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D4F" w:rsidRDefault="003F4D4F" w:rsidP="003F4D4F">
      <w:pPr>
        <w:pStyle w:val="ResNo"/>
      </w:pPr>
      <w:r>
        <w:t>Ré</w:t>
      </w:r>
      <w:r w:rsidRPr="00030D28">
        <w:t>solution uit-r</w:t>
      </w:r>
      <w:r>
        <w:t xml:space="preserve"> 65</w:t>
      </w:r>
    </w:p>
    <w:p w:rsidR="003F4D4F" w:rsidRDefault="003F4D4F" w:rsidP="003F4D4F">
      <w:pPr>
        <w:pStyle w:val="Restitle"/>
      </w:pPr>
      <w:r w:rsidRPr="00030D28">
        <w:t xml:space="preserve">Principes applicables au processus de développement futur des IMT </w:t>
      </w:r>
      <w:r w:rsidRPr="00030D28">
        <w:br/>
        <w:t>à l</w:t>
      </w:r>
      <w:r w:rsidR="00EF583F">
        <w:t>'</w:t>
      </w:r>
      <w:r w:rsidRPr="00030D28">
        <w:t>horizon 2020 et au-delà</w:t>
      </w:r>
    </w:p>
    <w:p w:rsidR="003F4D4F" w:rsidRDefault="003F4D4F" w:rsidP="003F4D4F">
      <w:pPr>
        <w:pStyle w:val="Resdate"/>
      </w:pPr>
      <w:r>
        <w:t>(2015)</w:t>
      </w:r>
    </w:p>
    <w:p w:rsidR="00F81335" w:rsidRPr="00030D28" w:rsidRDefault="00F81335" w:rsidP="00652CCD">
      <w:pPr>
        <w:pStyle w:val="Normalaftertitle"/>
      </w:pPr>
      <w:r w:rsidRPr="00030D28">
        <w:t>L</w:t>
      </w:r>
      <w:r w:rsidR="00EF583F">
        <w:t>'</w:t>
      </w:r>
      <w:r w:rsidRPr="00030D28">
        <w:t>Assemblée des radiocommunications de l</w:t>
      </w:r>
      <w:r w:rsidR="00EF583F">
        <w:t>'</w:t>
      </w:r>
      <w:r w:rsidRPr="00030D28">
        <w:t>UIT,</w:t>
      </w:r>
    </w:p>
    <w:p w:rsidR="000C6EFC" w:rsidRPr="00030D28" w:rsidRDefault="000C6EFC" w:rsidP="00652CCD">
      <w:pPr>
        <w:pStyle w:val="Call"/>
        <w:rPr>
          <w:rFonts w:asciiTheme="majorBidi" w:hAnsiTheme="majorBidi" w:cstheme="majorBidi"/>
        </w:rPr>
      </w:pPr>
      <w:r w:rsidRPr="00030D28">
        <w:rPr>
          <w:rFonts w:asciiTheme="majorBidi" w:hAnsiTheme="majorBidi" w:cstheme="majorBidi"/>
        </w:rPr>
        <w:t>considérant</w:t>
      </w:r>
    </w:p>
    <w:p w:rsidR="00A35814" w:rsidRPr="00030D28" w:rsidRDefault="002E1203" w:rsidP="00652CCD">
      <w:pPr>
        <w:rPr>
          <w:rFonts w:asciiTheme="majorBidi" w:hAnsiTheme="majorBidi" w:cstheme="majorBidi"/>
        </w:rPr>
      </w:pPr>
      <w:r w:rsidRPr="00030D28">
        <w:rPr>
          <w:i/>
          <w:iCs/>
        </w:rPr>
        <w:t>a)</w:t>
      </w:r>
      <w:r w:rsidRPr="00030D28">
        <w:tab/>
        <w:t>que la Question UIT-R 229/5 traite de la «</w:t>
      </w:r>
      <w:r w:rsidR="00A35814" w:rsidRPr="00030D28">
        <w:rPr>
          <w:rFonts w:asciiTheme="majorBidi" w:hAnsiTheme="majorBidi" w:cstheme="majorBidi"/>
        </w:rPr>
        <w:t>Poursuite du développement de la composante de Terre des systèmes IMT</w:t>
      </w:r>
      <w:r w:rsidRPr="00030D28">
        <w:rPr>
          <w:rFonts w:asciiTheme="majorBidi" w:hAnsiTheme="majorBidi" w:cstheme="majorBidi"/>
        </w:rPr>
        <w:t>»;</w:t>
      </w:r>
    </w:p>
    <w:p w:rsidR="00A35814" w:rsidRPr="00030D28" w:rsidRDefault="00A35814" w:rsidP="00073C95">
      <w:pPr>
        <w:rPr>
          <w:rFonts w:asciiTheme="majorBidi" w:hAnsiTheme="majorBidi" w:cstheme="majorBidi"/>
        </w:rPr>
      </w:pPr>
      <w:r w:rsidRPr="00030D28">
        <w:rPr>
          <w:rFonts w:asciiTheme="majorBidi" w:hAnsiTheme="majorBidi" w:cstheme="majorBidi"/>
          <w:i/>
          <w:iCs/>
        </w:rPr>
        <w:t>b)</w:t>
      </w:r>
      <w:r w:rsidRPr="00030D28">
        <w:rPr>
          <w:rFonts w:asciiTheme="majorBidi" w:hAnsiTheme="majorBidi" w:cstheme="majorBidi"/>
        </w:rPr>
        <w:tab/>
      </w:r>
      <w:r w:rsidR="002E1203" w:rsidRPr="00030D28">
        <w:rPr>
          <w:rFonts w:asciiTheme="majorBidi" w:hAnsiTheme="majorBidi" w:cstheme="majorBidi"/>
        </w:rPr>
        <w:t xml:space="preserve">que les IMT vont continuer à </w:t>
      </w:r>
      <w:r w:rsidR="00BF5F02" w:rsidRPr="00030D28">
        <w:rPr>
          <w:rFonts w:asciiTheme="majorBidi" w:hAnsiTheme="majorBidi" w:cstheme="majorBidi"/>
        </w:rPr>
        <w:t>se développer</w:t>
      </w:r>
      <w:r w:rsidR="002E1203" w:rsidRPr="00030D28">
        <w:rPr>
          <w:rFonts w:asciiTheme="majorBidi" w:hAnsiTheme="majorBidi" w:cstheme="majorBidi"/>
        </w:rPr>
        <w:t xml:space="preserve"> </w:t>
      </w:r>
      <w:r w:rsidR="00AC2042" w:rsidRPr="00030D28">
        <w:rPr>
          <w:rFonts w:asciiTheme="majorBidi" w:hAnsiTheme="majorBidi" w:cstheme="majorBidi"/>
        </w:rPr>
        <w:t>afin de répondre</w:t>
      </w:r>
      <w:r w:rsidR="00073C95" w:rsidRPr="00030D28">
        <w:rPr>
          <w:rFonts w:asciiTheme="majorBidi" w:hAnsiTheme="majorBidi" w:cstheme="majorBidi"/>
        </w:rPr>
        <w:t xml:space="preserve"> à un plus grand nombre de</w:t>
      </w:r>
      <w:r w:rsidR="00AC2042" w:rsidRPr="00030D28">
        <w:rPr>
          <w:rFonts w:asciiTheme="majorBidi" w:hAnsiTheme="majorBidi" w:cstheme="majorBidi"/>
        </w:rPr>
        <w:t xml:space="preserve"> besoins </w:t>
      </w:r>
      <w:r w:rsidR="00073C95" w:rsidRPr="00030D28">
        <w:rPr>
          <w:rFonts w:asciiTheme="majorBidi" w:hAnsiTheme="majorBidi" w:cstheme="majorBidi"/>
        </w:rPr>
        <w:t>que ceux qui sont actuellement satisfaits par les IMT existantes</w:t>
      </w:r>
      <w:r w:rsidR="00AA15A2" w:rsidRPr="00030D28">
        <w:rPr>
          <w:rFonts w:asciiTheme="majorBidi" w:hAnsiTheme="majorBidi" w:cstheme="majorBidi"/>
        </w:rPr>
        <w:t>;</w:t>
      </w:r>
    </w:p>
    <w:p w:rsidR="00A35814" w:rsidRPr="00030D28" w:rsidRDefault="00A35814" w:rsidP="00652CCD">
      <w:r w:rsidRPr="00030D28">
        <w:rPr>
          <w:rFonts w:asciiTheme="majorBidi" w:hAnsiTheme="majorBidi" w:cstheme="majorBidi"/>
          <w:i/>
          <w:iCs/>
        </w:rPr>
        <w:t>c)</w:t>
      </w:r>
      <w:r w:rsidRPr="00030D28">
        <w:rPr>
          <w:rFonts w:asciiTheme="majorBidi" w:hAnsiTheme="majorBidi" w:cstheme="majorBidi"/>
        </w:rPr>
        <w:tab/>
      </w:r>
      <w:r w:rsidR="002C333D" w:rsidRPr="00030D28">
        <w:rPr>
          <w:rFonts w:asciiTheme="majorBidi" w:hAnsiTheme="majorBidi" w:cstheme="majorBidi"/>
        </w:rPr>
        <w:t xml:space="preserve">que le </w:t>
      </w:r>
      <w:r w:rsidRPr="00030D28">
        <w:t>cadre et les objectifs d</w:t>
      </w:r>
      <w:r w:rsidR="00EF583F">
        <w:t>'</w:t>
      </w:r>
      <w:r w:rsidRPr="00030D28">
        <w:t>ensemble du développement futur des IMT</w:t>
      </w:r>
      <w:r w:rsidRPr="00030D28">
        <w:noBreakHyphen/>
        <w:t>2000 et des systèmes postérieurs aux IMT</w:t>
      </w:r>
      <w:r w:rsidRPr="00030D28">
        <w:noBreakHyphen/>
        <w:t>2000 sont définis dans la Recommandation UIT-R M.1645</w:t>
      </w:r>
      <w:r w:rsidR="006A5F73" w:rsidRPr="00030D28">
        <w:t>;</w:t>
      </w:r>
    </w:p>
    <w:p w:rsidR="006A5F73" w:rsidRPr="00030D28" w:rsidRDefault="006A5F73" w:rsidP="00B47798">
      <w:r w:rsidRPr="00030D28">
        <w:rPr>
          <w:i/>
          <w:iCs/>
        </w:rPr>
        <w:t>d)</w:t>
      </w:r>
      <w:r w:rsidRPr="00030D28">
        <w:tab/>
        <w:t xml:space="preserve">que </w:t>
      </w:r>
      <w:r w:rsidRPr="00030D28">
        <w:rPr>
          <w:rFonts w:asciiTheme="majorBidi" w:hAnsiTheme="majorBidi" w:cstheme="majorBidi"/>
        </w:rPr>
        <w:t xml:space="preserve">le </w:t>
      </w:r>
      <w:r w:rsidRPr="00030D28">
        <w:t>cadre et les objectifs d</w:t>
      </w:r>
      <w:r w:rsidR="00EF583F">
        <w:t>'</w:t>
      </w:r>
      <w:r w:rsidRPr="00030D28">
        <w:t>ensemble du développem</w:t>
      </w:r>
      <w:r w:rsidR="00D333A6" w:rsidRPr="00030D28">
        <w:t xml:space="preserve">ent </w:t>
      </w:r>
      <w:r w:rsidR="003F4D4F">
        <w:t xml:space="preserve">futur </w:t>
      </w:r>
      <w:r w:rsidR="00D333A6" w:rsidRPr="00030D28">
        <w:t>des IMT à l</w:t>
      </w:r>
      <w:r w:rsidR="00EF583F">
        <w:t>'</w:t>
      </w:r>
      <w:r w:rsidR="00D333A6" w:rsidRPr="00030D28">
        <w:t>horizon </w:t>
      </w:r>
      <w:r w:rsidRPr="00030D28">
        <w:t>2020 et au-delà sont définis dans la Recommandation UIT-R</w:t>
      </w:r>
      <w:r w:rsidR="00D333A6" w:rsidRPr="00030D28">
        <w:t> </w:t>
      </w:r>
      <w:r w:rsidRPr="00030D28">
        <w:t>M.2083-0;</w:t>
      </w:r>
    </w:p>
    <w:p w:rsidR="006A5F73" w:rsidRPr="00030D28" w:rsidRDefault="006A5F73" w:rsidP="003F4D4F">
      <w:pPr>
        <w:rPr>
          <w:color w:val="000000"/>
        </w:rPr>
      </w:pPr>
      <w:r w:rsidRPr="00030D28">
        <w:rPr>
          <w:i/>
          <w:iCs/>
        </w:rPr>
        <w:t>e)</w:t>
      </w:r>
      <w:r w:rsidRPr="00030D28">
        <w:tab/>
      </w:r>
      <w:r w:rsidR="003E07D2" w:rsidRPr="00030D28">
        <w:t xml:space="preserve">que la Résolution UIT-R 57 a été appliquée avec succès </w:t>
      </w:r>
      <w:r w:rsidR="003F4D4F">
        <w:t>concernant le</w:t>
      </w:r>
      <w:r w:rsidR="003E07D2" w:rsidRPr="00030D28">
        <w:t xml:space="preserve"> développement des </w:t>
      </w:r>
      <w:r w:rsidR="003E07D2" w:rsidRPr="00030D28">
        <w:rPr>
          <w:color w:val="000000"/>
        </w:rPr>
        <w:t>IMT évoluées</w:t>
      </w:r>
      <w:r w:rsidR="00DF3F59" w:rsidRPr="00030D28">
        <w:rPr>
          <w:color w:val="000000"/>
        </w:rPr>
        <w:t>;</w:t>
      </w:r>
    </w:p>
    <w:p w:rsidR="00DF3F59" w:rsidRPr="00030D28" w:rsidRDefault="00DF3F59" w:rsidP="003F4D4F">
      <w:r w:rsidRPr="00030D28">
        <w:rPr>
          <w:i/>
          <w:iCs/>
        </w:rPr>
        <w:t>f)</w:t>
      </w:r>
      <w:r w:rsidR="0046344B" w:rsidRPr="00030D28">
        <w:tab/>
      </w:r>
      <w:r w:rsidRPr="00030D28">
        <w:t xml:space="preserve">que les procédures et processus </w:t>
      </w:r>
      <w:r w:rsidR="003F737B" w:rsidRPr="00030D28">
        <w:t xml:space="preserve">élaborés </w:t>
      </w:r>
      <w:r w:rsidR="008314FE" w:rsidRPr="00030D28">
        <w:t xml:space="preserve">pour les IMT évoluées </w:t>
      </w:r>
      <w:r w:rsidR="00052CA5" w:rsidRPr="00030D28">
        <w:t>conformément à</w:t>
      </w:r>
      <w:r w:rsidR="00DB2075" w:rsidRPr="00030D28">
        <w:t xml:space="preserve"> la Résolution UIT-R 57</w:t>
      </w:r>
      <w:r w:rsidR="0046344B" w:rsidRPr="00030D28">
        <w:t xml:space="preserve"> </w:t>
      </w:r>
      <w:r w:rsidR="000B058E" w:rsidRPr="00030D28">
        <w:t xml:space="preserve">sont mis en œuvre et </w:t>
      </w:r>
      <w:r w:rsidR="00461F8D" w:rsidRPr="00030D28">
        <w:t>continuent d</w:t>
      </w:r>
      <w:r w:rsidR="00EF583F">
        <w:t>'</w:t>
      </w:r>
      <w:r w:rsidR="00461F8D" w:rsidRPr="00030D28">
        <w:t>être</w:t>
      </w:r>
      <w:r w:rsidR="000B058E" w:rsidRPr="00030D28">
        <w:t xml:space="preserve"> utilisés pour le développement </w:t>
      </w:r>
      <w:r w:rsidR="006666F3" w:rsidRPr="00030D28">
        <w:t xml:space="preserve">futur </w:t>
      </w:r>
      <w:r w:rsidR="000B058E" w:rsidRPr="00030D28">
        <w:t xml:space="preserve">des IMT évoluées </w:t>
      </w:r>
      <w:r w:rsidR="003F4D4F">
        <w:t>lors de la</w:t>
      </w:r>
      <w:r w:rsidR="00E2576A" w:rsidRPr="00030D28">
        <w:t xml:space="preserve"> révision</w:t>
      </w:r>
      <w:r w:rsidR="00B51780" w:rsidRPr="00030D28">
        <w:t xml:space="preserve"> de</w:t>
      </w:r>
      <w:r w:rsidR="000B058E" w:rsidRPr="00030D28">
        <w:t xml:space="preserve"> la Recommandation UIT-R M.2012;</w:t>
      </w:r>
    </w:p>
    <w:p w:rsidR="000B058E" w:rsidRPr="003F4D4F" w:rsidRDefault="000B058E" w:rsidP="003F4D4F">
      <w:r w:rsidRPr="005964DF">
        <w:rPr>
          <w:i/>
          <w:iCs/>
        </w:rPr>
        <w:t>g)</w:t>
      </w:r>
      <w:r w:rsidRPr="003F4D4F">
        <w:tab/>
      </w:r>
      <w:r w:rsidR="0046344B" w:rsidRPr="003F4D4F">
        <w:t xml:space="preserve">que les procédures et processus élaborés </w:t>
      </w:r>
      <w:r w:rsidR="00A622CE" w:rsidRPr="003F4D4F">
        <w:t>conformément à</w:t>
      </w:r>
      <w:r w:rsidR="0046344B" w:rsidRPr="003F4D4F">
        <w:t xml:space="preserve"> la Résolution UIT-R 57 </w:t>
      </w:r>
      <w:r w:rsidR="00CD6BBE" w:rsidRPr="003F4D4F">
        <w:t xml:space="preserve">ont en outre été appliqués avec succès </w:t>
      </w:r>
      <w:r w:rsidR="002373DB" w:rsidRPr="003F4D4F">
        <w:t>à l</w:t>
      </w:r>
      <w:r w:rsidR="00EF583F">
        <w:t>'</w:t>
      </w:r>
      <w:r w:rsidR="002373DB" w:rsidRPr="003F4D4F">
        <w:t>évolution des IMT-2000</w:t>
      </w:r>
      <w:r w:rsidR="00B10A9E" w:rsidRPr="003F4D4F">
        <w:t xml:space="preserve"> depuis 2013 et continuent d</w:t>
      </w:r>
      <w:r w:rsidR="00EF583F">
        <w:t>'</w:t>
      </w:r>
      <w:r w:rsidR="00B10A9E" w:rsidRPr="003F4D4F">
        <w:t xml:space="preserve">être </w:t>
      </w:r>
      <w:r w:rsidR="00E82FCC" w:rsidRPr="003F4D4F">
        <w:t xml:space="preserve">utilisés pour le développement </w:t>
      </w:r>
      <w:r w:rsidR="006666F3" w:rsidRPr="003F4D4F">
        <w:t xml:space="preserve">futur </w:t>
      </w:r>
      <w:r w:rsidR="00E82FCC" w:rsidRPr="003F4D4F">
        <w:t xml:space="preserve">des IMT-2000 </w:t>
      </w:r>
      <w:r w:rsidR="003F4D4F" w:rsidRPr="003F4D4F">
        <w:t xml:space="preserve">lors de la </w:t>
      </w:r>
      <w:r w:rsidR="00E2576A" w:rsidRPr="003F4D4F">
        <w:t xml:space="preserve">révision </w:t>
      </w:r>
      <w:r w:rsidR="003F4D4F">
        <w:t>de la Recommandation UIT</w:t>
      </w:r>
      <w:r w:rsidR="003F4D4F">
        <w:noBreakHyphen/>
      </w:r>
      <w:r w:rsidR="00A622CE" w:rsidRPr="003F4D4F">
        <w:t>R </w:t>
      </w:r>
      <w:r w:rsidR="00E82FCC" w:rsidRPr="003F4D4F">
        <w:t>M.1457;</w:t>
      </w:r>
    </w:p>
    <w:p w:rsidR="00E82FCC" w:rsidRPr="00030D28" w:rsidRDefault="00E82FCC" w:rsidP="00B47798">
      <w:r w:rsidRPr="00A37F0D">
        <w:rPr>
          <w:i/>
          <w:iCs/>
        </w:rPr>
        <w:t>h)</w:t>
      </w:r>
      <w:r w:rsidRPr="00030D28">
        <w:tab/>
      </w:r>
      <w:r w:rsidR="000A5122" w:rsidRPr="00030D28">
        <w:t>que la Résolution UIT-R 56</w:t>
      </w:r>
      <w:r w:rsidR="00403BE7" w:rsidRPr="00030D28">
        <w:t xml:space="preserve"> traite de l</w:t>
      </w:r>
      <w:r w:rsidR="00EF583F">
        <w:t>'</w:t>
      </w:r>
      <w:r w:rsidR="00403BE7" w:rsidRPr="00030D28">
        <w:t>appellation des IMT</w:t>
      </w:r>
      <w:r w:rsidR="00E00773" w:rsidRPr="00030D28">
        <w:t xml:space="preserve"> et </w:t>
      </w:r>
      <w:r w:rsidR="00104818" w:rsidRPr="00030D28">
        <w:t>prévoit l</w:t>
      </w:r>
      <w:r w:rsidR="00EF583F">
        <w:t>'</w:t>
      </w:r>
      <w:r w:rsidR="00104818" w:rsidRPr="00030D28">
        <w:t xml:space="preserve">emploi </w:t>
      </w:r>
      <w:r w:rsidR="00B47798">
        <w:t>du terme «IMT» comme nom racine</w:t>
      </w:r>
      <w:r w:rsidR="00104818" w:rsidRPr="00030D28">
        <w:t>;</w:t>
      </w:r>
    </w:p>
    <w:p w:rsidR="00DC0A42" w:rsidRPr="00030D28" w:rsidRDefault="00104818" w:rsidP="003F4D4F">
      <w:r w:rsidRPr="00A37F0D">
        <w:rPr>
          <w:i/>
          <w:iCs/>
        </w:rPr>
        <w:t>i)</w:t>
      </w:r>
      <w:r w:rsidRPr="00030D28">
        <w:tab/>
      </w:r>
      <w:r w:rsidR="005651C7" w:rsidRPr="00030D28">
        <w:t>qu</w:t>
      </w:r>
      <w:r w:rsidR="00EF583F">
        <w:t>'</w:t>
      </w:r>
      <w:r w:rsidR="005651C7" w:rsidRPr="00030D28">
        <w:t xml:space="preserve">il est souhaitable </w:t>
      </w:r>
      <w:r w:rsidR="00E10F25" w:rsidRPr="00030D28">
        <w:t xml:space="preserve">de disposer de principes cohérents concernant le développement </w:t>
      </w:r>
      <w:r w:rsidR="006666F3" w:rsidRPr="00030D28">
        <w:t xml:space="preserve">futur </w:t>
      </w:r>
      <w:r w:rsidR="00E10F25" w:rsidRPr="00030D28">
        <w:t xml:space="preserve">des IMT, en plus de ceux </w:t>
      </w:r>
      <w:r w:rsidR="008A4F2E" w:rsidRPr="00030D28">
        <w:t xml:space="preserve">décrits dans les points </w:t>
      </w:r>
      <w:r w:rsidR="008A4F2E" w:rsidRPr="003F4D4F">
        <w:rPr>
          <w:i/>
          <w:iCs/>
        </w:rPr>
        <w:t>f)</w:t>
      </w:r>
      <w:r w:rsidR="008A4F2E" w:rsidRPr="00030D28">
        <w:t xml:space="preserve"> et </w:t>
      </w:r>
      <w:r w:rsidR="008A4F2E" w:rsidRPr="003F4D4F">
        <w:rPr>
          <w:i/>
          <w:iCs/>
        </w:rPr>
        <w:t>g)</w:t>
      </w:r>
      <w:r w:rsidR="008A4F2E" w:rsidRPr="00030D28">
        <w:t xml:space="preserve"> du </w:t>
      </w:r>
      <w:r w:rsidR="008A4F2E" w:rsidRPr="003F4D4F">
        <w:rPr>
          <w:i/>
          <w:iCs/>
        </w:rPr>
        <w:t>considérant</w:t>
      </w:r>
      <w:r w:rsidR="003F4D4F" w:rsidRPr="003F4D4F">
        <w:t xml:space="preserve"> </w:t>
      </w:r>
      <w:r w:rsidR="003F4D4F" w:rsidRPr="00030D28">
        <w:t>ci-dessus</w:t>
      </w:r>
      <w:r w:rsidR="00DE3BB8" w:rsidRPr="00030D28">
        <w:t xml:space="preserve">, </w:t>
      </w:r>
      <w:r w:rsidR="00DD7AA0" w:rsidRPr="00030D28">
        <w:t>indépendamment de l</w:t>
      </w:r>
      <w:r w:rsidR="00EF583F">
        <w:t>'</w:t>
      </w:r>
      <w:r w:rsidR="00DD7AA0" w:rsidRPr="00030D28">
        <w:t>appellation spécifique</w:t>
      </w:r>
      <w:r w:rsidR="001866AB" w:rsidRPr="00030D28">
        <w:t xml:space="preserve"> qui pourra être déterminée,</w:t>
      </w:r>
    </w:p>
    <w:p w:rsidR="00DC0A42" w:rsidRPr="00030D28" w:rsidRDefault="00DC0A42" w:rsidP="00652CCD">
      <w:pPr>
        <w:pStyle w:val="Call"/>
      </w:pPr>
      <w:r w:rsidRPr="00030D28">
        <w:t>décide</w:t>
      </w:r>
    </w:p>
    <w:p w:rsidR="00D85483" w:rsidRPr="00030D28" w:rsidRDefault="00D85483" w:rsidP="00652CCD">
      <w:r w:rsidRPr="00030D28">
        <w:t xml:space="preserve">concernant le développement futur des IMT, qui est traité dans le point </w:t>
      </w:r>
      <w:r w:rsidRPr="00030D28">
        <w:rPr>
          <w:i/>
          <w:iCs/>
        </w:rPr>
        <w:t>i)</w:t>
      </w:r>
      <w:r w:rsidRPr="00030D28">
        <w:t xml:space="preserve"> du </w:t>
      </w:r>
      <w:r w:rsidRPr="00030D28">
        <w:rPr>
          <w:i/>
          <w:iCs/>
        </w:rPr>
        <w:t>considérant</w:t>
      </w:r>
      <w:r w:rsidRPr="00030D28">
        <w:t xml:space="preserve"> </w:t>
      </w:r>
      <w:r w:rsidR="00443530" w:rsidRPr="00030D28">
        <w:t>ci-dessus</w:t>
      </w:r>
      <w:r w:rsidRPr="00030D28">
        <w:t>:</w:t>
      </w:r>
    </w:p>
    <w:p w:rsidR="00DC0A42" w:rsidRPr="00030D28" w:rsidRDefault="00DC0A42" w:rsidP="00652CCD">
      <w:r w:rsidRPr="00030D28">
        <w:rPr>
          <w:bCs/>
        </w:rPr>
        <w:t>1</w:t>
      </w:r>
      <w:r w:rsidR="00C65840" w:rsidRPr="00030D28">
        <w:tab/>
        <w:t>d</w:t>
      </w:r>
      <w:r w:rsidR="00EF583F">
        <w:t>'</w:t>
      </w:r>
      <w:r w:rsidR="00C65840" w:rsidRPr="00030D28">
        <w:t>élaborer des R</w:t>
      </w:r>
      <w:r w:rsidRPr="00030D28">
        <w:t xml:space="preserve">ecommandations et </w:t>
      </w:r>
      <w:r w:rsidR="00C65840" w:rsidRPr="00030D28">
        <w:t>R</w:t>
      </w:r>
      <w:r w:rsidRPr="00030D28">
        <w:t xml:space="preserve">apports </w:t>
      </w:r>
      <w:r w:rsidR="0001459A" w:rsidRPr="00030D28">
        <w:t>pour le développement futur des IMT</w:t>
      </w:r>
      <w:r w:rsidR="00EA7BFE">
        <w:t>, y </w:t>
      </w:r>
      <w:r w:rsidR="00C65840" w:rsidRPr="00030D28">
        <w:t>compris une ou des R</w:t>
      </w:r>
      <w:r w:rsidRPr="00030D28">
        <w:t>ecommandations sur les spécifications des interfaces radioélectriques;</w:t>
      </w:r>
    </w:p>
    <w:p w:rsidR="00DC0A42" w:rsidRPr="00030D28" w:rsidRDefault="00DC0A42" w:rsidP="00652CCD">
      <w:r w:rsidRPr="00030D28">
        <w:rPr>
          <w:bCs/>
        </w:rPr>
        <w:t>2</w:t>
      </w:r>
      <w:r w:rsidRPr="00030D28">
        <w:tab/>
      </w:r>
      <w:r w:rsidR="00D85483" w:rsidRPr="00030D28">
        <w:t>que l</w:t>
      </w:r>
      <w:r w:rsidR="00EF583F">
        <w:t>'</w:t>
      </w:r>
      <w:r w:rsidR="00D85483" w:rsidRPr="00030D28">
        <w:t>élaboration de R</w:t>
      </w:r>
      <w:r w:rsidRPr="00030D28">
        <w:t xml:space="preserve">ecommandations et de </w:t>
      </w:r>
      <w:r w:rsidR="00D85483" w:rsidRPr="00030D28">
        <w:t>R</w:t>
      </w:r>
      <w:r w:rsidRPr="00030D28">
        <w:t xml:space="preserve">apports </w:t>
      </w:r>
      <w:r w:rsidR="00EA7BFE">
        <w:t>pour le développement futur des </w:t>
      </w:r>
      <w:r w:rsidR="0001459A" w:rsidRPr="00030D28">
        <w:t xml:space="preserve">IMT </w:t>
      </w:r>
      <w:r w:rsidRPr="00030D28">
        <w:t>sera un processus évolutif et assorti d</w:t>
      </w:r>
      <w:r w:rsidR="00EF583F">
        <w:t>'</w:t>
      </w:r>
      <w:r w:rsidRPr="00030D28">
        <w:t>échéances, avec des résultats définis qui tiendront compte d</w:t>
      </w:r>
      <w:r w:rsidR="00EF583F">
        <w:t>'</w:t>
      </w:r>
      <w:r w:rsidRPr="00030D28">
        <w:t>événements extérieurs à l</w:t>
      </w:r>
      <w:r w:rsidR="00EF583F">
        <w:t>'</w:t>
      </w:r>
      <w:r w:rsidRPr="00030D28">
        <w:t>UIT-R;</w:t>
      </w:r>
    </w:p>
    <w:p w:rsidR="00DC0A42" w:rsidRPr="00030D28" w:rsidRDefault="00DC0A42" w:rsidP="00B47798">
      <w:r w:rsidRPr="00030D28">
        <w:rPr>
          <w:bCs/>
        </w:rPr>
        <w:t>3</w:t>
      </w:r>
      <w:r w:rsidRPr="00030D28">
        <w:tab/>
        <w:t>que les technologies d</w:t>
      </w:r>
      <w:r w:rsidR="00EF583F">
        <w:t>'</w:t>
      </w:r>
      <w:r w:rsidRPr="00030D28">
        <w:t>interface radioélectrique qu</w:t>
      </w:r>
      <w:r w:rsidR="00EF583F">
        <w:t>'</w:t>
      </w:r>
      <w:r w:rsidRPr="00030D28">
        <w:t>il est proposé d</w:t>
      </w:r>
      <w:r w:rsidR="00EF583F">
        <w:t>'</w:t>
      </w:r>
      <w:r w:rsidRPr="00030D28">
        <w:t xml:space="preserve">envisager </w:t>
      </w:r>
      <w:r w:rsidR="0001459A" w:rsidRPr="00030D28">
        <w:t xml:space="preserve">pour le développement futur des IMT </w:t>
      </w:r>
      <w:r w:rsidRPr="00030D28">
        <w:t>seront élaborées su</w:t>
      </w:r>
      <w:r w:rsidR="005B7BA7" w:rsidRPr="00030D28">
        <w:t xml:space="preserve">r la base des propositions des </w:t>
      </w:r>
      <w:r w:rsidR="00030D28">
        <w:t>E</w:t>
      </w:r>
      <w:r w:rsidRPr="00030D28">
        <w:t>tats Membres, des Membres du Secteur et des Associés participant aux travaux des Commissions d</w:t>
      </w:r>
      <w:r w:rsidR="00EF583F">
        <w:t>'</w:t>
      </w:r>
      <w:r w:rsidRPr="00030D28">
        <w:t xml:space="preserve">études compétentes </w:t>
      </w:r>
      <w:r w:rsidRPr="00030D28">
        <w:lastRenderedPageBreak/>
        <w:t>de l</w:t>
      </w:r>
      <w:r w:rsidR="00EF583F">
        <w:t>'</w:t>
      </w:r>
      <w:r w:rsidRPr="00030D28">
        <w:t>UIT</w:t>
      </w:r>
      <w:r w:rsidRPr="00030D28">
        <w:noBreakHyphen/>
        <w:t>R, ainsi que</w:t>
      </w:r>
      <w:r w:rsidR="007B5856" w:rsidRPr="00030D28">
        <w:t>, éventuellement,</w:t>
      </w:r>
      <w:r w:rsidRPr="00030D28">
        <w:t xml:space="preserve"> sur la base de contributions demandées à des organisations extérieures, conformément aux principes é</w:t>
      </w:r>
      <w:r w:rsidR="005B7BA7" w:rsidRPr="00030D28">
        <w:t>noncés dans la Résolution UIT</w:t>
      </w:r>
      <w:r w:rsidR="005B7BA7" w:rsidRPr="00030D28">
        <w:noBreakHyphen/>
        <w:t>R </w:t>
      </w:r>
      <w:r w:rsidRPr="00030D28">
        <w:t>9;</w:t>
      </w:r>
    </w:p>
    <w:p w:rsidR="00DC0A42" w:rsidRPr="00030D28" w:rsidRDefault="00DC0A42" w:rsidP="00652CCD">
      <w:r w:rsidRPr="00030D28">
        <w:rPr>
          <w:bCs/>
        </w:rPr>
        <w:t>4</w:t>
      </w:r>
      <w:r w:rsidRPr="00030D28">
        <w:tab/>
        <w:t>que</w:t>
      </w:r>
      <w:r w:rsidR="00B81A51" w:rsidRPr="00030D28">
        <w:t xml:space="preserve"> le processus d</w:t>
      </w:r>
      <w:r w:rsidR="00EF583F">
        <w:t>'</w:t>
      </w:r>
      <w:r w:rsidR="00B81A51" w:rsidRPr="00030D28">
        <w:t>élaboration de Recommandations et de R</w:t>
      </w:r>
      <w:r w:rsidRPr="00030D28">
        <w:t xml:space="preserve">apports </w:t>
      </w:r>
      <w:r w:rsidR="00342456" w:rsidRPr="00030D28">
        <w:t xml:space="preserve">pour le développement futur des IMT </w:t>
      </w:r>
      <w:r w:rsidRPr="00030D28">
        <w:t>devra permettre à toutes les technologies proposées d</w:t>
      </w:r>
      <w:r w:rsidR="00EF583F">
        <w:t>'</w:t>
      </w:r>
      <w:r w:rsidRPr="00030D28">
        <w:t>être évaluées à égalité au regard des</w:t>
      </w:r>
      <w:r w:rsidR="00E36324" w:rsidRPr="00030D28">
        <w:t xml:space="preserve"> critères auxquels devra</w:t>
      </w:r>
      <w:r w:rsidRPr="00030D28">
        <w:t xml:space="preserve"> satisfaire </w:t>
      </w:r>
      <w:r w:rsidR="00E36324" w:rsidRPr="00030D28">
        <w:t>le développement futur des IMT</w:t>
      </w:r>
      <w:r w:rsidRPr="00030D28">
        <w:t>;</w:t>
      </w:r>
    </w:p>
    <w:p w:rsidR="00DC0A42" w:rsidRPr="00030D28" w:rsidRDefault="00DC0A42" w:rsidP="00652CCD">
      <w:r w:rsidRPr="00030D28">
        <w:rPr>
          <w:bCs/>
        </w:rPr>
        <w:t>5</w:t>
      </w:r>
      <w:r w:rsidRPr="00030D28">
        <w:tab/>
        <w:t>qu</w:t>
      </w:r>
      <w:r w:rsidR="00EF583F">
        <w:t>'</w:t>
      </w:r>
      <w:r w:rsidRPr="00030D28">
        <w:t>il faudra envisager d</w:t>
      </w:r>
      <w:r w:rsidR="00EF583F">
        <w:t>'</w:t>
      </w:r>
      <w:r w:rsidRPr="00030D28">
        <w:t xml:space="preserve">intégrer rapidement dans </w:t>
      </w:r>
      <w:r w:rsidR="00082286" w:rsidRPr="00030D28">
        <w:t xml:space="preserve">le développement futur des IMT </w:t>
      </w:r>
      <w:r w:rsidRPr="00030D28">
        <w:t>les nouvelles interfaces radioélectriques qui seront élaborées ultérieurement et,</w:t>
      </w:r>
      <w:r w:rsidR="00E30F49" w:rsidRPr="00030D28">
        <w:t xml:space="preserve"> si nécessaire, de réviser les R</w:t>
      </w:r>
      <w:r w:rsidRPr="00030D28">
        <w:t>ecommandations pertinentes;</w:t>
      </w:r>
    </w:p>
    <w:p w:rsidR="00DC0A42" w:rsidRPr="00030D28" w:rsidRDefault="00DC0A42" w:rsidP="00652CCD">
      <w:r w:rsidRPr="00030D28">
        <w:t>6</w:t>
      </w:r>
      <w:r w:rsidRPr="00030D28">
        <w:tab/>
        <w:t xml:space="preserve">que, compte tenu du </w:t>
      </w:r>
      <w:r w:rsidRPr="00030D28">
        <w:rPr>
          <w:i/>
          <w:iCs/>
        </w:rPr>
        <w:t>décide</w:t>
      </w:r>
      <w:r w:rsidRPr="00030D28">
        <w:t xml:space="preserve"> ci</w:t>
      </w:r>
      <w:r w:rsidRPr="00030D28">
        <w:noBreakHyphen/>
        <w:t>dessus, ce processus inclura les étapes suivantes:</w:t>
      </w:r>
    </w:p>
    <w:p w:rsidR="00DC0A42" w:rsidRPr="00030D28" w:rsidRDefault="00DC0A42" w:rsidP="00652CCD">
      <w:pPr>
        <w:pStyle w:val="enumlev1"/>
      </w:pPr>
      <w:r w:rsidRPr="00030D28">
        <w:rPr>
          <w:i/>
          <w:iCs/>
        </w:rPr>
        <w:t>a)</w:t>
      </w:r>
      <w:r w:rsidRPr="00030D28">
        <w:tab/>
        <w:t>la définition de spécifications techniques minimales et de critères d</w:t>
      </w:r>
      <w:r w:rsidR="00EF583F">
        <w:t>'</w:t>
      </w:r>
      <w:r w:rsidRPr="00030D28">
        <w:t>évaluation, fondés sur le cadre et les objectifs d</w:t>
      </w:r>
      <w:r w:rsidR="00EF583F">
        <w:t>'</w:t>
      </w:r>
      <w:r w:rsidRPr="00030D28">
        <w:t xml:space="preserve">ensemble </w:t>
      </w:r>
      <w:r w:rsidR="002B06DB" w:rsidRPr="00030D28">
        <w:t>pour le développement futur des IMT</w:t>
      </w:r>
      <w:r w:rsidRPr="00030D28">
        <w:t xml:space="preserve">, qui prennent en charge les nouvelles fonctionnalités définies dans la </w:t>
      </w:r>
      <w:r w:rsidR="002B06DB" w:rsidRPr="00030D28">
        <w:t xml:space="preserve">ou les </w:t>
      </w:r>
      <w:r w:rsidRPr="00030D28">
        <w:t>Recommandation</w:t>
      </w:r>
      <w:r w:rsidR="00E17CB3" w:rsidRPr="00030D28">
        <w:t>s</w:t>
      </w:r>
      <w:r w:rsidR="002B06DB" w:rsidRPr="00030D28">
        <w:t xml:space="preserve"> pertinentes</w:t>
      </w:r>
      <w:r w:rsidRPr="00030D28">
        <w:t>, compte tenu des besoins des utilisateurs finals et sans tenir compte des spécifications existantes devenues inutiles;</w:t>
      </w:r>
    </w:p>
    <w:p w:rsidR="00DC0A42" w:rsidRPr="00030D28" w:rsidRDefault="00DC0A42" w:rsidP="00652CCD">
      <w:pPr>
        <w:pStyle w:val="enumlev1"/>
      </w:pPr>
      <w:r w:rsidRPr="00030D28">
        <w:rPr>
          <w:i/>
          <w:iCs/>
        </w:rPr>
        <w:t>b)</w:t>
      </w:r>
      <w:r w:rsidRPr="00030D28">
        <w:tab/>
        <w:t>l</w:t>
      </w:r>
      <w:r w:rsidR="00EF583F">
        <w:t>'</w:t>
      </w:r>
      <w:r w:rsidRPr="00030D28">
        <w:t>envoi d</w:t>
      </w:r>
      <w:r w:rsidR="00EF583F">
        <w:t>'</w:t>
      </w:r>
      <w:r w:rsidRPr="00030D28">
        <w:t>une invitation, par lettre circulaire, aux Membres de l</w:t>
      </w:r>
      <w:r w:rsidR="00EF583F">
        <w:t>'</w:t>
      </w:r>
      <w:r w:rsidRPr="00030D28">
        <w:t>UIT</w:t>
      </w:r>
      <w:r w:rsidRPr="00030D28">
        <w:noBreakHyphen/>
        <w:t>R, leur demandant de proposer des technologies d</w:t>
      </w:r>
      <w:r w:rsidR="00EF583F">
        <w:t>'</w:t>
      </w:r>
      <w:r w:rsidRPr="00030D28">
        <w:t xml:space="preserve">interface </w:t>
      </w:r>
      <w:r w:rsidRPr="00030D28">
        <w:rPr>
          <w:rFonts w:eastAsia="Batang" w:cs="Arial"/>
          <w:lang w:eastAsia="ja-JP"/>
        </w:rPr>
        <w:t>radioélectrique</w:t>
      </w:r>
      <w:r w:rsidRPr="00030D28">
        <w:t xml:space="preserve"> </w:t>
      </w:r>
      <w:r w:rsidR="003A291A" w:rsidRPr="00030D28">
        <w:t>pour le développement futur des IMT</w:t>
      </w:r>
      <w:r w:rsidRPr="00030D28">
        <w:t>;</w:t>
      </w:r>
    </w:p>
    <w:p w:rsidR="00DC0A42" w:rsidRPr="00030D28" w:rsidRDefault="00DC0A42" w:rsidP="00652CCD">
      <w:pPr>
        <w:pStyle w:val="enumlev1"/>
      </w:pPr>
      <w:r w:rsidRPr="00030D28">
        <w:rPr>
          <w:i/>
          <w:iCs/>
        </w:rPr>
        <w:t>c)</w:t>
      </w:r>
      <w:r w:rsidRPr="00030D28">
        <w:tab/>
        <w:t>l</w:t>
      </w:r>
      <w:r w:rsidR="00EF583F">
        <w:t>'</w:t>
      </w:r>
      <w:r w:rsidRPr="00030D28">
        <w:t xml:space="preserve">envoi </w:t>
      </w:r>
      <w:r w:rsidR="003F4D4F">
        <w:t xml:space="preserve">également </w:t>
      </w:r>
      <w:r w:rsidRPr="00030D28">
        <w:t>d</w:t>
      </w:r>
      <w:r w:rsidR="00EF583F">
        <w:t>'</w:t>
      </w:r>
      <w:r w:rsidRPr="00030D28">
        <w:t>une invitation à d</w:t>
      </w:r>
      <w:r w:rsidR="00EF583F">
        <w:t>'</w:t>
      </w:r>
      <w:r w:rsidRPr="00030D28">
        <w:t>autres organisations leur demandant de proposer des technologies d</w:t>
      </w:r>
      <w:r w:rsidR="00EF583F">
        <w:t>'</w:t>
      </w:r>
      <w:r w:rsidRPr="00030D28">
        <w:t xml:space="preserve">interface </w:t>
      </w:r>
      <w:r w:rsidRPr="00030D28">
        <w:rPr>
          <w:rFonts w:eastAsia="Batang" w:cs="Arial"/>
          <w:lang w:eastAsia="ja-JP"/>
        </w:rPr>
        <w:t xml:space="preserve">radioélectrique </w:t>
      </w:r>
      <w:r w:rsidR="00A53E71" w:rsidRPr="00030D28">
        <w:t>pour le développement futur des IMT</w:t>
      </w:r>
      <w:r w:rsidRPr="00030D28">
        <w:t xml:space="preserve">, dans le cadre des activités de liaison et de collaboration avec ces mêmes organisations </w:t>
      </w:r>
      <w:r w:rsidR="00B81A51" w:rsidRPr="00030D28">
        <w:t>au titre de la Résolution UIT</w:t>
      </w:r>
      <w:r w:rsidR="00B81A51" w:rsidRPr="00030D28">
        <w:noBreakHyphen/>
        <w:t>R </w:t>
      </w:r>
      <w:r w:rsidRPr="00030D28">
        <w:t>9. Dans ces invitations, l</w:t>
      </w:r>
      <w:r w:rsidR="00EF583F">
        <w:t>'</w:t>
      </w:r>
      <w:r w:rsidRPr="00030D28">
        <w:t>attention de ces organisations sera attirée sur la politique en vigueur à l</w:t>
      </w:r>
      <w:r w:rsidR="00EF583F">
        <w:t>'</w:t>
      </w:r>
      <w:r w:rsidRPr="00030D28">
        <w:t>UIT</w:t>
      </w:r>
      <w:r w:rsidRPr="00030D28">
        <w:noBreakHyphen/>
        <w:t>R concernant les droits de propriété intellectuelle;</w:t>
      </w:r>
    </w:p>
    <w:p w:rsidR="00DC0A42" w:rsidRPr="00030D28" w:rsidRDefault="00DC0A42" w:rsidP="007B5856">
      <w:pPr>
        <w:pStyle w:val="enumlev1"/>
      </w:pPr>
      <w:r w:rsidRPr="00030D28">
        <w:rPr>
          <w:i/>
          <w:iCs/>
        </w:rPr>
        <w:t>d)</w:t>
      </w:r>
      <w:r w:rsidRPr="00030D28">
        <w:tab/>
        <w:t>une évaluation par l</w:t>
      </w:r>
      <w:r w:rsidR="00EF583F">
        <w:t>'</w:t>
      </w:r>
      <w:r w:rsidRPr="00030D28">
        <w:t>UIT</w:t>
      </w:r>
      <w:r w:rsidRPr="00030D28">
        <w:noBreakHyphen/>
        <w:t>R des technologies d</w:t>
      </w:r>
      <w:r w:rsidR="00EF583F">
        <w:t>'</w:t>
      </w:r>
      <w:r w:rsidRPr="00030D28">
        <w:t xml:space="preserve">interface </w:t>
      </w:r>
      <w:r w:rsidRPr="00030D28">
        <w:rPr>
          <w:rFonts w:eastAsia="Batang" w:cs="Arial"/>
          <w:lang w:eastAsia="ja-JP"/>
        </w:rPr>
        <w:t>radioélectrique</w:t>
      </w:r>
      <w:r w:rsidRPr="00030D28">
        <w:t xml:space="preserve"> proposées </w:t>
      </w:r>
      <w:r w:rsidR="006C5195">
        <w:t>pour </w:t>
      </w:r>
      <w:r w:rsidR="00F9242B" w:rsidRPr="00030D28">
        <w:t>le développement futur des IMT</w:t>
      </w:r>
      <w:r w:rsidRPr="00030D28">
        <w:t>, pour veiller à ce qu</w:t>
      </w:r>
      <w:r w:rsidR="00EF583F">
        <w:t>'</w:t>
      </w:r>
      <w:r w:rsidR="006C5195">
        <w:t>elles répondent aux besoins et </w:t>
      </w:r>
      <w:r w:rsidR="00B81A51" w:rsidRPr="00030D28">
        <w:t>aux critères définis au point 6 </w:t>
      </w:r>
      <w:r w:rsidRPr="00030D28">
        <w:rPr>
          <w:i/>
          <w:iCs/>
        </w:rPr>
        <w:t>a)</w:t>
      </w:r>
      <w:r w:rsidRPr="00030D28">
        <w:t xml:space="preserve"> ci</w:t>
      </w:r>
      <w:r w:rsidRPr="00030D28">
        <w:noBreakHyphen/>
        <w:t xml:space="preserve">dessus. Cette évaluation peut utiliser les </w:t>
      </w:r>
      <w:r w:rsidR="007B5856" w:rsidRPr="00030D28">
        <w:t>p</w:t>
      </w:r>
      <w:r w:rsidRPr="00030D28">
        <w:t>rincipes régissant les relations entre l</w:t>
      </w:r>
      <w:r w:rsidR="00EF583F">
        <w:t>'</w:t>
      </w:r>
      <w:r w:rsidRPr="00030D28">
        <w:t>UIT</w:t>
      </w:r>
      <w:r w:rsidRPr="00030D28">
        <w:noBreakHyphen/>
        <w:t>R et d</w:t>
      </w:r>
      <w:r w:rsidR="00EF583F">
        <w:t>'</w:t>
      </w:r>
      <w:r w:rsidRPr="00030D28">
        <w:t>autres organisations d</w:t>
      </w:r>
      <w:r w:rsidR="00EF78DF" w:rsidRPr="00030D28">
        <w:t>écrits dans la Résolution UIT</w:t>
      </w:r>
      <w:r w:rsidR="00EF78DF" w:rsidRPr="00030D28">
        <w:noBreakHyphen/>
        <w:t>R </w:t>
      </w:r>
      <w:r w:rsidRPr="00030D28">
        <w:t>9;</w:t>
      </w:r>
    </w:p>
    <w:p w:rsidR="00DC0A42" w:rsidRPr="00030D28" w:rsidRDefault="00DC0A42" w:rsidP="00652CCD">
      <w:pPr>
        <w:pStyle w:val="enumlev1"/>
      </w:pPr>
      <w:r w:rsidRPr="00030D28">
        <w:rPr>
          <w:i/>
          <w:iCs/>
        </w:rPr>
        <w:t>e)</w:t>
      </w:r>
      <w:r w:rsidRPr="00030D28">
        <w:tab/>
        <w:t>la recherche d</w:t>
      </w:r>
      <w:r w:rsidR="00EF583F">
        <w:t>'</w:t>
      </w:r>
      <w:r w:rsidRPr="00030D28">
        <w:t xml:space="preserve">un consensus en vue de parvenir à une harmonisation, compte tenu des </w:t>
      </w:r>
      <w:r w:rsidR="007B1B34" w:rsidRPr="00030D28">
        <w:t xml:space="preserve">points du </w:t>
      </w:r>
      <w:r w:rsidRPr="00030D28">
        <w:rPr>
          <w:i/>
        </w:rPr>
        <w:t>considérant</w:t>
      </w:r>
      <w:r w:rsidR="007B1B34" w:rsidRPr="00030D28">
        <w:rPr>
          <w:i/>
        </w:rPr>
        <w:t xml:space="preserve"> </w:t>
      </w:r>
      <w:r w:rsidRPr="00030D28">
        <w:t>de la présente Résolution, harmonisation susceptible de permettre à l</w:t>
      </w:r>
      <w:r w:rsidR="00EF583F">
        <w:t>'</w:t>
      </w:r>
      <w:r w:rsidRPr="00030D28">
        <w:t>industrie d</w:t>
      </w:r>
      <w:r w:rsidR="00EF583F">
        <w:t>'</w:t>
      </w:r>
      <w:r w:rsidRPr="00030D28">
        <w:t xml:space="preserve">adopter à grande échelle les interfaces </w:t>
      </w:r>
      <w:r w:rsidRPr="00030D28">
        <w:rPr>
          <w:rFonts w:eastAsia="Batang" w:cs="Arial"/>
          <w:lang w:eastAsia="ja-JP"/>
        </w:rPr>
        <w:t>radioélectrique</w:t>
      </w:r>
      <w:r w:rsidRPr="00030D28">
        <w:t xml:space="preserve">s élaborées </w:t>
      </w:r>
      <w:r w:rsidR="00F9009F" w:rsidRPr="00030D28">
        <w:t>pour le développement futur des IMT</w:t>
      </w:r>
      <w:r w:rsidRPr="00030D28">
        <w:t>;</w:t>
      </w:r>
    </w:p>
    <w:p w:rsidR="00DC0A42" w:rsidRPr="00030D28" w:rsidRDefault="00DC0A42" w:rsidP="003F4D4F">
      <w:pPr>
        <w:pStyle w:val="enumlev1"/>
      </w:pPr>
      <w:r w:rsidRPr="00030D28">
        <w:rPr>
          <w:i/>
          <w:iCs/>
        </w:rPr>
        <w:t>f)</w:t>
      </w:r>
      <w:r w:rsidRPr="00030D28">
        <w:tab/>
        <w:t>une phase de normalisation</w:t>
      </w:r>
      <w:r w:rsidR="00C32F33" w:rsidRPr="00030D28">
        <w:t xml:space="preserve"> pour le développement futur des IMT</w:t>
      </w:r>
      <w:r w:rsidRPr="00030D28">
        <w:t>, dans le cadre de laque</w:t>
      </w:r>
      <w:r w:rsidR="00251883" w:rsidRPr="00030D28">
        <w:t>lle l</w:t>
      </w:r>
      <w:r w:rsidR="00EF583F">
        <w:t>'</w:t>
      </w:r>
      <w:r w:rsidR="00251883" w:rsidRPr="00030D28">
        <w:t>UIT</w:t>
      </w:r>
      <w:r w:rsidR="00251883" w:rsidRPr="00030D28">
        <w:noBreakHyphen/>
        <w:t>R élabore une ou des R</w:t>
      </w:r>
      <w:r w:rsidRPr="00030D28">
        <w:t xml:space="preserve">ecommandations sur les interfaces </w:t>
      </w:r>
      <w:r w:rsidRPr="00030D28">
        <w:rPr>
          <w:rFonts w:eastAsia="Batang" w:cs="Arial"/>
          <w:lang w:eastAsia="ja-JP"/>
        </w:rPr>
        <w:t>radioélectrique</w:t>
      </w:r>
      <w:r w:rsidRPr="00030D28">
        <w:t>s, à la lumière des résultats d</w:t>
      </w:r>
      <w:r w:rsidR="00EF583F">
        <w:t>'</w:t>
      </w:r>
      <w:r w:rsidRPr="00030D28">
        <w:t xml:space="preserve">un rapport </w:t>
      </w:r>
      <w:r w:rsidR="007B1B34" w:rsidRPr="00030D28">
        <w:t>d</w:t>
      </w:r>
      <w:r w:rsidR="00EF583F">
        <w:t>'</w:t>
      </w:r>
      <w:r w:rsidR="007B1B34" w:rsidRPr="00030D28">
        <w:t>évaluation (défini au point 6 </w:t>
      </w:r>
      <w:r w:rsidRPr="00030D28">
        <w:rPr>
          <w:i/>
          <w:iCs/>
        </w:rPr>
        <w:t>d)</w:t>
      </w:r>
      <w:r w:rsidRPr="00030D28">
        <w:t xml:space="preserve"> </w:t>
      </w:r>
      <w:r w:rsidR="008875C5" w:rsidRPr="00030D28">
        <w:t xml:space="preserve">du </w:t>
      </w:r>
      <w:r w:rsidR="008875C5" w:rsidRPr="00030D28">
        <w:rPr>
          <w:i/>
          <w:iCs/>
        </w:rPr>
        <w:t>décide</w:t>
      </w:r>
      <w:r w:rsidR="008875C5" w:rsidRPr="00030D28">
        <w:t xml:space="preserve"> </w:t>
      </w:r>
      <w:r w:rsidRPr="00030D28">
        <w:t>ci-dessus) et de la recherche d</w:t>
      </w:r>
      <w:r w:rsidR="007B1B34" w:rsidRPr="00030D28">
        <w:t>e consensus (définie au point 6 </w:t>
      </w:r>
      <w:r w:rsidRPr="00030D28">
        <w:rPr>
          <w:i/>
          <w:iCs/>
        </w:rPr>
        <w:t>e)</w:t>
      </w:r>
      <w:r w:rsidRPr="00030D28">
        <w:t xml:space="preserve"> </w:t>
      </w:r>
      <w:r w:rsidR="007B1B34" w:rsidRPr="00030D28">
        <w:t xml:space="preserve">du </w:t>
      </w:r>
      <w:r w:rsidR="007B1B34" w:rsidRPr="00030D28">
        <w:rPr>
          <w:i/>
          <w:iCs/>
        </w:rPr>
        <w:t>décide</w:t>
      </w:r>
      <w:r w:rsidR="007B1B34" w:rsidRPr="00030D28">
        <w:t xml:space="preserve"> </w:t>
      </w:r>
      <w:r w:rsidR="003F4D4F">
        <w:t>ci</w:t>
      </w:r>
      <w:r w:rsidR="003F4D4F">
        <w:noBreakHyphen/>
      </w:r>
      <w:r w:rsidRPr="00030D28">
        <w:t>dessus), en veillant à ce que les spécifications répondent aux besoins et aux critères d</w:t>
      </w:r>
      <w:r w:rsidR="00EF583F">
        <w:t>'</w:t>
      </w:r>
      <w:r w:rsidRPr="00030D28">
        <w:t xml:space="preserve">évaluation </w:t>
      </w:r>
      <w:r w:rsidR="007B1B34" w:rsidRPr="00030D28">
        <w:t>techniques définis aux points 6 </w:t>
      </w:r>
      <w:r w:rsidRPr="00030D28">
        <w:rPr>
          <w:i/>
          <w:iCs/>
        </w:rPr>
        <w:t>a)</w:t>
      </w:r>
      <w:r w:rsidRPr="00030D28">
        <w:t xml:space="preserve"> ou 6 </w:t>
      </w:r>
      <w:r w:rsidRPr="00030D28">
        <w:rPr>
          <w:i/>
          <w:iCs/>
        </w:rPr>
        <w:t>g)</w:t>
      </w:r>
      <w:r w:rsidR="003F4D4F">
        <w:t>;</w:t>
      </w:r>
      <w:r w:rsidRPr="00030D28">
        <w:t xml:space="preserve"> </w:t>
      </w:r>
      <w:r w:rsidR="003F4D4F">
        <w:t>a</w:t>
      </w:r>
      <w:r w:rsidRPr="00030D28">
        <w:t>u cours de cette phase de normalisation, les travaux peuvent être effectués en collaboration avec des organisations extérieures à l</w:t>
      </w:r>
      <w:r w:rsidR="00EF583F">
        <w:t>'</w:t>
      </w:r>
      <w:r w:rsidRPr="00030D28">
        <w:t>UIT en vue de compléter les travaux réalisés au sein de l</w:t>
      </w:r>
      <w:r w:rsidR="00EF583F">
        <w:t>'</w:t>
      </w:r>
      <w:r w:rsidRPr="00030D28">
        <w:t>UIT</w:t>
      </w:r>
      <w:r w:rsidRPr="00030D28">
        <w:noBreakHyphen/>
        <w:t>R, en appliquant les principes décrits dans la Résolution</w:t>
      </w:r>
      <w:r w:rsidR="007B1B34" w:rsidRPr="00030D28">
        <w:t xml:space="preserve"> UIT</w:t>
      </w:r>
      <w:r w:rsidR="007B1B34" w:rsidRPr="00030D28">
        <w:noBreakHyphen/>
        <w:t>R </w:t>
      </w:r>
      <w:r w:rsidRPr="00030D28">
        <w:t>9;</w:t>
      </w:r>
    </w:p>
    <w:p w:rsidR="00DC0A42" w:rsidRPr="00030D28" w:rsidRDefault="00DC0A42" w:rsidP="003F4D4F">
      <w:pPr>
        <w:pStyle w:val="enumlev1"/>
      </w:pPr>
      <w:r w:rsidRPr="00030D28">
        <w:rPr>
          <w:i/>
          <w:iCs/>
        </w:rPr>
        <w:t>g)</w:t>
      </w:r>
      <w:r w:rsidRPr="00030D28">
        <w:tab/>
        <w:t>l</w:t>
      </w:r>
      <w:r w:rsidR="00EF583F">
        <w:t>'</w:t>
      </w:r>
      <w:r w:rsidRPr="00030D28">
        <w:t xml:space="preserve">examen des spécifications techniques minimales et des critères </w:t>
      </w:r>
      <w:r w:rsidR="007B1B34" w:rsidRPr="00030D28">
        <w:t>d</w:t>
      </w:r>
      <w:r w:rsidR="00EF583F">
        <w:t>'</w:t>
      </w:r>
      <w:r w:rsidR="007B1B34" w:rsidRPr="00030D28">
        <w:t>évaluation définis au point 6 </w:t>
      </w:r>
      <w:r w:rsidRPr="00030D28">
        <w:rPr>
          <w:i/>
          <w:iCs/>
        </w:rPr>
        <w:t>a)</w:t>
      </w:r>
      <w:r w:rsidRPr="00030D28">
        <w:t>, compte tenu des progrès technologiques et de l</w:t>
      </w:r>
      <w:r w:rsidR="00EF583F">
        <w:t>'</w:t>
      </w:r>
      <w:r w:rsidRPr="00030D28">
        <w:t>évolution des be</w:t>
      </w:r>
      <w:r w:rsidR="00A74EEE" w:rsidRPr="00030D28">
        <w:t>soins des utilisateurs finals</w:t>
      </w:r>
      <w:r w:rsidR="003F4D4F">
        <w:t>;</w:t>
      </w:r>
      <w:r w:rsidR="00A74EEE" w:rsidRPr="00030D28">
        <w:t xml:space="preserve"> </w:t>
      </w:r>
      <w:r w:rsidR="003F4D4F">
        <w:t>à</w:t>
      </w:r>
      <w:r w:rsidRPr="00030D28">
        <w:t xml:space="preserve"> mesure que ces spécifications et critères évolueront, ils constitueront des versions séparément identifiables pour les </w:t>
      </w:r>
      <w:r w:rsidR="00C32F33" w:rsidRPr="00030D28">
        <w:t>appellations correspondantes</w:t>
      </w:r>
      <w:r w:rsidR="0059540F" w:rsidRPr="00030D28">
        <w:t xml:space="preserve">, </w:t>
      </w:r>
      <w:r w:rsidR="0059540F" w:rsidRPr="00030D28">
        <w:rPr>
          <w:color w:val="000000"/>
        </w:rPr>
        <w:t>tel</w:t>
      </w:r>
      <w:r w:rsidR="003B1996">
        <w:rPr>
          <w:color w:val="000000"/>
        </w:rPr>
        <w:t>les</w:t>
      </w:r>
      <w:r w:rsidR="0059540F" w:rsidRPr="00030D28">
        <w:rPr>
          <w:color w:val="000000"/>
        </w:rPr>
        <w:t xml:space="preserve"> </w:t>
      </w:r>
      <w:r w:rsidR="003F4D4F">
        <w:rPr>
          <w:color w:val="000000"/>
        </w:rPr>
        <w:t>que</w:t>
      </w:r>
      <w:r w:rsidR="0059540F" w:rsidRPr="00030D28">
        <w:rPr>
          <w:color w:val="000000"/>
        </w:rPr>
        <w:t xml:space="preserve"> </w:t>
      </w:r>
      <w:r w:rsidR="00703A4F" w:rsidRPr="00030D28">
        <w:rPr>
          <w:color w:val="000000"/>
        </w:rPr>
        <w:t>fixé</w:t>
      </w:r>
      <w:r w:rsidR="003F4D4F">
        <w:rPr>
          <w:color w:val="000000"/>
        </w:rPr>
        <w:t>es</w:t>
      </w:r>
      <w:r w:rsidR="00703A4F" w:rsidRPr="00030D28">
        <w:rPr>
          <w:color w:val="000000"/>
        </w:rPr>
        <w:t xml:space="preserve"> dans la Résolution UIT-R </w:t>
      </w:r>
      <w:r w:rsidR="0059540F" w:rsidRPr="00030D28">
        <w:rPr>
          <w:color w:val="000000"/>
        </w:rPr>
        <w:t xml:space="preserve">56, </w:t>
      </w:r>
      <w:r w:rsidR="003F4D4F">
        <w:rPr>
          <w:color w:val="000000"/>
        </w:rPr>
        <w:t>pour le</w:t>
      </w:r>
      <w:r w:rsidR="00EA7BFE">
        <w:rPr>
          <w:color w:val="000000"/>
        </w:rPr>
        <w:t xml:space="preserve"> développement </w:t>
      </w:r>
      <w:r w:rsidR="003F4D4F">
        <w:rPr>
          <w:color w:val="000000"/>
        </w:rPr>
        <w:lastRenderedPageBreak/>
        <w:t xml:space="preserve">futur </w:t>
      </w:r>
      <w:r w:rsidR="00EA7BFE">
        <w:rPr>
          <w:color w:val="000000"/>
        </w:rPr>
        <w:t>des </w:t>
      </w:r>
      <w:r w:rsidR="0059540F" w:rsidRPr="00030D28">
        <w:rPr>
          <w:color w:val="000000"/>
        </w:rPr>
        <w:t>IMT</w:t>
      </w:r>
      <w:r w:rsidR="003F4D4F">
        <w:rPr>
          <w:color w:val="000000"/>
        </w:rPr>
        <w:t>;</w:t>
      </w:r>
      <w:r w:rsidRPr="00030D28">
        <w:t xml:space="preserve"> </w:t>
      </w:r>
      <w:r w:rsidR="003F4D4F">
        <w:t>l</w:t>
      </w:r>
      <w:r w:rsidRPr="00030D28">
        <w:t>e processus comprendra l</w:t>
      </w:r>
      <w:r w:rsidR="00EF583F">
        <w:t>'</w:t>
      </w:r>
      <w:r w:rsidRPr="00030D28">
        <w:t>examen des versions existantes afin de déterminer si elles doivent rester en vigueur;</w:t>
      </w:r>
    </w:p>
    <w:p w:rsidR="00DC0A42" w:rsidRPr="00030D28" w:rsidRDefault="00DC0A42" w:rsidP="003F4D4F">
      <w:pPr>
        <w:pStyle w:val="enumlev1"/>
      </w:pPr>
      <w:r w:rsidRPr="00030D28">
        <w:rPr>
          <w:i/>
          <w:iCs/>
        </w:rPr>
        <w:t>h)</w:t>
      </w:r>
      <w:r w:rsidRPr="00030D28">
        <w:tab/>
        <w:t xml:space="preserve">une procédure évolutive et </w:t>
      </w:r>
      <w:r w:rsidR="003F4D4F">
        <w:t>appliquée en temps voulu</w:t>
      </w:r>
      <w:r w:rsidRPr="00030D28">
        <w:t>, dans le cadre de laquelle de nouvelles propositions concernant les technologies d</w:t>
      </w:r>
      <w:r w:rsidR="00EF583F">
        <w:t>'</w:t>
      </w:r>
      <w:r w:rsidRPr="00030D28">
        <w:t xml:space="preserve">interface </w:t>
      </w:r>
      <w:r w:rsidRPr="00030D28">
        <w:rPr>
          <w:rFonts w:eastAsia="Batang" w:cs="Arial"/>
          <w:lang w:eastAsia="ja-JP"/>
        </w:rPr>
        <w:t>radioélectrique</w:t>
      </w:r>
      <w:r w:rsidRPr="00030D28">
        <w:t xml:space="preserve"> peuvent être présentées et les spécifications applicables à ces interfa</w:t>
      </w:r>
      <w:r w:rsidR="003F4D4F">
        <w:t>ces peuvent être mises à jour; c</w:t>
      </w:r>
      <w:r w:rsidRPr="00030D28">
        <w:t xml:space="preserve">ette procédure devrait être suffisamment souple pour permettre aux auteurs de propositions de demander des évaluations </w:t>
      </w:r>
      <w:r w:rsidR="003F4D4F">
        <w:t>au</w:t>
      </w:r>
      <w:r w:rsidRPr="00030D28">
        <w:t xml:space="preserve"> regard des vers</w:t>
      </w:r>
      <w:r w:rsidR="000A6261" w:rsidRPr="00030D28">
        <w:t>ions des critères déjà approuvé</w:t>
      </w:r>
      <w:r w:rsidRPr="00030D28">
        <w:t>s et actuellement en vigueur,</w:t>
      </w:r>
    </w:p>
    <w:p w:rsidR="00DC0A42" w:rsidRPr="00030D28" w:rsidRDefault="00DC0A42" w:rsidP="00652CCD">
      <w:pPr>
        <w:pStyle w:val="Call"/>
      </w:pPr>
      <w:r w:rsidRPr="00030D28">
        <w:t>charge le Directeur du Bureau des radiocommunications</w:t>
      </w:r>
    </w:p>
    <w:p w:rsidR="00DC0A42" w:rsidRPr="00030D28" w:rsidRDefault="00DC0A42" w:rsidP="003F4D4F">
      <w:r w:rsidRPr="00030D28">
        <w:t>1</w:t>
      </w:r>
      <w:r w:rsidRPr="00030D28">
        <w:rPr>
          <w:b/>
          <w:bCs/>
        </w:rPr>
        <w:tab/>
      </w:r>
      <w:r w:rsidRPr="00030D28">
        <w:t xml:space="preserve">de veiller à ce que les auteurs de propositions concernant les technologies et normes </w:t>
      </w:r>
      <w:r w:rsidR="003F4D4F">
        <w:t xml:space="preserve">en matière </w:t>
      </w:r>
      <w:r w:rsidRPr="00030D28">
        <w:t>d</w:t>
      </w:r>
      <w:r w:rsidR="00EF583F">
        <w:t>'</w:t>
      </w:r>
      <w:r w:rsidRPr="00030D28">
        <w:t xml:space="preserve">interface </w:t>
      </w:r>
      <w:r w:rsidRPr="00030D28">
        <w:rPr>
          <w:rFonts w:eastAsia="Batang" w:cs="Arial"/>
          <w:lang w:eastAsia="ja-JP"/>
        </w:rPr>
        <w:t>radioélectrique</w:t>
      </w:r>
      <w:r w:rsidRPr="00030D28">
        <w:t xml:space="preserve"> </w:t>
      </w:r>
      <w:r w:rsidR="0059540F" w:rsidRPr="00030D28">
        <w:t xml:space="preserve">pour le développement futur des IMT </w:t>
      </w:r>
      <w:r w:rsidRPr="00030D28">
        <w:t>soient informés de la politique de l</w:t>
      </w:r>
      <w:r w:rsidR="00EF583F">
        <w:t>'</w:t>
      </w:r>
      <w:r w:rsidRPr="00030D28">
        <w:t>UIT</w:t>
      </w:r>
      <w:r w:rsidRPr="00030D28">
        <w:noBreakHyphen/>
        <w:t xml:space="preserve">R </w:t>
      </w:r>
      <w:r w:rsidR="003F4D4F">
        <w:t>sur les</w:t>
      </w:r>
      <w:r w:rsidRPr="00030D28">
        <w:t xml:space="preserve"> droits de propriété intellectuelle, conformément à la Résolution</w:t>
      </w:r>
      <w:r w:rsidR="004A043D">
        <w:t> </w:t>
      </w:r>
      <w:r w:rsidR="00F7657B" w:rsidRPr="00030D28">
        <w:t>UIT</w:t>
      </w:r>
      <w:r w:rsidR="00F7657B" w:rsidRPr="00030D28">
        <w:noBreakHyphen/>
        <w:t>R </w:t>
      </w:r>
      <w:r w:rsidRPr="00030D28">
        <w:t>1;</w:t>
      </w:r>
    </w:p>
    <w:p w:rsidR="005D48CC" w:rsidRPr="00030D28" w:rsidRDefault="00DC0A42" w:rsidP="00585FA2">
      <w:r w:rsidRPr="00030D28">
        <w:t>2</w:t>
      </w:r>
      <w:r w:rsidRPr="00030D28">
        <w:tab/>
        <w:t>de fournir l</w:t>
      </w:r>
      <w:r w:rsidR="00EF583F">
        <w:t>'</w:t>
      </w:r>
      <w:r w:rsidRPr="00030D28">
        <w:t xml:space="preserve">appui nécessaire et de mettre en </w:t>
      </w:r>
      <w:r w:rsidR="00C352AE" w:rsidRPr="00030D28">
        <w:t>œuvre</w:t>
      </w:r>
      <w:r w:rsidR="003F4D4F">
        <w:t xml:space="preserve"> d</w:t>
      </w:r>
      <w:r w:rsidRPr="00030D28">
        <w:t xml:space="preserve">es procédures adaptées pour satisfaire aux </w:t>
      </w:r>
      <w:r w:rsidR="003F4D4F">
        <w:t>dispositions</w:t>
      </w:r>
      <w:r w:rsidRPr="00030D28">
        <w:t xml:space="preserve"> du </w:t>
      </w:r>
      <w:r w:rsidRPr="00030D28">
        <w:rPr>
          <w:i/>
          <w:iCs/>
        </w:rPr>
        <w:t>décide</w:t>
      </w:r>
      <w:r w:rsidR="00F7657B" w:rsidRPr="00030D28">
        <w:t xml:space="preserve"> ci-dessus</w:t>
      </w:r>
      <w:r w:rsidRPr="00030D28">
        <w:t xml:space="preserve">, </w:t>
      </w:r>
      <w:r w:rsidR="003F4D4F">
        <w:t xml:space="preserve">notamment en envoyant </w:t>
      </w:r>
      <w:r w:rsidRPr="00030D28">
        <w:t>une lettre circulaire demandant que soient présentées des propositions concernant les technologies d</w:t>
      </w:r>
      <w:r w:rsidR="00EF583F">
        <w:t>'</w:t>
      </w:r>
      <w:r w:rsidRPr="00030D28">
        <w:t xml:space="preserve">interface </w:t>
      </w:r>
      <w:r w:rsidRPr="00030D28">
        <w:rPr>
          <w:rFonts w:eastAsia="Batang" w:cs="Arial"/>
          <w:lang w:eastAsia="ja-JP"/>
        </w:rPr>
        <w:t>radioélectrique</w:t>
      </w:r>
      <w:r w:rsidRPr="00030D28">
        <w:t>.</w:t>
      </w:r>
    </w:p>
    <w:sectPr w:rsidR="005D48CC" w:rsidRPr="00030D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D4F" w:rsidRDefault="003F4D4F">
      <w:r>
        <w:separator/>
      </w:r>
    </w:p>
  </w:endnote>
  <w:endnote w:type="continuationSeparator" w:id="0">
    <w:p w:rsidR="003F4D4F" w:rsidRDefault="003F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D4F" w:rsidRPr="006C5195" w:rsidRDefault="003F4D4F">
    <w:pPr>
      <w:rPr>
        <w:lang w:val="es-ES_tradnl"/>
      </w:rPr>
    </w:pPr>
    <w:r>
      <w:fldChar w:fldCharType="begin"/>
    </w:r>
    <w:r w:rsidRPr="006C5195">
      <w:rPr>
        <w:lang w:val="es-ES_tradnl"/>
      </w:rPr>
      <w:instrText xml:space="preserve"> FILENAME \p  \* MERGEFORMAT </w:instrText>
    </w:r>
    <w:r>
      <w:fldChar w:fldCharType="separate"/>
    </w:r>
    <w:r>
      <w:rPr>
        <w:noProof/>
        <w:lang w:val="es-ES_tradnl"/>
      </w:rPr>
      <w:t>P:\FRA\ITU-R\CONF-R\AR15\PLEN\000\035F.docx</w:t>
    </w:r>
    <w:r>
      <w:fldChar w:fldCharType="end"/>
    </w:r>
    <w:r w:rsidRPr="006C5195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E70BE">
      <w:rPr>
        <w:noProof/>
      </w:rPr>
      <w:t>30.10.15</w:t>
    </w:r>
    <w:r>
      <w:fldChar w:fldCharType="end"/>
    </w:r>
    <w:r w:rsidRPr="006C5195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D4F" w:rsidRPr="00DE70BE" w:rsidRDefault="003F4D4F" w:rsidP="00DE70BE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D4F" w:rsidRPr="00DE70BE" w:rsidRDefault="003F4D4F" w:rsidP="00DE70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D4F" w:rsidRDefault="003F4D4F">
      <w:r>
        <w:rPr>
          <w:b/>
        </w:rPr>
        <w:t>_______________</w:t>
      </w:r>
    </w:p>
  </w:footnote>
  <w:footnote w:type="continuationSeparator" w:id="0">
    <w:p w:rsidR="003F4D4F" w:rsidRDefault="003F4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0BE" w:rsidRDefault="00DE70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D4F" w:rsidRDefault="003F4D4F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E70BE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0BE" w:rsidRDefault="00DE70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B1"/>
    <w:rsid w:val="00006711"/>
    <w:rsid w:val="0001459A"/>
    <w:rsid w:val="00030D28"/>
    <w:rsid w:val="00045444"/>
    <w:rsid w:val="00052CA5"/>
    <w:rsid w:val="00073C95"/>
    <w:rsid w:val="00080E0F"/>
    <w:rsid w:val="00082286"/>
    <w:rsid w:val="000A5122"/>
    <w:rsid w:val="000A6261"/>
    <w:rsid w:val="000B058E"/>
    <w:rsid w:val="000B1F11"/>
    <w:rsid w:val="000C6EFC"/>
    <w:rsid w:val="00104818"/>
    <w:rsid w:val="0013523C"/>
    <w:rsid w:val="001355A6"/>
    <w:rsid w:val="00160694"/>
    <w:rsid w:val="001866AB"/>
    <w:rsid w:val="001C714A"/>
    <w:rsid w:val="001F0AC7"/>
    <w:rsid w:val="0021756B"/>
    <w:rsid w:val="00223DF9"/>
    <w:rsid w:val="00224E77"/>
    <w:rsid w:val="00226F51"/>
    <w:rsid w:val="002373DB"/>
    <w:rsid w:val="00251883"/>
    <w:rsid w:val="002B06DB"/>
    <w:rsid w:val="002C333D"/>
    <w:rsid w:val="002E1203"/>
    <w:rsid w:val="00312771"/>
    <w:rsid w:val="00342456"/>
    <w:rsid w:val="00360D9E"/>
    <w:rsid w:val="003644F8"/>
    <w:rsid w:val="003943F5"/>
    <w:rsid w:val="003A291A"/>
    <w:rsid w:val="003B1996"/>
    <w:rsid w:val="003E07D2"/>
    <w:rsid w:val="003F4D4F"/>
    <w:rsid w:val="003F737B"/>
    <w:rsid w:val="00403BE7"/>
    <w:rsid w:val="004252B9"/>
    <w:rsid w:val="00443530"/>
    <w:rsid w:val="004442E2"/>
    <w:rsid w:val="00461F8D"/>
    <w:rsid w:val="0046344B"/>
    <w:rsid w:val="004A043D"/>
    <w:rsid w:val="004B188B"/>
    <w:rsid w:val="004E7D5F"/>
    <w:rsid w:val="005256B3"/>
    <w:rsid w:val="00530E6D"/>
    <w:rsid w:val="00563A01"/>
    <w:rsid w:val="005651C7"/>
    <w:rsid w:val="00585FA2"/>
    <w:rsid w:val="0059540F"/>
    <w:rsid w:val="005964DF"/>
    <w:rsid w:val="005A46FB"/>
    <w:rsid w:val="005B7BA7"/>
    <w:rsid w:val="005D48CC"/>
    <w:rsid w:val="005F3BC5"/>
    <w:rsid w:val="005F72E5"/>
    <w:rsid w:val="00624E82"/>
    <w:rsid w:val="00640EAA"/>
    <w:rsid w:val="00652CCD"/>
    <w:rsid w:val="006666F3"/>
    <w:rsid w:val="00672AD7"/>
    <w:rsid w:val="006A5F73"/>
    <w:rsid w:val="006B7103"/>
    <w:rsid w:val="006C5195"/>
    <w:rsid w:val="006C6A6B"/>
    <w:rsid w:val="006F73A7"/>
    <w:rsid w:val="00703A4F"/>
    <w:rsid w:val="00766F95"/>
    <w:rsid w:val="007B1B34"/>
    <w:rsid w:val="007B5856"/>
    <w:rsid w:val="007C2275"/>
    <w:rsid w:val="00810497"/>
    <w:rsid w:val="008314FE"/>
    <w:rsid w:val="00840A51"/>
    <w:rsid w:val="00852305"/>
    <w:rsid w:val="008875C5"/>
    <w:rsid w:val="008962EE"/>
    <w:rsid w:val="008A4F2E"/>
    <w:rsid w:val="008C5FD1"/>
    <w:rsid w:val="008D029E"/>
    <w:rsid w:val="008E10D5"/>
    <w:rsid w:val="00994ABC"/>
    <w:rsid w:val="009E19F5"/>
    <w:rsid w:val="00A04D54"/>
    <w:rsid w:val="00A35814"/>
    <w:rsid w:val="00A37F0D"/>
    <w:rsid w:val="00A53E71"/>
    <w:rsid w:val="00A622CE"/>
    <w:rsid w:val="00A67436"/>
    <w:rsid w:val="00A74EEE"/>
    <w:rsid w:val="00A769F2"/>
    <w:rsid w:val="00A8026C"/>
    <w:rsid w:val="00AA15A2"/>
    <w:rsid w:val="00AA53F4"/>
    <w:rsid w:val="00AC2042"/>
    <w:rsid w:val="00AD26C8"/>
    <w:rsid w:val="00AE3A26"/>
    <w:rsid w:val="00B10A9E"/>
    <w:rsid w:val="00B47798"/>
    <w:rsid w:val="00B51780"/>
    <w:rsid w:val="00B64AB1"/>
    <w:rsid w:val="00B81A51"/>
    <w:rsid w:val="00B82926"/>
    <w:rsid w:val="00BA37D0"/>
    <w:rsid w:val="00BF2EC8"/>
    <w:rsid w:val="00BF5F02"/>
    <w:rsid w:val="00C32F33"/>
    <w:rsid w:val="00C352AE"/>
    <w:rsid w:val="00C65840"/>
    <w:rsid w:val="00C932BD"/>
    <w:rsid w:val="00CC61F7"/>
    <w:rsid w:val="00CD6BBE"/>
    <w:rsid w:val="00D076CC"/>
    <w:rsid w:val="00D278A9"/>
    <w:rsid w:val="00D32DD4"/>
    <w:rsid w:val="00D333A6"/>
    <w:rsid w:val="00D54910"/>
    <w:rsid w:val="00D85483"/>
    <w:rsid w:val="00DB2075"/>
    <w:rsid w:val="00DC0A42"/>
    <w:rsid w:val="00DC4CBD"/>
    <w:rsid w:val="00DD7AA0"/>
    <w:rsid w:val="00DE3BB8"/>
    <w:rsid w:val="00DE70BE"/>
    <w:rsid w:val="00DF3F59"/>
    <w:rsid w:val="00E00773"/>
    <w:rsid w:val="00E10424"/>
    <w:rsid w:val="00E10F25"/>
    <w:rsid w:val="00E17CB3"/>
    <w:rsid w:val="00E2576A"/>
    <w:rsid w:val="00E30F49"/>
    <w:rsid w:val="00E36324"/>
    <w:rsid w:val="00E40DA9"/>
    <w:rsid w:val="00E66354"/>
    <w:rsid w:val="00E82FCC"/>
    <w:rsid w:val="00E86113"/>
    <w:rsid w:val="00E8760E"/>
    <w:rsid w:val="00E95C91"/>
    <w:rsid w:val="00EA7BFE"/>
    <w:rsid w:val="00EC0EB4"/>
    <w:rsid w:val="00EF583F"/>
    <w:rsid w:val="00EF78DF"/>
    <w:rsid w:val="00F7657B"/>
    <w:rsid w:val="00F81335"/>
    <w:rsid w:val="00F86E48"/>
    <w:rsid w:val="00F9009F"/>
    <w:rsid w:val="00F9242B"/>
    <w:rsid w:val="00FB596A"/>
    <w:rsid w:val="00FC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EFD23B65-65E2-49E8-8CC3-315C97A5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62EE"/>
    <w:pPr>
      <w:outlineLvl w:val="3"/>
    </w:pPr>
  </w:style>
  <w:style w:type="paragraph" w:styleId="Heading5">
    <w:name w:val="heading 5"/>
    <w:basedOn w:val="Heading4"/>
    <w:next w:val="Normal"/>
    <w:qFormat/>
    <w:rsid w:val="008962EE"/>
    <w:pPr>
      <w:outlineLvl w:val="4"/>
    </w:pPr>
  </w:style>
  <w:style w:type="paragraph" w:styleId="Heading6">
    <w:name w:val="heading 6"/>
    <w:basedOn w:val="Heading4"/>
    <w:next w:val="Normal"/>
    <w:qFormat/>
    <w:rsid w:val="008962EE"/>
    <w:pPr>
      <w:outlineLvl w:val="5"/>
    </w:pPr>
  </w:style>
  <w:style w:type="paragraph" w:styleId="Heading7">
    <w:name w:val="heading 7"/>
    <w:basedOn w:val="Heading6"/>
    <w:next w:val="Normal"/>
    <w:qFormat/>
    <w:rsid w:val="008962EE"/>
    <w:pPr>
      <w:outlineLvl w:val="6"/>
    </w:pPr>
  </w:style>
  <w:style w:type="paragraph" w:styleId="Heading8">
    <w:name w:val="heading 8"/>
    <w:basedOn w:val="Heading6"/>
    <w:next w:val="Normal"/>
    <w:qFormat/>
    <w:rsid w:val="008962EE"/>
    <w:pPr>
      <w:outlineLvl w:val="7"/>
    </w:pPr>
  </w:style>
  <w:style w:type="paragraph" w:styleId="Heading9">
    <w:name w:val="heading 9"/>
    <w:basedOn w:val="Heading6"/>
    <w:next w:val="Normal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962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qFormat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  <w:style w:type="character" w:customStyle="1" w:styleId="CallChar">
    <w:name w:val="Call Char"/>
    <w:link w:val="Call"/>
    <w:rsid w:val="000C6EFC"/>
    <w:rPr>
      <w:rFonts w:ascii="Times New Roman" w:hAnsi="Times New Roman"/>
      <w:i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BF2EC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F2EC8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alla\AppData\Roaming\Microsoft\Templates\POOL%20F%20-%20ITU\PF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6EC48-CA66-4A3A-A769-B853F46DE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PF_RA15.dotx</Template>
  <TotalTime>39</TotalTime>
  <Pages>3</Pages>
  <Words>1090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7378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Assemblée des radiocommunications - 2012</dc:subject>
  <dc:creator>Botalla, Sabine</dc:creator>
  <cp:keywords/>
  <dc:description>PF_RA07.dot  Pour: _x000d_Date du document: _x000d_Enregistré par MM-43480 à 16:09:12 le 16.10.07</dc:description>
  <cp:lastModifiedBy>Santa Rita Fernandes, Augusto Cesar</cp:lastModifiedBy>
  <cp:revision>16</cp:revision>
  <cp:lastPrinted>2015-10-26T21:15:00Z</cp:lastPrinted>
  <dcterms:created xsi:type="dcterms:W3CDTF">2015-10-30T13:40:00Z</dcterms:created>
  <dcterms:modified xsi:type="dcterms:W3CDTF">2015-11-02T17:57:00Z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