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4F" w:rsidRPr="00D51AC3" w:rsidRDefault="00FF074F" w:rsidP="008C12BF">
      <w:pPr>
        <w:pStyle w:val="ResolutionNo"/>
        <w:rPr>
          <w:rtl/>
        </w:rPr>
      </w:pPr>
      <w:r w:rsidRPr="00D51AC3">
        <w:rPr>
          <w:rFonts w:hint="cs"/>
          <w:rtl/>
        </w:rPr>
        <w:t xml:space="preserve">القرار </w:t>
      </w:r>
      <w:r>
        <w:t>ITU-R 66</w:t>
      </w:r>
    </w:p>
    <w:p w:rsidR="00FF074F" w:rsidRPr="00D51AC3" w:rsidRDefault="00FF074F" w:rsidP="00201452">
      <w:pPr>
        <w:pStyle w:val="Resolutiontitle"/>
      </w:pPr>
      <w:r w:rsidRPr="00D51AC3">
        <w:rPr>
          <w:rFonts w:hint="cs"/>
          <w:rtl/>
        </w:rPr>
        <w:t>الدراسات المتعلقة بالأنظمة والتطبيقات اللاسلكية</w:t>
      </w:r>
      <w:r w:rsidR="00201452">
        <w:rPr>
          <w:rtl/>
        </w:rPr>
        <w:br/>
      </w:r>
      <w:r w:rsidRPr="00D51AC3">
        <w:rPr>
          <w:rFonts w:hint="cs"/>
          <w:rtl/>
        </w:rPr>
        <w:t xml:space="preserve">لتطوير إنترنت الأشياء </w:t>
      </w:r>
      <w:r>
        <w:t>(</w:t>
      </w:r>
      <w:r w:rsidRPr="00D51AC3">
        <w:t>IoT</w:t>
      </w:r>
      <w:r>
        <w:rPr>
          <w:lang w:bidi="ar-SA"/>
        </w:rPr>
        <w:t>)</w:t>
      </w:r>
    </w:p>
    <w:p w:rsidR="00FF074F" w:rsidRDefault="00FF074F" w:rsidP="00FF074F">
      <w:pPr>
        <w:pStyle w:val="Date"/>
        <w:rPr>
          <w:rtl/>
          <w:lang w:bidi="ar-EG"/>
        </w:rPr>
      </w:pPr>
      <w:r>
        <w:t>(2015)</w:t>
      </w:r>
    </w:p>
    <w:p w:rsidR="00FF074F" w:rsidRPr="00D51AC3" w:rsidRDefault="00FF074F" w:rsidP="00FF074F">
      <w:pPr>
        <w:pStyle w:val="Normalaftertitle"/>
        <w:rPr>
          <w:rtl/>
        </w:rPr>
      </w:pPr>
      <w:r w:rsidRPr="00D51AC3">
        <w:rPr>
          <w:rtl/>
        </w:rPr>
        <w:t xml:space="preserve">إن جمعية الاتصالات الراديوية </w:t>
      </w:r>
      <w:r w:rsidRPr="00D51AC3">
        <w:rPr>
          <w:rFonts w:hint="cs"/>
          <w:rtl/>
        </w:rPr>
        <w:t>ل</w:t>
      </w:r>
      <w:r w:rsidRPr="00D51AC3">
        <w:rPr>
          <w:rtl/>
        </w:rPr>
        <w:t>لاتحاد الدولي للاتصالات،</w:t>
      </w:r>
    </w:p>
    <w:p w:rsidR="00FF074F" w:rsidRPr="00D51AC3" w:rsidRDefault="00FF074F" w:rsidP="00FF074F">
      <w:pPr>
        <w:pStyle w:val="Call"/>
        <w:rPr>
          <w:rtl/>
          <w:lang w:bidi="ar-EG"/>
        </w:rPr>
      </w:pPr>
      <w:r w:rsidRPr="00D51AC3">
        <w:rPr>
          <w:rFonts w:hint="cs"/>
          <w:rtl/>
          <w:lang w:bidi="ar-EG"/>
        </w:rPr>
        <w:t>إذ تضع في اعتبارها</w:t>
      </w:r>
    </w:p>
    <w:p w:rsidR="00FF074F" w:rsidRPr="00D51AC3" w:rsidRDefault="00FF074F" w:rsidP="00FF074F">
      <w:pPr>
        <w:rPr>
          <w:rtl/>
          <w:lang w:bidi="ar-EG"/>
        </w:rPr>
      </w:pPr>
      <w:r>
        <w:rPr>
          <w:rFonts w:hint="cs"/>
          <w:i/>
          <w:iCs/>
          <w:rtl/>
          <w:lang w:bidi="ar-EG"/>
        </w:rPr>
        <w:t xml:space="preserve"> </w:t>
      </w:r>
      <w:r w:rsidRPr="00D51AC3">
        <w:rPr>
          <w:i/>
          <w:iCs/>
          <w:rtl/>
          <w:lang w:bidi="ar-EG"/>
        </w:rPr>
        <w:t>أ )</w:t>
      </w:r>
      <w:r w:rsidRPr="00D51AC3">
        <w:rPr>
          <w:rtl/>
          <w:lang w:bidi="ar-EG"/>
        </w:rPr>
        <w:tab/>
      </w:r>
      <w:r w:rsidRPr="00D51AC3">
        <w:rPr>
          <w:rFonts w:hint="cs"/>
          <w:rtl/>
          <w:lang w:bidi="ar-EG"/>
        </w:rPr>
        <w:t>أن</w:t>
      </w:r>
      <w:r>
        <w:rPr>
          <w:rFonts w:hint="cs"/>
          <w:rtl/>
          <w:lang w:bidi="ar-EG"/>
        </w:rPr>
        <w:t xml:space="preserve"> عالم</w:t>
      </w:r>
      <w:r w:rsidRPr="00D51AC3">
        <w:rPr>
          <w:rFonts w:hint="cs"/>
          <w:rtl/>
          <w:lang w:bidi="ar-EG"/>
        </w:rPr>
        <w:t xml:space="preserve"> "إنترنت الأشياء"</w:t>
      </w:r>
      <w:r>
        <w:rPr>
          <w:rFonts w:hint="eastAsia"/>
          <w:rtl/>
          <w:lang w:bidi="ar-EG"/>
        </w:rPr>
        <w:t> </w:t>
      </w:r>
      <w:r>
        <w:rPr>
          <w:lang w:bidi="ar-EG"/>
        </w:rPr>
        <w:t>(IoT)</w:t>
      </w:r>
      <w:r w:rsidRPr="00D51AC3">
        <w:rPr>
          <w:rFonts w:hint="cs"/>
          <w:rtl/>
          <w:lang w:bidi="ar-EG"/>
        </w:rPr>
        <w:t xml:space="preserve"> الموصلة بالكامل </w:t>
      </w:r>
      <w:r>
        <w:rPr>
          <w:rFonts w:hint="cs"/>
          <w:rtl/>
          <w:lang w:bidi="ar-EG"/>
        </w:rPr>
        <w:t>يقوم</w:t>
      </w:r>
      <w:r w:rsidRPr="00D51AC3">
        <w:rPr>
          <w:rFonts w:hint="cs"/>
          <w:rtl/>
          <w:lang w:bidi="ar-EG"/>
        </w:rPr>
        <w:t xml:space="preserve"> على التوصيلية والوظيفية التي أتاحتها شبكات الاتصالات؛</w:t>
      </w:r>
    </w:p>
    <w:p w:rsidR="00FF074F" w:rsidRPr="00D51AC3" w:rsidRDefault="00FF074F" w:rsidP="00FF074F">
      <w:pPr>
        <w:rPr>
          <w:rtl/>
          <w:lang w:bidi="ar-EG"/>
        </w:rPr>
      </w:pPr>
      <w:r w:rsidRPr="00D51AC3">
        <w:rPr>
          <w:i/>
          <w:iCs/>
          <w:rtl/>
          <w:lang w:bidi="ar-EG"/>
        </w:rPr>
        <w:t>ب)</w:t>
      </w:r>
      <w:r w:rsidRPr="00D51AC3">
        <w:rPr>
          <w:rtl/>
          <w:lang w:bidi="ar-EG"/>
        </w:rPr>
        <w:tab/>
      </w:r>
      <w:r w:rsidRPr="00D51AC3">
        <w:rPr>
          <w:rFonts w:hint="cs"/>
          <w:rtl/>
          <w:lang w:bidi="ar-EG"/>
        </w:rPr>
        <w:t xml:space="preserve">أن </w:t>
      </w:r>
      <w:r>
        <w:rPr>
          <w:rFonts w:hint="cs"/>
          <w:rtl/>
          <w:lang w:bidi="ar-EG"/>
        </w:rPr>
        <w:t>العدد المتنامي من تطبيقات إنترنت الأشياء</w:t>
      </w:r>
      <w:r w:rsidRPr="00D51AC3">
        <w:rPr>
          <w:rFonts w:hint="cs"/>
          <w:rtl/>
          <w:lang w:bidi="ar-EG"/>
        </w:rPr>
        <w:t xml:space="preserve"> </w:t>
      </w:r>
      <w:r>
        <w:rPr>
          <w:rFonts w:hint="cs"/>
          <w:rtl/>
          <w:lang w:bidi="ar-EG"/>
        </w:rPr>
        <w:t>قد</w:t>
      </w:r>
      <w:r w:rsidRPr="00D51AC3">
        <w:rPr>
          <w:rFonts w:hint="cs"/>
          <w:rtl/>
          <w:lang w:bidi="ar-EG"/>
        </w:rPr>
        <w:t xml:space="preserve"> يتطلب </w:t>
      </w:r>
      <w:r>
        <w:rPr>
          <w:rFonts w:hint="cs"/>
          <w:rtl/>
          <w:lang w:bidi="ar-EG"/>
        </w:rPr>
        <w:t xml:space="preserve">تعزيز </w:t>
      </w:r>
      <w:r w:rsidRPr="00D51AC3">
        <w:rPr>
          <w:rFonts w:hint="cs"/>
          <w:rtl/>
          <w:lang w:bidi="ar-EG"/>
        </w:rPr>
        <w:t>سرعة الإرسال</w:t>
      </w:r>
      <w:r>
        <w:rPr>
          <w:rFonts w:hint="cs"/>
          <w:rtl/>
          <w:lang w:bidi="ar-EG"/>
        </w:rPr>
        <w:t xml:space="preserve"> (بحسب حالة استعمال إنترنت الأشياء)</w:t>
      </w:r>
      <w:r w:rsidRPr="00D51AC3">
        <w:rPr>
          <w:rFonts w:hint="cs"/>
          <w:rtl/>
          <w:lang w:bidi="ar-EG"/>
        </w:rPr>
        <w:t>، وتوصيلة الأجهزة، وكفاءة</w:t>
      </w:r>
      <w:r>
        <w:rPr>
          <w:rFonts w:hint="cs"/>
          <w:rtl/>
          <w:lang w:bidi="ar-EG"/>
        </w:rPr>
        <w:t xml:space="preserve"> استخدام</w:t>
      </w:r>
      <w:r w:rsidRPr="00D51AC3">
        <w:rPr>
          <w:rFonts w:hint="cs"/>
          <w:rtl/>
          <w:lang w:bidi="ar-EG"/>
        </w:rPr>
        <w:t xml:space="preserve"> الطاقة، لاستيعاب </w:t>
      </w:r>
      <w:r>
        <w:rPr>
          <w:rFonts w:hint="cs"/>
          <w:rtl/>
          <w:lang w:bidi="ar-EG"/>
        </w:rPr>
        <w:t>كميات هائلة</w:t>
      </w:r>
      <w:r w:rsidRPr="00D51AC3">
        <w:rPr>
          <w:rFonts w:hint="cs"/>
          <w:rtl/>
          <w:lang w:bidi="ar-EG"/>
        </w:rPr>
        <w:t xml:space="preserve"> من البيانات </w:t>
      </w:r>
      <w:r>
        <w:rPr>
          <w:rFonts w:hint="cs"/>
          <w:rtl/>
          <w:lang w:bidi="ar-EG"/>
        </w:rPr>
        <w:t>ضمن أعداد هائلة</w:t>
      </w:r>
      <w:r w:rsidRPr="00D51AC3">
        <w:rPr>
          <w:rFonts w:hint="cs"/>
          <w:rtl/>
          <w:lang w:bidi="ar-EG"/>
        </w:rPr>
        <w:t xml:space="preserve"> من</w:t>
      </w:r>
      <w:r>
        <w:rPr>
          <w:rFonts w:hint="eastAsia"/>
          <w:rtl/>
          <w:lang w:bidi="ar-EG"/>
        </w:rPr>
        <w:t> </w:t>
      </w:r>
      <w:r w:rsidRPr="00D51AC3">
        <w:rPr>
          <w:rFonts w:hint="cs"/>
          <w:rtl/>
          <w:lang w:bidi="ar-EG"/>
        </w:rPr>
        <w:t>الأجهزة؛</w:t>
      </w:r>
    </w:p>
    <w:p w:rsidR="00FF074F" w:rsidRPr="00D51AC3" w:rsidRDefault="00FF074F" w:rsidP="00FF074F">
      <w:pPr>
        <w:rPr>
          <w:rtl/>
        </w:rPr>
      </w:pPr>
      <w:r w:rsidRPr="00D51AC3">
        <w:rPr>
          <w:rFonts w:hint="cs"/>
          <w:i/>
          <w:iCs/>
          <w:rtl/>
          <w:lang w:bidi="ar-EG"/>
        </w:rPr>
        <w:t>ج</w:t>
      </w:r>
      <w:r w:rsidRPr="00D51AC3">
        <w:rPr>
          <w:i/>
          <w:iCs/>
          <w:rtl/>
          <w:lang w:bidi="ar-EG"/>
        </w:rPr>
        <w:t>)</w:t>
      </w:r>
      <w:r w:rsidRPr="00D51AC3">
        <w:rPr>
          <w:rtl/>
          <w:lang w:bidi="ar-EG"/>
        </w:rPr>
        <w:tab/>
      </w:r>
      <w:r w:rsidRPr="00D51AC3">
        <w:rPr>
          <w:rFonts w:hint="cs"/>
          <w:rtl/>
          <w:lang w:bidi="ar-EG"/>
        </w:rPr>
        <w:t xml:space="preserve">أن لجنة الدراسات </w:t>
      </w:r>
      <w:r w:rsidRPr="00D51AC3">
        <w:rPr>
          <w:rFonts w:asciiTheme="majorBidi" w:hAnsiTheme="majorBidi" w:cstheme="majorBidi" w:hint="cs"/>
          <w:szCs w:val="22"/>
          <w:rtl/>
        </w:rPr>
        <w:t>20</w:t>
      </w:r>
      <w:r w:rsidRPr="00D51AC3">
        <w:rPr>
          <w:rFonts w:hint="cs"/>
          <w:rtl/>
          <w:lang w:bidi="ar-EG"/>
        </w:rPr>
        <w:t xml:space="preserve"> التابعة لقطاع</w:t>
      </w:r>
      <w:r>
        <w:rPr>
          <w:rFonts w:hint="cs"/>
          <w:rtl/>
          <w:lang w:bidi="ar-EG"/>
        </w:rPr>
        <w:t xml:space="preserve"> تقييس الاتصالات</w:t>
      </w:r>
      <w:r w:rsidRPr="00D51AC3">
        <w:rPr>
          <w:rFonts w:hint="cs"/>
          <w:rtl/>
          <w:lang w:bidi="ar-EG"/>
        </w:rPr>
        <w:t xml:space="preserve">، التي </w:t>
      </w:r>
      <w:r>
        <w:rPr>
          <w:rFonts w:hint="cs"/>
          <w:rtl/>
          <w:lang w:bidi="ar-EG"/>
        </w:rPr>
        <w:t xml:space="preserve">تتناول موضوع </w:t>
      </w:r>
      <w:r w:rsidRPr="00D51AC3">
        <w:rPr>
          <w:rFonts w:hint="cs"/>
          <w:rtl/>
          <w:lang w:bidi="ar-EG"/>
        </w:rPr>
        <w:t>"إنترنت الأشياء وتطبيقاتها بما</w:t>
      </w:r>
      <w:r>
        <w:rPr>
          <w:rFonts w:hint="eastAsia"/>
          <w:rtl/>
          <w:lang w:bidi="ar-EG"/>
        </w:rPr>
        <w:t> </w:t>
      </w:r>
      <w:r w:rsidRPr="00D51AC3">
        <w:rPr>
          <w:rFonts w:hint="cs"/>
          <w:rtl/>
          <w:lang w:bidi="ar-EG"/>
        </w:rPr>
        <w:t>في</w:t>
      </w:r>
      <w:r>
        <w:rPr>
          <w:rFonts w:hint="eastAsia"/>
          <w:rtl/>
          <w:lang w:bidi="ar-EG"/>
        </w:rPr>
        <w:t> </w:t>
      </w:r>
      <w:r w:rsidRPr="00D51AC3">
        <w:rPr>
          <w:rFonts w:hint="cs"/>
          <w:rtl/>
          <w:lang w:bidi="ar-EG"/>
        </w:rPr>
        <w:t>ذلك المدن والمجتمعات الذكية</w:t>
      </w:r>
      <w:r>
        <w:rPr>
          <w:rFonts w:hint="cs"/>
          <w:rtl/>
          <w:lang w:bidi="ar-EG"/>
        </w:rPr>
        <w:t xml:space="preserve"> </w:t>
      </w:r>
      <w:r>
        <w:rPr>
          <w:lang w:bidi="ar-EG"/>
        </w:rPr>
        <w:t>(SC&amp;C)</w:t>
      </w:r>
      <w:r w:rsidRPr="00D51AC3">
        <w:rPr>
          <w:rFonts w:hint="cs"/>
          <w:rtl/>
        </w:rPr>
        <w:t>، تعمل على إعداد معايير دولية لتطوير تكنولوجيات إنترنت الأشياء بما</w:t>
      </w:r>
      <w:r>
        <w:rPr>
          <w:rFonts w:hint="eastAsia"/>
          <w:rtl/>
          <w:lang w:bidi="ar-EG"/>
        </w:rPr>
        <w:t> </w:t>
      </w:r>
      <w:r w:rsidRPr="00D51AC3">
        <w:rPr>
          <w:rFonts w:hint="cs"/>
          <w:rtl/>
        </w:rPr>
        <w:t>في</w:t>
      </w:r>
      <w:r>
        <w:rPr>
          <w:rFonts w:hint="eastAsia"/>
          <w:rtl/>
          <w:lang w:bidi="ar-EG"/>
        </w:rPr>
        <w:t> </w:t>
      </w:r>
      <w:r w:rsidRPr="00D51AC3">
        <w:rPr>
          <w:rFonts w:hint="cs"/>
          <w:rtl/>
        </w:rPr>
        <w:t xml:space="preserve">ذلك </w:t>
      </w:r>
      <w:r>
        <w:rPr>
          <w:rFonts w:hint="cs"/>
          <w:rtl/>
        </w:rPr>
        <w:t>شبكات الاتصالات</w:t>
      </w:r>
      <w:r w:rsidRPr="00D51AC3">
        <w:rPr>
          <w:rFonts w:hint="cs"/>
          <w:rtl/>
        </w:rPr>
        <w:t xml:space="preserve"> من آلة إلى</w:t>
      </w:r>
      <w:r>
        <w:rPr>
          <w:rFonts w:hint="eastAsia"/>
          <w:rtl/>
        </w:rPr>
        <w:t> </w:t>
      </w:r>
      <w:r w:rsidRPr="00D51AC3">
        <w:rPr>
          <w:rFonts w:hint="cs"/>
          <w:rtl/>
        </w:rPr>
        <w:t>آلة</w:t>
      </w:r>
      <w:r>
        <w:rPr>
          <w:rFonts w:hint="eastAsia"/>
          <w:rtl/>
        </w:rPr>
        <w:t> </w:t>
      </w:r>
      <w:r>
        <w:t>(M2M)</w:t>
      </w:r>
      <w:r>
        <w:rPr>
          <w:rFonts w:hint="cs"/>
          <w:rtl/>
          <w:lang w:bidi="ar-EG"/>
        </w:rPr>
        <w:t xml:space="preserve"> </w:t>
      </w:r>
      <w:r>
        <w:rPr>
          <w:rFonts w:hint="cs"/>
          <w:rtl/>
        </w:rPr>
        <w:t xml:space="preserve">والمدن الذكية </w:t>
      </w:r>
      <w:r w:rsidRPr="00D51AC3">
        <w:rPr>
          <w:rFonts w:hint="cs"/>
          <w:rtl/>
        </w:rPr>
        <w:t>وشبكات الاستشعار الشمولية</w:t>
      </w:r>
      <w:r>
        <w:rPr>
          <w:rFonts w:hint="eastAsia"/>
          <w:rtl/>
        </w:rPr>
        <w:t> </w:t>
      </w:r>
      <w:r>
        <w:t>(USN)</w:t>
      </w:r>
      <w:r w:rsidRPr="00D51AC3">
        <w:rPr>
          <w:rFonts w:hint="cs"/>
          <w:rtl/>
        </w:rPr>
        <w:t>؛</w:t>
      </w:r>
    </w:p>
    <w:p w:rsidR="00FF074F" w:rsidRPr="00D51AC3" w:rsidRDefault="00FF074F" w:rsidP="00FF074F">
      <w:pPr>
        <w:rPr>
          <w:rtl/>
        </w:rPr>
      </w:pPr>
      <w:r w:rsidRPr="00D51AC3">
        <w:rPr>
          <w:rFonts w:hint="cs"/>
          <w:i/>
          <w:iCs/>
          <w:rtl/>
          <w:lang w:bidi="ar-EG"/>
        </w:rPr>
        <w:t>د </w:t>
      </w:r>
      <w:r w:rsidRPr="00D51AC3">
        <w:rPr>
          <w:i/>
          <w:iCs/>
          <w:rtl/>
          <w:lang w:bidi="ar-EG"/>
        </w:rPr>
        <w:t>)</w:t>
      </w:r>
      <w:r w:rsidRPr="00D51AC3">
        <w:rPr>
          <w:rtl/>
          <w:lang w:bidi="ar-EG"/>
        </w:rPr>
        <w:tab/>
      </w:r>
      <w:r w:rsidRPr="00D51AC3">
        <w:rPr>
          <w:rFonts w:hint="cs"/>
          <w:rtl/>
          <w:lang w:bidi="ar-EG"/>
        </w:rPr>
        <w:t xml:space="preserve">أن </w:t>
      </w:r>
      <w:r>
        <w:rPr>
          <w:rFonts w:hint="cs"/>
          <w:rtl/>
          <w:lang w:bidi="ar-EG"/>
        </w:rPr>
        <w:t>المنظمات المختصة في مجال وضع المعايير قد طورت معايير تتعلق تحديداً بالاتصالات من آلة إلى آلة وتكنولوجيات أخرى تقوم عليها تطبيقات إنترنت</w:t>
      </w:r>
      <w:r>
        <w:rPr>
          <w:rFonts w:hint="eastAsia"/>
          <w:rtl/>
          <w:lang w:bidi="ar-EG"/>
        </w:rPr>
        <w:t> </w:t>
      </w:r>
      <w:r>
        <w:rPr>
          <w:rFonts w:hint="cs"/>
          <w:rtl/>
          <w:lang w:bidi="ar-EG"/>
        </w:rPr>
        <w:t>الأشياء</w:t>
      </w:r>
      <w:r w:rsidRPr="00D51AC3">
        <w:rPr>
          <w:rFonts w:hint="cs"/>
          <w:rtl/>
          <w:lang w:bidi="ar-EG"/>
        </w:rPr>
        <w:t>؛</w:t>
      </w:r>
    </w:p>
    <w:p w:rsidR="00FF074F" w:rsidRPr="00D51AC3" w:rsidRDefault="00FF074F" w:rsidP="00FF074F">
      <w:pPr>
        <w:rPr>
          <w:rtl/>
          <w:lang w:bidi="ar-EG"/>
        </w:rPr>
      </w:pPr>
      <w:r>
        <w:rPr>
          <w:rFonts w:hint="cs"/>
          <w:i/>
          <w:iCs/>
          <w:rtl/>
          <w:lang w:bidi="ar-EG"/>
        </w:rPr>
        <w:t>ﻫ</w:t>
      </w:r>
      <w:r w:rsidRPr="00D51AC3">
        <w:rPr>
          <w:rFonts w:hint="cs"/>
          <w:i/>
          <w:iCs/>
          <w:rtl/>
          <w:lang w:bidi="ar-EG"/>
        </w:rPr>
        <w:t> </w:t>
      </w:r>
      <w:r w:rsidRPr="00D51AC3">
        <w:rPr>
          <w:i/>
          <w:iCs/>
          <w:rtl/>
          <w:lang w:bidi="ar-EG"/>
        </w:rPr>
        <w:t>)</w:t>
      </w:r>
      <w:r w:rsidRPr="00D51AC3">
        <w:rPr>
          <w:rtl/>
          <w:lang w:bidi="ar-EG"/>
        </w:rPr>
        <w:tab/>
      </w:r>
      <w:r w:rsidRPr="00D51AC3">
        <w:rPr>
          <w:rFonts w:hint="cs"/>
          <w:rtl/>
          <w:lang w:bidi="ar-EG"/>
        </w:rPr>
        <w:t>أن العديد من الإدارات، و</w:t>
      </w:r>
      <w:r>
        <w:rPr>
          <w:rFonts w:hint="cs"/>
          <w:rtl/>
          <w:lang w:bidi="ar-EG"/>
        </w:rPr>
        <w:t>مطوري المعدات، وهيئات التقييس، ت</w:t>
      </w:r>
      <w:r w:rsidRPr="00D51AC3">
        <w:rPr>
          <w:rFonts w:hint="cs"/>
          <w:rtl/>
          <w:lang w:bidi="ar-EG"/>
        </w:rPr>
        <w:t xml:space="preserve">درس التكنولوجيات اللاسلكية لاستخدام إنترنت </w:t>
      </w:r>
      <w:r>
        <w:rPr>
          <w:rFonts w:hint="cs"/>
          <w:rtl/>
          <w:lang w:bidi="ar-EG"/>
        </w:rPr>
        <w:t>الأشياء في نطاقات ترددات</w:t>
      </w:r>
      <w:r>
        <w:rPr>
          <w:rFonts w:hint="eastAsia"/>
          <w:rtl/>
          <w:lang w:bidi="ar-EG"/>
        </w:rPr>
        <w:t> </w:t>
      </w:r>
      <w:r>
        <w:rPr>
          <w:rFonts w:hint="cs"/>
          <w:rtl/>
          <w:lang w:bidi="ar-EG"/>
        </w:rPr>
        <w:t>مختلفة</w:t>
      </w:r>
      <w:r w:rsidRPr="00D51AC3">
        <w:rPr>
          <w:rFonts w:hint="cs"/>
          <w:rtl/>
          <w:lang w:bidi="ar-EG"/>
        </w:rPr>
        <w:t>؛</w:t>
      </w:r>
    </w:p>
    <w:p w:rsidR="00FF074F" w:rsidRPr="00D51AC3" w:rsidRDefault="00FF074F" w:rsidP="00FF074F">
      <w:pPr>
        <w:rPr>
          <w:rtl/>
          <w:lang w:bidi="ar-EG"/>
        </w:rPr>
      </w:pPr>
      <w:r>
        <w:rPr>
          <w:rFonts w:hint="cs"/>
          <w:i/>
          <w:iCs/>
          <w:rtl/>
          <w:lang w:bidi="ar-EG"/>
        </w:rPr>
        <w:t xml:space="preserve">و </w:t>
      </w:r>
      <w:r w:rsidRPr="00D51AC3">
        <w:rPr>
          <w:i/>
          <w:iCs/>
          <w:rtl/>
          <w:lang w:bidi="ar-EG"/>
        </w:rPr>
        <w:t>)</w:t>
      </w:r>
      <w:r w:rsidRPr="00D51AC3">
        <w:rPr>
          <w:rtl/>
          <w:lang w:bidi="ar-EG"/>
        </w:rPr>
        <w:tab/>
      </w:r>
      <w:r>
        <w:rPr>
          <w:rFonts w:hint="cs"/>
          <w:rtl/>
          <w:lang w:bidi="ar-EG"/>
        </w:rPr>
        <w:t>أنه نظراً إلى أن تطبيقات إنترنت الأشياء قد نشأت على منصات قائمة ومنصات قيد التطوير، أو تعمل على هذه المنصات أو يجري تشغيلها بينياً مع هذه المنصات، فإن عمل قطاع الاتصالات الراديوية الحالي وقيد التطوير هو بطبيعته يدعم إنترنت</w:t>
      </w:r>
      <w:r>
        <w:rPr>
          <w:rFonts w:hint="eastAsia"/>
          <w:rtl/>
          <w:lang w:bidi="ar-EG"/>
        </w:rPr>
        <w:t> </w:t>
      </w:r>
      <w:r>
        <w:rPr>
          <w:rFonts w:hint="cs"/>
          <w:rtl/>
          <w:lang w:bidi="ar-EG"/>
        </w:rPr>
        <w:t>الأشياء</w:t>
      </w:r>
      <w:r w:rsidRPr="00D51AC3">
        <w:rPr>
          <w:rFonts w:hint="cs"/>
          <w:rtl/>
          <w:lang w:bidi="ar-EG"/>
        </w:rPr>
        <w:t>؛</w:t>
      </w:r>
    </w:p>
    <w:p w:rsidR="00FF074F" w:rsidRPr="008059CC" w:rsidRDefault="00FF074F" w:rsidP="00FF074F">
      <w:pPr>
        <w:rPr>
          <w:rtl/>
          <w:lang w:bidi="ar-EG"/>
        </w:rPr>
      </w:pPr>
      <w:r>
        <w:rPr>
          <w:rFonts w:hint="cs"/>
          <w:i/>
          <w:iCs/>
          <w:rtl/>
          <w:lang w:bidi="ar-EG"/>
        </w:rPr>
        <w:t xml:space="preserve">ز </w:t>
      </w:r>
      <w:r w:rsidRPr="00D51AC3">
        <w:rPr>
          <w:rFonts w:hint="cs"/>
          <w:i/>
          <w:iCs/>
          <w:rtl/>
          <w:lang w:bidi="ar-EG"/>
        </w:rPr>
        <w:t>)</w:t>
      </w:r>
      <w:r w:rsidRPr="00D51AC3">
        <w:rPr>
          <w:rFonts w:hint="cs"/>
          <w:rtl/>
          <w:lang w:bidi="ar-EG"/>
        </w:rPr>
        <w:tab/>
        <w:t xml:space="preserve">التوصية </w:t>
      </w:r>
      <w:r w:rsidRPr="00D51AC3">
        <w:rPr>
          <w:rFonts w:asciiTheme="majorBidi" w:hAnsiTheme="majorBidi" w:cstheme="majorBidi"/>
          <w:szCs w:val="22"/>
        </w:rPr>
        <w:t>ITU-R M.2002</w:t>
      </w:r>
      <w:r w:rsidRPr="00D51AC3">
        <w:rPr>
          <w:rFonts w:asciiTheme="majorBidi" w:hAnsiTheme="majorBidi" w:cstheme="majorBidi" w:hint="cs"/>
          <w:szCs w:val="22"/>
          <w:rtl/>
        </w:rPr>
        <w:t xml:space="preserve"> </w:t>
      </w:r>
      <w:r w:rsidRPr="00D51AC3">
        <w:rPr>
          <w:rFonts w:hint="cs"/>
          <w:rtl/>
        </w:rPr>
        <w:t xml:space="preserve">عن </w:t>
      </w:r>
      <w:r w:rsidRPr="00D51AC3">
        <w:rPr>
          <w:rtl/>
        </w:rPr>
        <w:t>الأهداف والخصائص والمتطلبات الوظيفية لأنظمة شبكة أجهزة الاستشعار و/أو</w:t>
      </w:r>
      <w:r>
        <w:rPr>
          <w:rFonts w:hint="eastAsia"/>
          <w:rtl/>
          <w:lang w:bidi="ar-EG"/>
        </w:rPr>
        <w:t> </w:t>
      </w:r>
      <w:r w:rsidRPr="00D51AC3">
        <w:rPr>
          <w:rtl/>
        </w:rPr>
        <w:t>المفعلات في منطقة واسعة</w:t>
      </w:r>
      <w:r>
        <w:rPr>
          <w:rFonts w:hint="cs"/>
          <w:rtl/>
        </w:rPr>
        <w:t xml:space="preserve"> </w:t>
      </w:r>
      <w:r>
        <w:t>(WASN)</w:t>
      </w:r>
      <w:r w:rsidRPr="00D51AC3">
        <w:rPr>
          <w:rFonts w:hint="cs"/>
          <w:rtl/>
        </w:rPr>
        <w:t>؛</w:t>
      </w:r>
    </w:p>
    <w:p w:rsidR="00FF074F" w:rsidRPr="00D51AC3" w:rsidRDefault="00FF074F" w:rsidP="00FF074F">
      <w:pPr>
        <w:rPr>
          <w:rtl/>
          <w:lang w:bidi="ar-EG"/>
        </w:rPr>
      </w:pPr>
      <w:r w:rsidRPr="00134915">
        <w:rPr>
          <w:rFonts w:hint="cs"/>
          <w:i/>
          <w:iCs/>
          <w:rtl/>
          <w:lang w:bidi="ar-EG"/>
        </w:rPr>
        <w:t>ح</w:t>
      </w:r>
      <w:r w:rsidRPr="00D51AC3">
        <w:rPr>
          <w:rFonts w:hint="cs"/>
          <w:i/>
          <w:iCs/>
          <w:rtl/>
          <w:lang w:bidi="ar-EG"/>
        </w:rPr>
        <w:t>)</w:t>
      </w:r>
      <w:r w:rsidRPr="00D51AC3">
        <w:rPr>
          <w:rFonts w:hint="cs"/>
          <w:rtl/>
          <w:lang w:bidi="ar-EG"/>
        </w:rPr>
        <w:tab/>
        <w:t xml:space="preserve">التوصية </w:t>
      </w:r>
      <w:r w:rsidRPr="00D51AC3">
        <w:rPr>
          <w:lang w:bidi="ar-EG"/>
        </w:rPr>
        <w:t>ITU-R M.2083</w:t>
      </w:r>
      <w:r w:rsidRPr="00D51AC3">
        <w:rPr>
          <w:rFonts w:hint="cs"/>
          <w:rtl/>
        </w:rPr>
        <w:t xml:space="preserve"> عن </w:t>
      </w:r>
      <w:r w:rsidRPr="00D51AC3">
        <w:rPr>
          <w:rtl/>
        </w:rPr>
        <w:t xml:space="preserve">رؤية بشأن الاتصالات </w:t>
      </w:r>
      <w:r w:rsidRPr="00D51AC3">
        <w:rPr>
          <w:rFonts w:hint="cs"/>
          <w:rtl/>
        </w:rPr>
        <w:t>المتنقلة</w:t>
      </w:r>
      <w:r w:rsidRPr="00D51AC3">
        <w:rPr>
          <w:rtl/>
        </w:rPr>
        <w:t xml:space="preserve"> الدولية - الإطار والأهداف العامة للتطوير </w:t>
      </w:r>
      <w:r w:rsidRPr="00D51AC3">
        <w:rPr>
          <w:rFonts w:hint="cs"/>
          <w:rtl/>
        </w:rPr>
        <w:t>المستقبلي</w:t>
      </w:r>
      <w:r w:rsidRPr="00D51AC3">
        <w:rPr>
          <w:rtl/>
        </w:rPr>
        <w:t xml:space="preserve"> </w:t>
      </w:r>
      <w:r w:rsidRPr="00D51AC3">
        <w:rPr>
          <w:rFonts w:hint="cs"/>
          <w:rtl/>
        </w:rPr>
        <w:t>للاتصالات</w:t>
      </w:r>
      <w:r w:rsidRPr="00D51AC3">
        <w:rPr>
          <w:rtl/>
        </w:rPr>
        <w:t xml:space="preserve"> </w:t>
      </w:r>
      <w:r w:rsidRPr="00D51AC3">
        <w:rPr>
          <w:rFonts w:hint="cs"/>
          <w:rtl/>
        </w:rPr>
        <w:t>المتنقلة</w:t>
      </w:r>
      <w:r w:rsidRPr="00D51AC3">
        <w:rPr>
          <w:rtl/>
        </w:rPr>
        <w:t xml:space="preserve"> الدولية لعام</w:t>
      </w:r>
      <w:r>
        <w:rPr>
          <w:rFonts w:hint="eastAsia"/>
          <w:rtl/>
          <w:lang w:bidi="ar-EG"/>
        </w:rPr>
        <w:t> </w:t>
      </w:r>
      <w:r>
        <w:rPr>
          <w:rFonts w:asciiTheme="majorBidi" w:hAnsiTheme="majorBidi" w:cstheme="majorBidi"/>
          <w:szCs w:val="22"/>
        </w:rPr>
        <w:t>2020</w:t>
      </w:r>
      <w:r w:rsidRPr="00D51AC3">
        <w:rPr>
          <w:rtl/>
        </w:rPr>
        <w:t xml:space="preserve"> وما</w:t>
      </w:r>
      <w:r>
        <w:rPr>
          <w:rFonts w:hint="eastAsia"/>
          <w:rtl/>
          <w:lang w:bidi="ar-EG"/>
        </w:rPr>
        <w:t> </w:t>
      </w:r>
      <w:r w:rsidRPr="00D51AC3">
        <w:rPr>
          <w:rtl/>
        </w:rPr>
        <w:t>بعده</w:t>
      </w:r>
      <w:r>
        <w:rPr>
          <w:rFonts w:hint="cs"/>
          <w:rtl/>
        </w:rPr>
        <w:t>؛</w:t>
      </w:r>
    </w:p>
    <w:p w:rsidR="00FF074F" w:rsidRPr="00D51AC3" w:rsidRDefault="00FF074F" w:rsidP="00D90AB3">
      <w:pPr>
        <w:rPr>
          <w:rtl/>
        </w:rPr>
      </w:pPr>
      <w:r w:rsidRPr="00134915">
        <w:rPr>
          <w:rFonts w:hint="cs"/>
          <w:i/>
          <w:iCs/>
          <w:rtl/>
          <w:lang w:bidi="ar-EG"/>
        </w:rPr>
        <w:t>ط)</w:t>
      </w:r>
      <w:r w:rsidRPr="00D51AC3">
        <w:rPr>
          <w:rFonts w:hint="cs"/>
          <w:rtl/>
          <w:lang w:bidi="ar-EG"/>
        </w:rPr>
        <w:tab/>
        <w:t xml:space="preserve">المسألة </w:t>
      </w:r>
      <w:r w:rsidRPr="00D51AC3">
        <w:rPr>
          <w:bCs/>
          <w:lang w:bidi="ar-EG"/>
        </w:rPr>
        <w:t>ITU-R 250-1/5</w:t>
      </w:r>
      <w:r w:rsidRPr="00D51AC3">
        <w:rPr>
          <w:rFonts w:hint="cs"/>
          <w:bCs/>
          <w:rtl/>
        </w:rPr>
        <w:t xml:space="preserve"> </w:t>
      </w:r>
      <w:r w:rsidRPr="00D51AC3">
        <w:rPr>
          <w:rFonts w:hint="cs"/>
          <w:rtl/>
        </w:rPr>
        <w:t xml:space="preserve">عن </w:t>
      </w:r>
      <w:r w:rsidRPr="00D51AC3">
        <w:rPr>
          <w:rtl/>
        </w:rPr>
        <w:t>أنظمة النفاذ اللاسلكي المتنقل التي توفر الاتصالات لعدد كبير من أجهزة الاستشعار و/أو</w:t>
      </w:r>
      <w:r>
        <w:rPr>
          <w:rFonts w:hint="cs"/>
          <w:rtl/>
        </w:rPr>
        <w:t> </w:t>
      </w:r>
      <w:r w:rsidRPr="00D51AC3">
        <w:rPr>
          <w:rtl/>
        </w:rPr>
        <w:t xml:space="preserve">أجهزة التشغيل الآلي الشمولية المنتشرة عبر مناطق واسعة فضلاً عن الاتصالات </w:t>
      </w:r>
      <w:r>
        <w:rPr>
          <w:rFonts w:hint="cs"/>
          <w:rtl/>
        </w:rPr>
        <w:t>من</w:t>
      </w:r>
      <w:r w:rsidRPr="00D51AC3">
        <w:rPr>
          <w:rtl/>
        </w:rPr>
        <w:t xml:space="preserve"> آلة </w:t>
      </w:r>
      <w:r>
        <w:rPr>
          <w:rFonts w:hint="cs"/>
          <w:rtl/>
        </w:rPr>
        <w:t xml:space="preserve">إلى </w:t>
      </w:r>
      <w:r w:rsidR="00D90AB3">
        <w:rPr>
          <w:rFonts w:hint="cs"/>
          <w:rtl/>
        </w:rPr>
        <w:t>آلة</w:t>
      </w:r>
      <w:r w:rsidRPr="00D51AC3">
        <w:rPr>
          <w:rtl/>
        </w:rPr>
        <w:t xml:space="preserve"> في الخدمة المتنقلة</w:t>
      </w:r>
      <w:r>
        <w:rPr>
          <w:rFonts w:hint="cs"/>
          <w:rtl/>
        </w:rPr>
        <w:t> </w:t>
      </w:r>
      <w:r w:rsidRPr="00D51AC3">
        <w:rPr>
          <w:rtl/>
        </w:rPr>
        <w:t>البرية</w:t>
      </w:r>
      <w:r>
        <w:rPr>
          <w:rFonts w:hint="cs"/>
          <w:rtl/>
        </w:rPr>
        <w:t>؛</w:t>
      </w:r>
    </w:p>
    <w:p w:rsidR="00FF074F" w:rsidRPr="00D51AC3" w:rsidRDefault="00FF074F" w:rsidP="00FF074F">
      <w:pPr>
        <w:rPr>
          <w:rtl/>
          <w:lang w:bidi="ar-EG"/>
        </w:rPr>
      </w:pPr>
      <w:r w:rsidRPr="00134915">
        <w:rPr>
          <w:rFonts w:hint="cs"/>
          <w:i/>
          <w:iCs/>
          <w:rtl/>
          <w:lang w:bidi="ar-EG"/>
        </w:rPr>
        <w:t>ي)</w:t>
      </w:r>
      <w:r w:rsidRPr="00D51AC3">
        <w:rPr>
          <w:rtl/>
          <w:lang w:bidi="ar-EG"/>
        </w:rPr>
        <w:tab/>
      </w:r>
      <w:r w:rsidRPr="00D51AC3">
        <w:rPr>
          <w:rFonts w:hint="cs"/>
          <w:rtl/>
          <w:lang w:bidi="ar-EG"/>
        </w:rPr>
        <w:t xml:space="preserve">التقرير </w:t>
      </w:r>
      <w:r w:rsidRPr="00D51AC3">
        <w:rPr>
          <w:lang w:bidi="ar-EG"/>
        </w:rPr>
        <w:t>ITU-R M.2370</w:t>
      </w:r>
      <w:r w:rsidRPr="00D51AC3">
        <w:rPr>
          <w:rFonts w:hint="cs"/>
          <w:rtl/>
        </w:rPr>
        <w:t xml:space="preserve"> عن تقديرات حركة الاتصالات المتنقلة الدولية للسنوات بين </w:t>
      </w:r>
      <w:r>
        <w:rPr>
          <w:rFonts w:asciiTheme="majorBidi" w:hAnsiTheme="majorBidi" w:cstheme="majorBidi"/>
          <w:szCs w:val="22"/>
        </w:rPr>
        <w:t>2020</w:t>
      </w:r>
      <w:r>
        <w:rPr>
          <w:rFonts w:hint="cs"/>
          <w:rtl/>
        </w:rPr>
        <w:t> </w:t>
      </w:r>
      <w:r w:rsidRPr="00D51AC3">
        <w:rPr>
          <w:rFonts w:ascii="Traditional Arabic" w:hAnsi="Traditional Arabic"/>
          <w:sz w:val="30"/>
          <w:rtl/>
        </w:rPr>
        <w:t>و</w:t>
      </w:r>
      <w:r>
        <w:rPr>
          <w:rFonts w:asciiTheme="majorBidi" w:hAnsiTheme="majorBidi" w:cstheme="majorBidi"/>
          <w:szCs w:val="22"/>
        </w:rPr>
        <w:t>2030</w:t>
      </w:r>
      <w:r w:rsidRPr="00D51AC3">
        <w:rPr>
          <w:rFonts w:hint="cs"/>
          <w:rtl/>
        </w:rPr>
        <w:t>،</w:t>
      </w:r>
    </w:p>
    <w:p w:rsidR="00FF074F" w:rsidRPr="00D51AC3" w:rsidRDefault="00FF074F" w:rsidP="00FF074F">
      <w:pPr>
        <w:pStyle w:val="Call"/>
        <w:rPr>
          <w:rtl/>
        </w:rPr>
      </w:pPr>
      <w:r w:rsidRPr="00D51AC3">
        <w:rPr>
          <w:rtl/>
        </w:rPr>
        <w:t xml:space="preserve">وإذ </w:t>
      </w:r>
      <w:r w:rsidRPr="00D51AC3">
        <w:rPr>
          <w:rFonts w:hint="cs"/>
          <w:rtl/>
        </w:rPr>
        <w:t>تدرك</w:t>
      </w:r>
    </w:p>
    <w:p w:rsidR="00FF074F" w:rsidRPr="00D51AC3" w:rsidRDefault="00FF074F" w:rsidP="00FF074F">
      <w:pPr>
        <w:rPr>
          <w:rtl/>
          <w:lang w:bidi="ar-EG"/>
        </w:rPr>
      </w:pPr>
      <w:r w:rsidRPr="00D51AC3">
        <w:rPr>
          <w:i/>
          <w:iCs/>
          <w:rtl/>
          <w:lang w:bidi="ar-EG"/>
        </w:rPr>
        <w:t xml:space="preserve"> أ )</w:t>
      </w:r>
      <w:r w:rsidRPr="00D51AC3">
        <w:rPr>
          <w:rtl/>
          <w:lang w:bidi="ar-EG"/>
        </w:rPr>
        <w:tab/>
      </w:r>
      <w:r w:rsidRPr="00D51AC3">
        <w:rPr>
          <w:rtl/>
        </w:rPr>
        <w:t xml:space="preserve">القرار </w:t>
      </w:r>
      <w:r>
        <w:rPr>
          <w:rFonts w:asciiTheme="majorBidi" w:hAnsiTheme="majorBidi" w:cstheme="majorBidi"/>
          <w:szCs w:val="22"/>
        </w:rPr>
        <w:t>197</w:t>
      </w:r>
      <w:r w:rsidRPr="00D51AC3">
        <w:rPr>
          <w:rtl/>
        </w:rPr>
        <w:t xml:space="preserve"> (بوسان، </w:t>
      </w:r>
      <w:r>
        <w:rPr>
          <w:rFonts w:asciiTheme="majorBidi" w:hAnsiTheme="majorBidi" w:cstheme="majorBidi"/>
          <w:szCs w:val="22"/>
        </w:rPr>
        <w:t>2014</w:t>
      </w:r>
      <w:r w:rsidRPr="00D51AC3">
        <w:rPr>
          <w:rtl/>
        </w:rPr>
        <w:t>)</w:t>
      </w:r>
      <w:r w:rsidRPr="00D51AC3">
        <w:rPr>
          <w:rFonts w:hint="cs"/>
          <w:rtl/>
        </w:rPr>
        <w:t xml:space="preserve"> عن </w:t>
      </w:r>
      <w:r w:rsidRPr="00D51AC3">
        <w:rPr>
          <w:rtl/>
        </w:rPr>
        <w:t>تيسير إنترنت الأشياء تمهيداً لعالم موصل</w:t>
      </w:r>
      <w:r>
        <w:rPr>
          <w:rFonts w:hint="cs"/>
          <w:rtl/>
        </w:rPr>
        <w:t> </w:t>
      </w:r>
      <w:r w:rsidRPr="00D51AC3">
        <w:rPr>
          <w:rtl/>
        </w:rPr>
        <w:t>بالكامل</w:t>
      </w:r>
      <w:r w:rsidRPr="00D51AC3">
        <w:rPr>
          <w:rFonts w:hint="cs"/>
          <w:rtl/>
        </w:rPr>
        <w:t>؛</w:t>
      </w:r>
    </w:p>
    <w:p w:rsidR="00FF074F" w:rsidRDefault="00FF074F" w:rsidP="00FF074F">
      <w:pPr>
        <w:rPr>
          <w:rtl/>
          <w:lang w:bidi="ar-EG"/>
        </w:rPr>
      </w:pPr>
      <w:r w:rsidRPr="00D51AC3">
        <w:rPr>
          <w:i/>
          <w:iCs/>
          <w:rtl/>
          <w:lang w:bidi="ar-EG"/>
        </w:rPr>
        <w:t>ب)</w:t>
      </w:r>
      <w:r w:rsidRPr="00D51AC3">
        <w:rPr>
          <w:rtl/>
          <w:lang w:bidi="ar-EG"/>
        </w:rPr>
        <w:tab/>
      </w:r>
      <w:r w:rsidRPr="00D51AC3">
        <w:rPr>
          <w:rFonts w:hint="cs"/>
          <w:rtl/>
          <w:lang w:bidi="ar-EG"/>
        </w:rPr>
        <w:t>استخدام خدمات الاتصالات الراديوية لنطاقات ترددات راديوية مختلفة يوفر العديد منها قنوات اتصالات، وبنية تحتية،</w:t>
      </w:r>
      <w:r>
        <w:rPr>
          <w:rFonts w:hint="eastAsia"/>
          <w:rtl/>
          <w:lang w:bidi="ar-EG"/>
        </w:rPr>
        <w:t> </w:t>
      </w:r>
      <w:r w:rsidRPr="00D51AC3">
        <w:rPr>
          <w:rFonts w:hint="cs"/>
          <w:rtl/>
          <w:lang w:bidi="ar-EG"/>
        </w:rPr>
        <w:t>وقدرة يمكن استخدامها في نشر إنترنت الأشياء بغية ضمان النشر الفع</w:t>
      </w:r>
      <w:r>
        <w:rPr>
          <w:rFonts w:hint="cs"/>
          <w:rtl/>
          <w:lang w:bidi="ar-EG"/>
        </w:rPr>
        <w:t>ّ</w:t>
      </w:r>
      <w:r w:rsidRPr="00D51AC3">
        <w:rPr>
          <w:rFonts w:hint="cs"/>
          <w:rtl/>
          <w:lang w:bidi="ar-EG"/>
        </w:rPr>
        <w:t xml:space="preserve">ال من حيث التكلفة والاستخدام </w:t>
      </w:r>
      <w:r>
        <w:rPr>
          <w:rFonts w:hint="cs"/>
          <w:rtl/>
          <w:lang w:bidi="ar-EG"/>
        </w:rPr>
        <w:t>الفعال</w:t>
      </w:r>
      <w:r w:rsidRPr="00D51AC3">
        <w:rPr>
          <w:rFonts w:hint="cs"/>
          <w:rtl/>
          <w:lang w:bidi="ar-EG"/>
        </w:rPr>
        <w:t xml:space="preserve"> لطيف الترددات</w:t>
      </w:r>
      <w:r>
        <w:rPr>
          <w:rFonts w:hint="eastAsia"/>
          <w:rtl/>
          <w:lang w:bidi="ar-EG"/>
        </w:rPr>
        <w:t> </w:t>
      </w:r>
      <w:r>
        <w:rPr>
          <w:rFonts w:hint="cs"/>
          <w:rtl/>
          <w:lang w:bidi="ar-EG"/>
        </w:rPr>
        <w:t>الراديوية؛</w:t>
      </w:r>
    </w:p>
    <w:p w:rsidR="00FF074F" w:rsidRPr="00D51AC3" w:rsidRDefault="00FF074F" w:rsidP="00FF074F">
      <w:pPr>
        <w:rPr>
          <w:rtl/>
        </w:rPr>
      </w:pPr>
      <w:r w:rsidRPr="00D51AC3">
        <w:rPr>
          <w:rFonts w:hint="cs"/>
          <w:i/>
          <w:iCs/>
          <w:rtl/>
          <w:lang w:bidi="ar-EG"/>
        </w:rPr>
        <w:lastRenderedPageBreak/>
        <w:t>ج</w:t>
      </w:r>
      <w:r w:rsidRPr="00D51AC3">
        <w:rPr>
          <w:i/>
          <w:iCs/>
          <w:rtl/>
          <w:lang w:bidi="ar-EG"/>
        </w:rPr>
        <w:t>)</w:t>
      </w:r>
      <w:r w:rsidRPr="00D51AC3">
        <w:rPr>
          <w:rtl/>
          <w:lang w:bidi="ar-EG"/>
        </w:rPr>
        <w:tab/>
      </w:r>
      <w:r w:rsidRPr="00D51AC3">
        <w:rPr>
          <w:rFonts w:hint="cs"/>
          <w:rtl/>
          <w:lang w:bidi="ar-EG"/>
        </w:rPr>
        <w:t xml:space="preserve">أن </w:t>
      </w:r>
      <w:r>
        <w:rPr>
          <w:rFonts w:hint="cs"/>
          <w:rtl/>
          <w:lang w:bidi="ar-EG"/>
        </w:rPr>
        <w:t>إنترنت الأشياء مفهوم يتضمن العديد من المنصات والتطبيقات والتكنولوجيات المنفذة والتي يستمر تنفيذها في</w:t>
      </w:r>
      <w:r>
        <w:rPr>
          <w:rFonts w:hint="cs"/>
          <w:rtl/>
        </w:rPr>
        <w:t> </w:t>
      </w:r>
      <w:r>
        <w:rPr>
          <w:rFonts w:hint="cs"/>
          <w:rtl/>
          <w:lang w:bidi="ar-EG"/>
        </w:rPr>
        <w:t>إطار عدد من خدمات الاتصالات</w:t>
      </w:r>
      <w:r>
        <w:rPr>
          <w:rFonts w:hint="cs"/>
          <w:rtl/>
        </w:rPr>
        <w:t> </w:t>
      </w:r>
      <w:r>
        <w:rPr>
          <w:rFonts w:hint="cs"/>
          <w:rtl/>
          <w:lang w:bidi="ar-EG"/>
        </w:rPr>
        <w:t>الراديوية</w:t>
      </w:r>
      <w:r w:rsidRPr="00D51AC3">
        <w:rPr>
          <w:rFonts w:hint="cs"/>
          <w:rtl/>
        </w:rPr>
        <w:t>؛</w:t>
      </w:r>
    </w:p>
    <w:p w:rsidR="00FF074F" w:rsidRPr="00D51AC3" w:rsidRDefault="00FF074F" w:rsidP="00FF074F">
      <w:pPr>
        <w:rPr>
          <w:rtl/>
          <w:lang w:bidi="ar-EG"/>
        </w:rPr>
      </w:pPr>
      <w:r w:rsidRPr="00D51AC3">
        <w:rPr>
          <w:rFonts w:hint="cs"/>
          <w:i/>
          <w:iCs/>
          <w:rtl/>
          <w:lang w:bidi="ar-EG"/>
        </w:rPr>
        <w:t>د </w:t>
      </w:r>
      <w:r w:rsidRPr="00D51AC3">
        <w:rPr>
          <w:i/>
          <w:iCs/>
          <w:rtl/>
          <w:lang w:bidi="ar-EG"/>
        </w:rPr>
        <w:t>)</w:t>
      </w:r>
      <w:r w:rsidRPr="00D51AC3">
        <w:rPr>
          <w:rtl/>
          <w:lang w:bidi="ar-EG"/>
        </w:rPr>
        <w:tab/>
      </w:r>
      <w:r w:rsidRPr="00D51AC3">
        <w:rPr>
          <w:rFonts w:hint="cs"/>
          <w:rtl/>
          <w:lang w:bidi="ar-EG"/>
        </w:rPr>
        <w:t xml:space="preserve">أن </w:t>
      </w:r>
      <w:r>
        <w:rPr>
          <w:rFonts w:hint="cs"/>
          <w:rtl/>
          <w:lang w:bidi="ar-EG"/>
        </w:rPr>
        <w:t>تنفيذ إنترنت الأشياء لا يتطلب حالياً أحكاماً تنظيمية محددة في لوائح الراديو،</w:t>
      </w:r>
    </w:p>
    <w:p w:rsidR="00FF074F" w:rsidRPr="00D51AC3" w:rsidRDefault="00FF074F" w:rsidP="00FF074F">
      <w:pPr>
        <w:pStyle w:val="Call"/>
        <w:rPr>
          <w:rtl/>
        </w:rPr>
      </w:pPr>
      <w:r w:rsidRPr="00D51AC3">
        <w:rPr>
          <w:rtl/>
        </w:rPr>
        <w:t>تق</w:t>
      </w:r>
      <w:r w:rsidRPr="00D51AC3">
        <w:rPr>
          <w:rFonts w:hint="cs"/>
          <w:rtl/>
        </w:rPr>
        <w:t>ـ</w:t>
      </w:r>
      <w:r w:rsidRPr="00D51AC3">
        <w:rPr>
          <w:rtl/>
        </w:rPr>
        <w:t>رر</w:t>
      </w:r>
      <w:r w:rsidRPr="00D51AC3">
        <w:rPr>
          <w:rFonts w:hint="cs"/>
          <w:rtl/>
        </w:rPr>
        <w:t xml:space="preserve"> أن تدعو قطاع الاتصالات الراديوية إلى</w:t>
      </w:r>
    </w:p>
    <w:p w:rsidR="00FF074F" w:rsidRPr="00D51AC3" w:rsidRDefault="00FF074F" w:rsidP="00FF074F">
      <w:pPr>
        <w:rPr>
          <w:rtl/>
        </w:rPr>
      </w:pPr>
      <w:r>
        <w:rPr>
          <w:lang w:bidi="ar-EG"/>
        </w:rPr>
        <w:t>1</w:t>
      </w:r>
      <w:r w:rsidRPr="00D51AC3">
        <w:rPr>
          <w:rtl/>
          <w:lang w:bidi="ar-EG"/>
        </w:rPr>
        <w:tab/>
      </w:r>
      <w:r w:rsidRPr="00D51AC3">
        <w:rPr>
          <w:rFonts w:hint="cs"/>
          <w:rtl/>
        </w:rPr>
        <w:t xml:space="preserve">إجراء دراسات </w:t>
      </w:r>
      <w:r>
        <w:rPr>
          <w:rFonts w:hint="cs"/>
          <w:rtl/>
        </w:rPr>
        <w:t>عن الجوانب التقنية والتشغيلية للشبكات</w:t>
      </w:r>
      <w:r w:rsidRPr="00D51AC3">
        <w:rPr>
          <w:rFonts w:hint="cs"/>
          <w:rtl/>
        </w:rPr>
        <w:t xml:space="preserve"> والأنظمة الراديوية </w:t>
      </w:r>
      <w:r>
        <w:rPr>
          <w:rFonts w:hint="cs"/>
          <w:rtl/>
        </w:rPr>
        <w:t>فيما يخص</w:t>
      </w:r>
      <w:r w:rsidRPr="00D51AC3">
        <w:rPr>
          <w:rFonts w:hint="cs"/>
          <w:rtl/>
        </w:rPr>
        <w:t xml:space="preserve"> إنترنت</w:t>
      </w:r>
      <w:r>
        <w:rPr>
          <w:rFonts w:hint="cs"/>
          <w:rtl/>
        </w:rPr>
        <w:t> </w:t>
      </w:r>
      <w:r w:rsidRPr="00D51AC3">
        <w:rPr>
          <w:rFonts w:hint="cs"/>
          <w:rtl/>
        </w:rPr>
        <w:t>الأشياء؛</w:t>
      </w:r>
    </w:p>
    <w:p w:rsidR="00FF074F" w:rsidRPr="00D51AC3" w:rsidRDefault="00FF074F" w:rsidP="00FF074F">
      <w:pPr>
        <w:rPr>
          <w:rtl/>
          <w:lang w:bidi="ar-EG"/>
        </w:rPr>
      </w:pPr>
      <w:r>
        <w:rPr>
          <w:lang w:bidi="ar-EG"/>
        </w:rPr>
        <w:t>2</w:t>
      </w:r>
      <w:r w:rsidRPr="00D51AC3">
        <w:rPr>
          <w:rtl/>
          <w:lang w:bidi="ar-EG"/>
        </w:rPr>
        <w:tab/>
      </w:r>
      <w:r>
        <w:rPr>
          <w:rFonts w:hint="cs"/>
          <w:rtl/>
          <w:lang w:bidi="ar-EG"/>
        </w:rPr>
        <w:t xml:space="preserve">وضع توصيات و/أو </w:t>
      </w:r>
      <w:r w:rsidRPr="00D51AC3">
        <w:rPr>
          <w:rFonts w:hint="cs"/>
          <w:rtl/>
          <w:lang w:bidi="ar-EG"/>
        </w:rPr>
        <w:t xml:space="preserve">تقارير </w:t>
      </w:r>
      <w:r>
        <w:rPr>
          <w:rFonts w:hint="cs"/>
          <w:rtl/>
          <w:lang w:bidi="ar-EG"/>
        </w:rPr>
        <w:t>و/أو كتيبات</w:t>
      </w:r>
      <w:r w:rsidRPr="00D51AC3">
        <w:rPr>
          <w:rFonts w:hint="cs"/>
          <w:rtl/>
          <w:lang w:bidi="ar-EG"/>
        </w:rPr>
        <w:t xml:space="preserve"> لقطاع الاتصالات الراديوية، حسب الاقتضاء، </w:t>
      </w:r>
      <w:r>
        <w:rPr>
          <w:rFonts w:hint="cs"/>
          <w:rtl/>
          <w:lang w:bidi="ar-EG"/>
        </w:rPr>
        <w:t>على</w:t>
      </w:r>
      <w:r w:rsidRPr="00D51AC3">
        <w:rPr>
          <w:rFonts w:hint="cs"/>
          <w:rtl/>
          <w:lang w:bidi="ar-EG"/>
        </w:rPr>
        <w:t xml:space="preserve"> أساس الدراسات المشار إليها</w:t>
      </w:r>
      <w:r>
        <w:rPr>
          <w:rFonts w:hint="eastAsia"/>
          <w:rtl/>
          <w:lang w:bidi="ar-EG"/>
        </w:rPr>
        <w:t> </w:t>
      </w:r>
      <w:r w:rsidRPr="00D51AC3">
        <w:rPr>
          <w:rFonts w:hint="cs"/>
          <w:rtl/>
          <w:lang w:bidi="ar-EG"/>
        </w:rPr>
        <w:t>أعلاه؛</w:t>
      </w:r>
    </w:p>
    <w:p w:rsidR="00FF074F" w:rsidRPr="00D51AC3" w:rsidRDefault="00FF074F" w:rsidP="00FF074F">
      <w:pPr>
        <w:pStyle w:val="Call"/>
        <w:rPr>
          <w:rtl/>
        </w:rPr>
      </w:pPr>
      <w:r w:rsidRPr="00D51AC3">
        <w:rPr>
          <w:rtl/>
        </w:rPr>
        <w:t>تق</w:t>
      </w:r>
      <w:r w:rsidRPr="00D51AC3">
        <w:rPr>
          <w:rFonts w:hint="cs"/>
          <w:rtl/>
        </w:rPr>
        <w:t>ـ</w:t>
      </w:r>
      <w:r w:rsidRPr="00D51AC3">
        <w:rPr>
          <w:rtl/>
        </w:rPr>
        <w:t>رر</w:t>
      </w:r>
      <w:r w:rsidRPr="00D51AC3">
        <w:rPr>
          <w:rFonts w:hint="cs"/>
          <w:rtl/>
        </w:rPr>
        <w:t xml:space="preserve"> أن تدعو قطاع الاتصالات الراديوية</w:t>
      </w:r>
      <w:r>
        <w:rPr>
          <w:rFonts w:hint="cs"/>
          <w:rtl/>
        </w:rPr>
        <w:t xml:space="preserve"> كذلك</w:t>
      </w:r>
      <w:r w:rsidRPr="00D51AC3">
        <w:rPr>
          <w:rFonts w:hint="cs"/>
          <w:rtl/>
        </w:rPr>
        <w:t xml:space="preserve"> إلى</w:t>
      </w:r>
    </w:p>
    <w:p w:rsidR="00FF074F" w:rsidRPr="00D51AC3" w:rsidRDefault="00FF074F" w:rsidP="00E829CD">
      <w:pPr>
        <w:rPr>
          <w:rtl/>
          <w:lang w:bidi="ar-EG"/>
        </w:rPr>
      </w:pPr>
      <w:r>
        <w:rPr>
          <w:rFonts w:hint="cs"/>
          <w:rtl/>
          <w:lang w:bidi="ar-EG"/>
        </w:rPr>
        <w:t>التعاون الوثيق والتنسيق</w:t>
      </w:r>
      <w:r w:rsidRPr="00D51AC3">
        <w:rPr>
          <w:rFonts w:hint="cs"/>
          <w:rtl/>
          <w:lang w:bidi="ar-EG"/>
        </w:rPr>
        <w:t xml:space="preserve"> مع قطاع تقييس الاتصالات في الاتحاد الدولي للاتصالات</w:t>
      </w:r>
      <w:r>
        <w:rPr>
          <w:rFonts w:hint="cs"/>
          <w:rtl/>
          <w:lang w:bidi="ar-EG"/>
        </w:rPr>
        <w:t xml:space="preserve"> ومع المنظمات المختصة لوضع المعايير،</w:t>
      </w:r>
      <w:r w:rsidRPr="00D51AC3">
        <w:rPr>
          <w:rFonts w:hint="cs"/>
          <w:rtl/>
          <w:lang w:bidi="ar-EG"/>
        </w:rPr>
        <w:t xml:space="preserve"> </w:t>
      </w:r>
      <w:r>
        <w:rPr>
          <w:rFonts w:hint="cs"/>
          <w:rtl/>
          <w:lang w:bidi="ar-EG"/>
        </w:rPr>
        <w:t xml:space="preserve">من أجل مراعاة </w:t>
      </w:r>
      <w:r w:rsidRPr="00D51AC3">
        <w:rPr>
          <w:rFonts w:hint="cs"/>
          <w:rtl/>
          <w:lang w:bidi="ar-EG"/>
        </w:rPr>
        <w:t xml:space="preserve">نتائج العمل الجاري في </w:t>
      </w:r>
      <w:r>
        <w:rPr>
          <w:rFonts w:hint="cs"/>
          <w:rtl/>
          <w:lang w:bidi="ar-EG"/>
        </w:rPr>
        <w:t>هذه الهيئات</w:t>
      </w:r>
      <w:r w:rsidRPr="00D51AC3">
        <w:rPr>
          <w:rFonts w:hint="cs"/>
          <w:rtl/>
          <w:lang w:bidi="ar-EG"/>
        </w:rPr>
        <w:t xml:space="preserve"> وتفادي </w:t>
      </w:r>
      <w:r>
        <w:rPr>
          <w:rFonts w:hint="cs"/>
          <w:rtl/>
          <w:lang w:bidi="ar-EG"/>
        </w:rPr>
        <w:t>ازدواج</w:t>
      </w:r>
      <w:r w:rsidRPr="00D51AC3">
        <w:rPr>
          <w:rFonts w:hint="cs"/>
          <w:rtl/>
          <w:lang w:bidi="ar-EG"/>
        </w:rPr>
        <w:t xml:space="preserve"> الجهود</w:t>
      </w:r>
      <w:r>
        <w:rPr>
          <w:rFonts w:hint="cs"/>
          <w:rtl/>
          <w:lang w:bidi="ar-EG"/>
        </w:rPr>
        <w:t xml:space="preserve"> مع قطاع تقييس الاتحاد، والحد إلى أقصى درجة من الخلاف مع منظمات وضع</w:t>
      </w:r>
      <w:r>
        <w:rPr>
          <w:rFonts w:hint="cs"/>
          <w:rtl/>
        </w:rPr>
        <w:t> </w:t>
      </w:r>
      <w:r>
        <w:rPr>
          <w:rFonts w:hint="cs"/>
          <w:rtl/>
          <w:lang w:bidi="ar-EG"/>
        </w:rPr>
        <w:t>المعايير،</w:t>
      </w:r>
    </w:p>
    <w:p w:rsidR="00FF074F" w:rsidRPr="00D51AC3" w:rsidRDefault="00FF074F" w:rsidP="00FF074F">
      <w:pPr>
        <w:pStyle w:val="Call"/>
        <w:rPr>
          <w:rtl/>
        </w:rPr>
      </w:pPr>
      <w:r w:rsidRPr="00D51AC3">
        <w:rPr>
          <w:rFonts w:hint="cs"/>
          <w:rtl/>
        </w:rPr>
        <w:t>تدعو أعضاء الاتحاد</w:t>
      </w:r>
    </w:p>
    <w:p w:rsidR="002C116F" w:rsidRPr="005804B4" w:rsidRDefault="00FF074F" w:rsidP="005804B4">
      <w:pPr>
        <w:rPr>
          <w:rtl/>
        </w:rPr>
      </w:pPr>
      <w:r w:rsidRPr="00D51AC3">
        <w:rPr>
          <w:rFonts w:hint="cs"/>
          <w:rtl/>
        </w:rPr>
        <w:t xml:space="preserve">إلى المشاركة بنشاط في تنفيذ </w:t>
      </w:r>
      <w:r>
        <w:rPr>
          <w:rFonts w:hint="cs"/>
          <w:rtl/>
        </w:rPr>
        <w:t xml:space="preserve">هذا </w:t>
      </w:r>
      <w:r w:rsidRPr="00D51AC3">
        <w:rPr>
          <w:rFonts w:hint="cs"/>
          <w:rtl/>
        </w:rPr>
        <w:t xml:space="preserve">القرار وذلك مثلاً بتقديم المساهمات لينظر فيها قطاع </w:t>
      </w:r>
      <w:r w:rsidRPr="00D51AC3">
        <w:rPr>
          <w:rFonts w:hint="cs"/>
          <w:rtl/>
          <w:lang w:bidi="ar-EG"/>
        </w:rPr>
        <w:t>الاتصالات</w:t>
      </w:r>
      <w:r w:rsidRPr="00D51AC3">
        <w:rPr>
          <w:rFonts w:hint="cs"/>
          <w:rtl/>
        </w:rPr>
        <w:t xml:space="preserve"> الراديوية وتوفير المعلومات ذات الصلة من مصادر خارج القطاع</w:t>
      </w:r>
      <w:r>
        <w:rPr>
          <w:rFonts w:hint="cs"/>
          <w:rtl/>
        </w:rPr>
        <w:t> </w:t>
      </w:r>
      <w:r w:rsidRPr="00D51AC3">
        <w:rPr>
          <w:rFonts w:hint="cs"/>
          <w:rtl/>
        </w:rPr>
        <w:t>المذكور.</w:t>
      </w:r>
    </w:p>
    <w:sectPr w:rsidR="002C116F" w:rsidRPr="005804B4"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869" w:rsidRDefault="004F6869" w:rsidP="00F9134D">
      <w:pPr>
        <w:spacing w:before="0" w:line="240" w:lineRule="auto"/>
      </w:pPr>
      <w:r>
        <w:separator/>
      </w:r>
    </w:p>
  </w:endnote>
  <w:endnote w:type="continuationSeparator" w:id="0">
    <w:p w:rsidR="004F6869" w:rsidRDefault="004F6869"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E2" w:rsidRDefault="00BE2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B87" w:rsidRPr="00BE2CE2" w:rsidRDefault="00352B87" w:rsidP="00BE2CE2">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D1" w:rsidRPr="00BE2CE2" w:rsidRDefault="002B08D1" w:rsidP="00BE2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869" w:rsidRDefault="004F6869" w:rsidP="00F9134D">
      <w:pPr>
        <w:spacing w:before="0" w:line="240" w:lineRule="auto"/>
      </w:pPr>
      <w:r>
        <w:separator/>
      </w:r>
    </w:p>
  </w:footnote>
  <w:footnote w:type="continuationSeparator" w:id="0">
    <w:p w:rsidR="004F6869" w:rsidRDefault="004F6869"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E2" w:rsidRDefault="00BE2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352B87">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BE2CE2">
      <w:rPr>
        <w:rFonts w:cs="Times New Roman"/>
        <w:noProof/>
        <w:sz w:val="20"/>
        <w:szCs w:val="20"/>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E2" w:rsidRDefault="00BE2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69"/>
    <w:rsid w:val="00090574"/>
    <w:rsid w:val="000A7B06"/>
    <w:rsid w:val="00160530"/>
    <w:rsid w:val="001608E8"/>
    <w:rsid w:val="00173915"/>
    <w:rsid w:val="001952E0"/>
    <w:rsid w:val="001D17A2"/>
    <w:rsid w:val="00201452"/>
    <w:rsid w:val="0023283D"/>
    <w:rsid w:val="002978F4"/>
    <w:rsid w:val="002B028D"/>
    <w:rsid w:val="002B08D1"/>
    <w:rsid w:val="002C116F"/>
    <w:rsid w:val="002D3666"/>
    <w:rsid w:val="002E625E"/>
    <w:rsid w:val="002E6541"/>
    <w:rsid w:val="00301B80"/>
    <w:rsid w:val="00352B87"/>
    <w:rsid w:val="00357185"/>
    <w:rsid w:val="003F678F"/>
    <w:rsid w:val="0042686F"/>
    <w:rsid w:val="00443869"/>
    <w:rsid w:val="004E7162"/>
    <w:rsid w:val="004F6869"/>
    <w:rsid w:val="004F6EF8"/>
    <w:rsid w:val="00501E0E"/>
    <w:rsid w:val="0055516A"/>
    <w:rsid w:val="005804B4"/>
    <w:rsid w:val="00583FE7"/>
    <w:rsid w:val="0060468A"/>
    <w:rsid w:val="006A644C"/>
    <w:rsid w:val="006B7027"/>
    <w:rsid w:val="006C51D4"/>
    <w:rsid w:val="006F63F7"/>
    <w:rsid w:val="00706D7A"/>
    <w:rsid w:val="007E24ED"/>
    <w:rsid w:val="00803F08"/>
    <w:rsid w:val="008235CD"/>
    <w:rsid w:val="00850B5D"/>
    <w:rsid w:val="008513CB"/>
    <w:rsid w:val="008C12BF"/>
    <w:rsid w:val="00951C29"/>
    <w:rsid w:val="00952D2C"/>
    <w:rsid w:val="009643FD"/>
    <w:rsid w:val="00982B28"/>
    <w:rsid w:val="009B581E"/>
    <w:rsid w:val="00A431D9"/>
    <w:rsid w:val="00A8197E"/>
    <w:rsid w:val="00A90068"/>
    <w:rsid w:val="00A97F94"/>
    <w:rsid w:val="00B23259"/>
    <w:rsid w:val="00B507B5"/>
    <w:rsid w:val="00B60766"/>
    <w:rsid w:val="00BE2CE2"/>
    <w:rsid w:val="00BF2C38"/>
    <w:rsid w:val="00C51DAD"/>
    <w:rsid w:val="00C674FE"/>
    <w:rsid w:val="00C75633"/>
    <w:rsid w:val="00C95648"/>
    <w:rsid w:val="00CE2EE1"/>
    <w:rsid w:val="00CF3FFD"/>
    <w:rsid w:val="00D01BDF"/>
    <w:rsid w:val="00D77D0F"/>
    <w:rsid w:val="00D90AB3"/>
    <w:rsid w:val="00DA1CF0"/>
    <w:rsid w:val="00DC24B4"/>
    <w:rsid w:val="00DC4055"/>
    <w:rsid w:val="00DE7D8E"/>
    <w:rsid w:val="00DF16DC"/>
    <w:rsid w:val="00E17033"/>
    <w:rsid w:val="00E45211"/>
    <w:rsid w:val="00E829CD"/>
    <w:rsid w:val="00F401D0"/>
    <w:rsid w:val="00F84366"/>
    <w:rsid w:val="00F85089"/>
    <w:rsid w:val="00F9134D"/>
    <w:rsid w:val="00FF07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D3C5DC3-971A-47B7-BEB9-E2E72BAD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74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ResNo">
    <w:name w:val="Res_No"/>
    <w:basedOn w:val="RecNo"/>
    <w:next w:val="Normal"/>
    <w:rsid w:val="00FF074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0"/>
      <w:textAlignment w:val="baseline"/>
    </w:pPr>
    <w:rPr>
      <w:rFonts w:eastAsia="NSimSun"/>
      <w:sz w:val="28"/>
      <w:szCs w:val="40"/>
      <w:lang w:eastAsia="fr-FR" w:bidi="ar-EG"/>
    </w:rPr>
  </w:style>
  <w:style w:type="paragraph" w:customStyle="1" w:styleId="Restitle">
    <w:name w:val="Res_title"/>
    <w:basedOn w:val="Rectitle"/>
    <w:next w:val="Normal"/>
    <w:rsid w:val="00FF074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after="0"/>
      <w:textAlignment w:val="baseline"/>
    </w:pPr>
    <w:rPr>
      <w:rFonts w:ascii="Times New Roman Bold" w:eastAsia="NSimSun" w:hAnsi="Times New Roman Bold"/>
      <w:lang w:eastAsia="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hawi\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BD84-93E5-4E44-A3C5-74396DEC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11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Santa Rita Fernandes, Augusto Cesar</cp:lastModifiedBy>
  <cp:revision>11</cp:revision>
  <cp:lastPrinted>2015-10-30T17:31:00Z</cp:lastPrinted>
  <dcterms:created xsi:type="dcterms:W3CDTF">2015-10-30T14:46:00Z</dcterms:created>
  <dcterms:modified xsi:type="dcterms:W3CDTF">2015-11-02T19:04:00Z</dcterms:modified>
</cp:coreProperties>
</file>