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C4" w:rsidRDefault="008835C4" w:rsidP="00BC56B0">
      <w:pPr>
        <w:pStyle w:val="ResNo"/>
        <w:rPr>
          <w:rFonts w:eastAsiaTheme="minorEastAsia"/>
          <w:lang w:val="fr-CH"/>
        </w:rPr>
      </w:pPr>
      <w:r w:rsidRPr="00E3415F">
        <w:rPr>
          <w:lang w:val="fr-CH"/>
        </w:rPr>
        <w:t>RÉsolution</w:t>
      </w:r>
      <w:r>
        <w:rPr>
          <w:lang w:val="fr-CH"/>
        </w:rPr>
        <w:t xml:space="preserve"> UIT</w:t>
      </w:r>
      <w:r>
        <w:rPr>
          <w:lang w:val="fr-CH"/>
        </w:rPr>
        <w:noBreakHyphen/>
        <w:t>R 69</w:t>
      </w:r>
    </w:p>
    <w:p w:rsidR="008835C4" w:rsidRDefault="008835C4" w:rsidP="00BC56B0">
      <w:pPr>
        <w:pStyle w:val="Restitle"/>
        <w:rPr>
          <w:rFonts w:eastAsiaTheme="minorEastAsia"/>
          <w:lang w:val="fr-CH"/>
        </w:rPr>
      </w:pPr>
      <w:r w:rsidRPr="00E3415F">
        <w:rPr>
          <w:lang w:val="fr-CH"/>
        </w:rPr>
        <w:t>Développement et déploiement des télécommunications publiques internationales par satellite dans les pays en développement</w:t>
      </w:r>
    </w:p>
    <w:p w:rsidR="008835C4" w:rsidRDefault="008835C4" w:rsidP="00BC56B0">
      <w:pPr>
        <w:pStyle w:val="Resdate"/>
        <w:rPr>
          <w:rFonts w:eastAsiaTheme="minorEastAsia"/>
          <w:lang w:val="fr-CH"/>
        </w:rPr>
      </w:pPr>
      <w:r>
        <w:rPr>
          <w:rFonts w:eastAsiaTheme="minorEastAsia"/>
          <w:lang w:val="fr-CH"/>
        </w:rPr>
        <w:t>(2015)</w:t>
      </w:r>
    </w:p>
    <w:p w:rsidR="000B4FD9" w:rsidRPr="000B4FD9" w:rsidRDefault="00106038" w:rsidP="00BC56B0">
      <w:pPr>
        <w:pStyle w:val="Normalaftertitle"/>
        <w:rPr>
          <w:rFonts w:eastAsiaTheme="minorEastAsia"/>
          <w:lang w:val="fr-CH"/>
        </w:rPr>
      </w:pPr>
      <w:r w:rsidRPr="00E3415F">
        <w:rPr>
          <w:rFonts w:eastAsiaTheme="minorEastAsia"/>
          <w:lang w:val="fr-CH"/>
        </w:rPr>
        <w:t>L</w:t>
      </w:r>
      <w:r w:rsidR="00427E93">
        <w:rPr>
          <w:rFonts w:eastAsiaTheme="minorEastAsia"/>
          <w:lang w:val="fr-CH"/>
        </w:rPr>
        <w:t>'</w:t>
      </w:r>
      <w:r w:rsidRPr="00E3415F">
        <w:rPr>
          <w:rFonts w:eastAsiaTheme="minorEastAsia"/>
          <w:lang w:val="fr-CH"/>
        </w:rPr>
        <w:t xml:space="preserve">Assemblée des radiocommunications </w:t>
      </w:r>
      <w:r w:rsidR="000D45DB" w:rsidRPr="00E3415F">
        <w:rPr>
          <w:rFonts w:eastAsiaTheme="minorEastAsia"/>
          <w:lang w:val="fr-CH"/>
        </w:rPr>
        <w:t>de l</w:t>
      </w:r>
      <w:r w:rsidR="00427E93">
        <w:rPr>
          <w:rFonts w:eastAsiaTheme="minorEastAsia"/>
          <w:lang w:val="fr-CH"/>
        </w:rPr>
        <w:t>'</w:t>
      </w:r>
      <w:r w:rsidR="00794CAD">
        <w:rPr>
          <w:rFonts w:eastAsiaTheme="minorEastAsia"/>
          <w:lang w:val="fr-CH"/>
        </w:rPr>
        <w:t>UIT</w:t>
      </w:r>
      <w:r w:rsidRPr="00E3415F">
        <w:rPr>
          <w:rFonts w:eastAsiaTheme="minorEastAsia"/>
          <w:lang w:val="fr-CH"/>
        </w:rPr>
        <w:t>,</w:t>
      </w:r>
    </w:p>
    <w:p w:rsidR="00106038" w:rsidRPr="000B4FD9" w:rsidRDefault="00106038" w:rsidP="00BC56B0">
      <w:pPr>
        <w:pStyle w:val="Call"/>
        <w:rPr>
          <w:lang w:val="fr-CH"/>
        </w:rPr>
      </w:pPr>
      <w:r w:rsidRPr="000B4FD9">
        <w:rPr>
          <w:lang w:val="fr-CH"/>
        </w:rPr>
        <w:t>consid</w:t>
      </w:r>
      <w:r w:rsidR="000D45DB" w:rsidRPr="000B4FD9">
        <w:rPr>
          <w:lang w:val="fr-CH"/>
        </w:rPr>
        <w:t>érant</w:t>
      </w:r>
    </w:p>
    <w:p w:rsidR="00106038" w:rsidRPr="00E3415F" w:rsidRDefault="00106038" w:rsidP="00BC56B0">
      <w:pPr>
        <w:rPr>
          <w:rFonts w:eastAsiaTheme="minorEastAsia"/>
          <w:lang w:val="fr-CH"/>
        </w:rPr>
      </w:pPr>
      <w:r w:rsidRPr="00E3415F">
        <w:rPr>
          <w:rFonts w:eastAsiaTheme="minorEastAsia"/>
          <w:i/>
          <w:iCs/>
          <w:lang w:val="fr-CH"/>
        </w:rPr>
        <w:t>a)</w:t>
      </w:r>
      <w:r w:rsidRPr="00E3415F">
        <w:rPr>
          <w:rFonts w:asciiTheme="minorHAnsi" w:eastAsiaTheme="minorEastAsia" w:hAnsiTheme="minorHAnsi" w:cstheme="minorBidi"/>
          <w:sz w:val="22"/>
          <w:szCs w:val="22"/>
          <w:lang w:val="fr-CH"/>
        </w:rPr>
        <w:tab/>
      </w:r>
      <w:r w:rsidR="00DD0DF6" w:rsidRPr="000B4FD9">
        <w:rPr>
          <w:lang w:val="fr-CH"/>
        </w:rPr>
        <w:t>le r</w:t>
      </w:r>
      <w:r w:rsidR="005734D8" w:rsidRPr="000B4FD9">
        <w:rPr>
          <w:lang w:val="fr-CH"/>
        </w:rPr>
        <w:t>ô</w:t>
      </w:r>
      <w:r w:rsidR="00DD0DF6" w:rsidRPr="000B4FD9">
        <w:rPr>
          <w:lang w:val="fr-CH"/>
        </w:rPr>
        <w:t xml:space="preserve">le stratégique </w:t>
      </w:r>
      <w:r w:rsidR="005734D8" w:rsidRPr="000B4FD9">
        <w:rPr>
          <w:lang w:val="fr-CH"/>
        </w:rPr>
        <w:t>essentie</w:t>
      </w:r>
      <w:r w:rsidR="00DD0DF6" w:rsidRPr="000B4FD9">
        <w:rPr>
          <w:lang w:val="fr-CH"/>
        </w:rPr>
        <w:t xml:space="preserve">l </w:t>
      </w:r>
      <w:r w:rsidR="005734D8" w:rsidRPr="000B4FD9">
        <w:rPr>
          <w:lang w:val="fr-CH"/>
        </w:rPr>
        <w:t xml:space="preserve">joué par les télécommunications par </w:t>
      </w:r>
      <w:r w:rsidRPr="000B4FD9">
        <w:rPr>
          <w:lang w:val="fr-CH"/>
        </w:rPr>
        <w:t xml:space="preserve">satellite </w:t>
      </w:r>
      <w:r w:rsidR="005734D8" w:rsidRPr="000B4FD9">
        <w:rPr>
          <w:lang w:val="fr-CH"/>
        </w:rPr>
        <w:t>dans la contribution à la réalisation des objectifs des Etats Membres de l</w:t>
      </w:r>
      <w:r w:rsidR="00427E93">
        <w:rPr>
          <w:lang w:val="fr-CH"/>
        </w:rPr>
        <w:t>'</w:t>
      </w:r>
      <w:r w:rsidR="005734D8" w:rsidRPr="000B4FD9">
        <w:rPr>
          <w:lang w:val="fr-CH"/>
        </w:rPr>
        <w:t>UIT sur le plan économique et en matière de développement</w:t>
      </w:r>
      <w:r w:rsidR="00C57B30" w:rsidRPr="000B4FD9">
        <w:rPr>
          <w:lang w:val="fr-CH"/>
        </w:rPr>
        <w:t>;</w:t>
      </w:r>
    </w:p>
    <w:p w:rsidR="00106038" w:rsidRPr="00E3415F" w:rsidRDefault="00106038" w:rsidP="00BC56B0">
      <w:pPr>
        <w:rPr>
          <w:rFonts w:eastAsiaTheme="minorEastAsia"/>
          <w:lang w:val="fr-CH"/>
        </w:rPr>
      </w:pPr>
      <w:r w:rsidRPr="00E3415F">
        <w:rPr>
          <w:rFonts w:eastAsiaTheme="minorEastAsia"/>
          <w:i/>
          <w:iCs/>
          <w:lang w:val="fr-CH"/>
        </w:rPr>
        <w:t>b)</w:t>
      </w:r>
      <w:r w:rsidRPr="00E3415F">
        <w:rPr>
          <w:rFonts w:eastAsiaTheme="minorEastAsia"/>
          <w:lang w:val="fr-CH"/>
        </w:rPr>
        <w:tab/>
      </w:r>
      <w:r w:rsidR="005734D8" w:rsidRPr="000B4FD9">
        <w:rPr>
          <w:lang w:val="fr-CH"/>
        </w:rPr>
        <w:t xml:space="preserve">la </w:t>
      </w:r>
      <w:r w:rsidRPr="000B4FD9">
        <w:rPr>
          <w:lang w:val="fr-CH"/>
        </w:rPr>
        <w:t xml:space="preserve">contribution </w:t>
      </w:r>
      <w:r w:rsidR="005734D8" w:rsidRPr="000B4FD9">
        <w:rPr>
          <w:lang w:val="fr-CH"/>
        </w:rPr>
        <w:t xml:space="preserve">que les technologies large bande par </w:t>
      </w:r>
      <w:r w:rsidRPr="000B4FD9">
        <w:rPr>
          <w:lang w:val="fr-CH"/>
        </w:rPr>
        <w:t xml:space="preserve">satellite </w:t>
      </w:r>
      <w:r w:rsidR="005734D8" w:rsidRPr="000B4FD9">
        <w:rPr>
          <w:lang w:val="fr-CH"/>
        </w:rPr>
        <w:t>pourraient apporter en vue d</w:t>
      </w:r>
      <w:r w:rsidR="00427E93">
        <w:rPr>
          <w:lang w:val="fr-CH"/>
        </w:rPr>
        <w:t>'</w:t>
      </w:r>
      <w:r w:rsidR="005734D8" w:rsidRPr="000B4FD9">
        <w:rPr>
          <w:lang w:val="fr-CH"/>
        </w:rPr>
        <w:t xml:space="preserve">atteindre les </w:t>
      </w:r>
      <w:r w:rsidR="005C636E" w:rsidRPr="000B4FD9">
        <w:rPr>
          <w:lang w:val="fr-CH"/>
        </w:rPr>
        <w:t xml:space="preserve">objectifs de développement durable des </w:t>
      </w:r>
      <w:r w:rsidRPr="000B4FD9">
        <w:rPr>
          <w:lang w:val="fr-CH"/>
        </w:rPr>
        <w:t xml:space="preserve">Nations </w:t>
      </w:r>
      <w:r w:rsidR="005C636E" w:rsidRPr="000B4FD9">
        <w:rPr>
          <w:lang w:val="fr-CH"/>
        </w:rPr>
        <w:t>Unies et de réduire la fracture numérique</w:t>
      </w:r>
      <w:r w:rsidRPr="000B4FD9">
        <w:rPr>
          <w:lang w:val="fr-CH"/>
        </w:rPr>
        <w:t xml:space="preserve">, </w:t>
      </w:r>
      <w:r w:rsidR="005C636E" w:rsidRPr="000B4FD9">
        <w:rPr>
          <w:lang w:val="fr-CH"/>
        </w:rPr>
        <w:t>en particulier dans les zones rurales et isolées</w:t>
      </w:r>
      <w:r w:rsidRPr="000B4FD9">
        <w:rPr>
          <w:lang w:val="fr-CH"/>
        </w:rPr>
        <w:t>;</w:t>
      </w:r>
    </w:p>
    <w:p w:rsidR="005C636E" w:rsidRPr="000B4FD9" w:rsidRDefault="00106038" w:rsidP="00BC56B0">
      <w:pPr>
        <w:rPr>
          <w:lang w:val="fr-CH"/>
        </w:rPr>
      </w:pPr>
      <w:r w:rsidRPr="00E3415F">
        <w:rPr>
          <w:rFonts w:eastAsiaTheme="minorEastAsia"/>
          <w:i/>
          <w:iCs/>
          <w:lang w:val="fr-CH"/>
        </w:rPr>
        <w:t>c)</w:t>
      </w:r>
      <w:r w:rsidRPr="00E3415F">
        <w:rPr>
          <w:rFonts w:eastAsiaTheme="minorEastAsia"/>
          <w:lang w:val="fr-CH"/>
        </w:rPr>
        <w:tab/>
      </w:r>
      <w:r w:rsidR="005C636E" w:rsidRPr="000B4FD9">
        <w:rPr>
          <w:lang w:val="fr-CH"/>
        </w:rPr>
        <w:t>que l</w:t>
      </w:r>
      <w:r w:rsidR="00427E93">
        <w:rPr>
          <w:lang w:val="fr-CH"/>
        </w:rPr>
        <w:t>'</w:t>
      </w:r>
      <w:r w:rsidR="005C636E" w:rsidRPr="000B4FD9">
        <w:rPr>
          <w:lang w:val="fr-CH"/>
        </w:rPr>
        <w:t>essor des services large bande par satellite est un vecteur de croissance dans les pays en développement grâce à des cyberapplications comme la cybersanté, le cyberapprentissage, le cybergouvernement, le télétravail et l</w:t>
      </w:r>
      <w:r w:rsidR="00427E93">
        <w:rPr>
          <w:lang w:val="fr-CH"/>
        </w:rPr>
        <w:t>'</w:t>
      </w:r>
      <w:r w:rsidR="005C636E" w:rsidRPr="000B4FD9">
        <w:rPr>
          <w:lang w:val="fr-CH"/>
        </w:rPr>
        <w:t>accès à Internet pour les particuliers comme pour les communautés, qui peuvent servir d</w:t>
      </w:r>
      <w:r w:rsidR="00427E93">
        <w:rPr>
          <w:lang w:val="fr-CH"/>
        </w:rPr>
        <w:t>'</w:t>
      </w:r>
      <w:r w:rsidR="005C636E" w:rsidRPr="000B4FD9">
        <w:rPr>
          <w:lang w:val="fr-CH"/>
        </w:rPr>
        <w:t>outils pour atteindre les objectifs dans le domaine des TIC;</w:t>
      </w:r>
    </w:p>
    <w:p w:rsidR="00106038" w:rsidRPr="000B4FD9" w:rsidRDefault="00106038" w:rsidP="00BC56B0">
      <w:pPr>
        <w:rPr>
          <w:lang w:val="fr-CH"/>
        </w:rPr>
      </w:pPr>
      <w:r w:rsidRPr="00E3415F">
        <w:rPr>
          <w:rFonts w:eastAsiaTheme="minorEastAsia"/>
          <w:i/>
          <w:iCs/>
          <w:lang w:val="fr-CH"/>
        </w:rPr>
        <w:t>d)</w:t>
      </w:r>
      <w:r w:rsidRPr="00E3415F">
        <w:rPr>
          <w:rFonts w:eastAsiaTheme="minorEastAsia"/>
          <w:lang w:val="fr-CH"/>
        </w:rPr>
        <w:tab/>
      </w:r>
      <w:r w:rsidR="005C636E" w:rsidRPr="000B4FD9">
        <w:rPr>
          <w:lang w:val="fr-CH"/>
        </w:rPr>
        <w:t>que l</w:t>
      </w:r>
      <w:r w:rsidR="00427E93">
        <w:rPr>
          <w:lang w:val="fr-CH"/>
        </w:rPr>
        <w:t>'</w:t>
      </w:r>
      <w:r w:rsidR="005C636E" w:rsidRPr="000B4FD9">
        <w:rPr>
          <w:lang w:val="fr-CH"/>
        </w:rPr>
        <w:t>ouverture à la concurrence du secteur des télécommunications internationales par satellite s</w:t>
      </w:r>
      <w:r w:rsidR="00427E93">
        <w:rPr>
          <w:lang w:val="fr-CH"/>
        </w:rPr>
        <w:t>'</w:t>
      </w:r>
      <w:r w:rsidR="005C636E" w:rsidRPr="000B4FD9">
        <w:rPr>
          <w:lang w:val="fr-CH"/>
        </w:rPr>
        <w:t>est traduite par une disponibilité accrue de services internationaux de télécommunication divers et innovants, tant dans les pays développés que dans les pays en développement</w:t>
      </w:r>
      <w:r w:rsidRPr="000B4FD9">
        <w:rPr>
          <w:lang w:val="fr-CH"/>
        </w:rPr>
        <w:t>;</w:t>
      </w:r>
    </w:p>
    <w:p w:rsidR="00106038" w:rsidRPr="00E3415F" w:rsidRDefault="00106038" w:rsidP="00BC56B0">
      <w:pPr>
        <w:rPr>
          <w:color w:val="000000"/>
          <w:lang w:val="fr-CH"/>
        </w:rPr>
      </w:pPr>
      <w:r w:rsidRPr="00E3415F">
        <w:rPr>
          <w:rFonts w:eastAsiaTheme="minorEastAsia"/>
          <w:i/>
          <w:iCs/>
          <w:lang w:val="fr-CH"/>
        </w:rPr>
        <w:t>e)</w:t>
      </w:r>
      <w:r w:rsidRPr="00E3415F">
        <w:rPr>
          <w:rFonts w:eastAsiaTheme="minorEastAsia"/>
          <w:i/>
          <w:lang w:val="fr-CH"/>
        </w:rPr>
        <w:tab/>
      </w:r>
      <w:r w:rsidR="005C636E" w:rsidRPr="000B4FD9">
        <w:rPr>
          <w:lang w:val="fr-CH"/>
        </w:rPr>
        <w:t>que les gouvernements, le secteur privé et les organisations intergouvernementales internationales ou régionales encouragent l</w:t>
      </w:r>
      <w:r w:rsidR="00427E93">
        <w:rPr>
          <w:lang w:val="fr-CH"/>
        </w:rPr>
        <w:t>'</w:t>
      </w:r>
      <w:r w:rsidR="005C636E" w:rsidRPr="000B4FD9">
        <w:rPr>
          <w:lang w:val="fr-CH"/>
        </w:rPr>
        <w:t>innovation, l</w:t>
      </w:r>
      <w:r w:rsidR="00427E93">
        <w:rPr>
          <w:lang w:val="fr-CH"/>
        </w:rPr>
        <w:t>'</w:t>
      </w:r>
      <w:r w:rsidR="005C636E" w:rsidRPr="000B4FD9">
        <w:rPr>
          <w:lang w:val="fr-CH"/>
        </w:rPr>
        <w:t xml:space="preserve">accessibilité financière et une plus grande disponibilité des services publics internationaux de télécommunication par satellite </w:t>
      </w:r>
      <w:r w:rsidR="008104D4" w:rsidRPr="000B4FD9">
        <w:rPr>
          <w:lang w:val="fr-CH"/>
        </w:rPr>
        <w:t>en</w:t>
      </w:r>
      <w:r w:rsidR="005C636E" w:rsidRPr="000B4FD9">
        <w:rPr>
          <w:lang w:val="fr-CH"/>
        </w:rPr>
        <w:t xml:space="preserve"> enregistr</w:t>
      </w:r>
      <w:r w:rsidR="008104D4" w:rsidRPr="000B4FD9">
        <w:rPr>
          <w:lang w:val="fr-CH"/>
        </w:rPr>
        <w:t>ant</w:t>
      </w:r>
      <w:r w:rsidR="005C636E" w:rsidRPr="000B4FD9">
        <w:rPr>
          <w:lang w:val="fr-CH"/>
        </w:rPr>
        <w:t xml:space="preserve"> auprès de l</w:t>
      </w:r>
      <w:r w:rsidR="00427E93">
        <w:rPr>
          <w:lang w:val="fr-CH"/>
        </w:rPr>
        <w:t>'</w:t>
      </w:r>
      <w:r w:rsidR="005C636E" w:rsidRPr="000B4FD9">
        <w:rPr>
          <w:lang w:val="fr-CH"/>
        </w:rPr>
        <w:t xml:space="preserve">UIT et </w:t>
      </w:r>
      <w:r w:rsidR="008104D4" w:rsidRPr="000B4FD9">
        <w:rPr>
          <w:lang w:val="fr-CH"/>
        </w:rPr>
        <w:t>en</w:t>
      </w:r>
      <w:r w:rsidR="005C636E" w:rsidRPr="000B4FD9">
        <w:rPr>
          <w:lang w:val="fr-CH"/>
        </w:rPr>
        <w:t xml:space="preserve"> déplo</w:t>
      </w:r>
      <w:r w:rsidR="008104D4" w:rsidRPr="000B4FD9">
        <w:rPr>
          <w:lang w:val="fr-CH"/>
        </w:rPr>
        <w:t xml:space="preserve">yant </w:t>
      </w:r>
      <w:r w:rsidR="005C636E" w:rsidRPr="000B4FD9">
        <w:rPr>
          <w:lang w:val="fr-CH"/>
        </w:rPr>
        <w:t>leurs propres systèmes à satellites</w:t>
      </w:r>
      <w:r w:rsidRPr="000B4FD9">
        <w:rPr>
          <w:lang w:val="fr-CH"/>
        </w:rPr>
        <w:t>;</w:t>
      </w:r>
    </w:p>
    <w:p w:rsidR="00B024D3" w:rsidRPr="00E3415F" w:rsidRDefault="00106038" w:rsidP="00BC56B0">
      <w:pPr>
        <w:rPr>
          <w:color w:val="000000"/>
          <w:lang w:val="fr-CH"/>
        </w:rPr>
      </w:pPr>
      <w:r w:rsidRPr="00E3415F">
        <w:rPr>
          <w:rFonts w:eastAsiaTheme="minorEastAsia"/>
          <w:i/>
          <w:iCs/>
          <w:lang w:val="fr-CH"/>
        </w:rPr>
        <w:t>f)</w:t>
      </w:r>
      <w:r w:rsidRPr="00E3415F">
        <w:rPr>
          <w:rFonts w:eastAsiaTheme="minorEastAsia"/>
          <w:i/>
          <w:lang w:val="fr-CH"/>
        </w:rPr>
        <w:tab/>
      </w:r>
      <w:r w:rsidR="00B024D3" w:rsidRPr="000B4FD9">
        <w:rPr>
          <w:lang w:val="fr-CH"/>
        </w:rPr>
        <w:t>la nécessité d</w:t>
      </w:r>
      <w:r w:rsidR="00427E93">
        <w:rPr>
          <w:lang w:val="fr-CH"/>
        </w:rPr>
        <w:t>'</w:t>
      </w:r>
      <w:r w:rsidR="0091279D" w:rsidRPr="000B4FD9">
        <w:rPr>
          <w:lang w:val="fr-CH"/>
        </w:rPr>
        <w:t xml:space="preserve">assurer une couverture mondiale et </w:t>
      </w:r>
      <w:r w:rsidR="00B024D3" w:rsidRPr="000B4FD9">
        <w:rPr>
          <w:lang w:val="fr-CH"/>
        </w:rPr>
        <w:t xml:space="preserve">de </w:t>
      </w:r>
      <w:r w:rsidR="0091279D" w:rsidRPr="000B4FD9">
        <w:rPr>
          <w:lang w:val="fr-CH"/>
        </w:rPr>
        <w:t>permet</w:t>
      </w:r>
      <w:r w:rsidR="00B024D3" w:rsidRPr="000B4FD9">
        <w:rPr>
          <w:lang w:val="fr-CH"/>
        </w:rPr>
        <w:t>tre</w:t>
      </w:r>
      <w:r w:rsidR="0091279D" w:rsidRPr="000B4FD9">
        <w:rPr>
          <w:lang w:val="fr-CH"/>
        </w:rPr>
        <w:t xml:space="preserve"> aux pays de se connecter directement, instantanément et de façon fiable, à un prix abordable</w:t>
      </w:r>
      <w:r w:rsidR="00B024D3" w:rsidRPr="000B4FD9">
        <w:rPr>
          <w:lang w:val="fr-CH"/>
        </w:rPr>
        <w:t>;</w:t>
      </w:r>
    </w:p>
    <w:p w:rsidR="00B024D3" w:rsidRPr="000B4FD9" w:rsidRDefault="00B024D3" w:rsidP="00BC56B0">
      <w:pPr>
        <w:rPr>
          <w:lang w:val="fr-CH"/>
        </w:rPr>
      </w:pPr>
      <w:r w:rsidRPr="00B024D3">
        <w:rPr>
          <w:rFonts w:eastAsiaTheme="minorEastAsia"/>
          <w:i/>
          <w:iCs/>
          <w:lang w:val="fr-CH"/>
        </w:rPr>
        <w:t>g)</w:t>
      </w:r>
      <w:r w:rsidRPr="00B024D3">
        <w:rPr>
          <w:rFonts w:eastAsiaTheme="minorEastAsia"/>
          <w:lang w:val="fr-CH"/>
        </w:rPr>
        <w:tab/>
      </w:r>
      <w:r w:rsidR="00190B01" w:rsidRPr="000B4FD9">
        <w:rPr>
          <w:lang w:val="fr-CH"/>
        </w:rPr>
        <w:t>que le Plan d</w:t>
      </w:r>
      <w:r w:rsidR="00427E93">
        <w:rPr>
          <w:lang w:val="fr-CH"/>
        </w:rPr>
        <w:t>'</w:t>
      </w:r>
      <w:r w:rsidR="00190B01" w:rsidRPr="000B4FD9">
        <w:rPr>
          <w:lang w:val="fr-CH"/>
        </w:rPr>
        <w:t>action de Genève prévoit des mesures visant à «promouvoir la fourniture de services mondiaux par satellite à haut débit pour les régions mal desservies, telles que les zones reculées et à faible densité de population»;</w:t>
      </w:r>
    </w:p>
    <w:p w:rsidR="00190B01" w:rsidRPr="00190B01" w:rsidRDefault="00190B01" w:rsidP="00BC56B0">
      <w:pPr>
        <w:rPr>
          <w:i/>
          <w:iCs/>
          <w:lang w:val="fr-CH"/>
        </w:rPr>
      </w:pPr>
      <w:r w:rsidRPr="00190B01">
        <w:rPr>
          <w:i/>
          <w:iCs/>
          <w:lang w:val="fr-CH"/>
        </w:rPr>
        <w:t>h)</w:t>
      </w:r>
      <w:r w:rsidRPr="00190B01">
        <w:rPr>
          <w:lang w:val="fr-CH"/>
        </w:rPr>
        <w:tab/>
        <w:t>que, dans le rapport du Secrétaire général à l</w:t>
      </w:r>
      <w:r w:rsidR="00427E93">
        <w:rPr>
          <w:lang w:val="fr-CH"/>
        </w:rPr>
        <w:t>'</w:t>
      </w:r>
      <w:r w:rsidRPr="00190B01">
        <w:rPr>
          <w:lang w:val="fr-CH"/>
        </w:rPr>
        <w:t>ECOSOC publié en mai 2009, il est reconnu clairement que «</w:t>
      </w:r>
      <w:r w:rsidRPr="000B4FD9">
        <w:rPr>
          <w:i/>
          <w:iCs/>
          <w:lang w:val="fr-CH"/>
        </w:rPr>
        <w:t>le service par satellite continue de jouer un rôle essentiel dans la radiodiffusion télévisuelle et les liaisons avec les zones rurales et isolées</w:t>
      </w:r>
      <w:r w:rsidRPr="00D56E43">
        <w:rPr>
          <w:rStyle w:val="FootnoteReference"/>
        </w:rPr>
        <w:footnoteReference w:id="1"/>
      </w:r>
      <w:r w:rsidRPr="00190B01">
        <w:rPr>
          <w:lang w:val="fr-CH"/>
        </w:rPr>
        <w:t>»;</w:t>
      </w:r>
    </w:p>
    <w:p w:rsidR="00B024D3" w:rsidRPr="00B024D3" w:rsidRDefault="00B024D3" w:rsidP="00BC56B0">
      <w:pPr>
        <w:rPr>
          <w:rFonts w:eastAsiaTheme="minorEastAsia"/>
          <w:color w:val="000000" w:themeColor="text1"/>
          <w:lang w:val="fr-CH"/>
        </w:rPr>
      </w:pPr>
      <w:r w:rsidRPr="00B024D3">
        <w:rPr>
          <w:rFonts w:eastAsiaTheme="minorEastAsia"/>
          <w:i/>
          <w:color w:val="000000" w:themeColor="text1"/>
          <w:lang w:val="fr-CH"/>
        </w:rPr>
        <w:lastRenderedPageBreak/>
        <w:t>i)</w:t>
      </w:r>
      <w:r w:rsidRPr="00B024D3">
        <w:rPr>
          <w:rFonts w:eastAsiaTheme="minorEastAsia"/>
          <w:color w:val="000000" w:themeColor="text1"/>
          <w:lang w:val="fr-CH"/>
        </w:rPr>
        <w:t xml:space="preserve"> </w:t>
      </w:r>
      <w:r w:rsidRPr="00B024D3">
        <w:rPr>
          <w:rFonts w:eastAsiaTheme="minorEastAsia"/>
          <w:color w:val="000000" w:themeColor="text1"/>
          <w:lang w:val="fr-CH"/>
        </w:rPr>
        <w:tab/>
      </w:r>
      <w:r w:rsidR="00190B01" w:rsidRPr="00E3415F">
        <w:rPr>
          <w:lang w:val="fr-CH"/>
        </w:rPr>
        <w:t>qu</w:t>
      </w:r>
      <w:r w:rsidR="00427E93">
        <w:rPr>
          <w:lang w:val="fr-CH"/>
        </w:rPr>
        <w:t>'</w:t>
      </w:r>
      <w:r w:rsidR="00190B01" w:rsidRPr="00E3415F">
        <w:rPr>
          <w:lang w:val="fr-CH"/>
        </w:rPr>
        <w:t>aux termes de l</w:t>
      </w:r>
      <w:r w:rsidR="00427E93">
        <w:rPr>
          <w:lang w:val="fr-CH"/>
        </w:rPr>
        <w:t>'</w:t>
      </w:r>
      <w:r w:rsidR="00190B01" w:rsidRPr="00E3415F">
        <w:rPr>
          <w:lang w:val="fr-CH"/>
        </w:rPr>
        <w:t>article 44 de la Constitution de l</w:t>
      </w:r>
      <w:r w:rsidR="00427E93">
        <w:rPr>
          <w:lang w:val="fr-CH"/>
        </w:rPr>
        <w:t>'</w:t>
      </w:r>
      <w:r w:rsidR="00190B01" w:rsidRPr="00E3415F">
        <w:rPr>
          <w:lang w:val="fr-CH"/>
        </w:rPr>
        <w:t>UIT: «</w:t>
      </w:r>
      <w:r w:rsidR="00190B01" w:rsidRPr="00E3415F">
        <w:rPr>
          <w:i/>
          <w:iCs/>
          <w:lang w:val="fr-CH"/>
        </w:rPr>
        <w:t>Lors de l</w:t>
      </w:r>
      <w:r w:rsidR="00427E93">
        <w:rPr>
          <w:i/>
          <w:iCs/>
          <w:lang w:val="fr-CH"/>
        </w:rPr>
        <w:t>'</w:t>
      </w:r>
      <w:r w:rsidR="00190B01" w:rsidRPr="00E3415F">
        <w:rPr>
          <w:i/>
          <w:iCs/>
          <w:lang w:val="fr-CH"/>
        </w:rPr>
        <w:t>utilisation des bandes de fréquences pour les services de radiocommunication, les Etats Membres doivent tenir compte du fait que les fréquences radioélectriques et les orbites associées, y compris l</w:t>
      </w:r>
      <w:r w:rsidR="00427E93">
        <w:rPr>
          <w:i/>
          <w:iCs/>
          <w:lang w:val="fr-CH"/>
        </w:rPr>
        <w:t>'</w:t>
      </w:r>
      <w:r w:rsidR="00190B01" w:rsidRPr="00E3415F">
        <w:rPr>
          <w:i/>
          <w:iCs/>
          <w:lang w:val="fr-CH"/>
        </w:rPr>
        <w:t>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190B01" w:rsidRPr="00E3415F">
        <w:rPr>
          <w:lang w:val="fr-CH"/>
        </w:rPr>
        <w:t>»;</w:t>
      </w:r>
    </w:p>
    <w:p w:rsidR="00106038" w:rsidRPr="00E3415F" w:rsidRDefault="00B024D3" w:rsidP="00BC56B0">
      <w:pPr>
        <w:rPr>
          <w:rFonts w:eastAsiaTheme="minorEastAsia"/>
          <w:lang w:val="fr-CH"/>
        </w:rPr>
      </w:pPr>
      <w:r w:rsidRPr="00E3415F">
        <w:rPr>
          <w:rFonts w:eastAsiaTheme="minorEastAsia"/>
          <w:i/>
          <w:color w:val="000000" w:themeColor="text1"/>
          <w:lang w:val="fr-CH"/>
        </w:rPr>
        <w:t>j)</w:t>
      </w:r>
      <w:r w:rsidRPr="00E3415F">
        <w:rPr>
          <w:rFonts w:eastAsiaTheme="minorEastAsia"/>
          <w:color w:val="000000" w:themeColor="text1"/>
          <w:lang w:val="fr-CH"/>
        </w:rPr>
        <w:tab/>
      </w:r>
      <w:r w:rsidR="00190B01" w:rsidRPr="00E3415F">
        <w:rPr>
          <w:lang w:val="fr-CH"/>
        </w:rPr>
        <w:t>que, par la Résolution 71 (Rév. Busan, 2014) de la Conférence de plénipotentiaires, l</w:t>
      </w:r>
      <w:r w:rsidR="00427E93">
        <w:rPr>
          <w:lang w:val="fr-CH"/>
        </w:rPr>
        <w:t>'</w:t>
      </w:r>
      <w:r w:rsidR="00190B01" w:rsidRPr="00E3415F">
        <w:rPr>
          <w:lang w:val="fr-CH"/>
        </w:rPr>
        <w:t>UIT a adopté son Plan stratégique pour la période 2016-2019, qui prévoit, entre autres objectifs stratégiques de l</w:t>
      </w:r>
      <w:r w:rsidR="00427E93">
        <w:rPr>
          <w:lang w:val="fr-CH"/>
        </w:rPr>
        <w:t>'</w:t>
      </w:r>
      <w:r w:rsidR="00190B01" w:rsidRPr="00E3415F">
        <w:rPr>
          <w:lang w:val="fr-CH"/>
        </w:rPr>
        <w:t>UIT-R, de «</w:t>
      </w:r>
      <w:r w:rsidR="00190B01" w:rsidRPr="00E3415F">
        <w:rPr>
          <w:i/>
          <w:iCs/>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00190B01" w:rsidRPr="00E3415F">
        <w:rPr>
          <w:lang w:val="fr-CH"/>
        </w:rPr>
        <w:t>»,</w:t>
      </w:r>
    </w:p>
    <w:p w:rsidR="00106038" w:rsidRPr="00E3415F" w:rsidRDefault="000D45DB" w:rsidP="00BC56B0">
      <w:pPr>
        <w:pStyle w:val="Call"/>
        <w:rPr>
          <w:rFonts w:eastAsiaTheme="minorEastAsia"/>
          <w:lang w:val="fr-CH"/>
        </w:rPr>
      </w:pPr>
      <w:r w:rsidRPr="000B4FD9">
        <w:rPr>
          <w:lang w:val="fr-CH"/>
        </w:rPr>
        <w:t>tenant compte</w:t>
      </w:r>
    </w:p>
    <w:p w:rsidR="00106038" w:rsidRPr="00E3415F" w:rsidRDefault="00106038" w:rsidP="00BC56B0">
      <w:pPr>
        <w:rPr>
          <w:color w:val="000000"/>
          <w:lang w:val="fr-CH"/>
        </w:rPr>
      </w:pPr>
      <w:r w:rsidRPr="00E3415F">
        <w:rPr>
          <w:rFonts w:eastAsiaTheme="minorEastAsia"/>
          <w:i/>
          <w:lang w:val="fr-CH"/>
        </w:rPr>
        <w:t>a)</w:t>
      </w:r>
      <w:r w:rsidRPr="00E3415F">
        <w:rPr>
          <w:rFonts w:eastAsiaTheme="minorEastAsia"/>
          <w:i/>
          <w:iCs/>
          <w:lang w:val="fr-CH"/>
        </w:rPr>
        <w:tab/>
      </w:r>
      <w:r w:rsidR="0091279D" w:rsidRPr="00E3415F">
        <w:rPr>
          <w:color w:val="000000"/>
          <w:lang w:val="fr-CH"/>
        </w:rPr>
        <w:t>de la Résolution 1721 (XVI) de l</w:t>
      </w:r>
      <w:r w:rsidR="00427E93">
        <w:rPr>
          <w:color w:val="000000"/>
          <w:lang w:val="fr-CH"/>
        </w:rPr>
        <w:t>'</w:t>
      </w:r>
      <w:r w:rsidR="0091279D" w:rsidRPr="00E3415F">
        <w:rPr>
          <w:color w:val="000000"/>
          <w:lang w:val="fr-CH"/>
        </w:rPr>
        <w:t>Assemblée générale des Nations Unies, qui énonce le principe selon lequel les nations du monde doivent pouvoir communiquer au moyen de satellites sur une base mondiale</w:t>
      </w:r>
      <w:r w:rsidRPr="00E3415F">
        <w:rPr>
          <w:rFonts w:eastAsiaTheme="minorEastAsia"/>
          <w:lang w:val="fr-CH"/>
        </w:rPr>
        <w:t>;</w:t>
      </w:r>
    </w:p>
    <w:p w:rsidR="00106038" w:rsidRPr="00E3415F" w:rsidRDefault="00106038" w:rsidP="00BC56B0">
      <w:pPr>
        <w:rPr>
          <w:rFonts w:eastAsiaTheme="minorEastAsia"/>
          <w:lang w:val="fr-CH"/>
        </w:rPr>
      </w:pPr>
      <w:r w:rsidRPr="00E3415F">
        <w:rPr>
          <w:rFonts w:eastAsiaTheme="minorEastAsia"/>
          <w:i/>
          <w:iCs/>
          <w:lang w:val="fr-CH"/>
        </w:rPr>
        <w:t>b)</w:t>
      </w:r>
      <w:r w:rsidRPr="00E3415F">
        <w:rPr>
          <w:rFonts w:eastAsiaTheme="minorEastAsia"/>
          <w:lang w:val="fr-CH"/>
        </w:rPr>
        <w:tab/>
      </w:r>
      <w:r w:rsidR="0091279D" w:rsidRPr="000B4FD9">
        <w:rPr>
          <w:lang w:val="fr-CH"/>
        </w:rPr>
        <w:t xml:space="preserve">de la </w:t>
      </w:r>
      <w:r w:rsidRPr="000B4FD9">
        <w:rPr>
          <w:lang w:val="fr-CH"/>
        </w:rPr>
        <w:t>R</w:t>
      </w:r>
      <w:r w:rsidR="0091279D" w:rsidRPr="000B4FD9">
        <w:rPr>
          <w:lang w:val="fr-CH"/>
        </w:rPr>
        <w:t>ésolution 71 (Ré</w:t>
      </w:r>
      <w:r w:rsidRPr="000B4FD9">
        <w:rPr>
          <w:lang w:val="fr-CH"/>
        </w:rPr>
        <w:t>v.</w:t>
      </w:r>
      <w:r w:rsidR="00551E5F" w:rsidRPr="000B4FD9">
        <w:rPr>
          <w:lang w:val="fr-CH"/>
        </w:rPr>
        <w:t xml:space="preserve"> </w:t>
      </w:r>
      <w:r w:rsidRPr="000B4FD9">
        <w:rPr>
          <w:lang w:val="fr-CH"/>
        </w:rPr>
        <w:t>Busan</w:t>
      </w:r>
      <w:r w:rsidR="008104D4" w:rsidRPr="000B4FD9">
        <w:rPr>
          <w:lang w:val="fr-CH"/>
        </w:rPr>
        <w:t>,</w:t>
      </w:r>
      <w:r w:rsidRPr="000B4FD9">
        <w:rPr>
          <w:lang w:val="fr-CH"/>
        </w:rPr>
        <w:t xml:space="preserve"> 2014</w:t>
      </w:r>
      <w:r w:rsidR="00EB298A">
        <w:rPr>
          <w:lang w:val="fr-CH"/>
        </w:rPr>
        <w:t>)</w:t>
      </w:r>
      <w:r w:rsidRPr="000B4FD9">
        <w:rPr>
          <w:lang w:val="fr-CH"/>
        </w:rPr>
        <w:t xml:space="preserve">, </w:t>
      </w:r>
      <w:r w:rsidR="0091279D" w:rsidRPr="000B4FD9">
        <w:rPr>
          <w:lang w:val="fr-CH"/>
        </w:rPr>
        <w:t>relative au plan stratégique de l</w:t>
      </w:r>
      <w:r w:rsidR="00427E93">
        <w:rPr>
          <w:lang w:val="fr-CH"/>
        </w:rPr>
        <w:t>'</w:t>
      </w:r>
      <w:r w:rsidR="0091279D" w:rsidRPr="000B4FD9">
        <w:rPr>
          <w:lang w:val="fr-CH"/>
        </w:rPr>
        <w:t xml:space="preserve">UIT pour la période </w:t>
      </w:r>
      <w:r w:rsidRPr="000B4FD9">
        <w:rPr>
          <w:lang w:val="fr-CH"/>
        </w:rPr>
        <w:t xml:space="preserve">2015-2018, </w:t>
      </w:r>
      <w:r w:rsidR="0091279D" w:rsidRPr="000B4FD9">
        <w:rPr>
          <w:lang w:val="fr-CH"/>
        </w:rPr>
        <w:t>aux termes de laquelle l</w:t>
      </w:r>
      <w:r w:rsidR="00427E93">
        <w:rPr>
          <w:lang w:val="fr-CH"/>
        </w:rPr>
        <w:t>'</w:t>
      </w:r>
      <w:r w:rsidR="0091279D" w:rsidRPr="000B4FD9">
        <w:rPr>
          <w:lang w:val="fr-CH"/>
        </w:rPr>
        <w:t>UIT-R a pour mission d</w:t>
      </w:r>
      <w:r w:rsidR="00427E93">
        <w:rPr>
          <w:lang w:val="fr-CH"/>
        </w:rPr>
        <w:t>'</w:t>
      </w:r>
      <w:r w:rsidR="0091279D" w:rsidRPr="000B4FD9">
        <w:rPr>
          <w:lang w:val="fr-CH"/>
        </w:rPr>
        <w:t>assurer l</w:t>
      </w:r>
      <w:r w:rsidR="00427E93">
        <w:rPr>
          <w:lang w:val="fr-CH"/>
        </w:rPr>
        <w:t>'</w:t>
      </w:r>
      <w:r w:rsidR="0091279D" w:rsidRPr="000B4FD9">
        <w:rPr>
          <w:lang w:val="fr-CH"/>
        </w:rPr>
        <w:t>utilisation rationnelle, équitable, efficace et économique du spectre des fréquences radioélectriques par tous les services de radiocommunication, y compris ceux qui utilisent les orbites de satellite</w:t>
      </w:r>
      <w:r w:rsidRPr="000B4FD9">
        <w:rPr>
          <w:lang w:val="fr-CH"/>
        </w:rPr>
        <w:t>;</w:t>
      </w:r>
    </w:p>
    <w:p w:rsidR="00106038" w:rsidRPr="000B4FD9" w:rsidRDefault="00106038" w:rsidP="00BC56B0">
      <w:pPr>
        <w:rPr>
          <w:lang w:val="fr-CH"/>
        </w:rPr>
      </w:pPr>
      <w:r w:rsidRPr="00E3415F">
        <w:rPr>
          <w:rFonts w:eastAsiaTheme="minorEastAsia"/>
          <w:i/>
          <w:lang w:val="fr-CH"/>
        </w:rPr>
        <w:t>c)</w:t>
      </w:r>
      <w:r w:rsidRPr="00E3415F">
        <w:rPr>
          <w:rFonts w:eastAsiaTheme="minorEastAsia"/>
          <w:i/>
          <w:iCs/>
          <w:lang w:val="fr-CH"/>
        </w:rPr>
        <w:tab/>
      </w:r>
      <w:r w:rsidR="0091279D" w:rsidRPr="000B4FD9">
        <w:rPr>
          <w:lang w:val="fr-CH"/>
        </w:rPr>
        <w:t xml:space="preserve">de la Résolution </w:t>
      </w:r>
      <w:r w:rsidRPr="000B4FD9">
        <w:rPr>
          <w:lang w:val="fr-CH"/>
        </w:rPr>
        <w:t xml:space="preserve">135 </w:t>
      </w:r>
      <w:r w:rsidR="0091279D" w:rsidRPr="000B4FD9">
        <w:rPr>
          <w:lang w:val="fr-CH"/>
        </w:rPr>
        <w:t>(Rév.</w:t>
      </w:r>
      <w:r w:rsidR="00551E5F" w:rsidRPr="000B4FD9">
        <w:rPr>
          <w:lang w:val="fr-CH"/>
        </w:rPr>
        <w:t xml:space="preserve"> </w:t>
      </w:r>
      <w:r w:rsidR="0091279D" w:rsidRPr="000B4FD9">
        <w:rPr>
          <w:lang w:val="fr-CH"/>
        </w:rPr>
        <w:t>Busan</w:t>
      </w:r>
      <w:r w:rsidR="008104D4" w:rsidRPr="000B4FD9">
        <w:rPr>
          <w:lang w:val="fr-CH"/>
        </w:rPr>
        <w:t>,</w:t>
      </w:r>
      <w:r w:rsidR="0091279D" w:rsidRPr="000B4FD9">
        <w:rPr>
          <w:lang w:val="fr-CH"/>
        </w:rPr>
        <w:t xml:space="preserve"> 2014) de la Conférence de plénipotentiaires, par laquelle le </w:t>
      </w:r>
      <w:r w:rsidRPr="000B4FD9">
        <w:rPr>
          <w:lang w:val="fr-CH"/>
        </w:rPr>
        <w:t xml:space="preserve">BDT </w:t>
      </w:r>
      <w:r w:rsidR="0091279D" w:rsidRPr="000B4FD9">
        <w:rPr>
          <w:lang w:val="fr-CH"/>
        </w:rPr>
        <w:t xml:space="preserve">est chargé </w:t>
      </w:r>
      <w:r w:rsidR="004D5733" w:rsidRPr="000B4FD9">
        <w:rPr>
          <w:lang w:val="fr-CH"/>
        </w:rPr>
        <w:t>de promouvoir des activités en coordination avec les différents Secteurs de l</w:t>
      </w:r>
      <w:r w:rsidR="00427E93">
        <w:rPr>
          <w:lang w:val="fr-CH"/>
        </w:rPr>
        <w:t>'</w:t>
      </w:r>
      <w:r w:rsidR="004D5733" w:rsidRPr="000B4FD9">
        <w:rPr>
          <w:lang w:val="fr-CH"/>
        </w:rPr>
        <w:t xml:space="preserve">Union pour renforcer les capacités, </w:t>
      </w:r>
      <w:r w:rsidR="008104D4" w:rsidRPr="000B4FD9">
        <w:rPr>
          <w:lang w:val="fr-CH"/>
        </w:rPr>
        <w:t xml:space="preserve">de manière à </w:t>
      </w:r>
      <w:r w:rsidR="00AE4948" w:rsidRPr="000B4FD9">
        <w:rPr>
          <w:lang w:val="fr-CH"/>
        </w:rPr>
        <w:t xml:space="preserve">assurer et </w:t>
      </w:r>
      <w:r w:rsidR="008104D4" w:rsidRPr="000B4FD9">
        <w:rPr>
          <w:lang w:val="fr-CH"/>
        </w:rPr>
        <w:t xml:space="preserve">à </w:t>
      </w:r>
      <w:r w:rsidR="00AE4948" w:rsidRPr="000B4FD9">
        <w:rPr>
          <w:lang w:val="fr-CH"/>
        </w:rPr>
        <w:t>améliorer l</w:t>
      </w:r>
      <w:r w:rsidR="00427E93">
        <w:rPr>
          <w:lang w:val="fr-CH"/>
        </w:rPr>
        <w:t>'</w:t>
      </w:r>
      <w:r w:rsidR="00AE4948" w:rsidRPr="000B4FD9">
        <w:rPr>
          <w:lang w:val="fr-CH"/>
        </w:rPr>
        <w:t xml:space="preserve">accès universel au savoir concernant </w:t>
      </w:r>
      <w:r w:rsidR="004D5733" w:rsidRPr="000B4FD9">
        <w:rPr>
          <w:lang w:val="fr-CH"/>
        </w:rPr>
        <w:t>l</w:t>
      </w:r>
      <w:r w:rsidR="00427E93">
        <w:rPr>
          <w:lang w:val="fr-CH"/>
        </w:rPr>
        <w:t>'</w:t>
      </w:r>
      <w:r w:rsidR="004D5733" w:rsidRPr="000B4FD9">
        <w:rPr>
          <w:lang w:val="fr-CH"/>
        </w:rPr>
        <w:t>utilisation optimale des ressources de télécommunication, y compris les ressources orbitales et les ressources spectrales associées</w:t>
      </w:r>
      <w:r w:rsidRPr="000B4FD9">
        <w:rPr>
          <w:lang w:val="fr-CH"/>
        </w:rPr>
        <w:t>;</w:t>
      </w:r>
    </w:p>
    <w:p w:rsidR="00106038" w:rsidRPr="00E3415F" w:rsidRDefault="00106038" w:rsidP="00BC56B0">
      <w:pPr>
        <w:keepNext/>
        <w:keepLines/>
        <w:rPr>
          <w:lang w:val="fr-CH"/>
        </w:rPr>
      </w:pPr>
      <w:r w:rsidRPr="00E3415F">
        <w:rPr>
          <w:rFonts w:eastAsiaTheme="minorEastAsia"/>
          <w:i/>
          <w:iCs/>
          <w:lang w:val="fr-CH"/>
        </w:rPr>
        <w:t>d)</w:t>
      </w:r>
      <w:r w:rsidRPr="00E3415F">
        <w:rPr>
          <w:rFonts w:eastAsiaTheme="minorEastAsia"/>
          <w:lang w:val="fr-CH"/>
        </w:rPr>
        <w:tab/>
      </w:r>
      <w:r w:rsidR="0091279D" w:rsidRPr="000B4FD9">
        <w:rPr>
          <w:lang w:val="fr-CH"/>
        </w:rPr>
        <w:t xml:space="preserve">de la Résolution </w:t>
      </w:r>
      <w:r w:rsidRPr="000B4FD9">
        <w:rPr>
          <w:lang w:val="fr-CH"/>
        </w:rPr>
        <w:t xml:space="preserve">139 </w:t>
      </w:r>
      <w:r w:rsidR="0091279D" w:rsidRPr="000B4FD9">
        <w:rPr>
          <w:lang w:val="fr-CH"/>
        </w:rPr>
        <w:t>(Rév.</w:t>
      </w:r>
      <w:r w:rsidR="00551E5F" w:rsidRPr="000B4FD9">
        <w:rPr>
          <w:lang w:val="fr-CH"/>
        </w:rPr>
        <w:t xml:space="preserve"> </w:t>
      </w:r>
      <w:r w:rsidR="0091279D" w:rsidRPr="000B4FD9">
        <w:rPr>
          <w:lang w:val="fr-CH"/>
        </w:rPr>
        <w:t>Busan</w:t>
      </w:r>
      <w:r w:rsidR="008104D4" w:rsidRPr="000B4FD9">
        <w:rPr>
          <w:lang w:val="fr-CH"/>
        </w:rPr>
        <w:t>,</w:t>
      </w:r>
      <w:r w:rsidR="0091279D" w:rsidRPr="000B4FD9">
        <w:rPr>
          <w:lang w:val="fr-CH"/>
        </w:rPr>
        <w:t xml:space="preserve"> 2014) de la Conférence de plénipotentiaires, par laquelle le Directeur du </w:t>
      </w:r>
      <w:r w:rsidRPr="000B4FD9">
        <w:rPr>
          <w:lang w:val="fr-CH"/>
        </w:rPr>
        <w:t xml:space="preserve">BDT </w:t>
      </w:r>
      <w:r w:rsidR="0091279D" w:rsidRPr="000B4FD9">
        <w:rPr>
          <w:lang w:val="fr-CH"/>
        </w:rPr>
        <w:t>est chargé</w:t>
      </w:r>
      <w:r w:rsidR="004D5733" w:rsidRPr="000B4FD9">
        <w:rPr>
          <w:lang w:val="fr-CH"/>
        </w:rPr>
        <w:t>, en coordination avec les Directeurs des autres Bureaux, selon qu</w:t>
      </w:r>
      <w:r w:rsidR="00427E93">
        <w:rPr>
          <w:lang w:val="fr-CH"/>
        </w:rPr>
        <w:t>'</w:t>
      </w:r>
      <w:r w:rsidR="004D5733" w:rsidRPr="000B4FD9">
        <w:rPr>
          <w:lang w:val="fr-CH"/>
        </w:rPr>
        <w:t>il conviendra</w:t>
      </w:r>
      <w:r w:rsidRPr="000B4FD9">
        <w:rPr>
          <w:lang w:val="fr-CH"/>
        </w:rPr>
        <w:t xml:space="preserve">, </w:t>
      </w:r>
      <w:r w:rsidR="004D5733" w:rsidRPr="000B4FD9">
        <w:rPr>
          <w:lang w:val="fr-CH"/>
        </w:rPr>
        <w:t>de continuer d</w:t>
      </w:r>
      <w:r w:rsidR="00427E93">
        <w:rPr>
          <w:lang w:val="fr-CH"/>
        </w:rPr>
        <w:t>'</w:t>
      </w:r>
      <w:r w:rsidR="004D5733" w:rsidRPr="000B4FD9">
        <w:rPr>
          <w:lang w:val="fr-CH"/>
        </w:rPr>
        <w:t>aider les Etats Membres et les Membres des Secteurs grâce à des stratégies qui étendent l</w:t>
      </w:r>
      <w:r w:rsidR="00427E93">
        <w:rPr>
          <w:lang w:val="fr-CH"/>
        </w:rPr>
        <w:t>'</w:t>
      </w:r>
      <w:r w:rsidR="004D5733" w:rsidRPr="000B4FD9">
        <w:rPr>
          <w:lang w:val="fr-CH"/>
        </w:rPr>
        <w:t>accès à l</w:t>
      </w:r>
      <w:r w:rsidR="00427E93">
        <w:rPr>
          <w:lang w:val="fr-CH"/>
        </w:rPr>
        <w:t>'</w:t>
      </w:r>
      <w:r w:rsidR="004D5733" w:rsidRPr="000B4FD9">
        <w:rPr>
          <w:lang w:val="fr-CH"/>
        </w:rPr>
        <w:t>infrastructure des télécommunications, particulièrement pour les zones rurales ou isolées</w:t>
      </w:r>
      <w:r w:rsidRPr="000B4FD9">
        <w:rPr>
          <w:lang w:val="fr-CH"/>
        </w:rPr>
        <w:t>;</w:t>
      </w:r>
    </w:p>
    <w:p w:rsidR="00106038" w:rsidRPr="000B4FD9" w:rsidRDefault="00106038" w:rsidP="00BC56B0">
      <w:pPr>
        <w:rPr>
          <w:lang w:val="fr-CH"/>
        </w:rPr>
      </w:pPr>
      <w:r w:rsidRPr="00E3415F">
        <w:rPr>
          <w:rFonts w:eastAsiaTheme="minorEastAsia"/>
          <w:i/>
          <w:iCs/>
          <w:lang w:val="fr-CH"/>
        </w:rPr>
        <w:t>e)</w:t>
      </w:r>
      <w:r w:rsidRPr="00E3415F">
        <w:rPr>
          <w:rFonts w:eastAsiaTheme="minorEastAsia"/>
          <w:lang w:val="fr-CH"/>
        </w:rPr>
        <w:tab/>
      </w:r>
      <w:r w:rsidR="0091279D" w:rsidRPr="000B4FD9">
        <w:rPr>
          <w:lang w:val="fr-CH"/>
        </w:rPr>
        <w:t xml:space="preserve">de la Résolution </w:t>
      </w:r>
      <w:r w:rsidRPr="000B4FD9">
        <w:rPr>
          <w:lang w:val="fr-CH"/>
        </w:rPr>
        <w:t>37 (R</w:t>
      </w:r>
      <w:r w:rsidR="0091279D" w:rsidRPr="000B4FD9">
        <w:rPr>
          <w:lang w:val="fr-CH"/>
        </w:rPr>
        <w:t>é</w:t>
      </w:r>
      <w:r w:rsidRPr="000B4FD9">
        <w:rPr>
          <w:lang w:val="fr-CH"/>
        </w:rPr>
        <w:t>v.Duba</w:t>
      </w:r>
      <w:r w:rsidR="0091279D" w:rsidRPr="000B4FD9">
        <w:rPr>
          <w:lang w:val="fr-CH"/>
        </w:rPr>
        <w:t>ï</w:t>
      </w:r>
      <w:r w:rsidR="008104D4" w:rsidRPr="000B4FD9">
        <w:rPr>
          <w:lang w:val="fr-CH"/>
        </w:rPr>
        <w:t>,</w:t>
      </w:r>
      <w:r w:rsidRPr="000B4FD9">
        <w:rPr>
          <w:lang w:val="fr-CH"/>
        </w:rPr>
        <w:t xml:space="preserve"> 2014) </w:t>
      </w:r>
      <w:r w:rsidR="0091279D" w:rsidRPr="000B4FD9">
        <w:rPr>
          <w:lang w:val="fr-CH"/>
        </w:rPr>
        <w:t xml:space="preserve">de la </w:t>
      </w:r>
      <w:r w:rsidR="00EB298A">
        <w:rPr>
          <w:lang w:val="fr-CH"/>
        </w:rPr>
        <w:t>Conférence mondiale de développement des télécommunications</w:t>
      </w:r>
      <w:r w:rsidR="0091279D" w:rsidRPr="000B4FD9">
        <w:rPr>
          <w:lang w:val="fr-CH"/>
        </w:rPr>
        <w:t>, relative à la réduction de la fracture numérique, qui met en avant le rôle des télécommunications par satellite dans la réduction de la fracture numérique</w:t>
      </w:r>
      <w:r w:rsidRPr="000B4FD9">
        <w:rPr>
          <w:lang w:val="fr-CH"/>
        </w:rPr>
        <w:t>,</w:t>
      </w:r>
    </w:p>
    <w:p w:rsidR="00106038" w:rsidRPr="00E3415F" w:rsidRDefault="00106038" w:rsidP="00BC56B0">
      <w:pPr>
        <w:pStyle w:val="Call"/>
        <w:rPr>
          <w:rFonts w:eastAsiaTheme="minorEastAsia"/>
          <w:lang w:val="fr-CH"/>
        </w:rPr>
      </w:pPr>
      <w:r w:rsidRPr="000B4FD9">
        <w:rPr>
          <w:lang w:val="fr-CH"/>
        </w:rPr>
        <w:t>consid</w:t>
      </w:r>
      <w:r w:rsidR="000D45DB" w:rsidRPr="000B4FD9">
        <w:rPr>
          <w:lang w:val="fr-CH"/>
        </w:rPr>
        <w:t>érant en outre</w:t>
      </w:r>
    </w:p>
    <w:p w:rsidR="00190B01" w:rsidRPr="00E3415F" w:rsidRDefault="00190B01" w:rsidP="00BC56B0">
      <w:pPr>
        <w:rPr>
          <w:color w:val="000000"/>
          <w:lang w:val="fr-CH"/>
        </w:rPr>
      </w:pPr>
      <w:r w:rsidRPr="00E3415F">
        <w:rPr>
          <w:i/>
          <w:iCs/>
          <w:color w:val="000000"/>
          <w:lang w:val="fr-CH"/>
        </w:rPr>
        <w:t>a)</w:t>
      </w:r>
      <w:r w:rsidRPr="00E3415F">
        <w:rPr>
          <w:color w:val="000000"/>
          <w:lang w:val="fr-CH"/>
        </w:rPr>
        <w:tab/>
      </w:r>
      <w:r w:rsidR="00DD0DF6" w:rsidRPr="00E3415F">
        <w:rPr>
          <w:color w:val="000000"/>
          <w:lang w:val="fr-CH"/>
        </w:rPr>
        <w:t>la nécessité d</w:t>
      </w:r>
      <w:r w:rsidR="00427E93">
        <w:rPr>
          <w:color w:val="000000"/>
          <w:lang w:val="fr-CH"/>
        </w:rPr>
        <w:t>'</w:t>
      </w:r>
      <w:r w:rsidR="00DD0DF6" w:rsidRPr="00E3415F">
        <w:rPr>
          <w:color w:val="000000"/>
          <w:lang w:val="fr-CH"/>
        </w:rPr>
        <w:t>aider les pays en développement à déployer et à utiliser les télécommunications par satellite pour permettre un accès durable et financièrement abordable aux services publics internationaux de télécommunication</w:t>
      </w:r>
      <w:r w:rsidRPr="00E3415F">
        <w:rPr>
          <w:color w:val="000000"/>
          <w:lang w:val="fr-CH"/>
        </w:rPr>
        <w:t>;</w:t>
      </w:r>
    </w:p>
    <w:p w:rsidR="00190B01" w:rsidRPr="00190B01" w:rsidRDefault="00190B01" w:rsidP="00BC56B0">
      <w:pPr>
        <w:rPr>
          <w:lang w:val="fr-CH"/>
        </w:rPr>
      </w:pPr>
      <w:r w:rsidRPr="00E3415F">
        <w:rPr>
          <w:i/>
          <w:iCs/>
          <w:lang w:val="fr-CH"/>
        </w:rPr>
        <w:t>b</w:t>
      </w:r>
      <w:r w:rsidRPr="00190B01">
        <w:rPr>
          <w:i/>
          <w:iCs/>
          <w:lang w:val="fr-CH"/>
        </w:rPr>
        <w:t>)</w:t>
      </w:r>
      <w:r w:rsidRPr="00190B01">
        <w:rPr>
          <w:lang w:val="fr-CH"/>
        </w:rPr>
        <w:tab/>
        <w:t>qu</w:t>
      </w:r>
      <w:r w:rsidR="00427E93">
        <w:rPr>
          <w:lang w:val="fr-CH"/>
        </w:rPr>
        <w:t>'</w:t>
      </w:r>
      <w:r w:rsidRPr="00190B01">
        <w:rPr>
          <w:lang w:val="fr-CH"/>
        </w:rPr>
        <w:t>une utilisation efficace des ressources orbitales et du spectre des fréquences associé contribue à assurer une couverture mondiale et permet aux pays de se connecter directement, instantanément et de façon fiable, à un prix abordable,</w:t>
      </w:r>
    </w:p>
    <w:p w:rsidR="00106038" w:rsidRPr="000B4FD9" w:rsidRDefault="000D45DB" w:rsidP="00BC56B0">
      <w:pPr>
        <w:pStyle w:val="Call"/>
        <w:rPr>
          <w:lang w:val="fr-CH"/>
        </w:rPr>
      </w:pPr>
      <w:r w:rsidRPr="000B4FD9">
        <w:rPr>
          <w:lang w:val="fr-CH"/>
        </w:rPr>
        <w:t>réaffirme</w:t>
      </w:r>
    </w:p>
    <w:p w:rsidR="00106038" w:rsidRPr="00E3415F" w:rsidRDefault="00106038" w:rsidP="00BC56B0">
      <w:pPr>
        <w:rPr>
          <w:rFonts w:eastAsiaTheme="minorEastAsia"/>
          <w:szCs w:val="24"/>
          <w:lang w:val="fr-CH"/>
        </w:rPr>
      </w:pPr>
      <w:r w:rsidRPr="00E3415F">
        <w:rPr>
          <w:rFonts w:eastAsiaTheme="minorEastAsia"/>
          <w:i/>
          <w:lang w:val="fr-CH"/>
        </w:rPr>
        <w:t>a)</w:t>
      </w:r>
      <w:r w:rsidRPr="00E3415F">
        <w:rPr>
          <w:rFonts w:eastAsiaTheme="minorEastAsia"/>
          <w:i/>
          <w:iCs/>
          <w:lang w:val="fr-CH"/>
        </w:rPr>
        <w:tab/>
      </w:r>
      <w:r w:rsidR="001C120E" w:rsidRPr="00E3415F">
        <w:rPr>
          <w:color w:val="000000"/>
          <w:lang w:val="fr-CH"/>
        </w:rPr>
        <w:t>le rôle de l</w:t>
      </w:r>
      <w:r w:rsidR="00427E93">
        <w:rPr>
          <w:color w:val="000000"/>
          <w:lang w:val="fr-CH"/>
        </w:rPr>
        <w:t>'</w:t>
      </w:r>
      <w:r w:rsidR="001C120E" w:rsidRPr="00E3415F">
        <w:rPr>
          <w:color w:val="000000"/>
          <w:lang w:val="fr-CH"/>
        </w:rPr>
        <w:t>UIT dans la gestion internationale des ressources que constituent le spectre des fréquences radioélectriques et les orbites de satellites</w:t>
      </w:r>
      <w:r w:rsidRPr="00E3415F">
        <w:rPr>
          <w:rFonts w:eastAsiaTheme="minorEastAsia"/>
          <w:szCs w:val="24"/>
          <w:lang w:val="fr-CH"/>
        </w:rPr>
        <w:t>;</w:t>
      </w:r>
    </w:p>
    <w:p w:rsidR="00106038" w:rsidRPr="00E3415F" w:rsidRDefault="00106038" w:rsidP="00BC56B0">
      <w:pPr>
        <w:rPr>
          <w:rFonts w:eastAsiaTheme="minorEastAsia"/>
          <w:lang w:val="fr-CH"/>
        </w:rPr>
      </w:pPr>
      <w:r w:rsidRPr="00E3415F">
        <w:rPr>
          <w:rFonts w:eastAsiaTheme="minorEastAsia"/>
          <w:i/>
          <w:lang w:val="fr-CH"/>
        </w:rPr>
        <w:lastRenderedPageBreak/>
        <w:t>b)</w:t>
      </w:r>
      <w:r w:rsidRPr="00E3415F">
        <w:rPr>
          <w:rFonts w:eastAsiaTheme="minorEastAsia"/>
          <w:i/>
          <w:iCs/>
          <w:lang w:val="fr-CH"/>
        </w:rPr>
        <w:tab/>
      </w:r>
      <w:r w:rsidR="001C120E" w:rsidRPr="00E3415F">
        <w:rPr>
          <w:color w:val="000000"/>
          <w:lang w:val="fr-CH"/>
        </w:rPr>
        <w:t>les droits et obligations qu</w:t>
      </w:r>
      <w:r w:rsidR="00427E93">
        <w:rPr>
          <w:color w:val="000000"/>
          <w:lang w:val="fr-CH"/>
        </w:rPr>
        <w:t>'</w:t>
      </w:r>
      <w:r w:rsidR="001C120E" w:rsidRPr="00E3415F">
        <w:rPr>
          <w:color w:val="000000"/>
          <w:lang w:val="fr-CH"/>
        </w:rPr>
        <w:t>ont toutes les administration</w:t>
      </w:r>
      <w:r w:rsidR="00551E5F" w:rsidRPr="00E3415F">
        <w:rPr>
          <w:color w:val="000000"/>
          <w:lang w:val="fr-CH"/>
        </w:rPr>
        <w:t>s au niveau international vis</w:t>
      </w:r>
      <w:r w:rsidR="00551E5F" w:rsidRPr="00E3415F">
        <w:rPr>
          <w:color w:val="000000"/>
          <w:lang w:val="fr-CH"/>
        </w:rPr>
        <w:noBreakHyphen/>
        <w:t>à</w:t>
      </w:r>
      <w:r w:rsidR="00551E5F" w:rsidRPr="00E3415F">
        <w:rPr>
          <w:color w:val="000000"/>
          <w:lang w:val="fr-CH"/>
        </w:rPr>
        <w:noBreakHyphen/>
      </w:r>
      <w:r w:rsidR="001C120E" w:rsidRPr="00E3415F">
        <w:rPr>
          <w:color w:val="000000"/>
          <w:lang w:val="fr-CH"/>
        </w:rPr>
        <w:t>vis de leurs propres assignations de fréquence et de celles des autres administrations</w:t>
      </w:r>
      <w:r w:rsidRPr="00E3415F">
        <w:rPr>
          <w:rFonts w:eastAsiaTheme="minorEastAsia"/>
          <w:lang w:val="fr-CH"/>
        </w:rPr>
        <w:t>;</w:t>
      </w:r>
    </w:p>
    <w:p w:rsidR="00106038" w:rsidRPr="00E3415F" w:rsidRDefault="00106038" w:rsidP="00BC56B0">
      <w:pPr>
        <w:rPr>
          <w:rFonts w:eastAsiaTheme="minorEastAsia"/>
          <w:lang w:val="fr-CH"/>
        </w:rPr>
      </w:pPr>
      <w:r w:rsidRPr="00E3415F">
        <w:rPr>
          <w:rFonts w:eastAsiaTheme="minorEastAsia"/>
          <w:i/>
          <w:lang w:val="fr-CH"/>
        </w:rPr>
        <w:t>c)</w:t>
      </w:r>
      <w:r w:rsidRPr="00E3415F">
        <w:rPr>
          <w:rFonts w:eastAsiaTheme="minorEastAsia"/>
          <w:i/>
          <w:iCs/>
          <w:lang w:val="fr-CH"/>
        </w:rPr>
        <w:tab/>
      </w:r>
      <w:r w:rsidR="001C120E" w:rsidRPr="00E3415F">
        <w:rPr>
          <w:color w:val="000000"/>
          <w:lang w:val="fr-CH"/>
        </w:rPr>
        <w:t>que les procédures de coordination et de notification des réseaux à satellite établies par l</w:t>
      </w:r>
      <w:r w:rsidR="00427E93">
        <w:rPr>
          <w:color w:val="000000"/>
          <w:lang w:val="fr-CH"/>
        </w:rPr>
        <w:t>'</w:t>
      </w:r>
      <w:r w:rsidR="001C120E" w:rsidRPr="00E3415F">
        <w:rPr>
          <w:color w:val="000000"/>
          <w:lang w:val="fr-CH"/>
        </w:rPr>
        <w:t>UIT et indiquées dans le Règlement des radiocommunications sont utilisées pour obtenir une reconnaissance et une protection internationales pour l</w:t>
      </w:r>
      <w:r w:rsidR="00427E93">
        <w:rPr>
          <w:color w:val="000000"/>
          <w:lang w:val="fr-CH"/>
        </w:rPr>
        <w:t>'</w:t>
      </w:r>
      <w:r w:rsidR="001C120E" w:rsidRPr="00E3415F">
        <w:rPr>
          <w:color w:val="000000"/>
          <w:lang w:val="fr-CH"/>
        </w:rPr>
        <w:t>exploitation des réseaux à satellite</w:t>
      </w:r>
      <w:r w:rsidRPr="00E3415F">
        <w:rPr>
          <w:rFonts w:eastAsiaTheme="minorEastAsia"/>
          <w:lang w:val="fr-CH"/>
        </w:rPr>
        <w:t>;</w:t>
      </w:r>
    </w:p>
    <w:p w:rsidR="00106038" w:rsidRPr="00E3415F" w:rsidRDefault="00106038" w:rsidP="00BC56B0">
      <w:pPr>
        <w:rPr>
          <w:lang w:val="fr-CH" w:eastAsia="ja-JP"/>
        </w:rPr>
      </w:pPr>
      <w:r w:rsidRPr="00E3415F">
        <w:rPr>
          <w:i/>
          <w:iCs/>
          <w:lang w:val="fr-CH" w:eastAsia="ja-JP"/>
        </w:rPr>
        <w:t>d)</w:t>
      </w:r>
      <w:r w:rsidRPr="00E3415F">
        <w:rPr>
          <w:lang w:val="fr-CH" w:eastAsia="ja-JP"/>
        </w:rPr>
        <w:tab/>
      </w:r>
      <w:r w:rsidR="001C120E" w:rsidRPr="00E3415F">
        <w:rPr>
          <w:lang w:val="fr-CH" w:eastAsia="ja-JP"/>
        </w:rPr>
        <w:t>le princip</w:t>
      </w:r>
      <w:r w:rsidRPr="00E3415F">
        <w:rPr>
          <w:lang w:val="fr-CH" w:eastAsia="ja-JP"/>
        </w:rPr>
        <w:t xml:space="preserve">e </w:t>
      </w:r>
      <w:r w:rsidR="001C120E" w:rsidRPr="00E3415F">
        <w:rPr>
          <w:lang w:val="fr-CH" w:eastAsia="ja-JP"/>
        </w:rPr>
        <w:t xml:space="preserve">selon lequel les pays devraient avoir un accès </w:t>
      </w:r>
      <w:r w:rsidR="00984F29" w:rsidRPr="00E3415F">
        <w:rPr>
          <w:lang w:val="fr-CH" w:eastAsia="ja-JP"/>
        </w:rPr>
        <w:t>é</w:t>
      </w:r>
      <w:r w:rsidR="001C120E" w:rsidRPr="00E3415F">
        <w:rPr>
          <w:lang w:val="fr-CH" w:eastAsia="ja-JP"/>
        </w:rPr>
        <w:t xml:space="preserve">quitable </w:t>
      </w:r>
      <w:r w:rsidR="00984F29" w:rsidRPr="00E3415F">
        <w:rPr>
          <w:lang w:val="fr-CH" w:eastAsia="ja-JP"/>
        </w:rPr>
        <w:t xml:space="preserve">au spectre des fréquences radioélectriques </w:t>
      </w:r>
      <w:r w:rsidR="00984F29" w:rsidRPr="00E3415F">
        <w:rPr>
          <w:rFonts w:eastAsia="MS Mincho"/>
          <w:lang w:val="fr-CH"/>
        </w:rPr>
        <w:t xml:space="preserve">et aux orbites des </w:t>
      </w:r>
      <w:r w:rsidRPr="00E3415F">
        <w:rPr>
          <w:rFonts w:eastAsia="MS Mincho"/>
          <w:lang w:val="fr-CH"/>
        </w:rPr>
        <w:t>satellite</w:t>
      </w:r>
      <w:r w:rsidR="00984F29" w:rsidRPr="00E3415F">
        <w:rPr>
          <w:rFonts w:eastAsia="MS Mincho"/>
          <w:lang w:val="fr-CH"/>
        </w:rPr>
        <w:t>s</w:t>
      </w:r>
      <w:r w:rsidRPr="00E3415F">
        <w:rPr>
          <w:rFonts w:eastAsia="MS Mincho"/>
          <w:lang w:val="fr-CH"/>
        </w:rPr>
        <w:t xml:space="preserve"> </w:t>
      </w:r>
      <w:r w:rsidR="001C120E" w:rsidRPr="00E3415F">
        <w:rPr>
          <w:color w:val="000000"/>
          <w:lang w:val="fr-CH"/>
        </w:rPr>
        <w:t xml:space="preserve">conformément </w:t>
      </w:r>
      <w:r w:rsidR="00984F29" w:rsidRPr="00E3415F">
        <w:rPr>
          <w:color w:val="000000"/>
          <w:lang w:val="fr-CH"/>
        </w:rPr>
        <w:t xml:space="preserve">au </w:t>
      </w:r>
      <w:r w:rsidR="001C120E" w:rsidRPr="00E3415F">
        <w:rPr>
          <w:color w:val="000000"/>
          <w:lang w:val="fr-CH"/>
        </w:rPr>
        <w:t>Règlement des radiocommunications, compte tenu des besoins spéciaux des pays en développement et de la situation géographique de certains pays</w:t>
      </w:r>
      <w:r w:rsidRPr="00E3415F">
        <w:rPr>
          <w:rFonts w:eastAsia="MS Mincho"/>
          <w:lang w:val="fr-CH"/>
        </w:rPr>
        <w:t>,</w:t>
      </w:r>
    </w:p>
    <w:p w:rsidR="00106038" w:rsidRPr="000B4FD9" w:rsidRDefault="00106038" w:rsidP="00BC56B0">
      <w:pPr>
        <w:pStyle w:val="Call"/>
        <w:rPr>
          <w:lang w:val="fr-CH"/>
        </w:rPr>
      </w:pPr>
      <w:r w:rsidRPr="000B4FD9">
        <w:rPr>
          <w:lang w:val="fr-CH"/>
        </w:rPr>
        <w:t>not</w:t>
      </w:r>
      <w:r w:rsidR="000D45DB" w:rsidRPr="000B4FD9">
        <w:rPr>
          <w:lang w:val="fr-CH"/>
        </w:rPr>
        <w:t>ant</w:t>
      </w:r>
    </w:p>
    <w:p w:rsidR="00106038" w:rsidRPr="000B4FD9" w:rsidRDefault="00106038" w:rsidP="00BC56B0">
      <w:pPr>
        <w:rPr>
          <w:lang w:val="fr-CH" w:eastAsia="ja-JP"/>
        </w:rPr>
      </w:pPr>
      <w:r w:rsidRPr="00E3415F">
        <w:rPr>
          <w:rFonts w:eastAsiaTheme="minorEastAsia"/>
          <w:i/>
          <w:iCs/>
          <w:lang w:val="fr-CH"/>
        </w:rPr>
        <w:t>a)</w:t>
      </w:r>
      <w:r w:rsidRPr="00E3415F">
        <w:rPr>
          <w:rFonts w:eastAsiaTheme="minorEastAsia"/>
          <w:lang w:val="fr-CH"/>
        </w:rPr>
        <w:tab/>
      </w:r>
      <w:r w:rsidR="00C32BFD" w:rsidRPr="000B4FD9">
        <w:rPr>
          <w:lang w:val="fr-CH" w:eastAsia="ja-JP"/>
        </w:rPr>
        <w:t xml:space="preserve">que, </w:t>
      </w:r>
      <w:r w:rsidR="00F445DC" w:rsidRPr="000B4FD9">
        <w:rPr>
          <w:lang w:val="fr-CH" w:eastAsia="ja-JP"/>
        </w:rPr>
        <w:t>conformément</w:t>
      </w:r>
      <w:r w:rsidR="00C32BFD" w:rsidRPr="000B4FD9">
        <w:rPr>
          <w:lang w:val="fr-CH" w:eastAsia="ja-JP"/>
        </w:rPr>
        <w:t xml:space="preserve"> à la </w:t>
      </w:r>
      <w:r w:rsidRPr="000B4FD9">
        <w:rPr>
          <w:lang w:val="fr-CH" w:eastAsia="ja-JP"/>
        </w:rPr>
        <w:t>R</w:t>
      </w:r>
      <w:r w:rsidR="00C32BFD" w:rsidRPr="000B4FD9">
        <w:rPr>
          <w:lang w:val="fr-CH" w:eastAsia="ja-JP"/>
        </w:rPr>
        <w:t>é</w:t>
      </w:r>
      <w:r w:rsidRPr="000B4FD9">
        <w:rPr>
          <w:lang w:val="fr-CH" w:eastAsia="ja-JP"/>
        </w:rPr>
        <w:t>solution 191 (Busan, 2014)</w:t>
      </w:r>
      <w:r w:rsidR="00C32BFD" w:rsidRPr="000B4FD9">
        <w:rPr>
          <w:lang w:val="fr-CH" w:eastAsia="ja-JP"/>
        </w:rPr>
        <w:t xml:space="preserve"> de la Conférence de plénipotentiaires, relative à la stratégie de coordinati</w:t>
      </w:r>
      <w:r w:rsidR="008104D4" w:rsidRPr="000B4FD9">
        <w:rPr>
          <w:lang w:val="fr-CH" w:eastAsia="ja-JP"/>
        </w:rPr>
        <w:t>on des efforts entre les trois S</w:t>
      </w:r>
      <w:r w:rsidR="00C32BFD" w:rsidRPr="000B4FD9">
        <w:rPr>
          <w:lang w:val="fr-CH" w:eastAsia="ja-JP"/>
        </w:rPr>
        <w:t>ecteurs de l</w:t>
      </w:r>
      <w:r w:rsidR="00427E93">
        <w:rPr>
          <w:lang w:val="fr-CH" w:eastAsia="ja-JP"/>
        </w:rPr>
        <w:t>'</w:t>
      </w:r>
      <w:r w:rsidR="00C32BFD" w:rsidRPr="000B4FD9">
        <w:rPr>
          <w:lang w:val="fr-CH" w:eastAsia="ja-JP"/>
        </w:rPr>
        <w:t xml:space="preserve">Union, les Directeurs des </w:t>
      </w:r>
      <w:r w:rsidR="00EB298A">
        <w:rPr>
          <w:lang w:val="fr-CH" w:eastAsia="ja-JP"/>
        </w:rPr>
        <w:t>Bureaux</w:t>
      </w:r>
      <w:r w:rsidRPr="000B4FD9">
        <w:rPr>
          <w:lang w:val="fr-CH" w:eastAsia="ja-JP"/>
        </w:rPr>
        <w:t xml:space="preserve"> </w:t>
      </w:r>
      <w:r w:rsidR="001C120E" w:rsidRPr="000B4FD9">
        <w:rPr>
          <w:lang w:val="fr-CH" w:eastAsia="ja-JP"/>
        </w:rPr>
        <w:t>sont chargés d</w:t>
      </w:r>
      <w:r w:rsidR="00427E93">
        <w:rPr>
          <w:lang w:val="fr-CH" w:eastAsia="ja-JP"/>
        </w:rPr>
        <w:t>'</w:t>
      </w:r>
      <w:r w:rsidR="001C120E" w:rsidRPr="000B4FD9">
        <w:rPr>
          <w:lang w:val="fr-CH" w:eastAsia="ja-JP"/>
        </w:rPr>
        <w:t>optimiser les activités présentant un intérêt mutuel, en particulier les activités relatives à la gestion du spectre et à la fracture numérique;</w:t>
      </w:r>
    </w:p>
    <w:p w:rsidR="00106038" w:rsidRPr="000B4FD9" w:rsidRDefault="00106038" w:rsidP="00BC56B0">
      <w:pPr>
        <w:rPr>
          <w:lang w:val="fr-CH" w:eastAsia="ja-JP"/>
        </w:rPr>
      </w:pPr>
      <w:r w:rsidRPr="00E3415F">
        <w:rPr>
          <w:rFonts w:eastAsiaTheme="minorEastAsia"/>
          <w:i/>
          <w:lang w:val="fr-CH"/>
        </w:rPr>
        <w:t>b)</w:t>
      </w:r>
      <w:r w:rsidRPr="00E3415F">
        <w:rPr>
          <w:rFonts w:eastAsiaTheme="minorEastAsia"/>
          <w:i/>
          <w:iCs/>
          <w:lang w:val="fr-CH"/>
        </w:rPr>
        <w:tab/>
      </w:r>
      <w:r w:rsidR="001C120E" w:rsidRPr="000B4FD9">
        <w:rPr>
          <w:lang w:val="fr-CH" w:eastAsia="ja-JP"/>
        </w:rPr>
        <w:t>les activités des Commissions d</w:t>
      </w:r>
      <w:r w:rsidR="00427E93">
        <w:rPr>
          <w:lang w:val="fr-CH" w:eastAsia="ja-JP"/>
        </w:rPr>
        <w:t>'</w:t>
      </w:r>
      <w:r w:rsidR="001C120E" w:rsidRPr="000B4FD9">
        <w:rPr>
          <w:lang w:val="fr-CH" w:eastAsia="ja-JP"/>
        </w:rPr>
        <w:t>études de l</w:t>
      </w:r>
      <w:r w:rsidR="00427E93">
        <w:rPr>
          <w:lang w:val="fr-CH" w:eastAsia="ja-JP"/>
        </w:rPr>
        <w:t>'</w:t>
      </w:r>
      <w:r w:rsidR="001C120E" w:rsidRPr="000B4FD9">
        <w:rPr>
          <w:lang w:val="fr-CH" w:eastAsia="ja-JP"/>
        </w:rPr>
        <w:t>UIT-D consistant à établir des documents en vue d</w:t>
      </w:r>
      <w:r w:rsidR="00427E93">
        <w:rPr>
          <w:lang w:val="fr-CH" w:eastAsia="ja-JP"/>
        </w:rPr>
        <w:t>'</w:t>
      </w:r>
      <w:r w:rsidR="001C120E" w:rsidRPr="000B4FD9">
        <w:rPr>
          <w:lang w:val="fr-CH" w:eastAsia="ja-JP"/>
        </w:rPr>
        <w:t>aider les pays en développement dans les domaines de la gestion du spectre, des technologies d</w:t>
      </w:r>
      <w:r w:rsidR="00427E93">
        <w:rPr>
          <w:lang w:val="fr-CH" w:eastAsia="ja-JP"/>
        </w:rPr>
        <w:t>'</w:t>
      </w:r>
      <w:r w:rsidR="001C120E" w:rsidRPr="000B4FD9">
        <w:rPr>
          <w:lang w:val="fr-CH" w:eastAsia="ja-JP"/>
        </w:rPr>
        <w:t xml:space="preserve">accès large bande et des télécommunications/TIC </w:t>
      </w:r>
      <w:r w:rsidR="008104D4" w:rsidRPr="000B4FD9">
        <w:rPr>
          <w:lang w:val="fr-CH" w:eastAsia="ja-JP"/>
        </w:rPr>
        <w:t>pour les</w:t>
      </w:r>
      <w:r w:rsidR="001C120E" w:rsidRPr="000B4FD9">
        <w:rPr>
          <w:lang w:val="fr-CH" w:eastAsia="ja-JP"/>
        </w:rPr>
        <w:t xml:space="preserve"> zones rurales et isolées et la gestion des catastrophes,</w:t>
      </w:r>
    </w:p>
    <w:p w:rsidR="00106038" w:rsidRPr="000B4FD9" w:rsidRDefault="000D45DB" w:rsidP="00BC56B0">
      <w:pPr>
        <w:pStyle w:val="Call"/>
        <w:rPr>
          <w:lang w:val="fr-CH"/>
        </w:rPr>
      </w:pPr>
      <w:r w:rsidRPr="000B4FD9">
        <w:rPr>
          <w:lang w:val="fr-CH"/>
        </w:rPr>
        <w:t>décide</w:t>
      </w:r>
    </w:p>
    <w:p w:rsidR="00106038" w:rsidRPr="00E3415F" w:rsidRDefault="00106038" w:rsidP="00BC56B0">
      <w:pPr>
        <w:rPr>
          <w:rFonts w:eastAsiaTheme="minorEastAsia"/>
          <w:szCs w:val="24"/>
          <w:lang w:val="fr-CH"/>
        </w:rPr>
      </w:pPr>
      <w:r w:rsidRPr="00E3415F">
        <w:rPr>
          <w:rFonts w:eastAsiaTheme="minorEastAsia"/>
          <w:lang w:val="fr-CH"/>
        </w:rPr>
        <w:t>1</w:t>
      </w:r>
      <w:r w:rsidRPr="00E3415F">
        <w:rPr>
          <w:rFonts w:eastAsiaTheme="minorEastAsia"/>
          <w:lang w:val="fr-CH"/>
        </w:rPr>
        <w:tab/>
      </w:r>
      <w:r w:rsidR="00000118" w:rsidRPr="00E3415F">
        <w:rPr>
          <w:color w:val="000000"/>
          <w:lang w:val="fr-CH"/>
        </w:rPr>
        <w:t>que l</w:t>
      </w:r>
      <w:r w:rsidR="00427E93">
        <w:rPr>
          <w:color w:val="000000"/>
          <w:lang w:val="fr-CH"/>
        </w:rPr>
        <w:t>'</w:t>
      </w:r>
      <w:r w:rsidR="00000118" w:rsidRPr="00E3415F">
        <w:rPr>
          <w:color w:val="000000"/>
          <w:lang w:val="fr-CH"/>
        </w:rPr>
        <w:t>UIT-R doit poursuivre sa collaboration avec l</w:t>
      </w:r>
      <w:r w:rsidR="00427E93">
        <w:rPr>
          <w:color w:val="000000"/>
          <w:lang w:val="fr-CH"/>
        </w:rPr>
        <w:t>'</w:t>
      </w:r>
      <w:r w:rsidR="00000118" w:rsidRPr="00E3415F">
        <w:rPr>
          <w:color w:val="000000"/>
          <w:lang w:val="fr-CH"/>
        </w:rPr>
        <w:t>UIT-D, et lui fournir des renseignements lorsque l</w:t>
      </w:r>
      <w:r w:rsidR="00427E93">
        <w:rPr>
          <w:color w:val="000000"/>
          <w:lang w:val="fr-CH"/>
        </w:rPr>
        <w:t>'</w:t>
      </w:r>
      <w:r w:rsidR="00000118" w:rsidRPr="00E3415F">
        <w:rPr>
          <w:color w:val="000000"/>
          <w:lang w:val="fr-CH"/>
        </w:rPr>
        <w:t>UIT-D le lui demande, en ce qui concerne les technologies et les applications par satellite telles que défini</w:t>
      </w:r>
      <w:r w:rsidR="008104D4" w:rsidRPr="00E3415F">
        <w:rPr>
          <w:color w:val="000000"/>
          <w:lang w:val="fr-CH"/>
        </w:rPr>
        <w:t>es dans les Recommandations et R</w:t>
      </w:r>
      <w:r w:rsidR="00000118" w:rsidRPr="00E3415F">
        <w:rPr>
          <w:color w:val="000000"/>
          <w:lang w:val="fr-CH"/>
        </w:rPr>
        <w:t>apports de l</w:t>
      </w:r>
      <w:r w:rsidR="00427E93">
        <w:rPr>
          <w:color w:val="000000"/>
          <w:lang w:val="fr-CH"/>
        </w:rPr>
        <w:t>'</w:t>
      </w:r>
      <w:r w:rsidR="00000118" w:rsidRPr="00E3415F">
        <w:rPr>
          <w:color w:val="000000"/>
          <w:lang w:val="fr-CH"/>
        </w:rPr>
        <w:t xml:space="preserve">UIT-R, et les procédures réglementaires relatives aux satellites figurant dans le Règlement des radiocommunications qui aideront les pays en développement à concevoir et à mettre en </w:t>
      </w:r>
      <w:r w:rsidR="00F445DC" w:rsidRPr="00E3415F">
        <w:rPr>
          <w:color w:val="000000"/>
          <w:lang w:val="fr-CH"/>
        </w:rPr>
        <w:t>œuvre</w:t>
      </w:r>
      <w:r w:rsidR="00000118" w:rsidRPr="00E3415F">
        <w:rPr>
          <w:color w:val="000000"/>
          <w:lang w:val="fr-CH"/>
        </w:rPr>
        <w:t xml:space="preserve"> des réseaux à satellite et des services par satellite</w:t>
      </w:r>
      <w:r w:rsidRPr="00E3415F">
        <w:rPr>
          <w:rFonts w:eastAsiaTheme="minorEastAsia"/>
          <w:szCs w:val="24"/>
          <w:lang w:val="fr-CH"/>
        </w:rPr>
        <w:t>;</w:t>
      </w:r>
    </w:p>
    <w:p w:rsidR="00106038" w:rsidRPr="000B4FD9" w:rsidRDefault="00106038" w:rsidP="00BC56B0">
      <w:pPr>
        <w:rPr>
          <w:lang w:val="fr-CH" w:eastAsia="ja-JP"/>
        </w:rPr>
      </w:pPr>
      <w:r w:rsidRPr="00E3415F">
        <w:rPr>
          <w:rFonts w:eastAsiaTheme="minorEastAsia"/>
          <w:lang w:val="fr-CH"/>
        </w:rPr>
        <w:t>2</w:t>
      </w:r>
      <w:r w:rsidRPr="00E3415F">
        <w:rPr>
          <w:rFonts w:eastAsiaTheme="minorEastAsia"/>
          <w:lang w:val="fr-CH"/>
        </w:rPr>
        <w:tab/>
      </w:r>
      <w:r w:rsidR="00CC22FA" w:rsidRPr="000B4FD9">
        <w:rPr>
          <w:lang w:val="fr-CH" w:eastAsia="ja-JP"/>
        </w:rPr>
        <w:t>que l</w:t>
      </w:r>
      <w:r w:rsidR="00427E93">
        <w:rPr>
          <w:lang w:val="fr-CH" w:eastAsia="ja-JP"/>
        </w:rPr>
        <w:t>'</w:t>
      </w:r>
      <w:r w:rsidR="00CC22FA" w:rsidRPr="000B4FD9">
        <w:rPr>
          <w:lang w:val="fr-CH" w:eastAsia="ja-JP"/>
        </w:rPr>
        <w:t>UIT</w:t>
      </w:r>
      <w:r w:rsidRPr="000B4FD9">
        <w:rPr>
          <w:lang w:val="fr-CH" w:eastAsia="ja-JP"/>
        </w:rPr>
        <w:t xml:space="preserve">-R </w:t>
      </w:r>
      <w:r w:rsidR="00CC22FA" w:rsidRPr="000B4FD9">
        <w:rPr>
          <w:lang w:val="fr-CH" w:eastAsia="ja-JP"/>
        </w:rPr>
        <w:t xml:space="preserve">doit poursuivre </w:t>
      </w:r>
      <w:r w:rsidR="00551E5F" w:rsidRPr="000B4FD9">
        <w:rPr>
          <w:lang w:val="fr-CH" w:eastAsia="ja-JP"/>
        </w:rPr>
        <w:t>les activité</w:t>
      </w:r>
      <w:r w:rsidR="008104D4" w:rsidRPr="000B4FD9">
        <w:rPr>
          <w:lang w:val="fr-CH" w:eastAsia="ja-JP"/>
        </w:rPr>
        <w:t>s</w:t>
      </w:r>
      <w:r w:rsidR="00CC22FA" w:rsidRPr="000B4FD9">
        <w:rPr>
          <w:lang w:val="fr-CH" w:eastAsia="ja-JP"/>
        </w:rPr>
        <w:t xml:space="preserve"> </w:t>
      </w:r>
      <w:r w:rsidR="00C32BFD" w:rsidRPr="000B4FD9">
        <w:rPr>
          <w:lang w:val="fr-CH" w:eastAsia="ja-JP"/>
        </w:rPr>
        <w:t>menées en lien étroit avec l</w:t>
      </w:r>
      <w:r w:rsidR="00427E93">
        <w:rPr>
          <w:lang w:val="fr-CH" w:eastAsia="ja-JP"/>
        </w:rPr>
        <w:t>'</w:t>
      </w:r>
      <w:r w:rsidR="00C32BFD" w:rsidRPr="000B4FD9">
        <w:rPr>
          <w:lang w:val="fr-CH" w:eastAsia="ja-JP"/>
        </w:rPr>
        <w:t xml:space="preserve">UIT-D pour faciliter </w:t>
      </w:r>
      <w:r w:rsidR="008104D4" w:rsidRPr="000B4FD9">
        <w:rPr>
          <w:lang w:val="fr-CH" w:eastAsia="ja-JP"/>
        </w:rPr>
        <w:t>la conception</w:t>
      </w:r>
      <w:r w:rsidR="00C32BFD" w:rsidRPr="000B4FD9">
        <w:rPr>
          <w:lang w:val="fr-CH" w:eastAsia="ja-JP"/>
        </w:rPr>
        <w:t xml:space="preserve"> et </w:t>
      </w:r>
      <w:r w:rsidR="008104D4" w:rsidRPr="000B4FD9">
        <w:rPr>
          <w:lang w:val="fr-CH" w:eastAsia="ja-JP"/>
        </w:rPr>
        <w:t>la mise en place</w:t>
      </w:r>
      <w:r w:rsidR="00C32BFD" w:rsidRPr="000B4FD9">
        <w:rPr>
          <w:lang w:val="fr-CH" w:eastAsia="ja-JP"/>
        </w:rPr>
        <w:t xml:space="preserve"> de services</w:t>
      </w:r>
      <w:r w:rsidR="008104D4" w:rsidRPr="000B4FD9">
        <w:rPr>
          <w:lang w:val="fr-CH" w:eastAsia="ja-JP"/>
        </w:rPr>
        <w:t xml:space="preserve"> publics internationaux</w:t>
      </w:r>
      <w:r w:rsidR="00C32BFD" w:rsidRPr="000B4FD9">
        <w:rPr>
          <w:lang w:val="fr-CH" w:eastAsia="ja-JP"/>
        </w:rPr>
        <w:t xml:space="preserve"> de télécommunication</w:t>
      </w:r>
      <w:r w:rsidR="008104D4" w:rsidRPr="000B4FD9">
        <w:rPr>
          <w:lang w:val="fr-CH" w:eastAsia="ja-JP"/>
        </w:rPr>
        <w:t xml:space="preserve"> </w:t>
      </w:r>
      <w:r w:rsidR="00C32BFD" w:rsidRPr="000B4FD9">
        <w:rPr>
          <w:lang w:val="fr-CH" w:eastAsia="ja-JP"/>
        </w:rPr>
        <w:t xml:space="preserve">par </w:t>
      </w:r>
      <w:r w:rsidRPr="000B4FD9">
        <w:rPr>
          <w:lang w:val="fr-CH" w:eastAsia="ja-JP"/>
        </w:rPr>
        <w:t xml:space="preserve">satellite </w:t>
      </w:r>
      <w:r w:rsidR="00C32BFD" w:rsidRPr="000B4FD9">
        <w:rPr>
          <w:lang w:val="fr-CH" w:eastAsia="ja-JP"/>
        </w:rPr>
        <w:t>dans les pays en développement</w:t>
      </w:r>
      <w:r w:rsidRPr="000B4FD9">
        <w:rPr>
          <w:lang w:val="fr-CH" w:eastAsia="ja-JP"/>
        </w:rPr>
        <w:t>;</w:t>
      </w:r>
    </w:p>
    <w:p w:rsidR="00DF6252" w:rsidRPr="00DF6252" w:rsidRDefault="00DF6252" w:rsidP="00BC56B0">
      <w:pPr>
        <w:rPr>
          <w:lang w:val="fr-CH"/>
        </w:rPr>
      </w:pPr>
      <w:r w:rsidRPr="00E3415F">
        <w:rPr>
          <w:lang w:val="fr-CH"/>
        </w:rPr>
        <w:t>3</w:t>
      </w:r>
      <w:r w:rsidRPr="00DF6252">
        <w:rPr>
          <w:lang w:val="fr-CH"/>
        </w:rPr>
        <w:tab/>
        <w:t>que l</w:t>
      </w:r>
      <w:r w:rsidR="00427E93">
        <w:rPr>
          <w:lang w:val="fr-CH"/>
        </w:rPr>
        <w:t>'</w:t>
      </w:r>
      <w:r w:rsidRPr="00DF6252">
        <w:rPr>
          <w:lang w:val="fr-CH"/>
        </w:rPr>
        <w:t>UIT-R doit continuer à entreprendre des études, afin de déterminer s</w:t>
      </w:r>
      <w:r w:rsidR="00427E93">
        <w:rPr>
          <w:lang w:val="fr-CH"/>
        </w:rPr>
        <w:t>'</w:t>
      </w:r>
      <w:r w:rsidRPr="00DF6252">
        <w:rPr>
          <w:lang w:val="fr-CH"/>
        </w:rPr>
        <w:t>il pourrait être nécessaire d</w:t>
      </w:r>
      <w:r w:rsidR="00427E93">
        <w:rPr>
          <w:lang w:val="fr-CH"/>
        </w:rPr>
        <w:t>'</w:t>
      </w:r>
      <w:r w:rsidRPr="00DF6252">
        <w:rPr>
          <w:lang w:val="fr-CH"/>
        </w:rPr>
        <w:t xml:space="preserve">appliquer des mesures réglementaires additionnelles pour </w:t>
      </w:r>
      <w:r w:rsidRPr="00E3415F">
        <w:rPr>
          <w:lang w:val="fr-CH"/>
        </w:rPr>
        <w:t xml:space="preserve">faciliter le développement, le déploiement et </w:t>
      </w:r>
      <w:r w:rsidRPr="00DF6252">
        <w:rPr>
          <w:lang w:val="fr-CH"/>
        </w:rPr>
        <w:t xml:space="preserve">la mise à disposition de </w:t>
      </w:r>
      <w:r w:rsidRPr="00E3415F">
        <w:rPr>
          <w:lang w:val="fr-CH"/>
        </w:rPr>
        <w:t>télécommunications publique</w:t>
      </w:r>
      <w:r w:rsidRPr="00DF6252">
        <w:rPr>
          <w:lang w:val="fr-CH"/>
        </w:rPr>
        <w:t>s internat</w:t>
      </w:r>
      <w:r w:rsidRPr="00E3415F">
        <w:rPr>
          <w:lang w:val="fr-CH"/>
        </w:rPr>
        <w:t>ionales</w:t>
      </w:r>
      <w:r w:rsidRPr="00DF6252">
        <w:rPr>
          <w:lang w:val="fr-CH"/>
        </w:rPr>
        <w:t xml:space="preserve"> par satellite</w:t>
      </w:r>
      <w:r w:rsidRPr="00E3415F">
        <w:rPr>
          <w:lang w:val="fr-CH"/>
        </w:rPr>
        <w:t xml:space="preserve"> dans les pays en développement</w:t>
      </w:r>
      <w:r w:rsidRPr="00DF6252">
        <w:rPr>
          <w:lang w:val="fr-CH"/>
        </w:rPr>
        <w:t>,</w:t>
      </w:r>
    </w:p>
    <w:p w:rsidR="00106038" w:rsidRPr="000B4FD9" w:rsidRDefault="00DF6252" w:rsidP="00BC56B0">
      <w:pPr>
        <w:pStyle w:val="Call"/>
        <w:rPr>
          <w:lang w:val="fr-CH"/>
        </w:rPr>
      </w:pPr>
      <w:r w:rsidRPr="000B4FD9">
        <w:rPr>
          <w:lang w:val="fr-CH"/>
        </w:rPr>
        <w:t xml:space="preserve">charge </w:t>
      </w:r>
      <w:r w:rsidR="000D45DB" w:rsidRPr="000B4FD9">
        <w:rPr>
          <w:lang w:val="fr-CH"/>
        </w:rPr>
        <w:t xml:space="preserve">le Directeur du Bureau de développement des télécommunications </w:t>
      </w:r>
    </w:p>
    <w:p w:rsidR="00DF6252" w:rsidRPr="00E3415F" w:rsidRDefault="009C4EA2" w:rsidP="00BC56B0">
      <w:pPr>
        <w:rPr>
          <w:rFonts w:eastAsiaTheme="minorEastAsia"/>
          <w:lang w:val="fr-CH"/>
        </w:rPr>
      </w:pPr>
      <w:r w:rsidRPr="00E3415F">
        <w:rPr>
          <w:color w:val="000000"/>
          <w:lang w:val="fr-CH"/>
        </w:rPr>
        <w:t xml:space="preserve">de </w:t>
      </w:r>
      <w:r w:rsidR="00DF6252" w:rsidRPr="00E3415F">
        <w:rPr>
          <w:color w:val="000000"/>
          <w:lang w:val="fr-CH"/>
        </w:rPr>
        <w:t>faire rapport à la Conférence mondiale des radiocommunications de 2019 (CMR-19) sur les résultats de ces études</w:t>
      </w:r>
      <w:r w:rsidR="008E57EF">
        <w:rPr>
          <w:rFonts w:eastAsiaTheme="minorEastAsia"/>
          <w:lang w:val="fr-CH"/>
        </w:rPr>
        <w:t>,</w:t>
      </w:r>
    </w:p>
    <w:p w:rsidR="008E57EF" w:rsidRPr="000B4FD9" w:rsidRDefault="008E57EF" w:rsidP="00BC56B0">
      <w:pPr>
        <w:pStyle w:val="Call"/>
        <w:rPr>
          <w:lang w:val="fr-CH"/>
        </w:rPr>
      </w:pPr>
      <w:r w:rsidRPr="000B4FD9">
        <w:rPr>
          <w:lang w:val="fr-CH"/>
        </w:rPr>
        <w:t xml:space="preserve">invite le Directeur du Bureau de développement des télécommunications </w:t>
      </w:r>
    </w:p>
    <w:p w:rsidR="008E57EF" w:rsidRPr="008E57EF" w:rsidRDefault="008E57EF" w:rsidP="00BC56B0">
      <w:pPr>
        <w:rPr>
          <w:rFonts w:eastAsiaTheme="minorEastAsia"/>
          <w:lang w:val="fr-CH"/>
        </w:rPr>
      </w:pPr>
      <w:r w:rsidRPr="008E57EF">
        <w:rPr>
          <w:rFonts w:eastAsiaTheme="minorEastAsia"/>
          <w:lang w:val="fr-CH"/>
        </w:rPr>
        <w:t>1</w:t>
      </w:r>
      <w:r w:rsidRPr="008E57EF">
        <w:rPr>
          <w:rFonts w:eastAsiaTheme="minorEastAsia"/>
          <w:lang w:val="fr-CH"/>
        </w:rPr>
        <w:tab/>
      </w:r>
      <w:r w:rsidRPr="008E57EF">
        <w:rPr>
          <w:color w:val="000000"/>
          <w:lang w:val="fr-CH"/>
        </w:rPr>
        <w:t>à organiser des ateliers, des séminaires et des cours de formation traitant tout particulièrement de l</w:t>
      </w:r>
      <w:r w:rsidR="00427E93">
        <w:rPr>
          <w:color w:val="000000"/>
          <w:lang w:val="fr-CH"/>
        </w:rPr>
        <w:t>'</w:t>
      </w:r>
      <w:r w:rsidRPr="008E57EF">
        <w:rPr>
          <w:color w:val="000000"/>
          <w:lang w:val="fr-CH"/>
        </w:rPr>
        <w:t>accès durable et financièrement abordable aux télécommunications par satellite, y compris au large bande, et à poursuivre les activités entre les commissions d</w:t>
      </w:r>
      <w:r w:rsidR="00427E93">
        <w:rPr>
          <w:color w:val="000000"/>
          <w:lang w:val="fr-CH"/>
        </w:rPr>
        <w:t>'</w:t>
      </w:r>
      <w:r w:rsidRPr="008E57EF">
        <w:rPr>
          <w:color w:val="000000"/>
          <w:lang w:val="fr-CH"/>
        </w:rPr>
        <w:t>études compétentes de l</w:t>
      </w:r>
      <w:r w:rsidR="00427E93">
        <w:rPr>
          <w:color w:val="000000"/>
          <w:lang w:val="fr-CH"/>
        </w:rPr>
        <w:t>'</w:t>
      </w:r>
      <w:r w:rsidRPr="008E57EF">
        <w:rPr>
          <w:color w:val="000000"/>
          <w:lang w:val="fr-CH"/>
        </w:rPr>
        <w:t>UIT-D et de l</w:t>
      </w:r>
      <w:r w:rsidR="00427E93">
        <w:rPr>
          <w:color w:val="000000"/>
          <w:lang w:val="fr-CH"/>
        </w:rPr>
        <w:t>'</w:t>
      </w:r>
      <w:r w:rsidRPr="008E57EF">
        <w:rPr>
          <w:color w:val="000000"/>
          <w:lang w:val="fr-CH"/>
        </w:rPr>
        <w:t>UIT-R qui aideront les pays en développement à renforcer leurs capacités en matière de développement et d</w:t>
      </w:r>
      <w:r w:rsidR="00427E93">
        <w:rPr>
          <w:color w:val="000000"/>
          <w:lang w:val="fr-CH"/>
        </w:rPr>
        <w:t>'</w:t>
      </w:r>
      <w:r w:rsidRPr="008E57EF">
        <w:rPr>
          <w:color w:val="000000"/>
          <w:lang w:val="fr-CH"/>
        </w:rPr>
        <w:t>utilisation des télécommunications par satellite</w:t>
      </w:r>
      <w:r w:rsidRPr="008E57EF">
        <w:rPr>
          <w:rFonts w:eastAsiaTheme="minorEastAsia"/>
          <w:lang w:val="fr-CH"/>
        </w:rPr>
        <w:t>;</w:t>
      </w:r>
    </w:p>
    <w:p w:rsidR="008E57EF" w:rsidRPr="008E57EF" w:rsidRDefault="008E57EF" w:rsidP="00BC56B0">
      <w:pPr>
        <w:rPr>
          <w:rFonts w:eastAsiaTheme="minorEastAsia"/>
          <w:szCs w:val="24"/>
          <w:lang w:val="fr-CH"/>
        </w:rPr>
      </w:pPr>
      <w:r w:rsidRPr="008E57EF">
        <w:rPr>
          <w:rFonts w:eastAsiaTheme="minorEastAsia"/>
          <w:lang w:val="fr-CH"/>
        </w:rPr>
        <w:t>2</w:t>
      </w:r>
      <w:r w:rsidRPr="008E57EF">
        <w:rPr>
          <w:rFonts w:eastAsiaTheme="minorEastAsia"/>
          <w:lang w:val="fr-CH"/>
        </w:rPr>
        <w:tab/>
      </w:r>
      <w:r w:rsidRPr="008E57EF">
        <w:rPr>
          <w:color w:val="000000"/>
          <w:lang w:val="fr-CH"/>
        </w:rPr>
        <w:t>à porter la présente Résolution à l</w:t>
      </w:r>
      <w:r w:rsidR="00427E93">
        <w:rPr>
          <w:color w:val="000000"/>
          <w:lang w:val="fr-CH"/>
        </w:rPr>
        <w:t>'</w:t>
      </w:r>
      <w:r w:rsidRPr="008E57EF">
        <w:rPr>
          <w:color w:val="000000"/>
          <w:lang w:val="fr-CH"/>
        </w:rPr>
        <w:t>attention de la Conférence mondiale de développement des télécommunications,</w:t>
      </w:r>
    </w:p>
    <w:p w:rsidR="008E57EF" w:rsidRPr="000B4FD9" w:rsidRDefault="008E57EF" w:rsidP="00BC56B0">
      <w:pPr>
        <w:pStyle w:val="Call"/>
        <w:rPr>
          <w:lang w:val="fr-CH"/>
        </w:rPr>
      </w:pPr>
      <w:r w:rsidRPr="008E57EF">
        <w:rPr>
          <w:lang w:val="fr-CH"/>
        </w:rPr>
        <w:lastRenderedPageBreak/>
        <w:t>invite les administrations et les Membres du Secteur des radiocommunications</w:t>
      </w:r>
    </w:p>
    <w:p w:rsidR="008E57EF" w:rsidRPr="008E57EF" w:rsidRDefault="008E57EF" w:rsidP="00BC56B0">
      <w:pPr>
        <w:rPr>
          <w:rFonts w:eastAsiaTheme="minorEastAsia"/>
          <w:lang w:val="fr-CH"/>
        </w:rPr>
      </w:pPr>
      <w:r w:rsidRPr="008E57EF">
        <w:rPr>
          <w:color w:val="000000"/>
          <w:lang w:val="fr-CH"/>
        </w:rPr>
        <w:t>à contribuer à la mise en œuvre de la présente Résolution</w:t>
      </w:r>
      <w:r w:rsidRPr="008E57EF">
        <w:rPr>
          <w:rFonts w:eastAsiaTheme="minorEastAsia"/>
          <w:lang w:val="fr-CH"/>
        </w:rPr>
        <w:t>.</w:t>
      </w:r>
    </w:p>
    <w:sectPr w:rsidR="008E57EF" w:rsidRPr="008E57EF">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BA" w:rsidRDefault="001043BA">
      <w:r>
        <w:separator/>
      </w:r>
    </w:p>
  </w:endnote>
  <w:endnote w:type="continuationSeparator" w:id="0">
    <w:p w:rsidR="001043BA" w:rsidRDefault="001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B41CB1" w:rsidRDefault="00EC0EB4">
    <w:pPr>
      <w:rPr>
        <w:lang w:val="es-ES_tradnl"/>
      </w:rPr>
    </w:pPr>
    <w:r>
      <w:fldChar w:fldCharType="begin"/>
    </w:r>
    <w:r w:rsidRPr="00B41CB1">
      <w:rPr>
        <w:lang w:val="es-ES_tradnl"/>
      </w:rPr>
      <w:instrText xml:space="preserve"> FILENAME \p  \* MERGEFORMAT </w:instrText>
    </w:r>
    <w:r>
      <w:fldChar w:fldCharType="separate"/>
    </w:r>
    <w:r w:rsidR="00B41CB1" w:rsidRPr="00B41CB1">
      <w:rPr>
        <w:noProof/>
        <w:lang w:val="es-ES_tradnl"/>
      </w:rPr>
      <w:t>P:\FRA\ITU-R\CONF-R\AR15\PLEN\000\091F.docx</w:t>
    </w:r>
    <w:r>
      <w:fldChar w:fldCharType="end"/>
    </w:r>
    <w:r w:rsidRPr="00B41CB1">
      <w:rPr>
        <w:lang w:val="es-ES_tradnl"/>
      </w:rPr>
      <w:tab/>
    </w:r>
    <w:r>
      <w:fldChar w:fldCharType="begin"/>
    </w:r>
    <w:r>
      <w:instrText xml:space="preserve"> SAVEDATE \@ DD.MM.YY </w:instrText>
    </w:r>
    <w:r>
      <w:fldChar w:fldCharType="separate"/>
    </w:r>
    <w:r w:rsidR="009F660E">
      <w:rPr>
        <w:noProof/>
      </w:rPr>
      <w:t>30.10.15</w:t>
    </w:r>
    <w:r>
      <w:fldChar w:fldCharType="end"/>
    </w:r>
    <w:r w:rsidRPr="00B41CB1">
      <w:rPr>
        <w:lang w:val="es-ES_tradnl"/>
      </w:rPr>
      <w:tab/>
    </w:r>
    <w:r>
      <w:fldChar w:fldCharType="begin"/>
    </w:r>
    <w:r>
      <w:instrText xml:space="preserve"> PRINTDATE \@ DD.MM.YY </w:instrText>
    </w:r>
    <w:r>
      <w:fldChar w:fldCharType="separate"/>
    </w:r>
    <w:r w:rsidR="00B41CB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F660E" w:rsidRDefault="00EC0EB4" w:rsidP="009F660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F660E" w:rsidRDefault="00EC0EB4" w:rsidP="009F6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BA" w:rsidRDefault="001043BA">
      <w:r>
        <w:rPr>
          <w:b/>
        </w:rPr>
        <w:t>_______________</w:t>
      </w:r>
    </w:p>
  </w:footnote>
  <w:footnote w:type="continuationSeparator" w:id="0">
    <w:p w:rsidR="001043BA" w:rsidRDefault="001043BA">
      <w:r>
        <w:continuationSeparator/>
      </w:r>
    </w:p>
  </w:footnote>
  <w:footnote w:id="1">
    <w:p w:rsidR="00190B01" w:rsidRPr="00D90D5C" w:rsidRDefault="00190B01" w:rsidP="00190B01">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sidRPr="00D56E43">
          <w:rPr>
            <w:rStyle w:val="Hyperlink"/>
            <w:rFonts w:asciiTheme="majorBidi" w:hAnsiTheme="majorBidi" w:cstheme="majorBidi"/>
            <w:sz w:val="24"/>
            <w:lang w:val="fr-FR"/>
          </w:rPr>
          <w:t>http://www.unctad.org/fr/docs/ecn162009d2_fr.pdf</w:t>
        </w:r>
      </w:hyperlink>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rsidR="00427E93">
        <w:t>'</w:t>
      </w:r>
      <w:r w:rsidRPr="003B3D22">
        <w:t>information aux niveaux régional et international – Politiques privilégiant le développement en vue de l</w:t>
      </w:r>
      <w:r w:rsidR="00427E93">
        <w:t>'</w:t>
      </w:r>
      <w:r w:rsidRPr="003B3D22">
        <w:t>édification d</w:t>
      </w:r>
      <w:r w:rsidR="00427E93">
        <w:t>'</w:t>
      </w:r>
      <w:r w:rsidRPr="003B3D22">
        <w:t>une société de l</w:t>
      </w:r>
      <w:r w:rsidR="00427E93">
        <w:t>'</w:t>
      </w:r>
      <w:r w:rsidRPr="003B3D22">
        <w:t>information socio</w:t>
      </w:r>
      <w:r>
        <w:noBreakHyphen/>
      </w:r>
      <w:r w:rsidRPr="003B3D22">
        <w:t>économiquement intégrée, notamment pour ce qui est de l</w:t>
      </w:r>
      <w:r w:rsidR="00427E93">
        <w:t>'</w:t>
      </w:r>
      <w:r w:rsidRPr="003B3D22">
        <w:t>accès, de l</w:t>
      </w:r>
      <w:r w:rsidR="00427E93">
        <w:t>'</w:t>
      </w:r>
      <w:r w:rsidRPr="003B3D22">
        <w:t>infrastructure et de la création d</w:t>
      </w:r>
      <w:r w:rsidR="00427E93">
        <w:t>'</w:t>
      </w:r>
      <w:r w:rsidRPr="003B3D22">
        <w:t>un cadre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E" w:rsidRDefault="009F6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B" w:rsidRDefault="000C535B">
    <w:pPr>
      <w:pStyle w:val="Header"/>
    </w:pPr>
    <w:r>
      <w:fldChar w:fldCharType="begin"/>
    </w:r>
    <w:r>
      <w:instrText xml:space="preserve"> PAGE  \* MERGEFORMAT </w:instrText>
    </w:r>
    <w:r>
      <w:fldChar w:fldCharType="separate"/>
    </w:r>
    <w:r w:rsidR="009F660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0E" w:rsidRDefault="009F6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5B"/>
    <w:rsid w:val="00000118"/>
    <w:rsid w:val="00006711"/>
    <w:rsid w:val="00035742"/>
    <w:rsid w:val="00061599"/>
    <w:rsid w:val="000621AF"/>
    <w:rsid w:val="000A2DAC"/>
    <w:rsid w:val="000A4DF2"/>
    <w:rsid w:val="000B1F11"/>
    <w:rsid w:val="000B4FD9"/>
    <w:rsid w:val="000C0F36"/>
    <w:rsid w:val="000C535B"/>
    <w:rsid w:val="000D101A"/>
    <w:rsid w:val="000D45DB"/>
    <w:rsid w:val="000E51FF"/>
    <w:rsid w:val="00102D0E"/>
    <w:rsid w:val="001043BA"/>
    <w:rsid w:val="00106038"/>
    <w:rsid w:val="0012513A"/>
    <w:rsid w:val="0013523C"/>
    <w:rsid w:val="00160694"/>
    <w:rsid w:val="00185C6D"/>
    <w:rsid w:val="00190B01"/>
    <w:rsid w:val="001C120E"/>
    <w:rsid w:val="001C432A"/>
    <w:rsid w:val="00223DF9"/>
    <w:rsid w:val="00224C7C"/>
    <w:rsid w:val="00255B2D"/>
    <w:rsid w:val="002C7A8E"/>
    <w:rsid w:val="002E14B9"/>
    <w:rsid w:val="00312771"/>
    <w:rsid w:val="00326B07"/>
    <w:rsid w:val="00362162"/>
    <w:rsid w:val="003644F8"/>
    <w:rsid w:val="00386068"/>
    <w:rsid w:val="003A72C5"/>
    <w:rsid w:val="003B66C8"/>
    <w:rsid w:val="00427E93"/>
    <w:rsid w:val="00476121"/>
    <w:rsid w:val="004A01E8"/>
    <w:rsid w:val="004A1BB9"/>
    <w:rsid w:val="004C04B2"/>
    <w:rsid w:val="004D5733"/>
    <w:rsid w:val="00517844"/>
    <w:rsid w:val="00522843"/>
    <w:rsid w:val="00530E6D"/>
    <w:rsid w:val="00551E5F"/>
    <w:rsid w:val="00566CCD"/>
    <w:rsid w:val="005734D8"/>
    <w:rsid w:val="005835A2"/>
    <w:rsid w:val="00594C4C"/>
    <w:rsid w:val="005A46FB"/>
    <w:rsid w:val="005C636E"/>
    <w:rsid w:val="006110D3"/>
    <w:rsid w:val="00634441"/>
    <w:rsid w:val="00671EDD"/>
    <w:rsid w:val="006855DA"/>
    <w:rsid w:val="006B7103"/>
    <w:rsid w:val="006F73A7"/>
    <w:rsid w:val="00726BC3"/>
    <w:rsid w:val="007311A4"/>
    <w:rsid w:val="007571E0"/>
    <w:rsid w:val="00767BEF"/>
    <w:rsid w:val="00770258"/>
    <w:rsid w:val="00794CAD"/>
    <w:rsid w:val="007B7C01"/>
    <w:rsid w:val="008071C4"/>
    <w:rsid w:val="008104D4"/>
    <w:rsid w:val="0082012F"/>
    <w:rsid w:val="00824D36"/>
    <w:rsid w:val="00832E4B"/>
    <w:rsid w:val="00840A51"/>
    <w:rsid w:val="00852305"/>
    <w:rsid w:val="00863440"/>
    <w:rsid w:val="008835C4"/>
    <w:rsid w:val="008962EE"/>
    <w:rsid w:val="008A2434"/>
    <w:rsid w:val="008C5FD1"/>
    <w:rsid w:val="008E57EF"/>
    <w:rsid w:val="008F7C57"/>
    <w:rsid w:val="0091279D"/>
    <w:rsid w:val="009369AE"/>
    <w:rsid w:val="00953E92"/>
    <w:rsid w:val="00984F29"/>
    <w:rsid w:val="009C4EA2"/>
    <w:rsid w:val="009E0070"/>
    <w:rsid w:val="009F660E"/>
    <w:rsid w:val="00A769F2"/>
    <w:rsid w:val="00AD26C8"/>
    <w:rsid w:val="00AE4948"/>
    <w:rsid w:val="00AE518C"/>
    <w:rsid w:val="00AF5525"/>
    <w:rsid w:val="00B024D3"/>
    <w:rsid w:val="00B14C61"/>
    <w:rsid w:val="00B40BA7"/>
    <w:rsid w:val="00B41CB1"/>
    <w:rsid w:val="00B612C2"/>
    <w:rsid w:val="00B6234F"/>
    <w:rsid w:val="00B82926"/>
    <w:rsid w:val="00BC56B0"/>
    <w:rsid w:val="00C01AEA"/>
    <w:rsid w:val="00C32BFD"/>
    <w:rsid w:val="00C555DB"/>
    <w:rsid w:val="00C57B30"/>
    <w:rsid w:val="00C60862"/>
    <w:rsid w:val="00CA4388"/>
    <w:rsid w:val="00CA48FC"/>
    <w:rsid w:val="00CB3C1F"/>
    <w:rsid w:val="00CB3FCA"/>
    <w:rsid w:val="00CC22FA"/>
    <w:rsid w:val="00D278A9"/>
    <w:rsid w:val="00D32DD4"/>
    <w:rsid w:val="00D54910"/>
    <w:rsid w:val="00D56E43"/>
    <w:rsid w:val="00D85F1C"/>
    <w:rsid w:val="00DC4CBD"/>
    <w:rsid w:val="00DD0DF6"/>
    <w:rsid w:val="00DD28FD"/>
    <w:rsid w:val="00DE345B"/>
    <w:rsid w:val="00DF6252"/>
    <w:rsid w:val="00E3415F"/>
    <w:rsid w:val="00E71A08"/>
    <w:rsid w:val="00EB298A"/>
    <w:rsid w:val="00EC0EB4"/>
    <w:rsid w:val="00EE0815"/>
    <w:rsid w:val="00F02CEA"/>
    <w:rsid w:val="00F072FC"/>
    <w:rsid w:val="00F12402"/>
    <w:rsid w:val="00F445DC"/>
    <w:rsid w:val="00FB29F2"/>
    <w:rsid w:val="00FB596A"/>
    <w:rsid w:val="00FB6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F8DAE6C-4B01-4276-A3C6-2177DC7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0C535B"/>
    <w:rPr>
      <w:rFonts w:ascii="Times New Roman Bold" w:hAnsi="Times New Roman Bold"/>
      <w:b/>
      <w:sz w:val="28"/>
      <w:lang w:val="fr-FR" w:eastAsia="en-US"/>
    </w:rPr>
  </w:style>
  <w:style w:type="character" w:styleId="Hyperlink">
    <w:name w:val="Hyperlink"/>
    <w:aliases w:val="CEO_Hyperlink"/>
    <w:basedOn w:val="DefaultParagraphFont"/>
    <w:uiPriority w:val="99"/>
    <w:rsid w:val="000C535B"/>
    <w:rPr>
      <w:rFonts w:ascii="Verdana" w:hAnsi="Verdana" w:cs="Times New Roman"/>
      <w:color w:val="0000FF"/>
      <w:sz w:val="19"/>
      <w:u w:val="single"/>
      <w:lang w:val="en-GB"/>
    </w:rPr>
  </w:style>
  <w:style w:type="character" w:customStyle="1" w:styleId="CallChar">
    <w:name w:val="Call Char"/>
    <w:basedOn w:val="DefaultParagraphFont"/>
    <w:link w:val="Call"/>
    <w:uiPriority w:val="99"/>
    <w:locked/>
    <w:rsid w:val="00F02CEA"/>
    <w:rPr>
      <w:rFonts w:ascii="Times New Roman" w:hAnsi="Times New Roman"/>
      <w:i/>
      <w:sz w:val="24"/>
      <w:lang w:val="fr-FR" w:eastAsia="en-US"/>
    </w:rPr>
  </w:style>
  <w:style w:type="character" w:styleId="FollowedHyperlink">
    <w:name w:val="FollowedHyperlink"/>
    <w:basedOn w:val="DefaultParagraphFont"/>
    <w:semiHidden/>
    <w:unhideWhenUsed/>
    <w:rsid w:val="007571E0"/>
    <w:rPr>
      <w:color w:val="800080" w:themeColor="followedHyperlink"/>
      <w:u w:val="single"/>
    </w:rPr>
  </w:style>
  <w:style w:type="paragraph" w:customStyle="1" w:styleId="Normalaftertitle0">
    <w:name w:val="Normal_after_title"/>
    <w:basedOn w:val="Normal"/>
    <w:next w:val="Normal"/>
    <w:rsid w:val="008071C4"/>
    <w:pPr>
      <w:spacing w:before="360"/>
    </w:pPr>
    <w:rPr>
      <w:lang w:val="en-GB"/>
    </w:rPr>
  </w:style>
  <w:style w:type="paragraph" w:customStyle="1" w:styleId="NormalendS2">
    <w:name w:val="Normal_end_S2"/>
    <w:basedOn w:val="Normal"/>
    <w:qFormat/>
    <w:rsid w:val="0082012F"/>
    <w:pPr>
      <w:tabs>
        <w:tab w:val="clear" w:pos="1871"/>
        <w:tab w:val="left" w:pos="567"/>
        <w:tab w:val="left" w:pos="1701"/>
        <w:tab w:val="left" w:pos="2835"/>
      </w:tabs>
    </w:pPr>
    <w:rPr>
      <w:rFonts w:ascii="Calibri" w:hAnsi="Calibri"/>
    </w:rPr>
  </w:style>
  <w:style w:type="paragraph" w:styleId="ListParagraph">
    <w:name w:val="List Paragraph"/>
    <w:basedOn w:val="Normal"/>
    <w:uiPriority w:val="34"/>
    <w:qFormat/>
    <w:rsid w:val="0000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0960-E9EA-4BF1-9DDE-DC60E6DC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23</TotalTime>
  <Pages>4</Pages>
  <Words>1361</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Bachler, Mathilde</dc:creator>
  <cp:keywords/>
  <dc:description>PF_RA07.dot  Pour: _x000d_Date du document: _x000d_Enregistré par MM-43480 à 16:09:12 le 16.10.07</dc:description>
  <cp:lastModifiedBy>Santa Rita Fernandes, Augusto Cesar</cp:lastModifiedBy>
  <cp:revision>12</cp:revision>
  <cp:lastPrinted>2015-10-28T23:01:00Z</cp:lastPrinted>
  <dcterms:created xsi:type="dcterms:W3CDTF">2015-10-30T20:21:00Z</dcterms:created>
  <dcterms:modified xsi:type="dcterms:W3CDTF">2015-11-02T19:18:00Z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