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BD" w:rsidRPr="009A27BD" w:rsidRDefault="009A27BD" w:rsidP="005E70FB">
      <w:pPr>
        <w:pStyle w:val="ResNo"/>
      </w:pPr>
      <w:bookmarkStart w:id="0" w:name="_GoBack"/>
      <w:bookmarkEnd w:id="0"/>
      <w:r w:rsidRPr="009F2E4A">
        <w:t>РЕЗОЛЮЦИ</w:t>
      </w:r>
      <w:r w:rsidR="005E70FB">
        <w:t xml:space="preserve">Я </w:t>
      </w:r>
      <w:r w:rsidRPr="009F2E4A">
        <w:t>МСЭ-</w:t>
      </w:r>
      <w:r w:rsidRPr="000A79C2">
        <w:t>R</w:t>
      </w:r>
      <w:r w:rsidR="005E70FB">
        <w:t xml:space="preserve"> </w:t>
      </w:r>
      <w:r w:rsidRPr="009F2E4A">
        <w:t>7-</w:t>
      </w:r>
      <w:r w:rsidR="005E70FB">
        <w:t>2</w:t>
      </w:r>
    </w:p>
    <w:p w:rsidR="009F2E4A" w:rsidRPr="009F2E4A" w:rsidRDefault="009F2E4A" w:rsidP="009F2E4A">
      <w:pPr>
        <w:pStyle w:val="Restitle"/>
      </w:pPr>
      <w:r w:rsidRPr="009F2E4A">
        <w:t>Развитие электросвязи с учетом взаимодействия и сотрудничества</w:t>
      </w:r>
      <w:r w:rsidRPr="009F2E4A">
        <w:br/>
        <w:t>с Сектором развития электросвязи МСЭ</w:t>
      </w:r>
    </w:p>
    <w:p w:rsidR="009F2E4A" w:rsidRPr="009F2E4A" w:rsidRDefault="009F2E4A" w:rsidP="009F2E4A">
      <w:pPr>
        <w:pStyle w:val="Resdate"/>
        <w:rPr>
          <w:lang w:eastAsia="ru-RU"/>
        </w:rPr>
      </w:pPr>
      <w:r w:rsidRPr="009F2E4A">
        <w:rPr>
          <w:lang w:eastAsia="ru-RU"/>
        </w:rPr>
        <w:t>(1993-2000</w:t>
      </w:r>
      <w:r w:rsidR="005E70FB">
        <w:rPr>
          <w:lang w:eastAsia="ru-RU"/>
        </w:rPr>
        <w:t>-2012</w:t>
      </w:r>
      <w:r w:rsidRPr="009F2E4A">
        <w:rPr>
          <w:lang w:eastAsia="ru-RU"/>
        </w:rPr>
        <w:t>)</w:t>
      </w:r>
    </w:p>
    <w:p w:rsidR="009F2E4A" w:rsidRPr="009F2E4A" w:rsidRDefault="009F2E4A" w:rsidP="009F2E4A">
      <w:pPr>
        <w:pStyle w:val="Normalaftertitle"/>
        <w:rPr>
          <w:lang w:eastAsia="ru-RU"/>
        </w:rPr>
      </w:pPr>
      <w:r w:rsidRPr="009F2E4A">
        <w:rPr>
          <w:lang w:eastAsia="ru-RU"/>
        </w:rPr>
        <w:t>Ассамблея радиосвязи МСЭ,</w:t>
      </w:r>
    </w:p>
    <w:p w:rsidR="009F2E4A" w:rsidRPr="009F2E4A" w:rsidRDefault="009F2E4A" w:rsidP="009F2E4A">
      <w:pPr>
        <w:pStyle w:val="Call"/>
        <w:rPr>
          <w:lang w:eastAsia="ru-RU"/>
        </w:rPr>
      </w:pPr>
      <w:r w:rsidRPr="009F2E4A">
        <w:rPr>
          <w:lang w:eastAsia="ru-RU"/>
        </w:rPr>
        <w:t>учитывая</w:t>
      </w:r>
      <w:r w:rsidRPr="009F2E4A">
        <w:rPr>
          <w:i w:val="0"/>
          <w:iCs/>
          <w:lang w:eastAsia="ru-RU"/>
        </w:rPr>
        <w:t>,</w:t>
      </w:r>
    </w:p>
    <w:p w:rsidR="009F2E4A" w:rsidRPr="009F2E4A" w:rsidRDefault="009F2E4A" w:rsidP="009F2E4A">
      <w:r w:rsidRPr="009F2E4A">
        <w:rPr>
          <w:i/>
          <w:iCs/>
        </w:rPr>
        <w:t>а)</w:t>
      </w:r>
      <w:r w:rsidRPr="009F2E4A">
        <w:tab/>
        <w:t>что одной из целей Союза является "поощрение международного сотрудничества и солидарности при оказании технической помощи развивающимся странам и в целях создания, развития и совершенствования оборудования и сетей электросвязи в развивающихся странах всеми имеющимися в его распоряжении средствами,..." (п. 14 Устава МСЭ);</w:t>
      </w:r>
    </w:p>
    <w:p w:rsidR="009F2E4A" w:rsidRPr="009F2E4A" w:rsidRDefault="009F2E4A" w:rsidP="009F2E4A">
      <w:r w:rsidRPr="000A79C2">
        <w:rPr>
          <w:i/>
          <w:iCs/>
        </w:rPr>
        <w:t>b</w:t>
      </w:r>
      <w:r w:rsidRPr="009F2E4A">
        <w:rPr>
          <w:i/>
          <w:iCs/>
        </w:rPr>
        <w:t>)</w:t>
      </w:r>
      <w:r w:rsidRPr="009F2E4A">
        <w:tab/>
        <w:t>что еще одной целью Союза является также "проведение изучений, установление правил, принятие резолюций, формулирование Рекомендаций и Мнений, сбор и публикация информации по вопросам электросвязи" (п. 18 Устава);</w:t>
      </w:r>
    </w:p>
    <w:p w:rsidR="009F2E4A" w:rsidRPr="009F2E4A" w:rsidRDefault="009F2E4A" w:rsidP="009F2E4A">
      <w:r w:rsidRPr="009F2E4A">
        <w:rPr>
          <w:i/>
          <w:iCs/>
        </w:rPr>
        <w:t>с)</w:t>
      </w:r>
      <w:r w:rsidRPr="009F2E4A">
        <w:tab/>
        <w:t>что Устав и Конвенция МСЭ закрепляют деятельность МСЭ, относящуюся к радиосвязи, за Сектором радиосвязи, а деятельность, относящуюся к техническому сотрудничеству и оказанию помощи развивающимся странам, – за Сектором развития электросвязи;</w:t>
      </w:r>
    </w:p>
    <w:p w:rsidR="009F2E4A" w:rsidRPr="009F2E4A" w:rsidRDefault="009F2E4A" w:rsidP="005E70FB">
      <w:r w:rsidRPr="005E70FB">
        <w:rPr>
          <w:i/>
          <w:iCs/>
        </w:rPr>
        <w:t>d)</w:t>
      </w:r>
      <w:r w:rsidRPr="005E70FB">
        <w:tab/>
      </w:r>
      <w:r w:rsidRPr="009F2E4A">
        <w:t>что в соответствии с п</w:t>
      </w:r>
      <w:r w:rsidRPr="005E70FB">
        <w:t xml:space="preserve">. 78 </w:t>
      </w:r>
      <w:r w:rsidR="005E70FB">
        <w:t>Устава</w:t>
      </w:r>
      <w:r w:rsidRPr="009F2E4A">
        <w:t xml:space="preserve"> МСЭ функции Сектора радиосвязи заключаются, с учетом особых интересов развивающихся стран, в реализации целей Союза, относящихся к радиосвязи, как это отмечено в Статье 1 Устава;</w:t>
      </w:r>
    </w:p>
    <w:p w:rsidR="009F2E4A" w:rsidRPr="009F2E4A" w:rsidRDefault="009F2E4A" w:rsidP="009F2E4A">
      <w:r w:rsidRPr="005E70FB">
        <w:rPr>
          <w:i/>
          <w:iCs/>
        </w:rPr>
        <w:t>e)</w:t>
      </w:r>
      <w:r w:rsidRPr="009F2E4A">
        <w:tab/>
        <w:t>что пп. 159 и 160 Конвенции требуют от исследовательских комиссий по радиосвязи "...уделять надлежащее внимание изучению Вопросов и составлению Рекомендаций, непосредственно связанных с созданием, развитием и усовершенствованием электросвязи в развивающихся странах как в региональном, так и в международном масштабе", а также в целях упрощения анализа деятельности Сектора радиосвязи,"...принимать меры по поощрению сотрудничества и координации с... Сектором развития электросвязи";</w:t>
      </w:r>
    </w:p>
    <w:p w:rsidR="009F2E4A" w:rsidRPr="009F2E4A" w:rsidRDefault="009F2E4A">
      <w:r w:rsidRPr="005E70FB">
        <w:rPr>
          <w:i/>
          <w:iCs/>
        </w:rPr>
        <w:t>f)</w:t>
      </w:r>
      <w:r w:rsidRPr="009F2E4A">
        <w:tab/>
        <w:t xml:space="preserve">что в Резолюции 5 (Пересм. </w:t>
      </w:r>
      <w:r w:rsidR="00B0513C">
        <w:t>Хайдарабад</w:t>
      </w:r>
      <w:r w:rsidRPr="009F2E4A">
        <w:t>, 20</w:t>
      </w:r>
      <w:r w:rsidR="00B0513C">
        <w:t>10</w:t>
      </w:r>
      <w:r w:rsidRPr="009F2E4A">
        <w:t xml:space="preserve"> г.) Всемирной конференции по развитию электросвязи Директору Бюро развития электросвязи далее поручается при тесном сотрудничестве с директорами Бюро радиосвязи и стандартизации электросвязи рассмотреть и реализовать наилучшие пути и средства для оказания помощи развивающимся странам, и в частности наименее развитым странам, в подготовке и активном участии в работе трех Секторов, и особенно в консультативных группах этих Секторов, ассамблеях и конференциях, а также в исследовательских комиссиях, представляющих особую важность для развивающихся стран;</w:t>
      </w:r>
    </w:p>
    <w:p w:rsidR="009F2E4A" w:rsidRPr="009F2E4A" w:rsidRDefault="009F2E4A">
      <w:r w:rsidRPr="005E70FB">
        <w:rPr>
          <w:i/>
          <w:iCs/>
        </w:rPr>
        <w:t>g)</w:t>
      </w:r>
      <w:r w:rsidRPr="009F2E4A">
        <w:tab/>
        <w:t xml:space="preserve">что в Резолюции 66 (Пересм. </w:t>
      </w:r>
      <w:r w:rsidR="00B0513C" w:rsidRPr="009F2E4A">
        <w:t>Гвадалахара</w:t>
      </w:r>
      <w:r w:rsidRPr="009F2E4A">
        <w:t xml:space="preserve">, </w:t>
      </w:r>
      <w:r w:rsidR="00B0513C">
        <w:t>2010</w:t>
      </w:r>
      <w:r w:rsidRPr="000A79C2">
        <w:t> </w:t>
      </w:r>
      <w:r w:rsidRPr="009F2E4A">
        <w:t>г.) Полномочной конференции Директору Бюро развития электросвязи поручается применить в качестве приоритетной задачи и в тесном сотрудничестве с директорами Бюро радиосвязи и стандартизации электросвязи стратегию и механизмы, стимулирующие и облегчающие эффективное использование развивающимися странами</w:t>
      </w:r>
      <w:r w:rsidRPr="000A79C2">
        <w:rPr>
          <w:rStyle w:val="FootnoteReference"/>
        </w:rPr>
        <w:footnoteReference w:id="1"/>
      </w:r>
      <w:r w:rsidRPr="009F2E4A">
        <w:t>, и в особенности наименее развитыми странами, документов и публикаций МСЭ, подготовленных на базе технологии веб;</w:t>
      </w:r>
    </w:p>
    <w:p w:rsidR="009F2E4A" w:rsidRPr="009F2E4A" w:rsidRDefault="004F47D9" w:rsidP="004F47D9">
      <w:r>
        <w:rPr>
          <w:i/>
          <w:iCs/>
          <w:lang w:val="en-US"/>
        </w:rPr>
        <w:t>h</w:t>
      </w:r>
      <w:r w:rsidR="009F2E4A" w:rsidRPr="005E70FB">
        <w:rPr>
          <w:i/>
          <w:iCs/>
        </w:rPr>
        <w:t>)</w:t>
      </w:r>
      <w:r w:rsidR="009F2E4A" w:rsidRPr="005E70FB">
        <w:tab/>
      </w:r>
      <w:r w:rsidR="009F2E4A" w:rsidRPr="009F2E4A">
        <w:t>что в Резолюции 9 (</w:t>
      </w:r>
      <w:r w:rsidR="005E70FB">
        <w:t>Пересм. </w:t>
      </w:r>
      <w:r w:rsidR="009F2E4A" w:rsidRPr="009F2E4A">
        <w:t xml:space="preserve">Хайдарабад, 2010 г.) Всемирной конференции по развитию электросвязи </w:t>
      </w:r>
      <w:r w:rsidR="00C358B9">
        <w:t xml:space="preserve">об </w:t>
      </w:r>
      <w:r w:rsidR="009F2E4A" w:rsidRPr="009F2E4A">
        <w:t>участи</w:t>
      </w:r>
      <w:r w:rsidR="00C358B9">
        <w:t>и</w:t>
      </w:r>
      <w:r w:rsidR="009F2E4A" w:rsidRPr="009F2E4A">
        <w:t xml:space="preserve"> стран, в особенности развивающихся стран, в управлении использованием спектра Директору Бюро развития электросвязи предлагается </w:t>
      </w:r>
      <w:r w:rsidR="009F2E4A" w:rsidRPr="005E70FB">
        <w:rPr>
          <w:rFonts w:hint="eastAsia"/>
        </w:rPr>
        <w:t>обеспечивать</w:t>
      </w:r>
      <w:r w:rsidR="009F2E4A" w:rsidRPr="005E70FB">
        <w:t xml:space="preserve"> </w:t>
      </w:r>
      <w:r w:rsidR="009F2E4A" w:rsidRPr="005E70FB">
        <w:rPr>
          <w:rFonts w:hint="eastAsia"/>
        </w:rPr>
        <w:t>продолжение</w:t>
      </w:r>
      <w:r w:rsidR="009F2E4A" w:rsidRPr="005E70FB">
        <w:t xml:space="preserve"> </w:t>
      </w:r>
      <w:r w:rsidR="009F2E4A" w:rsidRPr="005E70FB">
        <w:rPr>
          <w:rFonts w:hint="eastAsia"/>
        </w:rPr>
        <w:t>сотрудничества</w:t>
      </w:r>
      <w:r w:rsidR="009F2E4A" w:rsidRPr="005E70FB">
        <w:t xml:space="preserve"> </w:t>
      </w:r>
      <w:r w:rsidR="009F2E4A" w:rsidRPr="005E70FB">
        <w:rPr>
          <w:rFonts w:hint="eastAsia"/>
        </w:rPr>
        <w:t>МСЭ</w:t>
      </w:r>
      <w:r w:rsidR="00C358B9" w:rsidRPr="005E70FB">
        <w:t>-</w:t>
      </w:r>
      <w:r w:rsidR="009F2E4A" w:rsidRPr="000A79C2">
        <w:t>R</w:t>
      </w:r>
      <w:r w:rsidR="009F2E4A" w:rsidRPr="005E70FB">
        <w:t xml:space="preserve"> </w:t>
      </w:r>
      <w:r w:rsidR="00C358B9">
        <w:t>с МСЭ-</w:t>
      </w:r>
      <w:r w:rsidR="00C358B9">
        <w:rPr>
          <w:lang w:val="en-US"/>
        </w:rPr>
        <w:t>D</w:t>
      </w:r>
      <w:r w:rsidR="00C358B9" w:rsidRPr="005E70FB">
        <w:t xml:space="preserve"> </w:t>
      </w:r>
      <w:r w:rsidR="00005299">
        <w:t xml:space="preserve">в </w:t>
      </w:r>
      <w:r w:rsidR="00C358B9">
        <w:t xml:space="preserve">выполнении </w:t>
      </w:r>
      <w:r w:rsidR="009F2E4A" w:rsidRPr="005E70FB">
        <w:t xml:space="preserve">этой </w:t>
      </w:r>
      <w:r w:rsidR="009F2E4A" w:rsidRPr="009F2E4A">
        <w:t>Р</w:t>
      </w:r>
      <w:r w:rsidR="009F2E4A" w:rsidRPr="005E70FB">
        <w:rPr>
          <w:rFonts w:hint="eastAsia"/>
        </w:rPr>
        <w:t>езолюции</w:t>
      </w:r>
      <w:r w:rsidR="009F2E4A" w:rsidRPr="005E70FB">
        <w:t>;</w:t>
      </w:r>
    </w:p>
    <w:p w:rsidR="009F2E4A" w:rsidRPr="009F2E4A" w:rsidRDefault="004F47D9">
      <w:r>
        <w:rPr>
          <w:i/>
          <w:iCs/>
          <w:lang w:val="en-US"/>
        </w:rPr>
        <w:lastRenderedPageBreak/>
        <w:t>j</w:t>
      </w:r>
      <w:r w:rsidR="009F2E4A" w:rsidRPr="005E70FB">
        <w:rPr>
          <w:i/>
          <w:iCs/>
        </w:rPr>
        <w:t>)</w:t>
      </w:r>
      <w:r w:rsidR="009F2E4A" w:rsidRPr="005E70FB">
        <w:tab/>
      </w:r>
      <w:r w:rsidR="009F2E4A" w:rsidRPr="009F2E4A">
        <w:t>что в Резолюции 47 (</w:t>
      </w:r>
      <w:r w:rsidR="005E70FB">
        <w:t>Пересм. </w:t>
      </w:r>
      <w:r w:rsidR="009F2E4A" w:rsidRPr="009F2E4A">
        <w:t>Хайдарабад, 2010 г.) Всемирной конференции по развитию электросвязи</w:t>
      </w:r>
      <w:r w:rsidR="009F2E4A" w:rsidRPr="005E70FB">
        <w:t xml:space="preserve"> </w:t>
      </w:r>
      <w:r w:rsidR="009F2E4A" w:rsidRPr="009F2E4A">
        <w:t>Директору Бюро развития электросвязи в тесном сотрудничестве с Директором Бюро радиосвязи поручается</w:t>
      </w:r>
      <w:r w:rsidR="009F2E4A" w:rsidRPr="005E70FB">
        <w:t xml:space="preserve"> </w:t>
      </w:r>
      <w:r w:rsidR="009F2E4A" w:rsidRPr="009F2E4A">
        <w:t>представить примеры передового опыта в области применения Рекомендаций МСЭ-</w:t>
      </w:r>
      <w:r w:rsidR="009F2E4A" w:rsidRPr="000A79C2">
        <w:t>R</w:t>
      </w:r>
      <w:r w:rsidR="009F2E4A">
        <w:t>;</w:t>
      </w:r>
    </w:p>
    <w:p w:rsidR="009F2E4A" w:rsidRPr="005E70FB" w:rsidRDefault="00620364" w:rsidP="005E70FB">
      <w:r>
        <w:rPr>
          <w:i/>
          <w:iCs/>
          <w:lang w:val="en-US"/>
        </w:rPr>
        <w:t>k</w:t>
      </w:r>
      <w:r w:rsidR="009F2E4A" w:rsidRPr="009751E7">
        <w:rPr>
          <w:i/>
          <w:iCs/>
        </w:rPr>
        <w:t>)</w:t>
      </w:r>
      <w:r w:rsidR="009F2E4A" w:rsidRPr="005E70FB">
        <w:rPr>
          <w:i/>
          <w:iCs/>
        </w:rPr>
        <w:tab/>
      </w:r>
      <w:r w:rsidR="009F2E4A">
        <w:t xml:space="preserve">что в Резолюции 167 (Гвадалахара, 2010 г.) Полномочной конференции </w:t>
      </w:r>
      <w:r w:rsidR="00005299">
        <w:t xml:space="preserve">в </w:t>
      </w:r>
      <w:r w:rsidR="009F2E4A">
        <w:t>пункт</w:t>
      </w:r>
      <w:r w:rsidR="00005299">
        <w:t>е</w:t>
      </w:r>
      <w:r w:rsidR="009F2E4A">
        <w:t xml:space="preserve"> </w:t>
      </w:r>
      <w:r w:rsidR="00005299" w:rsidRPr="005E70FB">
        <w:rPr>
          <w:i/>
          <w:iCs/>
          <w:lang w:val="en-US"/>
        </w:rPr>
        <w:t>a</w:t>
      </w:r>
      <w:r w:rsidR="00005299" w:rsidRPr="005E70FB">
        <w:rPr>
          <w:i/>
          <w:iCs/>
        </w:rPr>
        <w:t>)</w:t>
      </w:r>
      <w:r w:rsidR="00005299" w:rsidRPr="005E70FB">
        <w:t xml:space="preserve"> </w:t>
      </w:r>
      <w:r w:rsidR="00005299">
        <w:t xml:space="preserve">раздела </w:t>
      </w:r>
      <w:r w:rsidR="00005299" w:rsidRPr="005E70FB">
        <w:rPr>
          <w:i/>
          <w:iCs/>
        </w:rPr>
        <w:t>решает</w:t>
      </w:r>
      <w:r w:rsidR="00005299">
        <w:t xml:space="preserve"> сформулировано, </w:t>
      </w:r>
      <w:r w:rsidR="00005299" w:rsidRPr="00BC1659">
        <w:t>что МСЭ следует обеспечить дальнейшее развитие своих средств и возможностей для дистанционного участия с помощью электронных средств в надлежащих собраниях Союза</w:t>
      </w:r>
      <w:r w:rsidR="00BA6A03">
        <w:t xml:space="preserve">, а в пункте </w:t>
      </w:r>
      <w:r w:rsidR="00BA6A03" w:rsidRPr="005E70FB">
        <w:rPr>
          <w:i/>
          <w:iCs/>
          <w:lang w:val="en-US"/>
        </w:rPr>
        <w:t>c</w:t>
      </w:r>
      <w:r w:rsidR="00BA6A03" w:rsidRPr="005E70FB">
        <w:rPr>
          <w:i/>
          <w:iCs/>
        </w:rPr>
        <w:t>)</w:t>
      </w:r>
      <w:r w:rsidR="00BA6A03" w:rsidRPr="005E70FB">
        <w:t xml:space="preserve"> </w:t>
      </w:r>
      <w:r w:rsidR="00BA6A03">
        <w:t xml:space="preserve">раздела </w:t>
      </w:r>
      <w:r w:rsidR="00BA6A03" w:rsidRPr="009751E7">
        <w:rPr>
          <w:i/>
          <w:iCs/>
        </w:rPr>
        <w:t>решает</w:t>
      </w:r>
      <w:r w:rsidR="00BA6A03">
        <w:t xml:space="preserve"> сформулировано, что </w:t>
      </w:r>
      <w:r w:rsidR="00BA6A03" w:rsidRPr="00BC1659">
        <w:t>МСЭ следует и далее развивать свои электронные методы работы, касающиеся разработки, распространения и утверждения документов, а также содействовать проведению безбумажных собраний</w:t>
      </w:r>
      <w:r w:rsidR="009F2E4A" w:rsidRPr="005E70FB">
        <w:t>,</w:t>
      </w:r>
    </w:p>
    <w:p w:rsidR="009F2E4A" w:rsidRPr="009F2E4A" w:rsidRDefault="009F2E4A" w:rsidP="009F2E4A">
      <w:pPr>
        <w:pStyle w:val="Call"/>
      </w:pPr>
      <w:r w:rsidRPr="009F2E4A">
        <w:t>отмечая</w:t>
      </w:r>
    </w:p>
    <w:p w:rsidR="009F2E4A" w:rsidRPr="009F2E4A" w:rsidRDefault="009F2E4A" w:rsidP="009F2E4A">
      <w:r w:rsidRPr="009F2E4A">
        <w:rPr>
          <w:i/>
          <w:iCs/>
        </w:rPr>
        <w:t>а)</w:t>
      </w:r>
      <w:r w:rsidRPr="009F2E4A">
        <w:tab/>
        <w:t>весьма ограниченные материальные и финансовые ресурсы, которыми располагают развивающиеся страны, что является препятствием для их регулярного участия в работе исследовательских комиссий по радиосвязи;</w:t>
      </w:r>
    </w:p>
    <w:p w:rsidR="009F2E4A" w:rsidRPr="009F2E4A" w:rsidRDefault="009F2E4A" w:rsidP="009F2E4A">
      <w:r w:rsidRPr="000A79C2">
        <w:rPr>
          <w:i/>
          <w:iCs/>
        </w:rPr>
        <w:t>b</w:t>
      </w:r>
      <w:r w:rsidRPr="009F2E4A">
        <w:rPr>
          <w:i/>
          <w:iCs/>
        </w:rPr>
        <w:t>)</w:t>
      </w:r>
      <w:r w:rsidRPr="009F2E4A">
        <w:tab/>
        <w:t>отрицательное влияние, которое оказывает неучастие развивающихся стран в работе исследовательских комиссий на универсальность принимаемых исследовательскими комиссиями решений и, возможно, на эффективность их применения;</w:t>
      </w:r>
    </w:p>
    <w:p w:rsidR="009F2E4A" w:rsidRPr="009F2E4A" w:rsidRDefault="009F2E4A" w:rsidP="009F2E4A">
      <w:r w:rsidRPr="009F2E4A">
        <w:rPr>
          <w:i/>
          <w:iCs/>
        </w:rPr>
        <w:t>с)</w:t>
      </w:r>
      <w:r w:rsidRPr="009F2E4A">
        <w:tab/>
        <w:t>что процедура утверждения Рекомендаций по переписке требует соответствующего обмена информацией для получения самой широкой возможной поддержки;</w:t>
      </w:r>
    </w:p>
    <w:p w:rsidR="009F2E4A" w:rsidRPr="009F2E4A" w:rsidRDefault="009F2E4A" w:rsidP="009F2E4A">
      <w:r w:rsidRPr="000A79C2">
        <w:rPr>
          <w:i/>
          <w:iCs/>
        </w:rPr>
        <w:t>d</w:t>
      </w:r>
      <w:r w:rsidRPr="009F2E4A">
        <w:rPr>
          <w:i/>
          <w:iCs/>
        </w:rPr>
        <w:t>)</w:t>
      </w:r>
      <w:r w:rsidRPr="009F2E4A">
        <w:tab/>
        <w:t>что, поскольку работа исследовательских комиссий по радиосвязи включает подготовку конференций радиосвязи, в том числе процедурные и другие связанные с Регламентом радиосвязи вопросы, все страны, независимо от уровня их развития, нуждаются в полной информации о ходе исследований;</w:t>
      </w:r>
    </w:p>
    <w:p w:rsidR="00BA6A03" w:rsidRDefault="009F2E4A" w:rsidP="009F2E4A">
      <w:r w:rsidRPr="000A79C2">
        <w:rPr>
          <w:i/>
          <w:iCs/>
        </w:rPr>
        <w:t>e</w:t>
      </w:r>
      <w:r w:rsidRPr="005E70FB">
        <w:rPr>
          <w:i/>
          <w:iCs/>
        </w:rPr>
        <w:t>)</w:t>
      </w:r>
      <w:r w:rsidRPr="005E70FB">
        <w:tab/>
      </w:r>
      <w:r w:rsidRPr="009F2E4A">
        <w:t>что информационные собрания и неофициальные собрания, проводимые при подготовке к</w:t>
      </w:r>
      <w:r w:rsidR="00B0513C">
        <w:t>о</w:t>
      </w:r>
      <w:r w:rsidRPr="009F2E4A">
        <w:t xml:space="preserve"> Всемирной конференции радиосвязи, обеспечивают участников возможностью обмениваться информацией и мнениями по исследованиям, относящимся к повесткам дня ВКР</w:t>
      </w:r>
      <w:r w:rsidR="00BA6A03">
        <w:t>;</w:t>
      </w:r>
    </w:p>
    <w:p w:rsidR="009F2E4A" w:rsidRPr="005E70FB" w:rsidRDefault="00BA6A03">
      <w:r w:rsidRPr="005E70FB">
        <w:rPr>
          <w:i/>
          <w:iCs/>
          <w:lang w:val="en-US"/>
        </w:rPr>
        <w:t>f</w:t>
      </w:r>
      <w:r w:rsidRPr="005E70FB">
        <w:rPr>
          <w:i/>
          <w:iCs/>
        </w:rPr>
        <w:t>)</w:t>
      </w:r>
      <w:r w:rsidRPr="005E70FB">
        <w:tab/>
      </w:r>
      <w:r>
        <w:t>что электронные собрания могут содействовать большей эффективности деятельности МСЭ, например</w:t>
      </w:r>
      <w:r w:rsidR="005E70FB">
        <w:t>,</w:t>
      </w:r>
      <w:r>
        <w:t xml:space="preserve"> </w:t>
      </w:r>
      <w:r w:rsidR="002D30D7">
        <w:t xml:space="preserve">за счет сокращения </w:t>
      </w:r>
      <w:r>
        <w:t>необходимости в поездках</w:t>
      </w:r>
      <w:r w:rsidR="009F2E4A" w:rsidRPr="009F2E4A">
        <w:t>,</w:t>
      </w:r>
    </w:p>
    <w:p w:rsidR="009F2E4A" w:rsidRPr="009F2E4A" w:rsidRDefault="009F2E4A" w:rsidP="009F2E4A">
      <w:pPr>
        <w:pStyle w:val="Call"/>
        <w:rPr>
          <w:i w:val="0"/>
          <w:iCs/>
        </w:rPr>
      </w:pPr>
      <w:r w:rsidRPr="009F2E4A">
        <w:t>учитывая далее</w:t>
      </w:r>
    </w:p>
    <w:p w:rsidR="009F2E4A" w:rsidRPr="009F2E4A" w:rsidRDefault="009F2E4A" w:rsidP="009F2E4A">
      <w:r w:rsidRPr="009F2E4A">
        <w:rPr>
          <w:i/>
          <w:iCs/>
        </w:rPr>
        <w:t>а)</w:t>
      </w:r>
      <w:r w:rsidRPr="009F2E4A">
        <w:tab/>
        <w:t xml:space="preserve">важную функцию, выполняемую Бюро развития электросвязи по предоставлению эффективных консультаций развивающимся странам, а также необходимость извлечь максимум пользы из опыта, накопленного Секретариатом </w:t>
      </w:r>
      <w:r w:rsidR="002D30D7">
        <w:t xml:space="preserve">и исследовательскими комиссиями </w:t>
      </w:r>
      <w:r w:rsidRPr="009F2E4A">
        <w:t>Бюро радиосвязи;</w:t>
      </w:r>
    </w:p>
    <w:p w:rsidR="009F2E4A" w:rsidRPr="009F2E4A" w:rsidRDefault="009F2E4A">
      <w:r w:rsidRPr="000A79C2">
        <w:rPr>
          <w:i/>
          <w:iCs/>
        </w:rPr>
        <w:t>b</w:t>
      </w:r>
      <w:r w:rsidRPr="009F2E4A">
        <w:rPr>
          <w:i/>
          <w:iCs/>
        </w:rPr>
        <w:t>)</w:t>
      </w:r>
      <w:r w:rsidRPr="009F2E4A">
        <w:tab/>
        <w:t>что дополнительная работа в обоих Секторах при ее надлежащей координации принесет существенную пользу развивающимся странам,</w:t>
      </w:r>
    </w:p>
    <w:p w:rsidR="009F2E4A" w:rsidRPr="009F2E4A" w:rsidRDefault="009F2E4A" w:rsidP="009F2E4A">
      <w:pPr>
        <w:pStyle w:val="Call"/>
      </w:pPr>
      <w:r w:rsidRPr="009F2E4A">
        <w:t>признавая</w:t>
      </w:r>
      <w:r w:rsidRPr="009F2E4A">
        <w:rPr>
          <w:i w:val="0"/>
          <w:iCs/>
        </w:rPr>
        <w:t>,</w:t>
      </w:r>
    </w:p>
    <w:p w:rsidR="009F2E4A" w:rsidRPr="009F2E4A" w:rsidRDefault="009F2E4A" w:rsidP="009F2E4A">
      <w:r w:rsidRPr="009F2E4A">
        <w:t>1</w:t>
      </w:r>
      <w:r w:rsidRPr="009F2E4A">
        <w:tab/>
        <w:t>что сами развивающиеся страны, по возможности, должны:</w:t>
      </w:r>
    </w:p>
    <w:p w:rsidR="009F2E4A" w:rsidRPr="009F2E4A" w:rsidRDefault="009F2E4A" w:rsidP="009F2E4A">
      <w:r w:rsidRPr="009F2E4A">
        <w:t>1.1</w:t>
      </w:r>
      <w:r w:rsidRPr="009F2E4A">
        <w:tab/>
        <w:t>активно участвовать в работе исследовательских комиссий по радиосвязи и предоставлять любую имеющуюся у них техническую информацию, относящуюся к соответствующим условиям в их странах;</w:t>
      </w:r>
    </w:p>
    <w:p w:rsidR="009F2E4A" w:rsidRPr="009F2E4A" w:rsidRDefault="009F2E4A" w:rsidP="009F2E4A">
      <w:r w:rsidRPr="009F2E4A">
        <w:t>1.2</w:t>
      </w:r>
      <w:r w:rsidRPr="009F2E4A">
        <w:tab/>
        <w:t>обмениваться между собой технической информацией по вопросам, изучаемым исследовательскими комиссиями, в областях, представляющих общий интерес;</w:t>
      </w:r>
    </w:p>
    <w:p w:rsidR="009F2E4A" w:rsidRPr="009F2E4A" w:rsidRDefault="009F2E4A" w:rsidP="009F2E4A">
      <w:r w:rsidRPr="009F2E4A">
        <w:t>1.3</w:t>
      </w:r>
      <w:r w:rsidRPr="009F2E4A">
        <w:tab/>
        <w:t>извлекать пользу из участия стран того же региона в собраниях исследовательских комиссий;</w:t>
      </w:r>
    </w:p>
    <w:p w:rsidR="009F2E4A" w:rsidRPr="005E70FB" w:rsidRDefault="009F2E4A" w:rsidP="009F2E4A">
      <w:r w:rsidRPr="009F2E4A">
        <w:t>1.4</w:t>
      </w:r>
      <w:r w:rsidRPr="009F2E4A">
        <w:tab/>
        <w:t xml:space="preserve">в случае, когда развивающиеся страны в процессе эксплуатации радиослужб сталкиваются с трудностями, которые могут представлять интерес для других администраций, необходимо поощрять эти страны представлять вклады в Бюро радиосвязи с описанием этих </w:t>
      </w:r>
      <w:r w:rsidRPr="009F2E4A">
        <w:lastRenderedPageBreak/>
        <w:t xml:space="preserve">трудностей. Директор Бюро радиосвязи передает данные вклады в соответствующую(ие) исследовательскую(ие) комиссию </w:t>
      </w:r>
      <w:r w:rsidRPr="009A27BD">
        <w:t>(комиссии);</w:t>
      </w:r>
    </w:p>
    <w:p w:rsidR="005E70FB" w:rsidRDefault="009F2E4A" w:rsidP="005E70FB">
      <w:r w:rsidRPr="005E70FB">
        <w:t>2</w:t>
      </w:r>
      <w:r w:rsidRPr="005E70FB">
        <w:tab/>
      </w:r>
      <w:r w:rsidRPr="009F2E4A">
        <w:t>что электронные методы работы, такие как аудио- и видео- веб-трансляции, использование видеоконференций, субтитрирование, в том числе в реальном времени, и другие инструменты сотрудничества на базе веб-сети, которые в настоящий момент используются в МСЭ, будут содействовать дистанционному участию развивающихся стран в работе МСЭ;</w:t>
      </w:r>
    </w:p>
    <w:p w:rsidR="002D30D7" w:rsidRDefault="009F2E4A" w:rsidP="005E70FB">
      <w:r w:rsidRPr="005E70FB">
        <w:t>3</w:t>
      </w:r>
      <w:r w:rsidRPr="005E70FB">
        <w:tab/>
      </w:r>
      <w:r w:rsidRPr="009F2E4A">
        <w:t>что обеспечение бесплатного онлайнового доступа к Рекомендациям МСЭ-</w:t>
      </w:r>
      <w:r>
        <w:t>R</w:t>
      </w:r>
      <w:r w:rsidRPr="009F2E4A">
        <w:t xml:space="preserve"> </w:t>
      </w:r>
      <w:r w:rsidRPr="005E70FB">
        <w:t>способствует повышению осведомленности и участию развивающихся стран в работе МСЭ-</w:t>
      </w:r>
      <w:r>
        <w:rPr>
          <w:lang w:val="en-US"/>
        </w:rPr>
        <w:t>R</w:t>
      </w:r>
      <w:r w:rsidR="002D30D7" w:rsidRPr="009F2E4A">
        <w:t>;</w:t>
      </w:r>
    </w:p>
    <w:p w:rsidR="009F2E4A" w:rsidRPr="00FC3BA6" w:rsidRDefault="002D30D7" w:rsidP="002D30D7">
      <w:r w:rsidRPr="00ED66A3">
        <w:t>4</w:t>
      </w:r>
      <w:r w:rsidRPr="00ED66A3">
        <w:tab/>
      </w:r>
      <w:r w:rsidRPr="005E70FB">
        <w:t>что участие с помощью электронных средств сократит путевые издержки и будет способствовать более широкому участию развивающихся стран в работе собраний МСЭ-R, которые требуют их присутствия</w:t>
      </w:r>
      <w:r w:rsidR="009F2E4A" w:rsidRPr="005E70FB">
        <w:t xml:space="preserve">, </w:t>
      </w:r>
    </w:p>
    <w:p w:rsidR="004F47D9" w:rsidRPr="005E70FB" w:rsidRDefault="004F47D9" w:rsidP="005E70FB">
      <w:pPr>
        <w:pStyle w:val="Call"/>
      </w:pPr>
      <w:r w:rsidRPr="005E70FB">
        <w:t>признавая далее</w:t>
      </w:r>
      <w:r w:rsidRPr="005E70FB">
        <w:rPr>
          <w:i w:val="0"/>
          <w:iCs/>
        </w:rPr>
        <w:t>,</w:t>
      </w:r>
    </w:p>
    <w:p w:rsidR="004F47D9" w:rsidRPr="00EC1B6A" w:rsidRDefault="00EC1B6A" w:rsidP="00B30588">
      <w:r>
        <w:t>что</w:t>
      </w:r>
      <w:r w:rsidRPr="00EC1B6A">
        <w:t xml:space="preserve"> </w:t>
      </w:r>
      <w:r>
        <w:t>в</w:t>
      </w:r>
      <w:r w:rsidRPr="00EC1B6A">
        <w:t xml:space="preserve"> </w:t>
      </w:r>
      <w:r>
        <w:t>соответствии</w:t>
      </w:r>
      <w:r w:rsidRPr="00EC1B6A">
        <w:t xml:space="preserve"> </w:t>
      </w:r>
      <w:r>
        <w:t>с</w:t>
      </w:r>
      <w:r w:rsidRPr="00EC1B6A">
        <w:t xml:space="preserve"> </w:t>
      </w:r>
      <w:r>
        <w:t>п</w:t>
      </w:r>
      <w:r w:rsidR="004F47D9" w:rsidRPr="00EC1B6A">
        <w:t>.</w:t>
      </w:r>
      <w:r w:rsidR="004F47D9" w:rsidRPr="005E70FB">
        <w:rPr>
          <w:lang w:val="en-US"/>
        </w:rPr>
        <w:t> </w:t>
      </w:r>
      <w:r w:rsidR="004F47D9" w:rsidRPr="00EC1B6A">
        <w:t xml:space="preserve">134 </w:t>
      </w:r>
      <w:r>
        <w:t>Конвенции</w:t>
      </w:r>
      <w:r w:rsidR="004F47D9" w:rsidRPr="00EC1B6A">
        <w:t xml:space="preserve"> </w:t>
      </w:r>
      <w:r>
        <w:t>Ассамблея</w:t>
      </w:r>
      <w:r w:rsidRPr="00EC1B6A">
        <w:t xml:space="preserve"> </w:t>
      </w:r>
      <w:r>
        <w:t>радиосвязи</w:t>
      </w:r>
      <w:r w:rsidR="004F47D9" w:rsidRPr="00EC1B6A">
        <w:t xml:space="preserve"> </w:t>
      </w:r>
      <w:r w:rsidR="00620364">
        <w:t>"</w:t>
      </w:r>
      <w:r>
        <w:t>в</w:t>
      </w:r>
      <w:r w:rsidRPr="00EC1B6A">
        <w:t xml:space="preserve"> </w:t>
      </w:r>
      <w:r>
        <w:t>максимальной</w:t>
      </w:r>
      <w:r w:rsidRPr="00EC1B6A">
        <w:t xml:space="preserve"> </w:t>
      </w:r>
      <w:r>
        <w:t>степени</w:t>
      </w:r>
      <w:r w:rsidRPr="00EC1B6A">
        <w:t xml:space="preserve"> </w:t>
      </w:r>
      <w:r>
        <w:t>систематизирует</w:t>
      </w:r>
      <w:r w:rsidRPr="00EC1B6A">
        <w:t xml:space="preserve"> </w:t>
      </w:r>
      <w:r w:rsidR="006C6042">
        <w:t>В</w:t>
      </w:r>
      <w:r>
        <w:t>опросы</w:t>
      </w:r>
      <w:r w:rsidRPr="00EC1B6A">
        <w:t xml:space="preserve">, </w:t>
      </w:r>
      <w:r>
        <w:t>представляющие</w:t>
      </w:r>
      <w:r w:rsidRPr="00EC1B6A">
        <w:t xml:space="preserve"> </w:t>
      </w:r>
      <w:r>
        <w:t>интерес</w:t>
      </w:r>
      <w:r w:rsidRPr="00EC1B6A">
        <w:t xml:space="preserve"> </w:t>
      </w:r>
      <w:r>
        <w:t>для</w:t>
      </w:r>
      <w:r w:rsidRPr="00EC1B6A">
        <w:t xml:space="preserve"> </w:t>
      </w:r>
      <w:r>
        <w:t>развивающихся</w:t>
      </w:r>
      <w:r w:rsidRPr="00EC1B6A">
        <w:t xml:space="preserve"> </w:t>
      </w:r>
      <w:r>
        <w:t>стран</w:t>
      </w:r>
      <w:r w:rsidR="004F47D9" w:rsidRPr="00EC1B6A">
        <w:t xml:space="preserve">, </w:t>
      </w:r>
      <w:r>
        <w:t>в целях содействия их участию в этих исследованиях</w:t>
      </w:r>
      <w:r w:rsidR="00620364">
        <w:t>"</w:t>
      </w:r>
      <w:r w:rsidR="004F47D9" w:rsidRPr="00EC1B6A">
        <w:t>,</w:t>
      </w:r>
    </w:p>
    <w:p w:rsidR="009F2E4A" w:rsidRPr="009F2E4A" w:rsidRDefault="009F2E4A" w:rsidP="009F2E4A">
      <w:pPr>
        <w:pStyle w:val="Call"/>
      </w:pPr>
      <w:r w:rsidRPr="009F2E4A">
        <w:t>будучи убеждена</w:t>
      </w:r>
    </w:p>
    <w:p w:rsidR="009F2E4A" w:rsidRPr="005E70FB" w:rsidRDefault="009F2E4A" w:rsidP="005E70FB">
      <w:r w:rsidRPr="009F2E4A">
        <w:t xml:space="preserve">в необходимости </w:t>
      </w:r>
      <w:r w:rsidRPr="005E70FB">
        <w:t>расширения участия и присутствия развивающихся стран в работе МСЭ,</w:t>
      </w:r>
    </w:p>
    <w:p w:rsidR="009F2E4A" w:rsidRPr="009F2E4A" w:rsidRDefault="009F2E4A" w:rsidP="009F2E4A">
      <w:pPr>
        <w:pStyle w:val="Call"/>
      </w:pPr>
      <w:r w:rsidRPr="009F2E4A">
        <w:t>решает</w:t>
      </w:r>
      <w:r w:rsidRPr="009F2E4A">
        <w:rPr>
          <w:i w:val="0"/>
          <w:iCs/>
        </w:rPr>
        <w:t>,</w:t>
      </w:r>
    </w:p>
    <w:p w:rsidR="009F2E4A" w:rsidRPr="009F2E4A" w:rsidRDefault="009F2E4A" w:rsidP="005E70FB">
      <w:r w:rsidRPr="009F2E4A">
        <w:t>1</w:t>
      </w:r>
      <w:r w:rsidRPr="009F2E4A">
        <w:tab/>
        <w:t>что Консультативная группа по радиосвязи</w:t>
      </w:r>
      <w:r w:rsidR="005E70FB">
        <w:t xml:space="preserve"> (КГР)</w:t>
      </w:r>
      <w:r w:rsidRPr="009F2E4A">
        <w:t xml:space="preserve"> и Директор Бюро радиосвязи должны продолжить активно сотрудничать с Консультативной группой по развитию электросвязи </w:t>
      </w:r>
      <w:r w:rsidR="002D30D7">
        <w:t xml:space="preserve">(КГРЭ) </w:t>
      </w:r>
      <w:r w:rsidRPr="009F2E4A">
        <w:t>и Директором Бюро развития электросвязи в поиске и использовании средств, способствующих участию развивающихся стран в деятельности исследовательских комиссий;</w:t>
      </w:r>
    </w:p>
    <w:p w:rsidR="009F2E4A" w:rsidRPr="009F2E4A" w:rsidRDefault="00BA25F4" w:rsidP="00ED66A3">
      <w:r w:rsidRPr="005E70FB">
        <w:t>2</w:t>
      </w:r>
      <w:r w:rsidR="009F2E4A" w:rsidRPr="009F2E4A">
        <w:tab/>
        <w:t xml:space="preserve">продолжить содействие участию развивающихся стран путем широкого использования </w:t>
      </w:r>
      <w:r>
        <w:t>дистанционного участия с помощью электронных средств, когда это целесообразно, на собраниях исследовательских комиссий, рабочих групп и целевых групп МСЭ-</w:t>
      </w:r>
      <w:r>
        <w:rPr>
          <w:lang w:val="en-US"/>
        </w:rPr>
        <w:t>R</w:t>
      </w:r>
      <w:r w:rsidR="00ED66A3" w:rsidRPr="00ED66A3">
        <w:t xml:space="preserve"> </w:t>
      </w:r>
      <w:r w:rsidR="009F2E4A" w:rsidRPr="009F2E4A">
        <w:t>и что следует настоятельно просить Бюро развития электросвязи рассмотреть возможности предоставления развивающимся странам таких средств;</w:t>
      </w:r>
    </w:p>
    <w:p w:rsidR="009F2E4A" w:rsidRPr="009F2E4A" w:rsidRDefault="00BA25F4" w:rsidP="005E70FB">
      <w:r w:rsidRPr="005E70FB">
        <w:t>3</w:t>
      </w:r>
      <w:r w:rsidR="009F2E4A" w:rsidRPr="009F2E4A">
        <w:tab/>
        <w:t xml:space="preserve">что согласно п. 224 Конвенции Директор Бюро радиосвязи должен оказывать помощь Бюро развития электросвязи в организации всемирных и региональных информационных собраний, семинаров </w:t>
      </w:r>
      <w:r w:rsidR="00B0513C">
        <w:t>и</w:t>
      </w:r>
      <w:r w:rsidR="009F2E4A" w:rsidRPr="009F2E4A">
        <w:t xml:space="preserve"> семинаров-практикумов, на которых развивающиеся страны получают необходимую информацию по деятельности МСЭ-</w:t>
      </w:r>
      <w:r w:rsidR="009F2E4A" w:rsidRPr="000A79C2">
        <w:t>R</w:t>
      </w:r>
      <w:r w:rsidR="009F2E4A" w:rsidRPr="009F2E4A">
        <w:t>;</w:t>
      </w:r>
    </w:p>
    <w:p w:rsidR="009F2E4A" w:rsidRPr="009F2E4A" w:rsidRDefault="00BA25F4" w:rsidP="009F2E4A">
      <w:r w:rsidRPr="005E70FB">
        <w:t>4</w:t>
      </w:r>
      <w:r w:rsidR="009F2E4A" w:rsidRPr="009F2E4A">
        <w:tab/>
        <w:t>что согласно п. 166 Конвенции Директор Бюро радиосвязи должен оказывать помощь развивающимся странам в ходе их подготовки к конференциям радиосвязи;</w:t>
      </w:r>
    </w:p>
    <w:p w:rsidR="009F2E4A" w:rsidRPr="005E70FB" w:rsidRDefault="00B0513C" w:rsidP="009F2E4A">
      <w:r>
        <w:t>5</w:t>
      </w:r>
      <w:r w:rsidR="009F2E4A" w:rsidRPr="005E70FB">
        <w:tab/>
      </w:r>
      <w:r w:rsidR="009F2E4A" w:rsidRPr="009F2E4A">
        <w:t>что</w:t>
      </w:r>
      <w:r w:rsidR="009F2E4A" w:rsidRPr="005E70FB">
        <w:t xml:space="preserve"> </w:t>
      </w:r>
      <w:r w:rsidR="009F2E4A" w:rsidRPr="009F2E4A">
        <w:t>согласно п.</w:t>
      </w:r>
      <w:r w:rsidR="009F2E4A" w:rsidRPr="005E70FB">
        <w:t xml:space="preserve"> 175</w:t>
      </w:r>
      <w:r w:rsidR="009F2E4A" w:rsidRPr="000A79C2">
        <w:t>B</w:t>
      </w:r>
      <w:r w:rsidR="009F2E4A" w:rsidRPr="005E70FB">
        <w:t xml:space="preserve"> </w:t>
      </w:r>
      <w:r w:rsidR="009F2E4A" w:rsidRPr="009F2E4A">
        <w:t xml:space="preserve">Конвенции МСЭ Директор Бюро радиосвязи должен принять практические меры для содействия участию развивающихся стран </w:t>
      </w:r>
      <w:r w:rsidR="009F2E4A" w:rsidRPr="005E70FB">
        <w:t>в работе исследовательских комиссий по радиосвязи и других групп</w:t>
      </w:r>
      <w:r w:rsidR="009F2E4A" w:rsidRPr="009F2E4A">
        <w:t>;</w:t>
      </w:r>
    </w:p>
    <w:p w:rsidR="009F2E4A" w:rsidRPr="009F2E4A" w:rsidRDefault="009F2E4A">
      <w:r w:rsidRPr="009F2E4A">
        <w:t>6</w:t>
      </w:r>
      <w:r w:rsidRPr="009F2E4A">
        <w:tab/>
        <w:t xml:space="preserve">что Директор Бюро радиосвязи при содействии исследовательских комиссий по радиосвязи должен предоставлять Бюро развития электросвязи необходимую помощь в составлении и обновлении </w:t>
      </w:r>
      <w:r w:rsidR="00ED66A3">
        <w:rPr>
          <w:lang w:val="en-US"/>
        </w:rPr>
        <w:t>C</w:t>
      </w:r>
      <w:r w:rsidRPr="009F2E4A">
        <w:t>правочников</w:t>
      </w:r>
      <w:r w:rsidR="00B0513C">
        <w:t xml:space="preserve"> и Отчетов</w:t>
      </w:r>
      <w:r w:rsidRPr="009F2E4A">
        <w:t>;</w:t>
      </w:r>
    </w:p>
    <w:p w:rsidR="009F2E4A" w:rsidRPr="009F2E4A" w:rsidRDefault="009F2E4A" w:rsidP="009F2E4A">
      <w:r w:rsidRPr="009F2E4A">
        <w:t>7</w:t>
      </w:r>
      <w:r w:rsidRPr="009F2E4A">
        <w:tab/>
        <w:t>что Директор Бюро радиосвязи при помощи исследовательских комиссий по радиосвязи должен содействовать работе исследовательских комиссий по развитию электросвязи и участвовать в ней при рассмотрении соответствующих исследований, в которые они могут внести ценный вклад;</w:t>
      </w:r>
    </w:p>
    <w:p w:rsidR="009F2E4A" w:rsidRPr="009F2E4A" w:rsidRDefault="009F2E4A">
      <w:r w:rsidRPr="009F2E4A">
        <w:t>8</w:t>
      </w:r>
      <w:r w:rsidRPr="009F2E4A">
        <w:tab/>
        <w:t xml:space="preserve">что Директор Бюро радиосвязи должен сотрудничать с директорами двух других Бюро в работе по составлению и обновлению </w:t>
      </w:r>
      <w:r w:rsidR="00ED66A3">
        <w:rPr>
          <w:lang w:val="en-US"/>
        </w:rPr>
        <w:t>C</w:t>
      </w:r>
      <w:r w:rsidRPr="009F2E4A">
        <w:t xml:space="preserve">правочников </w:t>
      </w:r>
      <w:r w:rsidR="00B0513C">
        <w:t xml:space="preserve">и Отчетов </w:t>
      </w:r>
      <w:r w:rsidRPr="009F2E4A">
        <w:t>во избежание дублирования этой работы;</w:t>
      </w:r>
    </w:p>
    <w:p w:rsidR="009F2E4A" w:rsidRPr="009F2E4A" w:rsidRDefault="009F2E4A" w:rsidP="009F2E4A">
      <w:r w:rsidRPr="009F2E4A">
        <w:lastRenderedPageBreak/>
        <w:t>9</w:t>
      </w:r>
      <w:r w:rsidRPr="009F2E4A">
        <w:tab/>
        <w:t>что в процессе активного сотрудничества с Бюро развития электросвязи вся деятельность Союза в области развития электросвязи, должна быть тесно скоординирована, с тем чтобы добиться эффективности и избежать дублирования в работе;</w:t>
      </w:r>
    </w:p>
    <w:p w:rsidR="009F2E4A" w:rsidRPr="005E70FB" w:rsidRDefault="009F2E4A" w:rsidP="005E70FB">
      <w:r w:rsidRPr="005E70FB">
        <w:t>1</w:t>
      </w:r>
      <w:r w:rsidR="00BA25F4" w:rsidRPr="005E70FB">
        <w:t>0</w:t>
      </w:r>
      <w:r w:rsidRPr="005E70FB">
        <w:tab/>
      </w:r>
      <w:r w:rsidRPr="009F2E4A">
        <w:t>что Директор Бюро радиосвязи в соответствии с Задачей 5 МСЭ-</w:t>
      </w:r>
      <w:r w:rsidRPr="000A79C2">
        <w:t>R</w:t>
      </w:r>
      <w:r w:rsidRPr="009F2E4A">
        <w:t xml:space="preserve"> согласно Резолюции</w:t>
      </w:r>
      <w:r>
        <w:t> </w:t>
      </w:r>
      <w:r w:rsidRPr="009F2E4A">
        <w:t>71 (</w:t>
      </w:r>
      <w:r w:rsidR="00583DE7">
        <w:t>Пересм. </w:t>
      </w:r>
      <w:r w:rsidRPr="009F2E4A">
        <w:t>Гвадалахара, 2010</w:t>
      </w:r>
      <w:r w:rsidRPr="000A79C2">
        <w:t> </w:t>
      </w:r>
      <w:r w:rsidRPr="009F2E4A">
        <w:t>г.) должен о</w:t>
      </w:r>
      <w:r w:rsidRPr="005E70FB">
        <w:t>беспечивать поддержку и помощь Членам МСЭ, в основном развивающимся странам, в отношении связанных с радиосвязью вопросов, инфраструктуры информационно-коммуникационных сетей и при</w:t>
      </w:r>
      <w:r w:rsidR="005E70FB">
        <w:t>менений</w:t>
      </w:r>
      <w:r w:rsidRPr="005E70FB">
        <w:t xml:space="preserve"> на базе ИКТ и, в</w:t>
      </w:r>
      <w:r w:rsidR="00B0513C">
        <w:t> </w:t>
      </w:r>
      <w:r w:rsidRPr="005E70FB">
        <w:t>частности, в том что касается: a) преодоления "цифрового разрыва"; b) получения справедливого доступа к радиочастотному спектру и спутниковым орбитам; и c) обеспечения профессиональной подготовки и предоставления соответствующих учебных материалов с целью создания потенциала,</w:t>
      </w:r>
    </w:p>
    <w:p w:rsidR="009F2E4A" w:rsidRPr="009F2E4A" w:rsidRDefault="009F2E4A" w:rsidP="009F2E4A">
      <w:pPr>
        <w:pStyle w:val="Call"/>
      </w:pPr>
      <w:r w:rsidRPr="009F2E4A">
        <w:t>поручает председателям исследовательских комиссий и Директору Бюро радиосвязи</w:t>
      </w:r>
    </w:p>
    <w:p w:rsidR="009F2E4A" w:rsidRPr="009F2E4A" w:rsidRDefault="009F2E4A" w:rsidP="009F2E4A">
      <w:r w:rsidRPr="009F2E4A">
        <w:t>1</w:t>
      </w:r>
      <w:r w:rsidRPr="009F2E4A">
        <w:tab/>
        <w:t>принять все необходимые меры для выполнения этой Резолюции, включая, среди прочего, поощрение предоставления помощи Сектору развития электросвязи со стороны участников работы Сектора радиосвязи,</w:t>
      </w:r>
    </w:p>
    <w:p w:rsidR="009F2E4A" w:rsidRPr="009F2E4A" w:rsidRDefault="009F2E4A" w:rsidP="009F2E4A">
      <w:pPr>
        <w:pStyle w:val="Call"/>
      </w:pPr>
      <w:r w:rsidRPr="009F2E4A">
        <w:t>настоятельно просит администрации и членов Сектора радиосвязи</w:t>
      </w:r>
    </w:p>
    <w:p w:rsidR="009F2E4A" w:rsidRPr="009F2E4A" w:rsidRDefault="009F2E4A" w:rsidP="00ED66A3">
      <w:r w:rsidRPr="009F2E4A">
        <w:t>1</w:t>
      </w:r>
      <w:r w:rsidRPr="009F2E4A">
        <w:tab/>
        <w:t>активно участвовать в выполнении этой Резолюции, в том числе путем предоставления специалистов для оказания помощи развивающимся странам, оказания содействия работе информационных собраний</w:t>
      </w:r>
      <w:r w:rsidR="00ED66A3" w:rsidRPr="00ED66A3">
        <w:t xml:space="preserve"> </w:t>
      </w:r>
      <w:r w:rsidR="00ED66A3">
        <w:t xml:space="preserve">и </w:t>
      </w:r>
      <w:r w:rsidRPr="009F2E4A">
        <w:t>семинаров</w:t>
      </w:r>
      <w:r w:rsidR="00BA25F4">
        <w:t xml:space="preserve"> и семинаров-практикумов</w:t>
      </w:r>
      <w:r w:rsidRPr="009F2E4A">
        <w:t>, проведения необходимых консультаций по вопросам, находящимся на рассмотрении исследовательских комиссий по развитию электросвязи и принятия у себя стажеров из развивающихся стран.</w:t>
      </w:r>
    </w:p>
    <w:sectPr w:rsidR="009F2E4A" w:rsidRPr="009F2E4A" w:rsidSect="009447A3">
      <w:headerReference w:type="default" r:id="rId9"/>
      <w:footerReference w:type="even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DA3" w:rsidRDefault="00731DA3">
      <w:r>
        <w:separator/>
      </w:r>
    </w:p>
  </w:endnote>
  <w:endnote w:type="continuationSeparator" w:id="0">
    <w:p w:rsidR="00731DA3" w:rsidRDefault="0073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A3" w:rsidRPr="007C6E38" w:rsidRDefault="00731DA3">
    <w:pPr>
      <w:rPr>
        <w:lang w:val="fr-FR"/>
      </w:rPr>
    </w:pPr>
    <w:r>
      <w:fldChar w:fldCharType="begin"/>
    </w:r>
    <w:r w:rsidRPr="007C6E38">
      <w:rPr>
        <w:lang w:val="fr-FR"/>
      </w:rPr>
      <w:instrText xml:space="preserve"> FILENAME \p  \* MERGEFORMAT </w:instrText>
    </w:r>
    <w:r>
      <w:fldChar w:fldCharType="separate"/>
    </w:r>
    <w:r w:rsidR="00613412">
      <w:rPr>
        <w:noProof/>
        <w:lang w:val="fr-FR"/>
      </w:rPr>
      <w:t>P:\RUS\ITU-R\CONF-R\AR12\FINRES\007R.DOCX</w:t>
    </w:r>
    <w:r>
      <w:fldChar w:fldCharType="end"/>
    </w:r>
    <w:r w:rsidRPr="007C6E38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3412">
      <w:rPr>
        <w:noProof/>
      </w:rPr>
      <w:t>20.01.12</w:t>
    </w:r>
    <w:r>
      <w:fldChar w:fldCharType="end"/>
    </w:r>
    <w:r w:rsidRPr="007C6E38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3412">
      <w:rPr>
        <w:noProof/>
      </w:rPr>
      <w:t>20.01.12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DA3" w:rsidRDefault="00731DA3">
      <w:r>
        <w:rPr>
          <w:b/>
        </w:rPr>
        <w:t>_______________</w:t>
      </w:r>
    </w:p>
  </w:footnote>
  <w:footnote w:type="continuationSeparator" w:id="0">
    <w:p w:rsidR="00731DA3" w:rsidRDefault="00731DA3">
      <w:r>
        <w:continuationSeparator/>
      </w:r>
    </w:p>
  </w:footnote>
  <w:footnote w:id="1">
    <w:p w:rsidR="00731DA3" w:rsidRPr="008A1232" w:rsidRDefault="00731DA3" w:rsidP="009F2E4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A3" w:rsidRPr="009447A3" w:rsidRDefault="00731DA3" w:rsidP="002E6E17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613412">
      <w:rPr>
        <w:noProof/>
        <w:lang w:val="en-US"/>
      </w:rPr>
      <w:t>1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73"/>
    <w:rsid w:val="00005299"/>
    <w:rsid w:val="000205FB"/>
    <w:rsid w:val="000A1415"/>
    <w:rsid w:val="001355A1"/>
    <w:rsid w:val="001B225D"/>
    <w:rsid w:val="001C3936"/>
    <w:rsid w:val="00213F8F"/>
    <w:rsid w:val="002D30D7"/>
    <w:rsid w:val="002E6E17"/>
    <w:rsid w:val="003E58D9"/>
    <w:rsid w:val="004844C1"/>
    <w:rsid w:val="004E171C"/>
    <w:rsid w:val="004F47D9"/>
    <w:rsid w:val="00541AC7"/>
    <w:rsid w:val="00545573"/>
    <w:rsid w:val="00560AAF"/>
    <w:rsid w:val="00583DE7"/>
    <w:rsid w:val="005E2F10"/>
    <w:rsid w:val="005E70FB"/>
    <w:rsid w:val="00613412"/>
    <w:rsid w:val="00620364"/>
    <w:rsid w:val="00645B0F"/>
    <w:rsid w:val="00656914"/>
    <w:rsid w:val="006C6042"/>
    <w:rsid w:val="00700190"/>
    <w:rsid w:val="00701D6D"/>
    <w:rsid w:val="00703FFC"/>
    <w:rsid w:val="0071246B"/>
    <w:rsid w:val="0071465A"/>
    <w:rsid w:val="00731DA3"/>
    <w:rsid w:val="00751851"/>
    <w:rsid w:val="00756B1C"/>
    <w:rsid w:val="007C6E38"/>
    <w:rsid w:val="00845350"/>
    <w:rsid w:val="008B1239"/>
    <w:rsid w:val="008C5525"/>
    <w:rsid w:val="008F2915"/>
    <w:rsid w:val="00943EBD"/>
    <w:rsid w:val="009447A3"/>
    <w:rsid w:val="009814EA"/>
    <w:rsid w:val="009A27BD"/>
    <w:rsid w:val="009E1DA5"/>
    <w:rsid w:val="009F2E4A"/>
    <w:rsid w:val="00A05CE9"/>
    <w:rsid w:val="00AC3824"/>
    <w:rsid w:val="00AD4505"/>
    <w:rsid w:val="00B016FE"/>
    <w:rsid w:val="00B0513C"/>
    <w:rsid w:val="00B30588"/>
    <w:rsid w:val="00BA25F4"/>
    <w:rsid w:val="00BA6A03"/>
    <w:rsid w:val="00BE5003"/>
    <w:rsid w:val="00C240E9"/>
    <w:rsid w:val="00C358B9"/>
    <w:rsid w:val="00C52226"/>
    <w:rsid w:val="00C933BC"/>
    <w:rsid w:val="00D35AF0"/>
    <w:rsid w:val="00D471A9"/>
    <w:rsid w:val="00DD1484"/>
    <w:rsid w:val="00E60E51"/>
    <w:rsid w:val="00EC1B6A"/>
    <w:rsid w:val="00ED66A3"/>
    <w:rsid w:val="00EE146A"/>
    <w:rsid w:val="00EE7B72"/>
    <w:rsid w:val="00F02D98"/>
    <w:rsid w:val="00F163A9"/>
    <w:rsid w:val="00F36624"/>
    <w:rsid w:val="00F451F5"/>
    <w:rsid w:val="00F52FFE"/>
    <w:rsid w:val="00F9578C"/>
    <w:rsid w:val="00FB4E64"/>
    <w:rsid w:val="00FC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6A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27BD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27B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27BD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27B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27B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27B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27B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27B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27BD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27BD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27B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27BD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9A27BD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27BD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27BD"/>
  </w:style>
  <w:style w:type="paragraph" w:customStyle="1" w:styleId="Appendixref">
    <w:name w:val="Appendix_ref"/>
    <w:basedOn w:val="Annexref"/>
    <w:next w:val="Annextitle"/>
    <w:rsid w:val="009A27BD"/>
  </w:style>
  <w:style w:type="paragraph" w:customStyle="1" w:styleId="Appendixtitle">
    <w:name w:val="Appendix_title"/>
    <w:basedOn w:val="Annextitle"/>
    <w:next w:val="Normal"/>
    <w:link w:val="AppendixtitleChar"/>
    <w:rsid w:val="009A27BD"/>
  </w:style>
  <w:style w:type="character" w:customStyle="1" w:styleId="Artdef">
    <w:name w:val="Art_def"/>
    <w:basedOn w:val="DefaultParagraphFont"/>
    <w:rsid w:val="009A27BD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27B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27BD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27BD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27BD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27B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27B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27B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27B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27BD"/>
  </w:style>
  <w:style w:type="character" w:styleId="EndnoteReference">
    <w:name w:val="endnote reference"/>
    <w:basedOn w:val="DefaultParagraphFont"/>
    <w:rsid w:val="009A27BD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27B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27BD"/>
    <w:pPr>
      <w:ind w:left="1871" w:hanging="737"/>
    </w:pPr>
  </w:style>
  <w:style w:type="paragraph" w:customStyle="1" w:styleId="enumlev3">
    <w:name w:val="enumlev3"/>
    <w:basedOn w:val="enumlev2"/>
    <w:rsid w:val="009A27BD"/>
    <w:pPr>
      <w:ind w:left="2268" w:hanging="397"/>
    </w:pPr>
  </w:style>
  <w:style w:type="paragraph" w:customStyle="1" w:styleId="Equation">
    <w:name w:val="Equation"/>
    <w:basedOn w:val="Normal"/>
    <w:link w:val="EquationChar"/>
    <w:rsid w:val="009A27B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27BD"/>
    <w:pPr>
      <w:ind w:left="1134"/>
    </w:pPr>
  </w:style>
  <w:style w:type="paragraph" w:customStyle="1" w:styleId="Equationlegend">
    <w:name w:val="Equation_legend"/>
    <w:basedOn w:val="NormalIndent"/>
    <w:rsid w:val="009A27B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27BD"/>
    <w:pPr>
      <w:keepNext/>
      <w:keepLines/>
      <w:jc w:val="center"/>
    </w:pPr>
  </w:style>
  <w:style w:type="paragraph" w:customStyle="1" w:styleId="Figurelegend">
    <w:name w:val="Figure_legend"/>
    <w:basedOn w:val="Normal"/>
    <w:rsid w:val="009A27B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27B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27BD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27BD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27BD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27B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A27BD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27B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27B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27BD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A27BD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27BD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A27BD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A27BD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27BD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9A27B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27BD"/>
  </w:style>
  <w:style w:type="paragraph" w:styleId="Index2">
    <w:name w:val="index 2"/>
    <w:basedOn w:val="Normal"/>
    <w:next w:val="Normal"/>
    <w:rsid w:val="009A27BD"/>
    <w:pPr>
      <w:ind w:left="283"/>
    </w:pPr>
  </w:style>
  <w:style w:type="paragraph" w:styleId="Index3">
    <w:name w:val="index 3"/>
    <w:basedOn w:val="Normal"/>
    <w:next w:val="Normal"/>
    <w:rsid w:val="009A27BD"/>
    <w:pPr>
      <w:ind w:left="566"/>
    </w:pPr>
  </w:style>
  <w:style w:type="paragraph" w:styleId="Index4">
    <w:name w:val="index 4"/>
    <w:basedOn w:val="Normal"/>
    <w:next w:val="Normal"/>
    <w:rsid w:val="009A27BD"/>
    <w:pPr>
      <w:ind w:left="849"/>
    </w:pPr>
  </w:style>
  <w:style w:type="paragraph" w:styleId="Index5">
    <w:name w:val="index 5"/>
    <w:basedOn w:val="Normal"/>
    <w:next w:val="Normal"/>
    <w:rsid w:val="009A27BD"/>
    <w:pPr>
      <w:ind w:left="1132"/>
    </w:pPr>
  </w:style>
  <w:style w:type="paragraph" w:styleId="Index6">
    <w:name w:val="index 6"/>
    <w:basedOn w:val="Normal"/>
    <w:next w:val="Normal"/>
    <w:rsid w:val="009A27BD"/>
    <w:pPr>
      <w:ind w:left="1415"/>
    </w:pPr>
  </w:style>
  <w:style w:type="paragraph" w:styleId="Index7">
    <w:name w:val="index 7"/>
    <w:basedOn w:val="Normal"/>
    <w:next w:val="Normal"/>
    <w:rsid w:val="009A27BD"/>
    <w:pPr>
      <w:ind w:left="1698"/>
    </w:pPr>
  </w:style>
  <w:style w:type="paragraph" w:styleId="IndexHeading">
    <w:name w:val="index heading"/>
    <w:basedOn w:val="Normal"/>
    <w:next w:val="Index1"/>
    <w:rsid w:val="009A27BD"/>
  </w:style>
  <w:style w:type="character" w:styleId="LineNumber">
    <w:name w:val="line number"/>
    <w:basedOn w:val="DefaultParagraphFont"/>
    <w:rsid w:val="009A27BD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27BD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27BD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A27BD"/>
    <w:rPr>
      <w:rFonts w:cs="Times New Roman"/>
    </w:rPr>
  </w:style>
  <w:style w:type="paragraph" w:customStyle="1" w:styleId="PartNo">
    <w:name w:val="Part_No"/>
    <w:basedOn w:val="AnnexNo"/>
    <w:next w:val="Normal"/>
    <w:rsid w:val="009A27BD"/>
  </w:style>
  <w:style w:type="paragraph" w:styleId="TOC4">
    <w:name w:val="toc 4"/>
    <w:basedOn w:val="TOC3"/>
    <w:rsid w:val="009A27BD"/>
  </w:style>
  <w:style w:type="paragraph" w:styleId="TOC5">
    <w:name w:val="toc 5"/>
    <w:basedOn w:val="TOC4"/>
    <w:rsid w:val="009A27BD"/>
  </w:style>
  <w:style w:type="paragraph" w:styleId="TOC6">
    <w:name w:val="toc 6"/>
    <w:basedOn w:val="TOC4"/>
    <w:rsid w:val="009A27BD"/>
  </w:style>
  <w:style w:type="paragraph" w:styleId="TOC7">
    <w:name w:val="toc 7"/>
    <w:basedOn w:val="TOC4"/>
    <w:rsid w:val="009A27BD"/>
  </w:style>
  <w:style w:type="paragraph" w:styleId="TOC8">
    <w:name w:val="toc 8"/>
    <w:basedOn w:val="TOC4"/>
    <w:rsid w:val="009A27BD"/>
  </w:style>
  <w:style w:type="paragraph" w:customStyle="1" w:styleId="Partref">
    <w:name w:val="Part_ref"/>
    <w:basedOn w:val="Annexref"/>
    <w:next w:val="Normal"/>
    <w:rsid w:val="009A27BD"/>
  </w:style>
  <w:style w:type="paragraph" w:customStyle="1" w:styleId="Parttitle">
    <w:name w:val="Part_title"/>
    <w:basedOn w:val="Annextitle"/>
    <w:next w:val="Normalaftertitle"/>
    <w:rsid w:val="009A27BD"/>
  </w:style>
  <w:style w:type="paragraph" w:customStyle="1" w:styleId="Proposal">
    <w:name w:val="Proposal"/>
    <w:basedOn w:val="Normal"/>
    <w:next w:val="Normal"/>
    <w:link w:val="ProposalChar"/>
    <w:rsid w:val="009A27BD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27BD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27B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27B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27B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27BD"/>
  </w:style>
  <w:style w:type="paragraph" w:customStyle="1" w:styleId="QuestionNo">
    <w:name w:val="Question_No"/>
    <w:basedOn w:val="RecNo"/>
    <w:next w:val="Normal"/>
    <w:rsid w:val="009A27BD"/>
  </w:style>
  <w:style w:type="paragraph" w:customStyle="1" w:styleId="Questionref">
    <w:name w:val="Question_ref"/>
    <w:basedOn w:val="Recref"/>
    <w:next w:val="Questiondate"/>
    <w:rsid w:val="009A27BD"/>
  </w:style>
  <w:style w:type="paragraph" w:customStyle="1" w:styleId="Questiontitle">
    <w:name w:val="Question_title"/>
    <w:basedOn w:val="Rectitle"/>
    <w:next w:val="Questionref"/>
    <w:rsid w:val="009A27BD"/>
  </w:style>
  <w:style w:type="paragraph" w:customStyle="1" w:styleId="Reasons">
    <w:name w:val="Reasons"/>
    <w:basedOn w:val="Normal"/>
    <w:link w:val="ReasonsChar"/>
    <w:qFormat/>
    <w:rsid w:val="009A27BD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27BD"/>
    <w:rPr>
      <w:rFonts w:cs="Times New Roman"/>
      <w:b/>
    </w:rPr>
  </w:style>
  <w:style w:type="paragraph" w:customStyle="1" w:styleId="Reftext">
    <w:name w:val="Ref_text"/>
    <w:basedOn w:val="Normal"/>
    <w:rsid w:val="009A27BD"/>
    <w:pPr>
      <w:ind w:left="1134" w:hanging="1134"/>
    </w:pPr>
  </w:style>
  <w:style w:type="paragraph" w:customStyle="1" w:styleId="Reftitle">
    <w:name w:val="Ref_title"/>
    <w:basedOn w:val="Normal"/>
    <w:next w:val="Reftext"/>
    <w:rsid w:val="009A27B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27BD"/>
  </w:style>
  <w:style w:type="paragraph" w:customStyle="1" w:styleId="RepNo">
    <w:name w:val="Rep_No"/>
    <w:basedOn w:val="RecNo"/>
    <w:next w:val="Normal"/>
    <w:rsid w:val="009A27BD"/>
  </w:style>
  <w:style w:type="paragraph" w:customStyle="1" w:styleId="Repref">
    <w:name w:val="Rep_ref"/>
    <w:basedOn w:val="Recref"/>
    <w:next w:val="Repdate"/>
    <w:rsid w:val="009A27BD"/>
  </w:style>
  <w:style w:type="paragraph" w:customStyle="1" w:styleId="Reptitle">
    <w:name w:val="Rep_title"/>
    <w:basedOn w:val="Rectitle"/>
    <w:next w:val="Repref"/>
    <w:rsid w:val="009A27BD"/>
  </w:style>
  <w:style w:type="paragraph" w:customStyle="1" w:styleId="Resdate">
    <w:name w:val="Res_date"/>
    <w:basedOn w:val="Recdate"/>
    <w:next w:val="Normalaftertitle"/>
    <w:rsid w:val="009A27BD"/>
  </w:style>
  <w:style w:type="character" w:customStyle="1" w:styleId="Resdef">
    <w:name w:val="Res_def"/>
    <w:basedOn w:val="DefaultParagraphFont"/>
    <w:rsid w:val="009A27BD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27BD"/>
  </w:style>
  <w:style w:type="paragraph" w:customStyle="1" w:styleId="Resref">
    <w:name w:val="Res_ref"/>
    <w:basedOn w:val="Recref"/>
    <w:next w:val="Resdate"/>
    <w:rsid w:val="009A27BD"/>
  </w:style>
  <w:style w:type="paragraph" w:customStyle="1" w:styleId="Restitle">
    <w:name w:val="Res_title"/>
    <w:basedOn w:val="Rectitle"/>
    <w:next w:val="Resref"/>
    <w:link w:val="RestitleChar"/>
    <w:rsid w:val="009A27BD"/>
  </w:style>
  <w:style w:type="paragraph" w:customStyle="1" w:styleId="Section1">
    <w:name w:val="Section_1"/>
    <w:basedOn w:val="Normal"/>
    <w:link w:val="Section1Char"/>
    <w:rsid w:val="009A27B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27BD"/>
    <w:rPr>
      <w:b w:val="0"/>
      <w:i/>
    </w:rPr>
  </w:style>
  <w:style w:type="paragraph" w:customStyle="1" w:styleId="Section3">
    <w:name w:val="Section_3"/>
    <w:basedOn w:val="Section1"/>
    <w:link w:val="Section3Char"/>
    <w:rsid w:val="009A27BD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27BD"/>
  </w:style>
  <w:style w:type="paragraph" w:customStyle="1" w:styleId="Sectiontitle">
    <w:name w:val="Section_title"/>
    <w:basedOn w:val="Annextitle"/>
    <w:next w:val="Normalaftertitle"/>
    <w:rsid w:val="009A27BD"/>
  </w:style>
  <w:style w:type="paragraph" w:customStyle="1" w:styleId="Source">
    <w:name w:val="Source"/>
    <w:basedOn w:val="Normal"/>
    <w:next w:val="Normal"/>
    <w:link w:val="SourceChar"/>
    <w:rsid w:val="009A27BD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27B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27B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27BD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27BD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9A27BD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27BD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27B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27BD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A27B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27B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27B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27B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27BD"/>
    <w:rPr>
      <w:b/>
    </w:rPr>
  </w:style>
  <w:style w:type="paragraph" w:customStyle="1" w:styleId="toc0">
    <w:name w:val="toc 0"/>
    <w:basedOn w:val="Normal"/>
    <w:next w:val="TOC1"/>
    <w:rsid w:val="009A27B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27B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27BD"/>
    <w:pPr>
      <w:spacing w:before="120"/>
    </w:pPr>
  </w:style>
  <w:style w:type="paragraph" w:styleId="TOC3">
    <w:name w:val="toc 3"/>
    <w:basedOn w:val="TOC2"/>
    <w:rsid w:val="009A27BD"/>
  </w:style>
  <w:style w:type="character" w:customStyle="1" w:styleId="CallChar">
    <w:name w:val="Call Char"/>
    <w:basedOn w:val="DefaultParagraphFont"/>
    <w:link w:val="Call"/>
    <w:locked/>
    <w:rsid w:val="009A27BD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27BD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27BD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27BD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contentheading">
    <w:name w:val="contentheading"/>
    <w:basedOn w:val="DefaultParagraphFont"/>
    <w:rsid w:val="009F2E4A"/>
  </w:style>
  <w:style w:type="character" w:customStyle="1" w:styleId="SourceChar">
    <w:name w:val="Source Char"/>
    <w:basedOn w:val="DefaultParagraphFont"/>
    <w:link w:val="Source"/>
    <w:locked/>
    <w:rsid w:val="009A27BD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27BD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27BD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27BD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27BD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27BD"/>
  </w:style>
  <w:style w:type="character" w:customStyle="1" w:styleId="ArttitleCar">
    <w:name w:val="Art_title Car"/>
    <w:basedOn w:val="DefaultParagraphFont"/>
    <w:link w:val="Arttitle"/>
    <w:locked/>
    <w:rsid w:val="009A27BD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27BD"/>
  </w:style>
  <w:style w:type="character" w:customStyle="1" w:styleId="AppendixNoCar">
    <w:name w:val="Appendix_No Car"/>
    <w:basedOn w:val="DefaultParagraphFont"/>
    <w:link w:val="AppendixNo"/>
    <w:locked/>
    <w:rsid w:val="009A27BD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27BD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27BD"/>
    <w:rPr>
      <w:rFonts w:ascii="Times New Roman Bold" w:eastAsia="Times New Roman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27BD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A27BD"/>
    <w:rPr>
      <w:rFonts w:ascii="Times New Roman" w:eastAsia="Times New Roman" w:hAnsi="Times New Roman"/>
      <w:sz w:val="18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27BD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27BD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27BD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27BD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27BD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27BD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27BD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27BD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A27BD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27BD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27BD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27BD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27BD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27BD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27BD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27BD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27BD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27BD"/>
    <w:rPr>
      <w:rFonts w:ascii="Times New Roman Bold" w:eastAsia="Times New Roman" w:hAnsi="Times New Roman Bold"/>
      <w:b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A27BD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27BD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27BD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27BD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27BD"/>
    <w:rPr>
      <w:rFonts w:ascii="Times New Roman" w:eastAsia="Times New Roman" w:hAnsi="Times New Roman"/>
      <w:sz w:val="22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27BD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27BD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27BD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27BD"/>
    <w:rPr>
      <w:lang w:val="en-GB"/>
    </w:rPr>
  </w:style>
  <w:style w:type="paragraph" w:customStyle="1" w:styleId="Tablefin">
    <w:name w:val="Table_fin"/>
    <w:basedOn w:val="Normal"/>
    <w:rsid w:val="009A27BD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27BD"/>
    <w:rPr>
      <w:rFonts w:ascii="Times New Roman Bold" w:eastAsia="Times New Roman" w:hAnsi="Times New Roman Bold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27BD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27BD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27BD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27BD"/>
    <w:pPr>
      <w:jc w:val="center"/>
    </w:pPr>
    <w:rPr>
      <w:b/>
      <w:bCs/>
      <w:sz w:val="26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6A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27BD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27B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27BD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27B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27B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27B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27B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27B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27BD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27BD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27B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27BD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9A27BD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27BD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27BD"/>
  </w:style>
  <w:style w:type="paragraph" w:customStyle="1" w:styleId="Appendixref">
    <w:name w:val="Appendix_ref"/>
    <w:basedOn w:val="Annexref"/>
    <w:next w:val="Annextitle"/>
    <w:rsid w:val="009A27BD"/>
  </w:style>
  <w:style w:type="paragraph" w:customStyle="1" w:styleId="Appendixtitle">
    <w:name w:val="Appendix_title"/>
    <w:basedOn w:val="Annextitle"/>
    <w:next w:val="Normal"/>
    <w:link w:val="AppendixtitleChar"/>
    <w:rsid w:val="009A27BD"/>
  </w:style>
  <w:style w:type="character" w:customStyle="1" w:styleId="Artdef">
    <w:name w:val="Art_def"/>
    <w:basedOn w:val="DefaultParagraphFont"/>
    <w:rsid w:val="009A27BD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27B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27BD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27BD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27BD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27B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27B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27B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27B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27BD"/>
  </w:style>
  <w:style w:type="character" w:styleId="EndnoteReference">
    <w:name w:val="endnote reference"/>
    <w:basedOn w:val="DefaultParagraphFont"/>
    <w:rsid w:val="009A27BD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27B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27BD"/>
    <w:pPr>
      <w:ind w:left="1871" w:hanging="737"/>
    </w:pPr>
  </w:style>
  <w:style w:type="paragraph" w:customStyle="1" w:styleId="enumlev3">
    <w:name w:val="enumlev3"/>
    <w:basedOn w:val="enumlev2"/>
    <w:rsid w:val="009A27BD"/>
    <w:pPr>
      <w:ind w:left="2268" w:hanging="397"/>
    </w:pPr>
  </w:style>
  <w:style w:type="paragraph" w:customStyle="1" w:styleId="Equation">
    <w:name w:val="Equation"/>
    <w:basedOn w:val="Normal"/>
    <w:link w:val="EquationChar"/>
    <w:rsid w:val="009A27B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27BD"/>
    <w:pPr>
      <w:ind w:left="1134"/>
    </w:pPr>
  </w:style>
  <w:style w:type="paragraph" w:customStyle="1" w:styleId="Equationlegend">
    <w:name w:val="Equation_legend"/>
    <w:basedOn w:val="NormalIndent"/>
    <w:rsid w:val="009A27B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27BD"/>
    <w:pPr>
      <w:keepNext/>
      <w:keepLines/>
      <w:jc w:val="center"/>
    </w:pPr>
  </w:style>
  <w:style w:type="paragraph" w:customStyle="1" w:styleId="Figurelegend">
    <w:name w:val="Figure_legend"/>
    <w:basedOn w:val="Normal"/>
    <w:rsid w:val="009A27B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27B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27BD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27BD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27BD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27B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A27BD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27B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27B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27BD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A27BD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27BD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A27BD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A27BD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27BD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9A27B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27BD"/>
  </w:style>
  <w:style w:type="paragraph" w:styleId="Index2">
    <w:name w:val="index 2"/>
    <w:basedOn w:val="Normal"/>
    <w:next w:val="Normal"/>
    <w:rsid w:val="009A27BD"/>
    <w:pPr>
      <w:ind w:left="283"/>
    </w:pPr>
  </w:style>
  <w:style w:type="paragraph" w:styleId="Index3">
    <w:name w:val="index 3"/>
    <w:basedOn w:val="Normal"/>
    <w:next w:val="Normal"/>
    <w:rsid w:val="009A27BD"/>
    <w:pPr>
      <w:ind w:left="566"/>
    </w:pPr>
  </w:style>
  <w:style w:type="paragraph" w:styleId="Index4">
    <w:name w:val="index 4"/>
    <w:basedOn w:val="Normal"/>
    <w:next w:val="Normal"/>
    <w:rsid w:val="009A27BD"/>
    <w:pPr>
      <w:ind w:left="849"/>
    </w:pPr>
  </w:style>
  <w:style w:type="paragraph" w:styleId="Index5">
    <w:name w:val="index 5"/>
    <w:basedOn w:val="Normal"/>
    <w:next w:val="Normal"/>
    <w:rsid w:val="009A27BD"/>
    <w:pPr>
      <w:ind w:left="1132"/>
    </w:pPr>
  </w:style>
  <w:style w:type="paragraph" w:styleId="Index6">
    <w:name w:val="index 6"/>
    <w:basedOn w:val="Normal"/>
    <w:next w:val="Normal"/>
    <w:rsid w:val="009A27BD"/>
    <w:pPr>
      <w:ind w:left="1415"/>
    </w:pPr>
  </w:style>
  <w:style w:type="paragraph" w:styleId="Index7">
    <w:name w:val="index 7"/>
    <w:basedOn w:val="Normal"/>
    <w:next w:val="Normal"/>
    <w:rsid w:val="009A27BD"/>
    <w:pPr>
      <w:ind w:left="1698"/>
    </w:pPr>
  </w:style>
  <w:style w:type="paragraph" w:styleId="IndexHeading">
    <w:name w:val="index heading"/>
    <w:basedOn w:val="Normal"/>
    <w:next w:val="Index1"/>
    <w:rsid w:val="009A27BD"/>
  </w:style>
  <w:style w:type="character" w:styleId="LineNumber">
    <w:name w:val="line number"/>
    <w:basedOn w:val="DefaultParagraphFont"/>
    <w:rsid w:val="009A27BD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27BD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27BD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A27BD"/>
    <w:rPr>
      <w:rFonts w:cs="Times New Roman"/>
    </w:rPr>
  </w:style>
  <w:style w:type="paragraph" w:customStyle="1" w:styleId="PartNo">
    <w:name w:val="Part_No"/>
    <w:basedOn w:val="AnnexNo"/>
    <w:next w:val="Normal"/>
    <w:rsid w:val="009A27BD"/>
  </w:style>
  <w:style w:type="paragraph" w:styleId="TOC4">
    <w:name w:val="toc 4"/>
    <w:basedOn w:val="TOC3"/>
    <w:rsid w:val="009A27BD"/>
  </w:style>
  <w:style w:type="paragraph" w:styleId="TOC5">
    <w:name w:val="toc 5"/>
    <w:basedOn w:val="TOC4"/>
    <w:rsid w:val="009A27BD"/>
  </w:style>
  <w:style w:type="paragraph" w:styleId="TOC6">
    <w:name w:val="toc 6"/>
    <w:basedOn w:val="TOC4"/>
    <w:rsid w:val="009A27BD"/>
  </w:style>
  <w:style w:type="paragraph" w:styleId="TOC7">
    <w:name w:val="toc 7"/>
    <w:basedOn w:val="TOC4"/>
    <w:rsid w:val="009A27BD"/>
  </w:style>
  <w:style w:type="paragraph" w:styleId="TOC8">
    <w:name w:val="toc 8"/>
    <w:basedOn w:val="TOC4"/>
    <w:rsid w:val="009A27BD"/>
  </w:style>
  <w:style w:type="paragraph" w:customStyle="1" w:styleId="Partref">
    <w:name w:val="Part_ref"/>
    <w:basedOn w:val="Annexref"/>
    <w:next w:val="Normal"/>
    <w:rsid w:val="009A27BD"/>
  </w:style>
  <w:style w:type="paragraph" w:customStyle="1" w:styleId="Parttitle">
    <w:name w:val="Part_title"/>
    <w:basedOn w:val="Annextitle"/>
    <w:next w:val="Normalaftertitle"/>
    <w:rsid w:val="009A27BD"/>
  </w:style>
  <w:style w:type="paragraph" w:customStyle="1" w:styleId="Proposal">
    <w:name w:val="Proposal"/>
    <w:basedOn w:val="Normal"/>
    <w:next w:val="Normal"/>
    <w:link w:val="ProposalChar"/>
    <w:rsid w:val="009A27BD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27BD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27B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27B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27B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27BD"/>
  </w:style>
  <w:style w:type="paragraph" w:customStyle="1" w:styleId="QuestionNo">
    <w:name w:val="Question_No"/>
    <w:basedOn w:val="RecNo"/>
    <w:next w:val="Normal"/>
    <w:rsid w:val="009A27BD"/>
  </w:style>
  <w:style w:type="paragraph" w:customStyle="1" w:styleId="Questionref">
    <w:name w:val="Question_ref"/>
    <w:basedOn w:val="Recref"/>
    <w:next w:val="Questiondate"/>
    <w:rsid w:val="009A27BD"/>
  </w:style>
  <w:style w:type="paragraph" w:customStyle="1" w:styleId="Questiontitle">
    <w:name w:val="Question_title"/>
    <w:basedOn w:val="Rectitle"/>
    <w:next w:val="Questionref"/>
    <w:rsid w:val="009A27BD"/>
  </w:style>
  <w:style w:type="paragraph" w:customStyle="1" w:styleId="Reasons">
    <w:name w:val="Reasons"/>
    <w:basedOn w:val="Normal"/>
    <w:link w:val="ReasonsChar"/>
    <w:qFormat/>
    <w:rsid w:val="009A27BD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27BD"/>
    <w:rPr>
      <w:rFonts w:cs="Times New Roman"/>
      <w:b/>
    </w:rPr>
  </w:style>
  <w:style w:type="paragraph" w:customStyle="1" w:styleId="Reftext">
    <w:name w:val="Ref_text"/>
    <w:basedOn w:val="Normal"/>
    <w:rsid w:val="009A27BD"/>
    <w:pPr>
      <w:ind w:left="1134" w:hanging="1134"/>
    </w:pPr>
  </w:style>
  <w:style w:type="paragraph" w:customStyle="1" w:styleId="Reftitle">
    <w:name w:val="Ref_title"/>
    <w:basedOn w:val="Normal"/>
    <w:next w:val="Reftext"/>
    <w:rsid w:val="009A27B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27BD"/>
  </w:style>
  <w:style w:type="paragraph" w:customStyle="1" w:styleId="RepNo">
    <w:name w:val="Rep_No"/>
    <w:basedOn w:val="RecNo"/>
    <w:next w:val="Normal"/>
    <w:rsid w:val="009A27BD"/>
  </w:style>
  <w:style w:type="paragraph" w:customStyle="1" w:styleId="Repref">
    <w:name w:val="Rep_ref"/>
    <w:basedOn w:val="Recref"/>
    <w:next w:val="Repdate"/>
    <w:rsid w:val="009A27BD"/>
  </w:style>
  <w:style w:type="paragraph" w:customStyle="1" w:styleId="Reptitle">
    <w:name w:val="Rep_title"/>
    <w:basedOn w:val="Rectitle"/>
    <w:next w:val="Repref"/>
    <w:rsid w:val="009A27BD"/>
  </w:style>
  <w:style w:type="paragraph" w:customStyle="1" w:styleId="Resdate">
    <w:name w:val="Res_date"/>
    <w:basedOn w:val="Recdate"/>
    <w:next w:val="Normalaftertitle"/>
    <w:rsid w:val="009A27BD"/>
  </w:style>
  <w:style w:type="character" w:customStyle="1" w:styleId="Resdef">
    <w:name w:val="Res_def"/>
    <w:basedOn w:val="DefaultParagraphFont"/>
    <w:rsid w:val="009A27BD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27BD"/>
  </w:style>
  <w:style w:type="paragraph" w:customStyle="1" w:styleId="Resref">
    <w:name w:val="Res_ref"/>
    <w:basedOn w:val="Recref"/>
    <w:next w:val="Resdate"/>
    <w:rsid w:val="009A27BD"/>
  </w:style>
  <w:style w:type="paragraph" w:customStyle="1" w:styleId="Restitle">
    <w:name w:val="Res_title"/>
    <w:basedOn w:val="Rectitle"/>
    <w:next w:val="Resref"/>
    <w:link w:val="RestitleChar"/>
    <w:rsid w:val="009A27BD"/>
  </w:style>
  <w:style w:type="paragraph" w:customStyle="1" w:styleId="Section1">
    <w:name w:val="Section_1"/>
    <w:basedOn w:val="Normal"/>
    <w:link w:val="Section1Char"/>
    <w:rsid w:val="009A27B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27BD"/>
    <w:rPr>
      <w:b w:val="0"/>
      <w:i/>
    </w:rPr>
  </w:style>
  <w:style w:type="paragraph" w:customStyle="1" w:styleId="Section3">
    <w:name w:val="Section_3"/>
    <w:basedOn w:val="Section1"/>
    <w:link w:val="Section3Char"/>
    <w:rsid w:val="009A27BD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27BD"/>
  </w:style>
  <w:style w:type="paragraph" w:customStyle="1" w:styleId="Sectiontitle">
    <w:name w:val="Section_title"/>
    <w:basedOn w:val="Annextitle"/>
    <w:next w:val="Normalaftertitle"/>
    <w:rsid w:val="009A27BD"/>
  </w:style>
  <w:style w:type="paragraph" w:customStyle="1" w:styleId="Source">
    <w:name w:val="Source"/>
    <w:basedOn w:val="Normal"/>
    <w:next w:val="Normal"/>
    <w:link w:val="SourceChar"/>
    <w:rsid w:val="009A27BD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27B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27B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27BD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27BD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9A27BD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27BD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27B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27BD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A27B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27B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27B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27B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27BD"/>
    <w:rPr>
      <w:b/>
    </w:rPr>
  </w:style>
  <w:style w:type="paragraph" w:customStyle="1" w:styleId="toc0">
    <w:name w:val="toc 0"/>
    <w:basedOn w:val="Normal"/>
    <w:next w:val="TOC1"/>
    <w:rsid w:val="009A27B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27B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27BD"/>
    <w:pPr>
      <w:spacing w:before="120"/>
    </w:pPr>
  </w:style>
  <w:style w:type="paragraph" w:styleId="TOC3">
    <w:name w:val="toc 3"/>
    <w:basedOn w:val="TOC2"/>
    <w:rsid w:val="009A27BD"/>
  </w:style>
  <w:style w:type="character" w:customStyle="1" w:styleId="CallChar">
    <w:name w:val="Call Char"/>
    <w:basedOn w:val="DefaultParagraphFont"/>
    <w:link w:val="Call"/>
    <w:locked/>
    <w:rsid w:val="009A27BD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27BD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27BD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27BD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contentheading">
    <w:name w:val="contentheading"/>
    <w:basedOn w:val="DefaultParagraphFont"/>
    <w:rsid w:val="009F2E4A"/>
  </w:style>
  <w:style w:type="character" w:customStyle="1" w:styleId="SourceChar">
    <w:name w:val="Source Char"/>
    <w:basedOn w:val="DefaultParagraphFont"/>
    <w:link w:val="Source"/>
    <w:locked/>
    <w:rsid w:val="009A27BD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27BD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27BD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27BD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27BD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27BD"/>
  </w:style>
  <w:style w:type="character" w:customStyle="1" w:styleId="ArttitleCar">
    <w:name w:val="Art_title Car"/>
    <w:basedOn w:val="DefaultParagraphFont"/>
    <w:link w:val="Arttitle"/>
    <w:locked/>
    <w:rsid w:val="009A27BD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27BD"/>
  </w:style>
  <w:style w:type="character" w:customStyle="1" w:styleId="AppendixNoCar">
    <w:name w:val="Appendix_No Car"/>
    <w:basedOn w:val="DefaultParagraphFont"/>
    <w:link w:val="AppendixNo"/>
    <w:locked/>
    <w:rsid w:val="009A27BD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27BD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27BD"/>
    <w:rPr>
      <w:rFonts w:ascii="Times New Roman Bold" w:eastAsia="Times New Roman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27BD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A27BD"/>
    <w:rPr>
      <w:rFonts w:ascii="Times New Roman" w:eastAsia="Times New Roman" w:hAnsi="Times New Roman"/>
      <w:sz w:val="18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27BD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27BD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27BD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27BD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27BD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27BD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27BD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27BD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A27BD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27BD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27BD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27BD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27BD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27BD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27BD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27BD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27BD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27BD"/>
    <w:rPr>
      <w:rFonts w:ascii="Times New Roman Bold" w:eastAsia="Times New Roman" w:hAnsi="Times New Roman Bold"/>
      <w:b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A27BD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27BD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27BD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27BD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27BD"/>
    <w:rPr>
      <w:rFonts w:ascii="Times New Roman" w:eastAsia="Times New Roman" w:hAnsi="Times New Roman"/>
      <w:sz w:val="22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27BD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27BD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27BD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27BD"/>
    <w:rPr>
      <w:lang w:val="en-GB"/>
    </w:rPr>
  </w:style>
  <w:style w:type="paragraph" w:customStyle="1" w:styleId="Tablefin">
    <w:name w:val="Table_fin"/>
    <w:basedOn w:val="Normal"/>
    <w:rsid w:val="009A27BD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27BD"/>
    <w:rPr>
      <w:rFonts w:ascii="Times New Roman Bold" w:eastAsia="Times New Roman" w:hAnsi="Times New Roman Bold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27BD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27BD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27BD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27BD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5ABF-5528-4DC4-AB8B-3910C554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16</TotalTime>
  <Pages>4</Pages>
  <Words>1368</Words>
  <Characters>9618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10965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Malina, Natalia</cp:lastModifiedBy>
  <cp:revision>8</cp:revision>
  <cp:lastPrinted>2012-01-20T08:09:00Z</cp:lastPrinted>
  <dcterms:created xsi:type="dcterms:W3CDTF">2012-01-20T07:54:00Z</dcterms:created>
  <dcterms:modified xsi:type="dcterms:W3CDTF">2012-01-20T08:10:00Z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