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A4EF1" w14:textId="0B67D118" w:rsidR="007A3510" w:rsidRDefault="00A40053" w:rsidP="007A3510">
      <w:pPr>
        <w:pStyle w:val="ResNo"/>
        <w:rPr>
          <w:lang w:eastAsia="zh-CN"/>
        </w:rPr>
      </w:pPr>
      <w:r w:rsidRPr="00A40053">
        <w:rPr>
          <w:lang w:eastAsia="zh-CN"/>
        </w:rPr>
        <w:t>ITU</w:t>
      </w:r>
      <w:r w:rsidRPr="00A40053">
        <w:rPr>
          <w:lang w:eastAsia="zh-CN"/>
        </w:rPr>
        <w:noBreakHyphen/>
        <w:t>R</w:t>
      </w:r>
      <w:r w:rsidRPr="00A40053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71</w:t>
      </w:r>
      <w:r w:rsidRPr="00A40053">
        <w:rPr>
          <w:rFonts w:hint="eastAsia"/>
          <w:lang w:eastAsia="zh-CN"/>
        </w:rPr>
        <w:t>号决议</w:t>
      </w:r>
    </w:p>
    <w:p w14:paraId="6BFEDC3B" w14:textId="3DBFB064" w:rsidR="007A3510" w:rsidRPr="007A3510" w:rsidRDefault="00A40053" w:rsidP="007A3510">
      <w:pPr>
        <w:pStyle w:val="Restitle"/>
        <w:rPr>
          <w:lang w:eastAsia="zh-CN"/>
        </w:rPr>
      </w:pPr>
      <w:r w:rsidRPr="00A40053">
        <w:rPr>
          <w:rFonts w:hint="eastAsia"/>
          <w:bCs/>
          <w:lang w:eastAsia="zh-CN"/>
        </w:rPr>
        <w:t>无线电通信部门在电视、声音和多媒体广播持续发展中的作用</w:t>
      </w:r>
    </w:p>
    <w:p w14:paraId="268EACDE" w14:textId="42C514D0" w:rsidR="00BA3896" w:rsidRPr="00590724" w:rsidRDefault="00266670" w:rsidP="00BA3896">
      <w:pPr>
        <w:pStyle w:val="Resdate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="00BA6841">
        <w:rPr>
          <w:lang w:val="en-US" w:eastAsia="zh-CN"/>
        </w:rPr>
        <w:t>2019</w:t>
      </w:r>
      <w:r>
        <w:rPr>
          <w:rFonts w:hint="eastAsia"/>
          <w:lang w:val="en-US" w:eastAsia="zh-CN"/>
        </w:rPr>
        <w:t>年）</w:t>
      </w:r>
    </w:p>
    <w:p w14:paraId="26940134" w14:textId="77777777" w:rsidR="00A40053" w:rsidRPr="00A40053" w:rsidRDefault="00A40053" w:rsidP="00A40053">
      <w:pPr>
        <w:spacing w:before="280"/>
        <w:rPr>
          <w:lang w:eastAsia="zh-CN"/>
        </w:rPr>
      </w:pPr>
      <w:r w:rsidRPr="00A40053">
        <w:rPr>
          <w:rFonts w:hint="eastAsia"/>
          <w:lang w:eastAsia="zh-CN"/>
        </w:rPr>
        <w:t>无线电通信全会，</w:t>
      </w:r>
    </w:p>
    <w:p w14:paraId="16FEE975" w14:textId="77777777" w:rsidR="00A40053" w:rsidRPr="00A40053" w:rsidRDefault="00A40053" w:rsidP="00A40053">
      <w:pPr>
        <w:keepNext/>
        <w:keepLines/>
        <w:spacing w:before="160"/>
        <w:ind w:left="1134"/>
        <w:rPr>
          <w:rFonts w:asciiTheme="majorEastAsia" w:eastAsiaTheme="majorEastAsia" w:hAnsiTheme="majorEastAsia" w:cs="Calibri"/>
          <w:bCs/>
          <w:color w:val="800000"/>
          <w:szCs w:val="22"/>
          <w:lang w:eastAsia="zh-CN"/>
        </w:rPr>
      </w:pPr>
      <w:r w:rsidRPr="00A40053">
        <w:rPr>
          <w:rFonts w:ascii="STKaiti" w:eastAsia="STKaiti" w:hAnsi="STKaiti" w:hint="eastAsia"/>
          <w:lang w:eastAsia="zh-CN"/>
        </w:rPr>
        <w:t>考虑到</w:t>
      </w:r>
    </w:p>
    <w:p w14:paraId="4C4EDE82" w14:textId="77777777" w:rsidR="00A40053" w:rsidRPr="00A40053" w:rsidRDefault="00A40053" w:rsidP="00A40053">
      <w:pPr>
        <w:rPr>
          <w:highlight w:val="cyan"/>
          <w:lang w:eastAsia="zh-CN"/>
        </w:rPr>
      </w:pPr>
      <w:r w:rsidRPr="00A40053">
        <w:rPr>
          <w:i/>
          <w:iCs/>
          <w:lang w:eastAsia="zh-CN"/>
        </w:rPr>
        <w:t>a)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国际电联的整体工作范围，特别是国际电联内部的标准化活动范围，对不断发展的广播业非常重要；</w:t>
      </w:r>
    </w:p>
    <w:p w14:paraId="08BAF320" w14:textId="0DB75A9F" w:rsidR="00A40053" w:rsidRPr="00A40053" w:rsidRDefault="00A40053" w:rsidP="00A40053">
      <w:pPr>
        <w:rPr>
          <w:lang w:eastAsia="ko-KR"/>
        </w:rPr>
      </w:pPr>
      <w:r w:rsidRPr="00A40053">
        <w:rPr>
          <w:rFonts w:eastAsia="Malgun Gothic"/>
          <w:i/>
          <w:iCs/>
          <w:lang w:eastAsia="ko-KR"/>
        </w:rPr>
        <w:t>b)</w:t>
      </w:r>
      <w:r w:rsidRPr="00A40053">
        <w:rPr>
          <w:lang w:eastAsia="zh-CN"/>
        </w:rPr>
        <w:tab/>
      </w:r>
      <w:r w:rsidRPr="00A40053">
        <w:rPr>
          <w:rFonts w:hint="eastAsia"/>
          <w:lang w:eastAsia="ko-KR"/>
        </w:rPr>
        <w:t>广播系统</w:t>
      </w:r>
      <w:r w:rsidR="0026428A">
        <w:rPr>
          <w:rFonts w:eastAsiaTheme="minorEastAsia" w:hint="eastAsia"/>
          <w:lang w:val="en-US" w:eastAsia="zh-CN"/>
        </w:rPr>
        <w:t>的改进</w:t>
      </w:r>
      <w:r w:rsidRPr="00A40053">
        <w:rPr>
          <w:rFonts w:hint="eastAsia"/>
          <w:lang w:eastAsia="zh-CN"/>
        </w:rPr>
        <w:t>在目前和今后均将是我们追求的目标</w:t>
      </w:r>
      <w:r w:rsidRPr="00A40053">
        <w:rPr>
          <w:rFonts w:hint="eastAsia"/>
          <w:lang w:eastAsia="ko-KR"/>
        </w:rPr>
        <w:t>；</w:t>
      </w:r>
    </w:p>
    <w:p w14:paraId="070DDA8F" w14:textId="77777777" w:rsidR="00A40053" w:rsidRPr="00A40053" w:rsidRDefault="00A40053" w:rsidP="00A40053">
      <w:pPr>
        <w:rPr>
          <w:highlight w:val="green"/>
          <w:lang w:eastAsia="zh-CN"/>
        </w:rPr>
      </w:pPr>
      <w:r w:rsidRPr="00A40053">
        <w:rPr>
          <w:rFonts w:eastAsia="Malgun Gothic"/>
          <w:i/>
          <w:iCs/>
          <w:lang w:eastAsia="ko-KR"/>
        </w:rPr>
        <w:t>c</w:t>
      </w:r>
      <w:r w:rsidRPr="00A40053">
        <w:rPr>
          <w:i/>
          <w:iCs/>
          <w:lang w:eastAsia="zh-CN"/>
        </w:rPr>
        <w:t>)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广播系统的实施正在拓展中，而且这些系统正在根据用户和技术趋势不断发展；</w:t>
      </w:r>
    </w:p>
    <w:p w14:paraId="398661D0" w14:textId="77777777" w:rsidR="00A40053" w:rsidRPr="00A40053" w:rsidRDefault="00A40053" w:rsidP="00A40053">
      <w:pPr>
        <w:rPr>
          <w:rFonts w:eastAsia="Malgun Gothic"/>
          <w:highlight w:val="cyan"/>
          <w:lang w:eastAsia="ko-KR"/>
        </w:rPr>
      </w:pPr>
      <w:r w:rsidRPr="00A40053">
        <w:rPr>
          <w:rFonts w:eastAsia="Malgun Gothic"/>
          <w:i/>
          <w:iCs/>
          <w:lang w:eastAsia="ko-KR"/>
        </w:rPr>
        <w:t>d)</w:t>
      </w:r>
      <w:r w:rsidRPr="00A40053">
        <w:rPr>
          <w:rFonts w:eastAsia="Malgun Gothic"/>
          <w:lang w:eastAsia="ko-KR"/>
        </w:rPr>
        <w:tab/>
      </w:r>
      <w:r w:rsidRPr="00A40053">
        <w:rPr>
          <w:rFonts w:hint="eastAsia"/>
          <w:lang w:eastAsia="zh-CN"/>
        </w:rPr>
        <w:t>通过国际电联三个部门之间的协作努力，全球范围内广播系统的部署工作继续得到发展，</w:t>
      </w:r>
    </w:p>
    <w:p w14:paraId="73633570" w14:textId="77777777" w:rsidR="00A40053" w:rsidRPr="00A40053" w:rsidRDefault="00A40053" w:rsidP="00A40053">
      <w:pPr>
        <w:keepNext/>
        <w:keepLines/>
        <w:spacing w:before="160"/>
        <w:ind w:left="1134"/>
        <w:rPr>
          <w:rFonts w:ascii="STKaiti" w:eastAsia="STKaiti" w:hAnsi="STKaiti"/>
          <w:lang w:eastAsia="zh-CN"/>
        </w:rPr>
      </w:pPr>
      <w:r w:rsidRPr="00A40053">
        <w:rPr>
          <w:rFonts w:ascii="STKaiti" w:eastAsia="STKaiti" w:hAnsi="STKaiti" w:hint="eastAsia"/>
          <w:lang w:eastAsia="zh-CN"/>
        </w:rPr>
        <w:t>注意到</w:t>
      </w:r>
    </w:p>
    <w:p w14:paraId="4005F177" w14:textId="77777777" w:rsidR="00A40053" w:rsidRPr="00A40053" w:rsidRDefault="00A40053" w:rsidP="00A40053">
      <w:pPr>
        <w:rPr>
          <w:lang w:eastAsia="zh-CN"/>
        </w:rPr>
      </w:pPr>
      <w:r w:rsidRPr="00A40053">
        <w:rPr>
          <w:i/>
          <w:lang w:eastAsia="zh-CN"/>
        </w:rPr>
        <w:t>a)</w:t>
      </w:r>
      <w:r w:rsidRPr="00A40053">
        <w:rPr>
          <w:i/>
          <w:lang w:eastAsia="zh-CN"/>
        </w:rPr>
        <w:tab/>
      </w:r>
      <w:r w:rsidRPr="00A40053">
        <w:rPr>
          <w:rFonts w:hint="eastAsia"/>
          <w:lang w:eastAsia="zh-CN"/>
        </w:rPr>
        <w:t>国际电联于</w:t>
      </w:r>
      <w:r w:rsidRPr="00A40053">
        <w:rPr>
          <w:rFonts w:hint="eastAsia"/>
          <w:lang w:eastAsia="zh-CN"/>
        </w:rPr>
        <w:t>2012</w:t>
      </w:r>
      <w:r w:rsidRPr="00A40053">
        <w:rPr>
          <w:rFonts w:hint="eastAsia"/>
          <w:lang w:eastAsia="zh-CN"/>
        </w:rPr>
        <w:t>年通过努力落实信息社会世界峰会（</w:t>
      </w:r>
      <w:r w:rsidRPr="00A40053">
        <w:rPr>
          <w:rFonts w:hint="eastAsia"/>
          <w:lang w:eastAsia="zh-CN"/>
        </w:rPr>
        <w:t>WSIS</w:t>
      </w:r>
      <w:r w:rsidRPr="00A40053">
        <w:rPr>
          <w:rFonts w:hint="eastAsia"/>
          <w:lang w:eastAsia="zh-CN"/>
        </w:rPr>
        <w:t>）成果认识到：</w:t>
      </w:r>
    </w:p>
    <w:p w14:paraId="3F0D2BBC" w14:textId="1A75E72D" w:rsidR="00A40053" w:rsidRPr="00A40053" w:rsidRDefault="00A40053" w:rsidP="00A4005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eastAsia="zh-CN"/>
        </w:rPr>
      </w:pPr>
      <w:r w:rsidRPr="00A40053">
        <w:rPr>
          <w:lang w:eastAsia="zh-CN"/>
        </w:rPr>
        <w:t>–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应制定从模拟广播向数字广播过渡的路线图</w:t>
      </w:r>
      <w:r w:rsidR="00A9714C">
        <w:rPr>
          <w:rFonts w:hint="eastAsia"/>
          <w:lang w:eastAsia="zh-CN"/>
        </w:rPr>
        <w:t>；</w:t>
      </w:r>
    </w:p>
    <w:p w14:paraId="7753AC67" w14:textId="43AD3456" w:rsidR="00A40053" w:rsidRPr="00A40053" w:rsidRDefault="00A40053" w:rsidP="00A4005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eastAsia="zh-CN"/>
        </w:rPr>
      </w:pPr>
      <w:r w:rsidRPr="00A40053">
        <w:rPr>
          <w:lang w:eastAsia="zh-CN"/>
        </w:rPr>
        <w:t>–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应更新数字广播导则</w:t>
      </w:r>
      <w:r w:rsidR="00A9714C">
        <w:rPr>
          <w:rFonts w:hint="eastAsia"/>
          <w:lang w:eastAsia="zh-CN"/>
        </w:rPr>
        <w:t>；</w:t>
      </w:r>
      <w:r w:rsidRPr="00A40053">
        <w:rPr>
          <w:rFonts w:hint="eastAsia"/>
          <w:lang w:eastAsia="zh-CN"/>
        </w:rPr>
        <w:t>以及</w:t>
      </w:r>
    </w:p>
    <w:p w14:paraId="6009D4D7" w14:textId="77777777" w:rsidR="00A40053" w:rsidRPr="00A40053" w:rsidRDefault="00A40053" w:rsidP="00A4005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eastAsia="zh-CN"/>
        </w:rPr>
      </w:pPr>
      <w:r w:rsidRPr="00A40053">
        <w:rPr>
          <w:lang w:eastAsia="zh-CN"/>
        </w:rPr>
        <w:t>–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应出台模拟广播向数字广播过渡的培训计划；</w:t>
      </w:r>
      <w:bookmarkStart w:id="0" w:name="_GoBack"/>
      <w:bookmarkEnd w:id="0"/>
    </w:p>
    <w:p w14:paraId="74372BD2" w14:textId="77777777" w:rsidR="00A40053" w:rsidRPr="00A40053" w:rsidRDefault="00A40053" w:rsidP="00A40053">
      <w:pPr>
        <w:rPr>
          <w:lang w:eastAsia="zh-CN"/>
        </w:rPr>
      </w:pPr>
      <w:r w:rsidRPr="00A40053">
        <w:rPr>
          <w:i/>
          <w:iCs/>
          <w:lang w:val="en-US" w:eastAsia="zh-CN"/>
        </w:rPr>
        <w:t>b)</w:t>
      </w:r>
      <w:r w:rsidRPr="00A40053">
        <w:rPr>
          <w:lang w:val="en-US" w:eastAsia="zh-CN"/>
        </w:rPr>
        <w:tab/>
      </w:r>
      <w:r w:rsidRPr="00A40053">
        <w:rPr>
          <w:rFonts w:hint="eastAsia"/>
          <w:lang w:eastAsia="zh-CN"/>
        </w:rPr>
        <w:t>有关与其它公认的外部组织进行联络与协作的</w:t>
      </w:r>
      <w:r w:rsidRPr="00A40053">
        <w:rPr>
          <w:lang w:eastAsia="zh-CN"/>
        </w:rPr>
        <w:t>ITU-R</w:t>
      </w:r>
      <w:r w:rsidRPr="00A40053">
        <w:rPr>
          <w:rFonts w:hint="eastAsia"/>
          <w:lang w:eastAsia="zh-CN"/>
        </w:rPr>
        <w:t>第</w:t>
      </w:r>
      <w:r w:rsidRPr="00A40053">
        <w:rPr>
          <w:lang w:eastAsia="zh-CN"/>
        </w:rPr>
        <w:t>9</w:t>
      </w:r>
      <w:r w:rsidRPr="00A40053">
        <w:rPr>
          <w:rFonts w:hint="eastAsia"/>
          <w:lang w:eastAsia="zh-CN"/>
        </w:rPr>
        <w:t>号决议，</w:t>
      </w:r>
    </w:p>
    <w:p w14:paraId="039910D4" w14:textId="77777777" w:rsidR="00A40053" w:rsidRPr="00A40053" w:rsidRDefault="00A40053" w:rsidP="00A40053">
      <w:pPr>
        <w:keepNext/>
        <w:keepLines/>
        <w:spacing w:before="160"/>
        <w:ind w:left="1134"/>
        <w:rPr>
          <w:rFonts w:ascii="STKaiti" w:eastAsia="STKaiti" w:hAnsi="STKaiti"/>
          <w:lang w:eastAsia="zh-CN"/>
        </w:rPr>
      </w:pPr>
      <w:r w:rsidRPr="00A40053">
        <w:rPr>
          <w:rFonts w:ascii="STKaiti" w:eastAsia="STKaiti" w:hAnsi="STKaiti" w:hint="eastAsia"/>
          <w:lang w:eastAsia="zh-CN"/>
        </w:rPr>
        <w:t>做出决议</w:t>
      </w:r>
    </w:p>
    <w:p w14:paraId="22273A1B" w14:textId="77777777" w:rsidR="00A40053" w:rsidRPr="00A40053" w:rsidRDefault="00A40053" w:rsidP="00A40053">
      <w:pPr>
        <w:rPr>
          <w:lang w:eastAsia="zh-CN"/>
        </w:rPr>
      </w:pPr>
      <w:r w:rsidRPr="00A40053">
        <w:rPr>
          <w:lang w:eastAsia="zh-CN"/>
        </w:rPr>
        <w:t>1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相关无线电通信研究组应制定</w:t>
      </w:r>
      <w:r w:rsidRPr="00A40053">
        <w:rPr>
          <w:rFonts w:hint="eastAsia"/>
          <w:lang w:eastAsia="zh-CN"/>
        </w:rPr>
        <w:t>ITU-</w:t>
      </w:r>
      <w:r w:rsidRPr="00A40053">
        <w:rPr>
          <w:lang w:eastAsia="zh-CN"/>
        </w:rPr>
        <w:t>R</w:t>
      </w:r>
      <w:r w:rsidRPr="00A40053">
        <w:rPr>
          <w:rFonts w:hint="eastAsia"/>
          <w:lang w:eastAsia="zh-CN"/>
        </w:rPr>
        <w:t>广播研究活动路线图，以确保这项工作与其它</w:t>
      </w:r>
      <w:r w:rsidRPr="00A40053">
        <w:rPr>
          <w:lang w:eastAsia="zh-CN"/>
        </w:rPr>
        <w:t>ITU</w:t>
      </w:r>
      <w:r w:rsidRPr="00A40053">
        <w:rPr>
          <w:lang w:eastAsia="zh-CN"/>
        </w:rPr>
        <w:noBreakHyphen/>
        <w:t>R</w:t>
      </w:r>
      <w:r w:rsidRPr="00A40053">
        <w:rPr>
          <w:rFonts w:hint="eastAsia"/>
          <w:lang w:eastAsia="zh-CN"/>
        </w:rPr>
        <w:t>研究组、</w:t>
      </w:r>
      <w:r w:rsidRPr="00A40053">
        <w:rPr>
          <w:rFonts w:hint="eastAsia"/>
          <w:lang w:eastAsia="zh-CN"/>
        </w:rPr>
        <w:t>ITU-T</w:t>
      </w:r>
      <w:r w:rsidRPr="00A40053">
        <w:rPr>
          <w:rFonts w:hint="eastAsia"/>
          <w:lang w:eastAsia="zh-CN"/>
        </w:rPr>
        <w:t>和</w:t>
      </w:r>
      <w:r w:rsidRPr="00A40053">
        <w:rPr>
          <w:rFonts w:hint="eastAsia"/>
          <w:lang w:eastAsia="zh-CN"/>
        </w:rPr>
        <w:t>ITU-D</w:t>
      </w:r>
      <w:r w:rsidRPr="00A40053">
        <w:rPr>
          <w:rFonts w:hint="eastAsia"/>
          <w:lang w:eastAsia="zh-CN"/>
        </w:rPr>
        <w:t>以及国际电联以外的组织一同有效且高效地推进；</w:t>
      </w:r>
    </w:p>
    <w:p w14:paraId="55ECF446" w14:textId="77777777" w:rsidR="00A40053" w:rsidRPr="00A40053" w:rsidRDefault="00A40053" w:rsidP="00A40053">
      <w:pPr>
        <w:rPr>
          <w:lang w:eastAsia="zh-CN"/>
        </w:rPr>
      </w:pPr>
      <w:r w:rsidRPr="00A40053">
        <w:rPr>
          <w:lang w:eastAsia="zh-CN"/>
        </w:rPr>
        <w:t>2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考虑到</w:t>
      </w:r>
      <w:r w:rsidRPr="00A40053">
        <w:rPr>
          <w:rFonts w:hint="eastAsia"/>
          <w:lang w:eastAsia="zh-CN"/>
        </w:rPr>
        <w:t>ITU-R</w:t>
      </w:r>
      <w:r w:rsidRPr="00A40053">
        <w:rPr>
          <w:rFonts w:hint="eastAsia"/>
          <w:lang w:eastAsia="zh-CN"/>
        </w:rPr>
        <w:t>与</w:t>
      </w:r>
      <w:r w:rsidRPr="00A40053">
        <w:rPr>
          <w:rFonts w:hint="eastAsia"/>
          <w:lang w:eastAsia="zh-CN"/>
        </w:rPr>
        <w:t>ITU-D</w:t>
      </w:r>
      <w:r w:rsidRPr="00A40053">
        <w:rPr>
          <w:rFonts w:hint="eastAsia"/>
          <w:lang w:eastAsia="zh-CN"/>
        </w:rPr>
        <w:t>之间关于广播的部门间协调活动的既定程序，这些活动应当继续并得到加强；</w:t>
      </w:r>
    </w:p>
    <w:p w14:paraId="7E6412CB" w14:textId="77777777" w:rsidR="00A40053" w:rsidRPr="00A40053" w:rsidRDefault="00A40053" w:rsidP="00A40053">
      <w:pPr>
        <w:rPr>
          <w:lang w:eastAsia="zh-CN"/>
        </w:rPr>
      </w:pPr>
      <w:r w:rsidRPr="00A40053">
        <w:rPr>
          <w:lang w:eastAsia="zh-CN"/>
        </w:rPr>
        <w:t>3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考虑到在视像质量评估和无障碍获取、音频和视频编码、综合广播宽带、多媒体及其他新兴技术和应用方面</w:t>
      </w:r>
      <w:r w:rsidRPr="00A40053">
        <w:rPr>
          <w:rFonts w:hint="eastAsia"/>
          <w:lang w:eastAsia="zh-CN"/>
        </w:rPr>
        <w:t>ITU-R</w:t>
      </w:r>
      <w:r w:rsidRPr="00A40053">
        <w:rPr>
          <w:rFonts w:hint="eastAsia"/>
          <w:lang w:eastAsia="zh-CN"/>
        </w:rPr>
        <w:t>与</w:t>
      </w:r>
      <w:r w:rsidRPr="00A40053">
        <w:rPr>
          <w:rFonts w:hint="eastAsia"/>
          <w:lang w:eastAsia="zh-CN"/>
        </w:rPr>
        <w:t>ITU-T</w:t>
      </w:r>
      <w:r w:rsidRPr="00A40053">
        <w:rPr>
          <w:rFonts w:hint="eastAsia"/>
          <w:lang w:eastAsia="zh-CN"/>
        </w:rPr>
        <w:t>部门间协调活动的既定进程，这些活动应当继续并得到加强，</w:t>
      </w:r>
    </w:p>
    <w:p w14:paraId="6031EF21" w14:textId="77777777" w:rsidR="00A40053" w:rsidRPr="00A40053" w:rsidRDefault="00A40053" w:rsidP="00A40053">
      <w:pPr>
        <w:keepNext/>
        <w:keepLines/>
        <w:spacing w:before="160"/>
        <w:ind w:left="1134"/>
        <w:rPr>
          <w:rFonts w:ascii="STKaiti" w:eastAsia="STKaiti" w:hAnsi="STKaiti"/>
          <w:lang w:eastAsia="zh-CN"/>
        </w:rPr>
      </w:pPr>
      <w:r w:rsidRPr="00A40053">
        <w:rPr>
          <w:rFonts w:ascii="STKaiti" w:eastAsia="STKaiti" w:hAnsi="STKaiti" w:hint="eastAsia"/>
          <w:lang w:eastAsia="zh-CN"/>
        </w:rPr>
        <w:t>责成无线电通信局主任</w:t>
      </w:r>
    </w:p>
    <w:p w14:paraId="76AFA8B7" w14:textId="77777777" w:rsidR="00A40053" w:rsidRPr="00A40053" w:rsidRDefault="00A40053" w:rsidP="00A40053">
      <w:pPr>
        <w:ind w:firstLineChars="200" w:firstLine="480"/>
        <w:rPr>
          <w:lang w:eastAsia="zh-CN"/>
        </w:rPr>
      </w:pPr>
      <w:r w:rsidRPr="00A40053">
        <w:rPr>
          <w:rFonts w:hint="eastAsia"/>
          <w:lang w:eastAsia="zh-CN"/>
        </w:rPr>
        <w:t>向未来的无线电通信全会报告本决议的执行结果。</w:t>
      </w:r>
    </w:p>
    <w:p w14:paraId="4BE86B9E" w14:textId="77777777" w:rsidR="00A40053" w:rsidRPr="00A40053" w:rsidRDefault="00A40053" w:rsidP="00A40053">
      <w:pPr>
        <w:tabs>
          <w:tab w:val="clear" w:pos="1871"/>
          <w:tab w:val="clear" w:pos="2268"/>
          <w:tab w:val="left" w:pos="1588"/>
          <w:tab w:val="left" w:pos="1985"/>
        </w:tabs>
        <w:rPr>
          <w:lang w:eastAsia="zh-CN"/>
        </w:rPr>
      </w:pPr>
    </w:p>
    <w:p w14:paraId="2E755F0C" w14:textId="77777777" w:rsidR="00A40053" w:rsidRPr="00A40053" w:rsidRDefault="00A40053" w:rsidP="00A40053">
      <w:pPr>
        <w:jc w:val="center"/>
      </w:pPr>
      <w:r w:rsidRPr="00A40053">
        <w:t>______________</w:t>
      </w:r>
    </w:p>
    <w:p w14:paraId="0A592A60" w14:textId="6CD79C4C" w:rsidR="00BA3896" w:rsidRDefault="00BA3896" w:rsidP="00A40053">
      <w:pPr>
        <w:pStyle w:val="Normalaftertitle"/>
        <w:rPr>
          <w:lang w:eastAsia="zh-CN"/>
        </w:rPr>
      </w:pPr>
    </w:p>
    <w:sectPr w:rsidR="00BA3896" w:rsidSect="009447A3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B7658" w14:textId="77777777" w:rsidR="00A01413" w:rsidRDefault="00A01413">
      <w:r>
        <w:separator/>
      </w:r>
    </w:p>
  </w:endnote>
  <w:endnote w:type="continuationSeparator" w:id="0">
    <w:p w14:paraId="6DCBAC07" w14:textId="77777777" w:rsidR="00A01413" w:rsidRDefault="00A0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CA16F" w14:textId="4232E2A6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336AC7">
      <w:rPr>
        <w:noProof/>
        <w:lang w:val="fr-FR"/>
      </w:rPr>
      <w:t>P:\CHI\ITU-R\CONF-R\AR19\PLEN\000\037C.docx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6622">
      <w:rPr>
        <w:noProof/>
      </w:rPr>
      <w:t>28.10.19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6AC7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22A4D" w14:textId="6512EA51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B11016">
      <w:rPr>
        <w:lang w:val="en-US"/>
      </w:rPr>
      <w:t>P:\CHI\ITU-R\CONF-R\AR19\FINRES\070C.docx</w:t>
    </w:r>
    <w:r>
      <w:fldChar w:fldCharType="end"/>
    </w:r>
    <w:r w:rsidR="0048518B">
      <w:t xml:space="preserve"> (46</w:t>
    </w:r>
    <w:r w:rsidR="00B11016">
      <w:rPr>
        <w:rFonts w:hint="eastAsia"/>
        <w:lang w:eastAsia="zh-CN"/>
      </w:rPr>
      <w:t>3315</w:t>
    </w:r>
    <w:r w:rsidR="0048518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6563" w14:textId="77672290" w:rsidR="003322FF" w:rsidRDefault="00A01413" w:rsidP="005A4291">
    <w:pPr>
      <w:pStyle w:val="Footer"/>
    </w:pPr>
    <w:fldSimple w:instr=" FILENAME \p  \* MERGEFORMAT ">
      <w:r w:rsidR="0015343C">
        <w:t>P:\CHI\ITU-R\CONF-R\AR19\FINRES\071V2C.DOCX</w:t>
      </w:r>
    </w:fldSimple>
    <w:r w:rsidR="0048518B">
      <w:t xml:space="preserve"> (</w:t>
    </w:r>
    <w:r w:rsidR="00A40053">
      <w:t>463368</w:t>
    </w:r>
    <w:r w:rsidR="0048518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161B8" w14:textId="77777777" w:rsidR="00A01413" w:rsidRDefault="00A01413">
      <w:r>
        <w:rPr>
          <w:b/>
        </w:rPr>
        <w:t>_______________</w:t>
      </w:r>
    </w:p>
  </w:footnote>
  <w:footnote w:type="continuationSeparator" w:id="0">
    <w:p w14:paraId="203F7BBE" w14:textId="77777777" w:rsidR="00A01413" w:rsidRDefault="00A0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5A02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84DC6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96"/>
    <w:rsid w:val="00001BF5"/>
    <w:rsid w:val="00140D55"/>
    <w:rsid w:val="0015343C"/>
    <w:rsid w:val="001A41DD"/>
    <w:rsid w:val="001A50F9"/>
    <w:rsid w:val="001B225D"/>
    <w:rsid w:val="00213F8F"/>
    <w:rsid w:val="0026428A"/>
    <w:rsid w:val="00266670"/>
    <w:rsid w:val="003100E6"/>
    <w:rsid w:val="00330A28"/>
    <w:rsid w:val="003322FF"/>
    <w:rsid w:val="00336AC7"/>
    <w:rsid w:val="003625D1"/>
    <w:rsid w:val="003C794D"/>
    <w:rsid w:val="003D1DC5"/>
    <w:rsid w:val="004844C1"/>
    <w:rsid w:val="0048518B"/>
    <w:rsid w:val="00541AC7"/>
    <w:rsid w:val="00586689"/>
    <w:rsid w:val="005A4291"/>
    <w:rsid w:val="005C5620"/>
    <w:rsid w:val="005C5E0A"/>
    <w:rsid w:val="00637543"/>
    <w:rsid w:val="00645B0F"/>
    <w:rsid w:val="006462D9"/>
    <w:rsid w:val="00684C5D"/>
    <w:rsid w:val="0071246B"/>
    <w:rsid w:val="00756B1C"/>
    <w:rsid w:val="00760C6A"/>
    <w:rsid w:val="00784DC6"/>
    <w:rsid w:val="007A3510"/>
    <w:rsid w:val="00845350"/>
    <w:rsid w:val="00877D12"/>
    <w:rsid w:val="008B1239"/>
    <w:rsid w:val="00943EBD"/>
    <w:rsid w:val="009447A3"/>
    <w:rsid w:val="00970B63"/>
    <w:rsid w:val="00996D70"/>
    <w:rsid w:val="009A3F1A"/>
    <w:rsid w:val="009C1E4D"/>
    <w:rsid w:val="00A010EC"/>
    <w:rsid w:val="00A01413"/>
    <w:rsid w:val="00A05CE9"/>
    <w:rsid w:val="00A314F0"/>
    <w:rsid w:val="00A40053"/>
    <w:rsid w:val="00A9714C"/>
    <w:rsid w:val="00B11016"/>
    <w:rsid w:val="00B16DF9"/>
    <w:rsid w:val="00BA3896"/>
    <w:rsid w:val="00BA6841"/>
    <w:rsid w:val="00BD2389"/>
    <w:rsid w:val="00BE5003"/>
    <w:rsid w:val="00C23A44"/>
    <w:rsid w:val="00CA54C9"/>
    <w:rsid w:val="00CC60CE"/>
    <w:rsid w:val="00CC64F1"/>
    <w:rsid w:val="00CF1C41"/>
    <w:rsid w:val="00D471A9"/>
    <w:rsid w:val="00D8163C"/>
    <w:rsid w:val="00F04883"/>
    <w:rsid w:val="00F451F5"/>
    <w:rsid w:val="00F91786"/>
    <w:rsid w:val="00FB4E64"/>
    <w:rsid w:val="00FF6622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426E51"/>
  <w15:docId w15:val="{3CA6CD09-0C72-409A-B5F3-6570E55C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DNV-FT,Footnote Text Char Char1,Footnote Text Char Char1 Char1 Char Char,Footnote Text Char1,Footnote Text Char1 Char1 Char1 Char,Footnote Text Char1 Char1 Char1 Char Char Char1,Footnote Text Char4 Char Char,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BA3896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A3896"/>
    <w:rPr>
      <w:rFonts w:ascii="Times New Roman" w:hAnsi="Times New Roman"/>
      <w:sz w:val="24"/>
      <w:lang w:val="en-GB" w:eastAsia="en-US"/>
    </w:rPr>
  </w:style>
  <w:style w:type="character" w:customStyle="1" w:styleId="atn">
    <w:name w:val="atn"/>
    <w:basedOn w:val="DefaultParagraphFont"/>
    <w:rsid w:val="00BA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ji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4</TotalTime>
  <Pages>1</Pages>
  <Words>526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Jia, Lu</dc:creator>
  <cp:keywords/>
  <dc:description>Document /1004-E  For: _x000d_Document date: 30 March 2007_x000d_Saved by PCW43981 at 15:42:54 on 05.04.2007</dc:description>
  <cp:lastModifiedBy>Tang, Ting</cp:lastModifiedBy>
  <cp:revision>6</cp:revision>
  <cp:lastPrinted>2019-10-21T19:04:00Z</cp:lastPrinted>
  <dcterms:created xsi:type="dcterms:W3CDTF">2019-10-30T09:22:00Z</dcterms:created>
  <dcterms:modified xsi:type="dcterms:W3CDTF">2019-10-30T09:37:00Z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