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02" w:type="dxa"/>
          </w:tcPr>
          <w:p w:rsidR="009F6520" w:rsidRDefault="0058677E" w:rsidP="0058677E">
            <w:pPr>
              <w:shd w:val="solid" w:color="FFFFFF" w:fill="FFFFFF"/>
              <w:spacing w:before="0" w:line="240" w:lineRule="atLeast"/>
            </w:pPr>
            <w:bookmarkStart w:id="0" w:name="ditulogo"/>
            <w:bookmarkEnd w:id="0"/>
            <w:r w:rsidRPr="00E8501D">
              <w:rPr>
                <w:b/>
                <w:bCs/>
                <w:noProof/>
                <w:sz w:val="20"/>
                <w:lang w:val="en-US"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186A3C" w:rsidP="00A5173C">
            <w:pPr>
              <w:shd w:val="solid" w:color="FFFFFF" w:fill="FFFFFF"/>
              <w:spacing w:before="0" w:after="48"/>
              <w:rPr>
                <w:rFonts w:ascii="Verdana" w:hAnsi="Verdana" w:cs="Times New Roman Bold"/>
                <w:b/>
                <w:sz w:val="22"/>
                <w:szCs w:val="22"/>
              </w:rPr>
            </w:pPr>
            <w:r>
              <w:rPr>
                <w:rFonts w:ascii="Verdana" w:hAnsi="Verdana" w:cs="Times New Roman Bold"/>
                <w:b/>
                <w:sz w:val="22"/>
                <w:szCs w:val="22"/>
              </w:rPr>
              <w:t>31st Meeting of Working Party 5D</w:t>
            </w:r>
            <w:r>
              <w:rPr>
                <w:rFonts w:ascii="Verdana" w:hAnsi="Verdana" w:cs="Times New Roman Bold"/>
                <w:b/>
                <w:sz w:val="22"/>
                <w:szCs w:val="22"/>
              </w:rPr>
              <w:br/>
              <w:t>Fukuoka, Japan,</w:t>
            </w:r>
            <w:r>
              <w:rPr>
                <w:szCs w:val="24"/>
              </w:rPr>
              <w:t xml:space="preserve"> </w:t>
            </w:r>
            <w:r>
              <w:rPr>
                <w:rFonts w:ascii="Verdana" w:hAnsi="Verdana" w:cs="Times New Roman Bold"/>
                <w:b/>
                <w:sz w:val="22"/>
                <w:szCs w:val="22"/>
              </w:rPr>
              <w:t>9 - 16 October 2018</w:t>
            </w: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C33B92" w:rsidTr="00876A8A">
        <w:trPr>
          <w:cantSplit/>
        </w:trPr>
        <w:tc>
          <w:tcPr>
            <w:tcW w:w="6487" w:type="dxa"/>
            <w:vMerge w:val="restart"/>
          </w:tcPr>
          <w:p w:rsidR="00C55E1F" w:rsidRDefault="00C55E1F" w:rsidP="00C55E1F">
            <w:pPr>
              <w:spacing w:before="0"/>
              <w:rPr>
                <w:rFonts w:ascii="Verdana" w:hAnsi="Verdana"/>
                <w:bCs/>
                <w:sz w:val="20"/>
                <w:lang w:val="fr-CH" w:eastAsia="zh-CN"/>
              </w:rPr>
            </w:pPr>
            <w:bookmarkStart w:id="1" w:name="recibido"/>
            <w:bookmarkStart w:id="2" w:name="dnum" w:colFirst="1" w:colLast="1"/>
            <w:bookmarkEnd w:id="1"/>
            <w:proofErr w:type="spellStart"/>
            <w:r w:rsidRPr="00C55E1F">
              <w:rPr>
                <w:rFonts w:ascii="Verdana" w:hAnsi="Verdana"/>
                <w:sz w:val="20"/>
                <w:lang w:val="fr-CH"/>
              </w:rPr>
              <w:t>Attachment</w:t>
            </w:r>
            <w:proofErr w:type="spellEnd"/>
            <w:r>
              <w:rPr>
                <w:rFonts w:ascii="Verdana" w:hAnsi="Verdana"/>
                <w:sz w:val="20"/>
                <w:lang w:val="fr-CH"/>
              </w:rPr>
              <w:t xml:space="preserve"> 7.4 to Document</w:t>
            </w:r>
            <w:r>
              <w:rPr>
                <w:rFonts w:ascii="Verdana" w:hAnsi="Verdana"/>
                <w:bCs/>
                <w:sz w:val="20"/>
                <w:lang w:val="fr-CH"/>
              </w:rPr>
              <w:t xml:space="preserve"> 5D/1110</w:t>
            </w:r>
          </w:p>
          <w:p w:rsidR="0058677E" w:rsidRPr="00C55E1F" w:rsidRDefault="00C55E1F" w:rsidP="0058677E">
            <w:pPr>
              <w:shd w:val="solid" w:color="FFFFFF" w:fill="FFFFFF"/>
              <w:tabs>
                <w:tab w:val="clear" w:pos="1134"/>
                <w:tab w:val="clear" w:pos="1871"/>
                <w:tab w:val="clear" w:pos="2268"/>
              </w:tabs>
              <w:spacing w:before="0" w:after="240"/>
              <w:ind w:left="1134" w:hanging="1134"/>
              <w:rPr>
                <w:rFonts w:ascii="Verdana" w:hAnsi="Verdana"/>
                <w:sz w:val="20"/>
                <w:lang w:val="fr-CH"/>
              </w:rPr>
            </w:pPr>
            <w:r>
              <w:rPr>
                <w:rFonts w:ascii="Verdana" w:hAnsi="Verdana"/>
                <w:sz w:val="20"/>
                <w:lang w:val="fr-CH"/>
              </w:rPr>
              <w:t>(</w:t>
            </w:r>
            <w:r w:rsidR="00CA5C0B" w:rsidRPr="00C55E1F">
              <w:rPr>
                <w:rFonts w:ascii="Verdana" w:hAnsi="Verdana"/>
                <w:sz w:val="20"/>
                <w:lang w:val="fr-CH"/>
              </w:rPr>
              <w:t>Source:</w:t>
            </w:r>
            <w:r w:rsidR="00CA5C0B" w:rsidRPr="00C55E1F">
              <w:rPr>
                <w:rFonts w:ascii="Verdana" w:hAnsi="Verdana"/>
                <w:sz w:val="20"/>
                <w:lang w:val="fr-CH"/>
              </w:rPr>
              <w:tab/>
              <w:t xml:space="preserve">Document </w:t>
            </w:r>
            <w:r w:rsidR="00CA5C0B" w:rsidRPr="00C55E1F">
              <w:rPr>
                <w:rFonts w:ascii="Verdana" w:hAnsi="Verdana"/>
                <w:bCs/>
                <w:sz w:val="20"/>
                <w:lang w:val="fr-CH" w:eastAsia="zh-CN"/>
              </w:rPr>
              <w:t>5D/TEMP/610</w:t>
            </w:r>
            <w:r>
              <w:rPr>
                <w:rFonts w:ascii="Verdana" w:hAnsi="Verdana"/>
                <w:bCs/>
                <w:sz w:val="20"/>
                <w:lang w:val="fr-CH" w:eastAsia="zh-CN"/>
              </w:rPr>
              <w:t>)</w:t>
            </w:r>
          </w:p>
        </w:tc>
        <w:tc>
          <w:tcPr>
            <w:tcW w:w="3402" w:type="dxa"/>
          </w:tcPr>
          <w:p w:rsidR="000069D4" w:rsidRPr="00A851FC" w:rsidRDefault="000069D4" w:rsidP="00CA5C0B">
            <w:pPr>
              <w:shd w:val="solid" w:color="FFFFFF" w:fill="FFFFFF"/>
              <w:spacing w:before="0" w:line="240" w:lineRule="atLeast"/>
              <w:rPr>
                <w:rFonts w:ascii="Verdana" w:hAnsi="Verdana"/>
                <w:sz w:val="20"/>
                <w:lang w:val="fr-CH" w:eastAsia="zh-CN"/>
              </w:rPr>
            </w:pPr>
          </w:p>
        </w:tc>
      </w:tr>
      <w:tr w:rsidR="000069D4" w:rsidTr="00876A8A">
        <w:trPr>
          <w:cantSplit/>
        </w:trPr>
        <w:tc>
          <w:tcPr>
            <w:tcW w:w="6487" w:type="dxa"/>
            <w:vMerge/>
          </w:tcPr>
          <w:p w:rsidR="000069D4" w:rsidRPr="00A851FC" w:rsidRDefault="000069D4" w:rsidP="00A5173C">
            <w:pPr>
              <w:spacing w:before="60"/>
              <w:jc w:val="center"/>
              <w:rPr>
                <w:b/>
                <w:smallCaps/>
                <w:sz w:val="32"/>
                <w:lang w:val="fr-CH" w:eastAsia="zh-CN"/>
              </w:rPr>
            </w:pPr>
            <w:bookmarkStart w:id="3" w:name="ddate" w:colFirst="1" w:colLast="1"/>
            <w:bookmarkEnd w:id="2"/>
          </w:p>
        </w:tc>
        <w:tc>
          <w:tcPr>
            <w:tcW w:w="3402" w:type="dxa"/>
          </w:tcPr>
          <w:p w:rsidR="000069D4" w:rsidRPr="0058677E" w:rsidRDefault="00D40A98" w:rsidP="00177A35">
            <w:pPr>
              <w:shd w:val="solid" w:color="FFFFFF" w:fill="FFFFFF"/>
              <w:spacing w:before="0" w:line="240" w:lineRule="atLeast"/>
              <w:rPr>
                <w:rFonts w:ascii="Verdana" w:hAnsi="Verdana"/>
                <w:sz w:val="20"/>
                <w:lang w:eastAsia="zh-CN"/>
              </w:rPr>
            </w:pPr>
            <w:r>
              <w:rPr>
                <w:rFonts w:ascii="Verdana" w:hAnsi="Verdana"/>
                <w:b/>
                <w:sz w:val="20"/>
                <w:lang w:eastAsia="zh-CN"/>
              </w:rPr>
              <w:t>12</w:t>
            </w:r>
            <w:r w:rsidR="00D162A1">
              <w:rPr>
                <w:rFonts w:ascii="Verdana" w:hAnsi="Verdana"/>
                <w:b/>
                <w:sz w:val="20"/>
                <w:lang w:eastAsia="zh-CN"/>
              </w:rPr>
              <w:t xml:space="preserve"> </w:t>
            </w:r>
            <w:r w:rsidR="00177A35">
              <w:rPr>
                <w:rFonts w:ascii="Verdana" w:hAnsi="Verdana"/>
                <w:b/>
                <w:sz w:val="20"/>
                <w:lang w:eastAsia="zh-CN"/>
              </w:rPr>
              <w:t>Octo</w:t>
            </w:r>
            <w:r w:rsidR="00A51723">
              <w:rPr>
                <w:rFonts w:ascii="Verdana" w:hAnsi="Verdana"/>
                <w:b/>
                <w:sz w:val="20"/>
                <w:lang w:eastAsia="zh-CN"/>
              </w:rPr>
              <w:t>b</w:t>
            </w:r>
            <w:r w:rsidR="00177A35">
              <w:rPr>
                <w:rFonts w:ascii="Verdana" w:hAnsi="Verdana"/>
                <w:b/>
                <w:sz w:val="20"/>
                <w:lang w:eastAsia="zh-CN"/>
              </w:rPr>
              <w:t>er</w:t>
            </w:r>
            <w:r w:rsidR="0058677E">
              <w:rPr>
                <w:rFonts w:ascii="Verdana" w:hAnsi="Verdana"/>
                <w:b/>
                <w:sz w:val="20"/>
                <w:lang w:eastAsia="zh-CN"/>
              </w:rPr>
              <w:t xml:space="preserve"> 2018</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58677E" w:rsidRDefault="0058677E"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2"/>
          </w:tcPr>
          <w:p w:rsidR="000069D4" w:rsidRPr="006206EC" w:rsidRDefault="00C935A6" w:rsidP="006206EC">
            <w:pPr>
              <w:pStyle w:val="Source"/>
              <w:rPr>
                <w:lang w:val="en-US" w:eastAsia="ja-JP"/>
              </w:rPr>
            </w:pPr>
            <w:bookmarkStart w:id="5" w:name="dsource" w:colFirst="0" w:colLast="0"/>
            <w:bookmarkEnd w:id="4"/>
            <w:r>
              <w:rPr>
                <w:lang w:val="en-US" w:eastAsia="ja-JP"/>
              </w:rPr>
              <w:t>SWG Evaluation</w:t>
            </w:r>
          </w:p>
        </w:tc>
      </w:tr>
      <w:tr w:rsidR="000069D4" w:rsidTr="00D046A7">
        <w:trPr>
          <w:cantSplit/>
        </w:trPr>
        <w:tc>
          <w:tcPr>
            <w:tcW w:w="9889" w:type="dxa"/>
            <w:gridSpan w:val="2"/>
          </w:tcPr>
          <w:p w:rsidR="000069D4" w:rsidRPr="006206EC" w:rsidRDefault="00C935A6" w:rsidP="00A851FC">
            <w:pPr>
              <w:pStyle w:val="Title1"/>
              <w:rPr>
                <w:lang w:val="en-US" w:eastAsia="ja-JP"/>
              </w:rPr>
            </w:pPr>
            <w:bookmarkStart w:id="6" w:name="drec" w:colFirst="0" w:colLast="0"/>
            <w:bookmarkEnd w:id="5"/>
            <w:r w:rsidRPr="00381FA4">
              <w:rPr>
                <w:lang w:eastAsia="zh-CN"/>
              </w:rPr>
              <w:t>lia</w:t>
            </w:r>
            <w:r w:rsidRPr="00381FA4">
              <w:rPr>
                <w:rFonts w:hint="eastAsia"/>
                <w:lang w:eastAsia="zh-CN"/>
              </w:rPr>
              <w:t>i</w:t>
            </w:r>
            <w:r w:rsidRPr="00381FA4">
              <w:rPr>
                <w:lang w:eastAsia="zh-CN"/>
              </w:rPr>
              <w:t>son statement to Registered Independent Evaluation Groups</w:t>
            </w:r>
            <w:r w:rsidRPr="00381FA4">
              <w:rPr>
                <w:rStyle w:val="FootnoteReference"/>
                <w:lang w:eastAsia="zh-CN"/>
              </w:rPr>
              <w:footnoteReference w:id="1"/>
            </w:r>
            <w:r w:rsidR="00CA5C0B">
              <w:rPr>
                <w:lang w:eastAsia="zh-CN"/>
              </w:rPr>
              <w:t xml:space="preserve"> </w:t>
            </w:r>
            <w:r w:rsidRPr="00381FA4">
              <w:rPr>
                <w:lang w:eastAsia="zh-CN"/>
              </w:rPr>
              <w:t>(copy for information to</w:t>
            </w:r>
            <w:r>
              <w:rPr>
                <w:lang w:eastAsia="zh-CN"/>
              </w:rPr>
              <w:br/>
            </w:r>
            <w:r w:rsidRPr="00381FA4">
              <w:rPr>
                <w:lang w:eastAsia="zh-CN"/>
              </w:rPr>
              <w:t>Proponents ‘</w:t>
            </w:r>
            <w:r w:rsidRPr="00381FA4">
              <w:rPr>
                <w:rFonts w:hint="eastAsia"/>
                <w:lang w:eastAsia="zh-CN"/>
              </w:rPr>
              <w:t>3GPP</w:t>
            </w:r>
            <w:r w:rsidRPr="00381FA4">
              <w:rPr>
                <w:lang w:eastAsia="zh-CN"/>
              </w:rPr>
              <w:t>’</w:t>
            </w:r>
            <w:r w:rsidRPr="00381FA4">
              <w:rPr>
                <w:rFonts w:hint="eastAsia"/>
                <w:lang w:eastAsia="zh-CN"/>
              </w:rPr>
              <w:t>,</w:t>
            </w:r>
            <w:r w:rsidRPr="00381FA4">
              <w:rPr>
                <w:lang w:eastAsia="zh-CN"/>
              </w:rPr>
              <w:t xml:space="preserve"> ‘</w:t>
            </w:r>
            <w:r w:rsidRPr="00381FA4">
              <w:rPr>
                <w:rFonts w:hint="eastAsia"/>
                <w:lang w:eastAsia="zh-CN"/>
              </w:rPr>
              <w:t>Korea</w:t>
            </w:r>
            <w:r w:rsidRPr="00381FA4">
              <w:rPr>
                <w:lang w:eastAsia="zh-CN"/>
              </w:rPr>
              <w:t>’, ‘</w:t>
            </w:r>
            <w:r w:rsidRPr="00381FA4">
              <w:rPr>
                <w:rFonts w:hint="eastAsia"/>
                <w:lang w:eastAsia="zh-CN"/>
              </w:rPr>
              <w:t>China</w:t>
            </w:r>
            <w:r w:rsidRPr="00381FA4">
              <w:rPr>
                <w:lang w:eastAsia="zh-CN"/>
              </w:rPr>
              <w:t>’</w:t>
            </w:r>
            <w:r>
              <w:rPr>
                <w:lang w:eastAsia="zh-CN"/>
              </w:rPr>
              <w:br/>
            </w:r>
            <w:r w:rsidRPr="00381FA4">
              <w:rPr>
                <w:lang w:eastAsia="zh-CN"/>
              </w:rPr>
              <w:t>‘</w:t>
            </w:r>
            <w:r w:rsidR="00A851FC">
              <w:rPr>
                <w:lang w:eastAsia="zh-CN"/>
              </w:rPr>
              <w:t xml:space="preserve">ETSI and </w:t>
            </w:r>
            <w:r w:rsidRPr="00381FA4">
              <w:rPr>
                <w:rFonts w:hint="eastAsia"/>
                <w:lang w:eastAsia="zh-CN"/>
              </w:rPr>
              <w:t>DECT</w:t>
            </w:r>
            <w:r>
              <w:rPr>
                <w:lang w:eastAsia="zh-CN"/>
              </w:rPr>
              <w:t xml:space="preserve"> </w:t>
            </w:r>
            <w:r w:rsidRPr="00381FA4">
              <w:rPr>
                <w:rFonts w:hint="eastAsia"/>
                <w:lang w:eastAsia="zh-CN"/>
              </w:rPr>
              <w:t>Forum</w:t>
            </w:r>
            <w:r w:rsidRPr="00381FA4">
              <w:rPr>
                <w:lang w:eastAsia="zh-CN"/>
              </w:rPr>
              <w:t>’ and ‘TSDSI’)</w:t>
            </w:r>
          </w:p>
        </w:tc>
      </w:tr>
      <w:tr w:rsidR="000069D4" w:rsidTr="00D046A7">
        <w:trPr>
          <w:cantSplit/>
        </w:trPr>
        <w:tc>
          <w:tcPr>
            <w:tcW w:w="9889" w:type="dxa"/>
            <w:gridSpan w:val="2"/>
          </w:tcPr>
          <w:p w:rsidR="000069D4" w:rsidRPr="006206EC" w:rsidRDefault="00C935A6" w:rsidP="006206EC">
            <w:pPr>
              <w:pStyle w:val="Title4"/>
              <w:rPr>
                <w:lang w:val="en-US" w:eastAsia="ja-JP"/>
              </w:rPr>
            </w:pPr>
            <w:bookmarkStart w:id="7" w:name="dtitle1" w:colFirst="0" w:colLast="0"/>
            <w:bookmarkEnd w:id="6"/>
            <w:r w:rsidRPr="00381FA4">
              <w:rPr>
                <w:rFonts w:hint="eastAsia"/>
                <w:lang w:eastAsia="zh-CN"/>
              </w:rPr>
              <w:t xml:space="preserve">Important </w:t>
            </w:r>
            <w:r w:rsidRPr="00381FA4">
              <w:rPr>
                <w:lang w:eastAsia="zh-CN"/>
              </w:rPr>
              <w:t xml:space="preserve">information </w:t>
            </w:r>
            <w:r w:rsidRPr="00381FA4">
              <w:rPr>
                <w:rFonts w:hint="eastAsia"/>
                <w:lang w:eastAsia="zh-CN"/>
              </w:rPr>
              <w:t>related to</w:t>
            </w:r>
            <w:r w:rsidRPr="00381FA4">
              <w:t xml:space="preserve"> </w:t>
            </w:r>
            <w:r w:rsidRPr="00381FA4">
              <w:rPr>
                <w:rFonts w:hint="eastAsia"/>
                <w:lang w:eastAsia="zh-CN"/>
              </w:rPr>
              <w:t>evaluation process and received initial evaluation report</w:t>
            </w:r>
            <w:r w:rsidRPr="00381FA4">
              <w:rPr>
                <w:lang w:eastAsia="zh-CN"/>
              </w:rPr>
              <w:t xml:space="preserve"> for the terrestrial components of the radio interface(s) </w:t>
            </w:r>
            <w:r w:rsidRPr="00381FA4">
              <w:rPr>
                <w:lang w:eastAsia="zh-CN"/>
              </w:rPr>
              <w:br/>
              <w:t>for IMT-2020</w:t>
            </w:r>
          </w:p>
        </w:tc>
      </w:tr>
    </w:tbl>
    <w:p w:rsidR="00C935A6" w:rsidRDefault="00C935A6" w:rsidP="00C935A6">
      <w:pPr>
        <w:pStyle w:val="Normalaftertitle"/>
        <w:rPr>
          <w:lang w:eastAsia="zh-CN"/>
        </w:rPr>
      </w:pPr>
      <w:bookmarkStart w:id="8" w:name="dbreak"/>
      <w:bookmarkEnd w:id="7"/>
      <w:bookmarkEnd w:id="8"/>
      <w:r>
        <w:rPr>
          <w:rFonts w:hint="eastAsia"/>
          <w:lang w:eastAsia="zh-CN"/>
        </w:rPr>
        <w:t>As p</w:t>
      </w:r>
      <w:r>
        <w:rPr>
          <w:lang w:eastAsia="zh-CN"/>
        </w:rPr>
        <w:t xml:space="preserve">er the IMT-2020 process for “Submission/Reception of the RIT and SRIT proposals and acknowledgement of receipt” and in accordance with Document </w:t>
      </w:r>
      <w:hyperlink r:id="rId7" w:history="1">
        <w:r w:rsidRPr="00C935A6">
          <w:rPr>
            <w:rStyle w:val="Hyperlink"/>
            <w:lang w:eastAsia="zh-CN"/>
          </w:rPr>
          <w:t>IMT-2020/2(Rev.1)</w:t>
        </w:r>
      </w:hyperlink>
      <w:r>
        <w:rPr>
          <w:lang w:eastAsia="zh-CN"/>
        </w:rPr>
        <w:t xml:space="preserve">, the evaluation process for </w:t>
      </w:r>
      <w:r>
        <w:rPr>
          <w:rFonts w:hint="eastAsia"/>
          <w:lang w:eastAsia="zh-CN"/>
        </w:rPr>
        <w:t>I</w:t>
      </w:r>
      <w:r>
        <w:rPr>
          <w:lang w:eastAsia="zh-CN"/>
        </w:rPr>
        <w:t xml:space="preserve">ndependent </w:t>
      </w:r>
      <w:r>
        <w:rPr>
          <w:rFonts w:hint="eastAsia"/>
          <w:lang w:eastAsia="zh-CN"/>
        </w:rPr>
        <w:t>E</w:t>
      </w:r>
      <w:r>
        <w:rPr>
          <w:lang w:eastAsia="zh-CN"/>
        </w:rPr>
        <w:t xml:space="preserve">valuation </w:t>
      </w:r>
      <w:r>
        <w:rPr>
          <w:rFonts w:hint="eastAsia"/>
          <w:lang w:eastAsia="zh-CN"/>
        </w:rPr>
        <w:t>G</w:t>
      </w:r>
      <w:r>
        <w:rPr>
          <w:lang w:eastAsia="zh-CN"/>
        </w:rPr>
        <w:t>roups</w:t>
      </w:r>
      <w:r>
        <w:rPr>
          <w:rFonts w:hint="eastAsia"/>
          <w:lang w:eastAsia="zh-CN"/>
        </w:rPr>
        <w:t xml:space="preserve"> (IEGs)</w:t>
      </w:r>
      <w:r>
        <w:rPr>
          <w:lang w:eastAsia="zh-CN"/>
        </w:rPr>
        <w:t xml:space="preserve"> started from Working Party (WP) 5D 31st meeting in October 2018 and will proceed until WP 5D 34th meeting in February 2020.</w:t>
      </w:r>
    </w:p>
    <w:p w:rsidR="00C935A6" w:rsidRDefault="00C935A6" w:rsidP="00A851FC">
      <w:pPr>
        <w:rPr>
          <w:lang w:eastAsia="zh-CN"/>
        </w:rPr>
      </w:pPr>
      <w:r>
        <w:rPr>
          <w:lang w:eastAsia="zh-CN"/>
        </w:rPr>
        <w:t xml:space="preserve">Working Party 5D would like to thank </w:t>
      </w:r>
      <w:r>
        <w:rPr>
          <w:rFonts w:hint="eastAsia"/>
          <w:lang w:eastAsia="zh-CN"/>
        </w:rPr>
        <w:t>Trans-Pacific Evaluation Group (</w:t>
      </w:r>
      <w:r>
        <w:rPr>
          <w:lang w:eastAsia="zh-CN"/>
        </w:rPr>
        <w:t>TPCEG</w:t>
      </w:r>
      <w:r>
        <w:rPr>
          <w:rFonts w:hint="eastAsia"/>
          <w:lang w:eastAsia="zh-CN"/>
        </w:rPr>
        <w:t>)</w:t>
      </w:r>
      <w:r>
        <w:rPr>
          <w:lang w:eastAsia="zh-CN"/>
        </w:rPr>
        <w:t xml:space="preserve"> for providing its initial evaluation report of IMT-2020 candidate technology submission in Document </w:t>
      </w:r>
      <w:hyperlink r:id="rId8" w:history="1">
        <w:r w:rsidR="00C33B92">
          <w:rPr>
            <w:rStyle w:val="Hyperlink"/>
            <w:lang w:eastAsia="zh-CN"/>
          </w:rPr>
          <w:t>IMT-2020/3(Rev. 1)</w:t>
        </w:r>
      </w:hyperlink>
      <w:bookmarkStart w:id="9" w:name="_GoBack"/>
      <w:bookmarkEnd w:id="9"/>
      <w:r>
        <w:rPr>
          <w:lang w:eastAsia="zh-CN"/>
        </w:rPr>
        <w:t xml:space="preserve">. WP 5D reviewed this information and noted that this initial evaluation report will be updated according to the corresponding candidate technology submission update(s). Correspondingly, Document </w:t>
      </w:r>
      <w:hyperlink r:id="rId9" w:history="1">
        <w:r w:rsidRPr="00A851FC">
          <w:rPr>
            <w:rStyle w:val="Hyperlink"/>
            <w:lang w:eastAsia="zh-CN"/>
          </w:rPr>
          <w:t>IMT-2020/</w:t>
        </w:r>
        <w:r w:rsidR="00A851FC" w:rsidRPr="00A851FC">
          <w:rPr>
            <w:rStyle w:val="Hyperlink"/>
            <w:lang w:eastAsia="zh-CN"/>
          </w:rPr>
          <w:t>8</w:t>
        </w:r>
      </w:hyperlink>
      <w:r>
        <w:rPr>
          <w:lang w:eastAsia="zh-CN"/>
        </w:rPr>
        <w:t xml:space="preserve"> was created to record the input materials received from this IEG at the 31st WP 5D meeting</w:t>
      </w:r>
      <w:r w:rsidRPr="00C935A6">
        <w:rPr>
          <w:i/>
          <w:iCs/>
          <w:lang w:eastAsia="zh-CN"/>
        </w:rPr>
        <w:t>.</w:t>
      </w:r>
    </w:p>
    <w:p w:rsidR="00C935A6" w:rsidRPr="006E14DA" w:rsidRDefault="00C935A6" w:rsidP="00C935A6">
      <w:pPr>
        <w:rPr>
          <w:lang w:eastAsia="zh-CN"/>
        </w:rPr>
      </w:pPr>
      <w:r>
        <w:rPr>
          <w:lang w:eastAsia="zh-CN"/>
        </w:rPr>
        <w:t>It is noted that there would be more than one received evaluation report due to the update(s) from one IEG while WP 5D will produce  only one evaluation report summary for each IEG whether there is more than one corresponding candidate radio interface technology.</w:t>
      </w:r>
    </w:p>
    <w:p w:rsidR="00C935A6" w:rsidRDefault="00C935A6" w:rsidP="00C935A6">
      <w:pPr>
        <w:pStyle w:val="Normalaftertitle"/>
        <w:spacing w:before="120"/>
        <w:rPr>
          <w:lang w:eastAsia="zh-CN"/>
        </w:rPr>
      </w:pPr>
      <w:r>
        <w:rPr>
          <w:lang w:eastAsia="zh-CN"/>
        </w:rPr>
        <w:t>Considering the tight schedule of the evaluation process, and the potential intensive evaluation work which addresses a variety of configurations as well as Test Environments for the three Usage Scenarios (</w:t>
      </w:r>
      <w:proofErr w:type="spellStart"/>
      <w:r>
        <w:rPr>
          <w:lang w:eastAsia="zh-CN"/>
        </w:rPr>
        <w:t>eMBB</w:t>
      </w:r>
      <w:proofErr w:type="spellEnd"/>
      <w:r>
        <w:rPr>
          <w:lang w:eastAsia="zh-CN"/>
        </w:rPr>
        <w:t xml:space="preserve">, </w:t>
      </w:r>
      <w:proofErr w:type="spellStart"/>
      <w:r>
        <w:rPr>
          <w:lang w:eastAsia="zh-CN"/>
        </w:rPr>
        <w:t>mMTC</w:t>
      </w:r>
      <w:proofErr w:type="spellEnd"/>
      <w:r>
        <w:rPr>
          <w:lang w:eastAsia="zh-CN"/>
        </w:rPr>
        <w:t xml:space="preserve"> and URLLC) as defined in Report ITU-R M.2412, WP 5D expects to receive the final evaluation report(s) at the 34th WP 5D meeting and recommends that the independent evaluation groups to provide interim evaluation reports before or at the 33rd WP 5D meeting, which is tentatively scheduled in December 2019.</w:t>
      </w:r>
    </w:p>
    <w:p w:rsidR="00C935A6" w:rsidRDefault="00C935A6" w:rsidP="00C935A6">
      <w:pPr>
        <w:pStyle w:val="Normalaftertitle"/>
        <w:spacing w:before="120"/>
        <w:rPr>
          <w:lang w:eastAsia="zh-CN"/>
        </w:rPr>
      </w:pPr>
      <w:r>
        <w:rPr>
          <w:lang w:eastAsia="zh-CN"/>
        </w:rPr>
        <w:lastRenderedPageBreak/>
        <w:t>The 33rd meeting of WP 5D is a focus meeting for progressing evaluation activities on-going in different IEGs, and WP 5D would like to take this opportunity, to review the progress and to facilitate the exchange of information and address any issues based on  the interim evaluation reports from IEGs.</w:t>
      </w:r>
    </w:p>
    <w:p w:rsidR="00C935A6" w:rsidRDefault="00C935A6" w:rsidP="00C935A6">
      <w:pPr>
        <w:pStyle w:val="Normalaftertitle"/>
        <w:spacing w:before="120"/>
        <w:rPr>
          <w:lang w:eastAsia="zh-CN"/>
        </w:rPr>
      </w:pPr>
      <w:r>
        <w:rPr>
          <w:lang w:eastAsia="zh-CN"/>
        </w:rPr>
        <w:t xml:space="preserve">IEGs are recommended to provide the interim evaluation report with the information including but not limited to, the use of Report ITU-R M.2412, the provision of compliance templates, the considered test environment(s), the evaluated RIT/SRIT, and the initial evaluation results as per requested by the compliance templates, etc. It is also recommended that the interim evaluation report provides evaluation details as much as possible, particularly for those configurations </w:t>
      </w:r>
      <w:r>
        <w:rPr>
          <w:rFonts w:hint="eastAsia"/>
          <w:lang w:eastAsia="zh-CN"/>
        </w:rPr>
        <w:t>in addition to those</w:t>
      </w:r>
      <w:r>
        <w:rPr>
          <w:lang w:eastAsia="zh-CN"/>
        </w:rPr>
        <w:t xml:space="preserve"> specified in Report ITU-R M.2412, e.g. receiver algorithm, different MIMO schemes, which can facilitate ITU-R WP5D and other evaluation groups to better understand the received evaluation results.</w:t>
      </w:r>
    </w:p>
    <w:p w:rsidR="00C935A6" w:rsidRDefault="00C935A6" w:rsidP="00C935A6">
      <w:pPr>
        <w:pStyle w:val="Normalaftertitle"/>
        <w:spacing w:before="120"/>
        <w:rPr>
          <w:lang w:eastAsia="zh-CN"/>
        </w:rPr>
      </w:pPr>
      <w:r>
        <w:rPr>
          <w:lang w:eastAsia="zh-CN"/>
        </w:rPr>
        <w:t>WP 5D looks forward to the fruitful collaboration with IEGs on IMT-2020 evaluation, and will provide further information under Step 4 of the IMT-2020 process.</w:t>
      </w:r>
    </w:p>
    <w:p w:rsidR="00C935A6" w:rsidRPr="00C935A6" w:rsidRDefault="00C935A6" w:rsidP="00C935A6">
      <w:pPr>
        <w:rPr>
          <w:lang w:eastAsia="zh-CN"/>
        </w:rPr>
      </w:pPr>
    </w:p>
    <w:tbl>
      <w:tblPr>
        <w:tblStyle w:val="TableGrid8"/>
        <w:tblpPr w:leftFromText="180" w:rightFromText="180" w:vertAnchor="text" w:tblpY="1"/>
        <w:tblOverlap w:val="never"/>
        <w:tblW w:w="9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67"/>
      </w:tblGrid>
      <w:tr w:rsidR="00C935A6" w:rsidRPr="007E29D2" w:rsidTr="009C7D8C">
        <w:tc>
          <w:tcPr>
            <w:tcW w:w="4962" w:type="dxa"/>
          </w:tcPr>
          <w:p w:rsidR="00C935A6" w:rsidRPr="007E29D2" w:rsidRDefault="00C935A6" w:rsidP="009C7D8C">
            <w:pPr>
              <w:spacing w:after="240"/>
              <w:rPr>
                <w:lang w:val="en-US" w:eastAsia="zh-CN"/>
              </w:rPr>
            </w:pPr>
            <w:r w:rsidRPr="007E29D2">
              <w:rPr>
                <w:b/>
                <w:bCs/>
                <w:lang w:val="en-US"/>
              </w:rPr>
              <w:t>Status:</w:t>
            </w:r>
            <w:r w:rsidRPr="007E29D2">
              <w:rPr>
                <w:lang w:val="en-US"/>
              </w:rPr>
              <w:tab/>
              <w:t xml:space="preserve">For </w:t>
            </w:r>
            <w:r w:rsidRPr="007E29D2">
              <w:rPr>
                <w:rFonts w:hint="eastAsia"/>
                <w:lang w:val="en-US" w:eastAsia="zh-CN"/>
              </w:rPr>
              <w:t>information</w:t>
            </w:r>
            <w:r>
              <w:rPr>
                <w:rFonts w:hint="eastAsia"/>
                <w:lang w:val="en-US" w:eastAsia="zh-CN"/>
              </w:rPr>
              <w:t xml:space="preserve"> and action</w:t>
            </w:r>
            <w:r>
              <w:rPr>
                <w:lang w:val="en-US" w:eastAsia="zh-CN"/>
              </w:rPr>
              <w:t>, if any</w:t>
            </w:r>
          </w:p>
        </w:tc>
        <w:tc>
          <w:tcPr>
            <w:tcW w:w="4667" w:type="dxa"/>
          </w:tcPr>
          <w:p w:rsidR="00C935A6" w:rsidRPr="007E29D2" w:rsidRDefault="00C935A6" w:rsidP="009C7D8C">
            <w:pPr>
              <w:jc w:val="right"/>
              <w:rPr>
                <w:rFonts w:asciiTheme="majorBidi" w:hAnsiTheme="majorBidi" w:cstheme="majorBidi"/>
                <w:lang w:val="en-US"/>
              </w:rPr>
            </w:pPr>
          </w:p>
        </w:tc>
      </w:tr>
      <w:tr w:rsidR="00C935A6" w:rsidRPr="007E29D2" w:rsidTr="009C7D8C">
        <w:tc>
          <w:tcPr>
            <w:tcW w:w="4962" w:type="dxa"/>
          </w:tcPr>
          <w:p w:rsidR="00C935A6" w:rsidRDefault="00C935A6" w:rsidP="009C7D8C">
            <w:pPr>
              <w:tabs>
                <w:tab w:val="right" w:pos="4746"/>
              </w:tabs>
              <w:rPr>
                <w:lang w:val="en-US" w:eastAsia="zh-CN"/>
              </w:rPr>
            </w:pPr>
            <w:r w:rsidRPr="007E29D2">
              <w:rPr>
                <w:b/>
                <w:bCs/>
                <w:lang w:val="en-US" w:eastAsia="zh-CN"/>
              </w:rPr>
              <w:t>Contact:</w:t>
            </w:r>
            <w:r w:rsidRPr="007E29D2">
              <w:rPr>
                <w:lang w:val="en-US" w:eastAsia="zh-CN"/>
              </w:rPr>
              <w:tab/>
              <w:t xml:space="preserve">Sergio </w:t>
            </w:r>
            <w:proofErr w:type="spellStart"/>
            <w:r>
              <w:rPr>
                <w:lang w:val="en-US" w:eastAsia="zh-CN"/>
              </w:rPr>
              <w:t>Buonomo</w:t>
            </w:r>
            <w:proofErr w:type="spellEnd"/>
            <w:r>
              <w:rPr>
                <w:lang w:val="en-US" w:eastAsia="zh-CN"/>
              </w:rPr>
              <w:tab/>
            </w:r>
          </w:p>
          <w:p w:rsidR="00C935A6" w:rsidRPr="007E29D2" w:rsidRDefault="00C935A6" w:rsidP="009C7D8C">
            <w:pPr>
              <w:spacing w:before="0"/>
              <w:rPr>
                <w:b/>
                <w:lang w:val="en-US"/>
              </w:rPr>
            </w:pPr>
            <w:r>
              <w:rPr>
                <w:b/>
                <w:lang w:val="en-US"/>
              </w:rPr>
              <w:tab/>
            </w:r>
            <w:r>
              <w:t>Counsellor ITU-R SG 5</w:t>
            </w:r>
          </w:p>
        </w:tc>
        <w:tc>
          <w:tcPr>
            <w:tcW w:w="4667" w:type="dxa"/>
          </w:tcPr>
          <w:p w:rsidR="00C935A6" w:rsidRPr="007E29D2" w:rsidRDefault="00C935A6" w:rsidP="009C7D8C">
            <w:pPr>
              <w:rPr>
                <w:rFonts w:asciiTheme="majorBidi" w:hAnsiTheme="majorBidi" w:cstheme="majorBidi"/>
                <w:color w:val="0000FF"/>
                <w:u w:val="single"/>
                <w:lang w:val="en-US" w:eastAsia="zh-CN"/>
              </w:rPr>
            </w:pPr>
            <w:r w:rsidRPr="007E29D2">
              <w:rPr>
                <w:rFonts w:asciiTheme="majorBidi" w:hAnsiTheme="majorBidi" w:cstheme="majorBidi"/>
                <w:b/>
                <w:bCs/>
                <w:lang w:val="en-US" w:eastAsia="zh-CN"/>
              </w:rPr>
              <w:t>E-mail:</w:t>
            </w:r>
            <w:r w:rsidRPr="007E29D2">
              <w:rPr>
                <w:rFonts w:asciiTheme="majorBidi" w:hAnsiTheme="majorBidi" w:cstheme="majorBidi"/>
                <w:b/>
                <w:bCs/>
                <w:color w:val="0000FF"/>
                <w:lang w:val="en-US" w:eastAsia="zh-CN"/>
              </w:rPr>
              <w:tab/>
            </w:r>
            <w:hyperlink r:id="rId10" w:history="1">
              <w:r w:rsidRPr="007E29D2">
                <w:rPr>
                  <w:rFonts w:asciiTheme="majorBidi" w:hAnsiTheme="majorBidi" w:cstheme="majorBidi"/>
                  <w:color w:val="0000FF"/>
                  <w:u w:val="single"/>
                  <w:lang w:val="en-US" w:eastAsia="zh-CN"/>
                </w:rPr>
                <w:t>sergio.buonomo@itu.int</w:t>
              </w:r>
            </w:hyperlink>
          </w:p>
        </w:tc>
      </w:tr>
    </w:tbl>
    <w:p w:rsidR="00C935A6" w:rsidRDefault="00C935A6" w:rsidP="00C935A6">
      <w:pPr>
        <w:pStyle w:val="Tablefin"/>
        <w:rPr>
          <w:rFonts w:eastAsia="SimSun"/>
        </w:rPr>
      </w:pPr>
    </w:p>
    <w:p w:rsidR="00C935A6" w:rsidRPr="00EF233D" w:rsidRDefault="00C935A6" w:rsidP="00C935A6">
      <w:pPr>
        <w:pStyle w:val="Reasons"/>
        <w:rPr>
          <w:rFonts w:eastAsia="SimSun"/>
        </w:rPr>
      </w:pPr>
    </w:p>
    <w:p w:rsidR="00C935A6" w:rsidRPr="00652656" w:rsidRDefault="00C935A6" w:rsidP="00C935A6">
      <w:pPr>
        <w:jc w:val="center"/>
      </w:pPr>
      <w:r w:rsidRPr="00652656">
        <w:t>______________</w:t>
      </w:r>
    </w:p>
    <w:sectPr w:rsidR="00C935A6" w:rsidRPr="00652656" w:rsidSect="00C55E1F">
      <w:headerReference w:type="defaul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1C1" w:rsidRDefault="00D051C1">
      <w:r>
        <w:separator/>
      </w:r>
    </w:p>
  </w:endnote>
  <w:endnote w:type="continuationSeparator" w:id="0">
    <w:p w:rsidR="00D051C1" w:rsidRDefault="00D05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1C1" w:rsidRDefault="00D051C1">
      <w:r>
        <w:t>____________________</w:t>
      </w:r>
    </w:p>
  </w:footnote>
  <w:footnote w:type="continuationSeparator" w:id="0">
    <w:p w:rsidR="00D051C1" w:rsidRDefault="00D051C1">
      <w:r>
        <w:continuationSeparator/>
      </w:r>
    </w:p>
  </w:footnote>
  <w:footnote w:id="1">
    <w:p w:rsidR="00C935A6" w:rsidRDefault="00C935A6" w:rsidP="00421697">
      <w:pPr>
        <w:pStyle w:val="FootnoteText"/>
        <w:rPr>
          <w:lang w:eastAsia="zh-CN"/>
        </w:rPr>
      </w:pPr>
      <w:r>
        <w:rPr>
          <w:rStyle w:val="FootnoteReference"/>
        </w:rPr>
        <w:footnoteRef/>
      </w:r>
      <w:r>
        <w:t xml:space="preserve"> </w:t>
      </w:r>
      <w:r w:rsidRPr="00493D65">
        <w:t>ATIS WTSC,</w:t>
      </w:r>
      <w:r w:rsidRPr="00493D65">
        <w:rPr>
          <w:rFonts w:hint="eastAsia"/>
        </w:rPr>
        <w:t xml:space="preserve"> </w:t>
      </w:r>
      <w:r w:rsidRPr="00493D65">
        <w:t>5G Infrastructure Association</w:t>
      </w:r>
      <w:r w:rsidRPr="00493D65">
        <w:rPr>
          <w:rFonts w:hint="eastAsia"/>
        </w:rPr>
        <w:t xml:space="preserve">, </w:t>
      </w:r>
      <w:proofErr w:type="spellStart"/>
      <w:r w:rsidRPr="00493D65">
        <w:t>ChEG</w:t>
      </w:r>
      <w:proofErr w:type="spellEnd"/>
      <w:r w:rsidRPr="00493D65">
        <w:t xml:space="preserve"> Chinese Evaluation Group</w:t>
      </w:r>
      <w:r w:rsidRPr="00493D65">
        <w:rPr>
          <w:rFonts w:hint="eastAsia"/>
        </w:rPr>
        <w:t xml:space="preserve">, </w:t>
      </w:r>
      <w:r w:rsidRPr="00493D65">
        <w:t>Canadian Evaluation Group</w:t>
      </w:r>
      <w:r w:rsidRPr="00493D65">
        <w:rPr>
          <w:rFonts w:hint="eastAsia"/>
        </w:rPr>
        <w:t xml:space="preserve">, </w:t>
      </w:r>
      <w:r w:rsidRPr="00493D65">
        <w:t>Wireless World Research Forum</w:t>
      </w:r>
      <w:r w:rsidRPr="00493D65">
        <w:rPr>
          <w:rFonts w:hint="eastAsia"/>
        </w:rPr>
        <w:t xml:space="preserve">, TCOE India, 5GMF,  TTA SPG33, </w:t>
      </w:r>
      <w:r w:rsidRPr="00493D65">
        <w:t>Trans-Pacific Evaluation Group</w:t>
      </w:r>
      <w:r w:rsidRPr="00493D65">
        <w:rPr>
          <w:rFonts w:hint="eastAsia"/>
        </w:rPr>
        <w:t xml:space="preserve">, </w:t>
      </w:r>
      <w:r w:rsidRPr="00493D65">
        <w:t>ETSI Evaluation Group</w:t>
      </w:r>
      <w:r w:rsidRPr="00493D65">
        <w:rPr>
          <w:rFonts w:hint="eastAsia"/>
        </w:rPr>
        <w:t xml:space="preserve">, </w:t>
      </w:r>
      <w:r w:rsidRPr="00493D65">
        <w:t>Egyptian Evaluation Group</w:t>
      </w:r>
      <w:r>
        <w:t xml:space="preserve">, 3GPP, KOREA, CHINA, </w:t>
      </w:r>
      <w:r w:rsidR="00421697">
        <w:t xml:space="preserve">ETSI and </w:t>
      </w:r>
      <w:r>
        <w:rPr>
          <w:rFonts w:hint="eastAsia"/>
          <w:lang w:eastAsia="zh-CN"/>
        </w:rPr>
        <w:t xml:space="preserve">DECT Forum, </w:t>
      </w:r>
      <w:r>
        <w:t>TSDSI</w:t>
      </w:r>
      <w:r>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C33B92">
      <w:rPr>
        <w:rStyle w:val="PageNumber"/>
        <w:noProof/>
      </w:rPr>
      <w:t>2</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77E"/>
    <w:rsid w:val="000069D4"/>
    <w:rsid w:val="000174AD"/>
    <w:rsid w:val="0004220F"/>
    <w:rsid w:val="00047A1D"/>
    <w:rsid w:val="000604B9"/>
    <w:rsid w:val="000A7D55"/>
    <w:rsid w:val="000C12C8"/>
    <w:rsid w:val="000C2E8E"/>
    <w:rsid w:val="000E0E7C"/>
    <w:rsid w:val="000F1B4B"/>
    <w:rsid w:val="0012744F"/>
    <w:rsid w:val="00131178"/>
    <w:rsid w:val="00145CFE"/>
    <w:rsid w:val="00156F66"/>
    <w:rsid w:val="00163271"/>
    <w:rsid w:val="001762CD"/>
    <w:rsid w:val="00177A35"/>
    <w:rsid w:val="00182528"/>
    <w:rsid w:val="0018500B"/>
    <w:rsid w:val="00186A3C"/>
    <w:rsid w:val="00196A19"/>
    <w:rsid w:val="001A1C79"/>
    <w:rsid w:val="00202DC1"/>
    <w:rsid w:val="002116EE"/>
    <w:rsid w:val="002309D8"/>
    <w:rsid w:val="002A7FE2"/>
    <w:rsid w:val="002E1B4F"/>
    <w:rsid w:val="002E508A"/>
    <w:rsid w:val="002F2E67"/>
    <w:rsid w:val="002F7CB3"/>
    <w:rsid w:val="00315546"/>
    <w:rsid w:val="00330567"/>
    <w:rsid w:val="00373D1A"/>
    <w:rsid w:val="00386A9D"/>
    <w:rsid w:val="00391081"/>
    <w:rsid w:val="003B2789"/>
    <w:rsid w:val="003C13CE"/>
    <w:rsid w:val="003E2518"/>
    <w:rsid w:val="003E7CEF"/>
    <w:rsid w:val="00421697"/>
    <w:rsid w:val="00450C65"/>
    <w:rsid w:val="004B1EF7"/>
    <w:rsid w:val="004B3FAD"/>
    <w:rsid w:val="004C5749"/>
    <w:rsid w:val="00501DCA"/>
    <w:rsid w:val="00513A47"/>
    <w:rsid w:val="005408DF"/>
    <w:rsid w:val="00573344"/>
    <w:rsid w:val="00583F42"/>
    <w:rsid w:val="00583F9B"/>
    <w:rsid w:val="0058677E"/>
    <w:rsid w:val="005B0D29"/>
    <w:rsid w:val="005C337F"/>
    <w:rsid w:val="005E5C10"/>
    <w:rsid w:val="005F2C78"/>
    <w:rsid w:val="006144E4"/>
    <w:rsid w:val="006206EC"/>
    <w:rsid w:val="0064441B"/>
    <w:rsid w:val="00650299"/>
    <w:rsid w:val="00655FC5"/>
    <w:rsid w:val="00662487"/>
    <w:rsid w:val="00675E18"/>
    <w:rsid w:val="00694854"/>
    <w:rsid w:val="006A6407"/>
    <w:rsid w:val="00814E0A"/>
    <w:rsid w:val="00822581"/>
    <w:rsid w:val="008309DD"/>
    <w:rsid w:val="0083227A"/>
    <w:rsid w:val="00840F62"/>
    <w:rsid w:val="00866900"/>
    <w:rsid w:val="00876A8A"/>
    <w:rsid w:val="00881BA1"/>
    <w:rsid w:val="008C2302"/>
    <w:rsid w:val="008C26B8"/>
    <w:rsid w:val="008C3D26"/>
    <w:rsid w:val="008E10E8"/>
    <w:rsid w:val="008F208F"/>
    <w:rsid w:val="00911DDA"/>
    <w:rsid w:val="00955E6B"/>
    <w:rsid w:val="00982084"/>
    <w:rsid w:val="00995963"/>
    <w:rsid w:val="009A0C91"/>
    <w:rsid w:val="009B61EB"/>
    <w:rsid w:val="009C2064"/>
    <w:rsid w:val="009D1697"/>
    <w:rsid w:val="009F3A46"/>
    <w:rsid w:val="009F6520"/>
    <w:rsid w:val="00A014F8"/>
    <w:rsid w:val="00A256A1"/>
    <w:rsid w:val="00A35489"/>
    <w:rsid w:val="00A51723"/>
    <w:rsid w:val="00A5173C"/>
    <w:rsid w:val="00A61AEF"/>
    <w:rsid w:val="00A84B78"/>
    <w:rsid w:val="00A851FC"/>
    <w:rsid w:val="00AD2345"/>
    <w:rsid w:val="00AF173A"/>
    <w:rsid w:val="00B066A4"/>
    <w:rsid w:val="00B07A13"/>
    <w:rsid w:val="00B4279B"/>
    <w:rsid w:val="00B45FC9"/>
    <w:rsid w:val="00B76F35"/>
    <w:rsid w:val="00B81138"/>
    <w:rsid w:val="00BA591F"/>
    <w:rsid w:val="00BC7CCF"/>
    <w:rsid w:val="00BE470B"/>
    <w:rsid w:val="00C33B92"/>
    <w:rsid w:val="00C55E1F"/>
    <w:rsid w:val="00C57A91"/>
    <w:rsid w:val="00C935A6"/>
    <w:rsid w:val="00CA5C0B"/>
    <w:rsid w:val="00CC01C2"/>
    <w:rsid w:val="00CC6CAF"/>
    <w:rsid w:val="00CF21F2"/>
    <w:rsid w:val="00CF3822"/>
    <w:rsid w:val="00D02712"/>
    <w:rsid w:val="00D046A7"/>
    <w:rsid w:val="00D051C1"/>
    <w:rsid w:val="00D162A1"/>
    <w:rsid w:val="00D214D0"/>
    <w:rsid w:val="00D40A98"/>
    <w:rsid w:val="00D6546B"/>
    <w:rsid w:val="00D86B6F"/>
    <w:rsid w:val="00DB178B"/>
    <w:rsid w:val="00DC17D3"/>
    <w:rsid w:val="00DD4BED"/>
    <w:rsid w:val="00DE39F0"/>
    <w:rsid w:val="00DF0AF3"/>
    <w:rsid w:val="00DF7E9F"/>
    <w:rsid w:val="00E14626"/>
    <w:rsid w:val="00E27D7E"/>
    <w:rsid w:val="00E42E13"/>
    <w:rsid w:val="00E56D5C"/>
    <w:rsid w:val="00E6257C"/>
    <w:rsid w:val="00E63C59"/>
    <w:rsid w:val="00E87F32"/>
    <w:rsid w:val="00F07AB5"/>
    <w:rsid w:val="00F11D64"/>
    <w:rsid w:val="00F25662"/>
    <w:rsid w:val="00FA124A"/>
    <w:rsid w:val="00FA6F10"/>
    <w:rsid w:val="00FA7925"/>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EF0ECC-60BB-4D7D-AD2D-F79B272A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8F208F"/>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uiPriority w:val="99"/>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arattere"/>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styleId="ListParagraph">
    <w:name w:val="List Paragraph"/>
    <w:basedOn w:val="Normal"/>
    <w:uiPriority w:val="34"/>
    <w:qFormat/>
    <w:rsid w:val="00D162A1"/>
    <w:pPr>
      <w:ind w:left="720"/>
      <w:contextualSpacing/>
    </w:pPr>
  </w:style>
  <w:style w:type="character" w:styleId="Hyperlink">
    <w:name w:val="Hyperlink"/>
    <w:aliases w:val="CEO_Hyperlink"/>
    <w:basedOn w:val="DefaultParagraphFont"/>
    <w:unhideWhenUsed/>
    <w:rsid w:val="00D162A1"/>
    <w:rPr>
      <w:color w:val="0000FF" w:themeColor="hyperlink"/>
      <w:u w:val="single"/>
    </w:rPr>
  </w:style>
  <w:style w:type="paragraph" w:customStyle="1" w:styleId="Tablefin">
    <w:name w:val="Table_fin"/>
    <w:basedOn w:val="Tabletext"/>
    <w:rsid w:val="00F11D64"/>
    <w:rPr>
      <w:lang w:val="de-DE" w:eastAsia="zh-CN"/>
    </w:rPr>
  </w:style>
  <w:style w:type="paragraph" w:customStyle="1" w:styleId="Tablef">
    <w:name w:val="Table_f"/>
    <w:basedOn w:val="Tablefin"/>
    <w:rsid w:val="00F11D64"/>
  </w:style>
  <w:style w:type="character" w:customStyle="1" w:styleId="Title1Carattere">
    <w:name w:val="Title 1 Carattere"/>
    <w:basedOn w:val="DefaultParagraphFont"/>
    <w:link w:val="Title1"/>
    <w:locked/>
    <w:rsid w:val="006206EC"/>
    <w:rPr>
      <w:rFonts w:ascii="Times New Roman" w:hAnsi="Times New Roman"/>
      <w:caps/>
      <w:sz w:val="28"/>
      <w:lang w:val="en-GB" w:eastAsia="en-US"/>
    </w:rPr>
  </w:style>
  <w:style w:type="table" w:styleId="TableGrid">
    <w:name w:val="Table Grid"/>
    <w:basedOn w:val="TableNormal"/>
    <w:uiPriority w:val="59"/>
    <w:rsid w:val="006206E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bChar">
    <w:name w:val="Heading_b Char"/>
    <w:basedOn w:val="DefaultParagraphFont"/>
    <w:link w:val="Headingb"/>
    <w:locked/>
    <w:rsid w:val="00145CFE"/>
    <w:rPr>
      <w:rFonts w:ascii="Times New Roman Bold" w:hAnsi="Times New Roman Bold" w:cs="Times New Roman Bold"/>
      <w:b/>
      <w:sz w:val="24"/>
      <w:lang w:val="fr-CH" w:eastAsia="en-US"/>
    </w:rPr>
  </w:style>
  <w:style w:type="table" w:customStyle="1" w:styleId="TableGrid8">
    <w:name w:val="Table Grid8"/>
    <w:basedOn w:val="TableNormal"/>
    <w:next w:val="TableGrid"/>
    <w:uiPriority w:val="39"/>
    <w:rsid w:val="00C935A6"/>
    <w:pPr>
      <w:widowControl w:val="0"/>
      <w:jc w:val="both"/>
    </w:pPr>
    <w:rPr>
      <w:rFonts w:ascii="Century" w:eastAsia="MS Mincho" w:hAnsi="Century"/>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61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IMT.2020-C-0003/e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tu.int/md/R15-IMT.2020-C-0002/e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sergio.buonomo@itu.int" TargetMode="External"/><Relationship Id="rId4" Type="http://schemas.openxmlformats.org/officeDocument/2006/relationships/footnotes" Target="footnotes.xml"/><Relationship Id="rId9" Type="http://schemas.openxmlformats.org/officeDocument/2006/relationships/hyperlink" Target="https://www.itu.int/md/R15-IMT.2020-C-0008/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26</TotalTime>
  <Pages>1</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Soto Romero, Alicia</dc:creator>
  <cp:lastModifiedBy>Buonomo, Sergio</cp:lastModifiedBy>
  <cp:revision>10</cp:revision>
  <cp:lastPrinted>2008-02-21T14:04:00Z</cp:lastPrinted>
  <dcterms:created xsi:type="dcterms:W3CDTF">2018-10-12T07:54:00Z</dcterms:created>
  <dcterms:modified xsi:type="dcterms:W3CDTF">2018-11-12T08:20:00Z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