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54" w:type="dxa"/>
        <w:jc w:val="center"/>
        <w:tblLayout w:type="fixed"/>
        <w:tblLook w:val="04A0" w:firstRow="1" w:lastRow="0" w:firstColumn="1" w:lastColumn="0" w:noHBand="0" w:noVBand="1"/>
      </w:tblPr>
      <w:tblGrid>
        <w:gridCol w:w="7054"/>
      </w:tblGrid>
      <w:tr w:rsidR="001F3B4A" w:rsidRPr="00CD4E44" w:rsidTr="001F3B4A">
        <w:trPr>
          <w:jc w:val="center"/>
        </w:trPr>
        <w:tc>
          <w:tcPr>
            <w:tcW w:w="7054" w:type="dxa"/>
            <w:shd w:val="clear" w:color="auto" w:fill="auto"/>
          </w:tcPr>
          <w:p w:rsidR="001F3B4A" w:rsidRPr="00CD4E44" w:rsidRDefault="001F3B4A" w:rsidP="008C0293">
            <w:pPr>
              <w:spacing w:before="0"/>
              <w:jc w:val="left"/>
              <w:rPr>
                <w:b/>
                <w:bCs/>
                <w:szCs w:val="24"/>
                <w:lang w:val="fr-CH"/>
              </w:rPr>
            </w:pPr>
          </w:p>
        </w:tc>
      </w:tr>
    </w:tbl>
    <w:p w:rsidR="007823F0" w:rsidRDefault="007823F0"/>
    <w:p w:rsidR="008C0293" w:rsidRPr="008C0293" w:rsidRDefault="008C0293" w:rsidP="00DC7F9A">
      <w:pPr>
        <w:keepNext/>
        <w:keepLines/>
        <w:spacing w:before="240" w:line="240" w:lineRule="auto"/>
        <w:jc w:val="center"/>
        <w:rPr>
          <w:rFonts w:asciiTheme="majorBidi" w:hAnsiTheme="majorBidi" w:cstheme="majorBidi"/>
          <w:b/>
          <w:sz w:val="28"/>
          <w:szCs w:val="20"/>
          <w:lang w:val="en-GB"/>
        </w:rPr>
      </w:pPr>
      <w:r w:rsidRPr="008C0293">
        <w:rPr>
          <w:rFonts w:asciiTheme="majorBidi" w:hAnsiTheme="majorBidi" w:cstheme="majorBidi"/>
          <w:b/>
          <w:sz w:val="28"/>
          <w:szCs w:val="20"/>
          <w:lang w:val="en-GB"/>
        </w:rPr>
        <w:t>CPM</w:t>
      </w:r>
      <w:r w:rsidR="00066F75">
        <w:rPr>
          <w:rFonts w:asciiTheme="majorBidi" w:hAnsiTheme="majorBidi" w:cstheme="majorBidi"/>
          <w:b/>
          <w:sz w:val="28"/>
          <w:szCs w:val="20"/>
          <w:lang w:val="en-GB"/>
        </w:rPr>
        <w:t>23</w:t>
      </w:r>
      <w:r w:rsidRPr="008C0293">
        <w:rPr>
          <w:rFonts w:asciiTheme="majorBidi" w:hAnsiTheme="majorBidi" w:cstheme="majorBidi"/>
          <w:b/>
          <w:sz w:val="28"/>
          <w:szCs w:val="20"/>
          <w:lang w:val="en-GB"/>
        </w:rPr>
        <w:t>-1 Decision on the establishment and</w:t>
      </w:r>
      <w:r w:rsidRPr="008C0293">
        <w:rPr>
          <w:rFonts w:asciiTheme="majorBidi" w:hAnsiTheme="majorBidi" w:cstheme="majorBidi"/>
          <w:b/>
          <w:sz w:val="28"/>
          <w:szCs w:val="20"/>
          <w:lang w:val="en-GB"/>
        </w:rPr>
        <w:br/>
        <w:t>Terms of Reference of Task Group</w:t>
      </w:r>
      <w:r w:rsidR="00A12CF1">
        <w:rPr>
          <w:rFonts w:asciiTheme="majorBidi" w:hAnsiTheme="majorBidi" w:cstheme="majorBidi"/>
          <w:b/>
          <w:sz w:val="28"/>
          <w:szCs w:val="20"/>
          <w:lang w:val="en-GB"/>
        </w:rPr>
        <w:t xml:space="preserve"> 6/1 (TG 6/1)</w:t>
      </w:r>
      <w:r w:rsidR="00A12CF1" w:rsidRPr="008C0293">
        <w:rPr>
          <w:rFonts w:asciiTheme="majorBidi" w:hAnsiTheme="majorBidi" w:cstheme="majorBidi"/>
          <w:b/>
          <w:sz w:val="28"/>
          <w:szCs w:val="20"/>
          <w:lang w:val="en-GB"/>
        </w:rPr>
        <w:t xml:space="preserve"> </w:t>
      </w:r>
      <w:r w:rsidRPr="008C0293">
        <w:rPr>
          <w:rFonts w:asciiTheme="majorBidi" w:hAnsiTheme="majorBidi" w:cstheme="majorBidi"/>
          <w:b/>
          <w:sz w:val="28"/>
          <w:szCs w:val="20"/>
          <w:lang w:val="en-GB"/>
        </w:rPr>
        <w:br/>
        <w:t>on WRC-</w:t>
      </w:r>
      <w:r w:rsidR="00066F75">
        <w:rPr>
          <w:rFonts w:asciiTheme="majorBidi" w:hAnsiTheme="majorBidi" w:cstheme="majorBidi"/>
          <w:b/>
          <w:sz w:val="28"/>
          <w:szCs w:val="20"/>
          <w:lang w:val="en-GB"/>
        </w:rPr>
        <w:t>23</w:t>
      </w:r>
      <w:r w:rsidRPr="008C0293">
        <w:rPr>
          <w:rFonts w:asciiTheme="majorBidi" w:hAnsiTheme="majorBidi" w:cstheme="majorBidi"/>
          <w:b/>
          <w:sz w:val="28"/>
          <w:szCs w:val="20"/>
          <w:lang w:val="en-GB"/>
        </w:rPr>
        <w:t xml:space="preserve"> agenda item 1.</w:t>
      </w:r>
      <w:r w:rsidR="00066F75">
        <w:rPr>
          <w:rFonts w:asciiTheme="majorBidi" w:hAnsiTheme="majorBidi" w:cstheme="majorBidi"/>
          <w:b/>
          <w:sz w:val="28"/>
          <w:szCs w:val="20"/>
          <w:lang w:val="en-GB"/>
        </w:rPr>
        <w:t>5</w:t>
      </w:r>
    </w:p>
    <w:p w:rsidR="00A12CF1" w:rsidRPr="00A12CF1" w:rsidRDefault="00A12CF1" w:rsidP="00A12CF1">
      <w:pPr>
        <w:pStyle w:val="Normalaftertitle"/>
        <w:rPr>
          <w:rFonts w:ascii="Times New Roman" w:eastAsia="MS Mincho" w:hAnsi="Times New Roman" w:cs="Times New Roman"/>
        </w:rPr>
      </w:pPr>
      <w:r w:rsidRPr="00A12CF1">
        <w:rPr>
          <w:rFonts w:ascii="Times New Roman" w:eastAsia="MS Mincho" w:hAnsi="Times New Roman" w:cs="Times New Roman"/>
        </w:rPr>
        <w:t>The first session of the Conference Preparatory Meeting for WRC</w:t>
      </w:r>
      <w:r w:rsidRPr="00A12CF1">
        <w:rPr>
          <w:rFonts w:ascii="Times New Roman" w:eastAsia="MS Mincho" w:hAnsi="Times New Roman" w:cs="Times New Roman"/>
        </w:rPr>
        <w:noBreakHyphen/>
        <w:t>23 (CPM23</w:t>
      </w:r>
      <w:r w:rsidRPr="00A12CF1">
        <w:rPr>
          <w:rFonts w:ascii="Times New Roman" w:eastAsia="MS Mincho" w:hAnsi="Times New Roman" w:cs="Times New Roman"/>
        </w:rPr>
        <w:noBreakHyphen/>
        <w:t>1),</w:t>
      </w:r>
    </w:p>
    <w:p w:rsidR="00A12CF1" w:rsidRPr="00A12CF1" w:rsidRDefault="00A12CF1" w:rsidP="00A12CF1">
      <w:pPr>
        <w:pStyle w:val="Call"/>
        <w:rPr>
          <w:rFonts w:ascii="Times New Roman" w:eastAsia="MS Mincho" w:hAnsi="Times New Roman" w:cs="Times New Roman"/>
        </w:rPr>
      </w:pPr>
      <w:proofErr w:type="gramStart"/>
      <w:r w:rsidRPr="00A12CF1">
        <w:rPr>
          <w:rFonts w:ascii="Times New Roman" w:eastAsia="MS Mincho" w:hAnsi="Times New Roman" w:cs="Times New Roman"/>
        </w:rPr>
        <w:t>considering</w:t>
      </w:r>
      <w:proofErr w:type="gramEnd"/>
    </w:p>
    <w:p w:rsidR="00A12CF1" w:rsidRPr="00A12CF1" w:rsidRDefault="00A12CF1" w:rsidP="00A12CF1">
      <w:pPr>
        <w:rPr>
          <w:rFonts w:ascii="Times New Roman" w:eastAsia="MS Mincho" w:hAnsi="Times New Roman" w:cs="Times New Roman"/>
          <w:szCs w:val="24"/>
        </w:rPr>
      </w:pPr>
      <w:r w:rsidRPr="00A12CF1">
        <w:rPr>
          <w:rFonts w:ascii="Times New Roman" w:eastAsia="MS Mincho" w:hAnsi="Times New Roman" w:cs="Times New Roman"/>
          <w:szCs w:val="24"/>
        </w:rPr>
        <w:t>1</w:t>
      </w:r>
      <w:r w:rsidRPr="00A12CF1">
        <w:rPr>
          <w:rFonts w:ascii="Times New Roman" w:eastAsia="MS Mincho" w:hAnsi="Times New Roman" w:cs="Times New Roman"/>
          <w:szCs w:val="24"/>
        </w:rPr>
        <w:tab/>
        <w:t>that WRC</w:t>
      </w:r>
      <w:r w:rsidRPr="00A12CF1">
        <w:rPr>
          <w:rFonts w:ascii="Times New Roman" w:eastAsia="MS Mincho" w:hAnsi="Times New Roman" w:cs="Times New Roman"/>
          <w:szCs w:val="24"/>
        </w:rPr>
        <w:noBreakHyphen/>
        <w:t xml:space="preserve">23 by its Resolution </w:t>
      </w:r>
      <w:r w:rsidRPr="00DC7F9A">
        <w:rPr>
          <w:rFonts w:ascii="Times New Roman" w:eastAsia="MS Mincho" w:hAnsi="Times New Roman" w:cs="Times New Roman"/>
          <w:b/>
          <w:szCs w:val="24"/>
          <w:highlight w:val="yellow"/>
        </w:rPr>
        <w:t>COM6/1</w:t>
      </w:r>
      <w:r w:rsidRPr="00A12CF1">
        <w:rPr>
          <w:rFonts w:ascii="Times New Roman" w:eastAsia="MS Mincho" w:hAnsi="Times New Roman" w:cs="Times New Roman"/>
          <w:b/>
          <w:bCs/>
          <w:szCs w:val="24"/>
        </w:rPr>
        <w:t> (WRC-19)</w:t>
      </w:r>
      <w:r w:rsidRPr="00A12CF1">
        <w:rPr>
          <w:rFonts w:ascii="Times New Roman" w:eastAsia="MS Mincho" w:hAnsi="Times New Roman" w:cs="Times New Roman"/>
          <w:szCs w:val="24"/>
        </w:rPr>
        <w:t xml:space="preserve"> recommended to Council to include in the Agenda of WRC</w:t>
      </w:r>
      <w:r w:rsidRPr="00A12CF1">
        <w:rPr>
          <w:rFonts w:ascii="Times New Roman" w:eastAsia="MS Mincho" w:hAnsi="Times New Roman" w:cs="Times New Roman"/>
          <w:szCs w:val="24"/>
        </w:rPr>
        <w:noBreakHyphen/>
        <w:t>23 (agenda item 1.5) “</w:t>
      </w:r>
      <w:r w:rsidRPr="00A12CF1">
        <w:rPr>
          <w:rFonts w:ascii="Times New Roman" w:eastAsia="MS Mincho" w:hAnsi="Times New Roman" w:cs="Times New Roman"/>
          <w:i/>
          <w:iCs/>
          <w:szCs w:val="24"/>
        </w:rPr>
        <w:t>to review the spectrum use and spectrum needs of existing services in the frequency band 470-960 MHz in Region 1 and consider possible regulatory actions in the frequency band 470</w:t>
      </w:r>
      <w:r w:rsidRPr="00A12CF1">
        <w:rPr>
          <w:rFonts w:ascii="Times New Roman" w:eastAsia="MS Mincho" w:hAnsi="Times New Roman" w:cs="Times New Roman"/>
          <w:i/>
          <w:iCs/>
          <w:szCs w:val="24"/>
        </w:rPr>
        <w:noBreakHyphen/>
        <w:t xml:space="preserve">694 MHz in Region 1 on the basis of the review in accordance with Resolution </w:t>
      </w:r>
      <w:r w:rsidRPr="00A12CF1">
        <w:rPr>
          <w:rFonts w:ascii="Times New Roman" w:eastAsia="MS Mincho" w:hAnsi="Times New Roman" w:cs="Times New Roman"/>
          <w:b/>
          <w:bCs/>
          <w:i/>
          <w:iCs/>
          <w:szCs w:val="24"/>
        </w:rPr>
        <w:t>235 (WRC</w:t>
      </w:r>
      <w:r w:rsidRPr="00A12CF1">
        <w:rPr>
          <w:rFonts w:ascii="Times New Roman" w:eastAsia="MS Mincho" w:hAnsi="Times New Roman" w:cs="Times New Roman"/>
          <w:b/>
          <w:bCs/>
          <w:i/>
          <w:iCs/>
          <w:szCs w:val="24"/>
        </w:rPr>
        <w:noBreakHyphen/>
        <w:t>15)</w:t>
      </w:r>
      <w:r w:rsidRPr="00A12CF1">
        <w:rPr>
          <w:rFonts w:ascii="Times New Roman" w:eastAsia="MS Mincho" w:hAnsi="Times New Roman" w:cs="Times New Roman"/>
          <w:szCs w:val="24"/>
        </w:rPr>
        <w:t>”,</w:t>
      </w:r>
    </w:p>
    <w:p w:rsidR="00A12CF1" w:rsidRPr="00A12CF1" w:rsidRDefault="00A12CF1" w:rsidP="00A12CF1">
      <w:pPr>
        <w:rPr>
          <w:rFonts w:ascii="Times New Roman" w:eastAsia="MS Mincho" w:hAnsi="Times New Roman" w:cs="Times New Roman"/>
          <w:szCs w:val="24"/>
        </w:rPr>
      </w:pPr>
      <w:r w:rsidRPr="00A12CF1">
        <w:rPr>
          <w:rFonts w:ascii="Times New Roman" w:eastAsia="MS Mincho" w:hAnsi="Times New Roman" w:cs="Times New Roman"/>
          <w:szCs w:val="24"/>
        </w:rPr>
        <w:t>2</w:t>
      </w:r>
      <w:r w:rsidRPr="00A12CF1">
        <w:rPr>
          <w:rFonts w:ascii="Times New Roman" w:eastAsia="MS Mincho" w:hAnsi="Times New Roman" w:cs="Times New Roman"/>
          <w:szCs w:val="24"/>
        </w:rPr>
        <w:tab/>
        <w:t>that the preparatory work on WRC-23 agenda item 1.5 needs to be carried out in a balanced approach between ITU-R Study Groups 5 and 6,</w:t>
      </w:r>
    </w:p>
    <w:p w:rsidR="00A12CF1" w:rsidRPr="00DC7F9A" w:rsidRDefault="00A12CF1" w:rsidP="00A12CF1">
      <w:pPr>
        <w:rPr>
          <w:rFonts w:ascii="Times New Roman" w:hAnsi="Times New Roman" w:cs="Times New Roman"/>
          <w:i/>
          <w:iCs/>
          <w:szCs w:val="24"/>
        </w:rPr>
      </w:pPr>
      <w:r w:rsidRPr="00A12CF1">
        <w:rPr>
          <w:rFonts w:ascii="Times New Roman" w:hAnsi="Times New Roman" w:cs="Times New Roman"/>
          <w:i/>
          <w:iCs/>
          <w:szCs w:val="24"/>
        </w:rPr>
        <w:tab/>
      </w:r>
      <w:proofErr w:type="gramStart"/>
      <w:r w:rsidRPr="00DC7F9A">
        <w:rPr>
          <w:rFonts w:ascii="Times New Roman" w:hAnsi="Times New Roman" w:cs="Times New Roman"/>
          <w:i/>
          <w:iCs/>
          <w:szCs w:val="24"/>
        </w:rPr>
        <w:t>recognizing</w:t>
      </w:r>
      <w:proofErr w:type="gramEnd"/>
    </w:p>
    <w:p w:rsidR="00A12CF1" w:rsidRPr="00A12CF1" w:rsidRDefault="00A12CF1" w:rsidP="00DC7F9A">
      <w:pPr>
        <w:rPr>
          <w:rFonts w:ascii="Times New Roman" w:eastAsia="MS Mincho" w:hAnsi="Times New Roman" w:cs="Times New Roman"/>
          <w:szCs w:val="24"/>
        </w:rPr>
      </w:pPr>
      <w:proofErr w:type="gramStart"/>
      <w:r w:rsidRPr="00DC7F9A">
        <w:rPr>
          <w:rFonts w:ascii="Times New Roman" w:hAnsi="Times New Roman" w:cs="Times New Roman"/>
          <w:szCs w:val="24"/>
        </w:rPr>
        <w:t>that</w:t>
      </w:r>
      <w:proofErr w:type="gramEnd"/>
      <w:r w:rsidRPr="00DC7F9A">
        <w:rPr>
          <w:rFonts w:ascii="Times New Roman" w:hAnsi="Times New Roman" w:cs="Times New Roman"/>
          <w:szCs w:val="24"/>
        </w:rPr>
        <w:t xml:space="preserve"> RRC-06 established an </w:t>
      </w:r>
      <w:r w:rsidR="00DC7F9A">
        <w:rPr>
          <w:rFonts w:ascii="Times New Roman" w:hAnsi="Times New Roman" w:cs="Times New Roman"/>
          <w:szCs w:val="24"/>
        </w:rPr>
        <w:t>A</w:t>
      </w:r>
      <w:r w:rsidRPr="00DC7F9A">
        <w:rPr>
          <w:rFonts w:ascii="Times New Roman" w:hAnsi="Times New Roman" w:cs="Times New Roman"/>
          <w:szCs w:val="24"/>
        </w:rPr>
        <w:t xml:space="preserve">greement and associated </w:t>
      </w:r>
      <w:r w:rsidR="00DC7F9A">
        <w:rPr>
          <w:rFonts w:ascii="Times New Roman" w:hAnsi="Times New Roman" w:cs="Times New Roman"/>
          <w:szCs w:val="24"/>
        </w:rPr>
        <w:t>P</w:t>
      </w:r>
      <w:r w:rsidRPr="00DC7F9A">
        <w:rPr>
          <w:rFonts w:ascii="Times New Roman" w:hAnsi="Times New Roman" w:cs="Times New Roman"/>
          <w:szCs w:val="24"/>
        </w:rPr>
        <w:t>lan in the 470-862 MHz band for Region 1, except Mongolia, and the Islamic Republic of Iran;</w:t>
      </w:r>
    </w:p>
    <w:p w:rsidR="00A12CF1" w:rsidRPr="00A12CF1" w:rsidRDefault="00A12CF1" w:rsidP="00A12CF1">
      <w:pPr>
        <w:pStyle w:val="Call"/>
        <w:rPr>
          <w:rFonts w:ascii="Times New Roman" w:eastAsia="MS Mincho" w:hAnsi="Times New Roman" w:cs="Times New Roman"/>
        </w:rPr>
      </w:pPr>
      <w:proofErr w:type="gramStart"/>
      <w:r w:rsidRPr="00A12CF1">
        <w:rPr>
          <w:rFonts w:ascii="Times New Roman" w:eastAsia="MS Mincho" w:hAnsi="Times New Roman" w:cs="Times New Roman"/>
        </w:rPr>
        <w:t>decides</w:t>
      </w:r>
      <w:proofErr w:type="gramEnd"/>
    </w:p>
    <w:p w:rsidR="00A12CF1" w:rsidRPr="00A12CF1" w:rsidRDefault="00A12CF1" w:rsidP="00A12CF1">
      <w:pPr>
        <w:rPr>
          <w:rFonts w:ascii="Times New Roman" w:eastAsia="MS Mincho" w:hAnsi="Times New Roman" w:cs="Times New Roman"/>
          <w:szCs w:val="24"/>
        </w:rPr>
      </w:pPr>
      <w:r w:rsidRPr="00DC7F9A">
        <w:rPr>
          <w:rFonts w:ascii="Times New Roman" w:eastAsia="MS Mincho" w:hAnsi="Times New Roman" w:cs="Times New Roman"/>
          <w:szCs w:val="24"/>
        </w:rPr>
        <w:t>1</w:t>
      </w:r>
      <w:r w:rsidRPr="00DC7F9A">
        <w:rPr>
          <w:rFonts w:ascii="Times New Roman" w:eastAsia="MS Mincho" w:hAnsi="Times New Roman" w:cs="Times New Roman"/>
          <w:szCs w:val="24"/>
        </w:rPr>
        <w:tab/>
        <w:t>to invite Study Group 6 to establish TG</w:t>
      </w:r>
      <w:r w:rsidR="00AE66D0">
        <w:rPr>
          <w:rFonts w:ascii="Times New Roman" w:eastAsia="MS Mincho" w:hAnsi="Times New Roman" w:cs="Times New Roman"/>
          <w:szCs w:val="24"/>
        </w:rPr>
        <w:t xml:space="preserve"> </w:t>
      </w:r>
      <w:r w:rsidRPr="00DC7F9A">
        <w:rPr>
          <w:rFonts w:ascii="Times New Roman" w:eastAsia="MS Mincho" w:hAnsi="Times New Roman" w:cs="Times New Roman"/>
          <w:szCs w:val="24"/>
        </w:rPr>
        <w:t>6/1, in which all involved parties in frequency bands</w:t>
      </w:r>
      <w:r w:rsidRPr="00A12CF1">
        <w:rPr>
          <w:rFonts w:ascii="Times New Roman" w:eastAsia="MS Mincho" w:hAnsi="Times New Roman" w:cs="Times New Roman"/>
          <w:szCs w:val="24"/>
        </w:rPr>
        <w:t xml:space="preserve"> and services mentioned in Resolution </w:t>
      </w:r>
      <w:r w:rsidRPr="00A12CF1">
        <w:rPr>
          <w:rFonts w:ascii="Times New Roman" w:eastAsia="MS Mincho" w:hAnsi="Times New Roman" w:cs="Times New Roman"/>
          <w:b/>
          <w:bCs/>
          <w:szCs w:val="24"/>
        </w:rPr>
        <w:t>235 (WRC-15)</w:t>
      </w:r>
      <w:r w:rsidRPr="00A12CF1">
        <w:rPr>
          <w:rFonts w:ascii="Times New Roman" w:eastAsia="MS Mincho" w:hAnsi="Times New Roman" w:cs="Times New Roman"/>
          <w:szCs w:val="24"/>
        </w:rPr>
        <w:t xml:space="preserve"> are invited to actively participate, as the responsible group for WRC-23 agenda item 1.5 with the terms of reference given below;</w:t>
      </w:r>
    </w:p>
    <w:p w:rsidR="00A12CF1" w:rsidRPr="00A12CF1" w:rsidRDefault="00A12CF1" w:rsidP="00AE66D0">
      <w:pPr>
        <w:spacing w:before="100"/>
        <w:rPr>
          <w:rFonts w:ascii="Times New Roman" w:eastAsia="MS Mincho" w:hAnsi="Times New Roman" w:cs="Times New Roman"/>
          <w:szCs w:val="24"/>
        </w:rPr>
      </w:pPr>
      <w:r w:rsidRPr="00A12CF1">
        <w:rPr>
          <w:rFonts w:ascii="Times New Roman" w:eastAsia="MS Mincho" w:hAnsi="Times New Roman" w:cs="Times New Roman"/>
          <w:szCs w:val="24"/>
        </w:rPr>
        <w:t>2</w:t>
      </w:r>
      <w:r w:rsidRPr="00A12CF1">
        <w:rPr>
          <w:rFonts w:ascii="Times New Roman" w:eastAsia="MS Mincho" w:hAnsi="Times New Roman" w:cs="Times New Roman"/>
          <w:szCs w:val="24"/>
        </w:rPr>
        <w:tab/>
        <w:t xml:space="preserve">that Working Party 6A is to conduct and complete the studies to review the spectrum use and study the spectrum needs of the broadcasting service, </w:t>
      </w:r>
      <w:r w:rsidRPr="00A12CF1">
        <w:rPr>
          <w:rFonts w:ascii="Times New Roman" w:eastAsia="MS Mincho" w:hAnsi="Times New Roman" w:cs="Times New Roman"/>
        </w:rPr>
        <w:t>taking into account the use and the needs of the countries party to the GE06 Agreement,</w:t>
      </w:r>
      <w:r w:rsidRPr="00A12CF1">
        <w:rPr>
          <w:rFonts w:ascii="Times New Roman" w:eastAsia="MS Mincho" w:hAnsi="Times New Roman" w:cs="Times New Roman"/>
          <w:szCs w:val="24"/>
        </w:rPr>
        <w:t xml:space="preserve"> within the frequency band 470-960 MHz in Region 1</w:t>
      </w:r>
      <w:r w:rsidR="00DC7F9A">
        <w:rPr>
          <w:rFonts w:ascii="Times New Roman" w:eastAsia="MS Mincho" w:hAnsi="Times New Roman" w:cs="Times New Roman"/>
          <w:szCs w:val="24"/>
        </w:rPr>
        <w:t xml:space="preserve"> </w:t>
      </w:r>
      <w:r w:rsidRPr="00A12CF1">
        <w:rPr>
          <w:rFonts w:ascii="Times New Roman" w:eastAsia="MS Mincho" w:hAnsi="Times New Roman" w:cs="Times New Roman"/>
          <w:szCs w:val="24"/>
        </w:rPr>
        <w:t xml:space="preserve">in accordance with </w:t>
      </w:r>
      <w:r w:rsidRPr="00A12CF1">
        <w:rPr>
          <w:rFonts w:ascii="Times New Roman" w:eastAsia="MS Mincho" w:hAnsi="Times New Roman" w:cs="Times New Roman"/>
          <w:i/>
          <w:szCs w:val="24"/>
        </w:rPr>
        <w:t>resolves</w:t>
      </w:r>
      <w:r w:rsidRPr="00A12CF1">
        <w:rPr>
          <w:rFonts w:ascii="Times New Roman" w:eastAsia="MS Mincho" w:hAnsi="Times New Roman" w:cs="Times New Roman"/>
          <w:szCs w:val="24"/>
        </w:rPr>
        <w:t xml:space="preserve"> </w:t>
      </w:r>
      <w:r w:rsidRPr="00A12CF1">
        <w:rPr>
          <w:rFonts w:ascii="Times New Roman" w:eastAsia="MS Mincho" w:hAnsi="Times New Roman" w:cs="Times New Roman"/>
          <w:i/>
          <w:szCs w:val="24"/>
        </w:rPr>
        <w:t xml:space="preserve">to invite ITU-R </w:t>
      </w:r>
      <w:r w:rsidRPr="00A12CF1">
        <w:rPr>
          <w:rFonts w:ascii="Times New Roman" w:eastAsia="MS Mincho" w:hAnsi="Times New Roman" w:cs="Times New Roman"/>
          <w:iCs/>
          <w:szCs w:val="24"/>
        </w:rPr>
        <w:t xml:space="preserve">1 </w:t>
      </w:r>
      <w:r w:rsidRPr="00A12CF1">
        <w:rPr>
          <w:rFonts w:ascii="Times New Roman" w:eastAsia="MS Mincho" w:hAnsi="Times New Roman" w:cs="Times New Roman"/>
          <w:szCs w:val="24"/>
        </w:rPr>
        <w:t xml:space="preserve">of Resolution </w:t>
      </w:r>
      <w:r w:rsidRPr="00A12CF1">
        <w:rPr>
          <w:rFonts w:ascii="Times New Roman" w:eastAsia="MS Mincho" w:hAnsi="Times New Roman" w:cs="Times New Roman"/>
          <w:b/>
          <w:bCs/>
          <w:szCs w:val="24"/>
        </w:rPr>
        <w:t xml:space="preserve">235 (WRC-15) </w:t>
      </w:r>
      <w:r w:rsidRPr="00A12CF1">
        <w:rPr>
          <w:rFonts w:ascii="Times New Roman" w:eastAsia="MS Mincho" w:hAnsi="Times New Roman" w:cs="Times New Roman"/>
          <w:szCs w:val="24"/>
        </w:rPr>
        <w:t xml:space="preserve">and report the results of </w:t>
      </w:r>
      <w:r w:rsidRPr="00CA7A53">
        <w:rPr>
          <w:rFonts w:ascii="Times New Roman" w:eastAsia="MS Mincho" w:hAnsi="Times New Roman" w:cs="Times New Roman"/>
          <w:szCs w:val="24"/>
        </w:rPr>
        <w:t>these studies to TG</w:t>
      </w:r>
      <w:r w:rsidR="00AE66D0">
        <w:rPr>
          <w:rFonts w:ascii="Times New Roman" w:eastAsia="MS Mincho" w:hAnsi="Times New Roman" w:cs="Times New Roman"/>
          <w:szCs w:val="24"/>
        </w:rPr>
        <w:t xml:space="preserve"> </w:t>
      </w:r>
      <w:r w:rsidRPr="00CA7A53">
        <w:rPr>
          <w:rFonts w:ascii="Times New Roman" w:eastAsia="MS Mincho" w:hAnsi="Times New Roman" w:cs="Times New Roman"/>
          <w:szCs w:val="24"/>
        </w:rPr>
        <w:t xml:space="preserve">6/1 by 15 </w:t>
      </w:r>
      <w:r w:rsidR="00DC7F9A" w:rsidRPr="00CA7A53">
        <w:rPr>
          <w:rFonts w:ascii="Times New Roman" w:eastAsia="MS Mincho" w:hAnsi="Times New Roman" w:cs="Times New Roman"/>
          <w:szCs w:val="24"/>
        </w:rPr>
        <w:t xml:space="preserve">May </w:t>
      </w:r>
      <w:r w:rsidRPr="00CA7A53">
        <w:rPr>
          <w:rFonts w:ascii="Times New Roman" w:eastAsia="MS Mincho" w:hAnsi="Times New Roman" w:cs="Times New Roman"/>
          <w:szCs w:val="24"/>
        </w:rPr>
        <w:t>2021 at the latest;</w:t>
      </w:r>
    </w:p>
    <w:p w:rsidR="00A12CF1" w:rsidRPr="00A12CF1" w:rsidRDefault="00A12CF1" w:rsidP="00DC7F9A">
      <w:pPr>
        <w:spacing w:before="100"/>
        <w:rPr>
          <w:rFonts w:ascii="Times New Roman" w:eastAsia="MS Mincho" w:hAnsi="Times New Roman" w:cs="Times New Roman"/>
          <w:szCs w:val="24"/>
        </w:rPr>
      </w:pPr>
      <w:r w:rsidRPr="00A12CF1">
        <w:rPr>
          <w:rFonts w:ascii="Times New Roman" w:eastAsia="MS Mincho" w:hAnsi="Times New Roman" w:cs="Times New Roman"/>
          <w:szCs w:val="24"/>
        </w:rPr>
        <w:t>3</w:t>
      </w:r>
      <w:r w:rsidRPr="00A12CF1">
        <w:rPr>
          <w:rFonts w:ascii="Times New Roman" w:eastAsia="MS Mincho" w:hAnsi="Times New Roman" w:cs="Times New Roman"/>
          <w:szCs w:val="24"/>
        </w:rPr>
        <w:tab/>
        <w:t xml:space="preserve">that the relevant Working Parties of Study Group 5 are to conduct and complete the studies to review the spectrum use and study the spectrum needs of the mobile (except aeronautical mobile) service within the frequency band 470-960 MHz in Region 1 in accordance with </w:t>
      </w:r>
      <w:r w:rsidRPr="00A12CF1">
        <w:rPr>
          <w:rFonts w:ascii="Times New Roman" w:eastAsia="MS Mincho" w:hAnsi="Times New Roman" w:cs="Times New Roman"/>
          <w:i/>
          <w:szCs w:val="24"/>
        </w:rPr>
        <w:t>resolves</w:t>
      </w:r>
      <w:r w:rsidRPr="00A12CF1">
        <w:rPr>
          <w:rFonts w:ascii="Times New Roman" w:eastAsia="MS Mincho" w:hAnsi="Times New Roman" w:cs="Times New Roman"/>
          <w:szCs w:val="24"/>
        </w:rPr>
        <w:t xml:space="preserve"> </w:t>
      </w:r>
      <w:r w:rsidRPr="00A12CF1">
        <w:rPr>
          <w:rFonts w:ascii="Times New Roman" w:eastAsia="MS Mincho" w:hAnsi="Times New Roman" w:cs="Times New Roman"/>
          <w:i/>
          <w:szCs w:val="24"/>
        </w:rPr>
        <w:t xml:space="preserve">to invite </w:t>
      </w:r>
      <w:r w:rsidRPr="00CA7A53">
        <w:rPr>
          <w:rFonts w:ascii="Times New Roman" w:eastAsia="MS Mincho" w:hAnsi="Times New Roman" w:cs="Times New Roman"/>
          <w:i/>
          <w:szCs w:val="24"/>
        </w:rPr>
        <w:t xml:space="preserve">ITU-R </w:t>
      </w:r>
      <w:r w:rsidRPr="00CA7A53">
        <w:rPr>
          <w:rFonts w:ascii="Times New Roman" w:eastAsia="MS Mincho" w:hAnsi="Times New Roman" w:cs="Times New Roman"/>
          <w:iCs/>
          <w:szCs w:val="24"/>
        </w:rPr>
        <w:t xml:space="preserve">1 </w:t>
      </w:r>
      <w:r w:rsidRPr="00CA7A53">
        <w:rPr>
          <w:rFonts w:ascii="Times New Roman" w:eastAsia="MS Mincho" w:hAnsi="Times New Roman" w:cs="Times New Roman"/>
          <w:szCs w:val="24"/>
        </w:rPr>
        <w:t xml:space="preserve">of Resolution </w:t>
      </w:r>
      <w:r w:rsidRPr="00CA7A53">
        <w:rPr>
          <w:rFonts w:ascii="Times New Roman" w:eastAsia="MS Mincho" w:hAnsi="Times New Roman" w:cs="Times New Roman"/>
          <w:b/>
          <w:bCs/>
          <w:szCs w:val="24"/>
        </w:rPr>
        <w:t xml:space="preserve">235 (WRC-15) </w:t>
      </w:r>
      <w:r w:rsidRPr="00CA7A53">
        <w:rPr>
          <w:rFonts w:ascii="Times New Roman" w:eastAsia="MS Mincho" w:hAnsi="Times New Roman" w:cs="Times New Roman"/>
          <w:szCs w:val="24"/>
        </w:rPr>
        <w:t>and report the results of these studies to TG</w:t>
      </w:r>
      <w:r w:rsidR="00AE66D0">
        <w:rPr>
          <w:rFonts w:ascii="Times New Roman" w:eastAsia="MS Mincho" w:hAnsi="Times New Roman" w:cs="Times New Roman"/>
          <w:szCs w:val="24"/>
        </w:rPr>
        <w:t xml:space="preserve"> </w:t>
      </w:r>
      <w:r w:rsidRPr="00CA7A53">
        <w:rPr>
          <w:rFonts w:ascii="Times New Roman" w:eastAsia="MS Mincho" w:hAnsi="Times New Roman" w:cs="Times New Roman"/>
          <w:szCs w:val="24"/>
        </w:rPr>
        <w:t>6/1 by 15 </w:t>
      </w:r>
      <w:r w:rsidR="00DC7F9A" w:rsidRPr="00CA7A53">
        <w:rPr>
          <w:rFonts w:ascii="Times New Roman" w:eastAsia="MS Mincho" w:hAnsi="Times New Roman" w:cs="Times New Roman"/>
          <w:szCs w:val="24"/>
        </w:rPr>
        <w:t>May</w:t>
      </w:r>
      <w:r w:rsidR="00DC7F9A">
        <w:rPr>
          <w:rFonts w:ascii="Times New Roman" w:eastAsia="MS Mincho" w:hAnsi="Times New Roman" w:cs="Times New Roman"/>
          <w:szCs w:val="24"/>
        </w:rPr>
        <w:t xml:space="preserve"> </w:t>
      </w:r>
      <w:r w:rsidRPr="00A12CF1">
        <w:rPr>
          <w:rFonts w:ascii="Times New Roman" w:eastAsia="MS Mincho" w:hAnsi="Times New Roman" w:cs="Times New Roman"/>
          <w:szCs w:val="24"/>
        </w:rPr>
        <w:t>2021 at the latest;</w:t>
      </w:r>
    </w:p>
    <w:p w:rsidR="00A12CF1" w:rsidRPr="00A12CF1" w:rsidRDefault="00A12CF1" w:rsidP="00CA7A53">
      <w:pPr>
        <w:spacing w:before="100"/>
        <w:rPr>
          <w:rFonts w:ascii="Times New Roman" w:eastAsia="MS Mincho" w:hAnsi="Times New Roman" w:cs="Times New Roman"/>
          <w:szCs w:val="24"/>
        </w:rPr>
      </w:pPr>
      <w:r w:rsidRPr="00A12CF1">
        <w:rPr>
          <w:rFonts w:ascii="Times New Roman" w:eastAsia="MS Mincho" w:hAnsi="Times New Roman" w:cs="Times New Roman"/>
          <w:szCs w:val="24"/>
        </w:rPr>
        <w:t>4</w:t>
      </w:r>
      <w:r w:rsidRPr="00A12CF1">
        <w:rPr>
          <w:rFonts w:ascii="Times New Roman" w:eastAsia="MS Mincho" w:hAnsi="Times New Roman" w:cs="Times New Roman"/>
          <w:szCs w:val="24"/>
        </w:rPr>
        <w:tab/>
        <w:t>that assumptions on which the studies to be carried out (including system parameters and propagation models) and the technical characteristics including protection criteria of the broadcasting, mobile (except aeronautical mobile) and other services to which the band 470</w:t>
      </w:r>
      <w:r w:rsidRPr="00A12CF1">
        <w:rPr>
          <w:rFonts w:ascii="Times New Roman" w:eastAsia="MS Mincho" w:hAnsi="Times New Roman" w:cs="Times New Roman"/>
          <w:szCs w:val="24"/>
        </w:rPr>
        <w:noBreakHyphen/>
        <w:t xml:space="preserve">694 MHz is allocated, </w:t>
      </w:r>
      <w:r w:rsidRPr="00CA7A53">
        <w:rPr>
          <w:rFonts w:ascii="Times New Roman" w:eastAsia="MS Mincho" w:hAnsi="Times New Roman" w:cs="Times New Roman"/>
          <w:szCs w:val="24"/>
        </w:rPr>
        <w:t>are to be provided by the contributing Working Parties to TG</w:t>
      </w:r>
      <w:r w:rsidR="00AE66D0">
        <w:rPr>
          <w:rFonts w:ascii="Times New Roman" w:eastAsia="MS Mincho" w:hAnsi="Times New Roman" w:cs="Times New Roman"/>
          <w:szCs w:val="24"/>
        </w:rPr>
        <w:t xml:space="preserve"> </w:t>
      </w:r>
      <w:r w:rsidRPr="00CA7A53">
        <w:rPr>
          <w:rFonts w:ascii="Times New Roman" w:eastAsia="MS Mincho" w:hAnsi="Times New Roman" w:cs="Times New Roman"/>
          <w:szCs w:val="24"/>
        </w:rPr>
        <w:t>6/1 by 15 </w:t>
      </w:r>
      <w:r w:rsidR="00CA7A53" w:rsidRPr="00CA7A53">
        <w:rPr>
          <w:rFonts w:ascii="Times New Roman" w:eastAsia="MS Mincho" w:hAnsi="Times New Roman" w:cs="Times New Roman"/>
          <w:szCs w:val="24"/>
        </w:rPr>
        <w:t xml:space="preserve">May </w:t>
      </w:r>
      <w:r w:rsidRPr="00CA7A53">
        <w:rPr>
          <w:rFonts w:ascii="Times New Roman" w:eastAsia="MS Mincho" w:hAnsi="Times New Roman" w:cs="Times New Roman"/>
          <w:szCs w:val="24"/>
        </w:rPr>
        <w:t>2021, at the latest;</w:t>
      </w:r>
    </w:p>
    <w:p w:rsidR="00A12CF1" w:rsidRPr="00A12CF1" w:rsidRDefault="00A12CF1" w:rsidP="00AE66D0">
      <w:pPr>
        <w:spacing w:before="100"/>
        <w:rPr>
          <w:rFonts w:ascii="Times New Roman" w:eastAsia="MS Mincho" w:hAnsi="Times New Roman" w:cs="Times New Roman"/>
        </w:rPr>
      </w:pPr>
      <w:r w:rsidRPr="00CA7A53">
        <w:rPr>
          <w:rFonts w:ascii="Times New Roman" w:eastAsia="MS Mincho" w:hAnsi="Times New Roman" w:cs="Times New Roman"/>
        </w:rPr>
        <w:t>5</w:t>
      </w:r>
      <w:r w:rsidRPr="00CA7A53">
        <w:rPr>
          <w:rFonts w:ascii="Times New Roman" w:eastAsia="MS Mincho" w:hAnsi="Times New Roman" w:cs="Times New Roman"/>
        </w:rPr>
        <w:tab/>
        <w:t xml:space="preserve">that in order to perform its work, </w:t>
      </w:r>
      <w:r w:rsidRPr="00CA7A53">
        <w:rPr>
          <w:rFonts w:ascii="Times New Roman" w:eastAsia="MS Mincho" w:hAnsi="Times New Roman" w:cs="Times New Roman"/>
          <w:szCs w:val="24"/>
        </w:rPr>
        <w:t>TG</w:t>
      </w:r>
      <w:r w:rsidR="00AE66D0">
        <w:rPr>
          <w:rFonts w:ascii="Times New Roman" w:eastAsia="MS Mincho" w:hAnsi="Times New Roman" w:cs="Times New Roman"/>
          <w:szCs w:val="24"/>
        </w:rPr>
        <w:t xml:space="preserve"> </w:t>
      </w:r>
      <w:r w:rsidRPr="00CA7A53">
        <w:rPr>
          <w:rFonts w:ascii="Times New Roman" w:eastAsia="MS Mincho" w:hAnsi="Times New Roman" w:cs="Times New Roman"/>
          <w:szCs w:val="24"/>
        </w:rPr>
        <w:t>6/1</w:t>
      </w:r>
      <w:r w:rsidRPr="00CA7A53">
        <w:rPr>
          <w:rFonts w:ascii="Times New Roman" w:eastAsia="MS Mincho" w:hAnsi="Times New Roman" w:cs="Times New Roman"/>
        </w:rPr>
        <w:t xml:space="preserve"> may liaise, where required, with other ITU-R Study</w:t>
      </w:r>
      <w:r w:rsidRPr="00A12CF1">
        <w:rPr>
          <w:rFonts w:ascii="Times New Roman" w:eastAsia="MS Mincho" w:hAnsi="Times New Roman" w:cs="Times New Roman"/>
        </w:rPr>
        <w:t xml:space="preserve"> Groups and Working Parties in order to collect necessary information;</w:t>
      </w:r>
    </w:p>
    <w:p w:rsidR="00A12CF1" w:rsidRPr="00A12CF1" w:rsidRDefault="00A12CF1" w:rsidP="00CA7A53">
      <w:pPr>
        <w:spacing w:before="100"/>
        <w:rPr>
          <w:rFonts w:ascii="Times New Roman" w:eastAsia="MS Mincho" w:hAnsi="Times New Roman" w:cs="Times New Roman"/>
          <w:szCs w:val="24"/>
        </w:rPr>
      </w:pPr>
      <w:r w:rsidRPr="00CA7A53">
        <w:rPr>
          <w:rFonts w:ascii="Times New Roman" w:eastAsia="MS Mincho" w:hAnsi="Times New Roman" w:cs="Times New Roman"/>
          <w:szCs w:val="24"/>
        </w:rPr>
        <w:t>6</w:t>
      </w:r>
      <w:r w:rsidRPr="00CA7A53">
        <w:rPr>
          <w:rFonts w:ascii="Times New Roman" w:eastAsia="MS Mincho" w:hAnsi="Times New Roman" w:cs="Times New Roman"/>
          <w:szCs w:val="24"/>
        </w:rPr>
        <w:tab/>
        <w:t>that TG</w:t>
      </w:r>
      <w:r w:rsidR="00AE66D0">
        <w:rPr>
          <w:rFonts w:ascii="Times New Roman" w:eastAsia="MS Mincho" w:hAnsi="Times New Roman" w:cs="Times New Roman"/>
          <w:szCs w:val="24"/>
        </w:rPr>
        <w:t xml:space="preserve"> </w:t>
      </w:r>
      <w:r w:rsidRPr="00CA7A53">
        <w:rPr>
          <w:rFonts w:ascii="Times New Roman" w:eastAsia="MS Mincho" w:hAnsi="Times New Roman" w:cs="Times New Roman"/>
          <w:szCs w:val="24"/>
        </w:rPr>
        <w:t>6/1 is responsible for conducting the sharing and compatibility studies, in accordance</w:t>
      </w:r>
      <w:r w:rsidRPr="00A12CF1">
        <w:rPr>
          <w:rFonts w:ascii="Times New Roman" w:eastAsia="MS Mincho" w:hAnsi="Times New Roman" w:cs="Times New Roman"/>
          <w:szCs w:val="24"/>
        </w:rPr>
        <w:t xml:space="preserve"> with </w:t>
      </w:r>
      <w:r w:rsidRPr="00A12CF1">
        <w:rPr>
          <w:rFonts w:ascii="Times New Roman" w:eastAsia="MS Mincho" w:hAnsi="Times New Roman" w:cs="Times New Roman"/>
          <w:i/>
          <w:iCs/>
          <w:szCs w:val="24"/>
        </w:rPr>
        <w:t xml:space="preserve">resolves to invite ITU-R </w:t>
      </w:r>
      <w:r w:rsidRPr="00A12CF1">
        <w:rPr>
          <w:rFonts w:ascii="Times New Roman" w:eastAsia="MS Mincho" w:hAnsi="Times New Roman" w:cs="Times New Roman"/>
          <w:szCs w:val="24"/>
        </w:rPr>
        <w:t xml:space="preserve">2 and 3 of Resolution </w:t>
      </w:r>
      <w:r w:rsidRPr="00A12CF1">
        <w:rPr>
          <w:rFonts w:ascii="Times New Roman" w:eastAsia="MS Mincho" w:hAnsi="Times New Roman" w:cs="Times New Roman"/>
          <w:b/>
          <w:bCs/>
          <w:szCs w:val="24"/>
        </w:rPr>
        <w:t>235 (WRC</w:t>
      </w:r>
      <w:r w:rsidRPr="00A12CF1">
        <w:rPr>
          <w:rFonts w:ascii="Times New Roman" w:eastAsia="MS Mincho" w:hAnsi="Times New Roman" w:cs="Times New Roman"/>
          <w:b/>
          <w:bCs/>
          <w:szCs w:val="24"/>
        </w:rPr>
        <w:noBreakHyphen/>
        <w:t>15)</w:t>
      </w:r>
      <w:r w:rsidRPr="00A12CF1">
        <w:rPr>
          <w:rFonts w:ascii="Times New Roman" w:eastAsia="MS Mincho" w:hAnsi="Times New Roman" w:cs="Times New Roman"/>
          <w:szCs w:val="24"/>
        </w:rPr>
        <w:t xml:space="preserve">, based on </w:t>
      </w:r>
      <w:r w:rsidRPr="00A12CF1">
        <w:rPr>
          <w:rFonts w:ascii="Times New Roman" w:eastAsia="MS Mincho" w:hAnsi="Times New Roman" w:cs="Times New Roman"/>
          <w:i/>
          <w:iCs/>
          <w:szCs w:val="24"/>
        </w:rPr>
        <w:t>decides</w:t>
      </w:r>
      <w:r w:rsidRPr="00A12CF1">
        <w:rPr>
          <w:rFonts w:ascii="Times New Roman" w:eastAsia="MS Mincho" w:hAnsi="Times New Roman" w:cs="Times New Roman"/>
          <w:szCs w:val="24"/>
        </w:rPr>
        <w:t xml:space="preserve"> </w:t>
      </w:r>
      <w:r w:rsidR="00CA7A53">
        <w:rPr>
          <w:rFonts w:ascii="Times New Roman" w:eastAsia="MS Mincho" w:hAnsi="Times New Roman" w:cs="Times New Roman"/>
          <w:szCs w:val="24"/>
        </w:rPr>
        <w:t>2</w:t>
      </w:r>
      <w:r w:rsidRPr="00A12CF1">
        <w:rPr>
          <w:rFonts w:ascii="Times New Roman" w:eastAsia="MS Mincho" w:hAnsi="Times New Roman" w:cs="Times New Roman"/>
          <w:szCs w:val="24"/>
        </w:rPr>
        <w:t xml:space="preserve"> to 5 above, and the development of draft CPM text under WRC</w:t>
      </w:r>
      <w:r w:rsidRPr="00A12CF1">
        <w:rPr>
          <w:rFonts w:ascii="Times New Roman" w:eastAsia="MS Mincho" w:hAnsi="Times New Roman" w:cs="Times New Roman"/>
          <w:szCs w:val="24"/>
        </w:rPr>
        <w:noBreakHyphen/>
        <w:t>23 agenda item 1.5 and that it shall submit such text directly to the CPM-23 process in accordance with § A1.3.1.5</w:t>
      </w:r>
      <w:r w:rsidRPr="00A12CF1">
        <w:rPr>
          <w:rFonts w:ascii="Times New Roman" w:eastAsia="MS Mincho" w:hAnsi="Times New Roman" w:cs="Times New Roman"/>
          <w:i/>
          <w:iCs/>
          <w:szCs w:val="24"/>
        </w:rPr>
        <w:t>bis</w:t>
      </w:r>
      <w:r w:rsidRPr="00A12CF1">
        <w:rPr>
          <w:rFonts w:ascii="Times New Roman" w:eastAsia="MS Mincho" w:hAnsi="Times New Roman" w:cs="Times New Roman"/>
          <w:szCs w:val="24"/>
        </w:rPr>
        <w:t xml:space="preserve"> of Resolution ITU-R 1-8 and Resolution ITU-R 2-8.</w:t>
      </w:r>
    </w:p>
    <w:p w:rsidR="00A12CF1" w:rsidRPr="00A12CF1" w:rsidRDefault="00A12CF1" w:rsidP="00A12CF1">
      <w:pPr>
        <w:rPr>
          <w:rFonts w:ascii="Times New Roman" w:eastAsia="MS Mincho" w:hAnsi="Times New Roman" w:cs="Times New Roman"/>
          <w:szCs w:val="24"/>
        </w:rPr>
      </w:pPr>
      <w:r w:rsidRPr="00CA7A53">
        <w:rPr>
          <w:rFonts w:ascii="Times New Roman" w:eastAsia="MS Mincho" w:hAnsi="Times New Roman" w:cs="Times New Roman"/>
          <w:szCs w:val="24"/>
        </w:rPr>
        <w:lastRenderedPageBreak/>
        <w:t>7</w:t>
      </w:r>
      <w:r w:rsidRPr="00CA7A53">
        <w:rPr>
          <w:rFonts w:ascii="Times New Roman" w:eastAsia="MS Mincho" w:hAnsi="Times New Roman" w:cs="Times New Roman"/>
          <w:szCs w:val="24"/>
        </w:rPr>
        <w:tab/>
        <w:t>to invite Study Group 6 to appoint a Chairman and invite Study Group 5 to appoint a Vice-Chairman. The Vice-Chairman is invited to coordinate the development o</w:t>
      </w:r>
      <w:r w:rsidR="003E47E8" w:rsidRPr="00CA7A53">
        <w:rPr>
          <w:rFonts w:ascii="Times New Roman" w:eastAsia="MS Mincho" w:hAnsi="Times New Roman" w:cs="Times New Roman"/>
          <w:szCs w:val="24"/>
        </w:rPr>
        <w:t>f the draft CPM text regarding a</w:t>
      </w:r>
      <w:r w:rsidRPr="00CA7A53">
        <w:rPr>
          <w:rFonts w:ascii="Times New Roman" w:eastAsia="MS Mincho" w:hAnsi="Times New Roman" w:cs="Times New Roman"/>
          <w:szCs w:val="24"/>
        </w:rPr>
        <w:t>genda item 1.5;</w:t>
      </w:r>
    </w:p>
    <w:p w:rsidR="00A12CF1" w:rsidRPr="00A12CF1" w:rsidRDefault="00A12CF1" w:rsidP="00A12CF1">
      <w:pPr>
        <w:rPr>
          <w:rFonts w:ascii="Times New Roman" w:hAnsi="Times New Roman" w:cs="Times New Roman"/>
        </w:rPr>
      </w:pPr>
      <w:r w:rsidRPr="00CA7A53">
        <w:rPr>
          <w:rFonts w:ascii="Times New Roman" w:eastAsia="MS Mincho" w:hAnsi="Times New Roman" w:cs="Times New Roman"/>
          <w:szCs w:val="24"/>
        </w:rPr>
        <w:t>8</w:t>
      </w:r>
      <w:r w:rsidRPr="00CA7A53">
        <w:rPr>
          <w:rFonts w:ascii="Times New Roman" w:eastAsia="MS Mincho" w:hAnsi="Times New Roman" w:cs="Times New Roman"/>
          <w:szCs w:val="24"/>
        </w:rPr>
        <w:tab/>
      </w:r>
      <w:r w:rsidRPr="00CA7A53">
        <w:rPr>
          <w:rFonts w:ascii="Times New Roman" w:hAnsi="Times New Roman" w:cs="Times New Roman"/>
        </w:rPr>
        <w:t>that meetings of TG 6/1 should be scheduled, to the maximum extent practicable, with no overlap with regularly scheduled meetings of the contributing Working Parties of Study Groups 5 and 6, but should be scheduled</w:t>
      </w:r>
      <w:r w:rsidR="00CA7A53" w:rsidRPr="00CA7A53">
        <w:rPr>
          <w:rFonts w:ascii="Times New Roman" w:hAnsi="Times New Roman" w:cs="Times New Roman"/>
        </w:rPr>
        <w:t>, to the extent practicable,</w:t>
      </w:r>
      <w:r w:rsidRPr="00CA7A53">
        <w:rPr>
          <w:rFonts w:ascii="Times New Roman" w:hAnsi="Times New Roman" w:cs="Times New Roman"/>
        </w:rPr>
        <w:t xml:space="preserve"> at dates adjacent to and co-located with the meetings of the working parties of Study Group 6 to facilitate participation by delegations.</w:t>
      </w:r>
    </w:p>
    <w:p w:rsidR="00A12CF1" w:rsidRDefault="00A12CF1" w:rsidP="00CA7A53">
      <w:pPr>
        <w:rPr>
          <w:rFonts w:ascii="Times New Roman" w:hAnsi="Times New Roman" w:cs="Times New Roman"/>
        </w:rPr>
      </w:pPr>
      <w:r w:rsidRPr="00CA7A53">
        <w:rPr>
          <w:rFonts w:ascii="Times New Roman" w:hAnsi="Times New Roman" w:cs="Times New Roman"/>
        </w:rPr>
        <w:t xml:space="preserve">9 </w:t>
      </w:r>
      <w:r w:rsidRPr="00CA7A53">
        <w:rPr>
          <w:rFonts w:ascii="Times New Roman" w:hAnsi="Times New Roman" w:cs="Times New Roman"/>
        </w:rPr>
        <w:tab/>
        <w:t>that TG</w:t>
      </w:r>
      <w:r w:rsidR="00AE66D0">
        <w:rPr>
          <w:rFonts w:ascii="Times New Roman" w:hAnsi="Times New Roman" w:cs="Times New Roman"/>
        </w:rPr>
        <w:t xml:space="preserve"> </w:t>
      </w:r>
      <w:r w:rsidRPr="00CA7A53">
        <w:rPr>
          <w:rFonts w:ascii="Times New Roman" w:hAnsi="Times New Roman" w:cs="Times New Roman"/>
        </w:rPr>
        <w:t xml:space="preserve">6/1 should have </w:t>
      </w:r>
      <w:r w:rsidR="00CA7A53">
        <w:rPr>
          <w:rFonts w:ascii="Times New Roman" w:hAnsi="Times New Roman" w:cs="Times New Roman"/>
        </w:rPr>
        <w:t xml:space="preserve">5 to </w:t>
      </w:r>
      <w:r w:rsidRPr="00CA7A53">
        <w:rPr>
          <w:rFonts w:ascii="Times New Roman" w:hAnsi="Times New Roman" w:cs="Times New Roman"/>
        </w:rPr>
        <w:t>6 meetings</w:t>
      </w:r>
      <w:r w:rsidR="00CA7A53" w:rsidRPr="00CA7A53">
        <w:rPr>
          <w:rFonts w:ascii="Times New Roman" w:hAnsi="Times New Roman" w:cs="Times New Roman"/>
        </w:rPr>
        <w:t xml:space="preserve">, as needed to complete the work, </w:t>
      </w:r>
      <w:r w:rsidRPr="00CA7A53">
        <w:rPr>
          <w:rFonts w:ascii="Times New Roman" w:hAnsi="Times New Roman" w:cs="Times New Roman"/>
        </w:rPr>
        <w:t xml:space="preserve">until the deadline for </w:t>
      </w:r>
      <w:r w:rsidR="00CA7A53" w:rsidRPr="00CA7A53">
        <w:rPr>
          <w:rFonts w:ascii="Times New Roman" w:hAnsi="Times New Roman" w:cs="Times New Roman"/>
        </w:rPr>
        <w:t xml:space="preserve">submission of </w:t>
      </w:r>
      <w:r w:rsidRPr="00CA7A53">
        <w:rPr>
          <w:rFonts w:ascii="Times New Roman" w:hAnsi="Times New Roman" w:cs="Times New Roman"/>
        </w:rPr>
        <w:t>the draft CPM text.</w:t>
      </w:r>
    </w:p>
    <w:p w:rsidR="007823F0" w:rsidRDefault="007823F0" w:rsidP="00A12CF1">
      <w:pPr>
        <w:rPr>
          <w:rFonts w:ascii="Times New Roman" w:hAnsi="Times New Roman" w:cs="Times New Roman"/>
        </w:rPr>
      </w:pPr>
      <w:bookmarkStart w:id="0" w:name="_GoBack"/>
      <w:bookmarkEnd w:id="0"/>
    </w:p>
    <w:sectPr w:rsidR="007823F0" w:rsidSect="00031E64">
      <w:headerReference w:type="even" r:id="rId8"/>
      <w:headerReference w:type="default" r:id="rId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0E" w:rsidRDefault="0064060E">
      <w:r>
        <w:separator/>
      </w:r>
    </w:p>
  </w:endnote>
  <w:endnote w:type="continuationSeparator" w:id="0">
    <w:p w:rsidR="0064060E" w:rsidRDefault="0064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0E" w:rsidRDefault="0064060E">
      <w:r>
        <w:t>____________________</w:t>
      </w:r>
    </w:p>
  </w:footnote>
  <w:footnote w:type="continuationSeparator" w:id="0">
    <w:p w:rsidR="0064060E" w:rsidRDefault="0064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713" w:rsidRPr="00FC6F6B" w:rsidRDefault="003D0713" w:rsidP="009D4ED9">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276D4">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713" w:rsidRPr="009D4ED9" w:rsidRDefault="003D0713" w:rsidP="009D4ED9">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7823F0">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C0293"/>
    <w:rsid w:val="00006A31"/>
    <w:rsid w:val="00006C82"/>
    <w:rsid w:val="00010E30"/>
    <w:rsid w:val="00015C76"/>
    <w:rsid w:val="00024ABB"/>
    <w:rsid w:val="00026CF8"/>
    <w:rsid w:val="000276D4"/>
    <w:rsid w:val="00030BD7"/>
    <w:rsid w:val="00031E64"/>
    <w:rsid w:val="00034340"/>
    <w:rsid w:val="00045A8D"/>
    <w:rsid w:val="0005167A"/>
    <w:rsid w:val="00051770"/>
    <w:rsid w:val="00054E5D"/>
    <w:rsid w:val="0006508D"/>
    <w:rsid w:val="00066F75"/>
    <w:rsid w:val="00070258"/>
    <w:rsid w:val="0007323C"/>
    <w:rsid w:val="00086D03"/>
    <w:rsid w:val="000917F1"/>
    <w:rsid w:val="000A096A"/>
    <w:rsid w:val="000A375E"/>
    <w:rsid w:val="000A7051"/>
    <w:rsid w:val="000B0AF6"/>
    <w:rsid w:val="000B0E9B"/>
    <w:rsid w:val="000B2CAE"/>
    <w:rsid w:val="000C03C7"/>
    <w:rsid w:val="000C0AC3"/>
    <w:rsid w:val="000C2AD0"/>
    <w:rsid w:val="000E3DEE"/>
    <w:rsid w:val="000E6649"/>
    <w:rsid w:val="000E704C"/>
    <w:rsid w:val="000E7F69"/>
    <w:rsid w:val="000F6270"/>
    <w:rsid w:val="00100B72"/>
    <w:rsid w:val="00101F7D"/>
    <w:rsid w:val="00103C76"/>
    <w:rsid w:val="00104C35"/>
    <w:rsid w:val="001116D1"/>
    <w:rsid w:val="0011265F"/>
    <w:rsid w:val="0011321A"/>
    <w:rsid w:val="00117282"/>
    <w:rsid w:val="00117389"/>
    <w:rsid w:val="00121C2D"/>
    <w:rsid w:val="00134404"/>
    <w:rsid w:val="00144DFB"/>
    <w:rsid w:val="00162417"/>
    <w:rsid w:val="001823BA"/>
    <w:rsid w:val="00187CA3"/>
    <w:rsid w:val="00191846"/>
    <w:rsid w:val="0019273A"/>
    <w:rsid w:val="00196710"/>
    <w:rsid w:val="00197324"/>
    <w:rsid w:val="001B351B"/>
    <w:rsid w:val="001C06DB"/>
    <w:rsid w:val="001C6971"/>
    <w:rsid w:val="001D2785"/>
    <w:rsid w:val="001D7070"/>
    <w:rsid w:val="001F2170"/>
    <w:rsid w:val="001F3948"/>
    <w:rsid w:val="001F3B4A"/>
    <w:rsid w:val="001F5A49"/>
    <w:rsid w:val="00201097"/>
    <w:rsid w:val="00201B6E"/>
    <w:rsid w:val="002110BB"/>
    <w:rsid w:val="00214648"/>
    <w:rsid w:val="00217875"/>
    <w:rsid w:val="002302B3"/>
    <w:rsid w:val="00230C66"/>
    <w:rsid w:val="002342E8"/>
    <w:rsid w:val="0023547F"/>
    <w:rsid w:val="00235A29"/>
    <w:rsid w:val="00235FD5"/>
    <w:rsid w:val="00241457"/>
    <w:rsid w:val="00241526"/>
    <w:rsid w:val="002443A2"/>
    <w:rsid w:val="00266E74"/>
    <w:rsid w:val="002835C3"/>
    <w:rsid w:val="00283C3B"/>
    <w:rsid w:val="002861E6"/>
    <w:rsid w:val="00287D18"/>
    <w:rsid w:val="002969AE"/>
    <w:rsid w:val="002A20D9"/>
    <w:rsid w:val="002A2618"/>
    <w:rsid w:val="002A5DD7"/>
    <w:rsid w:val="002B0428"/>
    <w:rsid w:val="002B0CAC"/>
    <w:rsid w:val="002D5A15"/>
    <w:rsid w:val="002D5BDD"/>
    <w:rsid w:val="002E0548"/>
    <w:rsid w:val="002E3D27"/>
    <w:rsid w:val="002F0890"/>
    <w:rsid w:val="002F2531"/>
    <w:rsid w:val="002F4967"/>
    <w:rsid w:val="00316935"/>
    <w:rsid w:val="003266ED"/>
    <w:rsid w:val="003370B8"/>
    <w:rsid w:val="00345D38"/>
    <w:rsid w:val="00352097"/>
    <w:rsid w:val="003666FF"/>
    <w:rsid w:val="00367A97"/>
    <w:rsid w:val="0037309C"/>
    <w:rsid w:val="00380A6E"/>
    <w:rsid w:val="003836D4"/>
    <w:rsid w:val="003A1F49"/>
    <w:rsid w:val="003A5D52"/>
    <w:rsid w:val="003B2BDA"/>
    <w:rsid w:val="003B4C6E"/>
    <w:rsid w:val="003B55EC"/>
    <w:rsid w:val="003C2EA7"/>
    <w:rsid w:val="003C4471"/>
    <w:rsid w:val="003C7D41"/>
    <w:rsid w:val="003D0713"/>
    <w:rsid w:val="003D4A69"/>
    <w:rsid w:val="003D5170"/>
    <w:rsid w:val="003E47E8"/>
    <w:rsid w:val="003E504F"/>
    <w:rsid w:val="003E78D6"/>
    <w:rsid w:val="003F2B96"/>
    <w:rsid w:val="00400573"/>
    <w:rsid w:val="004007A3"/>
    <w:rsid w:val="00406D71"/>
    <w:rsid w:val="00411759"/>
    <w:rsid w:val="00415144"/>
    <w:rsid w:val="00417FBA"/>
    <w:rsid w:val="004269E0"/>
    <w:rsid w:val="004326DB"/>
    <w:rsid w:val="0043682E"/>
    <w:rsid w:val="00436CD1"/>
    <w:rsid w:val="00447ECB"/>
    <w:rsid w:val="0045002B"/>
    <w:rsid w:val="00451FBD"/>
    <w:rsid w:val="004623F7"/>
    <w:rsid w:val="004634BB"/>
    <w:rsid w:val="00480F51"/>
    <w:rsid w:val="00481124"/>
    <w:rsid w:val="004815EB"/>
    <w:rsid w:val="00481F5F"/>
    <w:rsid w:val="00487569"/>
    <w:rsid w:val="00496864"/>
    <w:rsid w:val="00496920"/>
    <w:rsid w:val="004A4496"/>
    <w:rsid w:val="004B11AB"/>
    <w:rsid w:val="004B1435"/>
    <w:rsid w:val="004B7C9A"/>
    <w:rsid w:val="004C2233"/>
    <w:rsid w:val="004C6779"/>
    <w:rsid w:val="004D733B"/>
    <w:rsid w:val="004E0DC4"/>
    <w:rsid w:val="004E0FB5"/>
    <w:rsid w:val="004E43BB"/>
    <w:rsid w:val="004E460D"/>
    <w:rsid w:val="004F178E"/>
    <w:rsid w:val="004F4543"/>
    <w:rsid w:val="004F57BB"/>
    <w:rsid w:val="00503C29"/>
    <w:rsid w:val="00505309"/>
    <w:rsid w:val="0050789B"/>
    <w:rsid w:val="0051612A"/>
    <w:rsid w:val="005224A1"/>
    <w:rsid w:val="00534372"/>
    <w:rsid w:val="00536438"/>
    <w:rsid w:val="00543DF8"/>
    <w:rsid w:val="00546101"/>
    <w:rsid w:val="00553DD7"/>
    <w:rsid w:val="005638CF"/>
    <w:rsid w:val="0056741E"/>
    <w:rsid w:val="0057325A"/>
    <w:rsid w:val="0057469A"/>
    <w:rsid w:val="005758FB"/>
    <w:rsid w:val="00580814"/>
    <w:rsid w:val="00583A0B"/>
    <w:rsid w:val="005A03A3"/>
    <w:rsid w:val="005A2B92"/>
    <w:rsid w:val="005A79E9"/>
    <w:rsid w:val="005B214C"/>
    <w:rsid w:val="005D3669"/>
    <w:rsid w:val="005E547C"/>
    <w:rsid w:val="005E5EB3"/>
    <w:rsid w:val="005F3CB6"/>
    <w:rsid w:val="005F657C"/>
    <w:rsid w:val="00602D53"/>
    <w:rsid w:val="0060422E"/>
    <w:rsid w:val="006047E5"/>
    <w:rsid w:val="006056B4"/>
    <w:rsid w:val="006231F4"/>
    <w:rsid w:val="0064060E"/>
    <w:rsid w:val="00641DBF"/>
    <w:rsid w:val="0064371D"/>
    <w:rsid w:val="00646DCD"/>
    <w:rsid w:val="00650B2A"/>
    <w:rsid w:val="00651777"/>
    <w:rsid w:val="006550F8"/>
    <w:rsid w:val="00656226"/>
    <w:rsid w:val="006829F3"/>
    <w:rsid w:val="006A1921"/>
    <w:rsid w:val="006A518B"/>
    <w:rsid w:val="006B0590"/>
    <w:rsid w:val="006B49DA"/>
    <w:rsid w:val="006B4C75"/>
    <w:rsid w:val="006C53F8"/>
    <w:rsid w:val="006C7CDE"/>
    <w:rsid w:val="006D074C"/>
    <w:rsid w:val="006D0A97"/>
    <w:rsid w:val="00706B7D"/>
    <w:rsid w:val="00714B22"/>
    <w:rsid w:val="007234B1"/>
    <w:rsid w:val="00723624"/>
    <w:rsid w:val="00723D08"/>
    <w:rsid w:val="00725DBD"/>
    <w:rsid w:val="00725FDA"/>
    <w:rsid w:val="00727816"/>
    <w:rsid w:val="00730B9A"/>
    <w:rsid w:val="00750CFA"/>
    <w:rsid w:val="0075322D"/>
    <w:rsid w:val="007553DA"/>
    <w:rsid w:val="007639A6"/>
    <w:rsid w:val="00773E0D"/>
    <w:rsid w:val="00782354"/>
    <w:rsid w:val="007823F0"/>
    <w:rsid w:val="00787B2D"/>
    <w:rsid w:val="007921A7"/>
    <w:rsid w:val="00797299"/>
    <w:rsid w:val="007B3DB1"/>
    <w:rsid w:val="007C4AB2"/>
    <w:rsid w:val="007D183E"/>
    <w:rsid w:val="007D43D0"/>
    <w:rsid w:val="007E1833"/>
    <w:rsid w:val="007E3F13"/>
    <w:rsid w:val="007E61C9"/>
    <w:rsid w:val="007F3A99"/>
    <w:rsid w:val="007F751A"/>
    <w:rsid w:val="00800012"/>
    <w:rsid w:val="0080261F"/>
    <w:rsid w:val="00806160"/>
    <w:rsid w:val="008143A4"/>
    <w:rsid w:val="0081513E"/>
    <w:rsid w:val="00820F50"/>
    <w:rsid w:val="00822093"/>
    <w:rsid w:val="00852D43"/>
    <w:rsid w:val="00854131"/>
    <w:rsid w:val="0085652D"/>
    <w:rsid w:val="0087694B"/>
    <w:rsid w:val="00876BE6"/>
    <w:rsid w:val="00880F4D"/>
    <w:rsid w:val="008A0CA0"/>
    <w:rsid w:val="008B35A3"/>
    <w:rsid w:val="008B37E1"/>
    <w:rsid w:val="008B45F8"/>
    <w:rsid w:val="008C0293"/>
    <w:rsid w:val="008C2E74"/>
    <w:rsid w:val="008D5409"/>
    <w:rsid w:val="008E006D"/>
    <w:rsid w:val="008E38B4"/>
    <w:rsid w:val="008F4F21"/>
    <w:rsid w:val="00904D4A"/>
    <w:rsid w:val="009151BA"/>
    <w:rsid w:val="00925023"/>
    <w:rsid w:val="009277BC"/>
    <w:rsid w:val="00927D57"/>
    <w:rsid w:val="00931A51"/>
    <w:rsid w:val="009338A6"/>
    <w:rsid w:val="00934AD2"/>
    <w:rsid w:val="00947185"/>
    <w:rsid w:val="009518B3"/>
    <w:rsid w:val="009523AA"/>
    <w:rsid w:val="009578C8"/>
    <w:rsid w:val="00963D9D"/>
    <w:rsid w:val="0098013E"/>
    <w:rsid w:val="00980978"/>
    <w:rsid w:val="00981B54"/>
    <w:rsid w:val="009842C3"/>
    <w:rsid w:val="009A009A"/>
    <w:rsid w:val="009A3DD0"/>
    <w:rsid w:val="009A6BB6"/>
    <w:rsid w:val="009B3F43"/>
    <w:rsid w:val="009B5CFA"/>
    <w:rsid w:val="009C161F"/>
    <w:rsid w:val="009C56B4"/>
    <w:rsid w:val="009D4ED9"/>
    <w:rsid w:val="009D51A2"/>
    <w:rsid w:val="009E04A8"/>
    <w:rsid w:val="009E4AEC"/>
    <w:rsid w:val="009E50C2"/>
    <w:rsid w:val="009E5BD8"/>
    <w:rsid w:val="009E681E"/>
    <w:rsid w:val="009F5B5F"/>
    <w:rsid w:val="00A119E6"/>
    <w:rsid w:val="00A12CF1"/>
    <w:rsid w:val="00A20FBC"/>
    <w:rsid w:val="00A31370"/>
    <w:rsid w:val="00A3254A"/>
    <w:rsid w:val="00A34D6F"/>
    <w:rsid w:val="00A41F91"/>
    <w:rsid w:val="00A456B7"/>
    <w:rsid w:val="00A469FD"/>
    <w:rsid w:val="00A46BF9"/>
    <w:rsid w:val="00A52F57"/>
    <w:rsid w:val="00A55241"/>
    <w:rsid w:val="00A63355"/>
    <w:rsid w:val="00A7596D"/>
    <w:rsid w:val="00A822CF"/>
    <w:rsid w:val="00A963DF"/>
    <w:rsid w:val="00AC0C22"/>
    <w:rsid w:val="00AC3896"/>
    <w:rsid w:val="00AD2CF2"/>
    <w:rsid w:val="00AD4554"/>
    <w:rsid w:val="00AE2D88"/>
    <w:rsid w:val="00AE31B2"/>
    <w:rsid w:val="00AE66D0"/>
    <w:rsid w:val="00AE6F6F"/>
    <w:rsid w:val="00AF09E8"/>
    <w:rsid w:val="00AF3325"/>
    <w:rsid w:val="00AF34D9"/>
    <w:rsid w:val="00AF70DA"/>
    <w:rsid w:val="00B019D3"/>
    <w:rsid w:val="00B24E2E"/>
    <w:rsid w:val="00B31C3D"/>
    <w:rsid w:val="00B34CF9"/>
    <w:rsid w:val="00B37559"/>
    <w:rsid w:val="00B4054B"/>
    <w:rsid w:val="00B439A9"/>
    <w:rsid w:val="00B579B0"/>
    <w:rsid w:val="00B57D11"/>
    <w:rsid w:val="00B649D7"/>
    <w:rsid w:val="00B81C2F"/>
    <w:rsid w:val="00B86DC2"/>
    <w:rsid w:val="00B90743"/>
    <w:rsid w:val="00B90C45"/>
    <w:rsid w:val="00B933BE"/>
    <w:rsid w:val="00B940C2"/>
    <w:rsid w:val="00BA072F"/>
    <w:rsid w:val="00BD6738"/>
    <w:rsid w:val="00BD7E5E"/>
    <w:rsid w:val="00BE63DB"/>
    <w:rsid w:val="00BE6574"/>
    <w:rsid w:val="00BF011D"/>
    <w:rsid w:val="00C07319"/>
    <w:rsid w:val="00C073C5"/>
    <w:rsid w:val="00C16FD2"/>
    <w:rsid w:val="00C17D6B"/>
    <w:rsid w:val="00C35655"/>
    <w:rsid w:val="00C4395E"/>
    <w:rsid w:val="00C46BEA"/>
    <w:rsid w:val="00C47FFD"/>
    <w:rsid w:val="00C51E92"/>
    <w:rsid w:val="00C57E2C"/>
    <w:rsid w:val="00C608B7"/>
    <w:rsid w:val="00C66F24"/>
    <w:rsid w:val="00C76D7F"/>
    <w:rsid w:val="00C813AA"/>
    <w:rsid w:val="00C818D7"/>
    <w:rsid w:val="00C9291E"/>
    <w:rsid w:val="00CA3F44"/>
    <w:rsid w:val="00CA4E58"/>
    <w:rsid w:val="00CA7A53"/>
    <w:rsid w:val="00CB26E4"/>
    <w:rsid w:val="00CB3771"/>
    <w:rsid w:val="00CB44BF"/>
    <w:rsid w:val="00CB5153"/>
    <w:rsid w:val="00CB55EA"/>
    <w:rsid w:val="00CD4E44"/>
    <w:rsid w:val="00CE076A"/>
    <w:rsid w:val="00CE463D"/>
    <w:rsid w:val="00CF6C4A"/>
    <w:rsid w:val="00D10BA0"/>
    <w:rsid w:val="00D1456A"/>
    <w:rsid w:val="00D20373"/>
    <w:rsid w:val="00D21694"/>
    <w:rsid w:val="00D24EB5"/>
    <w:rsid w:val="00D35AB9"/>
    <w:rsid w:val="00D41571"/>
    <w:rsid w:val="00D416A0"/>
    <w:rsid w:val="00D47672"/>
    <w:rsid w:val="00D5123C"/>
    <w:rsid w:val="00D55560"/>
    <w:rsid w:val="00D5575A"/>
    <w:rsid w:val="00D61C5A"/>
    <w:rsid w:val="00D63561"/>
    <w:rsid w:val="00D6790C"/>
    <w:rsid w:val="00D73277"/>
    <w:rsid w:val="00D76586"/>
    <w:rsid w:val="00D81C20"/>
    <w:rsid w:val="00D82657"/>
    <w:rsid w:val="00D84EDE"/>
    <w:rsid w:val="00D87E20"/>
    <w:rsid w:val="00DA195D"/>
    <w:rsid w:val="00DA4037"/>
    <w:rsid w:val="00DC70F2"/>
    <w:rsid w:val="00DC7F9A"/>
    <w:rsid w:val="00DE66A5"/>
    <w:rsid w:val="00DF2B50"/>
    <w:rsid w:val="00E04C86"/>
    <w:rsid w:val="00E068F7"/>
    <w:rsid w:val="00E17344"/>
    <w:rsid w:val="00E20F30"/>
    <w:rsid w:val="00E2189C"/>
    <w:rsid w:val="00E25BB1"/>
    <w:rsid w:val="00E27BBA"/>
    <w:rsid w:val="00E30E3F"/>
    <w:rsid w:val="00E35E8F"/>
    <w:rsid w:val="00E428AB"/>
    <w:rsid w:val="00E438E8"/>
    <w:rsid w:val="00E453A3"/>
    <w:rsid w:val="00E520E2"/>
    <w:rsid w:val="00E530C4"/>
    <w:rsid w:val="00E55996"/>
    <w:rsid w:val="00E57B96"/>
    <w:rsid w:val="00E64254"/>
    <w:rsid w:val="00E67928"/>
    <w:rsid w:val="00E70FB5"/>
    <w:rsid w:val="00E915AF"/>
    <w:rsid w:val="00E96415"/>
    <w:rsid w:val="00E97A49"/>
    <w:rsid w:val="00EA15B3"/>
    <w:rsid w:val="00EB2358"/>
    <w:rsid w:val="00EB3D09"/>
    <w:rsid w:val="00EB3EB8"/>
    <w:rsid w:val="00EB4BFF"/>
    <w:rsid w:val="00EC02FE"/>
    <w:rsid w:val="00EC4A96"/>
    <w:rsid w:val="00ED3509"/>
    <w:rsid w:val="00EE7E83"/>
    <w:rsid w:val="00EF468F"/>
    <w:rsid w:val="00F424BF"/>
    <w:rsid w:val="00F44FC3"/>
    <w:rsid w:val="00F46107"/>
    <w:rsid w:val="00F468C5"/>
    <w:rsid w:val="00F52F39"/>
    <w:rsid w:val="00F6184F"/>
    <w:rsid w:val="00F8310E"/>
    <w:rsid w:val="00F914DD"/>
    <w:rsid w:val="00FA2358"/>
    <w:rsid w:val="00FA64C3"/>
    <w:rsid w:val="00FB2592"/>
    <w:rsid w:val="00FB2810"/>
    <w:rsid w:val="00FB7A2C"/>
    <w:rsid w:val="00FC03F4"/>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4308071-A24E-412B-917A-075BF1E8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of paper Char"/>
    <w:basedOn w:val="DefaultParagraphFont"/>
    <w:link w:val="Heading1"/>
    <w:rsid w:val="008C0293"/>
    <w:rPr>
      <w:b/>
      <w:sz w:val="24"/>
      <w:szCs w:val="22"/>
      <w:lang w:val="en-US" w:eastAsia="en-US"/>
    </w:rPr>
  </w:style>
  <w:style w:type="character" w:customStyle="1" w:styleId="Heading2Char">
    <w:name w:val="Heading 2 Char"/>
    <w:basedOn w:val="DefaultParagraphFont"/>
    <w:link w:val="Heading2"/>
    <w:rsid w:val="008C0293"/>
    <w:rPr>
      <w:b/>
      <w:sz w:val="24"/>
      <w:szCs w:val="22"/>
      <w:lang w:val="en-US" w:eastAsia="en-US"/>
    </w:rPr>
  </w:style>
  <w:style w:type="character" w:customStyle="1" w:styleId="Heading3Char">
    <w:name w:val="Heading 3 Char"/>
    <w:basedOn w:val="DefaultParagraphFont"/>
    <w:link w:val="Heading3"/>
    <w:rsid w:val="008C0293"/>
    <w:rPr>
      <w:b/>
      <w:sz w:val="24"/>
      <w:szCs w:val="22"/>
      <w:lang w:val="en-US" w:eastAsia="en-US"/>
    </w:rPr>
  </w:style>
  <w:style w:type="character" w:customStyle="1" w:styleId="Heading4Char">
    <w:name w:val="Heading 4 Char"/>
    <w:basedOn w:val="DefaultParagraphFont"/>
    <w:link w:val="Heading4"/>
    <w:rsid w:val="008C0293"/>
    <w:rPr>
      <w:b/>
      <w:sz w:val="24"/>
      <w:szCs w:val="22"/>
      <w:lang w:val="en-US" w:eastAsia="en-US"/>
    </w:rPr>
  </w:style>
  <w:style w:type="character" w:customStyle="1" w:styleId="Heading5Char">
    <w:name w:val="Heading 5 Char"/>
    <w:basedOn w:val="DefaultParagraphFont"/>
    <w:link w:val="Heading5"/>
    <w:rsid w:val="008C0293"/>
    <w:rPr>
      <w:b/>
      <w:sz w:val="24"/>
      <w:szCs w:val="22"/>
      <w:lang w:val="en-US" w:eastAsia="en-US"/>
    </w:rPr>
  </w:style>
  <w:style w:type="character" w:customStyle="1" w:styleId="Heading6Char">
    <w:name w:val="Heading 6 Char"/>
    <w:basedOn w:val="DefaultParagraphFont"/>
    <w:link w:val="Heading6"/>
    <w:rsid w:val="008C0293"/>
    <w:rPr>
      <w:b/>
      <w:sz w:val="24"/>
      <w:szCs w:val="22"/>
      <w:lang w:val="en-US" w:eastAsia="en-US"/>
    </w:rPr>
  </w:style>
  <w:style w:type="character" w:customStyle="1" w:styleId="Heading7Char">
    <w:name w:val="Heading 7 Char"/>
    <w:basedOn w:val="DefaultParagraphFont"/>
    <w:link w:val="Heading7"/>
    <w:rsid w:val="008C0293"/>
    <w:rPr>
      <w:b/>
      <w:sz w:val="24"/>
      <w:szCs w:val="22"/>
      <w:lang w:val="en-US" w:eastAsia="en-US"/>
    </w:rPr>
  </w:style>
  <w:style w:type="character" w:customStyle="1" w:styleId="Heading8Char">
    <w:name w:val="Heading 8 Char"/>
    <w:basedOn w:val="DefaultParagraphFont"/>
    <w:link w:val="Heading8"/>
    <w:rsid w:val="008C0293"/>
    <w:rPr>
      <w:b/>
      <w:sz w:val="24"/>
      <w:szCs w:val="22"/>
      <w:lang w:val="en-US" w:eastAsia="en-US"/>
    </w:rPr>
  </w:style>
  <w:style w:type="character" w:customStyle="1" w:styleId="Heading9Char">
    <w:name w:val="Heading 9 Char"/>
    <w:basedOn w:val="DefaultParagraphFont"/>
    <w:link w:val="Heading9"/>
    <w:rsid w:val="008C0293"/>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8C0293"/>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link w:val="Header"/>
    <w:rsid w:val="00B940C2"/>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C0293"/>
    <w:rPr>
      <w:szCs w:val="22"/>
      <w:lang w:val="en-US" w:eastAsia="en-US"/>
    </w:rPr>
  </w:style>
  <w:style w:type="paragraph" w:customStyle="1" w:styleId="enumlev1">
    <w:name w:val="enumlev1"/>
    <w:basedOn w:val="Normal"/>
    <w:link w:val="enumlev1Char"/>
    <w:qFormat/>
    <w:rsid w:val="004326DB"/>
    <w:pPr>
      <w:spacing w:before="80"/>
      <w:ind w:left="794" w:hanging="794"/>
    </w:pPr>
  </w:style>
  <w:style w:type="character" w:customStyle="1" w:styleId="enumlev1Char">
    <w:name w:val="enumlev1 Char"/>
    <w:basedOn w:val="DefaultParagraphFont"/>
    <w:link w:val="enumlev1"/>
    <w:rsid w:val="008C0293"/>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locked/>
    <w:rsid w:val="008C0293"/>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8C0293"/>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character" w:customStyle="1" w:styleId="HeadingbChar">
    <w:name w:val="Heading_b Char"/>
    <w:link w:val="Headingb"/>
    <w:locked/>
    <w:rsid w:val="008C0293"/>
    <w:rPr>
      <w:b/>
      <w:sz w:val="24"/>
      <w:szCs w:val="22"/>
      <w:lang w:val="en-US" w:eastAsia="en-US"/>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link w:val="Restitle"/>
    <w:locked/>
    <w:rsid w:val="008C0293"/>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8C0293"/>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styleId="FollowedHyperlink">
    <w:name w:val="FollowedHyperlink"/>
    <w:basedOn w:val="DefaultParagraphFont"/>
    <w:uiPriority w:val="99"/>
    <w:rsid w:val="008C0293"/>
    <w:rPr>
      <w:color w:val="800080" w:themeColor="followedHyperlink"/>
      <w:u w:val="single"/>
    </w:rPr>
  </w:style>
  <w:style w:type="paragraph" w:customStyle="1" w:styleId="AnnexNotitle0">
    <w:name w:val="Annex_No &amp; title"/>
    <w:basedOn w:val="Normal"/>
    <w:next w:val="Normal"/>
    <w:rsid w:val="008C0293"/>
    <w:pPr>
      <w:keepNext/>
      <w:keepLines/>
      <w:spacing w:before="480" w:line="240" w:lineRule="auto"/>
      <w:jc w:val="center"/>
    </w:pPr>
    <w:rPr>
      <w:rFonts w:ascii="Times New Roman" w:hAnsi="Times New Roman" w:cs="Times New Roman"/>
      <w:b/>
      <w:sz w:val="28"/>
      <w:szCs w:val="20"/>
      <w:lang w:val="en-GB"/>
    </w:rPr>
  </w:style>
  <w:style w:type="paragraph" w:customStyle="1" w:styleId="FigureNo">
    <w:name w:val="Figure_No"/>
    <w:basedOn w:val="Normal"/>
    <w:next w:val="Normal"/>
    <w:link w:val="FigureNoChar"/>
    <w:rsid w:val="008C0293"/>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8C0293"/>
    <w:rPr>
      <w:rFonts w:ascii="Times New Roman" w:hAnsi="Times New Roman" w:cs="Times New Roman"/>
      <w:caps/>
      <w:lang w:val="en-GB" w:eastAsia="en-US"/>
    </w:rPr>
  </w:style>
  <w:style w:type="paragraph" w:customStyle="1" w:styleId="Figuretitle">
    <w:name w:val="Figure_title"/>
    <w:basedOn w:val="Normal"/>
    <w:next w:val="Normal"/>
    <w:link w:val="FiguretitleChar"/>
    <w:rsid w:val="008C0293"/>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8C0293"/>
    <w:rPr>
      <w:rFonts w:ascii="Times New Roman Bold" w:hAnsi="Times New Roman Bold" w:cs="Times New Roman"/>
      <w:b/>
      <w:lang w:val="en-GB" w:eastAsia="en-US"/>
    </w:rPr>
  </w:style>
  <w:style w:type="character" w:customStyle="1" w:styleId="hps">
    <w:name w:val="hps"/>
    <w:basedOn w:val="DefaultParagraphFont"/>
    <w:rsid w:val="008C0293"/>
  </w:style>
  <w:style w:type="paragraph" w:customStyle="1" w:styleId="Reasons">
    <w:name w:val="Reasons"/>
    <w:basedOn w:val="Normal"/>
    <w:qFormat/>
    <w:rsid w:val="008C029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Annextitle">
    <w:name w:val="Annex_title"/>
    <w:basedOn w:val="Normal"/>
    <w:next w:val="Normal"/>
    <w:rsid w:val="008C029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link w:val="NormalaftertitleChar0"/>
    <w:rsid w:val="008C029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locked/>
    <w:rsid w:val="008C0293"/>
    <w:rPr>
      <w:rFonts w:ascii="Times New Roman" w:hAnsi="Times New Roman" w:cs="Times New Roman"/>
      <w:sz w:val="24"/>
      <w:lang w:val="en-GB" w:eastAsia="en-US"/>
    </w:rPr>
  </w:style>
  <w:style w:type="character" w:customStyle="1" w:styleId="Appdef">
    <w:name w:val="App_def"/>
    <w:basedOn w:val="DefaultParagraphFont"/>
    <w:rsid w:val="008C0293"/>
    <w:rPr>
      <w:rFonts w:ascii="Times New Roman" w:hAnsi="Times New Roman"/>
      <w:b/>
    </w:rPr>
  </w:style>
  <w:style w:type="character" w:customStyle="1" w:styleId="Appref">
    <w:name w:val="App_ref"/>
    <w:basedOn w:val="DefaultParagraphFont"/>
    <w:rsid w:val="008C0293"/>
  </w:style>
  <w:style w:type="paragraph" w:customStyle="1" w:styleId="AppendixNotitle0">
    <w:name w:val="Appendix_No &amp; title"/>
    <w:basedOn w:val="AnnexNotitle0"/>
    <w:next w:val="Normal"/>
    <w:uiPriority w:val="99"/>
    <w:rsid w:val="008C0293"/>
  </w:style>
  <w:style w:type="character" w:customStyle="1" w:styleId="Artdef">
    <w:name w:val="Art_def"/>
    <w:basedOn w:val="DefaultParagraphFont"/>
    <w:rsid w:val="008C0293"/>
    <w:rPr>
      <w:rFonts w:ascii="Times New Roman" w:hAnsi="Times New Roman"/>
      <w:b/>
    </w:rPr>
  </w:style>
  <w:style w:type="character" w:customStyle="1" w:styleId="Artref">
    <w:name w:val="Art_ref"/>
    <w:basedOn w:val="DefaultParagraphFont"/>
    <w:rsid w:val="008C0293"/>
  </w:style>
  <w:style w:type="character" w:styleId="EndnoteReference">
    <w:name w:val="endnote reference"/>
    <w:basedOn w:val="DefaultParagraphFont"/>
    <w:rsid w:val="008C0293"/>
    <w:rPr>
      <w:vertAlign w:val="superscript"/>
    </w:rPr>
  </w:style>
  <w:style w:type="paragraph" w:customStyle="1" w:styleId="FigureNotitle0">
    <w:name w:val="Figure_No &amp; title"/>
    <w:basedOn w:val="Normal"/>
    <w:next w:val="Normal"/>
    <w:rsid w:val="008C0293"/>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uiPriority w:val="99"/>
    <w:rsid w:val="008C0293"/>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uiPriority w:val="99"/>
    <w:rsid w:val="008C0293"/>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uiPriority w:val="99"/>
    <w:rsid w:val="008C0293"/>
    <w:pPr>
      <w:keepNext w:val="0"/>
      <w:spacing w:after="480"/>
    </w:pPr>
  </w:style>
  <w:style w:type="paragraph" w:customStyle="1" w:styleId="RecNoBR">
    <w:name w:val="Rec_No_BR"/>
    <w:basedOn w:val="Normal"/>
    <w:next w:val="Normal"/>
    <w:uiPriority w:val="99"/>
    <w:rsid w:val="008C0293"/>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uiPriority w:val="99"/>
    <w:rsid w:val="008C0293"/>
  </w:style>
  <w:style w:type="character" w:customStyle="1" w:styleId="Recdef">
    <w:name w:val="Rec_def"/>
    <w:basedOn w:val="DefaultParagraphFont"/>
    <w:rsid w:val="008C0293"/>
    <w:rPr>
      <w:b/>
    </w:rPr>
  </w:style>
  <w:style w:type="paragraph" w:customStyle="1" w:styleId="RepNoBR">
    <w:name w:val="Rep_No_BR"/>
    <w:basedOn w:val="RecNoBR"/>
    <w:next w:val="Normal"/>
    <w:uiPriority w:val="99"/>
    <w:rsid w:val="008C0293"/>
  </w:style>
  <w:style w:type="character" w:customStyle="1" w:styleId="Resdef">
    <w:name w:val="Res_def"/>
    <w:basedOn w:val="DefaultParagraphFont"/>
    <w:rsid w:val="008C0293"/>
    <w:rPr>
      <w:rFonts w:ascii="Times New Roman" w:hAnsi="Times New Roman"/>
      <w:b/>
    </w:rPr>
  </w:style>
  <w:style w:type="paragraph" w:customStyle="1" w:styleId="ResNoBR">
    <w:name w:val="Res_No_BR"/>
    <w:basedOn w:val="RecNoBR"/>
    <w:next w:val="Normal"/>
    <w:uiPriority w:val="99"/>
    <w:rsid w:val="008C0293"/>
  </w:style>
  <w:style w:type="character" w:customStyle="1" w:styleId="Tablefreq">
    <w:name w:val="Table_freq"/>
    <w:basedOn w:val="DefaultParagraphFont"/>
    <w:rsid w:val="008C0293"/>
    <w:rPr>
      <w:b/>
      <w:color w:val="auto"/>
    </w:rPr>
  </w:style>
  <w:style w:type="paragraph" w:customStyle="1" w:styleId="TableNotitle0">
    <w:name w:val="Table_No &amp; title"/>
    <w:basedOn w:val="Normal"/>
    <w:next w:val="Tablehead"/>
    <w:rsid w:val="008C0293"/>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uiPriority w:val="99"/>
    <w:rsid w:val="008C0293"/>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8C0293"/>
    <w:pPr>
      <w:keepNext/>
      <w:spacing w:before="0" w:after="120" w:line="240" w:lineRule="auto"/>
      <w:jc w:val="center"/>
    </w:pPr>
    <w:rPr>
      <w:rFonts w:ascii="Times New Roman" w:hAnsi="Times New Roman" w:cs="Times New Roman"/>
      <w:szCs w:val="20"/>
      <w:lang w:val="en-GB"/>
    </w:rPr>
  </w:style>
  <w:style w:type="paragraph" w:customStyle="1" w:styleId="AnnexNo">
    <w:name w:val="Annex_No"/>
    <w:basedOn w:val="Normal"/>
    <w:next w:val="Annextitle"/>
    <w:uiPriority w:val="99"/>
    <w:rsid w:val="008C0293"/>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TableNo">
    <w:name w:val="Table_No"/>
    <w:basedOn w:val="Normal"/>
    <w:next w:val="Normal"/>
    <w:link w:val="TableNoChar"/>
    <w:rsid w:val="008C0293"/>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8C0293"/>
    <w:rPr>
      <w:rFonts w:ascii="Times New Roman" w:hAnsi="Times New Roman" w:cs="Times New Roman"/>
      <w:caps/>
      <w:lang w:val="en-GB" w:eastAsia="en-US"/>
    </w:rPr>
  </w:style>
  <w:style w:type="paragraph" w:customStyle="1" w:styleId="Tabletitle">
    <w:name w:val="Table_title"/>
    <w:basedOn w:val="Normal"/>
    <w:next w:val="Tabletext"/>
    <w:link w:val="TabletitleChar"/>
    <w:uiPriority w:val="99"/>
    <w:rsid w:val="008C0293"/>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8C0293"/>
    <w:rPr>
      <w:rFonts w:ascii="Times New Roman Bold" w:hAnsi="Times New Roman Bold" w:cs="Times New Roman"/>
      <w:b/>
      <w:lang w:val="en-GB" w:eastAsia="en-US"/>
    </w:rPr>
  </w:style>
  <w:style w:type="paragraph" w:customStyle="1" w:styleId="2">
    <w:name w:val="2"/>
    <w:basedOn w:val="Heading1"/>
    <w:rsid w:val="008C0293"/>
    <w:pPr>
      <w:spacing w:before="360" w:line="240" w:lineRule="auto"/>
      <w:jc w:val="left"/>
    </w:pPr>
    <w:rPr>
      <w:rFonts w:ascii="Times New Roman" w:hAnsi="Times New Roman" w:cs="Times New Roman"/>
      <w:szCs w:val="20"/>
      <w:lang w:val="en-GB"/>
    </w:rPr>
  </w:style>
  <w:style w:type="paragraph" w:styleId="ListBullet">
    <w:name w:val="List Bullet"/>
    <w:basedOn w:val="Normal"/>
    <w:rsid w:val="008C0293"/>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8C0293"/>
    <w:rPr>
      <w:rFonts w:ascii="Times New Roman" w:hAnsi="Times New Roman" w:cs="Times New Roman"/>
      <w:lang w:val="en-GB" w:eastAsia="en-US"/>
    </w:rPr>
  </w:style>
  <w:style w:type="paragraph" w:styleId="EndnoteText">
    <w:name w:val="endnote text"/>
    <w:basedOn w:val="Normal"/>
    <w:link w:val="EndnoteTextChar"/>
    <w:semiHidden/>
    <w:unhideWhenUsed/>
    <w:rsid w:val="008C0293"/>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8C0293"/>
    <w:rPr>
      <w:lang w:val="en-US" w:eastAsia="en-US"/>
    </w:rPr>
  </w:style>
  <w:style w:type="paragraph" w:customStyle="1" w:styleId="Annexref">
    <w:name w:val="Annex_ref"/>
    <w:basedOn w:val="Normal"/>
    <w:next w:val="Normal"/>
    <w:rsid w:val="008C0293"/>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8C0293"/>
  </w:style>
  <w:style w:type="paragraph" w:customStyle="1" w:styleId="Appendixref">
    <w:name w:val="Appendix_ref"/>
    <w:basedOn w:val="Annexref"/>
    <w:next w:val="Annextitle"/>
    <w:rsid w:val="008C0293"/>
  </w:style>
  <w:style w:type="paragraph" w:customStyle="1" w:styleId="Appendixtitle">
    <w:name w:val="Appendix_title"/>
    <w:basedOn w:val="Annextitle"/>
    <w:next w:val="Normal"/>
    <w:rsid w:val="008C0293"/>
  </w:style>
  <w:style w:type="paragraph" w:customStyle="1" w:styleId="Border">
    <w:name w:val="Border"/>
    <w:basedOn w:val="Tabletext"/>
    <w:rsid w:val="008C029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8C0293"/>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8C0293"/>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8C029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8C0293"/>
  </w:style>
  <w:style w:type="paragraph" w:customStyle="1" w:styleId="Proposal">
    <w:name w:val="Proposal"/>
    <w:basedOn w:val="Normal"/>
    <w:next w:val="Normal"/>
    <w:rsid w:val="008C0293"/>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8C0293"/>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8C0293"/>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uiPriority w:val="99"/>
    <w:rsid w:val="008C0293"/>
    <w:pPr>
      <w:spacing w:line="240" w:lineRule="auto"/>
      <w:jc w:val="left"/>
    </w:pPr>
    <w:rPr>
      <w:rFonts w:ascii="Times New Roman" w:hAnsi="Times New Roman" w:cs="Times New Roman"/>
      <w:sz w:val="22"/>
      <w:szCs w:val="20"/>
      <w:lang w:val="en-GB"/>
    </w:rPr>
  </w:style>
  <w:style w:type="paragraph" w:styleId="BlockText">
    <w:name w:val="Block Text"/>
    <w:basedOn w:val="Normal"/>
    <w:rsid w:val="008C0293"/>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8C0293"/>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8C0293"/>
    <w:rPr>
      <w:rFonts w:ascii="Times New Roman" w:hAnsi="Times New Roman" w:cs="Times New Roman"/>
      <w:sz w:val="24"/>
      <w:lang w:val="en-GB" w:eastAsia="en-US"/>
    </w:rPr>
  </w:style>
  <w:style w:type="paragraph" w:customStyle="1" w:styleId="Line">
    <w:name w:val="Line"/>
    <w:basedOn w:val="Normal"/>
    <w:next w:val="Normal"/>
    <w:rsid w:val="008C0293"/>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8C0293"/>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8C0293"/>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8C0293"/>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uiPriority w:val="99"/>
    <w:rsid w:val="008C0293"/>
    <w:rPr>
      <w:rFonts w:ascii="Times New Roman" w:hAnsi="Times New Roman" w:cs="Times New Roman"/>
      <w:sz w:val="24"/>
      <w:lang w:val="en-GB" w:eastAsia="en-US"/>
    </w:rPr>
  </w:style>
  <w:style w:type="paragraph" w:customStyle="1" w:styleId="call0">
    <w:name w:val="call"/>
    <w:basedOn w:val="Normal"/>
    <w:next w:val="Normal"/>
    <w:rsid w:val="008C0293"/>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8C0293"/>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8C02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8C0293"/>
    <w:pPr>
      <w:spacing w:before="113" w:after="113"/>
      <w:jc w:val="center"/>
    </w:pPr>
    <w:rPr>
      <w:b/>
    </w:rPr>
  </w:style>
  <w:style w:type="character" w:customStyle="1" w:styleId="CharChar">
    <w:name w:val="Char Char"/>
    <w:basedOn w:val="DefaultParagraphFont"/>
    <w:rsid w:val="008C0293"/>
    <w:rPr>
      <w:sz w:val="22"/>
      <w:lang w:val="en-GB" w:eastAsia="en-US" w:bidi="ar-SA"/>
    </w:rPr>
  </w:style>
  <w:style w:type="paragraph" w:customStyle="1" w:styleId="toctemp">
    <w:name w:val="toctemp"/>
    <w:basedOn w:val="Normal"/>
    <w:next w:val="FootnoteText"/>
    <w:rsid w:val="008C0293"/>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paragraph" w:customStyle="1" w:styleId="Banner">
    <w:name w:val="Banner"/>
    <w:basedOn w:val="Normal"/>
    <w:rsid w:val="008C0293"/>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8C0293"/>
  </w:style>
  <w:style w:type="paragraph" w:customStyle="1" w:styleId="headingb0">
    <w:name w:val="heading_b"/>
    <w:basedOn w:val="Heading3"/>
    <w:next w:val="Normal"/>
    <w:uiPriority w:val="99"/>
    <w:rsid w:val="008C0293"/>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8C0293"/>
  </w:style>
  <w:style w:type="paragraph" w:customStyle="1" w:styleId="Agendaitem">
    <w:name w:val="Agenda_item"/>
    <w:basedOn w:val="Normal"/>
    <w:next w:val="Normal"/>
    <w:qFormat/>
    <w:rsid w:val="008C0293"/>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paragraph" w:customStyle="1" w:styleId="ApptoAnnex">
    <w:name w:val="App_to_Annex"/>
    <w:basedOn w:val="AppendixNo"/>
    <w:next w:val="Normal"/>
    <w:qFormat/>
    <w:rsid w:val="008C0293"/>
  </w:style>
  <w:style w:type="paragraph" w:customStyle="1" w:styleId="Subsection1">
    <w:name w:val="Subsection_1"/>
    <w:basedOn w:val="Section1"/>
    <w:next w:val="Normalaftertitle0"/>
    <w:qFormat/>
    <w:rsid w:val="008C0293"/>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8C0293"/>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8C0293"/>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8C029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8C0293"/>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8C0293"/>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8C0293"/>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8C0293"/>
    <w:rPr>
      <w:b/>
      <w:bCs/>
      <w:color w:val="auto"/>
    </w:rPr>
  </w:style>
  <w:style w:type="character" w:customStyle="1" w:styleId="ApprefBold">
    <w:name w:val="App_ref + Bold"/>
    <w:basedOn w:val="Appref"/>
    <w:qFormat/>
    <w:rsid w:val="008C0293"/>
    <w:rPr>
      <w:b/>
      <w:bCs/>
      <w:color w:val="000000"/>
    </w:rPr>
  </w:style>
  <w:style w:type="character" w:customStyle="1" w:styleId="ECCHLsuperscript">
    <w:name w:val="ECC HL super script"/>
    <w:basedOn w:val="DefaultParagraphFont"/>
    <w:uiPriority w:val="1"/>
    <w:qFormat/>
    <w:rsid w:val="008C0293"/>
    <w:rPr>
      <w:vertAlign w:val="superscript"/>
    </w:rPr>
  </w:style>
  <w:style w:type="character" w:customStyle="1" w:styleId="ECCHLunderlined">
    <w:name w:val="ECC HL underlined"/>
    <w:uiPriority w:val="1"/>
    <w:qFormat/>
    <w:rsid w:val="008C0293"/>
    <w:rPr>
      <w:u w:val="single"/>
    </w:rPr>
  </w:style>
  <w:style w:type="paragraph" w:customStyle="1" w:styleId="TabletextHanging0">
    <w:name w:val="Table_text + Hanging:  0"/>
    <w:aliases w:val="5 cm"/>
    <w:basedOn w:val="Tabletext"/>
    <w:rsid w:val="008C0293"/>
    <w:pPr>
      <w:tabs>
        <w:tab w:val="left" w:pos="1871"/>
      </w:tabs>
      <w:ind w:left="284" w:hanging="284"/>
    </w:pPr>
    <w:rPr>
      <w:rFonts w:ascii="Times New Roman" w:hAnsi="Times New Roman" w:cs="Times New Roman"/>
      <w:szCs w:val="20"/>
    </w:rPr>
  </w:style>
  <w:style w:type="paragraph" w:customStyle="1" w:styleId="Tablefin">
    <w:name w:val="Table_fin"/>
    <w:basedOn w:val="Normal"/>
    <w:rsid w:val="008C0293"/>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8C0293"/>
    <w:rPr>
      <w:rFonts w:ascii="Times New Roman" w:hAnsi="Times New Roman"/>
      <w:b/>
      <w:i/>
      <w:sz w:val="24"/>
      <w:lang w:val="en-GB" w:eastAsia="en-US"/>
    </w:rPr>
  </w:style>
  <w:style w:type="character" w:styleId="Emphasis">
    <w:name w:val="Emphasis"/>
    <w:basedOn w:val="DefaultParagraphFont"/>
    <w:uiPriority w:val="20"/>
    <w:qFormat/>
    <w:rsid w:val="008C0293"/>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8C0293"/>
    <w:rPr>
      <w:rFonts w:cs="Times New Roman"/>
      <w:sz w:val="24"/>
      <w:lang w:val="en-GB" w:eastAsia="en-US" w:bidi="ar-SA"/>
    </w:rPr>
  </w:style>
  <w:style w:type="paragraph" w:styleId="CommentSubject">
    <w:name w:val="annotation subject"/>
    <w:basedOn w:val="CommentText"/>
    <w:next w:val="CommentText"/>
    <w:link w:val="CommentSubjectChar"/>
    <w:semiHidden/>
    <w:unhideWhenUsed/>
    <w:rsid w:val="002110BB"/>
    <w:pPr>
      <w:spacing w:line="240" w:lineRule="auto"/>
    </w:pPr>
    <w:rPr>
      <w:b/>
      <w:bCs/>
      <w:szCs w:val="20"/>
    </w:rPr>
  </w:style>
  <w:style w:type="character" w:customStyle="1" w:styleId="CommentTextChar">
    <w:name w:val="Comment Text Char"/>
    <w:basedOn w:val="DefaultParagraphFont"/>
    <w:link w:val="CommentText"/>
    <w:semiHidden/>
    <w:rsid w:val="002110BB"/>
    <w:rPr>
      <w:szCs w:val="22"/>
      <w:lang w:val="en-US" w:eastAsia="en-US"/>
    </w:rPr>
  </w:style>
  <w:style w:type="character" w:customStyle="1" w:styleId="CommentSubjectChar">
    <w:name w:val="Comment Subject Char"/>
    <w:basedOn w:val="CommentTextChar"/>
    <w:link w:val="CommentSubject"/>
    <w:semiHidden/>
    <w:rsid w:val="002110BB"/>
    <w:rPr>
      <w:b/>
      <w:bCs/>
      <w:szCs w:val="22"/>
      <w:lang w:val="en-US" w:eastAsia="en-US"/>
    </w:rPr>
  </w:style>
  <w:style w:type="paragraph" w:styleId="Revision">
    <w:name w:val="Revision"/>
    <w:hidden/>
    <w:uiPriority w:val="99"/>
    <w:semiHidden/>
    <w:rsid w:val="002110BB"/>
    <w:rPr>
      <w:sz w:val="24"/>
      <w:szCs w:val="22"/>
      <w:lang w:val="en-US" w:eastAsia="en-US"/>
    </w:rPr>
  </w:style>
  <w:style w:type="paragraph" w:customStyle="1" w:styleId="Headingsplit">
    <w:name w:val="Heading_split"/>
    <w:basedOn w:val="Headingi"/>
    <w:qFormat/>
    <w:rsid w:val="001823BA"/>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hAnsi="Times New Roman" w:cs="Times New Roman"/>
      <w:szCs w:val="20"/>
    </w:rPr>
  </w:style>
  <w:style w:type="paragraph" w:customStyle="1" w:styleId="Normalsplit">
    <w:name w:val="Normal_split"/>
    <w:basedOn w:val="Normal"/>
    <w:qFormat/>
    <w:rsid w:val="001823BA"/>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customStyle="1" w:styleId="Provsplit">
    <w:name w:val="Prov_split"/>
    <w:basedOn w:val="DefaultParagraphFont"/>
    <w:qFormat/>
    <w:rsid w:val="001823BA"/>
    <w:rPr>
      <w:rFonts w:ascii="Times New Roman" w:hAnsi="Times New Roman"/>
      <w:b w:val="0"/>
    </w:rPr>
  </w:style>
  <w:style w:type="paragraph" w:customStyle="1" w:styleId="Tablesplit">
    <w:name w:val="Table_split"/>
    <w:basedOn w:val="Tabletext"/>
    <w:qFormat/>
    <w:rsid w:val="001823B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cs="Times New Roman"/>
      <w:b/>
      <w:szCs w:val="20"/>
      <w:lang w:val="en-GB"/>
    </w:rPr>
  </w:style>
  <w:style w:type="paragraph" w:customStyle="1" w:styleId="Methodheading1">
    <w:name w:val="Method_heading1"/>
    <w:basedOn w:val="Heading1"/>
    <w:next w:val="Normal"/>
    <w:qFormat/>
    <w:rsid w:val="001823BA"/>
    <w:pPr>
      <w:tabs>
        <w:tab w:val="clear" w:pos="794"/>
        <w:tab w:val="clear" w:pos="1191"/>
        <w:tab w:val="clear" w:pos="1588"/>
        <w:tab w:val="clear" w:pos="1985"/>
        <w:tab w:val="left" w:pos="1134"/>
        <w:tab w:val="left" w:pos="1871"/>
        <w:tab w:val="left" w:pos="2268"/>
      </w:tabs>
      <w:spacing w:before="280" w:line="240" w:lineRule="auto"/>
      <w:ind w:left="1134" w:hanging="1134"/>
      <w:jc w:val="left"/>
    </w:pPr>
    <w:rPr>
      <w:rFonts w:ascii="Times New Roman" w:hAnsi="Times New Roman" w:cs="Times New Roman"/>
      <w:sz w:val="28"/>
      <w:szCs w:val="20"/>
      <w:lang w:val="en-GB"/>
    </w:rPr>
  </w:style>
  <w:style w:type="paragraph" w:customStyle="1" w:styleId="Methodheading2">
    <w:name w:val="Method_heading2"/>
    <w:basedOn w:val="Heading2"/>
    <w:next w:val="Normal"/>
    <w:qFormat/>
    <w:rsid w:val="001823BA"/>
    <w:pPr>
      <w:tabs>
        <w:tab w:val="clear" w:pos="794"/>
        <w:tab w:val="clear" w:pos="1191"/>
        <w:tab w:val="clear" w:pos="1588"/>
        <w:tab w:val="clear" w:pos="1985"/>
        <w:tab w:val="left" w:pos="1134"/>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3">
    <w:name w:val="Method_heading3"/>
    <w:basedOn w:val="Heading3"/>
    <w:next w:val="Normal"/>
    <w:qFormat/>
    <w:rsid w:val="001823BA"/>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4">
    <w:name w:val="Method_heading4"/>
    <w:basedOn w:val="Heading4"/>
    <w:next w:val="Normal"/>
    <w:qFormat/>
    <w:rsid w:val="001823BA"/>
    <w:pPr>
      <w:tabs>
        <w:tab w:val="clear" w:pos="1021"/>
        <w:tab w:val="clear" w:pos="1191"/>
        <w:tab w:val="clear" w:pos="1588"/>
        <w:tab w:val="clear" w:pos="1985"/>
        <w:tab w:val="left" w:pos="1871"/>
        <w:tab w:val="left" w:pos="2268"/>
      </w:tabs>
      <w:spacing w:before="200" w:line="240" w:lineRule="auto"/>
      <w:ind w:left="1134" w:hanging="1134"/>
      <w:jc w:val="left"/>
    </w:pPr>
    <w:rPr>
      <w:rFonts w:ascii="Times New Roman" w:hAnsi="Times New Roman" w:cs="Times New Roman"/>
      <w:szCs w:val="20"/>
      <w:lang w:val="en-GB"/>
    </w:rPr>
  </w:style>
  <w:style w:type="paragraph" w:customStyle="1" w:styleId="MethodHeadingb">
    <w:name w:val="Method_Headingb"/>
    <w:basedOn w:val="Headingb"/>
    <w:qFormat/>
    <w:rsid w:val="001823BA"/>
    <w:pPr>
      <w:keepLines/>
      <w:tabs>
        <w:tab w:val="clear" w:pos="794"/>
        <w:tab w:val="clear" w:pos="1191"/>
        <w:tab w:val="clear" w:pos="1588"/>
        <w:tab w:val="clear" w:pos="1985"/>
      </w:tabs>
      <w:overflowPunct/>
      <w:autoSpaceDE/>
      <w:autoSpaceDN/>
      <w:adjustRightInd/>
      <w:spacing w:before="160" w:line="240" w:lineRule="auto"/>
      <w:ind w:left="0" w:firstLine="0"/>
      <w:jc w:val="left"/>
      <w:textAlignment w:val="auto"/>
    </w:pPr>
    <w:rPr>
      <w:rFonts w:ascii="Times New Roman Bold" w:hAnsi="Times New Roman Bold" w:cs="Times New Roman Bold"/>
      <w:szCs w:val="20"/>
      <w:lang w:val="fr-CH"/>
    </w:rPr>
  </w:style>
  <w:style w:type="numbering" w:customStyle="1" w:styleId="NoList1">
    <w:name w:val="No List1"/>
    <w:next w:val="NoList"/>
    <w:uiPriority w:val="99"/>
    <w:semiHidden/>
    <w:unhideWhenUsed/>
    <w:rsid w:val="001823BA"/>
  </w:style>
  <w:style w:type="paragraph" w:styleId="BodyText2">
    <w:name w:val="Body Text 2"/>
    <w:basedOn w:val="Normal"/>
    <w:link w:val="BodyText2Char"/>
    <w:uiPriority w:val="99"/>
    <w:rsid w:val="001823BA"/>
    <w:pPr>
      <w:spacing w:before="120" w:line="240" w:lineRule="auto"/>
      <w:jc w:val="left"/>
    </w:pPr>
    <w:rPr>
      <w:rFonts w:ascii="Times New Roman" w:hAnsi="Times New Roman" w:cs="Times New Roman"/>
      <w:color w:val="0000FF"/>
      <w:szCs w:val="20"/>
      <w:lang w:val="en-GB"/>
    </w:rPr>
  </w:style>
  <w:style w:type="character" w:customStyle="1" w:styleId="BodyText2Char">
    <w:name w:val="Body Text 2 Char"/>
    <w:basedOn w:val="DefaultParagraphFont"/>
    <w:link w:val="BodyText2"/>
    <w:uiPriority w:val="99"/>
    <w:rsid w:val="001823BA"/>
    <w:rPr>
      <w:rFonts w:ascii="Times New Roman" w:hAnsi="Times New Roman" w:cs="Times New Roman"/>
      <w:color w:val="0000FF"/>
      <w:sz w:val="24"/>
      <w:lang w:val="en-GB" w:eastAsia="en-US"/>
    </w:rPr>
  </w:style>
  <w:style w:type="paragraph" w:customStyle="1" w:styleId="RecTitle0">
    <w:name w:val="Rec Title"/>
    <w:basedOn w:val="Normal"/>
    <w:next w:val="Heading1"/>
    <w:uiPriority w:val="99"/>
    <w:rsid w:val="001823BA"/>
    <w:pPr>
      <w:spacing w:before="240" w:line="240" w:lineRule="auto"/>
      <w:jc w:val="center"/>
    </w:pPr>
    <w:rPr>
      <w:rFonts w:ascii="Times New Roman" w:hAnsi="Times New Roman" w:cs="Times New Roman"/>
      <w:b/>
      <w:sz w:val="22"/>
      <w:szCs w:val="20"/>
      <w:lang w:val="en-GB"/>
    </w:rPr>
  </w:style>
  <w:style w:type="paragraph" w:customStyle="1" w:styleId="Annex">
    <w:name w:val="Annex_#"/>
    <w:basedOn w:val="Normal"/>
    <w:next w:val="AnnexRef0"/>
    <w:uiPriority w:val="99"/>
    <w:rsid w:val="001823BA"/>
    <w:pPr>
      <w:keepNext/>
      <w:keepLines/>
      <w:spacing w:before="480" w:after="80" w:line="240" w:lineRule="auto"/>
      <w:jc w:val="center"/>
    </w:pPr>
    <w:rPr>
      <w:rFonts w:ascii="Times New Roman" w:hAnsi="Times New Roman" w:cs="Times New Roman"/>
      <w:caps/>
      <w:sz w:val="28"/>
      <w:szCs w:val="20"/>
      <w:lang w:val="en-GB"/>
    </w:rPr>
  </w:style>
  <w:style w:type="paragraph" w:customStyle="1" w:styleId="AnnexRef0">
    <w:name w:val="Annex_Ref"/>
    <w:basedOn w:val="Normal"/>
    <w:next w:val="Normal"/>
    <w:uiPriority w:val="99"/>
    <w:rsid w:val="001823BA"/>
    <w:pPr>
      <w:keepNext/>
      <w:keepLines/>
      <w:spacing w:before="120" w:line="240" w:lineRule="auto"/>
      <w:jc w:val="center"/>
    </w:pPr>
    <w:rPr>
      <w:rFonts w:ascii="Times New Roman" w:hAnsi="Times New Roman" w:cs="Times New Roman"/>
      <w:szCs w:val="20"/>
      <w:lang w:val="en-GB"/>
    </w:rPr>
  </w:style>
  <w:style w:type="paragraph" w:customStyle="1" w:styleId="dpstylecall">
    <w:name w:val="dpstylecall"/>
    <w:basedOn w:val="Normal"/>
    <w:rsid w:val="001823B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 w:type="paragraph" w:styleId="NormalWeb">
    <w:name w:val="Normal (Web)"/>
    <w:basedOn w:val="Normal"/>
    <w:uiPriority w:val="99"/>
    <w:unhideWhenUsed/>
    <w:rsid w:val="001823B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9F3C4-DFB1-4602-9845-4E31819C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TotalTime>
  <Pages>2</Pages>
  <Words>633</Words>
  <Characters>3086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3712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Huguet, Fabienne</cp:lastModifiedBy>
  <cp:revision>3</cp:revision>
  <cp:lastPrinted>2013-01-14T15:21:00Z</cp:lastPrinted>
  <dcterms:created xsi:type="dcterms:W3CDTF">2019-11-29T13:11:00Z</dcterms:created>
  <dcterms:modified xsi:type="dcterms:W3CDTF">2019-11-29T13:13:00Z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