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687B0C" w:rsidTr="009345DB">
        <w:tc>
          <w:tcPr>
            <w:tcW w:w="9855" w:type="dxa"/>
            <w:gridSpan w:val="2"/>
            <w:hideMark/>
          </w:tcPr>
          <w:p w:rsidR="00687B0C" w:rsidRDefault="00687B0C" w:rsidP="009345DB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998D1B3" wp14:editId="56B1B6F0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B0C" w:rsidRPr="00D15C80" w:rsidTr="009345DB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87B0C" w:rsidRPr="00D15C80" w:rsidRDefault="00687B0C" w:rsidP="009345DB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noProof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Женева</w:t>
            </w:r>
            <w:r>
              <w:rPr>
                <w:sz w:val="28"/>
                <w:szCs w:val="28"/>
              </w:rPr>
              <w:t>, 14</w:t>
            </w:r>
            <w:r>
              <w:rPr>
                <w:sz w:val="28"/>
                <w:szCs w:val="28"/>
                <w:lang w:val="ru-RU"/>
              </w:rPr>
              <w:t>−</w:t>
            </w: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  <w:lang w:val="ru-RU"/>
              </w:rPr>
              <w:t>мая</w:t>
            </w:r>
            <w:r>
              <w:rPr>
                <w:sz w:val="28"/>
                <w:szCs w:val="28"/>
              </w:rPr>
              <w:t xml:space="preserve"> 2013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687B0C" w:rsidRPr="00AE4516" w:rsidTr="009345DB">
        <w:tc>
          <w:tcPr>
            <w:tcW w:w="6262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:rsidR="00687B0C" w:rsidRPr="00D15C80" w:rsidRDefault="00687B0C" w:rsidP="009345DB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right w:val="nil"/>
            </w:tcBorders>
          </w:tcPr>
          <w:p w:rsidR="00687B0C" w:rsidRPr="00AE4516" w:rsidRDefault="00687B0C" w:rsidP="009345DB">
            <w:pPr>
              <w:pStyle w:val="Header"/>
              <w:tabs>
                <w:tab w:val="left" w:pos="6521"/>
              </w:tabs>
              <w:spacing w:before="120"/>
              <w:jc w:val="left"/>
              <w:rPr>
                <w:b/>
                <w:bCs/>
                <w:sz w:val="22"/>
                <w:lang w:val="ru-RU"/>
              </w:rPr>
            </w:pPr>
          </w:p>
        </w:tc>
      </w:tr>
    </w:tbl>
    <w:p w:rsidR="00687B0C" w:rsidRPr="0037593B" w:rsidRDefault="00687B0C" w:rsidP="00092BD6">
      <w:pPr>
        <w:pStyle w:val="ResNo"/>
      </w:pPr>
      <w:r w:rsidRPr="0050241D">
        <w:t>ПРОЕКТ МНЕНИЯ</w:t>
      </w:r>
      <w:r w:rsidRPr="0050241D">
        <w:rPr>
          <w:lang w:val="en-US"/>
        </w:rPr>
        <w:t xml:space="preserve"> </w:t>
      </w:r>
      <w:r>
        <w:rPr>
          <w:lang w:val="en-US"/>
        </w:rPr>
        <w:t>3</w:t>
      </w:r>
    </w:p>
    <w:p w:rsidR="00862ACD" w:rsidRPr="00862ACD" w:rsidRDefault="00862ACD" w:rsidP="00F4018C">
      <w:pPr>
        <w:pStyle w:val="Restitle"/>
      </w:pPr>
      <w:r w:rsidRPr="00862ACD">
        <w:t>Поддержка создания потенциала для развертывания IPv6</w:t>
      </w:r>
    </w:p>
    <w:p w:rsidR="00862ACD" w:rsidRPr="00862ACD" w:rsidRDefault="00862ACD" w:rsidP="00F4018C">
      <w:pPr>
        <w:pStyle w:val="Normalaftertitle"/>
      </w:pPr>
      <w:r w:rsidRPr="00862ACD">
        <w:t>Пятый Всемирный форум по политике в области электросвязи/ИКТ (Женева, 2013 г.),</w:t>
      </w:r>
    </w:p>
    <w:p w:rsidR="00862ACD" w:rsidRPr="00F4018C" w:rsidRDefault="00862ACD" w:rsidP="00F4018C">
      <w:pPr>
        <w:pStyle w:val="Call"/>
      </w:pPr>
      <w:r w:rsidRPr="00F4018C">
        <w:t>учитывая</w:t>
      </w:r>
    </w:p>
    <w:p w:rsidR="00862ACD" w:rsidRPr="00F4018C" w:rsidRDefault="00862ACD" w:rsidP="00F4018C">
      <w:r w:rsidRPr="00070268">
        <w:rPr>
          <w:i/>
          <w:iCs/>
        </w:rPr>
        <w:t>a)</w:t>
      </w:r>
      <w:r w:rsidRPr="00F4018C">
        <w:tab/>
        <w:t xml:space="preserve">успех Резолюции 64 (Пересм. Дубай, 2012 г.) Всемирной ассамблеи по стандартизации электросвязи (ВАСЭ) по распределению адресов IP и содействию развертыванию IPv6, в которой, среди прочего, Директору Бюро стандартизации электросвязи (БСЭ) поручается выполнять задачи в тесном сотрудничестве с Директором Бюро развития электросвязи (БРЭ); </w:t>
      </w:r>
    </w:p>
    <w:p w:rsidR="00862ACD" w:rsidRPr="00F4018C" w:rsidRDefault="00862ACD" w:rsidP="00F4018C">
      <w:r w:rsidRPr="00070268">
        <w:rPr>
          <w:i/>
          <w:iCs/>
        </w:rPr>
        <w:t>b)</w:t>
      </w:r>
      <w:r w:rsidRPr="00F4018C">
        <w:tab/>
        <w:t>Резолюцию 180 (Гвадалахара, 2010 г.) Полномочной конференции по содействию переходу от IPv4 к IPv6;</w:t>
      </w:r>
    </w:p>
    <w:p w:rsidR="00862ACD" w:rsidRPr="00F4018C" w:rsidRDefault="00862ACD" w:rsidP="00F4018C">
      <w:r w:rsidRPr="00070268">
        <w:rPr>
          <w:i/>
          <w:iCs/>
        </w:rPr>
        <w:t>c)</w:t>
      </w:r>
      <w:r w:rsidRPr="00F4018C">
        <w:tab/>
        <w:t>работу Рабочей группы по IPv6, которая была создана Советом на его сессии 2009 года, и соответствующие обсуждения, состоявшиеся в ходе ВАСЭ-12 в Дубае;</w:t>
      </w:r>
    </w:p>
    <w:p w:rsidR="00862ACD" w:rsidRPr="00F4018C" w:rsidRDefault="00862ACD" w:rsidP="00F4018C">
      <w:r w:rsidRPr="00070268">
        <w:rPr>
          <w:i/>
          <w:iCs/>
        </w:rPr>
        <w:t>d)</w:t>
      </w:r>
      <w:r w:rsidRPr="00F4018C">
        <w:tab/>
        <w:t>Мнение 5 Всемирного форума по политике в области электросвязи (ВФПЭ) (Лиссабон</w:t>
      </w:r>
      <w:r w:rsidR="00070268">
        <w:t>, 2009 </w:t>
      </w:r>
      <w:r w:rsidRPr="00F4018C">
        <w:t>г.), в котором призывается ускорить деятельность, связанную с Резолюцией 64 ВАСЭ;</w:t>
      </w:r>
    </w:p>
    <w:p w:rsidR="00862ACD" w:rsidRPr="00F4018C" w:rsidRDefault="00862ACD" w:rsidP="00F4018C">
      <w:r w:rsidRPr="00070268">
        <w:rPr>
          <w:i/>
          <w:iCs/>
        </w:rPr>
        <w:t>e)</w:t>
      </w:r>
      <w:r w:rsidRPr="00F4018C">
        <w:tab/>
        <w:t>работу, уже проводимую БРЭ и БСЭ по вопросу IPv6;</w:t>
      </w:r>
    </w:p>
    <w:p w:rsidR="00862ACD" w:rsidRPr="00F4018C" w:rsidRDefault="00862ACD" w:rsidP="00F4018C">
      <w:r w:rsidRPr="00070268">
        <w:rPr>
          <w:i/>
          <w:iCs/>
        </w:rPr>
        <w:t>f)</w:t>
      </w:r>
      <w:r w:rsidRPr="00F4018C">
        <w:tab/>
        <w:t>что распределение адресов и развертывание IPv6 представляют собой важную задачу для Государств-Членов и Членов Секторов</w:t>
      </w:r>
      <w:r w:rsidR="00247738">
        <w:t>;</w:t>
      </w:r>
      <w:r w:rsidRPr="00F4018C">
        <w:t xml:space="preserve"> </w:t>
      </w:r>
    </w:p>
    <w:p w:rsidR="00862ACD" w:rsidRPr="00F4018C" w:rsidRDefault="00862ACD" w:rsidP="00F4018C">
      <w:r w:rsidRPr="00070268">
        <w:rPr>
          <w:i/>
          <w:iCs/>
        </w:rPr>
        <w:t>g)</w:t>
      </w:r>
      <w:r w:rsidRPr="00F4018C">
        <w:tab/>
        <w:t>текущую работу региональных регистрационных центров интернета (RIR), Общества Интернета (ISOC) и других заинтересованных сторон в областях IPv4 и IPv6 при создании соответствующего потенциала,</w:t>
      </w:r>
    </w:p>
    <w:p w:rsidR="00862ACD" w:rsidRPr="00F4018C" w:rsidRDefault="00862ACD" w:rsidP="00070268">
      <w:pPr>
        <w:pStyle w:val="Call"/>
      </w:pPr>
      <w:r w:rsidRPr="00F4018C">
        <w:t>признавая</w:t>
      </w:r>
      <w:r w:rsidRPr="00070268">
        <w:rPr>
          <w:i w:val="0"/>
          <w:iCs/>
        </w:rPr>
        <w:t>,</w:t>
      </w:r>
    </w:p>
    <w:p w:rsidR="00862ACD" w:rsidRPr="00F4018C" w:rsidRDefault="00862ACD" w:rsidP="00862ACD">
      <w:r w:rsidRPr="00070268">
        <w:rPr>
          <w:i/>
          <w:iCs/>
        </w:rPr>
        <w:t>a)</w:t>
      </w:r>
      <w:r w:rsidRPr="00F4018C">
        <w:tab/>
        <w:t>что Орган присвоения номеров интернета (IANA) распределил RIR последние блоки IPv4;</w:t>
      </w:r>
    </w:p>
    <w:p w:rsidR="00862ACD" w:rsidRPr="00F4018C" w:rsidRDefault="00862ACD" w:rsidP="00862ACD">
      <w:r w:rsidRPr="00070268">
        <w:rPr>
          <w:i/>
          <w:iCs/>
        </w:rPr>
        <w:t>b)</w:t>
      </w:r>
      <w:r w:rsidRPr="00F4018C">
        <w:tab/>
        <w:t>что RIR внедрили меры по управлению использованием оставшихся блоков IPv4;</w:t>
      </w:r>
    </w:p>
    <w:p w:rsidR="00862ACD" w:rsidRPr="00F4018C" w:rsidRDefault="00862ACD" w:rsidP="00862ACD">
      <w:r w:rsidRPr="00070268">
        <w:rPr>
          <w:i/>
          <w:iCs/>
        </w:rPr>
        <w:t>c)</w:t>
      </w:r>
      <w:r w:rsidRPr="00F4018C">
        <w:tab/>
        <w:t>что переход к IPv6 идет все быстрее и что многие известные международные компании, действующие на базе веб, уже внедрили порталы IPv6;</w:t>
      </w:r>
    </w:p>
    <w:p w:rsidR="00862ACD" w:rsidRPr="00F4018C" w:rsidRDefault="00862ACD" w:rsidP="00862ACD">
      <w:r w:rsidRPr="00070268">
        <w:rPr>
          <w:i/>
          <w:iCs/>
        </w:rPr>
        <w:t>d)</w:t>
      </w:r>
      <w:r w:rsidRPr="00F4018C">
        <w:tab/>
        <w:t>что огромное адресное пространство IPv6 дает возможность установления глобальных соединений гораздо большего количества электронных устройств, мобильных телефонов, портативных компьютеров, встроенных в автомобиль компьютеров, телевизионных приемников, камер, датчиков в зданиях, медицинских приборов и т. д.;</w:t>
      </w:r>
    </w:p>
    <w:p w:rsidR="00862ACD" w:rsidRPr="00F4018C" w:rsidRDefault="00862ACD" w:rsidP="00862ACD">
      <w:r w:rsidRPr="00070268">
        <w:rPr>
          <w:i/>
          <w:iCs/>
        </w:rPr>
        <w:lastRenderedPageBreak/>
        <w:t>e)</w:t>
      </w:r>
      <w:r w:rsidRPr="00F4018C">
        <w:tab/>
        <w:t>что безопасность IPv6, когда она обеспечивается и конфигурируется с помощью соответствующей ключевой инфраструктуры в форме защищенного протокола Интернет (IPsec), будет улучшать аутентификацию, шифрование и защиту целостности на сетевом уровне;</w:t>
      </w:r>
    </w:p>
    <w:p w:rsidR="00862ACD" w:rsidRPr="00F4018C" w:rsidRDefault="00862ACD" w:rsidP="00862ACD">
      <w:r w:rsidRPr="00070268">
        <w:rPr>
          <w:i/>
          <w:iCs/>
        </w:rPr>
        <w:t>f)</w:t>
      </w:r>
      <w:r w:rsidRPr="00F4018C">
        <w:tab/>
        <w:t>что, тем не менее, доля трафика IPv6 по интернету остается весьма небольшой;</w:t>
      </w:r>
    </w:p>
    <w:p w:rsidR="00862ACD" w:rsidRPr="00F4018C" w:rsidRDefault="00862ACD" w:rsidP="00862ACD">
      <w:r w:rsidRPr="00DC1622">
        <w:rPr>
          <w:i/>
          <w:iCs/>
        </w:rPr>
        <w:t>g)</w:t>
      </w:r>
      <w:r w:rsidRPr="00F4018C">
        <w:tab/>
        <w:t>что, в связи с возможностью параллельной работы IPv4 и IPv6 с помощью двойного стека или туннельной работы, адреса IPv4 будут нужны на неопределенный период до того времени, пока благодаря адресам IPv6 не появится достаточное количество услуг на базе веб;</w:t>
      </w:r>
    </w:p>
    <w:p w:rsidR="00862ACD" w:rsidRPr="00F4018C" w:rsidRDefault="00862ACD" w:rsidP="00862ACD">
      <w:r w:rsidRPr="00DC1622">
        <w:rPr>
          <w:i/>
          <w:iCs/>
        </w:rPr>
        <w:t>h)</w:t>
      </w:r>
      <w:r w:rsidRPr="00F4018C">
        <w:tab/>
        <w:t>что новым выходящим на рынок поставщикам услуг интернета по-прежнему будет требоваться доступ к адресам IPv4 в течение неопределенного времени;</w:t>
      </w:r>
    </w:p>
    <w:p w:rsidR="00862ACD" w:rsidRPr="00F4018C" w:rsidRDefault="00862ACD" w:rsidP="00862ACD">
      <w:r w:rsidRPr="00DC1622">
        <w:rPr>
          <w:i/>
          <w:iCs/>
        </w:rPr>
        <w:t>i)</w:t>
      </w:r>
      <w:r w:rsidRPr="00F4018C">
        <w:tab/>
        <w:t>что RIR разработали специальную политику распределения последних блоков адресов IPv4 в целях обеспечения того, чтобы новые и появляющиеся сети получали на ближайшее будущее небольшой объем адресов IPv4;</w:t>
      </w:r>
    </w:p>
    <w:p w:rsidR="00862ACD" w:rsidRPr="00F4018C" w:rsidRDefault="00862ACD" w:rsidP="00862ACD">
      <w:r w:rsidRPr="00DC1622">
        <w:rPr>
          <w:i/>
          <w:iCs/>
        </w:rPr>
        <w:t>j)</w:t>
      </w:r>
      <w:r w:rsidRPr="00F4018C">
        <w:tab/>
        <w:t xml:space="preserve">что некоторые RIR пытаются востребовать адресное пространство IPv4, которое было распределено крупными блоками отдельным компаниям и организациям до создания RIR; </w:t>
      </w:r>
    </w:p>
    <w:p w:rsidR="00862ACD" w:rsidRPr="00F4018C" w:rsidRDefault="00862ACD" w:rsidP="00862ACD">
      <w:r w:rsidRPr="00DC1622">
        <w:rPr>
          <w:i/>
          <w:iCs/>
        </w:rPr>
        <w:t>k)</w:t>
      </w:r>
      <w:r w:rsidRPr="00F4018C">
        <w:tab/>
        <w:t>что появился растущий рынок передачи адресов IPv4 между объединениями и что подавляющая доля переданных адресов принадлежит традиционным распределениям, к которым не применяется соответствующая политика RIR;</w:t>
      </w:r>
    </w:p>
    <w:p w:rsidR="00862ACD" w:rsidRPr="00F4018C" w:rsidRDefault="00862ACD" w:rsidP="00862ACD">
      <w:r w:rsidRPr="00DC1622">
        <w:rPr>
          <w:i/>
          <w:iCs/>
        </w:rPr>
        <w:t>l)</w:t>
      </w:r>
      <w:r w:rsidRPr="00F4018C">
        <w:tab/>
        <w:t xml:space="preserve">что Директоры БСЭ и БРЭ </w:t>
      </w:r>
    </w:p>
    <w:p w:rsidR="00862ACD" w:rsidRPr="00F4018C" w:rsidRDefault="00862ACD" w:rsidP="00DC1622">
      <w:pPr>
        <w:pStyle w:val="enumlev1"/>
      </w:pPr>
      <w:r w:rsidRPr="00F4018C">
        <w:t>1)</w:t>
      </w:r>
      <w:r w:rsidRPr="00F4018C">
        <w:tab/>
        <w:t xml:space="preserve">приступили к осуществлению проекта по оказанию помощи развивающимся странам в ответ на их региональные потребности, которые были выявлены БРЭ; этот проект должен выполняться совместно БСЭ и БРЭ, принимая во внимание участие тех партнеров, которые желают присоединиться к нему и предоставить свои знания и опыт; </w:t>
      </w:r>
    </w:p>
    <w:p w:rsidR="00862ACD" w:rsidRPr="00F4018C" w:rsidRDefault="00862ACD" w:rsidP="00DC1622">
      <w:pPr>
        <w:pStyle w:val="enumlev1"/>
      </w:pPr>
      <w:r w:rsidRPr="00F4018C">
        <w:t>2)</w:t>
      </w:r>
      <w:r w:rsidRPr="00F4018C">
        <w:tab/>
        <w:t>создали веб-сайт, на котором всем членам МСЭ и заинтересованным объединениям представляется информация о деятельности на глобальном уровне, связанной с IPv6, в целях содействия повышению уровня информированности о важности развертывания IPv6, а также приводится информация, связанная с мероприятиями по профессиональной подготовке, проводимыми соответствующими объединениями сообщества интернета (например, RIR, местными регистрационными центрами интернета (LIR), группами операторов, ISOC);</w:t>
      </w:r>
    </w:p>
    <w:p w:rsidR="00862ACD" w:rsidRPr="00F4018C" w:rsidRDefault="00862ACD" w:rsidP="00805E69">
      <w:pPr>
        <w:pStyle w:val="enumlev1"/>
      </w:pPr>
      <w:r w:rsidRPr="00F4018C">
        <w:t>3)</w:t>
      </w:r>
      <w:r w:rsidRPr="00F4018C">
        <w:tab/>
      </w:r>
      <w:r w:rsidR="00805E69">
        <w:t>способствовали</w:t>
      </w:r>
      <w:r w:rsidRPr="00F4018C">
        <w:t xml:space="preserve"> повышению уровня информированности о важности развертывания IPv6 в целях содействия совместной деятельности по профессиональной подготовке с участием компетентных экспертов из соответствующих объединений, а также для предоставления информации развивающимся странам</w:t>
      </w:r>
      <w:r w:rsidR="00805E69">
        <w:t>;</w:t>
      </w:r>
    </w:p>
    <w:p w:rsidR="00862ACD" w:rsidRPr="00F4018C" w:rsidRDefault="00862ACD" w:rsidP="00DC1622">
      <w:pPr>
        <w:pStyle w:val="enumlev1"/>
      </w:pPr>
      <w:r w:rsidRPr="00F4018C">
        <w:t>4)</w:t>
      </w:r>
      <w:r w:rsidRPr="00F4018C">
        <w:tab/>
        <w:t>изучили вопрос о распределении и регистрации адресов IPv6 и представили отчет Совету МСЭ 2012 года</w:t>
      </w:r>
      <w:r w:rsidR="00805E69">
        <w:t>,</w:t>
      </w:r>
    </w:p>
    <w:p w:rsidR="00862ACD" w:rsidRPr="00070268" w:rsidRDefault="00862ACD" w:rsidP="00070268">
      <w:pPr>
        <w:pStyle w:val="Call"/>
        <w:rPr>
          <w:i w:val="0"/>
          <w:iCs/>
        </w:rPr>
      </w:pPr>
      <w:r w:rsidRPr="00F4018C">
        <w:t>признавая далее</w:t>
      </w:r>
      <w:r w:rsidRPr="00070268">
        <w:rPr>
          <w:i w:val="0"/>
          <w:iCs/>
        </w:rPr>
        <w:t>,</w:t>
      </w:r>
    </w:p>
    <w:p w:rsidR="00862ACD" w:rsidRPr="00F4018C" w:rsidRDefault="00862ACD" w:rsidP="00862ACD">
      <w:r w:rsidRPr="00DC1622">
        <w:rPr>
          <w:i/>
          <w:iCs/>
        </w:rPr>
        <w:t>a)</w:t>
      </w:r>
      <w:r w:rsidRPr="00F4018C">
        <w:tab/>
        <w:t xml:space="preserve">что RIR разрабатывают политику по управлению межрегиональной передачей адресного пространства, предопределяемому спросом на адреса IPv4 на основе потребностей; </w:t>
      </w:r>
    </w:p>
    <w:p w:rsidR="00862ACD" w:rsidRPr="00F4018C" w:rsidRDefault="00862ACD" w:rsidP="00862ACD">
      <w:r w:rsidRPr="00DC1622">
        <w:rPr>
          <w:i/>
          <w:iCs/>
        </w:rPr>
        <w:t>b)</w:t>
      </w:r>
      <w:r w:rsidRPr="00F4018C">
        <w:tab/>
        <w:t>что следует продолжить распределение адресов на основе потребностей для обоснования распределения адресов IP, независимо от того, являются ли они адресами IPv6 или IPv4, а в случае IPv4 – независимо от того, является ли это адресное пространство традиционным или распределенным;</w:t>
      </w:r>
    </w:p>
    <w:p w:rsidR="00862ACD" w:rsidRPr="00F4018C" w:rsidRDefault="00862ACD" w:rsidP="00862ACD">
      <w:r w:rsidRPr="00DC1622">
        <w:rPr>
          <w:i/>
          <w:iCs/>
        </w:rPr>
        <w:t>c)</w:t>
      </w:r>
      <w:r w:rsidRPr="00F4018C">
        <w:tab/>
        <w:t>что о всех связанных с IPv4 операциях необходимо сообщать в соответствующие RIR, в том числе об операциях с традиционными адресами, к которым не обязательно применяется политика RIR, касающаяся передачи адресов, которая подкрепляется политикой, разработанной сообществами</w:t>
      </w:r>
      <w:r w:rsidR="0051493A">
        <w:t> </w:t>
      </w:r>
      <w:r w:rsidRPr="00F4018C">
        <w:t>RIR;</w:t>
      </w:r>
    </w:p>
    <w:p w:rsidR="00862ACD" w:rsidRPr="00F4018C" w:rsidRDefault="00862ACD" w:rsidP="00862ACD">
      <w:r w:rsidRPr="00DC1622">
        <w:rPr>
          <w:i/>
          <w:iCs/>
        </w:rPr>
        <w:lastRenderedPageBreak/>
        <w:t>d)</w:t>
      </w:r>
      <w:r w:rsidRPr="00F4018C">
        <w:tab/>
        <w:t>что вопросы, касающиеся IPv4, можно свести к минимуму</w:t>
      </w:r>
      <w:r w:rsidR="0051493A">
        <w:t xml:space="preserve"> с помощью ускорения перехода к </w:t>
      </w:r>
      <w:r w:rsidRPr="00F4018C">
        <w:t>IPv6,</w:t>
      </w:r>
    </w:p>
    <w:p w:rsidR="00862ACD" w:rsidRPr="00070268" w:rsidRDefault="00862ACD" w:rsidP="00070268">
      <w:pPr>
        <w:pStyle w:val="Call"/>
        <w:rPr>
          <w:i w:val="0"/>
          <w:iCs/>
        </w:rPr>
      </w:pPr>
      <w:r w:rsidRPr="00F4018C">
        <w:t>считает</w:t>
      </w:r>
      <w:r w:rsidRPr="00070268">
        <w:rPr>
          <w:i w:val="0"/>
          <w:iCs/>
        </w:rPr>
        <w:t xml:space="preserve">, </w:t>
      </w:r>
    </w:p>
    <w:p w:rsidR="00862ACD" w:rsidRPr="00F4018C" w:rsidRDefault="00862ACD" w:rsidP="00862ACD">
      <w:r w:rsidRPr="00DC1622">
        <w:rPr>
          <w:i/>
          <w:iCs/>
        </w:rPr>
        <w:t>a)</w:t>
      </w:r>
      <w:r w:rsidRPr="00F4018C">
        <w:tab/>
        <w:t>что следует сделать все возможное для содействия переходу к IPv6 и облегчения такого перехода;</w:t>
      </w:r>
    </w:p>
    <w:p w:rsidR="00862ACD" w:rsidRPr="00F4018C" w:rsidRDefault="00862ACD" w:rsidP="00862ACD">
      <w:r w:rsidRPr="00DC1622">
        <w:rPr>
          <w:i/>
          <w:iCs/>
        </w:rPr>
        <w:t>b)</w:t>
      </w:r>
      <w:r w:rsidRPr="00F4018C">
        <w:tab/>
        <w:t>что политика передачи адресов между RIR, действующая в отношении всех RIR, должна обеспечивать, чтобы такая передача основывалась на потребностях и была общей для всех RIR, вне зависимости от соответствующего адресного пространства;</w:t>
      </w:r>
    </w:p>
    <w:p w:rsidR="00862ACD" w:rsidRPr="00F4018C" w:rsidRDefault="00862ACD" w:rsidP="00862ACD">
      <w:r w:rsidRPr="00DC1622">
        <w:rPr>
          <w:i/>
          <w:iCs/>
        </w:rPr>
        <w:t>c)</w:t>
      </w:r>
      <w:r w:rsidRPr="00F4018C">
        <w:tab/>
        <w:t>что Государства-Члены и Члены Секторов должны содействовать наличию в кратчайшие сроки приемлемого по цене оборудования в помещениях клиента (CPE), совместимого с IPv6,</w:t>
      </w:r>
    </w:p>
    <w:p w:rsidR="00862ACD" w:rsidRPr="00F4018C" w:rsidRDefault="00862ACD" w:rsidP="00070268">
      <w:pPr>
        <w:pStyle w:val="Call"/>
      </w:pPr>
      <w:r w:rsidRPr="00F4018C">
        <w:t>предла</w:t>
      </w:r>
      <w:bookmarkStart w:id="0" w:name="_GoBack"/>
      <w:bookmarkEnd w:id="0"/>
      <w:r w:rsidRPr="00F4018C">
        <w:t xml:space="preserve">гает </w:t>
      </w:r>
    </w:p>
    <w:p w:rsidR="00862ACD" w:rsidRPr="00F4018C" w:rsidRDefault="00862ACD" w:rsidP="00862ACD">
      <w:r w:rsidRPr="00DC1622">
        <w:rPr>
          <w:i/>
          <w:iCs/>
        </w:rPr>
        <w:t>a)</w:t>
      </w:r>
      <w:r w:rsidRPr="00F4018C">
        <w:tab/>
        <w:t>Государствам-Членам рассмотреть политику и инициативы по стимулированию, содействию и поддержке скорейшего принятия и перехода к IPv6 в своих юрисдикциях;</w:t>
      </w:r>
    </w:p>
    <w:p w:rsidR="00862ACD" w:rsidRPr="00F4018C" w:rsidRDefault="00862ACD" w:rsidP="00862ACD">
      <w:r w:rsidRPr="00DC1622">
        <w:rPr>
          <w:i/>
          <w:iCs/>
        </w:rPr>
        <w:t>b)</w:t>
      </w:r>
      <w:r w:rsidRPr="00F4018C">
        <w:tab/>
        <w:t>Членам Секторов, занимающимся деятельностью, связанной с веб и интернетом, как можно быстрее предлагать свои услуги через IPv6.</w:t>
      </w:r>
    </w:p>
    <w:p w:rsidR="002D2F57" w:rsidRPr="00862ACD" w:rsidRDefault="00070268" w:rsidP="00070268">
      <w:pPr>
        <w:spacing w:before="720"/>
        <w:jc w:val="center"/>
      </w:pPr>
      <w:r>
        <w:t>______________</w:t>
      </w:r>
    </w:p>
    <w:sectPr w:rsidR="002D2F57" w:rsidRPr="00862ACD" w:rsidSect="00CF629C">
      <w:head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88B" w:rsidRDefault="0005688B">
      <w:r>
        <w:separator/>
      </w:r>
    </w:p>
  </w:endnote>
  <w:endnote w:type="continuationSeparator" w:id="0">
    <w:p w:rsidR="0005688B" w:rsidRDefault="0005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88B" w:rsidRDefault="0005688B">
      <w:r>
        <w:t>____________________</w:t>
      </w:r>
    </w:p>
  </w:footnote>
  <w:footnote w:type="continuationSeparator" w:id="0">
    <w:p w:rsidR="0005688B" w:rsidRDefault="00056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92BD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8B"/>
    <w:rsid w:val="0002183E"/>
    <w:rsid w:val="0005688B"/>
    <w:rsid w:val="000569B4"/>
    <w:rsid w:val="00070268"/>
    <w:rsid w:val="00080E82"/>
    <w:rsid w:val="00092BD6"/>
    <w:rsid w:val="000E568E"/>
    <w:rsid w:val="0015710D"/>
    <w:rsid w:val="00163A32"/>
    <w:rsid w:val="00192B41"/>
    <w:rsid w:val="001B7B09"/>
    <w:rsid w:val="001E6719"/>
    <w:rsid w:val="00227FF0"/>
    <w:rsid w:val="00247738"/>
    <w:rsid w:val="00284D15"/>
    <w:rsid w:val="00291EB6"/>
    <w:rsid w:val="002D2F57"/>
    <w:rsid w:val="002D48C5"/>
    <w:rsid w:val="003F099E"/>
    <w:rsid w:val="003F235E"/>
    <w:rsid w:val="004023E0"/>
    <w:rsid w:val="00403DD8"/>
    <w:rsid w:val="00406DC1"/>
    <w:rsid w:val="0045686C"/>
    <w:rsid w:val="004918C4"/>
    <w:rsid w:val="004A45B5"/>
    <w:rsid w:val="004D0129"/>
    <w:rsid w:val="0051493A"/>
    <w:rsid w:val="005A64D5"/>
    <w:rsid w:val="00601994"/>
    <w:rsid w:val="00687B0C"/>
    <w:rsid w:val="006E2D42"/>
    <w:rsid w:val="00703676"/>
    <w:rsid w:val="00707304"/>
    <w:rsid w:val="00732269"/>
    <w:rsid w:val="00785ABD"/>
    <w:rsid w:val="007A2DD4"/>
    <w:rsid w:val="007D38B5"/>
    <w:rsid w:val="00805E69"/>
    <w:rsid w:val="00807255"/>
    <w:rsid w:val="0081023E"/>
    <w:rsid w:val="008173AA"/>
    <w:rsid w:val="00840A14"/>
    <w:rsid w:val="00862ACD"/>
    <w:rsid w:val="008D2D7B"/>
    <w:rsid w:val="008E0737"/>
    <w:rsid w:val="008F7C2C"/>
    <w:rsid w:val="00940E96"/>
    <w:rsid w:val="009B0BAE"/>
    <w:rsid w:val="00A71773"/>
    <w:rsid w:val="00AE2C85"/>
    <w:rsid w:val="00B63EF2"/>
    <w:rsid w:val="00BC0D39"/>
    <w:rsid w:val="00BC7BC0"/>
    <w:rsid w:val="00BD57B7"/>
    <w:rsid w:val="00BE63E2"/>
    <w:rsid w:val="00C06CE4"/>
    <w:rsid w:val="00CF629C"/>
    <w:rsid w:val="00D34AF3"/>
    <w:rsid w:val="00DA5D4E"/>
    <w:rsid w:val="00DC1622"/>
    <w:rsid w:val="00E176BA"/>
    <w:rsid w:val="00E423EC"/>
    <w:rsid w:val="00F35898"/>
    <w:rsid w:val="00F4018C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2A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06DC1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406DC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2A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06DC1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406DC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PR_C13.dotm</Template>
  <TotalTime>1</TotalTime>
  <Pages>3</Pages>
  <Words>818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6161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Komissarova, Olga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5</cp:revision>
  <cp:lastPrinted>2013-03-11T15:52:00Z</cp:lastPrinted>
  <dcterms:created xsi:type="dcterms:W3CDTF">2013-03-28T10:00:00Z</dcterms:created>
  <dcterms:modified xsi:type="dcterms:W3CDTF">2013-04-03T13:21:00Z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