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FB771F">
            <w:pPr>
              <w:spacing w:before="360" w:after="48" w:line="240" w:lineRule="atLeast"/>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CF7D3E">
              <w:rPr>
                <w:rFonts w:cs="Arial"/>
                <w:b/>
                <w:bCs/>
                <w:sz w:val="26"/>
                <w:szCs w:val="26"/>
                <w:lang w:val="en-US" w:eastAsia="zh-CN"/>
              </w:rPr>
              <w:t>4</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541CF4" w:rsidRPr="003F303D">
              <w:rPr>
                <w:rFonts w:asciiTheme="minorHAnsi" w:hAnsiTheme="minorHAnsi"/>
                <w:b/>
                <w:bCs/>
                <w:smallCaps/>
                <w:szCs w:val="24"/>
                <w:lang w:val="en-US" w:eastAsia="zh-CN"/>
              </w:rPr>
              <w:t>201</w:t>
            </w:r>
            <w:r w:rsidR="00CF7D3E">
              <w:rPr>
                <w:rFonts w:asciiTheme="minorHAnsi" w:hAnsiTheme="minorHAnsi"/>
                <w:b/>
                <w:bCs/>
                <w:smallCaps/>
                <w:szCs w:val="24"/>
                <w:lang w:val="en-US" w:eastAsia="zh-CN"/>
              </w:rPr>
              <w:t>4</w:t>
            </w:r>
            <w:r w:rsidR="00541CF4" w:rsidRPr="003F303D">
              <w:rPr>
                <w:rFonts w:ascii="SimSun" w:hAnsi="SimSun" w:hint="eastAsia"/>
                <w:b/>
                <w:bCs/>
                <w:smallCaps/>
                <w:szCs w:val="24"/>
                <w:lang w:val="en-US" w:eastAsia="zh-CN"/>
              </w:rPr>
              <w:t>年</w:t>
            </w:r>
            <w:r w:rsidR="00FB771F">
              <w:rPr>
                <w:rFonts w:asciiTheme="minorHAnsi" w:hAnsiTheme="minorHAnsi"/>
                <w:b/>
                <w:bCs/>
                <w:smallCaps/>
                <w:szCs w:val="24"/>
                <w:lang w:val="en-US" w:eastAsia="zh-CN"/>
              </w:rPr>
              <w:t>5</w:t>
            </w:r>
            <w:r w:rsidR="00541CF4" w:rsidRPr="003F303D">
              <w:rPr>
                <w:rFonts w:ascii="SimSun" w:hAnsi="SimSun" w:hint="eastAsia"/>
                <w:b/>
                <w:bCs/>
                <w:smallCaps/>
                <w:szCs w:val="24"/>
                <w:lang w:val="en-US" w:eastAsia="zh-CN"/>
              </w:rPr>
              <w:t>月</w:t>
            </w:r>
            <w:r w:rsidR="00CF7D3E">
              <w:rPr>
                <w:rFonts w:asciiTheme="minorHAnsi" w:hAnsiTheme="minorHAnsi" w:cstheme="minorHAnsi"/>
                <w:b/>
                <w:bCs/>
                <w:smallCaps/>
                <w:szCs w:val="24"/>
                <w:lang w:val="en-US" w:eastAsia="zh-CN"/>
              </w:rPr>
              <w:t>6</w:t>
            </w:r>
            <w:r w:rsidR="00541CF4" w:rsidRPr="003F303D">
              <w:rPr>
                <w:rFonts w:asciiTheme="minorHAnsi" w:hAnsiTheme="minorHAnsi" w:cstheme="minorHAnsi"/>
                <w:b/>
                <w:bCs/>
                <w:smallCaps/>
                <w:szCs w:val="24"/>
                <w:lang w:val="en-US" w:eastAsia="zh-CN"/>
              </w:rPr>
              <w:t>-</w:t>
            </w:r>
            <w:r w:rsidR="00541CF4" w:rsidRPr="003F303D">
              <w:rPr>
                <w:rFonts w:asciiTheme="minorHAnsi" w:hAnsiTheme="minorHAnsi" w:cstheme="minorHAnsi" w:hint="eastAsia"/>
                <w:b/>
                <w:bCs/>
                <w:smallCaps/>
                <w:szCs w:val="24"/>
                <w:lang w:val="en-US" w:eastAsia="zh-CN"/>
              </w:rPr>
              <w:t>1</w:t>
            </w:r>
            <w:r w:rsidR="00CF7D3E">
              <w:rPr>
                <w:rFonts w:asciiTheme="minorHAnsi" w:hAnsiTheme="minorHAnsi" w:cstheme="minorHAnsi"/>
                <w:b/>
                <w:bCs/>
                <w:smallCaps/>
                <w:szCs w:val="24"/>
                <w:lang w:val="en-US" w:eastAsia="zh-CN"/>
              </w:rPr>
              <w:t>5</w:t>
            </w:r>
            <w:r w:rsidR="00541CF4" w:rsidRPr="003F303D">
              <w:rPr>
                <w:rFonts w:ascii="SimSun" w:hAnsi="SimSun" w:hint="eastAsia"/>
                <w:b/>
                <w:bCs/>
                <w:smallCaps/>
                <w:szCs w:val="24"/>
                <w:lang w:val="en-US" w:eastAsia="zh-CN"/>
              </w:rPr>
              <w:t>日</w:t>
            </w:r>
            <w:r w:rsidR="00541CF4" w:rsidRPr="003F303D">
              <w:rPr>
                <w:rFonts w:ascii="SimSun" w:hAnsi="SimSun" w:cs="SimSun" w:hint="eastAsia"/>
                <w:b/>
                <w:smallCaps/>
                <w:szCs w:val="24"/>
                <w:lang w:val="en-US" w:eastAsia="zh-CN"/>
              </w:rPr>
              <w:t>，</w:t>
            </w:r>
            <w:r w:rsidR="00541CF4" w:rsidRPr="003F303D">
              <w:rPr>
                <w:rFonts w:ascii="SimSun" w:hAnsi="SimSun" w:hint="eastAsia"/>
                <w:b/>
                <w:bCs/>
                <w:szCs w:val="24"/>
                <w:lang w:eastAsia="zh-CN"/>
              </w:rPr>
              <w:t>日内瓦</w:t>
            </w:r>
          </w:p>
        </w:tc>
        <w:tc>
          <w:tcPr>
            <w:tcW w:w="3120" w:type="dxa"/>
          </w:tcPr>
          <w:p w:rsidR="00700D1F" w:rsidRDefault="00403EB7" w:rsidP="00700D1F">
            <w:pPr>
              <w:spacing w:before="0" w:line="240" w:lineRule="atLeast"/>
            </w:pPr>
            <w:bookmarkStart w:id="0" w:name="ditulogo"/>
            <w:bookmarkEnd w:id="0"/>
            <w:r>
              <w:rPr>
                <w:rFonts w:ascii="Verdana" w:hAnsi="Verdana"/>
                <w:b/>
                <w:bCs/>
                <w:noProof/>
                <w:lang w:val="en-US" w:eastAsia="zh-CN"/>
              </w:rPr>
              <w:drawing>
                <wp:inline distT="0" distB="0" distL="0" distR="0" wp14:anchorId="3F4DBCB5" wp14:editId="244D4D63">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700D1F">
            <w:pPr>
              <w:spacing w:before="0" w:after="48" w:line="240" w:lineRule="atLeast"/>
              <w:rPr>
                <w:b/>
                <w:smallCaps/>
                <w:szCs w:val="24"/>
              </w:rPr>
            </w:pPr>
          </w:p>
        </w:tc>
        <w:tc>
          <w:tcPr>
            <w:tcW w:w="3120" w:type="dxa"/>
            <w:tcBorders>
              <w:bottom w:val="single" w:sz="12" w:space="0" w:color="auto"/>
            </w:tcBorders>
          </w:tcPr>
          <w:p w:rsidR="00700D1F" w:rsidRPr="00617BE4" w:rsidRDefault="00700D1F" w:rsidP="00700D1F">
            <w:pPr>
              <w:spacing w:before="0" w:line="240" w:lineRule="atLeast"/>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700D1F">
            <w:pPr>
              <w:spacing w:before="0" w:after="48" w:line="240" w:lineRule="atLeast"/>
              <w:rPr>
                <w:b/>
                <w:smallCaps/>
                <w:szCs w:val="24"/>
              </w:rPr>
            </w:pPr>
          </w:p>
        </w:tc>
        <w:tc>
          <w:tcPr>
            <w:tcW w:w="3120" w:type="dxa"/>
            <w:tcBorders>
              <w:top w:val="single" w:sz="12" w:space="0" w:color="auto"/>
            </w:tcBorders>
          </w:tcPr>
          <w:p w:rsidR="00700D1F" w:rsidRPr="00617BE4" w:rsidRDefault="00700D1F" w:rsidP="00700D1F">
            <w:pPr>
              <w:spacing w:before="0" w:line="240" w:lineRule="atLeast"/>
              <w:rPr>
                <w:rFonts w:ascii="Verdana" w:hAnsi="Verdana"/>
                <w:szCs w:val="24"/>
              </w:rPr>
            </w:pPr>
          </w:p>
        </w:tc>
      </w:tr>
      <w:tr w:rsidR="00700D1F">
        <w:trPr>
          <w:cantSplit/>
          <w:trHeight w:val="23"/>
        </w:trPr>
        <w:tc>
          <w:tcPr>
            <w:tcW w:w="6911" w:type="dxa"/>
            <w:vMerge w:val="restart"/>
          </w:tcPr>
          <w:p w:rsidR="00700D1F" w:rsidRPr="00FC5386" w:rsidRDefault="00700D1F" w:rsidP="003F0D81">
            <w:pPr>
              <w:tabs>
                <w:tab w:val="left" w:pos="851"/>
              </w:tabs>
              <w:spacing w:line="240" w:lineRule="atLeast"/>
              <w:rPr>
                <w:b/>
                <w:szCs w:val="24"/>
              </w:rPr>
            </w:pPr>
            <w:bookmarkStart w:id="1" w:name="dmeeting" w:colFirst="0" w:colLast="0"/>
            <w:r w:rsidRPr="00FC5386">
              <w:rPr>
                <w:rFonts w:hint="eastAsia"/>
                <w:b/>
                <w:szCs w:val="24"/>
                <w:lang w:eastAsia="zh-CN"/>
              </w:rPr>
              <w:t>议项</w:t>
            </w:r>
            <w:r w:rsidRPr="00FC5386">
              <w:rPr>
                <w:b/>
                <w:szCs w:val="24"/>
                <w:lang w:eastAsia="zh-CN"/>
              </w:rPr>
              <w:t>：</w:t>
            </w:r>
            <w:r w:rsidR="003F0D81">
              <w:rPr>
                <w:rFonts w:hint="eastAsia"/>
                <w:b/>
                <w:szCs w:val="24"/>
                <w:lang w:eastAsia="zh-CN"/>
              </w:rPr>
              <w:t>ADM</w:t>
            </w:r>
            <w:r w:rsidRPr="00FC5386">
              <w:rPr>
                <w:b/>
                <w:szCs w:val="24"/>
                <w:lang w:eastAsia="zh-CN"/>
              </w:rPr>
              <w:t xml:space="preserve"> </w:t>
            </w:r>
            <w:r w:rsidR="003F0D81">
              <w:rPr>
                <w:rFonts w:hint="eastAsia"/>
                <w:b/>
                <w:szCs w:val="24"/>
                <w:lang w:eastAsia="zh-CN"/>
              </w:rPr>
              <w:t>7</w:t>
            </w:r>
          </w:p>
        </w:tc>
        <w:tc>
          <w:tcPr>
            <w:tcW w:w="3120" w:type="dxa"/>
          </w:tcPr>
          <w:p w:rsidR="00700D1F" w:rsidRPr="00700D1F" w:rsidRDefault="00700D1F" w:rsidP="003F0D81">
            <w:pPr>
              <w:tabs>
                <w:tab w:val="left" w:pos="851"/>
              </w:tabs>
              <w:spacing w:before="0" w:line="240" w:lineRule="atLeast"/>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CF7D3E">
              <w:rPr>
                <w:b/>
                <w:bCs/>
                <w:szCs w:val="24"/>
                <w:lang w:eastAsia="zh-CN"/>
              </w:rPr>
              <w:t>4</w:t>
            </w:r>
            <w:r w:rsidRPr="00FC5386">
              <w:rPr>
                <w:b/>
                <w:bCs/>
                <w:szCs w:val="24"/>
                <w:lang w:eastAsia="zh-CN"/>
              </w:rPr>
              <w:t>/</w:t>
            </w:r>
            <w:r w:rsidR="003F0D81">
              <w:rPr>
                <w:rFonts w:hint="eastAsia"/>
                <w:b/>
                <w:bCs/>
                <w:szCs w:val="24"/>
                <w:lang w:eastAsia="zh-CN"/>
              </w:rPr>
              <w:t>22</w:t>
            </w:r>
            <w:r w:rsidRPr="00FC5386">
              <w:rPr>
                <w:b/>
                <w:bCs/>
                <w:szCs w:val="24"/>
                <w:lang w:eastAsia="zh-CN"/>
              </w:rPr>
              <w:t>-C</w:t>
            </w:r>
          </w:p>
        </w:tc>
      </w:tr>
      <w:bookmarkEnd w:id="1"/>
      <w:tr w:rsidR="00700D1F">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FC5386" w:rsidRDefault="00700D1F" w:rsidP="003F0D8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CF7D3E">
              <w:rPr>
                <w:b/>
                <w:bCs/>
                <w:szCs w:val="24"/>
                <w:lang w:eastAsia="zh-CN"/>
              </w:rPr>
              <w:t>4</w:t>
            </w:r>
            <w:r w:rsidRPr="00FC5386">
              <w:rPr>
                <w:rFonts w:hint="eastAsia"/>
                <w:b/>
                <w:bCs/>
                <w:szCs w:val="24"/>
                <w:lang w:eastAsia="zh-CN"/>
              </w:rPr>
              <w:t>年</w:t>
            </w:r>
            <w:r w:rsidR="003F0D81">
              <w:rPr>
                <w:rFonts w:asciiTheme="minorHAnsi" w:hAnsiTheme="minorHAnsi" w:cstheme="minorHAnsi" w:hint="eastAsia"/>
                <w:b/>
                <w:bCs/>
                <w:szCs w:val="24"/>
                <w:lang w:eastAsia="zh-CN"/>
              </w:rPr>
              <w:t>3</w:t>
            </w:r>
            <w:r w:rsidRPr="00FC5386">
              <w:rPr>
                <w:rFonts w:hint="eastAsia"/>
                <w:b/>
                <w:bCs/>
                <w:szCs w:val="24"/>
                <w:lang w:eastAsia="zh-CN"/>
              </w:rPr>
              <w:t>月</w:t>
            </w:r>
            <w:r w:rsidR="003F0D81">
              <w:rPr>
                <w:rFonts w:asciiTheme="minorHAnsi" w:hAnsiTheme="minorHAnsi" w:cstheme="minorHAnsi" w:hint="eastAsia"/>
                <w:b/>
                <w:bCs/>
                <w:szCs w:val="24"/>
                <w:lang w:eastAsia="zh-CN"/>
              </w:rPr>
              <w:t>31</w:t>
            </w:r>
            <w:r w:rsidRPr="00FC5386">
              <w:rPr>
                <w:rFonts w:hint="eastAsia"/>
                <w:b/>
                <w:bCs/>
                <w:szCs w:val="24"/>
                <w:lang w:eastAsia="zh-CN"/>
              </w:rPr>
              <w:t>日</w:t>
            </w:r>
          </w:p>
        </w:tc>
      </w:tr>
      <w:tr w:rsidR="00700D1F">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FC5386" w:rsidRDefault="00700D1F" w:rsidP="00700D1F">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trPr>
          <w:cantSplit/>
        </w:trPr>
        <w:tc>
          <w:tcPr>
            <w:tcW w:w="6912" w:type="dxa"/>
          </w:tcPr>
          <w:p w:rsidR="0093362E" w:rsidRDefault="0093362E">
            <w:pPr>
              <w:rPr>
                <w:lang w:val="fr-CH" w:eastAsia="zh-CN"/>
              </w:rPr>
            </w:pPr>
          </w:p>
        </w:tc>
        <w:tc>
          <w:tcPr>
            <w:tcW w:w="3119" w:type="dxa"/>
          </w:tcPr>
          <w:p w:rsidR="0093362E" w:rsidRDefault="0093362E">
            <w:pPr>
              <w:rPr>
                <w:b/>
                <w:bCs/>
                <w:lang w:val="fr-CH" w:eastAsia="zh-CN"/>
              </w:rPr>
            </w:pPr>
          </w:p>
        </w:tc>
      </w:tr>
      <w:tr w:rsidR="0093362E">
        <w:trPr>
          <w:cantSplit/>
        </w:trPr>
        <w:tc>
          <w:tcPr>
            <w:tcW w:w="10031" w:type="dxa"/>
            <w:gridSpan w:val="2"/>
          </w:tcPr>
          <w:p w:rsidR="0093362E" w:rsidRDefault="0093362E" w:rsidP="00781224">
            <w:pPr>
              <w:pStyle w:val="Source"/>
              <w:rPr>
                <w:lang w:eastAsia="zh-CN"/>
              </w:rPr>
            </w:pPr>
            <w:r>
              <w:rPr>
                <w:rFonts w:ascii="Times New Roman Bold" w:hAnsi="Times New Roman Bold" w:hint="eastAsia"/>
                <w:lang w:val="fr-CH" w:eastAsia="zh-CN"/>
              </w:rPr>
              <w:t>秘书长的</w:t>
            </w:r>
            <w:r w:rsidR="00781224">
              <w:rPr>
                <w:rFonts w:ascii="Times New Roman Bold" w:hAnsi="Times New Roman Bold" w:hint="eastAsia"/>
                <w:lang w:eastAsia="zh-CN"/>
              </w:rPr>
              <w:t>说明</w:t>
            </w:r>
          </w:p>
        </w:tc>
      </w:tr>
      <w:tr w:rsidR="0093362E">
        <w:trPr>
          <w:cantSplit/>
        </w:trPr>
        <w:tc>
          <w:tcPr>
            <w:tcW w:w="10031" w:type="dxa"/>
            <w:gridSpan w:val="2"/>
          </w:tcPr>
          <w:p w:rsidR="0093362E" w:rsidRDefault="00781224">
            <w:pPr>
              <w:pStyle w:val="Title1"/>
              <w:rPr>
                <w:bCs/>
                <w:lang w:eastAsia="zh-CN"/>
              </w:rPr>
            </w:pPr>
            <w:r w:rsidRPr="00A2033D">
              <w:rPr>
                <w:rFonts w:hint="eastAsia"/>
                <w:lang w:eastAsia="zh-CN"/>
              </w:rPr>
              <w:t>独立管理顾问委员会（</w:t>
            </w:r>
            <w:r w:rsidRPr="00A2033D">
              <w:rPr>
                <w:rFonts w:hint="eastAsia"/>
                <w:lang w:eastAsia="zh-CN"/>
              </w:rPr>
              <w:t>IMAC</w:t>
            </w:r>
            <w:r w:rsidRPr="00A2033D">
              <w:rPr>
                <w:rFonts w:hint="eastAsia"/>
                <w:lang w:eastAsia="zh-CN"/>
              </w:rPr>
              <w:t>）第三份年度报告</w:t>
            </w:r>
          </w:p>
        </w:tc>
      </w:tr>
    </w:tbl>
    <w:p w:rsidR="00781224" w:rsidRPr="006F16F5" w:rsidRDefault="00781224" w:rsidP="006F16F5">
      <w:pPr>
        <w:pStyle w:val="Normalaftertitle"/>
        <w:ind w:firstLineChars="200" w:firstLine="480"/>
        <w:rPr>
          <w:lang w:eastAsia="zh-CN"/>
        </w:rPr>
      </w:pPr>
      <w:r w:rsidRPr="006F16F5">
        <w:rPr>
          <w:rFonts w:hint="eastAsia"/>
          <w:lang w:eastAsia="zh-CN"/>
        </w:rPr>
        <w:t>我荣幸地向各理事国转呈独立管理顾问委员会（</w:t>
      </w:r>
      <w:r w:rsidRPr="006F16F5">
        <w:rPr>
          <w:rFonts w:hint="eastAsia"/>
          <w:lang w:eastAsia="zh-CN"/>
        </w:rPr>
        <w:t>IMAC</w:t>
      </w:r>
      <w:r w:rsidRPr="006F16F5">
        <w:rPr>
          <w:rFonts w:hint="eastAsia"/>
          <w:lang w:eastAsia="zh-CN"/>
        </w:rPr>
        <w:t>）主席的报告。</w:t>
      </w:r>
    </w:p>
    <w:p w:rsidR="00781224" w:rsidRPr="00511C3A" w:rsidRDefault="00781224" w:rsidP="00781224">
      <w:pPr>
        <w:rPr>
          <w:lang w:eastAsia="zh-CN"/>
        </w:rPr>
      </w:pPr>
    </w:p>
    <w:p w:rsidR="00781224" w:rsidRDefault="00781224" w:rsidP="00781224">
      <w:pPr>
        <w:rPr>
          <w:rFonts w:hint="eastAsia"/>
          <w:lang w:eastAsia="zh-CN"/>
        </w:rPr>
      </w:pPr>
    </w:p>
    <w:p w:rsidR="003F0D81" w:rsidRPr="00511C3A" w:rsidRDefault="003F0D81" w:rsidP="00781224">
      <w:pPr>
        <w:rPr>
          <w:lang w:eastAsia="zh-CN"/>
        </w:rPr>
      </w:pPr>
    </w:p>
    <w:p w:rsidR="00781224" w:rsidRPr="00511C3A" w:rsidRDefault="00781224" w:rsidP="00781224">
      <w:pPr>
        <w:tabs>
          <w:tab w:val="clear" w:pos="794"/>
          <w:tab w:val="clear" w:pos="1191"/>
          <w:tab w:val="clear" w:pos="1588"/>
          <w:tab w:val="clear" w:pos="1985"/>
          <w:tab w:val="center" w:pos="7088"/>
        </w:tabs>
        <w:rPr>
          <w:rFonts w:asciiTheme="majorBidi" w:hAnsiTheme="majorBidi" w:cstheme="majorBidi"/>
          <w:lang w:val="es-ES" w:eastAsia="zh-CN"/>
        </w:rPr>
      </w:pPr>
      <w:r w:rsidRPr="00511C3A">
        <w:rPr>
          <w:rFonts w:asciiTheme="majorBidi" w:hAnsiTheme="majorBidi" w:cstheme="majorBidi" w:hint="eastAsia"/>
          <w:lang w:eastAsia="zh-CN"/>
        </w:rPr>
        <w:tab/>
      </w:r>
      <w:r w:rsidRPr="00511C3A">
        <w:rPr>
          <w:rFonts w:asciiTheme="majorBidi" w:hAnsiTheme="majorBidi" w:cstheme="majorBidi"/>
          <w:lang w:eastAsia="zh-CN"/>
        </w:rPr>
        <w:t>秘书长</w:t>
      </w:r>
      <w:r w:rsidRPr="00511C3A">
        <w:rPr>
          <w:rFonts w:asciiTheme="majorBidi" w:hAnsiTheme="majorBidi" w:cstheme="majorBidi"/>
          <w:lang w:eastAsia="zh-CN"/>
        </w:rPr>
        <w:br/>
      </w:r>
      <w:r w:rsidRPr="00511C3A">
        <w:rPr>
          <w:rFonts w:asciiTheme="majorBidi" w:hAnsiTheme="majorBidi" w:cstheme="majorBidi" w:hint="eastAsia"/>
          <w:lang w:eastAsia="zh-CN"/>
        </w:rPr>
        <w:tab/>
      </w:r>
      <w:r w:rsidRPr="00511C3A">
        <w:rPr>
          <w:rFonts w:asciiTheme="majorBidi" w:hAnsiTheme="majorBidi" w:cstheme="majorBidi"/>
          <w:lang w:eastAsia="zh-CN"/>
        </w:rPr>
        <w:t>哈玛德</w:t>
      </w:r>
      <w:r w:rsidRPr="00511C3A">
        <w:rPr>
          <w:rFonts w:asciiTheme="majorBidi" w:hAnsiTheme="majorBidi" w:cstheme="majorBidi"/>
          <w:sz w:val="20"/>
          <w:lang w:eastAsia="zh-CN"/>
        </w:rPr>
        <w:t>•</w:t>
      </w:r>
      <w:r w:rsidRPr="00511C3A">
        <w:rPr>
          <w:rFonts w:asciiTheme="majorBidi" w:hAnsiTheme="majorBidi" w:cstheme="majorBidi"/>
          <w:lang w:eastAsia="zh-CN"/>
        </w:rPr>
        <w:t>图埃博士</w:t>
      </w:r>
    </w:p>
    <w:p w:rsidR="0093362E" w:rsidRDefault="0093362E">
      <w:pPr>
        <w:rPr>
          <w:lang w:eastAsia="zh-CN"/>
        </w:rPr>
      </w:pPr>
    </w:p>
    <w:p w:rsidR="00781224" w:rsidRDefault="00781224">
      <w:pPr>
        <w:tabs>
          <w:tab w:val="clear" w:pos="794"/>
          <w:tab w:val="clear" w:pos="1191"/>
          <w:tab w:val="clear" w:pos="1588"/>
          <w:tab w:val="clear" w:pos="1985"/>
        </w:tabs>
        <w:overflowPunct/>
        <w:autoSpaceDE/>
        <w:autoSpaceDN/>
        <w:adjustRightInd/>
        <w:spacing w:before="0"/>
        <w:textAlignment w:val="auto"/>
        <w:rPr>
          <w:lang w:val="fr-FR" w:eastAsia="zh-CN"/>
        </w:rPr>
      </w:pPr>
      <w:r>
        <w:rPr>
          <w:lang w:val="fr-FR" w:eastAsia="zh-CN"/>
        </w:rPr>
        <w:br w:type="page"/>
      </w:r>
    </w:p>
    <w:p w:rsidR="0093362E" w:rsidRDefault="00781224" w:rsidP="006F16F5">
      <w:pPr>
        <w:pStyle w:val="Title1"/>
        <w:rPr>
          <w:lang w:eastAsia="zh-CN"/>
        </w:rPr>
      </w:pPr>
      <w:r w:rsidRPr="00781224">
        <w:rPr>
          <w:rFonts w:hint="eastAsia"/>
          <w:lang w:eastAsia="zh-CN"/>
        </w:rPr>
        <w:lastRenderedPageBreak/>
        <w:t>独立管理顾问管理委员会（</w:t>
      </w:r>
      <w:r w:rsidRPr="00781224">
        <w:rPr>
          <w:rFonts w:hint="eastAsia"/>
          <w:lang w:eastAsia="zh-CN"/>
        </w:rPr>
        <w:t>IMAC</w:t>
      </w:r>
      <w:r w:rsidRPr="00781224">
        <w:rPr>
          <w:rFonts w:hint="eastAsia"/>
          <w:lang w:eastAsia="zh-CN"/>
        </w:rPr>
        <w:t>）</w:t>
      </w:r>
      <w:r w:rsidRPr="00781224">
        <w:rPr>
          <w:lang w:eastAsia="zh-CN"/>
        </w:rPr>
        <w:br/>
      </w:r>
      <w:r w:rsidRPr="00781224">
        <w:rPr>
          <w:rFonts w:hint="eastAsia"/>
          <w:lang w:eastAsia="zh-CN"/>
        </w:rPr>
        <w:t>第</w:t>
      </w:r>
      <w:r>
        <w:rPr>
          <w:rFonts w:hint="eastAsia"/>
          <w:lang w:eastAsia="zh-CN"/>
        </w:rPr>
        <w:t>三</w:t>
      </w:r>
      <w:r w:rsidRPr="00781224">
        <w:rPr>
          <w:rFonts w:hint="eastAsia"/>
          <w:lang w:eastAsia="zh-CN"/>
        </w:rPr>
        <w:t>份年度报告</w:t>
      </w:r>
    </w:p>
    <w:p w:rsidR="00781224" w:rsidRPr="00781224" w:rsidRDefault="00781224" w:rsidP="00781224">
      <w:pPr>
        <w:jc w:val="cente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FC5386" w:rsidRDefault="0093362E" w:rsidP="00F11595">
            <w:pPr>
              <w:pStyle w:val="toc0"/>
              <w:tabs>
                <w:tab w:val="left" w:pos="1191"/>
                <w:tab w:val="left" w:pos="1588"/>
                <w:tab w:val="left" w:pos="1985"/>
              </w:tabs>
              <w:spacing w:before="240"/>
              <w:rPr>
                <w:bCs/>
                <w:szCs w:val="22"/>
                <w:lang w:val="fr-FR" w:eastAsia="zh-CN"/>
              </w:rPr>
            </w:pPr>
            <w:r w:rsidRPr="00FC5386">
              <w:rPr>
                <w:rFonts w:hint="eastAsia"/>
                <w:bCs/>
                <w:szCs w:val="22"/>
                <w:lang w:val="fr-FR" w:eastAsia="zh-CN"/>
              </w:rPr>
              <w:t>概</w:t>
            </w:r>
            <w:r w:rsidRPr="00FC5386">
              <w:rPr>
                <w:rFonts w:hint="eastAsia"/>
                <w:bCs/>
                <w:szCs w:val="22"/>
                <w:lang w:eastAsia="zh-CN"/>
              </w:rPr>
              <w:t>要</w:t>
            </w:r>
          </w:p>
          <w:p w:rsidR="00781224" w:rsidRPr="00A2033D" w:rsidRDefault="00781224" w:rsidP="00781224">
            <w:pPr>
              <w:ind w:firstLineChars="200" w:firstLine="480"/>
              <w:rPr>
                <w:lang w:eastAsia="zh-CN"/>
              </w:rPr>
            </w:pPr>
            <w:r w:rsidRPr="00A2033D">
              <w:rPr>
                <w:lang w:eastAsia="zh-CN"/>
              </w:rPr>
              <w:t>本文件</w:t>
            </w:r>
            <w:r w:rsidRPr="00A2033D">
              <w:rPr>
                <w:rFonts w:hint="eastAsia"/>
                <w:lang w:eastAsia="zh-CN"/>
              </w:rPr>
              <w:t>介绍了独立管理顾问委员会（</w:t>
            </w:r>
            <w:r w:rsidRPr="00A2033D">
              <w:rPr>
                <w:rFonts w:hint="eastAsia"/>
                <w:lang w:eastAsia="zh-CN"/>
              </w:rPr>
              <w:t>IMAC</w:t>
            </w:r>
            <w:r w:rsidRPr="00A2033D">
              <w:rPr>
                <w:rFonts w:hint="eastAsia"/>
                <w:lang w:eastAsia="zh-CN"/>
              </w:rPr>
              <w:t>）提交国际电联理事会的年度报告，内容涉及</w:t>
            </w:r>
            <w:r w:rsidRPr="00A2033D">
              <w:rPr>
                <w:rFonts w:hint="eastAsia"/>
                <w:lang w:eastAsia="zh-CN"/>
              </w:rPr>
              <w:t>IMAC</w:t>
            </w:r>
            <w:r w:rsidRPr="00A2033D">
              <w:rPr>
                <w:rFonts w:hint="eastAsia"/>
                <w:lang w:eastAsia="zh-CN"/>
              </w:rPr>
              <w:t>根据</w:t>
            </w:r>
            <w:r>
              <w:rPr>
                <w:rFonts w:hint="eastAsia"/>
                <w:lang w:eastAsia="zh-CN"/>
              </w:rPr>
              <w:t>其</w:t>
            </w:r>
            <w:r w:rsidRPr="00A2033D">
              <w:rPr>
                <w:rFonts w:hint="eastAsia"/>
                <w:lang w:eastAsia="zh-CN"/>
              </w:rPr>
              <w:t>职责范围</w:t>
            </w:r>
            <w:r>
              <w:rPr>
                <w:rFonts w:hint="eastAsia"/>
                <w:lang w:eastAsia="zh-CN"/>
              </w:rPr>
              <w:t>得出</w:t>
            </w:r>
            <w:r w:rsidR="003F0D81">
              <w:rPr>
                <w:rFonts w:hint="eastAsia"/>
                <w:lang w:eastAsia="zh-CN"/>
              </w:rPr>
              <w:t>的</w:t>
            </w:r>
            <w:r>
              <w:rPr>
                <w:rFonts w:hint="eastAsia"/>
                <w:lang w:eastAsia="zh-CN"/>
              </w:rPr>
              <w:t>有关</w:t>
            </w:r>
            <w:r w:rsidRPr="00A2033D">
              <w:rPr>
                <w:rFonts w:hint="eastAsia"/>
                <w:lang w:eastAsia="zh-CN"/>
              </w:rPr>
              <w:t>内部审计职能、风险管理和内部控制、财务报表、核算与外部审计领域的结论和建议</w:t>
            </w:r>
            <w:r>
              <w:rPr>
                <w:rFonts w:hint="eastAsia"/>
                <w:lang w:eastAsia="zh-CN"/>
              </w:rPr>
              <w:t>，供理事会审议。</w:t>
            </w:r>
          </w:p>
          <w:p w:rsidR="00781224" w:rsidRPr="00A2033D" w:rsidRDefault="00781224" w:rsidP="00781224">
            <w:pPr>
              <w:ind w:firstLineChars="200" w:firstLine="480"/>
              <w:rPr>
                <w:lang w:eastAsia="zh-CN"/>
              </w:rPr>
            </w:pPr>
            <w:r w:rsidRPr="00A2033D">
              <w:rPr>
                <w:rFonts w:hint="eastAsia"/>
                <w:lang w:eastAsia="zh-CN"/>
              </w:rPr>
              <w:t>IMAC</w:t>
            </w:r>
            <w:r w:rsidRPr="00A2033D">
              <w:rPr>
                <w:rFonts w:hint="eastAsia"/>
                <w:lang w:eastAsia="zh-CN"/>
              </w:rPr>
              <w:t>提交国际电联理事会的第三份年度报告提供了</w:t>
            </w:r>
            <w:r w:rsidRPr="00A2033D">
              <w:rPr>
                <w:rFonts w:hint="eastAsia"/>
                <w:lang w:eastAsia="zh-CN"/>
              </w:rPr>
              <w:t>2013</w:t>
            </w:r>
            <w:r w:rsidRPr="00A2033D">
              <w:rPr>
                <w:rFonts w:hint="eastAsia"/>
                <w:lang w:eastAsia="zh-CN"/>
              </w:rPr>
              <w:t>年</w:t>
            </w:r>
            <w:r w:rsidRPr="00A2033D">
              <w:rPr>
                <w:rFonts w:hint="eastAsia"/>
                <w:lang w:eastAsia="zh-CN"/>
              </w:rPr>
              <w:t>6</w:t>
            </w:r>
            <w:r w:rsidRPr="00A2033D">
              <w:rPr>
                <w:rFonts w:hint="eastAsia"/>
                <w:lang w:eastAsia="zh-CN"/>
              </w:rPr>
              <w:t>月以来有关委员会工作范围和活动的最新信息，并介绍了九项旨在改善监督、内部控制和治理方案以</w:t>
            </w:r>
            <w:r>
              <w:rPr>
                <w:rFonts w:hint="eastAsia"/>
                <w:lang w:eastAsia="zh-CN"/>
              </w:rPr>
              <w:t>更好地</w:t>
            </w:r>
            <w:r w:rsidRPr="00A2033D">
              <w:rPr>
                <w:rFonts w:hint="eastAsia"/>
                <w:lang w:eastAsia="zh-CN"/>
              </w:rPr>
              <w:t>满足机构现有需求的具体建议。</w:t>
            </w:r>
          </w:p>
          <w:p w:rsidR="0093362E" w:rsidRPr="00FC5386" w:rsidRDefault="00781224" w:rsidP="00781224">
            <w:pPr>
              <w:ind w:firstLineChars="200" w:firstLine="480"/>
              <w:rPr>
                <w:szCs w:val="22"/>
                <w:lang w:val="fr-FR" w:eastAsia="zh-CN"/>
              </w:rPr>
            </w:pPr>
            <w:r w:rsidRPr="00A2033D">
              <w:rPr>
                <w:rFonts w:hint="eastAsia"/>
                <w:lang w:eastAsia="zh-CN"/>
              </w:rPr>
              <w:t>今年</w:t>
            </w:r>
            <w:r w:rsidRPr="00A2033D">
              <w:rPr>
                <w:rFonts w:hint="eastAsia"/>
                <w:lang w:eastAsia="zh-CN"/>
              </w:rPr>
              <w:t>IMAC</w:t>
            </w:r>
            <w:r w:rsidRPr="00A2033D">
              <w:rPr>
                <w:rFonts w:hint="eastAsia"/>
                <w:lang w:eastAsia="zh-CN"/>
              </w:rPr>
              <w:t>请理事会批准其建议，以</w:t>
            </w:r>
            <w:r>
              <w:rPr>
                <w:rFonts w:hint="eastAsia"/>
                <w:lang w:eastAsia="zh-CN"/>
              </w:rPr>
              <w:t>进一步</w:t>
            </w:r>
            <w:r w:rsidRPr="00A2033D">
              <w:rPr>
                <w:rFonts w:hint="eastAsia"/>
                <w:lang w:eastAsia="zh-CN"/>
              </w:rPr>
              <w:t>鼓励采取强化问责制的有效对策和及时行动。</w:t>
            </w:r>
          </w:p>
          <w:p w:rsidR="0093362E" w:rsidRPr="00FC5386" w:rsidRDefault="0093362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93362E" w:rsidRPr="00FC5386" w:rsidRDefault="0093362E">
            <w:pPr>
              <w:pStyle w:val="Index1"/>
              <w:spacing w:before="0"/>
              <w:rPr>
                <w:b/>
                <w:bCs/>
                <w:szCs w:val="22"/>
                <w:lang w:val="fr-FR" w:eastAsia="zh-CN"/>
              </w:rPr>
            </w:pPr>
            <w:r w:rsidRPr="00FC5386">
              <w:rPr>
                <w:rFonts w:hint="eastAsia"/>
                <w:b/>
                <w:bCs/>
                <w:szCs w:val="22"/>
                <w:lang w:eastAsia="zh-CN"/>
              </w:rPr>
              <w:t>需采取的行动</w:t>
            </w:r>
          </w:p>
          <w:p w:rsidR="0093362E" w:rsidRPr="00781224" w:rsidRDefault="00781224" w:rsidP="00781224">
            <w:pPr>
              <w:ind w:firstLineChars="200" w:firstLine="480"/>
              <w:rPr>
                <w:lang w:eastAsia="zh-CN"/>
              </w:rPr>
            </w:pPr>
            <w:r w:rsidRPr="00781224">
              <w:rPr>
                <w:rFonts w:hint="eastAsia"/>
                <w:lang w:eastAsia="zh-CN"/>
              </w:rPr>
              <w:t>请理事会</w:t>
            </w:r>
            <w:r w:rsidRPr="00781224">
              <w:rPr>
                <w:rFonts w:hint="eastAsia"/>
                <w:b/>
                <w:bCs/>
                <w:lang w:eastAsia="zh-CN"/>
              </w:rPr>
              <w:t>批准</w:t>
            </w:r>
            <w:r w:rsidRPr="00781224">
              <w:rPr>
                <w:rFonts w:hint="eastAsia"/>
                <w:lang w:eastAsia="zh-CN"/>
              </w:rPr>
              <w:t>IMAC</w:t>
            </w:r>
            <w:r w:rsidRPr="00781224">
              <w:rPr>
                <w:rFonts w:hint="eastAsia"/>
                <w:lang w:eastAsia="zh-CN"/>
              </w:rPr>
              <w:t>的报告</w:t>
            </w:r>
            <w:r>
              <w:rPr>
                <w:rFonts w:hint="eastAsia"/>
                <w:lang w:eastAsia="zh-CN"/>
              </w:rPr>
              <w:t>及</w:t>
            </w:r>
            <w:r w:rsidRPr="00781224">
              <w:rPr>
                <w:rFonts w:hint="eastAsia"/>
                <w:lang w:eastAsia="zh-CN"/>
              </w:rPr>
              <w:t>其建议。</w:t>
            </w:r>
          </w:p>
          <w:p w:rsidR="006A2DD3" w:rsidRPr="00FC5386" w:rsidRDefault="006A2DD3">
            <w:pPr>
              <w:jc w:val="center"/>
              <w:rPr>
                <w:sz w:val="28"/>
                <w:szCs w:val="22"/>
                <w:lang w:eastAsia="zh-CN"/>
              </w:rPr>
            </w:pPr>
            <w:r w:rsidRPr="00FC5386">
              <w:rPr>
                <w:sz w:val="28"/>
                <w:szCs w:val="22"/>
                <w:lang w:eastAsia="zh-CN"/>
              </w:rPr>
              <w:t>______________</w:t>
            </w:r>
          </w:p>
          <w:p w:rsidR="0093362E" w:rsidRPr="00FC5386" w:rsidRDefault="0093362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3362E" w:rsidRPr="00FC5386" w:rsidRDefault="0093362E">
            <w:pPr>
              <w:pStyle w:val="toc0"/>
              <w:tabs>
                <w:tab w:val="left" w:pos="1191"/>
                <w:tab w:val="left" w:pos="1588"/>
                <w:tab w:val="left" w:pos="1985"/>
              </w:tabs>
              <w:spacing w:before="0"/>
              <w:rPr>
                <w:szCs w:val="22"/>
                <w:lang w:val="fr-FR" w:eastAsia="zh-CN"/>
              </w:rPr>
            </w:pPr>
            <w:r w:rsidRPr="00FC5386">
              <w:rPr>
                <w:rFonts w:hint="eastAsia"/>
                <w:szCs w:val="22"/>
                <w:lang w:eastAsia="zh-CN"/>
              </w:rPr>
              <w:t>参考文件</w:t>
            </w:r>
          </w:p>
          <w:p w:rsidR="0093362E" w:rsidRDefault="00E3121B" w:rsidP="00781224">
            <w:pPr>
              <w:pStyle w:val="TOC1"/>
              <w:keepLines w:val="0"/>
              <w:spacing w:before="120"/>
              <w:ind w:left="0" w:firstLineChars="200" w:firstLine="480"/>
              <w:rPr>
                <w:i/>
                <w:iCs/>
                <w:sz w:val="22"/>
                <w:lang w:val="fr-FR" w:eastAsia="zh-CN"/>
              </w:rPr>
            </w:pPr>
            <w:hyperlink r:id="rId10" w:anchor="res162" w:history="1">
              <w:r w:rsidR="00781224" w:rsidRPr="00A2033D">
                <w:rPr>
                  <w:rStyle w:val="Hyperlink"/>
                  <w:rFonts w:hint="eastAsia"/>
                  <w:lang w:eastAsia="zh-CN"/>
                </w:rPr>
                <w:t>第</w:t>
              </w:r>
              <w:r w:rsidR="00781224" w:rsidRPr="00A2033D">
                <w:rPr>
                  <w:rStyle w:val="Hyperlink"/>
                  <w:rFonts w:hint="eastAsia"/>
                  <w:lang w:eastAsia="zh-CN"/>
                </w:rPr>
                <w:t>162</w:t>
              </w:r>
              <w:r w:rsidR="00781224" w:rsidRPr="00A2033D">
                <w:rPr>
                  <w:rStyle w:val="Hyperlink"/>
                  <w:rFonts w:hint="eastAsia"/>
                  <w:lang w:eastAsia="zh-CN"/>
                </w:rPr>
                <w:t>号决议</w:t>
              </w:r>
            </w:hyperlink>
            <w:r w:rsidR="00781224" w:rsidRPr="00A2033D">
              <w:rPr>
                <w:lang w:eastAsia="zh-CN"/>
              </w:rPr>
              <w:t>（</w:t>
            </w:r>
            <w:r w:rsidR="00781224" w:rsidRPr="00A2033D">
              <w:rPr>
                <w:lang w:eastAsia="zh-CN"/>
              </w:rPr>
              <w:t>2010</w:t>
            </w:r>
            <w:r w:rsidR="00781224" w:rsidRPr="00A2033D">
              <w:rPr>
                <w:lang w:eastAsia="zh-CN"/>
              </w:rPr>
              <w:t>年，瓜达拉哈拉）；</w:t>
            </w:r>
            <w:hyperlink r:id="rId11" w:history="1">
              <w:r w:rsidR="00781224" w:rsidRPr="00A2033D">
                <w:rPr>
                  <w:rStyle w:val="Hyperlink"/>
                  <w:lang w:eastAsia="zh-CN"/>
                </w:rPr>
                <w:t>C12/44</w:t>
              </w:r>
            </w:hyperlink>
            <w:r w:rsidR="00781224" w:rsidRPr="00A2033D">
              <w:rPr>
                <w:lang w:eastAsia="zh-CN"/>
              </w:rPr>
              <w:t>号文件</w:t>
            </w:r>
            <w:r w:rsidR="00781224">
              <w:rPr>
                <w:rFonts w:hint="eastAsia"/>
                <w:lang w:eastAsia="zh-CN"/>
              </w:rPr>
              <w:t>（</w:t>
            </w:r>
            <w:r w:rsidR="00781224" w:rsidRPr="00A2033D">
              <w:rPr>
                <w:lang w:eastAsia="zh-CN"/>
              </w:rPr>
              <w:t>IMAC</w:t>
            </w:r>
            <w:r w:rsidR="00781224" w:rsidRPr="00A2033D">
              <w:rPr>
                <w:lang w:eastAsia="zh-CN"/>
              </w:rPr>
              <w:t>提交理事会的首份年度报告</w:t>
            </w:r>
            <w:r w:rsidR="00781224">
              <w:rPr>
                <w:rFonts w:hint="eastAsia"/>
                <w:lang w:eastAsia="zh-CN"/>
              </w:rPr>
              <w:t>）</w:t>
            </w:r>
            <w:r w:rsidR="00781224" w:rsidRPr="00A2033D">
              <w:rPr>
                <w:rFonts w:hint="eastAsia"/>
                <w:lang w:eastAsia="zh-CN"/>
              </w:rPr>
              <w:t>以及</w:t>
            </w:r>
            <w:hyperlink r:id="rId12" w:history="1">
              <w:r w:rsidR="00781224" w:rsidRPr="00A2033D">
                <w:rPr>
                  <w:rStyle w:val="Hyperlink"/>
                  <w:lang w:eastAsia="zh-CN"/>
                </w:rPr>
                <w:t>C13/65 + Corr. 1</w:t>
              </w:r>
            </w:hyperlink>
            <w:r w:rsidR="00781224" w:rsidRPr="00A2033D">
              <w:rPr>
                <w:lang w:eastAsia="zh-CN"/>
              </w:rPr>
              <w:t>号文件</w:t>
            </w:r>
            <w:r w:rsidR="00781224">
              <w:rPr>
                <w:rFonts w:hint="eastAsia"/>
                <w:lang w:eastAsia="zh-CN"/>
              </w:rPr>
              <w:t>（</w:t>
            </w:r>
            <w:r w:rsidR="00781224" w:rsidRPr="00A2033D">
              <w:rPr>
                <w:lang w:eastAsia="zh-CN"/>
              </w:rPr>
              <w:t>IMAC</w:t>
            </w:r>
            <w:r w:rsidR="00781224" w:rsidRPr="00A2033D">
              <w:rPr>
                <w:lang w:eastAsia="zh-CN"/>
              </w:rPr>
              <w:t>提交理事会的</w:t>
            </w:r>
            <w:r w:rsidR="00781224" w:rsidRPr="00A2033D">
              <w:rPr>
                <w:rFonts w:hint="eastAsia"/>
                <w:lang w:eastAsia="zh-CN"/>
              </w:rPr>
              <w:t>第二</w:t>
            </w:r>
            <w:r w:rsidR="00781224" w:rsidRPr="00A2033D">
              <w:rPr>
                <w:lang w:eastAsia="zh-CN"/>
              </w:rPr>
              <w:t>份年度报告</w:t>
            </w:r>
            <w:r w:rsidR="00781224">
              <w:rPr>
                <w:rFonts w:hint="eastAsia"/>
                <w:lang w:eastAsia="zh-CN"/>
              </w:rPr>
              <w:t>）</w:t>
            </w:r>
            <w:r w:rsidR="00781224" w:rsidRPr="00A2033D">
              <w:rPr>
                <w:rFonts w:hint="eastAsia"/>
                <w:lang w:eastAsia="zh-CN"/>
              </w:rPr>
              <w:t>。</w:t>
            </w:r>
          </w:p>
        </w:tc>
      </w:tr>
    </w:tbl>
    <w:p w:rsidR="00781224" w:rsidRPr="00A2033D" w:rsidRDefault="00781224" w:rsidP="006F16F5">
      <w:pPr>
        <w:pStyle w:val="Heading1"/>
        <w:rPr>
          <w:lang w:eastAsia="zh-CN"/>
        </w:rPr>
      </w:pPr>
      <w:r w:rsidRPr="00A2033D">
        <w:rPr>
          <w:lang w:eastAsia="zh-CN"/>
        </w:rPr>
        <w:t>1</w:t>
      </w:r>
      <w:r w:rsidRPr="00A2033D">
        <w:rPr>
          <w:lang w:eastAsia="zh-CN"/>
        </w:rPr>
        <w:tab/>
      </w:r>
      <w:r w:rsidRPr="00A2033D">
        <w:rPr>
          <w:lang w:eastAsia="zh-CN"/>
        </w:rPr>
        <w:t>引言</w:t>
      </w:r>
    </w:p>
    <w:p w:rsidR="00781224" w:rsidRPr="00A2033D" w:rsidRDefault="00781224" w:rsidP="00781224">
      <w:pPr>
        <w:rPr>
          <w:lang w:eastAsia="zh-CN"/>
        </w:rPr>
      </w:pPr>
      <w:r w:rsidRPr="00A2033D">
        <w:rPr>
          <w:lang w:eastAsia="zh-CN"/>
        </w:rPr>
        <w:t>1.1</w:t>
      </w:r>
      <w:r w:rsidRPr="00A2033D">
        <w:rPr>
          <w:lang w:eastAsia="zh-CN"/>
        </w:rPr>
        <w:tab/>
      </w:r>
      <w:r w:rsidRPr="00A2033D">
        <w:rPr>
          <w:rFonts w:hint="eastAsia"/>
          <w:lang w:eastAsia="zh-CN"/>
        </w:rPr>
        <w:t>理事会任命的现任</w:t>
      </w:r>
      <w:r w:rsidRPr="00A2033D">
        <w:rPr>
          <w:rFonts w:hint="eastAsia"/>
          <w:lang w:eastAsia="zh-CN"/>
        </w:rPr>
        <w:t>IMAC</w:t>
      </w:r>
      <w:r w:rsidRPr="00A2033D">
        <w:rPr>
          <w:rFonts w:hint="eastAsia"/>
          <w:lang w:eastAsia="zh-CN"/>
        </w:rPr>
        <w:t>成员如下：</w:t>
      </w:r>
    </w:p>
    <w:p w:rsidR="00781224" w:rsidRPr="00016068" w:rsidRDefault="00781224" w:rsidP="00016068">
      <w:pPr>
        <w:pStyle w:val="enumlev1"/>
      </w:pPr>
      <w:r w:rsidRPr="00016068">
        <w:t>•</w:t>
      </w:r>
      <w:r w:rsidRPr="00016068">
        <w:rPr>
          <w:rFonts w:hint="eastAsia"/>
        </w:rPr>
        <w:tab/>
      </w:r>
      <w:r w:rsidRPr="00016068">
        <w:t>Eric Adda</w:t>
      </w:r>
      <w:r w:rsidRPr="00016068">
        <w:rPr>
          <w:rFonts w:hint="eastAsia"/>
        </w:rPr>
        <w:t>先生</w:t>
      </w:r>
    </w:p>
    <w:p w:rsidR="00781224" w:rsidRPr="00016068" w:rsidRDefault="00781224" w:rsidP="00016068">
      <w:pPr>
        <w:pStyle w:val="enumlev1"/>
      </w:pPr>
      <w:r w:rsidRPr="00016068">
        <w:t>•</w:t>
      </w:r>
      <w:r w:rsidRPr="00016068">
        <w:rPr>
          <w:rFonts w:hint="eastAsia"/>
        </w:rPr>
        <w:tab/>
      </w:r>
      <w:r w:rsidRPr="00016068">
        <w:t>Beate Degen</w:t>
      </w:r>
      <w:r w:rsidRPr="00016068">
        <w:rPr>
          <w:rFonts w:hint="eastAsia"/>
        </w:rPr>
        <w:t>博士（主席）</w:t>
      </w:r>
    </w:p>
    <w:p w:rsidR="00781224" w:rsidRPr="00016068" w:rsidRDefault="00781224" w:rsidP="00016068">
      <w:pPr>
        <w:pStyle w:val="enumlev1"/>
      </w:pPr>
      <w:r w:rsidRPr="00016068">
        <w:t>•</w:t>
      </w:r>
      <w:r w:rsidRPr="00016068">
        <w:rPr>
          <w:rFonts w:hint="eastAsia"/>
        </w:rPr>
        <w:tab/>
      </w:r>
      <w:r w:rsidR="006F16F5" w:rsidRPr="00016068">
        <w:t>Abdessalem El Harouchy</w:t>
      </w:r>
      <w:r w:rsidRPr="00016068">
        <w:rPr>
          <w:rFonts w:hint="eastAsia"/>
        </w:rPr>
        <w:t>先生</w:t>
      </w:r>
    </w:p>
    <w:p w:rsidR="00781224" w:rsidRPr="00016068" w:rsidRDefault="00781224" w:rsidP="00016068">
      <w:pPr>
        <w:pStyle w:val="enumlev1"/>
      </w:pPr>
      <w:r w:rsidRPr="00016068">
        <w:t>•</w:t>
      </w:r>
      <w:r w:rsidRPr="00016068">
        <w:rPr>
          <w:rFonts w:hint="eastAsia"/>
        </w:rPr>
        <w:tab/>
      </w:r>
      <w:r w:rsidRPr="00016068">
        <w:t>Graham Miller</w:t>
      </w:r>
      <w:r w:rsidRPr="00016068">
        <w:rPr>
          <w:rFonts w:hint="eastAsia"/>
        </w:rPr>
        <w:t>先生</w:t>
      </w:r>
    </w:p>
    <w:p w:rsidR="00781224" w:rsidRPr="00016068" w:rsidRDefault="00781224" w:rsidP="00016068">
      <w:pPr>
        <w:pStyle w:val="enumlev1"/>
      </w:pPr>
      <w:r w:rsidRPr="00016068">
        <w:t>•</w:t>
      </w:r>
      <w:r w:rsidRPr="00016068">
        <w:rPr>
          <w:rFonts w:hint="eastAsia"/>
        </w:rPr>
        <w:tab/>
      </w:r>
      <w:r w:rsidRPr="00016068">
        <w:t>Thomas Repasch</w:t>
      </w:r>
      <w:r w:rsidRPr="00016068">
        <w:rPr>
          <w:rFonts w:hint="eastAsia"/>
        </w:rPr>
        <w:t>先生</w:t>
      </w:r>
    </w:p>
    <w:p w:rsidR="00781224" w:rsidRPr="00A2033D" w:rsidRDefault="00781224" w:rsidP="006F16F5">
      <w:pPr>
        <w:rPr>
          <w:lang w:eastAsia="zh-CN"/>
        </w:rPr>
      </w:pPr>
      <w:r w:rsidRPr="00A2033D">
        <w:rPr>
          <w:lang w:eastAsia="zh-CN"/>
        </w:rPr>
        <w:t>1.2</w:t>
      </w:r>
      <w:r w:rsidRPr="00A2033D">
        <w:rPr>
          <w:lang w:eastAsia="zh-CN"/>
        </w:rPr>
        <w:tab/>
      </w:r>
      <w:r w:rsidRPr="00A2033D">
        <w:rPr>
          <w:rFonts w:hint="eastAsia"/>
          <w:lang w:eastAsia="zh-CN"/>
        </w:rPr>
        <w:t>IMAC</w:t>
      </w:r>
      <w:r w:rsidR="006F16F5">
        <w:rPr>
          <w:rFonts w:hint="eastAsia"/>
          <w:lang w:eastAsia="zh-CN"/>
        </w:rPr>
        <w:t>在</w:t>
      </w:r>
      <w:r w:rsidRPr="00A2033D">
        <w:rPr>
          <w:rFonts w:hint="eastAsia"/>
          <w:lang w:eastAsia="zh-CN"/>
        </w:rPr>
        <w:t>向理事会</w:t>
      </w:r>
      <w:r w:rsidRPr="00A2033D">
        <w:rPr>
          <w:lang w:eastAsia="zh-CN"/>
        </w:rPr>
        <w:t>2013</w:t>
      </w:r>
      <w:r w:rsidRPr="00A2033D">
        <w:rPr>
          <w:rFonts w:hint="eastAsia"/>
          <w:lang w:eastAsia="zh-CN"/>
        </w:rPr>
        <w:t>年会议提交</w:t>
      </w:r>
      <w:r w:rsidR="006F16F5">
        <w:rPr>
          <w:rFonts w:hint="eastAsia"/>
          <w:lang w:eastAsia="zh-CN"/>
        </w:rPr>
        <w:t>了</w:t>
      </w:r>
      <w:r w:rsidRPr="00A2033D">
        <w:rPr>
          <w:rFonts w:hint="eastAsia"/>
          <w:lang w:eastAsia="zh-CN"/>
        </w:rPr>
        <w:t>第二份</w:t>
      </w:r>
      <w:r w:rsidR="006F16F5">
        <w:rPr>
          <w:rFonts w:hint="eastAsia"/>
          <w:lang w:eastAsia="zh-CN"/>
        </w:rPr>
        <w:t>年度</w:t>
      </w:r>
      <w:r w:rsidRPr="00A2033D">
        <w:rPr>
          <w:rFonts w:hint="eastAsia"/>
          <w:lang w:eastAsia="zh-CN"/>
        </w:rPr>
        <w:t>报告</w:t>
      </w:r>
      <w:r w:rsidR="006F16F5">
        <w:rPr>
          <w:rFonts w:hint="eastAsia"/>
          <w:lang w:eastAsia="zh-CN"/>
        </w:rPr>
        <w:t>之</w:t>
      </w:r>
      <w:r w:rsidRPr="00A2033D">
        <w:rPr>
          <w:rFonts w:hint="eastAsia"/>
          <w:lang w:eastAsia="zh-CN"/>
        </w:rPr>
        <w:t>后，于</w:t>
      </w:r>
      <w:r w:rsidRPr="00A2033D">
        <w:rPr>
          <w:lang w:eastAsia="zh-CN"/>
        </w:rPr>
        <w:t>2013</w:t>
      </w:r>
      <w:r w:rsidRPr="00A2033D">
        <w:rPr>
          <w:rFonts w:hint="eastAsia"/>
          <w:lang w:eastAsia="zh-CN"/>
        </w:rPr>
        <w:t>年</w:t>
      </w:r>
      <w:r w:rsidRPr="00A2033D">
        <w:rPr>
          <w:rFonts w:hint="eastAsia"/>
          <w:lang w:eastAsia="zh-CN"/>
        </w:rPr>
        <w:t>11</w:t>
      </w:r>
      <w:r w:rsidRPr="00A2033D">
        <w:rPr>
          <w:rFonts w:hint="eastAsia"/>
          <w:lang w:eastAsia="zh-CN"/>
        </w:rPr>
        <w:t>月</w:t>
      </w:r>
      <w:r w:rsidRPr="00A2033D">
        <w:rPr>
          <w:lang w:eastAsia="zh-CN"/>
        </w:rPr>
        <w:t>6-7</w:t>
      </w:r>
      <w:r w:rsidRPr="00A2033D">
        <w:rPr>
          <w:rFonts w:hint="eastAsia"/>
          <w:lang w:eastAsia="zh-CN"/>
        </w:rPr>
        <w:t>日</w:t>
      </w:r>
      <w:r w:rsidR="006F16F5">
        <w:rPr>
          <w:rFonts w:hint="eastAsia"/>
          <w:lang w:eastAsia="zh-CN"/>
        </w:rPr>
        <w:t>和</w:t>
      </w:r>
      <w:r w:rsidRPr="00A2033D">
        <w:rPr>
          <w:lang w:eastAsia="zh-CN"/>
        </w:rPr>
        <w:t>2014</w:t>
      </w:r>
      <w:r w:rsidRPr="00A2033D">
        <w:rPr>
          <w:rFonts w:hint="eastAsia"/>
          <w:lang w:eastAsia="zh-CN"/>
        </w:rPr>
        <w:t>年</w:t>
      </w:r>
      <w:r w:rsidRPr="00A2033D">
        <w:rPr>
          <w:rFonts w:hint="eastAsia"/>
          <w:lang w:eastAsia="zh-CN"/>
        </w:rPr>
        <w:t>2</w:t>
      </w:r>
      <w:r w:rsidRPr="00A2033D">
        <w:rPr>
          <w:rFonts w:hint="eastAsia"/>
          <w:lang w:eastAsia="zh-CN"/>
        </w:rPr>
        <w:t>月</w:t>
      </w:r>
      <w:r w:rsidRPr="00A2033D">
        <w:rPr>
          <w:lang w:eastAsia="zh-CN"/>
        </w:rPr>
        <w:t>24-26</w:t>
      </w:r>
      <w:r w:rsidRPr="00A2033D">
        <w:rPr>
          <w:rFonts w:hint="eastAsia"/>
          <w:lang w:eastAsia="zh-CN"/>
        </w:rPr>
        <w:t>日举行了两次会议。</w:t>
      </w:r>
      <w:r w:rsidRPr="00A2033D">
        <w:rPr>
          <w:rFonts w:hint="eastAsia"/>
          <w:lang w:eastAsia="zh-CN"/>
        </w:rPr>
        <w:t>IMAC</w:t>
      </w:r>
      <w:r w:rsidR="006F16F5">
        <w:rPr>
          <w:rFonts w:hint="eastAsia"/>
          <w:lang w:eastAsia="zh-CN"/>
        </w:rPr>
        <w:t>已</w:t>
      </w:r>
      <w:r w:rsidRPr="00A2033D">
        <w:rPr>
          <w:rFonts w:hint="eastAsia"/>
          <w:lang w:eastAsia="zh-CN"/>
        </w:rPr>
        <w:t>根据其职责范围，将</w:t>
      </w:r>
      <w:r w:rsidRPr="00A2033D">
        <w:rPr>
          <w:rFonts w:hint="eastAsia"/>
          <w:lang w:eastAsia="zh-CN"/>
        </w:rPr>
        <w:t>11</w:t>
      </w:r>
      <w:r w:rsidRPr="00A2033D">
        <w:rPr>
          <w:rFonts w:hint="eastAsia"/>
          <w:lang w:eastAsia="zh-CN"/>
        </w:rPr>
        <w:t>月会议的结果提交理事会主席和秘书长。</w:t>
      </w:r>
      <w:r w:rsidRPr="00A2033D">
        <w:rPr>
          <w:rFonts w:hint="eastAsia"/>
          <w:lang w:eastAsia="zh-CN"/>
        </w:rPr>
        <w:t>11</w:t>
      </w:r>
      <w:r w:rsidRPr="00A2033D">
        <w:rPr>
          <w:rFonts w:hint="eastAsia"/>
          <w:lang w:eastAsia="zh-CN"/>
        </w:rPr>
        <w:t>月和</w:t>
      </w:r>
      <w:r w:rsidR="006F16F5">
        <w:rPr>
          <w:rFonts w:hint="eastAsia"/>
          <w:lang w:eastAsia="zh-CN"/>
        </w:rPr>
        <w:t>2</w:t>
      </w:r>
      <w:r w:rsidRPr="00A2033D">
        <w:rPr>
          <w:rFonts w:hint="eastAsia"/>
          <w:lang w:eastAsia="zh-CN"/>
        </w:rPr>
        <w:t>月会议的结果已纳入此份提交理事会的第三份年度报告</w:t>
      </w:r>
      <w:r w:rsidR="006F16F5">
        <w:rPr>
          <w:rFonts w:hint="eastAsia"/>
          <w:lang w:eastAsia="zh-CN"/>
        </w:rPr>
        <w:t>中</w:t>
      </w:r>
      <w:r w:rsidRPr="00A2033D">
        <w:rPr>
          <w:rFonts w:hint="eastAsia"/>
          <w:lang w:eastAsia="zh-CN"/>
        </w:rPr>
        <w:t>。</w:t>
      </w:r>
      <w:r w:rsidR="006F16F5" w:rsidRPr="00A2033D">
        <w:rPr>
          <w:rFonts w:hint="eastAsia"/>
          <w:lang w:eastAsia="zh-CN"/>
        </w:rPr>
        <w:t>可通过</w:t>
      </w:r>
      <w:hyperlink r:id="rId13" w:history="1">
        <w:r w:rsidR="006F16F5" w:rsidRPr="00A2033D">
          <w:rPr>
            <w:rStyle w:val="Hyperlink"/>
            <w:rFonts w:hint="eastAsia"/>
            <w:lang w:eastAsia="zh-CN"/>
          </w:rPr>
          <w:t>国际电联理事会</w:t>
        </w:r>
      </w:hyperlink>
      <w:r w:rsidR="006F16F5">
        <w:rPr>
          <w:rFonts w:hint="eastAsia"/>
          <w:lang w:eastAsia="zh-CN"/>
        </w:rPr>
        <w:t>查阅</w:t>
      </w:r>
      <w:r w:rsidRPr="00A2033D">
        <w:rPr>
          <w:rFonts w:hint="eastAsia"/>
          <w:lang w:eastAsia="zh-CN"/>
        </w:rPr>
        <w:t>在国际电联网页</w:t>
      </w:r>
      <w:r w:rsidRPr="00A2033D">
        <w:rPr>
          <w:rFonts w:hint="eastAsia"/>
          <w:lang w:eastAsia="zh-CN"/>
        </w:rPr>
        <w:t>IMAC</w:t>
      </w:r>
      <w:r w:rsidRPr="00A2033D">
        <w:rPr>
          <w:rFonts w:hint="eastAsia"/>
          <w:lang w:eastAsia="zh-CN"/>
        </w:rPr>
        <w:t>区向国际电联成员提供</w:t>
      </w:r>
      <w:r w:rsidR="006F16F5">
        <w:rPr>
          <w:rFonts w:hint="eastAsia"/>
          <w:lang w:eastAsia="zh-CN"/>
        </w:rPr>
        <w:t>的</w:t>
      </w:r>
      <w:r w:rsidRPr="00A2033D">
        <w:rPr>
          <w:rFonts w:hint="eastAsia"/>
          <w:lang w:eastAsia="zh-CN"/>
        </w:rPr>
        <w:t>委员会会议报告、年度报告及其它重要文件。</w:t>
      </w:r>
    </w:p>
    <w:p w:rsidR="00781224" w:rsidRPr="00A2033D" w:rsidRDefault="00781224" w:rsidP="006F16F5">
      <w:r w:rsidRPr="00A2033D">
        <w:t>1.3</w:t>
      </w:r>
      <w:r w:rsidRPr="00A2033D">
        <w:tab/>
      </w:r>
      <w:r w:rsidR="006F16F5" w:rsidRPr="00A2033D">
        <w:rPr>
          <w:rFonts w:hint="eastAsia"/>
        </w:rPr>
        <w:t>会议</w:t>
      </w:r>
      <w:r w:rsidRPr="00A2033D">
        <w:rPr>
          <w:rFonts w:hint="eastAsia"/>
        </w:rPr>
        <w:t>出席</w:t>
      </w:r>
      <w:r w:rsidR="006F16F5">
        <w:rPr>
          <w:rFonts w:hint="eastAsia"/>
          <w:lang w:eastAsia="zh-CN"/>
        </w:rPr>
        <w:t>情况</w:t>
      </w:r>
      <w:r w:rsidRPr="00A2033D">
        <w:rPr>
          <w:rFonts w:hint="eastAsia"/>
        </w:rPr>
        <w:t>：</w:t>
      </w:r>
      <w:r w:rsidRPr="00A2033D">
        <w:t>Degen</w:t>
      </w:r>
      <w:r w:rsidRPr="00A2033D">
        <w:rPr>
          <w:rFonts w:hint="eastAsia"/>
        </w:rPr>
        <w:t>博士、</w:t>
      </w:r>
      <w:r w:rsidRPr="00A2033D">
        <w:t>El Harouchy</w:t>
      </w:r>
      <w:r w:rsidRPr="00A2033D">
        <w:rPr>
          <w:rFonts w:hint="eastAsia"/>
        </w:rPr>
        <w:t>先生、</w:t>
      </w:r>
      <w:r w:rsidRPr="00A2033D">
        <w:t>Miller</w:t>
      </w:r>
      <w:r w:rsidRPr="00A2033D">
        <w:rPr>
          <w:rFonts w:hint="eastAsia"/>
        </w:rPr>
        <w:t>先生和</w:t>
      </w:r>
      <w:r w:rsidRPr="00A2033D">
        <w:t>Repasch</w:t>
      </w:r>
      <w:r w:rsidRPr="00A2033D">
        <w:rPr>
          <w:rFonts w:hint="eastAsia"/>
        </w:rPr>
        <w:t>先生出席了</w:t>
      </w:r>
      <w:r w:rsidRPr="00A2033D">
        <w:t>2013</w:t>
      </w:r>
      <w:r w:rsidRPr="00A2033D">
        <w:rPr>
          <w:rFonts w:hint="eastAsia"/>
        </w:rPr>
        <w:t>年</w:t>
      </w:r>
      <w:r w:rsidRPr="00A2033D">
        <w:rPr>
          <w:rFonts w:hint="eastAsia"/>
        </w:rPr>
        <w:t>11</w:t>
      </w:r>
      <w:r w:rsidRPr="00A2033D">
        <w:rPr>
          <w:rFonts w:hint="eastAsia"/>
        </w:rPr>
        <w:t>月和</w:t>
      </w:r>
      <w:r w:rsidRPr="00A2033D">
        <w:t>2014</w:t>
      </w:r>
      <w:r w:rsidRPr="00A2033D">
        <w:rPr>
          <w:rFonts w:hint="eastAsia"/>
        </w:rPr>
        <w:t>年</w:t>
      </w:r>
      <w:r w:rsidRPr="00A2033D">
        <w:rPr>
          <w:rFonts w:hint="eastAsia"/>
        </w:rPr>
        <w:t>2</w:t>
      </w:r>
      <w:r w:rsidRPr="00A2033D">
        <w:rPr>
          <w:rFonts w:hint="eastAsia"/>
        </w:rPr>
        <w:t>月的会议，而</w:t>
      </w:r>
      <w:r w:rsidRPr="00A2033D">
        <w:t>Adda</w:t>
      </w:r>
      <w:r w:rsidRPr="00A2033D">
        <w:rPr>
          <w:rFonts w:hint="eastAsia"/>
        </w:rPr>
        <w:t>先生未能出席第二次会议。</w:t>
      </w:r>
    </w:p>
    <w:p w:rsidR="00781224" w:rsidRPr="00A2033D" w:rsidRDefault="00781224" w:rsidP="006F16F5">
      <w:pPr>
        <w:rPr>
          <w:lang w:eastAsia="zh-CN"/>
        </w:rPr>
      </w:pPr>
      <w:r w:rsidRPr="00A2033D">
        <w:rPr>
          <w:lang w:eastAsia="zh-CN"/>
        </w:rPr>
        <w:lastRenderedPageBreak/>
        <w:t>1.</w:t>
      </w:r>
      <w:r w:rsidRPr="00A2033D">
        <w:rPr>
          <w:rFonts w:hint="eastAsia"/>
          <w:lang w:eastAsia="zh-CN"/>
        </w:rPr>
        <w:t>4</w:t>
      </w:r>
      <w:r w:rsidRPr="00A2033D">
        <w:rPr>
          <w:lang w:eastAsia="zh-CN"/>
        </w:rPr>
        <w:tab/>
      </w:r>
      <w:r w:rsidR="006F16F5">
        <w:rPr>
          <w:rFonts w:hint="eastAsia"/>
          <w:lang w:eastAsia="zh-CN"/>
        </w:rPr>
        <w:t>自</w:t>
      </w:r>
      <w:r w:rsidRPr="00A2033D">
        <w:rPr>
          <w:rFonts w:hint="eastAsia"/>
          <w:lang w:eastAsia="zh-CN"/>
        </w:rPr>
        <w:t>向理事会</w:t>
      </w:r>
      <w:r w:rsidRPr="00A2033D">
        <w:rPr>
          <w:lang w:eastAsia="zh-CN"/>
        </w:rPr>
        <w:t>2013</w:t>
      </w:r>
      <w:r w:rsidRPr="00A2033D">
        <w:rPr>
          <w:rFonts w:hint="eastAsia"/>
          <w:lang w:eastAsia="zh-CN"/>
        </w:rPr>
        <w:t>年会议提交</w:t>
      </w:r>
      <w:r w:rsidR="006F16F5">
        <w:rPr>
          <w:rFonts w:hint="eastAsia"/>
          <w:lang w:eastAsia="zh-CN"/>
        </w:rPr>
        <w:t>上一份</w:t>
      </w:r>
      <w:r w:rsidRPr="00A2033D">
        <w:rPr>
          <w:rFonts w:hint="eastAsia"/>
          <w:lang w:eastAsia="zh-CN"/>
        </w:rPr>
        <w:t>年度报告</w:t>
      </w:r>
      <w:r w:rsidR="006F16F5">
        <w:rPr>
          <w:rFonts w:hint="eastAsia"/>
          <w:lang w:eastAsia="zh-CN"/>
        </w:rPr>
        <w:t>以来</w:t>
      </w:r>
      <w:r w:rsidRPr="00A2033D">
        <w:rPr>
          <w:rFonts w:hint="eastAsia"/>
          <w:lang w:eastAsia="zh-CN"/>
        </w:rPr>
        <w:t>，</w:t>
      </w:r>
      <w:r w:rsidRPr="00A2033D">
        <w:rPr>
          <w:rFonts w:hint="eastAsia"/>
          <w:lang w:eastAsia="zh-CN"/>
        </w:rPr>
        <w:t>IMAC</w:t>
      </w:r>
      <w:r w:rsidR="006F16F5">
        <w:rPr>
          <w:rFonts w:hint="eastAsia"/>
          <w:lang w:eastAsia="zh-CN"/>
        </w:rPr>
        <w:t>在</w:t>
      </w:r>
      <w:r w:rsidRPr="00A2033D">
        <w:rPr>
          <w:rFonts w:hint="eastAsia"/>
          <w:lang w:eastAsia="zh-CN"/>
        </w:rPr>
        <w:t>所有</w:t>
      </w:r>
      <w:r w:rsidR="006F16F5">
        <w:rPr>
          <w:rFonts w:hint="eastAsia"/>
          <w:lang w:eastAsia="zh-CN"/>
        </w:rPr>
        <w:t>职责</w:t>
      </w:r>
      <w:r w:rsidRPr="00A2033D">
        <w:rPr>
          <w:rFonts w:hint="eastAsia"/>
          <w:lang w:eastAsia="zh-CN"/>
        </w:rPr>
        <w:t>领域</w:t>
      </w:r>
      <w:r w:rsidR="006F16F5">
        <w:rPr>
          <w:rFonts w:hint="eastAsia"/>
          <w:lang w:eastAsia="zh-CN"/>
        </w:rPr>
        <w:t>均开展了工作</w:t>
      </w:r>
      <w:r w:rsidRPr="00A2033D">
        <w:rPr>
          <w:rFonts w:hint="eastAsia"/>
          <w:lang w:eastAsia="zh-CN"/>
        </w:rPr>
        <w:t>，</w:t>
      </w:r>
      <w:r w:rsidR="006F16F5">
        <w:rPr>
          <w:rFonts w:hint="eastAsia"/>
          <w:lang w:eastAsia="zh-CN"/>
        </w:rPr>
        <w:t>涉及</w:t>
      </w:r>
      <w:r w:rsidRPr="00A2033D">
        <w:rPr>
          <w:rFonts w:hint="eastAsia"/>
          <w:lang w:eastAsia="zh-CN"/>
        </w:rPr>
        <w:t>内部审计、风险管理、内部控制、机构的审计财务报表和财务报告、核算政策和做法、外部审计和评估（须指出的是，国际电联尚不具备正式的评估职能）。现将</w:t>
      </w:r>
      <w:r w:rsidR="006F16F5">
        <w:rPr>
          <w:rFonts w:hint="eastAsia"/>
          <w:lang w:eastAsia="zh-CN"/>
        </w:rPr>
        <w:t>IMAC</w:t>
      </w:r>
      <w:r w:rsidR="006F16F5">
        <w:rPr>
          <w:rFonts w:hint="eastAsia"/>
          <w:lang w:eastAsia="zh-CN"/>
        </w:rPr>
        <w:t>的</w:t>
      </w:r>
      <w:r w:rsidRPr="00A2033D">
        <w:rPr>
          <w:rFonts w:hint="eastAsia"/>
          <w:lang w:eastAsia="zh-CN"/>
        </w:rPr>
        <w:t>工作范围</w:t>
      </w:r>
      <w:r w:rsidR="006F16F5">
        <w:rPr>
          <w:rFonts w:hint="eastAsia"/>
          <w:lang w:eastAsia="zh-CN"/>
        </w:rPr>
        <w:t>、</w:t>
      </w:r>
      <w:r w:rsidRPr="00A2033D">
        <w:rPr>
          <w:rFonts w:hint="eastAsia"/>
          <w:lang w:eastAsia="zh-CN"/>
        </w:rPr>
        <w:t>结论和建议列举如下。</w:t>
      </w:r>
    </w:p>
    <w:p w:rsidR="00781224" w:rsidRPr="00A2033D" w:rsidRDefault="00781224" w:rsidP="006F16F5">
      <w:pPr>
        <w:rPr>
          <w:lang w:eastAsia="zh-CN"/>
        </w:rPr>
      </w:pPr>
      <w:r w:rsidRPr="00A2033D">
        <w:rPr>
          <w:lang w:eastAsia="zh-CN"/>
        </w:rPr>
        <w:t>1.</w:t>
      </w:r>
      <w:r w:rsidRPr="00A2033D">
        <w:rPr>
          <w:rFonts w:hint="eastAsia"/>
          <w:lang w:eastAsia="zh-CN"/>
        </w:rPr>
        <w:t>5</w:t>
      </w:r>
      <w:r w:rsidRPr="00A2033D">
        <w:rPr>
          <w:lang w:eastAsia="zh-CN"/>
        </w:rPr>
        <w:tab/>
      </w:r>
      <w:r w:rsidRPr="00A2033D">
        <w:rPr>
          <w:rFonts w:hint="eastAsia"/>
          <w:lang w:eastAsia="zh-CN"/>
        </w:rPr>
        <w:t>为</w:t>
      </w:r>
      <w:r w:rsidR="006F16F5">
        <w:rPr>
          <w:rFonts w:hint="eastAsia"/>
          <w:lang w:eastAsia="zh-CN"/>
        </w:rPr>
        <w:t>进一步</w:t>
      </w:r>
      <w:r w:rsidRPr="00A2033D">
        <w:rPr>
          <w:rFonts w:hint="eastAsia"/>
          <w:lang w:eastAsia="zh-CN"/>
        </w:rPr>
        <w:t>加强与利益攸关方的交流，</w:t>
      </w:r>
      <w:r w:rsidRPr="00A2033D">
        <w:rPr>
          <w:rFonts w:hint="eastAsia"/>
          <w:lang w:eastAsia="zh-CN"/>
        </w:rPr>
        <w:t>IMAC</w:t>
      </w:r>
      <w:r w:rsidRPr="00A2033D">
        <w:rPr>
          <w:rFonts w:hint="eastAsia"/>
          <w:lang w:eastAsia="zh-CN"/>
        </w:rPr>
        <w:t>与理事会财务和人力资源工作组（</w:t>
      </w:r>
      <w:r w:rsidRPr="00A2033D">
        <w:rPr>
          <w:rFonts w:hint="eastAsia"/>
          <w:lang w:eastAsia="zh-CN"/>
        </w:rPr>
        <w:t>CWG-FHR</w:t>
      </w:r>
      <w:r w:rsidRPr="00A2033D">
        <w:rPr>
          <w:rFonts w:hint="eastAsia"/>
          <w:lang w:eastAsia="zh-CN"/>
        </w:rPr>
        <w:t>）主席会</w:t>
      </w:r>
      <w:r w:rsidR="006F16F5">
        <w:rPr>
          <w:rFonts w:hint="eastAsia"/>
          <w:lang w:eastAsia="zh-CN"/>
        </w:rPr>
        <w:t>面</w:t>
      </w:r>
      <w:r w:rsidRPr="00A2033D">
        <w:rPr>
          <w:rFonts w:hint="eastAsia"/>
          <w:lang w:eastAsia="zh-CN"/>
        </w:rPr>
        <w:t>，并出席了该工作组</w:t>
      </w:r>
      <w:r w:rsidRPr="00A2033D">
        <w:rPr>
          <w:lang w:eastAsia="zh-CN"/>
        </w:rPr>
        <w:t>2014</w:t>
      </w:r>
      <w:r w:rsidRPr="00A2033D">
        <w:rPr>
          <w:rFonts w:hint="eastAsia"/>
          <w:lang w:eastAsia="zh-CN"/>
        </w:rPr>
        <w:t>年</w:t>
      </w:r>
      <w:r w:rsidRPr="00A2033D">
        <w:rPr>
          <w:rFonts w:hint="eastAsia"/>
          <w:lang w:eastAsia="zh-CN"/>
        </w:rPr>
        <w:t>2</w:t>
      </w:r>
      <w:r w:rsidRPr="00A2033D">
        <w:rPr>
          <w:rFonts w:hint="eastAsia"/>
          <w:lang w:eastAsia="zh-CN"/>
        </w:rPr>
        <w:t>月的会议</w:t>
      </w:r>
      <w:r w:rsidR="006F16F5">
        <w:rPr>
          <w:rFonts w:hint="eastAsia"/>
          <w:lang w:eastAsia="zh-CN"/>
        </w:rPr>
        <w:t>，</w:t>
      </w:r>
      <w:r w:rsidRPr="00A2033D">
        <w:rPr>
          <w:rFonts w:hint="eastAsia"/>
          <w:lang w:eastAsia="zh-CN"/>
        </w:rPr>
        <w:t>讨论了与</w:t>
      </w:r>
      <w:r w:rsidRPr="00A2033D">
        <w:rPr>
          <w:rFonts w:hint="eastAsia"/>
          <w:lang w:eastAsia="zh-CN"/>
        </w:rPr>
        <w:t>IMAC</w:t>
      </w:r>
      <w:r w:rsidRPr="00A2033D">
        <w:rPr>
          <w:rFonts w:hint="eastAsia"/>
          <w:lang w:eastAsia="zh-CN"/>
        </w:rPr>
        <w:t>职责领域相关的问题。</w:t>
      </w:r>
      <w:r w:rsidR="006F16F5">
        <w:rPr>
          <w:rFonts w:hint="eastAsia"/>
          <w:lang w:eastAsia="zh-CN"/>
        </w:rPr>
        <w:t>IMAC</w:t>
      </w:r>
      <w:r w:rsidR="006F16F5">
        <w:rPr>
          <w:rFonts w:hint="eastAsia"/>
          <w:lang w:eastAsia="zh-CN"/>
        </w:rPr>
        <w:t>在</w:t>
      </w:r>
      <w:r w:rsidRPr="00A2033D">
        <w:rPr>
          <w:rFonts w:hint="eastAsia"/>
          <w:lang w:eastAsia="zh-CN"/>
        </w:rPr>
        <w:t>2013</w:t>
      </w:r>
      <w:r w:rsidRPr="00A2033D">
        <w:rPr>
          <w:rFonts w:hint="eastAsia"/>
          <w:lang w:eastAsia="zh-CN"/>
        </w:rPr>
        <w:t>年</w:t>
      </w:r>
      <w:r w:rsidRPr="00A2033D">
        <w:rPr>
          <w:rFonts w:hint="eastAsia"/>
          <w:lang w:eastAsia="zh-CN"/>
        </w:rPr>
        <w:t>11</w:t>
      </w:r>
      <w:r w:rsidRPr="00A2033D">
        <w:rPr>
          <w:rFonts w:hint="eastAsia"/>
          <w:lang w:eastAsia="zh-CN"/>
        </w:rPr>
        <w:t>月和</w:t>
      </w:r>
      <w:r w:rsidRPr="00A2033D">
        <w:rPr>
          <w:lang w:eastAsia="zh-CN"/>
        </w:rPr>
        <w:t>2014</w:t>
      </w:r>
      <w:r w:rsidRPr="00A2033D">
        <w:rPr>
          <w:rFonts w:hint="eastAsia"/>
          <w:lang w:eastAsia="zh-CN"/>
        </w:rPr>
        <w:t>年</w:t>
      </w:r>
      <w:r w:rsidRPr="00A2033D">
        <w:rPr>
          <w:rFonts w:hint="eastAsia"/>
          <w:lang w:eastAsia="zh-CN"/>
        </w:rPr>
        <w:t>2</w:t>
      </w:r>
      <w:r w:rsidRPr="00A2033D">
        <w:rPr>
          <w:rFonts w:hint="eastAsia"/>
          <w:lang w:eastAsia="zh-CN"/>
        </w:rPr>
        <w:t>月的会议上与秘书长和副秘书长、财务资源管理</w:t>
      </w:r>
      <w:r w:rsidR="006F16F5">
        <w:rPr>
          <w:rFonts w:hint="eastAsia"/>
          <w:lang w:eastAsia="zh-CN"/>
        </w:rPr>
        <w:t>部（</w:t>
      </w:r>
      <w:r w:rsidR="006F16F5">
        <w:rPr>
          <w:rFonts w:hint="eastAsia"/>
          <w:lang w:eastAsia="zh-CN"/>
        </w:rPr>
        <w:t>FRMD</w:t>
      </w:r>
      <w:r w:rsidR="006F16F5">
        <w:rPr>
          <w:rFonts w:hint="eastAsia"/>
          <w:lang w:eastAsia="zh-CN"/>
        </w:rPr>
        <w:t>）</w:t>
      </w:r>
      <w:r w:rsidRPr="00A2033D">
        <w:rPr>
          <w:rFonts w:hint="eastAsia"/>
          <w:lang w:eastAsia="zh-CN"/>
        </w:rPr>
        <w:t>、内部审计员、外部审计员</w:t>
      </w:r>
      <w:r w:rsidR="006F16F5">
        <w:rPr>
          <w:rFonts w:hint="eastAsia"/>
          <w:lang w:eastAsia="zh-CN"/>
        </w:rPr>
        <w:t>及</w:t>
      </w:r>
      <w:r w:rsidRPr="00A2033D">
        <w:rPr>
          <w:rFonts w:hint="eastAsia"/>
          <w:lang w:eastAsia="zh-CN"/>
        </w:rPr>
        <w:t>其他管理层代表举行</w:t>
      </w:r>
      <w:r w:rsidR="006F16F5">
        <w:rPr>
          <w:rFonts w:hint="eastAsia"/>
          <w:lang w:eastAsia="zh-CN"/>
        </w:rPr>
        <w:t>了</w:t>
      </w:r>
      <w:r w:rsidRPr="00A2033D">
        <w:rPr>
          <w:rFonts w:hint="eastAsia"/>
          <w:lang w:eastAsia="zh-CN"/>
        </w:rPr>
        <w:t>实质性磋商。</w:t>
      </w:r>
    </w:p>
    <w:p w:rsidR="00781224" w:rsidRPr="00A2033D" w:rsidRDefault="00781224" w:rsidP="006F16F5">
      <w:pPr>
        <w:pStyle w:val="Heading1"/>
        <w:rPr>
          <w:lang w:eastAsia="zh-CN"/>
        </w:rPr>
      </w:pPr>
      <w:r w:rsidRPr="00A2033D">
        <w:rPr>
          <w:lang w:eastAsia="zh-CN"/>
        </w:rPr>
        <w:t>2</w:t>
      </w:r>
      <w:r w:rsidRPr="00A2033D">
        <w:rPr>
          <w:lang w:eastAsia="zh-CN"/>
        </w:rPr>
        <w:tab/>
      </w:r>
      <w:r w:rsidRPr="00A2033D">
        <w:rPr>
          <w:rFonts w:hint="eastAsia"/>
          <w:lang w:eastAsia="zh-CN"/>
        </w:rPr>
        <w:t>IMAC</w:t>
      </w:r>
      <w:r w:rsidR="006F16F5">
        <w:rPr>
          <w:rFonts w:hint="eastAsia"/>
          <w:lang w:eastAsia="zh-CN"/>
        </w:rPr>
        <w:t>向</w:t>
      </w:r>
      <w:r w:rsidRPr="00A2033D">
        <w:rPr>
          <w:rFonts w:hint="eastAsia"/>
          <w:lang w:eastAsia="zh-CN"/>
        </w:rPr>
        <w:t>理事会</w:t>
      </w:r>
      <w:r w:rsidRPr="00A2033D">
        <w:rPr>
          <w:rFonts w:hint="eastAsia"/>
          <w:lang w:eastAsia="zh-CN"/>
        </w:rPr>
        <w:t>201</w:t>
      </w:r>
      <w:r w:rsidR="006F16F5">
        <w:rPr>
          <w:rFonts w:hint="eastAsia"/>
          <w:lang w:eastAsia="zh-CN"/>
        </w:rPr>
        <w:t>3</w:t>
      </w:r>
      <w:r w:rsidRPr="00A2033D">
        <w:rPr>
          <w:rFonts w:hint="eastAsia"/>
          <w:lang w:eastAsia="zh-CN"/>
        </w:rPr>
        <w:t>年会议</w:t>
      </w:r>
      <w:r w:rsidR="006F16F5">
        <w:rPr>
          <w:rFonts w:hint="eastAsia"/>
          <w:lang w:eastAsia="zh-CN"/>
        </w:rPr>
        <w:t>提交第二</w:t>
      </w:r>
      <w:r w:rsidRPr="00A2033D">
        <w:rPr>
          <w:rFonts w:hint="eastAsia"/>
          <w:lang w:eastAsia="zh-CN"/>
        </w:rPr>
        <w:t>份报告</w:t>
      </w:r>
      <w:r w:rsidR="006F16F5">
        <w:rPr>
          <w:rFonts w:hint="eastAsia"/>
          <w:lang w:eastAsia="zh-CN"/>
        </w:rPr>
        <w:t>之后</w:t>
      </w:r>
      <w:r w:rsidRPr="00A2033D">
        <w:rPr>
          <w:rFonts w:hint="eastAsia"/>
          <w:lang w:eastAsia="zh-CN"/>
        </w:rPr>
        <w:t>的后续工作</w:t>
      </w:r>
      <w:r w:rsidR="006F16F5">
        <w:rPr>
          <w:rFonts w:hint="eastAsia"/>
          <w:lang w:eastAsia="zh-CN"/>
        </w:rPr>
        <w:t>以及</w:t>
      </w:r>
      <w:r w:rsidR="006F16F5">
        <w:rPr>
          <w:rFonts w:hint="eastAsia"/>
          <w:lang w:eastAsia="zh-CN"/>
        </w:rPr>
        <w:t>IMAC</w:t>
      </w:r>
      <w:r w:rsidR="006F16F5">
        <w:rPr>
          <w:rFonts w:hint="eastAsia"/>
          <w:lang w:eastAsia="zh-CN"/>
        </w:rPr>
        <w:t>建议的落实情况</w:t>
      </w:r>
    </w:p>
    <w:p w:rsidR="00781224" w:rsidRPr="00A2033D" w:rsidRDefault="00781224" w:rsidP="006F16F5">
      <w:pPr>
        <w:rPr>
          <w:lang w:eastAsia="zh-CN"/>
        </w:rPr>
      </w:pPr>
      <w:r w:rsidRPr="00A2033D">
        <w:rPr>
          <w:lang w:eastAsia="zh-CN"/>
        </w:rPr>
        <w:t>2.1</w:t>
      </w:r>
      <w:r w:rsidRPr="00A2033D">
        <w:rPr>
          <w:lang w:eastAsia="zh-CN"/>
        </w:rPr>
        <w:tab/>
        <w:t>IMAC</w:t>
      </w:r>
      <w:r w:rsidRPr="00A2033D">
        <w:rPr>
          <w:rFonts w:hint="eastAsia"/>
          <w:lang w:eastAsia="zh-CN"/>
        </w:rPr>
        <w:t>对理事会</w:t>
      </w:r>
      <w:r w:rsidRPr="00A2033D">
        <w:rPr>
          <w:rFonts w:hint="eastAsia"/>
          <w:lang w:eastAsia="zh-CN"/>
        </w:rPr>
        <w:t>2013</w:t>
      </w:r>
      <w:r w:rsidRPr="00A2033D">
        <w:rPr>
          <w:rFonts w:hint="eastAsia"/>
          <w:lang w:eastAsia="zh-CN"/>
        </w:rPr>
        <w:t>年会议对委员会第二</w:t>
      </w:r>
      <w:r w:rsidR="006F16F5">
        <w:rPr>
          <w:rFonts w:hint="eastAsia"/>
          <w:lang w:eastAsia="zh-CN"/>
        </w:rPr>
        <w:t>份</w:t>
      </w:r>
      <w:r w:rsidRPr="00A2033D">
        <w:rPr>
          <w:rFonts w:hint="eastAsia"/>
          <w:lang w:eastAsia="zh-CN"/>
        </w:rPr>
        <w:t>年度报告的</w:t>
      </w:r>
      <w:r w:rsidR="006F16F5">
        <w:rPr>
          <w:rFonts w:hint="eastAsia"/>
          <w:lang w:eastAsia="zh-CN"/>
        </w:rPr>
        <w:t>意见</w:t>
      </w:r>
      <w:r w:rsidRPr="00A2033D">
        <w:rPr>
          <w:rFonts w:hint="eastAsia"/>
          <w:lang w:eastAsia="zh-CN"/>
        </w:rPr>
        <w:t>表示欢迎，理事会批准了</w:t>
      </w:r>
      <w:r w:rsidRPr="00A2033D">
        <w:rPr>
          <w:lang w:eastAsia="zh-CN"/>
        </w:rPr>
        <w:t>IMAC</w:t>
      </w:r>
      <w:r w:rsidRPr="00A2033D">
        <w:rPr>
          <w:rFonts w:hint="eastAsia"/>
          <w:lang w:eastAsia="zh-CN"/>
        </w:rPr>
        <w:t>的八项建议，并修改了</w:t>
      </w:r>
      <w:r w:rsidRPr="00A2033D">
        <w:rPr>
          <w:lang w:eastAsia="zh-CN"/>
        </w:rPr>
        <w:t>CWG-FHR</w:t>
      </w:r>
      <w:r w:rsidRPr="00A2033D">
        <w:rPr>
          <w:rFonts w:hint="eastAsia"/>
          <w:lang w:eastAsia="zh-CN"/>
        </w:rPr>
        <w:t>的职责范围，</w:t>
      </w:r>
      <w:r w:rsidR="006F16F5">
        <w:rPr>
          <w:rFonts w:hint="eastAsia"/>
          <w:lang w:eastAsia="zh-CN"/>
        </w:rPr>
        <w:t>以便</w:t>
      </w:r>
      <w:r w:rsidRPr="00A2033D">
        <w:rPr>
          <w:rFonts w:hint="eastAsia"/>
          <w:lang w:eastAsia="zh-CN"/>
        </w:rPr>
        <w:t>将跟进</w:t>
      </w:r>
      <w:r w:rsidRPr="00A2033D">
        <w:rPr>
          <w:lang w:eastAsia="zh-CN"/>
        </w:rPr>
        <w:t>IMAC</w:t>
      </w:r>
      <w:r w:rsidRPr="00A2033D">
        <w:rPr>
          <w:rFonts w:hint="eastAsia"/>
          <w:lang w:eastAsia="zh-CN"/>
        </w:rPr>
        <w:t>建议</w:t>
      </w:r>
      <w:r w:rsidR="006F16F5">
        <w:rPr>
          <w:rFonts w:hint="eastAsia"/>
          <w:lang w:eastAsia="zh-CN"/>
        </w:rPr>
        <w:t>的内容</w:t>
      </w:r>
      <w:r w:rsidRPr="00A2033D">
        <w:rPr>
          <w:rFonts w:hint="eastAsia"/>
          <w:lang w:eastAsia="zh-CN"/>
        </w:rPr>
        <w:t>涵盖进来。</w:t>
      </w:r>
    </w:p>
    <w:p w:rsidR="00781224" w:rsidRPr="00A2033D" w:rsidRDefault="00781224" w:rsidP="006F16F5">
      <w:pPr>
        <w:rPr>
          <w:lang w:eastAsia="zh-CN"/>
        </w:rPr>
      </w:pPr>
      <w:r w:rsidRPr="00A2033D">
        <w:rPr>
          <w:lang w:eastAsia="zh-CN"/>
        </w:rPr>
        <w:t>2.2</w:t>
      </w:r>
      <w:r w:rsidRPr="00A2033D">
        <w:rPr>
          <w:lang w:eastAsia="zh-CN"/>
        </w:rPr>
        <w:tab/>
      </w:r>
      <w:r w:rsidRPr="00A2033D">
        <w:rPr>
          <w:rFonts w:hint="eastAsia"/>
          <w:lang w:eastAsia="zh-CN"/>
        </w:rPr>
        <w:t>为协助</w:t>
      </w:r>
      <w:r w:rsidRPr="00A2033D">
        <w:rPr>
          <w:lang w:eastAsia="zh-CN"/>
        </w:rPr>
        <w:t>CWG-FHR</w:t>
      </w:r>
      <w:r w:rsidRPr="00A2033D">
        <w:rPr>
          <w:rFonts w:hint="eastAsia"/>
          <w:lang w:eastAsia="zh-CN"/>
        </w:rPr>
        <w:t>跟进响应</w:t>
      </w:r>
      <w:r w:rsidRPr="00A2033D">
        <w:rPr>
          <w:lang w:eastAsia="zh-CN"/>
        </w:rPr>
        <w:t>IMAC</w:t>
      </w:r>
      <w:r w:rsidRPr="00A2033D">
        <w:rPr>
          <w:rFonts w:hint="eastAsia"/>
          <w:lang w:eastAsia="zh-CN"/>
        </w:rPr>
        <w:t>建议采取的行动，</w:t>
      </w:r>
      <w:r w:rsidRPr="00A2033D">
        <w:rPr>
          <w:lang w:eastAsia="zh-CN"/>
        </w:rPr>
        <w:t>IMAC</w:t>
      </w:r>
      <w:r w:rsidRPr="00A2033D">
        <w:rPr>
          <w:rFonts w:hint="eastAsia"/>
          <w:lang w:eastAsia="zh-CN"/>
        </w:rPr>
        <w:t>审议了</w:t>
      </w:r>
      <w:r w:rsidR="006F16F5">
        <w:rPr>
          <w:rFonts w:hint="eastAsia"/>
          <w:lang w:eastAsia="zh-CN"/>
        </w:rPr>
        <w:t>该委员会在</w:t>
      </w:r>
      <w:r w:rsidRPr="00A2033D">
        <w:rPr>
          <w:lang w:eastAsia="zh-CN"/>
        </w:rPr>
        <w:t>2013</w:t>
      </w:r>
      <w:r w:rsidRPr="00A2033D">
        <w:rPr>
          <w:rFonts w:hint="eastAsia"/>
          <w:lang w:eastAsia="zh-CN"/>
        </w:rPr>
        <w:t>年制定的八项建议的</w:t>
      </w:r>
      <w:r w:rsidR="006F16F5">
        <w:rPr>
          <w:rFonts w:hint="eastAsia"/>
          <w:lang w:eastAsia="zh-CN"/>
        </w:rPr>
        <w:t>落实</w:t>
      </w:r>
      <w:r w:rsidRPr="00A2033D">
        <w:rPr>
          <w:rFonts w:hint="eastAsia"/>
          <w:lang w:eastAsia="zh-CN"/>
        </w:rPr>
        <w:t>情况，并于</w:t>
      </w:r>
      <w:r w:rsidRPr="00A2033D">
        <w:rPr>
          <w:lang w:eastAsia="zh-CN"/>
        </w:rPr>
        <w:t>2014</w:t>
      </w:r>
      <w:r w:rsidRPr="00A2033D">
        <w:rPr>
          <w:rFonts w:hint="eastAsia"/>
          <w:lang w:eastAsia="zh-CN"/>
        </w:rPr>
        <w:t>年</w:t>
      </w:r>
      <w:r w:rsidRPr="00A2033D">
        <w:rPr>
          <w:rFonts w:hint="eastAsia"/>
          <w:lang w:eastAsia="zh-CN"/>
        </w:rPr>
        <w:t>2</w:t>
      </w:r>
      <w:r w:rsidRPr="00A2033D">
        <w:rPr>
          <w:rFonts w:hint="eastAsia"/>
          <w:lang w:eastAsia="zh-CN"/>
        </w:rPr>
        <w:t>月向</w:t>
      </w:r>
      <w:r w:rsidRPr="00A2033D">
        <w:rPr>
          <w:lang w:eastAsia="zh-CN"/>
        </w:rPr>
        <w:t>CWG-FHR</w:t>
      </w:r>
      <w:r w:rsidRPr="00A2033D">
        <w:rPr>
          <w:rFonts w:hint="eastAsia"/>
          <w:lang w:eastAsia="zh-CN"/>
        </w:rPr>
        <w:t>第三次会议提交了一份报告（见附件</w:t>
      </w:r>
      <w:r w:rsidRPr="00A2033D">
        <w:rPr>
          <w:lang w:eastAsia="zh-CN"/>
        </w:rPr>
        <w:t>A</w:t>
      </w:r>
      <w:r w:rsidRPr="00A2033D">
        <w:rPr>
          <w:rFonts w:hint="eastAsia"/>
          <w:lang w:eastAsia="zh-CN"/>
        </w:rPr>
        <w:t>：</w:t>
      </w:r>
      <w:r w:rsidRPr="00A2033D">
        <w:rPr>
          <w:lang w:eastAsia="zh-CN"/>
        </w:rPr>
        <w:t>IMAC</w:t>
      </w:r>
      <w:r w:rsidRPr="00A2033D">
        <w:rPr>
          <w:rFonts w:hint="eastAsia"/>
          <w:lang w:eastAsia="zh-CN"/>
        </w:rPr>
        <w:t>建议</w:t>
      </w:r>
      <w:r w:rsidR="006F16F5">
        <w:rPr>
          <w:rFonts w:hint="eastAsia"/>
          <w:lang w:eastAsia="zh-CN"/>
        </w:rPr>
        <w:t xml:space="preserve"> </w:t>
      </w:r>
      <w:r w:rsidR="006F16F5">
        <w:rPr>
          <w:lang w:eastAsia="zh-CN"/>
        </w:rPr>
        <w:t>–</w:t>
      </w:r>
      <w:r w:rsidR="006F16F5">
        <w:rPr>
          <w:rFonts w:hint="eastAsia"/>
          <w:lang w:eastAsia="zh-CN"/>
        </w:rPr>
        <w:t xml:space="preserve"> </w:t>
      </w:r>
      <w:r w:rsidRPr="00A2033D">
        <w:rPr>
          <w:lang w:eastAsia="zh-CN"/>
        </w:rPr>
        <w:t>2013</w:t>
      </w:r>
      <w:r w:rsidRPr="00A2033D">
        <w:rPr>
          <w:rFonts w:hint="eastAsia"/>
          <w:lang w:eastAsia="zh-CN"/>
        </w:rPr>
        <w:t>年：截至</w:t>
      </w:r>
      <w:r w:rsidRPr="00A2033D">
        <w:rPr>
          <w:lang w:eastAsia="zh-CN"/>
        </w:rPr>
        <w:t>2014</w:t>
      </w:r>
      <w:r w:rsidRPr="00A2033D">
        <w:rPr>
          <w:rFonts w:hint="eastAsia"/>
          <w:lang w:eastAsia="zh-CN"/>
        </w:rPr>
        <w:t>年</w:t>
      </w:r>
      <w:r w:rsidRPr="00A2033D">
        <w:rPr>
          <w:rFonts w:hint="eastAsia"/>
          <w:lang w:eastAsia="zh-CN"/>
        </w:rPr>
        <w:t>2</w:t>
      </w:r>
      <w:r w:rsidRPr="00A2033D">
        <w:rPr>
          <w:rFonts w:hint="eastAsia"/>
          <w:lang w:eastAsia="zh-CN"/>
        </w:rPr>
        <w:t>月</w:t>
      </w:r>
      <w:r w:rsidRPr="00A2033D">
        <w:rPr>
          <w:lang w:eastAsia="zh-CN"/>
        </w:rPr>
        <w:t>24</w:t>
      </w:r>
      <w:r w:rsidRPr="00A2033D">
        <w:rPr>
          <w:rFonts w:hint="eastAsia"/>
          <w:lang w:eastAsia="zh-CN"/>
        </w:rPr>
        <w:t>日的</w:t>
      </w:r>
      <w:r w:rsidR="006F16F5">
        <w:rPr>
          <w:rFonts w:hint="eastAsia"/>
          <w:lang w:eastAsia="zh-CN"/>
        </w:rPr>
        <w:t>落实</w:t>
      </w:r>
      <w:r w:rsidRPr="00A2033D">
        <w:rPr>
          <w:rFonts w:hint="eastAsia"/>
          <w:lang w:eastAsia="zh-CN"/>
        </w:rPr>
        <w:t>情况）。八项建议中</w:t>
      </w:r>
      <w:r w:rsidR="006F16F5">
        <w:rPr>
          <w:rFonts w:hint="eastAsia"/>
          <w:lang w:eastAsia="zh-CN"/>
        </w:rPr>
        <w:t>有</w:t>
      </w:r>
      <w:r w:rsidRPr="00A2033D">
        <w:rPr>
          <w:rFonts w:hint="eastAsia"/>
          <w:lang w:eastAsia="zh-CN"/>
        </w:rPr>
        <w:t>六项</w:t>
      </w:r>
      <w:r w:rsidR="006F16F5">
        <w:rPr>
          <w:rFonts w:hint="eastAsia"/>
          <w:lang w:eastAsia="zh-CN"/>
        </w:rPr>
        <w:t>悬而未决</w:t>
      </w:r>
      <w:r w:rsidRPr="00A2033D">
        <w:rPr>
          <w:rFonts w:hint="eastAsia"/>
          <w:lang w:eastAsia="zh-CN"/>
        </w:rPr>
        <w:t>或正在进行，应由理事会工作组继续监督。理事会工作组对</w:t>
      </w:r>
      <w:r w:rsidRPr="00A2033D">
        <w:rPr>
          <w:lang w:eastAsia="zh-CN"/>
        </w:rPr>
        <w:t>IMAC</w:t>
      </w:r>
      <w:r w:rsidRPr="00A2033D">
        <w:rPr>
          <w:rFonts w:hint="eastAsia"/>
          <w:lang w:eastAsia="zh-CN"/>
        </w:rPr>
        <w:t>的工作表示感谢，</w:t>
      </w:r>
      <w:r w:rsidR="006F16F5">
        <w:rPr>
          <w:rFonts w:hint="eastAsia"/>
          <w:lang w:eastAsia="zh-CN"/>
        </w:rPr>
        <w:t>各</w:t>
      </w:r>
      <w:r w:rsidRPr="00A2033D">
        <w:rPr>
          <w:rFonts w:hint="eastAsia"/>
          <w:lang w:eastAsia="zh-CN"/>
        </w:rPr>
        <w:t>位代表对</w:t>
      </w:r>
      <w:r w:rsidR="006F16F5">
        <w:rPr>
          <w:rFonts w:hint="eastAsia"/>
          <w:lang w:eastAsia="zh-CN"/>
        </w:rPr>
        <w:t>具体</w:t>
      </w:r>
      <w:r w:rsidRPr="00A2033D">
        <w:rPr>
          <w:rFonts w:hint="eastAsia"/>
          <w:lang w:eastAsia="zh-CN"/>
        </w:rPr>
        <w:t>建议表示支持。</w:t>
      </w:r>
    </w:p>
    <w:p w:rsidR="00781224" w:rsidRPr="00A2033D" w:rsidRDefault="00781224" w:rsidP="001B1810">
      <w:pPr>
        <w:pStyle w:val="Heading1"/>
        <w:rPr>
          <w:lang w:eastAsia="zh-CN"/>
        </w:rPr>
      </w:pPr>
      <w:r w:rsidRPr="00A2033D">
        <w:rPr>
          <w:lang w:eastAsia="zh-CN"/>
        </w:rPr>
        <w:t>3</w:t>
      </w:r>
      <w:r w:rsidRPr="00A2033D">
        <w:rPr>
          <w:lang w:eastAsia="zh-CN"/>
        </w:rPr>
        <w:tab/>
      </w:r>
      <w:r w:rsidRPr="00A2033D">
        <w:rPr>
          <w:rFonts w:hint="eastAsia"/>
          <w:lang w:eastAsia="zh-CN"/>
        </w:rPr>
        <w:t>讨论的主要问题、结论和建议</w:t>
      </w:r>
    </w:p>
    <w:p w:rsidR="00781224" w:rsidRPr="00A2033D" w:rsidRDefault="00781224" w:rsidP="001B1810">
      <w:pPr>
        <w:pStyle w:val="Headingb"/>
        <w:rPr>
          <w:lang w:eastAsia="zh-CN"/>
        </w:rPr>
      </w:pPr>
      <w:r w:rsidRPr="00A2033D">
        <w:rPr>
          <w:rFonts w:hint="eastAsia"/>
          <w:lang w:eastAsia="zh-CN"/>
        </w:rPr>
        <w:t>内部审计</w:t>
      </w:r>
    </w:p>
    <w:p w:rsidR="00781224" w:rsidRPr="00A2033D" w:rsidRDefault="00781224" w:rsidP="001B1810">
      <w:pPr>
        <w:rPr>
          <w:lang w:eastAsia="zh-CN"/>
        </w:rPr>
      </w:pPr>
      <w:r w:rsidRPr="00A2033D">
        <w:rPr>
          <w:lang w:eastAsia="zh-CN"/>
        </w:rPr>
        <w:t>3.1</w:t>
      </w:r>
      <w:r w:rsidRPr="00A2033D">
        <w:rPr>
          <w:lang w:eastAsia="zh-CN"/>
        </w:rPr>
        <w:tab/>
      </w:r>
      <w:r w:rsidRPr="00A2033D">
        <w:rPr>
          <w:rFonts w:hint="eastAsia"/>
          <w:lang w:eastAsia="zh-CN"/>
        </w:rPr>
        <w:t>在讨论</w:t>
      </w:r>
      <w:r w:rsidRPr="00A2033D">
        <w:rPr>
          <w:lang w:eastAsia="zh-CN"/>
        </w:rPr>
        <w:t>2014</w:t>
      </w:r>
      <w:r w:rsidRPr="00A2033D">
        <w:rPr>
          <w:rFonts w:hint="eastAsia"/>
          <w:lang w:eastAsia="zh-CN"/>
        </w:rPr>
        <w:t>年内部审议工作计划时，</w:t>
      </w:r>
      <w:r w:rsidRPr="00A2033D">
        <w:rPr>
          <w:lang w:eastAsia="zh-CN"/>
        </w:rPr>
        <w:t>IMAC</w:t>
      </w:r>
      <w:r w:rsidRPr="00A2033D">
        <w:rPr>
          <w:rFonts w:hint="eastAsia"/>
          <w:lang w:eastAsia="zh-CN"/>
        </w:rPr>
        <w:t>对内部审计室可用的资源总体水平有限</w:t>
      </w:r>
      <w:r w:rsidR="001B1810">
        <w:rPr>
          <w:rFonts w:hint="eastAsia"/>
          <w:lang w:eastAsia="zh-CN"/>
        </w:rPr>
        <w:t>表示关注</w:t>
      </w:r>
      <w:r w:rsidRPr="00A2033D">
        <w:rPr>
          <w:rFonts w:hint="eastAsia"/>
          <w:lang w:eastAsia="zh-CN"/>
        </w:rPr>
        <w:t>，特别是考虑到内部审计室</w:t>
      </w:r>
      <w:r w:rsidRPr="00A2033D">
        <w:rPr>
          <w:lang w:eastAsia="zh-CN"/>
        </w:rPr>
        <w:t>2014</w:t>
      </w:r>
      <w:r w:rsidRPr="00A2033D">
        <w:rPr>
          <w:rFonts w:hint="eastAsia"/>
          <w:lang w:eastAsia="zh-CN"/>
        </w:rPr>
        <w:t>年</w:t>
      </w:r>
      <w:r w:rsidR="001B1810">
        <w:rPr>
          <w:rFonts w:hint="eastAsia"/>
          <w:lang w:eastAsia="zh-CN"/>
        </w:rPr>
        <w:t>的</w:t>
      </w:r>
      <w:r w:rsidRPr="00A2033D">
        <w:rPr>
          <w:rFonts w:hint="eastAsia"/>
          <w:lang w:eastAsia="zh-CN"/>
        </w:rPr>
        <w:t>既定目标以及内部审计室</w:t>
      </w:r>
      <w:r w:rsidR="001B1810">
        <w:rPr>
          <w:rFonts w:hint="eastAsia"/>
          <w:lang w:eastAsia="zh-CN"/>
        </w:rPr>
        <w:t>尚</w:t>
      </w:r>
      <w:r w:rsidRPr="00A2033D">
        <w:rPr>
          <w:rFonts w:hint="eastAsia"/>
          <w:lang w:eastAsia="zh-CN"/>
        </w:rPr>
        <w:t>未能全面实施以往的审计计划。</w:t>
      </w:r>
      <w:r w:rsidRPr="00A2033D">
        <w:rPr>
          <w:lang w:eastAsia="zh-CN"/>
        </w:rPr>
        <w:t>IMAC</w:t>
      </w:r>
      <w:r w:rsidRPr="00A2033D">
        <w:rPr>
          <w:rFonts w:hint="eastAsia"/>
          <w:lang w:eastAsia="zh-CN"/>
        </w:rPr>
        <w:t>建议未来的计划应提供清晰明确的风险评估以及</w:t>
      </w:r>
      <w:r w:rsidR="001B1810" w:rsidRPr="00A2033D">
        <w:rPr>
          <w:rFonts w:hint="eastAsia"/>
          <w:lang w:eastAsia="zh-CN"/>
        </w:rPr>
        <w:t>优先事项</w:t>
      </w:r>
      <w:r w:rsidR="001B1810">
        <w:rPr>
          <w:rFonts w:hint="eastAsia"/>
          <w:lang w:eastAsia="zh-CN"/>
        </w:rPr>
        <w:t>，说明</w:t>
      </w:r>
      <w:r w:rsidRPr="00A2033D">
        <w:rPr>
          <w:rFonts w:hint="eastAsia"/>
          <w:lang w:eastAsia="zh-CN"/>
        </w:rPr>
        <w:t>选择审计任务的</w:t>
      </w:r>
      <w:r w:rsidR="001B1810">
        <w:rPr>
          <w:rFonts w:hint="eastAsia"/>
          <w:lang w:eastAsia="zh-CN"/>
        </w:rPr>
        <w:t>依据</w:t>
      </w:r>
      <w:r w:rsidRPr="00A2033D">
        <w:rPr>
          <w:rFonts w:hint="eastAsia"/>
          <w:lang w:eastAsia="zh-CN"/>
        </w:rPr>
        <w:t>。</w:t>
      </w:r>
      <w:r w:rsidR="001B1810">
        <w:rPr>
          <w:rFonts w:hint="eastAsia"/>
          <w:lang w:eastAsia="zh-CN"/>
        </w:rPr>
        <w:t>出于</w:t>
      </w:r>
      <w:r w:rsidRPr="00A2033D">
        <w:rPr>
          <w:rFonts w:hint="eastAsia"/>
          <w:lang w:eastAsia="zh-CN"/>
        </w:rPr>
        <w:t>完整性</w:t>
      </w:r>
      <w:r w:rsidR="001B1810">
        <w:rPr>
          <w:rFonts w:hint="eastAsia"/>
          <w:lang w:eastAsia="zh-CN"/>
        </w:rPr>
        <w:t>考虑</w:t>
      </w:r>
      <w:r w:rsidRPr="00A2033D">
        <w:rPr>
          <w:rFonts w:hint="eastAsia"/>
          <w:lang w:eastAsia="zh-CN"/>
        </w:rPr>
        <w:t>，计划应确认内部审计室的内部咨询</w:t>
      </w:r>
      <w:r w:rsidRPr="00A2033D">
        <w:rPr>
          <w:lang w:eastAsia="zh-CN"/>
        </w:rPr>
        <w:t>/</w:t>
      </w:r>
      <w:r w:rsidRPr="00A2033D">
        <w:rPr>
          <w:rFonts w:hint="eastAsia"/>
          <w:lang w:eastAsia="zh-CN"/>
        </w:rPr>
        <w:t>顾问作用，</w:t>
      </w:r>
      <w:r w:rsidR="001B1810">
        <w:rPr>
          <w:rFonts w:hint="eastAsia"/>
          <w:lang w:eastAsia="zh-CN"/>
        </w:rPr>
        <w:t>而在</w:t>
      </w:r>
      <w:r w:rsidRPr="00A2033D">
        <w:rPr>
          <w:rFonts w:hint="eastAsia"/>
          <w:lang w:eastAsia="zh-CN"/>
        </w:rPr>
        <w:t>批准计划时</w:t>
      </w:r>
      <w:r w:rsidR="001B1810">
        <w:rPr>
          <w:rFonts w:hint="eastAsia"/>
          <w:lang w:eastAsia="zh-CN"/>
        </w:rPr>
        <w:t>可能</w:t>
      </w:r>
      <w:r w:rsidRPr="00A2033D">
        <w:rPr>
          <w:rFonts w:hint="eastAsia"/>
          <w:lang w:eastAsia="zh-CN"/>
        </w:rPr>
        <w:t>并未</w:t>
      </w:r>
      <w:r w:rsidR="001B1810">
        <w:rPr>
          <w:rFonts w:hint="eastAsia"/>
          <w:lang w:eastAsia="zh-CN"/>
        </w:rPr>
        <w:t>安排</w:t>
      </w:r>
      <w:r w:rsidRPr="00A2033D">
        <w:rPr>
          <w:rFonts w:hint="eastAsia"/>
          <w:lang w:eastAsia="zh-CN"/>
        </w:rPr>
        <w:t>具体的任务和资源。</w:t>
      </w:r>
    </w:p>
    <w:p w:rsidR="00781224" w:rsidRPr="00A2033D" w:rsidRDefault="00781224" w:rsidP="007B1B88">
      <w:pPr>
        <w:rPr>
          <w:lang w:eastAsia="zh-CN"/>
        </w:rPr>
      </w:pPr>
      <w:r w:rsidRPr="00A2033D">
        <w:rPr>
          <w:lang w:eastAsia="zh-CN"/>
        </w:rPr>
        <w:t>3.2</w:t>
      </w:r>
      <w:r w:rsidRPr="00A2033D">
        <w:rPr>
          <w:lang w:eastAsia="zh-CN"/>
        </w:rPr>
        <w:tab/>
        <w:t>IMAC</w:t>
      </w:r>
      <w:r w:rsidRPr="00A2033D">
        <w:rPr>
          <w:rFonts w:hint="eastAsia"/>
          <w:lang w:eastAsia="zh-CN"/>
        </w:rPr>
        <w:t>审议了内部审计进展报告，并得知在人力资源管理部（</w:t>
      </w:r>
      <w:r w:rsidRPr="00A2033D">
        <w:rPr>
          <w:lang w:eastAsia="zh-CN"/>
        </w:rPr>
        <w:t>HRMD</w:t>
      </w:r>
      <w:r w:rsidRPr="00A2033D">
        <w:rPr>
          <w:rFonts w:hint="eastAsia"/>
          <w:lang w:eastAsia="zh-CN"/>
        </w:rPr>
        <w:t>）和法律事务处的协调下，各有关部门</w:t>
      </w:r>
      <w:r w:rsidR="001B1810">
        <w:rPr>
          <w:rFonts w:hint="eastAsia"/>
          <w:lang w:eastAsia="zh-CN"/>
        </w:rPr>
        <w:t>将</w:t>
      </w:r>
      <w:r w:rsidRPr="00A2033D">
        <w:rPr>
          <w:rFonts w:hint="eastAsia"/>
          <w:lang w:eastAsia="zh-CN"/>
        </w:rPr>
        <w:t>对行政规定进行审计</w:t>
      </w:r>
      <w:r w:rsidR="001B1810">
        <w:rPr>
          <w:rFonts w:hint="eastAsia"/>
          <w:lang w:eastAsia="zh-CN"/>
        </w:rPr>
        <w:t>，而内部审计员</w:t>
      </w:r>
      <w:r w:rsidR="007B1B88">
        <w:rPr>
          <w:rFonts w:hint="eastAsia"/>
          <w:lang w:eastAsia="zh-CN"/>
        </w:rPr>
        <w:t>则</w:t>
      </w:r>
      <w:r w:rsidR="001B1810">
        <w:rPr>
          <w:rFonts w:hint="eastAsia"/>
          <w:lang w:eastAsia="zh-CN"/>
        </w:rPr>
        <w:t>负责检查最后结果。</w:t>
      </w:r>
      <w:r w:rsidRPr="00A2033D">
        <w:rPr>
          <w:rFonts w:hint="eastAsia"/>
          <w:lang w:eastAsia="zh-CN"/>
        </w:rPr>
        <w:t>委员会注意到</w:t>
      </w:r>
      <w:r w:rsidR="001B1810">
        <w:rPr>
          <w:rFonts w:hint="eastAsia"/>
          <w:lang w:eastAsia="zh-CN"/>
        </w:rPr>
        <w:t>，</w:t>
      </w:r>
      <w:r w:rsidRPr="00A2033D">
        <w:rPr>
          <w:lang w:eastAsia="zh-CN"/>
        </w:rPr>
        <w:t>2013</w:t>
      </w:r>
      <w:r w:rsidRPr="00A2033D">
        <w:rPr>
          <w:rFonts w:hint="eastAsia"/>
          <w:lang w:eastAsia="zh-CN"/>
        </w:rPr>
        <w:t>年</w:t>
      </w:r>
      <w:r w:rsidRPr="00A2033D">
        <w:rPr>
          <w:rFonts w:hint="eastAsia"/>
          <w:lang w:eastAsia="zh-CN"/>
        </w:rPr>
        <w:t>11</w:t>
      </w:r>
      <w:r w:rsidRPr="00A2033D">
        <w:rPr>
          <w:rFonts w:hint="eastAsia"/>
          <w:lang w:eastAsia="zh-CN"/>
        </w:rPr>
        <w:t>月会议上表示关注的内部审计建议的后续工作取得显著改进。关于直接与间接审计活动之间的比</w:t>
      </w:r>
      <w:r w:rsidR="001B1810">
        <w:rPr>
          <w:rFonts w:hint="eastAsia"/>
          <w:lang w:eastAsia="zh-CN"/>
        </w:rPr>
        <w:t>例</w:t>
      </w:r>
      <w:r w:rsidR="001B1810" w:rsidRPr="00A2033D">
        <w:rPr>
          <w:rFonts w:hint="eastAsia"/>
          <w:lang w:eastAsia="zh-CN"/>
        </w:rPr>
        <w:t>（</w:t>
      </w:r>
      <w:r w:rsidR="001B1810" w:rsidRPr="00A2033D">
        <w:rPr>
          <w:lang w:eastAsia="zh-CN"/>
        </w:rPr>
        <w:t>IMAC</w:t>
      </w:r>
      <w:r w:rsidR="001B1810" w:rsidRPr="00A2033D">
        <w:rPr>
          <w:rFonts w:hint="eastAsia"/>
          <w:lang w:eastAsia="zh-CN"/>
        </w:rPr>
        <w:t>建议</w:t>
      </w:r>
      <w:r w:rsidR="001B1810" w:rsidRPr="00A2033D">
        <w:rPr>
          <w:lang w:eastAsia="zh-CN"/>
        </w:rPr>
        <w:t>2</w:t>
      </w:r>
      <w:r w:rsidR="001B1810" w:rsidRPr="00A2033D">
        <w:rPr>
          <w:rFonts w:hint="eastAsia"/>
          <w:lang w:eastAsia="zh-CN"/>
        </w:rPr>
        <w:t>（</w:t>
      </w:r>
      <w:r w:rsidR="001B1810" w:rsidRPr="00A2033D">
        <w:rPr>
          <w:lang w:eastAsia="zh-CN"/>
        </w:rPr>
        <w:t>2013</w:t>
      </w:r>
      <w:r w:rsidR="001B1810" w:rsidRPr="00A2033D">
        <w:rPr>
          <w:rFonts w:hint="eastAsia"/>
          <w:lang w:eastAsia="zh-CN"/>
        </w:rPr>
        <w:t>年））</w:t>
      </w:r>
      <w:r w:rsidRPr="00A2033D">
        <w:rPr>
          <w:rFonts w:hint="eastAsia"/>
          <w:lang w:eastAsia="zh-CN"/>
        </w:rPr>
        <w:t>，委员会认识到并反映</w:t>
      </w:r>
      <w:r w:rsidR="001B1810">
        <w:rPr>
          <w:rFonts w:hint="eastAsia"/>
          <w:lang w:eastAsia="zh-CN"/>
        </w:rPr>
        <w:t>道，</w:t>
      </w:r>
      <w:r w:rsidRPr="00A2033D">
        <w:rPr>
          <w:rFonts w:hint="eastAsia"/>
          <w:lang w:eastAsia="zh-CN"/>
        </w:rPr>
        <w:t>跟进外部审计员的建议</w:t>
      </w:r>
      <w:r w:rsidR="001B1810">
        <w:rPr>
          <w:rFonts w:hint="eastAsia"/>
          <w:lang w:eastAsia="zh-CN"/>
        </w:rPr>
        <w:t>由</w:t>
      </w:r>
      <w:r w:rsidRPr="00A2033D">
        <w:rPr>
          <w:rFonts w:hint="eastAsia"/>
          <w:lang w:eastAsia="zh-CN"/>
        </w:rPr>
        <w:t>秘书长</w:t>
      </w:r>
      <w:r w:rsidR="001B1810">
        <w:rPr>
          <w:rFonts w:hint="eastAsia"/>
          <w:lang w:eastAsia="zh-CN"/>
        </w:rPr>
        <w:t>负责、</w:t>
      </w:r>
      <w:r w:rsidRPr="00A2033D">
        <w:rPr>
          <w:rFonts w:hint="eastAsia"/>
          <w:lang w:eastAsia="zh-CN"/>
        </w:rPr>
        <w:t>由</w:t>
      </w:r>
      <w:r w:rsidRPr="00A2033D">
        <w:rPr>
          <w:lang w:eastAsia="zh-CN"/>
        </w:rPr>
        <w:t>CWG-FHR</w:t>
      </w:r>
      <w:r w:rsidRPr="00A2033D">
        <w:rPr>
          <w:rFonts w:hint="eastAsia"/>
          <w:lang w:eastAsia="zh-CN"/>
        </w:rPr>
        <w:t>监督，</w:t>
      </w:r>
      <w:r w:rsidR="001B1810">
        <w:rPr>
          <w:rFonts w:hint="eastAsia"/>
          <w:lang w:eastAsia="zh-CN"/>
        </w:rPr>
        <w:t>此</w:t>
      </w:r>
      <w:r w:rsidRPr="00A2033D">
        <w:rPr>
          <w:rFonts w:hint="eastAsia"/>
          <w:lang w:eastAsia="zh-CN"/>
        </w:rPr>
        <w:t>比</w:t>
      </w:r>
      <w:r w:rsidR="001B1810">
        <w:rPr>
          <w:rFonts w:hint="eastAsia"/>
          <w:lang w:eastAsia="zh-CN"/>
        </w:rPr>
        <w:t>例可予以改进</w:t>
      </w:r>
      <w:r w:rsidRPr="00A2033D">
        <w:rPr>
          <w:rFonts w:hint="eastAsia"/>
          <w:lang w:eastAsia="zh-CN"/>
        </w:rPr>
        <w:t>；</w:t>
      </w:r>
      <w:r w:rsidRPr="00A2033D">
        <w:rPr>
          <w:lang w:eastAsia="zh-CN"/>
        </w:rPr>
        <w:t>IMAC</w:t>
      </w:r>
      <w:r w:rsidRPr="00A2033D">
        <w:rPr>
          <w:rFonts w:hint="eastAsia"/>
          <w:lang w:eastAsia="zh-CN"/>
        </w:rPr>
        <w:t>同意继续监</w:t>
      </w:r>
      <w:r w:rsidR="001B1810">
        <w:rPr>
          <w:rFonts w:hint="eastAsia"/>
          <w:lang w:eastAsia="zh-CN"/>
        </w:rPr>
        <w:t>督</w:t>
      </w:r>
      <w:r w:rsidRPr="00A2033D">
        <w:rPr>
          <w:rFonts w:hint="eastAsia"/>
          <w:lang w:eastAsia="zh-CN"/>
        </w:rPr>
        <w:t>该事项。</w:t>
      </w:r>
      <w:r w:rsidRPr="00A2033D">
        <w:rPr>
          <w:lang w:eastAsia="zh-CN"/>
        </w:rPr>
        <w:t>IMAC</w:t>
      </w:r>
      <w:r w:rsidRPr="00A2033D">
        <w:rPr>
          <w:rFonts w:hint="eastAsia"/>
          <w:lang w:eastAsia="zh-CN"/>
        </w:rPr>
        <w:t>满意地注意到秘书长已批准经修订的《内部审计章程》，</w:t>
      </w:r>
      <w:r w:rsidR="001B1810">
        <w:rPr>
          <w:rFonts w:hint="eastAsia"/>
          <w:lang w:eastAsia="zh-CN"/>
        </w:rPr>
        <w:t>而且</w:t>
      </w:r>
      <w:r w:rsidRPr="00A2033D">
        <w:rPr>
          <w:rFonts w:hint="eastAsia"/>
          <w:lang w:eastAsia="zh-CN"/>
        </w:rPr>
        <w:t>委员会建议（</w:t>
      </w:r>
      <w:r w:rsidRPr="00A2033D">
        <w:rPr>
          <w:lang w:eastAsia="zh-CN"/>
        </w:rPr>
        <w:t>IMAC</w:t>
      </w:r>
      <w:r w:rsidRPr="00A2033D">
        <w:rPr>
          <w:rFonts w:hint="eastAsia"/>
          <w:lang w:eastAsia="zh-CN"/>
        </w:rPr>
        <w:t>建议</w:t>
      </w:r>
      <w:r w:rsidRPr="00A2033D">
        <w:rPr>
          <w:rFonts w:hint="eastAsia"/>
          <w:lang w:eastAsia="zh-CN"/>
        </w:rPr>
        <w:t>1</w:t>
      </w:r>
      <w:r w:rsidRPr="00A2033D">
        <w:rPr>
          <w:rFonts w:hint="eastAsia"/>
          <w:lang w:eastAsia="zh-CN"/>
        </w:rPr>
        <w:t>（</w:t>
      </w:r>
      <w:r w:rsidRPr="00A2033D">
        <w:rPr>
          <w:lang w:eastAsia="zh-CN"/>
        </w:rPr>
        <w:t>2013</w:t>
      </w:r>
      <w:r w:rsidRPr="00A2033D">
        <w:rPr>
          <w:rFonts w:hint="eastAsia"/>
          <w:lang w:eastAsia="zh-CN"/>
        </w:rPr>
        <w:t>年））的《</w:t>
      </w:r>
      <w:r w:rsidRPr="00A2033D">
        <w:rPr>
          <w:lang w:eastAsia="zh-CN"/>
        </w:rPr>
        <w:t>2014</w:t>
      </w:r>
      <w:r w:rsidRPr="00A2033D">
        <w:rPr>
          <w:rFonts w:hint="eastAsia"/>
          <w:lang w:eastAsia="zh-CN"/>
        </w:rPr>
        <w:t>年内部审计工作计划》</w:t>
      </w:r>
      <w:r w:rsidR="001B1810">
        <w:rPr>
          <w:rFonts w:hint="eastAsia"/>
          <w:lang w:eastAsia="zh-CN"/>
        </w:rPr>
        <w:t>也</w:t>
      </w:r>
      <w:r w:rsidRPr="00A2033D">
        <w:rPr>
          <w:rFonts w:hint="eastAsia"/>
          <w:lang w:eastAsia="zh-CN"/>
        </w:rPr>
        <w:t>于</w:t>
      </w:r>
      <w:r w:rsidRPr="00A2033D">
        <w:rPr>
          <w:lang w:eastAsia="zh-CN"/>
        </w:rPr>
        <w:t>2013</w:t>
      </w:r>
      <w:r w:rsidRPr="00A2033D">
        <w:rPr>
          <w:rFonts w:hint="eastAsia"/>
          <w:lang w:eastAsia="zh-CN"/>
        </w:rPr>
        <w:t>年底前获得批准</w:t>
      </w:r>
      <w:r w:rsidR="001B1810">
        <w:rPr>
          <w:rFonts w:hint="eastAsia"/>
          <w:lang w:eastAsia="zh-CN"/>
        </w:rPr>
        <w:t>。</w:t>
      </w:r>
      <w:r w:rsidRPr="00A2033D">
        <w:rPr>
          <w:lang w:eastAsia="zh-CN"/>
        </w:rPr>
        <w:t>2014</w:t>
      </w:r>
      <w:r w:rsidRPr="00A2033D">
        <w:rPr>
          <w:rFonts w:hint="eastAsia"/>
          <w:lang w:eastAsia="zh-CN"/>
        </w:rPr>
        <w:t>年</w:t>
      </w:r>
      <w:r w:rsidRPr="00A2033D">
        <w:rPr>
          <w:rFonts w:hint="eastAsia"/>
          <w:lang w:eastAsia="zh-CN"/>
        </w:rPr>
        <w:t>2</w:t>
      </w:r>
      <w:r w:rsidRPr="00A2033D">
        <w:rPr>
          <w:rFonts w:hint="eastAsia"/>
          <w:lang w:eastAsia="zh-CN"/>
        </w:rPr>
        <w:t>月的进展报告表明</w:t>
      </w:r>
      <w:r w:rsidR="001B1810">
        <w:rPr>
          <w:rFonts w:hint="eastAsia"/>
          <w:lang w:eastAsia="zh-CN"/>
        </w:rPr>
        <w:t>，</w:t>
      </w:r>
      <w:r w:rsidRPr="00A2033D">
        <w:rPr>
          <w:rFonts w:hint="eastAsia"/>
          <w:lang w:eastAsia="zh-CN"/>
        </w:rPr>
        <w:t>将于</w:t>
      </w:r>
      <w:r w:rsidRPr="00A2033D">
        <w:rPr>
          <w:lang w:eastAsia="zh-CN"/>
        </w:rPr>
        <w:t>2014</w:t>
      </w:r>
      <w:r w:rsidRPr="00A2033D">
        <w:rPr>
          <w:rFonts w:hint="eastAsia"/>
          <w:lang w:eastAsia="zh-CN"/>
        </w:rPr>
        <w:t>年开展一次内部审计同行评审（</w:t>
      </w:r>
      <w:r w:rsidRPr="00A2033D">
        <w:rPr>
          <w:lang w:eastAsia="zh-CN"/>
        </w:rPr>
        <w:t>IMAC</w:t>
      </w:r>
      <w:r w:rsidRPr="00A2033D">
        <w:rPr>
          <w:rFonts w:hint="eastAsia"/>
          <w:lang w:eastAsia="zh-CN"/>
        </w:rPr>
        <w:t>建议</w:t>
      </w:r>
      <w:r w:rsidRPr="00A2033D">
        <w:rPr>
          <w:lang w:eastAsia="zh-CN"/>
        </w:rPr>
        <w:t>4</w:t>
      </w:r>
      <w:r w:rsidRPr="00A2033D">
        <w:rPr>
          <w:rFonts w:hint="eastAsia"/>
          <w:lang w:eastAsia="zh-CN"/>
        </w:rPr>
        <w:t>（</w:t>
      </w:r>
      <w:r w:rsidRPr="00A2033D">
        <w:rPr>
          <w:lang w:eastAsia="zh-CN"/>
        </w:rPr>
        <w:t>2013</w:t>
      </w:r>
      <w:r w:rsidRPr="00A2033D">
        <w:rPr>
          <w:rFonts w:hint="eastAsia"/>
          <w:lang w:eastAsia="zh-CN"/>
        </w:rPr>
        <w:t>年））。</w:t>
      </w:r>
    </w:p>
    <w:p w:rsidR="00781224" w:rsidRPr="00A2033D" w:rsidRDefault="00781224" w:rsidP="001B1810">
      <w:pPr>
        <w:rPr>
          <w:lang w:eastAsia="zh-CN"/>
        </w:rPr>
      </w:pPr>
      <w:r w:rsidRPr="00A2033D">
        <w:rPr>
          <w:lang w:eastAsia="zh-CN"/>
        </w:rPr>
        <w:t>3.3</w:t>
      </w:r>
      <w:r w:rsidRPr="00A2033D">
        <w:rPr>
          <w:lang w:eastAsia="zh-CN"/>
        </w:rPr>
        <w:tab/>
      </w:r>
      <w:r w:rsidRPr="00A2033D">
        <w:rPr>
          <w:rFonts w:hint="eastAsia"/>
          <w:lang w:eastAsia="zh-CN"/>
        </w:rPr>
        <w:t>关于国际电联总部以外的运作情况，委员会收到了</w:t>
      </w:r>
      <w:r w:rsidRPr="00A2033D">
        <w:rPr>
          <w:lang w:eastAsia="zh-CN"/>
        </w:rPr>
        <w:t>CIS</w:t>
      </w:r>
      <w:r w:rsidRPr="00A2033D">
        <w:rPr>
          <w:rFonts w:hint="eastAsia"/>
          <w:lang w:eastAsia="zh-CN"/>
        </w:rPr>
        <w:t>区域代表处（俄罗斯联邦莫斯科）和美洲区域代表处的审计报告以及有关亚太区域代表处（泰国曼谷）的进一步信息。委员会认为这些报告</w:t>
      </w:r>
      <w:r w:rsidR="001B1810">
        <w:rPr>
          <w:rFonts w:hint="eastAsia"/>
          <w:lang w:eastAsia="zh-CN"/>
        </w:rPr>
        <w:t>极为</w:t>
      </w:r>
      <w:r w:rsidRPr="00A2033D">
        <w:rPr>
          <w:rFonts w:hint="eastAsia"/>
          <w:lang w:eastAsia="zh-CN"/>
        </w:rPr>
        <w:t>重要且有用，</w:t>
      </w:r>
      <w:r w:rsidR="001B1810">
        <w:rPr>
          <w:rFonts w:hint="eastAsia"/>
          <w:lang w:eastAsia="zh-CN"/>
        </w:rPr>
        <w:t>并</w:t>
      </w:r>
      <w:r w:rsidRPr="00A2033D">
        <w:rPr>
          <w:rFonts w:hint="eastAsia"/>
          <w:lang w:eastAsia="zh-CN"/>
        </w:rPr>
        <w:t>提醒</w:t>
      </w:r>
      <w:r w:rsidR="001B1810" w:rsidRPr="00A2033D">
        <w:rPr>
          <w:rFonts w:hint="eastAsia"/>
          <w:lang w:eastAsia="zh-CN"/>
        </w:rPr>
        <w:t>高级管理层</w:t>
      </w:r>
      <w:r w:rsidRPr="00A2033D">
        <w:rPr>
          <w:rFonts w:hint="eastAsia"/>
          <w:lang w:eastAsia="zh-CN"/>
        </w:rPr>
        <w:t>注意值得进一步关注的管理、财</w:t>
      </w:r>
      <w:r w:rsidR="001B1810">
        <w:rPr>
          <w:rFonts w:hint="eastAsia"/>
          <w:lang w:eastAsia="zh-CN"/>
        </w:rPr>
        <w:t>务</w:t>
      </w:r>
      <w:r w:rsidRPr="00A2033D">
        <w:rPr>
          <w:rFonts w:hint="eastAsia"/>
          <w:lang w:eastAsia="zh-CN"/>
        </w:rPr>
        <w:t>控制、项目管理和治理</w:t>
      </w:r>
      <w:r w:rsidR="001B1810">
        <w:rPr>
          <w:rFonts w:hint="eastAsia"/>
          <w:lang w:eastAsia="zh-CN"/>
        </w:rPr>
        <w:t>等重要</w:t>
      </w:r>
      <w:r w:rsidRPr="00A2033D">
        <w:rPr>
          <w:rFonts w:hint="eastAsia"/>
          <w:lang w:eastAsia="zh-CN"/>
        </w:rPr>
        <w:t>问题。</w:t>
      </w:r>
    </w:p>
    <w:p w:rsidR="00781224" w:rsidRPr="00A2033D" w:rsidRDefault="00781224" w:rsidP="007B1B88">
      <w:pPr>
        <w:rPr>
          <w:lang w:eastAsia="zh-CN"/>
        </w:rPr>
      </w:pPr>
      <w:r w:rsidRPr="00A2033D">
        <w:rPr>
          <w:lang w:eastAsia="zh-CN"/>
        </w:rPr>
        <w:lastRenderedPageBreak/>
        <w:t>3.4</w:t>
      </w:r>
      <w:r w:rsidRPr="00A2033D">
        <w:rPr>
          <w:lang w:eastAsia="zh-CN"/>
        </w:rPr>
        <w:tab/>
      </w:r>
      <w:r w:rsidRPr="00A2033D">
        <w:rPr>
          <w:rFonts w:hint="eastAsia"/>
          <w:lang w:eastAsia="zh-CN"/>
        </w:rPr>
        <w:t>委员会</w:t>
      </w:r>
      <w:r w:rsidR="001B1810">
        <w:rPr>
          <w:rFonts w:hint="eastAsia"/>
          <w:lang w:eastAsia="zh-CN"/>
        </w:rPr>
        <w:t>与</w:t>
      </w:r>
      <w:r w:rsidRPr="00A2033D">
        <w:rPr>
          <w:rFonts w:hint="eastAsia"/>
          <w:lang w:eastAsia="zh-CN"/>
        </w:rPr>
        <w:t>内部审计员</w:t>
      </w:r>
      <w:r w:rsidR="001B1810">
        <w:rPr>
          <w:rFonts w:hint="eastAsia"/>
          <w:lang w:eastAsia="zh-CN"/>
        </w:rPr>
        <w:t>审议了</w:t>
      </w:r>
      <w:r w:rsidRPr="00A2033D">
        <w:rPr>
          <w:rFonts w:hint="eastAsia"/>
          <w:lang w:eastAsia="zh-CN"/>
        </w:rPr>
        <w:t>提交国际电联理事会的拟议</w:t>
      </w:r>
      <w:r w:rsidR="001B1810">
        <w:rPr>
          <w:rFonts w:hint="eastAsia"/>
          <w:lang w:eastAsia="zh-CN"/>
        </w:rPr>
        <w:t>内部审计员</w:t>
      </w:r>
      <w:r w:rsidRPr="00A2033D">
        <w:rPr>
          <w:rFonts w:hint="eastAsia"/>
          <w:lang w:eastAsia="zh-CN"/>
        </w:rPr>
        <w:t>年度报告，并根据</w:t>
      </w:r>
      <w:r w:rsidRPr="00A2033D">
        <w:rPr>
          <w:lang w:eastAsia="zh-CN"/>
        </w:rPr>
        <w:t>IMAC</w:t>
      </w:r>
      <w:r w:rsidRPr="00A2033D">
        <w:rPr>
          <w:rFonts w:hint="eastAsia"/>
          <w:lang w:eastAsia="zh-CN"/>
        </w:rPr>
        <w:t>建议</w:t>
      </w:r>
      <w:r w:rsidRPr="00A2033D">
        <w:rPr>
          <w:lang w:eastAsia="zh-CN"/>
        </w:rPr>
        <w:t>1</w:t>
      </w:r>
      <w:r w:rsidRPr="00A2033D">
        <w:rPr>
          <w:rFonts w:hint="eastAsia"/>
          <w:lang w:eastAsia="zh-CN"/>
        </w:rPr>
        <w:t>（</w:t>
      </w:r>
      <w:r w:rsidRPr="00A2033D">
        <w:rPr>
          <w:lang w:eastAsia="zh-CN"/>
        </w:rPr>
        <w:t>2013</w:t>
      </w:r>
      <w:r w:rsidRPr="00A2033D">
        <w:rPr>
          <w:rFonts w:hint="eastAsia"/>
          <w:lang w:eastAsia="zh-CN"/>
        </w:rPr>
        <w:t>年）讨论了未来使年度报告更为全面的方法，</w:t>
      </w:r>
      <w:r w:rsidR="007B1B88">
        <w:rPr>
          <w:rFonts w:hint="eastAsia"/>
          <w:lang w:eastAsia="zh-CN"/>
        </w:rPr>
        <w:t>以便</w:t>
      </w:r>
      <w:r w:rsidRPr="00A2033D">
        <w:rPr>
          <w:rFonts w:hint="eastAsia"/>
          <w:lang w:eastAsia="zh-CN"/>
        </w:rPr>
        <w:t>将保障</w:t>
      </w:r>
      <w:r w:rsidR="007B1B88">
        <w:rPr>
          <w:rFonts w:hint="eastAsia"/>
          <w:lang w:eastAsia="zh-CN"/>
        </w:rPr>
        <w:t>总</w:t>
      </w:r>
      <w:r w:rsidRPr="00A2033D">
        <w:rPr>
          <w:rFonts w:hint="eastAsia"/>
          <w:lang w:eastAsia="zh-CN"/>
        </w:rPr>
        <w:t>体内部控制环境的措施囊括进来。</w:t>
      </w:r>
    </w:p>
    <w:p w:rsidR="00781224" w:rsidRPr="00A2033D" w:rsidRDefault="00781224" w:rsidP="00781224">
      <w:pPr>
        <w:rPr>
          <w:lang w:eastAsia="zh-CN"/>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2"/>
      </w:tblGrid>
      <w:tr w:rsidR="00781224" w:rsidRPr="00A2033D" w:rsidTr="00CD4F0F">
        <w:trPr>
          <w:jc w:val="center"/>
        </w:trPr>
        <w:tc>
          <w:tcPr>
            <w:tcW w:w="9752" w:type="dxa"/>
          </w:tcPr>
          <w:p w:rsidR="00781224" w:rsidRPr="00A2033D" w:rsidRDefault="00781224" w:rsidP="001B1810">
            <w:pPr>
              <w:rPr>
                <w:lang w:eastAsia="zh-CN"/>
              </w:rPr>
            </w:pPr>
            <w:r w:rsidRPr="001B1810">
              <w:rPr>
                <w:rFonts w:hint="eastAsia"/>
                <w:b/>
                <w:bCs/>
                <w:lang w:eastAsia="zh-CN"/>
              </w:rPr>
              <w:t>建议</w:t>
            </w:r>
            <w:r w:rsidRPr="001B1810">
              <w:rPr>
                <w:b/>
                <w:bCs/>
                <w:lang w:eastAsia="zh-CN"/>
              </w:rPr>
              <w:t>1</w:t>
            </w:r>
            <w:r w:rsidRPr="001B1810">
              <w:rPr>
                <w:rFonts w:hint="eastAsia"/>
                <w:b/>
                <w:bCs/>
                <w:lang w:eastAsia="zh-CN"/>
              </w:rPr>
              <w:t>（</w:t>
            </w:r>
            <w:r w:rsidRPr="001B1810">
              <w:rPr>
                <w:b/>
                <w:bCs/>
                <w:lang w:eastAsia="zh-CN"/>
              </w:rPr>
              <w:t>2014</w:t>
            </w:r>
            <w:r w:rsidRPr="001B1810">
              <w:rPr>
                <w:rFonts w:hint="eastAsia"/>
                <w:b/>
                <w:bCs/>
                <w:lang w:eastAsia="zh-CN"/>
              </w:rPr>
              <w:t>年）：</w:t>
            </w:r>
            <w:r w:rsidRPr="00A2033D">
              <w:rPr>
                <w:lang w:eastAsia="zh-CN"/>
              </w:rPr>
              <w:t>IMAC</w:t>
            </w:r>
            <w:r w:rsidRPr="00A2033D">
              <w:rPr>
                <w:rFonts w:hint="eastAsia"/>
                <w:lang w:eastAsia="zh-CN"/>
              </w:rPr>
              <w:t>建议内部审计员</w:t>
            </w:r>
            <w:r w:rsidR="001B1810">
              <w:rPr>
                <w:rFonts w:hint="eastAsia"/>
                <w:lang w:eastAsia="zh-CN"/>
              </w:rPr>
              <w:t>继续</w:t>
            </w:r>
            <w:r w:rsidRPr="00A2033D">
              <w:rPr>
                <w:rFonts w:hint="eastAsia"/>
                <w:lang w:eastAsia="zh-CN"/>
              </w:rPr>
              <w:t>努力，在未来向理事会提供更加全面的年度报告。</w:t>
            </w:r>
          </w:p>
          <w:p w:rsidR="00781224" w:rsidRPr="00A2033D" w:rsidRDefault="00781224" w:rsidP="001B1810">
            <w:pPr>
              <w:rPr>
                <w:lang w:eastAsia="zh-CN"/>
              </w:rPr>
            </w:pPr>
            <w:r w:rsidRPr="001B1810">
              <w:rPr>
                <w:rFonts w:hint="eastAsia"/>
                <w:b/>
                <w:bCs/>
                <w:lang w:eastAsia="zh-CN"/>
              </w:rPr>
              <w:t>建议</w:t>
            </w:r>
            <w:r w:rsidRPr="001B1810">
              <w:rPr>
                <w:b/>
                <w:bCs/>
                <w:lang w:eastAsia="zh-CN"/>
              </w:rPr>
              <w:t>2</w:t>
            </w:r>
            <w:r w:rsidRPr="001B1810">
              <w:rPr>
                <w:rFonts w:hint="eastAsia"/>
                <w:b/>
                <w:bCs/>
                <w:lang w:eastAsia="zh-CN"/>
              </w:rPr>
              <w:t>（</w:t>
            </w:r>
            <w:r w:rsidRPr="001B1810">
              <w:rPr>
                <w:b/>
                <w:bCs/>
                <w:lang w:eastAsia="zh-CN"/>
              </w:rPr>
              <w:t>2014</w:t>
            </w:r>
            <w:r w:rsidRPr="001B1810">
              <w:rPr>
                <w:rFonts w:hint="eastAsia"/>
                <w:b/>
                <w:bCs/>
                <w:lang w:eastAsia="zh-CN"/>
              </w:rPr>
              <w:t>年）：</w:t>
            </w:r>
            <w:r w:rsidRPr="00A2033D">
              <w:rPr>
                <w:lang w:eastAsia="zh-CN"/>
              </w:rPr>
              <w:t>IMAC</w:t>
            </w:r>
            <w:r w:rsidRPr="00A2033D">
              <w:rPr>
                <w:rFonts w:hint="eastAsia"/>
                <w:lang w:eastAsia="zh-CN"/>
              </w:rPr>
              <w:t>建议秘书长考虑</w:t>
            </w:r>
            <w:r w:rsidR="001B1810">
              <w:rPr>
                <w:rFonts w:hint="eastAsia"/>
                <w:lang w:eastAsia="zh-CN"/>
              </w:rPr>
              <w:t>，总体的</w:t>
            </w:r>
            <w:r w:rsidRPr="00A2033D">
              <w:rPr>
                <w:rFonts w:hint="eastAsia"/>
                <w:lang w:eastAsia="zh-CN"/>
              </w:rPr>
              <w:t>内部审计结果是否说明有必要对</w:t>
            </w:r>
            <w:r w:rsidR="001B1810">
              <w:rPr>
                <w:rFonts w:hint="eastAsia"/>
                <w:lang w:eastAsia="zh-CN"/>
              </w:rPr>
              <w:t>驻地</w:t>
            </w:r>
            <w:r w:rsidRPr="00A2033D">
              <w:rPr>
                <w:rFonts w:hint="eastAsia"/>
                <w:lang w:eastAsia="zh-CN"/>
              </w:rPr>
              <w:t>活动进行更</w:t>
            </w:r>
            <w:r w:rsidR="001B1810">
              <w:rPr>
                <w:rFonts w:hint="eastAsia"/>
                <w:lang w:eastAsia="zh-CN"/>
              </w:rPr>
              <w:t>为</w:t>
            </w:r>
            <w:r w:rsidRPr="00A2033D">
              <w:rPr>
                <w:rFonts w:hint="eastAsia"/>
                <w:lang w:eastAsia="zh-CN"/>
              </w:rPr>
              <w:t>严格的管理监督。</w:t>
            </w:r>
          </w:p>
          <w:p w:rsidR="00781224" w:rsidRPr="00A2033D" w:rsidRDefault="00781224" w:rsidP="001B1810">
            <w:pPr>
              <w:rPr>
                <w:lang w:eastAsia="zh-CN"/>
              </w:rPr>
            </w:pPr>
            <w:r w:rsidRPr="001B1810">
              <w:rPr>
                <w:rFonts w:hint="eastAsia"/>
                <w:b/>
                <w:bCs/>
                <w:lang w:eastAsia="zh-CN"/>
              </w:rPr>
              <w:t>建议</w:t>
            </w:r>
            <w:r w:rsidRPr="001B1810">
              <w:rPr>
                <w:b/>
                <w:bCs/>
                <w:lang w:eastAsia="zh-CN"/>
              </w:rPr>
              <w:t>3</w:t>
            </w:r>
            <w:r w:rsidRPr="001B1810">
              <w:rPr>
                <w:rFonts w:hint="eastAsia"/>
                <w:b/>
                <w:bCs/>
                <w:lang w:eastAsia="zh-CN"/>
              </w:rPr>
              <w:t>（</w:t>
            </w:r>
            <w:r w:rsidRPr="001B1810">
              <w:rPr>
                <w:b/>
                <w:bCs/>
                <w:lang w:eastAsia="zh-CN"/>
              </w:rPr>
              <w:t>2014</w:t>
            </w:r>
            <w:r w:rsidRPr="001B1810">
              <w:rPr>
                <w:rFonts w:hint="eastAsia"/>
                <w:b/>
                <w:bCs/>
                <w:lang w:eastAsia="zh-CN"/>
              </w:rPr>
              <w:t>年）：</w:t>
            </w:r>
            <w:r w:rsidRPr="00A2033D">
              <w:rPr>
                <w:lang w:eastAsia="zh-CN"/>
              </w:rPr>
              <w:t>IMAC</w:t>
            </w:r>
            <w:r w:rsidRPr="00A2033D">
              <w:rPr>
                <w:rFonts w:hint="eastAsia"/>
                <w:lang w:eastAsia="zh-CN"/>
              </w:rPr>
              <w:t>建议国际电联利用</w:t>
            </w:r>
            <w:r w:rsidRPr="00A2033D">
              <w:rPr>
                <w:lang w:eastAsia="zh-CN"/>
              </w:rPr>
              <w:t>CWF-FHR</w:t>
            </w:r>
            <w:r w:rsidRPr="00A2033D">
              <w:rPr>
                <w:rFonts w:hint="eastAsia"/>
                <w:lang w:eastAsia="zh-CN"/>
              </w:rPr>
              <w:t>对国际电联文件</w:t>
            </w:r>
            <w:r w:rsidR="001B1810" w:rsidRPr="00A2033D">
              <w:rPr>
                <w:rFonts w:hint="eastAsia"/>
                <w:lang w:eastAsia="zh-CN"/>
              </w:rPr>
              <w:t>获取</w:t>
            </w:r>
            <w:r w:rsidRPr="00A2033D">
              <w:rPr>
                <w:rFonts w:hint="eastAsia"/>
                <w:lang w:eastAsia="zh-CN"/>
              </w:rPr>
              <w:t>情况的审议，寻</w:t>
            </w:r>
            <w:r w:rsidR="001B1810">
              <w:rPr>
                <w:rFonts w:hint="eastAsia"/>
                <w:lang w:eastAsia="zh-CN"/>
              </w:rPr>
              <w:t>求</w:t>
            </w:r>
            <w:r w:rsidRPr="00A2033D">
              <w:rPr>
                <w:rFonts w:hint="eastAsia"/>
                <w:lang w:eastAsia="zh-CN"/>
              </w:rPr>
              <w:t>更方便</w:t>
            </w:r>
            <w:r w:rsidR="001B1810" w:rsidRPr="00A2033D">
              <w:rPr>
                <w:rFonts w:hint="eastAsia"/>
                <w:lang w:eastAsia="zh-CN"/>
              </w:rPr>
              <w:t>各成员国</w:t>
            </w:r>
            <w:r w:rsidR="001B1810">
              <w:rPr>
                <w:rFonts w:hint="eastAsia"/>
                <w:lang w:eastAsia="zh-CN"/>
              </w:rPr>
              <w:t>及</w:t>
            </w:r>
            <w:r w:rsidR="001B1810" w:rsidRPr="00A2033D">
              <w:rPr>
                <w:rFonts w:hint="eastAsia"/>
                <w:lang w:eastAsia="zh-CN"/>
              </w:rPr>
              <w:t>其他利益攸关方</w:t>
            </w:r>
            <w:r w:rsidR="001B1810">
              <w:rPr>
                <w:rFonts w:hint="eastAsia"/>
                <w:lang w:eastAsia="zh-CN"/>
              </w:rPr>
              <w:t>获取</w:t>
            </w:r>
            <w:r w:rsidRPr="00A2033D">
              <w:rPr>
                <w:rFonts w:hint="eastAsia"/>
                <w:lang w:eastAsia="zh-CN"/>
              </w:rPr>
              <w:t>内部审计报告的途径。</w:t>
            </w:r>
          </w:p>
        </w:tc>
      </w:tr>
    </w:tbl>
    <w:p w:rsidR="00781224" w:rsidRPr="00A2033D" w:rsidRDefault="00781224" w:rsidP="00BE27FD">
      <w:pPr>
        <w:pStyle w:val="Headingb"/>
        <w:rPr>
          <w:lang w:eastAsia="zh-CN"/>
        </w:rPr>
      </w:pPr>
      <w:r w:rsidRPr="00A2033D">
        <w:rPr>
          <w:rFonts w:hint="eastAsia"/>
          <w:lang w:eastAsia="zh-CN"/>
        </w:rPr>
        <w:t>外部审计</w:t>
      </w:r>
    </w:p>
    <w:p w:rsidR="00781224" w:rsidRPr="00BE27FD" w:rsidRDefault="00781224" w:rsidP="00BE27FD">
      <w:pPr>
        <w:rPr>
          <w:lang w:eastAsia="zh-CN"/>
        </w:rPr>
      </w:pPr>
      <w:r w:rsidRPr="00BE27FD">
        <w:rPr>
          <w:lang w:eastAsia="zh-CN"/>
        </w:rPr>
        <w:t>3.5</w:t>
      </w:r>
      <w:r w:rsidRPr="00BE27FD">
        <w:rPr>
          <w:lang w:eastAsia="zh-CN"/>
        </w:rPr>
        <w:tab/>
        <w:t>IMAC</w:t>
      </w:r>
      <w:r w:rsidRPr="00BE27FD">
        <w:rPr>
          <w:rFonts w:hint="eastAsia"/>
          <w:lang w:eastAsia="zh-CN"/>
        </w:rPr>
        <w:t>在</w:t>
      </w:r>
      <w:r w:rsidRPr="00BE27FD">
        <w:rPr>
          <w:lang w:eastAsia="zh-CN"/>
        </w:rPr>
        <w:t>2013</w:t>
      </w:r>
      <w:r w:rsidRPr="00BE27FD">
        <w:rPr>
          <w:rFonts w:hint="eastAsia"/>
          <w:lang w:eastAsia="zh-CN"/>
        </w:rPr>
        <w:t>年</w:t>
      </w:r>
      <w:r w:rsidRPr="00BE27FD">
        <w:rPr>
          <w:rFonts w:hint="eastAsia"/>
          <w:lang w:eastAsia="zh-CN"/>
        </w:rPr>
        <w:t>11</w:t>
      </w:r>
      <w:r w:rsidRPr="00BE27FD">
        <w:rPr>
          <w:rFonts w:hint="eastAsia"/>
          <w:lang w:eastAsia="zh-CN"/>
        </w:rPr>
        <w:t>月和</w:t>
      </w:r>
      <w:r w:rsidRPr="00BE27FD">
        <w:rPr>
          <w:lang w:eastAsia="zh-CN"/>
        </w:rPr>
        <w:t>2014</w:t>
      </w:r>
      <w:r w:rsidRPr="00BE27FD">
        <w:rPr>
          <w:rFonts w:hint="eastAsia"/>
          <w:lang w:eastAsia="zh-CN"/>
        </w:rPr>
        <w:t>年</w:t>
      </w:r>
      <w:r w:rsidRPr="00BE27FD">
        <w:rPr>
          <w:rFonts w:hint="eastAsia"/>
          <w:lang w:eastAsia="zh-CN"/>
        </w:rPr>
        <w:t>2</w:t>
      </w:r>
      <w:r w:rsidRPr="00BE27FD">
        <w:rPr>
          <w:rFonts w:hint="eastAsia"/>
          <w:lang w:eastAsia="zh-CN"/>
        </w:rPr>
        <w:t>月的会议上均会晤了外部审计</w:t>
      </w:r>
      <w:r w:rsidR="00BE27FD" w:rsidRPr="00BE27FD">
        <w:rPr>
          <w:rFonts w:hint="eastAsia"/>
          <w:lang w:eastAsia="zh-CN"/>
        </w:rPr>
        <w:t>员</w:t>
      </w:r>
      <w:r w:rsidRPr="00BE27FD">
        <w:rPr>
          <w:rFonts w:hint="eastAsia"/>
          <w:lang w:eastAsia="zh-CN"/>
        </w:rPr>
        <w:t>意大利审计院</w:t>
      </w:r>
      <w:r w:rsidR="00BE27FD" w:rsidRPr="00BE27FD">
        <w:rPr>
          <w:rFonts w:hint="eastAsia"/>
          <w:lang w:eastAsia="zh-CN"/>
        </w:rPr>
        <w:t>（</w:t>
      </w:r>
      <w:r w:rsidR="00BE27FD" w:rsidRPr="00BE27FD">
        <w:rPr>
          <w:lang w:eastAsia="zh-CN"/>
        </w:rPr>
        <w:t>Corte dei Conti</w:t>
      </w:r>
      <w:r w:rsidR="00BE27FD" w:rsidRPr="00BE27FD">
        <w:rPr>
          <w:rFonts w:hint="eastAsia"/>
          <w:lang w:eastAsia="zh-CN"/>
        </w:rPr>
        <w:t>）</w:t>
      </w:r>
      <w:r w:rsidRPr="00BE27FD">
        <w:rPr>
          <w:rFonts w:hint="eastAsia"/>
          <w:lang w:eastAsia="zh-CN"/>
        </w:rPr>
        <w:t>，注意到外部审计员承诺于</w:t>
      </w:r>
      <w:r w:rsidRPr="00BE27FD">
        <w:rPr>
          <w:lang w:eastAsia="zh-CN"/>
        </w:rPr>
        <w:t>2014</w:t>
      </w:r>
      <w:r w:rsidRPr="00BE27FD">
        <w:rPr>
          <w:rFonts w:hint="eastAsia"/>
          <w:lang w:eastAsia="zh-CN"/>
        </w:rPr>
        <w:t>年</w:t>
      </w:r>
      <w:r w:rsidRPr="00BE27FD">
        <w:rPr>
          <w:rFonts w:hint="eastAsia"/>
          <w:lang w:eastAsia="zh-CN"/>
        </w:rPr>
        <w:t>6</w:t>
      </w:r>
      <w:r w:rsidRPr="00BE27FD">
        <w:rPr>
          <w:rFonts w:hint="eastAsia"/>
          <w:lang w:eastAsia="zh-CN"/>
        </w:rPr>
        <w:t>月底之前向</w:t>
      </w:r>
      <w:r w:rsidRPr="00BE27FD">
        <w:rPr>
          <w:lang w:eastAsia="zh-CN"/>
        </w:rPr>
        <w:t>IMAC</w:t>
      </w:r>
      <w:r w:rsidRPr="00BE27FD">
        <w:rPr>
          <w:rFonts w:hint="eastAsia"/>
          <w:lang w:eastAsia="zh-CN"/>
        </w:rPr>
        <w:t>提供</w:t>
      </w:r>
      <w:r w:rsidRPr="00BE27FD">
        <w:rPr>
          <w:lang w:eastAsia="zh-CN"/>
        </w:rPr>
        <w:t>2013</w:t>
      </w:r>
      <w:r w:rsidRPr="00BE27FD">
        <w:rPr>
          <w:rFonts w:hint="eastAsia"/>
          <w:lang w:eastAsia="zh-CN"/>
        </w:rPr>
        <w:t>年报告。</w:t>
      </w:r>
      <w:r w:rsidRPr="00BE27FD">
        <w:rPr>
          <w:lang w:eastAsia="zh-CN"/>
        </w:rPr>
        <w:t>IMAC</w:t>
      </w:r>
      <w:r w:rsidRPr="00BE27FD">
        <w:rPr>
          <w:rFonts w:hint="eastAsia"/>
          <w:lang w:eastAsia="zh-CN"/>
        </w:rPr>
        <w:t>决定在</w:t>
      </w:r>
      <w:r w:rsidRPr="00BE27FD">
        <w:rPr>
          <w:lang w:eastAsia="zh-CN"/>
        </w:rPr>
        <w:t>2014</w:t>
      </w:r>
      <w:r w:rsidRPr="00BE27FD">
        <w:rPr>
          <w:rFonts w:hint="eastAsia"/>
          <w:lang w:eastAsia="zh-CN"/>
        </w:rPr>
        <w:t>年</w:t>
      </w:r>
      <w:r w:rsidRPr="00BE27FD">
        <w:rPr>
          <w:rFonts w:hint="eastAsia"/>
          <w:lang w:eastAsia="zh-CN"/>
        </w:rPr>
        <w:t>7</w:t>
      </w:r>
      <w:r w:rsidRPr="00BE27FD">
        <w:rPr>
          <w:rFonts w:hint="eastAsia"/>
          <w:lang w:eastAsia="zh-CN"/>
        </w:rPr>
        <w:t>月的第一</w:t>
      </w:r>
      <w:r w:rsidR="00BE27FD">
        <w:rPr>
          <w:rFonts w:hint="eastAsia"/>
          <w:lang w:eastAsia="zh-CN"/>
        </w:rPr>
        <w:t>周，即在委员会计划召开的第八次会议时</w:t>
      </w:r>
      <w:r w:rsidRPr="00BE27FD">
        <w:rPr>
          <w:rFonts w:hint="eastAsia"/>
          <w:lang w:eastAsia="zh-CN"/>
        </w:rPr>
        <w:t>与外部审计</w:t>
      </w:r>
      <w:r w:rsidR="00BE27FD">
        <w:rPr>
          <w:rFonts w:hint="eastAsia"/>
          <w:lang w:eastAsia="zh-CN"/>
        </w:rPr>
        <w:t>员</w:t>
      </w:r>
      <w:r w:rsidRPr="00BE27FD">
        <w:rPr>
          <w:rFonts w:hint="eastAsia"/>
          <w:lang w:eastAsia="zh-CN"/>
        </w:rPr>
        <w:t>开会讨论报告。</w:t>
      </w:r>
    </w:p>
    <w:p w:rsidR="00781224" w:rsidRPr="00A2033D" w:rsidRDefault="00781224" w:rsidP="00BE27FD">
      <w:pPr>
        <w:rPr>
          <w:lang w:eastAsia="zh-CN"/>
        </w:rPr>
      </w:pPr>
      <w:r w:rsidRPr="00A2033D">
        <w:rPr>
          <w:lang w:eastAsia="zh-CN"/>
        </w:rPr>
        <w:t>3.6</w:t>
      </w:r>
      <w:r w:rsidRPr="00A2033D">
        <w:rPr>
          <w:lang w:eastAsia="zh-CN"/>
        </w:rPr>
        <w:tab/>
      </w:r>
      <w:r w:rsidRPr="00A2033D">
        <w:rPr>
          <w:rFonts w:hint="eastAsia"/>
          <w:lang w:eastAsia="zh-CN"/>
        </w:rPr>
        <w:t>委员会高兴地得知，外部审计员将根据</w:t>
      </w:r>
      <w:r w:rsidRPr="00A2033D">
        <w:rPr>
          <w:lang w:eastAsia="zh-CN"/>
        </w:rPr>
        <w:t>IMAC</w:t>
      </w:r>
      <w:r w:rsidRPr="00A2033D">
        <w:rPr>
          <w:rFonts w:hint="eastAsia"/>
          <w:lang w:eastAsia="zh-CN"/>
        </w:rPr>
        <w:t>建议</w:t>
      </w:r>
      <w:r w:rsidRPr="00A2033D">
        <w:rPr>
          <w:lang w:eastAsia="zh-CN"/>
        </w:rPr>
        <w:t>5</w:t>
      </w:r>
      <w:r w:rsidRPr="00A2033D">
        <w:rPr>
          <w:rFonts w:hint="eastAsia"/>
          <w:lang w:eastAsia="zh-CN"/>
        </w:rPr>
        <w:t>（</w:t>
      </w:r>
      <w:r w:rsidRPr="00A2033D">
        <w:rPr>
          <w:lang w:eastAsia="zh-CN"/>
        </w:rPr>
        <w:t>2013</w:t>
      </w:r>
      <w:r w:rsidRPr="00A2033D">
        <w:rPr>
          <w:rFonts w:hint="eastAsia"/>
          <w:lang w:eastAsia="zh-CN"/>
        </w:rPr>
        <w:t>年）对内部审计职能进行评估，还注意到外部审计员有意在</w:t>
      </w:r>
      <w:r w:rsidRPr="00A2033D">
        <w:rPr>
          <w:lang w:eastAsia="zh-CN"/>
        </w:rPr>
        <w:t>PP-14</w:t>
      </w:r>
      <w:r w:rsidRPr="00A2033D">
        <w:rPr>
          <w:rFonts w:hint="eastAsia"/>
          <w:lang w:eastAsia="zh-CN"/>
        </w:rPr>
        <w:t>期间在釜山召开一次非正式会议，介绍</w:t>
      </w:r>
      <w:r w:rsidRPr="00A2033D">
        <w:rPr>
          <w:lang w:eastAsia="zh-CN"/>
        </w:rPr>
        <w:t>2013</w:t>
      </w:r>
      <w:r w:rsidRPr="00A2033D">
        <w:rPr>
          <w:rFonts w:hint="eastAsia"/>
          <w:lang w:eastAsia="zh-CN"/>
        </w:rPr>
        <w:t>年报告，以便向</w:t>
      </w:r>
      <w:r w:rsidR="00BE27FD">
        <w:rPr>
          <w:rFonts w:hint="eastAsia"/>
          <w:lang w:eastAsia="zh-CN"/>
        </w:rPr>
        <w:t>各</w:t>
      </w:r>
      <w:r w:rsidRPr="00A2033D">
        <w:rPr>
          <w:rFonts w:hint="eastAsia"/>
          <w:lang w:eastAsia="zh-CN"/>
        </w:rPr>
        <w:t>位代表解释</w:t>
      </w:r>
      <w:r w:rsidR="00BE27FD">
        <w:rPr>
          <w:rFonts w:hint="eastAsia"/>
          <w:lang w:eastAsia="zh-CN"/>
        </w:rPr>
        <w:t>说明</w:t>
      </w:r>
      <w:r w:rsidRPr="00A2033D">
        <w:rPr>
          <w:rFonts w:hint="eastAsia"/>
          <w:lang w:eastAsia="zh-CN"/>
        </w:rPr>
        <w:t>报告及其术语。</w:t>
      </w:r>
    </w:p>
    <w:p w:rsidR="00781224" w:rsidRPr="00A2033D" w:rsidRDefault="00781224" w:rsidP="00BE27FD">
      <w:pPr>
        <w:pStyle w:val="Headingb"/>
        <w:rPr>
          <w:lang w:eastAsia="zh-CN"/>
        </w:rPr>
      </w:pPr>
      <w:r w:rsidRPr="00A2033D">
        <w:rPr>
          <w:rFonts w:hint="eastAsia"/>
          <w:lang w:eastAsia="zh-CN"/>
        </w:rPr>
        <w:t>内部控制</w:t>
      </w:r>
    </w:p>
    <w:p w:rsidR="00781224" w:rsidRPr="00A2033D" w:rsidRDefault="00781224" w:rsidP="00BE27FD">
      <w:pPr>
        <w:rPr>
          <w:lang w:eastAsia="zh-CN"/>
        </w:rPr>
      </w:pPr>
      <w:r w:rsidRPr="00A2033D">
        <w:rPr>
          <w:lang w:eastAsia="zh-CN"/>
        </w:rPr>
        <w:t>3.7</w:t>
      </w:r>
      <w:r w:rsidRPr="00A2033D">
        <w:rPr>
          <w:lang w:eastAsia="zh-CN"/>
        </w:rPr>
        <w:tab/>
        <w:t>IMAC</w:t>
      </w:r>
      <w:r w:rsidRPr="00A2033D">
        <w:rPr>
          <w:rFonts w:hint="eastAsia"/>
          <w:lang w:eastAsia="zh-CN"/>
        </w:rPr>
        <w:t>审议了</w:t>
      </w:r>
      <w:r w:rsidRPr="00A2033D">
        <w:rPr>
          <w:lang w:eastAsia="zh-CN"/>
        </w:rPr>
        <w:t>2013</w:t>
      </w:r>
      <w:r w:rsidRPr="00A2033D">
        <w:rPr>
          <w:rFonts w:hint="eastAsia"/>
          <w:lang w:eastAsia="zh-CN"/>
        </w:rPr>
        <w:t>年《内部控制</w:t>
      </w:r>
      <w:r w:rsidR="00BE27FD">
        <w:rPr>
          <w:rFonts w:hint="eastAsia"/>
          <w:lang w:eastAsia="zh-CN"/>
        </w:rPr>
        <w:t>说</w:t>
      </w:r>
      <w:r w:rsidRPr="00A2033D">
        <w:rPr>
          <w:rFonts w:hint="eastAsia"/>
          <w:lang w:eastAsia="zh-CN"/>
        </w:rPr>
        <w:t>明》，与</w:t>
      </w:r>
      <w:r w:rsidRPr="00A2033D">
        <w:rPr>
          <w:rFonts w:hint="eastAsia"/>
          <w:lang w:eastAsia="zh-CN"/>
        </w:rPr>
        <w:t>FRMD</w:t>
      </w:r>
      <w:r w:rsidRPr="00A2033D">
        <w:rPr>
          <w:rFonts w:hint="eastAsia"/>
          <w:lang w:eastAsia="zh-CN"/>
        </w:rPr>
        <w:t>讨论了</w:t>
      </w:r>
      <w:r w:rsidR="00BE27FD">
        <w:rPr>
          <w:rFonts w:hint="eastAsia"/>
          <w:lang w:eastAsia="zh-CN"/>
        </w:rPr>
        <w:t>《说明》</w:t>
      </w:r>
      <w:r w:rsidRPr="00A2033D">
        <w:rPr>
          <w:rFonts w:hint="eastAsia"/>
          <w:lang w:eastAsia="zh-CN"/>
        </w:rPr>
        <w:t>内容，并对</w:t>
      </w:r>
      <w:r w:rsidR="00BE27FD">
        <w:rPr>
          <w:rFonts w:hint="eastAsia"/>
          <w:lang w:eastAsia="zh-CN"/>
        </w:rPr>
        <w:t>《说明》</w:t>
      </w:r>
      <w:r w:rsidRPr="00A2033D">
        <w:rPr>
          <w:rFonts w:hint="eastAsia"/>
          <w:lang w:eastAsia="zh-CN"/>
        </w:rPr>
        <w:t>逐渐成为国际电联常规程序的一部分表示满意。</w:t>
      </w:r>
      <w:r w:rsidRPr="00A2033D">
        <w:rPr>
          <w:lang w:eastAsia="zh-CN"/>
        </w:rPr>
        <w:t>IMAC</w:t>
      </w:r>
      <w:r w:rsidRPr="00A2033D">
        <w:rPr>
          <w:rFonts w:hint="eastAsia"/>
          <w:lang w:eastAsia="zh-CN"/>
        </w:rPr>
        <w:t>注意到</w:t>
      </w:r>
      <w:r w:rsidR="00BE27FD">
        <w:rPr>
          <w:rFonts w:hint="eastAsia"/>
          <w:lang w:eastAsia="zh-CN"/>
        </w:rPr>
        <w:t>《说明》</w:t>
      </w:r>
      <w:r w:rsidRPr="00A2033D">
        <w:rPr>
          <w:rFonts w:hint="eastAsia"/>
          <w:lang w:eastAsia="zh-CN"/>
        </w:rPr>
        <w:t>中报告的风险安排的最新进展，</w:t>
      </w:r>
      <w:r w:rsidR="00BE27FD">
        <w:rPr>
          <w:rFonts w:hint="eastAsia"/>
          <w:lang w:eastAsia="zh-CN"/>
        </w:rPr>
        <w:t>认为将</w:t>
      </w:r>
      <w:r w:rsidRPr="00A2033D">
        <w:rPr>
          <w:rFonts w:hint="eastAsia"/>
          <w:lang w:eastAsia="zh-CN"/>
        </w:rPr>
        <w:t>来可以建立一项正式安排，向秘书长提供该年度</w:t>
      </w:r>
      <w:r w:rsidR="00BE27FD" w:rsidRPr="00A2033D">
        <w:rPr>
          <w:rFonts w:hint="eastAsia"/>
          <w:lang w:eastAsia="zh-CN"/>
        </w:rPr>
        <w:t>有效</w:t>
      </w:r>
      <w:r w:rsidR="00BE27FD">
        <w:rPr>
          <w:rFonts w:hint="eastAsia"/>
          <w:lang w:eastAsia="zh-CN"/>
        </w:rPr>
        <w:t>实施</w:t>
      </w:r>
      <w:r w:rsidRPr="00A2033D">
        <w:rPr>
          <w:rFonts w:hint="eastAsia"/>
          <w:lang w:eastAsia="zh-CN"/>
        </w:rPr>
        <w:t>内部控制的</w:t>
      </w:r>
      <w:r w:rsidR="00BE27FD">
        <w:rPr>
          <w:rFonts w:hint="eastAsia"/>
          <w:lang w:eastAsia="zh-CN"/>
        </w:rPr>
        <w:t>证</w:t>
      </w:r>
      <w:r w:rsidRPr="00A2033D">
        <w:rPr>
          <w:rFonts w:hint="eastAsia"/>
          <w:lang w:eastAsia="zh-CN"/>
        </w:rPr>
        <w:t>实</w:t>
      </w:r>
      <w:r w:rsidR="00BE27FD">
        <w:rPr>
          <w:rFonts w:hint="eastAsia"/>
          <w:lang w:eastAsia="zh-CN"/>
        </w:rPr>
        <w:t>确认</w:t>
      </w:r>
      <w:r w:rsidRPr="00A2033D">
        <w:rPr>
          <w:rFonts w:hint="eastAsia"/>
          <w:lang w:eastAsia="zh-CN"/>
        </w:rPr>
        <w:t>（如</w:t>
      </w:r>
      <w:r w:rsidR="00BE27FD">
        <w:rPr>
          <w:rFonts w:hint="eastAsia"/>
          <w:lang w:eastAsia="zh-CN"/>
        </w:rPr>
        <w:t>，由</w:t>
      </w:r>
      <w:r w:rsidRPr="00A2033D">
        <w:rPr>
          <w:rFonts w:hint="eastAsia"/>
          <w:lang w:eastAsia="zh-CN"/>
        </w:rPr>
        <w:t>国际电联高级管理层</w:t>
      </w:r>
      <w:r w:rsidR="00BE27FD">
        <w:rPr>
          <w:rFonts w:hint="eastAsia"/>
          <w:lang w:eastAsia="zh-CN"/>
        </w:rPr>
        <w:t>颁发一项</w:t>
      </w:r>
      <w:r w:rsidRPr="00A2033D">
        <w:rPr>
          <w:rFonts w:hint="eastAsia"/>
          <w:lang w:eastAsia="zh-CN"/>
        </w:rPr>
        <w:t>证明</w:t>
      </w:r>
      <w:r w:rsidR="00BE27FD">
        <w:rPr>
          <w:rFonts w:hint="eastAsia"/>
          <w:lang w:eastAsia="zh-CN"/>
        </w:rPr>
        <w:t>，说明</w:t>
      </w:r>
      <w:r w:rsidRPr="00A2033D">
        <w:rPr>
          <w:rFonts w:hint="eastAsia"/>
          <w:lang w:eastAsia="zh-CN"/>
        </w:rPr>
        <w:t>已将</w:t>
      </w:r>
      <w:r w:rsidR="00BE27FD">
        <w:rPr>
          <w:rFonts w:hint="eastAsia"/>
          <w:lang w:eastAsia="zh-CN"/>
        </w:rPr>
        <w:t>其</w:t>
      </w:r>
      <w:r w:rsidRPr="00A2033D">
        <w:rPr>
          <w:rFonts w:hint="eastAsia"/>
          <w:lang w:eastAsia="zh-CN"/>
        </w:rPr>
        <w:t>相关职责领域</w:t>
      </w:r>
      <w:r w:rsidR="00BE27FD">
        <w:rPr>
          <w:rFonts w:hint="eastAsia"/>
          <w:lang w:eastAsia="zh-CN"/>
        </w:rPr>
        <w:t>内</w:t>
      </w:r>
      <w:r w:rsidRPr="00A2033D">
        <w:rPr>
          <w:rFonts w:hint="eastAsia"/>
          <w:lang w:eastAsia="zh-CN"/>
        </w:rPr>
        <w:t>内部控制框架的责任下放），</w:t>
      </w:r>
      <w:r w:rsidR="00BE27FD">
        <w:rPr>
          <w:rFonts w:hint="eastAsia"/>
          <w:lang w:eastAsia="zh-CN"/>
        </w:rPr>
        <w:t>从而</w:t>
      </w:r>
      <w:r w:rsidRPr="00A2033D">
        <w:rPr>
          <w:rFonts w:hint="eastAsia"/>
          <w:lang w:eastAsia="zh-CN"/>
        </w:rPr>
        <w:t>进一步完善</w:t>
      </w:r>
      <w:r w:rsidR="00BE27FD">
        <w:rPr>
          <w:rFonts w:hint="eastAsia"/>
          <w:lang w:eastAsia="zh-CN"/>
        </w:rPr>
        <w:t>《说明》</w:t>
      </w:r>
      <w:r w:rsidRPr="00A2033D">
        <w:rPr>
          <w:rFonts w:hint="eastAsia"/>
          <w:lang w:eastAsia="zh-CN"/>
        </w:rPr>
        <w:t>内容。</w:t>
      </w:r>
    </w:p>
    <w:p w:rsidR="00781224" w:rsidRPr="00A2033D" w:rsidRDefault="00781224" w:rsidP="00BE27FD">
      <w:pPr>
        <w:rPr>
          <w:lang w:eastAsia="zh-CN"/>
        </w:rPr>
      </w:pPr>
      <w:r w:rsidRPr="00A2033D">
        <w:rPr>
          <w:lang w:eastAsia="zh-CN"/>
        </w:rPr>
        <w:t>3.8</w:t>
      </w:r>
      <w:r w:rsidRPr="00A2033D">
        <w:rPr>
          <w:lang w:eastAsia="zh-CN"/>
        </w:rPr>
        <w:tab/>
        <w:t>IMAC</w:t>
      </w:r>
      <w:r w:rsidR="00BE27FD">
        <w:rPr>
          <w:rFonts w:hint="eastAsia"/>
          <w:lang w:eastAsia="zh-CN"/>
        </w:rPr>
        <w:t>关切地</w:t>
      </w:r>
      <w:r w:rsidRPr="00A2033D">
        <w:rPr>
          <w:rFonts w:hint="eastAsia"/>
          <w:lang w:eastAsia="zh-CN"/>
        </w:rPr>
        <w:t>注意到</w:t>
      </w:r>
      <w:r w:rsidR="00BE27FD">
        <w:rPr>
          <w:rFonts w:hint="eastAsia"/>
          <w:lang w:eastAsia="zh-CN"/>
        </w:rPr>
        <w:t>，</w:t>
      </w:r>
      <w:r w:rsidRPr="00A2033D">
        <w:rPr>
          <w:rFonts w:hint="eastAsia"/>
          <w:lang w:eastAsia="zh-CN"/>
        </w:rPr>
        <w:t>自</w:t>
      </w:r>
      <w:r w:rsidRPr="00A2033D">
        <w:rPr>
          <w:lang w:eastAsia="zh-CN"/>
        </w:rPr>
        <w:t>2013</w:t>
      </w:r>
      <w:r w:rsidRPr="00A2033D">
        <w:rPr>
          <w:rFonts w:hint="eastAsia"/>
          <w:lang w:eastAsia="zh-CN"/>
        </w:rPr>
        <w:t>年</w:t>
      </w:r>
      <w:r w:rsidRPr="00A2033D">
        <w:rPr>
          <w:rFonts w:hint="eastAsia"/>
          <w:lang w:eastAsia="zh-CN"/>
        </w:rPr>
        <w:t>7</w:t>
      </w:r>
      <w:r w:rsidRPr="00A2033D">
        <w:rPr>
          <w:rFonts w:hint="eastAsia"/>
          <w:lang w:eastAsia="zh-CN"/>
        </w:rPr>
        <w:t>月</w:t>
      </w:r>
      <w:r w:rsidRPr="00A2033D">
        <w:rPr>
          <w:rFonts w:hint="eastAsia"/>
          <w:lang w:eastAsia="zh-CN"/>
        </w:rPr>
        <w:t>1</w:t>
      </w:r>
      <w:r w:rsidRPr="00A2033D">
        <w:rPr>
          <w:rFonts w:hint="eastAsia"/>
          <w:lang w:eastAsia="zh-CN"/>
        </w:rPr>
        <w:t>日起道德规范干事一职一直空缺，该职位是控制和管理框架的一部分，深</w:t>
      </w:r>
      <w:r w:rsidR="00BE27FD">
        <w:rPr>
          <w:rFonts w:hint="eastAsia"/>
          <w:lang w:eastAsia="zh-CN"/>
        </w:rPr>
        <w:t>得</w:t>
      </w:r>
      <w:r w:rsidRPr="00A2033D">
        <w:rPr>
          <w:rFonts w:hint="eastAsia"/>
          <w:lang w:eastAsia="zh-CN"/>
        </w:rPr>
        <w:t>秘书长倚重。</w:t>
      </w:r>
    </w:p>
    <w:p w:rsidR="00781224" w:rsidRPr="00A2033D" w:rsidRDefault="00781224" w:rsidP="00781224">
      <w:pPr>
        <w:rPr>
          <w:lang w:eastAsia="zh-CN"/>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2"/>
      </w:tblGrid>
      <w:tr w:rsidR="00781224" w:rsidRPr="00A2033D" w:rsidTr="00CD4F0F">
        <w:trPr>
          <w:trHeight w:val="930"/>
          <w:jc w:val="center"/>
        </w:trPr>
        <w:tc>
          <w:tcPr>
            <w:tcW w:w="9842" w:type="dxa"/>
          </w:tcPr>
          <w:p w:rsidR="00781224" w:rsidRPr="00A2033D" w:rsidRDefault="00781224" w:rsidP="00BE27FD">
            <w:pPr>
              <w:rPr>
                <w:lang w:eastAsia="zh-CN"/>
              </w:rPr>
            </w:pPr>
            <w:r w:rsidRPr="00BE27FD">
              <w:rPr>
                <w:rFonts w:hint="eastAsia"/>
                <w:b/>
                <w:bCs/>
                <w:lang w:eastAsia="zh-CN"/>
              </w:rPr>
              <w:t>建议</w:t>
            </w:r>
            <w:r w:rsidRPr="00BE27FD">
              <w:rPr>
                <w:b/>
                <w:bCs/>
                <w:lang w:eastAsia="zh-CN"/>
              </w:rPr>
              <w:t>4</w:t>
            </w:r>
            <w:r w:rsidRPr="00BE27FD">
              <w:rPr>
                <w:rFonts w:hint="eastAsia"/>
                <w:b/>
                <w:bCs/>
                <w:lang w:eastAsia="zh-CN"/>
              </w:rPr>
              <w:t>（</w:t>
            </w:r>
            <w:r w:rsidRPr="00BE27FD">
              <w:rPr>
                <w:b/>
                <w:bCs/>
                <w:lang w:eastAsia="zh-CN"/>
              </w:rPr>
              <w:t>2014</w:t>
            </w:r>
            <w:r w:rsidRPr="00BE27FD">
              <w:rPr>
                <w:rFonts w:hint="eastAsia"/>
                <w:b/>
                <w:bCs/>
                <w:lang w:eastAsia="zh-CN"/>
              </w:rPr>
              <w:t>年）：</w:t>
            </w:r>
            <w:r w:rsidRPr="00A2033D">
              <w:rPr>
                <w:lang w:eastAsia="zh-CN"/>
              </w:rPr>
              <w:t>IMAC</w:t>
            </w:r>
            <w:r w:rsidRPr="00A2033D">
              <w:rPr>
                <w:rFonts w:hint="eastAsia"/>
                <w:lang w:eastAsia="zh-CN"/>
              </w:rPr>
              <w:t>建议国际电联</w:t>
            </w:r>
            <w:r w:rsidR="00BE27FD" w:rsidRPr="00A2033D">
              <w:rPr>
                <w:rFonts w:hint="eastAsia"/>
                <w:lang w:eastAsia="zh-CN"/>
              </w:rPr>
              <w:t>任命一位道德规范干事</w:t>
            </w:r>
            <w:r w:rsidR="00BE27FD">
              <w:rPr>
                <w:rFonts w:hint="eastAsia"/>
                <w:lang w:eastAsia="zh-CN"/>
              </w:rPr>
              <w:t>，将其</w:t>
            </w:r>
            <w:r w:rsidRPr="00A2033D">
              <w:rPr>
                <w:rFonts w:hint="eastAsia"/>
                <w:lang w:eastAsia="zh-CN"/>
              </w:rPr>
              <w:t>作为一项主要优先事项</w:t>
            </w:r>
            <w:r w:rsidR="00BE27FD">
              <w:rPr>
                <w:rFonts w:hint="eastAsia"/>
                <w:lang w:eastAsia="zh-CN"/>
              </w:rPr>
              <w:t>来对待</w:t>
            </w:r>
            <w:r w:rsidRPr="00A2033D">
              <w:rPr>
                <w:rFonts w:hint="eastAsia"/>
                <w:lang w:eastAsia="zh-CN"/>
              </w:rPr>
              <w:t>。</w:t>
            </w:r>
          </w:p>
          <w:p w:rsidR="00781224" w:rsidRPr="00A2033D" w:rsidRDefault="00781224" w:rsidP="00BE27FD">
            <w:pPr>
              <w:rPr>
                <w:lang w:eastAsia="zh-CN"/>
              </w:rPr>
            </w:pPr>
            <w:r w:rsidRPr="00BE27FD">
              <w:rPr>
                <w:rFonts w:hint="eastAsia"/>
                <w:b/>
                <w:bCs/>
                <w:lang w:eastAsia="zh-CN"/>
              </w:rPr>
              <w:t>建议</w:t>
            </w:r>
            <w:r w:rsidRPr="00BE27FD">
              <w:rPr>
                <w:b/>
                <w:bCs/>
                <w:lang w:eastAsia="zh-CN"/>
              </w:rPr>
              <w:t>5</w:t>
            </w:r>
            <w:r w:rsidRPr="00BE27FD">
              <w:rPr>
                <w:rFonts w:hint="eastAsia"/>
                <w:b/>
                <w:bCs/>
                <w:lang w:eastAsia="zh-CN"/>
              </w:rPr>
              <w:t>（</w:t>
            </w:r>
            <w:r w:rsidRPr="00BE27FD">
              <w:rPr>
                <w:b/>
                <w:bCs/>
                <w:lang w:eastAsia="zh-CN"/>
              </w:rPr>
              <w:t>2014</w:t>
            </w:r>
            <w:r w:rsidRPr="00BE27FD">
              <w:rPr>
                <w:rFonts w:hint="eastAsia"/>
                <w:b/>
                <w:bCs/>
                <w:lang w:eastAsia="zh-CN"/>
              </w:rPr>
              <w:t>年）：</w:t>
            </w:r>
            <w:r w:rsidRPr="00A2033D">
              <w:rPr>
                <w:lang w:eastAsia="zh-CN"/>
              </w:rPr>
              <w:t>IMAC</w:t>
            </w:r>
            <w:r w:rsidR="00BE27FD">
              <w:rPr>
                <w:rFonts w:hint="eastAsia"/>
                <w:lang w:eastAsia="zh-CN"/>
              </w:rPr>
              <w:t>向</w:t>
            </w:r>
            <w:r w:rsidR="00BE27FD" w:rsidRPr="00A2033D">
              <w:rPr>
                <w:rFonts w:hint="eastAsia"/>
                <w:lang w:eastAsia="zh-CN"/>
              </w:rPr>
              <w:t>秘书长</w:t>
            </w:r>
            <w:r w:rsidRPr="00A2033D">
              <w:rPr>
                <w:rFonts w:hint="eastAsia"/>
                <w:lang w:eastAsia="zh-CN"/>
              </w:rPr>
              <w:t>建议</w:t>
            </w:r>
            <w:r w:rsidR="00BE27FD">
              <w:rPr>
                <w:rFonts w:hint="eastAsia"/>
                <w:lang w:eastAsia="zh-CN"/>
              </w:rPr>
              <w:t>，</w:t>
            </w:r>
            <w:r w:rsidRPr="00A2033D">
              <w:rPr>
                <w:rFonts w:hint="eastAsia"/>
                <w:lang w:eastAsia="zh-CN"/>
              </w:rPr>
              <w:t>要求高层管理人员证明</w:t>
            </w:r>
            <w:r w:rsidR="00BE27FD">
              <w:rPr>
                <w:rFonts w:hint="eastAsia"/>
                <w:lang w:eastAsia="zh-CN"/>
              </w:rPr>
              <w:t>，</w:t>
            </w:r>
            <w:r w:rsidRPr="00A2033D">
              <w:rPr>
                <w:rFonts w:hint="eastAsia"/>
                <w:lang w:eastAsia="zh-CN"/>
              </w:rPr>
              <w:t>已</w:t>
            </w:r>
            <w:r w:rsidR="00BE27FD">
              <w:rPr>
                <w:rFonts w:hint="eastAsia"/>
                <w:lang w:eastAsia="zh-CN"/>
              </w:rPr>
              <w:t>将</w:t>
            </w:r>
            <w:r w:rsidRPr="00A2033D">
              <w:rPr>
                <w:rFonts w:hint="eastAsia"/>
                <w:lang w:eastAsia="zh-CN"/>
              </w:rPr>
              <w:t>年度内部控制职责下放，从而获得内部控制框架有效性的确实保证。</w:t>
            </w:r>
          </w:p>
        </w:tc>
      </w:tr>
    </w:tbl>
    <w:p w:rsidR="00781224" w:rsidRPr="00A2033D" w:rsidRDefault="00781224" w:rsidP="00BE27FD">
      <w:pPr>
        <w:pStyle w:val="Headingb"/>
        <w:rPr>
          <w:lang w:eastAsia="zh-CN"/>
        </w:rPr>
      </w:pPr>
      <w:r w:rsidRPr="00A2033D">
        <w:rPr>
          <w:rFonts w:hint="eastAsia"/>
          <w:lang w:eastAsia="zh-CN"/>
        </w:rPr>
        <w:t>风险管理</w:t>
      </w:r>
    </w:p>
    <w:p w:rsidR="00781224" w:rsidRPr="00A2033D" w:rsidRDefault="00781224" w:rsidP="00BE27FD">
      <w:pPr>
        <w:rPr>
          <w:lang w:eastAsia="zh-CN"/>
        </w:rPr>
      </w:pPr>
      <w:r w:rsidRPr="00A2033D">
        <w:rPr>
          <w:lang w:eastAsia="zh-CN"/>
        </w:rPr>
        <w:t>3.9</w:t>
      </w:r>
      <w:r w:rsidRPr="00A2033D">
        <w:rPr>
          <w:lang w:eastAsia="zh-CN"/>
        </w:rPr>
        <w:tab/>
        <w:t>2013</w:t>
      </w:r>
      <w:r w:rsidRPr="00A2033D">
        <w:rPr>
          <w:rFonts w:hint="eastAsia"/>
          <w:lang w:eastAsia="zh-CN"/>
        </w:rPr>
        <w:t>年，</w:t>
      </w:r>
      <w:r w:rsidRPr="00A2033D">
        <w:rPr>
          <w:lang w:eastAsia="zh-CN"/>
        </w:rPr>
        <w:t>IMAC</w:t>
      </w:r>
      <w:r w:rsidRPr="00A2033D">
        <w:rPr>
          <w:rFonts w:hint="eastAsia"/>
          <w:lang w:eastAsia="zh-CN"/>
        </w:rPr>
        <w:t>注意到其有关风险管理的建议正在内部实施，因而建议国际电联作为优先事项制定整个组织系统的风险管理安排，以支持国际电联</w:t>
      </w:r>
      <w:r w:rsidRPr="00A2033D">
        <w:rPr>
          <w:lang w:eastAsia="zh-CN"/>
        </w:rPr>
        <w:t>2016-2019</w:t>
      </w:r>
      <w:r w:rsidRPr="00A2033D">
        <w:rPr>
          <w:rFonts w:hint="eastAsia"/>
          <w:lang w:eastAsia="zh-CN"/>
        </w:rPr>
        <w:t>年的战略规划进程，还建议将风险管理应用到运作规划中，并将风险管理变为</w:t>
      </w:r>
      <w:r w:rsidR="00BE27FD">
        <w:rPr>
          <w:rFonts w:hint="eastAsia"/>
          <w:lang w:eastAsia="zh-CN"/>
        </w:rPr>
        <w:t>每年开展的一项工作</w:t>
      </w:r>
      <w:r w:rsidRPr="00A2033D">
        <w:rPr>
          <w:rFonts w:hint="eastAsia"/>
          <w:lang w:eastAsia="zh-CN"/>
        </w:rPr>
        <w:t>。</w:t>
      </w:r>
      <w:r w:rsidRPr="00A2033D">
        <w:rPr>
          <w:lang w:eastAsia="zh-CN"/>
        </w:rPr>
        <w:t>IMAC</w:t>
      </w:r>
      <w:r w:rsidRPr="00A2033D">
        <w:rPr>
          <w:rFonts w:hint="eastAsia"/>
          <w:lang w:eastAsia="zh-CN"/>
        </w:rPr>
        <w:t>在</w:t>
      </w:r>
      <w:r w:rsidRPr="00A2033D">
        <w:rPr>
          <w:lang w:eastAsia="zh-CN"/>
        </w:rPr>
        <w:t>2014</w:t>
      </w:r>
      <w:r w:rsidRPr="00A2033D">
        <w:rPr>
          <w:rFonts w:hint="eastAsia"/>
          <w:lang w:eastAsia="zh-CN"/>
        </w:rPr>
        <w:t>年</w:t>
      </w:r>
      <w:r w:rsidRPr="00A2033D">
        <w:rPr>
          <w:rFonts w:hint="eastAsia"/>
          <w:lang w:eastAsia="zh-CN"/>
        </w:rPr>
        <w:t>2</w:t>
      </w:r>
      <w:r w:rsidRPr="00A2033D">
        <w:rPr>
          <w:rFonts w:hint="eastAsia"/>
          <w:lang w:eastAsia="zh-CN"/>
        </w:rPr>
        <w:t>月召开的会议上指出，战略规划草案已确定了一系列的战略风险，</w:t>
      </w:r>
      <w:r w:rsidR="00BE27FD">
        <w:rPr>
          <w:rFonts w:hint="eastAsia"/>
          <w:lang w:eastAsia="zh-CN"/>
        </w:rPr>
        <w:t>作为</w:t>
      </w:r>
      <w:r w:rsidRPr="00A2033D">
        <w:rPr>
          <w:rFonts w:hint="eastAsia"/>
          <w:lang w:eastAsia="zh-CN"/>
        </w:rPr>
        <w:t>随后制定运作规划的依据。这表明国际电联在整个组织层面</w:t>
      </w:r>
      <w:r w:rsidR="00BE27FD">
        <w:rPr>
          <w:rFonts w:hint="eastAsia"/>
          <w:lang w:eastAsia="zh-CN"/>
        </w:rPr>
        <w:t>在</w:t>
      </w:r>
      <w:r w:rsidRPr="00A2033D">
        <w:rPr>
          <w:rFonts w:hint="eastAsia"/>
          <w:lang w:eastAsia="zh-CN"/>
        </w:rPr>
        <w:t>应对风险方面取得了相当大且值得称道的进步。尽管战略规划是四年一次，</w:t>
      </w:r>
      <w:r w:rsidR="007B1B88">
        <w:rPr>
          <w:rFonts w:hint="eastAsia"/>
          <w:lang w:eastAsia="zh-CN"/>
        </w:rPr>
        <w:t>但</w:t>
      </w:r>
      <w:r w:rsidRPr="00A2033D">
        <w:rPr>
          <w:rFonts w:hint="eastAsia"/>
          <w:lang w:eastAsia="zh-CN"/>
        </w:rPr>
        <w:t>国际电联已准备好制定风险管理程序，持续监控和管</w:t>
      </w:r>
      <w:r w:rsidRPr="00A2033D">
        <w:rPr>
          <w:rFonts w:hint="eastAsia"/>
          <w:lang w:eastAsia="zh-CN"/>
        </w:rPr>
        <w:lastRenderedPageBreak/>
        <w:t>理不断变化的风险环境，如将风险责任人风险登记册制度化，高层管理人员可以更频繁地（可能每个季度）进行审查，作为运作业务流程的一部分。</w:t>
      </w:r>
    </w:p>
    <w:p w:rsidR="00781224" w:rsidRPr="00A2033D" w:rsidRDefault="00781224" w:rsidP="00781224">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8"/>
      </w:tblGrid>
      <w:tr w:rsidR="00781224" w:rsidRPr="00A2033D" w:rsidTr="00CD4F0F">
        <w:trPr>
          <w:trHeight w:val="930"/>
          <w:jc w:val="center"/>
        </w:trPr>
        <w:tc>
          <w:tcPr>
            <w:tcW w:w="9688" w:type="dxa"/>
          </w:tcPr>
          <w:p w:rsidR="00781224" w:rsidRPr="00A2033D" w:rsidRDefault="00781224" w:rsidP="00BE27FD">
            <w:pPr>
              <w:rPr>
                <w:lang w:eastAsia="zh-CN"/>
              </w:rPr>
            </w:pPr>
            <w:r w:rsidRPr="00BE27FD">
              <w:rPr>
                <w:rFonts w:hint="eastAsia"/>
                <w:b/>
                <w:bCs/>
                <w:lang w:eastAsia="zh-CN"/>
              </w:rPr>
              <w:t>建议</w:t>
            </w:r>
            <w:r w:rsidRPr="00BE27FD">
              <w:rPr>
                <w:b/>
                <w:bCs/>
                <w:lang w:eastAsia="zh-CN"/>
              </w:rPr>
              <w:t>6</w:t>
            </w:r>
            <w:r w:rsidRPr="00BE27FD">
              <w:rPr>
                <w:rFonts w:hint="eastAsia"/>
                <w:b/>
                <w:bCs/>
                <w:lang w:eastAsia="zh-CN"/>
              </w:rPr>
              <w:t>（</w:t>
            </w:r>
            <w:r w:rsidRPr="00BE27FD">
              <w:rPr>
                <w:b/>
                <w:bCs/>
                <w:lang w:eastAsia="zh-CN"/>
              </w:rPr>
              <w:t>2014</w:t>
            </w:r>
            <w:r w:rsidRPr="00BE27FD">
              <w:rPr>
                <w:rFonts w:hint="eastAsia"/>
                <w:b/>
                <w:bCs/>
                <w:lang w:eastAsia="zh-CN"/>
              </w:rPr>
              <w:t>年）：</w:t>
            </w:r>
            <w:r w:rsidRPr="00A2033D">
              <w:rPr>
                <w:lang w:eastAsia="zh-CN"/>
              </w:rPr>
              <w:t>IMAC</w:t>
            </w:r>
            <w:r w:rsidRPr="00A2033D">
              <w:rPr>
                <w:rFonts w:hint="eastAsia"/>
                <w:lang w:eastAsia="zh-CN"/>
              </w:rPr>
              <w:t>建议进一步</w:t>
            </w:r>
            <w:r w:rsidR="00BE27FD">
              <w:rPr>
                <w:rFonts w:hint="eastAsia"/>
                <w:lang w:eastAsia="zh-CN"/>
              </w:rPr>
              <w:t>开展</w:t>
            </w:r>
            <w:r w:rsidRPr="00A2033D">
              <w:rPr>
                <w:rFonts w:hint="eastAsia"/>
                <w:lang w:eastAsia="zh-CN"/>
              </w:rPr>
              <w:t>系统的风险管理安排，</w:t>
            </w:r>
            <w:r w:rsidR="00BE27FD">
              <w:rPr>
                <w:rFonts w:hint="eastAsia"/>
                <w:lang w:eastAsia="zh-CN"/>
              </w:rPr>
              <w:t>并</w:t>
            </w:r>
            <w:r w:rsidRPr="00A2033D">
              <w:rPr>
                <w:rFonts w:hint="eastAsia"/>
                <w:lang w:eastAsia="zh-CN"/>
              </w:rPr>
              <w:t>在运作层面</w:t>
            </w:r>
            <w:r w:rsidR="00BE27FD">
              <w:rPr>
                <w:rFonts w:hint="eastAsia"/>
                <w:lang w:eastAsia="zh-CN"/>
              </w:rPr>
              <w:t>运</w:t>
            </w:r>
            <w:r w:rsidRPr="00A2033D">
              <w:rPr>
                <w:rFonts w:hint="eastAsia"/>
                <w:lang w:eastAsia="zh-CN"/>
              </w:rPr>
              <w:t>用，</w:t>
            </w:r>
            <w:r w:rsidR="00BE27FD">
              <w:rPr>
                <w:rFonts w:hint="eastAsia"/>
                <w:lang w:eastAsia="zh-CN"/>
              </w:rPr>
              <w:t>将其</w:t>
            </w:r>
            <w:r w:rsidRPr="00A2033D">
              <w:rPr>
                <w:rFonts w:hint="eastAsia"/>
                <w:lang w:eastAsia="zh-CN"/>
              </w:rPr>
              <w:t>作为业务流程中</w:t>
            </w:r>
            <w:r w:rsidR="00BE27FD">
              <w:rPr>
                <w:rFonts w:hint="eastAsia"/>
                <w:lang w:eastAsia="zh-CN"/>
              </w:rPr>
              <w:t>一项</w:t>
            </w:r>
            <w:r w:rsidRPr="00A2033D">
              <w:rPr>
                <w:rFonts w:hint="eastAsia"/>
                <w:lang w:eastAsia="zh-CN"/>
              </w:rPr>
              <w:t>持续工作，</w:t>
            </w:r>
            <w:r w:rsidR="00BE27FD">
              <w:rPr>
                <w:rFonts w:hint="eastAsia"/>
                <w:lang w:eastAsia="zh-CN"/>
              </w:rPr>
              <w:t>进行</w:t>
            </w:r>
            <w:r w:rsidRPr="00A2033D">
              <w:rPr>
                <w:rFonts w:hint="eastAsia"/>
                <w:lang w:eastAsia="zh-CN"/>
              </w:rPr>
              <w:t>风险</w:t>
            </w:r>
            <w:r w:rsidR="00BE27FD">
              <w:rPr>
                <w:rFonts w:hint="eastAsia"/>
                <w:lang w:eastAsia="zh-CN"/>
              </w:rPr>
              <w:t>注</w:t>
            </w:r>
            <w:r w:rsidRPr="00A2033D">
              <w:rPr>
                <w:rFonts w:hint="eastAsia"/>
                <w:lang w:eastAsia="zh-CN"/>
              </w:rPr>
              <w:t>册，</w:t>
            </w:r>
            <w:r w:rsidR="00BE27FD">
              <w:rPr>
                <w:rFonts w:hint="eastAsia"/>
                <w:lang w:eastAsia="zh-CN"/>
              </w:rPr>
              <w:t>确定风险责任方并</w:t>
            </w:r>
            <w:r w:rsidRPr="00A2033D">
              <w:rPr>
                <w:rFonts w:hint="eastAsia"/>
                <w:lang w:eastAsia="zh-CN"/>
              </w:rPr>
              <w:t>由高层管理人员定期审阅。</w:t>
            </w:r>
          </w:p>
        </w:tc>
      </w:tr>
    </w:tbl>
    <w:p w:rsidR="00781224" w:rsidRPr="00A2033D" w:rsidRDefault="00781224" w:rsidP="00BE27FD">
      <w:pPr>
        <w:pStyle w:val="Headingb"/>
        <w:rPr>
          <w:lang w:eastAsia="zh-CN"/>
        </w:rPr>
      </w:pPr>
      <w:r w:rsidRPr="00A2033D">
        <w:rPr>
          <w:rFonts w:hint="eastAsia"/>
          <w:lang w:eastAsia="zh-CN"/>
        </w:rPr>
        <w:t>财务管理</w:t>
      </w:r>
    </w:p>
    <w:p w:rsidR="00781224" w:rsidRPr="00A2033D" w:rsidRDefault="00781224" w:rsidP="00936727">
      <w:pPr>
        <w:rPr>
          <w:lang w:eastAsia="zh-CN"/>
        </w:rPr>
      </w:pPr>
      <w:r w:rsidRPr="00A2033D">
        <w:rPr>
          <w:lang w:eastAsia="zh-CN"/>
        </w:rPr>
        <w:t>3.10</w:t>
      </w:r>
      <w:r w:rsidRPr="00A2033D">
        <w:rPr>
          <w:lang w:eastAsia="zh-CN"/>
        </w:rPr>
        <w:tab/>
        <w:t>IMAC</w:t>
      </w:r>
      <w:r w:rsidRPr="00A2033D">
        <w:rPr>
          <w:rFonts w:hint="eastAsia"/>
          <w:lang w:eastAsia="zh-CN"/>
        </w:rPr>
        <w:t>在</w:t>
      </w:r>
      <w:r w:rsidRPr="00A2033D">
        <w:rPr>
          <w:lang w:eastAsia="zh-CN"/>
        </w:rPr>
        <w:t>2013</w:t>
      </w:r>
      <w:r w:rsidRPr="00A2033D">
        <w:rPr>
          <w:rFonts w:hint="eastAsia"/>
          <w:lang w:eastAsia="zh-CN"/>
        </w:rPr>
        <w:t>年</w:t>
      </w:r>
      <w:r w:rsidRPr="00A2033D">
        <w:rPr>
          <w:rFonts w:hint="eastAsia"/>
          <w:lang w:eastAsia="zh-CN"/>
        </w:rPr>
        <w:t>11</w:t>
      </w:r>
      <w:r w:rsidRPr="00A2033D">
        <w:rPr>
          <w:rFonts w:hint="eastAsia"/>
          <w:lang w:eastAsia="zh-CN"/>
        </w:rPr>
        <w:t>月的会议上收到</w:t>
      </w:r>
      <w:r w:rsidR="00936727">
        <w:rPr>
          <w:rFonts w:hint="eastAsia"/>
          <w:lang w:eastAsia="zh-CN"/>
        </w:rPr>
        <w:t>以</w:t>
      </w:r>
      <w:r w:rsidRPr="00A2033D">
        <w:rPr>
          <w:rFonts w:hint="eastAsia"/>
          <w:lang w:eastAsia="zh-CN"/>
        </w:rPr>
        <w:t>下信息：</w:t>
      </w:r>
      <w:r w:rsidR="00936727">
        <w:rPr>
          <w:rFonts w:hint="eastAsia"/>
          <w:lang w:eastAsia="zh-CN"/>
        </w:rPr>
        <w:t>将</w:t>
      </w:r>
      <w:r w:rsidRPr="00A2033D">
        <w:rPr>
          <w:rFonts w:hint="eastAsia"/>
          <w:lang w:eastAsia="zh-CN"/>
        </w:rPr>
        <w:t>提交</w:t>
      </w:r>
      <w:r w:rsidRPr="00A2033D">
        <w:rPr>
          <w:lang w:eastAsia="zh-CN"/>
        </w:rPr>
        <w:t>PP-14</w:t>
      </w:r>
      <w:r w:rsidRPr="00A2033D">
        <w:rPr>
          <w:rFonts w:hint="eastAsia"/>
          <w:lang w:eastAsia="zh-CN"/>
        </w:rPr>
        <w:t>一项提案，建议修订第</w:t>
      </w:r>
      <w:r w:rsidRPr="00A2033D">
        <w:rPr>
          <w:rFonts w:hint="eastAsia"/>
          <w:lang w:eastAsia="zh-CN"/>
        </w:rPr>
        <w:t>5</w:t>
      </w:r>
      <w:r w:rsidRPr="00A2033D">
        <w:rPr>
          <w:rFonts w:hint="eastAsia"/>
          <w:lang w:eastAsia="zh-CN"/>
        </w:rPr>
        <w:t>号决定，以</w:t>
      </w:r>
      <w:r w:rsidR="00936727">
        <w:rPr>
          <w:rFonts w:hint="eastAsia"/>
          <w:lang w:eastAsia="zh-CN"/>
        </w:rPr>
        <w:t>便</w:t>
      </w:r>
      <w:r w:rsidRPr="00A2033D">
        <w:rPr>
          <w:rFonts w:hint="eastAsia"/>
          <w:lang w:eastAsia="zh-CN"/>
        </w:rPr>
        <w:t>考虑到</w:t>
      </w:r>
      <w:r w:rsidRPr="00A2033D">
        <w:rPr>
          <w:lang w:eastAsia="zh-CN"/>
        </w:rPr>
        <w:t>IMAC</w:t>
      </w:r>
      <w:r w:rsidR="00936727" w:rsidRPr="00A2033D">
        <w:rPr>
          <w:rFonts w:hint="eastAsia"/>
          <w:lang w:eastAsia="zh-CN"/>
        </w:rPr>
        <w:t>成立</w:t>
      </w:r>
      <w:r w:rsidRPr="00A2033D">
        <w:rPr>
          <w:rFonts w:hint="eastAsia"/>
          <w:lang w:eastAsia="zh-CN"/>
        </w:rPr>
        <w:t>的情况；理事会做出</w:t>
      </w:r>
      <w:r w:rsidR="00936727">
        <w:rPr>
          <w:rFonts w:hint="eastAsia"/>
          <w:lang w:eastAsia="zh-CN"/>
        </w:rPr>
        <w:t>决定，</w:t>
      </w:r>
      <w:r w:rsidRPr="00A2033D">
        <w:rPr>
          <w:rFonts w:hint="eastAsia"/>
          <w:lang w:eastAsia="zh-CN"/>
        </w:rPr>
        <w:t>从储备金账目中提款，以</w:t>
      </w:r>
      <w:r w:rsidR="00936727">
        <w:rPr>
          <w:rFonts w:hint="eastAsia"/>
          <w:lang w:eastAsia="zh-CN"/>
        </w:rPr>
        <w:t>应对未将</w:t>
      </w:r>
      <w:r w:rsidRPr="00A2033D">
        <w:rPr>
          <w:lang w:eastAsia="zh-CN"/>
        </w:rPr>
        <w:t>RA-15</w:t>
      </w:r>
      <w:r w:rsidRPr="00A2033D">
        <w:rPr>
          <w:rFonts w:hint="eastAsia"/>
          <w:lang w:eastAsia="zh-CN"/>
        </w:rPr>
        <w:t>和</w:t>
      </w:r>
      <w:r w:rsidRPr="00A2033D">
        <w:rPr>
          <w:lang w:eastAsia="zh-CN"/>
        </w:rPr>
        <w:t>WRC-15</w:t>
      </w:r>
      <w:r w:rsidRPr="00A2033D">
        <w:rPr>
          <w:rFonts w:hint="eastAsia"/>
          <w:lang w:eastAsia="zh-CN"/>
        </w:rPr>
        <w:t>纳入</w:t>
      </w:r>
      <w:r w:rsidRPr="00A2033D">
        <w:rPr>
          <w:lang w:eastAsia="zh-CN"/>
        </w:rPr>
        <w:t>2012-2015</w:t>
      </w:r>
      <w:r w:rsidRPr="00A2033D">
        <w:rPr>
          <w:rFonts w:hint="eastAsia"/>
          <w:lang w:eastAsia="zh-CN"/>
        </w:rPr>
        <w:t>年财务规划的情况，</w:t>
      </w:r>
      <w:r w:rsidR="00936727">
        <w:rPr>
          <w:rFonts w:hint="eastAsia"/>
          <w:lang w:eastAsia="zh-CN"/>
        </w:rPr>
        <w:t>同时应对</w:t>
      </w:r>
      <w:r w:rsidRPr="00A2033D">
        <w:rPr>
          <w:lang w:eastAsia="zh-CN"/>
        </w:rPr>
        <w:t>ASHI</w:t>
      </w:r>
      <w:r w:rsidRPr="00A2033D">
        <w:rPr>
          <w:rFonts w:hint="eastAsia"/>
          <w:lang w:eastAsia="zh-CN"/>
        </w:rPr>
        <w:t>的需要；最近法定退休年龄的提高应</w:t>
      </w:r>
      <w:r w:rsidR="00936727">
        <w:rPr>
          <w:rFonts w:hint="eastAsia"/>
          <w:lang w:eastAsia="zh-CN"/>
        </w:rPr>
        <w:t>会</w:t>
      </w:r>
      <w:r w:rsidRPr="00A2033D">
        <w:rPr>
          <w:rFonts w:hint="eastAsia"/>
          <w:lang w:eastAsia="zh-CN"/>
        </w:rPr>
        <w:t>对长期</w:t>
      </w:r>
      <w:r w:rsidRPr="00A2033D">
        <w:rPr>
          <w:lang w:eastAsia="zh-CN"/>
        </w:rPr>
        <w:t>ASHI</w:t>
      </w:r>
      <w:r w:rsidRPr="00A2033D">
        <w:rPr>
          <w:rFonts w:hint="eastAsia"/>
          <w:lang w:eastAsia="zh-CN"/>
        </w:rPr>
        <w:t>负债产生积极影响。理事会亦同意赋予秘书长在预算类</w:t>
      </w:r>
      <w:r w:rsidR="00936727">
        <w:rPr>
          <w:rFonts w:hint="eastAsia"/>
          <w:lang w:eastAsia="zh-CN"/>
        </w:rPr>
        <w:t>别</w:t>
      </w:r>
      <w:r w:rsidRPr="00A2033D">
        <w:rPr>
          <w:rFonts w:hint="eastAsia"/>
          <w:lang w:eastAsia="zh-CN"/>
        </w:rPr>
        <w:t>之间进行转账的灵活性。</w:t>
      </w:r>
    </w:p>
    <w:p w:rsidR="00781224" w:rsidRPr="00A2033D" w:rsidRDefault="00781224" w:rsidP="000554C4">
      <w:pPr>
        <w:rPr>
          <w:lang w:eastAsia="zh-CN"/>
        </w:rPr>
      </w:pPr>
      <w:r w:rsidRPr="00A2033D">
        <w:rPr>
          <w:lang w:eastAsia="zh-CN"/>
        </w:rPr>
        <w:t>3.11</w:t>
      </w:r>
      <w:r w:rsidRPr="00A2033D">
        <w:rPr>
          <w:lang w:eastAsia="zh-CN"/>
        </w:rPr>
        <w:tab/>
      </w:r>
      <w:r w:rsidRPr="00A2033D">
        <w:rPr>
          <w:rFonts w:hint="eastAsia"/>
          <w:lang w:eastAsia="zh-CN"/>
        </w:rPr>
        <w:t>在</w:t>
      </w:r>
      <w:r w:rsidRPr="00A2033D">
        <w:rPr>
          <w:lang w:eastAsia="zh-CN"/>
        </w:rPr>
        <w:t>2014</w:t>
      </w:r>
      <w:r w:rsidRPr="00A2033D">
        <w:rPr>
          <w:rFonts w:hint="eastAsia"/>
          <w:lang w:eastAsia="zh-CN"/>
        </w:rPr>
        <w:t>年</w:t>
      </w:r>
      <w:r w:rsidRPr="00A2033D">
        <w:rPr>
          <w:rFonts w:hint="eastAsia"/>
          <w:lang w:eastAsia="zh-CN"/>
        </w:rPr>
        <w:t>2</w:t>
      </w:r>
      <w:r w:rsidRPr="00A2033D">
        <w:rPr>
          <w:rFonts w:hint="eastAsia"/>
          <w:lang w:eastAsia="zh-CN"/>
        </w:rPr>
        <w:t>月召开的会议上，</w:t>
      </w:r>
      <w:r w:rsidRPr="00A2033D">
        <w:rPr>
          <w:lang w:eastAsia="zh-CN"/>
        </w:rPr>
        <w:t>IMAC</w:t>
      </w:r>
      <w:r w:rsidRPr="00A2033D">
        <w:rPr>
          <w:rFonts w:hint="eastAsia"/>
          <w:lang w:eastAsia="zh-CN"/>
        </w:rPr>
        <w:t>听取了有关国际电联</w:t>
      </w:r>
      <w:r w:rsidRPr="00A2033D">
        <w:rPr>
          <w:lang w:eastAsia="zh-CN"/>
        </w:rPr>
        <w:t>2016-2019</w:t>
      </w:r>
      <w:r w:rsidRPr="00A2033D">
        <w:rPr>
          <w:rFonts w:hint="eastAsia"/>
          <w:lang w:eastAsia="zh-CN"/>
        </w:rPr>
        <w:t>年财务规划草案的简要介绍。规划草案显示存在</w:t>
      </w:r>
      <w:r w:rsidRPr="00A2033D">
        <w:rPr>
          <w:lang w:eastAsia="zh-CN"/>
        </w:rPr>
        <w:t>6</w:t>
      </w:r>
      <w:r w:rsidR="000554C4">
        <w:rPr>
          <w:rFonts w:hint="eastAsia"/>
          <w:lang w:eastAsia="zh-CN"/>
        </w:rPr>
        <w:t xml:space="preserve"> </w:t>
      </w:r>
      <w:r w:rsidRPr="00A2033D">
        <w:rPr>
          <w:lang w:eastAsia="zh-CN"/>
        </w:rPr>
        <w:t>0</w:t>
      </w:r>
      <w:r w:rsidRPr="00A2033D">
        <w:rPr>
          <w:rFonts w:hint="eastAsia"/>
          <w:lang w:eastAsia="zh-CN"/>
        </w:rPr>
        <w:t>00</w:t>
      </w:r>
      <w:r w:rsidRPr="00A2033D">
        <w:rPr>
          <w:rFonts w:hint="eastAsia"/>
          <w:lang w:eastAsia="zh-CN"/>
        </w:rPr>
        <w:t>万瑞士法郎的赤字，秘书长说将在</w:t>
      </w:r>
      <w:r w:rsidRPr="00A2033D">
        <w:rPr>
          <w:lang w:eastAsia="zh-CN"/>
        </w:rPr>
        <w:t>PP-14</w:t>
      </w:r>
      <w:r w:rsidRPr="00A2033D">
        <w:rPr>
          <w:rFonts w:hint="eastAsia"/>
          <w:lang w:eastAsia="zh-CN"/>
        </w:rPr>
        <w:t>批准该规划草案之前消除这些赤字。规划中的假设包括：会费单位额保持名义上的零增长；每年</w:t>
      </w:r>
      <w:r w:rsidR="00936727" w:rsidRPr="00A2033D">
        <w:rPr>
          <w:rFonts w:hint="eastAsia"/>
          <w:lang w:eastAsia="zh-CN"/>
        </w:rPr>
        <w:t>拨款</w:t>
      </w:r>
      <w:r w:rsidR="00936727" w:rsidRPr="00A2033D">
        <w:rPr>
          <w:rFonts w:hint="eastAsia"/>
          <w:lang w:eastAsia="zh-CN"/>
        </w:rPr>
        <w:t>200</w:t>
      </w:r>
      <w:r w:rsidR="00936727" w:rsidRPr="00A2033D">
        <w:rPr>
          <w:rFonts w:hint="eastAsia"/>
          <w:lang w:eastAsia="zh-CN"/>
        </w:rPr>
        <w:t>万瑞郎</w:t>
      </w:r>
      <w:r w:rsidR="00936727">
        <w:rPr>
          <w:rFonts w:hint="eastAsia"/>
          <w:lang w:eastAsia="zh-CN"/>
        </w:rPr>
        <w:t>用于</w:t>
      </w:r>
      <w:r w:rsidRPr="00A2033D">
        <w:rPr>
          <w:lang w:eastAsia="zh-CN"/>
        </w:rPr>
        <w:t>ASHI</w:t>
      </w:r>
      <w:r w:rsidR="00936727">
        <w:rPr>
          <w:rFonts w:hint="eastAsia"/>
          <w:lang w:eastAsia="zh-CN"/>
        </w:rPr>
        <w:t>及其他</w:t>
      </w:r>
      <w:r w:rsidRPr="00A2033D">
        <w:rPr>
          <w:rFonts w:hint="eastAsia"/>
          <w:lang w:eastAsia="zh-CN"/>
        </w:rPr>
        <w:t>负债；每年为建造取代</w:t>
      </w:r>
      <w:r w:rsidR="000554C4" w:rsidRPr="000554C4">
        <w:rPr>
          <w:rFonts w:asciiTheme="minorHAnsi" w:hAnsiTheme="minorHAnsi"/>
          <w:szCs w:val="24"/>
          <w:lang w:eastAsia="zh-CN"/>
        </w:rPr>
        <w:t>Varembé</w:t>
      </w:r>
      <w:r w:rsidRPr="00A2033D">
        <w:rPr>
          <w:rFonts w:hint="eastAsia"/>
          <w:lang w:eastAsia="zh-CN"/>
        </w:rPr>
        <w:t>办公楼的新办公楼支</w:t>
      </w:r>
      <w:r w:rsidR="00936727">
        <w:rPr>
          <w:rFonts w:hint="eastAsia"/>
          <w:lang w:eastAsia="zh-CN"/>
        </w:rPr>
        <w:t>出</w:t>
      </w:r>
      <w:r w:rsidRPr="00A2033D">
        <w:rPr>
          <w:rFonts w:hint="eastAsia"/>
          <w:lang w:eastAsia="zh-CN"/>
        </w:rPr>
        <w:t>300</w:t>
      </w:r>
      <w:r w:rsidRPr="00A2033D">
        <w:rPr>
          <w:rFonts w:hint="eastAsia"/>
          <w:lang w:eastAsia="zh-CN"/>
        </w:rPr>
        <w:t>万瑞士法郎；不设新岗位。</w:t>
      </w:r>
    </w:p>
    <w:p w:rsidR="00781224" w:rsidRPr="00A2033D" w:rsidRDefault="00781224" w:rsidP="00936727">
      <w:pPr>
        <w:rPr>
          <w:lang w:eastAsia="zh-CN"/>
        </w:rPr>
      </w:pPr>
      <w:r w:rsidRPr="00A2033D">
        <w:rPr>
          <w:lang w:eastAsia="zh-CN"/>
        </w:rPr>
        <w:t>3.12</w:t>
      </w:r>
      <w:r w:rsidRPr="00A2033D">
        <w:rPr>
          <w:lang w:eastAsia="zh-CN"/>
        </w:rPr>
        <w:tab/>
        <w:t>IMAC</w:t>
      </w:r>
      <w:r w:rsidR="00936727">
        <w:rPr>
          <w:rFonts w:hint="eastAsia"/>
          <w:lang w:eastAsia="zh-CN"/>
        </w:rPr>
        <w:t>注意到</w:t>
      </w:r>
      <w:r w:rsidRPr="00A2033D">
        <w:rPr>
          <w:rFonts w:hint="eastAsia"/>
          <w:lang w:eastAsia="zh-CN"/>
        </w:rPr>
        <w:t>，</w:t>
      </w:r>
      <w:r w:rsidR="00936727">
        <w:rPr>
          <w:rFonts w:hint="eastAsia"/>
          <w:lang w:eastAsia="zh-CN"/>
        </w:rPr>
        <w:t>用于</w:t>
      </w:r>
      <w:r w:rsidRPr="00A2033D">
        <w:rPr>
          <w:lang w:eastAsia="zh-CN"/>
        </w:rPr>
        <w:t>ASHI</w:t>
      </w:r>
      <w:r w:rsidRPr="00A2033D">
        <w:rPr>
          <w:rFonts w:hint="eastAsia"/>
          <w:lang w:eastAsia="zh-CN"/>
        </w:rPr>
        <w:t>负债</w:t>
      </w:r>
      <w:r w:rsidR="00936727">
        <w:rPr>
          <w:rFonts w:hint="eastAsia"/>
          <w:lang w:eastAsia="zh-CN"/>
        </w:rPr>
        <w:t>的</w:t>
      </w:r>
      <w:r w:rsidRPr="00A2033D">
        <w:rPr>
          <w:rFonts w:hint="eastAsia"/>
          <w:lang w:eastAsia="zh-CN"/>
        </w:rPr>
        <w:t>拨款是承认未来</w:t>
      </w:r>
      <w:r w:rsidR="00936727" w:rsidRPr="00A2033D">
        <w:rPr>
          <w:rFonts w:hint="eastAsia"/>
          <w:lang w:eastAsia="zh-CN"/>
        </w:rPr>
        <w:t>这些</w:t>
      </w:r>
      <w:r w:rsidR="00936727">
        <w:rPr>
          <w:rFonts w:hint="eastAsia"/>
          <w:lang w:eastAsia="zh-CN"/>
        </w:rPr>
        <w:t>大笔支出并为其</w:t>
      </w:r>
      <w:r w:rsidRPr="00A2033D">
        <w:rPr>
          <w:rFonts w:hint="eastAsia"/>
          <w:lang w:eastAsia="zh-CN"/>
        </w:rPr>
        <w:t>做好安排的一种姿态。委员会还</w:t>
      </w:r>
      <w:r w:rsidR="00936727">
        <w:rPr>
          <w:rFonts w:hint="eastAsia"/>
          <w:lang w:eastAsia="zh-CN"/>
        </w:rPr>
        <w:t>注意到，</w:t>
      </w:r>
      <w:r w:rsidRPr="00A2033D">
        <w:rPr>
          <w:rFonts w:hint="eastAsia"/>
          <w:lang w:eastAsia="zh-CN"/>
        </w:rPr>
        <w:t>取代</w:t>
      </w:r>
      <w:r w:rsidRPr="00EC7E6F">
        <w:rPr>
          <w:rFonts w:cs="Calibri"/>
          <w:lang w:eastAsia="zh-CN"/>
        </w:rPr>
        <w:t>Varembé</w:t>
      </w:r>
      <w:r w:rsidRPr="00A2033D">
        <w:rPr>
          <w:rFonts w:hint="eastAsia"/>
          <w:lang w:eastAsia="zh-CN"/>
        </w:rPr>
        <w:t>办公楼的工程</w:t>
      </w:r>
      <w:r w:rsidR="00936727">
        <w:rPr>
          <w:rFonts w:hint="eastAsia"/>
          <w:lang w:eastAsia="zh-CN"/>
        </w:rPr>
        <w:t>的基础是，国际电联收到</w:t>
      </w:r>
      <w:r w:rsidRPr="00A2033D">
        <w:rPr>
          <w:rFonts w:hint="eastAsia"/>
          <w:lang w:eastAsia="zh-CN"/>
        </w:rPr>
        <w:t>瑞士政府向</w:t>
      </w:r>
      <w:r w:rsidR="00936727">
        <w:rPr>
          <w:rFonts w:hint="eastAsia"/>
          <w:lang w:eastAsia="zh-CN"/>
        </w:rPr>
        <w:t>其</w:t>
      </w:r>
      <w:r w:rsidRPr="00A2033D">
        <w:rPr>
          <w:rFonts w:hint="eastAsia"/>
          <w:lang w:eastAsia="zh-CN"/>
        </w:rPr>
        <w:t>提供的</w:t>
      </w:r>
      <w:r w:rsidRPr="00A2033D">
        <w:rPr>
          <w:lang w:eastAsia="zh-CN"/>
        </w:rPr>
        <w:t>1</w:t>
      </w:r>
      <w:r w:rsidRPr="00A2033D">
        <w:rPr>
          <w:rFonts w:hint="eastAsia"/>
          <w:lang w:eastAsia="zh-CN"/>
        </w:rPr>
        <w:t>.</w:t>
      </w:r>
      <w:r w:rsidRPr="00A2033D">
        <w:rPr>
          <w:lang w:eastAsia="zh-CN"/>
        </w:rPr>
        <w:t>5</w:t>
      </w:r>
      <w:r w:rsidRPr="00A2033D">
        <w:rPr>
          <w:rFonts w:hint="eastAsia"/>
          <w:lang w:eastAsia="zh-CN"/>
        </w:rPr>
        <w:t>亿瑞士法郎无息贷款。建议的建设项目似乎不是基于全面的商业案例或对各种备选方案的对比分析和成本计算。</w:t>
      </w:r>
    </w:p>
    <w:p w:rsidR="00781224" w:rsidRPr="00A2033D" w:rsidRDefault="00781224" w:rsidP="00781224">
      <w:pPr>
        <w:rPr>
          <w:lang w:eastAsia="zh-C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781224" w:rsidRPr="00A2033D" w:rsidTr="00CD4F0F">
        <w:trPr>
          <w:trHeight w:val="870"/>
        </w:trPr>
        <w:tc>
          <w:tcPr>
            <w:tcW w:w="9729" w:type="dxa"/>
          </w:tcPr>
          <w:p w:rsidR="00781224" w:rsidRPr="00A2033D" w:rsidRDefault="00781224" w:rsidP="00936727">
            <w:pPr>
              <w:rPr>
                <w:lang w:eastAsia="zh-CN"/>
              </w:rPr>
            </w:pPr>
            <w:r w:rsidRPr="00936727">
              <w:rPr>
                <w:rFonts w:hint="eastAsia"/>
                <w:b/>
                <w:bCs/>
                <w:lang w:eastAsia="zh-CN"/>
              </w:rPr>
              <w:t>建议</w:t>
            </w:r>
            <w:r w:rsidRPr="00936727">
              <w:rPr>
                <w:b/>
                <w:bCs/>
                <w:lang w:eastAsia="zh-CN"/>
              </w:rPr>
              <w:t>7</w:t>
            </w:r>
            <w:r w:rsidRPr="00936727">
              <w:rPr>
                <w:rFonts w:hint="eastAsia"/>
                <w:b/>
                <w:bCs/>
                <w:lang w:eastAsia="zh-CN"/>
              </w:rPr>
              <w:t>（</w:t>
            </w:r>
            <w:r w:rsidRPr="00936727">
              <w:rPr>
                <w:b/>
                <w:bCs/>
                <w:lang w:eastAsia="zh-CN"/>
              </w:rPr>
              <w:t>2014</w:t>
            </w:r>
            <w:r w:rsidRPr="00936727">
              <w:rPr>
                <w:rFonts w:hint="eastAsia"/>
                <w:b/>
                <w:bCs/>
                <w:lang w:eastAsia="zh-CN"/>
              </w:rPr>
              <w:t>年）：</w:t>
            </w:r>
            <w:r w:rsidRPr="00A2033D">
              <w:rPr>
                <w:lang w:eastAsia="zh-CN"/>
              </w:rPr>
              <w:t>IMAC</w:t>
            </w:r>
            <w:r w:rsidRPr="00A2033D">
              <w:rPr>
                <w:rFonts w:hint="eastAsia"/>
                <w:lang w:eastAsia="zh-CN"/>
              </w:rPr>
              <w:t>建议</w:t>
            </w:r>
            <w:r w:rsidR="00936727">
              <w:rPr>
                <w:rFonts w:hint="eastAsia"/>
                <w:lang w:eastAsia="zh-CN"/>
              </w:rPr>
              <w:t>，</w:t>
            </w:r>
            <w:r w:rsidRPr="00A2033D">
              <w:rPr>
                <w:rFonts w:hint="eastAsia"/>
                <w:lang w:eastAsia="zh-CN"/>
              </w:rPr>
              <w:t>国际电联应考虑制定</w:t>
            </w:r>
            <w:r w:rsidR="00936727">
              <w:rPr>
                <w:rFonts w:hint="eastAsia"/>
                <w:lang w:eastAsia="zh-CN"/>
              </w:rPr>
              <w:t>附带</w:t>
            </w:r>
            <w:r w:rsidR="00936727" w:rsidRPr="00A2033D">
              <w:rPr>
                <w:rFonts w:hint="eastAsia"/>
                <w:lang w:eastAsia="zh-CN"/>
              </w:rPr>
              <w:t>成本选择方案</w:t>
            </w:r>
            <w:r w:rsidR="00936727">
              <w:rPr>
                <w:rFonts w:hint="eastAsia"/>
                <w:lang w:eastAsia="zh-CN"/>
              </w:rPr>
              <w:t>的</w:t>
            </w:r>
            <w:r w:rsidRPr="00A2033D">
              <w:rPr>
                <w:rFonts w:hint="eastAsia"/>
                <w:lang w:eastAsia="zh-CN"/>
              </w:rPr>
              <w:t>全面的商业案例</w:t>
            </w:r>
            <w:r w:rsidR="00936727">
              <w:rPr>
                <w:rFonts w:hint="eastAsia"/>
                <w:lang w:eastAsia="zh-CN"/>
              </w:rPr>
              <w:t>是否适宜</w:t>
            </w:r>
            <w:r w:rsidRPr="00A2033D">
              <w:rPr>
                <w:rFonts w:hint="eastAsia"/>
                <w:lang w:eastAsia="zh-CN"/>
              </w:rPr>
              <w:t>，以</w:t>
            </w:r>
            <w:r w:rsidR="00936727">
              <w:rPr>
                <w:rFonts w:hint="eastAsia"/>
                <w:lang w:eastAsia="zh-CN"/>
              </w:rPr>
              <w:t>便</w:t>
            </w:r>
            <w:r w:rsidRPr="00A2033D">
              <w:rPr>
                <w:rFonts w:hint="eastAsia"/>
                <w:lang w:eastAsia="zh-CN"/>
              </w:rPr>
              <w:t>支持其</w:t>
            </w:r>
            <w:r w:rsidR="00936727">
              <w:rPr>
                <w:rFonts w:hint="eastAsia"/>
                <w:lang w:eastAsia="zh-CN"/>
              </w:rPr>
              <w:t>有关这一重大</w:t>
            </w:r>
            <w:r w:rsidRPr="00A2033D">
              <w:rPr>
                <w:rFonts w:hint="eastAsia"/>
                <w:lang w:eastAsia="zh-CN"/>
              </w:rPr>
              <w:t>长期性开支的决定。</w:t>
            </w:r>
          </w:p>
        </w:tc>
      </w:tr>
    </w:tbl>
    <w:p w:rsidR="00781224" w:rsidRPr="00A2033D" w:rsidRDefault="00781224" w:rsidP="00936727">
      <w:pPr>
        <w:pStyle w:val="Headingb"/>
        <w:rPr>
          <w:lang w:eastAsia="zh-CN"/>
        </w:rPr>
      </w:pPr>
      <w:r w:rsidRPr="00A2033D">
        <w:rPr>
          <w:rFonts w:hint="eastAsia"/>
          <w:lang w:eastAsia="zh-CN"/>
        </w:rPr>
        <w:t>战略规划</w:t>
      </w:r>
    </w:p>
    <w:p w:rsidR="00781224" w:rsidRPr="00A2033D" w:rsidRDefault="00781224" w:rsidP="00936727">
      <w:pPr>
        <w:rPr>
          <w:lang w:eastAsia="zh-CN"/>
        </w:rPr>
      </w:pPr>
      <w:r w:rsidRPr="00A2033D">
        <w:rPr>
          <w:lang w:eastAsia="zh-CN"/>
        </w:rPr>
        <w:t>3.13</w:t>
      </w:r>
      <w:r w:rsidRPr="00A2033D">
        <w:rPr>
          <w:lang w:eastAsia="zh-CN"/>
        </w:rPr>
        <w:tab/>
        <w:t>IMAC</w:t>
      </w:r>
      <w:r w:rsidRPr="00A2033D">
        <w:rPr>
          <w:rFonts w:hint="eastAsia"/>
          <w:lang w:eastAsia="zh-CN"/>
        </w:rPr>
        <w:t>对两次会议上的有关制定</w:t>
      </w:r>
      <w:r w:rsidRPr="00A2033D">
        <w:rPr>
          <w:lang w:eastAsia="zh-CN"/>
        </w:rPr>
        <w:t>2016-2019</w:t>
      </w:r>
      <w:r w:rsidRPr="00A2033D">
        <w:rPr>
          <w:rFonts w:hint="eastAsia"/>
          <w:lang w:eastAsia="zh-CN"/>
        </w:rPr>
        <w:t>年战略规划草案的介绍表示欢迎，注意到取得的重大进展以及采用的有效创新方法。</w:t>
      </w:r>
      <w:r w:rsidRPr="00A2033D">
        <w:rPr>
          <w:lang w:eastAsia="zh-CN"/>
        </w:rPr>
        <w:t>IMAC</w:t>
      </w:r>
      <w:r w:rsidRPr="00A2033D">
        <w:rPr>
          <w:rFonts w:hint="eastAsia"/>
          <w:lang w:eastAsia="zh-CN"/>
        </w:rPr>
        <w:t>建议使用更少更清晰的关键业绩指标（</w:t>
      </w:r>
      <w:r w:rsidRPr="00A2033D">
        <w:rPr>
          <w:lang w:eastAsia="zh-CN"/>
        </w:rPr>
        <w:t>KPI</w:t>
      </w:r>
      <w:r w:rsidRPr="00A2033D">
        <w:rPr>
          <w:rFonts w:hint="eastAsia"/>
          <w:lang w:eastAsia="zh-CN"/>
        </w:rPr>
        <w:t>）。</w:t>
      </w:r>
      <w:r w:rsidRPr="00A2033D">
        <w:rPr>
          <w:lang w:eastAsia="zh-CN"/>
        </w:rPr>
        <w:t>IMAC</w:t>
      </w:r>
      <w:r w:rsidRPr="00A2033D">
        <w:rPr>
          <w:rFonts w:hint="eastAsia"/>
          <w:lang w:eastAsia="zh-CN"/>
        </w:rPr>
        <w:t>对规划探讨了组织性风险的情况表示满意。规划旨在反映国际电联更为统一的看法，从而有机会加强核心能力，提高内部凝聚力。如果取得成功，这种方法亦应能实现</w:t>
      </w:r>
      <w:r w:rsidR="00936727">
        <w:rPr>
          <w:rFonts w:hint="eastAsia"/>
          <w:lang w:eastAsia="zh-CN"/>
        </w:rPr>
        <w:t>较高</w:t>
      </w:r>
      <w:r w:rsidRPr="00A2033D">
        <w:rPr>
          <w:rFonts w:hint="eastAsia"/>
          <w:lang w:eastAsia="zh-CN"/>
        </w:rPr>
        <w:t>的管理和行政</w:t>
      </w:r>
      <w:r w:rsidR="00936727">
        <w:rPr>
          <w:rFonts w:hint="eastAsia"/>
          <w:lang w:eastAsia="zh-CN"/>
        </w:rPr>
        <w:t>效率</w:t>
      </w:r>
      <w:r w:rsidRPr="00A2033D">
        <w:rPr>
          <w:rFonts w:hint="eastAsia"/>
          <w:lang w:eastAsia="zh-CN"/>
        </w:rPr>
        <w:t>。</w:t>
      </w:r>
    </w:p>
    <w:p w:rsidR="00781224" w:rsidRPr="00A2033D" w:rsidRDefault="00781224" w:rsidP="00781224">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7"/>
      </w:tblGrid>
      <w:tr w:rsidR="00781224" w:rsidRPr="00A2033D" w:rsidTr="00CD4F0F">
        <w:trPr>
          <w:trHeight w:val="870"/>
          <w:jc w:val="center"/>
        </w:trPr>
        <w:tc>
          <w:tcPr>
            <w:tcW w:w="9737" w:type="dxa"/>
          </w:tcPr>
          <w:p w:rsidR="00781224" w:rsidRPr="00A2033D" w:rsidRDefault="00781224" w:rsidP="00CD4F0F">
            <w:pPr>
              <w:rPr>
                <w:lang w:eastAsia="zh-CN"/>
              </w:rPr>
            </w:pPr>
            <w:r w:rsidRPr="00936727">
              <w:rPr>
                <w:rFonts w:hint="eastAsia"/>
                <w:b/>
                <w:bCs/>
                <w:lang w:eastAsia="zh-CN"/>
              </w:rPr>
              <w:t>建议</w:t>
            </w:r>
            <w:r w:rsidRPr="00936727">
              <w:rPr>
                <w:b/>
                <w:bCs/>
                <w:lang w:eastAsia="zh-CN"/>
              </w:rPr>
              <w:t>8</w:t>
            </w:r>
            <w:r w:rsidRPr="00936727">
              <w:rPr>
                <w:rFonts w:hint="eastAsia"/>
                <w:b/>
                <w:bCs/>
                <w:lang w:eastAsia="zh-CN"/>
              </w:rPr>
              <w:t>（</w:t>
            </w:r>
            <w:r w:rsidRPr="00936727">
              <w:rPr>
                <w:b/>
                <w:bCs/>
                <w:lang w:eastAsia="zh-CN"/>
              </w:rPr>
              <w:t>2014</w:t>
            </w:r>
            <w:r w:rsidRPr="00936727">
              <w:rPr>
                <w:rFonts w:hint="eastAsia"/>
                <w:b/>
                <w:bCs/>
                <w:lang w:eastAsia="zh-CN"/>
              </w:rPr>
              <w:t>年）：</w:t>
            </w:r>
            <w:r w:rsidRPr="00A2033D">
              <w:rPr>
                <w:lang w:eastAsia="zh-CN"/>
              </w:rPr>
              <w:t>IMAC</w:t>
            </w:r>
            <w:r w:rsidRPr="00A2033D">
              <w:rPr>
                <w:rFonts w:hint="eastAsia"/>
                <w:lang w:eastAsia="zh-CN"/>
              </w:rPr>
              <w:t>就战略规划方面取得的进展发表了意见，并建议继续向既定目标推进。</w:t>
            </w:r>
          </w:p>
        </w:tc>
      </w:tr>
    </w:tbl>
    <w:p w:rsidR="00781224" w:rsidRPr="00A2033D" w:rsidRDefault="00781224" w:rsidP="00936727">
      <w:pPr>
        <w:pStyle w:val="Headingb"/>
        <w:rPr>
          <w:lang w:eastAsia="zh-CN"/>
        </w:rPr>
      </w:pPr>
      <w:r w:rsidRPr="00A2033D">
        <w:rPr>
          <w:lang w:eastAsia="zh-CN"/>
        </w:rPr>
        <w:t>IMAC</w:t>
      </w:r>
      <w:r w:rsidRPr="00A2033D">
        <w:rPr>
          <w:rFonts w:hint="eastAsia"/>
          <w:lang w:eastAsia="zh-CN"/>
        </w:rPr>
        <w:t>网页</w:t>
      </w:r>
    </w:p>
    <w:p w:rsidR="00781224" w:rsidRPr="00A2033D" w:rsidRDefault="00781224" w:rsidP="009843BB">
      <w:pPr>
        <w:rPr>
          <w:lang w:eastAsia="zh-CN"/>
        </w:rPr>
      </w:pPr>
      <w:r w:rsidRPr="00A2033D">
        <w:rPr>
          <w:lang w:eastAsia="zh-CN"/>
        </w:rPr>
        <w:t>3.14</w:t>
      </w:r>
      <w:r w:rsidRPr="00A2033D">
        <w:rPr>
          <w:lang w:eastAsia="zh-CN"/>
        </w:rPr>
        <w:tab/>
      </w:r>
      <w:r w:rsidRPr="00A2033D">
        <w:rPr>
          <w:rFonts w:hint="eastAsia"/>
          <w:lang w:eastAsia="zh-CN"/>
        </w:rPr>
        <w:t>在</w:t>
      </w:r>
      <w:r w:rsidR="00936727">
        <w:rPr>
          <w:rFonts w:hint="eastAsia"/>
          <w:lang w:eastAsia="zh-CN"/>
        </w:rPr>
        <w:t>对</w:t>
      </w:r>
      <w:r w:rsidRPr="00A2033D">
        <w:rPr>
          <w:rFonts w:hint="eastAsia"/>
          <w:lang w:eastAsia="zh-CN"/>
        </w:rPr>
        <w:t>其网页进行简要介绍时</w:t>
      </w:r>
      <w:r w:rsidR="00936727">
        <w:rPr>
          <w:rFonts w:hint="eastAsia"/>
          <w:lang w:eastAsia="zh-CN"/>
        </w:rPr>
        <w:t>，</w:t>
      </w:r>
      <w:r w:rsidR="00936727" w:rsidRPr="00A2033D">
        <w:rPr>
          <w:lang w:eastAsia="zh-CN"/>
        </w:rPr>
        <w:t>IMAC</w:t>
      </w:r>
      <w:r w:rsidRPr="00A2033D">
        <w:rPr>
          <w:rFonts w:hint="eastAsia"/>
          <w:lang w:eastAsia="zh-CN"/>
        </w:rPr>
        <w:t>对所做安排表示欢迎，并强调了</w:t>
      </w:r>
      <w:r w:rsidR="00936727">
        <w:rPr>
          <w:rFonts w:hint="eastAsia"/>
          <w:lang w:eastAsia="zh-CN"/>
        </w:rPr>
        <w:t>无障碍</w:t>
      </w:r>
      <w:r w:rsidRPr="00A2033D">
        <w:rPr>
          <w:rFonts w:hint="eastAsia"/>
          <w:lang w:eastAsia="zh-CN"/>
        </w:rPr>
        <w:t>获取</w:t>
      </w:r>
      <w:r w:rsidR="009843BB" w:rsidRPr="00A2033D">
        <w:rPr>
          <w:rFonts w:hint="eastAsia"/>
          <w:lang w:eastAsia="zh-CN"/>
        </w:rPr>
        <w:t>文件</w:t>
      </w:r>
      <w:r w:rsidRPr="00A2033D">
        <w:rPr>
          <w:rFonts w:hint="eastAsia"/>
          <w:lang w:eastAsia="zh-CN"/>
        </w:rPr>
        <w:t>的重要性，</w:t>
      </w:r>
      <w:r w:rsidR="009843BB">
        <w:rPr>
          <w:rFonts w:hint="eastAsia"/>
          <w:lang w:eastAsia="zh-CN"/>
        </w:rPr>
        <w:t>从而体</w:t>
      </w:r>
      <w:r w:rsidRPr="00A2033D">
        <w:rPr>
          <w:rFonts w:hint="eastAsia"/>
          <w:lang w:eastAsia="zh-CN"/>
        </w:rPr>
        <w:t>现透明和良政的原则。</w:t>
      </w:r>
    </w:p>
    <w:p w:rsidR="00781224" w:rsidRPr="00A2033D" w:rsidRDefault="00781224" w:rsidP="00781224">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781224" w:rsidRPr="00A2033D" w:rsidTr="00CD4F0F">
        <w:trPr>
          <w:trHeight w:val="870"/>
          <w:jc w:val="center"/>
        </w:trPr>
        <w:tc>
          <w:tcPr>
            <w:tcW w:w="9853" w:type="dxa"/>
          </w:tcPr>
          <w:p w:rsidR="00781224" w:rsidRPr="00A2033D" w:rsidRDefault="00781224" w:rsidP="009843BB">
            <w:pPr>
              <w:rPr>
                <w:lang w:eastAsia="zh-CN"/>
              </w:rPr>
            </w:pPr>
            <w:r w:rsidRPr="009843BB">
              <w:rPr>
                <w:rFonts w:hint="eastAsia"/>
                <w:b/>
                <w:bCs/>
                <w:lang w:eastAsia="zh-CN"/>
              </w:rPr>
              <w:lastRenderedPageBreak/>
              <w:t>建议</w:t>
            </w:r>
            <w:r w:rsidRPr="009843BB">
              <w:rPr>
                <w:b/>
                <w:bCs/>
                <w:lang w:eastAsia="zh-CN"/>
              </w:rPr>
              <w:t>9</w:t>
            </w:r>
            <w:r w:rsidRPr="009843BB">
              <w:rPr>
                <w:rFonts w:hint="eastAsia"/>
                <w:b/>
                <w:bCs/>
                <w:lang w:eastAsia="zh-CN"/>
              </w:rPr>
              <w:t>（</w:t>
            </w:r>
            <w:r w:rsidRPr="009843BB">
              <w:rPr>
                <w:b/>
                <w:bCs/>
                <w:lang w:eastAsia="zh-CN"/>
              </w:rPr>
              <w:t>2014</w:t>
            </w:r>
            <w:r w:rsidRPr="009843BB">
              <w:rPr>
                <w:rFonts w:hint="eastAsia"/>
                <w:b/>
                <w:bCs/>
                <w:lang w:eastAsia="zh-CN"/>
              </w:rPr>
              <w:t>年）：</w:t>
            </w:r>
            <w:r w:rsidRPr="00A2033D">
              <w:rPr>
                <w:lang w:eastAsia="zh-CN"/>
              </w:rPr>
              <w:t>IMAC</w:t>
            </w:r>
            <w:r w:rsidRPr="00A2033D">
              <w:rPr>
                <w:rFonts w:hint="eastAsia"/>
                <w:lang w:eastAsia="zh-CN"/>
              </w:rPr>
              <w:t>建议</w:t>
            </w:r>
            <w:r w:rsidR="009843BB">
              <w:rPr>
                <w:rFonts w:hint="eastAsia"/>
                <w:lang w:eastAsia="zh-CN"/>
              </w:rPr>
              <w:t>，为</w:t>
            </w:r>
            <w:r w:rsidRPr="00A2033D">
              <w:rPr>
                <w:rFonts w:hint="eastAsia"/>
                <w:lang w:eastAsia="zh-CN"/>
              </w:rPr>
              <w:t>实现透明和良政原则，所有与委员</w:t>
            </w:r>
            <w:r w:rsidR="009843BB">
              <w:rPr>
                <w:rFonts w:hint="eastAsia"/>
                <w:lang w:eastAsia="zh-CN"/>
              </w:rPr>
              <w:t>会</w:t>
            </w:r>
            <w:r w:rsidRPr="00A2033D">
              <w:rPr>
                <w:rFonts w:hint="eastAsia"/>
                <w:lang w:eastAsia="zh-CN"/>
              </w:rPr>
              <w:t>相关的文件均应公开提供。</w:t>
            </w:r>
            <w:r w:rsidR="009843BB">
              <w:rPr>
                <w:rFonts w:hint="eastAsia"/>
                <w:lang w:eastAsia="zh-CN"/>
              </w:rPr>
              <w:t>关于</w:t>
            </w:r>
            <w:r w:rsidRPr="00A2033D">
              <w:rPr>
                <w:lang w:eastAsia="zh-CN"/>
              </w:rPr>
              <w:t>CWG-FHR</w:t>
            </w:r>
            <w:r w:rsidRPr="00A2033D">
              <w:rPr>
                <w:rFonts w:hint="eastAsia"/>
                <w:lang w:eastAsia="zh-CN"/>
              </w:rPr>
              <w:t>对</w:t>
            </w:r>
            <w:r w:rsidR="009843BB">
              <w:rPr>
                <w:rFonts w:hint="eastAsia"/>
                <w:lang w:eastAsia="zh-CN"/>
              </w:rPr>
              <w:t>无障碍</w:t>
            </w:r>
            <w:r w:rsidRPr="00A2033D">
              <w:rPr>
                <w:rFonts w:hint="eastAsia"/>
                <w:lang w:eastAsia="zh-CN"/>
              </w:rPr>
              <w:t>获取</w:t>
            </w:r>
            <w:r w:rsidR="009843BB" w:rsidRPr="00A2033D">
              <w:rPr>
                <w:rFonts w:hint="eastAsia"/>
                <w:lang w:eastAsia="zh-CN"/>
              </w:rPr>
              <w:t>文件</w:t>
            </w:r>
            <w:r w:rsidRPr="00A2033D">
              <w:rPr>
                <w:rFonts w:hint="eastAsia"/>
                <w:lang w:eastAsia="zh-CN"/>
              </w:rPr>
              <w:t>的审查，</w:t>
            </w:r>
            <w:r w:rsidRPr="00A2033D">
              <w:rPr>
                <w:lang w:eastAsia="zh-CN"/>
              </w:rPr>
              <w:t>IMAC</w:t>
            </w:r>
            <w:r w:rsidRPr="00A2033D">
              <w:rPr>
                <w:rFonts w:hint="eastAsia"/>
                <w:lang w:eastAsia="zh-CN"/>
              </w:rPr>
              <w:t>敦促国际电联在所有可能层面</w:t>
            </w:r>
            <w:r w:rsidR="009843BB">
              <w:rPr>
                <w:rFonts w:hint="eastAsia"/>
                <w:lang w:eastAsia="zh-CN"/>
              </w:rPr>
              <w:t>采</w:t>
            </w:r>
            <w:r w:rsidRPr="00A2033D">
              <w:rPr>
                <w:rFonts w:hint="eastAsia"/>
                <w:lang w:eastAsia="zh-CN"/>
              </w:rPr>
              <w:t>用委员会</w:t>
            </w:r>
            <w:r w:rsidR="009843BB">
              <w:rPr>
                <w:rFonts w:hint="eastAsia"/>
                <w:lang w:eastAsia="zh-CN"/>
              </w:rPr>
              <w:t>所用</w:t>
            </w:r>
            <w:r w:rsidRPr="00A2033D">
              <w:rPr>
                <w:rFonts w:hint="eastAsia"/>
                <w:lang w:eastAsia="zh-CN"/>
              </w:rPr>
              <w:t>的方法。</w:t>
            </w:r>
          </w:p>
        </w:tc>
      </w:tr>
    </w:tbl>
    <w:p w:rsidR="00781224" w:rsidRPr="00A2033D" w:rsidRDefault="009843BB" w:rsidP="009843BB">
      <w:pPr>
        <w:pStyle w:val="Heading1"/>
        <w:rPr>
          <w:lang w:eastAsia="zh-CN"/>
        </w:rPr>
      </w:pPr>
      <w:r>
        <w:rPr>
          <w:rFonts w:hint="eastAsia"/>
          <w:lang w:eastAsia="zh-CN"/>
        </w:rPr>
        <w:t>4</w:t>
      </w:r>
      <w:r w:rsidR="00781224" w:rsidRPr="00A2033D">
        <w:rPr>
          <w:lang w:eastAsia="zh-CN"/>
        </w:rPr>
        <w:tab/>
      </w:r>
      <w:r w:rsidR="00781224" w:rsidRPr="00A2033D">
        <w:rPr>
          <w:rFonts w:hint="eastAsia"/>
          <w:lang w:eastAsia="zh-CN"/>
        </w:rPr>
        <w:t>未来会议</w:t>
      </w:r>
    </w:p>
    <w:p w:rsidR="00781224" w:rsidRPr="00A2033D" w:rsidRDefault="00781224" w:rsidP="00781224">
      <w:pPr>
        <w:rPr>
          <w:lang w:eastAsia="zh-CN"/>
        </w:rPr>
      </w:pPr>
      <w:r w:rsidRPr="00A2033D">
        <w:rPr>
          <w:lang w:eastAsia="zh-CN"/>
        </w:rPr>
        <w:t>4.1</w:t>
      </w:r>
      <w:r w:rsidRPr="00A2033D">
        <w:rPr>
          <w:lang w:eastAsia="zh-CN"/>
        </w:rPr>
        <w:tab/>
        <w:t>IMAC</w:t>
      </w:r>
      <w:r w:rsidRPr="00A2033D">
        <w:rPr>
          <w:rFonts w:hint="eastAsia"/>
          <w:lang w:eastAsia="zh-CN"/>
        </w:rPr>
        <w:t>计划于</w:t>
      </w:r>
      <w:r w:rsidRPr="00A2033D">
        <w:rPr>
          <w:lang w:eastAsia="zh-CN"/>
        </w:rPr>
        <w:t>2014</w:t>
      </w:r>
      <w:r w:rsidRPr="00A2033D">
        <w:rPr>
          <w:rFonts w:hint="eastAsia"/>
          <w:lang w:eastAsia="zh-CN"/>
        </w:rPr>
        <w:t>年</w:t>
      </w:r>
      <w:r w:rsidRPr="00A2033D">
        <w:rPr>
          <w:rFonts w:hint="eastAsia"/>
          <w:lang w:eastAsia="zh-CN"/>
        </w:rPr>
        <w:t>7</w:t>
      </w:r>
      <w:r w:rsidRPr="00A2033D">
        <w:rPr>
          <w:rFonts w:hint="eastAsia"/>
          <w:lang w:eastAsia="zh-CN"/>
        </w:rPr>
        <w:t>月</w:t>
      </w:r>
      <w:r w:rsidRPr="00A2033D">
        <w:rPr>
          <w:lang w:eastAsia="zh-CN"/>
        </w:rPr>
        <w:t>3-4</w:t>
      </w:r>
      <w:r w:rsidRPr="00A2033D">
        <w:rPr>
          <w:rFonts w:hint="eastAsia"/>
          <w:lang w:eastAsia="zh-CN"/>
        </w:rPr>
        <w:t>日和</w:t>
      </w:r>
      <w:r w:rsidRPr="00A2033D">
        <w:rPr>
          <w:rFonts w:hint="eastAsia"/>
          <w:lang w:eastAsia="zh-CN"/>
        </w:rPr>
        <w:t>12</w:t>
      </w:r>
      <w:r w:rsidRPr="00A2033D">
        <w:rPr>
          <w:rFonts w:hint="eastAsia"/>
          <w:lang w:eastAsia="zh-CN"/>
        </w:rPr>
        <w:t>月</w:t>
      </w:r>
      <w:r w:rsidRPr="00A2033D">
        <w:rPr>
          <w:lang w:eastAsia="zh-CN"/>
        </w:rPr>
        <w:t>1-2</w:t>
      </w:r>
      <w:r w:rsidRPr="00A2033D">
        <w:rPr>
          <w:rFonts w:hint="eastAsia"/>
          <w:lang w:eastAsia="zh-CN"/>
        </w:rPr>
        <w:t>日召开会议。</w:t>
      </w:r>
    </w:p>
    <w:p w:rsidR="00781224" w:rsidRPr="00A2033D" w:rsidRDefault="00781224" w:rsidP="009843BB">
      <w:pPr>
        <w:pStyle w:val="Heading1"/>
        <w:rPr>
          <w:lang w:eastAsia="zh-CN"/>
        </w:rPr>
      </w:pPr>
      <w:r w:rsidRPr="00A2033D">
        <w:rPr>
          <w:lang w:eastAsia="zh-CN"/>
        </w:rPr>
        <w:t>5</w:t>
      </w:r>
      <w:r w:rsidRPr="00A2033D">
        <w:rPr>
          <w:lang w:eastAsia="zh-CN"/>
        </w:rPr>
        <w:tab/>
      </w:r>
      <w:r w:rsidRPr="00A2033D">
        <w:rPr>
          <w:rFonts w:hint="eastAsia"/>
          <w:lang w:eastAsia="zh-CN"/>
        </w:rPr>
        <w:t>鸣谢</w:t>
      </w:r>
    </w:p>
    <w:p w:rsidR="00781224" w:rsidRDefault="00781224" w:rsidP="009843BB">
      <w:pPr>
        <w:rPr>
          <w:rFonts w:hint="eastAsia"/>
          <w:lang w:eastAsia="zh-CN"/>
        </w:rPr>
      </w:pPr>
      <w:r w:rsidRPr="00A2033D">
        <w:rPr>
          <w:lang w:eastAsia="zh-CN"/>
        </w:rPr>
        <w:t>5.1</w:t>
      </w:r>
      <w:r w:rsidRPr="00A2033D">
        <w:rPr>
          <w:lang w:eastAsia="zh-CN"/>
        </w:rPr>
        <w:tab/>
      </w:r>
      <w:r w:rsidRPr="00A2033D">
        <w:rPr>
          <w:rFonts w:hint="eastAsia"/>
          <w:lang w:eastAsia="zh-CN"/>
        </w:rPr>
        <w:t>会议结束前，委员会对国际电联秘书长及其工作人员在支持独立管理顾问委员会工作</w:t>
      </w:r>
      <w:r w:rsidR="009843BB">
        <w:rPr>
          <w:rFonts w:hint="eastAsia"/>
          <w:lang w:eastAsia="zh-CN"/>
        </w:rPr>
        <w:t>方面</w:t>
      </w:r>
      <w:r w:rsidRPr="00A2033D">
        <w:rPr>
          <w:rFonts w:hint="eastAsia"/>
          <w:lang w:eastAsia="zh-CN"/>
        </w:rPr>
        <w:t>所做的努力</w:t>
      </w:r>
      <w:r w:rsidR="009843BB">
        <w:rPr>
          <w:rFonts w:hint="eastAsia"/>
          <w:lang w:eastAsia="zh-CN"/>
        </w:rPr>
        <w:t>与</w:t>
      </w:r>
      <w:r w:rsidRPr="00A2033D">
        <w:rPr>
          <w:rFonts w:hint="eastAsia"/>
          <w:lang w:eastAsia="zh-CN"/>
        </w:rPr>
        <w:t>合作深表谢意。</w:t>
      </w:r>
      <w:r w:rsidR="009843BB">
        <w:rPr>
          <w:rFonts w:hint="eastAsia"/>
          <w:lang w:eastAsia="zh-CN"/>
        </w:rPr>
        <w:t>委员</w:t>
      </w:r>
      <w:r w:rsidRPr="00A2033D">
        <w:rPr>
          <w:rFonts w:hint="eastAsia"/>
          <w:lang w:eastAsia="zh-CN"/>
        </w:rPr>
        <w:t>会还感谢理事会财务和人力资源工作组</w:t>
      </w:r>
      <w:r w:rsidR="009843BB">
        <w:rPr>
          <w:rFonts w:hint="eastAsia"/>
          <w:lang w:eastAsia="zh-CN"/>
        </w:rPr>
        <w:t>的</w:t>
      </w:r>
      <w:r w:rsidRPr="00A2033D">
        <w:rPr>
          <w:rFonts w:hint="eastAsia"/>
          <w:lang w:eastAsia="zh-CN"/>
        </w:rPr>
        <w:t>关注</w:t>
      </w:r>
      <w:r w:rsidR="009843BB">
        <w:rPr>
          <w:rFonts w:hint="eastAsia"/>
          <w:lang w:eastAsia="zh-CN"/>
        </w:rPr>
        <w:t>及其在与</w:t>
      </w:r>
      <w:r w:rsidRPr="00A2033D">
        <w:rPr>
          <w:rFonts w:hint="eastAsia"/>
          <w:lang w:eastAsia="zh-CN"/>
        </w:rPr>
        <w:t>国际电联管理和治理至关重要问题</w:t>
      </w:r>
      <w:r w:rsidR="009843BB">
        <w:rPr>
          <w:rFonts w:hint="eastAsia"/>
          <w:lang w:eastAsia="zh-CN"/>
        </w:rPr>
        <w:t>方面的参与</w:t>
      </w:r>
      <w:r w:rsidRPr="00A2033D">
        <w:rPr>
          <w:rFonts w:hint="eastAsia"/>
          <w:lang w:eastAsia="zh-CN"/>
        </w:rPr>
        <w:t>。</w:t>
      </w:r>
    </w:p>
    <w:p w:rsidR="009843BB" w:rsidRDefault="009843BB" w:rsidP="00781224">
      <w:pPr>
        <w:rPr>
          <w:rFonts w:hint="eastAsia"/>
          <w:lang w:eastAsia="zh-CN"/>
        </w:rPr>
      </w:pPr>
    </w:p>
    <w:p w:rsidR="00EC7E6F" w:rsidRDefault="00EC7E6F" w:rsidP="00781224">
      <w:pPr>
        <w:rPr>
          <w:rFonts w:hint="eastAsia"/>
          <w:lang w:eastAsia="zh-CN"/>
        </w:rPr>
      </w:pPr>
    </w:p>
    <w:p w:rsidR="009843BB" w:rsidRPr="00A2033D" w:rsidRDefault="009843BB" w:rsidP="00781224">
      <w:pPr>
        <w:rPr>
          <w:lang w:eastAsia="zh-CN"/>
        </w:rPr>
      </w:pPr>
    </w:p>
    <w:p w:rsidR="0093362E" w:rsidRDefault="00781224" w:rsidP="00781224">
      <w:pPr>
        <w:rPr>
          <w:lang w:eastAsia="zh-CN"/>
        </w:rPr>
      </w:pPr>
      <w:r w:rsidRPr="00EC7E6F">
        <w:rPr>
          <w:rFonts w:hint="eastAsia"/>
          <w:b/>
          <w:bCs/>
        </w:rPr>
        <w:t>附件：</w:t>
      </w:r>
      <w:r w:rsidRPr="00A2033D">
        <w:t>1</w:t>
      </w:r>
      <w:r w:rsidRPr="00A2033D">
        <w:rPr>
          <w:rFonts w:hint="eastAsia"/>
        </w:rPr>
        <w:t>件</w:t>
      </w:r>
    </w:p>
    <w:p w:rsidR="00781224" w:rsidRDefault="00781224" w:rsidP="00781224">
      <w:pPr>
        <w:rPr>
          <w:lang w:eastAsia="zh-CN"/>
        </w:rPr>
        <w:sectPr w:rsidR="00781224"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p w:rsidR="00781224" w:rsidRPr="00351A14" w:rsidRDefault="00781224" w:rsidP="00925776">
      <w:pPr>
        <w:pStyle w:val="AnnexNo"/>
        <w:spacing w:before="120"/>
        <w:rPr>
          <w:lang w:eastAsia="zh-CN"/>
        </w:rPr>
      </w:pPr>
      <w:r>
        <w:rPr>
          <w:rFonts w:hint="eastAsia"/>
          <w:lang w:eastAsia="zh-CN"/>
        </w:rPr>
        <w:lastRenderedPageBreak/>
        <w:t>附件</w:t>
      </w:r>
      <w:r w:rsidRPr="00351A14">
        <w:rPr>
          <w:lang w:eastAsia="zh-CN"/>
        </w:rPr>
        <w:t>A</w:t>
      </w:r>
    </w:p>
    <w:p w:rsidR="00781224" w:rsidRDefault="00781224" w:rsidP="00EC7E6F">
      <w:pPr>
        <w:pStyle w:val="Annextitle"/>
        <w:rPr>
          <w:lang w:eastAsia="zh-CN"/>
        </w:rPr>
      </w:pPr>
      <w:r w:rsidRPr="00E42657">
        <w:rPr>
          <w:rFonts w:hint="eastAsia"/>
          <w:lang w:eastAsia="zh-CN"/>
        </w:rPr>
        <w:t>独立管理顾问管理委员会</w:t>
      </w:r>
      <w:r>
        <w:rPr>
          <w:rFonts w:hint="eastAsia"/>
          <w:lang w:eastAsia="zh-CN"/>
        </w:rPr>
        <w:t>建议</w:t>
      </w:r>
      <w:r w:rsidR="00EC7E6F">
        <w:rPr>
          <w:rFonts w:hint="eastAsia"/>
          <w:lang w:eastAsia="zh-CN"/>
        </w:rPr>
        <w:t xml:space="preserve"> </w:t>
      </w:r>
      <w:bookmarkStart w:id="2" w:name="_GoBack"/>
      <w:bookmarkEnd w:id="2"/>
      <w:r w:rsidR="00EC7E6F">
        <w:rPr>
          <w:lang w:eastAsia="zh-CN"/>
        </w:rPr>
        <w:t>–</w:t>
      </w:r>
      <w:r w:rsidRPr="00351A14">
        <w:rPr>
          <w:lang w:eastAsia="zh-CN"/>
        </w:rPr>
        <w:t xml:space="preserve"> 2013</w:t>
      </w:r>
      <w:r>
        <w:rPr>
          <w:rFonts w:hint="eastAsia"/>
          <w:lang w:eastAsia="zh-CN"/>
        </w:rPr>
        <w:t>年</w:t>
      </w:r>
    </w:p>
    <w:p w:rsidR="00925776" w:rsidRDefault="00781224" w:rsidP="00925776">
      <w:pPr>
        <w:pStyle w:val="Tabletitle"/>
        <w:rPr>
          <w:rFonts w:hint="eastAsia"/>
          <w:lang w:eastAsia="zh-CN"/>
        </w:rPr>
      </w:pPr>
      <w:r>
        <w:rPr>
          <w:rFonts w:hint="eastAsia"/>
          <w:lang w:eastAsia="zh-CN"/>
        </w:rPr>
        <w:t>截至</w:t>
      </w:r>
      <w:r w:rsidRPr="00351A14">
        <w:t>2014</w:t>
      </w:r>
      <w:r>
        <w:rPr>
          <w:rFonts w:hint="eastAsia"/>
          <w:lang w:eastAsia="zh-CN"/>
        </w:rPr>
        <w:t>年</w:t>
      </w:r>
      <w:r>
        <w:rPr>
          <w:rFonts w:hint="eastAsia"/>
          <w:lang w:eastAsia="zh-CN"/>
        </w:rPr>
        <w:t>2</w:t>
      </w:r>
      <w:r>
        <w:rPr>
          <w:rFonts w:hint="eastAsia"/>
          <w:lang w:eastAsia="zh-CN"/>
        </w:rPr>
        <w:t>月</w:t>
      </w:r>
      <w:r w:rsidRPr="00351A14">
        <w:t>24</w:t>
      </w:r>
      <w:r>
        <w:rPr>
          <w:rFonts w:hint="eastAsia"/>
          <w:lang w:eastAsia="zh-CN"/>
        </w:rPr>
        <w:t>日的情况</w:t>
      </w:r>
    </w:p>
    <w:tbl>
      <w:tblPr>
        <w:tblW w:w="14840" w:type="dxa"/>
        <w:tblInd w:w="93" w:type="dxa"/>
        <w:tblLayout w:type="fixed"/>
        <w:tblLook w:val="0000" w:firstRow="0" w:lastRow="0" w:firstColumn="0" w:lastColumn="0" w:noHBand="0" w:noVBand="0"/>
      </w:tblPr>
      <w:tblGrid>
        <w:gridCol w:w="1433"/>
        <w:gridCol w:w="5607"/>
        <w:gridCol w:w="1906"/>
        <w:gridCol w:w="4110"/>
        <w:gridCol w:w="1784"/>
      </w:tblGrid>
      <w:tr w:rsidR="00781224" w:rsidRPr="00A2033D" w:rsidTr="00925776">
        <w:trPr>
          <w:trHeight w:val="675"/>
          <w:tblHeader/>
        </w:trPr>
        <w:tc>
          <w:tcPr>
            <w:tcW w:w="1433" w:type="dxa"/>
            <w:tcBorders>
              <w:top w:val="single" w:sz="4" w:space="0" w:color="auto"/>
              <w:left w:val="single" w:sz="4" w:space="0" w:color="auto"/>
              <w:bottom w:val="single" w:sz="4" w:space="0" w:color="auto"/>
              <w:right w:val="single" w:sz="4" w:space="0" w:color="auto"/>
            </w:tcBorders>
            <w:vAlign w:val="center"/>
          </w:tcPr>
          <w:p w:rsidR="00781224" w:rsidRPr="00925776" w:rsidRDefault="00781224" w:rsidP="00925776">
            <w:pPr>
              <w:pStyle w:val="Tablehead"/>
            </w:pPr>
            <w:r w:rsidRPr="00925776">
              <w:rPr>
                <w:rFonts w:hint="eastAsia"/>
              </w:rPr>
              <w:t>建议编号</w:t>
            </w:r>
          </w:p>
        </w:tc>
        <w:tc>
          <w:tcPr>
            <w:tcW w:w="5607" w:type="dxa"/>
            <w:tcBorders>
              <w:top w:val="single" w:sz="4" w:space="0" w:color="auto"/>
              <w:left w:val="nil"/>
              <w:bottom w:val="single" w:sz="4" w:space="0" w:color="auto"/>
              <w:right w:val="single" w:sz="4" w:space="0" w:color="auto"/>
            </w:tcBorders>
            <w:vAlign w:val="center"/>
          </w:tcPr>
          <w:p w:rsidR="00781224" w:rsidRPr="00925776" w:rsidRDefault="00781224" w:rsidP="00925776">
            <w:pPr>
              <w:pStyle w:val="Tablehead"/>
            </w:pPr>
            <w:r w:rsidRPr="00925776">
              <w:rPr>
                <w:rFonts w:hint="eastAsia"/>
              </w:rPr>
              <w:t>描述</w:t>
            </w:r>
          </w:p>
        </w:tc>
        <w:tc>
          <w:tcPr>
            <w:tcW w:w="1906" w:type="dxa"/>
            <w:tcBorders>
              <w:top w:val="single" w:sz="4" w:space="0" w:color="auto"/>
              <w:left w:val="nil"/>
              <w:bottom w:val="single" w:sz="4" w:space="0" w:color="auto"/>
              <w:right w:val="single" w:sz="4" w:space="0" w:color="auto"/>
            </w:tcBorders>
            <w:vAlign w:val="center"/>
          </w:tcPr>
          <w:p w:rsidR="00781224" w:rsidRPr="00925776" w:rsidRDefault="00781224" w:rsidP="00925776">
            <w:pPr>
              <w:pStyle w:val="Tablehead"/>
            </w:pPr>
            <w:r w:rsidRPr="00925776">
              <w:rPr>
                <w:rFonts w:hint="eastAsia"/>
              </w:rPr>
              <w:t>落实情况</w:t>
            </w:r>
          </w:p>
        </w:tc>
        <w:tc>
          <w:tcPr>
            <w:tcW w:w="4110" w:type="dxa"/>
            <w:tcBorders>
              <w:top w:val="single" w:sz="4" w:space="0" w:color="auto"/>
              <w:left w:val="nil"/>
              <w:bottom w:val="single" w:sz="4" w:space="0" w:color="auto"/>
              <w:right w:val="single" w:sz="4" w:space="0" w:color="auto"/>
            </w:tcBorders>
            <w:vAlign w:val="center"/>
          </w:tcPr>
          <w:p w:rsidR="00781224" w:rsidRPr="00925776" w:rsidRDefault="00781224" w:rsidP="00925776">
            <w:pPr>
              <w:pStyle w:val="Tablehead"/>
            </w:pPr>
            <w:r w:rsidRPr="00925776">
              <w:rPr>
                <w:rFonts w:hint="eastAsia"/>
              </w:rPr>
              <w:t>进展</w:t>
            </w:r>
          </w:p>
        </w:tc>
        <w:tc>
          <w:tcPr>
            <w:tcW w:w="1784" w:type="dxa"/>
            <w:tcBorders>
              <w:top w:val="single" w:sz="4" w:space="0" w:color="auto"/>
              <w:left w:val="nil"/>
              <w:bottom w:val="single" w:sz="4" w:space="0" w:color="auto"/>
              <w:right w:val="single" w:sz="4" w:space="0" w:color="auto"/>
            </w:tcBorders>
            <w:vAlign w:val="center"/>
          </w:tcPr>
          <w:p w:rsidR="00781224" w:rsidRPr="00925776" w:rsidRDefault="00781224" w:rsidP="00925776">
            <w:pPr>
              <w:pStyle w:val="Tablehead"/>
            </w:pPr>
            <w:r w:rsidRPr="00925776">
              <w:rPr>
                <w:rFonts w:hint="eastAsia"/>
              </w:rPr>
              <w:t>责任方</w:t>
            </w:r>
          </w:p>
        </w:tc>
      </w:tr>
      <w:tr w:rsidR="00781224" w:rsidRPr="00A2033D" w:rsidTr="00925776">
        <w:trPr>
          <w:trHeight w:val="2538"/>
          <w:tblHeader/>
        </w:trPr>
        <w:tc>
          <w:tcPr>
            <w:tcW w:w="1433" w:type="dxa"/>
            <w:tcBorders>
              <w:top w:val="nil"/>
              <w:left w:val="single" w:sz="4" w:space="0" w:color="auto"/>
              <w:bottom w:val="single" w:sz="4" w:space="0" w:color="auto"/>
              <w:right w:val="single" w:sz="4" w:space="0" w:color="auto"/>
            </w:tcBorders>
          </w:tcPr>
          <w:p w:rsidR="00781224" w:rsidRPr="00A2033D" w:rsidRDefault="00781224" w:rsidP="00925776">
            <w:pPr>
              <w:pStyle w:val="Tabletext"/>
              <w:jc w:val="center"/>
              <w:rPr>
                <w:lang w:eastAsia="zh-CN"/>
              </w:rPr>
            </w:pPr>
            <w:r w:rsidRPr="00A2033D">
              <w:rPr>
                <w:rFonts w:hint="eastAsia"/>
                <w:lang w:eastAsia="zh-CN"/>
              </w:rPr>
              <w:t>建议</w:t>
            </w:r>
            <w:r w:rsidRPr="00A2033D">
              <w:rPr>
                <w:lang w:eastAsia="zh-CN"/>
              </w:rPr>
              <w:t>1</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5607" w:type="dxa"/>
            <w:tcBorders>
              <w:top w:val="nil"/>
              <w:left w:val="nil"/>
              <w:bottom w:val="single" w:sz="4" w:space="0" w:color="auto"/>
              <w:right w:val="single" w:sz="4" w:space="0" w:color="auto"/>
            </w:tcBorders>
          </w:tcPr>
          <w:p w:rsidR="00781224" w:rsidRPr="00A2033D" w:rsidRDefault="00781224" w:rsidP="00781224">
            <w:pPr>
              <w:pStyle w:val="Tabletext"/>
              <w:rPr>
                <w:lang w:eastAsia="zh-CN"/>
              </w:rPr>
            </w:pPr>
            <w:r w:rsidRPr="00A2033D">
              <w:rPr>
                <w:rFonts w:hint="eastAsia"/>
                <w:lang w:eastAsia="zh-CN"/>
              </w:rPr>
              <w:t>IMAC</w:t>
            </w:r>
            <w:r w:rsidRPr="00A2033D">
              <w:rPr>
                <w:rFonts w:hint="eastAsia"/>
                <w:lang w:eastAsia="zh-CN"/>
              </w:rPr>
              <w:t>建议秘书长批准经修订并符合</w:t>
            </w:r>
            <w:r w:rsidRPr="00A2033D">
              <w:rPr>
                <w:rFonts w:hint="eastAsia"/>
                <w:lang w:eastAsia="zh-CN"/>
              </w:rPr>
              <w:t>IIA</w:t>
            </w:r>
            <w:r w:rsidRPr="00A2033D">
              <w:rPr>
                <w:rFonts w:hint="eastAsia"/>
                <w:lang w:eastAsia="zh-CN"/>
              </w:rPr>
              <w:t>标准的内部审计章程，所做的部分进一步修改旨在确保：</w:t>
            </w:r>
          </w:p>
          <w:p w:rsidR="00781224" w:rsidRPr="00A2033D" w:rsidRDefault="00781224" w:rsidP="009843BB">
            <w:pPr>
              <w:pStyle w:val="Tabletext"/>
              <w:ind w:left="317" w:hanging="317"/>
              <w:rPr>
                <w:lang w:eastAsia="zh-CN"/>
              </w:rPr>
            </w:pPr>
            <w:r w:rsidRPr="00A2033D">
              <w:rPr>
                <w:rFonts w:hint="eastAsia"/>
                <w:lang w:eastAsia="zh-CN"/>
              </w:rPr>
              <w:t>–</w:t>
            </w:r>
            <w:r w:rsidRPr="00A2033D">
              <w:rPr>
                <w:rFonts w:hint="eastAsia"/>
                <w:lang w:eastAsia="zh-CN"/>
              </w:rPr>
              <w:tab/>
              <w:t>IMAC</w:t>
            </w:r>
            <w:r w:rsidRPr="00A2033D">
              <w:rPr>
                <w:rFonts w:hint="eastAsia"/>
                <w:lang w:eastAsia="zh-CN"/>
              </w:rPr>
              <w:t>在秘书长批准前审议提出的内部审计工作计划；</w:t>
            </w:r>
          </w:p>
          <w:p w:rsidR="00781224" w:rsidRPr="00A2033D" w:rsidRDefault="00781224" w:rsidP="009843BB">
            <w:pPr>
              <w:pStyle w:val="Tabletext"/>
              <w:ind w:left="317" w:hanging="317"/>
              <w:rPr>
                <w:lang w:eastAsia="zh-CN"/>
              </w:rPr>
            </w:pPr>
            <w:r w:rsidRPr="00A2033D">
              <w:rPr>
                <w:rFonts w:hint="eastAsia"/>
                <w:lang w:eastAsia="zh-CN"/>
              </w:rPr>
              <w:t>–</w:t>
            </w:r>
            <w:r w:rsidRPr="00A2033D">
              <w:rPr>
                <w:rFonts w:hint="eastAsia"/>
                <w:lang w:eastAsia="zh-CN"/>
              </w:rPr>
              <w:tab/>
            </w:r>
            <w:r w:rsidRPr="00A2033D">
              <w:rPr>
                <w:rFonts w:hint="eastAsia"/>
                <w:lang w:eastAsia="zh-CN"/>
              </w:rPr>
              <w:t>这项年度工作计划在适用的一年开始前得到审议和批准；</w:t>
            </w:r>
          </w:p>
          <w:p w:rsidR="00781224" w:rsidRPr="00A2033D" w:rsidRDefault="00781224" w:rsidP="009843BB">
            <w:pPr>
              <w:pStyle w:val="Tabletext"/>
              <w:ind w:left="317" w:hanging="317"/>
              <w:rPr>
                <w:lang w:eastAsia="zh-CN"/>
              </w:rPr>
            </w:pPr>
            <w:r w:rsidRPr="00A2033D">
              <w:rPr>
                <w:rFonts w:hint="eastAsia"/>
                <w:lang w:eastAsia="zh-CN"/>
              </w:rPr>
              <w:t>–</w:t>
            </w:r>
            <w:r w:rsidRPr="00A2033D">
              <w:rPr>
                <w:rFonts w:hint="eastAsia"/>
                <w:lang w:eastAsia="zh-CN"/>
              </w:rPr>
              <w:tab/>
            </w:r>
            <w:r w:rsidRPr="00A2033D">
              <w:rPr>
                <w:rFonts w:hint="eastAsia"/>
                <w:lang w:eastAsia="zh-CN"/>
              </w:rPr>
              <w:t>将包括保障总体内部控制环境的更全面的内部审计员年度报告提交和呈送理事会进行年度审议。</w:t>
            </w:r>
          </w:p>
        </w:tc>
        <w:tc>
          <w:tcPr>
            <w:tcW w:w="1906" w:type="dxa"/>
            <w:tcBorders>
              <w:top w:val="nil"/>
              <w:left w:val="nil"/>
              <w:bottom w:val="single" w:sz="4" w:space="0" w:color="auto"/>
              <w:right w:val="single" w:sz="4" w:space="0" w:color="auto"/>
            </w:tcBorders>
          </w:tcPr>
          <w:p w:rsidR="00925776" w:rsidRDefault="00925776" w:rsidP="00925776">
            <w:pPr>
              <w:pStyle w:val="Tabletext"/>
              <w:jc w:val="center"/>
              <w:rPr>
                <w:rFonts w:hint="eastAsia"/>
                <w:lang w:eastAsia="zh-CN"/>
              </w:rPr>
            </w:pPr>
          </w:p>
          <w:p w:rsidR="00925776" w:rsidRDefault="00925776" w:rsidP="00925776">
            <w:pPr>
              <w:pStyle w:val="Tabletext"/>
              <w:jc w:val="center"/>
              <w:rPr>
                <w:rFonts w:hint="eastAsia"/>
                <w:lang w:eastAsia="zh-CN"/>
              </w:rPr>
            </w:pPr>
          </w:p>
          <w:p w:rsidR="00925776" w:rsidRDefault="009843BB" w:rsidP="00925776">
            <w:pPr>
              <w:pStyle w:val="Tabletext"/>
              <w:jc w:val="center"/>
              <w:rPr>
                <w:rFonts w:hint="eastAsia"/>
                <w:lang w:eastAsia="zh-CN"/>
              </w:rPr>
            </w:pPr>
            <w:r>
              <w:rPr>
                <w:rFonts w:hint="eastAsia"/>
                <w:lang w:eastAsia="zh-CN"/>
              </w:rPr>
              <w:t>已</w:t>
            </w:r>
            <w:r w:rsidR="00781224" w:rsidRPr="00A2033D">
              <w:rPr>
                <w:rFonts w:hint="eastAsia"/>
              </w:rPr>
              <w:t>完成</w:t>
            </w:r>
          </w:p>
          <w:p w:rsidR="00925776" w:rsidRDefault="00925776" w:rsidP="00925776">
            <w:pPr>
              <w:pStyle w:val="Tabletext"/>
              <w:jc w:val="center"/>
              <w:rPr>
                <w:rFonts w:hint="eastAsia"/>
                <w:lang w:eastAsia="zh-CN"/>
              </w:rPr>
            </w:pPr>
          </w:p>
          <w:p w:rsidR="00925776" w:rsidRDefault="009843BB" w:rsidP="00925776">
            <w:pPr>
              <w:pStyle w:val="Tabletext"/>
              <w:jc w:val="center"/>
              <w:rPr>
                <w:rFonts w:hint="eastAsia"/>
                <w:lang w:eastAsia="zh-CN"/>
              </w:rPr>
            </w:pPr>
            <w:r>
              <w:rPr>
                <w:rFonts w:hint="eastAsia"/>
                <w:lang w:eastAsia="zh-CN"/>
              </w:rPr>
              <w:t>已</w:t>
            </w:r>
            <w:r w:rsidR="00781224" w:rsidRPr="00A2033D">
              <w:rPr>
                <w:rFonts w:hint="eastAsia"/>
              </w:rPr>
              <w:t>完成</w:t>
            </w:r>
          </w:p>
          <w:p w:rsidR="00925776" w:rsidRDefault="00925776" w:rsidP="00925776">
            <w:pPr>
              <w:pStyle w:val="Tabletext"/>
              <w:jc w:val="center"/>
              <w:rPr>
                <w:rFonts w:hint="eastAsia"/>
                <w:lang w:eastAsia="zh-CN"/>
              </w:rPr>
            </w:pPr>
          </w:p>
          <w:p w:rsidR="00781224" w:rsidRPr="00A2033D" w:rsidRDefault="009843BB" w:rsidP="00925776">
            <w:pPr>
              <w:pStyle w:val="Tabletext"/>
              <w:jc w:val="center"/>
              <w:rPr>
                <w:rFonts w:hint="eastAsia"/>
                <w:lang w:eastAsia="zh-CN"/>
              </w:rPr>
            </w:pPr>
            <w:r>
              <w:rPr>
                <w:rFonts w:hint="eastAsia"/>
                <w:lang w:eastAsia="zh-CN"/>
              </w:rPr>
              <w:t>未解决</w:t>
            </w:r>
          </w:p>
        </w:tc>
        <w:tc>
          <w:tcPr>
            <w:tcW w:w="4110" w:type="dxa"/>
            <w:tcBorders>
              <w:top w:val="nil"/>
              <w:left w:val="nil"/>
              <w:bottom w:val="single" w:sz="4" w:space="0" w:color="auto"/>
              <w:right w:val="single" w:sz="4" w:space="0" w:color="auto"/>
            </w:tcBorders>
          </w:tcPr>
          <w:p w:rsidR="00781224" w:rsidRPr="00A2033D" w:rsidRDefault="00781224" w:rsidP="00781224">
            <w:pPr>
              <w:pStyle w:val="Tabletext"/>
              <w:rPr>
                <w:lang w:eastAsia="zh-CN"/>
              </w:rPr>
            </w:pPr>
            <w:r w:rsidRPr="00A2033D">
              <w:rPr>
                <w:lang w:eastAsia="zh-CN"/>
              </w:rPr>
              <w:t>2013</w:t>
            </w:r>
            <w:r w:rsidRPr="00A2033D">
              <w:rPr>
                <w:rFonts w:hint="eastAsia"/>
                <w:lang w:eastAsia="zh-CN"/>
              </w:rPr>
              <w:t>年</w:t>
            </w:r>
            <w:r w:rsidRPr="00A2033D">
              <w:rPr>
                <w:rFonts w:hint="eastAsia"/>
                <w:lang w:eastAsia="zh-CN"/>
              </w:rPr>
              <w:t>6</w:t>
            </w:r>
            <w:r w:rsidRPr="00A2033D">
              <w:rPr>
                <w:rFonts w:hint="eastAsia"/>
                <w:lang w:eastAsia="zh-CN"/>
              </w:rPr>
              <w:t>月秘书长批准了经与</w:t>
            </w:r>
            <w:r w:rsidRPr="00A2033D">
              <w:rPr>
                <w:lang w:eastAsia="zh-CN"/>
              </w:rPr>
              <w:t>IMAC</w:t>
            </w:r>
            <w:r w:rsidRPr="00A2033D">
              <w:rPr>
                <w:rFonts w:hint="eastAsia"/>
                <w:lang w:eastAsia="zh-CN"/>
              </w:rPr>
              <w:t>磋商制定的</w:t>
            </w:r>
            <w:r w:rsidR="009843BB">
              <w:rPr>
                <w:rFonts w:hint="eastAsia"/>
                <w:lang w:eastAsia="zh-CN"/>
              </w:rPr>
              <w:t>、</w:t>
            </w:r>
            <w:r w:rsidRPr="00A2033D">
              <w:rPr>
                <w:rFonts w:hint="eastAsia"/>
                <w:lang w:eastAsia="zh-CN"/>
              </w:rPr>
              <w:t>经修订的《内部审计章程》，并颁布了经修订的行政规定。</w:t>
            </w:r>
          </w:p>
          <w:p w:rsidR="00781224" w:rsidRPr="00A2033D" w:rsidRDefault="00781224" w:rsidP="009843BB">
            <w:pPr>
              <w:pStyle w:val="Tabletext"/>
              <w:rPr>
                <w:lang w:eastAsia="zh-CN"/>
              </w:rPr>
            </w:pPr>
            <w:r w:rsidRPr="00A2033D">
              <w:rPr>
                <w:rFonts w:hint="eastAsia"/>
                <w:lang w:eastAsia="zh-CN"/>
              </w:rPr>
              <w:t>内部审计员将根据第</w:t>
            </w:r>
            <w:r w:rsidRPr="00A2033D">
              <w:rPr>
                <w:lang w:eastAsia="zh-CN"/>
              </w:rPr>
              <w:t>13/09</w:t>
            </w:r>
            <w:r w:rsidRPr="00A2033D">
              <w:rPr>
                <w:rFonts w:hint="eastAsia"/>
                <w:lang w:eastAsia="zh-CN"/>
              </w:rPr>
              <w:t>号行政规定向理事会</w:t>
            </w:r>
            <w:r w:rsidRPr="00A2033D">
              <w:rPr>
                <w:rFonts w:hint="eastAsia"/>
                <w:lang w:eastAsia="zh-CN"/>
              </w:rPr>
              <w:t>2014</w:t>
            </w:r>
            <w:r w:rsidRPr="00A2033D">
              <w:rPr>
                <w:rFonts w:hint="eastAsia"/>
                <w:lang w:eastAsia="zh-CN"/>
              </w:rPr>
              <w:t>年会议提交并介绍年度报告，以便进行讨论。</w:t>
            </w:r>
            <w:r w:rsidRPr="00A2033D">
              <w:rPr>
                <w:lang w:eastAsia="zh-CN"/>
              </w:rPr>
              <w:t>IMAC</w:t>
            </w:r>
            <w:r w:rsidRPr="00A2033D">
              <w:rPr>
                <w:rFonts w:hint="eastAsia"/>
                <w:lang w:eastAsia="zh-CN"/>
              </w:rPr>
              <w:t>将在</w:t>
            </w:r>
            <w:r w:rsidRPr="00A2033D">
              <w:rPr>
                <w:lang w:eastAsia="zh-CN"/>
              </w:rPr>
              <w:t>2014</w:t>
            </w:r>
            <w:r w:rsidRPr="00A2033D">
              <w:rPr>
                <w:rFonts w:hint="eastAsia"/>
                <w:lang w:eastAsia="zh-CN"/>
              </w:rPr>
              <w:t>年</w:t>
            </w:r>
            <w:r w:rsidRPr="00A2033D">
              <w:rPr>
                <w:rFonts w:hint="eastAsia"/>
                <w:lang w:eastAsia="zh-CN"/>
              </w:rPr>
              <w:t>2</w:t>
            </w:r>
            <w:r w:rsidRPr="00A2033D">
              <w:rPr>
                <w:rFonts w:hint="eastAsia"/>
                <w:lang w:eastAsia="zh-CN"/>
              </w:rPr>
              <w:t>月</w:t>
            </w:r>
            <w:r w:rsidRPr="00A2033D">
              <w:rPr>
                <w:lang w:eastAsia="zh-CN"/>
              </w:rPr>
              <w:t>26</w:t>
            </w:r>
            <w:r w:rsidRPr="00A2033D">
              <w:rPr>
                <w:rFonts w:hint="eastAsia"/>
                <w:lang w:eastAsia="zh-CN"/>
              </w:rPr>
              <w:t>日召开的第七次会议上审议此年度报告草案。</w:t>
            </w:r>
          </w:p>
        </w:tc>
        <w:tc>
          <w:tcPr>
            <w:tcW w:w="1784" w:type="dxa"/>
            <w:tcBorders>
              <w:top w:val="nil"/>
              <w:left w:val="nil"/>
              <w:bottom w:val="single" w:sz="4" w:space="0" w:color="auto"/>
              <w:right w:val="single" w:sz="4" w:space="0" w:color="auto"/>
            </w:tcBorders>
          </w:tcPr>
          <w:p w:rsidR="00781224" w:rsidRPr="00A2033D" w:rsidRDefault="00781224" w:rsidP="009843BB">
            <w:pPr>
              <w:pStyle w:val="Tabletext"/>
              <w:jc w:val="center"/>
            </w:pPr>
            <w:r w:rsidRPr="00A2033D">
              <w:t>IAU/SG</w:t>
            </w:r>
          </w:p>
        </w:tc>
      </w:tr>
      <w:tr w:rsidR="00781224" w:rsidRPr="00A2033D" w:rsidTr="00925776">
        <w:trPr>
          <w:trHeight w:val="1268"/>
          <w:tblHeader/>
        </w:trPr>
        <w:tc>
          <w:tcPr>
            <w:tcW w:w="1433" w:type="dxa"/>
            <w:tcBorders>
              <w:top w:val="nil"/>
              <w:left w:val="single" w:sz="4" w:space="0" w:color="auto"/>
              <w:bottom w:val="single" w:sz="4" w:space="0" w:color="auto"/>
              <w:right w:val="single" w:sz="4" w:space="0" w:color="auto"/>
            </w:tcBorders>
          </w:tcPr>
          <w:p w:rsidR="00781224" w:rsidRPr="00A2033D" w:rsidRDefault="00925776" w:rsidP="00925776">
            <w:pPr>
              <w:pStyle w:val="Tabletext"/>
              <w:jc w:val="center"/>
            </w:pPr>
            <w:r w:rsidRPr="00A2033D">
              <w:rPr>
                <w:rFonts w:hint="eastAsia"/>
                <w:lang w:eastAsia="zh-CN"/>
              </w:rPr>
              <w:t>建议</w:t>
            </w:r>
            <w:r>
              <w:rPr>
                <w:rFonts w:hint="eastAsia"/>
                <w:lang w:eastAsia="zh-CN"/>
              </w:rPr>
              <w:t>2</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5607" w:type="dxa"/>
            <w:tcBorders>
              <w:top w:val="nil"/>
              <w:left w:val="nil"/>
              <w:bottom w:val="single" w:sz="4" w:space="0" w:color="auto"/>
              <w:right w:val="single" w:sz="4" w:space="0" w:color="auto"/>
            </w:tcBorders>
          </w:tcPr>
          <w:p w:rsidR="00781224" w:rsidRPr="00A2033D" w:rsidRDefault="00781224" w:rsidP="00781224">
            <w:pPr>
              <w:pStyle w:val="Tabletext"/>
              <w:rPr>
                <w:lang w:eastAsia="zh-CN"/>
              </w:rPr>
            </w:pPr>
            <w:r w:rsidRPr="00A2033D">
              <w:rPr>
                <w:rFonts w:hint="eastAsia"/>
                <w:lang w:eastAsia="zh-CN"/>
              </w:rPr>
              <w:t>IMAC</w:t>
            </w:r>
            <w:r w:rsidRPr="00A2033D">
              <w:rPr>
                <w:rFonts w:hint="eastAsia"/>
                <w:lang w:eastAsia="zh-CN"/>
              </w:rPr>
              <w:t>建议内部审计年度工作计划将资源更广泛地集中于直接审计活动，而不是审计支持活动。</w:t>
            </w:r>
          </w:p>
        </w:tc>
        <w:tc>
          <w:tcPr>
            <w:tcW w:w="1906" w:type="dxa"/>
            <w:tcBorders>
              <w:top w:val="nil"/>
              <w:left w:val="nil"/>
              <w:bottom w:val="single" w:sz="4" w:space="0" w:color="auto"/>
              <w:right w:val="single" w:sz="4" w:space="0" w:color="auto"/>
            </w:tcBorders>
          </w:tcPr>
          <w:p w:rsidR="00781224" w:rsidRPr="00A2033D" w:rsidRDefault="00781224" w:rsidP="00925776">
            <w:pPr>
              <w:pStyle w:val="Tabletext"/>
              <w:jc w:val="center"/>
            </w:pPr>
            <w:r w:rsidRPr="00A2033D">
              <w:rPr>
                <w:rFonts w:hint="eastAsia"/>
              </w:rPr>
              <w:t>进</w:t>
            </w:r>
            <w:r w:rsidR="009843BB">
              <w:rPr>
                <w:rFonts w:hint="eastAsia"/>
                <w:lang w:eastAsia="zh-CN"/>
              </w:rPr>
              <w:t>行</w:t>
            </w:r>
            <w:r w:rsidRPr="00A2033D">
              <w:rPr>
                <w:rFonts w:hint="eastAsia"/>
              </w:rPr>
              <w:t>中</w:t>
            </w:r>
          </w:p>
        </w:tc>
        <w:tc>
          <w:tcPr>
            <w:tcW w:w="4110" w:type="dxa"/>
            <w:tcBorders>
              <w:top w:val="nil"/>
              <w:left w:val="nil"/>
              <w:bottom w:val="single" w:sz="4" w:space="0" w:color="auto"/>
              <w:right w:val="single" w:sz="4" w:space="0" w:color="auto"/>
            </w:tcBorders>
          </w:tcPr>
          <w:p w:rsidR="00781224" w:rsidRPr="00A2033D" w:rsidRDefault="00781224" w:rsidP="009843BB">
            <w:pPr>
              <w:pStyle w:val="Tabletext"/>
              <w:rPr>
                <w:lang w:eastAsia="zh-CN"/>
              </w:rPr>
            </w:pPr>
            <w:r w:rsidRPr="00A2033D">
              <w:rPr>
                <w:lang w:eastAsia="zh-CN"/>
              </w:rPr>
              <w:t>IMAC</w:t>
            </w:r>
            <w:r w:rsidRPr="00A2033D">
              <w:rPr>
                <w:rFonts w:hint="eastAsia"/>
                <w:lang w:eastAsia="zh-CN"/>
              </w:rPr>
              <w:t>在</w:t>
            </w:r>
            <w:r w:rsidRPr="00A2033D">
              <w:rPr>
                <w:lang w:eastAsia="zh-CN"/>
              </w:rPr>
              <w:t>2013</w:t>
            </w:r>
            <w:r w:rsidRPr="00A2033D">
              <w:rPr>
                <w:rFonts w:hint="eastAsia"/>
                <w:lang w:eastAsia="zh-CN"/>
              </w:rPr>
              <w:t>年</w:t>
            </w:r>
            <w:r w:rsidRPr="00A2033D">
              <w:rPr>
                <w:rFonts w:hint="eastAsia"/>
                <w:lang w:eastAsia="zh-CN"/>
              </w:rPr>
              <w:t>11</w:t>
            </w:r>
            <w:r w:rsidRPr="00A2033D">
              <w:rPr>
                <w:rFonts w:hint="eastAsia"/>
                <w:lang w:eastAsia="zh-CN"/>
              </w:rPr>
              <w:t>月</w:t>
            </w:r>
            <w:r w:rsidRPr="00A2033D">
              <w:rPr>
                <w:lang w:eastAsia="zh-CN"/>
              </w:rPr>
              <w:t>6-7</w:t>
            </w:r>
            <w:r w:rsidRPr="00A2033D">
              <w:rPr>
                <w:rFonts w:hint="eastAsia"/>
                <w:lang w:eastAsia="zh-CN"/>
              </w:rPr>
              <w:t>日召开的第</w:t>
            </w:r>
            <w:r w:rsidR="009843BB">
              <w:rPr>
                <w:rFonts w:hint="eastAsia"/>
                <w:lang w:eastAsia="zh-CN"/>
              </w:rPr>
              <w:t>六</w:t>
            </w:r>
            <w:r w:rsidRPr="00A2033D">
              <w:rPr>
                <w:rFonts w:hint="eastAsia"/>
                <w:lang w:eastAsia="zh-CN"/>
              </w:rPr>
              <w:t>次会议上审议了</w:t>
            </w:r>
            <w:r w:rsidRPr="00A2033D">
              <w:rPr>
                <w:lang w:eastAsia="zh-CN"/>
              </w:rPr>
              <w:t>2014</w:t>
            </w:r>
            <w:r w:rsidRPr="00A2033D">
              <w:rPr>
                <w:rFonts w:hint="eastAsia"/>
                <w:lang w:eastAsia="zh-CN"/>
              </w:rPr>
              <w:t>年内部审计工作计划。</w:t>
            </w:r>
            <w:r w:rsidRPr="00A2033D">
              <w:rPr>
                <w:lang w:eastAsia="zh-CN"/>
              </w:rPr>
              <w:t>IMAC</w:t>
            </w:r>
            <w:r w:rsidRPr="00A2033D">
              <w:rPr>
                <w:rFonts w:hint="eastAsia"/>
                <w:lang w:eastAsia="zh-CN"/>
              </w:rPr>
              <w:t>向总秘书处提供了意见。总秘书处于</w:t>
            </w:r>
            <w:r w:rsidRPr="00A2033D">
              <w:rPr>
                <w:lang w:eastAsia="zh-CN"/>
              </w:rPr>
              <w:t>2013</w:t>
            </w:r>
            <w:r w:rsidRPr="00A2033D">
              <w:rPr>
                <w:rFonts w:hint="eastAsia"/>
                <w:lang w:eastAsia="zh-CN"/>
              </w:rPr>
              <w:t>年底之前批准了</w:t>
            </w:r>
            <w:r w:rsidRPr="00A2033D">
              <w:rPr>
                <w:lang w:eastAsia="zh-CN"/>
              </w:rPr>
              <w:t>2014</w:t>
            </w:r>
            <w:r w:rsidRPr="00A2033D">
              <w:rPr>
                <w:rFonts w:hint="eastAsia"/>
                <w:lang w:eastAsia="zh-CN"/>
              </w:rPr>
              <w:t>年审计计划。</w:t>
            </w:r>
          </w:p>
        </w:tc>
        <w:tc>
          <w:tcPr>
            <w:tcW w:w="1784" w:type="dxa"/>
            <w:tcBorders>
              <w:top w:val="nil"/>
              <w:left w:val="nil"/>
              <w:bottom w:val="single" w:sz="4" w:space="0" w:color="auto"/>
              <w:right w:val="single" w:sz="4" w:space="0" w:color="auto"/>
            </w:tcBorders>
          </w:tcPr>
          <w:p w:rsidR="00781224" w:rsidRPr="00A2033D" w:rsidRDefault="00781224" w:rsidP="009843BB">
            <w:pPr>
              <w:pStyle w:val="Tabletext"/>
              <w:jc w:val="center"/>
            </w:pPr>
            <w:r w:rsidRPr="00A2033D">
              <w:t>IAU</w:t>
            </w:r>
          </w:p>
        </w:tc>
      </w:tr>
      <w:tr w:rsidR="00781224" w:rsidRPr="00A2033D" w:rsidTr="00925776">
        <w:trPr>
          <w:trHeight w:val="1023"/>
          <w:tblHeader/>
        </w:trPr>
        <w:tc>
          <w:tcPr>
            <w:tcW w:w="1433" w:type="dxa"/>
            <w:tcBorders>
              <w:top w:val="nil"/>
              <w:left w:val="single" w:sz="4" w:space="0" w:color="auto"/>
              <w:bottom w:val="single" w:sz="4" w:space="0" w:color="auto"/>
              <w:right w:val="single" w:sz="4" w:space="0" w:color="auto"/>
            </w:tcBorders>
          </w:tcPr>
          <w:p w:rsidR="00781224" w:rsidRPr="00A2033D" w:rsidRDefault="00925776" w:rsidP="00925776">
            <w:pPr>
              <w:pStyle w:val="Tabletext"/>
              <w:jc w:val="center"/>
            </w:pPr>
            <w:r w:rsidRPr="00A2033D">
              <w:rPr>
                <w:rFonts w:hint="eastAsia"/>
                <w:lang w:eastAsia="zh-CN"/>
              </w:rPr>
              <w:t>建议</w:t>
            </w:r>
            <w:r>
              <w:rPr>
                <w:rFonts w:hint="eastAsia"/>
                <w:lang w:eastAsia="zh-CN"/>
              </w:rPr>
              <w:t>3</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5607" w:type="dxa"/>
            <w:tcBorders>
              <w:top w:val="nil"/>
              <w:left w:val="nil"/>
              <w:bottom w:val="single" w:sz="4" w:space="0" w:color="auto"/>
              <w:right w:val="single" w:sz="4" w:space="0" w:color="auto"/>
            </w:tcBorders>
          </w:tcPr>
          <w:p w:rsidR="00781224" w:rsidRPr="00A2033D" w:rsidRDefault="00781224" w:rsidP="00781224">
            <w:pPr>
              <w:pStyle w:val="Tabletext"/>
              <w:rPr>
                <w:lang w:eastAsia="zh-CN"/>
              </w:rPr>
            </w:pPr>
            <w:r w:rsidRPr="00A2033D">
              <w:rPr>
                <w:rFonts w:hint="eastAsia"/>
                <w:lang w:eastAsia="zh-CN"/>
              </w:rPr>
              <w:t>此外，为确保充分的内部审计覆盖，</w:t>
            </w:r>
            <w:r w:rsidRPr="00A2033D">
              <w:rPr>
                <w:rFonts w:hint="eastAsia"/>
                <w:lang w:eastAsia="zh-CN"/>
              </w:rPr>
              <w:t>IMAC</w:t>
            </w:r>
            <w:r w:rsidRPr="00A2033D">
              <w:rPr>
                <w:rFonts w:hint="eastAsia"/>
                <w:lang w:eastAsia="zh-CN"/>
              </w:rPr>
              <w:t>建议国际电联重审划分给内部审计部门和分配给内部审计活动的资源的充足性。</w:t>
            </w:r>
          </w:p>
        </w:tc>
        <w:tc>
          <w:tcPr>
            <w:tcW w:w="1906" w:type="dxa"/>
            <w:tcBorders>
              <w:top w:val="nil"/>
              <w:left w:val="nil"/>
              <w:bottom w:val="single" w:sz="4" w:space="0" w:color="auto"/>
              <w:right w:val="single" w:sz="4" w:space="0" w:color="auto"/>
            </w:tcBorders>
          </w:tcPr>
          <w:p w:rsidR="00781224" w:rsidRPr="00A2033D" w:rsidRDefault="009843BB" w:rsidP="00925776">
            <w:pPr>
              <w:pStyle w:val="Tabletext"/>
              <w:jc w:val="center"/>
            </w:pPr>
            <w:r>
              <w:rPr>
                <w:rFonts w:hint="eastAsia"/>
                <w:lang w:eastAsia="zh-CN"/>
              </w:rPr>
              <w:t>未解决</w:t>
            </w:r>
          </w:p>
        </w:tc>
        <w:tc>
          <w:tcPr>
            <w:tcW w:w="4110" w:type="dxa"/>
            <w:tcBorders>
              <w:top w:val="nil"/>
              <w:left w:val="nil"/>
              <w:bottom w:val="single" w:sz="4" w:space="0" w:color="auto"/>
              <w:right w:val="single" w:sz="4" w:space="0" w:color="auto"/>
            </w:tcBorders>
          </w:tcPr>
          <w:p w:rsidR="00781224" w:rsidRPr="00A2033D" w:rsidRDefault="00781224" w:rsidP="009843BB">
            <w:pPr>
              <w:pStyle w:val="Tabletext"/>
              <w:rPr>
                <w:lang w:eastAsia="zh-CN"/>
              </w:rPr>
            </w:pPr>
            <w:r w:rsidRPr="00A2033D">
              <w:rPr>
                <w:rFonts w:hint="eastAsia"/>
                <w:lang w:eastAsia="zh-CN"/>
              </w:rPr>
              <w:t>没有</w:t>
            </w:r>
            <w:r w:rsidR="009843BB" w:rsidRPr="00A2033D">
              <w:rPr>
                <w:rFonts w:hint="eastAsia"/>
                <w:lang w:eastAsia="zh-CN"/>
              </w:rPr>
              <w:t>额外资源</w:t>
            </w:r>
            <w:r w:rsidRPr="00A2033D">
              <w:rPr>
                <w:rFonts w:hint="eastAsia"/>
                <w:lang w:eastAsia="zh-CN"/>
              </w:rPr>
              <w:t>或没有希望</w:t>
            </w:r>
            <w:r w:rsidR="009843BB">
              <w:rPr>
                <w:rFonts w:hint="eastAsia"/>
                <w:lang w:eastAsia="zh-CN"/>
              </w:rPr>
              <w:t>获得</w:t>
            </w:r>
            <w:r w:rsidRPr="00A2033D">
              <w:rPr>
                <w:rFonts w:hint="eastAsia"/>
                <w:lang w:eastAsia="zh-CN"/>
              </w:rPr>
              <w:t>。</w:t>
            </w:r>
          </w:p>
        </w:tc>
        <w:tc>
          <w:tcPr>
            <w:tcW w:w="1784" w:type="dxa"/>
            <w:tcBorders>
              <w:top w:val="nil"/>
              <w:left w:val="nil"/>
              <w:bottom w:val="single" w:sz="4" w:space="0" w:color="auto"/>
              <w:right w:val="single" w:sz="4" w:space="0" w:color="auto"/>
            </w:tcBorders>
          </w:tcPr>
          <w:p w:rsidR="00781224" w:rsidRPr="00A2033D" w:rsidRDefault="00781224" w:rsidP="009843BB">
            <w:pPr>
              <w:pStyle w:val="Tabletext"/>
              <w:jc w:val="center"/>
            </w:pPr>
            <w:r w:rsidRPr="00A2033D">
              <w:t>IAU/SG</w:t>
            </w:r>
          </w:p>
        </w:tc>
      </w:tr>
      <w:tr w:rsidR="00781224" w:rsidRPr="00A2033D" w:rsidTr="00925776">
        <w:trPr>
          <w:trHeight w:val="900"/>
          <w:tblHeader/>
        </w:trPr>
        <w:tc>
          <w:tcPr>
            <w:tcW w:w="1433" w:type="dxa"/>
            <w:tcBorders>
              <w:top w:val="single" w:sz="4" w:space="0" w:color="auto"/>
              <w:left w:val="single" w:sz="4" w:space="0" w:color="auto"/>
              <w:bottom w:val="single" w:sz="4" w:space="0" w:color="auto"/>
              <w:right w:val="single" w:sz="4" w:space="0" w:color="auto"/>
            </w:tcBorders>
          </w:tcPr>
          <w:p w:rsidR="00781224" w:rsidRPr="00A2033D" w:rsidRDefault="00925776" w:rsidP="00925776">
            <w:pPr>
              <w:pStyle w:val="Tabletext"/>
              <w:jc w:val="center"/>
            </w:pPr>
            <w:r w:rsidRPr="00A2033D">
              <w:rPr>
                <w:rFonts w:hint="eastAsia"/>
                <w:lang w:eastAsia="zh-CN"/>
              </w:rPr>
              <w:t>建议</w:t>
            </w:r>
            <w:r>
              <w:rPr>
                <w:rFonts w:hint="eastAsia"/>
                <w:lang w:eastAsia="zh-CN"/>
              </w:rPr>
              <w:t>4</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5607" w:type="dxa"/>
            <w:tcBorders>
              <w:top w:val="single" w:sz="4" w:space="0" w:color="auto"/>
              <w:left w:val="nil"/>
              <w:bottom w:val="single" w:sz="4" w:space="0" w:color="auto"/>
              <w:right w:val="single" w:sz="4" w:space="0" w:color="auto"/>
            </w:tcBorders>
          </w:tcPr>
          <w:p w:rsidR="00781224" w:rsidRPr="00A2033D" w:rsidRDefault="00781224" w:rsidP="00781224">
            <w:pPr>
              <w:pStyle w:val="Tabletext"/>
              <w:rPr>
                <w:lang w:eastAsia="zh-CN"/>
              </w:rPr>
            </w:pPr>
            <w:r w:rsidRPr="00A2033D">
              <w:rPr>
                <w:rFonts w:hint="eastAsia"/>
                <w:lang w:eastAsia="zh-CN"/>
              </w:rPr>
              <w:t>IMAC</w:t>
            </w:r>
            <w:r w:rsidRPr="00A2033D">
              <w:rPr>
                <w:rFonts w:hint="eastAsia"/>
                <w:lang w:eastAsia="zh-CN"/>
              </w:rPr>
              <w:t>建议内部审计最好在</w:t>
            </w:r>
            <w:r w:rsidRPr="00A2033D">
              <w:rPr>
                <w:rFonts w:hint="eastAsia"/>
                <w:lang w:eastAsia="zh-CN"/>
              </w:rPr>
              <w:t>2014</w:t>
            </w:r>
            <w:r w:rsidRPr="00A2033D">
              <w:rPr>
                <w:rFonts w:hint="eastAsia"/>
                <w:lang w:eastAsia="zh-CN"/>
              </w:rPr>
              <w:t>年前委托同行进行审核。</w:t>
            </w:r>
          </w:p>
        </w:tc>
        <w:tc>
          <w:tcPr>
            <w:tcW w:w="1906" w:type="dxa"/>
            <w:tcBorders>
              <w:top w:val="single" w:sz="4" w:space="0" w:color="auto"/>
              <w:left w:val="nil"/>
              <w:bottom w:val="single" w:sz="4" w:space="0" w:color="auto"/>
              <w:right w:val="single" w:sz="4" w:space="0" w:color="auto"/>
            </w:tcBorders>
          </w:tcPr>
          <w:p w:rsidR="00781224" w:rsidRPr="00A2033D" w:rsidRDefault="009843BB" w:rsidP="00925776">
            <w:pPr>
              <w:pStyle w:val="Tabletext"/>
              <w:jc w:val="center"/>
            </w:pPr>
            <w:r>
              <w:rPr>
                <w:rFonts w:hint="eastAsia"/>
                <w:lang w:eastAsia="zh-CN"/>
              </w:rPr>
              <w:t>未解决</w:t>
            </w:r>
          </w:p>
        </w:tc>
        <w:tc>
          <w:tcPr>
            <w:tcW w:w="4110" w:type="dxa"/>
            <w:tcBorders>
              <w:top w:val="single" w:sz="4" w:space="0" w:color="auto"/>
              <w:left w:val="nil"/>
              <w:bottom w:val="single" w:sz="4" w:space="0" w:color="auto"/>
              <w:right w:val="single" w:sz="4" w:space="0" w:color="auto"/>
            </w:tcBorders>
          </w:tcPr>
          <w:p w:rsidR="00781224" w:rsidRPr="00A2033D" w:rsidRDefault="00781224" w:rsidP="00781224">
            <w:pPr>
              <w:pStyle w:val="Tabletext"/>
              <w:rPr>
                <w:lang w:eastAsia="zh-CN"/>
              </w:rPr>
            </w:pPr>
            <w:r w:rsidRPr="00A2033D">
              <w:rPr>
                <w:rFonts w:hint="eastAsia"/>
                <w:lang w:eastAsia="zh-CN"/>
              </w:rPr>
              <w:t>内部审计进展报告表明</w:t>
            </w:r>
            <w:r w:rsidR="009843BB">
              <w:rPr>
                <w:rFonts w:hint="eastAsia"/>
                <w:lang w:eastAsia="zh-CN"/>
              </w:rPr>
              <w:t>，</w:t>
            </w:r>
            <w:r w:rsidRPr="00A2033D">
              <w:rPr>
                <w:rFonts w:hint="eastAsia"/>
                <w:lang w:eastAsia="zh-CN"/>
              </w:rPr>
              <w:t>将于</w:t>
            </w:r>
            <w:r w:rsidRPr="00A2033D">
              <w:rPr>
                <w:lang w:eastAsia="zh-CN"/>
              </w:rPr>
              <w:t>2014</w:t>
            </w:r>
            <w:r w:rsidRPr="00A2033D">
              <w:rPr>
                <w:rFonts w:hint="eastAsia"/>
                <w:lang w:eastAsia="zh-CN"/>
              </w:rPr>
              <w:t>年采取行动。</w:t>
            </w:r>
          </w:p>
        </w:tc>
        <w:tc>
          <w:tcPr>
            <w:tcW w:w="1784" w:type="dxa"/>
            <w:tcBorders>
              <w:top w:val="single" w:sz="4" w:space="0" w:color="auto"/>
              <w:left w:val="nil"/>
              <w:bottom w:val="single" w:sz="4" w:space="0" w:color="auto"/>
              <w:right w:val="single" w:sz="4" w:space="0" w:color="auto"/>
            </w:tcBorders>
          </w:tcPr>
          <w:p w:rsidR="00781224" w:rsidRPr="00A2033D" w:rsidRDefault="00781224" w:rsidP="009843BB">
            <w:pPr>
              <w:pStyle w:val="Tabletext"/>
              <w:jc w:val="center"/>
            </w:pPr>
            <w:r w:rsidRPr="00A2033D">
              <w:t>IAU</w:t>
            </w:r>
          </w:p>
        </w:tc>
      </w:tr>
      <w:tr w:rsidR="00781224" w:rsidRPr="00A2033D" w:rsidTr="00925776">
        <w:trPr>
          <w:trHeight w:val="675"/>
          <w:tblHeader/>
        </w:trPr>
        <w:tc>
          <w:tcPr>
            <w:tcW w:w="1433" w:type="dxa"/>
            <w:tcBorders>
              <w:top w:val="nil"/>
              <w:left w:val="single" w:sz="4" w:space="0" w:color="auto"/>
              <w:bottom w:val="single" w:sz="4" w:space="0" w:color="auto"/>
              <w:right w:val="single" w:sz="4" w:space="0" w:color="auto"/>
            </w:tcBorders>
          </w:tcPr>
          <w:p w:rsidR="00781224" w:rsidRPr="00A2033D" w:rsidRDefault="00925776" w:rsidP="00925776">
            <w:pPr>
              <w:pStyle w:val="Tabletext"/>
              <w:jc w:val="center"/>
            </w:pPr>
            <w:r w:rsidRPr="00A2033D">
              <w:rPr>
                <w:rFonts w:hint="eastAsia"/>
                <w:lang w:eastAsia="zh-CN"/>
              </w:rPr>
              <w:t>建议</w:t>
            </w:r>
            <w:r>
              <w:rPr>
                <w:rFonts w:hint="eastAsia"/>
                <w:lang w:eastAsia="zh-CN"/>
              </w:rPr>
              <w:t>5</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5607" w:type="dxa"/>
            <w:tcBorders>
              <w:top w:val="nil"/>
              <w:left w:val="nil"/>
              <w:bottom w:val="single" w:sz="4" w:space="0" w:color="auto"/>
              <w:right w:val="single" w:sz="4" w:space="0" w:color="auto"/>
            </w:tcBorders>
          </w:tcPr>
          <w:p w:rsidR="00781224" w:rsidRPr="00A2033D" w:rsidRDefault="00781224" w:rsidP="00781224">
            <w:pPr>
              <w:pStyle w:val="Tabletext"/>
              <w:rPr>
                <w:lang w:eastAsia="zh-CN"/>
              </w:rPr>
            </w:pPr>
            <w:r w:rsidRPr="00A2033D">
              <w:rPr>
                <w:rFonts w:hint="eastAsia"/>
                <w:lang w:eastAsia="zh-CN"/>
              </w:rPr>
              <w:t>IMAC</w:t>
            </w:r>
            <w:r w:rsidRPr="00A2033D">
              <w:rPr>
                <w:rFonts w:hint="eastAsia"/>
                <w:lang w:eastAsia="zh-CN"/>
              </w:rPr>
              <w:t>建议外部审计员对内部审计职能做出评估。</w:t>
            </w:r>
          </w:p>
        </w:tc>
        <w:tc>
          <w:tcPr>
            <w:tcW w:w="1906" w:type="dxa"/>
            <w:tcBorders>
              <w:top w:val="nil"/>
              <w:left w:val="nil"/>
              <w:bottom w:val="single" w:sz="4" w:space="0" w:color="auto"/>
              <w:right w:val="single" w:sz="4" w:space="0" w:color="auto"/>
            </w:tcBorders>
          </w:tcPr>
          <w:p w:rsidR="00781224" w:rsidRPr="00A2033D" w:rsidRDefault="009843BB" w:rsidP="00925776">
            <w:pPr>
              <w:pStyle w:val="Tabletext"/>
              <w:jc w:val="center"/>
            </w:pPr>
            <w:r>
              <w:rPr>
                <w:rFonts w:hint="eastAsia"/>
                <w:lang w:eastAsia="zh-CN"/>
              </w:rPr>
              <w:t>未解决</w:t>
            </w:r>
          </w:p>
        </w:tc>
        <w:tc>
          <w:tcPr>
            <w:tcW w:w="4110" w:type="dxa"/>
            <w:tcBorders>
              <w:top w:val="nil"/>
              <w:left w:val="nil"/>
              <w:bottom w:val="single" w:sz="4" w:space="0" w:color="auto"/>
              <w:right w:val="single" w:sz="4" w:space="0" w:color="auto"/>
            </w:tcBorders>
          </w:tcPr>
          <w:p w:rsidR="00781224" w:rsidRPr="00A2033D" w:rsidRDefault="00781224" w:rsidP="00781224">
            <w:pPr>
              <w:pStyle w:val="Tabletext"/>
            </w:pPr>
            <w:r w:rsidRPr="00A2033D">
              <w:t> </w:t>
            </w:r>
          </w:p>
        </w:tc>
        <w:tc>
          <w:tcPr>
            <w:tcW w:w="1784" w:type="dxa"/>
            <w:tcBorders>
              <w:top w:val="nil"/>
              <w:left w:val="nil"/>
              <w:bottom w:val="single" w:sz="4" w:space="0" w:color="auto"/>
              <w:right w:val="single" w:sz="4" w:space="0" w:color="auto"/>
            </w:tcBorders>
          </w:tcPr>
          <w:p w:rsidR="00781224" w:rsidRPr="00A2033D" w:rsidRDefault="00781224" w:rsidP="009843BB">
            <w:pPr>
              <w:pStyle w:val="Tabletext"/>
              <w:jc w:val="center"/>
            </w:pPr>
            <w:r w:rsidRPr="00A2033D">
              <w:t>EA</w:t>
            </w:r>
          </w:p>
        </w:tc>
      </w:tr>
      <w:tr w:rsidR="00781224" w:rsidRPr="00A2033D" w:rsidTr="00925776">
        <w:trPr>
          <w:trHeight w:val="4393"/>
          <w:tblHeader/>
        </w:trPr>
        <w:tc>
          <w:tcPr>
            <w:tcW w:w="1433" w:type="dxa"/>
            <w:tcBorders>
              <w:top w:val="single" w:sz="4" w:space="0" w:color="auto"/>
              <w:left w:val="single" w:sz="4" w:space="0" w:color="auto"/>
              <w:bottom w:val="single" w:sz="4" w:space="0" w:color="auto"/>
              <w:right w:val="single" w:sz="4" w:space="0" w:color="auto"/>
            </w:tcBorders>
          </w:tcPr>
          <w:p w:rsidR="00781224" w:rsidRPr="00A2033D" w:rsidRDefault="00925776" w:rsidP="00925776">
            <w:pPr>
              <w:pStyle w:val="Tabletext"/>
              <w:jc w:val="center"/>
            </w:pPr>
            <w:r w:rsidRPr="00A2033D">
              <w:rPr>
                <w:rFonts w:hint="eastAsia"/>
                <w:lang w:eastAsia="zh-CN"/>
              </w:rPr>
              <w:lastRenderedPageBreak/>
              <w:t>建议</w:t>
            </w:r>
            <w:r>
              <w:rPr>
                <w:rFonts w:hint="eastAsia"/>
                <w:lang w:eastAsia="zh-CN"/>
              </w:rPr>
              <w:t>6</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5607" w:type="dxa"/>
            <w:tcBorders>
              <w:top w:val="single" w:sz="4" w:space="0" w:color="auto"/>
              <w:left w:val="nil"/>
              <w:bottom w:val="single" w:sz="4" w:space="0" w:color="auto"/>
              <w:right w:val="single" w:sz="4" w:space="0" w:color="auto"/>
            </w:tcBorders>
          </w:tcPr>
          <w:p w:rsidR="00781224" w:rsidRPr="00A2033D" w:rsidRDefault="00781224" w:rsidP="00781224">
            <w:pPr>
              <w:pStyle w:val="Tabletext"/>
              <w:rPr>
                <w:lang w:eastAsia="zh-CN"/>
              </w:rPr>
            </w:pPr>
            <w:r w:rsidRPr="00A2033D">
              <w:rPr>
                <w:rFonts w:hint="eastAsia"/>
                <w:lang w:eastAsia="zh-CN"/>
              </w:rPr>
              <w:t>IMAC</w:t>
            </w:r>
            <w:r w:rsidRPr="00A2033D">
              <w:rPr>
                <w:rFonts w:hint="eastAsia"/>
                <w:lang w:eastAsia="zh-CN"/>
              </w:rPr>
              <w:t>建议国际电联考虑为谈判和签署区域代表处东道国协议强制执行清晰明确的时间框架，而超出此范围则要考虑采取其它措施。</w:t>
            </w:r>
          </w:p>
        </w:tc>
        <w:tc>
          <w:tcPr>
            <w:tcW w:w="1906" w:type="dxa"/>
            <w:tcBorders>
              <w:top w:val="single" w:sz="4" w:space="0" w:color="auto"/>
              <w:left w:val="nil"/>
              <w:bottom w:val="single" w:sz="4" w:space="0" w:color="auto"/>
              <w:right w:val="single" w:sz="4" w:space="0" w:color="auto"/>
            </w:tcBorders>
          </w:tcPr>
          <w:p w:rsidR="00781224" w:rsidRPr="00A2033D" w:rsidRDefault="009843BB" w:rsidP="00925776">
            <w:pPr>
              <w:pStyle w:val="Tabletext"/>
              <w:jc w:val="center"/>
            </w:pPr>
            <w:r w:rsidRPr="00A2033D">
              <w:rPr>
                <w:rFonts w:hint="eastAsia"/>
              </w:rPr>
              <w:t>进</w:t>
            </w:r>
            <w:r>
              <w:rPr>
                <w:rFonts w:hint="eastAsia"/>
                <w:lang w:eastAsia="zh-CN"/>
              </w:rPr>
              <w:t>行</w:t>
            </w:r>
            <w:r w:rsidRPr="00A2033D">
              <w:rPr>
                <w:rFonts w:hint="eastAsia"/>
              </w:rPr>
              <w:t>中</w:t>
            </w:r>
          </w:p>
        </w:tc>
        <w:tc>
          <w:tcPr>
            <w:tcW w:w="4110" w:type="dxa"/>
            <w:tcBorders>
              <w:top w:val="single" w:sz="4" w:space="0" w:color="auto"/>
              <w:left w:val="nil"/>
              <w:bottom w:val="single" w:sz="4" w:space="0" w:color="auto"/>
              <w:right w:val="single" w:sz="4" w:space="0" w:color="auto"/>
            </w:tcBorders>
          </w:tcPr>
          <w:p w:rsidR="00781224" w:rsidRPr="00A2033D" w:rsidRDefault="00781224" w:rsidP="009843BB">
            <w:pPr>
              <w:pStyle w:val="Tabletext"/>
              <w:rPr>
                <w:lang w:eastAsia="zh-CN"/>
              </w:rPr>
            </w:pPr>
            <w:r w:rsidRPr="00A2033D">
              <w:rPr>
                <w:rFonts w:hint="eastAsia"/>
                <w:lang w:eastAsia="zh-CN"/>
              </w:rPr>
              <w:t>关于</w:t>
            </w:r>
            <w:r w:rsidR="009843BB">
              <w:rPr>
                <w:rFonts w:hint="eastAsia"/>
                <w:lang w:eastAsia="zh-CN"/>
              </w:rPr>
              <w:t>设</w:t>
            </w:r>
            <w:r w:rsidRPr="00A2033D">
              <w:rPr>
                <w:rFonts w:hint="eastAsia"/>
                <w:lang w:eastAsia="zh-CN"/>
              </w:rPr>
              <w:t>于雅加达的</w:t>
            </w:r>
            <w:r w:rsidR="009843BB">
              <w:rPr>
                <w:rFonts w:hint="eastAsia"/>
                <w:lang w:eastAsia="zh-CN"/>
              </w:rPr>
              <w:t>地区办事</w:t>
            </w:r>
            <w:r w:rsidRPr="00A2033D">
              <w:rPr>
                <w:rFonts w:hint="eastAsia"/>
                <w:lang w:eastAsia="zh-CN"/>
              </w:rPr>
              <w:t>处，秘书处已于</w:t>
            </w:r>
            <w:r w:rsidRPr="00A2033D">
              <w:rPr>
                <w:rFonts w:hint="eastAsia"/>
                <w:lang w:eastAsia="zh-CN"/>
              </w:rPr>
              <w:t>2013</w:t>
            </w:r>
            <w:r w:rsidRPr="00A2033D">
              <w:rPr>
                <w:rFonts w:hint="eastAsia"/>
                <w:lang w:eastAsia="zh-CN"/>
              </w:rPr>
              <w:t>年</w:t>
            </w:r>
            <w:r w:rsidRPr="00A2033D">
              <w:rPr>
                <w:rFonts w:hint="eastAsia"/>
                <w:lang w:eastAsia="zh-CN"/>
              </w:rPr>
              <w:t>7</w:t>
            </w:r>
            <w:r w:rsidRPr="00A2033D">
              <w:rPr>
                <w:rFonts w:hint="eastAsia"/>
                <w:lang w:eastAsia="zh-CN"/>
              </w:rPr>
              <w:t>月</w:t>
            </w:r>
            <w:r w:rsidRPr="00A2033D">
              <w:rPr>
                <w:rFonts w:hint="eastAsia"/>
                <w:lang w:eastAsia="zh-CN"/>
              </w:rPr>
              <w:t>17</w:t>
            </w:r>
            <w:r w:rsidRPr="00A2033D">
              <w:rPr>
                <w:rFonts w:hint="eastAsia"/>
                <w:lang w:eastAsia="zh-CN"/>
              </w:rPr>
              <w:t>日向印度尼西亚主管部门提交了有关</w:t>
            </w:r>
            <w:r w:rsidR="009843BB">
              <w:rPr>
                <w:rFonts w:hint="eastAsia"/>
                <w:lang w:eastAsia="zh-CN"/>
              </w:rPr>
              <w:t>东道国协议</w:t>
            </w:r>
            <w:r w:rsidRPr="00A2033D">
              <w:rPr>
                <w:rFonts w:hint="eastAsia"/>
                <w:lang w:eastAsia="zh-CN"/>
              </w:rPr>
              <w:t>第三条第</w:t>
            </w:r>
            <w:r w:rsidRPr="00A2033D">
              <w:rPr>
                <w:rFonts w:hint="eastAsia"/>
                <w:lang w:eastAsia="zh-CN"/>
              </w:rPr>
              <w:t>4</w:t>
            </w:r>
            <w:r w:rsidRPr="00A2033D">
              <w:rPr>
                <w:rFonts w:hint="eastAsia"/>
                <w:lang w:eastAsia="zh-CN"/>
              </w:rPr>
              <w:t>款的五种替代文本建议，电信发展局</w:t>
            </w:r>
            <w:r w:rsidR="009843BB" w:rsidRPr="00A2033D">
              <w:rPr>
                <w:rFonts w:hint="eastAsia"/>
                <w:lang w:eastAsia="zh-CN"/>
              </w:rPr>
              <w:t>已于</w:t>
            </w:r>
            <w:r w:rsidR="009843BB" w:rsidRPr="00A2033D">
              <w:rPr>
                <w:rFonts w:hint="eastAsia"/>
                <w:lang w:eastAsia="zh-CN"/>
              </w:rPr>
              <w:t>7</w:t>
            </w:r>
            <w:r w:rsidR="009843BB" w:rsidRPr="00A2033D">
              <w:rPr>
                <w:rFonts w:hint="eastAsia"/>
                <w:lang w:eastAsia="zh-CN"/>
              </w:rPr>
              <w:t>月底</w:t>
            </w:r>
            <w:r w:rsidRPr="00A2033D">
              <w:rPr>
                <w:rFonts w:hint="eastAsia"/>
                <w:lang w:eastAsia="zh-CN"/>
              </w:rPr>
              <w:t>与各国主管机构进行了讨论。印度尼西亚相关部委之间正在进行内部协商。秘书处</w:t>
            </w:r>
            <w:r w:rsidR="009843BB">
              <w:rPr>
                <w:rFonts w:hint="eastAsia"/>
                <w:lang w:eastAsia="zh-CN"/>
              </w:rPr>
              <w:t>曾</w:t>
            </w:r>
            <w:r w:rsidRPr="00A2033D">
              <w:rPr>
                <w:rFonts w:hint="eastAsia"/>
                <w:lang w:eastAsia="zh-CN"/>
              </w:rPr>
              <w:t>借即将于</w:t>
            </w:r>
            <w:r w:rsidRPr="00A2033D">
              <w:rPr>
                <w:rFonts w:hint="eastAsia"/>
                <w:lang w:eastAsia="zh-CN"/>
              </w:rPr>
              <w:t>2013</w:t>
            </w:r>
            <w:r w:rsidRPr="00A2033D">
              <w:rPr>
                <w:rFonts w:hint="eastAsia"/>
                <w:lang w:eastAsia="zh-CN"/>
              </w:rPr>
              <w:t>年</w:t>
            </w:r>
            <w:r w:rsidRPr="00A2033D">
              <w:rPr>
                <w:rFonts w:hint="eastAsia"/>
                <w:lang w:eastAsia="zh-CN"/>
              </w:rPr>
              <w:t>11</w:t>
            </w:r>
            <w:r w:rsidRPr="00A2033D">
              <w:rPr>
                <w:rFonts w:hint="eastAsia"/>
                <w:lang w:eastAsia="zh-CN"/>
              </w:rPr>
              <w:t>月</w:t>
            </w:r>
            <w:r w:rsidRPr="00A2033D">
              <w:rPr>
                <w:rFonts w:hint="eastAsia"/>
                <w:lang w:eastAsia="zh-CN"/>
              </w:rPr>
              <w:t>18</w:t>
            </w:r>
            <w:r w:rsidRPr="00A2033D">
              <w:rPr>
                <w:rFonts w:hint="eastAsia"/>
                <w:lang w:eastAsia="zh-CN"/>
              </w:rPr>
              <w:t>日举</w:t>
            </w:r>
            <w:r w:rsidR="009843BB">
              <w:rPr>
                <w:rFonts w:hint="eastAsia"/>
                <w:lang w:eastAsia="zh-CN"/>
              </w:rPr>
              <w:t>办“连通亚洲”之</w:t>
            </w:r>
            <w:r w:rsidRPr="00A2033D">
              <w:rPr>
                <w:rFonts w:hint="eastAsia"/>
                <w:lang w:eastAsia="zh-CN"/>
              </w:rPr>
              <w:t>机提醒印度尼西亚注意这个问题。常驻日内瓦代表团将与秘书处联系，以便在理事会</w:t>
            </w:r>
            <w:r w:rsidRPr="00A2033D">
              <w:rPr>
                <w:rFonts w:hint="eastAsia"/>
                <w:lang w:eastAsia="zh-CN"/>
              </w:rPr>
              <w:t>2014</w:t>
            </w:r>
            <w:r w:rsidRPr="00A2033D">
              <w:rPr>
                <w:rFonts w:hint="eastAsia"/>
                <w:lang w:eastAsia="zh-CN"/>
              </w:rPr>
              <w:t>年会议之前解决这一问题。</w:t>
            </w:r>
          </w:p>
          <w:p w:rsidR="00781224" w:rsidRPr="00A2033D" w:rsidRDefault="00781224" w:rsidP="009843BB">
            <w:pPr>
              <w:pStyle w:val="Tabletext"/>
              <w:rPr>
                <w:lang w:eastAsia="zh-CN"/>
              </w:rPr>
            </w:pPr>
            <w:r w:rsidRPr="00A2033D">
              <w:rPr>
                <w:rFonts w:hint="eastAsia"/>
                <w:lang w:eastAsia="zh-CN"/>
              </w:rPr>
              <w:t>正在敲定对曼谷区域代表处</w:t>
            </w:r>
            <w:r w:rsidR="009843BB">
              <w:rPr>
                <w:rFonts w:hint="eastAsia"/>
                <w:lang w:eastAsia="zh-CN"/>
              </w:rPr>
              <w:t>东道国协议</w:t>
            </w:r>
            <w:r w:rsidRPr="00A2033D">
              <w:rPr>
                <w:rFonts w:hint="eastAsia"/>
                <w:lang w:eastAsia="zh-CN"/>
              </w:rPr>
              <w:t>的修订，预计将很快签署。美洲区域代表处和地区办事处</w:t>
            </w:r>
            <w:r w:rsidR="009843BB" w:rsidRPr="00A2033D">
              <w:rPr>
                <w:rFonts w:hint="eastAsia"/>
                <w:lang w:eastAsia="zh-CN"/>
              </w:rPr>
              <w:t>的</w:t>
            </w:r>
            <w:r w:rsidRPr="00A2033D">
              <w:rPr>
                <w:rFonts w:hint="eastAsia"/>
                <w:lang w:eastAsia="zh-CN"/>
              </w:rPr>
              <w:t>最新内部审计报告显示，</w:t>
            </w:r>
            <w:r w:rsidR="009843BB">
              <w:rPr>
                <w:rFonts w:hint="eastAsia"/>
                <w:lang w:eastAsia="zh-CN"/>
              </w:rPr>
              <w:t>东道国协议</w:t>
            </w:r>
            <w:r w:rsidRPr="00A2033D">
              <w:rPr>
                <w:rFonts w:hint="eastAsia"/>
                <w:lang w:eastAsia="zh-CN"/>
              </w:rPr>
              <w:t>问题再次出现。</w:t>
            </w:r>
          </w:p>
        </w:tc>
        <w:tc>
          <w:tcPr>
            <w:tcW w:w="1784" w:type="dxa"/>
            <w:tcBorders>
              <w:top w:val="single" w:sz="4" w:space="0" w:color="auto"/>
              <w:left w:val="nil"/>
              <w:bottom w:val="single" w:sz="4" w:space="0" w:color="auto"/>
              <w:right w:val="single" w:sz="4" w:space="0" w:color="auto"/>
            </w:tcBorders>
          </w:tcPr>
          <w:p w:rsidR="00781224" w:rsidRPr="00A2033D" w:rsidRDefault="00781224" w:rsidP="009843BB">
            <w:pPr>
              <w:pStyle w:val="Tabletext"/>
              <w:jc w:val="center"/>
            </w:pPr>
            <w:r w:rsidRPr="00A2033D">
              <w:t>LAU</w:t>
            </w:r>
          </w:p>
        </w:tc>
      </w:tr>
      <w:tr w:rsidR="00781224" w:rsidRPr="00A2033D" w:rsidTr="00925776">
        <w:trPr>
          <w:trHeight w:val="2400"/>
          <w:tblHeader/>
        </w:trPr>
        <w:tc>
          <w:tcPr>
            <w:tcW w:w="1433" w:type="dxa"/>
            <w:tcBorders>
              <w:top w:val="single" w:sz="4" w:space="0" w:color="auto"/>
              <w:left w:val="single" w:sz="4" w:space="0" w:color="auto"/>
              <w:bottom w:val="single" w:sz="4" w:space="0" w:color="auto"/>
              <w:right w:val="single" w:sz="4" w:space="0" w:color="auto"/>
            </w:tcBorders>
          </w:tcPr>
          <w:p w:rsidR="00781224" w:rsidRPr="00A2033D" w:rsidRDefault="00925776" w:rsidP="00925776">
            <w:pPr>
              <w:pStyle w:val="Tabletext"/>
              <w:jc w:val="center"/>
            </w:pPr>
            <w:r w:rsidRPr="00A2033D">
              <w:rPr>
                <w:rFonts w:hint="eastAsia"/>
                <w:lang w:eastAsia="zh-CN"/>
              </w:rPr>
              <w:t>建议</w:t>
            </w:r>
            <w:r>
              <w:rPr>
                <w:rFonts w:hint="eastAsia"/>
                <w:lang w:eastAsia="zh-CN"/>
              </w:rPr>
              <w:t>7</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5607" w:type="dxa"/>
            <w:tcBorders>
              <w:top w:val="single" w:sz="4" w:space="0" w:color="auto"/>
              <w:left w:val="nil"/>
              <w:bottom w:val="single" w:sz="4" w:space="0" w:color="auto"/>
              <w:right w:val="single" w:sz="4" w:space="0" w:color="auto"/>
            </w:tcBorders>
          </w:tcPr>
          <w:p w:rsidR="00781224" w:rsidRPr="00A2033D" w:rsidRDefault="00781224" w:rsidP="00781224">
            <w:pPr>
              <w:pStyle w:val="Tabletext"/>
              <w:rPr>
                <w:lang w:eastAsia="zh-CN"/>
              </w:rPr>
            </w:pPr>
            <w:r w:rsidRPr="00A2033D">
              <w:rPr>
                <w:rFonts w:hint="eastAsia"/>
                <w:lang w:eastAsia="zh-CN"/>
              </w:rPr>
              <w:t>IMAC</w:t>
            </w:r>
            <w:r w:rsidRPr="00A2033D">
              <w:rPr>
                <w:rFonts w:hint="eastAsia"/>
                <w:lang w:eastAsia="zh-CN"/>
              </w:rPr>
              <w:t>建议国际电联将制定系统的企业整体风险管理方案作为获得必要预算资源划分支持的优先工作，使风险管理能够纳入</w:t>
            </w:r>
            <w:r w:rsidRPr="00A2033D">
              <w:rPr>
                <w:rFonts w:hint="eastAsia"/>
                <w:lang w:eastAsia="zh-CN"/>
              </w:rPr>
              <w:t>2016-2019</w:t>
            </w:r>
            <w:r w:rsidRPr="00A2033D">
              <w:rPr>
                <w:rFonts w:hint="eastAsia"/>
                <w:lang w:eastAsia="zh-CN"/>
              </w:rPr>
              <w:t>年战略规划进程。</w:t>
            </w:r>
          </w:p>
        </w:tc>
        <w:tc>
          <w:tcPr>
            <w:tcW w:w="1906" w:type="dxa"/>
            <w:tcBorders>
              <w:top w:val="single" w:sz="4" w:space="0" w:color="auto"/>
              <w:left w:val="nil"/>
              <w:bottom w:val="single" w:sz="4" w:space="0" w:color="auto"/>
              <w:right w:val="single" w:sz="4" w:space="0" w:color="auto"/>
            </w:tcBorders>
          </w:tcPr>
          <w:p w:rsidR="00781224" w:rsidRPr="00A2033D" w:rsidRDefault="009843BB" w:rsidP="00925776">
            <w:pPr>
              <w:pStyle w:val="Tabletext"/>
              <w:jc w:val="center"/>
            </w:pPr>
            <w:r w:rsidRPr="00A2033D">
              <w:rPr>
                <w:rFonts w:hint="eastAsia"/>
              </w:rPr>
              <w:t>进</w:t>
            </w:r>
            <w:r>
              <w:rPr>
                <w:rFonts w:hint="eastAsia"/>
                <w:lang w:eastAsia="zh-CN"/>
              </w:rPr>
              <w:t>行</w:t>
            </w:r>
            <w:r w:rsidRPr="00A2033D">
              <w:rPr>
                <w:rFonts w:hint="eastAsia"/>
              </w:rPr>
              <w:t>中</w:t>
            </w:r>
          </w:p>
        </w:tc>
        <w:tc>
          <w:tcPr>
            <w:tcW w:w="4110" w:type="dxa"/>
            <w:tcBorders>
              <w:top w:val="single" w:sz="4" w:space="0" w:color="auto"/>
              <w:left w:val="nil"/>
              <w:bottom w:val="single" w:sz="4" w:space="0" w:color="auto"/>
              <w:right w:val="single" w:sz="4" w:space="0" w:color="auto"/>
            </w:tcBorders>
          </w:tcPr>
          <w:p w:rsidR="00781224" w:rsidRPr="00A2033D" w:rsidRDefault="00781224" w:rsidP="009843BB">
            <w:pPr>
              <w:pStyle w:val="Tabletext"/>
            </w:pPr>
            <w:r w:rsidRPr="00A2033D">
              <w:rPr>
                <w:rFonts w:hint="eastAsia"/>
                <w:lang w:eastAsia="zh-CN"/>
              </w:rPr>
              <w:t>报告由战略风险管理跨部门任务组（</w:t>
            </w:r>
            <w:r w:rsidRPr="00A2033D">
              <w:rPr>
                <w:rFonts w:hint="eastAsia"/>
                <w:lang w:eastAsia="zh-CN"/>
              </w:rPr>
              <w:t>SRM TF</w:t>
            </w:r>
            <w:r w:rsidRPr="00A2033D">
              <w:rPr>
                <w:rFonts w:hint="eastAsia"/>
                <w:lang w:eastAsia="zh-CN"/>
              </w:rPr>
              <w:t>）制定，由制定</w:t>
            </w:r>
            <w:r w:rsidRPr="00A2033D">
              <w:rPr>
                <w:rFonts w:hint="eastAsia"/>
                <w:lang w:eastAsia="zh-CN"/>
              </w:rPr>
              <w:t>2016-2019</w:t>
            </w:r>
            <w:r w:rsidRPr="00A2033D">
              <w:rPr>
                <w:rFonts w:hint="eastAsia"/>
                <w:lang w:eastAsia="zh-CN"/>
              </w:rPr>
              <w:t>年国际电联战略规划草案跨部门任务组使用。</w:t>
            </w:r>
            <w:r w:rsidRPr="00A2033D">
              <w:rPr>
                <w:rFonts w:hint="eastAsia"/>
                <w:lang w:eastAsia="zh-CN"/>
              </w:rPr>
              <w:t>SRM TF</w:t>
            </w:r>
            <w:r w:rsidRPr="00A2033D">
              <w:rPr>
                <w:rFonts w:hint="eastAsia"/>
                <w:lang w:eastAsia="zh-CN"/>
              </w:rPr>
              <w:t>的建议已得到落实。战略风险已纳入提交理事会战略规划和财务规划工作组的输入文件中，并根据第</w:t>
            </w:r>
            <w:r w:rsidRPr="00A2033D">
              <w:rPr>
                <w:rFonts w:hint="eastAsia"/>
                <w:lang w:eastAsia="zh-CN"/>
              </w:rPr>
              <w:t>151</w:t>
            </w:r>
            <w:r w:rsidRPr="00A2033D">
              <w:rPr>
                <w:rFonts w:hint="eastAsia"/>
                <w:lang w:eastAsia="zh-CN"/>
              </w:rPr>
              <w:t>号决议制定了成果框架，采用了最佳做法。</w:t>
            </w:r>
            <w:r w:rsidR="009843BB">
              <w:rPr>
                <w:rFonts w:hint="eastAsia"/>
                <w:lang w:eastAsia="zh-CN"/>
              </w:rPr>
              <w:t>企业整体风险管理方案尚</w:t>
            </w:r>
            <w:r w:rsidRPr="00A2033D">
              <w:rPr>
                <w:rFonts w:hint="eastAsia"/>
              </w:rPr>
              <w:t>待制定。</w:t>
            </w:r>
          </w:p>
        </w:tc>
        <w:tc>
          <w:tcPr>
            <w:tcW w:w="1784" w:type="dxa"/>
            <w:tcBorders>
              <w:top w:val="single" w:sz="4" w:space="0" w:color="auto"/>
              <w:left w:val="nil"/>
              <w:bottom w:val="single" w:sz="4" w:space="0" w:color="auto"/>
              <w:right w:val="single" w:sz="4" w:space="0" w:color="auto"/>
            </w:tcBorders>
          </w:tcPr>
          <w:p w:rsidR="00781224" w:rsidRPr="00A2033D" w:rsidRDefault="00781224" w:rsidP="009843BB">
            <w:pPr>
              <w:pStyle w:val="Tabletext"/>
              <w:jc w:val="center"/>
            </w:pPr>
            <w:r w:rsidRPr="00A2033D">
              <w:t>SGO</w:t>
            </w:r>
          </w:p>
        </w:tc>
      </w:tr>
      <w:tr w:rsidR="00781224" w:rsidRPr="00A2033D" w:rsidTr="00925776">
        <w:trPr>
          <w:trHeight w:val="794"/>
          <w:tblHeader/>
        </w:trPr>
        <w:tc>
          <w:tcPr>
            <w:tcW w:w="1433" w:type="dxa"/>
            <w:tcBorders>
              <w:top w:val="nil"/>
              <w:left w:val="single" w:sz="4" w:space="0" w:color="auto"/>
              <w:bottom w:val="single" w:sz="4" w:space="0" w:color="auto"/>
              <w:right w:val="single" w:sz="4" w:space="0" w:color="auto"/>
            </w:tcBorders>
          </w:tcPr>
          <w:p w:rsidR="00781224" w:rsidRPr="00A2033D" w:rsidRDefault="00925776" w:rsidP="00925776">
            <w:pPr>
              <w:pStyle w:val="Tabletext"/>
              <w:jc w:val="center"/>
            </w:pPr>
            <w:r w:rsidRPr="00A2033D">
              <w:rPr>
                <w:rFonts w:hint="eastAsia"/>
                <w:lang w:eastAsia="zh-CN"/>
              </w:rPr>
              <w:t>建议</w:t>
            </w:r>
            <w:r>
              <w:rPr>
                <w:rFonts w:hint="eastAsia"/>
                <w:lang w:eastAsia="zh-CN"/>
              </w:rPr>
              <w:t>8</w:t>
            </w:r>
            <w:r>
              <w:rPr>
                <w:rFonts w:hint="eastAsia"/>
                <w:lang w:eastAsia="zh-CN"/>
              </w:rPr>
              <w:br/>
            </w:r>
            <w:r w:rsidRPr="00A2033D">
              <w:rPr>
                <w:rFonts w:hint="eastAsia"/>
                <w:lang w:eastAsia="zh-CN"/>
              </w:rPr>
              <w:t>（</w:t>
            </w:r>
            <w:r w:rsidRPr="00A2033D">
              <w:rPr>
                <w:lang w:eastAsia="zh-CN"/>
              </w:rPr>
              <w:t>2013</w:t>
            </w:r>
            <w:r w:rsidRPr="00A2033D">
              <w:rPr>
                <w:rFonts w:hint="eastAsia"/>
                <w:lang w:eastAsia="zh-CN"/>
              </w:rPr>
              <w:t>年）</w:t>
            </w:r>
          </w:p>
        </w:tc>
        <w:tc>
          <w:tcPr>
            <w:tcW w:w="5607" w:type="dxa"/>
            <w:tcBorders>
              <w:top w:val="nil"/>
              <w:left w:val="nil"/>
              <w:bottom w:val="single" w:sz="4" w:space="0" w:color="auto"/>
              <w:right w:val="single" w:sz="4" w:space="0" w:color="auto"/>
            </w:tcBorders>
          </w:tcPr>
          <w:p w:rsidR="00781224" w:rsidRPr="00A2033D" w:rsidRDefault="00781224" w:rsidP="00781224">
            <w:pPr>
              <w:pStyle w:val="Tabletext"/>
              <w:rPr>
                <w:lang w:eastAsia="zh-CN"/>
              </w:rPr>
            </w:pPr>
            <w:r w:rsidRPr="00A2033D">
              <w:rPr>
                <w:rFonts w:hint="eastAsia"/>
                <w:lang w:eastAsia="zh-CN"/>
              </w:rPr>
              <w:t>IMAC</w:t>
            </w:r>
            <w:r w:rsidRPr="00A2033D">
              <w:rPr>
                <w:rFonts w:hint="eastAsia"/>
                <w:lang w:eastAsia="zh-CN"/>
              </w:rPr>
              <w:t>建议秘书长通过一项与财务报表一道发布的有关内部控制的年度说明。</w:t>
            </w:r>
          </w:p>
        </w:tc>
        <w:tc>
          <w:tcPr>
            <w:tcW w:w="1906" w:type="dxa"/>
            <w:tcBorders>
              <w:top w:val="nil"/>
              <w:left w:val="nil"/>
              <w:bottom w:val="single" w:sz="4" w:space="0" w:color="auto"/>
              <w:right w:val="single" w:sz="4" w:space="0" w:color="auto"/>
            </w:tcBorders>
          </w:tcPr>
          <w:p w:rsidR="00781224" w:rsidRPr="00A2033D" w:rsidRDefault="009843BB" w:rsidP="00925776">
            <w:pPr>
              <w:pStyle w:val="Tabletext"/>
              <w:jc w:val="center"/>
            </w:pPr>
            <w:r>
              <w:rPr>
                <w:rFonts w:hint="eastAsia"/>
                <w:lang w:eastAsia="zh-CN"/>
              </w:rPr>
              <w:t>已</w:t>
            </w:r>
            <w:r w:rsidR="00781224" w:rsidRPr="00A2033D">
              <w:rPr>
                <w:rFonts w:hint="eastAsia"/>
              </w:rPr>
              <w:t>完成</w:t>
            </w:r>
          </w:p>
        </w:tc>
        <w:tc>
          <w:tcPr>
            <w:tcW w:w="4110" w:type="dxa"/>
            <w:tcBorders>
              <w:top w:val="nil"/>
              <w:left w:val="nil"/>
              <w:bottom w:val="single" w:sz="4" w:space="0" w:color="auto"/>
              <w:right w:val="single" w:sz="4" w:space="0" w:color="auto"/>
            </w:tcBorders>
          </w:tcPr>
          <w:p w:rsidR="00781224" w:rsidRPr="00A2033D" w:rsidRDefault="00781224" w:rsidP="009843BB">
            <w:pPr>
              <w:pStyle w:val="Tabletext"/>
              <w:rPr>
                <w:lang w:eastAsia="zh-CN"/>
              </w:rPr>
            </w:pPr>
            <w:r w:rsidRPr="00A2033D">
              <w:rPr>
                <w:rFonts w:hint="eastAsia"/>
                <w:lang w:eastAsia="zh-CN"/>
              </w:rPr>
              <w:t>理事会</w:t>
            </w:r>
            <w:r w:rsidRPr="00A2033D">
              <w:rPr>
                <w:rFonts w:hint="eastAsia"/>
                <w:lang w:eastAsia="zh-CN"/>
              </w:rPr>
              <w:t>2013</w:t>
            </w:r>
            <w:r w:rsidRPr="00A2033D">
              <w:rPr>
                <w:rFonts w:hint="eastAsia"/>
                <w:lang w:eastAsia="zh-CN"/>
              </w:rPr>
              <w:t>年会议一并发布了《内部控制</w:t>
            </w:r>
            <w:r w:rsidR="009843BB">
              <w:rPr>
                <w:rFonts w:hint="eastAsia"/>
                <w:lang w:eastAsia="zh-CN"/>
              </w:rPr>
              <w:t>说</w:t>
            </w:r>
            <w:r w:rsidRPr="00A2033D">
              <w:rPr>
                <w:rFonts w:hint="eastAsia"/>
                <w:lang w:eastAsia="zh-CN"/>
              </w:rPr>
              <w:t>明》和财务报表，未来亦将如此。</w:t>
            </w:r>
          </w:p>
        </w:tc>
        <w:tc>
          <w:tcPr>
            <w:tcW w:w="1784" w:type="dxa"/>
            <w:tcBorders>
              <w:top w:val="nil"/>
              <w:left w:val="nil"/>
              <w:bottom w:val="single" w:sz="4" w:space="0" w:color="auto"/>
              <w:right w:val="single" w:sz="4" w:space="0" w:color="auto"/>
            </w:tcBorders>
          </w:tcPr>
          <w:p w:rsidR="00781224" w:rsidRPr="00A2033D" w:rsidRDefault="00781224" w:rsidP="009843BB">
            <w:pPr>
              <w:pStyle w:val="Tabletext"/>
              <w:jc w:val="center"/>
            </w:pPr>
            <w:r w:rsidRPr="00A2033D">
              <w:t>FRM</w:t>
            </w:r>
          </w:p>
        </w:tc>
      </w:tr>
    </w:tbl>
    <w:p w:rsidR="00925776" w:rsidRDefault="00925776" w:rsidP="0032202E">
      <w:pPr>
        <w:pStyle w:val="Reasons"/>
      </w:pPr>
    </w:p>
    <w:p w:rsidR="00925776" w:rsidRDefault="00925776">
      <w:pPr>
        <w:jc w:val="center"/>
      </w:pPr>
      <w:r>
        <w:t>______________</w:t>
      </w:r>
    </w:p>
    <w:p w:rsidR="00781224" w:rsidRDefault="00781224" w:rsidP="00781224">
      <w:pPr>
        <w:rPr>
          <w:lang w:eastAsia="zh-CN"/>
        </w:rPr>
      </w:pPr>
    </w:p>
    <w:sectPr w:rsidR="00781224" w:rsidSect="00781224">
      <w:headerReference w:type="default" r:id="rId17"/>
      <w:headerReference w:type="first" r:id="rId18"/>
      <w:footerReference w:type="first" r:id="rId19"/>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224" w:rsidRDefault="00781224">
      <w:r>
        <w:separator/>
      </w:r>
    </w:p>
  </w:endnote>
  <w:endnote w:type="continuationSeparator" w:id="0">
    <w:p w:rsidR="00781224" w:rsidRDefault="0078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altName w:val="SimSu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925776" w:rsidRDefault="00925776" w:rsidP="00925776">
    <w:pPr>
      <w:pStyle w:val="Footer"/>
      <w:tabs>
        <w:tab w:val="clear" w:pos="5954"/>
        <w:tab w:val="left" w:pos="6521"/>
      </w:tabs>
      <w:rPr>
        <w:rFonts w:hint="eastAsia"/>
        <w:lang w:val="fr-CH" w:eastAsia="zh-CN"/>
      </w:rPr>
    </w:pPr>
    <w:r>
      <w:fldChar w:fldCharType="begin"/>
    </w:r>
    <w:r w:rsidRPr="00925776">
      <w:rPr>
        <w:lang w:val="fr-CH"/>
      </w:rPr>
      <w:instrText xml:space="preserve"> FILENAME \p  \* MERGEFORMAT </w:instrText>
    </w:r>
    <w:r>
      <w:fldChar w:fldCharType="separate"/>
    </w:r>
    <w:r w:rsidR="00E3121B">
      <w:rPr>
        <w:lang w:val="fr-CH"/>
      </w:rPr>
      <w:t>P:\CHI\SG\CONSEIL\C14\000\022C.docx</w:t>
    </w:r>
    <w:r>
      <w:rPr>
        <w:lang w:val="en-US"/>
      </w:rPr>
      <w:fldChar w:fldCharType="end"/>
    </w:r>
    <w:r w:rsidRPr="00925776">
      <w:rPr>
        <w:rFonts w:hint="eastAsia"/>
        <w:lang w:val="fr-CH" w:eastAsia="zh-CN"/>
      </w:rPr>
      <w:t xml:space="preserve"> (</w:t>
    </w:r>
    <w:r>
      <w:rPr>
        <w:rFonts w:hint="eastAsia"/>
        <w:lang w:val="fr-CH" w:eastAsia="zh-CN"/>
      </w:rPr>
      <w:t>354690</w:t>
    </w:r>
    <w:r w:rsidRPr="00925776">
      <w:rPr>
        <w:rFonts w:hint="eastAsia"/>
        <w:lang w:val="fr-CH" w:eastAsia="zh-CN"/>
      </w:rPr>
      <w:t>)</w:t>
    </w:r>
    <w:r w:rsidRPr="00925776">
      <w:rPr>
        <w:lang w:val="fr-CH"/>
      </w:rPr>
      <w:tab/>
    </w:r>
    <w:r>
      <w:fldChar w:fldCharType="begin"/>
    </w:r>
    <w:r>
      <w:instrText xml:space="preserve"> SAVEDATE \@ DD.MM.YY </w:instrText>
    </w:r>
    <w:r>
      <w:fldChar w:fldCharType="separate"/>
    </w:r>
    <w:r w:rsidR="00E3121B">
      <w:t>24.04.14</w:t>
    </w:r>
    <w:r>
      <w:fldChar w:fldCharType="end"/>
    </w:r>
    <w:r w:rsidRPr="00925776">
      <w:rPr>
        <w:lang w:val="fr-CH"/>
      </w:rPr>
      <w:tab/>
    </w:r>
    <w:r>
      <w:fldChar w:fldCharType="begin"/>
    </w:r>
    <w:r>
      <w:instrText xml:space="preserve"> PRINTDATE \@ DD.MM.YY </w:instrText>
    </w:r>
    <w:r>
      <w:fldChar w:fldCharType="separate"/>
    </w:r>
    <w:r w:rsidR="00E3121B">
      <w:t>24.04.14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397F55">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397F55" w:rsidRPr="00925776" w:rsidRDefault="007205CB" w:rsidP="00F11595">
    <w:pPr>
      <w:pStyle w:val="Footer"/>
      <w:tabs>
        <w:tab w:val="clear" w:pos="5954"/>
        <w:tab w:val="left" w:pos="6521"/>
      </w:tabs>
      <w:rPr>
        <w:lang w:val="fr-CH"/>
      </w:rPr>
    </w:pPr>
    <w:r>
      <w:fldChar w:fldCharType="begin"/>
    </w:r>
    <w:r w:rsidRPr="00925776">
      <w:rPr>
        <w:lang w:val="fr-CH"/>
      </w:rPr>
      <w:instrText xml:space="preserve"> FILENAME \p  \* MERGEFORMAT </w:instrText>
    </w:r>
    <w:r>
      <w:fldChar w:fldCharType="separate"/>
    </w:r>
    <w:r w:rsidR="00E3121B">
      <w:rPr>
        <w:lang w:val="fr-CH"/>
      </w:rPr>
      <w:t>P:\CHI\SG\CONSEIL\C14\000\022C.docx</w:t>
    </w:r>
    <w:r>
      <w:rPr>
        <w:lang w:val="en-US"/>
      </w:rPr>
      <w:fldChar w:fldCharType="end"/>
    </w:r>
    <w:r w:rsidR="00925776" w:rsidRPr="00925776">
      <w:rPr>
        <w:rFonts w:hint="eastAsia"/>
        <w:lang w:val="fr-CH" w:eastAsia="zh-CN"/>
      </w:rPr>
      <w:t xml:space="preserve"> (</w:t>
    </w:r>
    <w:r w:rsidR="00925776">
      <w:rPr>
        <w:rFonts w:hint="eastAsia"/>
        <w:lang w:val="fr-CH" w:eastAsia="zh-CN"/>
      </w:rPr>
      <w:t>354690</w:t>
    </w:r>
    <w:r w:rsidR="00925776" w:rsidRPr="00925776">
      <w:rPr>
        <w:rFonts w:hint="eastAsia"/>
        <w:lang w:val="fr-CH" w:eastAsia="zh-CN"/>
      </w:rPr>
      <w:t>)</w:t>
    </w:r>
    <w:r w:rsidR="00397F55" w:rsidRPr="00925776">
      <w:rPr>
        <w:lang w:val="fr-CH"/>
      </w:rPr>
      <w:tab/>
    </w:r>
    <w:r w:rsidR="00B62D20">
      <w:fldChar w:fldCharType="begin"/>
    </w:r>
    <w:r w:rsidR="00397F55">
      <w:instrText xml:space="preserve"> SAVEDATE \@ DD.MM.YY </w:instrText>
    </w:r>
    <w:r w:rsidR="00B62D20">
      <w:fldChar w:fldCharType="separate"/>
    </w:r>
    <w:r w:rsidR="00E3121B">
      <w:t>24.04.14</w:t>
    </w:r>
    <w:r w:rsidR="00B62D20">
      <w:fldChar w:fldCharType="end"/>
    </w:r>
    <w:r w:rsidR="00397F55" w:rsidRPr="00925776">
      <w:rPr>
        <w:lang w:val="fr-CH"/>
      </w:rPr>
      <w:tab/>
    </w:r>
    <w:r w:rsidR="00B62D20">
      <w:fldChar w:fldCharType="begin"/>
    </w:r>
    <w:r w:rsidR="00397F55">
      <w:instrText xml:space="preserve"> PRINTDATE \@ DD.MM.YY </w:instrText>
    </w:r>
    <w:r w:rsidR="00B62D20">
      <w:fldChar w:fldCharType="separate"/>
    </w:r>
    <w:r w:rsidR="00E3121B">
      <w:t>24.04.14</w:t>
    </w:r>
    <w:r w:rsidR="00B62D2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76" w:rsidRPr="00925776" w:rsidRDefault="00925776" w:rsidP="00925776">
    <w:pPr>
      <w:pStyle w:val="Footer"/>
      <w:tabs>
        <w:tab w:val="clear" w:pos="5954"/>
        <w:tab w:val="left" w:pos="6521"/>
      </w:tabs>
      <w:rPr>
        <w:rFonts w:hint="eastAsia"/>
        <w:lang w:val="fr-CH" w:eastAsia="zh-CN"/>
      </w:rPr>
    </w:pPr>
    <w:r>
      <w:fldChar w:fldCharType="begin"/>
    </w:r>
    <w:r w:rsidRPr="00925776">
      <w:rPr>
        <w:lang w:val="fr-CH"/>
      </w:rPr>
      <w:instrText xml:space="preserve"> FILENAME \p  \* MERGEFORMAT </w:instrText>
    </w:r>
    <w:r>
      <w:fldChar w:fldCharType="separate"/>
    </w:r>
    <w:r w:rsidR="00E3121B">
      <w:rPr>
        <w:lang w:val="fr-CH"/>
      </w:rPr>
      <w:t>P:\CHI\SG\CONSEIL\C14\000\022C.docx</w:t>
    </w:r>
    <w:r>
      <w:rPr>
        <w:lang w:val="en-US"/>
      </w:rPr>
      <w:fldChar w:fldCharType="end"/>
    </w:r>
    <w:r w:rsidRPr="00925776">
      <w:rPr>
        <w:rFonts w:hint="eastAsia"/>
        <w:lang w:val="fr-CH" w:eastAsia="zh-CN"/>
      </w:rPr>
      <w:t xml:space="preserve"> (</w:t>
    </w:r>
    <w:r>
      <w:rPr>
        <w:rFonts w:hint="eastAsia"/>
        <w:lang w:val="fr-CH" w:eastAsia="zh-CN"/>
      </w:rPr>
      <w:t>354690</w:t>
    </w:r>
    <w:r w:rsidRPr="00925776">
      <w:rPr>
        <w:rFonts w:hint="eastAsia"/>
        <w:lang w:val="fr-CH" w:eastAsia="zh-CN"/>
      </w:rPr>
      <w:t>)</w:t>
    </w:r>
    <w:r w:rsidRPr="00925776">
      <w:rPr>
        <w:lang w:val="fr-CH"/>
      </w:rPr>
      <w:tab/>
    </w:r>
    <w:r>
      <w:fldChar w:fldCharType="begin"/>
    </w:r>
    <w:r>
      <w:instrText xml:space="preserve"> SAVEDATE \@ DD.MM.YY </w:instrText>
    </w:r>
    <w:r>
      <w:fldChar w:fldCharType="separate"/>
    </w:r>
    <w:r w:rsidR="00E3121B">
      <w:t>24.04.14</w:t>
    </w:r>
    <w:r>
      <w:fldChar w:fldCharType="end"/>
    </w:r>
    <w:r w:rsidRPr="00925776">
      <w:rPr>
        <w:lang w:val="fr-CH"/>
      </w:rPr>
      <w:tab/>
    </w:r>
    <w:r>
      <w:fldChar w:fldCharType="begin"/>
    </w:r>
    <w:r>
      <w:instrText xml:space="preserve"> PRINTDATE \@ DD.MM.YY </w:instrText>
    </w:r>
    <w:r>
      <w:fldChar w:fldCharType="separate"/>
    </w:r>
    <w:r w:rsidR="00E3121B">
      <w:t>24.04.14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224" w:rsidRDefault="00781224">
      <w:r>
        <w:t>____________________</w:t>
      </w:r>
    </w:p>
  </w:footnote>
  <w:footnote w:type="continuationSeparator" w:id="0">
    <w:p w:rsidR="00781224" w:rsidRDefault="00781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E3121B">
      <w:rPr>
        <w:noProof/>
      </w:rPr>
      <w:t>6</w:t>
    </w:r>
    <w:r>
      <w:rPr>
        <w:noProof/>
      </w:rPr>
      <w:fldChar w:fldCharType="end"/>
    </w:r>
  </w:p>
  <w:p w:rsidR="00397F55" w:rsidRDefault="00397F55" w:rsidP="00781224">
    <w:pPr>
      <w:pStyle w:val="Header"/>
      <w:rPr>
        <w:lang w:eastAsia="zh-CN"/>
      </w:rPr>
    </w:pPr>
    <w:r>
      <w:t>C</w:t>
    </w:r>
    <w:r w:rsidR="00CD47F0">
      <w:t>1</w:t>
    </w:r>
    <w:r w:rsidR="00CF7D3E">
      <w:t>4</w:t>
    </w:r>
    <w:r>
      <w:t>/</w:t>
    </w:r>
    <w:r w:rsidR="00781224">
      <w:rPr>
        <w:rFonts w:hint="eastAsia"/>
        <w:lang w:eastAsia="zh-CN"/>
      </w:rPr>
      <w:t>22</w:t>
    </w:r>
    <w: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6F" w:rsidRDefault="00EC7E6F" w:rsidP="00CE6F22">
    <w:pPr>
      <w:pStyle w:val="Header"/>
    </w:pPr>
    <w:r>
      <w:fldChar w:fldCharType="begin"/>
    </w:r>
    <w:r>
      <w:instrText>PAGE</w:instrText>
    </w:r>
    <w:r>
      <w:fldChar w:fldCharType="separate"/>
    </w:r>
    <w:r w:rsidR="00E3121B">
      <w:rPr>
        <w:noProof/>
      </w:rPr>
      <w:t>8</w:t>
    </w:r>
    <w:r>
      <w:rPr>
        <w:noProof/>
      </w:rPr>
      <w:fldChar w:fldCharType="end"/>
    </w:r>
  </w:p>
  <w:p w:rsidR="00EC7E6F" w:rsidRDefault="00EC7E6F" w:rsidP="00781224">
    <w:pPr>
      <w:pStyle w:val="Header"/>
      <w:rPr>
        <w:rFonts w:hint="eastAsia"/>
        <w:lang w:eastAsia="zh-CN"/>
      </w:rPr>
    </w:pPr>
    <w:r>
      <w:t>C14/</w:t>
    </w:r>
    <w:r>
      <w:rPr>
        <w:rFonts w:hint="eastAsia"/>
        <w:lang w:eastAsia="zh-CN"/>
      </w:rPr>
      <w:t>22</w:t>
    </w:r>
    <w:r>
      <w:t>-C</w:t>
    </w:r>
  </w:p>
  <w:p w:rsidR="00EC7E6F" w:rsidRDefault="00EC7E6F" w:rsidP="00781224">
    <w:pPr>
      <w:pStyle w:val="Header"/>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776" w:rsidRDefault="00925776" w:rsidP="00925776">
    <w:pPr>
      <w:pStyle w:val="Header"/>
    </w:pPr>
    <w:r>
      <w:fldChar w:fldCharType="begin"/>
    </w:r>
    <w:r>
      <w:instrText>PAGE</w:instrText>
    </w:r>
    <w:r>
      <w:fldChar w:fldCharType="separate"/>
    </w:r>
    <w:r w:rsidR="00E3121B">
      <w:rPr>
        <w:noProof/>
      </w:rPr>
      <w:t>7</w:t>
    </w:r>
    <w:r>
      <w:rPr>
        <w:noProof/>
      </w:rPr>
      <w:fldChar w:fldCharType="end"/>
    </w:r>
  </w:p>
  <w:p w:rsidR="00925776" w:rsidRDefault="00925776" w:rsidP="00925776">
    <w:pPr>
      <w:pStyle w:val="Header"/>
      <w:rPr>
        <w:rFonts w:hint="eastAsia"/>
        <w:lang w:eastAsia="zh-CN"/>
      </w:rPr>
    </w:pPr>
    <w:r>
      <w:t>C14/</w:t>
    </w:r>
    <w:r>
      <w:rPr>
        <w:rFonts w:hint="eastAsia"/>
        <w:lang w:eastAsia="zh-CN"/>
      </w:rPr>
      <w:t>22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24"/>
    <w:rsid w:val="00016068"/>
    <w:rsid w:val="000554C4"/>
    <w:rsid w:val="000D15EA"/>
    <w:rsid w:val="00124C9D"/>
    <w:rsid w:val="00157773"/>
    <w:rsid w:val="00190272"/>
    <w:rsid w:val="001B1810"/>
    <w:rsid w:val="00325C25"/>
    <w:rsid w:val="00332F7C"/>
    <w:rsid w:val="00393DDF"/>
    <w:rsid w:val="00397F55"/>
    <w:rsid w:val="003F0D81"/>
    <w:rsid w:val="00403EB7"/>
    <w:rsid w:val="004D163F"/>
    <w:rsid w:val="004F2598"/>
    <w:rsid w:val="005403F7"/>
    <w:rsid w:val="00540632"/>
    <w:rsid w:val="00541CF4"/>
    <w:rsid w:val="00674ED6"/>
    <w:rsid w:val="006A2DD3"/>
    <w:rsid w:val="006C36CD"/>
    <w:rsid w:val="006F16F5"/>
    <w:rsid w:val="00700D1F"/>
    <w:rsid w:val="007205CB"/>
    <w:rsid w:val="007769AB"/>
    <w:rsid w:val="00781224"/>
    <w:rsid w:val="007B1B88"/>
    <w:rsid w:val="007E189D"/>
    <w:rsid w:val="00813AA2"/>
    <w:rsid w:val="00925776"/>
    <w:rsid w:val="0093362E"/>
    <w:rsid w:val="00936727"/>
    <w:rsid w:val="009843BB"/>
    <w:rsid w:val="00997185"/>
    <w:rsid w:val="00B60184"/>
    <w:rsid w:val="00B62D20"/>
    <w:rsid w:val="00B81E75"/>
    <w:rsid w:val="00BE27FD"/>
    <w:rsid w:val="00C64E4E"/>
    <w:rsid w:val="00C66E64"/>
    <w:rsid w:val="00CD47F0"/>
    <w:rsid w:val="00CE6F22"/>
    <w:rsid w:val="00CF7D3E"/>
    <w:rsid w:val="00D94637"/>
    <w:rsid w:val="00E265BF"/>
    <w:rsid w:val="00E3121B"/>
    <w:rsid w:val="00E77476"/>
    <w:rsid w:val="00EC7E6F"/>
    <w:rsid w:val="00F11595"/>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781224"/>
    <w:pPr>
      <w:keepNext/>
      <w:keepLines/>
      <w:spacing w:before="240" w:after="280"/>
      <w:jc w:val="center"/>
    </w:pPr>
    <w:rPr>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style>
  <w:style w:type="paragraph" w:customStyle="1" w:styleId="Tabletitle">
    <w:name w:val="Table_title"/>
    <w:basedOn w:val="TableNo"/>
    <w:next w:val="Tabletext"/>
    <w:rsid w:val="00781224"/>
    <w:pPr>
      <w:spacing w:before="0"/>
    </w:pPr>
    <w:rPr>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781224"/>
    <w:pPr>
      <w:keepNext/>
      <w:keepLines/>
      <w:spacing w:before="240" w:after="280"/>
      <w:jc w:val="center"/>
    </w:pPr>
    <w:rPr>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style>
  <w:style w:type="paragraph" w:customStyle="1" w:styleId="Tabletitle">
    <w:name w:val="Table_title"/>
    <w:basedOn w:val="TableNo"/>
    <w:next w:val="Tabletext"/>
    <w:rsid w:val="00781224"/>
    <w:pPr>
      <w:spacing w:before="0"/>
    </w:pPr>
    <w:rPr>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council/Pages/default.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md/S13-CL-C-0065/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CL-C-0044/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council/Basic-Texts/ResDecRec-PP10-e.doc"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444E-D8F0-4CAD-89FE-11845671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PC_C14</Template>
  <TotalTime>249</TotalTime>
  <Pages>8</Pages>
  <Words>5081</Words>
  <Characters>1411</Characters>
  <Application>Microsoft Office Word</Application>
  <DocSecurity>0</DocSecurity>
  <Lines>11</Lines>
  <Paragraphs>12</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6480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byzheng</dc:creator>
  <cp:keywords>C2004, C04</cp:keywords>
  <dc:description>C05/xx-C  For: _x000d_Document date: _x000d_Saved by CHI42772 at 09:12:08 on 10/02/2005</dc:description>
  <cp:lastModifiedBy>byzheng</cp:lastModifiedBy>
  <cp:revision>7</cp:revision>
  <cp:lastPrinted>2014-04-24T12:21:00Z</cp:lastPrinted>
  <dcterms:created xsi:type="dcterms:W3CDTF">2014-04-23T14:52:00Z</dcterms:created>
  <dcterms:modified xsi:type="dcterms:W3CDTF">2014-04-24T12:22:00Z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