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53BA4" w:rsidRPr="008D2549">
        <w:trPr>
          <w:cantSplit/>
        </w:trPr>
        <w:tc>
          <w:tcPr>
            <w:tcW w:w="6912" w:type="dxa"/>
          </w:tcPr>
          <w:p w:rsidR="00153BA4" w:rsidRPr="008D2549" w:rsidRDefault="000D15FB" w:rsidP="000D15FB">
            <w:pPr>
              <w:spacing w:before="360"/>
            </w:pPr>
            <w:bookmarkStart w:id="0" w:name="dpp"/>
            <w:bookmarkEnd w:id="0"/>
            <w:r w:rsidRPr="008D2549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8D2549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8D2549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8D2549">
              <w:rPr>
                <w:b/>
                <w:smallCaps/>
                <w:sz w:val="36"/>
              </w:rPr>
              <w:br/>
            </w:r>
            <w:r w:rsidRPr="008D2549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261" w:type="dxa"/>
          </w:tcPr>
          <w:p w:rsidR="00153BA4" w:rsidRPr="008D2549" w:rsidRDefault="000D15FB">
            <w:bookmarkStart w:id="1" w:name="ditulogo"/>
            <w:bookmarkEnd w:id="1"/>
            <w:r w:rsidRPr="008D254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9052995" wp14:editId="7618FCD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BA4" w:rsidRPr="008D254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153BA4" w:rsidRPr="008D2549" w:rsidRDefault="00153BA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153BA4" w:rsidRPr="008D2549" w:rsidRDefault="00153BA4">
            <w:pPr>
              <w:spacing w:before="0"/>
              <w:rPr>
                <w:b/>
                <w:bCs/>
              </w:rPr>
            </w:pPr>
          </w:p>
        </w:tc>
      </w:tr>
      <w:tr w:rsidR="00153BA4" w:rsidRPr="008D254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53BA4" w:rsidRPr="008D2549" w:rsidRDefault="00153BA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53BA4" w:rsidRPr="008D2549" w:rsidRDefault="00153BA4">
            <w:pPr>
              <w:spacing w:before="0"/>
              <w:rPr>
                <w:b/>
                <w:bCs/>
              </w:rPr>
            </w:pPr>
          </w:p>
        </w:tc>
      </w:tr>
      <w:tr w:rsidR="00153BA4" w:rsidRPr="008D2549">
        <w:trPr>
          <w:cantSplit/>
          <w:trHeight w:val="20"/>
        </w:trPr>
        <w:tc>
          <w:tcPr>
            <w:tcW w:w="6912" w:type="dxa"/>
            <w:vMerge w:val="restart"/>
          </w:tcPr>
          <w:p w:rsidR="00153BA4" w:rsidRPr="008D2549" w:rsidRDefault="00491F6C" w:rsidP="00491F6C">
            <w:pPr>
              <w:spacing w:before="0"/>
              <w:rPr>
                <w:rFonts w:asciiTheme="minorHAnsi" w:hAnsiTheme="minorHAnsi" w:cs="Times New Roman Bold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b/>
              </w:rPr>
              <w:t>SÉANCE PLÉNIÈRE</w:t>
            </w:r>
          </w:p>
        </w:tc>
        <w:tc>
          <w:tcPr>
            <w:tcW w:w="3261" w:type="dxa"/>
          </w:tcPr>
          <w:p w:rsidR="00153BA4" w:rsidRPr="008D2549" w:rsidRDefault="008A1F51">
            <w:pPr>
              <w:spacing w:before="0"/>
              <w:rPr>
                <w:b/>
                <w:bCs/>
              </w:rPr>
            </w:pPr>
            <w:r w:rsidRPr="008D2549">
              <w:rPr>
                <w:b/>
                <w:bCs/>
              </w:rPr>
              <w:t>Document 7-F</w:t>
            </w:r>
          </w:p>
        </w:tc>
      </w:tr>
      <w:tr w:rsidR="00153BA4" w:rsidRPr="008D2549">
        <w:trPr>
          <w:cantSplit/>
          <w:trHeight w:val="20"/>
        </w:trPr>
        <w:tc>
          <w:tcPr>
            <w:tcW w:w="6912" w:type="dxa"/>
            <w:vMerge/>
          </w:tcPr>
          <w:p w:rsidR="00153BA4" w:rsidRPr="008D2549" w:rsidRDefault="00153BA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153BA4" w:rsidRPr="008D2549" w:rsidRDefault="008A1F51">
            <w:pPr>
              <w:spacing w:before="0"/>
              <w:rPr>
                <w:b/>
                <w:bCs/>
              </w:rPr>
            </w:pPr>
            <w:r w:rsidRPr="008D2549">
              <w:rPr>
                <w:b/>
                <w:bCs/>
              </w:rPr>
              <w:t>22 octobre 2013</w:t>
            </w:r>
          </w:p>
        </w:tc>
      </w:tr>
      <w:tr w:rsidR="00153BA4" w:rsidRPr="008D2549">
        <w:trPr>
          <w:cantSplit/>
          <w:trHeight w:val="20"/>
        </w:trPr>
        <w:tc>
          <w:tcPr>
            <w:tcW w:w="6912" w:type="dxa"/>
            <w:vMerge/>
          </w:tcPr>
          <w:p w:rsidR="00153BA4" w:rsidRPr="008D2549" w:rsidRDefault="00153BA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153BA4" w:rsidRPr="008D2549" w:rsidRDefault="008A1F51">
            <w:pPr>
              <w:spacing w:before="0"/>
              <w:rPr>
                <w:b/>
                <w:bCs/>
              </w:rPr>
            </w:pPr>
            <w:r w:rsidRPr="008D2549">
              <w:rPr>
                <w:b/>
                <w:bCs/>
              </w:rPr>
              <w:t>Original: anglais</w:t>
            </w:r>
          </w:p>
        </w:tc>
      </w:tr>
      <w:tr w:rsidR="00153BA4" w:rsidRPr="008D2549">
        <w:trPr>
          <w:cantSplit/>
        </w:trPr>
        <w:tc>
          <w:tcPr>
            <w:tcW w:w="10173" w:type="dxa"/>
            <w:gridSpan w:val="2"/>
          </w:tcPr>
          <w:p w:rsidR="00153BA4" w:rsidRPr="008D2549" w:rsidRDefault="008A1F51">
            <w:pPr>
              <w:pStyle w:val="Source"/>
            </w:pPr>
            <w:bookmarkStart w:id="6" w:name="dsource" w:colFirst="0" w:colLast="0"/>
            <w:bookmarkEnd w:id="5"/>
            <w:r w:rsidRPr="008D2549">
              <w:t>Note du Secrétaire général</w:t>
            </w:r>
          </w:p>
        </w:tc>
      </w:tr>
      <w:tr w:rsidR="00153BA4" w:rsidRPr="008D2549">
        <w:trPr>
          <w:cantSplit/>
        </w:trPr>
        <w:tc>
          <w:tcPr>
            <w:tcW w:w="10173" w:type="dxa"/>
            <w:gridSpan w:val="2"/>
          </w:tcPr>
          <w:p w:rsidR="00153BA4" w:rsidRPr="008D2549" w:rsidRDefault="008A1F51">
            <w:pPr>
              <w:pStyle w:val="Title1"/>
            </w:pPr>
            <w:bookmarkStart w:id="7" w:name="dtitle1" w:colFirst="0" w:colLast="0"/>
            <w:bookmarkEnd w:id="6"/>
            <w:r w:rsidRPr="008D2549">
              <w:t>candidature au poste de vice-Secrétaire général</w:t>
            </w:r>
          </w:p>
        </w:tc>
      </w:tr>
      <w:tr w:rsidR="00153BA4" w:rsidRPr="008D2549">
        <w:trPr>
          <w:cantSplit/>
        </w:trPr>
        <w:tc>
          <w:tcPr>
            <w:tcW w:w="10173" w:type="dxa"/>
            <w:gridSpan w:val="2"/>
          </w:tcPr>
          <w:p w:rsidR="00153BA4" w:rsidRPr="008D2549" w:rsidRDefault="00153BA4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8E4820" w:rsidRPr="008D2549" w:rsidRDefault="008E4820" w:rsidP="00491F6C">
      <w:bookmarkStart w:id="9" w:name="dbreak"/>
      <w:bookmarkEnd w:id="8"/>
      <w:bookmarkEnd w:id="9"/>
      <w:r w:rsidRPr="008D2549">
        <w:t xml:space="preserve">En complément des renseignements reproduits dans le Document </w:t>
      </w:r>
      <w:r w:rsidRPr="008D2549">
        <w:rPr>
          <w:rFonts w:asciiTheme="minorHAnsi" w:hAnsiTheme="minorHAnsi" w:cstheme="minorHAnsi"/>
        </w:rPr>
        <w:t>3</w:t>
      </w:r>
      <w:r w:rsidRPr="008D2549">
        <w:t xml:space="preserve">, j'ai l'honneur de soumettre à la Conférence, en annexe, la candidature de: </w:t>
      </w:r>
    </w:p>
    <w:p w:rsidR="008E4820" w:rsidRPr="008D2549" w:rsidRDefault="008E4820" w:rsidP="00155274">
      <w:pPr>
        <w:spacing w:before="240" w:after="240"/>
        <w:jc w:val="center"/>
        <w:rPr>
          <w:b/>
          <w:bCs/>
        </w:rPr>
      </w:pPr>
      <w:r w:rsidRPr="008D2549">
        <w:rPr>
          <w:b/>
          <w:bCs/>
        </w:rPr>
        <w:t>M. Malcolm JOHNSON (Royaume-Uni de Grande-Bretagne et d'Irlande du Nord)</w:t>
      </w:r>
    </w:p>
    <w:p w:rsidR="008E4820" w:rsidRPr="008D2549" w:rsidRDefault="008E4820" w:rsidP="008E4820">
      <w:pPr>
        <w:rPr>
          <w:rFonts w:asciiTheme="minorHAnsi" w:hAnsiTheme="minorHAnsi" w:cstheme="minorHAnsi"/>
        </w:rPr>
      </w:pPr>
      <w:proofErr w:type="gramStart"/>
      <w:r w:rsidRPr="008D2549">
        <w:t>au</w:t>
      </w:r>
      <w:proofErr w:type="gramEnd"/>
      <w:r w:rsidRPr="008D2549">
        <w:t xml:space="preserve"> poste de Vice-Secrétaire général de l'Union internationale des télécommunications. </w:t>
      </w:r>
    </w:p>
    <w:p w:rsidR="008E4820" w:rsidRPr="008D2549" w:rsidRDefault="008E4820" w:rsidP="008E4820">
      <w:pPr>
        <w:rPr>
          <w:rFonts w:asciiTheme="minorHAnsi" w:hAnsiTheme="minorHAnsi" w:cstheme="minorHAnsi"/>
        </w:rPr>
      </w:pPr>
    </w:p>
    <w:p w:rsidR="008E4820" w:rsidRPr="008D2549" w:rsidRDefault="008E4820" w:rsidP="008E4820">
      <w:pPr>
        <w:rPr>
          <w:rFonts w:asciiTheme="minorHAnsi" w:hAnsiTheme="minorHAnsi" w:cstheme="minorHAnsi"/>
        </w:rPr>
      </w:pPr>
    </w:p>
    <w:p w:rsidR="008E4820" w:rsidRPr="008D2549" w:rsidRDefault="008E4820" w:rsidP="008E48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8D2549">
        <w:rPr>
          <w:rFonts w:asciiTheme="minorHAnsi" w:hAnsiTheme="minorHAnsi" w:cstheme="minorHAnsi"/>
        </w:rPr>
        <w:tab/>
        <w:t>Dr Hamadoun I. TOURE</w:t>
      </w:r>
      <w:r w:rsidRPr="008D2549">
        <w:rPr>
          <w:rFonts w:asciiTheme="minorHAnsi" w:hAnsiTheme="minorHAnsi" w:cstheme="minorHAnsi"/>
        </w:rPr>
        <w:br/>
      </w:r>
      <w:r w:rsidRPr="008D2549">
        <w:rPr>
          <w:rFonts w:asciiTheme="minorHAnsi" w:hAnsiTheme="minorHAnsi" w:cstheme="minorHAnsi"/>
        </w:rPr>
        <w:tab/>
        <w:t>Secrétaire général</w:t>
      </w:r>
    </w:p>
    <w:p w:rsidR="008E4820" w:rsidRPr="008D2549" w:rsidRDefault="008E4820" w:rsidP="008E4820">
      <w:pPr>
        <w:rPr>
          <w:rFonts w:asciiTheme="minorHAnsi" w:hAnsiTheme="minorHAnsi" w:cstheme="minorHAnsi"/>
        </w:rPr>
      </w:pPr>
    </w:p>
    <w:p w:rsidR="008E4820" w:rsidRPr="008D2549" w:rsidRDefault="008E4820" w:rsidP="008E4820">
      <w:pPr>
        <w:rPr>
          <w:rFonts w:asciiTheme="minorHAnsi" w:hAnsiTheme="minorHAnsi" w:cstheme="minorHAnsi"/>
        </w:rPr>
      </w:pPr>
    </w:p>
    <w:p w:rsidR="008E4820" w:rsidRPr="008D2549" w:rsidRDefault="008E4820" w:rsidP="008E4820">
      <w:pPr>
        <w:rPr>
          <w:rFonts w:asciiTheme="minorHAnsi" w:hAnsiTheme="minorHAnsi" w:cstheme="minorHAnsi"/>
        </w:rPr>
      </w:pPr>
      <w:r w:rsidRPr="008D2549">
        <w:rPr>
          <w:rFonts w:asciiTheme="minorHAnsi" w:hAnsiTheme="minorHAnsi" w:cstheme="minorHAnsi"/>
          <w:b/>
          <w:bCs/>
        </w:rPr>
        <w:t>Annexe</w:t>
      </w:r>
      <w:r w:rsidRPr="008D2549">
        <w:rPr>
          <w:rFonts w:asciiTheme="minorHAnsi" w:hAnsiTheme="minorHAnsi" w:cstheme="minorHAnsi"/>
        </w:rPr>
        <w:t>: 1</w:t>
      </w:r>
    </w:p>
    <w:p w:rsidR="008E4820" w:rsidRPr="008D2549" w:rsidRDefault="008E4820" w:rsidP="008E4820">
      <w:r w:rsidRPr="008D2549">
        <w:br w:type="page"/>
      </w:r>
    </w:p>
    <w:p w:rsidR="0000680F" w:rsidRDefault="0000680F" w:rsidP="00491F6C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83"/>
      </w:tblGrid>
      <w:tr w:rsidR="0000680F" w:rsidRPr="008D2549" w:rsidTr="0081346D">
        <w:tc>
          <w:tcPr>
            <w:tcW w:w="5778" w:type="dxa"/>
          </w:tcPr>
          <w:p w:rsidR="0000680F" w:rsidRPr="00831AC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/>
              <w:textAlignment w:val="auto"/>
              <w:rPr>
                <w:b/>
                <w:bCs/>
                <w:szCs w:val="24"/>
              </w:rPr>
            </w:pPr>
            <w:r w:rsidRPr="0000680F">
              <w:rPr>
                <w:b/>
                <w:bCs/>
                <w:szCs w:val="24"/>
              </w:rPr>
              <w:t xml:space="preserve">Mission </w:t>
            </w:r>
            <w:r>
              <w:rPr>
                <w:b/>
                <w:bCs/>
                <w:szCs w:val="24"/>
              </w:rPr>
              <w:t xml:space="preserve">permanente </w:t>
            </w:r>
            <w:r w:rsidRPr="0000680F">
              <w:rPr>
                <w:b/>
                <w:bCs/>
                <w:szCs w:val="24"/>
              </w:rPr>
              <w:t>du Royaume-Uni</w:t>
            </w:r>
            <w:r w:rsidRPr="0000680F">
              <w:rPr>
                <w:b/>
                <w:bCs/>
                <w:szCs w:val="24"/>
              </w:rPr>
              <w:br/>
              <w:t>Genève</w:t>
            </w:r>
          </w:p>
        </w:tc>
        <w:tc>
          <w:tcPr>
            <w:tcW w:w="4083" w:type="dxa"/>
          </w:tcPr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480"/>
              <w:textAlignment w:val="auto"/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</w:pPr>
            <w:r w:rsidRPr="00831AC9">
              <w:rPr>
                <w:rFonts w:eastAsiaTheme="minorEastAsia" w:cs="timesnewroman"/>
                <w:b/>
                <w:bCs/>
                <w:color w:val="000000"/>
                <w:sz w:val="22"/>
                <w:szCs w:val="22"/>
                <w:lang w:eastAsia="zh-CN"/>
              </w:rPr>
              <w:t>Le Représentant permanent</w:t>
            </w:r>
            <w:r w:rsidRPr="00831AC9">
              <w:rPr>
                <w:rFonts w:eastAsiaTheme="minorEastAsia" w:cs="timesnewroman"/>
                <w:b/>
                <w:bCs/>
                <w:color w:val="000000"/>
                <w:sz w:val="22"/>
                <w:szCs w:val="22"/>
                <w:lang w:eastAsia="zh-CN"/>
              </w:rPr>
              <w:br/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 xml:space="preserve">58, Avenue Louis </w:t>
            </w:r>
            <w:proofErr w:type="spellStart"/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Casaï</w:t>
            </w:r>
            <w:proofErr w:type="spellEnd"/>
          </w:p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/>
              <w:textAlignment w:val="auto"/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1216 Cointrin</w:t>
            </w:r>
          </w:p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 w:after="120"/>
              <w:textAlignment w:val="auto"/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</w:pP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Suisse</w:t>
            </w:r>
          </w:p>
        </w:tc>
      </w:tr>
      <w:tr w:rsidR="0000680F" w:rsidRPr="008D2549" w:rsidTr="0081346D">
        <w:tc>
          <w:tcPr>
            <w:tcW w:w="5778" w:type="dxa"/>
          </w:tcPr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</w:tabs>
              <w:overflowPunct/>
              <w:spacing w:before="0"/>
              <w:textAlignment w:val="auto"/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</w:pP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Téléphone: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ab/>
            </w:r>
            <w:r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+41 (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22 918 2325</w:t>
            </w:r>
          </w:p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</w:tabs>
              <w:overflowPunct/>
              <w:spacing w:before="0"/>
              <w:textAlignment w:val="auto"/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</w:pP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Télécopie: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ab/>
            </w:r>
            <w:r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+41 (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8D2549">
              <w:rPr>
                <w:rFonts w:eastAsiaTheme="minorEastAsia" w:cs="timesnewroman"/>
                <w:color w:val="000000"/>
                <w:sz w:val="22"/>
                <w:szCs w:val="22"/>
                <w:lang w:eastAsia="zh-CN"/>
              </w:rPr>
              <w:t>22 918 2344</w:t>
            </w:r>
          </w:p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/>
              <w:textAlignment w:val="auto"/>
              <w:rPr>
                <w:rFonts w:eastAsiaTheme="minorEastAsia" w:cs="timesnewroman"/>
                <w:color w:val="0000FF"/>
                <w:sz w:val="22"/>
                <w:szCs w:val="22"/>
                <w:lang w:eastAsia="zh-CN"/>
              </w:rPr>
            </w:pPr>
            <w:r w:rsidRPr="008D2549">
              <w:rPr>
                <w:sz w:val="22"/>
                <w:szCs w:val="22"/>
              </w:rPr>
              <w:t>Email:</w:t>
            </w:r>
            <w:r w:rsidRPr="008D2549">
              <w:rPr>
                <w:sz w:val="22"/>
                <w:szCs w:val="22"/>
              </w:rPr>
              <w:tab/>
            </w:r>
            <w:hyperlink r:id="rId9" w:history="1">
              <w:r w:rsidRPr="008D2549">
                <w:rPr>
                  <w:rStyle w:val="Hyperlink"/>
                  <w:rFonts w:eastAsiaTheme="minorEastAsia" w:cs="timesnewroman"/>
                  <w:sz w:val="22"/>
                  <w:szCs w:val="22"/>
                  <w:lang w:eastAsia="zh-CN"/>
                </w:rPr>
                <w:t>Lynne.Sowerby@fco.gov.uk</w:t>
              </w:r>
            </w:hyperlink>
          </w:p>
          <w:p w:rsidR="0000680F" w:rsidRPr="008D2549" w:rsidRDefault="0000680F" w:rsidP="008134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0"/>
              <w:textAlignment w:val="auto"/>
              <w:rPr>
                <w:sz w:val="22"/>
                <w:szCs w:val="22"/>
              </w:rPr>
            </w:pPr>
            <w:r>
              <w:tab/>
            </w:r>
            <w:hyperlink r:id="rId10" w:history="1">
              <w:r w:rsidRPr="008D2549">
                <w:rPr>
                  <w:rStyle w:val="Hyperlink"/>
                  <w:rFonts w:eastAsiaTheme="minorEastAsia" w:cs="timesnewroman"/>
                  <w:sz w:val="22"/>
                  <w:szCs w:val="22"/>
                  <w:lang w:eastAsia="zh-CN"/>
                </w:rPr>
                <w:t>www.ukungeneva.fco.gov.uk</w:t>
              </w:r>
            </w:hyperlink>
          </w:p>
        </w:tc>
      </w:tr>
    </w:tbl>
    <w:p w:rsidR="0000680F" w:rsidRDefault="0000680F" w:rsidP="00491F6C">
      <w:pPr>
        <w:rPr>
          <w:rFonts w:eastAsiaTheme="minorEastAsia"/>
          <w:lang w:eastAsia="zh-CN"/>
        </w:rPr>
      </w:pPr>
    </w:p>
    <w:p w:rsidR="008E4820" w:rsidRPr="008D2549" w:rsidRDefault="008E4820" w:rsidP="00491F6C">
      <w:pPr>
        <w:rPr>
          <w:rFonts w:eastAsiaTheme="minorEastAsia"/>
          <w:lang w:eastAsia="zh-CN"/>
        </w:rPr>
      </w:pPr>
      <w:r w:rsidRPr="008D2549">
        <w:rPr>
          <w:rFonts w:eastAsiaTheme="minorEastAsia"/>
          <w:lang w:eastAsia="zh-CN"/>
        </w:rPr>
        <w:t>Le 22 octobre 2013</w:t>
      </w:r>
    </w:p>
    <w:p w:rsidR="008E4820" w:rsidRPr="008D2549" w:rsidRDefault="008E4820" w:rsidP="00491F6C">
      <w:pPr>
        <w:rPr>
          <w:rFonts w:eastAsiaTheme="minorEastAsia"/>
          <w:lang w:eastAsia="zh-CN"/>
        </w:rPr>
      </w:pPr>
      <w:r w:rsidRPr="008D2549">
        <w:rPr>
          <w:rFonts w:eastAsiaTheme="minorEastAsia"/>
          <w:lang w:eastAsia="zh-CN"/>
        </w:rPr>
        <w:t>Dr Hamadoun Touré</w:t>
      </w:r>
      <w:r w:rsidR="00491F6C">
        <w:rPr>
          <w:rFonts w:eastAsiaTheme="minorEastAsia"/>
          <w:lang w:eastAsia="zh-CN"/>
        </w:rPr>
        <w:br/>
      </w:r>
      <w:r w:rsidRPr="008D2549">
        <w:rPr>
          <w:rFonts w:eastAsiaTheme="minorEastAsia"/>
          <w:lang w:eastAsia="zh-CN"/>
        </w:rPr>
        <w:t>Secrétaire général</w:t>
      </w:r>
      <w:r w:rsidR="00491F6C">
        <w:rPr>
          <w:rFonts w:eastAsiaTheme="minorEastAsia"/>
          <w:lang w:eastAsia="zh-CN"/>
        </w:rPr>
        <w:br/>
      </w:r>
      <w:r w:rsidRPr="008D2549">
        <w:rPr>
          <w:rFonts w:eastAsiaTheme="minorEastAsia"/>
          <w:lang w:eastAsia="zh-CN"/>
        </w:rPr>
        <w:t>Union internationale des télécommunications</w:t>
      </w:r>
      <w:r w:rsidR="00491F6C">
        <w:rPr>
          <w:rFonts w:eastAsiaTheme="minorEastAsia"/>
          <w:lang w:eastAsia="zh-CN"/>
        </w:rPr>
        <w:br/>
        <w:t>Genève</w:t>
      </w:r>
    </w:p>
    <w:p w:rsidR="008E4820" w:rsidRPr="008D2549" w:rsidRDefault="008E4820" w:rsidP="00491F6C">
      <w:pPr>
        <w:spacing w:before="240"/>
        <w:rPr>
          <w:rFonts w:eastAsiaTheme="minorEastAsia"/>
          <w:lang w:eastAsia="zh-CN"/>
        </w:rPr>
      </w:pPr>
      <w:r w:rsidRPr="008D2549">
        <w:rPr>
          <w:rFonts w:eastAsiaTheme="minorEastAsia"/>
          <w:lang w:eastAsia="zh-CN"/>
        </w:rPr>
        <w:t>Monsieur le Secrétaire général,</w:t>
      </w:r>
    </w:p>
    <w:p w:rsidR="008E4820" w:rsidRPr="008D2549" w:rsidRDefault="008E4820" w:rsidP="00491F6C">
      <w:pPr>
        <w:pStyle w:val="Headingb"/>
      </w:pPr>
      <w:r w:rsidRPr="008D2549">
        <w:t>Candidature de Malcolm Johnson au poste de Vice-Secrétaire général de l'UIT</w:t>
      </w:r>
    </w:p>
    <w:p w:rsidR="008E4820" w:rsidRPr="008D2549" w:rsidRDefault="008E4820" w:rsidP="00491F6C">
      <w:r w:rsidRPr="008D2549">
        <w:t>Au nom du Royaume-Uni de Grande-Bretagne et d'Irlande du Nord, j'ai l'honneur de confirmer que le Gouvernement du Royaume-Uni appuie officiellement la candidature de Malcolm Johnson au poste de Vice-Secrétaire général, en vue des élections qui se tiendront pendant la Conférence de plénipotentiaires de l'UIT (PP-14) à Busan (République de Coré</w:t>
      </w:r>
      <w:r w:rsidR="006235B6" w:rsidRPr="008D2549">
        <w:t>e), du 20 octobre au 7 novembre </w:t>
      </w:r>
      <w:r w:rsidRPr="008D2549">
        <w:t>2014.</w:t>
      </w:r>
    </w:p>
    <w:p w:rsidR="008E4820" w:rsidRPr="008D2549" w:rsidRDefault="008E4820" w:rsidP="00491F6C">
      <w:r w:rsidRPr="008D2549">
        <w:t xml:space="preserve">Bien sûr, vous savez à quel niveau d'excellence Malcolm Johnson a amené les travaux de l'UIT, aussi bien pendant son mandat de Directeur du Bureau de la normalisation des télécommunications à partir de 2006 qu'au cours des années précédentes. C'est ainsi qu'il a été l'un des moteurs des travaux visant à </w:t>
      </w:r>
      <w:r w:rsidR="005B50EB">
        <w:t>"</w:t>
      </w:r>
      <w:r w:rsidRPr="008D2549">
        <w:t>réduire l'éca</w:t>
      </w:r>
      <w:r w:rsidR="005B50EB">
        <w:t>rt en matière de normalisation"</w:t>
      </w:r>
      <w:r w:rsidRPr="008D2549">
        <w:t xml:space="preserve"> et des activités relatives aux TIC et aux changements climatiques et qu'il a orchestré les tâches qui ont permis le libre accès aux Recommandations UIT-T. Malcolm Johnson a aussi été le principal inspirateur d'un programme visant à répondre aux préoccupations des pays en développement concernant l'insuffisance d'interopérabilité et la conformité aux normes de l'UIT, de même qu'il a lancé un processus d'examen des activités de l'UIT-T au cours des années à venir.</w:t>
      </w:r>
    </w:p>
    <w:p w:rsidR="008E4820" w:rsidRPr="008D2549" w:rsidRDefault="008E4820" w:rsidP="00491F6C">
      <w:r w:rsidRPr="008D2549">
        <w:t xml:space="preserve">Si l'Assemblée mondiale de normalisation des télécommunications (AMNT) tenue à Dubaï l'année dernière </w:t>
      </w:r>
      <w:r w:rsidR="00491F6C">
        <w:t>a</w:t>
      </w:r>
      <w:r w:rsidRPr="008D2549">
        <w:t xml:space="preserve"> été une réussite éclatante, c'est notamment grâce à l'autorité de Malcolm Johnson, qui a su assurer la participation active des principales parties prenantes, dont des universités et instituts de recherche, aux travaux de l'UIT-T. Il a donné suite avec énergie et créativité à vos demandes de réforme du budget de l'UIT et du Secrétariat pendant son mandat, et je sais qu'il continue à collaborer activement aux travaux de l'équipe de direction de l'UIT et de la famille de l'UIT dans son ensemble. </w:t>
      </w:r>
    </w:p>
    <w:p w:rsidR="008E4820" w:rsidRPr="008D2549" w:rsidRDefault="008E4820" w:rsidP="00491F6C">
      <w:r w:rsidRPr="008D2549">
        <w:t>Je tiens, à cette occasion, au nom du Royaume-Uni de Grande-Bretagne et d'Irlande du Nord, à vous dire à quel point nous apprécions l'engagement et le dynamisme dont vous avez fait preuve au service de l'UIT pendant votre mandat de Secrétaire général et à vous assurer de notre très haute considération.</w:t>
      </w:r>
    </w:p>
    <w:p w:rsidR="008E4820" w:rsidRPr="008D2549" w:rsidRDefault="008E4820" w:rsidP="00491F6C">
      <w:pPr>
        <w:keepNext/>
        <w:keepLines/>
      </w:pPr>
      <w:r w:rsidRPr="008D2549">
        <w:lastRenderedPageBreak/>
        <w:t>Nous comptons sur la poursuite de notre collaboration avec l'UIT au cours des mois à venir.</w:t>
      </w:r>
    </w:p>
    <w:p w:rsidR="008E4820" w:rsidRPr="008D2549" w:rsidRDefault="008E4820" w:rsidP="00491F6C">
      <w:pPr>
        <w:keepNext/>
        <w:keepLines/>
        <w:rPr>
          <w:rFonts w:eastAsiaTheme="minorEastAsia"/>
          <w:lang w:eastAsia="zh-CN"/>
        </w:rPr>
      </w:pPr>
      <w:r w:rsidRPr="008D2549">
        <w:rPr>
          <w:rFonts w:eastAsiaTheme="minorEastAsia"/>
          <w:lang w:eastAsia="zh-CN"/>
        </w:rPr>
        <w:t>Veuillez agréer, Monsieur le Secrétaire général, l'assurance de ma haute considération.</w:t>
      </w:r>
    </w:p>
    <w:p w:rsidR="008E4820" w:rsidRPr="008D2549" w:rsidRDefault="008E4820" w:rsidP="00011F83">
      <w:pPr>
        <w:keepNext/>
        <w:keepLines/>
        <w:spacing w:before="600"/>
        <w:rPr>
          <w:b/>
        </w:rPr>
      </w:pPr>
      <w:r w:rsidRPr="008D2549">
        <w:t>Karen Pierce</w:t>
      </w:r>
    </w:p>
    <w:p w:rsidR="008E4820" w:rsidRPr="00491F6C" w:rsidRDefault="008E4820" w:rsidP="00011F8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600"/>
        <w:textAlignment w:val="auto"/>
        <w:rPr>
          <w:rFonts w:eastAsiaTheme="minorEastAsia" w:cs="timesnewroman"/>
          <w:b/>
          <w:bCs/>
          <w:szCs w:val="24"/>
          <w:lang w:eastAsia="zh-CN"/>
        </w:rPr>
      </w:pPr>
      <w:r w:rsidRPr="00491F6C">
        <w:rPr>
          <w:rFonts w:eastAsiaTheme="minorEastAsia" w:cs="timesnewroman"/>
          <w:b/>
          <w:bCs/>
          <w:szCs w:val="24"/>
          <w:lang w:eastAsia="zh-CN"/>
        </w:rPr>
        <w:t xml:space="preserve">Karen Pierce, </w:t>
      </w:r>
      <w:r w:rsidRPr="00491F6C">
        <w:rPr>
          <w:b/>
          <w:bCs/>
          <w:szCs w:val="24"/>
        </w:rPr>
        <w:t>Compagnon de l'Ordre de Saint-Michel et Saint-Georges</w:t>
      </w:r>
    </w:p>
    <w:p w:rsidR="00011F83" w:rsidRDefault="008E4820" w:rsidP="006235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textAlignment w:val="auto"/>
        <w:rPr>
          <w:rFonts w:eastAsiaTheme="minorEastAsia" w:cs="timesnewroman"/>
          <w:b/>
          <w:bCs/>
          <w:szCs w:val="24"/>
          <w:lang w:eastAsia="zh-CN"/>
        </w:rPr>
      </w:pPr>
      <w:r w:rsidRPr="00491F6C">
        <w:rPr>
          <w:rFonts w:eastAsiaTheme="minorEastAsia" w:cs="timesnewroman"/>
          <w:b/>
          <w:bCs/>
          <w:szCs w:val="24"/>
          <w:lang w:eastAsia="zh-CN"/>
        </w:rPr>
        <w:t xml:space="preserve">Ambassadeur et Représentant permanent auprès de l'Office des Nations Unies et </w:t>
      </w:r>
      <w:r w:rsidR="00491F6C" w:rsidRPr="00491F6C">
        <w:rPr>
          <w:rFonts w:eastAsiaTheme="minorEastAsia" w:cs="timesnewroman"/>
          <w:b/>
          <w:bCs/>
          <w:szCs w:val="24"/>
          <w:lang w:eastAsia="zh-CN"/>
        </w:rPr>
        <w:br/>
      </w:r>
      <w:r w:rsidRPr="00491F6C">
        <w:rPr>
          <w:rFonts w:eastAsiaTheme="minorEastAsia" w:cs="timesnewroman"/>
          <w:b/>
          <w:bCs/>
          <w:szCs w:val="24"/>
          <w:lang w:eastAsia="zh-CN"/>
        </w:rPr>
        <w:t>des autres organisations internationales à Genève</w:t>
      </w:r>
    </w:p>
    <w:p w:rsidR="008E4820" w:rsidRPr="008D2549" w:rsidRDefault="008E4820" w:rsidP="006235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textAlignment w:val="auto"/>
        <w:rPr>
          <w:sz w:val="22"/>
          <w:szCs w:val="22"/>
        </w:rPr>
      </w:pPr>
      <w:r w:rsidRPr="008D2549">
        <w:rPr>
          <w:sz w:val="22"/>
          <w:szCs w:val="22"/>
        </w:rPr>
        <w:br w:type="page"/>
      </w:r>
    </w:p>
    <w:p w:rsidR="008E4820" w:rsidRPr="00491F6C" w:rsidRDefault="008E4820" w:rsidP="008E48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center"/>
        <w:textAlignment w:val="auto"/>
        <w:rPr>
          <w:rFonts w:eastAsiaTheme="minorEastAsia" w:cs="Cambria Math"/>
          <w:b/>
          <w:bCs/>
          <w:sz w:val="30"/>
          <w:szCs w:val="30"/>
          <w:lang w:eastAsia="zh-CN"/>
        </w:rPr>
      </w:pPr>
      <w:r w:rsidRPr="00491F6C">
        <w:rPr>
          <w:rFonts w:eastAsiaTheme="minorEastAsia" w:cs="Corbel-Bold"/>
          <w:b/>
          <w:bCs/>
          <w:sz w:val="30"/>
          <w:szCs w:val="30"/>
          <w:lang w:eastAsia="zh-CN"/>
        </w:rPr>
        <w:lastRenderedPageBreak/>
        <w:t>Malcolm Johnson</w:t>
      </w:r>
    </w:p>
    <w:p w:rsidR="008E4820" w:rsidRPr="00491F6C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jc w:val="center"/>
        <w:textAlignment w:val="auto"/>
        <w:rPr>
          <w:rFonts w:eastAsiaTheme="minorEastAsia" w:cs="Corbel-Bold"/>
          <w:b/>
          <w:bCs/>
          <w:sz w:val="30"/>
          <w:szCs w:val="30"/>
          <w:lang w:eastAsia="zh-CN"/>
        </w:rPr>
      </w:pPr>
      <w:r w:rsidRPr="00491F6C">
        <w:rPr>
          <w:rFonts w:eastAsiaTheme="minorEastAsia" w:cs="Corbel-Bold"/>
          <w:b/>
          <w:bCs/>
          <w:sz w:val="30"/>
          <w:szCs w:val="30"/>
          <w:lang w:eastAsia="zh-CN"/>
        </w:rPr>
        <w:t xml:space="preserve">Candidat au poste de Vice-Secrétaire général de l'UIT, </w:t>
      </w:r>
      <w:r w:rsidR="00887074" w:rsidRPr="00491F6C">
        <w:rPr>
          <w:rFonts w:eastAsiaTheme="minorEastAsia" w:cs="Corbel-Bold"/>
          <w:b/>
          <w:bCs/>
          <w:sz w:val="30"/>
          <w:szCs w:val="30"/>
          <w:lang w:eastAsia="zh-CN"/>
        </w:rPr>
        <w:br/>
      </w:r>
      <w:r w:rsidRPr="00491F6C">
        <w:rPr>
          <w:rFonts w:eastAsiaTheme="minorEastAsia" w:cs="Corbel-Bold"/>
          <w:b/>
          <w:bCs/>
          <w:sz w:val="30"/>
          <w:szCs w:val="30"/>
          <w:lang w:eastAsia="zh-CN"/>
        </w:rPr>
        <w:t>Conférence de plénipotentiaires de 2014</w:t>
      </w:r>
    </w:p>
    <w:p w:rsidR="008E4820" w:rsidRPr="00491F6C" w:rsidRDefault="00887074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jc w:val="center"/>
        <w:textAlignment w:val="auto"/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</w:pPr>
      <w:r w:rsidRP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>"Une UIT pour tous</w:t>
      </w:r>
      <w:r w:rsidR="008E4820" w:rsidRP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 xml:space="preserve">: recherche du consensus, renforcement </w:t>
      </w:r>
      <w:r w:rsidRP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>de la</w:t>
      </w:r>
      <w:r w:rsid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 xml:space="preserve"> </w:t>
      </w:r>
      <w:r w:rsidR="008E4820" w:rsidRP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>coopération et des capacités</w:t>
      </w:r>
      <w:r w:rsidRPr="00491F6C">
        <w:rPr>
          <w:rFonts w:eastAsiaTheme="minorEastAsia" w:cs="Corbel-Bold"/>
          <w:b/>
          <w:bCs/>
          <w:i/>
          <w:iCs/>
          <w:sz w:val="30"/>
          <w:szCs w:val="30"/>
          <w:lang w:eastAsia="zh-CN"/>
        </w:rPr>
        <w:t>"</w:t>
      </w:r>
    </w:p>
    <w:p w:rsidR="008E4820" w:rsidRPr="008D2549" w:rsidRDefault="00887074" w:rsidP="00491F6C">
      <w:pPr>
        <w:jc w:val="center"/>
        <w:rPr>
          <w:rFonts w:eastAsiaTheme="minorEastAsia"/>
          <w:lang w:eastAsia="zh-CN"/>
        </w:rPr>
      </w:pPr>
      <w:r w:rsidRPr="008D2549">
        <w:rPr>
          <w:noProof/>
          <w:lang w:val="en-US" w:eastAsia="zh-CN"/>
        </w:rPr>
        <w:drawing>
          <wp:inline distT="0" distB="0" distL="0" distR="0" wp14:anchorId="69DE02B9" wp14:editId="051B56A4">
            <wp:extent cx="3554233" cy="2367046"/>
            <wp:effectExtent l="0" t="0" r="825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3706143_60cc669d57_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r="-218" b="5555"/>
                    <a:stretch/>
                  </pic:blipFill>
                  <pic:spPr bwMode="auto">
                    <a:xfrm>
                      <a:off x="0" y="0"/>
                      <a:ext cx="3560236" cy="2371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820" w:rsidRPr="00491F6C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320"/>
        <w:textAlignment w:val="auto"/>
        <w:rPr>
          <w:rFonts w:eastAsiaTheme="minorEastAsia" w:cs="Corbel-Bold"/>
          <w:b/>
          <w:bCs/>
          <w:szCs w:val="24"/>
          <w:lang w:eastAsia="zh-CN"/>
        </w:rPr>
      </w:pPr>
      <w:r w:rsidRPr="00491F6C">
        <w:rPr>
          <w:rFonts w:eastAsiaTheme="minorEastAsia" w:cs="Corbel-Bold"/>
          <w:b/>
          <w:bCs/>
          <w:szCs w:val="24"/>
          <w:lang w:eastAsia="zh-CN"/>
        </w:rPr>
        <w:t>EXPÉRIENCE ET RÉSULTATS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 xml:space="preserve">De 2007 à aujourd'hui: Directeur du Bureau de la normalisation des télécommunications 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>De 1991 à 2006, Chef ou Chef adjoint des délégations du Royaume‐Uni à toutes les conférences, assemblées et</w:t>
      </w:r>
      <w:r w:rsidR="00887074" w:rsidRPr="00491F6C">
        <w:rPr>
          <w:rFonts w:eastAsiaTheme="minorEastAsia"/>
          <w:lang w:eastAsia="zh-CN"/>
        </w:rPr>
        <w:t xml:space="preserve"> </w:t>
      </w:r>
      <w:r w:rsidRPr="00491F6C">
        <w:rPr>
          <w:rFonts w:eastAsiaTheme="minorEastAsia"/>
          <w:lang w:eastAsia="zh-CN"/>
        </w:rPr>
        <w:t xml:space="preserve">réunions des Groupes consultatifs des trois Secteurs de l'UIT 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>A présidé le Groupe de travail sur la réforme pour les questions de normalisation avant la PP‐02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créé le Groupe Commonwealth de l'UIT (2002)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 xml:space="preserve">Expérience de quatre ans à la Commission européenne </w:t>
      </w:r>
      <w:r w:rsidR="00491F6C" w:rsidRPr="00491F6C">
        <w:rPr>
          <w:rFonts w:eastAsiaTheme="minorEastAsia" w:cs="Corbel"/>
          <w:szCs w:val="24"/>
          <w:lang w:eastAsia="zh-CN"/>
        </w:rPr>
        <w:t>–</w:t>
      </w:r>
      <w:r w:rsidRPr="00491F6C">
        <w:rPr>
          <w:rFonts w:eastAsiaTheme="minorEastAsia" w:cs="Corbel"/>
          <w:szCs w:val="24"/>
          <w:lang w:eastAsia="zh-CN"/>
        </w:rPr>
        <w:t xml:space="preserve"> responsable des projets et des textes visant à promouvoir</w:t>
      </w:r>
      <w:r w:rsidR="00887074" w:rsidRPr="00491F6C">
        <w:rPr>
          <w:rFonts w:eastAsiaTheme="minorEastAsia" w:cs="Corbel"/>
          <w:szCs w:val="24"/>
          <w:lang w:eastAsia="zh-CN"/>
        </w:rPr>
        <w:t xml:space="preserve"> </w:t>
      </w:r>
      <w:r w:rsidRPr="00491F6C">
        <w:rPr>
          <w:rFonts w:eastAsiaTheme="minorEastAsia" w:cs="Corbel"/>
          <w:szCs w:val="24"/>
          <w:lang w:eastAsia="zh-CN"/>
        </w:rPr>
        <w:t>l'élaboration des normes techniques GSM et DECT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représenté la Commission européenne auprès de la CEPT et de l'ETSI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lancé le processus préparatoire au niveau régional pour les conférences de l'UIT, créé et présidé le premier Groupe interrégional chargé des préparatifs en vue d'une conférence de l'UIT (CMR-95)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élaboré le processus préparatoire de la CEPT pour les conférences de l'UIT avec des propositions européennes</w:t>
      </w:r>
      <w:r w:rsidR="00887074" w:rsidRPr="00491F6C">
        <w:rPr>
          <w:rFonts w:eastAsiaTheme="minorEastAsia" w:cs="Corbel"/>
          <w:szCs w:val="24"/>
          <w:lang w:eastAsia="zh-CN"/>
        </w:rPr>
        <w:t xml:space="preserve"> </w:t>
      </w:r>
      <w:r w:rsidRPr="00491F6C">
        <w:rPr>
          <w:rFonts w:eastAsiaTheme="minorEastAsia" w:cs="Corbel"/>
          <w:szCs w:val="24"/>
          <w:lang w:eastAsia="zh-CN"/>
        </w:rPr>
        <w:t>communes et des procédures de coordination et encouragé l'application de ce modèle dans les autres régions</w:t>
      </w:r>
    </w:p>
    <w:p w:rsidR="008E4820" w:rsidRPr="00491F6C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240"/>
        <w:textAlignment w:val="auto"/>
        <w:rPr>
          <w:rFonts w:eastAsiaTheme="minorEastAsia" w:cs="Corbel-Bold"/>
          <w:b/>
          <w:bCs/>
          <w:szCs w:val="24"/>
          <w:lang w:eastAsia="zh-CN"/>
        </w:rPr>
      </w:pPr>
      <w:r w:rsidRPr="00491F6C">
        <w:rPr>
          <w:rFonts w:eastAsiaTheme="minorEastAsia" w:cs="Corbel-Bold"/>
          <w:b/>
          <w:bCs/>
          <w:szCs w:val="24"/>
          <w:lang w:eastAsia="zh-CN"/>
        </w:rPr>
        <w:t>EN TANT QUE DIRECTEUR DU TSB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>A inversé la tendance à la baisse du nombre de Membres de l'UIT-T, avec la participation, depuis 2007, de 4</w:t>
      </w:r>
      <w:r w:rsidR="00887074" w:rsidRPr="00491F6C">
        <w:rPr>
          <w:rFonts w:eastAsiaTheme="minorEastAsia"/>
          <w:lang w:eastAsia="zh-CN"/>
        </w:rPr>
        <w:t>1</w:t>
      </w:r>
      <w:r w:rsidRPr="00491F6C">
        <w:rPr>
          <w:rFonts w:eastAsiaTheme="minorEastAsia"/>
          <w:lang w:eastAsia="zh-CN"/>
        </w:rPr>
        <w:t xml:space="preserve"> nouveaux membres, dont la plupart représentent des pays en développement.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maintenu le budget au même niveau depuis 2006, tout en augmentant la production de 60% et en triplant le nombre d'activités entreprises par le Secteur.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 xml:space="preserve">Les membres des équipes de direction des commissions d'études </w:t>
      </w:r>
      <w:r w:rsidR="00155274" w:rsidRPr="00491F6C">
        <w:rPr>
          <w:rFonts w:eastAsiaTheme="minorEastAsia"/>
          <w:lang w:eastAsia="zh-CN"/>
        </w:rPr>
        <w:t>viennent désormais de 35</w:t>
      </w:r>
      <w:r w:rsidR="00EC1532" w:rsidRPr="00491F6C">
        <w:rPr>
          <w:rFonts w:eastAsiaTheme="minorEastAsia"/>
          <w:lang w:eastAsia="zh-CN"/>
        </w:rPr>
        <w:t xml:space="preserve"> pays, dont 25 </w:t>
      </w:r>
      <w:r w:rsidRPr="00491F6C">
        <w:rPr>
          <w:rFonts w:eastAsiaTheme="minorEastAsia"/>
          <w:lang w:eastAsia="zh-CN"/>
        </w:rPr>
        <w:t>sont des pays en développement.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lastRenderedPageBreak/>
        <w:t>A créé une nouvelle catégorie de membres – celle des établissements uni</w:t>
      </w:r>
      <w:r w:rsidR="00E47671" w:rsidRPr="00491F6C">
        <w:rPr>
          <w:rFonts w:eastAsiaTheme="minorEastAsia" w:cs="Corbel"/>
          <w:szCs w:val="24"/>
          <w:lang w:eastAsia="zh-CN"/>
        </w:rPr>
        <w:t>versitaires – qui compte</w:t>
      </w:r>
      <w:r w:rsidR="00491F6C" w:rsidRPr="00491F6C">
        <w:rPr>
          <w:rFonts w:eastAsiaTheme="minorEastAsia" w:cs="Corbel"/>
          <w:szCs w:val="24"/>
          <w:lang w:eastAsia="zh-CN"/>
        </w:rPr>
        <w:t>,</w:t>
      </w:r>
      <w:r w:rsidR="00E47671" w:rsidRPr="00491F6C">
        <w:rPr>
          <w:rFonts w:eastAsiaTheme="minorEastAsia" w:cs="Corbel"/>
          <w:szCs w:val="24"/>
          <w:lang w:eastAsia="zh-CN"/>
        </w:rPr>
        <w:t xml:space="preserve"> depuis </w:t>
      </w:r>
      <w:r w:rsidRPr="00491F6C">
        <w:rPr>
          <w:rFonts w:eastAsiaTheme="minorEastAsia" w:cs="Corbel"/>
          <w:szCs w:val="24"/>
          <w:lang w:eastAsia="zh-CN"/>
        </w:rPr>
        <w:t>2011</w:t>
      </w:r>
      <w:r w:rsidR="00491F6C" w:rsidRPr="00491F6C">
        <w:rPr>
          <w:rFonts w:eastAsiaTheme="minorEastAsia" w:cs="Corbel"/>
          <w:szCs w:val="24"/>
          <w:lang w:eastAsia="zh-CN"/>
        </w:rPr>
        <w:t>,</w:t>
      </w:r>
      <w:r w:rsidRPr="00491F6C">
        <w:rPr>
          <w:rFonts w:eastAsiaTheme="minorEastAsia" w:cs="Corbel"/>
          <w:szCs w:val="24"/>
          <w:lang w:eastAsia="zh-CN"/>
        </w:rPr>
        <w:t xml:space="preserve"> 42 établissements participant aux travaux de l'UIT-T.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renforcé la coopération avec de grands organismes et forums de normalisation.</w:t>
      </w:r>
    </w:p>
    <w:p w:rsidR="008E4820" w:rsidRPr="00491F6C" w:rsidRDefault="008E4820" w:rsidP="00011F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élargi l'accès aux Recommandations UIT-T. La gratuité a permis le téléchargement de plus de 2</w:t>
      </w:r>
      <w:r w:rsidR="00011F83">
        <w:rPr>
          <w:rFonts w:eastAsiaTheme="minorEastAsia" w:cs="Corbel"/>
          <w:szCs w:val="24"/>
          <w:lang w:eastAsia="zh-CN"/>
        </w:rPr>
        <w:t> </w:t>
      </w:r>
      <w:r w:rsidRPr="00491F6C">
        <w:rPr>
          <w:rFonts w:eastAsiaTheme="minorEastAsia" w:cs="Corbel"/>
          <w:szCs w:val="24"/>
          <w:lang w:eastAsia="zh-CN"/>
        </w:rPr>
        <w:t>millions d'exemplaires par année, alors que seuls 5</w:t>
      </w:r>
      <w:r w:rsidR="00E47671" w:rsidRPr="00491F6C">
        <w:rPr>
          <w:rFonts w:eastAsiaTheme="minorEastAsia" w:cs="Corbel"/>
          <w:szCs w:val="24"/>
          <w:lang w:eastAsia="zh-CN"/>
        </w:rPr>
        <w:t> </w:t>
      </w:r>
      <w:r w:rsidRPr="00491F6C">
        <w:rPr>
          <w:rFonts w:eastAsiaTheme="minorEastAsia" w:cs="Corbel"/>
          <w:szCs w:val="24"/>
          <w:lang w:eastAsia="zh-CN"/>
        </w:rPr>
        <w:t>000 exemplaires étaient vendus chaque année.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renforcé le recours à la participation à distance – avec plus de 600 réu</w:t>
      </w:r>
      <w:r w:rsidR="00EC1532" w:rsidRPr="00491F6C">
        <w:rPr>
          <w:rFonts w:eastAsiaTheme="minorEastAsia" w:cs="Corbel"/>
          <w:szCs w:val="24"/>
          <w:lang w:eastAsia="zh-CN"/>
        </w:rPr>
        <w:t>nions en 2012, dont plus de 500 </w:t>
      </w:r>
      <w:r w:rsidRPr="00491F6C">
        <w:rPr>
          <w:rFonts w:eastAsiaTheme="minorEastAsia" w:cs="Corbel"/>
          <w:szCs w:val="24"/>
          <w:lang w:eastAsia="zh-CN"/>
        </w:rPr>
        <w:t>étaient complètement virtuelles.</w:t>
      </w:r>
    </w:p>
    <w:p w:rsidR="00E47671" w:rsidRPr="00491F6C" w:rsidRDefault="008D2549" w:rsidP="007741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 xml:space="preserve">A entrepris de restructurer en profondeur le TSB pour renforcer l'efficacité des résultats et axer les ressources sur la mise en </w:t>
      </w:r>
      <w:proofErr w:type="spellStart"/>
      <w:r w:rsidRPr="00491F6C">
        <w:rPr>
          <w:rFonts w:eastAsiaTheme="minorEastAsia" w:cs="Corbel"/>
          <w:szCs w:val="24"/>
          <w:lang w:eastAsia="zh-CN"/>
        </w:rPr>
        <w:t>oeuvre</w:t>
      </w:r>
      <w:proofErr w:type="spellEnd"/>
      <w:r w:rsidRPr="00491F6C">
        <w:rPr>
          <w:rFonts w:eastAsiaTheme="minorEastAsia" w:cs="Corbel"/>
          <w:szCs w:val="24"/>
          <w:lang w:eastAsia="zh-CN"/>
        </w:rPr>
        <w:t xml:space="preserve"> des mandats élargis conférés par l'AMNT</w:t>
      </w:r>
      <w:r w:rsidR="00774101" w:rsidRPr="00491F6C">
        <w:rPr>
          <w:rFonts w:eastAsiaTheme="minorEastAsia" w:cs="Corbel"/>
          <w:szCs w:val="24"/>
          <w:lang w:eastAsia="zh-CN"/>
        </w:rPr>
        <w:t>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 xml:space="preserve">A mis en </w:t>
      </w:r>
      <w:proofErr w:type="spellStart"/>
      <w:r w:rsidR="00EC1532" w:rsidRPr="00491F6C">
        <w:rPr>
          <w:rFonts w:eastAsiaTheme="minorEastAsia" w:cs="Corbel"/>
          <w:szCs w:val="24"/>
          <w:lang w:eastAsia="zh-CN"/>
        </w:rPr>
        <w:t>oe</w:t>
      </w:r>
      <w:r w:rsidRPr="00491F6C">
        <w:rPr>
          <w:rFonts w:eastAsiaTheme="minorEastAsia" w:cs="Corbel"/>
          <w:szCs w:val="24"/>
          <w:lang w:eastAsia="zh-CN"/>
        </w:rPr>
        <w:t>uvre</w:t>
      </w:r>
      <w:proofErr w:type="spellEnd"/>
      <w:r w:rsidRPr="00491F6C">
        <w:rPr>
          <w:rFonts w:eastAsiaTheme="minorEastAsia" w:cs="Corbel"/>
          <w:szCs w:val="24"/>
          <w:lang w:eastAsia="zh-CN"/>
        </w:rPr>
        <w:t xml:space="preserve"> une politique de réunions sans papier au TSB, permettant ainsi d'économiser environ un demi-million de pages A4 par année.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créé des programmes sur des questions de fond comme l'accessibilité, les changements climatiques et la conformité et l'interopérabilité.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 xml:space="preserve">A créé la conférence universitaire </w:t>
      </w:r>
      <w:r w:rsidR="00E95E0B" w:rsidRPr="00491F6C">
        <w:rPr>
          <w:rFonts w:eastAsiaTheme="minorEastAsia" w:cs="Corbel"/>
          <w:szCs w:val="24"/>
          <w:lang w:eastAsia="zh-CN"/>
        </w:rPr>
        <w:t>Kaléidoscope</w:t>
      </w:r>
      <w:r w:rsidRPr="00491F6C">
        <w:rPr>
          <w:rFonts w:eastAsiaTheme="minorEastAsia" w:cs="Corbel"/>
          <w:szCs w:val="24"/>
          <w:lang w:eastAsia="zh-CN"/>
        </w:rPr>
        <w:t xml:space="preserve"> de l'UIT, le Colloque mondial sur la normalisation, le Groupe des directeurs techniques, ainsi que les rapports de la série Veille technologique.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organisé et dirigé en 2008 et 2012 les Assemblées mondiales de normalisation des télécommunications, qui ont été de grandes réussites et ont permis d'élargir sensiblement le mandat de l'UIT-T.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A dirigé un certain nombre d'initiatives intersectorielles, par exemple concernant la politique de l'UIT en matière de déontologie.</w:t>
      </w:r>
    </w:p>
    <w:p w:rsidR="008E4820" w:rsidRPr="00491F6C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300"/>
        <w:textAlignment w:val="auto"/>
        <w:rPr>
          <w:rFonts w:eastAsiaTheme="minorEastAsia" w:cs="Corbel-Bold"/>
          <w:b/>
          <w:bCs/>
          <w:szCs w:val="24"/>
          <w:lang w:eastAsia="zh-CN"/>
        </w:rPr>
      </w:pPr>
      <w:r w:rsidRPr="00491F6C">
        <w:rPr>
          <w:rFonts w:eastAsiaTheme="minorEastAsia" w:cs="Corbel-Bold"/>
          <w:b/>
          <w:bCs/>
          <w:szCs w:val="24"/>
          <w:lang w:eastAsia="zh-CN"/>
        </w:rPr>
        <w:t>RENSEIGNEMENTS PERSONNELS</w:t>
      </w:r>
    </w:p>
    <w:p w:rsidR="008E4820" w:rsidRPr="00491F6C" w:rsidRDefault="008E4820" w:rsidP="00491F6C">
      <w:pPr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 xml:space="preserve">NATIONALITÉ: </w:t>
      </w:r>
      <w:bookmarkStart w:id="10" w:name="_GoBack"/>
      <w:r w:rsidRPr="00491F6C">
        <w:rPr>
          <w:rFonts w:eastAsiaTheme="minorEastAsia"/>
          <w:lang w:eastAsia="zh-CN"/>
        </w:rPr>
        <w:t>Britannique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 xml:space="preserve">LIEU ET DATE DE NAISSANCE: </w:t>
      </w:r>
      <w:proofErr w:type="spellStart"/>
      <w:r w:rsidRPr="00491F6C">
        <w:rPr>
          <w:rFonts w:eastAsiaTheme="minorEastAsia" w:cs="Corbel"/>
          <w:szCs w:val="24"/>
          <w:lang w:eastAsia="zh-CN"/>
        </w:rPr>
        <w:t>Trallwng</w:t>
      </w:r>
      <w:proofErr w:type="spellEnd"/>
      <w:r w:rsidRPr="00491F6C">
        <w:rPr>
          <w:rFonts w:eastAsiaTheme="minorEastAsia" w:cs="Corbel"/>
          <w:szCs w:val="24"/>
          <w:lang w:eastAsia="zh-CN"/>
        </w:rPr>
        <w:t>, Pays de Galles, le 19 juin 1947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SITUATION DE FAMILLE: marié, une fille</w:t>
      </w:r>
    </w:p>
    <w:p w:rsidR="008E4820" w:rsidRPr="00491F6C" w:rsidRDefault="008E4820" w:rsidP="00887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LANGUES: anglais (langue maternelle</w:t>
      </w:r>
      <w:bookmarkEnd w:id="10"/>
      <w:r w:rsidRPr="00491F6C">
        <w:rPr>
          <w:rFonts w:eastAsiaTheme="minorEastAsia" w:cs="Corbel"/>
          <w:szCs w:val="24"/>
          <w:lang w:eastAsia="zh-CN"/>
        </w:rPr>
        <w:t>), français et rudiments d'espagnol</w:t>
      </w:r>
    </w:p>
    <w:p w:rsidR="008E4820" w:rsidRPr="00491F6C" w:rsidRDefault="008E4820" w:rsidP="00E476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DIPLÔMES: Maîtrise ès sciences, Licence ès sciences avec mention très bien, Université du Pays de Galles; ingénieur expert; Membre de l'Institut des ingénieurs électriciens</w:t>
      </w:r>
    </w:p>
    <w:p w:rsidR="008E4820" w:rsidRPr="00491F6C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300"/>
        <w:textAlignment w:val="auto"/>
        <w:rPr>
          <w:rFonts w:eastAsiaTheme="minorEastAsia" w:cs="Corbel-Bold"/>
          <w:b/>
          <w:bCs/>
          <w:szCs w:val="24"/>
          <w:lang w:eastAsia="zh-CN"/>
        </w:rPr>
      </w:pPr>
      <w:r w:rsidRPr="00491F6C">
        <w:rPr>
          <w:rFonts w:eastAsiaTheme="minorEastAsia" w:cs="Corbel-Bold"/>
          <w:b/>
          <w:bCs/>
          <w:szCs w:val="24"/>
          <w:lang w:eastAsia="zh-CN"/>
        </w:rPr>
        <w:t>POSTES OCCUPÉS</w:t>
      </w:r>
    </w:p>
    <w:p w:rsidR="008E4820" w:rsidRPr="00491F6C" w:rsidRDefault="00E47671" w:rsidP="00491F6C">
      <w:pPr>
        <w:tabs>
          <w:tab w:val="clear" w:pos="1701"/>
          <w:tab w:val="left" w:pos="2127"/>
        </w:tabs>
        <w:rPr>
          <w:rFonts w:eastAsiaTheme="minorEastAsia"/>
          <w:lang w:eastAsia="zh-CN"/>
        </w:rPr>
      </w:pPr>
      <w:r w:rsidRPr="00491F6C">
        <w:rPr>
          <w:rFonts w:eastAsiaTheme="minorEastAsia"/>
          <w:lang w:eastAsia="zh-CN"/>
        </w:rPr>
        <w:t>2007 –</w:t>
      </w:r>
      <w:r w:rsidR="008E4820" w:rsidRPr="00491F6C">
        <w:rPr>
          <w:rFonts w:eastAsiaTheme="minorEastAsia"/>
          <w:lang w:eastAsia="zh-CN"/>
        </w:rPr>
        <w:t xml:space="preserve"> actuellement:</w:t>
      </w:r>
      <w:r w:rsidR="00491F6C" w:rsidRPr="00491F6C">
        <w:rPr>
          <w:rFonts w:eastAsiaTheme="minorEastAsia"/>
          <w:lang w:eastAsia="zh-CN"/>
        </w:rPr>
        <w:tab/>
      </w:r>
      <w:r w:rsidR="008E4820" w:rsidRPr="00491F6C">
        <w:rPr>
          <w:rFonts w:eastAsiaTheme="minorEastAsia"/>
          <w:lang w:eastAsia="zh-CN"/>
        </w:rPr>
        <w:t>Directeur du TSB</w:t>
      </w:r>
    </w:p>
    <w:p w:rsidR="008E4820" w:rsidRPr="00491F6C" w:rsidRDefault="00E47671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  <w:tab w:val="left" w:pos="2127"/>
        </w:tabs>
        <w:overflowPunct/>
        <w:spacing w:before="80"/>
        <w:ind w:left="2160" w:hanging="2160"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2003‐2006:</w:t>
      </w:r>
      <w:r w:rsidR="00491F6C" w:rsidRPr="00491F6C">
        <w:rPr>
          <w:rFonts w:eastAsiaTheme="minorEastAsia" w:cs="Corbel"/>
          <w:szCs w:val="24"/>
          <w:lang w:eastAsia="zh-CN"/>
        </w:rPr>
        <w:tab/>
      </w:r>
      <w:r w:rsidR="00491F6C">
        <w:rPr>
          <w:rFonts w:eastAsiaTheme="minorEastAsia" w:cs="Corbel"/>
          <w:szCs w:val="24"/>
          <w:lang w:eastAsia="zh-CN"/>
        </w:rPr>
        <w:tab/>
      </w:r>
      <w:proofErr w:type="spellStart"/>
      <w:r w:rsidR="008E4820" w:rsidRPr="00491F6C">
        <w:rPr>
          <w:rFonts w:eastAsiaTheme="minorEastAsia" w:cs="Corbel"/>
          <w:szCs w:val="24"/>
          <w:lang w:eastAsia="zh-CN"/>
        </w:rPr>
        <w:t>Ofcom</w:t>
      </w:r>
      <w:proofErr w:type="spellEnd"/>
      <w:r w:rsidR="008E4820" w:rsidRPr="00491F6C">
        <w:rPr>
          <w:rFonts w:eastAsiaTheme="minorEastAsia" w:cs="Corbel"/>
          <w:szCs w:val="24"/>
          <w:lang w:eastAsia="zh-CN"/>
        </w:rPr>
        <w:t xml:space="preserve"> (Office of Communications du Royaume‐Uni), coordonnateur au niveau international,</w:t>
      </w:r>
      <w:r w:rsidRPr="00491F6C">
        <w:rPr>
          <w:rFonts w:eastAsiaTheme="minorEastAsia" w:cs="Corbel"/>
          <w:szCs w:val="24"/>
          <w:lang w:eastAsia="zh-CN"/>
        </w:rPr>
        <w:t xml:space="preserve"> </w:t>
      </w:r>
      <w:r w:rsidR="008E4820" w:rsidRPr="00491F6C">
        <w:rPr>
          <w:rFonts w:eastAsiaTheme="minorEastAsia" w:cs="Corbel"/>
          <w:szCs w:val="24"/>
          <w:lang w:eastAsia="zh-CN"/>
        </w:rPr>
        <w:t>principal responsable pour le compte du Royaume‐Uni à l'UIT et à la CEPT</w:t>
      </w:r>
    </w:p>
    <w:p w:rsidR="008E4820" w:rsidRPr="00491F6C" w:rsidRDefault="00E47671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  <w:tab w:val="left" w:pos="2127"/>
        </w:tabs>
        <w:overflowPunct/>
        <w:spacing w:before="80"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1992‐2003:</w:t>
      </w:r>
      <w:r w:rsidRPr="00491F6C">
        <w:rPr>
          <w:rFonts w:eastAsiaTheme="minorEastAsia" w:cs="Corbel"/>
          <w:szCs w:val="24"/>
          <w:lang w:eastAsia="zh-CN"/>
        </w:rPr>
        <w:tab/>
      </w:r>
      <w:r w:rsidR="00491F6C">
        <w:rPr>
          <w:rFonts w:eastAsiaTheme="minorEastAsia" w:cs="Corbel"/>
          <w:szCs w:val="24"/>
          <w:lang w:eastAsia="zh-CN"/>
        </w:rPr>
        <w:tab/>
      </w:r>
      <w:r w:rsidR="008E4820" w:rsidRPr="00491F6C">
        <w:rPr>
          <w:rFonts w:eastAsiaTheme="minorEastAsia" w:cs="Corbel"/>
          <w:szCs w:val="24"/>
          <w:lang w:eastAsia="zh-CN"/>
        </w:rPr>
        <w:t>Directeur de l'Agence des radiocommunications du Royaume‐Uni</w:t>
      </w:r>
    </w:p>
    <w:p w:rsidR="008E4820" w:rsidRPr="00491F6C" w:rsidRDefault="00E47671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  <w:tab w:val="left" w:pos="2127"/>
        </w:tabs>
        <w:overflowPunct/>
        <w:spacing w:before="80"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1987‐1992:</w:t>
      </w:r>
      <w:r w:rsidRPr="00491F6C">
        <w:rPr>
          <w:rFonts w:eastAsiaTheme="minorEastAsia" w:cs="Corbel"/>
          <w:szCs w:val="24"/>
          <w:lang w:eastAsia="zh-CN"/>
        </w:rPr>
        <w:tab/>
      </w:r>
      <w:r w:rsidR="00491F6C">
        <w:rPr>
          <w:rFonts w:eastAsiaTheme="minorEastAsia" w:cs="Corbel"/>
          <w:szCs w:val="24"/>
          <w:lang w:eastAsia="zh-CN"/>
        </w:rPr>
        <w:tab/>
      </w:r>
      <w:r w:rsidR="008E4820" w:rsidRPr="00491F6C">
        <w:rPr>
          <w:rFonts w:eastAsiaTheme="minorEastAsia" w:cs="Corbel"/>
          <w:szCs w:val="24"/>
          <w:lang w:eastAsia="zh-CN"/>
        </w:rPr>
        <w:t>Commission européenne, Division Réglementation des télécommunications</w:t>
      </w:r>
    </w:p>
    <w:p w:rsidR="008E4820" w:rsidRDefault="008E4820" w:rsidP="00491F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  <w:tab w:val="left" w:pos="2127"/>
        </w:tabs>
        <w:overflowPunct/>
        <w:spacing w:before="80"/>
        <w:ind w:left="2127" w:hanging="2127"/>
        <w:textAlignment w:val="auto"/>
        <w:rPr>
          <w:rFonts w:eastAsiaTheme="minorEastAsia" w:cs="Corbel"/>
          <w:szCs w:val="24"/>
          <w:lang w:eastAsia="zh-CN"/>
        </w:rPr>
      </w:pPr>
      <w:r w:rsidRPr="00491F6C">
        <w:rPr>
          <w:rFonts w:eastAsiaTheme="minorEastAsia" w:cs="Corbel"/>
          <w:szCs w:val="24"/>
          <w:lang w:eastAsia="zh-CN"/>
        </w:rPr>
        <w:t>PRÉCÉDEMMENT:</w:t>
      </w:r>
      <w:r w:rsidR="00491F6C" w:rsidRPr="00491F6C">
        <w:rPr>
          <w:rFonts w:eastAsiaTheme="minorEastAsia" w:cs="Corbel"/>
          <w:szCs w:val="24"/>
          <w:lang w:eastAsia="zh-CN"/>
        </w:rPr>
        <w:tab/>
      </w:r>
      <w:r w:rsidR="00491F6C">
        <w:rPr>
          <w:rFonts w:eastAsiaTheme="minorEastAsia" w:cs="Corbel"/>
          <w:szCs w:val="24"/>
          <w:lang w:eastAsia="zh-CN"/>
        </w:rPr>
        <w:tab/>
      </w:r>
      <w:r w:rsidRPr="00491F6C">
        <w:rPr>
          <w:rFonts w:eastAsiaTheme="minorEastAsia" w:cs="Corbel"/>
          <w:szCs w:val="24"/>
          <w:lang w:eastAsia="zh-CN"/>
        </w:rPr>
        <w:t xml:space="preserve">a représenté le Royaume‐Uni dans de nombreuses autres organisations internationales dont l'OMI, </w:t>
      </w:r>
      <w:proofErr w:type="spellStart"/>
      <w:r w:rsidRPr="00491F6C">
        <w:rPr>
          <w:rFonts w:eastAsiaTheme="minorEastAsia" w:cs="Corbel"/>
          <w:szCs w:val="24"/>
          <w:lang w:eastAsia="zh-CN"/>
        </w:rPr>
        <w:t>Inmarsat</w:t>
      </w:r>
      <w:proofErr w:type="spellEnd"/>
      <w:r w:rsidRPr="00491F6C">
        <w:rPr>
          <w:rFonts w:eastAsiaTheme="minorEastAsia" w:cs="Corbel"/>
          <w:szCs w:val="24"/>
          <w:lang w:eastAsia="zh-CN"/>
        </w:rPr>
        <w:t xml:space="preserve"> et l'Agence spatiale européenne</w:t>
      </w:r>
    </w:p>
    <w:p w:rsidR="000D15FB" w:rsidRPr="008D2549" w:rsidRDefault="00E47671" w:rsidP="00011F83">
      <w:pPr>
        <w:jc w:val="center"/>
      </w:pPr>
      <w:r w:rsidRPr="008D2549">
        <w:t>______________</w:t>
      </w:r>
    </w:p>
    <w:sectPr w:rsidR="000D15FB" w:rsidRPr="008D2549" w:rsidSect="003A0B7D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51" w:rsidRDefault="008A1F51">
      <w:r>
        <w:separator/>
      </w:r>
    </w:p>
  </w:endnote>
  <w:endnote w:type="continuationSeparator" w:id="0">
    <w:p w:rsidR="008A1F51" w:rsidRDefault="008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51" w:rsidRDefault="008A1F51">
      <w:r>
        <w:t>____________________</w:t>
      </w:r>
    </w:p>
  </w:footnote>
  <w:footnote w:type="continuationSeparator" w:id="0">
    <w:p w:rsidR="008A1F51" w:rsidRDefault="008A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58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4820" w:rsidRDefault="008E482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4820" w:rsidRPr="008E4820" w:rsidRDefault="008E4820">
    <w:pPr>
      <w:pStyle w:val="Header"/>
      <w:rPr>
        <w:lang w:val="fr-CH"/>
      </w:rPr>
    </w:pPr>
    <w:r>
      <w:rPr>
        <w:lang w:val="fr-CH"/>
      </w:rPr>
      <w:t>PP-14/7-F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51"/>
    <w:rsid w:val="000054D8"/>
    <w:rsid w:val="0000680F"/>
    <w:rsid w:val="00011F83"/>
    <w:rsid w:val="00072D5C"/>
    <w:rsid w:val="00080E90"/>
    <w:rsid w:val="00084308"/>
    <w:rsid w:val="000C467B"/>
    <w:rsid w:val="000D15FB"/>
    <w:rsid w:val="001051E4"/>
    <w:rsid w:val="001354EA"/>
    <w:rsid w:val="00136FCE"/>
    <w:rsid w:val="00153BA4"/>
    <w:rsid w:val="00155274"/>
    <w:rsid w:val="0016102C"/>
    <w:rsid w:val="001941AD"/>
    <w:rsid w:val="001A0682"/>
    <w:rsid w:val="001E1B9B"/>
    <w:rsid w:val="001F6233"/>
    <w:rsid w:val="002C1059"/>
    <w:rsid w:val="002C2F9C"/>
    <w:rsid w:val="002F494E"/>
    <w:rsid w:val="003A0B7D"/>
    <w:rsid w:val="003A45C2"/>
    <w:rsid w:val="003C4BE2"/>
    <w:rsid w:val="003D147D"/>
    <w:rsid w:val="00430015"/>
    <w:rsid w:val="004678D0"/>
    <w:rsid w:val="00482954"/>
    <w:rsid w:val="00491F6C"/>
    <w:rsid w:val="00524001"/>
    <w:rsid w:val="00564B63"/>
    <w:rsid w:val="00575DC7"/>
    <w:rsid w:val="005836C2"/>
    <w:rsid w:val="005A4EFD"/>
    <w:rsid w:val="005A5ABE"/>
    <w:rsid w:val="005B50EB"/>
    <w:rsid w:val="005C2ECC"/>
    <w:rsid w:val="005E419E"/>
    <w:rsid w:val="00611CF1"/>
    <w:rsid w:val="006201D9"/>
    <w:rsid w:val="006235B6"/>
    <w:rsid w:val="006277DB"/>
    <w:rsid w:val="00635B7B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4101"/>
    <w:rsid w:val="0078134C"/>
    <w:rsid w:val="007A5830"/>
    <w:rsid w:val="00801256"/>
    <w:rsid w:val="00831AC9"/>
    <w:rsid w:val="008703CB"/>
    <w:rsid w:val="00887074"/>
    <w:rsid w:val="008A1F51"/>
    <w:rsid w:val="008C33C2"/>
    <w:rsid w:val="008C6137"/>
    <w:rsid w:val="008D2549"/>
    <w:rsid w:val="008E2DB4"/>
    <w:rsid w:val="008E4820"/>
    <w:rsid w:val="00901DD5"/>
    <w:rsid w:val="0090735B"/>
    <w:rsid w:val="00912D5E"/>
    <w:rsid w:val="00934340"/>
    <w:rsid w:val="00966CD3"/>
    <w:rsid w:val="00987A20"/>
    <w:rsid w:val="009A0E15"/>
    <w:rsid w:val="009F0592"/>
    <w:rsid w:val="00A20E72"/>
    <w:rsid w:val="00A246DC"/>
    <w:rsid w:val="00A4664E"/>
    <w:rsid w:val="00A47BAF"/>
    <w:rsid w:val="00A5784F"/>
    <w:rsid w:val="00A8436E"/>
    <w:rsid w:val="00A95B66"/>
    <w:rsid w:val="00B41E0A"/>
    <w:rsid w:val="00B56DE0"/>
    <w:rsid w:val="00B71F12"/>
    <w:rsid w:val="00B96B1E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646C7"/>
    <w:rsid w:val="00D70019"/>
    <w:rsid w:val="00D74B58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47671"/>
    <w:rsid w:val="00E54FCE"/>
    <w:rsid w:val="00E93D35"/>
    <w:rsid w:val="00E95E0B"/>
    <w:rsid w:val="00EA45DB"/>
    <w:rsid w:val="00EC1532"/>
    <w:rsid w:val="00ED2CD9"/>
    <w:rsid w:val="00F564C1"/>
    <w:rsid w:val="00F77FA2"/>
    <w:rsid w:val="00F8357A"/>
    <w:rsid w:val="00FA1B77"/>
    <w:rsid w:val="00FA4C04"/>
    <w:rsid w:val="00FB4B65"/>
    <w:rsid w:val="00FB74B8"/>
    <w:rsid w:val="00FC49E0"/>
    <w:rsid w:val="00FD210A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0D15F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character" w:customStyle="1" w:styleId="HeaderChar">
    <w:name w:val="Header Char"/>
    <w:basedOn w:val="DefaultParagraphFont"/>
    <w:link w:val="Header"/>
    <w:uiPriority w:val="99"/>
    <w:rsid w:val="008E4820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8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0D15F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character" w:customStyle="1" w:styleId="HeaderChar">
    <w:name w:val="Header Char"/>
    <w:basedOn w:val="DefaultParagraphFont"/>
    <w:link w:val="Header"/>
    <w:uiPriority w:val="99"/>
    <w:rsid w:val="008E4820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8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ungeneva.fco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ne.Sowerby@fco.gov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66C1-4B0B-4434-8B5F-9B845EF8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5</TotalTime>
  <Pages>5</Pages>
  <Words>1158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7902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unknown</cp:lastModifiedBy>
  <cp:revision>5</cp:revision>
  <cp:lastPrinted>2013-11-06T10:03:00Z</cp:lastPrinted>
  <dcterms:created xsi:type="dcterms:W3CDTF">2013-11-07T08:18:00Z</dcterms:created>
  <dcterms:modified xsi:type="dcterms:W3CDTF">2013-11-07T08:48:00Z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