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72045B" w:rsidTr="006A046E">
        <w:trPr>
          <w:cantSplit/>
        </w:trPr>
        <w:tc>
          <w:tcPr>
            <w:tcW w:w="6911" w:type="dxa"/>
          </w:tcPr>
          <w:p w:rsidR="00BD1614" w:rsidRPr="0072045B" w:rsidRDefault="00BD1614" w:rsidP="006A046E">
            <w:pPr>
              <w:rPr>
                <w:b/>
                <w:bCs/>
                <w:position w:val="6"/>
                <w:szCs w:val="24"/>
              </w:rPr>
            </w:pPr>
            <w:bookmarkStart w:id="0" w:name="dbreak"/>
            <w:bookmarkStart w:id="1" w:name="dpp"/>
            <w:bookmarkEnd w:id="0"/>
            <w:bookmarkEnd w:id="1"/>
            <w:r w:rsidRPr="0072045B">
              <w:rPr>
                <w:rFonts w:cs="Times"/>
                <w:b/>
                <w:sz w:val="30"/>
                <w:szCs w:val="30"/>
              </w:rPr>
              <w:t>Conférence de plénipotentiaires</w:t>
            </w:r>
            <w:r w:rsidRPr="0072045B">
              <w:rPr>
                <w:b/>
                <w:smallCaps/>
                <w:sz w:val="30"/>
                <w:szCs w:val="30"/>
              </w:rPr>
              <w:t xml:space="preserve"> (PP-14)</w:t>
            </w:r>
            <w:r w:rsidRPr="0072045B">
              <w:rPr>
                <w:b/>
                <w:smallCaps/>
                <w:sz w:val="36"/>
              </w:rPr>
              <w:br/>
            </w:r>
            <w:r w:rsidRPr="0072045B">
              <w:rPr>
                <w:rFonts w:cs="Times New Roman Bold"/>
                <w:b/>
                <w:bCs/>
                <w:szCs w:val="24"/>
              </w:rPr>
              <w:t>Busan, 20 octobre - 7 novembre 2014</w:t>
            </w:r>
          </w:p>
        </w:tc>
        <w:tc>
          <w:tcPr>
            <w:tcW w:w="3120" w:type="dxa"/>
          </w:tcPr>
          <w:p w:rsidR="00BD1614" w:rsidRPr="0072045B" w:rsidRDefault="00BD1614" w:rsidP="006A046E">
            <w:pPr>
              <w:spacing w:before="0" w:line="240" w:lineRule="atLeast"/>
              <w:rPr>
                <w:rFonts w:cstheme="minorHAnsi"/>
              </w:rPr>
            </w:pPr>
            <w:bookmarkStart w:id="2" w:name="ditulogo"/>
            <w:bookmarkEnd w:id="2"/>
            <w:r w:rsidRPr="0072045B">
              <w:rPr>
                <w:rFonts w:cstheme="minorHAnsi"/>
                <w:b/>
                <w:bCs/>
                <w:noProof/>
                <w:lang w:val="en-US" w:eastAsia="zh-CN"/>
              </w:rPr>
              <w:drawing>
                <wp:inline distT="0" distB="0" distL="0" distR="0" wp14:anchorId="438EC1BA" wp14:editId="56AADEBA">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72045B" w:rsidTr="006A046E">
        <w:trPr>
          <w:cantSplit/>
        </w:trPr>
        <w:tc>
          <w:tcPr>
            <w:tcW w:w="6911" w:type="dxa"/>
            <w:tcBorders>
              <w:bottom w:val="single" w:sz="12" w:space="0" w:color="auto"/>
            </w:tcBorders>
          </w:tcPr>
          <w:p w:rsidR="00BD1614" w:rsidRPr="0072045B" w:rsidRDefault="00BD1614" w:rsidP="006A046E">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BD1614" w:rsidRPr="0072045B" w:rsidRDefault="00BD1614" w:rsidP="006A046E">
            <w:pPr>
              <w:spacing w:before="0" w:line="240" w:lineRule="atLeast"/>
              <w:rPr>
                <w:rFonts w:cstheme="minorHAnsi"/>
                <w:szCs w:val="24"/>
              </w:rPr>
            </w:pPr>
          </w:p>
        </w:tc>
      </w:tr>
      <w:tr w:rsidR="00BD1614" w:rsidRPr="0072045B" w:rsidTr="006A046E">
        <w:trPr>
          <w:cantSplit/>
        </w:trPr>
        <w:tc>
          <w:tcPr>
            <w:tcW w:w="6911" w:type="dxa"/>
            <w:tcBorders>
              <w:top w:val="single" w:sz="12" w:space="0" w:color="auto"/>
            </w:tcBorders>
          </w:tcPr>
          <w:p w:rsidR="00BD1614" w:rsidRPr="0072045B" w:rsidRDefault="00BD1614" w:rsidP="006A046E">
            <w:pPr>
              <w:spacing w:before="0" w:after="48" w:line="240" w:lineRule="atLeast"/>
              <w:rPr>
                <w:rFonts w:cstheme="minorHAnsi"/>
                <w:b/>
                <w:smallCaps/>
                <w:szCs w:val="24"/>
              </w:rPr>
            </w:pPr>
          </w:p>
        </w:tc>
        <w:tc>
          <w:tcPr>
            <w:tcW w:w="3120" w:type="dxa"/>
            <w:tcBorders>
              <w:top w:val="single" w:sz="12" w:space="0" w:color="auto"/>
            </w:tcBorders>
          </w:tcPr>
          <w:p w:rsidR="00BD1614" w:rsidRPr="0072045B" w:rsidRDefault="00BD1614" w:rsidP="006A046E">
            <w:pPr>
              <w:spacing w:before="0" w:line="240" w:lineRule="atLeast"/>
              <w:rPr>
                <w:rFonts w:cstheme="minorHAnsi"/>
                <w:szCs w:val="24"/>
              </w:rPr>
            </w:pPr>
          </w:p>
        </w:tc>
      </w:tr>
      <w:tr w:rsidR="00BD1614" w:rsidRPr="0072045B" w:rsidTr="006A046E">
        <w:trPr>
          <w:cantSplit/>
        </w:trPr>
        <w:tc>
          <w:tcPr>
            <w:tcW w:w="6911" w:type="dxa"/>
          </w:tcPr>
          <w:p w:rsidR="00BD1614" w:rsidRPr="0072045B" w:rsidRDefault="00407795" w:rsidP="006A046E">
            <w:pPr>
              <w:pStyle w:val="Committee"/>
              <w:framePr w:hSpace="0" w:wrap="auto" w:hAnchor="text" w:yAlign="inline"/>
              <w:rPr>
                <w:lang w:val="fr-FR"/>
              </w:rPr>
            </w:pPr>
            <w:r w:rsidRPr="0072045B">
              <w:rPr>
                <w:lang w:val="fr-FR"/>
              </w:rPr>
              <w:t>SÉANCE PLÉNIÈRE</w:t>
            </w:r>
          </w:p>
        </w:tc>
        <w:tc>
          <w:tcPr>
            <w:tcW w:w="3120" w:type="dxa"/>
          </w:tcPr>
          <w:p w:rsidR="00BD1614" w:rsidRPr="0072045B" w:rsidRDefault="00407795" w:rsidP="00C245AF">
            <w:pPr>
              <w:spacing w:before="0" w:line="240" w:lineRule="atLeast"/>
              <w:rPr>
                <w:rFonts w:cstheme="minorHAnsi"/>
                <w:szCs w:val="24"/>
              </w:rPr>
            </w:pPr>
            <w:r w:rsidRPr="0072045B">
              <w:rPr>
                <w:rFonts w:cstheme="minorHAnsi"/>
                <w:b/>
                <w:szCs w:val="24"/>
              </w:rPr>
              <w:t xml:space="preserve">Document </w:t>
            </w:r>
            <w:r w:rsidR="00C245AF" w:rsidRPr="0072045B">
              <w:rPr>
                <w:rFonts w:cstheme="minorHAnsi"/>
                <w:b/>
                <w:szCs w:val="24"/>
              </w:rPr>
              <w:t>8</w:t>
            </w:r>
            <w:r w:rsidRPr="0072045B">
              <w:rPr>
                <w:rFonts w:cstheme="minorHAnsi"/>
                <w:b/>
                <w:szCs w:val="24"/>
              </w:rPr>
              <w:t>-F</w:t>
            </w:r>
          </w:p>
        </w:tc>
      </w:tr>
      <w:tr w:rsidR="00BD1614" w:rsidRPr="0072045B" w:rsidTr="006A046E">
        <w:trPr>
          <w:cantSplit/>
        </w:trPr>
        <w:tc>
          <w:tcPr>
            <w:tcW w:w="6911" w:type="dxa"/>
          </w:tcPr>
          <w:p w:rsidR="00BD1614" w:rsidRPr="0072045B" w:rsidRDefault="00BD1614" w:rsidP="006A046E">
            <w:pPr>
              <w:spacing w:before="0" w:after="48" w:line="240" w:lineRule="atLeast"/>
              <w:rPr>
                <w:rFonts w:cstheme="minorHAnsi"/>
                <w:b/>
                <w:smallCaps/>
                <w:szCs w:val="24"/>
              </w:rPr>
            </w:pPr>
          </w:p>
        </w:tc>
        <w:tc>
          <w:tcPr>
            <w:tcW w:w="3120" w:type="dxa"/>
          </w:tcPr>
          <w:p w:rsidR="00BD1614" w:rsidRPr="0072045B" w:rsidRDefault="00C245AF" w:rsidP="006A046E">
            <w:pPr>
              <w:spacing w:before="0" w:line="240" w:lineRule="atLeast"/>
              <w:rPr>
                <w:rFonts w:cstheme="minorHAnsi"/>
                <w:b/>
                <w:szCs w:val="24"/>
              </w:rPr>
            </w:pPr>
            <w:r w:rsidRPr="0072045B">
              <w:rPr>
                <w:rFonts w:cstheme="minorHAnsi"/>
                <w:b/>
                <w:szCs w:val="24"/>
              </w:rPr>
              <w:t>18 octo</w:t>
            </w:r>
            <w:r w:rsidR="00407795" w:rsidRPr="0072045B">
              <w:rPr>
                <w:rFonts w:cstheme="minorHAnsi"/>
                <w:b/>
                <w:szCs w:val="24"/>
              </w:rPr>
              <w:t>bre 2013</w:t>
            </w:r>
          </w:p>
        </w:tc>
      </w:tr>
      <w:tr w:rsidR="00BD1614" w:rsidRPr="0072045B" w:rsidTr="006A046E">
        <w:trPr>
          <w:cantSplit/>
        </w:trPr>
        <w:tc>
          <w:tcPr>
            <w:tcW w:w="6911" w:type="dxa"/>
          </w:tcPr>
          <w:p w:rsidR="00BD1614" w:rsidRPr="0072045B" w:rsidRDefault="00BD1614" w:rsidP="006A046E">
            <w:pPr>
              <w:spacing w:before="0" w:after="48" w:line="240" w:lineRule="atLeast"/>
              <w:rPr>
                <w:rFonts w:cstheme="minorHAnsi"/>
                <w:b/>
                <w:smallCaps/>
                <w:szCs w:val="24"/>
              </w:rPr>
            </w:pPr>
          </w:p>
        </w:tc>
        <w:tc>
          <w:tcPr>
            <w:tcW w:w="3120" w:type="dxa"/>
          </w:tcPr>
          <w:p w:rsidR="00BD1614" w:rsidRPr="0072045B" w:rsidRDefault="00407795" w:rsidP="006A046E">
            <w:pPr>
              <w:spacing w:before="0" w:line="240" w:lineRule="atLeast"/>
              <w:rPr>
                <w:rFonts w:cstheme="minorHAnsi"/>
                <w:b/>
                <w:szCs w:val="24"/>
              </w:rPr>
            </w:pPr>
            <w:r w:rsidRPr="0072045B">
              <w:rPr>
                <w:rFonts w:cstheme="minorHAnsi"/>
                <w:b/>
                <w:szCs w:val="24"/>
              </w:rPr>
              <w:t xml:space="preserve">Original: </w:t>
            </w:r>
            <w:r w:rsidR="00C245AF" w:rsidRPr="0072045B">
              <w:rPr>
                <w:rFonts w:cstheme="minorHAnsi"/>
                <w:b/>
                <w:szCs w:val="24"/>
              </w:rPr>
              <w:t>espagnol/</w:t>
            </w:r>
            <w:r w:rsidRPr="0072045B">
              <w:rPr>
                <w:rFonts w:cstheme="minorHAnsi"/>
                <w:b/>
                <w:szCs w:val="24"/>
              </w:rPr>
              <w:t>anglais</w:t>
            </w:r>
          </w:p>
        </w:tc>
      </w:tr>
      <w:tr w:rsidR="00BD1614" w:rsidRPr="0072045B" w:rsidTr="006A046E">
        <w:trPr>
          <w:cantSplit/>
        </w:trPr>
        <w:tc>
          <w:tcPr>
            <w:tcW w:w="10031" w:type="dxa"/>
            <w:gridSpan w:val="2"/>
          </w:tcPr>
          <w:p w:rsidR="00BD1614" w:rsidRPr="0072045B" w:rsidRDefault="00BD1614" w:rsidP="006A046E">
            <w:pPr>
              <w:spacing w:before="0" w:line="240" w:lineRule="atLeast"/>
              <w:rPr>
                <w:rFonts w:cstheme="minorHAnsi"/>
                <w:b/>
                <w:szCs w:val="24"/>
              </w:rPr>
            </w:pPr>
          </w:p>
        </w:tc>
      </w:tr>
      <w:tr w:rsidR="00BD1614" w:rsidRPr="0072045B" w:rsidTr="006A046E">
        <w:trPr>
          <w:cantSplit/>
        </w:trPr>
        <w:tc>
          <w:tcPr>
            <w:tcW w:w="10031" w:type="dxa"/>
            <w:gridSpan w:val="2"/>
          </w:tcPr>
          <w:p w:rsidR="00BD1614" w:rsidRPr="0072045B" w:rsidRDefault="00C245AF" w:rsidP="006A046E">
            <w:pPr>
              <w:pStyle w:val="Source"/>
            </w:pPr>
            <w:bookmarkStart w:id="4" w:name="dsource" w:colFirst="0" w:colLast="0"/>
            <w:bookmarkEnd w:id="3"/>
            <w:r w:rsidRPr="0072045B">
              <w:t>Note du Secrétaire général</w:t>
            </w:r>
          </w:p>
        </w:tc>
      </w:tr>
      <w:tr w:rsidR="00BD1614" w:rsidRPr="0072045B" w:rsidTr="006A046E">
        <w:trPr>
          <w:cantSplit/>
        </w:trPr>
        <w:tc>
          <w:tcPr>
            <w:tcW w:w="10031" w:type="dxa"/>
            <w:gridSpan w:val="2"/>
          </w:tcPr>
          <w:p w:rsidR="00BD1614" w:rsidRPr="0072045B" w:rsidRDefault="00C245AF" w:rsidP="006A046E">
            <w:pPr>
              <w:pStyle w:val="Title1"/>
            </w:pPr>
            <w:bookmarkStart w:id="5" w:name="dtitle1" w:colFirst="0" w:colLast="0"/>
            <w:bookmarkEnd w:id="4"/>
            <w:r w:rsidRPr="0072045B">
              <w:t>CANDIDATURE au poste de membre du comité</w:t>
            </w:r>
            <w:r w:rsidRPr="0072045B">
              <w:br/>
              <w:t>du règlement des radiocommunications</w:t>
            </w:r>
          </w:p>
        </w:tc>
      </w:tr>
      <w:tr w:rsidR="00BD1614" w:rsidRPr="0072045B" w:rsidTr="006A046E">
        <w:trPr>
          <w:cantSplit/>
        </w:trPr>
        <w:tc>
          <w:tcPr>
            <w:tcW w:w="10031" w:type="dxa"/>
            <w:gridSpan w:val="2"/>
          </w:tcPr>
          <w:p w:rsidR="00BD1614" w:rsidRPr="0072045B" w:rsidRDefault="00BD1614" w:rsidP="006A046E">
            <w:pPr>
              <w:pStyle w:val="Agendaitem"/>
              <w:rPr>
                <w:lang w:val="fr-FR"/>
              </w:rPr>
            </w:pPr>
            <w:bookmarkStart w:id="6" w:name="dtitle3" w:colFirst="0" w:colLast="0"/>
            <w:bookmarkEnd w:id="5"/>
          </w:p>
        </w:tc>
      </w:tr>
    </w:tbl>
    <w:bookmarkEnd w:id="6"/>
    <w:p w:rsidR="00C245AF" w:rsidRPr="0072045B" w:rsidRDefault="00C245AF" w:rsidP="00C245AF">
      <w:r w:rsidRPr="0072045B">
        <w:t xml:space="preserve">En complément des informations données dans le Document 3, j'ai l'honneur de transmettre à la Conférence, en annexe, la candidature de: </w:t>
      </w:r>
    </w:p>
    <w:p w:rsidR="00C245AF" w:rsidRPr="00BF1D3E" w:rsidRDefault="00C245AF" w:rsidP="00C245AF">
      <w:pPr>
        <w:spacing w:before="240" w:after="120"/>
        <w:jc w:val="center"/>
        <w:rPr>
          <w:b/>
          <w:bCs/>
        </w:rPr>
      </w:pPr>
      <w:r w:rsidRPr="00BF1D3E">
        <w:rPr>
          <w:b/>
          <w:bCs/>
        </w:rPr>
        <w:t>M. Ricardo Luis TERÁN (République argentine)</w:t>
      </w:r>
    </w:p>
    <w:p w:rsidR="00C245AF" w:rsidRPr="0072045B" w:rsidRDefault="00C245AF" w:rsidP="00C245AF">
      <w:r w:rsidRPr="0072045B">
        <w:t xml:space="preserve">au poste de membre du Comité du Règlement des radiocommunications. </w:t>
      </w:r>
    </w:p>
    <w:p w:rsidR="00C245AF" w:rsidRPr="0072045B" w:rsidRDefault="00C245AF" w:rsidP="00C245AF"/>
    <w:p w:rsidR="00C245AF" w:rsidRPr="0072045B" w:rsidRDefault="00C245AF" w:rsidP="00C245AF"/>
    <w:p w:rsidR="00C245AF" w:rsidRPr="0072045B" w:rsidRDefault="00C245AF" w:rsidP="00C245AF"/>
    <w:p w:rsidR="00C245AF" w:rsidRPr="0072045B" w:rsidRDefault="00C245AF" w:rsidP="00C245AF">
      <w:pPr>
        <w:tabs>
          <w:tab w:val="center" w:pos="7088"/>
        </w:tabs>
        <w:ind w:left="1440"/>
      </w:pPr>
      <w:r w:rsidRPr="0072045B">
        <w:tab/>
      </w:r>
      <w:r w:rsidRPr="0072045B">
        <w:tab/>
      </w:r>
      <w:r w:rsidRPr="0072045B">
        <w:tab/>
      </w:r>
      <w:r w:rsidRPr="0072045B">
        <w:tab/>
        <w:t>Dr Hamadoun I. TOURÉ</w:t>
      </w:r>
      <w:r w:rsidRPr="0072045B">
        <w:br/>
      </w:r>
      <w:r w:rsidRPr="0072045B">
        <w:tab/>
      </w:r>
      <w:r w:rsidRPr="0072045B">
        <w:tab/>
      </w:r>
      <w:r w:rsidRPr="0072045B">
        <w:tab/>
      </w:r>
      <w:r w:rsidRPr="0072045B">
        <w:tab/>
        <w:t xml:space="preserve">Secrétaire général </w:t>
      </w:r>
    </w:p>
    <w:p w:rsidR="00C245AF" w:rsidRPr="0072045B" w:rsidRDefault="00C245AF" w:rsidP="00C245AF">
      <w:pPr>
        <w:tabs>
          <w:tab w:val="center" w:pos="7088"/>
        </w:tabs>
      </w:pPr>
    </w:p>
    <w:p w:rsidR="00C245AF" w:rsidRPr="0072045B" w:rsidRDefault="00C245AF" w:rsidP="00C245AF">
      <w:pPr>
        <w:tabs>
          <w:tab w:val="center" w:pos="7088"/>
        </w:tabs>
      </w:pPr>
    </w:p>
    <w:p w:rsidR="00C245AF" w:rsidRPr="0072045B" w:rsidRDefault="00C245AF" w:rsidP="00C245AF">
      <w:pPr>
        <w:tabs>
          <w:tab w:val="center" w:pos="7088"/>
        </w:tabs>
      </w:pPr>
    </w:p>
    <w:p w:rsidR="00C245AF" w:rsidRPr="0072045B" w:rsidRDefault="00C245AF" w:rsidP="00C245AF">
      <w:pPr>
        <w:tabs>
          <w:tab w:val="center" w:pos="7088"/>
        </w:tabs>
      </w:pPr>
    </w:p>
    <w:p w:rsidR="00C245AF" w:rsidRPr="0072045B" w:rsidRDefault="00C245AF" w:rsidP="00C245AF">
      <w:pPr>
        <w:tabs>
          <w:tab w:val="center" w:pos="7088"/>
        </w:tabs>
      </w:pPr>
    </w:p>
    <w:p w:rsidR="00C245AF" w:rsidRPr="0072045B" w:rsidRDefault="00C245AF" w:rsidP="00C245AF"/>
    <w:p w:rsidR="00C245AF" w:rsidRPr="0072045B" w:rsidRDefault="00C245AF" w:rsidP="00C245AF"/>
    <w:p w:rsidR="00C245AF" w:rsidRPr="0072045B" w:rsidRDefault="00C245AF" w:rsidP="00C245AF"/>
    <w:p w:rsidR="00C245AF" w:rsidRPr="0072045B" w:rsidRDefault="00C245AF" w:rsidP="00C245AF"/>
    <w:p w:rsidR="00C245AF" w:rsidRPr="00BF1D3E" w:rsidRDefault="00C245AF" w:rsidP="00C245AF">
      <w:pPr>
        <w:rPr>
          <w:lang w:val="en-US"/>
        </w:rPr>
      </w:pPr>
      <w:r w:rsidRPr="00BF1D3E">
        <w:rPr>
          <w:b/>
          <w:lang w:val="en-US"/>
        </w:rPr>
        <w:t>Annexe</w:t>
      </w:r>
      <w:r w:rsidRPr="00BF1D3E">
        <w:rPr>
          <w:bCs/>
          <w:lang w:val="en-US"/>
        </w:rPr>
        <w:t xml:space="preserve">: </w:t>
      </w:r>
      <w:r w:rsidRPr="00BF1D3E">
        <w:rPr>
          <w:lang w:val="en-US"/>
        </w:rPr>
        <w:t>1</w:t>
      </w:r>
    </w:p>
    <w:p w:rsidR="000D15FB" w:rsidRPr="00BF1D3E" w:rsidRDefault="000D15FB" w:rsidP="00BD1614">
      <w:pPr>
        <w:rPr>
          <w:lang w:val="en-US"/>
        </w:rPr>
      </w:pPr>
    </w:p>
    <w:p w:rsidR="00BD1614" w:rsidRPr="00BF1D3E" w:rsidRDefault="00BD1614">
      <w:pPr>
        <w:tabs>
          <w:tab w:val="clear" w:pos="567"/>
          <w:tab w:val="clear" w:pos="1134"/>
          <w:tab w:val="clear" w:pos="1701"/>
          <w:tab w:val="clear" w:pos="2268"/>
          <w:tab w:val="clear" w:pos="2835"/>
        </w:tabs>
        <w:overflowPunct/>
        <w:autoSpaceDE/>
        <w:autoSpaceDN/>
        <w:adjustRightInd/>
        <w:spacing w:before="0"/>
        <w:textAlignment w:val="auto"/>
        <w:rPr>
          <w:lang w:val="en-US"/>
        </w:rPr>
      </w:pPr>
      <w:r w:rsidRPr="00BF1D3E">
        <w:rPr>
          <w:lang w:val="en-US"/>
        </w:rPr>
        <w:br w:type="page"/>
      </w:r>
    </w:p>
    <w:p w:rsidR="00BF1D3E" w:rsidRPr="00B31601" w:rsidRDefault="00BF1D3E" w:rsidP="00BF1D3E">
      <w:pPr>
        <w:rPr>
          <w:lang w:val="fr-CH"/>
        </w:rPr>
      </w:pPr>
      <w:r w:rsidRPr="00B31601">
        <w:rPr>
          <w:lang w:val="fr-CH"/>
        </w:rPr>
        <w:lastRenderedPageBreak/>
        <w:t>Genève, le 17 octobre 2013</w:t>
      </w:r>
    </w:p>
    <w:p w:rsidR="00BF1D3E" w:rsidRPr="00B31601" w:rsidRDefault="00BF1D3E" w:rsidP="00BF1D3E">
      <w:pPr>
        <w:rPr>
          <w:lang w:val="fr-CH"/>
        </w:rPr>
      </w:pPr>
    </w:p>
    <w:p w:rsidR="00BF1D3E" w:rsidRPr="00BF1D3E" w:rsidRDefault="00BF1D3E" w:rsidP="00BF1D3E">
      <w:pPr>
        <w:rPr>
          <w:lang w:val="fr-CH"/>
        </w:rPr>
      </w:pPr>
      <w:r w:rsidRPr="00BF1D3E">
        <w:rPr>
          <w:lang w:val="fr-CH"/>
        </w:rPr>
        <w:t>A:</w:t>
      </w:r>
      <w:r w:rsidRPr="00BF1D3E">
        <w:rPr>
          <w:lang w:val="fr-CH"/>
        </w:rPr>
        <w:tab/>
      </w:r>
      <w:r w:rsidRPr="00BF1D3E">
        <w:rPr>
          <w:lang w:val="fr-CH"/>
        </w:rPr>
        <w:tab/>
      </w:r>
      <w:r w:rsidRPr="00BF1D3E">
        <w:rPr>
          <w:lang w:val="fr-CH"/>
        </w:rPr>
        <w:tab/>
        <w:t>Dr Hamadoun I. Touré</w:t>
      </w:r>
      <w:r w:rsidRPr="00BF1D3E">
        <w:rPr>
          <w:lang w:val="fr-CH"/>
        </w:rPr>
        <w:br/>
      </w:r>
      <w:r w:rsidRPr="00BF1D3E">
        <w:rPr>
          <w:lang w:val="fr-CH"/>
        </w:rPr>
        <w:tab/>
      </w:r>
      <w:r w:rsidRPr="00BF1D3E">
        <w:rPr>
          <w:lang w:val="fr-CH"/>
        </w:rPr>
        <w:tab/>
      </w:r>
      <w:r w:rsidRPr="00BF1D3E">
        <w:rPr>
          <w:lang w:val="fr-CH"/>
        </w:rPr>
        <w:tab/>
        <w:t>Secrétaire général</w:t>
      </w:r>
      <w:r w:rsidRPr="00BF1D3E">
        <w:rPr>
          <w:lang w:val="fr-CH"/>
        </w:rPr>
        <w:br/>
      </w:r>
      <w:r w:rsidRPr="00BF1D3E">
        <w:rPr>
          <w:lang w:val="fr-CH"/>
        </w:rPr>
        <w:tab/>
      </w:r>
      <w:r w:rsidRPr="00BF1D3E">
        <w:rPr>
          <w:lang w:val="fr-CH"/>
        </w:rPr>
        <w:tab/>
      </w:r>
      <w:r w:rsidRPr="00BF1D3E">
        <w:rPr>
          <w:lang w:val="fr-CH"/>
        </w:rPr>
        <w:tab/>
      </w:r>
      <w:r>
        <w:rPr>
          <w:lang w:val="fr-CH"/>
        </w:rPr>
        <w:t>Union internationale des télécommunications</w:t>
      </w:r>
    </w:p>
    <w:p w:rsidR="00BF1D3E" w:rsidRPr="00BF1D3E" w:rsidRDefault="00BF1D3E" w:rsidP="00B31601">
      <w:pPr>
        <w:rPr>
          <w:lang w:val="fr-CH"/>
        </w:rPr>
      </w:pPr>
      <w:r w:rsidRPr="00BF1D3E">
        <w:rPr>
          <w:lang w:val="fr-CH"/>
        </w:rPr>
        <w:t>De</w:t>
      </w:r>
      <w:r w:rsidRPr="00BF1D3E">
        <w:rPr>
          <w:lang w:val="fr-CH"/>
        </w:rPr>
        <w:tab/>
        <w:t>:</w:t>
      </w:r>
      <w:r w:rsidRPr="00BF1D3E">
        <w:rPr>
          <w:lang w:val="fr-CH"/>
        </w:rPr>
        <w:tab/>
      </w:r>
      <w:r w:rsidRPr="00BF1D3E">
        <w:rPr>
          <w:lang w:val="fr-CH"/>
        </w:rPr>
        <w:tab/>
      </w:r>
      <w:r w:rsidR="00B31601">
        <w:t>Représentation</w:t>
      </w:r>
      <w:r w:rsidRPr="0072045B">
        <w:t xml:space="preserve"> de la République argentine </w:t>
      </w:r>
      <w:r w:rsidR="00B31601">
        <w:br/>
      </w:r>
      <w:r w:rsidR="00B31601">
        <w:tab/>
      </w:r>
      <w:r w:rsidR="00B31601">
        <w:tab/>
      </w:r>
      <w:r w:rsidR="00B31601">
        <w:tab/>
        <w:t>O</w:t>
      </w:r>
      <w:r w:rsidRPr="0072045B">
        <w:t>rganisations internationales</w:t>
      </w:r>
      <w:r w:rsidR="00B31601">
        <w:t xml:space="preserve"> à Genève</w:t>
      </w:r>
      <w:r w:rsidRPr="00BF1D3E">
        <w:rPr>
          <w:lang w:val="fr-CH"/>
        </w:rPr>
        <w:br/>
      </w:r>
      <w:r w:rsidRPr="00BF1D3E">
        <w:rPr>
          <w:lang w:val="fr-CH"/>
        </w:rPr>
        <w:tab/>
      </w:r>
      <w:r w:rsidRPr="00BF1D3E">
        <w:rPr>
          <w:lang w:val="fr-CH"/>
        </w:rPr>
        <w:tab/>
      </w:r>
      <w:r w:rsidRPr="00BF1D3E">
        <w:rPr>
          <w:lang w:val="fr-CH"/>
        </w:rPr>
        <w:tab/>
        <w:t>Minist</w:t>
      </w:r>
      <w:r w:rsidR="00B31601">
        <w:rPr>
          <w:lang w:val="fr-CH"/>
        </w:rPr>
        <w:t>ère des Relations extérieures et du Culte</w:t>
      </w:r>
    </w:p>
    <w:p w:rsidR="00BF1D3E" w:rsidRPr="00BF1D3E" w:rsidRDefault="00BF1D3E" w:rsidP="00B31601">
      <w:pPr>
        <w:rPr>
          <w:lang w:val="fr-CH"/>
        </w:rPr>
      </w:pPr>
      <w:r w:rsidRPr="00BF1D3E">
        <w:rPr>
          <w:lang w:val="fr-CH"/>
        </w:rPr>
        <w:t>Références:</w:t>
      </w:r>
      <w:r w:rsidRPr="00BF1D3E">
        <w:rPr>
          <w:lang w:val="fr-CH"/>
        </w:rPr>
        <w:tab/>
        <w:t>VGT/jgz</w:t>
      </w:r>
      <w:r w:rsidRPr="00BF1D3E">
        <w:rPr>
          <w:lang w:val="fr-CH"/>
        </w:rPr>
        <w:br/>
      </w:r>
      <w:r w:rsidRPr="00BF1D3E">
        <w:rPr>
          <w:lang w:val="fr-CH"/>
        </w:rPr>
        <w:tab/>
      </w:r>
      <w:r w:rsidRPr="00BF1D3E">
        <w:rPr>
          <w:lang w:val="fr-CH"/>
        </w:rPr>
        <w:tab/>
      </w:r>
      <w:r w:rsidRPr="00BF1D3E">
        <w:rPr>
          <w:lang w:val="fr-CH"/>
        </w:rPr>
        <w:tab/>
        <w:t>V/140</w:t>
      </w:r>
      <w:r w:rsidRPr="00BF1D3E">
        <w:rPr>
          <w:lang w:val="fr-CH"/>
        </w:rPr>
        <w:br/>
      </w:r>
      <w:r w:rsidRPr="00BF1D3E">
        <w:rPr>
          <w:lang w:val="fr-CH"/>
        </w:rPr>
        <w:tab/>
      </w:r>
      <w:r w:rsidRPr="00BF1D3E">
        <w:rPr>
          <w:lang w:val="fr-CH"/>
        </w:rPr>
        <w:tab/>
      </w:r>
      <w:r w:rsidRPr="00BF1D3E">
        <w:rPr>
          <w:lang w:val="fr-CH"/>
        </w:rPr>
        <w:tab/>
        <w:t>N</w:t>
      </w:r>
      <w:r w:rsidR="00B31601">
        <w:rPr>
          <w:lang w:val="fr-CH"/>
        </w:rPr>
        <w:t>°</w:t>
      </w:r>
      <w:r w:rsidRPr="00BF1D3E">
        <w:rPr>
          <w:lang w:val="fr-CH"/>
        </w:rPr>
        <w:t xml:space="preserve"> 296/13</w:t>
      </w:r>
    </w:p>
    <w:p w:rsidR="00BF1D3E" w:rsidRPr="00BF1D3E" w:rsidRDefault="00BF1D3E" w:rsidP="00BF1D3E">
      <w:pPr>
        <w:rPr>
          <w:lang w:val="fr-CH"/>
        </w:rPr>
      </w:pPr>
    </w:p>
    <w:p w:rsidR="00C245AF" w:rsidRPr="0072045B" w:rsidRDefault="00C245AF" w:rsidP="00BF1D3E">
      <w:r w:rsidRPr="00BF1D3E">
        <w:rPr>
          <w:lang w:val="fr-CH"/>
        </w:rPr>
        <w:t xml:space="preserve">La Mission permanente de la République argentine auprès des Nations Unies et des </w:t>
      </w:r>
      <w:r w:rsidR="00BF1D3E">
        <w:rPr>
          <w:lang w:val="fr-CH"/>
        </w:rPr>
        <w:t>o</w:t>
      </w:r>
      <w:r w:rsidRPr="0072045B">
        <w:t xml:space="preserve">rganisations internationales à Genève présente ses compliments à </w:t>
      </w:r>
      <w:r w:rsidR="00BF1D3E">
        <w:t>l</w:t>
      </w:r>
      <w:r w:rsidR="0072045B">
        <w:t>'</w:t>
      </w:r>
      <w:r w:rsidRPr="0072045B">
        <w:t>Union internationale des télécommunications  et a l</w:t>
      </w:r>
      <w:r w:rsidR="0072045B">
        <w:t>'</w:t>
      </w:r>
      <w:r w:rsidRPr="0072045B">
        <w:t xml:space="preserve">honneur de porter à sa connaissance que le Gouvernement argentin a décidé de présenter la candidature de M. Ricardo Luis TERÁN (ingénieur), en vue de sa réélection en tant que Membre du Comité du Règlement des radiocommunications pour la région Amériques, à l'occasion des élections qui se tiendront pendant la Conférence de plénipotentiaires qui aura lieu à Busan (République de Corée) du 20 octobre au 7 novembre 2014. </w:t>
      </w:r>
    </w:p>
    <w:p w:rsidR="00C245AF" w:rsidRPr="0072045B" w:rsidRDefault="00C245AF" w:rsidP="00BF1D3E">
      <w:r w:rsidRPr="0072045B">
        <w:t>Nous vous prions de trouver ci-joint le curriculum vitae de M. Ricardo Luis TERÁN.</w:t>
      </w:r>
    </w:p>
    <w:p w:rsidR="00C245AF" w:rsidRPr="0072045B" w:rsidRDefault="00C245AF" w:rsidP="00BF1D3E">
      <w:r w:rsidRPr="0072045B">
        <w:t xml:space="preserve">La Mission permanente de la République argentine auprès des Nations Unies et des </w:t>
      </w:r>
      <w:r w:rsidR="00BF1D3E">
        <w:t>o</w:t>
      </w:r>
      <w:r w:rsidRPr="0072045B">
        <w:t>rganisations internationales à Genève saisit l'occasion qui lui est offerte pour renouveler à l'Union internationale des télécommunications l'assurance de sa plus haute considération.</w:t>
      </w:r>
    </w:p>
    <w:p w:rsidR="00C245AF" w:rsidRDefault="00C245AF" w:rsidP="00B31601"/>
    <w:p w:rsidR="00B31601" w:rsidRPr="00B31601" w:rsidRDefault="00B31601" w:rsidP="00B31601">
      <w:pPr>
        <w:pStyle w:val="Heading1"/>
      </w:pPr>
    </w:p>
    <w:p w:rsidR="00B31601" w:rsidRPr="00B31601" w:rsidRDefault="00B31601" w:rsidP="00B31601">
      <w:pPr>
        <w:rPr>
          <w:i/>
          <w:iCs/>
        </w:rPr>
      </w:pPr>
      <w:r>
        <w:rPr>
          <w:i/>
          <w:iCs/>
          <w:sz w:val="22"/>
          <w:szCs w:val="18"/>
        </w:rPr>
        <w:t>[</w:t>
      </w:r>
      <w:r w:rsidRPr="00B31601">
        <w:rPr>
          <w:i/>
          <w:iCs/>
        </w:rPr>
        <w:t xml:space="preserve">Cachet officiel de la Mission permanente de la République </w:t>
      </w:r>
      <w:r w:rsidRPr="00B31601">
        <w:rPr>
          <w:i/>
          <w:iCs/>
        </w:rPr>
        <w:t>a</w:t>
      </w:r>
      <w:r w:rsidRPr="00B31601">
        <w:rPr>
          <w:i/>
          <w:iCs/>
        </w:rPr>
        <w:t>rgentine</w:t>
      </w:r>
      <w:r>
        <w:rPr>
          <w:i/>
          <w:iCs/>
          <w:sz w:val="22"/>
          <w:szCs w:val="18"/>
        </w:rPr>
        <w:t>]</w:t>
      </w:r>
    </w:p>
    <w:p w:rsidR="00B31601" w:rsidRPr="00B31601" w:rsidRDefault="00B31601" w:rsidP="00B31601">
      <w:bookmarkStart w:id="7" w:name="_GoBack"/>
      <w:bookmarkEnd w:id="7"/>
    </w:p>
    <w:p w:rsidR="00C245AF" w:rsidRPr="0072045B" w:rsidRDefault="00C245AF" w:rsidP="00C245AF">
      <w:r w:rsidRPr="0072045B">
        <w:br w:type="page"/>
      </w:r>
    </w:p>
    <w:tbl>
      <w:tblPr>
        <w:tblW w:w="0" w:type="auto"/>
        <w:tblLook w:val="01E0" w:firstRow="1" w:lastRow="1" w:firstColumn="1" w:lastColumn="1" w:noHBand="0" w:noVBand="0"/>
      </w:tblPr>
      <w:tblGrid>
        <w:gridCol w:w="3227"/>
        <w:gridCol w:w="6634"/>
      </w:tblGrid>
      <w:tr w:rsidR="00C245AF" w:rsidRPr="00B31601" w:rsidTr="00DF508C">
        <w:tc>
          <w:tcPr>
            <w:tcW w:w="3227" w:type="dxa"/>
            <w:shd w:val="clear" w:color="auto" w:fill="auto"/>
          </w:tcPr>
          <w:p w:rsidR="00C245AF" w:rsidRPr="0072045B" w:rsidRDefault="00C245AF" w:rsidP="00DF508C">
            <w:r w:rsidRPr="0072045B">
              <w:rPr>
                <w:noProof/>
                <w:lang w:val="en-US" w:eastAsia="zh-CN"/>
              </w:rPr>
              <w:lastRenderedPageBreak/>
              <w:drawing>
                <wp:anchor distT="0" distB="0" distL="114300" distR="114300" simplePos="0" relativeHeight="251659264" behindDoc="0" locked="0" layoutInCell="0" allowOverlap="1" wp14:anchorId="6A3B4C44" wp14:editId="7FE9AF88">
                  <wp:simplePos x="0" y="0"/>
                  <wp:positionH relativeFrom="column">
                    <wp:posOffset>436245</wp:posOffset>
                  </wp:positionH>
                  <wp:positionV relativeFrom="paragraph">
                    <wp:posOffset>31750</wp:posOffset>
                  </wp:positionV>
                  <wp:extent cx="1312545" cy="1768475"/>
                  <wp:effectExtent l="0" t="0" r="190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2545" cy="1768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45AF" w:rsidRPr="0072045B" w:rsidRDefault="00C245AF" w:rsidP="00DF508C"/>
          <w:p w:rsidR="00C245AF" w:rsidRPr="0072045B" w:rsidRDefault="00C245AF" w:rsidP="00DF508C"/>
          <w:p w:rsidR="00C245AF" w:rsidRPr="0072045B" w:rsidRDefault="00C245AF" w:rsidP="00DF508C"/>
          <w:p w:rsidR="00C245AF" w:rsidRPr="0072045B" w:rsidRDefault="00C245AF" w:rsidP="00DF508C"/>
          <w:p w:rsidR="00C245AF" w:rsidRPr="0072045B" w:rsidRDefault="00C245AF" w:rsidP="00DF508C"/>
          <w:p w:rsidR="00C245AF" w:rsidRPr="0072045B" w:rsidRDefault="00C245AF" w:rsidP="00DF508C"/>
          <w:p w:rsidR="00C245AF" w:rsidRPr="0072045B" w:rsidRDefault="00C245AF" w:rsidP="00DF508C"/>
        </w:tc>
        <w:tc>
          <w:tcPr>
            <w:tcW w:w="6634" w:type="dxa"/>
            <w:shd w:val="clear" w:color="auto" w:fill="auto"/>
          </w:tcPr>
          <w:p w:rsidR="00C245AF" w:rsidRPr="00BF1D3E" w:rsidRDefault="00C245AF" w:rsidP="00DF508C">
            <w:pPr>
              <w:rPr>
                <w:lang w:val="es-ES_tradnl"/>
              </w:rPr>
            </w:pPr>
            <w:r w:rsidRPr="00BF1D3E">
              <w:rPr>
                <w:b/>
                <w:bCs/>
                <w:lang w:val="es-ES_tradnl"/>
              </w:rPr>
              <w:t>RICARDO LUIS TERÁN</w:t>
            </w:r>
          </w:p>
          <w:p w:rsidR="00C245AF" w:rsidRPr="00BF1D3E" w:rsidRDefault="00C245AF" w:rsidP="00DF508C">
            <w:pPr>
              <w:spacing w:before="0"/>
              <w:rPr>
                <w:lang w:val="es-ES_tradnl"/>
              </w:rPr>
            </w:pPr>
            <w:r w:rsidRPr="00BF1D3E">
              <w:rPr>
                <w:lang w:val="es-ES_tradnl"/>
              </w:rPr>
              <w:t>Tél. SECOM: + 54 11 4318 9407</w:t>
            </w:r>
          </w:p>
          <w:p w:rsidR="00C245AF" w:rsidRPr="0072045B" w:rsidRDefault="00C245AF" w:rsidP="00DF508C">
            <w:pPr>
              <w:spacing w:before="0"/>
            </w:pPr>
            <w:r w:rsidRPr="0072045B">
              <w:t>Mobile: + 54 9 11 5174 1346</w:t>
            </w:r>
          </w:p>
          <w:p w:rsidR="00C245AF" w:rsidRPr="0072045B" w:rsidRDefault="00C245AF" w:rsidP="00DF508C">
            <w:pPr>
              <w:spacing w:before="480"/>
            </w:pPr>
            <w:r w:rsidRPr="0072045B">
              <w:t>Adresses électroniques</w:t>
            </w:r>
          </w:p>
          <w:p w:rsidR="00C245AF" w:rsidRPr="0072045B" w:rsidRDefault="00C245AF" w:rsidP="00DF508C">
            <w:pPr>
              <w:spacing w:before="0"/>
            </w:pPr>
            <w:r w:rsidRPr="0072045B">
              <w:t xml:space="preserve">SECOM, Argentine: </w:t>
            </w:r>
            <w:r w:rsidRPr="0072045B">
              <w:tab/>
            </w:r>
            <w:hyperlink r:id="rId9" w:history="1">
              <w:r w:rsidRPr="0072045B">
                <w:rPr>
                  <w:rStyle w:val="Hyperlink"/>
                </w:rPr>
                <w:t>rteran@secom.gov.ar</w:t>
              </w:r>
            </w:hyperlink>
          </w:p>
          <w:p w:rsidR="00C245AF" w:rsidRPr="0072045B" w:rsidRDefault="00C245AF" w:rsidP="00DF508C">
            <w:pPr>
              <w:spacing w:before="0"/>
            </w:pPr>
            <w:r w:rsidRPr="0072045B">
              <w:t>UIT:</w:t>
            </w:r>
            <w:r w:rsidRPr="0072045B">
              <w:tab/>
            </w:r>
            <w:r w:rsidRPr="0072045B">
              <w:tab/>
            </w:r>
            <w:r w:rsidRPr="0072045B">
              <w:tab/>
            </w:r>
            <w:r w:rsidRPr="0072045B">
              <w:tab/>
            </w:r>
            <w:hyperlink r:id="rId10" w:history="1">
              <w:r w:rsidRPr="0072045B">
                <w:rPr>
                  <w:rStyle w:val="Hyperlink"/>
                </w:rPr>
                <w:t>riccardo-luis.teran@ties.itu.int</w:t>
              </w:r>
            </w:hyperlink>
          </w:p>
          <w:p w:rsidR="00C245AF" w:rsidRPr="00BF1D3E" w:rsidRDefault="00C245AF" w:rsidP="00DF508C">
            <w:pPr>
              <w:spacing w:before="0"/>
              <w:rPr>
                <w:lang w:val="de-CH"/>
              </w:rPr>
            </w:pPr>
            <w:r w:rsidRPr="00BF1D3E">
              <w:rPr>
                <w:lang w:val="de-CH"/>
              </w:rPr>
              <w:t>Adresse privée:</w:t>
            </w:r>
            <w:r w:rsidRPr="00BF1D3E">
              <w:rPr>
                <w:lang w:val="de-CH"/>
              </w:rPr>
              <w:tab/>
            </w:r>
            <w:r w:rsidRPr="00BF1D3E">
              <w:rPr>
                <w:lang w:val="de-CH"/>
              </w:rPr>
              <w:tab/>
            </w:r>
            <w:hyperlink r:id="rId11" w:history="1">
              <w:r w:rsidRPr="00BF1D3E">
                <w:rPr>
                  <w:rStyle w:val="Hyperlink"/>
                  <w:lang w:val="de-CH"/>
                </w:rPr>
                <w:t>rteran@arnet.com.ar</w:t>
              </w:r>
            </w:hyperlink>
          </w:p>
          <w:p w:rsidR="00C245AF" w:rsidRPr="00BF1D3E" w:rsidRDefault="00C245AF" w:rsidP="00DF508C">
            <w:pPr>
              <w:rPr>
                <w:lang w:val="de-CH"/>
              </w:rPr>
            </w:pPr>
          </w:p>
        </w:tc>
      </w:tr>
    </w:tbl>
    <w:p w:rsidR="00C245AF" w:rsidRPr="0072045B" w:rsidRDefault="00C245AF" w:rsidP="00C245AF">
      <w:pPr>
        <w:spacing w:before="480"/>
      </w:pPr>
      <w:r w:rsidRPr="0072045B">
        <w:t>M. Terán, ingénieur en télécommunications diplômé de l'Université nationale de Rosario, en République argentine, a acquis de l'expérience dans des entreprises du secteur privé spécialisées dans les services de télécommunications fixes et mobiles et la construction de systèmes de télécommunication, avant de participer aux travaux d'organismes de régulation nationaux (Sous</w:t>
      </w:r>
      <w:r w:rsidRPr="0072045B">
        <w:noBreakHyphen/>
        <w:t>Secrétariat aux communications, Secrétariat aux communications, Commission nationale des télécommunications) et supranationaux (Mercosur, UIT et CITEL).</w:t>
      </w:r>
    </w:p>
    <w:p w:rsidR="00C245AF" w:rsidRPr="0072045B" w:rsidRDefault="00C245AF" w:rsidP="00C245AF">
      <w:r w:rsidRPr="0072045B">
        <w:t>Il a acquis de grandes compétences dans les secteurs des télécommunications et de la réglementation, notamment dans le domaine du spectre des fréquences radioélectriques, de la coordination des fréquences entre services en Argentine et de leur planification aux niveaux national et international, en particulier pour ce qui est des services de radiodiffusion et des services mobiles et par satellite conformément au Règlement des radiocommunications (RR).</w:t>
      </w:r>
    </w:p>
    <w:p w:rsidR="00C245AF" w:rsidRPr="0072045B" w:rsidRDefault="00C245AF" w:rsidP="00C245AF">
      <w:r w:rsidRPr="0072045B">
        <w:t>Au sein du service du contrôle des émissions radioélectriques de l'Organisme national de contrôle, il a dirigé les activités relatives à la surveillance et au contrôle technique et juridique des stations ainsi qu'à la solution des problèmes de brouillages entre les services et s'est occupé plus particulièrement du service mobile aéronautique.</w:t>
      </w:r>
    </w:p>
    <w:p w:rsidR="00C245AF" w:rsidRPr="0072045B" w:rsidRDefault="00C245AF" w:rsidP="00C245AF">
      <w:r w:rsidRPr="0072045B">
        <w:t>Dans le domaine législatif, il a contribué à l'élaboration et à l'adoption de projets de lois relatifs aux télécommunications, en veillant à ce qu'elles soient conformes aux normes internationales.</w:t>
      </w:r>
    </w:p>
    <w:p w:rsidR="00C245AF" w:rsidRPr="0072045B" w:rsidRDefault="00C245AF" w:rsidP="00C245AF">
      <w:r w:rsidRPr="0072045B">
        <w:t>Il a assumé les fonctions de Conseiller auprès du Ministre de la défense en tant que membre de la Commission de suivi du projet de construction et de mise en place du système radar national.</w:t>
      </w:r>
    </w:p>
    <w:p w:rsidR="00C245AF" w:rsidRPr="0072045B" w:rsidRDefault="00C245AF" w:rsidP="00C245AF">
      <w:r w:rsidRPr="0072045B">
        <w:t>Il a activement participé au processus de réorganisation du système à satellites argentin s'agissant de l'occupation des positions orbitales.</w:t>
      </w:r>
    </w:p>
    <w:p w:rsidR="00C245AF" w:rsidRPr="0072045B" w:rsidRDefault="00C245AF" w:rsidP="00C245AF">
      <w:pPr>
        <w:pStyle w:val="Headingb"/>
      </w:pPr>
      <w:r w:rsidRPr="0072045B">
        <w:br w:type="page"/>
        <w:t>EXPÉRIENCE PROFESSIONNELLE</w:t>
      </w:r>
    </w:p>
    <w:p w:rsidR="00C245AF" w:rsidRPr="0072045B" w:rsidRDefault="00C245AF" w:rsidP="00C245AF">
      <w:pPr>
        <w:spacing w:before="360"/>
        <w:jc w:val="center"/>
        <w:rPr>
          <w:b/>
          <w:bCs/>
        </w:rPr>
      </w:pPr>
      <w:r w:rsidRPr="0072045B">
        <w:rPr>
          <w:b/>
          <w:bCs/>
        </w:rPr>
        <w:t>Fonctions actuelles</w:t>
      </w:r>
    </w:p>
    <w:p w:rsidR="00C245AF" w:rsidRPr="0072045B" w:rsidRDefault="00C245AF" w:rsidP="00C245AF">
      <w:pPr>
        <w:pStyle w:val="Headingb"/>
        <w:spacing w:before="360"/>
      </w:pPr>
      <w:r w:rsidRPr="0072045B">
        <w:t>Secrétariat aux communications, Argentine</w:t>
      </w:r>
    </w:p>
    <w:p w:rsidR="00C245AF" w:rsidRPr="0072045B" w:rsidRDefault="00C245AF" w:rsidP="00C245AF">
      <w:pPr>
        <w:pStyle w:val="enumlev1"/>
      </w:pPr>
      <w:r w:rsidRPr="0072045B">
        <w:t>•</w:t>
      </w:r>
      <w:r w:rsidRPr="0072045B">
        <w:tab/>
        <w:t>Conseiller auprès du Secrétaire aux communications:</w:t>
      </w:r>
    </w:p>
    <w:p w:rsidR="00C245AF" w:rsidRPr="0072045B" w:rsidRDefault="00C245AF" w:rsidP="00C245AF">
      <w:pPr>
        <w:pStyle w:val="enumlev2"/>
      </w:pPr>
      <w:r w:rsidRPr="0072045B">
        <w:t>–</w:t>
      </w:r>
      <w:r w:rsidRPr="0072045B">
        <w:tab/>
        <w:t>Au niveau national: activités concernant l'attribution des bandes de fréquences, l'élaboration de normes techniques, les procédures d'attribution pour les différents services de radiocommunications et le passage à la télévision numérique de Terre.</w:t>
      </w:r>
    </w:p>
    <w:p w:rsidR="00C245AF" w:rsidRPr="0072045B" w:rsidRDefault="00C245AF" w:rsidP="00C245AF">
      <w:pPr>
        <w:pStyle w:val="enumlev2"/>
      </w:pPr>
      <w:r w:rsidRPr="0072045B">
        <w:t>–</w:t>
      </w:r>
      <w:r w:rsidRPr="0072045B">
        <w:tab/>
        <w:t>Au niveau international: suivi de la participation de l'Argentine aux travaux des organismes internationaux de radiocommunication (CCP.II de la CITEL, SGT1 du MERCOSUR), aux traités multilatéraux de l'UIT (Conférence mondiale des radiocommunications de 2007 et réunions préparatoires). Organisation du Séminaire régional des radiocommunications du Bureau des radiocommunications (BR) en 2008 à Buenos Aires.</w:t>
      </w:r>
    </w:p>
    <w:p w:rsidR="00C245AF" w:rsidRPr="0072045B" w:rsidRDefault="00C245AF" w:rsidP="00C245AF">
      <w:pPr>
        <w:pStyle w:val="Headingb"/>
      </w:pPr>
      <w:r w:rsidRPr="0072045B">
        <w:t>Chambre des députés, Argentine</w:t>
      </w:r>
    </w:p>
    <w:p w:rsidR="00C245AF" w:rsidRPr="0072045B" w:rsidRDefault="00C245AF" w:rsidP="00C245AF">
      <w:pPr>
        <w:pStyle w:val="enumlev1"/>
      </w:pPr>
      <w:r w:rsidRPr="0072045B">
        <w:t>•</w:t>
      </w:r>
      <w:r w:rsidRPr="0072045B">
        <w:tab/>
        <w:t>Conseiller auprès de la Commission des communications et de l'informatique.</w:t>
      </w:r>
    </w:p>
    <w:p w:rsidR="00C245AF" w:rsidRPr="0072045B" w:rsidRDefault="00C245AF" w:rsidP="00C245AF">
      <w:pPr>
        <w:pStyle w:val="enumlev1"/>
      </w:pPr>
      <w:r w:rsidRPr="0072045B">
        <w:t>•</w:t>
      </w:r>
      <w:r w:rsidRPr="0072045B">
        <w:tab/>
        <w:t>Conseiller auprès de la Commission bicamérale de suivi des pouvoirs confiés au pouvoir exécutif national en vertu de la Loi 25.561 - Renégociation des contrats des entreprises publiques privatisées.</w:t>
      </w:r>
    </w:p>
    <w:p w:rsidR="00C245AF" w:rsidRPr="0072045B" w:rsidRDefault="00C245AF" w:rsidP="00C245AF">
      <w:pPr>
        <w:pStyle w:val="Headingb"/>
      </w:pPr>
      <w:r w:rsidRPr="0072045B">
        <w:t>Ministère de la défense, Argentine</w:t>
      </w:r>
    </w:p>
    <w:p w:rsidR="00C245AF" w:rsidRPr="0072045B" w:rsidRDefault="00C245AF" w:rsidP="00C245AF">
      <w:pPr>
        <w:pStyle w:val="enumlev1"/>
      </w:pPr>
      <w:r w:rsidRPr="0072045B">
        <w:t>•</w:t>
      </w:r>
      <w:r w:rsidRPr="0072045B">
        <w:tab/>
        <w:t>Membre de la Commission de suivi du marché passé avec INVAP S.E. pour la mise au point, la construction et l'installation du système radar national grâce à l'installation de 11 radars secondaires à mono-impulsion.</w:t>
      </w:r>
    </w:p>
    <w:p w:rsidR="00C245AF" w:rsidRPr="0072045B" w:rsidRDefault="00C245AF" w:rsidP="00BF1D3E">
      <w:pPr>
        <w:pStyle w:val="Headingb"/>
        <w:ind w:left="0" w:firstLine="0"/>
      </w:pPr>
      <w:r w:rsidRPr="0072045B">
        <w:t>Membre du Comité du Règlement des radiocommunications de l</w:t>
      </w:r>
      <w:r w:rsidR="0072045B">
        <w:t>'</w:t>
      </w:r>
      <w:r w:rsidRPr="0072045B">
        <w:t>Union internationale des télécommunications (UIT) (2010-2014)</w:t>
      </w:r>
    </w:p>
    <w:p w:rsidR="00C245AF" w:rsidRPr="0072045B" w:rsidRDefault="00C245AF" w:rsidP="00C245AF">
      <w:pPr>
        <w:spacing w:before="360"/>
        <w:jc w:val="center"/>
        <w:rPr>
          <w:b/>
          <w:bCs/>
        </w:rPr>
      </w:pPr>
      <w:r w:rsidRPr="0072045B">
        <w:rPr>
          <w:b/>
          <w:bCs/>
        </w:rPr>
        <w:t>Fonctions antérieures</w:t>
      </w:r>
    </w:p>
    <w:p w:rsidR="00C245AF" w:rsidRPr="0072045B" w:rsidRDefault="00C245AF" w:rsidP="00C245AF">
      <w:pPr>
        <w:pStyle w:val="Headingb"/>
        <w:spacing w:before="360"/>
      </w:pPr>
      <w:r w:rsidRPr="0072045B">
        <w:t>Gouvernement de la province de Córdoba, Ministère du Gouvernement</w:t>
      </w:r>
    </w:p>
    <w:p w:rsidR="00C245AF" w:rsidRPr="0072045B" w:rsidRDefault="00C245AF" w:rsidP="00C245AF">
      <w:pPr>
        <w:pStyle w:val="Headingb"/>
      </w:pPr>
      <w:r w:rsidRPr="0072045B">
        <w:t>1999-2001</w:t>
      </w:r>
    </w:p>
    <w:p w:rsidR="00C245AF" w:rsidRPr="0072045B" w:rsidRDefault="00C245AF" w:rsidP="00C245AF">
      <w:pPr>
        <w:pStyle w:val="enumlev1"/>
      </w:pPr>
      <w:r w:rsidRPr="0072045B">
        <w:t>•</w:t>
      </w:r>
      <w:r w:rsidRPr="0072045B">
        <w:tab/>
        <w:t>Conseiller auprès du Ministre du Gouvernement chargé du projet de planification, de conception et d'acquisition du système de communications dans le domaine de la sécurité (police).</w:t>
      </w:r>
    </w:p>
    <w:p w:rsidR="00C245AF" w:rsidRPr="0072045B" w:rsidRDefault="00BF1D3E" w:rsidP="0072045B">
      <w:pPr>
        <w:pStyle w:val="Headingb"/>
        <w:rPr>
          <w:bCs/>
        </w:rPr>
      </w:pPr>
      <w:r w:rsidRPr="0072045B">
        <w:rPr>
          <w:bCs/>
        </w:rPr>
        <w:t>C</w:t>
      </w:r>
      <w:r w:rsidRPr="0072045B">
        <w:t>OMMISSION NATIONALE DES TÉLÉCOMMUNICATIONS</w:t>
      </w:r>
    </w:p>
    <w:p w:rsidR="00C245AF" w:rsidRPr="0072045B" w:rsidRDefault="00C245AF" w:rsidP="0072045B">
      <w:pPr>
        <w:pStyle w:val="Headingb"/>
      </w:pPr>
      <w:r w:rsidRPr="0072045B">
        <w:t>1994-1998</w:t>
      </w:r>
    </w:p>
    <w:p w:rsidR="00C245AF" w:rsidRPr="0072045B" w:rsidRDefault="00C245AF" w:rsidP="0072045B">
      <w:pPr>
        <w:pStyle w:val="enumlev1"/>
        <w:keepNext/>
        <w:keepLines/>
      </w:pPr>
      <w:r w:rsidRPr="0072045B">
        <w:t>•</w:t>
      </w:r>
      <w:r w:rsidRPr="0072045B">
        <w:tab/>
        <w:t>Chef du Département de la Commission nationale des télécommunications, ayant les attributions suivantes:</w:t>
      </w:r>
    </w:p>
    <w:p w:rsidR="00C245AF" w:rsidRPr="0072045B" w:rsidRDefault="00C245AF" w:rsidP="0072045B">
      <w:pPr>
        <w:pStyle w:val="enumlev2"/>
        <w:keepNext/>
        <w:keepLines/>
      </w:pPr>
      <w:r w:rsidRPr="0072045B">
        <w:t>a)</w:t>
      </w:r>
      <w:r w:rsidRPr="0072045B">
        <w:tab/>
        <w:t>Coordonnateur de l'Unité de gestion et de contrôle du spectre des fréquences radioélectriques, dont dépendent tous les centres de contrôle des émissions établis en République argentine.</w:t>
      </w:r>
    </w:p>
    <w:p w:rsidR="00C245AF" w:rsidRPr="0072045B" w:rsidRDefault="00C245AF" w:rsidP="00C245AF">
      <w:pPr>
        <w:pStyle w:val="enumlev2"/>
      </w:pPr>
      <w:r w:rsidRPr="0072045B">
        <w:t>b)</w:t>
      </w:r>
      <w:r w:rsidRPr="0072045B">
        <w:tab/>
        <w:t>Chef de la délégation argentine à la Réunion extraordinaire quadripartite de spécialistes sur la téléphonie mobile cellulaire entre l'Uruguay, le Paraguay, l'Argentine et le Brésil, chargé de coordonner et d'harmoniser les différents systèmes numériques et leur mise en oeuvre avec les opérateurs et les fournisseurs de technologies de la région.</w:t>
      </w:r>
    </w:p>
    <w:p w:rsidR="00C245AF" w:rsidRPr="0072045B" w:rsidRDefault="00C245AF" w:rsidP="00C245AF">
      <w:pPr>
        <w:pStyle w:val="enumlev2"/>
      </w:pPr>
      <w:r w:rsidRPr="0072045B">
        <w:t>c)</w:t>
      </w:r>
      <w:r w:rsidRPr="0072045B">
        <w:tab/>
        <w:t>Chef de la délégation argentine dans le cadre des activités de coordination des fréquences du Canal 4 de télévision entre l'Argentine et l'Uruguay.</w:t>
      </w:r>
    </w:p>
    <w:p w:rsidR="00C245AF" w:rsidRPr="0072045B" w:rsidRDefault="00C245AF" w:rsidP="00C245AF">
      <w:pPr>
        <w:pStyle w:val="enumlev2"/>
      </w:pPr>
      <w:r w:rsidRPr="0072045B">
        <w:t>d)</w:t>
      </w:r>
      <w:r w:rsidRPr="0072045B">
        <w:tab/>
        <w:t>Coordination des fréquences et signature, au nom de la Commission nationale des télécommunications, de l'Accord de libre circulation des stations radioélectriques en ondes décamétriques installées dans des entreprises de transport de marchandises ou de passagers conclu avec la Direction nationale des communications de l'Uruguay.</w:t>
      </w:r>
    </w:p>
    <w:p w:rsidR="00C245AF" w:rsidRPr="0072045B" w:rsidRDefault="00C245AF" w:rsidP="00C245AF">
      <w:pPr>
        <w:pStyle w:val="enumlev1"/>
      </w:pPr>
      <w:r w:rsidRPr="0072045B">
        <w:t>•</w:t>
      </w:r>
      <w:r w:rsidRPr="0072045B">
        <w:tab/>
        <w:t>Participation à plusieurs réunions internationales au nom de l'Administration argentine:</w:t>
      </w:r>
    </w:p>
    <w:p w:rsidR="00C245AF" w:rsidRPr="0072045B" w:rsidRDefault="00C245AF" w:rsidP="00C245AF">
      <w:pPr>
        <w:pStyle w:val="enumlev2"/>
      </w:pPr>
      <w:r w:rsidRPr="0072045B">
        <w:t>–</w:t>
      </w:r>
      <w:r w:rsidRPr="0072045B">
        <w:tab/>
        <w:t>Commission interaméricaine des télécommunications (CITEL): Comités consultatifs permanents I (services publics de télécommunications), II (radiodiffusion) et III (radiocommunications).</w:t>
      </w:r>
    </w:p>
    <w:p w:rsidR="00C245AF" w:rsidRPr="0072045B" w:rsidRDefault="00C245AF" w:rsidP="00C245AF">
      <w:pPr>
        <w:pStyle w:val="enumlev2"/>
      </w:pPr>
      <w:r w:rsidRPr="0072045B">
        <w:t>–</w:t>
      </w:r>
      <w:r w:rsidRPr="0072045B">
        <w:tab/>
        <w:t>CITEL: Réunion du COM (Comité exécutif permanent) de la CITEL.</w:t>
      </w:r>
    </w:p>
    <w:p w:rsidR="00C245AF" w:rsidRPr="0072045B" w:rsidRDefault="00C245AF" w:rsidP="00C245AF">
      <w:pPr>
        <w:pStyle w:val="enumlev2"/>
      </w:pPr>
      <w:r w:rsidRPr="0072045B">
        <w:t>–</w:t>
      </w:r>
      <w:r w:rsidRPr="0072045B">
        <w:tab/>
        <w:t>Union internationale des télécommunications (UIT): élaboration du Rapport de la RPC à la Conférence mondiale des radiocommunications de 1995 (CMR-95) et travaux préparatoires en vue de la CMR-97.</w:t>
      </w:r>
    </w:p>
    <w:p w:rsidR="00C245AF" w:rsidRPr="0072045B" w:rsidRDefault="00C245AF" w:rsidP="00C245AF">
      <w:pPr>
        <w:pStyle w:val="enumlev2"/>
      </w:pPr>
      <w:r w:rsidRPr="0072045B">
        <w:t>–</w:t>
      </w:r>
      <w:r w:rsidRPr="0072045B">
        <w:tab/>
        <w:t>UIT-R: Groupe de travail du Groupe consultatif des radiocommunications (GT</w:t>
      </w:r>
      <w:r w:rsidRPr="0072045B">
        <w:noBreakHyphen/>
        <w:t>GCR).</w:t>
      </w:r>
    </w:p>
    <w:p w:rsidR="00C245AF" w:rsidRPr="0072045B" w:rsidRDefault="00C245AF" w:rsidP="00C245AF">
      <w:pPr>
        <w:pStyle w:val="enumlev2"/>
      </w:pPr>
      <w:r w:rsidRPr="0072045B">
        <w:t>–</w:t>
      </w:r>
      <w:r w:rsidRPr="0072045B">
        <w:tab/>
        <w:t>Première réunion ordinaire du Sous-Groupe de travail 1 ("Communications") du MERCOSUR.</w:t>
      </w:r>
    </w:p>
    <w:p w:rsidR="00C245AF" w:rsidRPr="0072045B" w:rsidRDefault="00BF1D3E" w:rsidP="00C245AF">
      <w:pPr>
        <w:pStyle w:val="Headingb"/>
      </w:pPr>
      <w:r w:rsidRPr="0072045B">
        <w:t>SOUS-SECRÉTARIAT AUX COMMUNICATIONS – ARGENTINE</w:t>
      </w:r>
    </w:p>
    <w:p w:rsidR="00C245AF" w:rsidRPr="0072045B" w:rsidRDefault="00C245AF" w:rsidP="00C245AF">
      <w:pPr>
        <w:pStyle w:val="Headingb"/>
      </w:pPr>
      <w:r w:rsidRPr="0072045B">
        <w:t>1993-1994</w:t>
      </w:r>
    </w:p>
    <w:p w:rsidR="00C245AF" w:rsidRPr="0072045B" w:rsidRDefault="00C245AF" w:rsidP="00C245AF">
      <w:pPr>
        <w:pStyle w:val="enumlev1"/>
      </w:pPr>
      <w:r w:rsidRPr="0072045B">
        <w:t>•</w:t>
      </w:r>
      <w:r w:rsidRPr="0072045B">
        <w:tab/>
        <w:t>Conseiller au cabinet du Sous-Secrétariat aux communications, ayant les attributions suivantes:</w:t>
      </w:r>
    </w:p>
    <w:p w:rsidR="00C245AF" w:rsidRPr="0072045B" w:rsidRDefault="00BF1D3E" w:rsidP="00C245AF">
      <w:pPr>
        <w:pStyle w:val="enumlev2"/>
      </w:pPr>
      <w:r>
        <w:t>a)</w:t>
      </w:r>
      <w:r w:rsidR="00C245AF" w:rsidRPr="0072045B">
        <w:tab/>
        <w:t>Analyse et coordination du service de télévision en ondes métriques avec l'Administration de l'Uruguay (coordination des assignations de fréquence et mesures visant à éviter les brouillages mutuels).</w:t>
      </w:r>
    </w:p>
    <w:p w:rsidR="00C245AF" w:rsidRPr="0072045B" w:rsidRDefault="00BF1D3E" w:rsidP="00C245AF">
      <w:pPr>
        <w:pStyle w:val="enumlev2"/>
      </w:pPr>
      <w:r>
        <w:t>b)</w:t>
      </w:r>
      <w:r w:rsidR="00C245AF" w:rsidRPr="0072045B">
        <w:tab/>
        <w:t>Coopération technique sur la gestion du spectre des fréquences radioélectriques et des réseaux haut débit au sein du Mercosur.</w:t>
      </w:r>
    </w:p>
    <w:p w:rsidR="00C245AF" w:rsidRPr="0072045B" w:rsidRDefault="00BF1D3E" w:rsidP="0072045B">
      <w:pPr>
        <w:pStyle w:val="enumlev2"/>
        <w:keepLines/>
      </w:pPr>
      <w:r>
        <w:t>c)</w:t>
      </w:r>
      <w:r w:rsidR="00C245AF" w:rsidRPr="0072045B">
        <w:tab/>
        <w:t>Chef de la délégation argentine aux réunions quadripartites de spécialistes sur les services de téléphonie mobile cellulaire entre l'Uruguay, le Paraguay, l'Argentine et le Brésil, en vue de coordonner les stations du service de téléphonie mobile cellulaire dans les zones frontières ainsi que la fourniture de services de téléphonie cellulaire dans ces zones et d'analyser les systèmes numériques, afin d'éviter les brouillages éventuels.</w:t>
      </w:r>
    </w:p>
    <w:p w:rsidR="00C245AF" w:rsidRPr="0072045B" w:rsidRDefault="00C245AF" w:rsidP="00C245AF">
      <w:pPr>
        <w:pStyle w:val="enumlev1"/>
      </w:pPr>
      <w:r w:rsidRPr="0072045B">
        <w:t>•</w:t>
      </w:r>
      <w:r w:rsidRPr="0072045B">
        <w:tab/>
        <w:t>Participation aux réunions internationales suivantes au nom du Sous-Secrétariat:</w:t>
      </w:r>
    </w:p>
    <w:p w:rsidR="00C245AF" w:rsidRPr="0072045B" w:rsidRDefault="00C245AF" w:rsidP="00C245AF">
      <w:pPr>
        <w:pStyle w:val="enumlev2"/>
      </w:pPr>
      <w:r w:rsidRPr="0072045B">
        <w:t>–</w:t>
      </w:r>
      <w:r w:rsidRPr="0072045B">
        <w:tab/>
        <w:t>Deuxième réunion du COM/CITEL et première Assemblée de la Commission interaméricaine des télécommunications (CITEL).</w:t>
      </w:r>
    </w:p>
    <w:p w:rsidR="00C245AF" w:rsidRPr="0072045B" w:rsidRDefault="00C245AF" w:rsidP="0072045B">
      <w:pPr>
        <w:pStyle w:val="enumlev2"/>
      </w:pPr>
      <w:r w:rsidRPr="0072045B">
        <w:t>–</w:t>
      </w:r>
      <w:r w:rsidRPr="0072045B">
        <w:tab/>
        <w:t>Neuvième réunion de la Commission des télécommunications, Sous-G</w:t>
      </w:r>
      <w:r w:rsidR="0072045B" w:rsidRPr="0072045B">
        <w:t>roupe de travail </w:t>
      </w:r>
      <w:r w:rsidRPr="0072045B">
        <w:t>3 ("Normes techniques du Mercosur").</w:t>
      </w:r>
    </w:p>
    <w:p w:rsidR="00C245AF" w:rsidRPr="0072045B" w:rsidRDefault="00C245AF" w:rsidP="00C245AF">
      <w:pPr>
        <w:pStyle w:val="enumlev2"/>
      </w:pPr>
      <w:r w:rsidRPr="0072045B">
        <w:t>–</w:t>
      </w:r>
      <w:r w:rsidRPr="0072045B">
        <w:tab/>
        <w:t>Conférence mondiale de développement des télécommunications (CMDT): fourniture de conseils et d'une assistance au Président de la Conférence.</w:t>
      </w:r>
    </w:p>
    <w:p w:rsidR="00C245AF" w:rsidRPr="0072045B" w:rsidRDefault="00BF1D3E" w:rsidP="00C245AF">
      <w:pPr>
        <w:pStyle w:val="Headingb"/>
      </w:pPr>
      <w:r w:rsidRPr="0072045B">
        <w:t>ARMÉE DE L'AIR ARGENTINE – COMMANDEMENT DES ZONES AÉRIENNES</w:t>
      </w:r>
    </w:p>
    <w:p w:rsidR="00C245AF" w:rsidRPr="0072045B" w:rsidRDefault="00C245AF" w:rsidP="00C245AF">
      <w:pPr>
        <w:pStyle w:val="Headingb"/>
      </w:pPr>
      <w:r w:rsidRPr="0072045B">
        <w:t>1990-1993</w:t>
      </w:r>
    </w:p>
    <w:p w:rsidR="00C245AF" w:rsidRPr="0072045B" w:rsidRDefault="00C245AF" w:rsidP="00C245AF">
      <w:pPr>
        <w:pStyle w:val="enumlev1"/>
        <w:rPr>
          <w:color w:val="000000"/>
        </w:rPr>
      </w:pPr>
      <w:r w:rsidRPr="0072045B">
        <w:t>•</w:t>
      </w:r>
      <w:r w:rsidRPr="0072045B">
        <w:tab/>
        <w:t>Maintenance de l'aide radio à la navigation aérienne utilisant des systèmes d'atterrissage aux instruments (ILS) – Zone aérienne centrale.</w:t>
      </w:r>
    </w:p>
    <w:p w:rsidR="00C245AF" w:rsidRPr="0072045B" w:rsidRDefault="00BF1D3E" w:rsidP="00C245AF">
      <w:pPr>
        <w:pStyle w:val="Headingb"/>
      </w:pPr>
      <w:r w:rsidRPr="0072045B">
        <w:t>ACTIVITÉS DANS LE DOMAINE DES CIRCUITS DE DISTRIBUTION DE TÉLÉVISION PAR CÂBLE</w:t>
      </w:r>
    </w:p>
    <w:p w:rsidR="00C245AF" w:rsidRPr="0072045B" w:rsidRDefault="00C245AF" w:rsidP="00C245AF">
      <w:pPr>
        <w:pStyle w:val="Headingb"/>
      </w:pPr>
      <w:r w:rsidRPr="0072045B">
        <w:t>1982-1989</w:t>
      </w:r>
    </w:p>
    <w:p w:rsidR="00C245AF" w:rsidRPr="0072045B" w:rsidRDefault="00C245AF" w:rsidP="00C245AF">
      <w:pPr>
        <w:pStyle w:val="enumlev1"/>
      </w:pPr>
      <w:r w:rsidRPr="0072045B">
        <w:t>•</w:t>
      </w:r>
      <w:r w:rsidRPr="0072045B">
        <w:tab/>
        <w:t>Conception, mise en place, maintenance et fourniture d'équipements pour les circuits fermés de télévision par câble dans plusieurs localités: Rosario, Gálvez, Cañada de Gómez, Pérez (Santa Fe), Mercedes (Buenos Aires) et Tucumán.</w:t>
      </w:r>
    </w:p>
    <w:p w:rsidR="0072045B" w:rsidRPr="0072045B" w:rsidRDefault="0072045B" w:rsidP="0032202E">
      <w:pPr>
        <w:pStyle w:val="Reasons"/>
      </w:pPr>
    </w:p>
    <w:p w:rsidR="0072045B" w:rsidRPr="0072045B" w:rsidRDefault="0072045B" w:rsidP="0032202E">
      <w:pPr>
        <w:pStyle w:val="Reasons"/>
      </w:pPr>
    </w:p>
    <w:p w:rsidR="0072045B" w:rsidRPr="0072045B" w:rsidRDefault="0072045B">
      <w:pPr>
        <w:jc w:val="center"/>
      </w:pPr>
      <w:r w:rsidRPr="0072045B">
        <w:t>______________</w:t>
      </w:r>
    </w:p>
    <w:p w:rsidR="00BD1614" w:rsidRPr="0072045B" w:rsidRDefault="00BD1614" w:rsidP="00BD1614"/>
    <w:sectPr w:rsidR="00BD1614" w:rsidRPr="0072045B" w:rsidSect="003A0B7D">
      <w:headerReference w:type="default" r:id="rId12"/>
      <w:foot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5AF" w:rsidRDefault="00C245AF">
      <w:r>
        <w:separator/>
      </w:r>
    </w:p>
  </w:endnote>
  <w:endnote w:type="continuationSeparator" w:id="0">
    <w:p w:rsidR="00C245AF" w:rsidRDefault="00C24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67B" w:rsidRPr="0072045B" w:rsidRDefault="00B31601" w:rsidP="0072045B">
    <w:pPr>
      <w:pStyle w:val="Footer"/>
    </w:pPr>
    <w:r>
      <w:fldChar w:fldCharType="begin"/>
    </w:r>
    <w:r>
      <w:instrText xml:space="preserve"> FILENAME \p \* MERGEFORMAT </w:instrText>
    </w:r>
    <w:r>
      <w:fldChar w:fldCharType="separate"/>
    </w:r>
    <w:r w:rsidR="0072045B">
      <w:t>P:\FRA\SG\CONF-SG\PP14\000\008F.docx</w:t>
    </w:r>
    <w:r>
      <w:fldChar w:fldCharType="end"/>
    </w:r>
    <w:r w:rsidR="0072045B">
      <w:t xml:space="preserve"> (352813)</w:t>
    </w:r>
    <w:r w:rsidR="0072045B">
      <w:tab/>
    </w:r>
    <w:r w:rsidR="0072045B">
      <w:fldChar w:fldCharType="begin"/>
    </w:r>
    <w:r w:rsidR="0072045B">
      <w:instrText xml:space="preserve"> savedate \@ dd.MM.yy </w:instrText>
    </w:r>
    <w:r w:rsidR="0072045B">
      <w:fldChar w:fldCharType="separate"/>
    </w:r>
    <w:r>
      <w:t>13.11.13</w:t>
    </w:r>
    <w:r w:rsidR="0072045B">
      <w:fldChar w:fldCharType="end"/>
    </w:r>
    <w:r w:rsidR="0072045B">
      <w:tab/>
    </w:r>
    <w:r w:rsidR="0072045B">
      <w:fldChar w:fldCharType="begin"/>
    </w:r>
    <w:r w:rsidR="0072045B">
      <w:instrText xml:space="preserve"> printdate \@ dd.MM.yy </w:instrText>
    </w:r>
    <w:r w:rsidR="0072045B">
      <w:fldChar w:fldCharType="separate"/>
    </w:r>
    <w:r w:rsidR="0072045B">
      <w:t>12.11.13</w:t>
    </w:r>
    <w:r w:rsidR="0072045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p w:rsidR="000C467B" w:rsidRDefault="00B31601">
    <w:pPr>
      <w:pStyle w:val="Footer"/>
    </w:pPr>
    <w:r>
      <w:fldChar w:fldCharType="begin"/>
    </w:r>
    <w:r>
      <w:instrText xml:space="preserve"> FILENAME \p \* MERGEFORMAT </w:instrText>
    </w:r>
    <w:r>
      <w:fldChar w:fldCharType="separate"/>
    </w:r>
    <w:r w:rsidR="0072045B">
      <w:t>P:\FRA\SG\CONF-SG\PP14\000\008F.docx</w:t>
    </w:r>
    <w:r>
      <w:fldChar w:fldCharType="end"/>
    </w:r>
    <w:r w:rsidR="0072045B">
      <w:t xml:space="preserve"> (352813)</w:t>
    </w:r>
    <w:r w:rsidR="000C467B">
      <w:tab/>
    </w:r>
    <w:r w:rsidR="00575DC7">
      <w:fldChar w:fldCharType="begin"/>
    </w:r>
    <w:r w:rsidR="000C467B">
      <w:instrText xml:space="preserve"> savedate \@ dd.MM.yy </w:instrText>
    </w:r>
    <w:r w:rsidR="00575DC7">
      <w:fldChar w:fldCharType="separate"/>
    </w:r>
    <w:r>
      <w:t>13.11.13</w:t>
    </w:r>
    <w:r w:rsidR="00575DC7">
      <w:fldChar w:fldCharType="end"/>
    </w:r>
    <w:r w:rsidR="000C467B">
      <w:tab/>
    </w:r>
    <w:r w:rsidR="00575DC7">
      <w:fldChar w:fldCharType="begin"/>
    </w:r>
    <w:r w:rsidR="000C467B">
      <w:instrText xml:space="preserve"> printdate \@ dd.MM.yy </w:instrText>
    </w:r>
    <w:r w:rsidR="00575DC7">
      <w:fldChar w:fldCharType="separate"/>
    </w:r>
    <w:r w:rsidR="0072045B">
      <w:t>12.11.13</w:t>
    </w:r>
    <w:r w:rsidR="00575DC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5AF" w:rsidRDefault="00C245AF">
      <w:r>
        <w:t>____________________</w:t>
      </w:r>
    </w:p>
  </w:footnote>
  <w:footnote w:type="continuationSeparator" w:id="0">
    <w:p w:rsidR="00C245AF" w:rsidRDefault="00C24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95" w:rsidRDefault="00407795" w:rsidP="00407795">
    <w:pPr>
      <w:pStyle w:val="Header"/>
    </w:pPr>
    <w:r>
      <w:fldChar w:fldCharType="begin"/>
    </w:r>
    <w:r>
      <w:instrText xml:space="preserve"> PAGE </w:instrText>
    </w:r>
    <w:r>
      <w:fldChar w:fldCharType="separate"/>
    </w:r>
    <w:r w:rsidR="00B31601">
      <w:rPr>
        <w:noProof/>
      </w:rPr>
      <w:t>3</w:t>
    </w:r>
    <w:r>
      <w:fldChar w:fldCharType="end"/>
    </w:r>
  </w:p>
  <w:p w:rsidR="00BD1614" w:rsidRPr="00407795" w:rsidRDefault="00407795" w:rsidP="006548C0">
    <w:pPr>
      <w:pStyle w:val="Header"/>
    </w:pPr>
    <w:r>
      <w:t>PP14/</w:t>
    </w:r>
    <w:r w:rsidR="0072045B">
      <w:t>8</w:t>
    </w:r>
    <w:r>
      <w:t>-</w:t>
    </w:r>
    <w:r w:rsidRPr="00010B43">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5E"/>
    <w:rsid w:val="000054D8"/>
    <w:rsid w:val="00072D5C"/>
    <w:rsid w:val="00084308"/>
    <w:rsid w:val="000B14B6"/>
    <w:rsid w:val="000C467B"/>
    <w:rsid w:val="000D15FB"/>
    <w:rsid w:val="001051E4"/>
    <w:rsid w:val="001354EA"/>
    <w:rsid w:val="00136FCE"/>
    <w:rsid w:val="00153BA4"/>
    <w:rsid w:val="00190BCE"/>
    <w:rsid w:val="001941AD"/>
    <w:rsid w:val="001A0682"/>
    <w:rsid w:val="001E1B9B"/>
    <w:rsid w:val="001F6233"/>
    <w:rsid w:val="002C1059"/>
    <w:rsid w:val="002C2F9C"/>
    <w:rsid w:val="003A0B7D"/>
    <w:rsid w:val="003A45C2"/>
    <w:rsid w:val="003C4BE2"/>
    <w:rsid w:val="003D147D"/>
    <w:rsid w:val="00407795"/>
    <w:rsid w:val="00430015"/>
    <w:rsid w:val="004678D0"/>
    <w:rsid w:val="00471BF7"/>
    <w:rsid w:val="00482954"/>
    <w:rsid w:val="00524001"/>
    <w:rsid w:val="00564B63"/>
    <w:rsid w:val="00575DC7"/>
    <w:rsid w:val="005836C2"/>
    <w:rsid w:val="005A4EFD"/>
    <w:rsid w:val="005A5ABE"/>
    <w:rsid w:val="005C2ECC"/>
    <w:rsid w:val="005E419E"/>
    <w:rsid w:val="00611CF1"/>
    <w:rsid w:val="006201D9"/>
    <w:rsid w:val="006277DB"/>
    <w:rsid w:val="00635B7B"/>
    <w:rsid w:val="006548C0"/>
    <w:rsid w:val="00655B98"/>
    <w:rsid w:val="00686973"/>
    <w:rsid w:val="006A6342"/>
    <w:rsid w:val="006B6C9C"/>
    <w:rsid w:val="006C7AE3"/>
    <w:rsid w:val="006D55E8"/>
    <w:rsid w:val="006E1921"/>
    <w:rsid w:val="006F36F9"/>
    <w:rsid w:val="0070576B"/>
    <w:rsid w:val="00713335"/>
    <w:rsid w:val="0072045B"/>
    <w:rsid w:val="00727C2F"/>
    <w:rsid w:val="00735F13"/>
    <w:rsid w:val="007717F2"/>
    <w:rsid w:val="0078134C"/>
    <w:rsid w:val="007A5830"/>
    <w:rsid w:val="00801256"/>
    <w:rsid w:val="008703CB"/>
    <w:rsid w:val="008C33C2"/>
    <w:rsid w:val="008C6137"/>
    <w:rsid w:val="008E2DB4"/>
    <w:rsid w:val="00901DD5"/>
    <w:rsid w:val="0090735B"/>
    <w:rsid w:val="00912D5E"/>
    <w:rsid w:val="00934340"/>
    <w:rsid w:val="00966CD3"/>
    <w:rsid w:val="00987A20"/>
    <w:rsid w:val="009A0E15"/>
    <w:rsid w:val="009F0592"/>
    <w:rsid w:val="00A20E72"/>
    <w:rsid w:val="00A246DC"/>
    <w:rsid w:val="00A47BAF"/>
    <w:rsid w:val="00A5784F"/>
    <w:rsid w:val="00A8436E"/>
    <w:rsid w:val="00A95B66"/>
    <w:rsid w:val="00AE0667"/>
    <w:rsid w:val="00B31601"/>
    <w:rsid w:val="00B41E0A"/>
    <w:rsid w:val="00B56DE0"/>
    <w:rsid w:val="00B71F12"/>
    <w:rsid w:val="00B96B1E"/>
    <w:rsid w:val="00BB2A6F"/>
    <w:rsid w:val="00BD1614"/>
    <w:rsid w:val="00BF1D3E"/>
    <w:rsid w:val="00BF7D25"/>
    <w:rsid w:val="00C010C0"/>
    <w:rsid w:val="00C245AF"/>
    <w:rsid w:val="00C54CE6"/>
    <w:rsid w:val="00C575E2"/>
    <w:rsid w:val="00C7368B"/>
    <w:rsid w:val="00C92746"/>
    <w:rsid w:val="00CC4DC5"/>
    <w:rsid w:val="00CE1A7C"/>
    <w:rsid w:val="00D12C74"/>
    <w:rsid w:val="00D56483"/>
    <w:rsid w:val="00D56AD6"/>
    <w:rsid w:val="00D70019"/>
    <w:rsid w:val="00D74B58"/>
    <w:rsid w:val="00D82ABE"/>
    <w:rsid w:val="00DA685B"/>
    <w:rsid w:val="00DA742B"/>
    <w:rsid w:val="00DF25C1"/>
    <w:rsid w:val="00DF48F7"/>
    <w:rsid w:val="00DF4964"/>
    <w:rsid w:val="00DF4D73"/>
    <w:rsid w:val="00DF79B0"/>
    <w:rsid w:val="00E1047D"/>
    <w:rsid w:val="00E443FA"/>
    <w:rsid w:val="00E54FCE"/>
    <w:rsid w:val="00E93D35"/>
    <w:rsid w:val="00EA45DB"/>
    <w:rsid w:val="00ED2CD9"/>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1"/>
    <w:qFormat/>
    <w:rsid w:val="00B3160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B31601"/>
    <w:pPr>
      <w:keepNext/>
      <w:keepLines/>
      <w:spacing w:before="480"/>
      <w:ind w:left="567" w:hanging="567"/>
      <w:outlineLvl w:val="0"/>
    </w:pPr>
    <w:rPr>
      <w:b/>
      <w:sz w:val="28"/>
    </w:rPr>
  </w:style>
  <w:style w:type="paragraph" w:styleId="Heading2">
    <w:name w:val="heading 2"/>
    <w:basedOn w:val="Heading1"/>
    <w:next w:val="Normal"/>
    <w:qFormat/>
    <w:rsid w:val="00B31601"/>
    <w:pPr>
      <w:spacing w:before="320"/>
      <w:outlineLvl w:val="1"/>
    </w:pPr>
    <w:rPr>
      <w:sz w:val="24"/>
    </w:rPr>
  </w:style>
  <w:style w:type="paragraph" w:styleId="Heading3">
    <w:name w:val="heading 3"/>
    <w:basedOn w:val="Heading1"/>
    <w:next w:val="Normal"/>
    <w:qFormat/>
    <w:rsid w:val="00B31601"/>
    <w:pPr>
      <w:spacing w:before="200"/>
      <w:outlineLvl w:val="2"/>
    </w:pPr>
    <w:rPr>
      <w:sz w:val="24"/>
    </w:rPr>
  </w:style>
  <w:style w:type="paragraph" w:styleId="Heading4">
    <w:name w:val="heading 4"/>
    <w:basedOn w:val="Heading3"/>
    <w:next w:val="Normal"/>
    <w:qFormat/>
    <w:rsid w:val="00B31601"/>
    <w:pPr>
      <w:ind w:left="1134" w:hanging="1134"/>
      <w:outlineLvl w:val="3"/>
    </w:pPr>
  </w:style>
  <w:style w:type="paragraph" w:styleId="Heading5">
    <w:name w:val="heading 5"/>
    <w:basedOn w:val="Heading4"/>
    <w:next w:val="Normal"/>
    <w:qFormat/>
    <w:rsid w:val="00B31601"/>
    <w:pPr>
      <w:outlineLvl w:val="4"/>
    </w:pPr>
  </w:style>
  <w:style w:type="paragraph" w:styleId="Heading6">
    <w:name w:val="heading 6"/>
    <w:basedOn w:val="Heading4"/>
    <w:next w:val="Normal"/>
    <w:qFormat/>
    <w:rsid w:val="00B31601"/>
    <w:pPr>
      <w:outlineLvl w:val="5"/>
    </w:pPr>
  </w:style>
  <w:style w:type="paragraph" w:styleId="Heading7">
    <w:name w:val="heading 7"/>
    <w:basedOn w:val="Heading4"/>
    <w:next w:val="Normal"/>
    <w:qFormat/>
    <w:rsid w:val="00B31601"/>
    <w:pPr>
      <w:ind w:left="1701" w:hanging="1701"/>
      <w:outlineLvl w:val="6"/>
    </w:pPr>
  </w:style>
  <w:style w:type="paragraph" w:styleId="Heading8">
    <w:name w:val="heading 8"/>
    <w:basedOn w:val="Heading4"/>
    <w:next w:val="Normal"/>
    <w:qFormat/>
    <w:rsid w:val="00B31601"/>
    <w:pPr>
      <w:ind w:left="1701" w:hanging="1701"/>
      <w:outlineLvl w:val="7"/>
    </w:pPr>
  </w:style>
  <w:style w:type="paragraph" w:styleId="Heading9">
    <w:name w:val="heading 9"/>
    <w:basedOn w:val="Heading4"/>
    <w:next w:val="Normal"/>
    <w:qFormat/>
    <w:rsid w:val="00B31601"/>
    <w:pPr>
      <w:ind w:left="1701" w:hanging="1701"/>
      <w:outlineLvl w:val="8"/>
    </w:pPr>
  </w:style>
  <w:style w:type="character" w:default="1" w:styleId="DefaultParagraphFont">
    <w:name w:val="Default Paragraph Font"/>
    <w:uiPriority w:val="1"/>
    <w:semiHidden/>
    <w:unhideWhenUsed/>
    <w:rsid w:val="00B316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1601"/>
  </w:style>
  <w:style w:type="paragraph" w:styleId="TOC8">
    <w:name w:val="toc 8"/>
    <w:basedOn w:val="Normal"/>
    <w:next w:val="Normal"/>
    <w:rsid w:val="00B316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316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316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316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31601"/>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316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316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31601"/>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B31601"/>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B31601"/>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31601"/>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B31601"/>
    <w:rPr>
      <w:rFonts w:ascii="Calibri" w:hAnsi="Calibri"/>
      <w:position w:val="6"/>
      <w:sz w:val="16"/>
    </w:rPr>
  </w:style>
  <w:style w:type="paragraph" w:styleId="FootnoteText">
    <w:name w:val="footnote text"/>
    <w:basedOn w:val="Normal"/>
    <w:rsid w:val="00B31601"/>
    <w:pPr>
      <w:keepLines/>
      <w:tabs>
        <w:tab w:val="left" w:pos="256"/>
      </w:tabs>
      <w:ind w:left="256" w:hanging="256"/>
    </w:pPr>
  </w:style>
  <w:style w:type="paragraph" w:styleId="NormalIndent">
    <w:name w:val="Normal Indent"/>
    <w:basedOn w:val="Normal"/>
    <w:rsid w:val="00B31601"/>
    <w:pPr>
      <w:ind w:left="567"/>
    </w:pPr>
  </w:style>
  <w:style w:type="paragraph" w:customStyle="1" w:styleId="Tablelegend">
    <w:name w:val="Table_legend"/>
    <w:basedOn w:val="Tabletext"/>
    <w:rsid w:val="00B31601"/>
    <w:pPr>
      <w:spacing w:before="120"/>
    </w:pPr>
  </w:style>
  <w:style w:type="paragraph" w:customStyle="1" w:styleId="Tabletext">
    <w:name w:val="Table_text"/>
    <w:basedOn w:val="Normal"/>
    <w:rsid w:val="00B31601"/>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31601"/>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31601"/>
    <w:pPr>
      <w:keepNext/>
      <w:spacing w:before="560" w:after="120"/>
      <w:jc w:val="center"/>
    </w:pPr>
    <w:rPr>
      <w:caps/>
    </w:rPr>
  </w:style>
  <w:style w:type="paragraph" w:customStyle="1" w:styleId="enumlev1">
    <w:name w:val="enumlev1"/>
    <w:basedOn w:val="Normal"/>
    <w:rsid w:val="00B31601"/>
    <w:pPr>
      <w:spacing w:before="86"/>
      <w:ind w:left="567" w:hanging="567"/>
    </w:pPr>
  </w:style>
  <w:style w:type="paragraph" w:customStyle="1" w:styleId="enumlev2">
    <w:name w:val="enumlev2"/>
    <w:basedOn w:val="enumlev1"/>
    <w:rsid w:val="00B31601"/>
    <w:pPr>
      <w:ind w:left="1134"/>
    </w:pPr>
  </w:style>
  <w:style w:type="paragraph" w:customStyle="1" w:styleId="enumlev3">
    <w:name w:val="enumlev3"/>
    <w:basedOn w:val="enumlev2"/>
    <w:rsid w:val="00B31601"/>
    <w:pPr>
      <w:ind w:left="1701"/>
    </w:pPr>
  </w:style>
  <w:style w:type="paragraph" w:customStyle="1" w:styleId="Tablehead">
    <w:name w:val="Table_head"/>
    <w:basedOn w:val="Tabletext"/>
    <w:rsid w:val="00B31601"/>
    <w:pPr>
      <w:spacing w:before="120" w:after="120"/>
      <w:jc w:val="center"/>
    </w:pPr>
    <w:rPr>
      <w:b/>
    </w:rPr>
  </w:style>
  <w:style w:type="paragraph" w:customStyle="1" w:styleId="Normalaftertitle">
    <w:name w:val="Normal after title"/>
    <w:basedOn w:val="Normal"/>
    <w:next w:val="Normal"/>
    <w:rsid w:val="00B31601"/>
    <w:pPr>
      <w:spacing w:before="240"/>
    </w:pPr>
  </w:style>
  <w:style w:type="paragraph" w:customStyle="1" w:styleId="AnnexNo">
    <w:name w:val="Annex_No"/>
    <w:basedOn w:val="Normal"/>
    <w:next w:val="Annexref"/>
    <w:rsid w:val="00B31601"/>
    <w:pPr>
      <w:spacing w:before="720"/>
      <w:jc w:val="center"/>
    </w:pPr>
    <w:rPr>
      <w:caps/>
      <w:sz w:val="28"/>
    </w:rPr>
  </w:style>
  <w:style w:type="paragraph" w:customStyle="1" w:styleId="Annexref">
    <w:name w:val="Annex_ref"/>
    <w:basedOn w:val="Normal"/>
    <w:next w:val="Annextitle"/>
    <w:rsid w:val="00B31601"/>
    <w:pPr>
      <w:jc w:val="center"/>
    </w:pPr>
    <w:rPr>
      <w:sz w:val="28"/>
    </w:rPr>
  </w:style>
  <w:style w:type="paragraph" w:customStyle="1" w:styleId="Annextitle">
    <w:name w:val="Annex_title"/>
    <w:basedOn w:val="Normal"/>
    <w:next w:val="Normal"/>
    <w:rsid w:val="00B31601"/>
    <w:pPr>
      <w:spacing w:before="240" w:after="240"/>
      <w:jc w:val="center"/>
    </w:pPr>
    <w:rPr>
      <w:b/>
      <w:sz w:val="28"/>
    </w:rPr>
  </w:style>
  <w:style w:type="paragraph" w:customStyle="1" w:styleId="AppendixNo">
    <w:name w:val="Appendix_No"/>
    <w:basedOn w:val="AnnexNo"/>
    <w:next w:val="Appendixref"/>
    <w:rsid w:val="00B31601"/>
  </w:style>
  <w:style w:type="paragraph" w:customStyle="1" w:styleId="Appendixref">
    <w:name w:val="Appendix_ref"/>
    <w:basedOn w:val="Annexref"/>
    <w:next w:val="Appendixtitle"/>
    <w:rsid w:val="00B31601"/>
  </w:style>
  <w:style w:type="paragraph" w:customStyle="1" w:styleId="Appendixtitle">
    <w:name w:val="Appendix_title"/>
    <w:basedOn w:val="Annextitle"/>
    <w:next w:val="Normal"/>
    <w:rsid w:val="00B31601"/>
  </w:style>
  <w:style w:type="paragraph" w:customStyle="1" w:styleId="Reftitle">
    <w:name w:val="Ref_title"/>
    <w:basedOn w:val="Normal"/>
    <w:next w:val="Reftext"/>
    <w:rsid w:val="00B31601"/>
    <w:pPr>
      <w:spacing w:before="480"/>
      <w:jc w:val="center"/>
    </w:pPr>
    <w:rPr>
      <w:caps/>
      <w:sz w:val="28"/>
    </w:rPr>
  </w:style>
  <w:style w:type="paragraph" w:customStyle="1" w:styleId="Reftext">
    <w:name w:val="Ref_text"/>
    <w:basedOn w:val="Normal"/>
    <w:rsid w:val="00B31601"/>
    <w:pPr>
      <w:ind w:left="567" w:hanging="567"/>
    </w:pPr>
  </w:style>
  <w:style w:type="paragraph" w:customStyle="1" w:styleId="Rectitle">
    <w:name w:val="Rec_title"/>
    <w:basedOn w:val="Normal"/>
    <w:next w:val="Heading1"/>
    <w:rsid w:val="00B31601"/>
    <w:pPr>
      <w:spacing w:before="240"/>
      <w:jc w:val="center"/>
    </w:pPr>
    <w:rPr>
      <w:b/>
      <w:sz w:val="28"/>
    </w:rPr>
  </w:style>
  <w:style w:type="paragraph" w:customStyle="1" w:styleId="Call">
    <w:name w:val="Call"/>
    <w:basedOn w:val="Normal"/>
    <w:next w:val="Normal"/>
    <w:rsid w:val="00B31601"/>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31601"/>
    <w:pPr>
      <w:spacing w:before="720"/>
      <w:jc w:val="center"/>
    </w:pPr>
    <w:rPr>
      <w:caps/>
      <w:sz w:val="28"/>
    </w:rPr>
  </w:style>
  <w:style w:type="paragraph" w:customStyle="1" w:styleId="toc0">
    <w:name w:val="toc 0"/>
    <w:basedOn w:val="Normal"/>
    <w:next w:val="TOC1"/>
    <w:rsid w:val="00B31601"/>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31601"/>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31601"/>
    <w:pPr>
      <w:tabs>
        <w:tab w:val="clear" w:pos="567"/>
        <w:tab w:val="left" w:pos="851"/>
      </w:tabs>
    </w:pPr>
  </w:style>
  <w:style w:type="paragraph" w:customStyle="1" w:styleId="MinusFootnote">
    <w:name w:val="MinusFootnote"/>
    <w:basedOn w:val="Normal"/>
    <w:rsid w:val="00B31601"/>
    <w:pPr>
      <w:ind w:left="-1701" w:hanging="284"/>
    </w:pPr>
  </w:style>
  <w:style w:type="paragraph" w:customStyle="1" w:styleId="Title3">
    <w:name w:val="Title 3"/>
    <w:basedOn w:val="Title2"/>
    <w:next w:val="Normalaftertitle"/>
    <w:rsid w:val="00B31601"/>
    <w:rPr>
      <w:caps w:val="0"/>
    </w:rPr>
  </w:style>
  <w:style w:type="paragraph" w:customStyle="1" w:styleId="Title2">
    <w:name w:val="Title 2"/>
    <w:basedOn w:val="Source"/>
    <w:next w:val="Title3"/>
    <w:rsid w:val="00B31601"/>
    <w:pPr>
      <w:spacing w:before="240"/>
    </w:pPr>
    <w:rPr>
      <w:b w:val="0"/>
      <w:caps/>
    </w:rPr>
  </w:style>
  <w:style w:type="paragraph" w:customStyle="1" w:styleId="Source">
    <w:name w:val="Source"/>
    <w:basedOn w:val="Normal"/>
    <w:next w:val="Title1"/>
    <w:rsid w:val="00B31601"/>
    <w:pPr>
      <w:spacing w:before="840"/>
      <w:jc w:val="center"/>
    </w:pPr>
    <w:rPr>
      <w:b/>
      <w:sz w:val="28"/>
    </w:rPr>
  </w:style>
  <w:style w:type="paragraph" w:customStyle="1" w:styleId="Title1">
    <w:name w:val="Title 1"/>
    <w:basedOn w:val="Source"/>
    <w:next w:val="Title2"/>
    <w:rsid w:val="00B31601"/>
    <w:pPr>
      <w:spacing w:before="240"/>
    </w:pPr>
    <w:rPr>
      <w:b w:val="0"/>
      <w:caps/>
    </w:rPr>
  </w:style>
  <w:style w:type="paragraph" w:customStyle="1" w:styleId="ArtNo">
    <w:name w:val="Art_No"/>
    <w:basedOn w:val="Normal"/>
    <w:next w:val="Arttitle"/>
    <w:rsid w:val="00B31601"/>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31601"/>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31601"/>
  </w:style>
  <w:style w:type="paragraph" w:customStyle="1" w:styleId="Chaptitle">
    <w:name w:val="Chap_title"/>
    <w:basedOn w:val="Arttitle"/>
    <w:next w:val="Normal"/>
    <w:rsid w:val="00B31601"/>
  </w:style>
  <w:style w:type="paragraph" w:customStyle="1" w:styleId="Reasons">
    <w:name w:val="Reasons"/>
    <w:basedOn w:val="Normal"/>
    <w:rsid w:val="00B31601"/>
  </w:style>
  <w:style w:type="paragraph" w:customStyle="1" w:styleId="ResNo">
    <w:name w:val="Res_No"/>
    <w:basedOn w:val="AnnexNo"/>
    <w:next w:val="Restitle"/>
    <w:rsid w:val="00B31601"/>
  </w:style>
  <w:style w:type="paragraph" w:customStyle="1" w:styleId="Restitle">
    <w:name w:val="Res_title"/>
    <w:basedOn w:val="Annextitle"/>
    <w:next w:val="Normal"/>
    <w:rsid w:val="00B31601"/>
  </w:style>
  <w:style w:type="paragraph" w:customStyle="1" w:styleId="AnnexNoS2">
    <w:name w:val="Annex_No_S2"/>
    <w:basedOn w:val="AnnexNo"/>
    <w:next w:val="AnnexrefS2"/>
    <w:rsid w:val="00B31601"/>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31601"/>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31601"/>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B31601"/>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B31601"/>
    <w:rPr>
      <w:caps w:val="0"/>
    </w:rPr>
  </w:style>
  <w:style w:type="paragraph" w:customStyle="1" w:styleId="Section2">
    <w:name w:val="Section 2"/>
    <w:basedOn w:val="Section1"/>
    <w:next w:val="Normal"/>
    <w:rsid w:val="00B31601"/>
    <w:pPr>
      <w:spacing w:before="240"/>
    </w:pPr>
    <w:rPr>
      <w:b/>
      <w:i/>
    </w:rPr>
  </w:style>
  <w:style w:type="paragraph" w:customStyle="1" w:styleId="AppendixNoS2">
    <w:name w:val="Appendix_No_S2"/>
    <w:basedOn w:val="AppendixNo"/>
    <w:next w:val="AppendixrefS2"/>
    <w:rsid w:val="00B31601"/>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31601"/>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31601"/>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31601"/>
    <w:pPr>
      <w:tabs>
        <w:tab w:val="left" w:pos="851"/>
      </w:tabs>
      <w:jc w:val="left"/>
    </w:pPr>
    <w:rPr>
      <w:b/>
      <w:sz w:val="24"/>
    </w:rPr>
  </w:style>
  <w:style w:type="paragraph" w:customStyle="1" w:styleId="ArttitleS2">
    <w:name w:val="Art_title_S2"/>
    <w:basedOn w:val="Arttitle"/>
    <w:next w:val="NormalS2"/>
    <w:rsid w:val="00B31601"/>
    <w:pPr>
      <w:tabs>
        <w:tab w:val="left" w:pos="851"/>
      </w:tabs>
      <w:jc w:val="left"/>
    </w:pPr>
    <w:rPr>
      <w:sz w:val="24"/>
    </w:rPr>
  </w:style>
  <w:style w:type="paragraph" w:customStyle="1" w:styleId="ChapNoS2">
    <w:name w:val="Chap_No_S2"/>
    <w:basedOn w:val="ChapNo"/>
    <w:next w:val="ChaptitleS2"/>
    <w:rsid w:val="00B31601"/>
    <w:pPr>
      <w:tabs>
        <w:tab w:val="left" w:pos="851"/>
      </w:tabs>
      <w:jc w:val="left"/>
    </w:pPr>
    <w:rPr>
      <w:b/>
      <w:sz w:val="24"/>
    </w:rPr>
  </w:style>
  <w:style w:type="paragraph" w:customStyle="1" w:styleId="ChaptitleS2">
    <w:name w:val="Chap_title_S2"/>
    <w:basedOn w:val="Chaptitle"/>
    <w:next w:val="NormalS2"/>
    <w:rsid w:val="00B31601"/>
    <w:pPr>
      <w:tabs>
        <w:tab w:val="left" w:pos="851"/>
      </w:tabs>
      <w:jc w:val="left"/>
    </w:pPr>
    <w:rPr>
      <w:sz w:val="24"/>
    </w:rPr>
  </w:style>
  <w:style w:type="paragraph" w:customStyle="1" w:styleId="enumlev1S2">
    <w:name w:val="enumlev1_S2"/>
    <w:basedOn w:val="enumlev1"/>
    <w:rsid w:val="00B31601"/>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31601"/>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31601"/>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31601"/>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31601"/>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31601"/>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31601"/>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31601"/>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31601"/>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31601"/>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31601"/>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31601"/>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31601"/>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31601"/>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31601"/>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B31601"/>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31601"/>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31601"/>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B31601"/>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31601"/>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31601"/>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31601"/>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31601"/>
    <w:pPr>
      <w:tabs>
        <w:tab w:val="left" w:pos="851"/>
      </w:tabs>
      <w:jc w:val="left"/>
    </w:pPr>
    <w:rPr>
      <w:caps/>
      <w:sz w:val="24"/>
    </w:rPr>
  </w:style>
  <w:style w:type="paragraph" w:customStyle="1" w:styleId="Section2S2">
    <w:name w:val="Section 2_S2"/>
    <w:basedOn w:val="Section2"/>
    <w:next w:val="NormalS2"/>
    <w:rsid w:val="00B31601"/>
    <w:pPr>
      <w:tabs>
        <w:tab w:val="left" w:pos="851"/>
      </w:tabs>
      <w:jc w:val="left"/>
    </w:pPr>
    <w:rPr>
      <w:sz w:val="24"/>
    </w:rPr>
  </w:style>
  <w:style w:type="paragraph" w:customStyle="1" w:styleId="TableNoS2">
    <w:name w:val="Table_No_S2"/>
    <w:basedOn w:val="TableNo"/>
    <w:next w:val="TabletitleS2"/>
    <w:rsid w:val="00B31601"/>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B31601"/>
    <w:pPr>
      <w:keepNext w:val="0"/>
      <w:tabs>
        <w:tab w:val="clear" w:pos="2948"/>
        <w:tab w:val="clear" w:pos="4082"/>
        <w:tab w:val="left" w:pos="851"/>
      </w:tabs>
      <w:jc w:val="left"/>
    </w:pPr>
  </w:style>
  <w:style w:type="paragraph" w:customStyle="1" w:styleId="TabletextS2">
    <w:name w:val="Table_text_S2"/>
    <w:basedOn w:val="Tabletext"/>
    <w:rsid w:val="00B31601"/>
    <w:pPr>
      <w:tabs>
        <w:tab w:val="left" w:pos="851"/>
      </w:tabs>
    </w:pPr>
    <w:rPr>
      <w:b/>
    </w:rPr>
  </w:style>
  <w:style w:type="paragraph" w:customStyle="1" w:styleId="TablelegendS2">
    <w:name w:val="Table_legend_S2"/>
    <w:basedOn w:val="Tablelegend"/>
    <w:rsid w:val="00B31601"/>
    <w:pPr>
      <w:tabs>
        <w:tab w:val="left" w:pos="851"/>
      </w:tabs>
      <w:spacing w:after="0"/>
    </w:pPr>
    <w:rPr>
      <w:b/>
    </w:rPr>
  </w:style>
  <w:style w:type="paragraph" w:customStyle="1" w:styleId="FooterS2">
    <w:name w:val="Footer_S2"/>
    <w:basedOn w:val="Footer"/>
    <w:rsid w:val="00B31601"/>
    <w:pPr>
      <w:tabs>
        <w:tab w:val="clear" w:pos="5954"/>
        <w:tab w:val="clear" w:pos="9639"/>
        <w:tab w:val="left" w:pos="3686"/>
        <w:tab w:val="right" w:pos="7655"/>
      </w:tabs>
      <w:ind w:left="-1985"/>
    </w:pPr>
  </w:style>
  <w:style w:type="paragraph" w:customStyle="1" w:styleId="HeaderS2">
    <w:name w:val="Header_S2"/>
    <w:basedOn w:val="Normal"/>
    <w:rsid w:val="00B31601"/>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31601"/>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31601"/>
    <w:pPr>
      <w:tabs>
        <w:tab w:val="left" w:pos="851"/>
      </w:tabs>
      <w:jc w:val="left"/>
    </w:pPr>
  </w:style>
  <w:style w:type="paragraph" w:customStyle="1" w:styleId="NoteS2">
    <w:name w:val="Note_S2"/>
    <w:basedOn w:val="Note"/>
    <w:rsid w:val="00B31601"/>
    <w:pPr>
      <w:tabs>
        <w:tab w:val="clear" w:pos="1134"/>
        <w:tab w:val="clear" w:pos="1701"/>
        <w:tab w:val="clear" w:pos="2268"/>
        <w:tab w:val="clear" w:pos="2835"/>
      </w:tabs>
    </w:pPr>
    <w:rPr>
      <w:b/>
    </w:rPr>
  </w:style>
  <w:style w:type="paragraph" w:customStyle="1" w:styleId="Heading1c">
    <w:name w:val="Heading 1c"/>
    <w:basedOn w:val="Heading1"/>
    <w:next w:val="Normal"/>
    <w:rsid w:val="00B31601"/>
    <w:pPr>
      <w:ind w:left="0" w:firstLine="0"/>
      <w:jc w:val="center"/>
      <w:outlineLvl w:val="9"/>
    </w:pPr>
  </w:style>
  <w:style w:type="paragraph" w:customStyle="1" w:styleId="Heading2i">
    <w:name w:val="Heading 2i"/>
    <w:basedOn w:val="Heading2"/>
    <w:next w:val="Normal"/>
    <w:rsid w:val="00B31601"/>
    <w:rPr>
      <w:b w:val="0"/>
      <w:i/>
    </w:rPr>
  </w:style>
  <w:style w:type="paragraph" w:customStyle="1" w:styleId="Heading1cS2">
    <w:name w:val="Heading 1c_S2"/>
    <w:basedOn w:val="Heading1c"/>
    <w:next w:val="NormalS2"/>
    <w:rsid w:val="00B31601"/>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B31601"/>
    <w:rPr>
      <w:caps w:val="0"/>
    </w:rPr>
  </w:style>
  <w:style w:type="paragraph" w:customStyle="1" w:styleId="Headingb">
    <w:name w:val="Heading_b"/>
    <w:basedOn w:val="Heading3"/>
    <w:next w:val="Normal"/>
    <w:rsid w:val="00B31601"/>
    <w:pPr>
      <w:spacing w:before="160"/>
      <w:outlineLvl w:val="0"/>
    </w:pPr>
  </w:style>
  <w:style w:type="paragraph" w:styleId="TOC9">
    <w:name w:val="toc 9"/>
    <w:basedOn w:val="Normal"/>
    <w:next w:val="Normal"/>
    <w:rsid w:val="00B31601"/>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B31601"/>
    <w:pPr>
      <w:spacing w:before="160"/>
      <w:outlineLvl w:val="0"/>
    </w:pPr>
    <w:rPr>
      <w:b w:val="0"/>
      <w:i/>
    </w:rPr>
  </w:style>
  <w:style w:type="paragraph" w:customStyle="1" w:styleId="HeadingbS2">
    <w:name w:val="Headingb_S2"/>
    <w:basedOn w:val="Headingb"/>
    <w:next w:val="NormalS2"/>
    <w:rsid w:val="00B31601"/>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B31601"/>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B31601"/>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B31601"/>
    <w:rPr>
      <w:rFonts w:ascii="Calibri" w:hAnsi="Calibri"/>
    </w:rPr>
  </w:style>
  <w:style w:type="character" w:styleId="Hyperlink">
    <w:name w:val="Hyperlink"/>
    <w:basedOn w:val="DefaultParagraphFont"/>
    <w:uiPriority w:val="99"/>
    <w:rsid w:val="00B31601"/>
    <w:rPr>
      <w:rFonts w:ascii="Calibri" w:hAnsi="Calibri"/>
      <w:color w:val="0000FF"/>
      <w:u w:val="single"/>
    </w:rPr>
  </w:style>
  <w:style w:type="paragraph" w:customStyle="1" w:styleId="firstfooter0">
    <w:name w:val="firstfooter"/>
    <w:basedOn w:val="Normal"/>
    <w:rsid w:val="00B3160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B31601"/>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31601"/>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31601"/>
    <w:pPr>
      <w:spacing w:before="320"/>
      <w:outlineLvl w:val="1"/>
    </w:pPr>
    <w:rPr>
      <w:sz w:val="24"/>
    </w:rPr>
  </w:style>
  <w:style w:type="paragraph" w:customStyle="1" w:styleId="Heading3pv">
    <w:name w:val="Heading 3pv"/>
    <w:basedOn w:val="Heading1pv"/>
    <w:next w:val="Normalpv"/>
    <w:rsid w:val="00B31601"/>
    <w:pPr>
      <w:spacing w:before="200"/>
      <w:outlineLvl w:val="2"/>
    </w:pPr>
    <w:rPr>
      <w:sz w:val="24"/>
    </w:rPr>
  </w:style>
  <w:style w:type="paragraph" w:customStyle="1" w:styleId="NormalendS2">
    <w:name w:val="Normal_end_S2"/>
    <w:basedOn w:val="Normal"/>
    <w:qFormat/>
    <w:rsid w:val="00B31601"/>
  </w:style>
  <w:style w:type="paragraph" w:customStyle="1" w:styleId="Dectitle">
    <w:name w:val="Dec_title"/>
    <w:basedOn w:val="Restitle"/>
    <w:next w:val="Normalaftertitle"/>
    <w:qFormat/>
    <w:rsid w:val="00B31601"/>
  </w:style>
  <w:style w:type="paragraph" w:customStyle="1" w:styleId="DecNo">
    <w:name w:val="Dec_No"/>
    <w:basedOn w:val="ResNo"/>
    <w:next w:val="Dectitle"/>
    <w:qFormat/>
    <w:rsid w:val="00B31601"/>
  </w:style>
  <w:style w:type="paragraph" w:customStyle="1" w:styleId="DectitleS2">
    <w:name w:val="Dec_title_S2"/>
    <w:basedOn w:val="RestitleS2"/>
    <w:next w:val="Normal"/>
    <w:qFormat/>
    <w:rsid w:val="00B31601"/>
  </w:style>
  <w:style w:type="paragraph" w:customStyle="1" w:styleId="DecNoS2">
    <w:name w:val="Dec_No_S2"/>
    <w:basedOn w:val="ResNoS2"/>
    <w:next w:val="DectitleS2"/>
    <w:qFormat/>
    <w:rsid w:val="00B31601"/>
  </w:style>
  <w:style w:type="paragraph" w:customStyle="1" w:styleId="SectionNo">
    <w:name w:val="Section_No"/>
    <w:basedOn w:val="ArtNo"/>
    <w:next w:val="Normal"/>
    <w:qFormat/>
    <w:rsid w:val="00B31601"/>
    <w:rPr>
      <w:lang w:val="en-GB"/>
    </w:rPr>
  </w:style>
  <w:style w:type="paragraph" w:customStyle="1" w:styleId="SectionNoS2">
    <w:name w:val="Section_No_S2"/>
    <w:basedOn w:val="ArtNoS2"/>
    <w:next w:val="Normal"/>
    <w:qFormat/>
    <w:rsid w:val="00B31601"/>
    <w:rPr>
      <w:lang w:val="en-GB"/>
    </w:rPr>
  </w:style>
  <w:style w:type="paragraph" w:customStyle="1" w:styleId="Sectiontitle">
    <w:name w:val="Section_title"/>
    <w:basedOn w:val="Arttitle"/>
    <w:next w:val="Normalaftertitle"/>
    <w:qFormat/>
    <w:rsid w:val="00B31601"/>
    <w:rPr>
      <w:lang w:val="en-GB"/>
    </w:rPr>
  </w:style>
  <w:style w:type="paragraph" w:customStyle="1" w:styleId="SectiontitleS2">
    <w:name w:val="Section_title_S2"/>
    <w:basedOn w:val="ArttitleS2"/>
    <w:next w:val="Normal"/>
    <w:qFormat/>
    <w:rsid w:val="00B31601"/>
    <w:rPr>
      <w:lang w:val="en-GB"/>
    </w:rPr>
  </w:style>
  <w:style w:type="paragraph" w:customStyle="1" w:styleId="Proposal">
    <w:name w:val="Proposal"/>
    <w:basedOn w:val="Normal"/>
    <w:next w:val="Normal"/>
    <w:rsid w:val="00B3160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3160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3160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31601"/>
    <w:rPr>
      <w:rFonts w:ascii="Calibri" w:hAnsi="Calibri"/>
      <w:sz w:val="18"/>
      <w:lang w:val="fr-FR" w:eastAsia="en-US"/>
    </w:rPr>
  </w:style>
  <w:style w:type="paragraph" w:styleId="BalloonText">
    <w:name w:val="Balloon Text"/>
    <w:basedOn w:val="Normal"/>
    <w:link w:val="BalloonTextChar"/>
    <w:rsid w:val="00B31601"/>
    <w:pPr>
      <w:spacing w:before="0"/>
    </w:pPr>
    <w:rPr>
      <w:rFonts w:ascii="Tahoma" w:hAnsi="Tahoma" w:cs="Tahoma"/>
      <w:sz w:val="16"/>
      <w:szCs w:val="16"/>
    </w:rPr>
  </w:style>
  <w:style w:type="character" w:customStyle="1" w:styleId="BalloonTextChar">
    <w:name w:val="Balloon Text Char"/>
    <w:basedOn w:val="DefaultParagraphFont"/>
    <w:link w:val="BalloonText"/>
    <w:rsid w:val="00B31601"/>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1"/>
    <w:qFormat/>
    <w:rsid w:val="00B3160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B31601"/>
    <w:pPr>
      <w:keepNext/>
      <w:keepLines/>
      <w:spacing w:before="480"/>
      <w:ind w:left="567" w:hanging="567"/>
      <w:outlineLvl w:val="0"/>
    </w:pPr>
    <w:rPr>
      <w:b/>
      <w:sz w:val="28"/>
    </w:rPr>
  </w:style>
  <w:style w:type="paragraph" w:styleId="Heading2">
    <w:name w:val="heading 2"/>
    <w:basedOn w:val="Heading1"/>
    <w:next w:val="Normal"/>
    <w:qFormat/>
    <w:rsid w:val="00B31601"/>
    <w:pPr>
      <w:spacing w:before="320"/>
      <w:outlineLvl w:val="1"/>
    </w:pPr>
    <w:rPr>
      <w:sz w:val="24"/>
    </w:rPr>
  </w:style>
  <w:style w:type="paragraph" w:styleId="Heading3">
    <w:name w:val="heading 3"/>
    <w:basedOn w:val="Heading1"/>
    <w:next w:val="Normal"/>
    <w:qFormat/>
    <w:rsid w:val="00B31601"/>
    <w:pPr>
      <w:spacing w:before="200"/>
      <w:outlineLvl w:val="2"/>
    </w:pPr>
    <w:rPr>
      <w:sz w:val="24"/>
    </w:rPr>
  </w:style>
  <w:style w:type="paragraph" w:styleId="Heading4">
    <w:name w:val="heading 4"/>
    <w:basedOn w:val="Heading3"/>
    <w:next w:val="Normal"/>
    <w:qFormat/>
    <w:rsid w:val="00B31601"/>
    <w:pPr>
      <w:ind w:left="1134" w:hanging="1134"/>
      <w:outlineLvl w:val="3"/>
    </w:pPr>
  </w:style>
  <w:style w:type="paragraph" w:styleId="Heading5">
    <w:name w:val="heading 5"/>
    <w:basedOn w:val="Heading4"/>
    <w:next w:val="Normal"/>
    <w:qFormat/>
    <w:rsid w:val="00B31601"/>
    <w:pPr>
      <w:outlineLvl w:val="4"/>
    </w:pPr>
  </w:style>
  <w:style w:type="paragraph" w:styleId="Heading6">
    <w:name w:val="heading 6"/>
    <w:basedOn w:val="Heading4"/>
    <w:next w:val="Normal"/>
    <w:qFormat/>
    <w:rsid w:val="00B31601"/>
    <w:pPr>
      <w:outlineLvl w:val="5"/>
    </w:pPr>
  </w:style>
  <w:style w:type="paragraph" w:styleId="Heading7">
    <w:name w:val="heading 7"/>
    <w:basedOn w:val="Heading4"/>
    <w:next w:val="Normal"/>
    <w:qFormat/>
    <w:rsid w:val="00B31601"/>
    <w:pPr>
      <w:ind w:left="1701" w:hanging="1701"/>
      <w:outlineLvl w:val="6"/>
    </w:pPr>
  </w:style>
  <w:style w:type="paragraph" w:styleId="Heading8">
    <w:name w:val="heading 8"/>
    <w:basedOn w:val="Heading4"/>
    <w:next w:val="Normal"/>
    <w:qFormat/>
    <w:rsid w:val="00B31601"/>
    <w:pPr>
      <w:ind w:left="1701" w:hanging="1701"/>
      <w:outlineLvl w:val="7"/>
    </w:pPr>
  </w:style>
  <w:style w:type="paragraph" w:styleId="Heading9">
    <w:name w:val="heading 9"/>
    <w:basedOn w:val="Heading4"/>
    <w:next w:val="Normal"/>
    <w:qFormat/>
    <w:rsid w:val="00B31601"/>
    <w:pPr>
      <w:ind w:left="1701" w:hanging="1701"/>
      <w:outlineLvl w:val="8"/>
    </w:pPr>
  </w:style>
  <w:style w:type="character" w:default="1" w:styleId="DefaultParagraphFont">
    <w:name w:val="Default Paragraph Font"/>
    <w:uiPriority w:val="1"/>
    <w:semiHidden/>
    <w:unhideWhenUsed/>
    <w:rsid w:val="00B316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1601"/>
  </w:style>
  <w:style w:type="paragraph" w:styleId="TOC8">
    <w:name w:val="toc 8"/>
    <w:basedOn w:val="Normal"/>
    <w:next w:val="Normal"/>
    <w:rsid w:val="00B316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316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316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316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31601"/>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316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3160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31601"/>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B31601"/>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B31601"/>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31601"/>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B31601"/>
    <w:rPr>
      <w:rFonts w:ascii="Calibri" w:hAnsi="Calibri"/>
      <w:position w:val="6"/>
      <w:sz w:val="16"/>
    </w:rPr>
  </w:style>
  <w:style w:type="paragraph" w:styleId="FootnoteText">
    <w:name w:val="footnote text"/>
    <w:basedOn w:val="Normal"/>
    <w:rsid w:val="00B31601"/>
    <w:pPr>
      <w:keepLines/>
      <w:tabs>
        <w:tab w:val="left" w:pos="256"/>
      </w:tabs>
      <w:ind w:left="256" w:hanging="256"/>
    </w:pPr>
  </w:style>
  <w:style w:type="paragraph" w:styleId="NormalIndent">
    <w:name w:val="Normal Indent"/>
    <w:basedOn w:val="Normal"/>
    <w:rsid w:val="00B31601"/>
    <w:pPr>
      <w:ind w:left="567"/>
    </w:pPr>
  </w:style>
  <w:style w:type="paragraph" w:customStyle="1" w:styleId="Tablelegend">
    <w:name w:val="Table_legend"/>
    <w:basedOn w:val="Tabletext"/>
    <w:rsid w:val="00B31601"/>
    <w:pPr>
      <w:spacing w:before="120"/>
    </w:pPr>
  </w:style>
  <w:style w:type="paragraph" w:customStyle="1" w:styleId="Tabletext">
    <w:name w:val="Table_text"/>
    <w:basedOn w:val="Normal"/>
    <w:rsid w:val="00B31601"/>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31601"/>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31601"/>
    <w:pPr>
      <w:keepNext/>
      <w:spacing w:before="560" w:after="120"/>
      <w:jc w:val="center"/>
    </w:pPr>
    <w:rPr>
      <w:caps/>
    </w:rPr>
  </w:style>
  <w:style w:type="paragraph" w:customStyle="1" w:styleId="enumlev1">
    <w:name w:val="enumlev1"/>
    <w:basedOn w:val="Normal"/>
    <w:rsid w:val="00B31601"/>
    <w:pPr>
      <w:spacing w:before="86"/>
      <w:ind w:left="567" w:hanging="567"/>
    </w:pPr>
  </w:style>
  <w:style w:type="paragraph" w:customStyle="1" w:styleId="enumlev2">
    <w:name w:val="enumlev2"/>
    <w:basedOn w:val="enumlev1"/>
    <w:rsid w:val="00B31601"/>
    <w:pPr>
      <w:ind w:left="1134"/>
    </w:pPr>
  </w:style>
  <w:style w:type="paragraph" w:customStyle="1" w:styleId="enumlev3">
    <w:name w:val="enumlev3"/>
    <w:basedOn w:val="enumlev2"/>
    <w:rsid w:val="00B31601"/>
    <w:pPr>
      <w:ind w:left="1701"/>
    </w:pPr>
  </w:style>
  <w:style w:type="paragraph" w:customStyle="1" w:styleId="Tablehead">
    <w:name w:val="Table_head"/>
    <w:basedOn w:val="Tabletext"/>
    <w:rsid w:val="00B31601"/>
    <w:pPr>
      <w:spacing w:before="120" w:after="120"/>
      <w:jc w:val="center"/>
    </w:pPr>
    <w:rPr>
      <w:b/>
    </w:rPr>
  </w:style>
  <w:style w:type="paragraph" w:customStyle="1" w:styleId="Normalaftertitle">
    <w:name w:val="Normal after title"/>
    <w:basedOn w:val="Normal"/>
    <w:next w:val="Normal"/>
    <w:rsid w:val="00B31601"/>
    <w:pPr>
      <w:spacing w:before="240"/>
    </w:pPr>
  </w:style>
  <w:style w:type="paragraph" w:customStyle="1" w:styleId="AnnexNo">
    <w:name w:val="Annex_No"/>
    <w:basedOn w:val="Normal"/>
    <w:next w:val="Annexref"/>
    <w:rsid w:val="00B31601"/>
    <w:pPr>
      <w:spacing w:before="720"/>
      <w:jc w:val="center"/>
    </w:pPr>
    <w:rPr>
      <w:caps/>
      <w:sz w:val="28"/>
    </w:rPr>
  </w:style>
  <w:style w:type="paragraph" w:customStyle="1" w:styleId="Annexref">
    <w:name w:val="Annex_ref"/>
    <w:basedOn w:val="Normal"/>
    <w:next w:val="Annextitle"/>
    <w:rsid w:val="00B31601"/>
    <w:pPr>
      <w:jc w:val="center"/>
    </w:pPr>
    <w:rPr>
      <w:sz w:val="28"/>
    </w:rPr>
  </w:style>
  <w:style w:type="paragraph" w:customStyle="1" w:styleId="Annextitle">
    <w:name w:val="Annex_title"/>
    <w:basedOn w:val="Normal"/>
    <w:next w:val="Normal"/>
    <w:rsid w:val="00B31601"/>
    <w:pPr>
      <w:spacing w:before="240" w:after="240"/>
      <w:jc w:val="center"/>
    </w:pPr>
    <w:rPr>
      <w:b/>
      <w:sz w:val="28"/>
    </w:rPr>
  </w:style>
  <w:style w:type="paragraph" w:customStyle="1" w:styleId="AppendixNo">
    <w:name w:val="Appendix_No"/>
    <w:basedOn w:val="AnnexNo"/>
    <w:next w:val="Appendixref"/>
    <w:rsid w:val="00B31601"/>
  </w:style>
  <w:style w:type="paragraph" w:customStyle="1" w:styleId="Appendixref">
    <w:name w:val="Appendix_ref"/>
    <w:basedOn w:val="Annexref"/>
    <w:next w:val="Appendixtitle"/>
    <w:rsid w:val="00B31601"/>
  </w:style>
  <w:style w:type="paragraph" w:customStyle="1" w:styleId="Appendixtitle">
    <w:name w:val="Appendix_title"/>
    <w:basedOn w:val="Annextitle"/>
    <w:next w:val="Normal"/>
    <w:rsid w:val="00B31601"/>
  </w:style>
  <w:style w:type="paragraph" w:customStyle="1" w:styleId="Reftitle">
    <w:name w:val="Ref_title"/>
    <w:basedOn w:val="Normal"/>
    <w:next w:val="Reftext"/>
    <w:rsid w:val="00B31601"/>
    <w:pPr>
      <w:spacing w:before="480"/>
      <w:jc w:val="center"/>
    </w:pPr>
    <w:rPr>
      <w:caps/>
      <w:sz w:val="28"/>
    </w:rPr>
  </w:style>
  <w:style w:type="paragraph" w:customStyle="1" w:styleId="Reftext">
    <w:name w:val="Ref_text"/>
    <w:basedOn w:val="Normal"/>
    <w:rsid w:val="00B31601"/>
    <w:pPr>
      <w:ind w:left="567" w:hanging="567"/>
    </w:pPr>
  </w:style>
  <w:style w:type="paragraph" w:customStyle="1" w:styleId="Rectitle">
    <w:name w:val="Rec_title"/>
    <w:basedOn w:val="Normal"/>
    <w:next w:val="Heading1"/>
    <w:rsid w:val="00B31601"/>
    <w:pPr>
      <w:spacing w:before="240"/>
      <w:jc w:val="center"/>
    </w:pPr>
    <w:rPr>
      <w:b/>
      <w:sz w:val="28"/>
    </w:rPr>
  </w:style>
  <w:style w:type="paragraph" w:customStyle="1" w:styleId="Call">
    <w:name w:val="Call"/>
    <w:basedOn w:val="Normal"/>
    <w:next w:val="Normal"/>
    <w:rsid w:val="00B31601"/>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31601"/>
    <w:pPr>
      <w:spacing w:before="720"/>
      <w:jc w:val="center"/>
    </w:pPr>
    <w:rPr>
      <w:caps/>
      <w:sz w:val="28"/>
    </w:rPr>
  </w:style>
  <w:style w:type="paragraph" w:customStyle="1" w:styleId="toc0">
    <w:name w:val="toc 0"/>
    <w:basedOn w:val="Normal"/>
    <w:next w:val="TOC1"/>
    <w:rsid w:val="00B31601"/>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31601"/>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31601"/>
    <w:pPr>
      <w:tabs>
        <w:tab w:val="clear" w:pos="567"/>
        <w:tab w:val="left" w:pos="851"/>
      </w:tabs>
    </w:pPr>
  </w:style>
  <w:style w:type="paragraph" w:customStyle="1" w:styleId="MinusFootnote">
    <w:name w:val="MinusFootnote"/>
    <w:basedOn w:val="Normal"/>
    <w:rsid w:val="00B31601"/>
    <w:pPr>
      <w:ind w:left="-1701" w:hanging="284"/>
    </w:pPr>
  </w:style>
  <w:style w:type="paragraph" w:customStyle="1" w:styleId="Title3">
    <w:name w:val="Title 3"/>
    <w:basedOn w:val="Title2"/>
    <w:next w:val="Normalaftertitle"/>
    <w:rsid w:val="00B31601"/>
    <w:rPr>
      <w:caps w:val="0"/>
    </w:rPr>
  </w:style>
  <w:style w:type="paragraph" w:customStyle="1" w:styleId="Title2">
    <w:name w:val="Title 2"/>
    <w:basedOn w:val="Source"/>
    <w:next w:val="Title3"/>
    <w:rsid w:val="00B31601"/>
    <w:pPr>
      <w:spacing w:before="240"/>
    </w:pPr>
    <w:rPr>
      <w:b w:val="0"/>
      <w:caps/>
    </w:rPr>
  </w:style>
  <w:style w:type="paragraph" w:customStyle="1" w:styleId="Source">
    <w:name w:val="Source"/>
    <w:basedOn w:val="Normal"/>
    <w:next w:val="Title1"/>
    <w:rsid w:val="00B31601"/>
    <w:pPr>
      <w:spacing w:before="840"/>
      <w:jc w:val="center"/>
    </w:pPr>
    <w:rPr>
      <w:b/>
      <w:sz w:val="28"/>
    </w:rPr>
  </w:style>
  <w:style w:type="paragraph" w:customStyle="1" w:styleId="Title1">
    <w:name w:val="Title 1"/>
    <w:basedOn w:val="Source"/>
    <w:next w:val="Title2"/>
    <w:rsid w:val="00B31601"/>
    <w:pPr>
      <w:spacing w:before="240"/>
    </w:pPr>
    <w:rPr>
      <w:b w:val="0"/>
      <w:caps/>
    </w:rPr>
  </w:style>
  <w:style w:type="paragraph" w:customStyle="1" w:styleId="ArtNo">
    <w:name w:val="Art_No"/>
    <w:basedOn w:val="Normal"/>
    <w:next w:val="Arttitle"/>
    <w:rsid w:val="00B31601"/>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31601"/>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31601"/>
  </w:style>
  <w:style w:type="paragraph" w:customStyle="1" w:styleId="Chaptitle">
    <w:name w:val="Chap_title"/>
    <w:basedOn w:val="Arttitle"/>
    <w:next w:val="Normal"/>
    <w:rsid w:val="00B31601"/>
  </w:style>
  <w:style w:type="paragraph" w:customStyle="1" w:styleId="Reasons">
    <w:name w:val="Reasons"/>
    <w:basedOn w:val="Normal"/>
    <w:rsid w:val="00B31601"/>
  </w:style>
  <w:style w:type="paragraph" w:customStyle="1" w:styleId="ResNo">
    <w:name w:val="Res_No"/>
    <w:basedOn w:val="AnnexNo"/>
    <w:next w:val="Restitle"/>
    <w:rsid w:val="00B31601"/>
  </w:style>
  <w:style w:type="paragraph" w:customStyle="1" w:styleId="Restitle">
    <w:name w:val="Res_title"/>
    <w:basedOn w:val="Annextitle"/>
    <w:next w:val="Normal"/>
    <w:rsid w:val="00B31601"/>
  </w:style>
  <w:style w:type="paragraph" w:customStyle="1" w:styleId="AnnexNoS2">
    <w:name w:val="Annex_No_S2"/>
    <w:basedOn w:val="AnnexNo"/>
    <w:next w:val="AnnexrefS2"/>
    <w:rsid w:val="00B31601"/>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31601"/>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31601"/>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B31601"/>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B31601"/>
    <w:rPr>
      <w:caps w:val="0"/>
    </w:rPr>
  </w:style>
  <w:style w:type="paragraph" w:customStyle="1" w:styleId="Section2">
    <w:name w:val="Section 2"/>
    <w:basedOn w:val="Section1"/>
    <w:next w:val="Normal"/>
    <w:rsid w:val="00B31601"/>
    <w:pPr>
      <w:spacing w:before="240"/>
    </w:pPr>
    <w:rPr>
      <w:b/>
      <w:i/>
    </w:rPr>
  </w:style>
  <w:style w:type="paragraph" w:customStyle="1" w:styleId="AppendixNoS2">
    <w:name w:val="Appendix_No_S2"/>
    <w:basedOn w:val="AppendixNo"/>
    <w:next w:val="AppendixrefS2"/>
    <w:rsid w:val="00B31601"/>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31601"/>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31601"/>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31601"/>
    <w:pPr>
      <w:tabs>
        <w:tab w:val="left" w:pos="851"/>
      </w:tabs>
      <w:jc w:val="left"/>
    </w:pPr>
    <w:rPr>
      <w:b/>
      <w:sz w:val="24"/>
    </w:rPr>
  </w:style>
  <w:style w:type="paragraph" w:customStyle="1" w:styleId="ArttitleS2">
    <w:name w:val="Art_title_S2"/>
    <w:basedOn w:val="Arttitle"/>
    <w:next w:val="NormalS2"/>
    <w:rsid w:val="00B31601"/>
    <w:pPr>
      <w:tabs>
        <w:tab w:val="left" w:pos="851"/>
      </w:tabs>
      <w:jc w:val="left"/>
    </w:pPr>
    <w:rPr>
      <w:sz w:val="24"/>
    </w:rPr>
  </w:style>
  <w:style w:type="paragraph" w:customStyle="1" w:styleId="ChapNoS2">
    <w:name w:val="Chap_No_S2"/>
    <w:basedOn w:val="ChapNo"/>
    <w:next w:val="ChaptitleS2"/>
    <w:rsid w:val="00B31601"/>
    <w:pPr>
      <w:tabs>
        <w:tab w:val="left" w:pos="851"/>
      </w:tabs>
      <w:jc w:val="left"/>
    </w:pPr>
    <w:rPr>
      <w:b/>
      <w:sz w:val="24"/>
    </w:rPr>
  </w:style>
  <w:style w:type="paragraph" w:customStyle="1" w:styleId="ChaptitleS2">
    <w:name w:val="Chap_title_S2"/>
    <w:basedOn w:val="Chaptitle"/>
    <w:next w:val="NormalS2"/>
    <w:rsid w:val="00B31601"/>
    <w:pPr>
      <w:tabs>
        <w:tab w:val="left" w:pos="851"/>
      </w:tabs>
      <w:jc w:val="left"/>
    </w:pPr>
    <w:rPr>
      <w:sz w:val="24"/>
    </w:rPr>
  </w:style>
  <w:style w:type="paragraph" w:customStyle="1" w:styleId="enumlev1S2">
    <w:name w:val="enumlev1_S2"/>
    <w:basedOn w:val="enumlev1"/>
    <w:rsid w:val="00B31601"/>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31601"/>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31601"/>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31601"/>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31601"/>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31601"/>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31601"/>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31601"/>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31601"/>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31601"/>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31601"/>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31601"/>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31601"/>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31601"/>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31601"/>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B31601"/>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31601"/>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31601"/>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B31601"/>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31601"/>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31601"/>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31601"/>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31601"/>
    <w:pPr>
      <w:tabs>
        <w:tab w:val="left" w:pos="851"/>
      </w:tabs>
      <w:jc w:val="left"/>
    </w:pPr>
    <w:rPr>
      <w:caps/>
      <w:sz w:val="24"/>
    </w:rPr>
  </w:style>
  <w:style w:type="paragraph" w:customStyle="1" w:styleId="Section2S2">
    <w:name w:val="Section 2_S2"/>
    <w:basedOn w:val="Section2"/>
    <w:next w:val="NormalS2"/>
    <w:rsid w:val="00B31601"/>
    <w:pPr>
      <w:tabs>
        <w:tab w:val="left" w:pos="851"/>
      </w:tabs>
      <w:jc w:val="left"/>
    </w:pPr>
    <w:rPr>
      <w:sz w:val="24"/>
    </w:rPr>
  </w:style>
  <w:style w:type="paragraph" w:customStyle="1" w:styleId="TableNoS2">
    <w:name w:val="Table_No_S2"/>
    <w:basedOn w:val="TableNo"/>
    <w:next w:val="TabletitleS2"/>
    <w:rsid w:val="00B31601"/>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B31601"/>
    <w:pPr>
      <w:keepNext w:val="0"/>
      <w:tabs>
        <w:tab w:val="clear" w:pos="2948"/>
        <w:tab w:val="clear" w:pos="4082"/>
        <w:tab w:val="left" w:pos="851"/>
      </w:tabs>
      <w:jc w:val="left"/>
    </w:pPr>
  </w:style>
  <w:style w:type="paragraph" w:customStyle="1" w:styleId="TabletextS2">
    <w:name w:val="Table_text_S2"/>
    <w:basedOn w:val="Tabletext"/>
    <w:rsid w:val="00B31601"/>
    <w:pPr>
      <w:tabs>
        <w:tab w:val="left" w:pos="851"/>
      </w:tabs>
    </w:pPr>
    <w:rPr>
      <w:b/>
    </w:rPr>
  </w:style>
  <w:style w:type="paragraph" w:customStyle="1" w:styleId="TablelegendS2">
    <w:name w:val="Table_legend_S2"/>
    <w:basedOn w:val="Tablelegend"/>
    <w:rsid w:val="00B31601"/>
    <w:pPr>
      <w:tabs>
        <w:tab w:val="left" w:pos="851"/>
      </w:tabs>
      <w:spacing w:after="0"/>
    </w:pPr>
    <w:rPr>
      <w:b/>
    </w:rPr>
  </w:style>
  <w:style w:type="paragraph" w:customStyle="1" w:styleId="FooterS2">
    <w:name w:val="Footer_S2"/>
    <w:basedOn w:val="Footer"/>
    <w:rsid w:val="00B31601"/>
    <w:pPr>
      <w:tabs>
        <w:tab w:val="clear" w:pos="5954"/>
        <w:tab w:val="clear" w:pos="9639"/>
        <w:tab w:val="left" w:pos="3686"/>
        <w:tab w:val="right" w:pos="7655"/>
      </w:tabs>
      <w:ind w:left="-1985"/>
    </w:pPr>
  </w:style>
  <w:style w:type="paragraph" w:customStyle="1" w:styleId="HeaderS2">
    <w:name w:val="Header_S2"/>
    <w:basedOn w:val="Normal"/>
    <w:rsid w:val="00B31601"/>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31601"/>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31601"/>
    <w:pPr>
      <w:tabs>
        <w:tab w:val="left" w:pos="851"/>
      </w:tabs>
      <w:jc w:val="left"/>
    </w:pPr>
  </w:style>
  <w:style w:type="paragraph" w:customStyle="1" w:styleId="NoteS2">
    <w:name w:val="Note_S2"/>
    <w:basedOn w:val="Note"/>
    <w:rsid w:val="00B31601"/>
    <w:pPr>
      <w:tabs>
        <w:tab w:val="clear" w:pos="1134"/>
        <w:tab w:val="clear" w:pos="1701"/>
        <w:tab w:val="clear" w:pos="2268"/>
        <w:tab w:val="clear" w:pos="2835"/>
      </w:tabs>
    </w:pPr>
    <w:rPr>
      <w:b/>
    </w:rPr>
  </w:style>
  <w:style w:type="paragraph" w:customStyle="1" w:styleId="Heading1c">
    <w:name w:val="Heading 1c"/>
    <w:basedOn w:val="Heading1"/>
    <w:next w:val="Normal"/>
    <w:rsid w:val="00B31601"/>
    <w:pPr>
      <w:ind w:left="0" w:firstLine="0"/>
      <w:jc w:val="center"/>
      <w:outlineLvl w:val="9"/>
    </w:pPr>
  </w:style>
  <w:style w:type="paragraph" w:customStyle="1" w:styleId="Heading2i">
    <w:name w:val="Heading 2i"/>
    <w:basedOn w:val="Heading2"/>
    <w:next w:val="Normal"/>
    <w:rsid w:val="00B31601"/>
    <w:rPr>
      <w:b w:val="0"/>
      <w:i/>
    </w:rPr>
  </w:style>
  <w:style w:type="paragraph" w:customStyle="1" w:styleId="Heading1cS2">
    <w:name w:val="Heading 1c_S2"/>
    <w:basedOn w:val="Heading1c"/>
    <w:next w:val="NormalS2"/>
    <w:rsid w:val="00B31601"/>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B31601"/>
    <w:rPr>
      <w:caps w:val="0"/>
    </w:rPr>
  </w:style>
  <w:style w:type="paragraph" w:customStyle="1" w:styleId="Headingb">
    <w:name w:val="Heading_b"/>
    <w:basedOn w:val="Heading3"/>
    <w:next w:val="Normal"/>
    <w:rsid w:val="00B31601"/>
    <w:pPr>
      <w:spacing w:before="160"/>
      <w:outlineLvl w:val="0"/>
    </w:pPr>
  </w:style>
  <w:style w:type="paragraph" w:styleId="TOC9">
    <w:name w:val="toc 9"/>
    <w:basedOn w:val="Normal"/>
    <w:next w:val="Normal"/>
    <w:rsid w:val="00B31601"/>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B31601"/>
    <w:pPr>
      <w:spacing w:before="160"/>
      <w:outlineLvl w:val="0"/>
    </w:pPr>
    <w:rPr>
      <w:b w:val="0"/>
      <w:i/>
    </w:rPr>
  </w:style>
  <w:style w:type="paragraph" w:customStyle="1" w:styleId="HeadingbS2">
    <w:name w:val="Headingb_S2"/>
    <w:basedOn w:val="Headingb"/>
    <w:next w:val="NormalS2"/>
    <w:rsid w:val="00B31601"/>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B31601"/>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B31601"/>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B31601"/>
    <w:rPr>
      <w:rFonts w:ascii="Calibri" w:hAnsi="Calibri"/>
    </w:rPr>
  </w:style>
  <w:style w:type="character" w:styleId="Hyperlink">
    <w:name w:val="Hyperlink"/>
    <w:basedOn w:val="DefaultParagraphFont"/>
    <w:uiPriority w:val="99"/>
    <w:rsid w:val="00B31601"/>
    <w:rPr>
      <w:rFonts w:ascii="Calibri" w:hAnsi="Calibri"/>
      <w:color w:val="0000FF"/>
      <w:u w:val="single"/>
    </w:rPr>
  </w:style>
  <w:style w:type="paragraph" w:customStyle="1" w:styleId="firstfooter0">
    <w:name w:val="firstfooter"/>
    <w:basedOn w:val="Normal"/>
    <w:rsid w:val="00B3160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B31601"/>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31601"/>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31601"/>
    <w:pPr>
      <w:spacing w:before="320"/>
      <w:outlineLvl w:val="1"/>
    </w:pPr>
    <w:rPr>
      <w:sz w:val="24"/>
    </w:rPr>
  </w:style>
  <w:style w:type="paragraph" w:customStyle="1" w:styleId="Heading3pv">
    <w:name w:val="Heading 3pv"/>
    <w:basedOn w:val="Heading1pv"/>
    <w:next w:val="Normalpv"/>
    <w:rsid w:val="00B31601"/>
    <w:pPr>
      <w:spacing w:before="200"/>
      <w:outlineLvl w:val="2"/>
    </w:pPr>
    <w:rPr>
      <w:sz w:val="24"/>
    </w:rPr>
  </w:style>
  <w:style w:type="paragraph" w:customStyle="1" w:styleId="NormalendS2">
    <w:name w:val="Normal_end_S2"/>
    <w:basedOn w:val="Normal"/>
    <w:qFormat/>
    <w:rsid w:val="00B31601"/>
  </w:style>
  <w:style w:type="paragraph" w:customStyle="1" w:styleId="Dectitle">
    <w:name w:val="Dec_title"/>
    <w:basedOn w:val="Restitle"/>
    <w:next w:val="Normalaftertitle"/>
    <w:qFormat/>
    <w:rsid w:val="00B31601"/>
  </w:style>
  <w:style w:type="paragraph" w:customStyle="1" w:styleId="DecNo">
    <w:name w:val="Dec_No"/>
    <w:basedOn w:val="ResNo"/>
    <w:next w:val="Dectitle"/>
    <w:qFormat/>
    <w:rsid w:val="00B31601"/>
  </w:style>
  <w:style w:type="paragraph" w:customStyle="1" w:styleId="DectitleS2">
    <w:name w:val="Dec_title_S2"/>
    <w:basedOn w:val="RestitleS2"/>
    <w:next w:val="Normal"/>
    <w:qFormat/>
    <w:rsid w:val="00B31601"/>
  </w:style>
  <w:style w:type="paragraph" w:customStyle="1" w:styleId="DecNoS2">
    <w:name w:val="Dec_No_S2"/>
    <w:basedOn w:val="ResNoS2"/>
    <w:next w:val="DectitleS2"/>
    <w:qFormat/>
    <w:rsid w:val="00B31601"/>
  </w:style>
  <w:style w:type="paragraph" w:customStyle="1" w:styleId="SectionNo">
    <w:name w:val="Section_No"/>
    <w:basedOn w:val="ArtNo"/>
    <w:next w:val="Normal"/>
    <w:qFormat/>
    <w:rsid w:val="00B31601"/>
    <w:rPr>
      <w:lang w:val="en-GB"/>
    </w:rPr>
  </w:style>
  <w:style w:type="paragraph" w:customStyle="1" w:styleId="SectionNoS2">
    <w:name w:val="Section_No_S2"/>
    <w:basedOn w:val="ArtNoS2"/>
    <w:next w:val="Normal"/>
    <w:qFormat/>
    <w:rsid w:val="00B31601"/>
    <w:rPr>
      <w:lang w:val="en-GB"/>
    </w:rPr>
  </w:style>
  <w:style w:type="paragraph" w:customStyle="1" w:styleId="Sectiontitle">
    <w:name w:val="Section_title"/>
    <w:basedOn w:val="Arttitle"/>
    <w:next w:val="Normalaftertitle"/>
    <w:qFormat/>
    <w:rsid w:val="00B31601"/>
    <w:rPr>
      <w:lang w:val="en-GB"/>
    </w:rPr>
  </w:style>
  <w:style w:type="paragraph" w:customStyle="1" w:styleId="SectiontitleS2">
    <w:name w:val="Section_title_S2"/>
    <w:basedOn w:val="ArttitleS2"/>
    <w:next w:val="Normal"/>
    <w:qFormat/>
    <w:rsid w:val="00B31601"/>
    <w:rPr>
      <w:lang w:val="en-GB"/>
    </w:rPr>
  </w:style>
  <w:style w:type="paragraph" w:customStyle="1" w:styleId="Proposal">
    <w:name w:val="Proposal"/>
    <w:basedOn w:val="Normal"/>
    <w:next w:val="Normal"/>
    <w:rsid w:val="00B3160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3160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3160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31601"/>
    <w:rPr>
      <w:rFonts w:ascii="Calibri" w:hAnsi="Calibri"/>
      <w:sz w:val="18"/>
      <w:lang w:val="fr-FR" w:eastAsia="en-US"/>
    </w:rPr>
  </w:style>
  <w:style w:type="paragraph" w:styleId="BalloonText">
    <w:name w:val="Balloon Text"/>
    <w:basedOn w:val="Normal"/>
    <w:link w:val="BalloonTextChar"/>
    <w:rsid w:val="00B31601"/>
    <w:pPr>
      <w:spacing w:before="0"/>
    </w:pPr>
    <w:rPr>
      <w:rFonts w:ascii="Tahoma" w:hAnsi="Tahoma" w:cs="Tahoma"/>
      <w:sz w:val="16"/>
      <w:szCs w:val="16"/>
    </w:rPr>
  </w:style>
  <w:style w:type="character" w:customStyle="1" w:styleId="BalloonTextChar">
    <w:name w:val="Balloon Text Char"/>
    <w:basedOn w:val="DefaultParagraphFont"/>
    <w:link w:val="BalloonText"/>
    <w:rsid w:val="00B31601"/>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rteran@arnet.com.a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iccardo-luis.teran@ties.itu.int" TargetMode="External"/><Relationship Id="rId4" Type="http://schemas.openxmlformats.org/officeDocument/2006/relationships/webSettings" Target="webSettings.xml"/><Relationship Id="rId9" Type="http://schemas.openxmlformats.org/officeDocument/2006/relationships/hyperlink" Target="mailto:rteran@secom.gov.ar"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PF_PP14.dotx</Template>
  <TotalTime>23</TotalTime>
  <Pages>6</Pages>
  <Words>1307</Words>
  <Characters>8488</Characters>
  <Application>Microsoft Office Word</Application>
  <DocSecurity>0</DocSecurity>
  <Lines>70</Lines>
  <Paragraphs>19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9776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Alidra, Patricia</dc:creator>
  <cp:keywords>PP-06</cp:keywords>
  <dc:description>PF_PP14.dotx  For: _x000d_Document date: _x000d_Saved by ITU51009317 at 10:31:32 on 19/03/2013</dc:description>
  <cp:lastModifiedBy>Saxod, Nathalie</cp:lastModifiedBy>
  <cp:revision>4</cp:revision>
  <cp:lastPrinted>2013-11-12T15:41:00Z</cp:lastPrinted>
  <dcterms:created xsi:type="dcterms:W3CDTF">2013-11-12T15:32:00Z</dcterms:created>
  <dcterms:modified xsi:type="dcterms:W3CDTF">2013-11-13T08:50:00Z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