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F4E8AA3" wp14:editId="53293DB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E07380">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E07380">
              <w:rPr>
                <w:rFonts w:cstheme="minorHAnsi" w:hint="eastAsia"/>
                <w:b/>
                <w:szCs w:val="24"/>
                <w:lang w:eastAsia="zh-CN"/>
              </w:rPr>
              <w:t>15</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E07380">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00E07380">
              <w:rPr>
                <w:rFonts w:cstheme="minorHAnsi" w:hint="eastAsia"/>
                <w:b/>
                <w:bCs/>
                <w:szCs w:val="24"/>
                <w:lang w:eastAsia="zh-CN"/>
              </w:rPr>
              <w:t>21</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E07380" w:rsidP="00223330">
            <w:pPr>
              <w:pStyle w:val="Source"/>
            </w:pPr>
            <w:bookmarkStart w:id="4" w:name="dsource" w:colFirst="0" w:colLast="0"/>
            <w:bookmarkEnd w:id="1"/>
            <w:bookmarkEnd w:id="3"/>
            <w:proofErr w:type="spellStart"/>
            <w:r w:rsidRPr="0065724D">
              <w:rPr>
                <w:rFonts w:hint="eastAsia"/>
              </w:rPr>
              <w:t>秘书长的说明</w:t>
            </w:r>
            <w:proofErr w:type="spellEnd"/>
          </w:p>
        </w:tc>
      </w:tr>
      <w:tr w:rsidR="00C710E5" w:rsidTr="00223330">
        <w:trPr>
          <w:cantSplit/>
        </w:trPr>
        <w:tc>
          <w:tcPr>
            <w:tcW w:w="10031" w:type="dxa"/>
            <w:gridSpan w:val="2"/>
          </w:tcPr>
          <w:p w:rsidR="00C710E5" w:rsidRDefault="00E07380" w:rsidP="00223330">
            <w:pPr>
              <w:pStyle w:val="Title1"/>
              <w:rPr>
                <w:lang w:eastAsia="zh-CN"/>
              </w:rPr>
            </w:pPr>
            <w:bookmarkStart w:id="5" w:name="dtitle1" w:colFirst="0" w:colLast="0"/>
            <w:bookmarkEnd w:id="4"/>
            <w:r w:rsidRPr="0065724D">
              <w:rPr>
                <w:rFonts w:hint="eastAsia"/>
                <w:lang w:eastAsia="zh-CN"/>
              </w:rPr>
              <w:t>无线电规则委员会委员职位候选人</w:t>
            </w:r>
          </w:p>
        </w:tc>
      </w:tr>
      <w:tr w:rsidR="00C710E5" w:rsidTr="00223330">
        <w:trPr>
          <w:cantSplit/>
        </w:trPr>
        <w:tc>
          <w:tcPr>
            <w:tcW w:w="10031" w:type="dxa"/>
            <w:gridSpan w:val="2"/>
          </w:tcPr>
          <w:p w:rsidR="00C710E5" w:rsidRDefault="00C710E5" w:rsidP="00223330">
            <w:pPr>
              <w:pStyle w:val="Title2"/>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E07380" w:rsidRPr="0065724D" w:rsidRDefault="00E07380" w:rsidP="00E07380">
      <w:pPr>
        <w:pStyle w:val="NormalCH"/>
        <w:ind w:firstLine="480"/>
        <w:rPr>
          <w:lang w:eastAsia="zh-CN"/>
        </w:rPr>
      </w:pPr>
      <w:r w:rsidRPr="0065724D">
        <w:rPr>
          <w:lang w:eastAsia="zh-CN"/>
        </w:rPr>
        <w:t>根据</w:t>
      </w:r>
      <w:r w:rsidRPr="0065724D">
        <w:rPr>
          <w:lang w:eastAsia="zh-CN"/>
        </w:rPr>
        <w:t>3</w:t>
      </w:r>
      <w:r w:rsidRPr="0065724D">
        <w:rPr>
          <w:lang w:eastAsia="zh-CN"/>
        </w:rPr>
        <w:t>号文件</w:t>
      </w:r>
      <w:r w:rsidRPr="0065724D">
        <w:rPr>
          <w:rFonts w:hint="eastAsia"/>
          <w:lang w:eastAsia="zh-CN"/>
        </w:rPr>
        <w:t>中</w:t>
      </w:r>
      <w:r>
        <w:rPr>
          <w:lang w:eastAsia="zh-CN"/>
        </w:rPr>
        <w:t>的内容，我荣幸地将附件中</w:t>
      </w:r>
      <w:r w:rsidRPr="0065724D">
        <w:rPr>
          <w:lang w:eastAsia="zh-CN"/>
        </w:rPr>
        <w:t>无线电规则委员会委员职位候选人的</w:t>
      </w:r>
      <w:r w:rsidRPr="0065724D">
        <w:rPr>
          <w:rFonts w:hint="eastAsia"/>
          <w:lang w:eastAsia="zh-CN"/>
        </w:rPr>
        <w:t>竞选材料</w:t>
      </w:r>
      <w:r w:rsidRPr="0065724D">
        <w:rPr>
          <w:lang w:eastAsia="zh-CN"/>
        </w:rPr>
        <w:t>转呈大会：</w:t>
      </w:r>
    </w:p>
    <w:p w:rsidR="00E07380" w:rsidRPr="00E07380" w:rsidRDefault="00E07380" w:rsidP="00E07380">
      <w:pPr>
        <w:jc w:val="center"/>
        <w:rPr>
          <w:b/>
          <w:bCs/>
        </w:rPr>
      </w:pPr>
      <w:proofErr w:type="spellStart"/>
      <w:r w:rsidRPr="00E07380">
        <w:rPr>
          <w:rFonts w:hint="eastAsia"/>
          <w:b/>
          <w:bCs/>
        </w:rPr>
        <w:t>彼得</w:t>
      </w:r>
      <w:proofErr w:type="spellEnd"/>
      <w:r w:rsidRPr="00E07380">
        <w:rPr>
          <w:b/>
          <w:bCs/>
          <w:lang w:eastAsia="zh-CN"/>
        </w:rPr>
        <w:sym w:font="Wingdings 2" w:char="F096"/>
      </w:r>
      <w:proofErr w:type="spellStart"/>
      <w:r w:rsidRPr="00E07380">
        <w:rPr>
          <w:rFonts w:hint="eastAsia"/>
          <w:b/>
          <w:bCs/>
        </w:rPr>
        <w:t>梅杰</w:t>
      </w:r>
      <w:proofErr w:type="spellEnd"/>
      <w:r w:rsidRPr="00E07380">
        <w:rPr>
          <w:b/>
          <w:bCs/>
        </w:rPr>
        <w:t>（</w:t>
      </w:r>
      <w:r w:rsidRPr="00E07380">
        <w:rPr>
          <w:rFonts w:hint="eastAsia"/>
          <w:b/>
          <w:bCs/>
        </w:rPr>
        <w:t>Peter Major</w:t>
      </w:r>
      <w:r w:rsidRPr="00E07380">
        <w:rPr>
          <w:rFonts w:hint="eastAsia"/>
          <w:b/>
          <w:bCs/>
        </w:rPr>
        <w:t>）</w:t>
      </w:r>
      <w:proofErr w:type="spellStart"/>
      <w:r w:rsidRPr="00E07380">
        <w:rPr>
          <w:rFonts w:hint="eastAsia"/>
          <w:b/>
          <w:bCs/>
        </w:rPr>
        <w:t>博士</w:t>
      </w:r>
      <w:r w:rsidRPr="00E07380">
        <w:rPr>
          <w:b/>
          <w:bCs/>
        </w:rPr>
        <w:t>（</w:t>
      </w:r>
      <w:r w:rsidRPr="00E07380">
        <w:rPr>
          <w:rFonts w:hint="eastAsia"/>
          <w:b/>
          <w:bCs/>
        </w:rPr>
        <w:t>匈牙利</w:t>
      </w:r>
      <w:proofErr w:type="spellEnd"/>
      <w:r w:rsidRPr="00E07380">
        <w:rPr>
          <w:b/>
          <w:bCs/>
        </w:rPr>
        <w:t>）</w:t>
      </w:r>
    </w:p>
    <w:p w:rsidR="00E07380" w:rsidRPr="0065724D" w:rsidRDefault="00E07380" w:rsidP="00E07380"/>
    <w:p w:rsidR="00E07380" w:rsidRPr="0065724D" w:rsidRDefault="00E07380" w:rsidP="00E07380"/>
    <w:p w:rsidR="00E07380" w:rsidRPr="0065724D" w:rsidRDefault="00E07380" w:rsidP="00E07380"/>
    <w:p w:rsidR="00E07380" w:rsidRPr="0065724D" w:rsidRDefault="00E07380" w:rsidP="00E07380">
      <w:pPr>
        <w:tabs>
          <w:tab w:val="clear" w:pos="567"/>
          <w:tab w:val="clear" w:pos="1134"/>
          <w:tab w:val="clear" w:pos="1701"/>
          <w:tab w:val="clear" w:pos="2268"/>
          <w:tab w:val="clear" w:pos="2835"/>
          <w:tab w:val="center" w:pos="7088"/>
        </w:tabs>
      </w:pPr>
      <w:r w:rsidRPr="0065724D">
        <w:tab/>
      </w:r>
      <w:proofErr w:type="spellStart"/>
      <w:r w:rsidRPr="0065724D">
        <w:t>秘书长</w:t>
      </w:r>
      <w:proofErr w:type="spellEnd"/>
      <w:r w:rsidRPr="0065724D">
        <w:br/>
      </w:r>
      <w:r w:rsidRPr="0065724D">
        <w:tab/>
      </w:r>
      <w:proofErr w:type="spellStart"/>
      <w:r w:rsidRPr="0065724D">
        <w:t>哈玛德</w:t>
      </w:r>
      <w:proofErr w:type="spellEnd"/>
      <w:r w:rsidRPr="00E07380">
        <w:rPr>
          <w:lang w:eastAsia="zh-CN"/>
        </w:rPr>
        <w:sym w:font="Wingdings 2" w:char="F096"/>
      </w:r>
      <w:proofErr w:type="spellStart"/>
      <w:r w:rsidRPr="0065724D">
        <w:t>图埃博士</w:t>
      </w:r>
      <w:proofErr w:type="spellEnd"/>
    </w:p>
    <w:p w:rsidR="00E07380" w:rsidRPr="0065724D" w:rsidRDefault="00E07380" w:rsidP="00E07380"/>
    <w:p w:rsidR="00E07380" w:rsidRPr="0065724D" w:rsidRDefault="00E07380" w:rsidP="00E07380"/>
    <w:p w:rsidR="00E07380" w:rsidRPr="0065724D" w:rsidRDefault="00E07380" w:rsidP="00E07380"/>
    <w:p w:rsidR="00E07380" w:rsidRPr="0065724D" w:rsidRDefault="00E07380" w:rsidP="00E07380"/>
    <w:p w:rsidR="00E07380" w:rsidRPr="0065724D" w:rsidRDefault="00E07380" w:rsidP="00E07380">
      <w:proofErr w:type="spellStart"/>
      <w:r w:rsidRPr="00E07380">
        <w:rPr>
          <w:b/>
          <w:bCs/>
        </w:rPr>
        <w:t>附件</w:t>
      </w:r>
      <w:proofErr w:type="spellEnd"/>
      <w:r w:rsidRPr="00E07380">
        <w:rPr>
          <w:b/>
          <w:bCs/>
        </w:rPr>
        <w:t>：</w:t>
      </w:r>
      <w:r w:rsidRPr="0065724D">
        <w:t>1</w:t>
      </w:r>
      <w:r w:rsidRPr="0065724D">
        <w:t>件</w:t>
      </w:r>
    </w:p>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E07380" w:rsidRDefault="00E07380" w:rsidP="00E07380">
      <w:pPr>
        <w:pStyle w:val="AnnexNo"/>
        <w:rPr>
          <w:lang w:eastAsia="zh-CN"/>
        </w:rPr>
      </w:pPr>
      <w:r>
        <w:rPr>
          <w:rFonts w:hint="eastAsia"/>
          <w:lang w:eastAsia="zh-CN"/>
        </w:rPr>
        <w:lastRenderedPageBreak/>
        <w:t>附件</w:t>
      </w:r>
    </w:p>
    <w:p w:rsidR="00E07380" w:rsidRDefault="00E07380" w:rsidP="00E07380">
      <w:pPr>
        <w:rPr>
          <w:lang w:eastAsia="zh-CN"/>
        </w:rPr>
      </w:pPr>
    </w:p>
    <w:p w:rsidR="00E07380" w:rsidRPr="0065724D" w:rsidRDefault="00E07380" w:rsidP="00E07380">
      <w:pPr>
        <w:pStyle w:val="Title1"/>
      </w:pPr>
      <w:proofErr w:type="spellStart"/>
      <w:r w:rsidRPr="0065724D">
        <w:rPr>
          <w:rFonts w:hint="eastAsia"/>
        </w:rPr>
        <w:t>国家发展部</w:t>
      </w:r>
      <w:proofErr w:type="spellEnd"/>
    </w:p>
    <w:p w:rsidR="00E07380" w:rsidRDefault="00E07380" w:rsidP="00E07380">
      <w:pPr>
        <w:tabs>
          <w:tab w:val="right" w:pos="9639"/>
        </w:tabs>
        <w:rPr>
          <w:lang w:eastAsia="zh-CN"/>
        </w:rPr>
      </w:pPr>
    </w:p>
    <w:p w:rsidR="00E07380" w:rsidRDefault="00E07380" w:rsidP="00E07380">
      <w:pPr>
        <w:tabs>
          <w:tab w:val="right" w:pos="9639"/>
        </w:tabs>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65724D">
        <w:rPr>
          <w:rFonts w:hint="eastAsia"/>
        </w:rPr>
        <w:tab/>
      </w:r>
      <w:proofErr w:type="spellStart"/>
      <w:r w:rsidRPr="0065724D">
        <w:rPr>
          <w:rFonts w:hint="eastAsia"/>
        </w:rPr>
        <w:t>文号</w:t>
      </w:r>
      <w:proofErr w:type="spellEnd"/>
      <w:r w:rsidRPr="0065724D">
        <w:rPr>
          <w:rFonts w:hint="eastAsia"/>
        </w:rPr>
        <w:t>：</w:t>
      </w:r>
      <w:r w:rsidRPr="0065724D">
        <w:rPr>
          <w:rFonts w:hint="eastAsia"/>
        </w:rPr>
        <w:t>IPF/21 937/2013-NFM</w:t>
      </w:r>
    </w:p>
    <w:p w:rsidR="00E07380" w:rsidRPr="0065724D" w:rsidRDefault="00E07380" w:rsidP="00E07380">
      <w:pPr>
        <w:tabs>
          <w:tab w:val="right" w:pos="9639"/>
        </w:tabs>
        <w:rPr>
          <w:lang w:eastAsia="zh-CN"/>
        </w:rPr>
      </w:pPr>
    </w:p>
    <w:p w:rsidR="00E07380" w:rsidRPr="0065724D" w:rsidRDefault="00E07380" w:rsidP="00E07380">
      <w:r w:rsidRPr="0065724D">
        <w:rPr>
          <w:lang w:eastAsia="zh-CN"/>
        </w:rPr>
        <w:t>国际</w:t>
      </w:r>
      <w:r w:rsidRPr="0065724D">
        <w:rPr>
          <w:rFonts w:hint="eastAsia"/>
          <w:lang w:eastAsia="zh-CN"/>
        </w:rPr>
        <w:t>电信联盟</w:t>
      </w:r>
      <w:r>
        <w:rPr>
          <w:lang w:eastAsia="zh-CN"/>
        </w:rPr>
        <w:br/>
      </w:r>
      <w:r w:rsidRPr="0065724D">
        <w:rPr>
          <w:lang w:eastAsia="zh-CN"/>
        </w:rPr>
        <w:t>秘书长</w:t>
      </w:r>
      <w:r>
        <w:rPr>
          <w:rFonts w:hint="eastAsia"/>
          <w:lang w:eastAsia="zh-CN"/>
        </w:rPr>
        <w:br/>
      </w:r>
      <w:r w:rsidRPr="00E07380">
        <w:rPr>
          <w:b/>
          <w:bCs/>
          <w:lang w:eastAsia="zh-CN"/>
        </w:rPr>
        <w:t>哈玛德</w:t>
      </w:r>
      <w:r w:rsidRPr="00E07380">
        <w:rPr>
          <w:b/>
          <w:bCs/>
          <w:lang w:eastAsia="zh-CN"/>
        </w:rPr>
        <w:sym w:font="Wingdings 2" w:char="F096"/>
      </w:r>
      <w:r w:rsidRPr="00E07380">
        <w:rPr>
          <w:b/>
          <w:bCs/>
          <w:lang w:eastAsia="zh-CN"/>
        </w:rPr>
        <w:t>图埃博士</w:t>
      </w:r>
      <w:r>
        <w:rPr>
          <w:rFonts w:hint="eastAsia"/>
          <w:lang w:eastAsia="zh-CN"/>
        </w:rPr>
        <w:br/>
      </w:r>
      <w:r w:rsidRPr="0065724D">
        <w:t>Place des Nations</w:t>
      </w:r>
      <w:r>
        <w:rPr>
          <w:rFonts w:hint="eastAsia"/>
          <w:lang w:eastAsia="zh-CN"/>
        </w:rPr>
        <w:br/>
      </w:r>
      <w:r w:rsidRPr="0065724D">
        <w:t>CH-1211, Geneva-20</w:t>
      </w:r>
      <w:r>
        <w:rPr>
          <w:rFonts w:hint="eastAsia"/>
          <w:lang w:eastAsia="zh-CN"/>
        </w:rPr>
        <w:br/>
      </w:r>
      <w:r w:rsidRPr="0065724D">
        <w:t>Switzerland</w:t>
      </w:r>
    </w:p>
    <w:p w:rsidR="00E07380" w:rsidRPr="0065724D" w:rsidRDefault="00E07380" w:rsidP="00E07380"/>
    <w:p w:rsidR="00E07380" w:rsidRPr="0065724D" w:rsidRDefault="00E07380" w:rsidP="00E07380">
      <w:pPr>
        <w:tabs>
          <w:tab w:val="clear" w:pos="567"/>
          <w:tab w:val="clear" w:pos="1134"/>
          <w:tab w:val="clear" w:pos="1701"/>
          <w:tab w:val="clear" w:pos="2268"/>
          <w:tab w:val="clear" w:pos="2835"/>
          <w:tab w:val="center" w:pos="7938"/>
        </w:tabs>
      </w:pPr>
      <w:r>
        <w:rPr>
          <w:rFonts w:hint="eastAsia"/>
          <w:lang w:eastAsia="zh-CN"/>
        </w:rPr>
        <w:tab/>
      </w:r>
      <w:r w:rsidRPr="0065724D">
        <w:rPr>
          <w:rFonts w:hint="eastAsia"/>
        </w:rPr>
        <w:t>2013</w:t>
      </w:r>
      <w:r w:rsidRPr="0065724D">
        <w:rPr>
          <w:rFonts w:hint="eastAsia"/>
        </w:rPr>
        <w:t>年</w:t>
      </w:r>
      <w:r w:rsidRPr="0065724D">
        <w:rPr>
          <w:rFonts w:hint="eastAsia"/>
        </w:rPr>
        <w:t>11</w:t>
      </w:r>
      <w:r w:rsidRPr="0065724D">
        <w:rPr>
          <w:rFonts w:hint="eastAsia"/>
        </w:rPr>
        <w:t>月</w:t>
      </w:r>
      <w:r w:rsidRPr="0065724D">
        <w:rPr>
          <w:rFonts w:hint="eastAsia"/>
        </w:rPr>
        <w:t>20</w:t>
      </w:r>
      <w:r w:rsidRPr="0065724D">
        <w:rPr>
          <w:rFonts w:hint="eastAsia"/>
        </w:rPr>
        <w:t>日</w:t>
      </w:r>
    </w:p>
    <w:p w:rsidR="00E07380" w:rsidRPr="0065724D" w:rsidRDefault="00E07380" w:rsidP="00E07380"/>
    <w:p w:rsidR="00E07380" w:rsidRPr="0065724D" w:rsidRDefault="00E07380" w:rsidP="00E07380">
      <w:proofErr w:type="spellStart"/>
      <w:r w:rsidRPr="0065724D">
        <w:rPr>
          <w:rFonts w:hint="eastAsia"/>
        </w:rPr>
        <w:t>阁下</w:t>
      </w:r>
      <w:proofErr w:type="spellEnd"/>
      <w:r w:rsidRPr="0065724D">
        <w:rPr>
          <w:rFonts w:hint="eastAsia"/>
        </w:rPr>
        <w:t>：</w:t>
      </w:r>
    </w:p>
    <w:p w:rsidR="00E07380" w:rsidRPr="0065724D" w:rsidRDefault="00E07380" w:rsidP="00E07380">
      <w:pPr>
        <w:pStyle w:val="NormalCH"/>
        <w:ind w:firstLine="480"/>
        <w:rPr>
          <w:lang w:eastAsia="zh-CN"/>
        </w:rPr>
      </w:pPr>
      <w:r w:rsidRPr="0065724D">
        <w:rPr>
          <w:rFonts w:hint="eastAsia"/>
          <w:lang w:eastAsia="zh-CN"/>
        </w:rPr>
        <w:t>我谨代表匈牙利共和国政府</w:t>
      </w:r>
      <w:r w:rsidRPr="0065724D">
        <w:rPr>
          <w:lang w:eastAsia="zh-CN"/>
        </w:rPr>
        <w:t>，荣幸地提交</w:t>
      </w:r>
      <w:r w:rsidRPr="0065724D">
        <w:rPr>
          <w:rFonts w:hint="eastAsia"/>
          <w:lang w:eastAsia="zh-CN"/>
        </w:rPr>
        <w:t>彼得</w:t>
      </w:r>
      <w:r w:rsidRPr="00E07380">
        <w:rPr>
          <w:lang w:eastAsia="zh-CN"/>
        </w:rPr>
        <w:sym w:font="Wingdings 2" w:char="F096"/>
      </w:r>
      <w:r w:rsidRPr="0065724D">
        <w:rPr>
          <w:rFonts w:hint="eastAsia"/>
          <w:lang w:eastAsia="zh-CN"/>
        </w:rPr>
        <w:t>梅杰博士将在（大韩民国）釜山召开的</w:t>
      </w:r>
      <w:r w:rsidRPr="0065724D">
        <w:rPr>
          <w:lang w:eastAsia="zh-CN"/>
        </w:rPr>
        <w:t>201</w:t>
      </w:r>
      <w:r w:rsidRPr="0065724D">
        <w:rPr>
          <w:rFonts w:hint="eastAsia"/>
          <w:lang w:eastAsia="zh-CN"/>
        </w:rPr>
        <w:t>4</w:t>
      </w:r>
      <w:r w:rsidRPr="0065724D">
        <w:rPr>
          <w:lang w:eastAsia="zh-CN"/>
        </w:rPr>
        <w:t>年全权代表大会</w:t>
      </w:r>
      <w:r w:rsidRPr="0065724D">
        <w:rPr>
          <w:rFonts w:hint="eastAsia"/>
          <w:lang w:eastAsia="zh-CN"/>
        </w:rPr>
        <w:t>上</w:t>
      </w:r>
      <w:r w:rsidRPr="0065724D">
        <w:rPr>
          <w:lang w:eastAsia="zh-CN"/>
        </w:rPr>
        <w:t>竞选无线电规则委员会委员职位的竞选资料。</w:t>
      </w:r>
    </w:p>
    <w:p w:rsidR="00E07380" w:rsidRPr="0065724D" w:rsidRDefault="00E07380" w:rsidP="00E07380">
      <w:pPr>
        <w:pStyle w:val="NormalCH"/>
        <w:ind w:firstLine="480"/>
        <w:rPr>
          <w:lang w:eastAsia="zh-CN"/>
        </w:rPr>
      </w:pPr>
      <w:r w:rsidRPr="0065724D">
        <w:rPr>
          <w:lang w:eastAsia="zh-CN"/>
        </w:rPr>
        <w:t>我相信，</w:t>
      </w:r>
      <w:r w:rsidRPr="0065724D">
        <w:rPr>
          <w:rFonts w:hint="eastAsia"/>
          <w:lang w:eastAsia="zh-CN"/>
        </w:rPr>
        <w:t>鉴于梅杰博士的丰富经验与背景，他将为</w:t>
      </w:r>
      <w:r w:rsidRPr="0065724D">
        <w:rPr>
          <w:lang w:eastAsia="zh-CN"/>
        </w:rPr>
        <w:t>无线电规则委员会</w:t>
      </w:r>
      <w:r w:rsidRPr="0065724D">
        <w:rPr>
          <w:rFonts w:hint="eastAsia"/>
          <w:lang w:eastAsia="zh-CN"/>
        </w:rPr>
        <w:t>的工作做出积极贡献。</w:t>
      </w:r>
    </w:p>
    <w:p w:rsidR="00E07380" w:rsidRPr="0065724D" w:rsidRDefault="00E07380" w:rsidP="00E07380">
      <w:pPr>
        <w:pStyle w:val="NormalCH"/>
        <w:ind w:firstLine="480"/>
        <w:rPr>
          <w:lang w:eastAsia="zh-CN"/>
        </w:rPr>
      </w:pPr>
      <w:r w:rsidRPr="0065724D">
        <w:rPr>
          <w:rFonts w:hint="eastAsia"/>
          <w:lang w:eastAsia="zh-CN"/>
        </w:rPr>
        <w:t>匈牙利政府对于国际电联的工作给予高度重视，并希望重申其对国际电联的目标与宗旨的承诺。</w:t>
      </w:r>
    </w:p>
    <w:p w:rsidR="00E07380" w:rsidRPr="0065724D" w:rsidRDefault="00E07380" w:rsidP="00E07380">
      <w:pPr>
        <w:rPr>
          <w:lang w:eastAsia="zh-CN"/>
        </w:rPr>
      </w:pPr>
    </w:p>
    <w:p w:rsidR="00E07380" w:rsidRPr="0065724D" w:rsidRDefault="00E07380" w:rsidP="00E07380">
      <w:proofErr w:type="spellStart"/>
      <w:r w:rsidRPr="0065724D">
        <w:t>顺致敬意</w:t>
      </w:r>
      <w:proofErr w:type="spellEnd"/>
    </w:p>
    <w:p w:rsidR="00E07380" w:rsidRPr="0065724D" w:rsidRDefault="00E07380" w:rsidP="00E07380"/>
    <w:p w:rsidR="00E07380" w:rsidRPr="0065724D" w:rsidRDefault="00E07380" w:rsidP="00E07380"/>
    <w:p w:rsidR="00E07380" w:rsidRPr="0065724D" w:rsidRDefault="00E07380" w:rsidP="00E07380"/>
    <w:p w:rsidR="00E07380" w:rsidRPr="0065724D" w:rsidRDefault="00E07380" w:rsidP="00E07380">
      <w:proofErr w:type="spellStart"/>
      <w:r w:rsidRPr="0065724D">
        <w:rPr>
          <w:rFonts w:hint="eastAsia"/>
        </w:rPr>
        <w:t>Vilmos</w:t>
      </w:r>
      <w:proofErr w:type="spellEnd"/>
      <w:r w:rsidRPr="0065724D">
        <w:rPr>
          <w:rFonts w:hint="eastAsia"/>
        </w:rPr>
        <w:t xml:space="preserve"> </w:t>
      </w:r>
      <w:proofErr w:type="spellStart"/>
      <w:r w:rsidRPr="0065724D">
        <w:rPr>
          <w:rFonts w:hint="eastAsia"/>
        </w:rPr>
        <w:t>Valyi</w:t>
      </w:r>
      <w:proofErr w:type="spellEnd"/>
      <w:r w:rsidRPr="0065724D">
        <w:rPr>
          <w:rFonts w:hint="eastAsia"/>
        </w:rPr>
        <w:t>-Nagy</w:t>
      </w:r>
    </w:p>
    <w:p w:rsidR="00E07380" w:rsidRDefault="00E0738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W w:w="0" w:type="auto"/>
        <w:tblLook w:val="01E0" w:firstRow="1" w:lastRow="1" w:firstColumn="1" w:lastColumn="1" w:noHBand="0" w:noVBand="0"/>
      </w:tblPr>
      <w:tblGrid>
        <w:gridCol w:w="2796"/>
        <w:gridCol w:w="6810"/>
      </w:tblGrid>
      <w:tr w:rsidR="00E07380" w:rsidRPr="0065724D" w:rsidTr="001424B3">
        <w:tc>
          <w:tcPr>
            <w:tcW w:w="2796" w:type="dxa"/>
          </w:tcPr>
          <w:p w:rsidR="00E07380" w:rsidRPr="0065724D" w:rsidRDefault="00E07380" w:rsidP="001424B3">
            <w:r w:rsidRPr="0065724D">
              <w:rPr>
                <w:noProof/>
                <w:lang w:val="en-US" w:eastAsia="zh-CN"/>
              </w:rPr>
              <w:lastRenderedPageBreak/>
              <w:drawing>
                <wp:inline distT="0" distB="0" distL="0" distR="0" wp14:anchorId="0B97F528" wp14:editId="5FA4AF42">
                  <wp:extent cx="1631315" cy="22752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2275205"/>
                          </a:xfrm>
                          <a:prstGeom prst="rect">
                            <a:avLst/>
                          </a:prstGeom>
                          <a:noFill/>
                          <a:ln>
                            <a:noFill/>
                          </a:ln>
                        </pic:spPr>
                      </pic:pic>
                    </a:graphicData>
                  </a:graphic>
                </wp:inline>
              </w:drawing>
            </w:r>
          </w:p>
        </w:tc>
        <w:tc>
          <w:tcPr>
            <w:tcW w:w="6810" w:type="dxa"/>
          </w:tcPr>
          <w:p w:rsidR="00E07380" w:rsidRPr="00E07380" w:rsidRDefault="00E07380" w:rsidP="00E07380">
            <w:pPr>
              <w:jc w:val="center"/>
              <w:rPr>
                <w:b/>
                <w:bCs/>
                <w:lang w:eastAsia="zh-CN"/>
              </w:rPr>
            </w:pPr>
            <w:r w:rsidRPr="00E07380">
              <w:rPr>
                <w:rFonts w:hint="eastAsia"/>
                <w:b/>
                <w:bCs/>
                <w:lang w:eastAsia="zh-CN"/>
              </w:rPr>
              <w:t>国际电信联盟</w:t>
            </w:r>
            <w:r w:rsidRPr="00E07380">
              <w:rPr>
                <w:rFonts w:hint="eastAsia"/>
                <w:b/>
                <w:bCs/>
                <w:lang w:eastAsia="zh-CN"/>
              </w:rPr>
              <w:t>2014</w:t>
            </w:r>
            <w:r w:rsidRPr="00E07380">
              <w:rPr>
                <w:rFonts w:hint="eastAsia"/>
                <w:b/>
                <w:bCs/>
                <w:lang w:eastAsia="zh-CN"/>
              </w:rPr>
              <w:t>年全权代表大会</w:t>
            </w:r>
          </w:p>
          <w:p w:rsidR="00E07380" w:rsidRPr="00E07380" w:rsidRDefault="00E07380" w:rsidP="00E07380">
            <w:pPr>
              <w:jc w:val="center"/>
              <w:rPr>
                <w:b/>
                <w:bCs/>
                <w:lang w:eastAsia="zh-CN"/>
              </w:rPr>
            </w:pPr>
            <w:r w:rsidRPr="00E07380">
              <w:rPr>
                <w:rFonts w:hint="eastAsia"/>
                <w:b/>
                <w:bCs/>
                <w:lang w:eastAsia="zh-CN"/>
              </w:rPr>
              <w:t>2014</w:t>
            </w:r>
            <w:r w:rsidRPr="00E07380">
              <w:rPr>
                <w:rFonts w:hint="eastAsia"/>
                <w:b/>
                <w:bCs/>
                <w:lang w:eastAsia="zh-CN"/>
              </w:rPr>
              <w:t>年</w:t>
            </w:r>
            <w:r w:rsidRPr="00E07380">
              <w:rPr>
                <w:rFonts w:hint="eastAsia"/>
                <w:b/>
                <w:bCs/>
                <w:lang w:eastAsia="zh-CN"/>
              </w:rPr>
              <w:t>10</w:t>
            </w:r>
            <w:r w:rsidRPr="00E07380">
              <w:rPr>
                <w:rFonts w:hint="eastAsia"/>
                <w:b/>
                <w:bCs/>
                <w:lang w:eastAsia="zh-CN"/>
              </w:rPr>
              <w:t>月</w:t>
            </w:r>
            <w:r w:rsidRPr="00E07380">
              <w:rPr>
                <w:rFonts w:hint="eastAsia"/>
                <w:b/>
                <w:bCs/>
                <w:lang w:eastAsia="zh-CN"/>
              </w:rPr>
              <w:t>20</w:t>
            </w:r>
            <w:r w:rsidR="0012667B">
              <w:rPr>
                <w:rFonts w:hint="eastAsia"/>
                <w:b/>
                <w:bCs/>
                <w:lang w:eastAsia="zh-CN"/>
              </w:rPr>
              <w:t>日</w:t>
            </w:r>
            <w:r w:rsidRPr="00E07380">
              <w:rPr>
                <w:rFonts w:hint="eastAsia"/>
                <w:b/>
                <w:bCs/>
                <w:lang w:eastAsia="zh-CN"/>
              </w:rPr>
              <w:t>-11</w:t>
            </w:r>
            <w:r w:rsidRPr="00E07380">
              <w:rPr>
                <w:rFonts w:hint="eastAsia"/>
                <w:b/>
                <w:bCs/>
                <w:lang w:eastAsia="zh-CN"/>
              </w:rPr>
              <w:t>月</w:t>
            </w:r>
            <w:r w:rsidRPr="00E07380">
              <w:rPr>
                <w:rFonts w:hint="eastAsia"/>
                <w:b/>
                <w:bCs/>
                <w:lang w:eastAsia="zh-CN"/>
              </w:rPr>
              <w:t>7</w:t>
            </w:r>
            <w:r w:rsidRPr="00E07380">
              <w:rPr>
                <w:rFonts w:hint="eastAsia"/>
                <w:b/>
                <w:bCs/>
                <w:lang w:eastAsia="zh-CN"/>
              </w:rPr>
              <w:t>日，大韩民国釜山</w:t>
            </w:r>
          </w:p>
          <w:p w:rsidR="00E07380" w:rsidRPr="00E07380" w:rsidRDefault="00E07380" w:rsidP="00E07380">
            <w:pPr>
              <w:jc w:val="center"/>
              <w:rPr>
                <w:b/>
                <w:bCs/>
                <w:lang w:eastAsia="zh-CN"/>
              </w:rPr>
            </w:pPr>
          </w:p>
          <w:p w:rsidR="00E07380" w:rsidRPr="00E07380" w:rsidRDefault="00E07380" w:rsidP="00E07380">
            <w:pPr>
              <w:jc w:val="center"/>
              <w:rPr>
                <w:rFonts w:ascii="STKaiti" w:eastAsia="STKaiti" w:hAnsi="STKaiti"/>
                <w:b/>
                <w:bCs/>
                <w:sz w:val="28"/>
                <w:szCs w:val="28"/>
                <w:u w:val="single"/>
                <w:lang w:eastAsia="zh-CN"/>
              </w:rPr>
            </w:pPr>
            <w:r w:rsidRPr="00E07380">
              <w:rPr>
                <w:rFonts w:ascii="STKaiti" w:eastAsia="STKaiti" w:hAnsi="STKaiti" w:hint="eastAsia"/>
                <w:b/>
                <w:bCs/>
                <w:sz w:val="28"/>
                <w:szCs w:val="28"/>
                <w:u w:val="single"/>
                <w:lang w:eastAsia="zh-CN"/>
              </w:rPr>
              <w:t>匈牙利无线电规则委员会西欧区委员</w:t>
            </w:r>
          </w:p>
          <w:p w:rsidR="00E07380" w:rsidRPr="00E07380" w:rsidRDefault="00E07380" w:rsidP="00E07380">
            <w:pPr>
              <w:jc w:val="center"/>
              <w:rPr>
                <w:b/>
                <w:bCs/>
                <w:sz w:val="28"/>
                <w:szCs w:val="28"/>
                <w:lang w:eastAsia="zh-CN"/>
              </w:rPr>
            </w:pPr>
            <w:r w:rsidRPr="00E07380">
              <w:rPr>
                <w:rFonts w:ascii="STKaiti" w:eastAsia="STKaiti" w:hAnsi="STKaiti" w:hint="eastAsia"/>
                <w:b/>
                <w:bCs/>
                <w:sz w:val="28"/>
                <w:szCs w:val="28"/>
                <w:u w:val="single"/>
                <w:lang w:eastAsia="zh-CN"/>
              </w:rPr>
              <w:t>职位候选人</w:t>
            </w:r>
          </w:p>
          <w:p w:rsidR="00E07380" w:rsidRPr="00E07380" w:rsidRDefault="00E07380" w:rsidP="00E07380">
            <w:pPr>
              <w:jc w:val="center"/>
              <w:rPr>
                <w:b/>
                <w:bCs/>
                <w:sz w:val="32"/>
                <w:szCs w:val="32"/>
                <w:lang w:eastAsia="zh-CN"/>
              </w:rPr>
            </w:pPr>
            <w:r w:rsidRPr="00E07380">
              <w:rPr>
                <w:rFonts w:hint="eastAsia"/>
                <w:b/>
                <w:bCs/>
                <w:sz w:val="32"/>
                <w:szCs w:val="32"/>
                <w:lang w:eastAsia="zh-CN"/>
              </w:rPr>
              <w:t>彼得</w:t>
            </w:r>
            <w:r w:rsidRPr="00E07380">
              <w:rPr>
                <w:b/>
                <w:bCs/>
                <w:sz w:val="32"/>
                <w:szCs w:val="32"/>
                <w:lang w:eastAsia="zh-CN"/>
              </w:rPr>
              <w:sym w:font="Wingdings 2" w:char="F096"/>
            </w:r>
            <w:r w:rsidRPr="00E07380">
              <w:rPr>
                <w:rFonts w:hint="eastAsia"/>
                <w:b/>
                <w:bCs/>
                <w:sz w:val="32"/>
                <w:szCs w:val="32"/>
                <w:lang w:eastAsia="zh-CN"/>
              </w:rPr>
              <w:t>梅杰博士</w:t>
            </w:r>
          </w:p>
          <w:p w:rsidR="00E07380" w:rsidRPr="0065724D" w:rsidRDefault="00E07380" w:rsidP="00E07380">
            <w:pPr>
              <w:pStyle w:val="Normalaftertitle"/>
              <w:jc w:val="center"/>
              <w:rPr>
                <w:lang w:eastAsia="zh-CN"/>
              </w:rPr>
            </w:pPr>
            <w:r>
              <w:t>______________</w:t>
            </w:r>
          </w:p>
        </w:tc>
      </w:tr>
    </w:tbl>
    <w:p w:rsidR="00E07380" w:rsidRPr="0065724D" w:rsidRDefault="00E07380" w:rsidP="00E07380">
      <w:pPr>
        <w:pStyle w:val="Headingb"/>
      </w:pPr>
      <w:proofErr w:type="spellStart"/>
      <w:r w:rsidRPr="0065724D">
        <w:rPr>
          <w:rFonts w:hint="eastAsia"/>
        </w:rPr>
        <w:t>个人信息</w:t>
      </w:r>
      <w:proofErr w:type="spellEnd"/>
    </w:p>
    <w:p w:rsidR="00E07380" w:rsidRPr="0065724D" w:rsidRDefault="00E07380" w:rsidP="00E07380">
      <w:pPr>
        <w:rPr>
          <w:lang w:eastAsia="zh-CN"/>
        </w:rPr>
      </w:pPr>
      <w:r w:rsidRPr="0065724D">
        <w:rPr>
          <w:rFonts w:hint="eastAsia"/>
          <w:lang w:eastAsia="zh-CN"/>
        </w:rPr>
        <w:t>出生日期和地点：</w:t>
      </w:r>
      <w:r w:rsidRPr="0065724D">
        <w:rPr>
          <w:rFonts w:hint="eastAsia"/>
          <w:lang w:eastAsia="zh-CN"/>
        </w:rPr>
        <w:tab/>
        <w:t>1948</w:t>
      </w:r>
      <w:r w:rsidRPr="0065724D">
        <w:rPr>
          <w:rFonts w:hint="eastAsia"/>
          <w:lang w:eastAsia="zh-CN"/>
        </w:rPr>
        <w:t>年</w:t>
      </w:r>
      <w:r w:rsidRPr="0065724D">
        <w:rPr>
          <w:rFonts w:hint="eastAsia"/>
          <w:lang w:eastAsia="zh-CN"/>
        </w:rPr>
        <w:t>12</w:t>
      </w:r>
      <w:r w:rsidRPr="0065724D">
        <w:rPr>
          <w:rFonts w:hint="eastAsia"/>
          <w:lang w:eastAsia="zh-CN"/>
        </w:rPr>
        <w:t>月</w:t>
      </w:r>
      <w:r w:rsidRPr="0065724D">
        <w:rPr>
          <w:rFonts w:hint="eastAsia"/>
          <w:lang w:eastAsia="zh-CN"/>
        </w:rPr>
        <w:t>30</w:t>
      </w:r>
      <w:r w:rsidRPr="0065724D">
        <w:rPr>
          <w:rFonts w:hint="eastAsia"/>
          <w:lang w:eastAsia="zh-CN"/>
        </w:rPr>
        <w:t>日，匈牙利布达佩斯</w:t>
      </w:r>
    </w:p>
    <w:p w:rsidR="00E07380" w:rsidRPr="0065724D" w:rsidRDefault="00E07380" w:rsidP="00E07380">
      <w:pPr>
        <w:rPr>
          <w:lang w:eastAsia="zh-CN"/>
        </w:rPr>
      </w:pPr>
      <w:r w:rsidRPr="0065724D">
        <w:rPr>
          <w:rFonts w:hint="eastAsia"/>
          <w:lang w:eastAsia="zh-CN"/>
        </w:rPr>
        <w:t>婚姻状况：</w:t>
      </w:r>
      <w:r w:rsidRPr="0065724D">
        <w:rPr>
          <w:rFonts w:hint="eastAsia"/>
          <w:lang w:eastAsia="zh-CN"/>
        </w:rPr>
        <w:tab/>
      </w:r>
      <w:r w:rsidRPr="0065724D">
        <w:rPr>
          <w:rFonts w:hint="eastAsia"/>
          <w:lang w:eastAsia="zh-CN"/>
        </w:rPr>
        <w:tab/>
      </w:r>
      <w:r w:rsidRPr="0065724D">
        <w:rPr>
          <w:rFonts w:hint="eastAsia"/>
          <w:lang w:eastAsia="zh-CN"/>
        </w:rPr>
        <w:t>已婚，育有两女</w:t>
      </w:r>
    </w:p>
    <w:p w:rsidR="00E07380" w:rsidRPr="0065724D" w:rsidRDefault="00E07380" w:rsidP="00E07380">
      <w:pPr>
        <w:rPr>
          <w:lang w:eastAsia="zh-CN"/>
        </w:rPr>
      </w:pPr>
      <w:r w:rsidRPr="0065724D">
        <w:rPr>
          <w:rFonts w:hint="eastAsia"/>
          <w:lang w:eastAsia="zh-CN"/>
        </w:rPr>
        <w:t>国籍：</w:t>
      </w:r>
      <w:r w:rsidRPr="0065724D">
        <w:rPr>
          <w:rFonts w:hint="eastAsia"/>
          <w:lang w:eastAsia="zh-CN"/>
        </w:rPr>
        <w:tab/>
      </w:r>
      <w:r w:rsidRPr="0065724D">
        <w:rPr>
          <w:rFonts w:hint="eastAsia"/>
          <w:lang w:eastAsia="zh-CN"/>
        </w:rPr>
        <w:tab/>
      </w:r>
      <w:r w:rsidRPr="0065724D">
        <w:rPr>
          <w:rFonts w:hint="eastAsia"/>
          <w:lang w:eastAsia="zh-CN"/>
        </w:rPr>
        <w:tab/>
      </w:r>
      <w:r w:rsidRPr="0065724D">
        <w:rPr>
          <w:rFonts w:hint="eastAsia"/>
          <w:lang w:eastAsia="zh-CN"/>
        </w:rPr>
        <w:t>匈牙利</w:t>
      </w:r>
    </w:p>
    <w:p w:rsidR="00E07380" w:rsidRPr="0065724D" w:rsidRDefault="00E07380" w:rsidP="00F30419">
      <w:pPr>
        <w:pStyle w:val="Headingb"/>
        <w:rPr>
          <w:lang w:eastAsia="zh-CN"/>
        </w:rPr>
      </w:pPr>
      <w:r w:rsidRPr="0065724D">
        <w:rPr>
          <w:rFonts w:hint="eastAsia"/>
          <w:lang w:eastAsia="zh-CN"/>
        </w:rPr>
        <w:t>学历</w:t>
      </w:r>
    </w:p>
    <w:p w:rsidR="00E07380" w:rsidRPr="0065724D" w:rsidRDefault="00E07380" w:rsidP="00F30419">
      <w:pPr>
        <w:ind w:left="2268" w:hanging="2268"/>
        <w:rPr>
          <w:lang w:eastAsia="zh-CN"/>
        </w:rPr>
      </w:pPr>
      <w:r w:rsidRPr="0065724D">
        <w:rPr>
          <w:lang w:eastAsia="zh-CN"/>
        </w:rPr>
        <w:t>1977</w:t>
      </w:r>
      <w:r w:rsidR="00F30419">
        <w:rPr>
          <w:rFonts w:hint="eastAsia"/>
          <w:lang w:eastAsia="zh-CN"/>
        </w:rPr>
        <w:t>年</w:t>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经济学硕士（工业经济）</w:t>
      </w:r>
      <w:r w:rsidRPr="0065724D">
        <w:rPr>
          <w:lang w:eastAsia="zh-CN"/>
        </w:rPr>
        <w:br/>
      </w:r>
      <w:r w:rsidRPr="0065724D">
        <w:rPr>
          <w:rFonts w:hint="eastAsia"/>
          <w:lang w:eastAsia="zh-CN"/>
        </w:rPr>
        <w:t>匈牙利布达佩斯经济大学</w:t>
      </w:r>
    </w:p>
    <w:p w:rsidR="00E07380" w:rsidRPr="0065724D" w:rsidRDefault="00E07380" w:rsidP="00F30419">
      <w:pPr>
        <w:ind w:left="2268" w:hanging="2268"/>
        <w:rPr>
          <w:lang w:eastAsia="zh-CN"/>
        </w:rPr>
      </w:pPr>
      <w:r w:rsidRPr="0065724D">
        <w:rPr>
          <w:lang w:eastAsia="zh-CN"/>
        </w:rPr>
        <w:t>1975</w:t>
      </w:r>
      <w:r w:rsidR="00F30419">
        <w:rPr>
          <w:rFonts w:hint="eastAsia"/>
          <w:lang w:eastAsia="zh-CN"/>
        </w:rPr>
        <w:t>年</w:t>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数学博士（计算机科学）</w:t>
      </w:r>
      <w:r w:rsidRPr="0065724D">
        <w:rPr>
          <w:lang w:eastAsia="zh-CN"/>
        </w:rPr>
        <w:br/>
      </w:r>
      <w:r w:rsidRPr="0065724D">
        <w:rPr>
          <w:rFonts w:hint="eastAsia"/>
          <w:lang w:eastAsia="zh-CN"/>
        </w:rPr>
        <w:t>匈牙利布达佩斯</w:t>
      </w:r>
      <w:r w:rsidRPr="0065724D">
        <w:rPr>
          <w:lang w:eastAsia="zh-CN"/>
        </w:rPr>
        <w:t xml:space="preserve">Roland </w:t>
      </w:r>
      <w:proofErr w:type="spellStart"/>
      <w:r w:rsidRPr="0065724D">
        <w:rPr>
          <w:lang w:eastAsia="zh-CN"/>
        </w:rPr>
        <w:t>Eötvös</w:t>
      </w:r>
      <w:proofErr w:type="spellEnd"/>
      <w:r w:rsidRPr="0065724D">
        <w:rPr>
          <w:rFonts w:hint="eastAsia"/>
          <w:lang w:eastAsia="zh-CN"/>
        </w:rPr>
        <w:t>大学</w:t>
      </w:r>
    </w:p>
    <w:p w:rsidR="00E07380" w:rsidRPr="0065724D" w:rsidRDefault="00E07380" w:rsidP="00F30419">
      <w:pPr>
        <w:ind w:left="2268" w:hanging="2268"/>
        <w:rPr>
          <w:lang w:eastAsia="zh-CN"/>
        </w:rPr>
      </w:pPr>
      <w:r w:rsidRPr="0065724D">
        <w:rPr>
          <w:lang w:eastAsia="zh-CN"/>
        </w:rPr>
        <w:t>1972</w:t>
      </w:r>
      <w:r w:rsidR="00F30419">
        <w:rPr>
          <w:rFonts w:hint="eastAsia"/>
          <w:lang w:eastAsia="zh-CN"/>
        </w:rPr>
        <w:t>年</w:t>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物理学硕士（基础粒子物理）</w:t>
      </w:r>
      <w:r w:rsidRPr="0065724D">
        <w:rPr>
          <w:lang w:eastAsia="zh-CN"/>
        </w:rPr>
        <w:br/>
      </w:r>
      <w:r w:rsidRPr="0065724D">
        <w:rPr>
          <w:rFonts w:hint="eastAsia"/>
          <w:lang w:eastAsia="zh-CN"/>
        </w:rPr>
        <w:t>匈牙利布达佩斯</w:t>
      </w:r>
      <w:r w:rsidRPr="0065724D">
        <w:rPr>
          <w:lang w:eastAsia="zh-CN"/>
        </w:rPr>
        <w:t xml:space="preserve">Roland </w:t>
      </w:r>
      <w:proofErr w:type="spellStart"/>
      <w:r w:rsidRPr="0065724D">
        <w:rPr>
          <w:lang w:eastAsia="zh-CN"/>
        </w:rPr>
        <w:t>Eötvös</w:t>
      </w:r>
      <w:proofErr w:type="spellEnd"/>
      <w:r w:rsidRPr="0065724D">
        <w:rPr>
          <w:rFonts w:hint="eastAsia"/>
          <w:lang w:eastAsia="zh-CN"/>
        </w:rPr>
        <w:t>大学</w:t>
      </w:r>
    </w:p>
    <w:p w:rsidR="00E07380" w:rsidRPr="0065724D" w:rsidRDefault="00E07380" w:rsidP="00F30419">
      <w:pPr>
        <w:ind w:left="2268" w:hanging="2268"/>
        <w:rPr>
          <w:lang w:eastAsia="zh-CN"/>
        </w:rPr>
      </w:pPr>
      <w:r w:rsidRPr="0065724D">
        <w:rPr>
          <w:rFonts w:hint="eastAsia"/>
          <w:lang w:eastAsia="zh-CN"/>
        </w:rPr>
        <w:t>其他研究</w:t>
      </w:r>
      <w:r w:rsidR="00F30419">
        <w:rPr>
          <w:rFonts w:hint="eastAsia"/>
          <w:lang w:eastAsia="zh-CN"/>
        </w:rPr>
        <w:t>：</w:t>
      </w:r>
      <w:r w:rsidRPr="0065724D">
        <w:rPr>
          <w:lang w:eastAsia="zh-CN"/>
        </w:rPr>
        <w:tab/>
      </w:r>
      <w:r w:rsidRPr="0065724D">
        <w:rPr>
          <w:lang w:eastAsia="zh-CN"/>
        </w:rPr>
        <w:tab/>
      </w:r>
      <w:r w:rsidRPr="0065724D">
        <w:rPr>
          <w:rFonts w:hint="eastAsia"/>
          <w:lang w:eastAsia="zh-CN"/>
        </w:rPr>
        <w:t>频谱管理、卫星通信</w:t>
      </w:r>
      <w:r w:rsidR="00F30419">
        <w:rPr>
          <w:lang w:eastAsia="zh-CN"/>
        </w:rPr>
        <w:br/>
      </w:r>
      <w:r w:rsidRPr="0065724D">
        <w:rPr>
          <w:rFonts w:hint="eastAsia"/>
          <w:lang w:eastAsia="zh-CN"/>
        </w:rPr>
        <w:t>英国伦敦</w:t>
      </w:r>
      <w:r w:rsidRPr="0065724D">
        <w:rPr>
          <w:lang w:eastAsia="zh-CN"/>
        </w:rPr>
        <w:t>Frost &amp; Sullivan</w:t>
      </w:r>
      <w:r w:rsidRPr="0065724D">
        <w:rPr>
          <w:rFonts w:hint="eastAsia"/>
          <w:lang w:eastAsia="zh-CN"/>
        </w:rPr>
        <w:t>公司</w:t>
      </w:r>
    </w:p>
    <w:p w:rsidR="00E07380" w:rsidRPr="0065724D" w:rsidRDefault="0012667B" w:rsidP="0012667B">
      <w:pPr>
        <w:ind w:left="2268" w:hanging="2268"/>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sidR="00E07380" w:rsidRPr="0065724D">
        <w:rPr>
          <w:rFonts w:hint="eastAsia"/>
          <w:lang w:eastAsia="zh-CN"/>
        </w:rPr>
        <w:t>演讲技巧</w:t>
      </w:r>
      <w:r w:rsidR="00F30419">
        <w:rPr>
          <w:lang w:eastAsia="zh-CN"/>
        </w:rPr>
        <w:br/>
      </w:r>
      <w:r w:rsidR="00E07380" w:rsidRPr="0065724D">
        <w:rPr>
          <w:rFonts w:hint="eastAsia"/>
          <w:lang w:eastAsia="zh-CN"/>
        </w:rPr>
        <w:t>瑞士日内瓦国际电信联盟</w:t>
      </w:r>
    </w:p>
    <w:p w:rsidR="00E07380" w:rsidRPr="0065724D" w:rsidRDefault="00E07380" w:rsidP="00E07380">
      <w:pPr>
        <w:rPr>
          <w:lang w:eastAsia="zh-CN"/>
        </w:rPr>
      </w:pPr>
      <w:r w:rsidRPr="00F30419">
        <w:rPr>
          <w:rFonts w:hint="eastAsia"/>
          <w:b/>
          <w:bCs/>
          <w:lang w:eastAsia="zh-CN"/>
        </w:rPr>
        <w:t>语言</w:t>
      </w:r>
      <w:r w:rsidRPr="0065724D">
        <w:rPr>
          <w:lang w:eastAsia="zh-CN"/>
        </w:rPr>
        <w:tab/>
      </w:r>
      <w:r w:rsidR="00F30419">
        <w:rPr>
          <w:rFonts w:hint="eastAsia"/>
          <w:lang w:eastAsia="zh-CN"/>
        </w:rPr>
        <w:tab/>
      </w:r>
      <w:r w:rsidR="00F30419">
        <w:rPr>
          <w:rFonts w:hint="eastAsia"/>
          <w:lang w:eastAsia="zh-CN"/>
        </w:rPr>
        <w:tab/>
      </w:r>
      <w:r w:rsidR="00F30419">
        <w:rPr>
          <w:rFonts w:hint="eastAsia"/>
          <w:lang w:eastAsia="zh-CN"/>
        </w:rPr>
        <w:tab/>
      </w:r>
      <w:r w:rsidRPr="0065724D">
        <w:rPr>
          <w:lang w:eastAsia="zh-CN"/>
        </w:rPr>
        <w:t>英文、法文</w:t>
      </w:r>
      <w:r w:rsidRPr="0065724D">
        <w:rPr>
          <w:rFonts w:hint="eastAsia"/>
          <w:lang w:eastAsia="zh-CN"/>
        </w:rPr>
        <w:t>、俄文、德文和匈牙利文（母语）</w:t>
      </w:r>
    </w:p>
    <w:p w:rsidR="00E07380" w:rsidRPr="0065724D" w:rsidRDefault="00E07380" w:rsidP="00F30419">
      <w:pPr>
        <w:pStyle w:val="Headingb"/>
        <w:rPr>
          <w:lang w:eastAsia="zh-CN"/>
        </w:rPr>
      </w:pPr>
      <w:r w:rsidRPr="0065724D">
        <w:rPr>
          <w:rFonts w:hint="eastAsia"/>
          <w:lang w:eastAsia="zh-CN"/>
        </w:rPr>
        <w:t>专业活动</w:t>
      </w:r>
    </w:p>
    <w:p w:rsidR="00E07380" w:rsidRPr="0065724D" w:rsidRDefault="00E07380" w:rsidP="00F30419">
      <w:pPr>
        <w:ind w:left="2268" w:hanging="2268"/>
        <w:rPr>
          <w:lang w:eastAsia="zh-CN"/>
        </w:rPr>
      </w:pPr>
      <w:r w:rsidRPr="0065724D">
        <w:rPr>
          <w:lang w:eastAsia="zh-CN"/>
        </w:rPr>
        <w:t>2009</w:t>
      </w:r>
      <w:r w:rsidRPr="0065724D">
        <w:rPr>
          <w:rFonts w:hint="eastAsia"/>
          <w:lang w:eastAsia="zh-CN"/>
        </w:rPr>
        <w:t>年</w:t>
      </w:r>
      <w:r w:rsidRPr="0065724D">
        <w:rPr>
          <w:lang w:eastAsia="zh-CN"/>
        </w:rPr>
        <w:t xml:space="preserve"> </w:t>
      </w:r>
      <w:r w:rsidR="00F30419">
        <w:rPr>
          <w:rFonts w:hint="eastAsia"/>
          <w:lang w:eastAsia="zh-CN"/>
        </w:rPr>
        <w:t>-</w:t>
      </w:r>
      <w:r w:rsidRPr="0065724D">
        <w:rPr>
          <w:lang w:eastAsia="zh-CN"/>
        </w:rPr>
        <w:t xml:space="preserve"> </w:t>
      </w:r>
      <w:r w:rsidRPr="0065724D">
        <w:rPr>
          <w:rFonts w:hint="eastAsia"/>
          <w:lang w:eastAsia="zh-CN"/>
        </w:rPr>
        <w:t>至今</w:t>
      </w:r>
      <w:r w:rsidRPr="0065724D">
        <w:rPr>
          <w:lang w:eastAsia="zh-CN"/>
        </w:rPr>
        <w:tab/>
      </w:r>
      <w:r w:rsidR="00F30419">
        <w:rPr>
          <w:rFonts w:hint="eastAsia"/>
          <w:lang w:eastAsia="zh-CN"/>
        </w:rPr>
        <w:tab/>
      </w:r>
      <w:r w:rsidRPr="0065724D">
        <w:rPr>
          <w:rFonts w:hint="eastAsia"/>
          <w:lang w:eastAsia="zh-CN"/>
        </w:rPr>
        <w:t>匈牙利共和国驻瑞士日内瓦联合国常驻代表团，国际电联事务</w:t>
      </w:r>
      <w:r w:rsidR="0012667B">
        <w:rPr>
          <w:lang w:eastAsia="zh-CN"/>
        </w:rPr>
        <w:br/>
      </w:r>
      <w:r w:rsidRPr="0065724D">
        <w:rPr>
          <w:rFonts w:hint="eastAsia"/>
          <w:lang w:eastAsia="zh-CN"/>
        </w:rPr>
        <w:t>特别顾问</w:t>
      </w:r>
    </w:p>
    <w:p w:rsidR="00E07380" w:rsidRPr="0065724D" w:rsidRDefault="00E07380" w:rsidP="00F30419">
      <w:pPr>
        <w:ind w:left="2268" w:hanging="2268"/>
        <w:rPr>
          <w:lang w:eastAsia="zh-CN"/>
        </w:rPr>
      </w:pPr>
      <w:r w:rsidRPr="0065724D">
        <w:rPr>
          <w:rFonts w:hint="eastAsia"/>
          <w:lang w:eastAsia="zh-CN"/>
        </w:rPr>
        <w:tab/>
      </w:r>
      <w:r w:rsidRPr="0065724D">
        <w:rPr>
          <w:rFonts w:hint="eastAsia"/>
          <w:lang w:eastAsia="zh-CN"/>
        </w:rPr>
        <w:tab/>
      </w:r>
      <w:r w:rsidRPr="0065724D">
        <w:rPr>
          <w:rFonts w:hint="eastAsia"/>
          <w:lang w:eastAsia="zh-CN"/>
        </w:rPr>
        <w:tab/>
      </w:r>
      <w:r w:rsidRPr="0065724D">
        <w:rPr>
          <w:lang w:eastAsia="zh-CN"/>
        </w:rPr>
        <w:tab/>
      </w:r>
      <w:r w:rsidRPr="0065724D">
        <w:rPr>
          <w:rFonts w:hint="eastAsia"/>
          <w:lang w:eastAsia="zh-CN"/>
        </w:rPr>
        <w:t>国际电联无线电通信顾问组（</w:t>
      </w:r>
      <w:r w:rsidRPr="0065724D">
        <w:rPr>
          <w:rFonts w:hint="eastAsia"/>
          <w:lang w:eastAsia="zh-CN"/>
        </w:rPr>
        <w:t>RAG</w:t>
      </w:r>
      <w:r w:rsidRPr="0065724D">
        <w:rPr>
          <w:rFonts w:hint="eastAsia"/>
          <w:lang w:eastAsia="zh-CN"/>
        </w:rPr>
        <w:t>）副主席</w:t>
      </w:r>
    </w:p>
    <w:p w:rsidR="00F30419" w:rsidRDefault="00F30419" w:rsidP="00F30419">
      <w:pPr>
        <w:ind w:left="2268" w:hanging="2268"/>
        <w:rPr>
          <w:lang w:eastAsia="zh-CN"/>
        </w:rPr>
      </w:pPr>
      <w:r>
        <w:rPr>
          <w:rFonts w:hint="eastAsia"/>
          <w:lang w:eastAsia="zh-CN"/>
        </w:rPr>
        <w:tab/>
      </w:r>
      <w:r>
        <w:rPr>
          <w:rFonts w:hint="eastAsia"/>
          <w:lang w:eastAsia="zh-CN"/>
        </w:rPr>
        <w:tab/>
      </w:r>
      <w:r w:rsidR="00E07380" w:rsidRPr="0065724D">
        <w:rPr>
          <w:rFonts w:hint="eastAsia"/>
          <w:lang w:eastAsia="zh-CN"/>
        </w:rPr>
        <w:tab/>
      </w:r>
      <w:r w:rsidR="00E07380" w:rsidRPr="0065724D">
        <w:rPr>
          <w:lang w:eastAsia="zh-CN"/>
        </w:rPr>
        <w:tab/>
      </w:r>
      <w:r w:rsidR="00E07380" w:rsidRPr="0065724D">
        <w:rPr>
          <w:rFonts w:hint="eastAsia"/>
          <w:lang w:eastAsia="zh-CN"/>
        </w:rPr>
        <w:t>匈牙利出席</w:t>
      </w:r>
      <w:r w:rsidR="00E07380" w:rsidRPr="0065724D">
        <w:rPr>
          <w:rFonts w:hint="eastAsia"/>
          <w:lang w:eastAsia="zh-CN"/>
        </w:rPr>
        <w:t>2012</w:t>
      </w:r>
      <w:r w:rsidR="00E07380" w:rsidRPr="0065724D">
        <w:rPr>
          <w:rFonts w:hint="eastAsia"/>
          <w:lang w:eastAsia="zh-CN"/>
        </w:rPr>
        <w:t>年在阿拉伯联合酋长国迪拜召开的国际电信世界大会（</w:t>
      </w:r>
      <w:r w:rsidR="00E07380" w:rsidRPr="0065724D">
        <w:rPr>
          <w:lang w:eastAsia="zh-CN"/>
        </w:rPr>
        <w:t>WCIT-12</w:t>
      </w:r>
      <w:r w:rsidR="00E07380" w:rsidRPr="0065724D">
        <w:rPr>
          <w:rFonts w:hint="eastAsia"/>
          <w:lang w:eastAsia="zh-CN"/>
        </w:rPr>
        <w:t>）代表团成员</w:t>
      </w:r>
    </w:p>
    <w:p w:rsidR="00E07380" w:rsidRPr="0065724D" w:rsidRDefault="00E07380" w:rsidP="00F30419">
      <w:pPr>
        <w:ind w:left="2268" w:hanging="2268"/>
        <w:rPr>
          <w:lang w:eastAsia="zh-CN"/>
        </w:rPr>
      </w:pPr>
      <w:r w:rsidRPr="0065724D">
        <w:rPr>
          <w:lang w:eastAsia="zh-CN"/>
        </w:rPr>
        <w:tab/>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匈牙利出席</w:t>
      </w:r>
      <w:r w:rsidRPr="0065724D">
        <w:rPr>
          <w:rFonts w:hint="eastAsia"/>
          <w:lang w:eastAsia="zh-CN"/>
        </w:rPr>
        <w:t>2012</w:t>
      </w:r>
      <w:r w:rsidRPr="0065724D">
        <w:rPr>
          <w:rFonts w:hint="eastAsia"/>
          <w:lang w:eastAsia="zh-CN"/>
        </w:rPr>
        <w:t>年在瑞士日内瓦召开的世界无线电通信大会</w:t>
      </w:r>
      <w:r w:rsidR="00F30419">
        <w:rPr>
          <w:lang w:eastAsia="zh-CN"/>
        </w:rPr>
        <w:br/>
      </w:r>
      <w:r w:rsidRPr="0065724D">
        <w:rPr>
          <w:rFonts w:hint="eastAsia"/>
          <w:lang w:eastAsia="zh-CN"/>
        </w:rPr>
        <w:t>（</w:t>
      </w:r>
      <w:r w:rsidRPr="0065724D">
        <w:rPr>
          <w:lang w:eastAsia="zh-CN"/>
        </w:rPr>
        <w:t>W</w:t>
      </w:r>
      <w:r w:rsidRPr="0065724D">
        <w:rPr>
          <w:rFonts w:hint="eastAsia"/>
          <w:lang w:eastAsia="zh-CN"/>
        </w:rPr>
        <w:t>R</w:t>
      </w:r>
      <w:r w:rsidRPr="0065724D">
        <w:rPr>
          <w:lang w:eastAsia="zh-CN"/>
        </w:rPr>
        <w:t>C-12</w:t>
      </w:r>
      <w:r w:rsidRPr="0065724D">
        <w:rPr>
          <w:rFonts w:hint="eastAsia"/>
          <w:lang w:eastAsia="zh-CN"/>
        </w:rPr>
        <w:t>）代表团成员</w:t>
      </w:r>
    </w:p>
    <w:p w:rsidR="00E07380" w:rsidRPr="0065724D" w:rsidRDefault="00E07380" w:rsidP="00F30419">
      <w:pPr>
        <w:ind w:left="2268" w:hanging="2268"/>
        <w:rPr>
          <w:lang w:eastAsia="zh-CN"/>
        </w:rPr>
      </w:pPr>
      <w:r w:rsidRPr="0065724D">
        <w:rPr>
          <w:lang w:eastAsia="zh-CN"/>
        </w:rPr>
        <w:tab/>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无线电通信顾问组下属无线电通信局（</w:t>
      </w:r>
      <w:r w:rsidRPr="0065724D">
        <w:rPr>
          <w:rFonts w:hint="eastAsia"/>
          <w:lang w:eastAsia="zh-CN"/>
        </w:rPr>
        <w:t>BR</w:t>
      </w:r>
      <w:r w:rsidRPr="0065724D">
        <w:rPr>
          <w:rFonts w:hint="eastAsia"/>
          <w:lang w:eastAsia="zh-CN"/>
        </w:rPr>
        <w:t>）空间信息系统信函通信组主席</w:t>
      </w:r>
    </w:p>
    <w:p w:rsidR="00E07380" w:rsidRPr="0065724D" w:rsidRDefault="00E07380" w:rsidP="00F30419">
      <w:pPr>
        <w:ind w:left="2268" w:hanging="2268"/>
        <w:rPr>
          <w:lang w:eastAsia="zh-CN"/>
        </w:rPr>
      </w:pPr>
      <w:r w:rsidRPr="0065724D">
        <w:rPr>
          <w:lang w:eastAsia="zh-CN"/>
        </w:rPr>
        <w:lastRenderedPageBreak/>
        <w:tab/>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匈牙利出席</w:t>
      </w:r>
      <w:r w:rsidRPr="0065724D">
        <w:rPr>
          <w:rFonts w:hint="eastAsia"/>
          <w:lang w:eastAsia="zh-CN"/>
        </w:rPr>
        <w:t>2012</w:t>
      </w:r>
      <w:r w:rsidRPr="0065724D">
        <w:rPr>
          <w:rFonts w:hint="eastAsia"/>
          <w:lang w:eastAsia="zh-CN"/>
        </w:rPr>
        <w:t>年在瑞士日内瓦召开的无线电通信全会（</w:t>
      </w:r>
      <w:r w:rsidRPr="0065724D">
        <w:rPr>
          <w:rFonts w:hint="eastAsia"/>
          <w:lang w:eastAsia="zh-CN"/>
        </w:rPr>
        <w:t>RA</w:t>
      </w:r>
      <w:r w:rsidRPr="0065724D">
        <w:rPr>
          <w:lang w:eastAsia="zh-CN"/>
        </w:rPr>
        <w:t>-12</w:t>
      </w:r>
      <w:r w:rsidRPr="0065724D">
        <w:rPr>
          <w:rFonts w:hint="eastAsia"/>
          <w:lang w:eastAsia="zh-CN"/>
        </w:rPr>
        <w:t>）代表团成员</w:t>
      </w:r>
    </w:p>
    <w:p w:rsidR="00E07380" w:rsidRPr="0065724D" w:rsidRDefault="00E07380" w:rsidP="00F30419">
      <w:pPr>
        <w:ind w:left="2268" w:hanging="2268"/>
        <w:rPr>
          <w:lang w:eastAsia="zh-CN"/>
        </w:rPr>
      </w:pPr>
      <w:r w:rsidRPr="0065724D">
        <w:rPr>
          <w:lang w:eastAsia="zh-CN"/>
        </w:rPr>
        <w:tab/>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匈牙利出席</w:t>
      </w:r>
      <w:r w:rsidRPr="0065724D">
        <w:rPr>
          <w:rFonts w:hint="eastAsia"/>
          <w:lang w:eastAsia="zh-CN"/>
        </w:rPr>
        <w:t>2010</w:t>
      </w:r>
      <w:r w:rsidRPr="0065724D">
        <w:rPr>
          <w:rFonts w:hint="eastAsia"/>
          <w:lang w:eastAsia="zh-CN"/>
        </w:rPr>
        <w:t>年在墨西哥瓜达拉哈拉召开的国际电联全权代表大会（</w:t>
      </w:r>
      <w:r w:rsidRPr="0065724D">
        <w:rPr>
          <w:rFonts w:hint="eastAsia"/>
          <w:lang w:eastAsia="zh-CN"/>
        </w:rPr>
        <w:t>PP</w:t>
      </w:r>
      <w:r w:rsidRPr="0065724D">
        <w:rPr>
          <w:lang w:eastAsia="zh-CN"/>
        </w:rPr>
        <w:t>-1</w:t>
      </w:r>
      <w:r w:rsidRPr="0065724D">
        <w:rPr>
          <w:rFonts w:hint="eastAsia"/>
          <w:lang w:eastAsia="zh-CN"/>
        </w:rPr>
        <w:t>0</w:t>
      </w:r>
      <w:r w:rsidRPr="0065724D">
        <w:rPr>
          <w:rFonts w:hint="eastAsia"/>
          <w:lang w:eastAsia="zh-CN"/>
        </w:rPr>
        <w:t>）代表团成员</w:t>
      </w:r>
    </w:p>
    <w:p w:rsidR="00E07380" w:rsidRPr="0065724D" w:rsidRDefault="00E07380" w:rsidP="00F30419">
      <w:pPr>
        <w:ind w:left="2268" w:hanging="2268"/>
        <w:rPr>
          <w:lang w:eastAsia="zh-CN"/>
        </w:rPr>
      </w:pPr>
      <w:r w:rsidRPr="0065724D">
        <w:rPr>
          <w:lang w:eastAsia="zh-CN"/>
        </w:rPr>
        <w:tab/>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2010</w:t>
      </w:r>
      <w:r w:rsidRPr="0065724D">
        <w:rPr>
          <w:rFonts w:hint="eastAsia"/>
          <w:lang w:eastAsia="zh-CN"/>
        </w:rPr>
        <w:t>年在墨西哥瓜达拉哈拉召开的国际电联全权代表大会上无线电规则委员会（</w:t>
      </w:r>
      <w:r w:rsidRPr="0065724D">
        <w:rPr>
          <w:rFonts w:hint="eastAsia"/>
          <w:lang w:eastAsia="zh-CN"/>
        </w:rPr>
        <w:t>RRB</w:t>
      </w:r>
      <w:r w:rsidRPr="0065724D">
        <w:rPr>
          <w:rFonts w:hint="eastAsia"/>
          <w:lang w:eastAsia="zh-CN"/>
        </w:rPr>
        <w:t>）西欧区委员职位候选人</w:t>
      </w:r>
    </w:p>
    <w:p w:rsidR="00E07380" w:rsidRPr="0065724D" w:rsidRDefault="00E07380" w:rsidP="00F30419">
      <w:pPr>
        <w:ind w:left="2268" w:hanging="2268"/>
        <w:rPr>
          <w:lang w:eastAsia="zh-CN"/>
        </w:rPr>
      </w:pPr>
      <w:r w:rsidRPr="0065724D">
        <w:rPr>
          <w:lang w:eastAsia="zh-CN"/>
        </w:rPr>
        <w:t>2005-2008</w:t>
      </w:r>
      <w:r w:rsidR="00F30419">
        <w:rPr>
          <w:rFonts w:hint="eastAsia"/>
          <w:lang w:eastAsia="zh-CN"/>
        </w:rPr>
        <w:t>年</w:t>
      </w:r>
      <w:r w:rsidR="00F30419">
        <w:rPr>
          <w:rFonts w:hint="eastAsia"/>
          <w:lang w:eastAsia="zh-CN"/>
        </w:rPr>
        <w:tab/>
      </w:r>
      <w:r w:rsidRPr="0065724D">
        <w:rPr>
          <w:lang w:eastAsia="zh-CN"/>
        </w:rPr>
        <w:tab/>
      </w:r>
      <w:r w:rsidRPr="0065724D">
        <w:rPr>
          <w:rFonts w:hint="eastAsia"/>
          <w:lang w:eastAsia="zh-CN"/>
        </w:rPr>
        <w:t>瑞士日内瓦，国际电信联盟无线电通信局空间管理软件处处长</w:t>
      </w:r>
    </w:p>
    <w:p w:rsidR="00E07380" w:rsidRPr="0065724D" w:rsidRDefault="00E07380" w:rsidP="00F30419">
      <w:pPr>
        <w:ind w:left="2268" w:hanging="2268"/>
        <w:rPr>
          <w:lang w:eastAsia="zh-CN"/>
        </w:rPr>
      </w:pPr>
      <w:r w:rsidRPr="0065724D">
        <w:rPr>
          <w:lang w:eastAsia="zh-CN"/>
        </w:rPr>
        <w:tab/>
      </w:r>
      <w:r w:rsidR="00F30419">
        <w:rPr>
          <w:rFonts w:hint="eastAsia"/>
          <w:lang w:eastAsia="zh-CN"/>
        </w:rPr>
        <w:tab/>
      </w:r>
      <w:r w:rsidR="00F30419">
        <w:rPr>
          <w:rFonts w:hint="eastAsia"/>
          <w:lang w:eastAsia="zh-CN"/>
        </w:rPr>
        <w:tab/>
      </w:r>
      <w:r w:rsidR="00F30419">
        <w:rPr>
          <w:rFonts w:hint="eastAsia"/>
          <w:lang w:eastAsia="zh-CN"/>
        </w:rPr>
        <w:tab/>
      </w:r>
      <w:r w:rsidRPr="0065724D">
        <w:rPr>
          <w:rFonts w:hint="eastAsia"/>
          <w:lang w:eastAsia="zh-CN"/>
        </w:rPr>
        <w:t>瑞士日内瓦，国际电信联盟无线电通信局互联网管理和网络安全</w:t>
      </w:r>
      <w:r w:rsidR="0012667B">
        <w:rPr>
          <w:lang w:eastAsia="zh-CN"/>
        </w:rPr>
        <w:br/>
      </w:r>
      <w:r w:rsidRPr="0065724D">
        <w:rPr>
          <w:rFonts w:hint="eastAsia"/>
          <w:lang w:eastAsia="zh-CN"/>
        </w:rPr>
        <w:t>联系人</w:t>
      </w:r>
    </w:p>
    <w:p w:rsidR="00E07380" w:rsidRPr="0065724D" w:rsidRDefault="00E07380" w:rsidP="00F30419">
      <w:pPr>
        <w:ind w:left="2268" w:hanging="2268"/>
        <w:rPr>
          <w:lang w:eastAsia="zh-CN"/>
        </w:rPr>
      </w:pPr>
      <w:r w:rsidRPr="0065724D">
        <w:rPr>
          <w:lang w:eastAsia="zh-CN"/>
        </w:rPr>
        <w:t>1986</w:t>
      </w:r>
      <w:r w:rsidR="00F30419">
        <w:rPr>
          <w:rFonts w:hint="eastAsia"/>
          <w:lang w:eastAsia="zh-CN"/>
        </w:rPr>
        <w:t>-</w:t>
      </w:r>
      <w:r w:rsidRPr="0065724D">
        <w:rPr>
          <w:lang w:eastAsia="zh-CN"/>
        </w:rPr>
        <w:t>2005</w:t>
      </w:r>
      <w:r w:rsidR="00F30419">
        <w:rPr>
          <w:rFonts w:hint="eastAsia"/>
          <w:lang w:eastAsia="zh-CN"/>
        </w:rPr>
        <w:t>年</w:t>
      </w:r>
      <w:r w:rsidR="00F30419">
        <w:rPr>
          <w:rFonts w:hint="eastAsia"/>
          <w:lang w:eastAsia="zh-CN"/>
        </w:rPr>
        <w:tab/>
      </w:r>
      <w:r w:rsidRPr="0065724D">
        <w:rPr>
          <w:lang w:eastAsia="zh-CN"/>
        </w:rPr>
        <w:tab/>
      </w:r>
      <w:r w:rsidRPr="0065724D">
        <w:rPr>
          <w:rFonts w:hint="eastAsia"/>
          <w:lang w:eastAsia="zh-CN"/>
        </w:rPr>
        <w:t>瑞士日内瓦，国际电信联盟无线电通信局空间管理软件处高级分析员</w:t>
      </w:r>
    </w:p>
    <w:p w:rsidR="00E07380" w:rsidRPr="0065724D" w:rsidRDefault="00E07380" w:rsidP="00F30419">
      <w:pPr>
        <w:ind w:left="2268" w:hanging="2268"/>
        <w:rPr>
          <w:lang w:eastAsia="zh-CN"/>
        </w:rPr>
      </w:pPr>
      <w:r w:rsidRPr="0065724D">
        <w:rPr>
          <w:lang w:eastAsia="zh-CN"/>
        </w:rPr>
        <w:t>1985-1986</w:t>
      </w:r>
      <w:r w:rsidR="00F30419">
        <w:rPr>
          <w:rFonts w:hint="eastAsia"/>
          <w:lang w:eastAsia="zh-CN"/>
        </w:rPr>
        <w:t>年</w:t>
      </w:r>
      <w:r w:rsidR="00F30419">
        <w:rPr>
          <w:rFonts w:hint="eastAsia"/>
          <w:lang w:eastAsia="zh-CN"/>
        </w:rPr>
        <w:tab/>
      </w:r>
      <w:r w:rsidRPr="0065724D">
        <w:rPr>
          <w:lang w:eastAsia="zh-CN"/>
        </w:rPr>
        <w:tab/>
      </w:r>
      <w:r w:rsidRPr="0065724D">
        <w:rPr>
          <w:rFonts w:hint="eastAsia"/>
          <w:lang w:eastAsia="zh-CN"/>
        </w:rPr>
        <w:t>匈牙利布达佩斯计算机应用和服务公司，数据库管理部主任</w:t>
      </w:r>
    </w:p>
    <w:p w:rsidR="00E07380" w:rsidRPr="0065724D" w:rsidRDefault="00E07380" w:rsidP="00F30419">
      <w:pPr>
        <w:ind w:left="2268" w:hanging="2268"/>
        <w:rPr>
          <w:lang w:eastAsia="zh-CN"/>
        </w:rPr>
      </w:pPr>
      <w:r w:rsidRPr="0065724D">
        <w:rPr>
          <w:lang w:eastAsia="zh-CN"/>
        </w:rPr>
        <w:t>1981-1985</w:t>
      </w:r>
      <w:r w:rsidR="00F30419">
        <w:rPr>
          <w:rFonts w:hint="eastAsia"/>
          <w:lang w:eastAsia="zh-CN"/>
        </w:rPr>
        <w:t>年</w:t>
      </w:r>
      <w:r w:rsidR="00F30419">
        <w:rPr>
          <w:rFonts w:hint="eastAsia"/>
          <w:lang w:eastAsia="zh-CN"/>
        </w:rPr>
        <w:tab/>
      </w:r>
      <w:r w:rsidRPr="0065724D">
        <w:rPr>
          <w:lang w:eastAsia="zh-CN"/>
        </w:rPr>
        <w:tab/>
      </w:r>
      <w:r w:rsidRPr="0065724D">
        <w:rPr>
          <w:rFonts w:hint="eastAsia"/>
          <w:lang w:eastAsia="zh-CN"/>
        </w:rPr>
        <w:t>匈牙利布达佩斯计算机应用和服务公司，数据库应用处处长</w:t>
      </w:r>
    </w:p>
    <w:p w:rsidR="00E07380" w:rsidRPr="0065724D" w:rsidRDefault="00E07380" w:rsidP="00F30419">
      <w:pPr>
        <w:ind w:left="2268" w:hanging="2268"/>
        <w:rPr>
          <w:lang w:eastAsia="zh-CN"/>
        </w:rPr>
      </w:pPr>
      <w:r w:rsidRPr="0065724D">
        <w:rPr>
          <w:lang w:eastAsia="zh-CN"/>
        </w:rPr>
        <w:t>1975-1981</w:t>
      </w:r>
      <w:r w:rsidR="00F30419">
        <w:rPr>
          <w:rFonts w:hint="eastAsia"/>
          <w:lang w:eastAsia="zh-CN"/>
        </w:rPr>
        <w:t>年</w:t>
      </w:r>
      <w:r w:rsidR="00F30419">
        <w:rPr>
          <w:rFonts w:hint="eastAsia"/>
          <w:lang w:eastAsia="zh-CN"/>
        </w:rPr>
        <w:tab/>
      </w:r>
      <w:r w:rsidRPr="0065724D">
        <w:rPr>
          <w:lang w:eastAsia="zh-CN"/>
        </w:rPr>
        <w:tab/>
      </w:r>
      <w:r w:rsidRPr="0065724D">
        <w:rPr>
          <w:rFonts w:hint="eastAsia"/>
          <w:lang w:eastAsia="zh-CN"/>
        </w:rPr>
        <w:t>匈牙利布达佩斯计算机应用和服务公司，数据库应用处分析员</w:t>
      </w:r>
    </w:p>
    <w:p w:rsidR="00E07380" w:rsidRPr="0065724D" w:rsidRDefault="00E07380" w:rsidP="00F30419">
      <w:pPr>
        <w:pStyle w:val="Headingb"/>
        <w:rPr>
          <w:lang w:eastAsia="zh-CN"/>
        </w:rPr>
      </w:pPr>
      <w:r w:rsidRPr="0065724D">
        <w:rPr>
          <w:lang w:eastAsia="zh-CN"/>
        </w:rPr>
        <w:t>主要国际</w:t>
      </w:r>
      <w:r w:rsidRPr="0065724D">
        <w:rPr>
          <w:rFonts w:hint="eastAsia"/>
          <w:lang w:eastAsia="zh-CN"/>
        </w:rPr>
        <w:t>活动</w:t>
      </w:r>
    </w:p>
    <w:p w:rsidR="00E07380" w:rsidRPr="0065724D" w:rsidRDefault="00E07380" w:rsidP="00F30419">
      <w:pPr>
        <w:pStyle w:val="NormalCH"/>
        <w:ind w:firstLine="480"/>
        <w:rPr>
          <w:lang w:eastAsia="zh-CN"/>
        </w:rPr>
      </w:pPr>
      <w:r w:rsidRPr="0065724D">
        <w:rPr>
          <w:rFonts w:hint="eastAsia"/>
          <w:lang w:eastAsia="zh-CN"/>
        </w:rPr>
        <w:t>梅杰博士积极参加了国际电联、联合国科技促发展委员会（</w:t>
      </w:r>
      <w:r w:rsidRPr="0065724D">
        <w:rPr>
          <w:rFonts w:hint="eastAsia"/>
          <w:lang w:eastAsia="zh-CN"/>
        </w:rPr>
        <w:t>CSTD</w:t>
      </w:r>
      <w:r w:rsidRPr="0065724D">
        <w:rPr>
          <w:rFonts w:hint="eastAsia"/>
          <w:lang w:eastAsia="zh-CN"/>
        </w:rPr>
        <w:t>）、信息社会世界高峰会议（</w:t>
      </w:r>
      <w:r w:rsidRPr="0065724D">
        <w:rPr>
          <w:rFonts w:hint="eastAsia"/>
          <w:lang w:eastAsia="zh-CN"/>
        </w:rPr>
        <w:t>WSIS</w:t>
      </w:r>
      <w:r w:rsidRPr="0065724D">
        <w:rPr>
          <w:rFonts w:hint="eastAsia"/>
          <w:lang w:eastAsia="zh-CN"/>
        </w:rPr>
        <w:t>）、互联网管理论坛（</w:t>
      </w:r>
      <w:r w:rsidRPr="0065724D">
        <w:rPr>
          <w:rFonts w:hint="eastAsia"/>
          <w:lang w:eastAsia="zh-CN"/>
        </w:rPr>
        <w:t>IGF</w:t>
      </w:r>
      <w:r w:rsidRPr="0065724D">
        <w:rPr>
          <w:rFonts w:hint="eastAsia"/>
          <w:lang w:eastAsia="zh-CN"/>
        </w:rPr>
        <w:t>）及其它国际论坛的工作，时间长达</w:t>
      </w:r>
      <w:r w:rsidRPr="0065724D">
        <w:rPr>
          <w:rFonts w:hint="eastAsia"/>
          <w:lang w:eastAsia="zh-CN"/>
        </w:rPr>
        <w:t>27</w:t>
      </w:r>
      <w:r w:rsidRPr="0065724D">
        <w:rPr>
          <w:rFonts w:hint="eastAsia"/>
          <w:lang w:eastAsia="zh-CN"/>
        </w:rPr>
        <w:t>年以上。</w:t>
      </w:r>
    </w:p>
    <w:p w:rsidR="00E07380" w:rsidRPr="0065724D" w:rsidRDefault="00E07380" w:rsidP="00F30419">
      <w:pPr>
        <w:pStyle w:val="NormalCH"/>
        <w:ind w:firstLine="480"/>
        <w:rPr>
          <w:lang w:eastAsia="zh-CN"/>
        </w:rPr>
      </w:pPr>
      <w:r w:rsidRPr="0065724D">
        <w:rPr>
          <w:rFonts w:hint="eastAsia"/>
          <w:lang w:eastAsia="zh-CN"/>
        </w:rPr>
        <w:t>在</w:t>
      </w:r>
      <w:r w:rsidRPr="0065724D">
        <w:rPr>
          <w:rFonts w:hint="eastAsia"/>
          <w:lang w:eastAsia="zh-CN"/>
        </w:rPr>
        <w:t>2012</w:t>
      </w:r>
      <w:r w:rsidRPr="0065724D">
        <w:rPr>
          <w:rFonts w:hint="eastAsia"/>
          <w:lang w:eastAsia="zh-CN"/>
        </w:rPr>
        <w:t>年无线电通信全会（</w:t>
      </w:r>
      <w:r w:rsidRPr="0065724D">
        <w:rPr>
          <w:rFonts w:hint="eastAsia"/>
          <w:lang w:eastAsia="zh-CN"/>
        </w:rPr>
        <w:t>RA-12</w:t>
      </w:r>
      <w:r w:rsidRPr="0065724D">
        <w:rPr>
          <w:rFonts w:hint="eastAsia"/>
          <w:lang w:eastAsia="zh-CN"/>
        </w:rPr>
        <w:t>）上，梅杰博士当选为国际电联无线电通信顾问组（</w:t>
      </w:r>
      <w:r w:rsidRPr="0065724D">
        <w:rPr>
          <w:rFonts w:hint="eastAsia"/>
          <w:lang w:eastAsia="zh-CN"/>
        </w:rPr>
        <w:t>RAG</w:t>
      </w:r>
      <w:r w:rsidRPr="0065724D">
        <w:rPr>
          <w:rFonts w:hint="eastAsia"/>
          <w:lang w:eastAsia="zh-CN"/>
        </w:rPr>
        <w:t>）副主席。</w:t>
      </w:r>
    </w:p>
    <w:p w:rsidR="00E07380" w:rsidRPr="0065724D" w:rsidRDefault="00E07380" w:rsidP="00F30419">
      <w:pPr>
        <w:pStyle w:val="NormalCH"/>
        <w:ind w:firstLine="480"/>
        <w:rPr>
          <w:lang w:eastAsia="zh-CN"/>
        </w:rPr>
      </w:pPr>
      <w:r w:rsidRPr="0065724D">
        <w:rPr>
          <w:rFonts w:hint="eastAsia"/>
          <w:lang w:eastAsia="zh-CN"/>
        </w:rPr>
        <w:t>作为匈牙利出席</w:t>
      </w:r>
      <w:r w:rsidRPr="0065724D">
        <w:rPr>
          <w:rFonts w:hint="eastAsia"/>
          <w:lang w:eastAsia="zh-CN"/>
        </w:rPr>
        <w:t>2012</w:t>
      </w:r>
      <w:r w:rsidRPr="0065724D">
        <w:rPr>
          <w:rFonts w:hint="eastAsia"/>
          <w:lang w:eastAsia="zh-CN"/>
        </w:rPr>
        <w:t>年在瑞士日内瓦召开的世界无线电通信大会（</w:t>
      </w:r>
      <w:r w:rsidRPr="0065724D">
        <w:rPr>
          <w:lang w:eastAsia="zh-CN"/>
        </w:rPr>
        <w:t>W</w:t>
      </w:r>
      <w:r w:rsidRPr="0065724D">
        <w:rPr>
          <w:rFonts w:hint="eastAsia"/>
          <w:lang w:eastAsia="zh-CN"/>
        </w:rPr>
        <w:t>R</w:t>
      </w:r>
      <w:r w:rsidRPr="0065724D">
        <w:rPr>
          <w:lang w:eastAsia="zh-CN"/>
        </w:rPr>
        <w:t>C-12</w:t>
      </w:r>
      <w:r w:rsidRPr="0065724D">
        <w:rPr>
          <w:rFonts w:hint="eastAsia"/>
          <w:lang w:eastAsia="zh-CN"/>
        </w:rPr>
        <w:t>）代表团的成员，梅杰博士为第</w:t>
      </w:r>
      <w:r w:rsidRPr="0065724D">
        <w:rPr>
          <w:rFonts w:hint="eastAsia"/>
          <w:lang w:eastAsia="zh-CN"/>
        </w:rPr>
        <w:t>907</w:t>
      </w:r>
      <w:r w:rsidRPr="0065724D">
        <w:rPr>
          <w:rFonts w:hint="eastAsia"/>
          <w:lang w:eastAsia="zh-CN"/>
        </w:rPr>
        <w:t>号决议（</w:t>
      </w:r>
      <w:r w:rsidRPr="0065724D">
        <w:rPr>
          <w:lang w:eastAsia="zh-CN"/>
        </w:rPr>
        <w:t>WRC</w:t>
      </w:r>
      <w:r w:rsidRPr="0065724D">
        <w:rPr>
          <w:lang w:eastAsia="zh-CN"/>
        </w:rPr>
        <w:noBreakHyphen/>
        <w:t>12</w:t>
      </w:r>
      <w:r w:rsidRPr="0065724D">
        <w:rPr>
          <w:rFonts w:hint="eastAsia"/>
          <w:lang w:eastAsia="zh-CN"/>
        </w:rPr>
        <w:t>）“在与卫星网络（其中包括与附录</w:t>
      </w:r>
      <w:r w:rsidRPr="0065724D">
        <w:rPr>
          <w:rFonts w:hint="eastAsia"/>
          <w:lang w:eastAsia="zh-CN"/>
        </w:rPr>
        <w:t>30</w:t>
      </w:r>
      <w:r w:rsidRPr="0065724D">
        <w:rPr>
          <w:rFonts w:hint="eastAsia"/>
          <w:lang w:eastAsia="zh-CN"/>
        </w:rPr>
        <w:t>、</w:t>
      </w:r>
      <w:r w:rsidRPr="0065724D">
        <w:rPr>
          <w:rFonts w:hint="eastAsia"/>
          <w:lang w:eastAsia="zh-CN"/>
        </w:rPr>
        <w:t>30A</w:t>
      </w:r>
      <w:r w:rsidRPr="0065724D">
        <w:rPr>
          <w:rFonts w:hint="eastAsia"/>
          <w:lang w:eastAsia="zh-CN"/>
        </w:rPr>
        <w:t>和</w:t>
      </w:r>
      <w:r w:rsidRPr="0065724D">
        <w:rPr>
          <w:rFonts w:hint="eastAsia"/>
          <w:lang w:eastAsia="zh-CN"/>
        </w:rPr>
        <w:t>30B</w:t>
      </w:r>
      <w:r w:rsidRPr="0065724D">
        <w:rPr>
          <w:rFonts w:hint="eastAsia"/>
          <w:lang w:eastAsia="zh-CN"/>
        </w:rPr>
        <w:t>相关的卫星网络）、地球站和射电天文电台的提前公布、协调和通知相关的行政信函往来中采用现代电子通信手段”和第</w:t>
      </w:r>
      <w:r w:rsidRPr="0065724D">
        <w:rPr>
          <w:rFonts w:hint="eastAsia"/>
          <w:lang w:eastAsia="zh-CN"/>
        </w:rPr>
        <w:t>908</w:t>
      </w:r>
      <w:r w:rsidRPr="0065724D">
        <w:rPr>
          <w:rFonts w:hint="eastAsia"/>
          <w:lang w:eastAsia="zh-CN"/>
        </w:rPr>
        <w:t>号决议（</w:t>
      </w:r>
      <w:r w:rsidRPr="0065724D">
        <w:rPr>
          <w:lang w:eastAsia="zh-CN"/>
        </w:rPr>
        <w:t>WRC</w:t>
      </w:r>
      <w:r w:rsidRPr="0065724D">
        <w:rPr>
          <w:lang w:eastAsia="zh-CN"/>
        </w:rPr>
        <w:noBreakHyphen/>
        <w:t>12</w:t>
      </w:r>
      <w:r w:rsidRPr="0065724D">
        <w:rPr>
          <w:rFonts w:hint="eastAsia"/>
          <w:lang w:eastAsia="zh-CN"/>
        </w:rPr>
        <w:t>）“以电子方式提交和公布提前公布资料（</w:t>
      </w:r>
      <w:r w:rsidRPr="0065724D">
        <w:rPr>
          <w:rFonts w:hint="eastAsia"/>
          <w:lang w:eastAsia="zh-CN"/>
        </w:rPr>
        <w:t>API</w:t>
      </w:r>
      <w:r w:rsidRPr="0065724D">
        <w:rPr>
          <w:rFonts w:hint="eastAsia"/>
          <w:lang w:eastAsia="zh-CN"/>
        </w:rPr>
        <w:t>）”的起草通过做出了贡献。随后，他主持了无线电通信顾问组有关无线电通信局（</w:t>
      </w:r>
      <w:r w:rsidRPr="0065724D">
        <w:rPr>
          <w:rFonts w:hint="eastAsia"/>
          <w:lang w:eastAsia="zh-CN"/>
        </w:rPr>
        <w:t>BR</w:t>
      </w:r>
      <w:r w:rsidRPr="0065724D">
        <w:rPr>
          <w:rFonts w:hint="eastAsia"/>
          <w:lang w:eastAsia="zh-CN"/>
        </w:rPr>
        <w:t>）空间信息系统信函通信组的工作。该组的建议在得到无线电通信顾问组的批准后正在由无线电通信局予以实施。</w:t>
      </w:r>
    </w:p>
    <w:p w:rsidR="00E07380" w:rsidRPr="0065724D" w:rsidRDefault="00E07380" w:rsidP="00F30419">
      <w:pPr>
        <w:pStyle w:val="NormalCH"/>
        <w:ind w:firstLine="480"/>
        <w:rPr>
          <w:lang w:eastAsia="zh-CN"/>
        </w:rPr>
      </w:pPr>
      <w:r w:rsidRPr="0065724D">
        <w:rPr>
          <w:rFonts w:hint="eastAsia"/>
          <w:lang w:eastAsia="zh-CN"/>
        </w:rPr>
        <w:t>作为出席</w:t>
      </w:r>
      <w:r w:rsidRPr="0065724D">
        <w:rPr>
          <w:rFonts w:hint="eastAsia"/>
          <w:lang w:eastAsia="zh-CN"/>
        </w:rPr>
        <w:t>2012</w:t>
      </w:r>
      <w:r w:rsidRPr="0065724D">
        <w:rPr>
          <w:rFonts w:hint="eastAsia"/>
          <w:lang w:eastAsia="zh-CN"/>
        </w:rPr>
        <w:t>年国际电信世界大会（</w:t>
      </w:r>
      <w:r w:rsidRPr="0065724D">
        <w:rPr>
          <w:lang w:eastAsia="zh-CN"/>
        </w:rPr>
        <w:t>WCIT-12</w:t>
      </w:r>
      <w:r w:rsidRPr="0065724D">
        <w:rPr>
          <w:rFonts w:hint="eastAsia"/>
          <w:lang w:eastAsia="zh-CN"/>
        </w:rPr>
        <w:t>）的匈牙利代表团成员，他启动了有关残疾人无障碍获取国际电信业务的《国际电信工作》（</w:t>
      </w:r>
      <w:r w:rsidRPr="0065724D">
        <w:rPr>
          <w:rFonts w:hint="eastAsia"/>
          <w:lang w:eastAsia="zh-CN"/>
        </w:rPr>
        <w:t>ITR</w:t>
      </w:r>
      <w:r w:rsidRPr="0065724D">
        <w:rPr>
          <w:rFonts w:hint="eastAsia"/>
          <w:lang w:eastAsia="zh-CN"/>
        </w:rPr>
        <w:t>）新第</w:t>
      </w:r>
      <w:r w:rsidRPr="0065724D">
        <w:rPr>
          <w:rFonts w:hint="eastAsia"/>
          <w:lang w:eastAsia="zh-CN"/>
        </w:rPr>
        <w:t>8B</w:t>
      </w:r>
      <w:r w:rsidRPr="0065724D">
        <w:rPr>
          <w:rFonts w:hint="eastAsia"/>
          <w:lang w:eastAsia="zh-CN"/>
        </w:rPr>
        <w:t>条的工作。</w:t>
      </w:r>
    </w:p>
    <w:p w:rsidR="00E07380" w:rsidRPr="0065724D" w:rsidRDefault="00E07380" w:rsidP="00F30419">
      <w:pPr>
        <w:pStyle w:val="NormalCH"/>
        <w:ind w:firstLine="480"/>
        <w:rPr>
          <w:lang w:eastAsia="zh-CN"/>
        </w:rPr>
      </w:pPr>
      <w:r w:rsidRPr="0065724D">
        <w:rPr>
          <w:rFonts w:hint="eastAsia"/>
          <w:lang w:eastAsia="zh-CN"/>
        </w:rPr>
        <w:t>作为无线电通信局空间管理软件处处长，他是</w:t>
      </w:r>
      <w:r w:rsidRPr="0065724D">
        <w:rPr>
          <w:rFonts w:hint="eastAsia"/>
          <w:lang w:eastAsia="zh-CN"/>
        </w:rPr>
        <w:t>2007</w:t>
      </w:r>
      <w:r w:rsidRPr="0065724D">
        <w:rPr>
          <w:rFonts w:hint="eastAsia"/>
          <w:lang w:eastAsia="zh-CN"/>
        </w:rPr>
        <w:t>年世界无线电通信大会工作组成员，负责对《无线电规则》附录</w:t>
      </w:r>
      <w:r w:rsidRPr="0065724D">
        <w:rPr>
          <w:rFonts w:hint="eastAsia"/>
          <w:lang w:eastAsia="zh-CN"/>
        </w:rPr>
        <w:t>4</w:t>
      </w:r>
      <w:r w:rsidRPr="0065724D">
        <w:rPr>
          <w:rFonts w:hint="eastAsia"/>
          <w:lang w:eastAsia="zh-CN"/>
        </w:rPr>
        <w:t>附件</w:t>
      </w:r>
      <w:r w:rsidRPr="0065724D">
        <w:rPr>
          <w:rFonts w:hint="eastAsia"/>
          <w:lang w:eastAsia="zh-CN"/>
        </w:rPr>
        <w:t>2</w:t>
      </w:r>
      <w:r w:rsidRPr="0065724D">
        <w:rPr>
          <w:rFonts w:hint="eastAsia"/>
          <w:lang w:eastAsia="zh-CN"/>
        </w:rPr>
        <w:t>的修改，并参加了落实多届世界无线电行政大会和无线电通信大会各项决定的会后活动。</w:t>
      </w:r>
    </w:p>
    <w:p w:rsidR="00E07380" w:rsidRPr="0065724D" w:rsidRDefault="00E07380" w:rsidP="00F30419">
      <w:pPr>
        <w:pStyle w:val="NormalCH"/>
        <w:ind w:firstLine="480"/>
        <w:rPr>
          <w:lang w:eastAsia="zh-CN"/>
        </w:rPr>
      </w:pPr>
      <w:r w:rsidRPr="0065724D">
        <w:rPr>
          <w:rFonts w:hint="eastAsia"/>
          <w:lang w:eastAsia="zh-CN"/>
        </w:rPr>
        <w:t>他在许多无线电通信局无线电规则</w:t>
      </w:r>
      <w:r w:rsidRPr="0065724D">
        <w:rPr>
          <w:rFonts w:hint="eastAsia"/>
          <w:lang w:eastAsia="zh-CN"/>
        </w:rPr>
        <w:t>/</w:t>
      </w:r>
      <w:r w:rsidRPr="0065724D">
        <w:rPr>
          <w:rFonts w:hint="eastAsia"/>
          <w:lang w:eastAsia="zh-CN"/>
        </w:rPr>
        <w:t>频率管理世界研讨会上担任主持人和小组嘉宾。他还作为主持人和小组嘉宾参加了</w:t>
      </w:r>
      <w:bookmarkStart w:id="8" w:name="_GoBack"/>
      <w:bookmarkEnd w:id="8"/>
      <w:r w:rsidRPr="0065724D">
        <w:rPr>
          <w:rFonts w:hint="eastAsia"/>
          <w:lang w:eastAsia="zh-CN"/>
        </w:rPr>
        <w:t>多次有关这些议题的无线电通信局区域性研讨会，并针对无线电通信局开发的规则和技术审查软件举办了多个讲习班。在这些问题方面，他给各主管部门提供了帮助，并被公认为该局的主要专家之一。</w:t>
      </w:r>
    </w:p>
    <w:p w:rsidR="00E07380" w:rsidRPr="0065724D" w:rsidRDefault="00E07380" w:rsidP="00F30419">
      <w:pPr>
        <w:pStyle w:val="NormalCH"/>
        <w:ind w:firstLine="480"/>
        <w:rPr>
          <w:lang w:eastAsia="zh-CN"/>
        </w:rPr>
      </w:pPr>
      <w:r w:rsidRPr="0065724D">
        <w:rPr>
          <w:rFonts w:hint="eastAsia"/>
          <w:lang w:eastAsia="zh-CN"/>
        </w:rPr>
        <w:t>作为国际电联</w:t>
      </w:r>
      <w:r w:rsidRPr="0065724D">
        <w:rPr>
          <w:rFonts w:hint="eastAsia"/>
          <w:lang w:eastAsia="zh-CN"/>
        </w:rPr>
        <w:t>/</w:t>
      </w:r>
      <w:r w:rsidRPr="0065724D">
        <w:rPr>
          <w:rFonts w:hint="eastAsia"/>
          <w:lang w:eastAsia="zh-CN"/>
        </w:rPr>
        <w:t>无线电通信局在互联网管理和网络安全方面的联系人，梅杰博士出席了</w:t>
      </w:r>
      <w:r w:rsidRPr="0065724D">
        <w:rPr>
          <w:rFonts w:hint="eastAsia"/>
          <w:lang w:eastAsia="zh-CN"/>
        </w:rPr>
        <w:t>ITU-T</w:t>
      </w:r>
      <w:r w:rsidRPr="0065724D">
        <w:rPr>
          <w:rFonts w:hint="eastAsia"/>
          <w:lang w:eastAsia="zh-CN"/>
        </w:rPr>
        <w:t>和</w:t>
      </w:r>
      <w:r w:rsidRPr="0065724D">
        <w:rPr>
          <w:rFonts w:hint="eastAsia"/>
          <w:lang w:eastAsia="zh-CN"/>
        </w:rPr>
        <w:t>ITU-D</w:t>
      </w:r>
      <w:r w:rsidRPr="0065724D">
        <w:rPr>
          <w:rFonts w:hint="eastAsia"/>
          <w:lang w:eastAsia="zh-CN"/>
        </w:rPr>
        <w:t>举办的多个研讨会，并在这些议题方面跟踪国际电联其它部门的活动。他在互联网管理论坛会议上代表国际电联</w:t>
      </w:r>
      <w:r w:rsidRPr="0065724D">
        <w:rPr>
          <w:rFonts w:hint="eastAsia"/>
          <w:lang w:eastAsia="zh-CN"/>
        </w:rPr>
        <w:t>/</w:t>
      </w:r>
      <w:r w:rsidRPr="0065724D">
        <w:rPr>
          <w:rFonts w:hint="eastAsia"/>
          <w:lang w:eastAsia="zh-CN"/>
        </w:rPr>
        <w:t>无线电通信局作为小组贵宾出席，并参加了联合国互联网管理论坛开放性磋商和</w:t>
      </w:r>
      <w:r w:rsidRPr="0065724D">
        <w:rPr>
          <w:rFonts w:hint="eastAsia"/>
          <w:lang w:eastAsia="zh-CN"/>
        </w:rPr>
        <w:t>WSIS</w:t>
      </w:r>
      <w:r w:rsidRPr="0065724D">
        <w:rPr>
          <w:rFonts w:hint="eastAsia"/>
          <w:lang w:eastAsia="zh-CN"/>
        </w:rPr>
        <w:t>论坛。</w:t>
      </w:r>
    </w:p>
    <w:p w:rsidR="00E07380" w:rsidRPr="0065724D" w:rsidRDefault="00E07380" w:rsidP="00F30419">
      <w:pPr>
        <w:pStyle w:val="NormalCH"/>
        <w:ind w:firstLine="480"/>
        <w:rPr>
          <w:lang w:eastAsia="zh-CN"/>
        </w:rPr>
      </w:pPr>
      <w:r w:rsidRPr="0065724D">
        <w:rPr>
          <w:rFonts w:hint="eastAsia"/>
          <w:lang w:eastAsia="zh-CN"/>
        </w:rPr>
        <w:lastRenderedPageBreak/>
        <w:t>他参加了筹备国际电联</w:t>
      </w:r>
      <w:r w:rsidRPr="0065724D">
        <w:rPr>
          <w:rFonts w:hint="eastAsia"/>
          <w:lang w:eastAsia="zh-CN"/>
        </w:rPr>
        <w:t>2013</w:t>
      </w:r>
      <w:r w:rsidRPr="0065724D">
        <w:rPr>
          <w:rFonts w:hint="eastAsia"/>
          <w:lang w:eastAsia="zh-CN"/>
        </w:rPr>
        <w:t>年世界电信政策论坛（</w:t>
      </w:r>
      <w:r w:rsidRPr="0065724D">
        <w:rPr>
          <w:lang w:eastAsia="zh-CN"/>
        </w:rPr>
        <w:t>WTPF-13</w:t>
      </w:r>
      <w:r w:rsidRPr="0065724D">
        <w:rPr>
          <w:rFonts w:hint="eastAsia"/>
          <w:lang w:eastAsia="zh-CN"/>
        </w:rPr>
        <w:t>）独立专家组的工作。他领导了意见草案</w:t>
      </w:r>
      <w:r w:rsidRPr="0065724D">
        <w:rPr>
          <w:rFonts w:hint="eastAsia"/>
          <w:lang w:eastAsia="zh-CN"/>
        </w:rPr>
        <w:t>6</w:t>
      </w:r>
      <w:r w:rsidRPr="0065724D">
        <w:rPr>
          <w:rFonts w:hint="eastAsia"/>
          <w:lang w:eastAsia="zh-CN"/>
        </w:rPr>
        <w:t>“支持对加强的合作进程的执行”非正式小组并在世界电信政策论坛中代表匈牙利。</w:t>
      </w:r>
    </w:p>
    <w:p w:rsidR="00E07380" w:rsidRPr="0065724D" w:rsidRDefault="00E07380" w:rsidP="00F30419">
      <w:pPr>
        <w:pStyle w:val="NormalCH"/>
        <w:ind w:firstLine="480"/>
        <w:rPr>
          <w:lang w:eastAsia="zh-CN"/>
        </w:rPr>
      </w:pPr>
      <w:r w:rsidRPr="0065724D">
        <w:rPr>
          <w:rFonts w:hint="eastAsia"/>
          <w:lang w:eastAsia="zh-CN"/>
        </w:rPr>
        <w:t>梅杰博士还在</w:t>
      </w:r>
      <w:r w:rsidRPr="0065724D">
        <w:rPr>
          <w:lang w:eastAsia="zh-CN"/>
        </w:rPr>
        <w:t>联合国科技促进发展委员会（</w:t>
      </w:r>
      <w:r w:rsidRPr="0065724D">
        <w:rPr>
          <w:lang w:eastAsia="zh-CN"/>
        </w:rPr>
        <w:t>CSTD</w:t>
      </w:r>
      <w:r w:rsidRPr="0065724D">
        <w:rPr>
          <w:lang w:eastAsia="zh-CN"/>
        </w:rPr>
        <w:t>）第</w:t>
      </w:r>
      <w:r w:rsidRPr="0065724D">
        <w:rPr>
          <w:lang w:eastAsia="zh-CN"/>
        </w:rPr>
        <w:t>15</w:t>
      </w:r>
      <w:r w:rsidRPr="0065724D">
        <w:rPr>
          <w:rFonts w:hint="eastAsia"/>
          <w:lang w:eastAsia="zh-CN"/>
        </w:rPr>
        <w:t>次和第</w:t>
      </w:r>
      <w:r w:rsidRPr="0065724D">
        <w:rPr>
          <w:rFonts w:hint="eastAsia"/>
          <w:lang w:eastAsia="zh-CN"/>
        </w:rPr>
        <w:t>16</w:t>
      </w:r>
      <w:r w:rsidRPr="0065724D">
        <w:rPr>
          <w:rFonts w:hint="eastAsia"/>
          <w:lang w:eastAsia="zh-CN"/>
        </w:rPr>
        <w:t>次</w:t>
      </w:r>
      <w:r w:rsidRPr="0065724D">
        <w:rPr>
          <w:lang w:eastAsia="zh-CN"/>
        </w:rPr>
        <w:t>会议</w:t>
      </w:r>
      <w:r w:rsidRPr="0065724D">
        <w:rPr>
          <w:rFonts w:hint="eastAsia"/>
          <w:lang w:eastAsia="zh-CN"/>
        </w:rPr>
        <w:t>期间领导了经社理事会</w:t>
      </w:r>
      <w:r w:rsidR="00F30419">
        <w:rPr>
          <w:rFonts w:hint="eastAsia"/>
          <w:lang w:eastAsia="zh-CN"/>
        </w:rPr>
        <w:t>“</w:t>
      </w:r>
      <w:r w:rsidRPr="0065724D">
        <w:rPr>
          <w:rFonts w:hint="eastAsia"/>
          <w:lang w:eastAsia="zh-CN"/>
        </w:rPr>
        <w:t>跟进信息社会世界峰会</w:t>
      </w:r>
      <w:r w:rsidR="00F30419">
        <w:rPr>
          <w:rFonts w:hint="eastAsia"/>
          <w:lang w:eastAsia="zh-CN"/>
        </w:rPr>
        <w:t>”</w:t>
      </w:r>
      <w:r w:rsidRPr="0065724D">
        <w:rPr>
          <w:rFonts w:hint="eastAsia"/>
          <w:lang w:eastAsia="zh-CN"/>
        </w:rPr>
        <w:t>有关决议的起草小组。他领导了</w:t>
      </w:r>
      <w:r w:rsidRPr="0065724D">
        <w:rPr>
          <w:lang w:eastAsia="zh-CN"/>
        </w:rPr>
        <w:t>CSTD</w:t>
      </w:r>
      <w:r w:rsidRPr="0065724D">
        <w:rPr>
          <w:rFonts w:hint="eastAsia"/>
          <w:lang w:eastAsia="zh-CN"/>
        </w:rPr>
        <w:t>“改进互联网管理论坛”工作组并且担任了</w:t>
      </w:r>
      <w:r w:rsidRPr="0065724D">
        <w:rPr>
          <w:rFonts w:hint="eastAsia"/>
          <w:lang w:eastAsia="zh-CN"/>
        </w:rPr>
        <w:t>CSTD</w:t>
      </w:r>
      <w:r w:rsidRPr="0065724D">
        <w:rPr>
          <w:rFonts w:hint="eastAsia"/>
          <w:lang w:eastAsia="zh-CN"/>
        </w:rPr>
        <w:t>加强合作工作组的主席。</w:t>
      </w:r>
    </w:p>
    <w:p w:rsidR="00E07380" w:rsidRPr="0065724D" w:rsidRDefault="00E07380" w:rsidP="00F30419">
      <w:pPr>
        <w:pStyle w:val="NormalCH"/>
        <w:ind w:firstLine="480"/>
        <w:rPr>
          <w:lang w:eastAsia="zh-CN"/>
        </w:rPr>
      </w:pPr>
      <w:r w:rsidRPr="0065724D">
        <w:rPr>
          <w:rFonts w:hint="eastAsia"/>
          <w:lang w:eastAsia="zh-CN"/>
        </w:rPr>
        <w:t>他定期参加欧洲委员会高级别互联网小组（</w:t>
      </w:r>
      <w:r w:rsidRPr="0065724D">
        <w:rPr>
          <w:rFonts w:hint="eastAsia"/>
          <w:lang w:eastAsia="zh-CN"/>
        </w:rPr>
        <w:t>HLIG</w:t>
      </w:r>
      <w:r w:rsidRPr="0065724D">
        <w:rPr>
          <w:rFonts w:hint="eastAsia"/>
          <w:lang w:eastAsia="zh-CN"/>
        </w:rPr>
        <w:t>）的工作，是</w:t>
      </w:r>
      <w:r w:rsidRPr="0065724D">
        <w:rPr>
          <w:rFonts w:hint="eastAsia"/>
          <w:lang w:eastAsia="zh-CN"/>
        </w:rPr>
        <w:t>ICANN</w:t>
      </w:r>
      <w:r w:rsidRPr="0065724D">
        <w:rPr>
          <w:rFonts w:hint="eastAsia"/>
          <w:lang w:eastAsia="zh-CN"/>
        </w:rPr>
        <w:t>政府顾问组（</w:t>
      </w:r>
      <w:r w:rsidRPr="0065724D">
        <w:rPr>
          <w:rFonts w:hint="eastAsia"/>
          <w:lang w:eastAsia="zh-CN"/>
        </w:rPr>
        <w:t>GAC</w:t>
      </w:r>
      <w:r w:rsidRPr="0065724D">
        <w:rPr>
          <w:rFonts w:hint="eastAsia"/>
          <w:lang w:eastAsia="zh-CN"/>
        </w:rPr>
        <w:t>）的成员，也是联合国互联网管理论坛利益攸关多方顾问组的成员。</w:t>
      </w:r>
      <w:r w:rsidRPr="0065724D">
        <w:rPr>
          <w:lang w:eastAsia="zh-CN"/>
        </w:rPr>
        <w:t xml:space="preserve"> </w:t>
      </w:r>
    </w:p>
    <w:p w:rsidR="00E07380" w:rsidRPr="0065724D" w:rsidRDefault="00E07380" w:rsidP="00F30419">
      <w:pPr>
        <w:pStyle w:val="NormalCH"/>
        <w:ind w:firstLine="480"/>
        <w:rPr>
          <w:lang w:eastAsia="zh-CN"/>
        </w:rPr>
      </w:pPr>
      <w:r w:rsidRPr="0065724D">
        <w:rPr>
          <w:rFonts w:hint="eastAsia"/>
          <w:lang w:eastAsia="zh-CN"/>
        </w:rPr>
        <w:t>二十多年来，梅杰博士一直在国际电联</w:t>
      </w:r>
      <w:r w:rsidRPr="0065724D">
        <w:rPr>
          <w:rFonts w:hint="eastAsia"/>
          <w:lang w:eastAsia="zh-CN"/>
        </w:rPr>
        <w:t>/</w:t>
      </w:r>
      <w:r w:rsidRPr="0065724D">
        <w:rPr>
          <w:rFonts w:hint="eastAsia"/>
          <w:lang w:eastAsia="zh-CN"/>
        </w:rPr>
        <w:t>无线电通信局的多文化环境下工作。他处理突发事件、形成共识的能力、他的正直品行、他的渊博知识和判断力得到了同行的高度赞赏和尊敬。他具备一位卓有成效的无线电规则委员会委员所需的所有专业能力和个人资历。</w:t>
      </w:r>
    </w:p>
    <w:p w:rsidR="00E07380" w:rsidRPr="0065724D" w:rsidRDefault="00F30419" w:rsidP="00F30419">
      <w:pPr>
        <w:pStyle w:val="Headingb"/>
        <w:rPr>
          <w:lang w:eastAsia="zh-CN"/>
        </w:rPr>
      </w:pPr>
      <w:r>
        <w:rPr>
          <w:rFonts w:hint="eastAsia"/>
          <w:lang w:eastAsia="zh-CN"/>
        </w:rPr>
        <w:t>其它活动</w:t>
      </w:r>
    </w:p>
    <w:p w:rsidR="00E07380" w:rsidRPr="0065724D" w:rsidRDefault="00E07380" w:rsidP="00F30419">
      <w:pPr>
        <w:pStyle w:val="NormalCH"/>
        <w:ind w:firstLine="480"/>
        <w:rPr>
          <w:lang w:eastAsia="zh-CN"/>
        </w:rPr>
      </w:pPr>
      <w:r w:rsidRPr="0065724D">
        <w:rPr>
          <w:rFonts w:hint="eastAsia"/>
          <w:lang w:eastAsia="zh-CN"/>
        </w:rPr>
        <w:t>梅杰博士是无障碍服务和残疾人动态联盟（</w:t>
      </w:r>
      <w:r w:rsidRPr="0065724D">
        <w:rPr>
          <w:rFonts w:hint="eastAsia"/>
          <w:lang w:eastAsia="zh-CN"/>
        </w:rPr>
        <w:t>DCAD</w:t>
      </w:r>
      <w:r w:rsidR="00F30419">
        <w:rPr>
          <w:rFonts w:hint="eastAsia"/>
          <w:lang w:eastAsia="zh-CN"/>
        </w:rPr>
        <w:t>，</w:t>
      </w:r>
      <w:r w:rsidRPr="0065724D">
        <w:rPr>
          <w:rFonts w:hint="eastAsia"/>
          <w:lang w:eastAsia="zh-CN"/>
        </w:rPr>
        <w:t>IGF</w:t>
      </w:r>
      <w:r w:rsidR="00F30419">
        <w:rPr>
          <w:rFonts w:hint="eastAsia"/>
          <w:lang w:eastAsia="zh-CN"/>
        </w:rPr>
        <w:t>并得到了国际电联的支持</w:t>
      </w:r>
      <w:r w:rsidRPr="0065724D">
        <w:rPr>
          <w:rFonts w:hint="eastAsia"/>
          <w:lang w:eastAsia="zh-CN"/>
        </w:rPr>
        <w:t>）</w:t>
      </w:r>
      <w:r w:rsidR="00F30419">
        <w:rPr>
          <w:rFonts w:hint="eastAsia"/>
          <w:lang w:eastAsia="zh-CN"/>
        </w:rPr>
        <w:t>的联合协调员</w:t>
      </w:r>
      <w:r w:rsidRPr="0065724D">
        <w:rPr>
          <w:rFonts w:hint="eastAsia"/>
          <w:lang w:eastAsia="zh-CN"/>
        </w:rPr>
        <w:t>。</w:t>
      </w:r>
    </w:p>
    <w:p w:rsidR="00E07380" w:rsidRPr="0065724D" w:rsidRDefault="00F30419" w:rsidP="00F30419">
      <w:pPr>
        <w:pStyle w:val="Headingb"/>
        <w:rPr>
          <w:lang w:eastAsia="zh-CN"/>
        </w:rPr>
      </w:pPr>
      <w:r>
        <w:rPr>
          <w:rFonts w:hint="eastAsia"/>
          <w:lang w:eastAsia="zh-CN"/>
        </w:rPr>
        <w:t>出版物</w:t>
      </w:r>
    </w:p>
    <w:p w:rsidR="00E07380" w:rsidRPr="0065724D" w:rsidRDefault="00E07380" w:rsidP="00F30419">
      <w:pPr>
        <w:pStyle w:val="NormalCH"/>
        <w:ind w:firstLine="480"/>
        <w:rPr>
          <w:lang w:eastAsia="zh-CN"/>
        </w:rPr>
      </w:pPr>
      <w:r w:rsidRPr="0065724D">
        <w:rPr>
          <w:rFonts w:hint="eastAsia"/>
          <w:lang w:eastAsia="zh-CN"/>
        </w:rPr>
        <w:t>梅杰博士介绍并出版了有关各种议题的许多文章和论文，值得一提的是，许多有关无线电监管和软件方面的文章与论文被无线电通信局用于</w:t>
      </w:r>
      <w:r w:rsidR="00F30419">
        <w:rPr>
          <w:rFonts w:hint="eastAsia"/>
          <w:lang w:eastAsia="zh-CN"/>
        </w:rPr>
        <w:t>规则</w:t>
      </w:r>
      <w:r w:rsidRPr="0065724D">
        <w:rPr>
          <w:rFonts w:hint="eastAsia"/>
          <w:lang w:eastAsia="zh-CN"/>
        </w:rPr>
        <w:t>和技术审查。他在多个论坛上担任主持人和小组嘉宾。他在许多国际和国家层面的论坛上、在大学、技术院所做过演讲和介绍。</w:t>
      </w:r>
    </w:p>
    <w:p w:rsidR="00E07380" w:rsidRPr="0065724D" w:rsidRDefault="00E07380" w:rsidP="00E07380">
      <w:pPr>
        <w:rPr>
          <w:lang w:eastAsia="zh-CN"/>
        </w:rPr>
      </w:pPr>
    </w:p>
    <w:p w:rsidR="00F30419" w:rsidRDefault="00F30419" w:rsidP="0032202E">
      <w:pPr>
        <w:pStyle w:val="Reasons"/>
      </w:pPr>
    </w:p>
    <w:p w:rsidR="00F30419" w:rsidRDefault="00F30419">
      <w:pPr>
        <w:jc w:val="center"/>
      </w:pPr>
      <w:r>
        <w:t>______________</w:t>
      </w:r>
    </w:p>
    <w:p w:rsidR="00476923" w:rsidRDefault="00476923" w:rsidP="00231ABC">
      <w:pPr>
        <w:rPr>
          <w:lang w:val="en-US" w:eastAsia="zh-CN"/>
        </w:rPr>
      </w:pPr>
    </w:p>
    <w:sectPr w:rsidR="00476923" w:rsidSect="00BA20B6">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80" w:rsidRDefault="00E07380">
      <w:r>
        <w:separator/>
      </w:r>
    </w:p>
  </w:endnote>
  <w:endnote w:type="continuationSeparator" w:id="0">
    <w:p w:rsidR="00E07380" w:rsidRDefault="00E0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Pr="00C022B9" w:rsidRDefault="007B558F" w:rsidP="00C022B9">
    <w:pPr>
      <w:pStyle w:val="Footer"/>
      <w:rPr>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80" w:rsidRDefault="00E07380">
      <w:r>
        <w:t>____________________</w:t>
      </w:r>
    </w:p>
  </w:footnote>
  <w:footnote w:type="continuationSeparator" w:id="0">
    <w:p w:rsidR="00E07380" w:rsidRDefault="00E0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3C3683">
      <w:rPr>
        <w:noProof/>
      </w:rPr>
      <w:t>2</w:t>
    </w:r>
    <w:r>
      <w:fldChar w:fldCharType="end"/>
    </w:r>
  </w:p>
  <w:p w:rsidR="00811D55" w:rsidRPr="00C710E5" w:rsidRDefault="00811D55" w:rsidP="00F30419">
    <w:pPr>
      <w:pStyle w:val="Header"/>
    </w:pPr>
    <w:r>
      <w:t>PP14/</w:t>
    </w:r>
    <w:r w:rsidR="00F30419">
      <w:rPr>
        <w:rFonts w:hint="eastAsia"/>
        <w:lang w:eastAsia="zh-CN"/>
      </w:rPr>
      <w:t>15</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80"/>
    <w:rsid w:val="000134DB"/>
    <w:rsid w:val="00014808"/>
    <w:rsid w:val="00040A47"/>
    <w:rsid w:val="00057B6E"/>
    <w:rsid w:val="00076062"/>
    <w:rsid w:val="0009673E"/>
    <w:rsid w:val="000C4701"/>
    <w:rsid w:val="000E4C7A"/>
    <w:rsid w:val="000F68C6"/>
    <w:rsid w:val="00124C8F"/>
    <w:rsid w:val="00125484"/>
    <w:rsid w:val="0012667B"/>
    <w:rsid w:val="00126FE1"/>
    <w:rsid w:val="0013327E"/>
    <w:rsid w:val="00137909"/>
    <w:rsid w:val="0014254A"/>
    <w:rsid w:val="00167FD3"/>
    <w:rsid w:val="00171990"/>
    <w:rsid w:val="001A0EEB"/>
    <w:rsid w:val="001A4A66"/>
    <w:rsid w:val="001B25D1"/>
    <w:rsid w:val="002155B0"/>
    <w:rsid w:val="00217A36"/>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3C3683"/>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34A13"/>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22B9"/>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07380"/>
    <w:rsid w:val="00E121F2"/>
    <w:rsid w:val="00E26F09"/>
    <w:rsid w:val="00E56E57"/>
    <w:rsid w:val="00EF2642"/>
    <w:rsid w:val="00EF3681"/>
    <w:rsid w:val="00EF5523"/>
    <w:rsid w:val="00F00FD0"/>
    <w:rsid w:val="00F02A26"/>
    <w:rsid w:val="00F20BC2"/>
    <w:rsid w:val="00F24F0A"/>
    <w:rsid w:val="00F30419"/>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7</TotalTime>
  <Pages>5</Pages>
  <Words>2337</Words>
  <Characters>601</Characters>
  <Application>Microsoft Office Word</Application>
  <DocSecurity>0</DocSecurity>
  <Lines>5</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2933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brouard</cp:lastModifiedBy>
  <cp:revision>3</cp:revision>
  <cp:lastPrinted>2014-01-06T14:56:00Z</cp:lastPrinted>
  <dcterms:created xsi:type="dcterms:W3CDTF">2014-01-06T15:48:00Z</dcterms:created>
  <dcterms:modified xsi:type="dcterms:W3CDTF">2014-01-06T15:52:00Z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