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6B6D52">
            <w:pPr>
              <w:rPr>
                <w:b/>
                <w:bCs/>
                <w:szCs w:val="22"/>
              </w:rPr>
            </w:pPr>
            <w:bookmarkStart w:id="0" w:name="dbreak"/>
            <w:bookmarkStart w:id="1" w:name="dpp"/>
            <w:bookmarkStart w:id="2" w:name="_GoBack"/>
            <w:bookmarkEnd w:id="0"/>
            <w:bookmarkEnd w:id="1"/>
            <w:bookmarkEnd w:id="2"/>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w:t>
            </w:r>
            <w:r w:rsidR="006B6D52">
              <w:rPr>
                <w:rStyle w:val="PageNumber"/>
                <w:b/>
                <w:bCs/>
                <w:szCs w:val="24"/>
              </w:rPr>
              <w:t>á</w:t>
            </w:r>
            <w:r>
              <w:rPr>
                <w:rStyle w:val="PageNumber"/>
                <w:b/>
                <w:bCs/>
                <w:szCs w:val="24"/>
              </w:rPr>
              <w:t>n</w:t>
            </w:r>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3" w:name="ditulogo"/>
            <w:bookmarkEnd w:id="3"/>
            <w:r w:rsidRPr="004C22ED">
              <w:rPr>
                <w:rFonts w:cstheme="minorHAnsi"/>
                <w:b/>
                <w:bCs/>
                <w:noProof/>
                <w:szCs w:val="24"/>
                <w:lang w:val="en-US" w:eastAsia="zh-CN"/>
              </w:rPr>
              <w:drawing>
                <wp:inline distT="0" distB="0" distL="0" distR="0" wp14:anchorId="2B670EBF" wp14:editId="2BAD87BC">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4" w:name="dhead"/>
          </w:p>
        </w:tc>
        <w:tc>
          <w:tcPr>
            <w:tcW w:w="3120" w:type="dxa"/>
            <w:tcBorders>
              <w:bottom w:val="single" w:sz="12" w:space="0" w:color="auto"/>
            </w:tcBorders>
          </w:tcPr>
          <w:p w:rsidR="00255FA1" w:rsidRPr="004C22ED" w:rsidRDefault="00255FA1" w:rsidP="00682B62">
            <w:pPr>
              <w:spacing w:before="0" w:line="240" w:lineRule="atLeast"/>
              <w:rPr>
                <w:rFonts w:cstheme="minorHAnsi"/>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682B62">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255FA1" w:rsidRPr="004C22ED" w:rsidRDefault="00255FA1" w:rsidP="00682B62">
            <w:pPr>
              <w:spacing w:before="0" w:line="240" w:lineRule="atLeast"/>
              <w:rPr>
                <w:rFonts w:cstheme="minorHAnsi"/>
                <w:szCs w:val="24"/>
                <w:lang w:val="en-US"/>
              </w:rPr>
            </w:pPr>
          </w:p>
        </w:tc>
      </w:tr>
      <w:bookmarkEnd w:id="4"/>
      <w:tr w:rsidR="00605474" w:rsidRPr="0002785D" w:rsidTr="00682B62">
        <w:trPr>
          <w:cantSplit/>
        </w:trPr>
        <w:tc>
          <w:tcPr>
            <w:tcW w:w="6911" w:type="dxa"/>
          </w:tcPr>
          <w:p w:rsidR="00605474" w:rsidRPr="004C22ED" w:rsidRDefault="00605474" w:rsidP="00605474">
            <w:pPr>
              <w:pStyle w:val="Committee"/>
              <w:framePr w:hSpace="0" w:wrap="auto" w:hAnchor="text" w:yAlign="inline"/>
            </w:pPr>
            <w:r w:rsidRPr="004C22ED">
              <w:t>SESIÓN PLENARIA</w:t>
            </w:r>
          </w:p>
        </w:tc>
        <w:tc>
          <w:tcPr>
            <w:tcW w:w="3120" w:type="dxa"/>
          </w:tcPr>
          <w:p w:rsidR="00605474" w:rsidRPr="004C22ED" w:rsidRDefault="00605474" w:rsidP="008C6C53">
            <w:pPr>
              <w:spacing w:before="0" w:line="240" w:lineRule="atLeast"/>
              <w:rPr>
                <w:rFonts w:cstheme="minorHAnsi"/>
                <w:szCs w:val="24"/>
                <w:lang w:val="en-US"/>
              </w:rPr>
            </w:pPr>
            <w:r>
              <w:rPr>
                <w:rFonts w:cstheme="minorHAnsi"/>
                <w:b/>
                <w:szCs w:val="24"/>
                <w:lang w:val="en-US"/>
              </w:rPr>
              <w:t xml:space="preserve">Documento </w:t>
            </w:r>
            <w:r w:rsidR="008C6C53">
              <w:rPr>
                <w:rFonts w:cstheme="minorHAnsi"/>
                <w:b/>
                <w:szCs w:val="24"/>
                <w:lang w:val="en-US"/>
              </w:rPr>
              <w:t>43</w:t>
            </w:r>
            <w:r>
              <w:rPr>
                <w:rFonts w:cstheme="minorHAnsi"/>
                <w:b/>
                <w:szCs w:val="24"/>
                <w:lang w:val="en-US"/>
              </w:rPr>
              <w:t>-S</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8C6C53" w:rsidP="00605474">
            <w:pPr>
              <w:spacing w:before="0" w:line="240" w:lineRule="atLeast"/>
              <w:rPr>
                <w:rFonts w:cstheme="minorHAnsi"/>
                <w:b/>
                <w:szCs w:val="24"/>
                <w:lang w:val="en-US"/>
              </w:rPr>
            </w:pPr>
            <w:r>
              <w:rPr>
                <w:rFonts w:cstheme="minorHAnsi"/>
                <w:b/>
                <w:szCs w:val="24"/>
                <w:lang w:val="en-US"/>
              </w:rPr>
              <w:t>10 de junio</w:t>
            </w:r>
            <w:r w:rsidR="00605474" w:rsidRPr="004C22ED">
              <w:rPr>
                <w:rFonts w:cstheme="minorHAnsi"/>
                <w:b/>
                <w:szCs w:val="24"/>
                <w:lang w:val="en-US"/>
              </w:rPr>
              <w:t xml:space="preserve"> de 2013</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605474" w:rsidP="00605474">
            <w:pPr>
              <w:spacing w:before="0" w:line="240" w:lineRule="atLeast"/>
              <w:rPr>
                <w:rFonts w:cstheme="minorHAnsi"/>
                <w:b/>
                <w:szCs w:val="24"/>
                <w:lang w:val="en-US"/>
              </w:rPr>
            </w:pPr>
            <w:r w:rsidRPr="004C22ED">
              <w:rPr>
                <w:rFonts w:cstheme="minorHAnsi"/>
                <w:b/>
                <w:szCs w:val="24"/>
                <w:lang w:val="en-US"/>
              </w:rPr>
              <w:t>Original: inglés</w:t>
            </w:r>
          </w:p>
        </w:tc>
      </w:tr>
      <w:tr w:rsidR="00605474" w:rsidRPr="0002785D" w:rsidTr="00682B62">
        <w:trPr>
          <w:cantSplit/>
        </w:trPr>
        <w:tc>
          <w:tcPr>
            <w:tcW w:w="10031" w:type="dxa"/>
            <w:gridSpan w:val="2"/>
          </w:tcPr>
          <w:p w:rsidR="00605474" w:rsidRPr="004C22ED" w:rsidRDefault="00605474" w:rsidP="00605474">
            <w:pPr>
              <w:spacing w:before="0" w:line="240" w:lineRule="atLeast"/>
              <w:rPr>
                <w:rFonts w:cstheme="minorHAnsi"/>
                <w:b/>
                <w:szCs w:val="24"/>
                <w:lang w:val="en-US"/>
              </w:rPr>
            </w:pPr>
          </w:p>
        </w:tc>
      </w:tr>
      <w:tr w:rsidR="00605474" w:rsidRPr="0002785D" w:rsidTr="00682B62">
        <w:trPr>
          <w:cantSplit/>
        </w:trPr>
        <w:tc>
          <w:tcPr>
            <w:tcW w:w="10031" w:type="dxa"/>
            <w:gridSpan w:val="2"/>
          </w:tcPr>
          <w:p w:rsidR="00605474" w:rsidRPr="008C6C53" w:rsidRDefault="008C6C53" w:rsidP="008C6C53">
            <w:pPr>
              <w:pStyle w:val="Source"/>
            </w:pPr>
            <w:bookmarkStart w:id="5" w:name="dsource" w:colFirst="0" w:colLast="0"/>
            <w:r w:rsidRPr="00F15DFD">
              <w:t>Nota del Secretario General</w:t>
            </w:r>
          </w:p>
        </w:tc>
      </w:tr>
      <w:tr w:rsidR="00605474" w:rsidRPr="0002785D" w:rsidTr="00682B62">
        <w:trPr>
          <w:cantSplit/>
        </w:trPr>
        <w:tc>
          <w:tcPr>
            <w:tcW w:w="10031" w:type="dxa"/>
            <w:gridSpan w:val="2"/>
          </w:tcPr>
          <w:p w:rsidR="00605474" w:rsidRPr="0002785D" w:rsidRDefault="008C6C53" w:rsidP="008C6C53">
            <w:pPr>
              <w:pStyle w:val="Title1"/>
              <w:spacing w:before="480"/>
              <w:rPr>
                <w:lang w:val="en-US"/>
              </w:rPr>
            </w:pPr>
            <w:bookmarkStart w:id="6" w:name="dtitle1" w:colFirst="0" w:colLast="0"/>
            <w:bookmarkEnd w:id="5"/>
            <w:r w:rsidRPr="00F15DFD">
              <w:t>RESOLUCIóN 4 (DubÁi, 2012)</w:t>
            </w:r>
          </w:p>
        </w:tc>
      </w:tr>
      <w:tr w:rsidR="00605474" w:rsidRPr="0002785D" w:rsidTr="00682B62">
        <w:trPr>
          <w:cantSplit/>
        </w:trPr>
        <w:tc>
          <w:tcPr>
            <w:tcW w:w="10031" w:type="dxa"/>
            <w:gridSpan w:val="2"/>
          </w:tcPr>
          <w:tbl>
            <w:tblPr>
              <w:tblpPr w:leftFromText="180" w:rightFromText="180" w:horzAnchor="margin" w:tblpY="-675"/>
              <w:tblW w:w="10031" w:type="dxa"/>
              <w:tblLayout w:type="fixed"/>
              <w:tblLook w:val="0000" w:firstRow="0" w:lastRow="0" w:firstColumn="0" w:lastColumn="0" w:noHBand="0" w:noVBand="0"/>
            </w:tblPr>
            <w:tblGrid>
              <w:gridCol w:w="10031"/>
            </w:tblGrid>
            <w:tr w:rsidR="008C6C53" w:rsidTr="00D968F8">
              <w:trPr>
                <w:cantSplit/>
              </w:trPr>
              <w:tc>
                <w:tcPr>
                  <w:tcW w:w="10031" w:type="dxa"/>
                </w:tcPr>
                <w:p w:rsidR="008C6C53" w:rsidRPr="008C6C53" w:rsidRDefault="008C6C53" w:rsidP="008C6C53">
                  <w:pPr>
                    <w:pStyle w:val="Agendaitem"/>
                    <w:rPr>
                      <w:b/>
                      <w:bCs/>
                    </w:rPr>
                  </w:pPr>
                  <w:bookmarkStart w:id="7" w:name="dtitle3" w:colFirst="0" w:colLast="0"/>
                  <w:bookmarkStart w:id="8" w:name="dtitle2" w:colFirst="0" w:colLast="0"/>
                  <w:bookmarkEnd w:id="6"/>
                  <w:r w:rsidRPr="008C6C53">
                    <w:rPr>
                      <w:b/>
                      <w:bCs/>
                    </w:rPr>
                    <w:t>Revisión periódica del Reglamento de las Telecomunicaciones Internacionales</w:t>
                  </w:r>
                </w:p>
              </w:tc>
            </w:tr>
            <w:bookmarkEnd w:id="7"/>
          </w:tbl>
          <w:p w:rsidR="00605474" w:rsidRPr="0091457F" w:rsidRDefault="00605474" w:rsidP="00605474">
            <w:pPr>
              <w:pStyle w:val="Title2"/>
              <w:rPr>
                <w:lang w:val="es-ES"/>
              </w:rPr>
            </w:pPr>
          </w:p>
        </w:tc>
      </w:tr>
      <w:bookmarkEnd w:id="8"/>
    </w:tbl>
    <w:p w:rsidR="00255FA1"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8C6C53" w:rsidRPr="00F15DFD" w:rsidRDefault="008C6C53" w:rsidP="008C6C53">
      <w:pPr>
        <w:pStyle w:val="Normalaftertitle"/>
        <w:rPr>
          <w:rFonts w:asciiTheme="minorHAnsi" w:hAnsiTheme="minorHAnsi" w:cstheme="minorHAnsi"/>
          <w:szCs w:val="24"/>
        </w:rPr>
      </w:pPr>
      <w:r>
        <w:rPr>
          <w:rFonts w:asciiTheme="minorHAnsi" w:hAnsiTheme="minorHAnsi" w:cstheme="minorHAnsi"/>
          <w:szCs w:val="24"/>
        </w:rPr>
        <w:t>La Conferencia Mundial de Telecomunicaciones Internacionales (CMTI-12) (Dubái, 2012) adoptó la Resolución 4 sobre la revisión periódica del Reglamento de las Telecomunicaciones Internacionales, y se pidió que se señalara a la atención de la Conferencia de Plenipotenciarios</w:t>
      </w:r>
      <w:r w:rsidRPr="00F15DFD">
        <w:rPr>
          <w:rFonts w:asciiTheme="minorHAnsi" w:hAnsiTheme="minorHAnsi" w:cstheme="minorHAnsi"/>
          <w:szCs w:val="24"/>
        </w:rPr>
        <w:t>.</w:t>
      </w:r>
    </w:p>
    <w:p w:rsidR="008C6C53" w:rsidRPr="00F15DFD" w:rsidRDefault="008C6C53" w:rsidP="008C6C53">
      <w:pPr>
        <w:pStyle w:val="Normalaftertitle"/>
        <w:rPr>
          <w:rFonts w:asciiTheme="minorHAnsi" w:hAnsiTheme="minorHAnsi" w:cstheme="minorHAnsi"/>
          <w:szCs w:val="24"/>
        </w:rPr>
      </w:pPr>
      <w:r>
        <w:rPr>
          <w:rFonts w:asciiTheme="minorHAnsi" w:hAnsiTheme="minorHAnsi" w:cstheme="minorHAnsi"/>
          <w:szCs w:val="24"/>
        </w:rPr>
        <w:t>Se adjunta el texto de la Resolución 4 (Dubái, 2012)</w:t>
      </w:r>
      <w:r w:rsidRPr="00F15DFD">
        <w:rPr>
          <w:rFonts w:asciiTheme="minorHAnsi" w:hAnsiTheme="minorHAnsi" w:cstheme="minorHAnsi"/>
          <w:szCs w:val="24"/>
        </w:rPr>
        <w:t>.</w:t>
      </w:r>
    </w:p>
    <w:p w:rsidR="008C6C53" w:rsidRPr="00F15DFD" w:rsidRDefault="008C6C53" w:rsidP="008C6C53">
      <w:pPr>
        <w:rPr>
          <w:rFonts w:asciiTheme="minorHAnsi" w:hAnsiTheme="minorHAnsi" w:cstheme="minorHAnsi"/>
          <w:szCs w:val="24"/>
        </w:rPr>
      </w:pPr>
    </w:p>
    <w:p w:rsidR="008C6C53" w:rsidRPr="00F15DFD" w:rsidRDefault="008C6C53" w:rsidP="008C6C53">
      <w:pPr>
        <w:rPr>
          <w:rFonts w:asciiTheme="minorHAnsi" w:hAnsiTheme="minorHAnsi" w:cstheme="minorHAnsi"/>
        </w:rPr>
      </w:pPr>
    </w:p>
    <w:p w:rsidR="008C6C53" w:rsidRPr="00F15DFD" w:rsidRDefault="008C6C53" w:rsidP="008C6C53"/>
    <w:p w:rsidR="008C6C53" w:rsidRPr="00F15DFD" w:rsidRDefault="008C6C53" w:rsidP="008C6C53"/>
    <w:p w:rsidR="008C6C53" w:rsidRPr="00F15DFD" w:rsidRDefault="008C6C53" w:rsidP="008C6C53"/>
    <w:p w:rsidR="008C6C53" w:rsidRPr="00F15DFD" w:rsidRDefault="008C6C53" w:rsidP="008C6C53"/>
    <w:p w:rsidR="008C6C53" w:rsidRPr="00F15DFD" w:rsidRDefault="008C6C53" w:rsidP="008C6C53">
      <w:pPr>
        <w:tabs>
          <w:tab w:val="clear" w:pos="567"/>
          <w:tab w:val="clear" w:pos="1134"/>
          <w:tab w:val="clear" w:pos="1701"/>
          <w:tab w:val="clear" w:pos="2268"/>
          <w:tab w:val="clear" w:pos="2835"/>
          <w:tab w:val="center" w:pos="6804"/>
        </w:tabs>
      </w:pPr>
      <w:r w:rsidRPr="00F15DFD">
        <w:tab/>
      </w:r>
      <w:r>
        <w:t xml:space="preserve">Dr. </w:t>
      </w:r>
      <w:r w:rsidRPr="00F15DFD">
        <w:t>Hamadoun I. TOUR</w:t>
      </w:r>
      <w:r>
        <w:t>É</w:t>
      </w:r>
      <w:r w:rsidRPr="00F15DFD">
        <w:br/>
      </w:r>
      <w:r w:rsidRPr="00F15DFD">
        <w:tab/>
        <w:t>Secretario General</w:t>
      </w:r>
    </w:p>
    <w:p w:rsidR="008C6C53" w:rsidRPr="00F15DFD" w:rsidRDefault="008C6C53" w:rsidP="008C6C53"/>
    <w:p w:rsidR="008C6C53" w:rsidRPr="00F15DFD" w:rsidRDefault="008C6C53" w:rsidP="008C6C53"/>
    <w:p w:rsidR="008C6C53" w:rsidRPr="00F15DFD" w:rsidRDefault="008C6C53" w:rsidP="008C6C53"/>
    <w:p w:rsidR="008C6C53" w:rsidRPr="00F15DFD" w:rsidRDefault="008C6C53" w:rsidP="008C6C53">
      <w:pPr>
        <w:rPr>
          <w:b/>
          <w:bCs/>
        </w:rPr>
      </w:pPr>
      <w:r w:rsidRPr="00F15DFD">
        <w:rPr>
          <w:b/>
          <w:bCs/>
        </w:rPr>
        <w:t xml:space="preserve">Anexo: </w:t>
      </w:r>
      <w:r w:rsidRPr="00251ADB">
        <w:t>1</w:t>
      </w:r>
    </w:p>
    <w:p w:rsidR="008C6C53" w:rsidRPr="00F15DFD" w:rsidRDefault="008C6C53" w:rsidP="008C6C53">
      <w:pPr>
        <w:tabs>
          <w:tab w:val="clear" w:pos="567"/>
          <w:tab w:val="clear" w:pos="1134"/>
          <w:tab w:val="clear" w:pos="1701"/>
          <w:tab w:val="clear" w:pos="2268"/>
          <w:tab w:val="clear" w:pos="2835"/>
        </w:tabs>
        <w:overflowPunct/>
        <w:autoSpaceDE/>
        <w:autoSpaceDN/>
        <w:adjustRightInd/>
        <w:spacing w:before="0"/>
        <w:textAlignment w:val="auto"/>
      </w:pPr>
      <w:r w:rsidRPr="00F15DFD">
        <w:br w:type="page"/>
      </w:r>
    </w:p>
    <w:p w:rsidR="008C6C53" w:rsidRPr="00F15DFD" w:rsidRDefault="008C6C53" w:rsidP="005A6E1B">
      <w:pPr>
        <w:pStyle w:val="AnnexNo"/>
      </w:pPr>
      <w:r w:rsidRPr="00F15DFD">
        <w:lastRenderedPageBreak/>
        <w:t>ANEXO</w:t>
      </w:r>
    </w:p>
    <w:p w:rsidR="008C6C53" w:rsidRPr="00F15DFD" w:rsidRDefault="008C6C53" w:rsidP="008C6C53">
      <w:pPr>
        <w:pStyle w:val="ResNo"/>
      </w:pPr>
      <w:r w:rsidRPr="00F15DFD">
        <w:t xml:space="preserve">RESOLUCIÓN </w:t>
      </w:r>
      <w:r w:rsidRPr="00F15DFD">
        <w:rPr>
          <w:rFonts w:eastAsia="Batang"/>
        </w:rPr>
        <w:t>4</w:t>
      </w:r>
      <w:r w:rsidRPr="00F15DFD">
        <w:t xml:space="preserve"> (DUBÁI, 2012)</w:t>
      </w:r>
    </w:p>
    <w:p w:rsidR="008C6C53" w:rsidRPr="00F15DFD" w:rsidRDefault="008C6C53" w:rsidP="008C6C53">
      <w:pPr>
        <w:pStyle w:val="Restitle"/>
      </w:pPr>
      <w:r w:rsidRPr="00F15DFD">
        <w:t>Revisión periódica del Reglamento de las Telecomunicaciones Internacionales</w:t>
      </w:r>
    </w:p>
    <w:p w:rsidR="008C6C53" w:rsidRPr="00F15DFD" w:rsidRDefault="008C6C53" w:rsidP="008C6C53">
      <w:pPr>
        <w:pStyle w:val="Normalaftertitle"/>
      </w:pPr>
      <w:r w:rsidRPr="00F15DFD">
        <w:t>La Conferencia Mundial de Telecomunicaciones Internacionales (Dubái, 2012),</w:t>
      </w:r>
    </w:p>
    <w:p w:rsidR="008C6C53" w:rsidRPr="00F15DFD" w:rsidRDefault="008C6C53" w:rsidP="008C6C53">
      <w:pPr>
        <w:pStyle w:val="Call"/>
      </w:pPr>
      <w:r w:rsidRPr="00F15DFD">
        <w:t>recordando</w:t>
      </w:r>
    </w:p>
    <w:p w:rsidR="008C6C53" w:rsidRPr="00F15DFD" w:rsidRDefault="008C6C53" w:rsidP="008C6C53">
      <w:r w:rsidRPr="00F15DFD">
        <w:t>la Resolución 171 (Guadalajara, 2010) de la Conferencia de Plenipotenciarios sobre la preparación para la presente Conferencia relativa al Reglamento de las Telecomunicaciones Internacionales (RTI),</w:t>
      </w:r>
    </w:p>
    <w:p w:rsidR="008C6C53" w:rsidRPr="00F15DFD" w:rsidRDefault="008C6C53" w:rsidP="008C6C53">
      <w:pPr>
        <w:pStyle w:val="Call"/>
      </w:pPr>
      <w:r w:rsidRPr="00F15DFD">
        <w:t>considerando</w:t>
      </w:r>
    </w:p>
    <w:p w:rsidR="008C6C53" w:rsidRPr="00F15DFD" w:rsidRDefault="008C6C53" w:rsidP="008C6C53">
      <w:r w:rsidRPr="00F15DFD">
        <w:rPr>
          <w:i/>
          <w:iCs/>
        </w:rPr>
        <w:t>a)</w:t>
      </w:r>
      <w:r w:rsidRPr="00F15DFD">
        <w:tab/>
        <w:t>que el Grupo de Trabajo del Consejo de la UIT, para la preparación de la Conferencia Mundial de Telecomunicaciones Internacionales de 2012 (CMTI</w:t>
      </w:r>
      <w:r w:rsidRPr="00F15DFD">
        <w:noBreakHyphen/>
        <w:t>12) mantuvo un prolongado debate sobre el RTI;</w:t>
      </w:r>
    </w:p>
    <w:p w:rsidR="008C6C53" w:rsidRPr="00F15DFD" w:rsidRDefault="008C6C53" w:rsidP="00A85AB9">
      <w:r w:rsidRPr="00F15DFD">
        <w:rPr>
          <w:i/>
          <w:iCs/>
        </w:rPr>
        <w:t>b)</w:t>
      </w:r>
      <w:r w:rsidRPr="00F15DFD">
        <w:tab/>
        <w:t xml:space="preserve">que se ha realizado un amplio proceso consultivo en todas las regiones de la UIT con la participación de los Estados Miembros y Miembros de Sector de la UIT, los Asociados, las </w:t>
      </w:r>
      <w:r w:rsidR="00A85AB9">
        <w:t>I</w:t>
      </w:r>
      <w:r w:rsidRPr="00F15DFD">
        <w:t xml:space="preserve">nstituciones </w:t>
      </w:r>
      <w:r w:rsidR="00A85AB9">
        <w:t>A</w:t>
      </w:r>
      <w:r w:rsidRPr="00F15DFD">
        <w:t>cadémicas y grupos de la sociedad civil, que han manifestado un gran interés en la revisión del RTI;</w:t>
      </w:r>
    </w:p>
    <w:p w:rsidR="008C6C53" w:rsidRPr="00F15DFD" w:rsidRDefault="008C6C53" w:rsidP="008C6C53">
      <w:r w:rsidRPr="00F15DFD">
        <w:rPr>
          <w:i/>
          <w:iCs/>
        </w:rPr>
        <w:t>c)</w:t>
      </w:r>
      <w:r w:rsidRPr="00F15DFD">
        <w:tab/>
        <w:t>que los Miembros de la UIT han presentado numerosos documentos para los trabajos de la Conferencia;</w:t>
      </w:r>
    </w:p>
    <w:p w:rsidR="008C6C53" w:rsidRPr="00F15DFD" w:rsidRDefault="008C6C53" w:rsidP="008C6C53">
      <w:r w:rsidRPr="00F15DFD">
        <w:rPr>
          <w:i/>
          <w:iCs/>
        </w:rPr>
        <w:t>d)</w:t>
      </w:r>
      <w:r w:rsidRPr="00F15DFD">
        <w:rPr>
          <w:i/>
          <w:iCs/>
        </w:rPr>
        <w:tab/>
      </w:r>
      <w:r w:rsidRPr="00F15DFD">
        <w:t>los resultados de esta Conferencia,</w:t>
      </w:r>
    </w:p>
    <w:p w:rsidR="008C6C53" w:rsidRPr="00F15DFD" w:rsidRDefault="008C6C53" w:rsidP="008C6C53">
      <w:pPr>
        <w:pStyle w:val="Call"/>
      </w:pPr>
      <w:r w:rsidRPr="00F15DFD">
        <w:t>reconociendo</w:t>
      </w:r>
    </w:p>
    <w:p w:rsidR="008C6C53" w:rsidRPr="00F15DFD" w:rsidRDefault="008C6C53" w:rsidP="008C6C53">
      <w:pPr>
        <w:rPr>
          <w:i/>
          <w:iCs/>
        </w:rPr>
      </w:pPr>
      <w:r w:rsidRPr="00F15DFD">
        <w:rPr>
          <w:i/>
          <w:iCs/>
        </w:rPr>
        <w:t>a)</w:t>
      </w:r>
      <w:r w:rsidRPr="00F15DFD">
        <w:rPr>
          <w:i/>
          <w:iCs/>
        </w:rPr>
        <w:tab/>
      </w:r>
      <w:r w:rsidRPr="00F15DFD">
        <w:t>los Artículos 13 y 25 de la Constitución de la UIT;</w:t>
      </w:r>
    </w:p>
    <w:p w:rsidR="008C6C53" w:rsidRPr="00F15DFD" w:rsidRDefault="008C6C53" w:rsidP="008C6C53">
      <w:r w:rsidRPr="00F15DFD">
        <w:rPr>
          <w:i/>
          <w:iCs/>
        </w:rPr>
        <w:t>b)</w:t>
      </w:r>
      <w:r w:rsidRPr="00F15DFD">
        <w:rPr>
          <w:i/>
          <w:iCs/>
        </w:rPr>
        <w:tab/>
      </w:r>
      <w:r w:rsidRPr="00F15DFD">
        <w:t>el número 48 (Artículo 3) del Convenio de la UIT;</w:t>
      </w:r>
    </w:p>
    <w:p w:rsidR="008C6C53" w:rsidRPr="00F15DFD" w:rsidRDefault="008C6C53" w:rsidP="008C6C53">
      <w:r w:rsidRPr="00F15DFD">
        <w:rPr>
          <w:i/>
          <w:iCs/>
        </w:rPr>
        <w:t>c)</w:t>
      </w:r>
      <w:r w:rsidRPr="00F15DFD">
        <w:tab/>
        <w:t>que el RTI es uno de los pilares que soporta la misión de la UIT;</w:t>
      </w:r>
    </w:p>
    <w:p w:rsidR="008C6C53" w:rsidRPr="00F15DFD" w:rsidRDefault="008C6C53" w:rsidP="008C6C53">
      <w:r w:rsidRPr="00F15DFD">
        <w:rPr>
          <w:i/>
          <w:iCs/>
        </w:rPr>
        <w:t>d)</w:t>
      </w:r>
      <w:r w:rsidRPr="00F15DFD">
        <w:tab/>
        <w:t>los 24 años transcurridos entre la aprobación del RTI y su revisión en esta Conferencia;</w:t>
      </w:r>
    </w:p>
    <w:p w:rsidR="008C6C53" w:rsidRPr="00F15DFD" w:rsidRDefault="008C6C53" w:rsidP="008C6C53">
      <w:r w:rsidRPr="00F15DFD">
        <w:rPr>
          <w:i/>
          <w:iCs/>
        </w:rPr>
        <w:t>e)</w:t>
      </w:r>
      <w:r w:rsidRPr="00F15DFD">
        <w:tab/>
        <w:t xml:space="preserve">que el RTI consta de principios rectores de alto nivel que no deberían requerir una modificación frecuente pero que en el sector dinámico de las telecomunicaciones/TIC puede ser necesario revisarlos con periodicidad, </w:t>
      </w:r>
    </w:p>
    <w:p w:rsidR="008C6C53" w:rsidRPr="00F15DFD" w:rsidRDefault="008C6C53" w:rsidP="008C6C53">
      <w:pPr>
        <w:pStyle w:val="Call"/>
      </w:pPr>
      <w:r w:rsidRPr="00F15DFD">
        <w:t>observando</w:t>
      </w:r>
    </w:p>
    <w:p w:rsidR="008C6C53" w:rsidRPr="00F15DFD" w:rsidRDefault="008C6C53" w:rsidP="008C6C53">
      <w:r w:rsidRPr="00F15DFD">
        <w:rPr>
          <w:i/>
          <w:iCs/>
        </w:rPr>
        <w:t>a)</w:t>
      </w:r>
      <w:r w:rsidRPr="00F15DFD">
        <w:tab/>
        <w:t>el crecimiento ininterrumpido del desarrollo tecnológico y la demanda de servicios que requieren gran ancho de banda;</w:t>
      </w:r>
    </w:p>
    <w:p w:rsidR="008C6C53" w:rsidRPr="00F15DFD" w:rsidRDefault="008C6C53" w:rsidP="008C6C53">
      <w:r w:rsidRPr="00F15DFD">
        <w:rPr>
          <w:i/>
          <w:iCs/>
        </w:rPr>
        <w:t>b)</w:t>
      </w:r>
      <w:r w:rsidRPr="00F15DFD">
        <w:tab/>
        <w:t>que el RTI:</w:t>
      </w:r>
    </w:p>
    <w:p w:rsidR="008C6C53" w:rsidRPr="00F15DFD" w:rsidRDefault="008C6C53" w:rsidP="005A6E1B">
      <w:pPr>
        <w:pStyle w:val="enumlev2"/>
      </w:pPr>
      <w:r w:rsidRPr="00F15DFD">
        <w:t>i)</w:t>
      </w:r>
      <w:r w:rsidRPr="00F15DFD">
        <w:tab/>
        <w:t>establece principios generales relativos a la prestación y explotación de las telecomunicaciones internacionales;</w:t>
      </w:r>
    </w:p>
    <w:p w:rsidR="008C6C53" w:rsidRPr="00F15DFD" w:rsidRDefault="008C6C53" w:rsidP="005A6E1B">
      <w:pPr>
        <w:pStyle w:val="enumlev2"/>
      </w:pPr>
      <w:r w:rsidRPr="00F15DFD">
        <w:t>ii)</w:t>
      </w:r>
      <w:r w:rsidRPr="00F15DFD">
        <w:tab/>
        <w:t>facilita la interconexión y el interfuncionamiento a escala mundial;</w:t>
      </w:r>
    </w:p>
    <w:p w:rsidR="008C6C53" w:rsidRPr="00F15DFD" w:rsidRDefault="008C6C53" w:rsidP="005A6E1B">
      <w:pPr>
        <w:pStyle w:val="enumlev2"/>
      </w:pPr>
      <w:r w:rsidRPr="00F15DFD">
        <w:lastRenderedPageBreak/>
        <w:t>iii)</w:t>
      </w:r>
      <w:r w:rsidRPr="00F15DFD">
        <w:tab/>
        <w:t>promueve la eficacia, utilidad y disponibilidad de los servicios internacionales de telecomunicación,</w:t>
      </w:r>
    </w:p>
    <w:p w:rsidR="008C6C53" w:rsidRPr="00F15DFD" w:rsidRDefault="008C6C53" w:rsidP="005A6E1B">
      <w:pPr>
        <w:pStyle w:val="Call"/>
      </w:pPr>
      <w:r w:rsidRPr="00F15DFD">
        <w:t>resuelve</w:t>
      </w:r>
    </w:p>
    <w:p w:rsidR="008C6C53" w:rsidRPr="00F15DFD" w:rsidRDefault="008C6C53" w:rsidP="008C6C53">
      <w:pPr>
        <w:tabs>
          <w:tab w:val="clear" w:pos="567"/>
          <w:tab w:val="clear" w:pos="1701"/>
          <w:tab w:val="clear" w:pos="2835"/>
          <w:tab w:val="left" w:pos="1871"/>
        </w:tabs>
      </w:pPr>
      <w:r w:rsidRPr="00F15DFD">
        <w:t>invitar a la Conferencia de Plenipotenciarios de 2014 a que tome en consideración la presente Resolución y, si procede, adopte las medidas necesarias para convocar, con carácter periódico (por ejemplo cada ocho años), una Conferencia Mundial de Telecomunicaciones Internacionales destinada a revisar el RTI, teniendo en cuenta las repercusiones financieras para la Unión,</w:t>
      </w:r>
    </w:p>
    <w:p w:rsidR="008C6C53" w:rsidRPr="00F15DFD" w:rsidRDefault="008C6C53" w:rsidP="005A6E1B">
      <w:pPr>
        <w:pStyle w:val="Call"/>
      </w:pPr>
      <w:r w:rsidRPr="00F15DFD">
        <w:t>encarga al Secretario General</w:t>
      </w:r>
    </w:p>
    <w:p w:rsidR="008C6C53" w:rsidRPr="00F15DFD" w:rsidRDefault="008C6C53" w:rsidP="008C6C53">
      <w:pPr>
        <w:tabs>
          <w:tab w:val="clear" w:pos="567"/>
          <w:tab w:val="clear" w:pos="1701"/>
          <w:tab w:val="clear" w:pos="2835"/>
          <w:tab w:val="left" w:pos="1871"/>
        </w:tabs>
      </w:pPr>
      <w:r w:rsidRPr="00F15DFD">
        <w:t>1</w:t>
      </w:r>
      <w:r w:rsidRPr="00F15DFD">
        <w:tab/>
        <w:t>que señale la presente Resolución a la atención de la Conferencia de Plenipotenciarios;</w:t>
      </w:r>
    </w:p>
    <w:p w:rsidR="008C6C53" w:rsidRPr="00F15DFD" w:rsidRDefault="008C6C53" w:rsidP="008C6C53">
      <w:pPr>
        <w:tabs>
          <w:tab w:val="clear" w:pos="567"/>
          <w:tab w:val="clear" w:pos="1701"/>
          <w:tab w:val="clear" w:pos="2835"/>
          <w:tab w:val="left" w:pos="1871"/>
        </w:tabs>
      </w:pPr>
      <w:r w:rsidRPr="00F15DFD">
        <w:t>2</w:t>
      </w:r>
      <w:r w:rsidRPr="00F15DFD">
        <w:tab/>
        <w:t>que facilite información para que la Conferencia de Plenipotenciarios pueda considerar las repercusiones financieras de la convocatoria de una CMTI,</w:t>
      </w:r>
    </w:p>
    <w:p w:rsidR="008C6C53" w:rsidRPr="00F15DFD" w:rsidRDefault="008C6C53" w:rsidP="005A6E1B">
      <w:pPr>
        <w:pStyle w:val="Call"/>
      </w:pPr>
      <w:r w:rsidRPr="00F15DFD">
        <w:t>invita a los Estados Miembros</w:t>
      </w:r>
    </w:p>
    <w:p w:rsidR="008C6C53" w:rsidRPr="00F15DFD" w:rsidRDefault="008C6C53" w:rsidP="005A6E1B">
      <w:r w:rsidRPr="00F15DFD">
        <w:t>a contribuir a los trabajos indicados en la presente Resolución.</w:t>
      </w:r>
    </w:p>
    <w:p w:rsidR="008C6C53" w:rsidRDefault="008C6C53" w:rsidP="008C6C53">
      <w:pPr>
        <w:pStyle w:val="Reasons"/>
      </w:pPr>
    </w:p>
    <w:p w:rsidR="008C6C53" w:rsidRDefault="008C6C53">
      <w:pPr>
        <w:jc w:val="center"/>
      </w:pPr>
      <w:r>
        <w:t>______________</w:t>
      </w:r>
    </w:p>
    <w:p w:rsidR="008C6C53" w:rsidRPr="00F15DFD" w:rsidRDefault="008C6C53" w:rsidP="008C6C53"/>
    <w:sectPr w:rsidR="008C6C53" w:rsidRPr="00F15DFD" w:rsidSect="00A70E95">
      <w:head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C53" w:rsidRDefault="008C6C53">
      <w:r>
        <w:separator/>
      </w:r>
    </w:p>
  </w:endnote>
  <w:endnote w:type="continuationSeparator" w:id="0">
    <w:p w:rsidR="008C6C53" w:rsidRDefault="008C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C53" w:rsidRDefault="008C6C53">
      <w:r>
        <w:t>____________________</w:t>
      </w:r>
    </w:p>
  </w:footnote>
  <w:footnote w:type="continuationSeparator" w:id="0">
    <w:p w:rsidR="008C6C53" w:rsidRDefault="008C6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74" w:rsidRDefault="00605474" w:rsidP="00605474">
    <w:pPr>
      <w:pStyle w:val="Header"/>
    </w:pPr>
    <w:r>
      <w:fldChar w:fldCharType="begin"/>
    </w:r>
    <w:r>
      <w:instrText xml:space="preserve"> PAGE </w:instrText>
    </w:r>
    <w:r>
      <w:fldChar w:fldCharType="separate"/>
    </w:r>
    <w:r w:rsidR="0091457F">
      <w:rPr>
        <w:noProof/>
      </w:rPr>
      <w:t>2</w:t>
    </w:r>
    <w:r>
      <w:fldChar w:fldCharType="end"/>
    </w:r>
  </w:p>
  <w:p w:rsidR="00605474" w:rsidRDefault="00605474" w:rsidP="005A6E1B">
    <w:pPr>
      <w:pStyle w:val="Header"/>
    </w:pPr>
    <w:r>
      <w:rPr>
        <w:lang w:val="en-US"/>
      </w:rPr>
      <w:t>PP14</w:t>
    </w:r>
    <w:r>
      <w:t>/</w:t>
    </w:r>
    <w:r w:rsidR="005A6E1B">
      <w:t>43</w:t>
    </w:r>
    <w:r>
      <w:t>-</w:t>
    </w:r>
    <w:r w:rsidRPr="00010B43">
      <w:t>S</w:t>
    </w:r>
  </w:p>
  <w:p w:rsidR="00255FA1" w:rsidRPr="00605474" w:rsidRDefault="00255FA1" w:rsidP="00605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C53"/>
    <w:rsid w:val="0000188C"/>
    <w:rsid w:val="000863AB"/>
    <w:rsid w:val="000A1523"/>
    <w:rsid w:val="000B1752"/>
    <w:rsid w:val="0010546D"/>
    <w:rsid w:val="001D6EC3"/>
    <w:rsid w:val="001D787B"/>
    <w:rsid w:val="001E3D06"/>
    <w:rsid w:val="00237C17"/>
    <w:rsid w:val="00242376"/>
    <w:rsid w:val="00251ADB"/>
    <w:rsid w:val="002535DD"/>
    <w:rsid w:val="00255FA1"/>
    <w:rsid w:val="002C6527"/>
    <w:rsid w:val="002E44FC"/>
    <w:rsid w:val="003707E5"/>
    <w:rsid w:val="003E6E73"/>
    <w:rsid w:val="00484B72"/>
    <w:rsid w:val="004A346E"/>
    <w:rsid w:val="004A63A9"/>
    <w:rsid w:val="004B07DB"/>
    <w:rsid w:val="004B0BCB"/>
    <w:rsid w:val="004C39C6"/>
    <w:rsid w:val="004D23BA"/>
    <w:rsid w:val="004E08E0"/>
    <w:rsid w:val="00507662"/>
    <w:rsid w:val="00523448"/>
    <w:rsid w:val="005359B6"/>
    <w:rsid w:val="00550FCF"/>
    <w:rsid w:val="00567ED5"/>
    <w:rsid w:val="00586703"/>
    <w:rsid w:val="005A6E1B"/>
    <w:rsid w:val="005D1164"/>
    <w:rsid w:val="005D6488"/>
    <w:rsid w:val="005F6278"/>
    <w:rsid w:val="00601280"/>
    <w:rsid w:val="00605474"/>
    <w:rsid w:val="006455D2"/>
    <w:rsid w:val="006B5512"/>
    <w:rsid w:val="006B6D52"/>
    <w:rsid w:val="006C190D"/>
    <w:rsid w:val="00720686"/>
    <w:rsid w:val="00737EFF"/>
    <w:rsid w:val="00750806"/>
    <w:rsid w:val="007F6EBC"/>
    <w:rsid w:val="00882773"/>
    <w:rsid w:val="008B4706"/>
    <w:rsid w:val="008B6676"/>
    <w:rsid w:val="008C6C53"/>
    <w:rsid w:val="008E089D"/>
    <w:rsid w:val="008E51C5"/>
    <w:rsid w:val="008F7109"/>
    <w:rsid w:val="009107B0"/>
    <w:rsid w:val="0091457F"/>
    <w:rsid w:val="009220DE"/>
    <w:rsid w:val="0099270D"/>
    <w:rsid w:val="009A1A86"/>
    <w:rsid w:val="009E0C42"/>
    <w:rsid w:val="00A70E95"/>
    <w:rsid w:val="00A85AB9"/>
    <w:rsid w:val="00AA1F73"/>
    <w:rsid w:val="00AD400E"/>
    <w:rsid w:val="00AF0DC5"/>
    <w:rsid w:val="00B22430"/>
    <w:rsid w:val="00B73978"/>
    <w:rsid w:val="00B77C4D"/>
    <w:rsid w:val="00BB13FE"/>
    <w:rsid w:val="00BC7EE2"/>
    <w:rsid w:val="00C42D2D"/>
    <w:rsid w:val="00C47944"/>
    <w:rsid w:val="00C61A48"/>
    <w:rsid w:val="00C80F8F"/>
    <w:rsid w:val="00C84355"/>
    <w:rsid w:val="00CD20D9"/>
    <w:rsid w:val="00CD701A"/>
    <w:rsid w:val="00D05AAE"/>
    <w:rsid w:val="00D05E6B"/>
    <w:rsid w:val="00D254A6"/>
    <w:rsid w:val="00D42B55"/>
    <w:rsid w:val="00D57D70"/>
    <w:rsid w:val="00E05D81"/>
    <w:rsid w:val="00E66FC3"/>
    <w:rsid w:val="00E677DD"/>
    <w:rsid w:val="00E77F17"/>
    <w:rsid w:val="00E921EC"/>
    <w:rsid w:val="00EC395A"/>
    <w:rsid w:val="00F01632"/>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character" w:customStyle="1" w:styleId="NormalaftertitleChar">
    <w:name w:val="Normal after title Char"/>
    <w:link w:val="Normalaftertitle"/>
    <w:locked/>
    <w:rsid w:val="008C6C53"/>
    <w:rPr>
      <w:rFonts w:ascii="Calibri" w:hAnsi="Calibri"/>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character" w:customStyle="1" w:styleId="NormalaftertitleChar">
    <w:name w:val="Normal after title Char"/>
    <w:link w:val="Normalaftertitle"/>
    <w:locked/>
    <w:rsid w:val="008C6C53"/>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PS_PP14.dotx</Template>
  <TotalTime>0</TotalTime>
  <Pages>3</Pages>
  <Words>508</Words>
  <Characters>2944</Characters>
  <Application>Microsoft Office Word</Application>
  <DocSecurity>4</DocSecurity>
  <Lines>24</Lines>
  <Paragraphs>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3446</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Christe-Baldan, Susana</dc:creator>
  <cp:keywords>PP-06</cp:keywords>
  <dc:description>PS_PP14.dotx  For: _x000d_Document date: _x000d_Saved by ITU51009317 at 10:37:49 on 19/03/2013</dc:description>
  <cp:lastModifiedBy>Brouard, Ricarda</cp:lastModifiedBy>
  <cp:revision>2</cp:revision>
  <cp:lastPrinted>2014-07-11T12:56:00Z</cp:lastPrinted>
  <dcterms:created xsi:type="dcterms:W3CDTF">2014-07-23T18:48:00Z</dcterms:created>
  <dcterms:modified xsi:type="dcterms:W3CDTF">2014-07-23T18:48:00Z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