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AF2F88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B5327">
              <w:rPr>
                <w:b/>
                <w:bCs/>
                <w:sz w:val="20"/>
                <w:lang w:eastAsia="zh-CN"/>
              </w:rPr>
              <w:t>2014</w:t>
            </w:r>
            <w:r w:rsidRPr="000B5327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0B5327">
              <w:rPr>
                <w:b/>
                <w:bCs/>
                <w:sz w:val="20"/>
                <w:lang w:eastAsia="zh-CN"/>
              </w:rPr>
              <w:t>10</w:t>
            </w:r>
            <w:r w:rsidRPr="000B5327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0B5327">
              <w:rPr>
                <w:b/>
                <w:bCs/>
                <w:sz w:val="20"/>
                <w:lang w:eastAsia="zh-CN"/>
              </w:rPr>
              <w:t>20</w:t>
            </w:r>
            <w:r w:rsidRPr="000B5327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0B5327">
              <w:rPr>
                <w:b/>
                <w:bCs/>
                <w:sz w:val="20"/>
                <w:lang w:eastAsia="zh-CN"/>
              </w:rPr>
              <w:t>-11</w:t>
            </w:r>
            <w:r w:rsidRPr="000B5327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0B5327">
              <w:rPr>
                <w:b/>
                <w:bCs/>
                <w:sz w:val="20"/>
                <w:lang w:eastAsia="zh-CN"/>
              </w:rPr>
              <w:t>7</w:t>
            </w:r>
            <w:r w:rsidRPr="000B5327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97AE065" wp14:editId="49FF387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C710E5" w:rsidRPr="007F0374" w:rsidRDefault="00811D55" w:rsidP="00811D55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110A40">
              <w:rPr>
                <w:rFonts w:cstheme="minorHAnsi"/>
                <w:b/>
                <w:szCs w:val="24"/>
              </w:rPr>
              <w:t xml:space="preserve"> 63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865627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865627">
              <w:rPr>
                <w:rFonts w:cstheme="minorHAnsi"/>
                <w:b/>
                <w:bCs/>
                <w:szCs w:val="24"/>
              </w:rPr>
              <w:t>4</w:t>
            </w:r>
            <w:r w:rsidR="00110A40">
              <w:rPr>
                <w:rFonts w:cstheme="minorHAnsi" w:hint="eastAsia"/>
                <w:b/>
                <w:bCs/>
                <w:szCs w:val="24"/>
                <w:lang w:eastAsia="zh-CN"/>
              </w:rPr>
              <w:t>年</w:t>
            </w:r>
            <w:r w:rsidR="00110A40">
              <w:rPr>
                <w:rFonts w:cstheme="minorHAnsi" w:hint="eastAsia"/>
                <w:b/>
                <w:bCs/>
                <w:szCs w:val="24"/>
                <w:lang w:eastAsia="zh-CN"/>
              </w:rPr>
              <w:t>8</w:t>
            </w:r>
            <w:r w:rsidR="00110A40">
              <w:rPr>
                <w:rFonts w:cstheme="minorHAnsi" w:hint="eastAsia"/>
                <w:b/>
                <w:bCs/>
                <w:szCs w:val="24"/>
                <w:lang w:eastAsia="zh-CN"/>
              </w:rPr>
              <w:t>月</w:t>
            </w:r>
            <w:r w:rsidR="00110A40">
              <w:rPr>
                <w:rFonts w:cstheme="minorHAnsi" w:hint="eastAsia"/>
                <w:b/>
                <w:bCs/>
                <w:szCs w:val="24"/>
                <w:lang w:eastAsia="zh-CN"/>
              </w:rPr>
              <w:t>8</w:t>
            </w:r>
            <w:r w:rsidR="00110A40">
              <w:rPr>
                <w:rFonts w:cs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bookmarkStart w:id="4" w:name="_GoBack"/>
            <w:bookmarkEnd w:id="4"/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110A40" w:rsidP="0022333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</w:t>
            </w:r>
            <w:r>
              <w:rPr>
                <w:lang w:eastAsia="zh-CN"/>
              </w:rPr>
              <w:t>的报告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110A40" w:rsidP="00223330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一致性</w:t>
            </w:r>
            <w:r>
              <w:rPr>
                <w:lang w:eastAsia="zh-CN"/>
              </w:rPr>
              <w:t>和互操作性项目的实施情况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8" w:name="dtitle3" w:colFirst="0" w:colLast="0"/>
            <w:bookmarkEnd w:id="7"/>
          </w:p>
        </w:tc>
      </w:tr>
      <w:bookmarkEnd w:id="8"/>
    </w:tbl>
    <w:p w:rsidR="00C710E5" w:rsidRDefault="00C710E5" w:rsidP="00231ABC">
      <w:pPr>
        <w:rPr>
          <w:lang w:val="en-US"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10A40" w:rsidRPr="00CE17BC" w:rsidTr="00D27BF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A40" w:rsidRPr="00CE17BC" w:rsidRDefault="00110A40" w:rsidP="00D27BF1">
            <w:pPr>
              <w:pStyle w:val="Headingb"/>
              <w:snapToGrid w:val="0"/>
              <w:spacing w:before="120" w:after="120"/>
              <w:rPr>
                <w:rFonts w:asciiTheme="minorHAnsi" w:hAnsiTheme="minorHAnsi" w:cstheme="majorBidi"/>
                <w:lang w:eastAsia="zh-CN"/>
              </w:rPr>
            </w:pPr>
            <w:r w:rsidRPr="00CE17BC">
              <w:rPr>
                <w:rFonts w:asciiTheme="minorHAnsi" w:hAnsiTheme="minorHAnsi" w:cstheme="majorBidi"/>
                <w:lang w:eastAsia="zh-CN"/>
              </w:rPr>
              <w:t>概要</w:t>
            </w:r>
          </w:p>
          <w:p w:rsidR="00110A40" w:rsidRPr="00CE17BC" w:rsidRDefault="00110A40" w:rsidP="00A5465F">
            <w:pPr>
              <w:snapToGrid w:val="0"/>
              <w:spacing w:after="120"/>
              <w:ind w:firstLineChars="200" w:firstLine="480"/>
              <w:rPr>
                <w:rFonts w:asciiTheme="minorHAnsi" w:hAnsiTheme="minorHAnsi" w:cstheme="majorBidi"/>
                <w:b/>
                <w:sz w:val="28"/>
                <w:szCs w:val="24"/>
                <w:lang w:eastAsia="zh-CN"/>
              </w:rPr>
            </w:pPr>
            <w:r w:rsidRPr="00CE17BC">
              <w:rPr>
                <w:rFonts w:asciiTheme="minorHAnsi" w:hAnsiTheme="minorHAnsi" w:cstheme="majorBidi"/>
                <w:szCs w:val="24"/>
                <w:lang w:val="fr-FR" w:eastAsia="zh-CN"/>
              </w:rPr>
              <w:t>本文件概括了自</w:t>
            </w:r>
            <w:r w:rsidRPr="00CE17BC">
              <w:rPr>
                <w:rFonts w:asciiTheme="minorHAnsi" w:hAnsiTheme="minorHAnsi" w:cstheme="majorBidi"/>
                <w:szCs w:val="24"/>
                <w:lang w:eastAsia="zh-CN"/>
              </w:rPr>
              <w:t>PP-10</w:t>
            </w:r>
            <w:r w:rsidRPr="00CE17BC">
              <w:rPr>
                <w:rFonts w:asciiTheme="minorHAnsi" w:hAnsiTheme="minorHAnsi" w:cstheme="majorBidi"/>
                <w:szCs w:val="24"/>
                <w:lang w:val="fr-FR" w:eastAsia="zh-CN"/>
              </w:rPr>
              <w:t>以来国际电联一致性和互操作性</w:t>
            </w:r>
            <w:r w:rsidRPr="00CE17BC">
              <w:rPr>
                <w:rFonts w:asciiTheme="minorHAnsi" w:hAnsiTheme="minorHAnsi" w:cstheme="majorBidi"/>
                <w:szCs w:val="24"/>
                <w:lang w:eastAsia="zh-CN"/>
              </w:rPr>
              <w:t>（</w:t>
            </w:r>
            <w:r w:rsidRPr="00CE17BC">
              <w:rPr>
                <w:rFonts w:asciiTheme="minorHAnsi" w:hAnsiTheme="minorHAnsi" w:cstheme="majorBidi"/>
                <w:szCs w:val="24"/>
                <w:lang w:eastAsia="zh-CN"/>
              </w:rPr>
              <w:t>C&amp;I</w:t>
            </w:r>
            <w:r w:rsidRPr="00CE17BC">
              <w:rPr>
                <w:rFonts w:asciiTheme="minorHAnsi" w:hAnsiTheme="minorHAnsi" w:cstheme="majorBidi"/>
                <w:szCs w:val="24"/>
                <w:lang w:eastAsia="zh-CN"/>
              </w:rPr>
              <w:t>）</w:t>
            </w:r>
            <w:r w:rsidRPr="00CE17BC">
              <w:rPr>
                <w:rFonts w:asciiTheme="minorHAnsi" w:hAnsiTheme="minorHAnsi" w:cstheme="majorBidi"/>
                <w:szCs w:val="24"/>
                <w:lang w:val="fr-FR" w:eastAsia="zh-CN"/>
              </w:rPr>
              <w:t>项目的实施情况，此外亦包含了电信标准化局主任和电信发展局主任提供的</w:t>
            </w:r>
            <w:r>
              <w:rPr>
                <w:rFonts w:asciiTheme="minorHAnsi" w:hAnsiTheme="minorHAnsi" w:cstheme="majorBidi" w:hint="eastAsia"/>
                <w:szCs w:val="24"/>
                <w:lang w:val="fr-FR" w:eastAsia="zh-CN"/>
              </w:rPr>
              <w:t>、</w:t>
            </w:r>
            <w:r w:rsidRPr="00CE17BC">
              <w:rPr>
                <w:rFonts w:asciiTheme="minorHAnsi" w:hAnsiTheme="minorHAnsi" w:cstheme="majorBidi"/>
                <w:szCs w:val="24"/>
                <w:lang w:val="fr-FR" w:eastAsia="zh-CN"/>
              </w:rPr>
              <w:t>自理事会</w:t>
            </w:r>
            <w:r w:rsidRPr="00CE17BC">
              <w:rPr>
                <w:rFonts w:asciiTheme="minorHAnsi" w:hAnsiTheme="minorHAnsi" w:cstheme="majorBidi"/>
                <w:szCs w:val="24"/>
                <w:lang w:val="fr-FR" w:eastAsia="zh-CN"/>
              </w:rPr>
              <w:t>2014</w:t>
            </w:r>
            <w:r w:rsidRPr="00CE17BC">
              <w:rPr>
                <w:rFonts w:asciiTheme="minorHAnsi" w:hAnsiTheme="minorHAnsi" w:cstheme="majorBidi"/>
                <w:szCs w:val="24"/>
                <w:lang w:val="fr-FR" w:eastAsia="zh-CN"/>
              </w:rPr>
              <w:t>年</w:t>
            </w:r>
            <w:r w:rsidRPr="00CE17BC">
              <w:rPr>
                <w:rFonts w:asciiTheme="minorHAnsi" w:hAnsiTheme="minorHAnsi" w:cstheme="majorBidi"/>
                <w:szCs w:val="24"/>
                <w:lang w:val="fr-FR" w:eastAsia="zh-CN"/>
              </w:rPr>
              <w:t>5</w:t>
            </w:r>
            <w:r w:rsidRPr="00CE17BC">
              <w:rPr>
                <w:rFonts w:asciiTheme="minorHAnsi" w:hAnsiTheme="minorHAnsi" w:cstheme="majorBidi"/>
                <w:szCs w:val="24"/>
                <w:lang w:val="fr-FR" w:eastAsia="zh-CN"/>
              </w:rPr>
              <w:t>月会议以来的最新情况。</w:t>
            </w:r>
          </w:p>
          <w:p w:rsidR="00110A40" w:rsidRPr="00CE17BC" w:rsidRDefault="00110A40" w:rsidP="00D27BF1">
            <w:pPr>
              <w:pStyle w:val="Headingb"/>
              <w:snapToGrid w:val="0"/>
              <w:spacing w:before="120" w:after="120"/>
              <w:rPr>
                <w:rFonts w:asciiTheme="minorHAnsi" w:hAnsiTheme="minorHAnsi" w:cstheme="majorBidi"/>
                <w:lang w:eastAsia="zh-CN"/>
              </w:rPr>
            </w:pPr>
            <w:r w:rsidRPr="00CE17BC">
              <w:rPr>
                <w:rFonts w:asciiTheme="minorHAnsi" w:hAnsiTheme="minorHAnsi" w:cstheme="majorBidi"/>
                <w:lang w:eastAsia="zh-CN"/>
              </w:rPr>
              <w:t>需采取的行动</w:t>
            </w:r>
          </w:p>
          <w:p w:rsidR="00110A40" w:rsidRPr="00CE17BC" w:rsidRDefault="00110A40" w:rsidP="00A5465F">
            <w:pPr>
              <w:snapToGrid w:val="0"/>
              <w:spacing w:after="120"/>
              <w:ind w:firstLineChars="200" w:firstLine="480"/>
              <w:rPr>
                <w:rFonts w:asciiTheme="minorHAnsi" w:hAnsiTheme="minorHAnsi" w:cstheme="majorBidi"/>
                <w:lang w:val="en-US" w:eastAsia="zh-CN"/>
              </w:rPr>
            </w:pPr>
            <w:r w:rsidRPr="00CE17BC">
              <w:rPr>
                <w:rFonts w:asciiTheme="minorHAnsi" w:hAnsiTheme="minorHAnsi" w:cstheme="majorBidi"/>
                <w:lang w:val="en-US" w:eastAsia="zh-CN"/>
              </w:rPr>
              <w:t>请</w:t>
            </w:r>
            <w:r w:rsidRPr="00CE17BC">
              <w:rPr>
                <w:rFonts w:asciiTheme="minorHAnsi" w:hAnsiTheme="minorHAnsi" w:cstheme="majorBidi"/>
                <w:lang w:val="en-US" w:eastAsia="zh-CN"/>
              </w:rPr>
              <w:t>PP-14</w:t>
            </w:r>
            <w:r w:rsidRPr="00CE17BC">
              <w:rPr>
                <w:rFonts w:asciiTheme="minorHAnsi" w:hAnsiTheme="minorHAnsi" w:cstheme="majorBidi"/>
                <w:b/>
                <w:bCs/>
                <w:lang w:val="en-US" w:eastAsia="zh-CN"/>
              </w:rPr>
              <w:t>注意到</w:t>
            </w:r>
            <w:r w:rsidRPr="00CE17BC">
              <w:rPr>
                <w:rFonts w:asciiTheme="minorHAnsi" w:hAnsiTheme="minorHAnsi" w:cstheme="majorBidi"/>
                <w:lang w:val="en-US" w:eastAsia="zh-CN"/>
              </w:rPr>
              <w:t>本报告。</w:t>
            </w:r>
          </w:p>
          <w:p w:rsidR="00110A40" w:rsidRPr="00CE17BC" w:rsidRDefault="00110A40" w:rsidP="00A5465F">
            <w:pPr>
              <w:snapToGrid w:val="0"/>
              <w:spacing w:after="120"/>
              <w:jc w:val="center"/>
              <w:rPr>
                <w:rFonts w:asciiTheme="minorHAnsi" w:hAnsiTheme="minorHAnsi" w:cstheme="majorBidi"/>
                <w:b/>
                <w:sz w:val="28"/>
                <w:lang w:val="en-US" w:eastAsia="zh-CN"/>
              </w:rPr>
            </w:pPr>
            <w:r w:rsidRPr="00CE17BC">
              <w:rPr>
                <w:rFonts w:asciiTheme="minorHAnsi" w:hAnsiTheme="minorHAnsi" w:cstheme="majorBidi"/>
                <w:lang w:val="en-US" w:eastAsia="zh-CN"/>
              </w:rPr>
              <w:t>______________</w:t>
            </w:r>
          </w:p>
          <w:p w:rsidR="00110A40" w:rsidRPr="00CE17BC" w:rsidRDefault="00110A40" w:rsidP="00D27BF1">
            <w:pPr>
              <w:pStyle w:val="Headingb"/>
              <w:snapToGrid w:val="0"/>
              <w:spacing w:before="120" w:after="120"/>
              <w:rPr>
                <w:rFonts w:asciiTheme="minorHAnsi" w:hAnsiTheme="minorHAnsi" w:cstheme="majorBidi"/>
                <w:lang w:eastAsia="zh-CN"/>
              </w:rPr>
            </w:pPr>
            <w:r w:rsidRPr="00CE17BC">
              <w:rPr>
                <w:rFonts w:asciiTheme="minorHAnsi" w:hAnsiTheme="minorHAnsi" w:cstheme="majorBidi"/>
                <w:lang w:eastAsia="zh-CN"/>
              </w:rPr>
              <w:t>参考文件</w:t>
            </w:r>
          </w:p>
          <w:p w:rsidR="00110A40" w:rsidRPr="00CE17BC" w:rsidRDefault="00110A40" w:rsidP="00D27BF1">
            <w:pPr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Theme="minorHAnsi" w:hAnsiTheme="minorHAnsi" w:cstheme="majorBidi"/>
                <w:i/>
                <w:iCs/>
                <w:szCs w:val="24"/>
                <w:lang w:val="en-US" w:eastAsia="zh-CN"/>
              </w:rPr>
            </w:pPr>
            <w:r w:rsidRPr="00716AD6">
              <w:rPr>
                <w:rFonts w:asciiTheme="minorHAnsi" w:eastAsia="STKaiti" w:hAnsiTheme="minorHAnsi" w:cstheme="majorBidi"/>
                <w:spacing w:val="-2"/>
                <w:szCs w:val="24"/>
                <w:lang w:val="fr-FR" w:eastAsia="zh-CN"/>
              </w:rPr>
              <w:t>PP</w:t>
            </w:r>
            <w:r w:rsidR="00BC6467">
              <w:fldChar w:fldCharType="begin"/>
            </w:r>
            <w:r w:rsidR="00BC6467">
              <w:rPr>
                <w:lang w:eastAsia="zh-CN"/>
              </w:rPr>
              <w:instrText xml:space="preserve"> HYPERLINK "http://www.itu.int/council/Basic-Texts/ResDecRec-PP10-e.doc" \l "res177" </w:instrText>
            </w:r>
            <w:r w:rsidR="00BC6467">
              <w:fldChar w:fldCharType="separate"/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eastAsia="zh-CN"/>
              </w:rPr>
              <w:t>第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t>177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eastAsia="zh-CN"/>
              </w:rPr>
              <w:t>号决议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t>（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t>2010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eastAsia="zh-CN"/>
              </w:rPr>
              <w:t>年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t>，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eastAsia="zh-CN"/>
              </w:rPr>
              <w:t>瓜达拉哈拉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t>）</w:t>
            </w:r>
            <w:r w:rsidRPr="00716AD6">
              <w:rPr>
                <w:rFonts w:asciiTheme="minorHAnsi" w:eastAsia="STKaiti" w:hAnsiTheme="minorHAnsi" w:cstheme="majorBidi"/>
                <w:bCs/>
                <w:spacing w:val="-2"/>
                <w:szCs w:val="24"/>
                <w:lang w:val="fr-FR" w:eastAsia="zh-CN"/>
              </w:rPr>
              <w:t>；</w:t>
            </w:r>
            <w:r w:rsidR="00BC6467">
              <w:rPr>
                <w:rFonts w:asciiTheme="minorHAnsi" w:eastAsia="STKaiti" w:hAnsiTheme="minorHAnsi" w:cstheme="majorBidi"/>
                <w:bCs/>
                <w:spacing w:val="-2"/>
                <w:szCs w:val="24"/>
                <w:lang w:val="fr-FR" w:eastAsia="zh-CN"/>
              </w:rPr>
              <w:fldChar w:fldCharType="end"/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t>WTSA</w:t>
            </w:r>
            <w:r w:rsidR="00BC6467">
              <w:fldChar w:fldCharType="begin"/>
            </w:r>
            <w:r w:rsidR="00BC6467">
              <w:rPr>
                <w:lang w:eastAsia="zh-CN"/>
              </w:rPr>
              <w:instrText xml:space="preserve"> HYPERLINK "http://www.itu.int/dms_pub/itu-t/opb/res/T-RES-T.76-2008-PDF-E.pdf" </w:instrText>
            </w:r>
            <w:r w:rsidR="00BC6467">
              <w:fldChar w:fldCharType="separate"/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t>第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t>76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t>号决议（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t>2012</w:t>
            </w:r>
            <w:r w:rsidRPr="00716AD6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t>年，迪拜）</w:t>
            </w:r>
            <w:r w:rsidR="00BC6467">
              <w:rPr>
                <w:rFonts w:asciiTheme="minorHAnsi" w:eastAsia="STKaiti" w:hAnsiTheme="minorHAnsi" w:cstheme="majorBidi"/>
                <w:color w:val="0000FF"/>
                <w:spacing w:val="-2"/>
                <w:szCs w:val="24"/>
                <w:u w:val="single"/>
                <w:lang w:val="fr-FR" w:eastAsia="zh-CN"/>
              </w:rPr>
              <w:fldChar w:fldCharType="end"/>
            </w:r>
            <w:r w:rsidRPr="00CE17BC">
              <w:rPr>
                <w:rFonts w:asciiTheme="minorHAnsi" w:eastAsia="STKaiti" w:hAnsiTheme="minorHAnsi" w:cstheme="majorBidi"/>
                <w:bCs/>
                <w:szCs w:val="24"/>
                <w:lang w:val="fr-FR" w:eastAsia="zh-CN"/>
              </w:rPr>
              <w:t>；</w:t>
            </w:r>
            <w:r w:rsidRPr="00CE17BC">
              <w:rPr>
                <w:rFonts w:asciiTheme="minorHAnsi" w:eastAsia="STKaiti" w:hAnsiTheme="minorHAnsi" w:cstheme="majorBidi"/>
                <w:szCs w:val="24"/>
                <w:lang w:val="fr-FR" w:eastAsia="zh-CN"/>
              </w:rPr>
              <w:t>WTDC</w:t>
            </w:r>
            <w:r w:rsidR="00BC6467">
              <w:fldChar w:fldCharType="begin"/>
            </w:r>
            <w:r w:rsidR="00BC6467">
              <w:rPr>
                <w:lang w:eastAsia="zh-CN"/>
              </w:rPr>
              <w:instrText xml:space="preserve"> HYPERLINK "http://www.itu.int/ITU-D/tech/NGN/ConformanceInterop/WTDC10_Res47.pdf" </w:instrText>
            </w:r>
            <w:r w:rsidR="00BC6467">
              <w:fldChar w:fldCharType="separate"/>
            </w:r>
            <w:r w:rsidRPr="00CE17BC">
              <w:rPr>
                <w:rFonts w:asciiTheme="minorHAnsi" w:eastAsia="STKaiti" w:hAnsiTheme="minorHAnsi" w:cstheme="majorBidi"/>
                <w:szCs w:val="24"/>
                <w:lang w:val="fr-FR" w:eastAsia="zh-CN"/>
              </w:rPr>
              <w:t>第</w:t>
            </w:r>
            <w:r w:rsidRPr="00CE17BC">
              <w:rPr>
                <w:rFonts w:asciiTheme="minorHAnsi" w:eastAsia="STKaiti" w:hAnsiTheme="minorHAnsi" w:cstheme="majorBidi"/>
                <w:szCs w:val="24"/>
                <w:lang w:val="fr-FR" w:eastAsia="zh-CN"/>
              </w:rPr>
              <w:t>47</w:t>
            </w:r>
            <w:r w:rsidRPr="00CE17BC">
              <w:rPr>
                <w:rFonts w:asciiTheme="minorHAnsi" w:eastAsia="STKaiti" w:hAnsiTheme="minorHAnsi" w:cstheme="majorBidi"/>
                <w:szCs w:val="24"/>
                <w:lang w:val="fr-FR" w:eastAsia="zh-CN"/>
              </w:rPr>
              <w:t>号决议（</w:t>
            </w:r>
            <w:r w:rsidRPr="00CE17BC">
              <w:rPr>
                <w:rFonts w:asciiTheme="minorHAnsi" w:eastAsia="STKaiti" w:hAnsiTheme="minorHAnsi" w:cstheme="majorBidi"/>
                <w:szCs w:val="24"/>
                <w:lang w:val="fr-FR" w:eastAsia="zh-CN"/>
              </w:rPr>
              <w:t>2014</w:t>
            </w:r>
            <w:r w:rsidRPr="00CE17BC">
              <w:rPr>
                <w:rFonts w:asciiTheme="minorHAnsi" w:eastAsia="STKaiti" w:hAnsiTheme="minorHAnsi" w:cstheme="majorBidi"/>
                <w:szCs w:val="24"/>
                <w:lang w:val="fr-FR" w:eastAsia="zh-CN"/>
              </w:rPr>
              <w:t>年，迪拜）</w:t>
            </w:r>
            <w:r w:rsidR="00BC6467">
              <w:rPr>
                <w:rFonts w:asciiTheme="minorHAnsi" w:eastAsia="STKaiti" w:hAnsiTheme="minorHAnsi" w:cstheme="majorBidi"/>
                <w:szCs w:val="24"/>
                <w:lang w:val="fr-FR" w:eastAsia="zh-CN"/>
              </w:rPr>
              <w:fldChar w:fldCharType="end"/>
            </w:r>
            <w:r w:rsidRPr="00CE17BC">
              <w:rPr>
                <w:rFonts w:asciiTheme="minorHAnsi" w:eastAsia="STKaiti" w:hAnsiTheme="minorHAnsi" w:cstheme="majorBidi"/>
                <w:bCs/>
                <w:szCs w:val="24"/>
                <w:lang w:val="fr-FR" w:eastAsia="zh-CN"/>
              </w:rPr>
              <w:t>；</w:t>
            </w:r>
            <w:r w:rsidRPr="00CE17BC">
              <w:rPr>
                <w:rFonts w:asciiTheme="minorHAnsi" w:eastAsia="STKaiti" w:hAnsiTheme="minorHAnsi" w:cstheme="majorBidi"/>
                <w:bCs/>
                <w:szCs w:val="24"/>
                <w:lang w:val="fr-FR" w:eastAsia="zh-CN"/>
              </w:rPr>
              <w:br/>
              <w:t xml:space="preserve">RA </w:t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val="fr-FR" w:eastAsia="zh-CN"/>
              </w:rPr>
              <w:t>ITU-R</w:t>
            </w:r>
            <w:r w:rsidR="00BC6467">
              <w:fldChar w:fldCharType="begin"/>
            </w:r>
            <w:r w:rsidR="00BC6467">
              <w:rPr>
                <w:lang w:eastAsia="zh-CN"/>
              </w:rPr>
              <w:instrText xml:space="preserve"> HYPERLINK "http://www.itu.int/pub/R-RES-R.62-2012" </w:instrText>
            </w:r>
            <w:r w:rsidR="00BC6467">
              <w:fldChar w:fldCharType="separate"/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eastAsia="zh-CN"/>
              </w:rPr>
              <w:t>第</w:t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val="fr-FR" w:eastAsia="zh-CN"/>
              </w:rPr>
              <w:t>62</w:t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eastAsia="zh-CN"/>
              </w:rPr>
              <w:t>号决议</w:t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val="fr-FR" w:eastAsia="zh-CN"/>
              </w:rPr>
              <w:t>（</w:t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val="fr-FR" w:eastAsia="zh-CN"/>
              </w:rPr>
              <w:t>2012</w:t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eastAsia="zh-CN"/>
              </w:rPr>
              <w:t>年</w:t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val="fr-FR" w:eastAsia="zh-CN"/>
              </w:rPr>
              <w:t>，</w:t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eastAsia="zh-CN"/>
              </w:rPr>
              <w:t>日内瓦</w:t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val="fr-FR" w:eastAsia="zh-CN"/>
              </w:rPr>
              <w:t>）</w:t>
            </w:r>
            <w:r w:rsidR="00BC6467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val="fr-FR" w:eastAsia="zh-CN"/>
              </w:rPr>
              <w:fldChar w:fldCharType="end"/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val="fr-FR" w:eastAsia="zh-CN"/>
              </w:rPr>
              <w:br/>
            </w:r>
            <w:r>
              <w:rPr>
                <w:rFonts w:asciiTheme="minorHAnsi" w:hAnsiTheme="minorHAnsi" w:cstheme="majorBidi" w:hint="eastAsia"/>
                <w:szCs w:val="24"/>
                <w:lang w:val="fr-FR" w:eastAsia="zh-CN"/>
              </w:rPr>
              <w:t>“</w:t>
            </w:r>
            <w:r w:rsidRPr="00CE17BC">
              <w:rPr>
                <w:rFonts w:asciiTheme="minorHAnsi" w:eastAsia="STKaiti" w:hAnsiTheme="minorHAnsi" w:cstheme="majorBidi"/>
                <w:szCs w:val="24"/>
                <w:lang w:eastAsia="zh-CN"/>
              </w:rPr>
              <w:t>国际电联</w:t>
            </w:r>
            <w:r w:rsidR="00BC6467">
              <w:fldChar w:fldCharType="begin"/>
            </w:r>
            <w:r w:rsidR="00BC6467">
              <w:rPr>
                <w:lang w:eastAsia="zh-CN"/>
              </w:rPr>
              <w:instrText xml:space="preserve"> HYPERLINK "http://www.itu.int/net/ITU-T/cdb/Default.aspx" </w:instrText>
            </w:r>
            <w:r w:rsidR="00BC6467">
              <w:fldChar w:fldCharType="separate"/>
            </w:r>
            <w:r w:rsidRPr="00CE17BC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eastAsia="zh-CN"/>
              </w:rPr>
              <w:t>一致性和互操作性</w:t>
            </w:r>
            <w:r w:rsidR="00BC6467">
              <w:rPr>
                <w:rFonts w:asciiTheme="minorHAnsi" w:eastAsia="STKaiti" w:hAnsiTheme="minorHAnsi" w:cstheme="majorBidi"/>
                <w:color w:val="0000FF"/>
                <w:szCs w:val="24"/>
                <w:u w:val="single"/>
                <w:lang w:eastAsia="zh-CN"/>
              </w:rPr>
              <w:fldChar w:fldCharType="end"/>
            </w:r>
            <w:r w:rsidRPr="00CE17BC">
              <w:rPr>
                <w:rFonts w:asciiTheme="minorHAnsi" w:eastAsia="STKaiti" w:hAnsiTheme="minorHAnsi" w:cstheme="majorBidi"/>
                <w:szCs w:val="24"/>
                <w:lang w:eastAsia="zh-CN"/>
              </w:rPr>
              <w:t>门户网站</w:t>
            </w:r>
            <w:r>
              <w:rPr>
                <w:rFonts w:asciiTheme="minorHAnsi" w:hAnsiTheme="minorHAnsi" w:cstheme="majorBidi" w:hint="eastAsia"/>
                <w:szCs w:val="24"/>
                <w:lang w:val="fr-FR" w:eastAsia="zh-CN"/>
              </w:rPr>
              <w:t>”</w:t>
            </w:r>
            <w:r w:rsidRPr="00CE17BC">
              <w:rPr>
                <w:rFonts w:asciiTheme="minorHAnsi" w:hAnsiTheme="minorHAnsi" w:cstheme="majorBidi"/>
                <w:szCs w:val="24"/>
                <w:lang w:val="fr-FR" w:eastAsia="zh-CN"/>
              </w:rPr>
              <w:t>；</w:t>
            </w:r>
            <w:r w:rsidR="00BC6467">
              <w:fldChar w:fldCharType="begin"/>
            </w:r>
            <w:r w:rsidR="00BC6467">
              <w:rPr>
                <w:lang w:eastAsia="zh-CN"/>
              </w:rPr>
              <w:instrText xml:space="preserve"> HYPERLINK "http://www.itu.int/md/S12-CL-C-0048/en" </w:instrText>
            </w:r>
            <w:r w:rsidR="00BC6467">
              <w:fldChar w:fldCharType="separate"/>
            </w:r>
            <w:r w:rsidRPr="00266DFD">
              <w:rPr>
                <w:rStyle w:val="Hyperlink"/>
                <w:rFonts w:asciiTheme="minorHAnsi" w:eastAsia="STKaiti" w:hAnsiTheme="minorHAnsi" w:cstheme="majorBidi"/>
                <w:szCs w:val="24"/>
                <w:lang w:eastAsia="zh-CN"/>
              </w:rPr>
              <w:t>C12/48</w:t>
            </w:r>
            <w:r w:rsidR="00BC6467">
              <w:rPr>
                <w:rStyle w:val="Hyperlink"/>
                <w:rFonts w:asciiTheme="minorHAnsi" w:eastAsia="STKaiti" w:hAnsiTheme="minorHAnsi" w:cstheme="majorBidi"/>
                <w:szCs w:val="24"/>
                <w:lang w:eastAsia="zh-CN"/>
              </w:rPr>
              <w:fldChar w:fldCharType="end"/>
            </w:r>
            <w:r w:rsidRPr="00CE17BC">
              <w:rPr>
                <w:rFonts w:asciiTheme="minorHAnsi" w:eastAsia="STKaiti" w:hAnsiTheme="minorHAnsi" w:cstheme="majorBidi"/>
                <w:szCs w:val="24"/>
                <w:lang w:eastAsia="zh-CN"/>
              </w:rPr>
              <w:t>号文件；</w:t>
            </w:r>
            <w:r w:rsidR="00BC6467">
              <w:fldChar w:fldCharType="begin"/>
            </w:r>
            <w:r w:rsidR="00BC6467">
              <w:rPr>
                <w:lang w:eastAsia="zh-CN"/>
              </w:rPr>
              <w:instrText xml:space="preserve"> HYPERLINK "https://www.itu.int/md/dologin_md.asp?lang=en&amp;id=S13-CL-C-0024!R1!MSW-E" </w:instrText>
            </w:r>
            <w:r w:rsidR="00BC6467">
              <w:fldChar w:fldCharType="separate"/>
            </w:r>
            <w:r w:rsidRPr="00CE17BC">
              <w:rPr>
                <w:rStyle w:val="Hyperlink"/>
                <w:rFonts w:asciiTheme="minorHAnsi" w:eastAsia="STKaiti" w:hAnsiTheme="minorHAnsi" w:cstheme="majorBidi"/>
                <w:szCs w:val="24"/>
                <w:lang w:eastAsia="zh-CN"/>
              </w:rPr>
              <w:t>C13/24(Rev.1)</w:t>
            </w:r>
            <w:r w:rsidR="00BC6467">
              <w:rPr>
                <w:rStyle w:val="Hyperlink"/>
                <w:rFonts w:asciiTheme="minorHAnsi" w:eastAsia="STKaiti" w:hAnsiTheme="minorHAnsi" w:cstheme="majorBidi"/>
                <w:szCs w:val="24"/>
                <w:lang w:eastAsia="zh-CN"/>
              </w:rPr>
              <w:fldChar w:fldCharType="end"/>
            </w:r>
            <w:r w:rsidRPr="00CE17BC">
              <w:rPr>
                <w:rFonts w:asciiTheme="minorHAnsi" w:eastAsia="STKaiti" w:hAnsiTheme="minorHAnsi" w:cstheme="majorBidi"/>
                <w:szCs w:val="24"/>
                <w:lang w:eastAsia="zh-CN"/>
              </w:rPr>
              <w:t>号文件；</w:t>
            </w:r>
            <w:r w:rsidR="00BC6467">
              <w:fldChar w:fldCharType="begin"/>
            </w:r>
            <w:r w:rsidR="00BC6467">
              <w:rPr>
                <w:lang w:eastAsia="zh-CN"/>
              </w:rPr>
              <w:instrText xml:space="preserve"> HYPERLINK</w:instrText>
            </w:r>
            <w:r w:rsidR="00BC6467">
              <w:rPr>
                <w:lang w:eastAsia="zh-CN"/>
              </w:rPr>
              <w:instrText xml:space="preserve"> "http://www.itu.int/md/S14-CL-C-0024/en" </w:instrText>
            </w:r>
            <w:r w:rsidR="00BC6467">
              <w:fldChar w:fldCharType="separate"/>
            </w:r>
            <w:r w:rsidRPr="00266DFD">
              <w:rPr>
                <w:rStyle w:val="Hyperlink"/>
                <w:rFonts w:asciiTheme="minorHAnsi" w:eastAsia="STKaiti" w:hAnsiTheme="minorHAnsi" w:cstheme="majorBidi"/>
                <w:szCs w:val="24"/>
                <w:lang w:eastAsia="zh-CN"/>
              </w:rPr>
              <w:t>C14/24(Rev.1)</w:t>
            </w:r>
            <w:r w:rsidR="00BC6467">
              <w:rPr>
                <w:rStyle w:val="Hyperlink"/>
                <w:rFonts w:asciiTheme="minorHAnsi" w:eastAsia="STKaiti" w:hAnsiTheme="minorHAnsi" w:cstheme="majorBidi"/>
                <w:szCs w:val="24"/>
                <w:lang w:eastAsia="zh-CN"/>
              </w:rPr>
              <w:fldChar w:fldCharType="end"/>
            </w:r>
            <w:r w:rsidRPr="00CE17BC">
              <w:rPr>
                <w:rFonts w:asciiTheme="minorHAnsi" w:eastAsia="STKaiti" w:hAnsiTheme="minorHAnsi" w:cstheme="majorBidi"/>
                <w:szCs w:val="24"/>
                <w:lang w:eastAsia="zh-CN"/>
              </w:rPr>
              <w:t>号文件；</w:t>
            </w:r>
          </w:p>
        </w:tc>
      </w:tr>
    </w:tbl>
    <w:p w:rsidR="00110A40" w:rsidRPr="00110A40" w:rsidRDefault="00110A40" w:rsidP="00231ABC">
      <w:pPr>
        <w:rPr>
          <w:lang w:eastAsia="zh-CN"/>
        </w:rPr>
      </w:pP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110A40" w:rsidRPr="00770195" w:rsidRDefault="00110A40" w:rsidP="00770195">
      <w:pPr>
        <w:pStyle w:val="Heading1"/>
        <w:rPr>
          <w:lang w:eastAsia="zh-CN"/>
        </w:rPr>
      </w:pPr>
      <w:r w:rsidRPr="00770195">
        <w:rPr>
          <w:lang w:eastAsia="zh-CN"/>
        </w:rPr>
        <w:lastRenderedPageBreak/>
        <w:t>1</w:t>
      </w:r>
      <w:r w:rsidRPr="00770195">
        <w:rPr>
          <w:lang w:eastAsia="zh-CN"/>
        </w:rPr>
        <w:tab/>
      </w:r>
      <w:r w:rsidRPr="00770195">
        <w:rPr>
          <w:lang w:eastAsia="zh-CN"/>
        </w:rPr>
        <w:t>引言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szCs w:val="24"/>
          <w:lang w:eastAsia="zh-CN"/>
        </w:rPr>
      </w:pPr>
      <w:r w:rsidRPr="00CE17BC">
        <w:rPr>
          <w:rFonts w:asciiTheme="minorHAnsi" w:hAnsiTheme="minorHAnsi" w:cstheme="majorBidi"/>
          <w:szCs w:val="24"/>
          <w:lang w:eastAsia="zh-CN"/>
        </w:rPr>
        <w:t>1.1</w:t>
      </w:r>
      <w:r w:rsidRPr="00CE17BC">
        <w:rPr>
          <w:rFonts w:asciiTheme="minorHAnsi" w:hAnsiTheme="minorHAnsi" w:cstheme="majorBidi"/>
          <w:szCs w:val="24"/>
          <w:lang w:eastAsia="zh-CN"/>
        </w:rPr>
        <w:tab/>
      </w:r>
      <w:r w:rsidRPr="00CE17BC">
        <w:rPr>
          <w:rFonts w:asciiTheme="minorHAnsi" w:hAnsiTheme="minorHAnsi" w:cstheme="majorBidi"/>
          <w:lang w:eastAsia="zh-CN"/>
        </w:rPr>
        <w:t>继</w:t>
      </w:r>
      <w:r w:rsidRPr="00CE17BC">
        <w:rPr>
          <w:rFonts w:asciiTheme="minorHAnsi" w:hAnsiTheme="minorHAnsi" w:cstheme="majorBidi"/>
          <w:lang w:eastAsia="zh-CN"/>
        </w:rPr>
        <w:t>WTSA-08</w:t>
      </w:r>
      <w:r w:rsidRPr="00CE17BC">
        <w:rPr>
          <w:rFonts w:asciiTheme="minorHAnsi" w:hAnsiTheme="minorHAnsi" w:cstheme="majorBidi"/>
          <w:lang w:eastAsia="zh-CN"/>
        </w:rPr>
        <w:t>通过第</w:t>
      </w:r>
      <w:r w:rsidRPr="00CE17BC">
        <w:rPr>
          <w:rFonts w:asciiTheme="minorHAnsi" w:hAnsiTheme="minorHAnsi" w:cstheme="majorBidi"/>
          <w:lang w:eastAsia="zh-CN"/>
        </w:rPr>
        <w:t>76</w:t>
      </w:r>
      <w:r w:rsidRPr="00CE17BC">
        <w:rPr>
          <w:rFonts w:asciiTheme="minorHAnsi" w:hAnsiTheme="minorHAnsi" w:cstheme="majorBidi"/>
          <w:lang w:eastAsia="zh-CN"/>
        </w:rPr>
        <w:t>号决议（在</w:t>
      </w:r>
      <w:r w:rsidRPr="00CE17BC">
        <w:rPr>
          <w:rFonts w:asciiTheme="minorHAnsi" w:hAnsiTheme="minorHAnsi" w:cstheme="majorBidi"/>
          <w:bCs/>
          <w:szCs w:val="24"/>
          <w:lang w:eastAsia="zh-CN"/>
        </w:rPr>
        <w:t>WTSA-12</w:t>
      </w:r>
      <w:r w:rsidRPr="00CE17BC">
        <w:rPr>
          <w:rFonts w:asciiTheme="minorHAnsi" w:hAnsiTheme="minorHAnsi" w:cstheme="majorBidi"/>
          <w:bCs/>
          <w:szCs w:val="24"/>
          <w:lang w:eastAsia="zh-CN"/>
        </w:rPr>
        <w:t>上获得更新</w:t>
      </w:r>
      <w:r w:rsidRPr="00CE17BC">
        <w:rPr>
          <w:rFonts w:asciiTheme="minorHAnsi" w:hAnsiTheme="minorHAnsi" w:cstheme="majorBidi"/>
          <w:lang w:eastAsia="zh-CN"/>
        </w:rPr>
        <w:t>）、</w:t>
      </w:r>
      <w:r w:rsidRPr="00CE17BC">
        <w:rPr>
          <w:rFonts w:asciiTheme="minorHAnsi" w:hAnsiTheme="minorHAnsi" w:cstheme="majorBidi"/>
          <w:spacing w:val="4"/>
          <w:lang w:eastAsia="zh-CN"/>
        </w:rPr>
        <w:t>WTDC-10</w:t>
      </w:r>
      <w:r w:rsidRPr="00CE17BC">
        <w:rPr>
          <w:rFonts w:asciiTheme="minorHAnsi" w:hAnsiTheme="minorHAnsi" w:cstheme="majorBidi"/>
          <w:spacing w:val="4"/>
          <w:lang w:eastAsia="zh-CN"/>
        </w:rPr>
        <w:t>通过</w:t>
      </w:r>
      <w:r w:rsidRPr="00CE17BC">
        <w:rPr>
          <w:rFonts w:asciiTheme="minorHAnsi" w:hAnsiTheme="minorHAnsi" w:cstheme="majorBidi"/>
          <w:bCs/>
          <w:szCs w:val="24"/>
          <w:lang w:eastAsia="zh-CN"/>
        </w:rPr>
        <w:t>第</w:t>
      </w:r>
      <w:r w:rsidRPr="00CE17BC">
        <w:rPr>
          <w:rFonts w:asciiTheme="minorHAnsi" w:hAnsiTheme="minorHAnsi" w:cstheme="majorBidi"/>
          <w:bCs/>
          <w:szCs w:val="24"/>
          <w:lang w:eastAsia="zh-CN"/>
        </w:rPr>
        <w:t>47</w:t>
      </w:r>
      <w:r w:rsidRPr="00CE17BC">
        <w:rPr>
          <w:rFonts w:asciiTheme="minorHAnsi" w:hAnsiTheme="minorHAnsi" w:cstheme="majorBidi"/>
          <w:bCs/>
          <w:szCs w:val="24"/>
          <w:lang w:eastAsia="zh-CN"/>
        </w:rPr>
        <w:t>号决议</w:t>
      </w:r>
      <w:r w:rsidRPr="00CE17BC">
        <w:rPr>
          <w:rFonts w:asciiTheme="minorHAnsi" w:hAnsiTheme="minorHAnsi" w:cstheme="majorBidi"/>
          <w:lang w:eastAsia="zh-CN"/>
        </w:rPr>
        <w:t>（在</w:t>
      </w:r>
      <w:r w:rsidRPr="00CE17BC">
        <w:rPr>
          <w:rFonts w:asciiTheme="minorHAnsi" w:hAnsiTheme="minorHAnsi" w:cstheme="majorBidi"/>
          <w:bCs/>
          <w:szCs w:val="24"/>
          <w:lang w:eastAsia="zh-CN"/>
        </w:rPr>
        <w:t>WTSA-14</w:t>
      </w:r>
      <w:r w:rsidRPr="00CE17BC">
        <w:rPr>
          <w:rFonts w:asciiTheme="minorHAnsi" w:hAnsiTheme="minorHAnsi" w:cstheme="majorBidi"/>
          <w:bCs/>
          <w:szCs w:val="24"/>
          <w:lang w:eastAsia="zh-CN"/>
        </w:rPr>
        <w:t>上获得更新</w:t>
      </w:r>
      <w:r w:rsidRPr="00CE17BC">
        <w:rPr>
          <w:rFonts w:asciiTheme="minorHAnsi" w:hAnsiTheme="minorHAnsi" w:cstheme="majorBidi"/>
          <w:lang w:eastAsia="zh-CN"/>
        </w:rPr>
        <w:t>）之</w:t>
      </w:r>
      <w:r w:rsidRPr="00CE17BC">
        <w:rPr>
          <w:rFonts w:asciiTheme="minorHAnsi" w:hAnsiTheme="minorHAnsi" w:cstheme="majorBidi"/>
          <w:spacing w:val="4"/>
          <w:lang w:eastAsia="zh-CN"/>
        </w:rPr>
        <w:t>后，</w:t>
      </w:r>
      <w:r w:rsidRPr="00CE17BC">
        <w:rPr>
          <w:rFonts w:asciiTheme="minorHAnsi" w:hAnsiTheme="minorHAnsi" w:cstheme="majorBidi"/>
          <w:lang w:eastAsia="zh-CN"/>
        </w:rPr>
        <w:t>在</w:t>
      </w:r>
      <w:r w:rsidRPr="00CE17BC">
        <w:rPr>
          <w:rFonts w:asciiTheme="minorHAnsi" w:hAnsiTheme="minorHAnsi" w:cstheme="majorBidi"/>
          <w:lang w:eastAsia="zh-CN"/>
        </w:rPr>
        <w:t>PP-10</w:t>
      </w:r>
      <w:r w:rsidRPr="00CE17BC">
        <w:rPr>
          <w:rFonts w:asciiTheme="minorHAnsi" w:hAnsiTheme="minorHAnsi" w:cstheme="majorBidi"/>
          <w:lang w:eastAsia="zh-CN"/>
        </w:rPr>
        <w:t>上通过</w:t>
      </w:r>
      <w:r>
        <w:rPr>
          <w:rFonts w:asciiTheme="minorHAnsi" w:hAnsiTheme="minorHAnsi" w:cstheme="majorBidi" w:hint="eastAsia"/>
          <w:lang w:eastAsia="zh-CN"/>
        </w:rPr>
        <w:t>了</w:t>
      </w:r>
      <w:r w:rsidRPr="00CE17BC">
        <w:rPr>
          <w:rFonts w:asciiTheme="minorHAnsi" w:hAnsiTheme="minorHAnsi" w:cstheme="majorBidi"/>
          <w:lang w:eastAsia="zh-CN"/>
        </w:rPr>
        <w:t>有关一致性和互操作性（</w:t>
      </w:r>
      <w:r w:rsidRPr="00CE17BC">
        <w:rPr>
          <w:rFonts w:asciiTheme="minorHAnsi" w:hAnsiTheme="minorHAnsi" w:cstheme="majorBidi"/>
          <w:bCs/>
          <w:szCs w:val="24"/>
          <w:lang w:eastAsia="zh-CN"/>
        </w:rPr>
        <w:t>C&amp;I</w:t>
      </w:r>
      <w:r w:rsidRPr="00CE17BC">
        <w:rPr>
          <w:rFonts w:asciiTheme="minorHAnsi" w:hAnsiTheme="minorHAnsi" w:cstheme="majorBidi"/>
          <w:lang w:eastAsia="zh-CN"/>
        </w:rPr>
        <w:t>）的第</w:t>
      </w:r>
      <w:r w:rsidRPr="00CE17BC">
        <w:rPr>
          <w:rFonts w:asciiTheme="minorHAnsi" w:hAnsiTheme="minorHAnsi" w:cstheme="majorBidi"/>
          <w:lang w:eastAsia="zh-CN"/>
        </w:rPr>
        <w:t>177</w:t>
      </w:r>
      <w:r w:rsidRPr="00CE17BC">
        <w:rPr>
          <w:rFonts w:asciiTheme="minorHAnsi" w:hAnsiTheme="minorHAnsi" w:cstheme="majorBidi"/>
          <w:lang w:eastAsia="zh-CN"/>
        </w:rPr>
        <w:t>号决议（</w:t>
      </w:r>
      <w:r w:rsidRPr="00CE17BC">
        <w:rPr>
          <w:rFonts w:asciiTheme="minorHAnsi" w:hAnsiTheme="minorHAnsi" w:cstheme="majorBidi"/>
          <w:lang w:eastAsia="zh-CN"/>
        </w:rPr>
        <w:t>2010</w:t>
      </w:r>
      <w:r w:rsidRPr="00CE17BC">
        <w:rPr>
          <w:rFonts w:asciiTheme="minorHAnsi" w:hAnsiTheme="minorHAnsi" w:cstheme="majorBidi"/>
          <w:lang w:eastAsia="zh-CN"/>
        </w:rPr>
        <w:t>年，瓜达拉哈拉）。</w:t>
      </w:r>
      <w:r w:rsidRPr="00CE17BC">
        <w:rPr>
          <w:rFonts w:asciiTheme="minorHAnsi" w:hAnsiTheme="minorHAnsi" w:cstheme="majorBidi"/>
          <w:lang w:eastAsia="zh-CN"/>
        </w:rPr>
        <w:t>2012</w:t>
      </w:r>
      <w:r w:rsidRPr="00CE17BC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 w:hint="eastAsia"/>
          <w:lang w:eastAsia="zh-CN"/>
        </w:rPr>
        <w:t>的</w:t>
      </w:r>
      <w:r w:rsidRPr="00CE17BC">
        <w:rPr>
          <w:rFonts w:asciiTheme="minorHAnsi" w:hAnsiTheme="minorHAnsi" w:cstheme="majorBidi"/>
          <w:spacing w:val="4"/>
          <w:lang w:eastAsia="zh-CN"/>
        </w:rPr>
        <w:t>RA</w:t>
      </w:r>
      <w:r>
        <w:rPr>
          <w:rFonts w:asciiTheme="minorHAnsi" w:hAnsiTheme="minorHAnsi" w:cstheme="majorBidi" w:hint="eastAsia"/>
          <w:spacing w:val="4"/>
          <w:lang w:eastAsia="zh-CN"/>
        </w:rPr>
        <w:t>则</w:t>
      </w:r>
      <w:r w:rsidRPr="00CE17BC">
        <w:rPr>
          <w:rFonts w:asciiTheme="minorHAnsi" w:hAnsiTheme="minorHAnsi" w:cstheme="majorBidi"/>
          <w:spacing w:val="4"/>
          <w:lang w:eastAsia="zh-CN"/>
        </w:rPr>
        <w:t>通过</w:t>
      </w:r>
      <w:r>
        <w:rPr>
          <w:rFonts w:asciiTheme="minorHAnsi" w:hAnsiTheme="minorHAnsi" w:cstheme="majorBidi" w:hint="eastAsia"/>
          <w:spacing w:val="4"/>
          <w:lang w:eastAsia="zh-CN"/>
        </w:rPr>
        <w:t>了</w:t>
      </w:r>
      <w:r w:rsidRPr="00CE17BC">
        <w:rPr>
          <w:rFonts w:asciiTheme="minorHAnsi" w:hAnsiTheme="minorHAnsi" w:cstheme="majorBidi"/>
          <w:lang w:eastAsia="zh-CN"/>
        </w:rPr>
        <w:t>ITU-R</w:t>
      </w:r>
      <w:r w:rsidRPr="00CE17BC">
        <w:rPr>
          <w:rFonts w:asciiTheme="minorHAnsi" w:hAnsiTheme="minorHAnsi" w:cstheme="majorBidi"/>
          <w:lang w:eastAsia="zh-CN"/>
        </w:rPr>
        <w:t>第</w:t>
      </w:r>
      <w:r w:rsidRPr="00CE17BC">
        <w:rPr>
          <w:rFonts w:asciiTheme="minorHAnsi" w:hAnsiTheme="minorHAnsi" w:cstheme="majorBidi"/>
          <w:lang w:eastAsia="zh-CN"/>
        </w:rPr>
        <w:t>62</w:t>
      </w:r>
      <w:r w:rsidRPr="00CE17BC">
        <w:rPr>
          <w:rFonts w:asciiTheme="minorHAnsi" w:hAnsiTheme="minorHAnsi" w:cstheme="majorBidi"/>
          <w:lang w:eastAsia="zh-CN"/>
        </w:rPr>
        <w:t>号决议</w:t>
      </w:r>
      <w:r w:rsidRPr="00CE17BC">
        <w:rPr>
          <w:rFonts w:asciiTheme="minorHAnsi" w:hAnsiTheme="minorHAnsi" w:cstheme="majorBidi"/>
          <w:spacing w:val="4"/>
          <w:lang w:eastAsia="zh-CN"/>
        </w:rPr>
        <w:t>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lang w:val="en-US" w:eastAsia="zh-CN"/>
        </w:rPr>
        <w:t>1.2</w:t>
      </w:r>
      <w:r w:rsidRPr="00CE17BC">
        <w:rPr>
          <w:rFonts w:asciiTheme="minorHAnsi" w:hAnsiTheme="minorHAnsi" w:cstheme="majorBidi"/>
          <w:lang w:val="en-US" w:eastAsia="zh-CN"/>
        </w:rPr>
        <w:tab/>
      </w:r>
      <w:r w:rsidRPr="00CE17BC">
        <w:rPr>
          <w:rFonts w:asciiTheme="minorHAnsi" w:hAnsiTheme="minorHAnsi" w:cstheme="majorBidi"/>
          <w:lang w:eastAsia="zh-CN"/>
        </w:rPr>
        <w:t>PP-10</w:t>
      </w:r>
      <w:r w:rsidRPr="00CE17BC">
        <w:rPr>
          <w:rFonts w:asciiTheme="minorHAnsi" w:hAnsiTheme="minorHAnsi" w:cstheme="majorBidi"/>
          <w:lang w:eastAsia="zh-CN"/>
        </w:rPr>
        <w:t>第</w:t>
      </w:r>
      <w:r w:rsidRPr="00CE17BC">
        <w:rPr>
          <w:rFonts w:asciiTheme="minorHAnsi" w:hAnsiTheme="minorHAnsi" w:cstheme="majorBidi"/>
          <w:lang w:eastAsia="zh-CN"/>
        </w:rPr>
        <w:t>177</w:t>
      </w:r>
      <w:r w:rsidRPr="00CE17BC">
        <w:rPr>
          <w:rFonts w:asciiTheme="minorHAnsi" w:hAnsiTheme="minorHAnsi" w:cstheme="majorBidi"/>
          <w:lang w:eastAsia="zh-CN"/>
        </w:rPr>
        <w:t>号决议（</w:t>
      </w:r>
      <w:r w:rsidRPr="00CE17BC">
        <w:rPr>
          <w:rFonts w:asciiTheme="minorHAnsi" w:hAnsiTheme="minorHAnsi" w:cstheme="majorBidi"/>
          <w:lang w:eastAsia="zh-CN"/>
        </w:rPr>
        <w:t>2010</w:t>
      </w:r>
      <w:r w:rsidRPr="00CE17BC">
        <w:rPr>
          <w:rFonts w:asciiTheme="minorHAnsi" w:hAnsiTheme="minorHAnsi" w:cstheme="majorBidi"/>
          <w:lang w:eastAsia="zh-CN"/>
        </w:rPr>
        <w:t>年，瓜达拉哈拉）批准的国际电联一致性与互操作性（</w:t>
      </w:r>
      <w:r w:rsidRPr="00CE17BC">
        <w:rPr>
          <w:rFonts w:asciiTheme="minorHAnsi" w:hAnsiTheme="minorHAnsi" w:cstheme="majorBidi"/>
          <w:lang w:eastAsia="zh-CN"/>
        </w:rPr>
        <w:t>C&amp;I</w:t>
      </w:r>
      <w:r w:rsidRPr="00CE17BC">
        <w:rPr>
          <w:rFonts w:asciiTheme="minorHAnsi" w:hAnsiTheme="minorHAnsi" w:cstheme="majorBidi"/>
          <w:lang w:eastAsia="zh-CN"/>
        </w:rPr>
        <w:t>）项目基于四个支柱：支柱</w:t>
      </w:r>
      <w:r w:rsidRPr="00CE17BC">
        <w:rPr>
          <w:rFonts w:asciiTheme="minorHAnsi" w:hAnsiTheme="minorHAnsi" w:cstheme="majorBidi"/>
          <w:lang w:eastAsia="zh-CN"/>
        </w:rPr>
        <w:t xml:space="preserve">1 – </w:t>
      </w:r>
      <w:r w:rsidRPr="00CE17BC">
        <w:rPr>
          <w:rFonts w:asciiTheme="minorHAnsi" w:hAnsiTheme="minorHAnsi" w:cstheme="majorBidi"/>
          <w:lang w:eastAsia="zh-CN"/>
        </w:rPr>
        <w:t>一致性评估；支柱</w:t>
      </w:r>
      <w:r w:rsidRPr="00CE17BC">
        <w:rPr>
          <w:rFonts w:asciiTheme="minorHAnsi" w:hAnsiTheme="minorHAnsi" w:cstheme="majorBidi"/>
          <w:lang w:eastAsia="zh-CN"/>
        </w:rPr>
        <w:t xml:space="preserve">2 – </w:t>
      </w:r>
      <w:r w:rsidRPr="00CE17BC">
        <w:rPr>
          <w:rFonts w:asciiTheme="minorHAnsi" w:hAnsiTheme="minorHAnsi" w:cstheme="majorBidi"/>
          <w:lang w:eastAsia="zh-CN"/>
        </w:rPr>
        <w:t>互操作性活动；支柱</w:t>
      </w:r>
      <w:r w:rsidRPr="00CE17BC">
        <w:rPr>
          <w:rFonts w:asciiTheme="minorHAnsi" w:hAnsiTheme="minorHAnsi" w:cstheme="majorBidi"/>
          <w:lang w:eastAsia="zh-CN"/>
        </w:rPr>
        <w:t xml:space="preserve">3 – </w:t>
      </w:r>
      <w:r w:rsidRPr="00CE17BC">
        <w:rPr>
          <w:rFonts w:asciiTheme="minorHAnsi" w:hAnsiTheme="minorHAnsi" w:cstheme="majorBidi"/>
          <w:lang w:eastAsia="zh-CN"/>
        </w:rPr>
        <w:t>能力建设；以及支柱</w:t>
      </w:r>
      <w:r w:rsidRPr="00CE17BC">
        <w:rPr>
          <w:rFonts w:asciiTheme="minorHAnsi" w:hAnsiTheme="minorHAnsi" w:cstheme="majorBidi"/>
          <w:lang w:eastAsia="zh-CN"/>
        </w:rPr>
        <w:t xml:space="preserve">4 – </w:t>
      </w:r>
      <w:r w:rsidRPr="00CE17BC">
        <w:rPr>
          <w:rFonts w:asciiTheme="minorHAnsi" w:hAnsiTheme="minorHAnsi" w:cstheme="majorBidi"/>
          <w:lang w:eastAsia="zh-CN"/>
        </w:rPr>
        <w:t>帮助发展中国家设立测试中心和</w:t>
      </w:r>
      <w:r w:rsidRPr="00CE17BC">
        <w:rPr>
          <w:rFonts w:asciiTheme="minorHAnsi" w:hAnsiTheme="minorHAnsi" w:cstheme="majorBidi"/>
          <w:lang w:eastAsia="zh-CN"/>
        </w:rPr>
        <w:t>C&amp;I</w:t>
      </w:r>
      <w:r w:rsidRPr="00CE17BC">
        <w:rPr>
          <w:rFonts w:asciiTheme="minorHAnsi" w:hAnsiTheme="minorHAnsi" w:cstheme="majorBidi"/>
          <w:lang w:eastAsia="zh-CN"/>
        </w:rPr>
        <w:t>项目。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lang w:eastAsia="zh-CN"/>
        </w:rPr>
        <w:t>1.3</w:t>
      </w:r>
      <w:r w:rsidRPr="00CE17BC">
        <w:rPr>
          <w:rFonts w:asciiTheme="minorHAnsi" w:hAnsiTheme="minorHAnsi" w:cstheme="majorBidi"/>
          <w:lang w:eastAsia="zh-CN"/>
        </w:rPr>
        <w:tab/>
      </w:r>
      <w:r w:rsidRPr="00CE17BC">
        <w:rPr>
          <w:rFonts w:asciiTheme="minorHAnsi" w:hAnsiTheme="minorHAnsi" w:cstheme="majorBidi"/>
          <w:lang w:eastAsia="zh-CN"/>
        </w:rPr>
        <w:t>电信标准化局（</w:t>
      </w:r>
      <w:r w:rsidRPr="00CE17BC">
        <w:rPr>
          <w:rFonts w:asciiTheme="minorHAnsi" w:hAnsiTheme="minorHAnsi" w:cstheme="majorBidi"/>
          <w:lang w:eastAsia="zh-CN"/>
        </w:rPr>
        <w:t>TSB</w:t>
      </w:r>
      <w:r w:rsidRPr="00CE17BC">
        <w:rPr>
          <w:rFonts w:asciiTheme="minorHAnsi" w:hAnsiTheme="minorHAnsi" w:cstheme="majorBidi"/>
          <w:lang w:eastAsia="zh-CN"/>
        </w:rPr>
        <w:t>）负责</w:t>
      </w:r>
      <w:r w:rsidR="00BC6467">
        <w:fldChar w:fldCharType="begin"/>
      </w:r>
      <w:r w:rsidR="00BC6467">
        <w:rPr>
          <w:lang w:eastAsia="zh-CN"/>
        </w:rPr>
        <w:instrText xml:space="preserve"> HYPERLINK "http://www.itu.int/en/ITU-D/Technology/Pages/ConformanceandInteroperability.aspx" </w:instrText>
      </w:r>
      <w:r w:rsidR="00BC6467">
        <w:fldChar w:fldCharType="separate"/>
      </w:r>
      <w:r w:rsidR="00716AD6">
        <w:rPr>
          <w:rStyle w:val="Hyperlink"/>
          <w:rFonts w:asciiTheme="minorHAnsi" w:hAnsiTheme="minorHAnsi" w:hint="eastAsia"/>
          <w:lang w:eastAsia="zh-CN"/>
        </w:rPr>
        <w:t>支柱</w:t>
      </w:r>
      <w:r w:rsidR="00716AD6" w:rsidRPr="00D40988">
        <w:rPr>
          <w:rStyle w:val="Hyperlink"/>
          <w:rFonts w:asciiTheme="minorHAnsi" w:hAnsiTheme="minorHAnsi"/>
          <w:lang w:eastAsia="zh-CN"/>
        </w:rPr>
        <w:t>1</w:t>
      </w:r>
      <w:r w:rsidR="00716AD6">
        <w:rPr>
          <w:rStyle w:val="Hyperlink"/>
          <w:rFonts w:asciiTheme="minorHAnsi" w:hAnsiTheme="minorHAnsi" w:hint="eastAsia"/>
          <w:lang w:eastAsia="zh-CN"/>
        </w:rPr>
        <w:t>和</w:t>
      </w:r>
      <w:r w:rsidR="00716AD6">
        <w:rPr>
          <w:rStyle w:val="Hyperlink"/>
          <w:rFonts w:asciiTheme="minorHAnsi" w:hAnsiTheme="minorHAnsi" w:hint="eastAsia"/>
          <w:lang w:eastAsia="zh-CN"/>
        </w:rPr>
        <w:t>2</w:t>
      </w:r>
      <w:r w:rsidR="00716AD6">
        <w:rPr>
          <w:rStyle w:val="Hyperlink"/>
          <w:rFonts w:asciiTheme="minorHAnsi" w:hAnsiTheme="minorHAnsi" w:hint="eastAsia"/>
          <w:lang w:eastAsia="zh-CN"/>
        </w:rPr>
        <w:t>的行动</w:t>
      </w:r>
      <w:r w:rsidR="00BC6467">
        <w:rPr>
          <w:rStyle w:val="Hyperlink"/>
          <w:rFonts w:asciiTheme="minorHAnsi" w:hAnsiTheme="minorHAnsi"/>
          <w:lang w:eastAsia="zh-CN"/>
        </w:rPr>
        <w:fldChar w:fldCharType="end"/>
      </w:r>
      <w:r w:rsidRPr="00CE17BC">
        <w:rPr>
          <w:rFonts w:asciiTheme="minorHAnsi" w:hAnsiTheme="minorHAnsi" w:cstheme="majorBidi"/>
          <w:lang w:eastAsia="zh-CN"/>
        </w:rPr>
        <w:t>，电信发展局（</w:t>
      </w:r>
      <w:r w:rsidRPr="00CE17BC">
        <w:rPr>
          <w:rFonts w:asciiTheme="minorHAnsi" w:hAnsiTheme="minorHAnsi" w:cstheme="majorBidi"/>
          <w:lang w:eastAsia="zh-CN"/>
        </w:rPr>
        <w:t>BDT</w:t>
      </w:r>
      <w:r w:rsidRPr="00CE17BC">
        <w:rPr>
          <w:rFonts w:asciiTheme="minorHAnsi" w:hAnsiTheme="minorHAnsi" w:cstheme="majorBidi"/>
          <w:lang w:eastAsia="zh-CN"/>
        </w:rPr>
        <w:t>）则负责</w:t>
      </w:r>
      <w:r w:rsidR="00BC6467">
        <w:fldChar w:fldCharType="begin"/>
      </w:r>
      <w:r w:rsidR="00BC6467">
        <w:rPr>
          <w:lang w:eastAsia="zh-CN"/>
        </w:rPr>
        <w:instrText xml:space="preserve"> HYPERLINK "http://www.itu.int/en/ITU-D/Technology/Pages/ConformanceandInteroperability.aspx" </w:instrText>
      </w:r>
      <w:r w:rsidR="00BC6467">
        <w:fldChar w:fldCharType="separate"/>
      </w:r>
      <w:r w:rsidR="00716AD6">
        <w:rPr>
          <w:rStyle w:val="Hyperlink"/>
          <w:rFonts w:asciiTheme="minorHAnsi" w:hAnsiTheme="minorHAnsi" w:hint="eastAsia"/>
          <w:lang w:eastAsia="zh-CN"/>
        </w:rPr>
        <w:t>支柱</w:t>
      </w:r>
      <w:r w:rsidR="00716AD6" w:rsidRPr="00D40988">
        <w:rPr>
          <w:rStyle w:val="Hyperlink"/>
          <w:rFonts w:asciiTheme="minorHAnsi" w:hAnsiTheme="minorHAnsi"/>
          <w:lang w:eastAsia="zh-CN"/>
        </w:rPr>
        <w:t>3</w:t>
      </w:r>
      <w:r w:rsidR="00716AD6">
        <w:rPr>
          <w:rStyle w:val="Hyperlink"/>
          <w:rFonts w:asciiTheme="minorHAnsi" w:hAnsiTheme="minorHAnsi" w:hint="eastAsia"/>
          <w:lang w:eastAsia="zh-CN"/>
        </w:rPr>
        <w:t>和</w:t>
      </w:r>
      <w:r w:rsidR="00716AD6">
        <w:rPr>
          <w:rStyle w:val="Hyperlink"/>
          <w:rFonts w:asciiTheme="minorHAnsi" w:hAnsiTheme="minorHAnsi" w:hint="eastAsia"/>
          <w:lang w:eastAsia="zh-CN"/>
        </w:rPr>
        <w:t>4</w:t>
      </w:r>
      <w:r w:rsidR="00716AD6">
        <w:rPr>
          <w:rStyle w:val="Hyperlink"/>
          <w:rFonts w:asciiTheme="minorHAnsi" w:hAnsiTheme="minorHAnsi" w:hint="eastAsia"/>
          <w:lang w:eastAsia="zh-CN"/>
        </w:rPr>
        <w:t>的</w:t>
      </w:r>
      <w:r w:rsidR="00716AD6">
        <w:rPr>
          <w:rStyle w:val="Hyperlink"/>
          <w:rFonts w:asciiTheme="minorHAnsi" w:hAnsiTheme="minorHAnsi"/>
          <w:lang w:eastAsia="zh-CN"/>
        </w:rPr>
        <w:t>行动</w:t>
      </w:r>
      <w:r w:rsidR="00BC6467">
        <w:rPr>
          <w:rStyle w:val="Hyperlink"/>
          <w:rFonts w:asciiTheme="minorHAnsi" w:hAnsiTheme="minorHAnsi"/>
          <w:lang w:eastAsia="zh-CN"/>
        </w:rPr>
        <w:fldChar w:fldCharType="end"/>
      </w:r>
      <w:r w:rsidRPr="00CE17BC">
        <w:rPr>
          <w:rFonts w:asciiTheme="minorHAnsi" w:hAnsiTheme="minorHAnsi" w:cstheme="majorBidi"/>
          <w:lang w:eastAsia="zh-CN"/>
        </w:rPr>
        <w:t>。</w:t>
      </w:r>
      <w:r w:rsidRPr="00CE17BC">
        <w:rPr>
          <w:rFonts w:asciiTheme="minorHAnsi" w:hAnsiTheme="minorHAnsi" w:cstheme="majorBidi"/>
          <w:lang w:eastAsia="zh-CN"/>
        </w:rPr>
        <w:t>ITU-R</w:t>
      </w:r>
      <w:r>
        <w:rPr>
          <w:rFonts w:asciiTheme="minorHAnsi" w:hAnsiTheme="minorHAnsi" w:cstheme="majorBidi" w:hint="eastAsia"/>
          <w:lang w:eastAsia="zh-CN"/>
        </w:rPr>
        <w:t>将</w:t>
      </w:r>
      <w:r w:rsidRPr="00CE17BC">
        <w:rPr>
          <w:rFonts w:asciiTheme="minorHAnsi" w:hAnsiTheme="minorHAnsi" w:cstheme="majorBidi"/>
          <w:lang w:eastAsia="zh-CN"/>
        </w:rPr>
        <w:t>继续与</w:t>
      </w:r>
      <w:r w:rsidRPr="00CE17BC">
        <w:rPr>
          <w:rFonts w:asciiTheme="minorHAnsi" w:hAnsiTheme="minorHAnsi" w:cstheme="majorBidi"/>
          <w:lang w:eastAsia="zh-CN"/>
        </w:rPr>
        <w:t>ITU-T</w:t>
      </w:r>
      <w:r w:rsidRPr="00CE17BC">
        <w:rPr>
          <w:rFonts w:asciiTheme="minorHAnsi" w:hAnsiTheme="minorHAnsi" w:cstheme="majorBidi"/>
          <w:lang w:eastAsia="zh-CN"/>
        </w:rPr>
        <w:t>和</w:t>
      </w:r>
      <w:r w:rsidRPr="00CE17BC">
        <w:rPr>
          <w:rFonts w:asciiTheme="minorHAnsi" w:hAnsiTheme="minorHAnsi" w:cstheme="majorBidi"/>
          <w:lang w:eastAsia="zh-CN"/>
        </w:rPr>
        <w:t>ITU-D</w:t>
      </w:r>
      <w:r w:rsidRPr="00CE17BC">
        <w:rPr>
          <w:rFonts w:asciiTheme="minorHAnsi" w:hAnsiTheme="minorHAnsi" w:cstheme="majorBidi"/>
          <w:lang w:eastAsia="zh-CN"/>
        </w:rPr>
        <w:t>就</w:t>
      </w:r>
      <w:r w:rsidRPr="00CE17BC">
        <w:rPr>
          <w:rFonts w:asciiTheme="minorHAnsi" w:hAnsiTheme="minorHAnsi" w:cstheme="majorBidi"/>
          <w:lang w:eastAsia="zh-CN"/>
        </w:rPr>
        <w:t>C&amp;I</w:t>
      </w:r>
      <w:r w:rsidRPr="00CE17BC">
        <w:rPr>
          <w:rFonts w:asciiTheme="minorHAnsi" w:hAnsiTheme="minorHAnsi" w:cstheme="majorBidi"/>
          <w:lang w:eastAsia="zh-CN"/>
        </w:rPr>
        <w:t>测试开展协作，并应</w:t>
      </w:r>
      <w:r w:rsidRPr="00CE17BC">
        <w:rPr>
          <w:rFonts w:asciiTheme="minorHAnsi" w:hAnsiTheme="minorHAnsi" w:cstheme="majorBidi"/>
          <w:lang w:eastAsia="zh-CN"/>
        </w:rPr>
        <w:t>ITU-T</w:t>
      </w:r>
      <w:r w:rsidRPr="00CE17BC">
        <w:rPr>
          <w:rFonts w:asciiTheme="minorHAnsi" w:hAnsiTheme="minorHAnsi" w:cstheme="majorBidi"/>
          <w:lang w:eastAsia="zh-CN"/>
        </w:rPr>
        <w:t>和</w:t>
      </w:r>
      <w:r w:rsidRPr="00CE17BC">
        <w:rPr>
          <w:rFonts w:asciiTheme="minorHAnsi" w:hAnsiTheme="minorHAnsi" w:cstheme="majorBidi"/>
          <w:lang w:eastAsia="zh-CN"/>
        </w:rPr>
        <w:t>ITU-D</w:t>
      </w:r>
      <w:r w:rsidRPr="00CE17BC">
        <w:rPr>
          <w:rFonts w:asciiTheme="minorHAnsi" w:hAnsiTheme="minorHAnsi" w:cstheme="majorBidi"/>
          <w:lang w:eastAsia="zh-CN"/>
        </w:rPr>
        <w:t>的要求提供相关信息。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szCs w:val="24"/>
          <w:lang w:eastAsia="zh-CN"/>
        </w:rPr>
        <w:t>1.4</w:t>
      </w:r>
      <w:r w:rsidRPr="00CE17BC">
        <w:rPr>
          <w:rFonts w:asciiTheme="minorHAnsi" w:hAnsiTheme="minorHAnsi" w:cstheme="majorBidi"/>
          <w:szCs w:val="24"/>
          <w:lang w:eastAsia="zh-CN"/>
        </w:rPr>
        <w:tab/>
      </w:r>
      <w:r w:rsidRPr="00CE17BC">
        <w:rPr>
          <w:rFonts w:asciiTheme="minorHAnsi" w:hAnsiTheme="minorHAnsi" w:cstheme="majorBidi"/>
          <w:lang w:eastAsia="zh-CN"/>
        </w:rPr>
        <w:t>WTSA-12</w:t>
      </w:r>
      <w:r w:rsidRPr="00CE17BC">
        <w:rPr>
          <w:rFonts w:asciiTheme="minorHAnsi" w:hAnsiTheme="minorHAnsi" w:cstheme="majorBidi"/>
          <w:lang w:eastAsia="zh-CN"/>
        </w:rPr>
        <w:t>责成</w:t>
      </w:r>
      <w:r w:rsidRPr="00CE17BC">
        <w:rPr>
          <w:rFonts w:asciiTheme="minorHAnsi" w:hAnsiTheme="minorHAnsi" w:cstheme="majorBidi"/>
          <w:lang w:eastAsia="zh-CN"/>
        </w:rPr>
        <w:t>ITU-T</w:t>
      </w:r>
      <w:r w:rsidRPr="00CE17BC">
        <w:rPr>
          <w:rFonts w:asciiTheme="minorHAnsi" w:hAnsiTheme="minorHAnsi" w:cstheme="majorBidi"/>
          <w:lang w:eastAsia="zh-CN"/>
        </w:rPr>
        <w:t>第</w:t>
      </w:r>
      <w:r w:rsidRPr="00CE17BC">
        <w:rPr>
          <w:rFonts w:asciiTheme="minorHAnsi" w:hAnsiTheme="minorHAnsi" w:cstheme="majorBidi"/>
          <w:lang w:eastAsia="zh-CN"/>
        </w:rPr>
        <w:t>11</w:t>
      </w:r>
      <w:r w:rsidRPr="00CE17BC">
        <w:rPr>
          <w:rFonts w:asciiTheme="minorHAnsi" w:hAnsiTheme="minorHAnsi" w:cstheme="majorBidi"/>
          <w:lang w:eastAsia="zh-CN"/>
        </w:rPr>
        <w:t>研究组与</w:t>
      </w:r>
      <w:r w:rsidRPr="00CE17BC">
        <w:rPr>
          <w:rFonts w:asciiTheme="minorHAnsi" w:hAnsiTheme="minorHAnsi" w:cstheme="majorBidi"/>
          <w:szCs w:val="24"/>
          <w:lang w:eastAsia="zh-CN"/>
        </w:rPr>
        <w:t>ITU-T</w:t>
      </w:r>
      <w:r>
        <w:rPr>
          <w:rFonts w:asciiTheme="minorHAnsi" w:hAnsiTheme="minorHAnsi" w:cstheme="majorBidi" w:hint="eastAsia"/>
          <w:lang w:eastAsia="zh-CN"/>
        </w:rPr>
        <w:t>各</w:t>
      </w:r>
      <w:r w:rsidRPr="00CE17BC">
        <w:rPr>
          <w:rFonts w:asciiTheme="minorHAnsi" w:hAnsiTheme="minorHAnsi" w:cstheme="majorBidi"/>
          <w:lang w:eastAsia="zh-CN"/>
        </w:rPr>
        <w:t>研究组就</w:t>
      </w:r>
      <w:r w:rsidRPr="00CE17BC">
        <w:rPr>
          <w:rFonts w:asciiTheme="minorHAnsi" w:hAnsiTheme="minorHAnsi" w:cstheme="majorBidi"/>
          <w:lang w:eastAsia="zh-CN"/>
        </w:rPr>
        <w:t>ITU-T</w:t>
      </w:r>
      <w:r w:rsidRPr="00CE17BC">
        <w:rPr>
          <w:rFonts w:asciiTheme="minorHAnsi" w:hAnsiTheme="minorHAnsi" w:cstheme="majorBidi"/>
          <w:lang w:eastAsia="zh-CN"/>
        </w:rPr>
        <w:t>有关国际电联</w:t>
      </w:r>
      <w:r w:rsidRPr="00CE17BC">
        <w:rPr>
          <w:rFonts w:asciiTheme="minorHAnsi" w:hAnsiTheme="minorHAnsi" w:cstheme="majorBidi"/>
          <w:lang w:eastAsia="zh-CN"/>
        </w:rPr>
        <w:t>C&amp;I</w:t>
      </w:r>
      <w:r w:rsidRPr="00CE17BC">
        <w:rPr>
          <w:rFonts w:asciiTheme="minorHAnsi" w:hAnsiTheme="minorHAnsi" w:cstheme="majorBidi"/>
          <w:lang w:eastAsia="zh-CN"/>
        </w:rPr>
        <w:t>项目的活动开展协调</w:t>
      </w:r>
      <w:r>
        <w:rPr>
          <w:rFonts w:asciiTheme="minorHAnsi" w:hAnsiTheme="minorHAnsi" w:cstheme="majorBidi" w:hint="eastAsia"/>
          <w:lang w:eastAsia="zh-CN"/>
        </w:rPr>
        <w:t>。</w:t>
      </w:r>
      <w:r w:rsidRPr="00CE17BC">
        <w:rPr>
          <w:rFonts w:asciiTheme="minorHAnsi" w:hAnsiTheme="minorHAnsi" w:cstheme="majorBidi"/>
          <w:lang w:eastAsia="zh-CN"/>
        </w:rPr>
        <w:t>ITU-T</w:t>
      </w:r>
      <w:r w:rsidRPr="00CE17BC">
        <w:rPr>
          <w:rFonts w:asciiTheme="minorHAnsi" w:hAnsiTheme="minorHAnsi" w:cstheme="majorBidi"/>
          <w:lang w:eastAsia="zh-CN"/>
        </w:rPr>
        <w:t>第</w:t>
      </w:r>
      <w:r w:rsidRPr="00CE17BC">
        <w:rPr>
          <w:rFonts w:asciiTheme="minorHAnsi" w:hAnsiTheme="minorHAnsi" w:cstheme="majorBidi"/>
          <w:lang w:eastAsia="zh-CN"/>
        </w:rPr>
        <w:t>11</w:t>
      </w:r>
      <w:r w:rsidRPr="00CE17BC">
        <w:rPr>
          <w:rFonts w:asciiTheme="minorHAnsi" w:hAnsiTheme="minorHAnsi" w:cstheme="majorBidi"/>
          <w:lang w:eastAsia="zh-CN"/>
        </w:rPr>
        <w:t>研究组还成立了</w:t>
      </w:r>
      <w:r>
        <w:rPr>
          <w:rFonts w:asciiTheme="minorHAnsi" w:hAnsiTheme="minorHAnsi" w:cstheme="majorBidi" w:hint="eastAsia"/>
          <w:lang w:eastAsia="zh-CN"/>
        </w:rPr>
        <w:t>“</w:t>
      </w:r>
      <w:r w:rsidRPr="00CE17BC">
        <w:rPr>
          <w:rFonts w:asciiTheme="minorHAnsi" w:hAnsiTheme="minorHAnsi" w:cstheme="majorBidi"/>
          <w:lang w:eastAsia="zh-CN"/>
        </w:rPr>
        <w:t>C&amp;I</w:t>
      </w:r>
      <w:r w:rsidRPr="00CE17BC">
        <w:rPr>
          <w:rFonts w:asciiTheme="minorHAnsi" w:hAnsiTheme="minorHAnsi" w:cstheme="majorBidi"/>
          <w:lang w:eastAsia="zh-CN"/>
        </w:rPr>
        <w:t>测试</w:t>
      </w:r>
      <w:r>
        <w:rPr>
          <w:rFonts w:asciiTheme="minorHAnsi" w:hAnsiTheme="minorHAnsi" w:cstheme="majorBidi" w:hint="eastAsia"/>
          <w:lang w:eastAsia="zh-CN"/>
        </w:rPr>
        <w:t>”</w:t>
      </w:r>
      <w:r w:rsidRPr="00CE17BC">
        <w:rPr>
          <w:rFonts w:asciiTheme="minorHAnsi" w:hAnsiTheme="minorHAnsi" w:cstheme="majorBidi"/>
          <w:lang w:eastAsia="zh-CN"/>
        </w:rPr>
        <w:t>工作组，并修订了</w:t>
      </w:r>
      <w:r w:rsidRPr="00CE17BC">
        <w:rPr>
          <w:rFonts w:asciiTheme="minorHAnsi" w:hAnsiTheme="minorHAnsi" w:cstheme="majorBidi"/>
          <w:lang w:eastAsia="zh-CN"/>
        </w:rPr>
        <w:t>C&amp;I</w:t>
      </w:r>
      <w:r w:rsidRPr="00CE17BC">
        <w:rPr>
          <w:rFonts w:asciiTheme="minorHAnsi" w:hAnsiTheme="minorHAnsi" w:cstheme="majorBidi"/>
          <w:lang w:eastAsia="zh-CN"/>
        </w:rPr>
        <w:t>测试联合协调行动组（</w:t>
      </w:r>
      <w:r w:rsidRPr="00CE17BC">
        <w:rPr>
          <w:rFonts w:asciiTheme="minorHAnsi" w:hAnsiTheme="minorHAnsi" w:cstheme="majorBidi"/>
          <w:lang w:eastAsia="zh-CN"/>
        </w:rPr>
        <w:t>JCA-CIT</w:t>
      </w:r>
      <w:r w:rsidRPr="00CE17BC">
        <w:rPr>
          <w:rFonts w:asciiTheme="minorHAnsi" w:hAnsiTheme="minorHAnsi" w:cstheme="majorBidi"/>
          <w:lang w:eastAsia="zh-CN"/>
        </w:rPr>
        <w:t>）的职责范围。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lang w:eastAsia="zh-CN"/>
        </w:rPr>
        <w:t>1.5</w:t>
      </w:r>
      <w:r w:rsidRPr="00CE17BC">
        <w:rPr>
          <w:rFonts w:asciiTheme="minorHAnsi" w:hAnsiTheme="minorHAnsi" w:cstheme="majorBidi"/>
          <w:lang w:eastAsia="zh-CN"/>
        </w:rPr>
        <w:tab/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理事会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2012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年会议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上，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毕马威咨询公司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介绍了一项业务计划，随后理事会就一项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C&amp;I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行动计划达成了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一致。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理事会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2013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年会议（</w:t>
      </w:r>
      <w:r w:rsidR="00BC6467">
        <w:fldChar w:fldCharType="begin"/>
      </w:r>
      <w:r w:rsidR="00BC6467">
        <w:rPr>
          <w:lang w:eastAsia="zh-CN"/>
        </w:rPr>
        <w:instrText xml:space="preserve"> HYPERLINK "https://www.itu.int/md/dologin_md.asp?lang=en&amp;id=S13-CL-C-0024!R1!MSW-E" </w:instrText>
      </w:r>
      <w:r w:rsidR="00BC6467">
        <w:fldChar w:fldCharType="separate"/>
      </w:r>
      <w:r w:rsidR="00AD6400" w:rsidRPr="00D40988">
        <w:rPr>
          <w:rStyle w:val="Hyperlink"/>
          <w:rFonts w:asciiTheme="minorHAnsi" w:hAnsiTheme="minorHAnsi"/>
          <w:lang w:eastAsia="zh-CN"/>
        </w:rPr>
        <w:t>C13/24(Rev.1</w:t>
      </w:r>
      <w:r w:rsidR="00AD6400">
        <w:rPr>
          <w:rStyle w:val="Hyperlink"/>
          <w:rFonts w:asciiTheme="minorHAnsi" w:hAnsiTheme="minorHAnsi"/>
          <w:lang w:eastAsia="zh-CN"/>
        </w:rPr>
        <w:t>)</w:t>
      </w:r>
      <w:r w:rsidR="00BC6467">
        <w:rPr>
          <w:rStyle w:val="Hyperlink"/>
          <w:rFonts w:asciiTheme="minorHAnsi" w:hAnsiTheme="minorHAnsi"/>
          <w:lang w:eastAsia="zh-CN"/>
        </w:rPr>
        <w:fldChar w:fldCharType="end"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号文件）和理事会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2014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年会议（</w:t>
      </w:r>
      <w:r w:rsidR="00BC6467">
        <w:fldChar w:fldCharType="begin"/>
      </w:r>
      <w:r w:rsidR="00BC6467">
        <w:rPr>
          <w:lang w:eastAsia="zh-CN"/>
        </w:rPr>
        <w:instrText xml:space="preserve"> HYPERLINK "http://www.itu.int/md/S14-CL-C-0024/en" </w:instrText>
      </w:r>
      <w:r w:rsidR="00BC6467">
        <w:fldChar w:fldCharType="separate"/>
      </w:r>
      <w:r w:rsidR="00AD6400" w:rsidRPr="00D40988">
        <w:rPr>
          <w:rStyle w:val="Hyperlink"/>
          <w:rFonts w:asciiTheme="minorHAnsi" w:hAnsiTheme="minorHAnsi" w:cstheme="minorHAnsi"/>
          <w:lang w:eastAsia="zh-CN"/>
        </w:rPr>
        <w:t>C14/24(Rev.1)</w:t>
      </w:r>
      <w:r w:rsidR="00BC6467">
        <w:rPr>
          <w:rStyle w:val="Hyperlink"/>
          <w:rFonts w:asciiTheme="minorHAnsi" w:hAnsiTheme="minorHAnsi" w:cstheme="minorHAnsi"/>
          <w:lang w:eastAsia="zh-CN"/>
        </w:rPr>
        <w:fldChar w:fldCharType="end"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号文件）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对上述业务计划进行了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更新。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lang w:eastAsia="zh-CN"/>
        </w:rPr>
        <w:t>1.6</w:t>
      </w:r>
      <w:r w:rsidRPr="00CE17BC">
        <w:rPr>
          <w:rFonts w:asciiTheme="minorHAnsi" w:hAnsiTheme="minorHAnsi" w:cstheme="majorBidi"/>
          <w:lang w:eastAsia="zh-CN"/>
        </w:rPr>
        <w:tab/>
        <w:t>WTDC-14</w:t>
      </w:r>
      <w:r w:rsidRPr="00CE17BC">
        <w:rPr>
          <w:rFonts w:asciiTheme="minorHAnsi" w:hAnsiTheme="minorHAnsi" w:cstheme="majorBidi"/>
          <w:lang w:eastAsia="zh-CN"/>
        </w:rPr>
        <w:t>有关</w:t>
      </w:r>
      <w:r w:rsidRPr="00CE17BC">
        <w:rPr>
          <w:rFonts w:asciiTheme="minorHAnsi" w:hAnsiTheme="minorHAnsi" w:cstheme="majorBidi"/>
          <w:lang w:eastAsia="zh-CN"/>
        </w:rPr>
        <w:t>C&amp;I</w:t>
      </w:r>
      <w:r w:rsidRPr="00CE17BC">
        <w:rPr>
          <w:rFonts w:asciiTheme="minorHAnsi" w:hAnsiTheme="minorHAnsi" w:cstheme="majorBidi"/>
          <w:lang w:eastAsia="zh-CN"/>
        </w:rPr>
        <w:t>的成果</w:t>
      </w:r>
      <w:r>
        <w:rPr>
          <w:rFonts w:asciiTheme="minorHAnsi" w:hAnsiTheme="minorHAnsi" w:cstheme="majorBidi" w:hint="eastAsia"/>
          <w:lang w:eastAsia="zh-CN"/>
        </w:rPr>
        <w:t>：</w:t>
      </w:r>
    </w:p>
    <w:p w:rsidR="00110A40" w:rsidRPr="00CE17BC" w:rsidRDefault="00A5465F" w:rsidP="00A5465F">
      <w:pPr>
        <w:pStyle w:val="enumlev1"/>
        <w:rPr>
          <w:rFonts w:asciiTheme="minorHAnsi" w:hAnsiTheme="minorHAnsi" w:cstheme="majorBidi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hyperlink r:id="rId9" w:history="1">
        <w:r w:rsidR="00110A40" w:rsidRPr="00CE17BC">
          <w:rPr>
            <w:rFonts w:asciiTheme="minorHAnsi" w:hAnsiTheme="minorHAnsi" w:cstheme="majorBidi"/>
            <w:lang w:eastAsia="zh-CN"/>
          </w:rPr>
          <w:t>《迪拜宣言》</w:t>
        </w:r>
      </w:hyperlink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认识到，电信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/</w:t>
      </w:r>
      <w:r w:rsidR="00110A40">
        <w:rPr>
          <w:rFonts w:asciiTheme="minorHAnsi" w:hAnsiTheme="minorHAnsi" w:cstheme="majorBidi" w:hint="eastAsia"/>
          <w:bCs/>
          <w:szCs w:val="24"/>
          <w:lang w:eastAsia="zh-CN"/>
        </w:rPr>
        <w:t>信息通信技术（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ICT</w:t>
      </w:r>
      <w:r w:rsidR="00110A40">
        <w:rPr>
          <w:rFonts w:asciiTheme="minorHAnsi" w:hAnsiTheme="minorHAnsi" w:cstheme="majorBidi" w:hint="eastAsia"/>
          <w:bCs/>
          <w:szCs w:val="24"/>
          <w:lang w:eastAsia="zh-CN"/>
        </w:rPr>
        <w:t>）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设备</w:t>
      </w:r>
      <w:r w:rsidR="00110A40">
        <w:rPr>
          <w:rFonts w:asciiTheme="minorHAnsi" w:hAnsiTheme="minorHAnsi" w:cstheme="majorBidi" w:hint="eastAsia"/>
          <w:bCs/>
          <w:szCs w:val="24"/>
          <w:lang w:eastAsia="zh-CN"/>
        </w:rPr>
        <w:t>以及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系统的一致性和互操作性可增加市场机遇与可靠性，同时鼓励全球一体化与贸易。</w:t>
      </w:r>
    </w:p>
    <w:p w:rsidR="00110A40" w:rsidRPr="00CE17BC" w:rsidRDefault="00A5465F" w:rsidP="00A5465F">
      <w:pPr>
        <w:pStyle w:val="enumlev1"/>
        <w:rPr>
          <w:rFonts w:asciiTheme="minorHAnsi" w:hAnsiTheme="minorHAnsi" w:cstheme="majorBidi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>
        <w:rPr>
          <w:rFonts w:hint="eastAsia"/>
          <w:lang w:eastAsia="zh-CN"/>
        </w:rPr>
        <w:t>对</w:t>
      </w:r>
      <w:r w:rsidR="00BC6467">
        <w:fldChar w:fldCharType="begin"/>
      </w:r>
      <w:r w:rsidR="00BC6467">
        <w:rPr>
          <w:lang w:eastAsia="zh-CN"/>
        </w:rPr>
        <w:instrText xml:space="preserve"> HYPERLINK "https://www.itu.int/md/dologin_md.asp?lang=en&amp;id=D10-WTDC14-C-0118!!MSW-E" </w:instrText>
      </w:r>
      <w:r w:rsidR="00BC6467">
        <w:fldChar w:fldCharType="separate"/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第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47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号决议</w:t>
      </w:r>
      <w:r w:rsidR="00BC6467">
        <w:rPr>
          <w:rFonts w:asciiTheme="minorHAnsi" w:hAnsiTheme="minorHAnsi" w:cstheme="majorBidi"/>
          <w:bCs/>
          <w:szCs w:val="24"/>
          <w:lang w:eastAsia="zh-CN"/>
        </w:rPr>
        <w:fldChar w:fldCharType="end"/>
      </w:r>
      <w:r w:rsidR="00110A40">
        <w:rPr>
          <w:rFonts w:asciiTheme="minorHAnsi" w:hAnsiTheme="minorHAnsi" w:cstheme="majorBidi" w:hint="eastAsia"/>
          <w:bCs/>
          <w:szCs w:val="24"/>
          <w:lang w:eastAsia="zh-CN"/>
        </w:rPr>
        <w:t>进行了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修正，</w:t>
      </w:r>
      <w:r w:rsidR="00110A40">
        <w:rPr>
          <w:rFonts w:asciiTheme="minorHAnsi" w:hAnsiTheme="minorHAnsi" w:cstheme="majorBidi" w:hint="eastAsia"/>
          <w:bCs/>
          <w:szCs w:val="24"/>
          <w:lang w:eastAsia="zh-CN"/>
        </w:rPr>
        <w:t>并以此重申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为落实国际电联的</w:t>
      </w:r>
      <w:r w:rsidR="00110A40" w:rsidRPr="00CE17BC">
        <w:rPr>
          <w:rFonts w:asciiTheme="minorHAnsi" w:hAnsiTheme="minorHAnsi" w:cstheme="majorBidi"/>
          <w:lang w:eastAsia="zh-CN"/>
        </w:rPr>
        <w:t>C&amp;I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项目而在国际电联三个局之间开展协作与协调的重要性。</w:t>
      </w:r>
    </w:p>
    <w:p w:rsidR="00110A40" w:rsidRPr="00CE17BC" w:rsidRDefault="00A5465F" w:rsidP="00A5465F">
      <w:pPr>
        <w:pStyle w:val="enumlev1"/>
        <w:rPr>
          <w:rFonts w:asciiTheme="minorHAnsi" w:hAnsiTheme="minorHAnsi" w:cstheme="majorBidi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Fonts w:asciiTheme="minorHAnsi" w:hAnsiTheme="minorHAnsi" w:cstheme="majorBidi"/>
          <w:szCs w:val="24"/>
          <w:lang w:eastAsia="zh-CN"/>
        </w:rPr>
        <w:t>新的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ITU-D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第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2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研究组（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SG2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）</w:t>
      </w:r>
      <w:r w:rsidR="00110A40" w:rsidRPr="00CE17BC">
        <w:rPr>
          <w:rFonts w:asciiTheme="minorHAnsi" w:hAnsiTheme="minorHAnsi" w:cstheme="majorBidi"/>
          <w:color w:val="000000" w:themeColor="text1"/>
          <w:szCs w:val="24"/>
          <w:lang w:eastAsia="zh-CN"/>
        </w:rPr>
        <w:t>针对</w:t>
      </w:r>
      <w:r w:rsidR="00110A40" w:rsidRPr="00CE17BC">
        <w:rPr>
          <w:rFonts w:asciiTheme="minorHAnsi" w:hAnsiTheme="minorHAnsi" w:cstheme="majorBidi"/>
          <w:color w:val="000000" w:themeColor="text1"/>
          <w:szCs w:val="24"/>
          <w:lang w:eastAsia="zh-CN"/>
        </w:rPr>
        <w:t>ITU-D</w:t>
      </w:r>
      <w:r w:rsidR="00110A40">
        <w:rPr>
          <w:rFonts w:asciiTheme="minorHAnsi" w:hAnsiTheme="minorHAnsi" w:cstheme="majorBidi" w:hint="eastAsia"/>
          <w:color w:val="000000" w:themeColor="text1"/>
          <w:szCs w:val="24"/>
          <w:lang w:eastAsia="zh-CN"/>
        </w:rPr>
        <w:t>在</w:t>
      </w:r>
      <w:r w:rsidR="00110A40" w:rsidRPr="00CE17BC">
        <w:rPr>
          <w:rFonts w:asciiTheme="minorHAnsi" w:hAnsiTheme="minorHAnsi" w:cstheme="majorBidi"/>
          <w:color w:val="000000" w:themeColor="text1"/>
          <w:szCs w:val="24"/>
          <w:lang w:eastAsia="zh-CN"/>
        </w:rPr>
        <w:t>2014-2018</w:t>
      </w:r>
      <w:r w:rsidR="00110A40" w:rsidRPr="00CE17BC">
        <w:rPr>
          <w:rFonts w:asciiTheme="minorHAnsi" w:hAnsiTheme="minorHAnsi" w:cstheme="majorBidi"/>
          <w:color w:val="000000" w:themeColor="text1"/>
          <w:szCs w:val="24"/>
          <w:lang w:eastAsia="zh-CN"/>
        </w:rPr>
        <w:t>年研究期的</w:t>
      </w:r>
      <w:r w:rsidR="00BC6467">
        <w:fldChar w:fldCharType="begin"/>
      </w:r>
      <w:r w:rsidR="00BC6467">
        <w:rPr>
          <w:lang w:eastAsia="zh-CN"/>
        </w:rPr>
        <w:instrText xml:space="preserve"> HYPERLINK "http://www.itu.int/ITU-D/CDS/sg/rgqlist.asp?lg=1&amp;sp=20</w:instrText>
      </w:r>
      <w:r w:rsidR="00BC6467">
        <w:rPr>
          <w:lang w:eastAsia="zh-CN"/>
        </w:rPr>
        <w:instrText xml:space="preserve">14&amp;rgq=D14-SG02-RGQ04.2&amp;stg=2" </w:instrText>
      </w:r>
      <w:r w:rsidR="00BC6467">
        <w:fldChar w:fldCharType="separate"/>
      </w:r>
      <w:r w:rsidR="00AD6400">
        <w:rPr>
          <w:rFonts w:asciiTheme="minorHAnsi" w:hAnsiTheme="minorHAnsi" w:cs="Arial" w:hint="eastAsia"/>
          <w:color w:val="3366FF"/>
          <w:szCs w:val="24"/>
          <w:u w:val="single"/>
          <w:lang w:eastAsia="zh-CN"/>
        </w:rPr>
        <w:t>第</w:t>
      </w:r>
      <w:r w:rsidR="00AD6400" w:rsidRPr="00D40988">
        <w:rPr>
          <w:rFonts w:asciiTheme="minorHAnsi" w:hAnsiTheme="minorHAnsi" w:cs="Arial"/>
          <w:color w:val="3366FF"/>
          <w:szCs w:val="24"/>
          <w:u w:val="single"/>
          <w:lang w:eastAsia="zh-CN"/>
        </w:rPr>
        <w:t>4/</w:t>
      </w:r>
      <w:r w:rsidR="00AD6400">
        <w:rPr>
          <w:rFonts w:asciiTheme="minorHAnsi" w:hAnsiTheme="minorHAnsi" w:cs="Arial"/>
          <w:color w:val="3366FF"/>
          <w:szCs w:val="24"/>
          <w:u w:val="single"/>
          <w:lang w:eastAsia="zh-CN"/>
        </w:rPr>
        <w:t>2</w:t>
      </w:r>
      <w:r w:rsidR="00AD6400">
        <w:rPr>
          <w:rFonts w:asciiTheme="minorHAnsi" w:hAnsiTheme="minorHAnsi" w:cs="Arial" w:hint="eastAsia"/>
          <w:color w:val="3366FF"/>
          <w:szCs w:val="24"/>
          <w:u w:val="single"/>
          <w:lang w:eastAsia="zh-CN"/>
        </w:rPr>
        <w:t>号课题</w:t>
      </w:r>
      <w:r w:rsidR="00BC6467">
        <w:rPr>
          <w:rFonts w:asciiTheme="minorHAnsi" w:hAnsiTheme="minorHAnsi" w:cs="Arial"/>
          <w:color w:val="3366FF"/>
          <w:szCs w:val="24"/>
          <w:u w:val="single"/>
          <w:lang w:eastAsia="zh-CN"/>
        </w:rPr>
        <w:fldChar w:fldCharType="end"/>
      </w:r>
      <w:r w:rsidR="00110A40">
        <w:rPr>
          <w:rFonts w:asciiTheme="minorHAnsi" w:hAnsiTheme="minorHAnsi" w:cstheme="majorBidi" w:hint="eastAsia"/>
          <w:szCs w:val="24"/>
          <w:lang w:eastAsia="zh-CN"/>
        </w:rPr>
        <w:t>“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帮助发展中国家落实</w:t>
      </w:r>
      <w:r w:rsidR="00110A40" w:rsidRPr="00CE17BC">
        <w:rPr>
          <w:rFonts w:asciiTheme="minorHAnsi" w:hAnsiTheme="minorHAnsi" w:cstheme="majorBidi"/>
          <w:lang w:eastAsia="zh-CN"/>
        </w:rPr>
        <w:t>C&amp;I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项目</w:t>
      </w:r>
      <w:r w:rsidR="00110A40">
        <w:rPr>
          <w:rFonts w:asciiTheme="minorHAnsi" w:hAnsiTheme="minorHAnsi" w:cstheme="majorBidi" w:hint="eastAsia"/>
          <w:szCs w:val="24"/>
          <w:lang w:eastAsia="zh-CN"/>
        </w:rPr>
        <w:t>”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已</w:t>
      </w:r>
      <w:r w:rsidR="00110A40">
        <w:rPr>
          <w:rFonts w:asciiTheme="minorHAnsi" w:hAnsiTheme="minorHAnsi" w:cstheme="majorBidi" w:hint="eastAsia"/>
          <w:bCs/>
          <w:szCs w:val="24"/>
          <w:lang w:eastAsia="zh-CN"/>
        </w:rPr>
        <w:t>获得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批准，</w:t>
      </w:r>
      <w:r w:rsidR="00110A40">
        <w:rPr>
          <w:rFonts w:asciiTheme="minorHAnsi" w:hAnsiTheme="minorHAnsi" w:cstheme="majorBidi" w:hint="eastAsia"/>
          <w:bCs/>
          <w:szCs w:val="24"/>
          <w:lang w:eastAsia="zh-CN"/>
        </w:rPr>
        <w:t>课题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职责如下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：</w:t>
      </w:r>
      <w:r w:rsidR="00110A40">
        <w:rPr>
          <w:rFonts w:asciiTheme="minorHAnsi" w:hAnsiTheme="minorHAnsi" w:cstheme="majorBidi" w:hint="eastAsia"/>
          <w:color w:val="000000" w:themeColor="text1"/>
          <w:szCs w:val="24"/>
          <w:lang w:eastAsia="zh-CN"/>
        </w:rPr>
        <w:t>“</w:t>
      </w:r>
      <w:r w:rsidR="00110A40" w:rsidRPr="00CE17BC">
        <w:rPr>
          <w:rFonts w:asciiTheme="minorHAnsi" w:hAnsiTheme="minorHAnsi" w:cstheme="majorBidi"/>
          <w:lang w:eastAsia="zh-CN"/>
        </w:rPr>
        <w:t>将报告与</w:t>
      </w:r>
      <w:r w:rsidR="00110A40" w:rsidRPr="00CE17BC">
        <w:rPr>
          <w:rFonts w:asciiTheme="minorHAnsi" w:hAnsiTheme="minorHAnsi" w:cstheme="majorBidi"/>
          <w:lang w:eastAsia="zh-CN"/>
        </w:rPr>
        <w:t>C&amp;I</w:t>
      </w:r>
      <w:r w:rsidR="00110A40" w:rsidRPr="00CE17BC">
        <w:rPr>
          <w:rFonts w:asciiTheme="minorHAnsi" w:hAnsiTheme="minorHAnsi" w:cstheme="majorBidi"/>
          <w:lang w:eastAsia="zh-CN"/>
        </w:rPr>
        <w:t>相关的各类问题的研究成果，其中包括描述发展中国家实施</w:t>
      </w:r>
      <w:r w:rsidR="00110A40">
        <w:rPr>
          <w:rFonts w:asciiTheme="minorHAnsi" w:hAnsiTheme="minorHAnsi" w:cstheme="majorBidi" w:hint="eastAsia"/>
          <w:lang w:eastAsia="zh-CN"/>
        </w:rPr>
        <w:t>相应</w:t>
      </w:r>
      <w:r w:rsidR="00110A40" w:rsidRPr="00CE17BC">
        <w:rPr>
          <w:rFonts w:asciiTheme="minorHAnsi" w:hAnsiTheme="minorHAnsi" w:cstheme="majorBidi"/>
          <w:lang w:eastAsia="zh-CN"/>
        </w:rPr>
        <w:t>C&amp;I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项目</w:t>
      </w:r>
      <w:r w:rsidR="00110A40" w:rsidRPr="00CE17BC">
        <w:rPr>
          <w:rFonts w:asciiTheme="minorHAnsi" w:hAnsiTheme="minorHAnsi" w:cstheme="majorBidi"/>
          <w:lang w:eastAsia="zh-CN"/>
        </w:rPr>
        <w:t>所需的技术、法律和法规框架。</w:t>
      </w:r>
      <w:r w:rsidR="00110A40">
        <w:rPr>
          <w:rFonts w:asciiTheme="minorHAnsi" w:hAnsiTheme="minorHAnsi" w:cstheme="majorBidi" w:hint="eastAsia"/>
          <w:szCs w:val="24"/>
          <w:lang w:eastAsia="zh-CN"/>
        </w:rPr>
        <w:t>”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预期输出成果见</w:t>
      </w:r>
      <w:hyperlink r:id="rId10" w:history="1">
        <w:r w:rsidR="00110A40" w:rsidRPr="00CE17BC">
          <w:rPr>
            <w:rStyle w:val="Hyperlink"/>
            <w:rFonts w:asciiTheme="minorHAnsi" w:hAnsiTheme="minorHAnsi" w:cstheme="majorBidi"/>
            <w:szCs w:val="24"/>
            <w:lang w:eastAsia="zh-CN"/>
          </w:rPr>
          <w:t>http://www.itu.int/ITU-D/CDS/sg/rgqlist.asp?lg=1&amp;sp=2014&amp;rgq=D14-SG02-RGQ04.2&amp;stg=2</w:t>
        </w:r>
      </w:hyperlink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。</w:t>
      </w:r>
    </w:p>
    <w:p w:rsidR="00110A40" w:rsidRPr="00CE17BC" w:rsidRDefault="00A5465F" w:rsidP="00A5465F">
      <w:pPr>
        <w:pStyle w:val="enumlev1"/>
        <w:rPr>
          <w:rFonts w:asciiTheme="minorHAnsi" w:hAnsiTheme="minorHAnsi" w:cstheme="majorBidi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Fonts w:asciiTheme="minorHAnsi" w:hAnsiTheme="minorHAnsi" w:cstheme="majorBidi"/>
          <w:lang w:eastAsia="zh-CN"/>
        </w:rPr>
        <w:t>C&amp;I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亦为《迪拜行动计划》部门目标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2</w:t>
      </w:r>
      <w:r w:rsidR="00110A40" w:rsidRPr="00CE17BC">
        <w:rPr>
          <w:rFonts w:asciiTheme="minorHAnsi" w:hAnsiTheme="minorHAnsi" w:cstheme="majorBidi"/>
          <w:bCs/>
          <w:szCs w:val="24"/>
          <w:lang w:eastAsia="zh-CN"/>
        </w:rPr>
        <w:t>输出成果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2.2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的内容</w:t>
      </w:r>
      <w:r w:rsidR="00110A40">
        <w:rPr>
          <w:rFonts w:asciiTheme="minorHAnsi" w:hAnsiTheme="minorHAnsi" w:cstheme="majorBidi" w:hint="eastAsia"/>
          <w:szCs w:val="24"/>
          <w:lang w:eastAsia="zh-CN"/>
        </w:rPr>
        <w:t>之一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，</w:t>
      </w:r>
      <w:r w:rsidR="00110A40">
        <w:rPr>
          <w:rFonts w:asciiTheme="minorHAnsi" w:hAnsiTheme="minorHAnsi" w:cstheme="majorBidi" w:hint="eastAsia"/>
          <w:szCs w:val="24"/>
          <w:lang w:eastAsia="zh-CN"/>
        </w:rPr>
        <w:t>此输出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>成果重点强调了以下问题：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 xml:space="preserve">a) </w:t>
      </w:r>
      <w:r w:rsidR="00110A40" w:rsidRPr="00CE17BC">
        <w:rPr>
          <w:rFonts w:asciiTheme="minorHAnsi" w:hAnsiTheme="minorHAnsi" w:cstheme="majorBidi"/>
          <w:lang w:eastAsia="zh-CN"/>
        </w:rPr>
        <w:t>对技术人员</w:t>
      </w:r>
      <w:r w:rsidR="00110A40">
        <w:rPr>
          <w:rFonts w:asciiTheme="minorHAnsi" w:hAnsiTheme="minorHAnsi" w:cstheme="majorBidi" w:hint="eastAsia"/>
          <w:lang w:eastAsia="zh-CN"/>
        </w:rPr>
        <w:t>和</w:t>
      </w:r>
      <w:r w:rsidR="00110A40" w:rsidRPr="00CE17BC">
        <w:rPr>
          <w:rFonts w:asciiTheme="minorHAnsi" w:hAnsiTheme="minorHAnsi" w:cstheme="majorBidi"/>
          <w:lang w:eastAsia="zh-CN"/>
        </w:rPr>
        <w:t>政策制定者进行教育；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 xml:space="preserve">b) </w:t>
      </w:r>
      <w:r w:rsidR="00110A40">
        <w:rPr>
          <w:rFonts w:asciiTheme="minorHAnsi" w:hAnsiTheme="minorHAnsi" w:cstheme="majorBidi" w:hint="eastAsia"/>
          <w:lang w:eastAsia="zh-CN"/>
        </w:rPr>
        <w:t>协助</w:t>
      </w:r>
      <w:r w:rsidR="00110A40" w:rsidRPr="00CE17BC">
        <w:rPr>
          <w:rFonts w:asciiTheme="minorHAnsi" w:hAnsiTheme="minorHAnsi" w:cstheme="majorBidi"/>
          <w:lang w:eastAsia="zh-CN"/>
        </w:rPr>
        <w:t>发展中国家设立国家、区域或次区域层面的</w:t>
      </w:r>
      <w:r w:rsidR="00110A40" w:rsidRPr="00CE17BC">
        <w:rPr>
          <w:rFonts w:asciiTheme="minorHAnsi" w:hAnsiTheme="minorHAnsi" w:cstheme="majorBidi"/>
          <w:lang w:eastAsia="zh-CN"/>
        </w:rPr>
        <w:t>C&amp;I</w:t>
      </w:r>
      <w:r w:rsidR="00110A40" w:rsidRPr="00CE17BC">
        <w:rPr>
          <w:rFonts w:asciiTheme="minorHAnsi" w:hAnsiTheme="minorHAnsi" w:cstheme="majorBidi"/>
          <w:lang w:eastAsia="zh-CN"/>
        </w:rPr>
        <w:t>项目；</w:t>
      </w:r>
      <w:r w:rsidR="00110A40" w:rsidRPr="00CE17BC">
        <w:rPr>
          <w:rFonts w:asciiTheme="minorHAnsi" w:hAnsiTheme="minorHAnsi" w:cstheme="majorBidi"/>
          <w:szCs w:val="24"/>
          <w:lang w:eastAsia="zh-CN"/>
        </w:rPr>
        <w:t xml:space="preserve">c) </w:t>
      </w:r>
      <w:hyperlink r:id="rId11" w:history="1">
        <w:r w:rsidR="00AD6400">
          <w:rPr>
            <w:rStyle w:val="Hyperlink"/>
            <w:rFonts w:asciiTheme="minorHAnsi" w:hAnsiTheme="minorHAnsi" w:hint="eastAsia"/>
            <w:szCs w:val="24"/>
            <w:lang w:eastAsia="zh-CN"/>
          </w:rPr>
          <w:t>制定</w:t>
        </w:r>
        <w:r w:rsidR="00AD6400">
          <w:rPr>
            <w:rStyle w:val="Hyperlink"/>
            <w:rFonts w:asciiTheme="minorHAnsi" w:hAnsiTheme="minorHAnsi"/>
            <w:szCs w:val="24"/>
            <w:lang w:eastAsia="zh-CN"/>
          </w:rPr>
          <w:t>相关导则</w:t>
        </w:r>
      </w:hyperlink>
      <w:r w:rsidR="00110A40" w:rsidRPr="00CE17BC">
        <w:rPr>
          <w:rFonts w:asciiTheme="minorHAnsi" w:hAnsiTheme="minorHAnsi" w:cstheme="majorBidi"/>
          <w:lang w:eastAsia="zh-CN"/>
        </w:rPr>
        <w:t>。</w:t>
      </w:r>
    </w:p>
    <w:p w:rsidR="00110A40" w:rsidRPr="00CE17BC" w:rsidRDefault="00110A40" w:rsidP="00770195">
      <w:pPr>
        <w:pStyle w:val="Heading1"/>
        <w:rPr>
          <w:lang w:eastAsia="zh-CN"/>
        </w:rPr>
      </w:pPr>
      <w:r w:rsidRPr="00CE17BC">
        <w:rPr>
          <w:lang w:eastAsia="zh-CN"/>
        </w:rPr>
        <w:t>2</w:t>
      </w:r>
      <w:r w:rsidRPr="00CE17BC">
        <w:rPr>
          <w:lang w:eastAsia="zh-CN"/>
        </w:rPr>
        <w:tab/>
      </w:r>
      <w:r w:rsidRPr="00CE17BC">
        <w:rPr>
          <w:lang w:eastAsia="zh-CN"/>
        </w:rPr>
        <w:t>支柱</w:t>
      </w:r>
      <w:r w:rsidRPr="00CE17BC">
        <w:rPr>
          <w:lang w:eastAsia="zh-CN"/>
        </w:rPr>
        <w:t xml:space="preserve">1 – </w:t>
      </w:r>
      <w:r w:rsidRPr="00CE17BC">
        <w:rPr>
          <w:lang w:eastAsia="zh-CN"/>
        </w:rPr>
        <w:t>一致性评估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shd w:val="clear" w:color="auto" w:fill="FFFFFF"/>
          <w:lang w:eastAsia="zh-CN"/>
        </w:rPr>
      </w:pPr>
      <w:r w:rsidRPr="00CE17BC">
        <w:rPr>
          <w:rFonts w:asciiTheme="minorHAnsi" w:hAnsiTheme="minorHAnsi" w:cstheme="majorBidi"/>
          <w:shd w:val="clear" w:color="auto" w:fill="FFFFFF"/>
          <w:lang w:val="en-US" w:eastAsia="zh-CN"/>
        </w:rPr>
        <w:t>2.1</w:t>
      </w:r>
      <w:r w:rsidRPr="00CE17BC">
        <w:rPr>
          <w:rFonts w:asciiTheme="minorHAnsi" w:hAnsiTheme="minorHAnsi" w:cstheme="majorBidi"/>
          <w:shd w:val="clear" w:color="auto" w:fill="FFFFFF"/>
          <w:lang w:val="en-US" w:eastAsia="zh-CN"/>
        </w:rPr>
        <w:tab/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根据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ISO/IEC 17000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的定义，一致性评估（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CA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）是</w:t>
      </w:r>
      <w:r w:rsidRPr="008A742B">
        <w:rPr>
          <w:rFonts w:eastAsia="STKaiti" w:hint="eastAsia"/>
          <w:lang w:val="en-AU" w:eastAsia="zh-CN"/>
        </w:rPr>
        <w:t>“证明与</w:t>
      </w:r>
      <w:r w:rsidRPr="008A742B">
        <w:rPr>
          <w:rFonts w:eastAsia="STKaiti"/>
          <w:lang w:val="en-AU" w:eastAsia="zh-CN"/>
        </w:rPr>
        <w:t>产品</w:t>
      </w:r>
      <w:r w:rsidRPr="008A742B">
        <w:rPr>
          <w:rFonts w:eastAsia="STKaiti" w:hint="eastAsia"/>
          <w:lang w:val="en-AU" w:eastAsia="zh-CN"/>
        </w:rPr>
        <w:t>、流程、系统、</w:t>
      </w:r>
      <w:r w:rsidRPr="008A742B">
        <w:rPr>
          <w:rFonts w:eastAsia="STKaiti"/>
          <w:lang w:val="en-AU" w:eastAsia="zh-CN"/>
        </w:rPr>
        <w:t>人员或机构</w:t>
      </w:r>
      <w:r w:rsidRPr="008A742B">
        <w:rPr>
          <w:rFonts w:eastAsia="STKaiti" w:hint="eastAsia"/>
          <w:lang w:val="en-AU" w:eastAsia="zh-CN"/>
        </w:rPr>
        <w:t>相关的规定得到满足</w:t>
      </w:r>
      <w:r w:rsidRPr="008A742B">
        <w:rPr>
          <w:rFonts w:eastAsia="STKaiti"/>
          <w:lang w:val="en-AU" w:eastAsia="zh-CN"/>
        </w:rPr>
        <w:t>的</w:t>
      </w:r>
      <w:r w:rsidRPr="008A742B">
        <w:rPr>
          <w:rFonts w:eastAsia="STKaiti" w:hint="eastAsia"/>
          <w:lang w:val="en-AU" w:eastAsia="zh-CN"/>
        </w:rPr>
        <w:t>示范活动</w:t>
      </w:r>
      <w:r w:rsidRPr="008A742B">
        <w:rPr>
          <w:rFonts w:eastAsia="STKaiti"/>
          <w:lang w:val="en-AU" w:eastAsia="zh-CN"/>
        </w:rPr>
        <w:t>。</w:t>
      </w:r>
      <w:r w:rsidRPr="008A742B">
        <w:rPr>
          <w:rFonts w:eastAsia="STKaiti" w:hint="eastAsia"/>
          <w:lang w:val="en-AU" w:eastAsia="zh-CN"/>
        </w:rPr>
        <w:t>”</w:t>
      </w:r>
      <w:r w:rsidRPr="008A742B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 xml:space="preserve"> 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目前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基本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涉及</w:t>
      </w:r>
      <w:hyperlink r:id="rId12" w:history="1">
        <w:r w:rsidR="00AD6400">
          <w:rPr>
            <w:rStyle w:val="Hyperlink"/>
            <w:rFonts w:asciiTheme="minorHAnsi" w:hAnsiTheme="minorHAnsi" w:hint="eastAsia"/>
            <w:shd w:val="clear" w:color="auto" w:fill="FFFFFF"/>
            <w:lang w:eastAsia="zh-CN"/>
          </w:rPr>
          <w:t>三类</w:t>
        </w:r>
        <w:r w:rsidR="00AD6400" w:rsidRPr="00D40988">
          <w:rPr>
            <w:rStyle w:val="Hyperlink"/>
            <w:rFonts w:asciiTheme="minorHAnsi" w:hAnsiTheme="minorHAnsi"/>
            <w:shd w:val="clear" w:color="auto" w:fill="FFFFFF"/>
            <w:lang w:eastAsia="zh-CN"/>
          </w:rPr>
          <w:t>CA</w:t>
        </w:r>
      </w:hyperlink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：第一方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CA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（制造商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有关一致性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的自我声明（</w:t>
      </w:r>
      <w:proofErr w:type="spellStart"/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SDoC</w:t>
      </w:r>
      <w:proofErr w:type="spellEnd"/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））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第二方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CA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（用户，如买方）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和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第三方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CA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lang w:val="en" w:eastAsia="zh-CN"/>
        </w:rPr>
      </w:pPr>
      <w:proofErr w:type="gramStart"/>
      <w:r w:rsidRPr="00CE17BC">
        <w:rPr>
          <w:rFonts w:asciiTheme="minorHAnsi" w:hAnsiTheme="minorHAnsi" w:cstheme="majorBidi"/>
          <w:lang w:val="en" w:eastAsia="zh-CN"/>
        </w:rPr>
        <w:t>2.2</w:t>
      </w:r>
      <w:r w:rsidRPr="00CE17BC">
        <w:rPr>
          <w:rFonts w:asciiTheme="minorHAnsi" w:hAnsiTheme="minorHAnsi" w:cstheme="majorBidi"/>
          <w:lang w:val="en"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由于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ITU-T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建议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书的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范围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广，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因此，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对适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用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CA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那些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ITU-T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建议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书而言，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不可能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存在一种一刀切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CA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类型，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换言之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在实际工作中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可能需要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采用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第一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方、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第二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方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或第三方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CA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，也可能需要将上述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CA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结合起来加以利用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。</w:t>
      </w:r>
      <w:proofErr w:type="gramEnd"/>
    </w:p>
    <w:p w:rsidR="00110A40" w:rsidRPr="00CE17BC" w:rsidRDefault="00110A40" w:rsidP="00110A40">
      <w:pPr>
        <w:pStyle w:val="NormalWeb"/>
        <w:snapToGrid w:val="0"/>
        <w:spacing w:before="120" w:beforeAutospacing="0" w:after="120" w:afterAutospacing="0"/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lang w:eastAsia="zh-CN"/>
        </w:rPr>
        <w:lastRenderedPageBreak/>
        <w:t>2.3</w:t>
      </w:r>
      <w:r w:rsidRPr="00CE17BC">
        <w:rPr>
          <w:rFonts w:asciiTheme="minorHAnsi" w:hAnsiTheme="minorHAnsi" w:cstheme="majorBidi"/>
          <w:lang w:eastAsia="zh-CN"/>
        </w:rPr>
        <w:tab/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在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ITU-T</w:t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其他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研究组</w:t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所提供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的反馈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/</w:t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输入意见的基础上，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ITU-T</w:t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第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11</w:t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研究组已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开发</w:t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并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维护</w:t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着一份适用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C&amp;I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测试</w:t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的</w:t>
      </w:r>
      <w:hyperlink r:id="rId13" w:history="1">
        <w:r w:rsidR="00AD6400">
          <w:rPr>
            <w:rStyle w:val="Hyperlink"/>
            <w:rFonts w:asciiTheme="minorHAnsi" w:hAnsiTheme="minorHAnsi" w:cstheme="minorHAnsi" w:hint="eastAsia"/>
            <w:lang w:eastAsia="zh-CN"/>
          </w:rPr>
          <w:t>涉及</w:t>
        </w:r>
        <w:r w:rsidR="00AD6400">
          <w:rPr>
            <w:rStyle w:val="Hyperlink"/>
            <w:rFonts w:asciiTheme="minorHAnsi" w:hAnsiTheme="minorHAnsi" w:cstheme="minorHAnsi"/>
            <w:lang w:eastAsia="zh-CN"/>
          </w:rPr>
          <w:t>关键技术的建议书动态清单</w:t>
        </w:r>
      </w:hyperlink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以及</w:t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一张有关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正在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ICT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行业</w:t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实践中接受</w:t>
      </w:r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测试</w:t>
      </w:r>
      <w:r>
        <w:rPr>
          <w:rStyle w:val="longtext"/>
          <w:rFonts w:asciiTheme="minorHAnsi" w:hAnsiTheme="minorHAnsi" w:cstheme="majorBidi" w:hint="eastAsia"/>
          <w:color w:val="222222"/>
          <w:shd w:val="clear" w:color="auto" w:fill="FFFFFF"/>
          <w:lang w:eastAsia="zh-CN"/>
        </w:rPr>
        <w:t>的</w:t>
      </w:r>
      <w:hyperlink r:id="rId14" w:history="1">
        <w:r w:rsidR="00AD6400" w:rsidRPr="00D40988">
          <w:rPr>
            <w:rStyle w:val="Hyperlink"/>
            <w:rFonts w:asciiTheme="minorHAnsi" w:hAnsiTheme="minorHAnsi" w:cstheme="minorHAnsi"/>
            <w:lang w:eastAsia="zh-CN"/>
          </w:rPr>
          <w:t>ITU-T</w:t>
        </w:r>
        <w:r w:rsidR="00AD6400">
          <w:rPr>
            <w:rStyle w:val="Hyperlink"/>
            <w:rFonts w:asciiTheme="minorHAnsi" w:hAnsiTheme="minorHAnsi" w:cstheme="minorHAnsi" w:hint="eastAsia"/>
            <w:lang w:eastAsia="zh-CN"/>
          </w:rPr>
          <w:t>建议书</w:t>
        </w:r>
        <w:r w:rsidR="00AD6400">
          <w:rPr>
            <w:rStyle w:val="Hyperlink"/>
            <w:rFonts w:asciiTheme="minorHAnsi" w:hAnsiTheme="minorHAnsi" w:cstheme="minorHAnsi"/>
            <w:lang w:eastAsia="zh-CN"/>
          </w:rPr>
          <w:t>参考表</w:t>
        </w:r>
      </w:hyperlink>
      <w:r w:rsidRPr="00CE17BC">
        <w:rPr>
          <w:rStyle w:val="longtext"/>
          <w:rFonts w:asciiTheme="minorHAnsi" w:hAnsiTheme="minorHAnsi" w:cstheme="majorBidi"/>
          <w:color w:val="222222"/>
          <w:shd w:val="clear" w:color="auto" w:fill="FFFFFF"/>
          <w:lang w:eastAsia="zh-CN"/>
        </w:rPr>
        <w:t>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textAlignment w:val="auto"/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lang w:eastAsia="zh-CN"/>
        </w:rPr>
        <w:t>2.4</w:t>
      </w:r>
      <w:r w:rsidRPr="00CE17BC">
        <w:rPr>
          <w:rFonts w:asciiTheme="minorHAnsi" w:hAnsiTheme="minorHAnsi" w:cstheme="majorBidi"/>
          <w:lang w:eastAsia="zh-CN"/>
        </w:rPr>
        <w:tab/>
        <w:t>ITU-T</w:t>
      </w:r>
      <w:r w:rsidRPr="00CE17BC">
        <w:rPr>
          <w:rFonts w:asciiTheme="minorHAnsi" w:hAnsiTheme="minorHAnsi" w:cstheme="majorBidi"/>
          <w:lang w:eastAsia="zh-CN"/>
        </w:rPr>
        <w:t>第</w:t>
      </w:r>
      <w:r w:rsidRPr="00CE17BC">
        <w:rPr>
          <w:rFonts w:asciiTheme="minorHAnsi" w:hAnsiTheme="minorHAnsi" w:cstheme="majorBidi"/>
          <w:lang w:eastAsia="zh-CN"/>
        </w:rPr>
        <w:t>11</w:t>
      </w:r>
      <w:r w:rsidRPr="00CE17BC">
        <w:rPr>
          <w:rFonts w:asciiTheme="minorHAnsi" w:hAnsiTheme="minorHAnsi" w:cstheme="majorBidi"/>
          <w:lang w:eastAsia="zh-CN"/>
        </w:rPr>
        <w:t>研究组在</w:t>
      </w:r>
      <w:r w:rsidRPr="00CE17BC">
        <w:rPr>
          <w:rFonts w:asciiTheme="minorHAnsi" w:hAnsiTheme="minorHAnsi" w:cstheme="majorBidi"/>
          <w:lang w:eastAsia="zh-CN"/>
        </w:rPr>
        <w:t>2013</w:t>
      </w:r>
      <w:r w:rsidRPr="00CE17BC">
        <w:rPr>
          <w:rFonts w:asciiTheme="minorHAnsi" w:hAnsiTheme="minorHAnsi" w:cstheme="majorBidi"/>
          <w:lang w:eastAsia="zh-CN"/>
        </w:rPr>
        <w:t>年</w:t>
      </w:r>
      <w:r w:rsidRPr="00CE17BC">
        <w:rPr>
          <w:rFonts w:asciiTheme="minorHAnsi" w:hAnsiTheme="minorHAnsi" w:cstheme="majorBidi"/>
          <w:lang w:eastAsia="zh-CN"/>
        </w:rPr>
        <w:t>11</w:t>
      </w:r>
      <w:r w:rsidRPr="00CE17BC">
        <w:rPr>
          <w:rFonts w:asciiTheme="minorHAnsi" w:hAnsiTheme="minorHAnsi" w:cstheme="majorBidi"/>
          <w:lang w:eastAsia="zh-CN"/>
        </w:rPr>
        <w:t>月召开的会议上与</w:t>
      </w:r>
      <w:r w:rsidRPr="00CE17BC">
        <w:rPr>
          <w:rFonts w:asciiTheme="minorHAnsi" w:hAnsiTheme="minorHAnsi" w:cstheme="majorBidi"/>
          <w:lang w:eastAsia="zh-CN"/>
        </w:rPr>
        <w:t>ITU-T</w:t>
      </w:r>
      <w:r w:rsidRPr="00CE17BC">
        <w:rPr>
          <w:rFonts w:asciiTheme="minorHAnsi" w:hAnsiTheme="minorHAnsi" w:cstheme="majorBidi"/>
          <w:lang w:eastAsia="zh-CN"/>
        </w:rPr>
        <w:t>第</w:t>
      </w:r>
      <w:r w:rsidRPr="00CE17BC">
        <w:rPr>
          <w:rFonts w:asciiTheme="minorHAnsi" w:hAnsiTheme="minorHAnsi" w:cstheme="majorBidi"/>
          <w:lang w:eastAsia="zh-CN"/>
        </w:rPr>
        <w:t>2</w:t>
      </w:r>
      <w:r w:rsidRPr="00CE17BC">
        <w:rPr>
          <w:rFonts w:asciiTheme="minorHAnsi" w:hAnsiTheme="minorHAnsi" w:cstheme="majorBidi"/>
          <w:lang w:eastAsia="zh-CN"/>
        </w:rPr>
        <w:t>研究组</w:t>
      </w:r>
      <w:r>
        <w:rPr>
          <w:rFonts w:asciiTheme="minorHAnsi" w:hAnsiTheme="minorHAnsi" w:cstheme="majorBidi" w:hint="eastAsia"/>
          <w:lang w:eastAsia="zh-CN"/>
        </w:rPr>
        <w:t>合作</w:t>
      </w:r>
      <w:r w:rsidRPr="00CE17BC">
        <w:rPr>
          <w:rFonts w:asciiTheme="minorHAnsi" w:hAnsiTheme="minorHAnsi" w:cstheme="majorBidi"/>
          <w:lang w:eastAsia="zh-CN"/>
        </w:rPr>
        <w:t>启动了有关</w:t>
      </w:r>
      <w:r>
        <w:rPr>
          <w:rFonts w:asciiTheme="minorHAnsi" w:hAnsiTheme="minorHAnsi" w:cstheme="majorBidi" w:hint="eastAsia"/>
          <w:lang w:eastAsia="zh-CN"/>
        </w:rPr>
        <w:t>“</w:t>
      </w:r>
      <w:r w:rsidRPr="00CE17BC">
        <w:rPr>
          <w:rFonts w:asciiTheme="minorHAnsi" w:hAnsiTheme="minorHAnsi" w:cstheme="majorBidi"/>
          <w:lang w:eastAsia="zh-CN"/>
        </w:rPr>
        <w:t>网络管理接口相关建议书（</w:t>
      </w:r>
      <w:r w:rsidRPr="00CE17BC">
        <w:rPr>
          <w:rFonts w:asciiTheme="minorHAnsi" w:hAnsiTheme="minorHAnsi" w:cstheme="majorBidi"/>
          <w:lang w:eastAsia="zh-CN"/>
        </w:rPr>
        <w:t>ITU-T M.3170</w:t>
      </w:r>
      <w:r w:rsidRPr="00CE17BC">
        <w:rPr>
          <w:rFonts w:asciiTheme="minorHAnsi" w:hAnsiTheme="minorHAnsi" w:cstheme="majorBidi"/>
          <w:lang w:eastAsia="zh-CN"/>
        </w:rPr>
        <w:t>系列）</w:t>
      </w:r>
      <w:r>
        <w:rPr>
          <w:rFonts w:asciiTheme="minorHAnsi" w:hAnsiTheme="minorHAnsi" w:cstheme="majorBidi" w:hint="eastAsia"/>
          <w:lang w:eastAsia="zh-CN"/>
        </w:rPr>
        <w:t>”</w:t>
      </w:r>
      <w:r w:rsidRPr="00CE17BC">
        <w:rPr>
          <w:rFonts w:asciiTheme="minorHAnsi" w:hAnsiTheme="minorHAnsi" w:cstheme="majorBidi"/>
          <w:lang w:eastAsia="zh-CN"/>
        </w:rPr>
        <w:t>的一致性测试</w:t>
      </w:r>
      <w:hyperlink r:id="rId15" w:history="1">
        <w:r w:rsidR="00AD6400">
          <w:rPr>
            <w:rStyle w:val="Hyperlink"/>
            <w:rFonts w:asciiTheme="minorHAnsi" w:hAnsiTheme="minorHAnsi" w:cstheme="minorHAnsi" w:hint="eastAsia"/>
            <w:lang w:eastAsia="zh-CN"/>
          </w:rPr>
          <w:t>试点</w:t>
        </w:r>
        <w:r w:rsidR="00AD6400">
          <w:rPr>
            <w:rStyle w:val="Hyperlink"/>
            <w:rFonts w:asciiTheme="minorHAnsi" w:hAnsiTheme="minorHAnsi" w:cstheme="minorHAnsi"/>
            <w:lang w:eastAsia="zh-CN"/>
          </w:rPr>
          <w:t>项目</w:t>
        </w:r>
      </w:hyperlink>
      <w:r w:rsidRPr="00CE17BC">
        <w:rPr>
          <w:rFonts w:asciiTheme="minorHAnsi" w:hAnsiTheme="minorHAnsi" w:cstheme="majorBidi"/>
          <w:lang w:eastAsia="zh-CN"/>
        </w:rPr>
        <w:t>，以</w:t>
      </w:r>
      <w:r>
        <w:rPr>
          <w:rFonts w:asciiTheme="minorHAnsi" w:hAnsiTheme="minorHAnsi" w:cstheme="majorBidi" w:hint="eastAsia"/>
          <w:lang w:eastAsia="zh-CN"/>
        </w:rPr>
        <w:t>期</w:t>
      </w:r>
      <w:r w:rsidRPr="00CE17BC">
        <w:rPr>
          <w:rFonts w:asciiTheme="minorHAnsi" w:hAnsiTheme="minorHAnsi" w:cstheme="majorBidi"/>
          <w:lang w:eastAsia="zh-CN"/>
        </w:rPr>
        <w:t>通过与一家资源测试实验室开展合作来收集一致性评估方面的</w:t>
      </w:r>
      <w:r>
        <w:rPr>
          <w:rFonts w:asciiTheme="minorHAnsi" w:hAnsiTheme="minorHAnsi" w:cstheme="majorBidi" w:hint="eastAsia"/>
          <w:lang w:eastAsia="zh-CN"/>
        </w:rPr>
        <w:t>“</w:t>
      </w:r>
      <w:r w:rsidRPr="00CE17BC">
        <w:rPr>
          <w:rFonts w:asciiTheme="minorHAnsi" w:hAnsiTheme="minorHAnsi" w:cstheme="majorBidi"/>
          <w:lang w:eastAsia="zh-CN"/>
        </w:rPr>
        <w:t>动手</w:t>
      </w:r>
      <w:r>
        <w:rPr>
          <w:rFonts w:asciiTheme="minorHAnsi" w:hAnsiTheme="minorHAnsi" w:cstheme="majorBidi" w:hint="eastAsia"/>
          <w:lang w:eastAsia="zh-CN"/>
        </w:rPr>
        <w:t>”</w:t>
      </w:r>
      <w:r w:rsidRPr="00CE17BC">
        <w:rPr>
          <w:rFonts w:asciiTheme="minorHAnsi" w:hAnsiTheme="minorHAnsi" w:cstheme="majorBidi"/>
          <w:lang w:eastAsia="zh-CN"/>
        </w:rPr>
        <w:t>经验。针对</w:t>
      </w:r>
      <w:r>
        <w:rPr>
          <w:rFonts w:asciiTheme="minorHAnsi" w:hAnsiTheme="minorHAnsi" w:cstheme="majorBidi" w:hint="eastAsia"/>
          <w:lang w:eastAsia="zh-CN"/>
        </w:rPr>
        <w:t>“</w:t>
      </w:r>
      <w:r w:rsidRPr="00CE17BC">
        <w:rPr>
          <w:rFonts w:asciiTheme="minorHAnsi" w:hAnsiTheme="minorHAnsi" w:cstheme="majorBidi"/>
          <w:lang w:eastAsia="zh-CN"/>
        </w:rPr>
        <w:t>ITU-T</w:t>
      </w:r>
      <w:r w:rsidRPr="00CE17BC">
        <w:rPr>
          <w:rFonts w:asciiTheme="minorHAnsi" w:hAnsiTheme="minorHAnsi" w:cstheme="majorBidi"/>
          <w:lang w:eastAsia="zh-CN"/>
        </w:rPr>
        <w:t>与测试实验室之间就国际电联</w:t>
      </w:r>
      <w:r w:rsidRPr="00CE17BC">
        <w:rPr>
          <w:rFonts w:asciiTheme="minorHAnsi" w:hAnsiTheme="minorHAnsi" w:cstheme="majorBidi"/>
          <w:lang w:eastAsia="zh-CN"/>
        </w:rPr>
        <w:t>C&amp;I</w:t>
      </w:r>
      <w:r w:rsidRPr="00CE17BC">
        <w:rPr>
          <w:rFonts w:asciiTheme="minorHAnsi" w:hAnsiTheme="minorHAnsi" w:cstheme="majorBidi"/>
          <w:lang w:eastAsia="zh-CN"/>
        </w:rPr>
        <w:t>项目开展的合作</w:t>
      </w:r>
      <w:r>
        <w:rPr>
          <w:rFonts w:asciiTheme="minorHAnsi" w:hAnsiTheme="minorHAnsi" w:cstheme="majorBidi" w:hint="eastAsia"/>
          <w:lang w:eastAsia="zh-CN"/>
        </w:rPr>
        <w:t>”，</w:t>
      </w:r>
      <w:r w:rsidRPr="00CE17BC">
        <w:rPr>
          <w:rFonts w:asciiTheme="minorHAnsi" w:hAnsiTheme="minorHAnsi" w:cstheme="majorBidi"/>
          <w:lang w:eastAsia="zh-CN"/>
        </w:rPr>
        <w:t>ITU-T</w:t>
      </w:r>
      <w:r w:rsidRPr="00CE17BC">
        <w:rPr>
          <w:rFonts w:asciiTheme="minorHAnsi" w:hAnsiTheme="minorHAnsi" w:cstheme="majorBidi"/>
          <w:lang w:eastAsia="zh-CN"/>
        </w:rPr>
        <w:t>第</w:t>
      </w:r>
      <w:r w:rsidRPr="00CE17BC">
        <w:rPr>
          <w:rFonts w:asciiTheme="minorHAnsi" w:hAnsiTheme="minorHAnsi" w:cstheme="majorBidi"/>
          <w:lang w:eastAsia="zh-CN"/>
        </w:rPr>
        <w:t>11</w:t>
      </w:r>
      <w:r w:rsidRPr="00CE17BC">
        <w:rPr>
          <w:rFonts w:asciiTheme="minorHAnsi" w:hAnsiTheme="minorHAnsi" w:cstheme="majorBidi"/>
          <w:lang w:eastAsia="zh-CN"/>
        </w:rPr>
        <w:t>研究组还建立了</w:t>
      </w:r>
      <w:r>
        <w:rPr>
          <w:rFonts w:asciiTheme="minorHAnsi" w:hAnsiTheme="minorHAnsi" w:cstheme="majorBidi" w:hint="eastAsia"/>
          <w:lang w:eastAsia="zh-CN"/>
        </w:rPr>
        <w:t>一个</w:t>
      </w:r>
      <w:r w:rsidRPr="00CE17BC">
        <w:rPr>
          <w:rFonts w:asciiTheme="minorHAnsi" w:hAnsiTheme="minorHAnsi" w:cstheme="majorBidi"/>
          <w:lang w:eastAsia="zh-CN"/>
        </w:rPr>
        <w:t>信函通信组，以</w:t>
      </w:r>
      <w:r>
        <w:rPr>
          <w:rFonts w:asciiTheme="minorHAnsi" w:hAnsiTheme="minorHAnsi" w:cstheme="majorBidi" w:hint="eastAsia"/>
          <w:lang w:eastAsia="zh-CN"/>
        </w:rPr>
        <w:t>就</w:t>
      </w:r>
      <w:r w:rsidRPr="00CE17BC">
        <w:rPr>
          <w:rFonts w:asciiTheme="minorHAnsi" w:hAnsiTheme="minorHAnsi" w:cstheme="majorBidi"/>
          <w:lang w:eastAsia="zh-CN"/>
        </w:rPr>
        <w:t>国际电联测试实验室的认可程序</w:t>
      </w:r>
      <w:r>
        <w:rPr>
          <w:rFonts w:asciiTheme="minorHAnsi" w:hAnsiTheme="minorHAnsi" w:cstheme="majorBidi" w:hint="eastAsia"/>
          <w:lang w:eastAsia="zh-CN"/>
        </w:rPr>
        <w:t>展开</w:t>
      </w:r>
      <w:r w:rsidRPr="00CE17BC">
        <w:rPr>
          <w:rFonts w:asciiTheme="minorHAnsi" w:hAnsiTheme="minorHAnsi" w:cstheme="majorBidi"/>
          <w:lang w:eastAsia="zh-CN"/>
        </w:rPr>
        <w:t>讨论。该信函通信组建议国际电联与现有的一致性评估</w:t>
      </w:r>
      <w:r>
        <w:rPr>
          <w:rFonts w:asciiTheme="minorHAnsi" w:hAnsiTheme="minorHAnsi" w:cstheme="majorBidi"/>
          <w:lang w:eastAsia="zh-CN"/>
        </w:rPr>
        <w:t>方案</w:t>
      </w:r>
      <w:r w:rsidRPr="00CE17BC">
        <w:rPr>
          <w:rFonts w:asciiTheme="minorHAnsi" w:hAnsiTheme="minorHAnsi" w:cstheme="majorBidi"/>
          <w:lang w:eastAsia="zh-CN"/>
        </w:rPr>
        <w:t>（包括但不限于</w:t>
      </w:r>
      <w:r w:rsidRPr="00CE17BC">
        <w:rPr>
          <w:rFonts w:asciiTheme="minorHAnsi" w:hAnsiTheme="minorHAnsi" w:cstheme="majorBidi"/>
          <w:lang w:eastAsia="zh-CN"/>
        </w:rPr>
        <w:t>IECEE</w:t>
      </w:r>
      <w:r w:rsidRPr="00CE17BC">
        <w:rPr>
          <w:rFonts w:asciiTheme="minorHAnsi" w:hAnsiTheme="minorHAnsi" w:cstheme="majorBidi"/>
          <w:lang w:eastAsia="zh-CN"/>
        </w:rPr>
        <w:t>、</w:t>
      </w:r>
      <w:r w:rsidRPr="00CE17BC">
        <w:rPr>
          <w:rFonts w:asciiTheme="minorHAnsi" w:hAnsiTheme="minorHAnsi" w:cstheme="majorBidi"/>
          <w:lang w:eastAsia="zh-CN"/>
        </w:rPr>
        <w:t>ILAC</w:t>
      </w:r>
      <w:r w:rsidRPr="00CE17BC">
        <w:rPr>
          <w:rFonts w:asciiTheme="minorHAnsi" w:hAnsiTheme="minorHAnsi" w:cstheme="majorBidi"/>
          <w:lang w:eastAsia="zh-CN"/>
        </w:rPr>
        <w:t>等）开展合作。</w:t>
      </w:r>
    </w:p>
    <w:p w:rsidR="00110A40" w:rsidRPr="00CE17BC" w:rsidRDefault="00110A40" w:rsidP="00A5465F">
      <w:pPr>
        <w:pStyle w:val="Headingb"/>
        <w:rPr>
          <w:lang w:val="en" w:eastAsia="zh-CN"/>
        </w:rPr>
      </w:pPr>
      <w:r w:rsidRPr="00CE17BC">
        <w:rPr>
          <w:lang w:val="en" w:eastAsia="zh-CN"/>
        </w:rPr>
        <w:t>国际电联与</w:t>
      </w:r>
      <w:r w:rsidRPr="00CE17BC">
        <w:rPr>
          <w:lang w:val="en" w:eastAsia="zh-CN"/>
        </w:rPr>
        <w:t>IEC/IECEE</w:t>
      </w:r>
      <w:r w:rsidRPr="00CE17BC">
        <w:rPr>
          <w:lang w:val="en" w:eastAsia="zh-CN"/>
        </w:rPr>
        <w:t>的合作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00"/>
        <w:rPr>
          <w:rFonts w:asciiTheme="minorHAnsi" w:hAnsiTheme="minorHAnsi" w:cstheme="majorBidi"/>
          <w:lang w:val="en" w:eastAsia="zh-CN"/>
        </w:rPr>
      </w:pPr>
      <w:r w:rsidRPr="00CE17BC">
        <w:rPr>
          <w:rFonts w:asciiTheme="minorHAnsi" w:hAnsiTheme="minorHAnsi" w:cstheme="majorBidi"/>
          <w:lang w:val="en" w:eastAsia="zh-CN"/>
        </w:rPr>
        <w:t>2.5</w:t>
      </w:r>
      <w:r w:rsidRPr="00CE17BC">
        <w:rPr>
          <w:rFonts w:asciiTheme="minorHAnsi" w:hAnsiTheme="minorHAnsi" w:cstheme="majorBidi"/>
          <w:lang w:val="en"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国际电工委员会（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IEC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）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可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支持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全部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三类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CA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（第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一方、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第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二方、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第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三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方）。此外，在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向市场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自愿提供的第三方一致性评估认证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的基础上，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IEC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还运行着四种具有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专用方案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CA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系统。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00"/>
        <w:rPr>
          <w:rFonts w:asciiTheme="minorHAnsi" w:hAnsiTheme="minorHAnsi" w:cstheme="majorBidi"/>
          <w:shd w:val="clear" w:color="auto" w:fill="FFFFFF"/>
          <w:lang w:eastAsia="zh-CN"/>
        </w:rPr>
      </w:pPr>
      <w:proofErr w:type="gramStart"/>
      <w:r w:rsidRPr="00CE17BC">
        <w:rPr>
          <w:rFonts w:asciiTheme="minorHAnsi" w:hAnsiTheme="minorHAnsi" w:cstheme="majorBidi"/>
          <w:shd w:val="clear" w:color="auto" w:fill="FFFFFF"/>
          <w:lang w:eastAsia="zh-CN"/>
        </w:rPr>
        <w:t>2.6</w:t>
      </w:r>
      <w:r w:rsidRPr="00CE17BC">
        <w:rPr>
          <w:rFonts w:asciiTheme="minorHAnsi" w:hAnsiTheme="minorHAnsi" w:cstheme="majorBidi"/>
          <w:shd w:val="clear" w:color="auto" w:fill="FFFFFF"/>
          <w:lang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因此，国际电联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希望能与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IEC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开展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合作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，以就相应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ITU-T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建议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书与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自愿第三方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CA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进行试点工作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。</w:t>
      </w:r>
      <w:proofErr w:type="gramEnd"/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经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与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中央办公室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磋商，目前已针对此问题做出以下解释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00"/>
        <w:rPr>
          <w:rFonts w:asciiTheme="minorHAnsi" w:hAnsiTheme="minorHAnsi" w:cstheme="majorBidi"/>
          <w:shd w:val="clear" w:color="auto" w:fill="FFFFFF"/>
          <w:lang w:eastAsia="zh-CN"/>
        </w:rPr>
      </w:pPr>
      <w:r w:rsidRPr="00CE17BC">
        <w:rPr>
          <w:rFonts w:asciiTheme="minorHAnsi" w:hAnsiTheme="minorHAnsi" w:cstheme="majorBidi"/>
          <w:shd w:val="clear" w:color="auto" w:fill="FFFFFF"/>
          <w:lang w:eastAsia="zh-CN"/>
        </w:rPr>
        <w:t>2.7</w:t>
      </w:r>
      <w:r w:rsidRPr="00CE17BC">
        <w:rPr>
          <w:rFonts w:asciiTheme="minorHAnsi" w:hAnsiTheme="minorHAnsi" w:cstheme="majorBidi"/>
          <w:shd w:val="clear" w:color="auto" w:fill="FFFFFF"/>
          <w:lang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通过与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合作，国际电联将受益于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CA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方面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的丰富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且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悠久经验，并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可充分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利用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IEC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现有的完善框架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；同时，由于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国际电联的工作领域存在相通之处，因此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行业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亦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将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从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一个一站式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工作方法中受益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。还应指出，许多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建有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测试实验室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且已加入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体系的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制造商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的工作领域内亦有相关业务活动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40"/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lang w:eastAsia="zh-CN"/>
        </w:rPr>
        <w:t>2.8</w:t>
      </w:r>
      <w:r w:rsidRPr="00CE17BC">
        <w:rPr>
          <w:rFonts w:asciiTheme="minorHAnsi" w:hAnsiTheme="minorHAnsi" w:cstheme="majorBidi"/>
          <w:lang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电工设备和元器件一致性评估方案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体系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（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体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系）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内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部运作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其当前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结构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见下图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在该图中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加入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了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一个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国际电联指导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委员会：</w:t>
      </w: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828032" wp14:editId="787CCAD0">
                <wp:simplePos x="0" y="0"/>
                <wp:positionH relativeFrom="column">
                  <wp:posOffset>1118235</wp:posOffset>
                </wp:positionH>
                <wp:positionV relativeFrom="paragraph">
                  <wp:posOffset>521970</wp:posOffset>
                </wp:positionV>
                <wp:extent cx="645795" cy="0"/>
                <wp:effectExtent l="0" t="0" r="20955" b="19050"/>
                <wp:wrapNone/>
                <wp:docPr id="60441" name="Straight Connector 60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457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54655D" id="Straight Connector 6044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05pt,41.1pt" to="138.9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" strokeweight="2pt">
                <o:lock v:ext="edit" shapetype="f"/>
              </v:line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67D86CB" wp14:editId="78A9160D">
                <wp:simplePos x="0" y="0"/>
                <wp:positionH relativeFrom="column">
                  <wp:posOffset>4130040</wp:posOffset>
                </wp:positionH>
                <wp:positionV relativeFrom="paragraph">
                  <wp:posOffset>2080260</wp:posOffset>
                </wp:positionV>
                <wp:extent cx="0" cy="364490"/>
                <wp:effectExtent l="0" t="0" r="19050" b="16510"/>
                <wp:wrapNone/>
                <wp:docPr id="60440" name="Straight Connector 60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6B5009" id="Straight Connector 60440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5.2pt,163.8pt" to="325.2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" strokeweight="2pt">
                <o:lock v:ext="edit" shapetype="f"/>
              </v:line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9BFD7AE" wp14:editId="1FC1D181">
                <wp:simplePos x="0" y="0"/>
                <wp:positionH relativeFrom="column">
                  <wp:posOffset>2352675</wp:posOffset>
                </wp:positionH>
                <wp:positionV relativeFrom="paragraph">
                  <wp:posOffset>2106295</wp:posOffset>
                </wp:positionV>
                <wp:extent cx="0" cy="364490"/>
                <wp:effectExtent l="0" t="0" r="19050" b="16510"/>
                <wp:wrapNone/>
                <wp:docPr id="60439" name="Straight Connector 60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AB1864" id="Straight Connector 60439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5.25pt,165.85pt" to="185.25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" strokeweight="2pt">
                <o:lock v:ext="edit" shapetype="f"/>
              </v:line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F0A8B" wp14:editId="2F9457AE">
                <wp:simplePos x="0" y="0"/>
                <wp:positionH relativeFrom="column">
                  <wp:posOffset>1689735</wp:posOffset>
                </wp:positionH>
                <wp:positionV relativeFrom="paragraph">
                  <wp:posOffset>266065</wp:posOffset>
                </wp:positionV>
                <wp:extent cx="1934845" cy="866775"/>
                <wp:effectExtent l="0" t="0" r="12700" b="28575"/>
                <wp:wrapNone/>
                <wp:docPr id="60438" name="Rectangle 60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CMC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IECEE</w:t>
                            </w:r>
                            <w:r>
                              <w:rPr>
                                <w:rFonts w:ascii="Arial" w:eastAsia="SimSun" w:hAnsi="Arial" w:cs="Arial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 w:eastAsia="zh-CN"/>
                              </w:rPr>
                              <w:t>管理委员会</w:t>
                            </w:r>
                          </w:p>
                        </w:txbxContent>
                      </wps:txbx>
                      <wps:bodyPr wrap="none" lIns="64310" tIns="104400" rIns="64310" bIns="6840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8F0A8B" id="Rectangle 60438" o:spid="_x0000_s1026" style="position:absolute;margin-left:133.05pt;margin-top:20.95pt;width:152.35pt;height:68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" fillcolor="#f2f2f2 [3052]" strokecolor="black [3213]" strokeweight="2pt">
                <v:textbox inset="1.78639mm,2.9mm,1.78639mm,1.9mm">
                  <w:txbxContent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n-GB"/>
                        </w:rPr>
                        <w:t>CMC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/>
                        </w:rPr>
                        <w:t xml:space="preserve"> IECEE</w:t>
                      </w:r>
                      <w:r>
                        <w:rPr>
                          <w:rFonts w:ascii="Arial" w:eastAsia="SimSun" w:hAnsi="Arial" w:cs="Arial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 w:eastAsia="zh-CN"/>
                        </w:rPr>
                        <w:t>管理委员会</w:t>
                      </w:r>
                    </w:p>
                  </w:txbxContent>
                </v:textbox>
              </v:rect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4783D" wp14:editId="05B5A7B0">
                <wp:simplePos x="0" y="0"/>
                <wp:positionH relativeFrom="column">
                  <wp:posOffset>4276725</wp:posOffset>
                </wp:positionH>
                <wp:positionV relativeFrom="paragraph">
                  <wp:posOffset>262255</wp:posOffset>
                </wp:positionV>
                <wp:extent cx="1680845" cy="1152525"/>
                <wp:effectExtent l="0" t="0" r="16510" b="28575"/>
                <wp:wrapNone/>
                <wp:docPr id="60437" name="Rectangle 60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840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IECEE</w:t>
                            </w:r>
                            <w:r>
                              <w:rPr>
                                <w:rFonts w:ascii="Arial" w:eastAsia="SimSun" w:hAnsi="Arial" w:cs="Arial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 w:eastAsia="zh-CN"/>
                              </w:rPr>
                              <w:t>秘书处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  <w:lang w:val="en-G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none" lIns="64310" tIns="104400" rIns="64310" bIns="6840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F4783D" id="Rectangle 60437" o:spid="_x0000_s1027" style="position:absolute;margin-left:336.75pt;margin-top:20.65pt;width:132.35pt;height:90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" fillcolor="white [3212]" strokecolor="black [3213]">
                <v:textbox inset="1.78639mm,2.9mm,1.78639mm,1.9mm">
                  <w:txbxContent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/>
                        </w:rPr>
                        <w:t>IECEE</w:t>
                      </w:r>
                      <w:r>
                        <w:rPr>
                          <w:rFonts w:ascii="Arial" w:eastAsia="SimSun" w:hAnsi="Arial" w:cs="Arial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 w:eastAsia="zh-CN"/>
                        </w:rPr>
                        <w:t>秘书处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/>
                        </w:rPr>
                      </w:pP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/>
                        </w:rPr>
                      </w:pP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/>
                        </w:rPr>
                      </w:pP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/>
                        </w:rPr>
                      </w:pP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34"/>
                          <w:szCs w:val="34"/>
                          <w:lang w:val="en-GB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4EEB127" wp14:editId="740EF111">
                <wp:simplePos x="0" y="0"/>
                <wp:positionH relativeFrom="column">
                  <wp:posOffset>3591560</wp:posOffset>
                </wp:positionH>
                <wp:positionV relativeFrom="paragraph">
                  <wp:posOffset>680085</wp:posOffset>
                </wp:positionV>
                <wp:extent cx="671195" cy="0"/>
                <wp:effectExtent l="0" t="0" r="14605" b="19050"/>
                <wp:wrapNone/>
                <wp:docPr id="60429" name="Straight Connector 60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1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C814FE" id="Straight Connector 6042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8pt,53.55pt" to="335.6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" strokeweight="2pt">
                <o:lock v:ext="edit" shapetype="f"/>
              </v:line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31973" wp14:editId="35344FC8">
                <wp:simplePos x="0" y="0"/>
                <wp:positionH relativeFrom="column">
                  <wp:posOffset>5390515</wp:posOffset>
                </wp:positionH>
                <wp:positionV relativeFrom="paragraph">
                  <wp:posOffset>2081530</wp:posOffset>
                </wp:positionV>
                <wp:extent cx="6350" cy="638175"/>
                <wp:effectExtent l="0" t="0" r="31750" b="28575"/>
                <wp:wrapNone/>
                <wp:docPr id="60424" name="Straight Connector 60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0" cy="6381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07735E" id="Straight Connector 6042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45pt,163.9pt" to="424.9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" strokeweight="2pt">
                <o:lock v:ext="edit" shapetype="f"/>
              </v:line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58100" wp14:editId="2992B292">
                <wp:simplePos x="0" y="0"/>
                <wp:positionH relativeFrom="column">
                  <wp:posOffset>3810</wp:posOffset>
                </wp:positionH>
                <wp:positionV relativeFrom="paragraph">
                  <wp:posOffset>149225</wp:posOffset>
                </wp:positionV>
                <wp:extent cx="1114425" cy="807720"/>
                <wp:effectExtent l="0" t="0" r="28575" b="11430"/>
                <wp:wrapNone/>
                <wp:docPr id="60417" name="Rectangle 60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 w:eastAsia="zh-CN"/>
                              </w:rPr>
                              <w:t>IECEE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申诉理事会</w:t>
                            </w:r>
                          </w:p>
                        </w:txbxContent>
                      </wps:txbx>
                      <wps:bodyPr lIns="64310" tIns="104400" rIns="64310" bIns="6840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E58100" id="Rectangle 60417" o:spid="_x0000_s1028" style="position:absolute;margin-left:.3pt;margin-top:11.75pt;width:87.75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" fillcolor="white [3212]" strokecolor="black [3213]" strokeweight="2pt">
                <v:textbox inset="1.78639mm,2.9mm,1.78639mm,1.9mm">
                  <w:txbxContent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 w:eastAsia="zh-CN"/>
                        </w:rPr>
                        <w:t>IECEE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申诉理事会</w:t>
                      </w:r>
                    </w:p>
                  </w:txbxContent>
                </v:textbox>
              </v:rect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94F25" wp14:editId="5ABE42EA">
                <wp:simplePos x="0" y="0"/>
                <wp:positionH relativeFrom="column">
                  <wp:posOffset>723900</wp:posOffset>
                </wp:positionH>
                <wp:positionV relativeFrom="paragraph">
                  <wp:posOffset>2087880</wp:posOffset>
                </wp:positionV>
                <wp:extent cx="6350" cy="638175"/>
                <wp:effectExtent l="0" t="0" r="31750" b="28575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0" cy="6381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4F7C26" id="Straight Connector 6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4.4pt" to="57.5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" strokeweight="2pt">
                <o:lock v:ext="edit" shapetype="f"/>
              </v:line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019EA3E" wp14:editId="0D3C2132">
                <wp:simplePos x="0" y="0"/>
                <wp:positionH relativeFrom="column">
                  <wp:posOffset>2680335</wp:posOffset>
                </wp:positionH>
                <wp:positionV relativeFrom="paragraph">
                  <wp:posOffset>1112520</wp:posOffset>
                </wp:positionV>
                <wp:extent cx="0" cy="1005840"/>
                <wp:effectExtent l="0" t="0" r="19050" b="2286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070BF8" id="Straight Connector 42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1.05pt,87.6pt" to="211.05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" strokeweight="2pt">
                <o:lock v:ext="edit" shapetype="f"/>
              </v:line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23861" wp14:editId="59C9CA70">
                <wp:simplePos x="0" y="0"/>
                <wp:positionH relativeFrom="column">
                  <wp:posOffset>3810</wp:posOffset>
                </wp:positionH>
                <wp:positionV relativeFrom="paragraph">
                  <wp:posOffset>1035685</wp:posOffset>
                </wp:positionV>
                <wp:extent cx="1114425" cy="807720"/>
                <wp:effectExtent l="0" t="0" r="28575" b="1143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 w:eastAsia="zh-CN"/>
                              </w:rPr>
                              <w:t>国际电联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指导委员会</w:t>
                            </w:r>
                          </w:p>
                        </w:txbxContent>
                      </wps:txbx>
                      <wps:bodyPr lIns="64310" tIns="104400" rIns="64310" bIns="6840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D23861" id="Rectangle 41" o:spid="_x0000_s1029" style="position:absolute;margin-left:.3pt;margin-top:81.55pt;width:87.75pt;height:6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" fillcolor="white [3212]" strokecolor="black [3213]" strokeweight="2pt">
                <v:stroke dashstyle="3 1"/>
                <v:textbox inset="1.78639mm,2.9mm,1.78639mm,1.9mm">
                  <w:txbxContent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 w:eastAsia="zh-CN"/>
                        </w:rPr>
                        <w:t>国际电联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指导委员会</w:t>
                      </w:r>
                    </w:p>
                  </w:txbxContent>
                </v:textbox>
              </v:rect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D68056D" wp14:editId="0AA4FF2B">
                <wp:simplePos x="0" y="0"/>
                <wp:positionH relativeFrom="column">
                  <wp:posOffset>2034540</wp:posOffset>
                </wp:positionH>
                <wp:positionV relativeFrom="paragraph">
                  <wp:posOffset>1112520</wp:posOffset>
                </wp:positionV>
                <wp:extent cx="0" cy="407035"/>
                <wp:effectExtent l="0" t="0" r="19050" b="1206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AFA6B0" id="Straight Connector 4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60.2pt,87.6pt" to="160.2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" strokeweight="2pt">
                <v:stroke dashstyle="dash"/>
                <o:lock v:ext="edit" shapetype="f"/>
              </v:line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6DDBC8E" wp14:editId="33978CAC">
                <wp:simplePos x="0" y="0"/>
                <wp:positionH relativeFrom="column">
                  <wp:posOffset>1118235</wp:posOffset>
                </wp:positionH>
                <wp:positionV relativeFrom="paragraph">
                  <wp:posOffset>1510665</wp:posOffset>
                </wp:positionV>
                <wp:extent cx="913130" cy="0"/>
                <wp:effectExtent l="0" t="0" r="2032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131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0191C3" id="Straight Connector 39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05pt,118.95pt" to="159.9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" strokeweight="2pt">
                <v:stroke dashstyle="dash"/>
                <o:lock v:ext="edit" shapetype="f"/>
              </v:line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FC6A57" wp14:editId="09886CDE">
                <wp:simplePos x="0" y="0"/>
                <wp:positionH relativeFrom="column">
                  <wp:posOffset>730250</wp:posOffset>
                </wp:positionH>
                <wp:positionV relativeFrom="paragraph">
                  <wp:posOffset>2081530</wp:posOffset>
                </wp:positionV>
                <wp:extent cx="4660265" cy="10795"/>
                <wp:effectExtent l="0" t="0" r="26035" b="2730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660265" cy="10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6166F6" id="Straight Connector 37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63.9pt" to="424.4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" strokeweight="2pt">
                <o:lock v:ext="edit" shapetype="f"/>
              </v:line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52B48" wp14:editId="141A508F">
                <wp:simplePos x="0" y="0"/>
                <wp:positionH relativeFrom="column">
                  <wp:posOffset>4890135</wp:posOffset>
                </wp:positionH>
                <wp:positionV relativeFrom="paragraph">
                  <wp:posOffset>2329815</wp:posOffset>
                </wp:positionV>
                <wp:extent cx="1184275" cy="756285"/>
                <wp:effectExtent l="0" t="0" r="15875" b="2476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756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 w:eastAsia="zh-CN"/>
                              </w:rPr>
                              <w:t>PASF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SimSun" w:hAnsi="Arial" w:cs="Arial"/>
                                <w:color w:val="000000"/>
                                <w:kern w:val="2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政策和战略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论坛</w:t>
                            </w:r>
                          </w:p>
                        </w:txbxContent>
                      </wps:txbx>
                      <wps:bodyPr lIns="64310" tIns="104400" rIns="64310" bIns="6840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C52B48" id="Rectangle 34" o:spid="_x0000_s1030" style="position:absolute;margin-left:385.05pt;margin-top:183.45pt;width:93.25pt;height:5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" fillcolor="white [3212]" strokecolor="black [3213]" strokeweight="2pt">
                <v:textbox inset="1.78639mm,2.9mm,1.78639mm,1.9mm">
                  <w:txbxContent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 w:eastAsia="zh-CN"/>
                        </w:rPr>
                        <w:t>PASF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SimSun" w:hAnsi="Arial" w:cs="Arial"/>
                          <w:color w:val="000000"/>
                          <w:kern w:val="24"/>
                          <w:lang w:val="en-GB" w:eastAsia="zh-CN"/>
                        </w:rPr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政策和战略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论坛</w:t>
                      </w:r>
                    </w:p>
                  </w:txbxContent>
                </v:textbox>
              </v:rect>
            </w:pict>
          </mc:Fallback>
        </mc:AlternateContent>
      </w: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14AE6" wp14:editId="70F3484C">
                <wp:simplePos x="0" y="0"/>
                <wp:positionH relativeFrom="column">
                  <wp:posOffset>4394835</wp:posOffset>
                </wp:positionH>
                <wp:positionV relativeFrom="paragraph">
                  <wp:posOffset>124459</wp:posOffset>
                </wp:positionV>
                <wp:extent cx="1481455" cy="295275"/>
                <wp:effectExtent l="0" t="0" r="23495" b="28575"/>
                <wp:wrapNone/>
                <wp:docPr id="60426" name="Rectangle 60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技术支持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kern w:val="24"/>
                                <w:lang w:val="en-GB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64310" tIns="32155" rIns="64310" bIns="32155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914AE6" id="Rectangle 60426" o:spid="_x0000_s1031" style="position:absolute;margin-left:346.05pt;margin-top:9.8pt;width:116.6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" filled="f" strokecolor="white [3212]">
                <v:textbox inset="1.78639mm,.89319mm,1.78639mm,.89319mm">
                  <w:txbxContent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技术支持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kern w:val="24"/>
                          <w:lang w:val="en-GB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97748" wp14:editId="11D1DFBF">
                <wp:simplePos x="0" y="0"/>
                <wp:positionH relativeFrom="column">
                  <wp:posOffset>4406265</wp:posOffset>
                </wp:positionH>
                <wp:positionV relativeFrom="paragraph">
                  <wp:posOffset>63170</wp:posOffset>
                </wp:positionV>
                <wp:extent cx="1104265" cy="245110"/>
                <wp:effectExtent l="0" t="0" r="19685" b="21590"/>
                <wp:wrapNone/>
                <wp:docPr id="60428" name="Rectangle 60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行政管理</w:t>
                            </w:r>
                          </w:p>
                        </w:txbxContent>
                      </wps:txbx>
                      <wps:bodyPr wrap="square" lIns="64310" tIns="32155" rIns="64310" bIns="32155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297748" id="Rectangle 60428" o:spid="_x0000_s1032" style="position:absolute;margin-left:346.95pt;margin-top:4.95pt;width:86.95pt;height:1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" filled="f" strokecolor="white [3212]">
                <v:textbox inset="1.78639mm,.89319mm,1.78639mm,.89319mm">
                  <w:txbxContent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行政管理</w:t>
                      </w:r>
                    </w:p>
                  </w:txbxContent>
                </v:textbox>
              </v:rect>
            </w:pict>
          </mc:Fallback>
        </mc:AlternateContent>
      </w: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816D04" wp14:editId="6F4008FE">
                <wp:simplePos x="0" y="0"/>
                <wp:positionH relativeFrom="column">
                  <wp:posOffset>3299176</wp:posOffset>
                </wp:positionH>
                <wp:positionV relativeFrom="paragraph">
                  <wp:posOffset>254682</wp:posOffset>
                </wp:positionV>
                <wp:extent cx="1367155" cy="818838"/>
                <wp:effectExtent l="0" t="0" r="23495" b="1968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818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CFS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SimSun" w:hAnsi="Arial" w:cs="Arial"/>
                                <w:color w:val="000000"/>
                                <w:kern w:val="2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工厂监督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委员会</w:t>
                            </w:r>
                          </w:p>
                        </w:txbxContent>
                      </wps:txbx>
                      <wps:bodyPr lIns="64310" tIns="104400" rIns="64310" bIns="6840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816D04" id="Rectangle 35" o:spid="_x0000_s1033" style="position:absolute;margin-left:259.8pt;margin-top:20.05pt;width:107.6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" fillcolor="white [3212]" strokecolor="black [3213]" strokeweight="2pt">
                <v:textbox inset="1.78639mm,2.9mm,1.78639mm,1.9mm">
                  <w:txbxContent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/>
                        </w:rPr>
                        <w:t>CFS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SimSun" w:hAnsi="Arial" w:cs="Arial"/>
                          <w:color w:val="000000"/>
                          <w:kern w:val="24"/>
                          <w:lang w:val="en-GB" w:eastAsia="zh-CN"/>
                        </w:rPr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工厂监督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委员会</w:t>
                      </w:r>
                    </w:p>
                  </w:txbxContent>
                </v:textbox>
              </v:rect>
            </w:pict>
          </mc:Fallback>
        </mc:AlternateContent>
      </w: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A5F09D" wp14:editId="270C5FB9">
                <wp:simplePos x="0" y="0"/>
                <wp:positionH relativeFrom="column">
                  <wp:posOffset>3175</wp:posOffset>
                </wp:positionH>
                <wp:positionV relativeFrom="paragraph">
                  <wp:posOffset>240665</wp:posOffset>
                </wp:positionV>
                <wp:extent cx="1325880" cy="832485"/>
                <wp:effectExtent l="0" t="0" r="26670" b="2476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832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PAC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SimSun" w:hAnsi="Arial" w:cs="Arial"/>
                                <w:color w:val="000000"/>
                                <w:kern w:val="2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同行评估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委员会</w:t>
                            </w:r>
                          </w:p>
                        </w:txbxContent>
                      </wps:txbx>
                      <wps:bodyPr lIns="64310" tIns="104400" rIns="64310" bIns="6840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5F09D" id="Rectangle 38" o:spid="_x0000_s1034" style="position:absolute;margin-left:.25pt;margin-top:18.95pt;width:104.4pt;height:6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" fillcolor="white [3212]" strokecolor="black [3213]" strokeweight="2pt">
                <v:textbox inset="1.78639mm,2.9mm,1.78639mm,1.9mm">
                  <w:txbxContent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/>
                        </w:rPr>
                        <w:t>PAC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SimSun" w:hAnsi="Arial" w:cs="Arial"/>
                          <w:color w:val="000000"/>
                          <w:kern w:val="24"/>
                          <w:lang w:val="en-GB" w:eastAsia="zh-CN"/>
                        </w:rPr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同行评估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委员会</w:t>
                      </w:r>
                    </w:p>
                  </w:txbxContent>
                </v:textbox>
              </v:rect>
            </w:pict>
          </mc:Fallback>
        </mc:AlternateContent>
      </w: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  <w:r w:rsidRPr="00CE17BC">
        <w:rPr>
          <w:rFonts w:asciiTheme="minorHAnsi" w:hAnsiTheme="minorHAnsi" w:cstheme="majorBid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107E3" wp14:editId="2858547A">
                <wp:simplePos x="0" y="0"/>
                <wp:positionH relativeFrom="column">
                  <wp:posOffset>1688465</wp:posOffset>
                </wp:positionH>
                <wp:positionV relativeFrom="paragraph">
                  <wp:posOffset>-1270</wp:posOffset>
                </wp:positionV>
                <wp:extent cx="1325880" cy="811530"/>
                <wp:effectExtent l="0" t="0" r="26670" b="2667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811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GB" w:eastAsia="zh-CN"/>
                              </w:rPr>
                              <w:t>CTL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SimSun" w:hAnsi="Arial" w:cs="Arial"/>
                                <w:color w:val="000000"/>
                                <w:kern w:val="2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测试实验室</w:t>
                            </w:r>
                          </w:p>
                          <w:p w:rsidR="00110A40" w:rsidRDefault="00110A40" w:rsidP="00110A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color w:val="000000"/>
                                <w:kern w:val="24"/>
                                <w:lang w:val="en-GB" w:eastAsia="zh-CN"/>
                              </w:rPr>
                              <w:t>委员会</w:t>
                            </w:r>
                          </w:p>
                        </w:txbxContent>
                      </wps:txbx>
                      <wps:bodyPr lIns="64310" tIns="104400" rIns="64310" bIns="6840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C107E3" id="Rectangle 36" o:spid="_x0000_s1035" style="position:absolute;margin-left:132.95pt;margin-top:-.1pt;width:104.4pt;height:6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" fillcolor="white [3212]" strokecolor="black [3213]" strokeweight="2pt">
                <v:textbox inset="1.78639mm,2.9mm,1.78639mm,1.9mm">
                  <w:txbxContent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GB" w:eastAsia="zh-CN"/>
                        </w:rPr>
                        <w:t>CTL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SimSun" w:hAnsi="Arial" w:cs="Arial"/>
                          <w:color w:val="000000"/>
                          <w:kern w:val="24"/>
                          <w:lang w:val="en-GB" w:eastAsia="zh-CN"/>
                        </w:rPr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测试实验室</w:t>
                      </w:r>
                    </w:p>
                    <w:p w:rsidR="00110A40" w:rsidRDefault="00110A40" w:rsidP="00110A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 w:hint="eastAsia"/>
                          <w:color w:val="000000"/>
                          <w:kern w:val="24"/>
                          <w:lang w:val="en-GB" w:eastAsia="zh-CN"/>
                        </w:rPr>
                        <w:t>委员会</w:t>
                      </w:r>
                    </w:p>
                  </w:txbxContent>
                </v:textbox>
              </v:rect>
            </w:pict>
          </mc:Fallback>
        </mc:AlternateContent>
      </w: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</w:p>
    <w:p w:rsidR="00110A40" w:rsidRPr="00CE17BC" w:rsidRDefault="00110A40" w:rsidP="00110A40">
      <w:pPr>
        <w:rPr>
          <w:rFonts w:asciiTheme="minorHAnsi" w:hAnsiTheme="minorHAnsi" w:cstheme="majorBidi"/>
          <w:lang w:eastAsia="zh-CN"/>
        </w:rPr>
      </w:pPr>
    </w:p>
    <w:p w:rsidR="00110A40" w:rsidRPr="00CE17BC" w:rsidRDefault="00110A40" w:rsidP="00110A40">
      <w:pPr>
        <w:pStyle w:val="Heading2"/>
        <w:keepNext w:val="0"/>
        <w:keepLines w:val="0"/>
        <w:widowControl w:val="0"/>
        <w:overflowPunct/>
        <w:autoSpaceDE/>
        <w:snapToGrid w:val="0"/>
        <w:spacing w:before="0"/>
        <w:ind w:left="578" w:hanging="578"/>
        <w:rPr>
          <w:rFonts w:asciiTheme="minorHAnsi" w:hAnsiTheme="minorHAnsi" w:cstheme="majorBidi"/>
          <w:lang w:val="en-US" w:eastAsia="zh-CN"/>
        </w:rPr>
      </w:pP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lang w:val="en-US" w:eastAsia="zh-CN"/>
        </w:rPr>
      </w:pPr>
      <w:r w:rsidRPr="00CE17BC">
        <w:rPr>
          <w:rFonts w:asciiTheme="minorHAnsi" w:hAnsiTheme="minorHAnsi" w:cstheme="majorBidi"/>
          <w:lang w:val="en-US" w:eastAsia="zh-CN"/>
        </w:rPr>
        <w:t>2.9</w:t>
      </w:r>
      <w:r w:rsidRPr="00CE17BC">
        <w:rPr>
          <w:rFonts w:asciiTheme="minorHAnsi" w:hAnsiTheme="minorHAnsi" w:cstheme="majorBidi"/>
          <w:lang w:val="en-US"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在</w:t>
      </w:r>
      <w:r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</w:t>
      </w:r>
      <w:r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体系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中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，一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组具有资质的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评估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师将负责认可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（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“鉴定”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）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根据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特定国际标准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进行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测试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的实验室资质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。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获得认可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的测试实验室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将能够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颁发证书。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lang w:val="en-US" w:eastAsia="zh-CN"/>
        </w:rPr>
      </w:pPr>
      <w:r w:rsidRPr="00CE17BC">
        <w:rPr>
          <w:rFonts w:asciiTheme="minorHAnsi" w:hAnsiTheme="minorHAnsi" w:cstheme="majorBidi"/>
          <w:lang w:val="en-US" w:eastAsia="zh-CN"/>
        </w:rPr>
        <w:lastRenderedPageBreak/>
        <w:t>2.10</w:t>
      </w:r>
      <w:r w:rsidRPr="00CE17BC">
        <w:rPr>
          <w:rFonts w:asciiTheme="minorHAnsi" w:hAnsiTheme="minorHAnsi" w:cstheme="majorBidi"/>
          <w:lang w:val="en-US" w:eastAsia="zh-CN"/>
        </w:rPr>
        <w:tab/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以此类推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，在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“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CA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试点项目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”中，一组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由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ITU-T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选定、并由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确认合格的评估师将能够认可有资格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测试特定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ITU-T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建议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书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的测试实验室。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获得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认可的测试实验室将能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够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颁发证书。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lang w:val="en-US" w:eastAsia="zh-CN"/>
        </w:rPr>
      </w:pPr>
      <w:r w:rsidRPr="00CE17BC">
        <w:rPr>
          <w:rFonts w:asciiTheme="minorHAnsi" w:hAnsiTheme="minorHAnsi" w:cstheme="majorBidi"/>
          <w:lang w:val="en-US" w:eastAsia="zh-CN"/>
        </w:rPr>
        <w:t>2.11</w:t>
      </w:r>
      <w:r w:rsidRPr="00CE17BC">
        <w:rPr>
          <w:rFonts w:asciiTheme="minorHAnsi" w:hAnsiTheme="minorHAnsi" w:cstheme="majorBidi"/>
          <w:lang w:val="en-US" w:eastAsia="zh-CN"/>
        </w:rPr>
        <w:tab/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根据</w:t>
      </w:r>
      <w:r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</w:t>
      </w:r>
      <w:r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体系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的现行做法，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测试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成本将通过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成员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费和证书费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的方式进行摊付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lang w:val="en-US" w:eastAsia="zh-CN"/>
        </w:rPr>
      </w:pPr>
      <w:r w:rsidRPr="00CE17BC">
        <w:rPr>
          <w:rFonts w:asciiTheme="minorHAnsi" w:hAnsiTheme="minorHAnsi" w:cstheme="majorBidi"/>
          <w:spacing w:val="4"/>
          <w:lang w:val="en-US" w:eastAsia="zh-CN"/>
        </w:rPr>
        <w:t>2.12</w:t>
      </w:r>
      <w:r w:rsidRPr="00CE17BC">
        <w:rPr>
          <w:rFonts w:asciiTheme="minorHAnsi" w:hAnsiTheme="minorHAnsi" w:cstheme="majorBidi"/>
          <w:spacing w:val="4"/>
          <w:lang w:val="en-US"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 CMC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（认证管理委员会）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是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的最高决策机构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，该委员会同时亦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管理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着</w:t>
      </w:r>
      <w:r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</w:t>
      </w:r>
      <w:r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体系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。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将从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国际电联电信标准化局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中制定一名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工作人员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担任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国际电联试点项目经理，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并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 CMC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中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代表国际电联。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szCs w:val="24"/>
          <w:lang w:val="en-US" w:eastAsia="zh-CN"/>
        </w:rPr>
      </w:pPr>
      <w:r w:rsidRPr="00CE17BC">
        <w:rPr>
          <w:rFonts w:asciiTheme="minorHAnsi" w:hAnsiTheme="minorHAnsi" w:cstheme="majorBidi"/>
          <w:szCs w:val="24"/>
          <w:lang w:val="en-US" w:eastAsia="zh-CN"/>
        </w:rPr>
        <w:t>2.13</w:t>
      </w:r>
      <w:r w:rsidRPr="00CE17BC">
        <w:rPr>
          <w:rFonts w:asciiTheme="minorHAnsi" w:hAnsiTheme="minorHAnsi" w:cstheme="majorBidi"/>
          <w:szCs w:val="24"/>
          <w:lang w:val="en-US"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在</w:t>
      </w:r>
      <w:r w:rsidR="00BC6467">
        <w:fldChar w:fldCharType="begin"/>
      </w:r>
      <w:r w:rsidR="00BC6467">
        <w:rPr>
          <w:lang w:eastAsia="zh-CN"/>
        </w:rPr>
        <w:instrText xml:space="preserve"> HYPERLINK "http://www.iecee.org/Operational_documents/iecee_documents/IECEE02-1_ed.1.0.pdf" </w:instrText>
      </w:r>
      <w:r w:rsidR="00BC6467">
        <w:fldChar w:fldCharType="separate"/>
      </w:r>
      <w:r w:rsidR="00AD6400" w:rsidRPr="00D40988">
        <w:rPr>
          <w:rStyle w:val="Hyperlink"/>
          <w:rFonts w:asciiTheme="minorHAnsi" w:hAnsiTheme="minorHAnsi"/>
          <w:szCs w:val="24"/>
          <w:lang w:val="en-US" w:eastAsia="zh-CN"/>
        </w:rPr>
        <w:t>IECEE</w:t>
      </w:r>
      <w:r w:rsidR="00AD6400">
        <w:rPr>
          <w:rStyle w:val="Hyperlink"/>
          <w:rFonts w:asciiTheme="minorHAnsi" w:hAnsiTheme="minorHAnsi" w:hint="eastAsia"/>
          <w:szCs w:val="24"/>
          <w:lang w:val="en-US" w:eastAsia="zh-CN"/>
        </w:rPr>
        <w:t>的</w:t>
      </w:r>
      <w:r w:rsidR="00AD6400">
        <w:rPr>
          <w:rStyle w:val="Hyperlink"/>
          <w:rFonts w:asciiTheme="minorHAnsi" w:hAnsiTheme="minorHAnsi"/>
          <w:szCs w:val="24"/>
          <w:lang w:val="en-US" w:eastAsia="zh-CN"/>
        </w:rPr>
        <w:t>组织结构</w:t>
      </w:r>
      <w:r w:rsidR="00BC6467">
        <w:rPr>
          <w:rStyle w:val="Hyperlink"/>
          <w:rFonts w:asciiTheme="minorHAnsi" w:hAnsiTheme="minorHAnsi"/>
          <w:szCs w:val="24"/>
          <w:lang w:val="en-US" w:eastAsia="zh-CN"/>
        </w:rPr>
        <w:fldChar w:fldCharType="end"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内将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设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立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“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国际电联指导委员会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”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该委员会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由以下成员组成：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担任主席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国际电联电信标准化局主任；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国际电联项目经理（见上文）；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以及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从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电信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/ICT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行业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中提名的成员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，即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：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电信运营商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、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制造商和测试实验室。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szCs w:val="24"/>
          <w:lang w:val="en-US" w:eastAsia="zh-CN"/>
        </w:rPr>
      </w:pPr>
      <w:r w:rsidRPr="00CE17BC">
        <w:rPr>
          <w:rFonts w:asciiTheme="minorHAnsi" w:hAnsiTheme="minorHAnsi" w:cstheme="majorBidi"/>
          <w:szCs w:val="24"/>
          <w:lang w:val="en-US" w:eastAsia="zh-CN"/>
        </w:rPr>
        <w:t>2.14</w:t>
      </w:r>
      <w:r w:rsidRPr="00CE17BC">
        <w:rPr>
          <w:rFonts w:asciiTheme="minorHAnsi" w:hAnsiTheme="minorHAnsi" w:cstheme="majorBidi"/>
          <w:szCs w:val="24"/>
          <w:lang w:val="en-US" w:eastAsia="zh-CN"/>
        </w:rPr>
        <w:tab/>
      </w:r>
      <w:r w:rsidRPr="00E217EB">
        <w:rPr>
          <w:lang w:val="en-US" w:eastAsia="zh-CN"/>
        </w:rPr>
        <w:t>包括</w:t>
      </w:r>
      <w:r w:rsidRPr="00E217EB">
        <w:rPr>
          <w:lang w:val="en-US" w:eastAsia="zh-CN"/>
        </w:rPr>
        <w:t>IECEE</w:t>
      </w:r>
      <w:r w:rsidRPr="00E217EB">
        <w:rPr>
          <w:lang w:val="en-US" w:eastAsia="zh-CN"/>
        </w:rPr>
        <w:t>秘书处</w:t>
      </w:r>
      <w:r w:rsidRPr="00E217EB">
        <w:rPr>
          <w:rFonts w:hint="eastAsia"/>
          <w:lang w:val="en-US" w:eastAsia="zh-CN"/>
        </w:rPr>
        <w:t>在内的</w:t>
      </w:r>
      <w:r w:rsidRPr="00E217EB">
        <w:rPr>
          <w:lang w:val="en-US" w:eastAsia="zh-CN"/>
        </w:rPr>
        <w:t>IECEE</w:t>
      </w:r>
      <w:r w:rsidRPr="00E217EB">
        <w:rPr>
          <w:lang w:val="en-US" w:eastAsia="zh-CN"/>
        </w:rPr>
        <w:t>代表应邀</w:t>
      </w:r>
      <w:r w:rsidRPr="00E217EB">
        <w:rPr>
          <w:rFonts w:hint="eastAsia"/>
          <w:lang w:val="en-US" w:eastAsia="zh-CN"/>
        </w:rPr>
        <w:t>作为</w:t>
      </w:r>
      <w:r w:rsidRPr="00E217EB">
        <w:rPr>
          <w:lang w:val="en-US" w:eastAsia="zh-CN"/>
        </w:rPr>
        <w:t>观察员参加国际电联指导委员会</w:t>
      </w:r>
      <w:r>
        <w:rPr>
          <w:rFonts w:hint="eastAsia"/>
          <w:lang w:val="en-US" w:eastAsia="zh-CN"/>
        </w:rPr>
        <w:t>的</w:t>
      </w:r>
      <w:r w:rsidRPr="00E217EB">
        <w:rPr>
          <w:lang w:val="en-US" w:eastAsia="zh-CN"/>
        </w:rPr>
        <w:t>会议。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szCs w:val="24"/>
          <w:lang w:val="en-US" w:eastAsia="zh-CN"/>
        </w:rPr>
      </w:pPr>
      <w:r w:rsidRPr="00CE17BC">
        <w:rPr>
          <w:rFonts w:asciiTheme="minorHAnsi" w:hAnsiTheme="minorHAnsi" w:cstheme="majorBidi"/>
          <w:szCs w:val="24"/>
          <w:lang w:val="en-US" w:eastAsia="zh-CN"/>
        </w:rPr>
        <w:t>2.15</w:t>
      </w:r>
      <w:r w:rsidRPr="00CE17BC">
        <w:rPr>
          <w:rFonts w:asciiTheme="minorHAnsi" w:hAnsiTheme="minorHAnsi" w:cstheme="majorBidi"/>
          <w:szCs w:val="24"/>
          <w:lang w:val="en-US" w:eastAsia="zh-CN"/>
        </w:rPr>
        <w:tab/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“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国际电联指导委员会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”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将：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在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方案基础上为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CA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试点项目制定规则和程序（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此类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规则和程序随后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将由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 CMC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进行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批准）；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按照此类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规则和程序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来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管理国际电联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CA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试点项目；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以及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推进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CA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试点项目。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snapToGrid w:val="0"/>
        <w:spacing w:after="120"/>
        <w:rPr>
          <w:rFonts w:asciiTheme="minorHAnsi" w:hAnsiTheme="minorHAnsi" w:cstheme="majorBidi"/>
          <w:szCs w:val="24"/>
          <w:lang w:val="en-US" w:eastAsia="zh-CN"/>
        </w:rPr>
      </w:pPr>
      <w:r w:rsidRPr="00CE17BC">
        <w:rPr>
          <w:rFonts w:asciiTheme="minorHAnsi" w:hAnsiTheme="minorHAnsi" w:cstheme="majorBidi"/>
          <w:szCs w:val="24"/>
          <w:lang w:val="en-US" w:eastAsia="zh-CN"/>
        </w:rPr>
        <w:t>2.16</w:t>
      </w:r>
      <w:r w:rsidRPr="00CE17BC">
        <w:rPr>
          <w:rFonts w:asciiTheme="minorHAnsi" w:hAnsiTheme="minorHAnsi" w:cstheme="majorBidi"/>
          <w:szCs w:val="24"/>
          <w:lang w:val="en-US"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根据</w:t>
      </w:r>
      <w:r w:rsidR="00BC6467">
        <w:fldChar w:fldCharType="begin"/>
      </w:r>
      <w:r w:rsidR="00BC6467">
        <w:rPr>
          <w:lang w:eastAsia="zh-CN"/>
        </w:rPr>
        <w:instrText xml:space="preserve"> HYPERLINK "http://www.iecee.org/Operational_documents/iecee_documents/IECEE01_ed.13.pdf" </w:instrText>
      </w:r>
      <w:r w:rsidR="00BC6467">
        <w:fldChar w:fldCharType="separate"/>
      </w:r>
      <w:r w:rsidR="00C05F30" w:rsidRPr="00D40988">
        <w:rPr>
          <w:rStyle w:val="Hyperlink"/>
          <w:rFonts w:asciiTheme="minorHAnsi" w:hAnsiTheme="minorHAnsi"/>
          <w:szCs w:val="24"/>
          <w:lang w:val="en-US" w:eastAsia="zh-CN"/>
        </w:rPr>
        <w:t>IECEE</w:t>
      </w:r>
      <w:r w:rsidR="00BC6467">
        <w:rPr>
          <w:rStyle w:val="Hyperlink"/>
          <w:rFonts w:asciiTheme="minorHAnsi" w:hAnsiTheme="minorHAnsi"/>
          <w:szCs w:val="24"/>
          <w:lang w:val="en-US" w:eastAsia="zh-CN"/>
        </w:rPr>
        <w:fldChar w:fldCharType="end"/>
      </w:r>
      <w:r w:rsidR="00C05F30">
        <w:rPr>
          <w:rStyle w:val="Hyperlink"/>
          <w:rFonts w:asciiTheme="minorHAnsi" w:hAnsiTheme="minorHAnsi" w:hint="eastAsia"/>
          <w:szCs w:val="24"/>
          <w:lang w:val="en-US" w:eastAsia="zh-CN"/>
        </w:rPr>
        <w:t>基本规则</w:t>
      </w:r>
      <w:r w:rsidRPr="00CF7718">
        <w:rPr>
          <w:rFonts w:cstheme="majorBidi"/>
          <w:szCs w:val="24"/>
          <w:lang w:val="en-US" w:eastAsia="zh-CN"/>
        </w:rPr>
        <w:t>和</w:t>
      </w:r>
      <w:hyperlink r:id="rId16" w:history="1">
        <w:r w:rsidR="00C05F30">
          <w:rPr>
            <w:rStyle w:val="Hyperlink"/>
            <w:rFonts w:asciiTheme="minorHAnsi" w:hAnsiTheme="minorHAnsi" w:hint="eastAsia"/>
            <w:szCs w:val="24"/>
            <w:lang w:val="en-US" w:eastAsia="zh-CN"/>
          </w:rPr>
          <w:t>程序</w:t>
        </w:r>
        <w:r w:rsidR="00C05F30">
          <w:rPr>
            <w:rStyle w:val="Hyperlink"/>
            <w:rFonts w:asciiTheme="minorHAnsi" w:hAnsiTheme="minorHAnsi"/>
            <w:szCs w:val="24"/>
            <w:lang w:val="en-US" w:eastAsia="zh-CN"/>
          </w:rPr>
          <w:t>规则</w:t>
        </w:r>
      </w:hyperlink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，该委员会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将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就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CA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试点项目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应提交给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IECEE CMC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的以下几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类问题做出决定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：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成员；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财务；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管理班子的任命；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ITU-T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建议书；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ITU-T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建议书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评估师的任命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；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以及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分工作组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</w:t>
      </w:r>
      <w:r w:rsidR="00110A40" w:rsidRPr="00CE17BC">
        <w:rPr>
          <w:lang w:eastAsia="zh-CN"/>
        </w:rPr>
        <w:t>酌情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设立。</w:t>
      </w:r>
    </w:p>
    <w:p w:rsidR="00110A40" w:rsidRPr="00CE17BC" w:rsidRDefault="00110A40" w:rsidP="00770195">
      <w:pPr>
        <w:pStyle w:val="Heading1"/>
        <w:rPr>
          <w:lang w:eastAsia="zh-CN"/>
        </w:rPr>
      </w:pPr>
      <w:r w:rsidRPr="00CE17BC">
        <w:rPr>
          <w:lang w:eastAsia="zh-CN"/>
        </w:rPr>
        <w:t>3</w:t>
      </w:r>
      <w:r w:rsidRPr="00CE17BC">
        <w:rPr>
          <w:lang w:eastAsia="zh-CN"/>
        </w:rPr>
        <w:tab/>
      </w:r>
      <w:r w:rsidRPr="00CE17BC">
        <w:rPr>
          <w:lang w:eastAsia="zh-CN"/>
        </w:rPr>
        <w:t>支柱</w:t>
      </w:r>
      <w:r w:rsidRPr="00CE17BC">
        <w:rPr>
          <w:lang w:eastAsia="zh-CN"/>
        </w:rPr>
        <w:t xml:space="preserve">2 – </w:t>
      </w:r>
      <w:r w:rsidRPr="00CE17BC">
        <w:rPr>
          <w:lang w:eastAsia="zh-CN"/>
        </w:rPr>
        <w:t>国际电联开展的互操作性活动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ajorBidi"/>
          <w:szCs w:val="24"/>
          <w:lang w:eastAsia="zh-CN"/>
        </w:rPr>
      </w:pPr>
      <w:proofErr w:type="gramStart"/>
      <w:r w:rsidRPr="00CE17BC">
        <w:rPr>
          <w:rFonts w:asciiTheme="minorHAnsi" w:hAnsiTheme="minorHAnsi" w:cstheme="majorBidi"/>
          <w:szCs w:val="24"/>
          <w:lang w:eastAsia="zh-CN"/>
        </w:rPr>
        <w:t>3.1</w:t>
      </w:r>
      <w:r w:rsidRPr="00CE17BC">
        <w:rPr>
          <w:rFonts w:asciiTheme="minorHAnsi" w:hAnsiTheme="minorHAnsi" w:cstheme="majorBidi"/>
          <w:szCs w:val="24"/>
          <w:lang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国际电联组织了各种互操作性和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/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或展示活动。</w:t>
      </w:r>
      <w:proofErr w:type="gramEnd"/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与会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者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为参与此类活动均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支付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了相应费用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。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根据此类活动向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ITU-T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研究组提供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反馈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意见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，一些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ITU-T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建议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书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已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获得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更新。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根据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ITU-T</w:t>
      </w:r>
      <w:r w:rsidR="00110A40" w:rsidRPr="005F7FAE">
        <w:rPr>
          <w:rStyle w:val="longtext"/>
          <w:rFonts w:asciiTheme="minorHAnsi" w:hAnsiTheme="minorHAnsi" w:cstheme="majorBidi" w:hint="eastAsia"/>
          <w:color w:val="222222"/>
          <w:spacing w:val="-4"/>
          <w:szCs w:val="24"/>
          <w:lang w:eastAsia="zh-CN"/>
        </w:rPr>
        <w:t xml:space="preserve"> 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P.1100</w:t>
      </w:r>
      <w:r w:rsidR="00110A40" w:rsidRPr="005F7FAE">
        <w:rPr>
          <w:rStyle w:val="longtext"/>
          <w:rFonts w:asciiTheme="minorHAnsi" w:hAnsiTheme="minorHAnsi" w:cstheme="majorBidi" w:hint="eastAsia"/>
          <w:color w:val="222222"/>
          <w:spacing w:val="-4"/>
          <w:szCs w:val="24"/>
          <w:lang w:eastAsia="zh-CN"/>
        </w:rPr>
        <w:t>和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P.1110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第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12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章</w:t>
      </w:r>
      <w:r w:rsidR="00110A40" w:rsidRPr="005F7FAE">
        <w:rPr>
          <w:rStyle w:val="longtext"/>
          <w:rFonts w:asciiTheme="minorHAnsi" w:hAnsiTheme="minorHAnsi" w:cstheme="majorBidi" w:hint="eastAsia"/>
          <w:color w:val="222222"/>
          <w:spacing w:val="-4"/>
          <w:szCs w:val="24"/>
          <w:lang w:eastAsia="zh-CN"/>
        </w:rPr>
        <w:t>针对摄像手机和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免提终端</w:t>
      </w:r>
      <w:r w:rsidR="00110A40" w:rsidRPr="005F7FAE">
        <w:rPr>
          <w:rStyle w:val="longtext"/>
          <w:rFonts w:asciiTheme="minorHAnsi" w:hAnsiTheme="minorHAnsi" w:cstheme="majorBidi" w:hint="eastAsia"/>
          <w:color w:val="222222"/>
          <w:spacing w:val="-4"/>
          <w:szCs w:val="24"/>
          <w:lang w:eastAsia="zh-CN"/>
        </w:rPr>
        <w:t>进行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的性能评估；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2014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年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5</w:t>
      </w:r>
      <w:r w:rsidR="00110A40" w:rsidRPr="005F7FAE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月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日内瓦。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IPTV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互操作性（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ITU-T H.760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）：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2010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年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7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月，日内瓦；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2010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年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9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月，新加坡；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2010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年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12</w:t>
      </w:r>
      <w:r w:rsidR="00110A40" w:rsidRPr="002146F9">
        <w:rPr>
          <w:rStyle w:val="longtext"/>
          <w:rFonts w:asciiTheme="minorHAnsi" w:hAnsiTheme="minorHAnsi" w:cstheme="majorBidi"/>
          <w:color w:val="222222"/>
          <w:spacing w:val="-4"/>
          <w:szCs w:val="24"/>
          <w:lang w:eastAsia="zh-CN"/>
        </w:rPr>
        <w:t>月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，印度；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2011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年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7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月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巴西；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2011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年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9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月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阿拉伯联合酋长国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。有关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IPTV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标准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的不同展示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活动（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2011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年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9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月，迪拜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；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国际电联电信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展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2011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年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10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月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日内瓦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；以及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ITU-T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研究组的不同会议）。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lastRenderedPageBreak/>
        <w:t>–</w:t>
      </w:r>
      <w:r>
        <w:rPr>
          <w:lang w:eastAsia="zh-CN"/>
        </w:rPr>
        <w:tab/>
      </w:r>
      <w:r w:rsidR="00110A40">
        <w:rPr>
          <w:rFonts w:hint="eastAsia"/>
          <w:lang w:eastAsia="zh-CN"/>
        </w:rPr>
        <w:t>在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国际电联秘书处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的支持下，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国际电联成员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建立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了一个</w:t>
      </w:r>
      <w:hyperlink r:id="rId17" w:history="1">
        <w:r w:rsidR="00971148">
          <w:rPr>
            <w:rStyle w:val="Hyperlink"/>
            <w:rFonts w:asciiTheme="minorHAnsi" w:hAnsiTheme="minorHAnsi" w:hint="eastAsia"/>
            <w:szCs w:val="24"/>
            <w:lang w:eastAsia="zh-CN"/>
          </w:rPr>
          <w:t>国际电联</w:t>
        </w:r>
        <w:r w:rsidR="00971148" w:rsidRPr="00D40988">
          <w:rPr>
            <w:rStyle w:val="Hyperlink"/>
            <w:rFonts w:asciiTheme="minorHAnsi" w:hAnsiTheme="minorHAnsi"/>
            <w:szCs w:val="24"/>
            <w:lang w:eastAsia="ja-JP"/>
          </w:rPr>
          <w:t>IPTV IPv6</w:t>
        </w:r>
        <w:r w:rsidR="00971148">
          <w:rPr>
            <w:rStyle w:val="Hyperlink"/>
            <w:rFonts w:asciiTheme="minorHAnsi" w:hAnsiTheme="minorHAnsi" w:hint="eastAsia"/>
            <w:szCs w:val="24"/>
            <w:lang w:eastAsia="zh-CN"/>
          </w:rPr>
          <w:t>全球</w:t>
        </w:r>
        <w:r w:rsidR="00971148">
          <w:rPr>
            <w:rStyle w:val="Hyperlink"/>
            <w:rFonts w:asciiTheme="minorHAnsi" w:hAnsiTheme="minorHAnsi"/>
            <w:szCs w:val="24"/>
            <w:lang w:eastAsia="zh-CN"/>
          </w:rPr>
          <w:t>测试平台</w:t>
        </w:r>
      </w:hyperlink>
      <w:r w:rsidR="00971148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该平台将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国际电联总部和日本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、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新加坡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、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南非等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国连为一体，以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测试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IPTV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设备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/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业务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的互操作性及其他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IPv6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技术，并促进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IPv6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功能在发展中国家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部署。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下一代网络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（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NGN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）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的互操作性（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ITU-T Q.3900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）：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2013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年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9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月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国际电联和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亚太电信组织（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APT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）共同发起了有关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NGN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IPTV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的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一项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互操作性活动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；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2012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年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7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月，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国际电联曾携手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日本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的高级电信系统协调大会（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HATS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）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val="en-US" w:eastAsia="zh-CN"/>
        </w:rPr>
        <w:t>发起过同类活动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。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电子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卫生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（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ITU-T H.810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）：在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ITU-T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第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9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和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第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16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研究组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于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2012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年和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2013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年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召开的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会议期间。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家庭网络（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“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G.hn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”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ITU-T G.996x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系列）：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2011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年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5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月，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G.hn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芯片组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制造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商在国际电联总部参加了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一项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互操作性活动。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该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活动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由</w:t>
      </w:r>
      <w:proofErr w:type="spellStart"/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HomeGrid</w:t>
      </w:r>
      <w:proofErr w:type="spellEnd"/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论坛和宽带论坛共同</w:t>
      </w:r>
      <w:r w:rsidR="00110A40"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发起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。</w:t>
      </w:r>
    </w:p>
    <w:p w:rsidR="00110A40" w:rsidRPr="00CE17BC" w:rsidRDefault="00110A40" w:rsidP="00770195">
      <w:pPr>
        <w:pStyle w:val="Heading1"/>
        <w:rPr>
          <w:lang w:eastAsia="zh-CN"/>
        </w:rPr>
      </w:pPr>
      <w:r w:rsidRPr="00CE17BC">
        <w:rPr>
          <w:lang w:eastAsia="zh-CN"/>
        </w:rPr>
        <w:t>4</w:t>
      </w:r>
      <w:r w:rsidRPr="00CE17BC">
        <w:rPr>
          <w:lang w:eastAsia="zh-CN"/>
        </w:rPr>
        <w:tab/>
      </w:r>
      <w:r w:rsidRPr="00CE17BC">
        <w:rPr>
          <w:lang w:eastAsia="zh-CN"/>
        </w:rPr>
        <w:t>支柱</w:t>
      </w:r>
      <w:r w:rsidRPr="00CE17BC">
        <w:rPr>
          <w:lang w:eastAsia="zh-CN"/>
        </w:rPr>
        <w:t xml:space="preserve">3 – </w:t>
      </w:r>
      <w:r w:rsidRPr="00CE17BC">
        <w:rPr>
          <w:lang w:eastAsia="zh-CN"/>
        </w:rPr>
        <w:t>能力建设</w:t>
      </w:r>
    </w:p>
    <w:p w:rsidR="00110A40" w:rsidRPr="00CE17BC" w:rsidRDefault="00110A40" w:rsidP="00A5465F">
      <w:pPr>
        <w:pStyle w:val="Headingb"/>
        <w:rPr>
          <w:lang w:eastAsia="zh-CN"/>
        </w:rPr>
      </w:pPr>
      <w:r w:rsidRPr="00CE17BC">
        <w:rPr>
          <w:rStyle w:val="longtext"/>
          <w:rFonts w:asciiTheme="minorHAnsi" w:hAnsiTheme="minorHAnsi" w:cstheme="majorBidi"/>
          <w:bCs/>
          <w:color w:val="222222"/>
          <w:lang w:eastAsia="zh-CN"/>
        </w:rPr>
        <w:t>与区域利益攸关方的伙伴关系和谅解备忘录（</w:t>
      </w:r>
      <w:proofErr w:type="spellStart"/>
      <w:r w:rsidRPr="00CE17BC">
        <w:rPr>
          <w:lang w:eastAsia="zh-CN"/>
        </w:rPr>
        <w:t>MoU</w:t>
      </w:r>
      <w:proofErr w:type="spellEnd"/>
      <w:r w:rsidRPr="00CE17BC">
        <w:rPr>
          <w:rStyle w:val="longtext"/>
          <w:rFonts w:asciiTheme="minorHAnsi" w:hAnsiTheme="minorHAnsi" w:cstheme="majorBidi"/>
          <w:bCs/>
          <w:color w:val="222222"/>
          <w:lang w:eastAsia="zh-CN"/>
        </w:rPr>
        <w:t>）</w:t>
      </w:r>
    </w:p>
    <w:p w:rsidR="00110A40" w:rsidRPr="00CE17BC" w:rsidRDefault="00110A40" w:rsidP="00110A40">
      <w:pPr>
        <w:pStyle w:val="NormalWeb"/>
        <w:adjustRightInd w:val="0"/>
        <w:snapToGrid w:val="0"/>
        <w:spacing w:before="120" w:beforeAutospacing="0" w:after="120" w:afterAutospacing="0"/>
        <w:rPr>
          <w:rFonts w:asciiTheme="minorHAnsi" w:hAnsiTheme="minorHAnsi" w:cstheme="majorBidi"/>
          <w:b/>
          <w:bCs/>
          <w:lang w:val="en-GB" w:eastAsia="zh-CN"/>
        </w:rPr>
      </w:pPr>
      <w:r w:rsidRPr="00CE17BC">
        <w:rPr>
          <w:rFonts w:asciiTheme="minorHAnsi" w:hAnsiTheme="minorHAnsi" w:cstheme="majorBidi"/>
          <w:lang w:val="en-GB" w:eastAsia="zh-CN"/>
        </w:rPr>
        <w:t>4.1</w:t>
      </w:r>
      <w:r w:rsidRPr="00CE17BC">
        <w:rPr>
          <w:rFonts w:asciiTheme="minorHAnsi" w:hAnsiTheme="minorHAnsi" w:cstheme="majorBidi"/>
          <w:lang w:val="en-GB"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国际电联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已与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能够提供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培训课程的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各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区域实验室签署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了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谅解备忘录（</w:t>
      </w:r>
      <w:proofErr w:type="spellStart"/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MoU</w:t>
      </w:r>
      <w:proofErr w:type="spellEnd"/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）。迄今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为止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，国际电联已与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CERT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（突尼斯）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、</w:t>
      </w:r>
      <w:proofErr w:type="spellStart"/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CPqD</w:t>
      </w:r>
      <w:proofErr w:type="spellEnd"/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（巴西）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、</w:t>
      </w:r>
      <w:proofErr w:type="spellStart"/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Sintesio</w:t>
      </w:r>
      <w:proofErr w:type="spellEnd"/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（斯洛文尼亚）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、</w:t>
      </w:r>
      <w:proofErr w:type="spellStart"/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Tilab</w:t>
      </w:r>
      <w:proofErr w:type="spellEnd"/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（意大利电信）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和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ZNIIS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（俄罗斯）签署了谅解备忘录。国际电联将继续与联合国工发组织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（</w:t>
      </w:r>
      <w:r w:rsidRPr="00CE17BC">
        <w:rPr>
          <w:rFonts w:asciiTheme="minorHAnsi" w:hAnsiTheme="minorHAnsi" w:cstheme="majorBidi"/>
          <w:lang w:val="en-GB" w:eastAsia="zh-CN"/>
        </w:rPr>
        <w:t>UNIDO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）、</w:t>
      </w:r>
      <w:r w:rsidR="00BC6467">
        <w:fldChar w:fldCharType="begin"/>
      </w:r>
      <w:r w:rsidR="00BC6467">
        <w:rPr>
          <w:lang w:eastAsia="zh-CN"/>
        </w:rPr>
        <w:instrText xml:space="preserve"> HYPERLINK "http://www.cnas.org.cn/gjhr/gjzz/ilac/11/703597.shtml" </w:instrText>
      </w:r>
      <w:r w:rsidR="00BC6467">
        <w:fldChar w:fldCharType="separate"/>
      </w:r>
      <w:r w:rsidRPr="00B84E58">
        <w:rPr>
          <w:rStyle w:val="longtext"/>
          <w:rFonts w:asciiTheme="minorHAnsi" w:hAnsiTheme="minorHAnsi" w:cstheme="majorBidi"/>
          <w:color w:val="222222"/>
          <w:lang w:eastAsia="zh-CN"/>
        </w:rPr>
        <w:t>国际实验室认可合作组织</w:t>
      </w:r>
      <w:r w:rsidR="00BC6467">
        <w:rPr>
          <w:rStyle w:val="longtext"/>
          <w:rFonts w:asciiTheme="minorHAnsi" w:hAnsiTheme="minorHAnsi" w:cstheme="majorBidi"/>
          <w:color w:val="222222"/>
          <w:lang w:eastAsia="zh-CN"/>
        </w:rPr>
        <w:fldChar w:fldCharType="end"/>
      </w:r>
      <w:r w:rsidRPr="00B84E58">
        <w:rPr>
          <w:rStyle w:val="longtext"/>
          <w:rFonts w:asciiTheme="minorHAnsi" w:hAnsiTheme="minorHAnsi" w:cstheme="majorBidi" w:hint="eastAsia"/>
          <w:lang w:eastAsia="zh-CN"/>
        </w:rPr>
        <w:t>（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ILAC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）、国际认可论坛（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IAF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）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和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IEC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进行互动，以就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可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协助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发展中国家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满足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其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需求的最佳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做法开展研究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。</w:t>
      </w:r>
    </w:p>
    <w:p w:rsidR="00110A40" w:rsidRPr="00CE17BC" w:rsidRDefault="00110A40" w:rsidP="00A5465F">
      <w:pPr>
        <w:pStyle w:val="Headingb"/>
        <w:rPr>
          <w:lang w:eastAsia="zh-CN"/>
        </w:rPr>
      </w:pPr>
      <w:r w:rsidRPr="00CE17BC">
        <w:rPr>
          <w:rStyle w:val="longtext"/>
          <w:rFonts w:asciiTheme="minorHAnsi" w:hAnsiTheme="minorHAnsi" w:cstheme="majorBidi"/>
          <w:bCs/>
          <w:color w:val="222222"/>
          <w:lang w:eastAsia="zh-CN"/>
        </w:rPr>
        <w:t>讲习班、论坛和研讨会</w:t>
      </w:r>
    </w:p>
    <w:p w:rsidR="00110A40" w:rsidRPr="00CE17BC" w:rsidRDefault="00110A40" w:rsidP="00110A40">
      <w:pPr>
        <w:pStyle w:val="NormalWeb"/>
        <w:adjustRightInd w:val="0"/>
        <w:snapToGrid w:val="0"/>
        <w:spacing w:before="120" w:beforeAutospacing="0" w:after="120" w:afterAutospacing="0"/>
        <w:rPr>
          <w:rFonts w:asciiTheme="minorHAnsi" w:hAnsiTheme="minorHAnsi" w:cstheme="majorBidi"/>
          <w:lang w:val="en-GB" w:eastAsia="zh-CN"/>
        </w:rPr>
      </w:pPr>
      <w:r w:rsidRPr="00CE17BC">
        <w:rPr>
          <w:rFonts w:asciiTheme="minorHAnsi" w:hAnsiTheme="minorHAnsi" w:cstheme="majorBidi"/>
          <w:lang w:val="en-GB" w:eastAsia="zh-CN"/>
        </w:rPr>
        <w:t>4.2</w:t>
      </w:r>
      <w:r w:rsidRPr="00CE17BC">
        <w:rPr>
          <w:rFonts w:asciiTheme="minorHAnsi" w:hAnsiTheme="minorHAnsi" w:cstheme="majorBidi"/>
          <w:lang w:val="en-GB"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国际电联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有关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的</w:t>
      </w:r>
      <w:r w:rsidR="00BC6467">
        <w:fldChar w:fldCharType="begin"/>
      </w:r>
      <w:r w:rsidR="00BC6467">
        <w:rPr>
          <w:lang w:eastAsia="zh-CN"/>
        </w:rPr>
        <w:instrText xml:space="preserve"> HYPERLINK "http://www.itu.int/en/ITU-D/Technology/Pages/Events.aspx" </w:instrText>
      </w:r>
      <w:r w:rsidR="00BC6467">
        <w:fldChar w:fldCharType="separate"/>
      </w:r>
      <w:r w:rsidR="00971148">
        <w:rPr>
          <w:rStyle w:val="Hyperlink"/>
          <w:rFonts w:asciiTheme="minorHAnsi" w:hAnsiTheme="minorHAnsi" w:cstheme="minorHAnsi" w:hint="eastAsia"/>
          <w:lang w:val="en-GB" w:eastAsia="zh-CN"/>
        </w:rPr>
        <w:t>讲习班</w:t>
      </w:r>
      <w:r w:rsidR="00971148">
        <w:rPr>
          <w:rStyle w:val="Hyperlink"/>
          <w:rFonts w:asciiTheme="minorHAnsi" w:hAnsiTheme="minorHAnsi" w:cstheme="minorHAnsi"/>
          <w:lang w:val="en-GB" w:eastAsia="zh-CN"/>
        </w:rPr>
        <w:t>、</w:t>
      </w:r>
      <w:r w:rsidR="00971148">
        <w:rPr>
          <w:rStyle w:val="Hyperlink"/>
          <w:rFonts w:asciiTheme="minorHAnsi" w:hAnsiTheme="minorHAnsi" w:cstheme="minorHAnsi" w:hint="eastAsia"/>
          <w:lang w:val="en-GB" w:eastAsia="zh-CN"/>
        </w:rPr>
        <w:t>论坛</w:t>
      </w:r>
      <w:r w:rsidR="00971148">
        <w:rPr>
          <w:rStyle w:val="Hyperlink"/>
          <w:rFonts w:asciiTheme="minorHAnsi" w:hAnsiTheme="minorHAnsi" w:cstheme="minorHAnsi"/>
          <w:lang w:val="en-GB" w:eastAsia="zh-CN"/>
        </w:rPr>
        <w:t>和研讨会</w:t>
      </w:r>
      <w:r w:rsidR="00BC6467">
        <w:rPr>
          <w:rStyle w:val="Hyperlink"/>
          <w:rFonts w:asciiTheme="minorHAnsi" w:hAnsiTheme="minorHAnsi" w:cstheme="minorHAnsi"/>
          <w:lang w:val="en-GB" w:eastAsia="zh-CN"/>
        </w:rPr>
        <w:fldChar w:fldCharType="end"/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涵盖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了资格认定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和认证、相互认可协议（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MRA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）、能力建设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、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测试实验室在各区域内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设立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、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区域经验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以及不同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区域和国际机构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、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标准组织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、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测试实验室的活动和行业意见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等相关问题，并通过对此类问题开展研究而获得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重要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启示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。</w:t>
      </w:r>
    </w:p>
    <w:p w:rsidR="00110A40" w:rsidRPr="00CE17BC" w:rsidRDefault="00110A40" w:rsidP="00110A40">
      <w:pPr>
        <w:pStyle w:val="NormalWeb"/>
        <w:adjustRightInd w:val="0"/>
        <w:snapToGrid w:val="0"/>
        <w:spacing w:before="120" w:beforeAutospacing="0" w:after="120" w:afterAutospacing="0"/>
        <w:rPr>
          <w:rFonts w:asciiTheme="minorHAnsi" w:hAnsiTheme="minorHAnsi" w:cstheme="majorBidi"/>
          <w:lang w:val="en-GB" w:eastAsia="zh-CN"/>
        </w:rPr>
      </w:pPr>
      <w:r w:rsidRPr="00CE17BC">
        <w:rPr>
          <w:rFonts w:asciiTheme="minorHAnsi" w:hAnsiTheme="minorHAnsi" w:cstheme="majorBidi"/>
          <w:lang w:val="en-GB" w:eastAsia="zh-CN"/>
        </w:rPr>
        <w:t>4.3</w:t>
      </w:r>
      <w:r w:rsidRPr="00CE17BC">
        <w:rPr>
          <w:rFonts w:asciiTheme="minorHAnsi" w:hAnsiTheme="minorHAnsi" w:cstheme="majorBidi"/>
          <w:lang w:val="en-GB" w:eastAsia="zh-CN"/>
        </w:rPr>
        <w:tab/>
      </w:r>
      <w:r w:rsidRPr="00CE17BC">
        <w:rPr>
          <w:rFonts w:asciiTheme="minorHAnsi" w:hAnsiTheme="minorHAnsi" w:cstheme="majorBidi"/>
          <w:lang w:val="en-GB" w:eastAsia="zh-CN"/>
        </w:rPr>
        <w:t>在</w:t>
      </w:r>
      <w:r w:rsidRPr="00CE17BC">
        <w:rPr>
          <w:rFonts w:asciiTheme="minorHAnsi" w:hAnsiTheme="minorHAnsi" w:cstheme="majorBidi"/>
          <w:lang w:val="en-GB" w:eastAsia="zh-CN"/>
        </w:rPr>
        <w:t>2010</w:t>
      </w:r>
      <w:r w:rsidRPr="00CE17BC">
        <w:rPr>
          <w:rFonts w:asciiTheme="minorHAnsi" w:hAnsiTheme="minorHAnsi" w:cstheme="majorBidi"/>
          <w:lang w:val="en-GB" w:eastAsia="zh-CN"/>
        </w:rPr>
        <w:t>至</w:t>
      </w:r>
      <w:r w:rsidRPr="00CE17BC">
        <w:rPr>
          <w:rFonts w:asciiTheme="minorHAnsi" w:hAnsiTheme="minorHAnsi" w:cstheme="majorBidi"/>
          <w:lang w:val="en-GB" w:eastAsia="zh-CN"/>
        </w:rPr>
        <w:t>2013</w:t>
      </w:r>
      <w:r w:rsidRPr="00CE17BC">
        <w:rPr>
          <w:rFonts w:asciiTheme="minorHAnsi" w:hAnsiTheme="minorHAnsi" w:cstheme="majorBidi"/>
          <w:lang w:val="en-GB" w:eastAsia="zh-CN"/>
        </w:rPr>
        <w:t>年期间举办了以下活动：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lang w:eastAsia="zh-CN"/>
        </w:rPr>
        <w:t>关于</w:t>
      </w:r>
      <w:r w:rsidR="00110A40" w:rsidRPr="00CE17BC">
        <w:rPr>
          <w:lang w:eastAsia="zh-CN"/>
        </w:rPr>
        <w:t>NGN</w:t>
      </w:r>
      <w:r w:rsidR="00110A40">
        <w:rPr>
          <w:rFonts w:hint="eastAsia"/>
          <w:lang w:eastAsia="zh-CN"/>
        </w:rPr>
        <w:t xml:space="preserve"> 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 w:rsidR="00110A40" w:rsidRPr="00CE17BC">
        <w:rPr>
          <w:lang w:eastAsia="zh-CN"/>
        </w:rPr>
        <w:t>测试中心的讲习班，内罗毕（肯尼亚），</w:t>
      </w:r>
      <w:r w:rsidR="00110A40" w:rsidRPr="00CE17BC">
        <w:rPr>
          <w:lang w:val="en-US" w:eastAsia="zh-CN"/>
        </w:rPr>
        <w:t>2010</w:t>
      </w:r>
      <w:r w:rsidR="00110A40" w:rsidRPr="00CE17BC">
        <w:rPr>
          <w:lang w:val="en-US" w:eastAsia="zh-CN"/>
        </w:rPr>
        <w:t>年</w:t>
      </w:r>
      <w:r w:rsidR="00110A40" w:rsidRPr="00CE17BC">
        <w:rPr>
          <w:lang w:val="en-US" w:eastAsia="zh-CN"/>
        </w:rPr>
        <w:t>8</w:t>
      </w:r>
      <w:r w:rsidR="00110A40" w:rsidRPr="00CE17BC">
        <w:rPr>
          <w:lang w:val="en-US" w:eastAsia="zh-CN"/>
        </w:rPr>
        <w:t>月</w:t>
      </w:r>
      <w:r w:rsidR="00110A40" w:rsidRPr="00CE17BC">
        <w:rPr>
          <w:lang w:val="en-US" w:eastAsia="zh-CN"/>
        </w:rPr>
        <w:t>2-4</w:t>
      </w:r>
      <w:r w:rsidR="00110A40" w:rsidRPr="00CE17BC">
        <w:rPr>
          <w:lang w:val="en-US" w:eastAsia="zh-CN"/>
        </w:rPr>
        <w:t>日；来自</w:t>
      </w:r>
      <w:r w:rsidR="00110A40" w:rsidRPr="00CE17BC">
        <w:rPr>
          <w:lang w:val="en-US" w:eastAsia="zh-CN"/>
        </w:rPr>
        <w:t>20</w:t>
      </w:r>
      <w:r w:rsidR="00110A40" w:rsidRPr="00CE17BC">
        <w:rPr>
          <w:lang w:val="en-US" w:eastAsia="zh-CN"/>
        </w:rPr>
        <w:t>个国家的</w:t>
      </w:r>
      <w:r w:rsidR="00110A40" w:rsidRPr="00CE17BC">
        <w:rPr>
          <w:lang w:eastAsia="zh-CN"/>
        </w:rPr>
        <w:t>43</w:t>
      </w:r>
      <w:r w:rsidR="00110A40" w:rsidRPr="00CE17BC">
        <w:rPr>
          <w:lang w:eastAsia="zh-CN"/>
        </w:rPr>
        <w:t>名与会者；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lang w:eastAsia="zh-CN"/>
        </w:rPr>
        <w:t>国际电联关于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 w:rsidR="00110A40" w:rsidRPr="00CE17BC">
        <w:rPr>
          <w:lang w:eastAsia="zh-CN"/>
        </w:rPr>
        <w:t>测试中心的非洲区域研讨会，阿克拉（加纳），</w:t>
      </w:r>
      <w:r w:rsidR="00110A40" w:rsidRPr="00CE17BC">
        <w:rPr>
          <w:lang w:eastAsia="zh-CN"/>
        </w:rPr>
        <w:t>2011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7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4-6</w:t>
      </w:r>
      <w:r w:rsidR="00110A40" w:rsidRPr="00CE17BC">
        <w:rPr>
          <w:lang w:eastAsia="zh-CN"/>
        </w:rPr>
        <w:t>日；来自</w:t>
      </w:r>
      <w:r w:rsidR="00110A40" w:rsidRPr="00CE17BC">
        <w:rPr>
          <w:lang w:eastAsia="zh-CN"/>
        </w:rPr>
        <w:t>25</w:t>
      </w:r>
      <w:r w:rsidR="00110A40" w:rsidRPr="00CE17BC">
        <w:rPr>
          <w:lang w:eastAsia="zh-CN"/>
        </w:rPr>
        <w:t>个国家的</w:t>
      </w:r>
      <w:r w:rsidR="00110A40" w:rsidRPr="00CE17BC">
        <w:rPr>
          <w:lang w:eastAsia="zh-CN"/>
        </w:rPr>
        <w:t>150</w:t>
      </w:r>
      <w:r w:rsidR="00110A40" w:rsidRPr="00CE17BC">
        <w:rPr>
          <w:lang w:eastAsia="zh-CN"/>
        </w:rPr>
        <w:t>名与会者；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lang w:eastAsia="zh-CN"/>
        </w:rPr>
        <w:t>国际电联</w:t>
      </w:r>
      <w:r w:rsidR="00110A40">
        <w:rPr>
          <w:rFonts w:hint="eastAsia"/>
          <w:lang w:eastAsia="zh-CN"/>
        </w:rPr>
        <w:t>关于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 w:rsidR="00110A40" w:rsidRPr="00CE17BC">
        <w:rPr>
          <w:lang w:eastAsia="zh-CN"/>
        </w:rPr>
        <w:t>测试中心的独联体国家区域研讨会，莫斯科（俄罗斯联邦），</w:t>
      </w:r>
      <w:r w:rsidR="00110A40" w:rsidRPr="00CE17BC">
        <w:rPr>
          <w:lang w:eastAsia="zh-CN"/>
        </w:rPr>
        <w:t>2011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11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9-11</w:t>
      </w:r>
      <w:r w:rsidR="00110A40" w:rsidRPr="00CE17BC">
        <w:rPr>
          <w:lang w:eastAsia="zh-CN"/>
        </w:rPr>
        <w:t>日；来自</w:t>
      </w:r>
      <w:r w:rsidR="00110A40" w:rsidRPr="00CE17BC">
        <w:rPr>
          <w:lang w:eastAsia="zh-CN"/>
        </w:rPr>
        <w:t>17</w:t>
      </w:r>
      <w:r w:rsidR="00110A40" w:rsidRPr="00CE17BC">
        <w:rPr>
          <w:lang w:eastAsia="zh-CN"/>
        </w:rPr>
        <w:t>个国家的</w:t>
      </w:r>
      <w:r w:rsidR="00110A40" w:rsidRPr="00CE17BC">
        <w:rPr>
          <w:lang w:eastAsia="zh-CN"/>
        </w:rPr>
        <w:t>81</w:t>
      </w:r>
      <w:r w:rsidR="00110A40" w:rsidRPr="00CE17BC">
        <w:rPr>
          <w:lang w:eastAsia="zh-CN"/>
        </w:rPr>
        <w:t>名与会者；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lang w:eastAsia="zh-CN"/>
        </w:rPr>
        <w:t>国际电联</w:t>
      </w:r>
      <w:r w:rsidR="00110A40">
        <w:rPr>
          <w:rFonts w:hint="eastAsia"/>
          <w:lang w:eastAsia="zh-CN"/>
        </w:rPr>
        <w:t>关于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的</w:t>
      </w:r>
      <w:r w:rsidR="00110A40" w:rsidRPr="00CE17BC">
        <w:rPr>
          <w:lang w:eastAsia="zh-CN"/>
        </w:rPr>
        <w:t>美洲和加勒比</w:t>
      </w:r>
      <w:r w:rsidR="00110A40">
        <w:rPr>
          <w:rFonts w:hint="eastAsia"/>
          <w:lang w:eastAsia="zh-CN"/>
        </w:rPr>
        <w:t>区域</w:t>
      </w:r>
      <w:r w:rsidR="00110A40" w:rsidRPr="00CE17BC">
        <w:rPr>
          <w:lang w:eastAsia="zh-CN"/>
        </w:rPr>
        <w:t>论坛，</w:t>
      </w:r>
      <w:r w:rsidR="00110A40" w:rsidRPr="00CE17BC">
        <w:rPr>
          <w:lang w:eastAsia="zh-CN"/>
        </w:rPr>
        <w:t>2012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6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12-15</w:t>
      </w:r>
      <w:r w:rsidR="00110A40" w:rsidRPr="00CE17BC">
        <w:rPr>
          <w:lang w:eastAsia="zh-CN"/>
        </w:rPr>
        <w:t>日，巴西利亚（巴西），来自</w:t>
      </w:r>
      <w:r w:rsidR="00110A40" w:rsidRPr="00CE17BC">
        <w:rPr>
          <w:lang w:eastAsia="zh-CN"/>
        </w:rPr>
        <w:t>10</w:t>
      </w:r>
      <w:r w:rsidR="00110A40" w:rsidRPr="00CE17BC">
        <w:rPr>
          <w:lang w:eastAsia="zh-CN"/>
        </w:rPr>
        <w:t>个国家的</w:t>
      </w:r>
      <w:r w:rsidR="00110A40" w:rsidRPr="00CE17BC">
        <w:rPr>
          <w:lang w:eastAsia="zh-CN"/>
        </w:rPr>
        <w:t>50</w:t>
      </w:r>
      <w:r w:rsidR="00110A40" w:rsidRPr="00CE17BC">
        <w:rPr>
          <w:lang w:eastAsia="zh-CN"/>
        </w:rPr>
        <w:t>名与会者；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lang w:eastAsia="zh-CN"/>
        </w:rPr>
        <w:t>国际电联</w:t>
      </w:r>
      <w:r w:rsidR="00110A40">
        <w:rPr>
          <w:rFonts w:hint="eastAsia"/>
          <w:lang w:eastAsia="zh-CN"/>
        </w:rPr>
        <w:t>关于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的</w:t>
      </w:r>
      <w:r w:rsidR="00110A40" w:rsidRPr="00CE17BC">
        <w:rPr>
          <w:lang w:eastAsia="zh-CN"/>
        </w:rPr>
        <w:t>阿拉伯和非洲</w:t>
      </w:r>
      <w:r w:rsidR="00110A40">
        <w:rPr>
          <w:rFonts w:hint="eastAsia"/>
          <w:lang w:eastAsia="zh-CN"/>
        </w:rPr>
        <w:t>区域</w:t>
      </w:r>
      <w:r w:rsidR="00110A40" w:rsidRPr="00CE17BC">
        <w:rPr>
          <w:lang w:eastAsia="zh-CN"/>
        </w:rPr>
        <w:t>论坛，</w:t>
      </w:r>
      <w:r w:rsidR="00110A40" w:rsidRPr="00CE17BC">
        <w:rPr>
          <w:lang w:eastAsia="zh-CN"/>
        </w:rPr>
        <w:t>2012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11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5-7</w:t>
      </w:r>
      <w:r w:rsidR="00110A40" w:rsidRPr="00CE17BC">
        <w:rPr>
          <w:lang w:eastAsia="zh-CN"/>
        </w:rPr>
        <w:t>日，以及关于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 w:rsidR="00110A40" w:rsidRPr="00CE17BC">
        <w:rPr>
          <w:lang w:eastAsia="zh-CN"/>
        </w:rPr>
        <w:t>测试的培训课程，</w:t>
      </w:r>
      <w:r w:rsidR="00110A40" w:rsidRPr="00CE17BC">
        <w:rPr>
          <w:lang w:eastAsia="zh-CN"/>
        </w:rPr>
        <w:t>2012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11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8-10</w:t>
      </w:r>
      <w:r w:rsidR="00110A40" w:rsidRPr="00CE17BC">
        <w:rPr>
          <w:lang w:eastAsia="zh-CN"/>
        </w:rPr>
        <w:t>日，突尼斯城（突尼斯）；来自</w:t>
      </w:r>
      <w:r w:rsidR="00110A40" w:rsidRPr="00CE17BC">
        <w:rPr>
          <w:lang w:eastAsia="zh-CN"/>
        </w:rPr>
        <w:t>19</w:t>
      </w:r>
      <w:r w:rsidR="00110A40" w:rsidRPr="00CE17BC">
        <w:rPr>
          <w:lang w:eastAsia="zh-CN"/>
        </w:rPr>
        <w:t>个国家的</w:t>
      </w:r>
      <w:r w:rsidR="00110A40" w:rsidRPr="00CE17BC">
        <w:rPr>
          <w:lang w:eastAsia="zh-CN"/>
        </w:rPr>
        <w:t>70</w:t>
      </w:r>
      <w:r w:rsidR="00110A40" w:rsidRPr="00CE17BC">
        <w:rPr>
          <w:lang w:eastAsia="zh-CN"/>
        </w:rPr>
        <w:t>名与会者；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hyperlink r:id="rId18" w:history="1">
        <w:r w:rsidR="00971148">
          <w:rPr>
            <w:rStyle w:val="Hyperlink"/>
            <w:rFonts w:asciiTheme="minorHAnsi" w:hAnsiTheme="minorHAnsi" w:cstheme="minorHAnsi" w:hint="eastAsia"/>
            <w:lang w:eastAsia="zh-CN"/>
          </w:rPr>
          <w:t>国际电联</w:t>
        </w:r>
      </w:hyperlink>
      <w:r w:rsidR="00110A40" w:rsidRPr="00CE17BC">
        <w:rPr>
          <w:lang w:eastAsia="zh-CN"/>
        </w:rPr>
        <w:t>与联合国工发组织（</w:t>
      </w:r>
      <w:r w:rsidR="00110A40" w:rsidRPr="00CE17BC">
        <w:rPr>
          <w:lang w:eastAsia="zh-CN"/>
        </w:rPr>
        <w:t>UNIDO</w:t>
      </w:r>
      <w:r w:rsidR="00110A40" w:rsidRPr="00CE17BC">
        <w:rPr>
          <w:lang w:eastAsia="zh-CN"/>
        </w:rPr>
        <w:t>）在仰光（缅甸）联合举办的有关</w:t>
      </w:r>
      <w:r w:rsidR="00110A40">
        <w:rPr>
          <w:rFonts w:hint="eastAsia"/>
          <w:lang w:eastAsia="zh-CN"/>
        </w:rPr>
        <w:t>“</w:t>
      </w:r>
      <w:r w:rsidR="00110A40" w:rsidRPr="00CE17BC">
        <w:rPr>
          <w:lang w:eastAsia="zh-CN"/>
        </w:rPr>
        <w:t>亚太区域可持续一致性评估</w:t>
      </w:r>
      <w:r w:rsidR="00110A40">
        <w:rPr>
          <w:rFonts w:hint="eastAsia"/>
          <w:lang w:eastAsia="zh-CN"/>
        </w:rPr>
        <w:t>”</w:t>
      </w:r>
      <w:r w:rsidR="00110A40" w:rsidRPr="00CE17BC">
        <w:rPr>
          <w:lang w:eastAsia="zh-CN"/>
        </w:rPr>
        <w:t>的论坛，</w:t>
      </w:r>
      <w:r w:rsidR="00110A40" w:rsidRPr="00CE17BC">
        <w:rPr>
          <w:lang w:eastAsia="zh-CN"/>
        </w:rPr>
        <w:t>2013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11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25-27</w:t>
      </w:r>
      <w:r w:rsidR="00110A40" w:rsidRPr="00CE17BC">
        <w:rPr>
          <w:lang w:eastAsia="zh-CN"/>
        </w:rPr>
        <w:t>日；来自</w:t>
      </w:r>
      <w:r w:rsidR="00110A40" w:rsidRPr="00CE17BC">
        <w:rPr>
          <w:lang w:eastAsia="zh-CN"/>
        </w:rPr>
        <w:t>10</w:t>
      </w:r>
      <w:r w:rsidR="00110A40" w:rsidRPr="00CE17BC">
        <w:rPr>
          <w:lang w:eastAsia="zh-CN"/>
        </w:rPr>
        <w:t>个国家的</w:t>
      </w:r>
      <w:r w:rsidR="00110A40" w:rsidRPr="00CE17BC">
        <w:rPr>
          <w:lang w:eastAsia="zh-CN"/>
        </w:rPr>
        <w:t>73</w:t>
      </w:r>
      <w:r w:rsidR="00110A40" w:rsidRPr="00CE17BC">
        <w:rPr>
          <w:lang w:eastAsia="zh-CN"/>
        </w:rPr>
        <w:t>名与会者；</w:t>
      </w:r>
    </w:p>
    <w:p w:rsidR="00110A40" w:rsidRPr="00CE17BC" w:rsidRDefault="00110A40" w:rsidP="00110A40">
      <w:pPr>
        <w:pStyle w:val="NormalWeb"/>
        <w:keepNext/>
        <w:keepLines/>
        <w:adjustRightInd w:val="0"/>
        <w:snapToGrid w:val="0"/>
        <w:spacing w:before="240" w:beforeAutospacing="0" w:after="120" w:afterAutospacing="0"/>
        <w:rPr>
          <w:rFonts w:asciiTheme="minorHAnsi" w:hAnsiTheme="minorHAnsi" w:cstheme="majorBidi"/>
          <w:lang w:val="en-GB" w:eastAsia="zh-CN"/>
        </w:rPr>
      </w:pPr>
      <w:r w:rsidRPr="00CE17BC">
        <w:rPr>
          <w:rFonts w:asciiTheme="minorHAnsi" w:hAnsiTheme="minorHAnsi" w:cstheme="majorBidi"/>
          <w:lang w:eastAsia="zh-CN"/>
        </w:rPr>
        <w:t>4.4</w:t>
      </w:r>
      <w:r w:rsidRPr="00CE17BC">
        <w:rPr>
          <w:rFonts w:asciiTheme="minorHAnsi" w:hAnsiTheme="minorHAnsi" w:cstheme="majorBidi"/>
          <w:lang w:eastAsia="zh-CN"/>
        </w:rPr>
        <w:tab/>
      </w:r>
      <w:hyperlink r:id="rId19" w:history="1">
        <w:r w:rsidRPr="00CE17BC">
          <w:rPr>
            <w:rStyle w:val="Hyperlink"/>
            <w:rFonts w:asciiTheme="minorHAnsi" w:hAnsiTheme="minorHAnsi" w:cstheme="majorBidi"/>
            <w:lang w:val="en-GB" w:eastAsia="zh-CN"/>
          </w:rPr>
          <w:t>为</w:t>
        </w:r>
        <w:r w:rsidRPr="00CE17BC">
          <w:rPr>
            <w:rStyle w:val="Hyperlink"/>
            <w:rFonts w:asciiTheme="minorHAnsi" w:hAnsiTheme="minorHAnsi" w:cstheme="majorBidi"/>
            <w:lang w:val="en-GB" w:eastAsia="zh-CN"/>
          </w:rPr>
          <w:t>2014</w:t>
        </w:r>
      </w:hyperlink>
      <w:r w:rsidRPr="00CE17BC">
        <w:rPr>
          <w:rStyle w:val="Hyperlink"/>
          <w:rFonts w:asciiTheme="minorHAnsi" w:hAnsiTheme="minorHAnsi" w:cstheme="majorBidi"/>
          <w:lang w:val="en-GB" w:eastAsia="zh-CN"/>
        </w:rPr>
        <w:t>年规划的活动</w:t>
      </w:r>
      <w:r w:rsidRPr="00CE17BC">
        <w:rPr>
          <w:rFonts w:asciiTheme="minorHAnsi" w:hAnsiTheme="minorHAnsi" w:cstheme="majorBidi"/>
          <w:lang w:val="en-GB" w:eastAsia="zh-CN"/>
        </w:rPr>
        <w:t>：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独联体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国家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的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讲习班，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2014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年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8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月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20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-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22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日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，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莫斯科（俄罗斯联邦）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lastRenderedPageBreak/>
        <w:t>–</w:t>
      </w:r>
      <w:r>
        <w:rPr>
          <w:lang w:eastAsia="zh-CN"/>
        </w:rPr>
        <w:tab/>
      </w:r>
      <w:r w:rsidR="00110A40">
        <w:rPr>
          <w:rFonts w:hint="eastAsia"/>
          <w:lang w:eastAsia="zh-CN"/>
        </w:rPr>
        <w:t>关于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的讲习班，以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将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评估研究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的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结果提交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给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以下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区域</w:t>
      </w:r>
    </w:p>
    <w:p w:rsidR="00110A40" w:rsidRPr="00CE17BC" w:rsidRDefault="00A5465F" w:rsidP="00A5465F">
      <w:pPr>
        <w:pStyle w:val="enumlev2"/>
        <w:rPr>
          <w:lang w:eastAsia="zh-CN"/>
        </w:rPr>
      </w:pPr>
      <w:r w:rsidRPr="00A5465F">
        <w:rPr>
          <w:rStyle w:val="longtext"/>
          <w:rFonts w:asciiTheme="minorHAnsi" w:hAnsiTheme="minorHAnsi" w:cstheme="majorBidi"/>
          <w:color w:val="222222"/>
          <w:lang w:eastAsia="zh-CN"/>
        </w:rPr>
        <w:t>•</w:t>
      </w:r>
      <w:r>
        <w:rPr>
          <w:rStyle w:val="longtext"/>
          <w:rFonts w:asciiTheme="minorHAnsi" w:hAnsiTheme="minorHAnsi" w:cstheme="majorBidi"/>
          <w:color w:val="222222"/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南部非洲发展共同体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（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SADC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）区域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（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2014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年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9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月）；</w:t>
      </w:r>
    </w:p>
    <w:p w:rsidR="00110A40" w:rsidRPr="00CE17BC" w:rsidRDefault="00A5465F" w:rsidP="00A5465F">
      <w:pPr>
        <w:pStyle w:val="enumlev2"/>
        <w:rPr>
          <w:lang w:eastAsia="zh-CN"/>
        </w:rPr>
      </w:pPr>
      <w:r w:rsidRPr="00A5465F">
        <w:rPr>
          <w:rStyle w:val="longtext"/>
          <w:rFonts w:asciiTheme="minorHAnsi" w:hAnsiTheme="minorHAnsi" w:cstheme="majorBidi"/>
          <w:color w:val="222222"/>
          <w:lang w:eastAsia="zh-CN"/>
        </w:rPr>
        <w:t>•</w:t>
      </w:r>
      <w:r>
        <w:rPr>
          <w:rStyle w:val="longtext"/>
          <w:rFonts w:asciiTheme="minorHAnsi" w:hAnsiTheme="minorHAnsi" w:cstheme="majorBidi"/>
          <w:color w:val="222222"/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马格里布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区域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（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2014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年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9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月）；</w:t>
      </w:r>
    </w:p>
    <w:p w:rsidR="00110A40" w:rsidRPr="00CE17BC" w:rsidRDefault="00A5465F" w:rsidP="00A5465F">
      <w:pPr>
        <w:pStyle w:val="enumlev2"/>
        <w:rPr>
          <w:lang w:eastAsia="zh-CN"/>
        </w:rPr>
      </w:pPr>
      <w:r w:rsidRPr="00A5465F">
        <w:rPr>
          <w:rStyle w:val="longtext"/>
          <w:rFonts w:asciiTheme="minorHAnsi" w:hAnsiTheme="minorHAnsi" w:cstheme="majorBidi"/>
          <w:color w:val="222222"/>
          <w:lang w:eastAsia="zh-CN"/>
        </w:rPr>
        <w:t>•</w:t>
      </w:r>
      <w:r>
        <w:rPr>
          <w:rStyle w:val="longtext"/>
          <w:rFonts w:asciiTheme="minorHAnsi" w:hAnsiTheme="minorHAnsi" w:cstheme="majorBidi"/>
          <w:color w:val="222222"/>
          <w:lang w:eastAsia="zh-CN"/>
        </w:rPr>
        <w:tab/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加勒比</w:t>
      </w:r>
      <w:r w:rsidR="00110A40">
        <w:rPr>
          <w:rStyle w:val="longtext"/>
          <w:rFonts w:asciiTheme="minorHAnsi" w:hAnsiTheme="minorHAnsi" w:cstheme="majorBidi" w:hint="eastAsia"/>
          <w:color w:val="222222"/>
          <w:lang w:eastAsia="zh-CN"/>
        </w:rPr>
        <w:t>区域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（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2014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年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12</w:t>
      </w:r>
      <w:r w:rsidR="00110A40" w:rsidRPr="00CE17BC">
        <w:rPr>
          <w:rStyle w:val="longtext"/>
          <w:rFonts w:asciiTheme="minorHAnsi" w:hAnsiTheme="minorHAnsi" w:cstheme="majorBidi"/>
          <w:color w:val="222222"/>
          <w:lang w:eastAsia="zh-CN"/>
        </w:rPr>
        <w:t>月）；</w:t>
      </w:r>
    </w:p>
    <w:p w:rsidR="00110A40" w:rsidRPr="00CE17BC" w:rsidRDefault="00110A40" w:rsidP="00110A40">
      <w:pPr>
        <w:pStyle w:val="NormalWeb"/>
        <w:keepNext/>
        <w:keepLines/>
        <w:adjustRightInd w:val="0"/>
        <w:snapToGrid w:val="0"/>
        <w:spacing w:before="120" w:beforeAutospacing="0" w:after="120" w:afterAutospacing="0"/>
        <w:rPr>
          <w:rFonts w:asciiTheme="minorHAnsi" w:hAnsiTheme="minorHAnsi" w:cstheme="majorBidi"/>
          <w:b/>
          <w:bCs/>
          <w:lang w:val="en-GB" w:eastAsia="zh-CN"/>
        </w:rPr>
      </w:pPr>
      <w:r w:rsidRPr="00CE17BC">
        <w:rPr>
          <w:rFonts w:asciiTheme="minorHAnsi" w:hAnsiTheme="minorHAnsi" w:cstheme="majorBidi"/>
          <w:b/>
          <w:bCs/>
          <w:lang w:val="en-GB" w:eastAsia="zh-CN"/>
        </w:rPr>
        <w:t>培训课程</w:t>
      </w:r>
    </w:p>
    <w:p w:rsidR="00110A40" w:rsidRPr="00CE17BC" w:rsidRDefault="00110A40" w:rsidP="00110A40">
      <w:pPr>
        <w:pStyle w:val="NormalWeb"/>
        <w:keepNext/>
        <w:keepLines/>
        <w:adjustRightInd w:val="0"/>
        <w:snapToGrid w:val="0"/>
        <w:spacing w:before="120" w:beforeAutospacing="0" w:after="120" w:afterAutospacing="0"/>
        <w:rPr>
          <w:rFonts w:asciiTheme="minorHAnsi" w:hAnsiTheme="minorHAnsi" w:cstheme="majorBidi"/>
          <w:lang w:val="en-GB" w:eastAsia="zh-CN"/>
        </w:rPr>
      </w:pPr>
      <w:r w:rsidRPr="00CE17BC">
        <w:rPr>
          <w:rFonts w:asciiTheme="minorHAnsi" w:hAnsiTheme="minorHAnsi" w:cstheme="majorBidi"/>
          <w:lang w:eastAsia="zh-CN"/>
        </w:rPr>
        <w:t>4.5</w:t>
      </w:r>
      <w:r w:rsidRPr="00CE17BC"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 w:hint="eastAsia"/>
          <w:color w:val="222222"/>
          <w:lang w:eastAsia="zh-CN"/>
        </w:rPr>
        <w:t>目前，国际电联正在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计划与区域伙伴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开展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合作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，以在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区域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层面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提供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hyperlink r:id="rId20" w:history="1">
        <w:r w:rsidR="00971148">
          <w:rPr>
            <w:rStyle w:val="Hyperlink"/>
            <w:rFonts w:asciiTheme="minorHAnsi" w:hAnsiTheme="minorHAnsi" w:cstheme="minorHAnsi" w:hint="eastAsia"/>
            <w:lang w:val="en-GB" w:eastAsia="zh-CN"/>
          </w:rPr>
          <w:t>培训课程</w:t>
        </w:r>
      </w:hyperlink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。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根据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成员国列出的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工作重点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，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国际电联每年均会在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C&amp;I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领域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选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定一个培训主题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（如电磁兼容性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、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安全性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、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移动</w:t>
      </w:r>
      <w:r>
        <w:rPr>
          <w:rStyle w:val="longtext"/>
          <w:rFonts w:asciiTheme="minorHAnsi" w:hAnsiTheme="minorHAnsi" w:cstheme="majorBidi" w:hint="eastAsia"/>
          <w:color w:val="222222"/>
          <w:lang w:eastAsia="zh-CN"/>
        </w:rPr>
        <w:t>、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NGN</w:t>
      </w:r>
      <w:r w:rsidRPr="00CE17BC">
        <w:rPr>
          <w:rStyle w:val="longtext"/>
          <w:rFonts w:asciiTheme="minorHAnsi" w:hAnsiTheme="minorHAnsi" w:cstheme="majorBidi"/>
          <w:color w:val="222222"/>
          <w:lang w:eastAsia="zh-CN"/>
        </w:rPr>
        <w:t>等）。</w:t>
      </w:r>
    </w:p>
    <w:p w:rsidR="00110A40" w:rsidRPr="00CE17BC" w:rsidRDefault="00110A40" w:rsidP="00110A40">
      <w:pPr>
        <w:pStyle w:val="NormalWeb"/>
        <w:adjustRightInd w:val="0"/>
        <w:snapToGrid w:val="0"/>
        <w:spacing w:before="120" w:beforeAutospacing="0" w:after="120" w:afterAutospacing="0"/>
        <w:rPr>
          <w:rFonts w:asciiTheme="minorHAnsi" w:hAnsiTheme="minorHAnsi" w:cstheme="majorBidi"/>
          <w:lang w:val="en-GB" w:eastAsia="zh-CN"/>
        </w:rPr>
      </w:pPr>
      <w:r w:rsidRPr="00CE17BC">
        <w:rPr>
          <w:rFonts w:asciiTheme="minorHAnsi" w:hAnsiTheme="minorHAnsi" w:cstheme="majorBidi"/>
          <w:lang w:val="en-GB" w:eastAsia="zh-CN"/>
        </w:rPr>
        <w:t>4.6</w:t>
      </w:r>
      <w:r w:rsidRPr="00CE17BC">
        <w:rPr>
          <w:rFonts w:asciiTheme="minorHAnsi" w:hAnsiTheme="minorHAnsi" w:cstheme="majorBidi"/>
          <w:lang w:val="en-GB" w:eastAsia="zh-CN"/>
        </w:rPr>
        <w:tab/>
      </w:r>
      <w:r w:rsidRPr="00CE17BC">
        <w:rPr>
          <w:rFonts w:asciiTheme="minorHAnsi" w:eastAsia="MS Mincho" w:hAnsiTheme="minorHAnsi" w:cstheme="majorBidi"/>
          <w:lang w:eastAsia="ja-JP"/>
        </w:rPr>
        <w:t>2013</w:t>
      </w:r>
      <w:r w:rsidRPr="00CE17BC">
        <w:rPr>
          <w:rFonts w:asciiTheme="minorHAnsi" w:hAnsiTheme="minorHAnsi" w:cstheme="majorBidi"/>
          <w:lang w:eastAsia="zh-CN"/>
        </w:rPr>
        <w:t>年，</w:t>
      </w:r>
      <w:r>
        <w:rPr>
          <w:rFonts w:asciiTheme="minorHAnsi" w:hAnsiTheme="minorHAnsi" w:cstheme="majorBidi" w:hint="eastAsia"/>
          <w:lang w:eastAsia="zh-CN"/>
        </w:rPr>
        <w:t>以下</w:t>
      </w:r>
      <w:r w:rsidRPr="00CE17BC">
        <w:rPr>
          <w:rFonts w:asciiTheme="minorHAnsi" w:hAnsiTheme="minorHAnsi" w:cstheme="majorBidi"/>
          <w:lang w:eastAsia="zh-CN"/>
        </w:rPr>
        <w:t>有关</w:t>
      </w:r>
      <w:r w:rsidRPr="00CE17BC">
        <w:rPr>
          <w:rFonts w:asciiTheme="minorHAnsi" w:eastAsia="MS Mincho" w:hAnsiTheme="minorHAnsi" w:cstheme="majorBidi"/>
          <w:lang w:eastAsia="zh-CN"/>
        </w:rPr>
        <w:t>C&amp;I</w:t>
      </w:r>
      <w:r w:rsidRPr="00CE17BC">
        <w:rPr>
          <w:rFonts w:asciiTheme="minorHAnsi" w:hAnsiTheme="minorHAnsi" w:cstheme="majorBidi"/>
          <w:lang w:eastAsia="zh-CN"/>
        </w:rPr>
        <w:t>测试的培训课程侧重于电磁兼容性（</w:t>
      </w:r>
      <w:r w:rsidRPr="00CE17BC">
        <w:rPr>
          <w:rFonts w:asciiTheme="minorHAnsi" w:eastAsia="MS Mincho" w:hAnsiTheme="minorHAnsi" w:cstheme="majorBidi"/>
          <w:lang w:eastAsia="ja-JP"/>
        </w:rPr>
        <w:t>EMC</w:t>
      </w:r>
      <w:r w:rsidRPr="00CE17BC">
        <w:rPr>
          <w:rFonts w:asciiTheme="minorHAnsi" w:hAnsiTheme="minorHAnsi" w:cstheme="majorBidi"/>
          <w:lang w:eastAsia="zh-CN"/>
        </w:rPr>
        <w:t>）理论与实践：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lang w:eastAsia="zh-CN"/>
        </w:rPr>
        <w:t>阿拉伯区域，</w:t>
      </w:r>
      <w:r w:rsidR="00110A40" w:rsidRPr="00CE17BC">
        <w:rPr>
          <w:lang w:eastAsia="zh-CN"/>
        </w:rPr>
        <w:t>2013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4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2-6</w:t>
      </w:r>
      <w:r w:rsidR="00110A40" w:rsidRPr="00CE17BC">
        <w:rPr>
          <w:lang w:eastAsia="zh-CN"/>
        </w:rPr>
        <w:t>日，突尼斯城（突尼斯）；来自</w:t>
      </w:r>
      <w:r w:rsidR="00110A40" w:rsidRPr="00CE17BC">
        <w:rPr>
          <w:lang w:eastAsia="zh-CN"/>
        </w:rPr>
        <w:t>7</w:t>
      </w:r>
      <w:r w:rsidR="00110A40" w:rsidRPr="00CE17BC">
        <w:rPr>
          <w:lang w:eastAsia="zh-CN"/>
        </w:rPr>
        <w:t>个国家的</w:t>
      </w:r>
      <w:r w:rsidR="00110A40" w:rsidRPr="00CE17BC">
        <w:rPr>
          <w:lang w:eastAsia="zh-CN"/>
        </w:rPr>
        <w:t>9</w:t>
      </w:r>
      <w:r w:rsidR="00110A40" w:rsidRPr="00CE17BC">
        <w:rPr>
          <w:lang w:eastAsia="zh-CN"/>
        </w:rPr>
        <w:t>名与会者；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lang w:val="es-ES" w:eastAsia="zh-CN"/>
        </w:rPr>
        <w:t>美洲区域</w:t>
      </w:r>
      <w:r w:rsidR="00110A40" w:rsidRPr="00CE17BC">
        <w:rPr>
          <w:lang w:eastAsia="zh-CN"/>
        </w:rPr>
        <w:t>，</w:t>
      </w:r>
      <w:r w:rsidR="00110A40" w:rsidRPr="00CE17BC">
        <w:rPr>
          <w:lang w:eastAsia="zh-CN"/>
        </w:rPr>
        <w:t>2013</w:t>
      </w:r>
      <w:r w:rsidR="00110A40" w:rsidRPr="00CE17BC">
        <w:rPr>
          <w:lang w:val="es-ES" w:eastAsia="zh-CN"/>
        </w:rPr>
        <w:t>年</w:t>
      </w:r>
      <w:r w:rsidR="00110A40" w:rsidRPr="00CE17BC">
        <w:rPr>
          <w:lang w:eastAsia="zh-CN"/>
        </w:rPr>
        <w:t>6</w:t>
      </w:r>
      <w:r w:rsidR="00110A40" w:rsidRPr="00CE17BC">
        <w:rPr>
          <w:lang w:val="es-ES" w:eastAsia="zh-CN"/>
        </w:rPr>
        <w:t>月</w:t>
      </w:r>
      <w:r w:rsidR="00110A40" w:rsidRPr="00CE17BC">
        <w:rPr>
          <w:lang w:eastAsia="zh-CN"/>
        </w:rPr>
        <w:t>24-28</w:t>
      </w:r>
      <w:r w:rsidR="00110A40" w:rsidRPr="00CE17BC">
        <w:rPr>
          <w:lang w:val="es-ES" w:eastAsia="zh-CN"/>
        </w:rPr>
        <w:t>日</w:t>
      </w:r>
      <w:r w:rsidR="00110A40" w:rsidRPr="00CE17BC">
        <w:rPr>
          <w:lang w:eastAsia="zh-CN"/>
        </w:rPr>
        <w:t>，</w:t>
      </w:r>
      <w:r w:rsidR="00110A40" w:rsidRPr="00CE17BC">
        <w:rPr>
          <w:lang w:val="es-ES" w:eastAsia="zh-CN"/>
        </w:rPr>
        <w:t>坎皮纳斯</w:t>
      </w:r>
      <w:r w:rsidR="00110A40" w:rsidRPr="00CE17BC">
        <w:rPr>
          <w:lang w:eastAsia="zh-CN"/>
        </w:rPr>
        <w:t>（</w:t>
      </w:r>
      <w:r w:rsidR="00110A40" w:rsidRPr="00CE17BC">
        <w:rPr>
          <w:lang w:val="es-ES" w:eastAsia="zh-CN"/>
        </w:rPr>
        <w:t>巴西</w:t>
      </w:r>
      <w:r w:rsidR="00110A40" w:rsidRPr="00CE17BC">
        <w:rPr>
          <w:lang w:eastAsia="zh-CN"/>
        </w:rPr>
        <w:t>）；</w:t>
      </w:r>
      <w:r w:rsidR="00110A40" w:rsidRPr="00CE17BC">
        <w:rPr>
          <w:lang w:val="es-ES" w:eastAsia="zh-CN"/>
        </w:rPr>
        <w:t>来自</w:t>
      </w:r>
      <w:r w:rsidR="00110A40" w:rsidRPr="00CE17BC">
        <w:rPr>
          <w:lang w:eastAsia="zh-CN"/>
        </w:rPr>
        <w:t>9</w:t>
      </w:r>
      <w:r w:rsidR="00110A40" w:rsidRPr="00CE17BC">
        <w:rPr>
          <w:lang w:val="es-ES" w:eastAsia="zh-CN"/>
        </w:rPr>
        <w:t>个国家的</w:t>
      </w:r>
      <w:r w:rsidR="00110A40" w:rsidRPr="00CE17BC">
        <w:rPr>
          <w:lang w:eastAsia="zh-CN"/>
        </w:rPr>
        <w:t>11</w:t>
      </w:r>
      <w:r w:rsidR="00110A40" w:rsidRPr="00CE17BC">
        <w:rPr>
          <w:lang w:val="es-ES" w:eastAsia="zh-CN"/>
        </w:rPr>
        <w:t>名与会者</w:t>
      </w:r>
      <w:r w:rsidR="00110A40" w:rsidRPr="00CE17BC">
        <w:rPr>
          <w:lang w:eastAsia="zh-CN"/>
        </w:rPr>
        <w:t>；</w:t>
      </w:r>
      <w:r w:rsidR="00110A40" w:rsidRPr="00CE17BC">
        <w:rPr>
          <w:lang w:eastAsia="zh-CN"/>
        </w:rPr>
        <w:t xml:space="preserve"> 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 w:rsidRPr="00CE17BC">
        <w:rPr>
          <w:lang w:eastAsia="zh-CN"/>
        </w:rPr>
        <w:t>非洲区域，</w:t>
      </w:r>
      <w:r w:rsidR="00110A40" w:rsidRPr="00CE17BC">
        <w:rPr>
          <w:lang w:eastAsia="zh-CN"/>
        </w:rPr>
        <w:t>2013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10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28-11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1</w:t>
      </w:r>
      <w:r w:rsidR="00110A40" w:rsidRPr="00CE17BC">
        <w:rPr>
          <w:lang w:eastAsia="zh-CN"/>
        </w:rPr>
        <w:t>日，突尼斯城（突尼斯）；</w:t>
      </w:r>
      <w:r w:rsidR="00110A40" w:rsidRPr="00CE17BC">
        <w:rPr>
          <w:lang w:val="es-ES" w:eastAsia="zh-CN"/>
        </w:rPr>
        <w:t>来自</w:t>
      </w:r>
      <w:r w:rsidR="00110A40" w:rsidRPr="00CE17BC">
        <w:rPr>
          <w:lang w:eastAsia="zh-CN"/>
        </w:rPr>
        <w:t>6</w:t>
      </w:r>
      <w:r w:rsidR="00110A40" w:rsidRPr="00CE17BC">
        <w:rPr>
          <w:lang w:val="es-ES" w:eastAsia="zh-CN"/>
        </w:rPr>
        <w:t>个国家的</w:t>
      </w:r>
      <w:r w:rsidR="00110A40" w:rsidRPr="00CE17BC">
        <w:rPr>
          <w:lang w:eastAsia="zh-CN"/>
        </w:rPr>
        <w:t>9</w:t>
      </w:r>
      <w:r w:rsidR="00110A40" w:rsidRPr="00CE17BC">
        <w:rPr>
          <w:lang w:val="es-ES" w:eastAsia="zh-CN"/>
        </w:rPr>
        <w:t>名与会者</w:t>
      </w:r>
      <w:r w:rsidR="00110A40" w:rsidRPr="00CE17BC">
        <w:rPr>
          <w:lang w:eastAsia="zh-CN"/>
        </w:rPr>
        <w:t>。</w:t>
      </w:r>
    </w:p>
    <w:p w:rsidR="00110A40" w:rsidRPr="00CE17BC" w:rsidRDefault="00110A40" w:rsidP="00110A40">
      <w:pPr>
        <w:pStyle w:val="NormalWeb"/>
        <w:adjustRightInd w:val="0"/>
        <w:snapToGrid w:val="0"/>
        <w:spacing w:before="120" w:beforeAutospacing="0" w:after="120" w:afterAutospacing="0"/>
        <w:rPr>
          <w:rFonts w:asciiTheme="minorHAnsi" w:hAnsiTheme="minorHAnsi" w:cstheme="majorBidi"/>
          <w:lang w:val="en-GB" w:eastAsia="zh-CN"/>
        </w:rPr>
      </w:pPr>
      <w:r w:rsidRPr="00CE17BC">
        <w:rPr>
          <w:rFonts w:asciiTheme="minorHAnsi" w:hAnsiTheme="minorHAnsi" w:cstheme="majorBidi"/>
          <w:lang w:val="en-GB" w:eastAsia="zh-CN"/>
        </w:rPr>
        <w:t>4.7</w:t>
      </w:r>
      <w:r w:rsidRPr="00CE17BC">
        <w:rPr>
          <w:rFonts w:asciiTheme="minorHAnsi" w:hAnsiTheme="minorHAnsi" w:cstheme="majorBidi"/>
          <w:lang w:val="en-GB" w:eastAsia="zh-CN"/>
        </w:rPr>
        <w:tab/>
      </w:r>
      <w:r w:rsidRPr="00CE17BC">
        <w:rPr>
          <w:rFonts w:asciiTheme="minorHAnsi" w:hAnsiTheme="minorHAnsi" w:cstheme="majorBidi"/>
          <w:lang w:val="en-US" w:eastAsia="zh-CN"/>
        </w:rPr>
        <w:t>定于</w:t>
      </w:r>
      <w:r w:rsidRPr="00CE17BC">
        <w:rPr>
          <w:rFonts w:asciiTheme="minorHAnsi" w:hAnsiTheme="minorHAnsi" w:cstheme="majorBidi"/>
          <w:lang w:eastAsia="zh-CN"/>
        </w:rPr>
        <w:t>2014</w:t>
      </w:r>
      <w:r w:rsidRPr="00CE17BC">
        <w:rPr>
          <w:rFonts w:asciiTheme="minorHAnsi" w:hAnsiTheme="minorHAnsi" w:cstheme="majorBidi"/>
          <w:lang w:eastAsia="zh-CN"/>
        </w:rPr>
        <w:t>年开展的</w:t>
      </w:r>
      <w:r w:rsidRPr="00CE17BC">
        <w:rPr>
          <w:rFonts w:asciiTheme="minorHAnsi" w:eastAsia="MS Mincho" w:hAnsiTheme="minorHAnsi" w:cstheme="majorBidi"/>
          <w:lang w:eastAsia="ja-JP"/>
        </w:rPr>
        <w:t>C&amp;I</w:t>
      </w:r>
      <w:r w:rsidRPr="00CE17BC">
        <w:rPr>
          <w:rFonts w:asciiTheme="minorHAnsi" w:hAnsiTheme="minorHAnsi" w:cstheme="majorBidi"/>
          <w:lang w:eastAsia="zh-CN"/>
        </w:rPr>
        <w:t>培训活动将涉及制定</w:t>
      </w:r>
      <w:r w:rsidRPr="00CE17BC">
        <w:rPr>
          <w:rFonts w:asciiTheme="minorHAnsi" w:hAnsiTheme="minorHAnsi" w:cstheme="majorBidi"/>
          <w:lang w:eastAsia="zh-CN"/>
        </w:rPr>
        <w:t>C&amp;I</w:t>
      </w:r>
      <w:r w:rsidRPr="00CE17BC">
        <w:rPr>
          <w:rFonts w:asciiTheme="minorHAnsi" w:hAnsiTheme="minorHAnsi" w:cstheme="majorBidi"/>
          <w:lang w:eastAsia="zh-CN"/>
        </w:rPr>
        <w:t>项目的程序和有关移动终端型号核准的实验室经验：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>
        <w:rPr>
          <w:rFonts w:hint="eastAsia"/>
          <w:lang w:eastAsia="zh-CN"/>
        </w:rPr>
        <w:t>阿拉伯</w:t>
      </w:r>
      <w:r w:rsidR="00110A40" w:rsidRPr="00CE17BC">
        <w:rPr>
          <w:lang w:eastAsia="zh-CN"/>
        </w:rPr>
        <w:t>区域：</w:t>
      </w:r>
      <w:r w:rsidR="00110A40" w:rsidRPr="00CE17BC">
        <w:rPr>
          <w:lang w:eastAsia="zh-CN"/>
        </w:rPr>
        <w:t>2014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3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17-21</w:t>
      </w:r>
      <w:r w:rsidR="00110A40" w:rsidRPr="00CE17BC">
        <w:rPr>
          <w:lang w:eastAsia="zh-CN"/>
        </w:rPr>
        <w:t>日，突尼斯城；</w:t>
      </w:r>
      <w:r w:rsidR="00110A40" w:rsidRPr="00CE17BC">
        <w:rPr>
          <w:lang w:val="es-ES" w:eastAsia="zh-CN"/>
        </w:rPr>
        <w:t>来自</w:t>
      </w:r>
      <w:r w:rsidR="00110A40" w:rsidRPr="00CE17BC">
        <w:rPr>
          <w:lang w:val="es-ES" w:eastAsia="zh-CN"/>
        </w:rPr>
        <w:t>7</w:t>
      </w:r>
      <w:r w:rsidR="00110A40" w:rsidRPr="00CE17BC">
        <w:rPr>
          <w:lang w:val="es-ES" w:eastAsia="zh-CN"/>
        </w:rPr>
        <w:t>个国家的</w:t>
      </w:r>
      <w:r w:rsidR="00110A40" w:rsidRPr="00CE17BC">
        <w:rPr>
          <w:lang w:val="es-ES" w:eastAsia="zh-CN"/>
        </w:rPr>
        <w:t>13</w:t>
      </w:r>
      <w:r w:rsidR="00110A40" w:rsidRPr="00CE17BC">
        <w:rPr>
          <w:lang w:val="es-ES" w:eastAsia="zh-CN"/>
        </w:rPr>
        <w:t>名与会者</w:t>
      </w:r>
      <w:r w:rsidR="00110A40" w:rsidRPr="00CE17BC">
        <w:rPr>
          <w:lang w:eastAsia="zh-CN"/>
        </w:rPr>
        <w:t>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>
        <w:rPr>
          <w:rFonts w:hint="eastAsia"/>
          <w:lang w:eastAsia="zh-CN"/>
        </w:rPr>
        <w:t>美洲</w:t>
      </w:r>
      <w:r w:rsidR="00110A40" w:rsidRPr="00CE17BC">
        <w:rPr>
          <w:lang w:eastAsia="zh-CN"/>
        </w:rPr>
        <w:t>区域：</w:t>
      </w:r>
      <w:r w:rsidR="00110A40" w:rsidRPr="00CE17BC">
        <w:rPr>
          <w:lang w:eastAsia="zh-CN"/>
        </w:rPr>
        <w:t>2014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5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12-16</w:t>
      </w:r>
      <w:r w:rsidR="00110A40" w:rsidRPr="00CE17BC">
        <w:rPr>
          <w:lang w:eastAsia="zh-CN"/>
        </w:rPr>
        <w:t>日，</w:t>
      </w:r>
      <w:r w:rsidR="00110A40" w:rsidRPr="00CE17BC">
        <w:rPr>
          <w:lang w:val="es-ES" w:eastAsia="zh-CN"/>
        </w:rPr>
        <w:t>坎皮纳斯；来自</w:t>
      </w:r>
      <w:r w:rsidR="00110A40" w:rsidRPr="00CE17BC">
        <w:rPr>
          <w:lang w:val="es-ES" w:eastAsia="zh-CN"/>
        </w:rPr>
        <w:t>10</w:t>
      </w:r>
      <w:r w:rsidR="00110A40" w:rsidRPr="00CE17BC">
        <w:rPr>
          <w:lang w:val="es-ES" w:eastAsia="zh-CN"/>
        </w:rPr>
        <w:t>个国家的</w:t>
      </w:r>
      <w:r w:rsidR="00110A40" w:rsidRPr="00CE17BC">
        <w:rPr>
          <w:lang w:val="es-ES" w:eastAsia="zh-CN"/>
        </w:rPr>
        <w:t>16</w:t>
      </w:r>
      <w:r w:rsidR="00110A40" w:rsidRPr="00CE17BC">
        <w:rPr>
          <w:lang w:val="es-ES" w:eastAsia="zh-CN"/>
        </w:rPr>
        <w:t>名与会者</w:t>
      </w:r>
      <w:r w:rsidR="00110A40" w:rsidRPr="00CE17BC">
        <w:rPr>
          <w:lang w:eastAsia="zh-CN"/>
        </w:rPr>
        <w:t>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>
        <w:rPr>
          <w:rFonts w:hint="eastAsia"/>
          <w:lang w:eastAsia="zh-CN"/>
        </w:rPr>
        <w:t>非洲</w:t>
      </w:r>
      <w:r w:rsidR="00110A40" w:rsidRPr="00CE17BC">
        <w:rPr>
          <w:lang w:eastAsia="zh-CN"/>
        </w:rPr>
        <w:t>区域：</w:t>
      </w:r>
      <w:r w:rsidR="00110A40" w:rsidRPr="00CE17BC">
        <w:rPr>
          <w:lang w:eastAsia="zh-CN"/>
        </w:rPr>
        <w:t>2014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6</w:t>
      </w:r>
      <w:r w:rsidR="00110A40" w:rsidRPr="00CE17BC">
        <w:rPr>
          <w:lang w:eastAsia="zh-CN"/>
        </w:rPr>
        <w:t>月</w:t>
      </w:r>
      <w:r w:rsidR="00110A40" w:rsidRPr="00CE17BC">
        <w:rPr>
          <w:lang w:eastAsia="zh-CN"/>
        </w:rPr>
        <w:t>23-27</w:t>
      </w:r>
      <w:r w:rsidR="00110A40" w:rsidRPr="00CE17BC">
        <w:rPr>
          <w:lang w:eastAsia="zh-CN"/>
        </w:rPr>
        <w:t>日，突尼斯城；</w:t>
      </w:r>
      <w:r w:rsidR="00110A40" w:rsidRPr="00CE17BC">
        <w:rPr>
          <w:lang w:val="es-ES" w:eastAsia="zh-CN"/>
        </w:rPr>
        <w:t>来自</w:t>
      </w:r>
      <w:r w:rsidR="00110A40" w:rsidRPr="00CE17BC">
        <w:rPr>
          <w:lang w:val="es-ES" w:eastAsia="zh-CN"/>
        </w:rPr>
        <w:t>20</w:t>
      </w:r>
      <w:r w:rsidR="00110A40" w:rsidRPr="00CE17BC">
        <w:rPr>
          <w:lang w:val="es-ES" w:eastAsia="zh-CN"/>
        </w:rPr>
        <w:t>个国家的</w:t>
      </w:r>
      <w:r w:rsidR="00110A40" w:rsidRPr="00CE17BC">
        <w:rPr>
          <w:lang w:val="es-ES" w:eastAsia="zh-CN"/>
        </w:rPr>
        <w:t>22</w:t>
      </w:r>
      <w:r w:rsidR="00110A40" w:rsidRPr="00CE17BC">
        <w:rPr>
          <w:lang w:val="es-ES" w:eastAsia="zh-CN"/>
        </w:rPr>
        <w:t>名与会者</w:t>
      </w:r>
      <w:r w:rsidR="00110A40" w:rsidRPr="00CE17BC">
        <w:rPr>
          <w:lang w:eastAsia="zh-CN"/>
        </w:rPr>
        <w:t>；</w:t>
      </w:r>
    </w:p>
    <w:p w:rsidR="00110A40" w:rsidRPr="00CE17BC" w:rsidRDefault="00A5465F" w:rsidP="00A5465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0A40">
        <w:rPr>
          <w:rFonts w:hint="eastAsia"/>
          <w:lang w:eastAsia="zh-CN"/>
        </w:rPr>
        <w:t>独联体国家</w:t>
      </w:r>
      <w:r w:rsidR="00110A40" w:rsidRPr="00CE17BC">
        <w:rPr>
          <w:lang w:eastAsia="zh-CN"/>
        </w:rPr>
        <w:t>区域：</w:t>
      </w:r>
      <w:r w:rsidR="00110A40" w:rsidRPr="00CE17BC">
        <w:rPr>
          <w:lang w:eastAsia="zh-CN"/>
        </w:rPr>
        <w:t>2014</w:t>
      </w:r>
      <w:r w:rsidR="00110A40" w:rsidRPr="00CE17BC">
        <w:rPr>
          <w:lang w:eastAsia="zh-CN"/>
        </w:rPr>
        <w:t>年</w:t>
      </w:r>
      <w:r w:rsidR="00110A40" w:rsidRPr="00CE17BC">
        <w:rPr>
          <w:lang w:eastAsia="zh-CN"/>
        </w:rPr>
        <w:t>9</w:t>
      </w:r>
      <w:r w:rsidR="00110A40" w:rsidRPr="00CE17BC">
        <w:rPr>
          <w:lang w:eastAsia="zh-CN"/>
        </w:rPr>
        <w:t>月，莫斯科（日期待定）。</w:t>
      </w:r>
    </w:p>
    <w:p w:rsidR="00110A40" w:rsidRPr="00CE17BC" w:rsidRDefault="00110A40" w:rsidP="00770195">
      <w:pPr>
        <w:pStyle w:val="Heading1"/>
        <w:rPr>
          <w:lang w:eastAsia="zh-CN"/>
        </w:rPr>
      </w:pPr>
      <w:r w:rsidRPr="00CE17BC">
        <w:rPr>
          <w:spacing w:val="2"/>
          <w:lang w:eastAsia="zh-CN"/>
        </w:rPr>
        <w:t>5</w:t>
      </w:r>
      <w:r w:rsidRPr="00CE17BC">
        <w:rPr>
          <w:spacing w:val="2"/>
          <w:lang w:eastAsia="zh-CN"/>
        </w:rPr>
        <w:tab/>
      </w:r>
      <w:r w:rsidRPr="00CE17BC">
        <w:rPr>
          <w:lang w:eastAsia="zh-CN"/>
        </w:rPr>
        <w:t>支柱</w:t>
      </w:r>
      <w:r w:rsidRPr="00CE17BC">
        <w:rPr>
          <w:lang w:eastAsia="zh-CN"/>
        </w:rPr>
        <w:t xml:space="preserve">4 – </w:t>
      </w:r>
      <w:r w:rsidRPr="00CE17BC">
        <w:rPr>
          <w:lang w:eastAsia="zh-CN"/>
        </w:rPr>
        <w:t>在发展中国家设立测试中心和</w:t>
      </w:r>
      <w:r w:rsidRPr="00CE17BC">
        <w:rPr>
          <w:lang w:eastAsia="zh-CN"/>
        </w:rPr>
        <w:t>C&amp;I</w:t>
      </w:r>
      <w:r w:rsidRPr="00CE17BC">
        <w:rPr>
          <w:lang w:eastAsia="zh-CN"/>
        </w:rPr>
        <w:t>项目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ajorBidi"/>
          <w:szCs w:val="24"/>
          <w:lang w:eastAsia="zh-CN"/>
        </w:rPr>
      </w:pPr>
      <w:r w:rsidRPr="00CE17BC">
        <w:rPr>
          <w:rFonts w:asciiTheme="minorHAnsi" w:hAnsiTheme="minorHAnsi" w:cstheme="majorBidi"/>
          <w:szCs w:val="24"/>
          <w:lang w:eastAsia="zh-CN"/>
        </w:rPr>
        <w:t>5.1</w:t>
      </w:r>
      <w:r w:rsidRPr="00CE17BC">
        <w:rPr>
          <w:rFonts w:asciiTheme="minorHAnsi" w:hAnsiTheme="minorHAnsi" w:cstheme="majorBidi"/>
          <w:szCs w:val="24"/>
          <w:lang w:eastAsia="zh-CN"/>
        </w:rPr>
        <w:tab/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设立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区域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测试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中心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可推进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ICT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产品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一致性测试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，并在订立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相互认可协议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（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MRA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）方面提供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协助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，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一些国家已对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此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表示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出浓厚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兴趣。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考虑到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不同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国家和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区域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政策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与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监管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问题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的复杂性以及与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测试中心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相关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成本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问题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，国际电联呼吁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区域组织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区域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测试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中心的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lang w:eastAsia="zh-CN"/>
        </w:rPr>
        <w:t>选址方面提供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lang w:eastAsia="zh-CN"/>
        </w:rPr>
        <w:t>协助。</w:t>
      </w:r>
    </w:p>
    <w:p w:rsidR="00110A40" w:rsidRPr="00CE17BC" w:rsidRDefault="00110A40" w:rsidP="00770195">
      <w:pPr>
        <w:pStyle w:val="Headingb"/>
        <w:rPr>
          <w:lang w:val="en-US" w:eastAsia="zh-CN"/>
        </w:rPr>
      </w:pPr>
      <w:r>
        <w:rPr>
          <w:rStyle w:val="longtext"/>
          <w:rFonts w:asciiTheme="minorHAnsi" w:hAnsiTheme="minorHAnsi" w:cstheme="majorBidi" w:hint="eastAsia"/>
          <w:bCs/>
          <w:color w:val="222222"/>
          <w:szCs w:val="24"/>
          <w:shd w:val="clear" w:color="auto" w:fill="FFFFFF"/>
          <w:lang w:eastAsia="zh-CN"/>
        </w:rPr>
        <w:t>为</w:t>
      </w:r>
      <w:r w:rsidRPr="00CE17BC">
        <w:rPr>
          <w:rStyle w:val="longtext"/>
          <w:rFonts w:asciiTheme="minorHAnsi" w:hAnsiTheme="minorHAnsi" w:cstheme="majorBidi"/>
          <w:bCs/>
          <w:color w:val="222222"/>
          <w:szCs w:val="24"/>
          <w:shd w:val="clear" w:color="auto" w:fill="FFFFFF"/>
          <w:lang w:eastAsia="zh-CN"/>
        </w:rPr>
        <w:t>发展中国家提供的直接援助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ajorBidi"/>
          <w:szCs w:val="24"/>
          <w:lang w:val="en-US" w:eastAsia="zh-CN"/>
        </w:rPr>
      </w:pPr>
      <w:r w:rsidRPr="00CE17BC">
        <w:rPr>
          <w:rFonts w:asciiTheme="minorHAnsi" w:hAnsiTheme="minorHAnsi" w:cstheme="majorBidi"/>
          <w:szCs w:val="24"/>
          <w:lang w:val="en-US" w:eastAsia="zh-CN"/>
        </w:rPr>
        <w:t>5.2</w:t>
      </w:r>
      <w:r w:rsidRPr="00CE17BC">
        <w:rPr>
          <w:rFonts w:asciiTheme="minorHAnsi" w:hAnsiTheme="minorHAnsi" w:cstheme="majorBidi"/>
          <w:szCs w:val="24"/>
          <w:lang w:val="en-US"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国际电联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C&amp;I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项目方面将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提供直接援助，以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在以下几个方面应对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具体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国家和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区域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性挑战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实施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C&amp;I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路线图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、审议与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ICT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产品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型号核准有关的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C&amp;I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方案以及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分析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设立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测试中心和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/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或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订立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相互认可协议的可行性。</w:t>
      </w:r>
    </w:p>
    <w:p w:rsidR="00110A40" w:rsidRPr="00CE17BC" w:rsidRDefault="00110A40" w:rsidP="00770195">
      <w:pPr>
        <w:pStyle w:val="Headingb"/>
        <w:rPr>
          <w:lang w:val="en-US" w:eastAsia="zh-CN"/>
        </w:rPr>
      </w:pPr>
      <w:r w:rsidRPr="00CE17BC">
        <w:rPr>
          <w:rStyle w:val="longtext"/>
          <w:rFonts w:asciiTheme="minorHAnsi" w:hAnsiTheme="minorHAnsi" w:cstheme="majorBidi"/>
          <w:bCs/>
          <w:color w:val="222222"/>
          <w:szCs w:val="24"/>
          <w:shd w:val="clear" w:color="auto" w:fill="FFFFFF"/>
          <w:lang w:eastAsia="zh-CN"/>
        </w:rPr>
        <w:t>国际电联</w:t>
      </w:r>
      <w:r>
        <w:rPr>
          <w:rStyle w:val="longtext"/>
          <w:rFonts w:asciiTheme="minorHAnsi" w:hAnsiTheme="minorHAnsi" w:cstheme="majorBidi" w:hint="eastAsia"/>
          <w:bCs/>
          <w:color w:val="222222"/>
          <w:szCs w:val="24"/>
          <w:shd w:val="clear" w:color="auto" w:fill="FFFFFF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bCs/>
          <w:color w:val="222222"/>
          <w:szCs w:val="24"/>
          <w:shd w:val="clear" w:color="auto" w:fill="FFFFFF"/>
          <w:lang w:eastAsia="zh-CN"/>
        </w:rPr>
        <w:t>导则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szCs w:val="24"/>
          <w:lang w:val="en-US" w:eastAsia="zh-CN"/>
        </w:rPr>
      </w:pPr>
      <w:r w:rsidRPr="00CE17BC">
        <w:rPr>
          <w:rFonts w:asciiTheme="minorHAnsi" w:hAnsiTheme="minorHAnsi" w:cstheme="majorBidi"/>
          <w:szCs w:val="24"/>
          <w:lang w:val="en-US" w:eastAsia="zh-CN"/>
        </w:rPr>
        <w:t>5.3</w:t>
      </w:r>
      <w:r w:rsidRPr="00CE17BC">
        <w:rPr>
          <w:rFonts w:asciiTheme="minorHAnsi" w:hAnsiTheme="minorHAnsi" w:cstheme="majorBidi"/>
          <w:szCs w:val="24"/>
          <w:lang w:val="en-US"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国际电联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以下出版物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介绍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了在发展中国家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设立测试中心、订立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相互认可协议和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制定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C&amp;I</w:t>
      </w:r>
      <w:r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方案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的要素：</w:t>
      </w:r>
    </w:p>
    <w:p w:rsidR="00110A40" w:rsidRPr="00CE17BC" w:rsidRDefault="00AB63A8" w:rsidP="00BC6467">
      <w:pPr>
        <w:pStyle w:val="enumlev1"/>
        <w:tabs>
          <w:tab w:val="clear" w:pos="567"/>
        </w:tabs>
        <w:ind w:left="851"/>
        <w:rPr>
          <w:rFonts w:asciiTheme="minorHAnsi" w:hAnsiTheme="minorHAnsi" w:cstheme="majorBidi"/>
          <w:szCs w:val="24"/>
          <w:lang w:val="en-US" w:eastAsia="zh-CN"/>
        </w:rPr>
      </w:pPr>
      <w:r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>1</w:t>
      </w:r>
      <w:r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ab/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发展中国家导则：在不同区域</w:t>
      </w:r>
      <w:r w:rsidR="00110A40"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>设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立一致性评估测试实验室（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2012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年）</w:t>
      </w:r>
      <w:r w:rsidR="00110A40" w:rsidRPr="00CE17BC">
        <w:rPr>
          <w:rFonts w:asciiTheme="minorHAnsi" w:hAnsiTheme="minorHAnsi" w:cstheme="majorBidi"/>
          <w:szCs w:val="24"/>
          <w:lang w:val="en-US" w:eastAsia="zh-CN"/>
        </w:rPr>
        <w:t>（</w:t>
      </w:r>
      <w:hyperlink r:id="rId21" w:history="1">
        <w:r w:rsidR="00110A40" w:rsidRPr="00CE17BC">
          <w:rPr>
            <w:rStyle w:val="Hyperlink"/>
            <w:rFonts w:asciiTheme="minorHAnsi" w:hAnsiTheme="minorHAnsi" w:cstheme="majorBidi"/>
            <w:szCs w:val="24"/>
            <w:lang w:eastAsia="zh-CN"/>
          </w:rPr>
          <w:t>链接</w:t>
        </w:r>
      </w:hyperlink>
      <w:r w:rsidR="00110A40" w:rsidRPr="00CE17BC">
        <w:rPr>
          <w:rFonts w:asciiTheme="minorHAnsi" w:hAnsiTheme="minorHAnsi" w:cstheme="majorBidi"/>
          <w:szCs w:val="24"/>
          <w:lang w:eastAsia="zh-CN"/>
        </w:rPr>
        <w:t>）；</w:t>
      </w:r>
    </w:p>
    <w:p w:rsidR="00110A40" w:rsidRPr="00CE17BC" w:rsidRDefault="00AB63A8" w:rsidP="00BC6467">
      <w:pPr>
        <w:pStyle w:val="enumlev1"/>
        <w:tabs>
          <w:tab w:val="clear" w:pos="567"/>
        </w:tabs>
        <w:ind w:left="851"/>
        <w:rPr>
          <w:rFonts w:asciiTheme="minorHAnsi" w:hAnsiTheme="minorHAnsi" w:cstheme="majorBidi"/>
          <w:szCs w:val="24"/>
          <w:lang w:val="en-US" w:eastAsia="zh-CN"/>
        </w:rPr>
      </w:pPr>
      <w:r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>2</w:t>
      </w:r>
      <w:r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ab/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制定、落实和管理有关一致性评估的相互认可安排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/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协议（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MRA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）（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2013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年）</w:t>
      </w:r>
      <w:r w:rsidR="00110A40" w:rsidRPr="00CE17BC">
        <w:rPr>
          <w:rFonts w:asciiTheme="minorHAnsi" w:hAnsiTheme="minorHAnsi" w:cstheme="majorBidi"/>
          <w:szCs w:val="24"/>
          <w:lang w:val="en-US" w:eastAsia="zh-CN"/>
        </w:rPr>
        <w:t>（</w:t>
      </w:r>
      <w:hyperlink r:id="rId22" w:history="1">
        <w:r w:rsidR="00110A40" w:rsidRPr="00CE17BC">
          <w:rPr>
            <w:rStyle w:val="Hyperlink"/>
            <w:rFonts w:asciiTheme="minorHAnsi" w:hAnsiTheme="minorHAnsi" w:cstheme="majorBidi"/>
            <w:szCs w:val="24"/>
            <w:lang w:eastAsia="zh-CN"/>
          </w:rPr>
          <w:t>链接</w:t>
        </w:r>
      </w:hyperlink>
      <w:r w:rsidR="00110A40" w:rsidRPr="00CE17BC">
        <w:rPr>
          <w:rFonts w:asciiTheme="minorHAnsi" w:hAnsiTheme="minorHAnsi" w:cstheme="majorBidi"/>
          <w:szCs w:val="24"/>
          <w:lang w:eastAsia="zh-CN"/>
        </w:rPr>
        <w:t>）；</w:t>
      </w:r>
    </w:p>
    <w:p w:rsidR="00110A40" w:rsidRPr="00CE17BC" w:rsidRDefault="00AB63A8" w:rsidP="00BC6467">
      <w:pPr>
        <w:pStyle w:val="enumlev1"/>
        <w:tabs>
          <w:tab w:val="clear" w:pos="567"/>
        </w:tabs>
        <w:ind w:left="851"/>
        <w:rPr>
          <w:rFonts w:asciiTheme="minorHAnsi" w:hAnsiTheme="minorHAnsi" w:cstheme="majorBidi"/>
          <w:szCs w:val="24"/>
          <w:lang w:val="en-US" w:eastAsia="zh-CN"/>
        </w:rPr>
      </w:pPr>
      <w:r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>3</w:t>
      </w:r>
      <w:r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ab/>
      </w:r>
      <w:r w:rsidR="00110A40"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>设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立一致性测试中心的可行性研究（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2013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年）</w:t>
      </w:r>
      <w:r w:rsidR="00110A40" w:rsidRPr="00CE17BC">
        <w:rPr>
          <w:rFonts w:asciiTheme="minorHAnsi" w:hAnsiTheme="minorHAnsi" w:cstheme="majorBidi"/>
          <w:szCs w:val="24"/>
          <w:lang w:val="en-US" w:eastAsia="zh-CN"/>
        </w:rPr>
        <w:t>（</w:t>
      </w:r>
      <w:hyperlink r:id="rId23" w:history="1">
        <w:r w:rsidR="00110A40" w:rsidRPr="00CE17BC">
          <w:rPr>
            <w:rStyle w:val="Hyperlink"/>
            <w:rFonts w:asciiTheme="minorHAnsi" w:hAnsiTheme="minorHAnsi" w:cstheme="majorBidi"/>
            <w:szCs w:val="24"/>
            <w:lang w:eastAsia="zh-CN"/>
          </w:rPr>
          <w:t>链接</w:t>
        </w:r>
      </w:hyperlink>
      <w:r w:rsidR="00110A40" w:rsidRPr="00CE17BC">
        <w:rPr>
          <w:rFonts w:asciiTheme="minorHAnsi" w:hAnsiTheme="minorHAnsi" w:cstheme="majorBidi"/>
          <w:szCs w:val="24"/>
          <w:lang w:eastAsia="zh-CN"/>
        </w:rPr>
        <w:t>）；</w:t>
      </w:r>
    </w:p>
    <w:p w:rsidR="00110A40" w:rsidRPr="00CE17BC" w:rsidRDefault="00AB63A8" w:rsidP="00BC6467">
      <w:pPr>
        <w:pStyle w:val="enumlev1"/>
        <w:tabs>
          <w:tab w:val="clear" w:pos="567"/>
        </w:tabs>
        <w:ind w:left="851"/>
        <w:rPr>
          <w:rFonts w:asciiTheme="minorHAnsi" w:hAnsiTheme="minorHAnsi" w:cstheme="majorBidi"/>
          <w:szCs w:val="24"/>
          <w:lang w:val="en-US" w:eastAsia="zh-CN"/>
        </w:rPr>
      </w:pPr>
      <w:r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lastRenderedPageBreak/>
        <w:t>4</w:t>
      </w:r>
      <w:r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ab/>
      </w:r>
      <w:r w:rsidR="00110A40"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>制定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C&amp;I</w:t>
      </w:r>
      <w:r w:rsidR="00110A40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方案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 xml:space="preserve"> </w:t>
      </w:r>
      <w:r w:rsidR="00110A40" w:rsidRPr="00CE17BC">
        <w:rPr>
          <w:rFonts w:asciiTheme="minorHAnsi" w:hAnsiTheme="minorHAnsi" w:cstheme="majorBidi"/>
          <w:szCs w:val="24"/>
          <w:lang w:val="en-US" w:eastAsia="zh-CN"/>
        </w:rPr>
        <w:t xml:space="preserve">– </w:t>
      </w:r>
      <w:r w:rsidR="00110A40" w:rsidRPr="00CE17BC">
        <w:rPr>
          <w:rFonts w:asciiTheme="minorHAnsi" w:hAnsiTheme="minorHAnsi" w:cstheme="majorBidi"/>
          <w:szCs w:val="24"/>
          <w:lang w:val="en-US" w:eastAsia="zh-CN"/>
        </w:rPr>
        <w:t>基本导则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（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2014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年）</w:t>
      </w:r>
      <w:r w:rsidR="00110A40" w:rsidRPr="00CE17BC">
        <w:rPr>
          <w:rFonts w:asciiTheme="minorHAnsi" w:hAnsiTheme="minorHAnsi" w:cstheme="majorBidi"/>
          <w:szCs w:val="24"/>
          <w:lang w:val="en-US" w:eastAsia="zh-CN"/>
        </w:rPr>
        <w:t>（</w:t>
      </w:r>
      <w:hyperlink r:id="rId24" w:history="1">
        <w:r w:rsidR="00110A40" w:rsidRPr="00CE17BC">
          <w:rPr>
            <w:rStyle w:val="Hyperlink"/>
            <w:rFonts w:asciiTheme="minorHAnsi" w:hAnsiTheme="minorHAnsi" w:cstheme="majorBidi"/>
            <w:szCs w:val="24"/>
            <w:lang w:eastAsia="zh-CN"/>
          </w:rPr>
          <w:t>链接</w:t>
        </w:r>
      </w:hyperlink>
      <w:r w:rsidR="00110A40" w:rsidRPr="00CE17BC">
        <w:rPr>
          <w:rFonts w:asciiTheme="minorHAnsi" w:hAnsiTheme="minorHAnsi" w:cstheme="majorBidi"/>
          <w:szCs w:val="24"/>
          <w:lang w:eastAsia="zh-CN"/>
        </w:rPr>
        <w:t>）。</w:t>
      </w:r>
    </w:p>
    <w:p w:rsidR="00110A40" w:rsidRPr="00CE17BC" w:rsidRDefault="00AB63A8" w:rsidP="00BC6467">
      <w:pPr>
        <w:pStyle w:val="enumlev1"/>
        <w:tabs>
          <w:tab w:val="clear" w:pos="567"/>
        </w:tabs>
        <w:ind w:left="851"/>
        <w:rPr>
          <w:rFonts w:asciiTheme="minorHAnsi" w:hAnsiTheme="minorHAnsi" w:cstheme="majorBidi"/>
          <w:szCs w:val="24"/>
          <w:lang w:eastAsia="zh-CN"/>
        </w:rPr>
      </w:pPr>
      <w:r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>5</w:t>
      </w:r>
      <w:r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ab/>
      </w:r>
      <w:r w:rsidR="00110A40">
        <w:rPr>
          <w:rFonts w:asciiTheme="minorHAnsi" w:hAnsiTheme="minorHAnsi" w:cstheme="majorBidi" w:hint="eastAsia"/>
          <w:iCs/>
          <w:color w:val="231F20"/>
          <w:spacing w:val="-2"/>
          <w:szCs w:val="24"/>
          <w:lang w:eastAsia="zh-CN"/>
        </w:rPr>
        <w:t>制定</w:t>
      </w:r>
      <w:r w:rsidR="00110A40"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C&amp;I</w:t>
      </w:r>
      <w:r w:rsidR="00110A40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>方案</w:t>
      </w:r>
      <w:r w:rsidR="00110A40" w:rsidRPr="00CE17BC">
        <w:rPr>
          <w:rFonts w:asciiTheme="minorHAnsi" w:hAnsiTheme="minorHAnsi" w:cstheme="majorBidi"/>
          <w:iCs/>
          <w:color w:val="231F20"/>
          <w:spacing w:val="-2"/>
          <w:szCs w:val="24"/>
          <w:lang w:eastAsia="zh-CN"/>
        </w:rPr>
        <w:t xml:space="preserve"> </w:t>
      </w:r>
      <w:r w:rsidR="00110A40" w:rsidRPr="00CE17BC">
        <w:rPr>
          <w:rFonts w:asciiTheme="minorHAnsi" w:hAnsiTheme="minorHAnsi" w:cstheme="majorBidi"/>
          <w:szCs w:val="24"/>
          <w:lang w:val="en-US" w:eastAsia="zh-CN"/>
        </w:rPr>
        <w:t xml:space="preserve">– </w:t>
      </w:r>
      <w:r w:rsidR="00110A40" w:rsidRPr="00CE17BC">
        <w:rPr>
          <w:rFonts w:asciiTheme="minorHAnsi" w:hAnsiTheme="minorHAnsi" w:cstheme="majorBidi"/>
          <w:szCs w:val="24"/>
          <w:lang w:val="en-US" w:eastAsia="zh-CN"/>
        </w:rPr>
        <w:t>完整导则（</w:t>
      </w:r>
      <w:r w:rsidR="00BC6467">
        <w:fldChar w:fldCharType="begin"/>
      </w:r>
      <w:r w:rsidR="00BC6467">
        <w:rPr>
          <w:lang w:eastAsia="zh-CN"/>
        </w:rPr>
        <w:instrText xml:space="preserve"> HYPERLINK "http://www.itu.int/en/ITU-D/Technology/Pages/CIGuidelines.aspx" </w:instrText>
      </w:r>
      <w:r w:rsidR="00BC6467">
        <w:fldChar w:fldCharType="separate"/>
      </w:r>
      <w:r w:rsidR="00110A40" w:rsidRPr="00CE17BC">
        <w:rPr>
          <w:rStyle w:val="Hyperlink"/>
          <w:rFonts w:asciiTheme="minorHAnsi" w:hAnsiTheme="minorHAnsi" w:cstheme="majorBidi"/>
          <w:szCs w:val="24"/>
          <w:lang w:eastAsia="zh-CN"/>
        </w:rPr>
        <w:t>链接</w:t>
      </w:r>
      <w:r w:rsidR="00BC6467">
        <w:rPr>
          <w:rStyle w:val="Hyperlink"/>
          <w:rFonts w:asciiTheme="minorHAnsi" w:hAnsiTheme="minorHAnsi" w:cstheme="majorBidi"/>
          <w:szCs w:val="24"/>
          <w:lang w:eastAsia="zh-CN"/>
        </w:rPr>
        <w:fldChar w:fldCharType="end"/>
      </w:r>
      <w:r w:rsidR="00110A40" w:rsidRPr="00CE17BC">
        <w:rPr>
          <w:rFonts w:asciiTheme="minorHAnsi" w:hAnsiTheme="minorHAnsi" w:cstheme="majorBidi"/>
          <w:szCs w:val="24"/>
          <w:lang w:eastAsia="zh-CN"/>
        </w:rPr>
        <w:t>）</w:t>
      </w:r>
    </w:p>
    <w:p w:rsidR="00110A40" w:rsidRPr="00CE17BC" w:rsidRDefault="00110A40" w:rsidP="00110A4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ajorBidi"/>
          <w:b/>
          <w:bCs/>
          <w:lang w:eastAsia="zh-CN"/>
        </w:rPr>
      </w:pPr>
      <w:r w:rsidRPr="00CE17BC">
        <w:rPr>
          <w:rFonts w:asciiTheme="minorHAnsi" w:hAnsiTheme="minorHAnsi" w:cstheme="majorBidi"/>
          <w:b/>
          <w:bCs/>
          <w:lang w:eastAsia="zh-CN"/>
        </w:rPr>
        <w:t>评估研究</w:t>
      </w:r>
    </w:p>
    <w:p w:rsidR="00110A40" w:rsidRPr="00CE17BC" w:rsidRDefault="00110A40" w:rsidP="00110A4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ajorBidi"/>
          <w:szCs w:val="24"/>
          <w:lang w:eastAsia="zh-CN"/>
        </w:rPr>
      </w:pPr>
      <w:r w:rsidRPr="00CE17BC">
        <w:rPr>
          <w:rFonts w:asciiTheme="minorHAnsi" w:hAnsiTheme="minorHAnsi" w:cstheme="majorBidi"/>
          <w:lang w:eastAsia="zh-CN"/>
        </w:rPr>
        <w:t>5.4</w:t>
      </w:r>
      <w:r w:rsidRPr="00CE17BC"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 w:hint="eastAsia"/>
          <w:lang w:eastAsia="zh-CN"/>
        </w:rPr>
        <w:t>国际电联正</w:t>
      </w:r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在区域层面上开展</w:t>
      </w:r>
      <w:hyperlink r:id="rId25" w:history="1">
        <w:r w:rsidR="00971148">
          <w:rPr>
            <w:rStyle w:val="Hyperlink"/>
            <w:rFonts w:asciiTheme="minorHAnsi" w:hAnsiTheme="minorHAnsi" w:cs="Calibri" w:hint="eastAsia"/>
            <w:szCs w:val="24"/>
            <w:lang w:eastAsia="zh-CN"/>
          </w:rPr>
          <w:t>评估研究</w:t>
        </w:r>
      </w:hyperlink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，以确定相关国家</w:t>
      </w:r>
      <w:r>
        <w:rPr>
          <w:rFonts w:asciiTheme="minorHAnsi" w:hAnsiTheme="minorHAnsi" w:cstheme="majorBidi" w:hint="eastAsia"/>
          <w:color w:val="231F20"/>
          <w:spacing w:val="-2"/>
          <w:lang w:eastAsia="zh-CN"/>
        </w:rPr>
        <w:t>在</w:t>
      </w:r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C&amp;I</w:t>
      </w:r>
      <w:r>
        <w:rPr>
          <w:rFonts w:asciiTheme="minorHAnsi" w:hAnsiTheme="minorHAnsi" w:cstheme="majorBidi" w:hint="eastAsia"/>
          <w:color w:val="231F20"/>
          <w:spacing w:val="-2"/>
          <w:lang w:eastAsia="zh-CN"/>
        </w:rPr>
        <w:t>方面</w:t>
      </w:r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的共性和</w:t>
      </w:r>
      <w:r>
        <w:rPr>
          <w:rFonts w:asciiTheme="minorHAnsi" w:hAnsiTheme="minorHAnsi" w:cstheme="majorBidi" w:hint="eastAsia"/>
          <w:color w:val="231F20"/>
          <w:spacing w:val="-2"/>
          <w:lang w:eastAsia="zh-CN"/>
        </w:rPr>
        <w:t>差别</w:t>
      </w:r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，并</w:t>
      </w:r>
      <w:r w:rsidRPr="00CE17BC">
        <w:rPr>
          <w:rStyle w:val="shorttext"/>
          <w:rFonts w:asciiTheme="minorHAnsi" w:hAnsiTheme="minorHAnsi" w:cstheme="majorBidi"/>
          <w:color w:val="222222"/>
          <w:lang w:eastAsia="zh-CN"/>
        </w:rPr>
        <w:t>通过</w:t>
      </w:r>
      <w:r>
        <w:rPr>
          <w:rStyle w:val="shorttext"/>
          <w:rFonts w:asciiTheme="minorHAnsi" w:hAnsiTheme="minorHAnsi" w:cstheme="majorBidi" w:hint="eastAsia"/>
          <w:color w:val="222222"/>
          <w:lang w:eastAsia="zh-CN"/>
        </w:rPr>
        <w:t>设</w:t>
      </w:r>
      <w:r w:rsidRPr="00CE17BC">
        <w:rPr>
          <w:rStyle w:val="shorttext"/>
          <w:rFonts w:asciiTheme="minorHAnsi" w:hAnsiTheme="minorHAnsi" w:cstheme="majorBidi"/>
          <w:color w:val="222222"/>
          <w:lang w:eastAsia="zh-CN"/>
        </w:rPr>
        <w:t>立测试实验室和</w:t>
      </w:r>
      <w:r w:rsidRPr="00CE17BC">
        <w:rPr>
          <w:rStyle w:val="shorttext"/>
          <w:rFonts w:asciiTheme="minorHAnsi" w:hAnsiTheme="minorHAnsi" w:cstheme="majorBidi"/>
          <w:color w:val="222222"/>
          <w:lang w:eastAsia="zh-CN"/>
        </w:rPr>
        <w:t>/</w:t>
      </w:r>
      <w:r w:rsidRPr="00CE17BC">
        <w:rPr>
          <w:rStyle w:val="shorttext"/>
          <w:rFonts w:asciiTheme="minorHAnsi" w:hAnsiTheme="minorHAnsi" w:cstheme="majorBidi"/>
          <w:color w:val="222222"/>
          <w:lang w:eastAsia="zh-CN"/>
        </w:rPr>
        <w:t>或签署相互认可协议（</w:t>
      </w:r>
      <w:r w:rsidRPr="00CE17BC">
        <w:rPr>
          <w:rStyle w:val="shorttext"/>
          <w:rFonts w:asciiTheme="minorHAnsi" w:hAnsiTheme="minorHAnsi" w:cstheme="majorBidi"/>
          <w:color w:val="222222"/>
          <w:lang w:eastAsia="zh-CN"/>
        </w:rPr>
        <w:t>MRA</w:t>
      </w:r>
      <w:r w:rsidRPr="00CE17BC">
        <w:rPr>
          <w:rStyle w:val="shorttext"/>
          <w:rFonts w:asciiTheme="minorHAnsi" w:hAnsiTheme="minorHAnsi" w:cstheme="majorBidi"/>
          <w:color w:val="222222"/>
          <w:lang w:eastAsia="zh-CN"/>
        </w:rPr>
        <w:t>）在国家、区域和次区域层面推动通用</w:t>
      </w:r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C&amp;I</w:t>
      </w:r>
      <w:r>
        <w:rPr>
          <w:rFonts w:asciiTheme="minorHAnsi" w:hAnsiTheme="minorHAnsi" w:cstheme="majorBidi"/>
          <w:color w:val="231F20"/>
          <w:spacing w:val="-2"/>
          <w:lang w:eastAsia="zh-CN"/>
        </w:rPr>
        <w:t>方案</w:t>
      </w:r>
      <w:r w:rsidRPr="00CE17BC">
        <w:rPr>
          <w:rStyle w:val="shorttext"/>
          <w:rFonts w:asciiTheme="minorHAnsi" w:hAnsiTheme="minorHAnsi" w:cstheme="majorBidi"/>
          <w:color w:val="222222"/>
          <w:lang w:eastAsia="zh-CN"/>
        </w:rPr>
        <w:t>的实现。</w:t>
      </w:r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该研究</w:t>
      </w:r>
      <w:r>
        <w:rPr>
          <w:rFonts w:asciiTheme="minorHAnsi" w:hAnsiTheme="minorHAnsi" w:cstheme="majorBidi" w:hint="eastAsia"/>
          <w:color w:val="231F20"/>
          <w:spacing w:val="-2"/>
          <w:lang w:eastAsia="zh-CN"/>
        </w:rPr>
        <w:t>涉及</w:t>
      </w:r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ICT</w:t>
      </w:r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产品的监管、机构、实验室和型号核准程序。</w:t>
      </w:r>
      <w:r>
        <w:rPr>
          <w:rFonts w:asciiTheme="minorHAnsi" w:hAnsiTheme="minorHAnsi" w:cstheme="majorBidi" w:hint="eastAsia"/>
          <w:color w:val="231F20"/>
          <w:spacing w:val="-2"/>
          <w:lang w:eastAsia="zh-CN"/>
        </w:rPr>
        <w:t>此类研究</w:t>
      </w:r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在</w:t>
      </w:r>
      <w:r>
        <w:rPr>
          <w:rFonts w:asciiTheme="minorHAnsi" w:hAnsiTheme="minorHAnsi" w:cstheme="majorBidi" w:hint="eastAsia"/>
          <w:color w:val="231F20"/>
          <w:spacing w:val="-2"/>
          <w:lang w:eastAsia="zh-CN"/>
        </w:rPr>
        <w:t>促成统一</w:t>
      </w:r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C&amp;I</w:t>
      </w:r>
      <w:r w:rsidRPr="00CE17BC">
        <w:rPr>
          <w:rFonts w:asciiTheme="minorHAnsi" w:hAnsiTheme="minorHAnsi" w:cstheme="majorBidi"/>
          <w:color w:val="231F20"/>
          <w:spacing w:val="-2"/>
          <w:lang w:eastAsia="zh-CN"/>
        </w:rPr>
        <w:t>项目方面亦不断给出建议。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ajorBidi"/>
          <w:szCs w:val="24"/>
          <w:lang w:eastAsia="zh-CN"/>
        </w:rPr>
      </w:pPr>
      <w:r w:rsidRPr="00CE17BC">
        <w:rPr>
          <w:rFonts w:asciiTheme="minorHAnsi" w:hAnsiTheme="minorHAnsi" w:cstheme="majorBidi"/>
          <w:szCs w:val="24"/>
          <w:lang w:eastAsia="zh-CN"/>
        </w:rPr>
        <w:t>5.5</w:t>
      </w:r>
      <w:r w:rsidRPr="00CE17BC">
        <w:rPr>
          <w:rFonts w:asciiTheme="minorHAnsi" w:hAnsiTheme="minorHAnsi" w:cstheme="majorBidi"/>
          <w:szCs w:val="24"/>
          <w:lang w:eastAsia="zh-CN"/>
        </w:rPr>
        <w:tab/>
        <w:t>2013</w:t>
      </w:r>
      <w:r w:rsidRPr="00CE17BC">
        <w:rPr>
          <w:rFonts w:asciiTheme="minorHAnsi" w:hAnsiTheme="minorHAnsi" w:cstheme="majorBidi"/>
          <w:szCs w:val="24"/>
          <w:lang w:eastAsia="zh-CN"/>
        </w:rPr>
        <w:t>年，</w:t>
      </w:r>
      <w:r>
        <w:rPr>
          <w:rFonts w:asciiTheme="minorHAnsi" w:hAnsiTheme="minorHAnsi" w:cstheme="majorBidi" w:hint="eastAsia"/>
          <w:szCs w:val="24"/>
          <w:lang w:eastAsia="zh-CN"/>
        </w:rPr>
        <w:t>国际电联</w:t>
      </w:r>
      <w:r w:rsidRPr="00CE17BC">
        <w:rPr>
          <w:rFonts w:asciiTheme="minorHAnsi" w:hAnsiTheme="minorHAnsi" w:cstheme="majorBidi"/>
          <w:szCs w:val="24"/>
          <w:lang w:eastAsia="zh-CN"/>
        </w:rPr>
        <w:t>针对南部非洲发展共同体（</w:t>
      </w:r>
      <w:r w:rsidRPr="00CE17BC">
        <w:rPr>
          <w:rFonts w:asciiTheme="minorHAnsi" w:hAnsiTheme="minorHAnsi" w:cstheme="majorBidi"/>
          <w:szCs w:val="24"/>
          <w:lang w:eastAsia="zh-CN"/>
        </w:rPr>
        <w:t>SADC</w:t>
      </w:r>
      <w:r w:rsidRPr="00CE17BC">
        <w:rPr>
          <w:rFonts w:asciiTheme="minorHAnsi" w:hAnsiTheme="minorHAnsi" w:cstheme="majorBidi"/>
          <w:szCs w:val="24"/>
          <w:lang w:eastAsia="zh-CN"/>
        </w:rPr>
        <w:t>）区域（</w:t>
      </w:r>
      <w:r w:rsidRPr="00CE17BC">
        <w:rPr>
          <w:rFonts w:asciiTheme="minorHAnsi" w:hAnsiTheme="minorHAnsi" w:cstheme="majorBidi"/>
          <w:szCs w:val="24"/>
          <w:lang w:eastAsia="zh-CN"/>
        </w:rPr>
        <w:t>15</w:t>
      </w:r>
      <w:r w:rsidRPr="00CE17BC">
        <w:rPr>
          <w:rFonts w:asciiTheme="minorHAnsi" w:hAnsiTheme="minorHAnsi" w:cstheme="majorBidi"/>
          <w:szCs w:val="24"/>
          <w:lang w:eastAsia="zh-CN"/>
        </w:rPr>
        <w:t>个国家）开展了一项</w:t>
      </w:r>
      <w:r w:rsidRPr="00CE17BC">
        <w:rPr>
          <w:rFonts w:asciiTheme="minorHAnsi" w:hAnsiTheme="minorHAnsi" w:cstheme="majorBidi"/>
          <w:bCs/>
          <w:szCs w:val="24"/>
          <w:lang w:eastAsia="zh-CN"/>
        </w:rPr>
        <w:t>评估研究。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相关</w:t>
      </w:r>
      <w:r w:rsidRPr="00CE17BC">
        <w:rPr>
          <w:rStyle w:val="shorttext"/>
          <w:rFonts w:asciiTheme="minorHAnsi" w:hAnsiTheme="minorHAnsi" w:cstheme="majorBidi"/>
          <w:color w:val="222222"/>
          <w:lang w:eastAsia="zh-CN"/>
        </w:rPr>
        <w:t>结果和建议将在</w:t>
      </w:r>
      <w:r w:rsidRPr="00CE17BC">
        <w:rPr>
          <w:rFonts w:asciiTheme="minorHAnsi" w:hAnsiTheme="minorHAnsi" w:cstheme="majorBidi"/>
          <w:szCs w:val="24"/>
          <w:lang w:eastAsia="zh-CN"/>
        </w:rPr>
        <w:t>SADC</w:t>
      </w:r>
      <w:r w:rsidRPr="00CE17BC">
        <w:rPr>
          <w:rFonts w:asciiTheme="minorHAnsi" w:hAnsiTheme="minorHAnsi" w:cstheme="majorBidi"/>
          <w:szCs w:val="24"/>
          <w:lang w:eastAsia="zh-CN"/>
        </w:rPr>
        <w:t>区域</w:t>
      </w:r>
      <w:r w:rsidRPr="00CE17BC">
        <w:rPr>
          <w:rStyle w:val="shorttext"/>
          <w:rFonts w:asciiTheme="minorHAnsi" w:hAnsiTheme="minorHAnsi" w:cstheme="majorBidi"/>
          <w:color w:val="222222"/>
          <w:lang w:eastAsia="zh-CN"/>
        </w:rPr>
        <w:t>的一个讲习班（</w:t>
      </w:r>
      <w:r w:rsidRPr="00CE17BC">
        <w:rPr>
          <w:rStyle w:val="shorttext"/>
          <w:rFonts w:asciiTheme="minorHAnsi" w:hAnsiTheme="minorHAnsi" w:cstheme="majorBidi"/>
          <w:color w:val="222222"/>
          <w:lang w:eastAsia="zh-CN"/>
        </w:rPr>
        <w:t>2014</w:t>
      </w:r>
      <w:r w:rsidRPr="00CE17BC">
        <w:rPr>
          <w:rStyle w:val="shorttext"/>
          <w:rFonts w:asciiTheme="minorHAnsi" w:hAnsiTheme="minorHAnsi" w:cstheme="majorBidi"/>
          <w:color w:val="222222"/>
          <w:lang w:eastAsia="zh-CN"/>
        </w:rPr>
        <w:t>年）上进行介绍。</w:t>
      </w:r>
      <w:r w:rsidRPr="00CE17BC">
        <w:rPr>
          <w:rFonts w:asciiTheme="minorHAnsi" w:hAnsiTheme="minorHAnsi" w:cstheme="majorBidi"/>
          <w:bCs/>
          <w:szCs w:val="24"/>
          <w:lang w:eastAsia="zh-CN"/>
        </w:rPr>
        <w:t>目前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，国际电联</w:t>
      </w:r>
      <w:r w:rsidRPr="00CE17BC">
        <w:rPr>
          <w:rFonts w:asciiTheme="minorHAnsi" w:hAnsiTheme="minorHAnsi" w:cstheme="majorBidi"/>
          <w:bCs/>
          <w:szCs w:val="24"/>
          <w:lang w:eastAsia="zh-CN"/>
        </w:rPr>
        <w:t>正在针对马格里布</w:t>
      </w:r>
      <w:r w:rsidRPr="00CE17BC">
        <w:rPr>
          <w:rFonts w:asciiTheme="minorHAnsi" w:hAnsiTheme="minorHAnsi" w:cstheme="majorBidi"/>
          <w:szCs w:val="24"/>
          <w:lang w:eastAsia="zh-CN"/>
        </w:rPr>
        <w:t>和加勒比区域开展类似的评估研究。</w:t>
      </w:r>
    </w:p>
    <w:p w:rsidR="00110A40" w:rsidRPr="00CE17BC" w:rsidRDefault="00110A40" w:rsidP="00770195">
      <w:pPr>
        <w:pStyle w:val="Headingb"/>
        <w:rPr>
          <w:shd w:val="clear" w:color="auto" w:fill="FFFFFF"/>
          <w:lang w:eastAsia="zh-CN"/>
        </w:rPr>
      </w:pPr>
      <w:r w:rsidRPr="00CE17BC">
        <w:rPr>
          <w:shd w:val="clear" w:color="auto" w:fill="FFFFFF"/>
          <w:lang w:eastAsia="zh-CN"/>
        </w:rPr>
        <w:t>跟进工作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ajorBidi"/>
          <w:shd w:val="clear" w:color="auto" w:fill="FFFFFF"/>
          <w:lang w:eastAsia="zh-CN"/>
        </w:rPr>
      </w:pPr>
      <w:r w:rsidRPr="00CE17BC">
        <w:rPr>
          <w:rFonts w:asciiTheme="minorHAnsi" w:hAnsiTheme="minorHAnsi" w:cstheme="majorBidi"/>
          <w:shd w:val="clear" w:color="auto" w:fill="FFFFFF"/>
          <w:lang w:eastAsia="zh-CN"/>
        </w:rPr>
        <w:t>5.6</w:t>
      </w:r>
      <w:r w:rsidRPr="00CE17BC">
        <w:rPr>
          <w:rFonts w:asciiTheme="minorHAnsi" w:hAnsiTheme="minorHAnsi" w:cstheme="majorBidi"/>
          <w:shd w:val="clear" w:color="auto" w:fill="FFFFFF"/>
          <w:lang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C&amp;I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活动（培训和研讨会）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讨论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环节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曾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有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与会者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建议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设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立区域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/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次区域论坛（联合委员会）。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论坛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的任务是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交流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信息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、就设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立区域测试中心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确定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通用方法和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/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或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酌情订立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相互认可协议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（因设立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中心成本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较高）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。相互认可协议将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在不同层面惠及制造商、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一致性评估机构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监管机构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消费者和政策制定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机构</w:t>
      </w:r>
      <w:r w:rsidRPr="00CE17BC">
        <w:rPr>
          <w:rFonts w:asciiTheme="minorHAnsi" w:hAnsiTheme="minorHAnsi" w:cstheme="majorBidi"/>
          <w:szCs w:val="24"/>
          <w:lang w:val="en-US" w:eastAsia="zh-CN"/>
        </w:rPr>
        <w:t>（</w:t>
      </w:r>
      <w:hyperlink r:id="rId26" w:history="1">
        <w:r w:rsidRPr="00CE17BC">
          <w:rPr>
            <w:rStyle w:val="Hyperlink"/>
            <w:rFonts w:asciiTheme="minorHAnsi" w:hAnsiTheme="minorHAnsi" w:cstheme="majorBidi"/>
            <w:szCs w:val="24"/>
            <w:lang w:eastAsia="zh-CN"/>
          </w:rPr>
          <w:t>链接</w:t>
        </w:r>
      </w:hyperlink>
      <w:r w:rsidRPr="00CE17BC">
        <w:rPr>
          <w:rFonts w:asciiTheme="minorHAnsi" w:hAnsiTheme="minorHAnsi" w:cstheme="majorBidi"/>
          <w:szCs w:val="24"/>
          <w:lang w:eastAsia="zh-CN"/>
        </w:rPr>
        <w:t>）。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ajorBidi"/>
          <w:shd w:val="clear" w:color="auto" w:fill="FFFFFF"/>
          <w:lang w:eastAsia="zh-CN"/>
        </w:rPr>
      </w:pPr>
      <w:r w:rsidRPr="00CE17BC">
        <w:rPr>
          <w:rFonts w:asciiTheme="minorHAnsi" w:hAnsiTheme="minorHAnsi" w:cstheme="majorBidi"/>
          <w:shd w:val="clear" w:color="auto" w:fill="FFFFFF"/>
          <w:lang w:eastAsia="zh-CN"/>
        </w:rPr>
        <w:t>5.7</w:t>
      </w:r>
      <w:r w:rsidRPr="00CE17BC">
        <w:rPr>
          <w:rFonts w:asciiTheme="minorHAnsi" w:hAnsiTheme="minorHAnsi" w:cstheme="majorBidi"/>
          <w:shd w:val="clear" w:color="auto" w:fill="FFFFFF"/>
          <w:lang w:eastAsia="zh-CN"/>
        </w:rPr>
        <w:tab/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由于相互认可协议的合作各方往往涉及复杂的技术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程序和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流程，因此区域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论坛（联合委员会）应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由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政策制定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机构、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监管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机构、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运营商和供应商组成，以协助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成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员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订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立相互认可协议。联合委员会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将在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有关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各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方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的请求下发挥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作用，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并根据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相互认可协议条款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为纠纷的解决提供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  <w:lang w:eastAsia="zh-CN"/>
        </w:rPr>
        <w:t>协助。</w:t>
      </w:r>
    </w:p>
    <w:p w:rsidR="00110A40" w:rsidRPr="00CE17BC" w:rsidRDefault="00110A40" w:rsidP="00110A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ajorBidi"/>
          <w:shd w:val="clear" w:color="auto" w:fill="FFFFFF"/>
          <w:lang w:eastAsia="zh-CN"/>
        </w:rPr>
      </w:pPr>
      <w:r w:rsidRPr="00CE17BC">
        <w:rPr>
          <w:rFonts w:asciiTheme="minorHAnsi" w:hAnsiTheme="minorHAnsi" w:cstheme="majorBidi"/>
          <w:shd w:val="clear" w:color="auto" w:fill="FFFFFF"/>
        </w:rPr>
        <w:t>5.8</w:t>
      </w:r>
      <w:r w:rsidRPr="00CE17BC">
        <w:rPr>
          <w:rFonts w:asciiTheme="minorHAnsi" w:hAnsiTheme="minorHAnsi" w:cstheme="majorBidi"/>
          <w:shd w:val="clear" w:color="auto" w:fill="FFFFFF"/>
        </w:rPr>
        <w:tab/>
      </w:r>
      <w:r>
        <w:rPr>
          <w:rFonts w:asciiTheme="minorHAnsi" w:hAnsiTheme="minorHAnsi" w:cstheme="majorBidi" w:hint="eastAsia"/>
          <w:shd w:val="clear" w:color="auto" w:fill="FFFFFF"/>
          <w:lang w:eastAsia="zh-CN"/>
        </w:rPr>
        <w:t>如欲进一步了解</w:t>
      </w:r>
      <w:proofErr w:type="spellStart"/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</w:rPr>
        <w:t>相互认可协议</w:t>
      </w:r>
      <w:proofErr w:type="spellEnd"/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及在订立</w:t>
      </w:r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</w:rPr>
        <w:t>和</w:t>
      </w:r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维护此类</w:t>
      </w:r>
      <w:proofErr w:type="spellStart"/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</w:rPr>
        <w:t>协议</w:t>
      </w:r>
      <w:proofErr w:type="spellEnd"/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时</w:t>
      </w:r>
      <w:proofErr w:type="spellStart"/>
      <w:r w:rsidRPr="00CE17BC">
        <w:rPr>
          <w:rStyle w:val="longtext"/>
          <w:rFonts w:asciiTheme="minorHAnsi" w:hAnsiTheme="minorHAnsi" w:cstheme="majorBidi"/>
          <w:color w:val="222222"/>
          <w:szCs w:val="24"/>
          <w:shd w:val="clear" w:color="auto" w:fill="FFFFFF"/>
        </w:rPr>
        <w:t>论坛</w:t>
      </w:r>
      <w:proofErr w:type="spellEnd"/>
      <w:r>
        <w:rPr>
          <w:rStyle w:val="longtext"/>
          <w:rFonts w:asciiTheme="minorHAnsi" w:hAnsiTheme="minorHAnsi" w:cstheme="majorBidi" w:hint="eastAsia"/>
          <w:color w:val="222222"/>
          <w:szCs w:val="24"/>
          <w:shd w:val="clear" w:color="auto" w:fill="FFFFFF"/>
          <w:lang w:eastAsia="zh-CN"/>
        </w:rPr>
        <w:t>发挥作用的方式，请参见</w:t>
      </w:r>
      <w:hyperlink r:id="rId27" w:history="1">
        <w:r w:rsidRPr="00CE17BC">
          <w:rPr>
            <w:rStyle w:val="Hyperlink"/>
            <w:rFonts w:asciiTheme="minorHAnsi" w:hAnsiTheme="minorHAnsi" w:cstheme="majorBidi"/>
            <w:shd w:val="clear" w:color="auto" w:fill="FFFFFF"/>
          </w:rPr>
          <w:t>http://www.itu.int/en/ITU-D/Technology/Documents/ConformanceInteroperability/GuidelinesMRAs_E.pdf</w:t>
        </w:r>
      </w:hyperlink>
      <w:r w:rsidRPr="00CE17BC">
        <w:rPr>
          <w:rFonts w:asciiTheme="minorHAnsi" w:hAnsiTheme="minorHAnsi" w:cstheme="majorBidi"/>
          <w:shd w:val="clear" w:color="auto" w:fill="FFFFFF"/>
          <w:lang w:eastAsia="zh-CN"/>
        </w:rPr>
        <w:t>。</w:t>
      </w:r>
    </w:p>
    <w:p w:rsidR="00110A40" w:rsidRDefault="00110A40" w:rsidP="0032202E">
      <w:pPr>
        <w:pStyle w:val="Reasons"/>
      </w:pPr>
    </w:p>
    <w:p w:rsidR="00110A40" w:rsidRDefault="00110A40" w:rsidP="00BC6467">
      <w:pPr>
        <w:spacing w:before="840"/>
        <w:jc w:val="center"/>
      </w:pPr>
      <w:r>
        <w:t>______________</w:t>
      </w:r>
    </w:p>
    <w:p w:rsidR="00476923" w:rsidRDefault="00476923" w:rsidP="00231ABC">
      <w:pPr>
        <w:rPr>
          <w:lang w:val="en-US" w:eastAsia="zh-CN"/>
        </w:rPr>
      </w:pPr>
    </w:p>
    <w:sectPr w:rsidR="00476923" w:rsidSect="00BA20B6">
      <w:headerReference w:type="default" r:id="rId28"/>
      <w:footerReference w:type="first" r:id="rId2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40" w:rsidRDefault="00110A40">
      <w:r>
        <w:separator/>
      </w:r>
    </w:p>
  </w:endnote>
  <w:endnote w:type="continuationSeparator" w:id="0">
    <w:p w:rsidR="00110A40" w:rsidRDefault="0011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40" w:rsidRDefault="00110A40">
      <w:r>
        <w:t>____________________</w:t>
      </w:r>
    </w:p>
  </w:footnote>
  <w:footnote w:type="continuationSeparator" w:id="0">
    <w:p w:rsidR="00110A40" w:rsidRDefault="00110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C6467">
      <w:rPr>
        <w:noProof/>
      </w:rPr>
      <w:t>2</w:t>
    </w:r>
    <w:r>
      <w:fldChar w:fldCharType="end"/>
    </w:r>
    <w:r w:rsidR="00BC6467">
      <w:t>/</w:t>
    </w:r>
    <w:fldSimple w:instr=" NUMPAGES   \* MERGEFORMAT ">
      <w:r w:rsidR="00BC6467">
        <w:rPr>
          <w:noProof/>
        </w:rPr>
        <w:t>7</w:t>
      </w:r>
    </w:fldSimple>
  </w:p>
  <w:p w:rsidR="00811D55" w:rsidRPr="00C710E5" w:rsidRDefault="00110A40" w:rsidP="00811D55">
    <w:pPr>
      <w:pStyle w:val="Header"/>
    </w:pPr>
    <w:r>
      <w:t>PP14/63</w:t>
    </w:r>
    <w:r w:rsidR="00811D55">
      <w:t>-</w:t>
    </w:r>
    <w:r w:rsidR="00811D55" w:rsidRPr="00C929E0">
      <w:t>C</w:t>
    </w:r>
  </w:p>
  <w:p w:rsidR="00C710E5" w:rsidRPr="00811D55" w:rsidRDefault="00C710E5" w:rsidP="00811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8C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B4B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F07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585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F0A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5AA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44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A6C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E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87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C1276"/>
    <w:multiLevelType w:val="hybridMultilevel"/>
    <w:tmpl w:val="F9306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4C040E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E48C2"/>
    <w:multiLevelType w:val="hybridMultilevel"/>
    <w:tmpl w:val="DD5CC8DC"/>
    <w:lvl w:ilvl="0" w:tplc="FD4C04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64E79"/>
    <w:multiLevelType w:val="hybridMultilevel"/>
    <w:tmpl w:val="09ECE444"/>
    <w:lvl w:ilvl="0" w:tplc="D77E79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8107C"/>
    <w:multiLevelType w:val="hybridMultilevel"/>
    <w:tmpl w:val="30465CBA"/>
    <w:lvl w:ilvl="0" w:tplc="FD4C04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1381B"/>
    <w:multiLevelType w:val="hybridMultilevel"/>
    <w:tmpl w:val="F21E10C4"/>
    <w:lvl w:ilvl="0" w:tplc="AB067EA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A243B"/>
    <w:multiLevelType w:val="hybridMultilevel"/>
    <w:tmpl w:val="00F4F94C"/>
    <w:lvl w:ilvl="0" w:tplc="CAC0DE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A2409"/>
    <w:multiLevelType w:val="hybridMultilevel"/>
    <w:tmpl w:val="2C900ADC"/>
    <w:lvl w:ilvl="0" w:tplc="FD4C04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F30E1"/>
    <w:multiLevelType w:val="hybridMultilevel"/>
    <w:tmpl w:val="ACF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B700D"/>
    <w:multiLevelType w:val="hybridMultilevel"/>
    <w:tmpl w:val="C6206062"/>
    <w:lvl w:ilvl="0" w:tplc="FD4C04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34DB"/>
    <w:rsid w:val="00014808"/>
    <w:rsid w:val="00040A47"/>
    <w:rsid w:val="00057B6E"/>
    <w:rsid w:val="00076062"/>
    <w:rsid w:val="0009673E"/>
    <w:rsid w:val="000B5327"/>
    <w:rsid w:val="000C4701"/>
    <w:rsid w:val="000E4C7A"/>
    <w:rsid w:val="000F68C6"/>
    <w:rsid w:val="00110A40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2146F9"/>
    <w:rsid w:val="002155B0"/>
    <w:rsid w:val="00231ABC"/>
    <w:rsid w:val="00241DDB"/>
    <w:rsid w:val="002578B4"/>
    <w:rsid w:val="002A0F5C"/>
    <w:rsid w:val="002A2125"/>
    <w:rsid w:val="002B39F5"/>
    <w:rsid w:val="002D5D01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5F7FAE"/>
    <w:rsid w:val="00617BE4"/>
    <w:rsid w:val="00622189"/>
    <w:rsid w:val="0067125A"/>
    <w:rsid w:val="00680265"/>
    <w:rsid w:val="006A0092"/>
    <w:rsid w:val="006E57C8"/>
    <w:rsid w:val="006E6BA4"/>
    <w:rsid w:val="006F0211"/>
    <w:rsid w:val="00716AD6"/>
    <w:rsid w:val="007235A4"/>
    <w:rsid w:val="0073319E"/>
    <w:rsid w:val="00750829"/>
    <w:rsid w:val="00770195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65627"/>
    <w:rsid w:val="008726C7"/>
    <w:rsid w:val="008B44F5"/>
    <w:rsid w:val="008D3BE2"/>
    <w:rsid w:val="008D7300"/>
    <w:rsid w:val="008E4324"/>
    <w:rsid w:val="008E45D4"/>
    <w:rsid w:val="008E6AE7"/>
    <w:rsid w:val="008E6BC6"/>
    <w:rsid w:val="00904E65"/>
    <w:rsid w:val="00905B6A"/>
    <w:rsid w:val="00950E0F"/>
    <w:rsid w:val="00971148"/>
    <w:rsid w:val="0099173A"/>
    <w:rsid w:val="009A47A2"/>
    <w:rsid w:val="009C4B97"/>
    <w:rsid w:val="009D1E93"/>
    <w:rsid w:val="00A03693"/>
    <w:rsid w:val="00A23536"/>
    <w:rsid w:val="00A5465F"/>
    <w:rsid w:val="00A6085C"/>
    <w:rsid w:val="00A62DA7"/>
    <w:rsid w:val="00AA7BEE"/>
    <w:rsid w:val="00AB63A8"/>
    <w:rsid w:val="00AD1198"/>
    <w:rsid w:val="00AD2C62"/>
    <w:rsid w:val="00AD6400"/>
    <w:rsid w:val="00AE49B9"/>
    <w:rsid w:val="00AF2F88"/>
    <w:rsid w:val="00B04E59"/>
    <w:rsid w:val="00B05785"/>
    <w:rsid w:val="00B11373"/>
    <w:rsid w:val="00B15AF8"/>
    <w:rsid w:val="00B1733E"/>
    <w:rsid w:val="00B23943"/>
    <w:rsid w:val="00B54A99"/>
    <w:rsid w:val="00B60A63"/>
    <w:rsid w:val="00B650EC"/>
    <w:rsid w:val="00B96F78"/>
    <w:rsid w:val="00BA154E"/>
    <w:rsid w:val="00BA20B6"/>
    <w:rsid w:val="00BC6467"/>
    <w:rsid w:val="00BF720B"/>
    <w:rsid w:val="00C04511"/>
    <w:rsid w:val="00C05F30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5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10A40"/>
    <w:rPr>
      <w:rFonts w:ascii="Calibri" w:eastAsia="SimSun" w:hAnsi="Calibri"/>
      <w:b/>
      <w:sz w:val="24"/>
      <w:lang w:val="en-GB" w:eastAsia="en-US"/>
    </w:rPr>
  </w:style>
  <w:style w:type="paragraph" w:customStyle="1" w:styleId="SpecialFooter">
    <w:name w:val="Special Footer"/>
    <w:basedOn w:val="Footer"/>
    <w:rsid w:val="00110A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Theme="minorEastAsia" w:hAnsi="Times New Roman"/>
      <w:caps w:val="0"/>
      <w:noProof w:val="0"/>
    </w:rPr>
  </w:style>
  <w:style w:type="character" w:customStyle="1" w:styleId="HeaderChar">
    <w:name w:val="Header Char"/>
    <w:basedOn w:val="DefaultParagraphFont"/>
    <w:link w:val="Header"/>
    <w:rsid w:val="00110A40"/>
    <w:rPr>
      <w:rFonts w:ascii="Calibri" w:eastAsia="SimSun" w:hAnsi="Calibri"/>
      <w:sz w:val="18"/>
      <w:lang w:val="en-GB" w:eastAsia="en-US"/>
    </w:rPr>
  </w:style>
  <w:style w:type="paragraph" w:customStyle="1" w:styleId="VolumeTitle">
    <w:name w:val="VolumeTitle"/>
    <w:basedOn w:val="Normal"/>
    <w:next w:val="Normal"/>
    <w:rsid w:val="00110A4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110A40"/>
  </w:style>
  <w:style w:type="paragraph" w:customStyle="1" w:styleId="OP">
    <w:name w:val="OP"/>
    <w:basedOn w:val="Normal"/>
    <w:next w:val="Normal"/>
    <w:qFormat/>
    <w:rsid w:val="00110A40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110A40"/>
    <w:pPr>
      <w:jc w:val="center"/>
    </w:pPr>
    <w:rPr>
      <w:rFonts w:eastAsiaTheme="minorEastAsia"/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110A40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character" w:customStyle="1" w:styleId="href">
    <w:name w:val="href"/>
    <w:basedOn w:val="DefaultParagraphFont"/>
    <w:rsid w:val="00110A40"/>
    <w:rPr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110A40"/>
    <w:pPr>
      <w:ind w:left="720"/>
      <w:contextualSpacing/>
    </w:pPr>
    <w:rPr>
      <w:rFonts w:eastAsiaTheme="minorEastAsia"/>
    </w:rPr>
  </w:style>
  <w:style w:type="paragraph" w:customStyle="1" w:styleId="tabletext0">
    <w:name w:val="table text"/>
    <w:rsid w:val="00110A40"/>
    <w:pPr>
      <w:spacing w:before="40" w:after="40"/>
    </w:pPr>
    <w:rPr>
      <w:rFonts w:ascii="Times New Roman" w:hAnsi="Times New Roman"/>
      <w:noProof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110A4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AU" w:eastAsia="en-AU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110A40"/>
    <w:rPr>
      <w:rFonts w:ascii="Times New Roman" w:hAnsi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110A40"/>
    <w:rPr>
      <w:rFonts w:ascii="Calibri" w:eastAsia="SimSun" w:hAnsi="Calibri"/>
      <w:b/>
      <w:sz w:val="28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0A40"/>
    <w:rPr>
      <w:rFonts w:ascii="Calibri" w:hAnsi="Calibri"/>
      <w:sz w:val="24"/>
      <w:lang w:val="en-GB" w:eastAsia="en-US"/>
    </w:rPr>
  </w:style>
  <w:style w:type="paragraph" w:customStyle="1" w:styleId="Table">
    <w:name w:val="Table_#"/>
    <w:basedOn w:val="Normal"/>
    <w:next w:val="Normal"/>
    <w:uiPriority w:val="99"/>
    <w:rsid w:val="00110A4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Theme="minorEastAsia" w:hAnsi="Times New Roman"/>
      <w:caps/>
    </w:rPr>
  </w:style>
  <w:style w:type="character" w:customStyle="1" w:styleId="shorttext">
    <w:name w:val="short_text"/>
    <w:basedOn w:val="DefaultParagraphFont"/>
    <w:rsid w:val="00110A40"/>
  </w:style>
  <w:style w:type="character" w:customStyle="1" w:styleId="atn">
    <w:name w:val="atn"/>
    <w:basedOn w:val="DefaultParagraphFont"/>
    <w:rsid w:val="00110A40"/>
  </w:style>
  <w:style w:type="character" w:customStyle="1" w:styleId="hps">
    <w:name w:val="hps"/>
    <w:basedOn w:val="DefaultParagraphFont"/>
    <w:rsid w:val="00110A40"/>
  </w:style>
  <w:style w:type="character" w:customStyle="1" w:styleId="longtext">
    <w:name w:val="long_text"/>
    <w:basedOn w:val="DefaultParagraphFont"/>
    <w:rsid w:val="00110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5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10A40"/>
    <w:rPr>
      <w:rFonts w:ascii="Calibri" w:eastAsia="SimSun" w:hAnsi="Calibri"/>
      <w:b/>
      <w:sz w:val="24"/>
      <w:lang w:val="en-GB" w:eastAsia="en-US"/>
    </w:rPr>
  </w:style>
  <w:style w:type="paragraph" w:customStyle="1" w:styleId="SpecialFooter">
    <w:name w:val="Special Footer"/>
    <w:basedOn w:val="Footer"/>
    <w:rsid w:val="00110A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Theme="minorEastAsia" w:hAnsi="Times New Roman"/>
      <w:caps w:val="0"/>
      <w:noProof w:val="0"/>
    </w:rPr>
  </w:style>
  <w:style w:type="character" w:customStyle="1" w:styleId="HeaderChar">
    <w:name w:val="Header Char"/>
    <w:basedOn w:val="DefaultParagraphFont"/>
    <w:link w:val="Header"/>
    <w:rsid w:val="00110A40"/>
    <w:rPr>
      <w:rFonts w:ascii="Calibri" w:eastAsia="SimSun" w:hAnsi="Calibri"/>
      <w:sz w:val="18"/>
      <w:lang w:val="en-GB" w:eastAsia="en-US"/>
    </w:rPr>
  </w:style>
  <w:style w:type="paragraph" w:customStyle="1" w:styleId="VolumeTitle">
    <w:name w:val="VolumeTitle"/>
    <w:basedOn w:val="Normal"/>
    <w:next w:val="Normal"/>
    <w:rsid w:val="00110A4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110A40"/>
  </w:style>
  <w:style w:type="paragraph" w:customStyle="1" w:styleId="OP">
    <w:name w:val="OP"/>
    <w:basedOn w:val="Normal"/>
    <w:next w:val="Normal"/>
    <w:qFormat/>
    <w:rsid w:val="00110A40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110A40"/>
    <w:pPr>
      <w:jc w:val="center"/>
    </w:pPr>
    <w:rPr>
      <w:rFonts w:eastAsiaTheme="minorEastAsia"/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110A40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character" w:customStyle="1" w:styleId="href">
    <w:name w:val="href"/>
    <w:basedOn w:val="DefaultParagraphFont"/>
    <w:rsid w:val="00110A40"/>
    <w:rPr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110A40"/>
    <w:pPr>
      <w:ind w:left="720"/>
      <w:contextualSpacing/>
    </w:pPr>
    <w:rPr>
      <w:rFonts w:eastAsiaTheme="minorEastAsia"/>
    </w:rPr>
  </w:style>
  <w:style w:type="paragraph" w:customStyle="1" w:styleId="tabletext0">
    <w:name w:val="table text"/>
    <w:rsid w:val="00110A40"/>
    <w:pPr>
      <w:spacing w:before="40" w:after="40"/>
    </w:pPr>
    <w:rPr>
      <w:rFonts w:ascii="Times New Roman" w:hAnsi="Times New Roman"/>
      <w:noProof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110A4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AU" w:eastAsia="en-AU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110A40"/>
    <w:rPr>
      <w:rFonts w:ascii="Times New Roman" w:hAnsi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110A40"/>
    <w:rPr>
      <w:rFonts w:ascii="Calibri" w:eastAsia="SimSun" w:hAnsi="Calibri"/>
      <w:b/>
      <w:sz w:val="28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0A40"/>
    <w:rPr>
      <w:rFonts w:ascii="Calibri" w:hAnsi="Calibri"/>
      <w:sz w:val="24"/>
      <w:lang w:val="en-GB" w:eastAsia="en-US"/>
    </w:rPr>
  </w:style>
  <w:style w:type="paragraph" w:customStyle="1" w:styleId="Table">
    <w:name w:val="Table_#"/>
    <w:basedOn w:val="Normal"/>
    <w:next w:val="Normal"/>
    <w:uiPriority w:val="99"/>
    <w:rsid w:val="00110A4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Theme="minorEastAsia" w:hAnsi="Times New Roman"/>
      <w:caps/>
    </w:rPr>
  </w:style>
  <w:style w:type="character" w:customStyle="1" w:styleId="shorttext">
    <w:name w:val="short_text"/>
    <w:basedOn w:val="DefaultParagraphFont"/>
    <w:rsid w:val="00110A40"/>
  </w:style>
  <w:style w:type="character" w:customStyle="1" w:styleId="atn">
    <w:name w:val="atn"/>
    <w:basedOn w:val="DefaultParagraphFont"/>
    <w:rsid w:val="00110A40"/>
  </w:style>
  <w:style w:type="character" w:customStyle="1" w:styleId="hps">
    <w:name w:val="hps"/>
    <w:basedOn w:val="DefaultParagraphFont"/>
    <w:rsid w:val="00110A40"/>
  </w:style>
  <w:style w:type="character" w:customStyle="1" w:styleId="longtext">
    <w:name w:val="long_text"/>
    <w:basedOn w:val="DefaultParagraphFont"/>
    <w:rsid w:val="0011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go/key-technologies" TargetMode="External"/><Relationship Id="rId18" Type="http://schemas.openxmlformats.org/officeDocument/2006/relationships/hyperlink" Target="http://www.itu.int/en/ITU-T/Workshops-and-Seminars/conformity-interoperability/201311/Documents/Myanmar_ITU_UNIDO_report_v3.doc" TargetMode="External"/><Relationship Id="rId26" Type="http://schemas.openxmlformats.org/officeDocument/2006/relationships/hyperlink" Target="http://www.itu.int/en/ITU-D/Technology/Pages/CIGuidelines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en/ITU-D/Technology/Pages/CIGuidelin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ec.ch/conformity/what/ca_types.htm" TargetMode="External"/><Relationship Id="rId17" Type="http://schemas.openxmlformats.org/officeDocument/2006/relationships/hyperlink" Target="http://www.itu.int/en/ITU-T/C-I/interop/I3GT/Pages/default.aspx" TargetMode="External"/><Relationship Id="rId25" Type="http://schemas.openxmlformats.org/officeDocument/2006/relationships/hyperlink" Target="http://www.itu.int/en/ITU-D/Technology/Pages/CI_AssessmentStudyRegional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ecee.org/Operational_documents/iecee_documents/IECEE02_ed.14.pdf" TargetMode="External"/><Relationship Id="rId20" Type="http://schemas.openxmlformats.org/officeDocument/2006/relationships/hyperlink" Target="http://www.itu.int/en/ITU-D/Technology/Pages/Events.asp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choice_md.asp?id=D10-WTDC14-C-0118!!MSW-E&amp;Errormsg=Please%20authenticate,%20to%20download%20the%20requested%20document.&amp;lang=en&amp;type=sitems" TargetMode="External"/><Relationship Id="rId24" Type="http://schemas.openxmlformats.org/officeDocument/2006/relationships/hyperlink" Target="http://www.itu.int/en/ITU-D/Technology/Pages/CIGuideline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C-I/Pages/CI-projects-table.aspx" TargetMode="External"/><Relationship Id="rId23" Type="http://schemas.openxmlformats.org/officeDocument/2006/relationships/hyperlink" Target="http://www.itu.int/en/ITU-D/Technology/Pages/CIGuidelines.aspx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ITU-D/CDS/sg/rgqlist.asp?lg=1&amp;sp=2014&amp;rgq=D14-SG02-RGQ04.2&amp;stg=2" TargetMode="External"/><Relationship Id="rId19" Type="http://schemas.openxmlformats.org/officeDocument/2006/relationships/hyperlink" Target="http://www.itu.int/en/ITU-D/Technology/Pages/Events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newsroom/wtdc-14/Pages/dubai-declaration.aspx" TargetMode="External"/><Relationship Id="rId14" Type="http://schemas.openxmlformats.org/officeDocument/2006/relationships/hyperlink" Target="http://itu.int/go/reference-table" TargetMode="External"/><Relationship Id="rId22" Type="http://schemas.openxmlformats.org/officeDocument/2006/relationships/hyperlink" Target="http://www.itu.int/en/ITU-D/Technology/Pages/CIGuidelines.aspx" TargetMode="External"/><Relationship Id="rId27" Type="http://schemas.openxmlformats.org/officeDocument/2006/relationships/hyperlink" Target="http://www.itu.int/en/ITU-D/Technology/Documents/ConformanceInteroperability/GuidelinesMRAs_E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5097</Words>
  <Characters>4768</Characters>
  <Application>Microsoft Office Word</Application>
  <DocSecurity>4</DocSecurity>
  <Lines>39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9846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Chen, Meng</dc:creator>
  <cp:keywords>PP-06</cp:keywords>
  <dc:description>PC_PP10.dotx  For: _x000d_Document date: _x000d_Saved by ITU51009317 at 11:14:59 on 19/03/2013</dc:description>
  <cp:lastModifiedBy>Brouard, Ricarda</cp:lastModifiedBy>
  <cp:revision>2</cp:revision>
  <cp:lastPrinted>2014-08-20T08:54:00Z</cp:lastPrinted>
  <dcterms:created xsi:type="dcterms:W3CDTF">2014-08-21T09:26:00Z</dcterms:created>
  <dcterms:modified xsi:type="dcterms:W3CDTF">2014-08-21T09:26:00Z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