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14:paraId="5B5163BE" w14:textId="77777777" w:rsidTr="00471D39">
        <w:trPr>
          <w:cantSplit/>
        </w:trPr>
        <w:tc>
          <w:tcPr>
            <w:tcW w:w="6911" w:type="dxa"/>
          </w:tcPr>
          <w:p w14:paraId="07058DA6" w14:textId="77777777" w:rsidR="001A16ED" w:rsidRPr="00F04067" w:rsidRDefault="001A16ED" w:rsidP="00471D3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14:paraId="7B17CE47" w14:textId="77777777" w:rsidR="001A16ED" w:rsidRPr="00D96B4B" w:rsidRDefault="001A16ED" w:rsidP="00471D39">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744EBB4F" wp14:editId="0B74CE0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14:paraId="50449D24" w14:textId="77777777" w:rsidTr="00471D39">
        <w:trPr>
          <w:cantSplit/>
        </w:trPr>
        <w:tc>
          <w:tcPr>
            <w:tcW w:w="6911" w:type="dxa"/>
            <w:tcBorders>
              <w:bottom w:val="single" w:sz="12" w:space="0" w:color="auto"/>
            </w:tcBorders>
          </w:tcPr>
          <w:p w14:paraId="5C6C43DE" w14:textId="77777777" w:rsidR="001A16ED" w:rsidRPr="00D96B4B" w:rsidRDefault="001A16ED" w:rsidP="00471D39">
            <w:pPr>
              <w:spacing w:after="48" w:line="240" w:lineRule="atLeast"/>
              <w:rPr>
                <w:rFonts w:cstheme="minorHAnsi"/>
                <w:b/>
                <w:smallCaps/>
                <w:szCs w:val="24"/>
              </w:rPr>
            </w:pPr>
            <w:bookmarkStart w:id="2" w:name="dhead"/>
          </w:p>
        </w:tc>
        <w:tc>
          <w:tcPr>
            <w:tcW w:w="3120" w:type="dxa"/>
            <w:tcBorders>
              <w:bottom w:val="single" w:sz="12" w:space="0" w:color="auto"/>
            </w:tcBorders>
          </w:tcPr>
          <w:p w14:paraId="40747F4E" w14:textId="77777777" w:rsidR="001A16ED" w:rsidRPr="00D96B4B" w:rsidRDefault="001A16ED" w:rsidP="00471D39">
            <w:pPr>
              <w:spacing w:line="240" w:lineRule="atLeast"/>
              <w:rPr>
                <w:rFonts w:cstheme="minorHAnsi"/>
                <w:szCs w:val="24"/>
              </w:rPr>
            </w:pPr>
          </w:p>
        </w:tc>
      </w:tr>
      <w:tr w:rsidR="001A16ED" w:rsidRPr="00C324A8" w14:paraId="251BBA2A" w14:textId="77777777" w:rsidTr="00471D39">
        <w:trPr>
          <w:cantSplit/>
        </w:trPr>
        <w:tc>
          <w:tcPr>
            <w:tcW w:w="6911" w:type="dxa"/>
            <w:tcBorders>
              <w:top w:val="single" w:sz="12" w:space="0" w:color="auto"/>
            </w:tcBorders>
          </w:tcPr>
          <w:p w14:paraId="734D44B1" w14:textId="77777777" w:rsidR="001A16ED" w:rsidRPr="00D96B4B" w:rsidRDefault="001A16ED" w:rsidP="00471D39">
            <w:pPr>
              <w:spacing w:after="48" w:line="240" w:lineRule="atLeast"/>
              <w:rPr>
                <w:rFonts w:cstheme="minorHAnsi"/>
                <w:b/>
                <w:smallCaps/>
                <w:sz w:val="20"/>
              </w:rPr>
            </w:pPr>
          </w:p>
        </w:tc>
        <w:tc>
          <w:tcPr>
            <w:tcW w:w="3120" w:type="dxa"/>
            <w:tcBorders>
              <w:top w:val="single" w:sz="12" w:space="0" w:color="auto"/>
            </w:tcBorders>
          </w:tcPr>
          <w:p w14:paraId="7651399A" w14:textId="77777777" w:rsidR="001A16ED" w:rsidRPr="00D96B4B" w:rsidRDefault="001A16ED" w:rsidP="00471D39">
            <w:pPr>
              <w:spacing w:line="240" w:lineRule="atLeast"/>
              <w:rPr>
                <w:rFonts w:cstheme="minorHAnsi"/>
                <w:sz w:val="20"/>
              </w:rPr>
            </w:pPr>
          </w:p>
        </w:tc>
      </w:tr>
      <w:tr w:rsidR="008263C6" w:rsidRPr="00C324A8" w14:paraId="31D79AAE" w14:textId="77777777" w:rsidTr="00471D39">
        <w:trPr>
          <w:cantSplit/>
          <w:trHeight w:val="23"/>
        </w:trPr>
        <w:tc>
          <w:tcPr>
            <w:tcW w:w="6911" w:type="dxa"/>
            <w:shd w:val="clear" w:color="auto" w:fill="auto"/>
          </w:tcPr>
          <w:p w14:paraId="33C1A26B" w14:textId="77777777" w:rsidR="008263C6" w:rsidRPr="00E87888" w:rsidRDefault="008263C6" w:rsidP="008263C6">
            <w:pPr>
              <w:pStyle w:val="Committee"/>
              <w:framePr w:hSpace="0" w:wrap="auto" w:hAnchor="text" w:yAlign="inline"/>
              <w:spacing w:after="0"/>
            </w:pPr>
            <w:bookmarkStart w:id="3" w:name="dnum" w:colFirst="1" w:colLast="1"/>
            <w:bookmarkStart w:id="4" w:name="dmeeting" w:colFirst="0" w:colLast="0"/>
            <w:bookmarkEnd w:id="2"/>
            <w:r w:rsidRPr="00E87888">
              <w:t>PLENARY MEETING</w:t>
            </w:r>
          </w:p>
        </w:tc>
        <w:tc>
          <w:tcPr>
            <w:tcW w:w="3120" w:type="dxa"/>
          </w:tcPr>
          <w:p w14:paraId="2680AF73" w14:textId="77777777" w:rsidR="008263C6" w:rsidRPr="00D96B4B" w:rsidRDefault="008263C6" w:rsidP="00471D39">
            <w:pPr>
              <w:tabs>
                <w:tab w:val="left" w:pos="851"/>
              </w:tabs>
              <w:spacing w:before="0" w:line="240" w:lineRule="atLeast"/>
              <w:rPr>
                <w:rFonts w:cstheme="minorHAnsi"/>
                <w:szCs w:val="24"/>
              </w:rPr>
            </w:pPr>
            <w:r>
              <w:rPr>
                <w:rFonts w:cstheme="minorHAnsi"/>
                <w:b/>
                <w:szCs w:val="24"/>
              </w:rPr>
              <w:t xml:space="preserve">Document </w:t>
            </w:r>
            <w:r w:rsidR="00471D39">
              <w:rPr>
                <w:rFonts w:cstheme="minorHAnsi"/>
                <w:b/>
                <w:szCs w:val="24"/>
              </w:rPr>
              <w:t>65</w:t>
            </w:r>
            <w:r>
              <w:rPr>
                <w:rFonts w:cstheme="minorHAnsi"/>
                <w:b/>
                <w:szCs w:val="24"/>
              </w:rPr>
              <w:t>-E</w:t>
            </w:r>
          </w:p>
        </w:tc>
      </w:tr>
      <w:tr w:rsidR="008263C6" w:rsidRPr="00C324A8" w14:paraId="47E6B0F9" w14:textId="77777777" w:rsidTr="00471D39">
        <w:trPr>
          <w:cantSplit/>
          <w:trHeight w:val="23"/>
        </w:trPr>
        <w:tc>
          <w:tcPr>
            <w:tcW w:w="6911" w:type="dxa"/>
            <w:shd w:val="clear" w:color="auto" w:fill="auto"/>
          </w:tcPr>
          <w:p w14:paraId="3755DF20" w14:textId="77777777"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14:paraId="745DA743" w14:textId="77777777" w:rsidR="008263C6" w:rsidRPr="00D96B4B" w:rsidRDefault="00471D39" w:rsidP="008263C6">
            <w:pPr>
              <w:spacing w:before="0" w:line="240" w:lineRule="atLeast"/>
              <w:rPr>
                <w:rFonts w:cstheme="minorHAnsi"/>
                <w:szCs w:val="24"/>
              </w:rPr>
            </w:pPr>
            <w:r>
              <w:rPr>
                <w:rFonts w:cstheme="minorHAnsi"/>
                <w:b/>
                <w:szCs w:val="24"/>
              </w:rPr>
              <w:t>30 July 2014</w:t>
            </w:r>
          </w:p>
        </w:tc>
      </w:tr>
      <w:tr w:rsidR="008263C6" w:rsidRPr="00C324A8" w14:paraId="347216E1" w14:textId="77777777" w:rsidTr="00471D39">
        <w:trPr>
          <w:cantSplit/>
          <w:trHeight w:val="23"/>
        </w:trPr>
        <w:tc>
          <w:tcPr>
            <w:tcW w:w="6911" w:type="dxa"/>
            <w:shd w:val="clear" w:color="auto" w:fill="auto"/>
          </w:tcPr>
          <w:p w14:paraId="78200F34" w14:textId="77777777"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14:paraId="00F43A6D" w14:textId="77777777"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14:paraId="342EB76B" w14:textId="77777777" w:rsidTr="00471D39">
        <w:trPr>
          <w:cantSplit/>
          <w:trHeight w:val="23"/>
        </w:trPr>
        <w:tc>
          <w:tcPr>
            <w:tcW w:w="10031" w:type="dxa"/>
            <w:gridSpan w:val="2"/>
            <w:shd w:val="clear" w:color="auto" w:fill="auto"/>
          </w:tcPr>
          <w:p w14:paraId="17E480D2" w14:textId="77777777" w:rsidR="008263C6" w:rsidRPr="00D96B4B" w:rsidRDefault="008263C6" w:rsidP="008263C6">
            <w:pPr>
              <w:tabs>
                <w:tab w:val="left" w:pos="993"/>
              </w:tabs>
              <w:rPr>
                <w:rFonts w:ascii="Verdana" w:hAnsi="Verdana"/>
                <w:b/>
                <w:szCs w:val="24"/>
              </w:rPr>
            </w:pPr>
          </w:p>
        </w:tc>
      </w:tr>
      <w:tr w:rsidR="008263C6" w:rsidRPr="00C324A8" w14:paraId="3A4A6FC3" w14:textId="77777777" w:rsidTr="00471D39">
        <w:trPr>
          <w:cantSplit/>
          <w:trHeight w:val="23"/>
        </w:trPr>
        <w:tc>
          <w:tcPr>
            <w:tcW w:w="10031" w:type="dxa"/>
            <w:gridSpan w:val="2"/>
            <w:shd w:val="clear" w:color="auto" w:fill="auto"/>
          </w:tcPr>
          <w:p w14:paraId="7F3F4BC3" w14:textId="6DB51EF1" w:rsidR="008263C6" w:rsidRDefault="00EC3F9F" w:rsidP="008263C6">
            <w:pPr>
              <w:pStyle w:val="Source"/>
            </w:pPr>
            <w:r w:rsidRPr="00E87888">
              <w:t>Report by the C</w:t>
            </w:r>
            <w:r w:rsidR="004D631D" w:rsidRPr="00E87888">
              <w:t>ouncil</w:t>
            </w:r>
          </w:p>
        </w:tc>
      </w:tr>
      <w:tr w:rsidR="008263C6" w:rsidRPr="00C324A8" w14:paraId="42C18766" w14:textId="77777777" w:rsidTr="00471D39">
        <w:trPr>
          <w:cantSplit/>
          <w:trHeight w:val="23"/>
        </w:trPr>
        <w:tc>
          <w:tcPr>
            <w:tcW w:w="10031" w:type="dxa"/>
            <w:gridSpan w:val="2"/>
            <w:shd w:val="clear" w:color="auto" w:fill="auto"/>
          </w:tcPr>
          <w:p w14:paraId="54AE6E12" w14:textId="77777777" w:rsidR="008263C6" w:rsidRDefault="00471D39" w:rsidP="00471D39">
            <w:pPr>
              <w:pStyle w:val="Title1"/>
            </w:pPr>
            <w:r>
              <w:t xml:space="preserve">EXAMINATION OF THE FINANCIAL MANAGEMENT OF THE UNION </w:t>
            </w:r>
            <w:r>
              <w:br/>
              <w:t>BY THE PLENIPOTENTIARY CONFERENCE</w:t>
            </w:r>
          </w:p>
        </w:tc>
      </w:tr>
      <w:tr w:rsidR="008263C6" w:rsidRPr="00C324A8" w14:paraId="24D23EB6" w14:textId="77777777" w:rsidTr="00471D39">
        <w:trPr>
          <w:cantSplit/>
          <w:trHeight w:val="23"/>
        </w:trPr>
        <w:tc>
          <w:tcPr>
            <w:tcW w:w="10031" w:type="dxa"/>
            <w:gridSpan w:val="2"/>
            <w:shd w:val="clear" w:color="auto" w:fill="auto"/>
          </w:tcPr>
          <w:p w14:paraId="15742C40" w14:textId="77777777" w:rsidR="008263C6" w:rsidRDefault="00471D39" w:rsidP="008263C6">
            <w:pPr>
              <w:pStyle w:val="Title2"/>
            </w:pPr>
            <w:r w:rsidRPr="00471D39">
              <w:t>(YEARS 2010 TO 2013)</w:t>
            </w:r>
          </w:p>
        </w:tc>
      </w:tr>
      <w:tr w:rsidR="008263C6" w:rsidRPr="00C324A8" w14:paraId="4C7D249D" w14:textId="77777777" w:rsidTr="00471D39">
        <w:trPr>
          <w:cantSplit/>
          <w:trHeight w:val="23"/>
        </w:trPr>
        <w:tc>
          <w:tcPr>
            <w:tcW w:w="10031" w:type="dxa"/>
            <w:gridSpan w:val="2"/>
            <w:shd w:val="clear" w:color="auto" w:fill="auto"/>
          </w:tcPr>
          <w:p w14:paraId="30BC8D15" w14:textId="77777777" w:rsidR="008263C6" w:rsidRPr="00471D39" w:rsidRDefault="008263C6" w:rsidP="008263C6">
            <w:pPr>
              <w:pStyle w:val="Agendaitem"/>
              <w:rPr>
                <w:lang w:val="en-US"/>
              </w:rPr>
            </w:pPr>
          </w:p>
        </w:tc>
      </w:tr>
    </w:tbl>
    <w:bookmarkEnd w:id="7"/>
    <w:bookmarkEnd w:id="8"/>
    <w:p w14:paraId="77F26789" w14:textId="77777777" w:rsidR="00471D39" w:rsidRDefault="00471D39" w:rsidP="00471D39">
      <w:pPr>
        <w:snapToGrid w:val="0"/>
        <w:spacing w:before="0"/>
        <w:jc w:val="both"/>
      </w:pPr>
      <w:r w:rsidRPr="00486B4E">
        <w:t>1</w:t>
      </w:r>
      <w:r w:rsidRPr="00486B4E">
        <w:tab/>
        <w:t>The Constitution and Convention of the International Telecommunication Union stipulate as follows with regard to the examination of the financial management of the Union:</w:t>
      </w:r>
    </w:p>
    <w:p w14:paraId="297ADE12" w14:textId="77777777" w:rsidR="00471D39" w:rsidRPr="00486B4E" w:rsidRDefault="00471D39" w:rsidP="00471D39">
      <w:pPr>
        <w:snapToGrid w:val="0"/>
        <w:spacing w:before="0"/>
      </w:pPr>
    </w:p>
    <w:p w14:paraId="69A61035" w14:textId="77777777" w:rsidR="00471D39" w:rsidRPr="00486B4E" w:rsidRDefault="00471D39" w:rsidP="00471D39">
      <w:pPr>
        <w:pStyle w:val="Headingb"/>
        <w:snapToGrid w:val="0"/>
        <w:spacing w:before="0" w:after="120"/>
      </w:pPr>
      <w:r w:rsidRPr="00486B4E">
        <w:t>CV/Art. 5, No. 101</w:t>
      </w:r>
    </w:p>
    <w:p w14:paraId="22C8BFE3" w14:textId="77777777" w:rsidR="00471D39" w:rsidRPr="00486B4E" w:rsidRDefault="00471D39" w:rsidP="00471D39">
      <w:pPr>
        <w:snapToGrid w:val="0"/>
        <w:spacing w:before="0" w:after="120"/>
        <w:jc w:val="both"/>
      </w:pPr>
      <w:r w:rsidRPr="00486B4E">
        <w:t>The Secretary-General shall</w:t>
      </w:r>
    </w:p>
    <w:p w14:paraId="0A7619E5" w14:textId="77777777" w:rsidR="00471D39" w:rsidRPr="00486B4E" w:rsidRDefault="00471D39" w:rsidP="007359C9">
      <w:pPr>
        <w:snapToGrid w:val="0"/>
        <w:spacing w:before="0"/>
        <w:jc w:val="both"/>
      </w:pPr>
      <w:r w:rsidRPr="00486B4E">
        <w:rPr>
          <w:i/>
        </w:rPr>
        <w:t>r)</w:t>
      </w:r>
      <w:r w:rsidRPr="00486B4E">
        <w:tab/>
        <w:t>with the assistance of the Coordination Committee, prepare an annual financial operating report in accordance with the Financial Regulations of the Union and submit it to the Council. A</w:t>
      </w:r>
      <w:r w:rsidR="007359C9">
        <w:t> </w:t>
      </w:r>
      <w:r w:rsidRPr="00486B4E">
        <w:t>recapitulative financial operating report and accounts shall be prepared and submitted to the next plenipotentiary conference for examination and final approval;</w:t>
      </w:r>
    </w:p>
    <w:p w14:paraId="6FCC2308" w14:textId="77777777" w:rsidR="00471D39" w:rsidRPr="00486B4E" w:rsidRDefault="00471D39" w:rsidP="00471D39">
      <w:pPr>
        <w:pStyle w:val="Headingb"/>
        <w:snapToGrid w:val="0"/>
        <w:spacing w:before="120" w:after="120"/>
        <w:jc w:val="both"/>
      </w:pPr>
      <w:r w:rsidRPr="00486B4E">
        <w:t>CV/Art. 4, No. 74</w:t>
      </w:r>
    </w:p>
    <w:p w14:paraId="0568D6A2" w14:textId="77777777" w:rsidR="00471D39" w:rsidRPr="00486B4E" w:rsidRDefault="00471D39" w:rsidP="00471D39">
      <w:pPr>
        <w:snapToGrid w:val="0"/>
        <w:spacing w:before="0" w:after="120"/>
        <w:jc w:val="both"/>
      </w:pPr>
      <w:r w:rsidRPr="00486B4E">
        <w:t>The Council shall</w:t>
      </w:r>
    </w:p>
    <w:p w14:paraId="21FEA78C" w14:textId="77777777" w:rsidR="00471D39" w:rsidRPr="00486B4E" w:rsidRDefault="00471D39" w:rsidP="00471D39">
      <w:pPr>
        <w:snapToGrid w:val="0"/>
        <w:spacing w:before="0"/>
        <w:jc w:val="both"/>
      </w:pPr>
      <w:r w:rsidRPr="00486B4E">
        <w:t>8)</w:t>
      </w:r>
      <w:r w:rsidRPr="00486B4E">
        <w:tab/>
        <w:t>arrange for the annual audit of the accounts of the Union prepared by the Secretary-General and approve them, if appropriate, for submission to the next plenipotentiary conference;</w:t>
      </w:r>
    </w:p>
    <w:p w14:paraId="416E5D28" w14:textId="77777777" w:rsidR="00471D39" w:rsidRPr="00486B4E" w:rsidRDefault="00471D39" w:rsidP="00471D39">
      <w:pPr>
        <w:pStyle w:val="Headingb"/>
        <w:snapToGrid w:val="0"/>
        <w:spacing w:before="120" w:after="120"/>
        <w:jc w:val="both"/>
      </w:pPr>
      <w:r>
        <w:t>CS</w:t>
      </w:r>
      <w:r w:rsidRPr="00486B4E">
        <w:t>/Art. 8, No. 53</w:t>
      </w:r>
    </w:p>
    <w:p w14:paraId="41F8A352" w14:textId="77777777" w:rsidR="00471D39" w:rsidRPr="00486B4E" w:rsidRDefault="00471D39" w:rsidP="00471D39">
      <w:pPr>
        <w:snapToGrid w:val="0"/>
        <w:spacing w:before="0" w:after="120"/>
        <w:jc w:val="both"/>
      </w:pPr>
      <w:r w:rsidRPr="00486B4E">
        <w:t>The Plenipotentiary Conference shall</w:t>
      </w:r>
    </w:p>
    <w:p w14:paraId="7A9E47D1" w14:textId="77777777" w:rsidR="00471D39" w:rsidRPr="00486B4E" w:rsidRDefault="00471D39" w:rsidP="00471D39">
      <w:pPr>
        <w:pStyle w:val="enumlev1"/>
        <w:snapToGrid w:val="0"/>
        <w:spacing w:before="0"/>
        <w:jc w:val="both"/>
      </w:pPr>
      <w:r w:rsidRPr="00486B4E">
        <w:rPr>
          <w:i/>
          <w:iCs/>
        </w:rPr>
        <w:t>e)</w:t>
      </w:r>
      <w:r w:rsidRPr="00486B4E">
        <w:tab/>
        <w:t>examine the accounts of the Union and final</w:t>
      </w:r>
      <w:r>
        <w:t>ly approve them, if appropriate;</w:t>
      </w:r>
    </w:p>
    <w:p w14:paraId="2536249F" w14:textId="77777777" w:rsidR="00471D39" w:rsidRDefault="00471D39" w:rsidP="00471D39">
      <w:pPr>
        <w:snapToGrid w:val="0"/>
        <w:spacing w:before="0"/>
        <w:jc w:val="both"/>
      </w:pPr>
    </w:p>
    <w:p w14:paraId="2927BFCE" w14:textId="77777777" w:rsidR="00471D39" w:rsidRPr="00486B4E" w:rsidRDefault="00471D39" w:rsidP="00471D39">
      <w:pPr>
        <w:snapToGrid w:val="0"/>
        <w:spacing w:before="0"/>
        <w:jc w:val="both"/>
      </w:pPr>
      <w:r w:rsidRPr="00486B4E">
        <w:t>2</w:t>
      </w:r>
      <w:r w:rsidRPr="00486B4E">
        <w:tab/>
        <w:t>Annexed hereto are the statements of the accounts</w:t>
      </w:r>
      <w:r>
        <w:t xml:space="preserve"> of the Union for the years 2010 to 2013</w:t>
      </w:r>
      <w:r w:rsidRPr="00486B4E">
        <w:t>, as published in the financial operating reports and approved by the Council.</w:t>
      </w:r>
    </w:p>
    <w:p w14:paraId="74F605B8" w14:textId="77777777" w:rsidR="00471D39" w:rsidRDefault="00471D39" w:rsidP="00471D39">
      <w:pPr>
        <w:tabs>
          <w:tab w:val="left" w:pos="1418"/>
        </w:tabs>
        <w:snapToGrid w:val="0"/>
        <w:spacing w:before="0"/>
        <w:ind w:left="1418" w:hanging="1418"/>
        <w:jc w:val="both"/>
        <w:rPr>
          <w:b/>
        </w:rPr>
      </w:pPr>
    </w:p>
    <w:p w14:paraId="1D46536A" w14:textId="77777777" w:rsidR="004D631D" w:rsidRDefault="004D631D">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14:paraId="2DFACED1" w14:textId="77777777" w:rsidR="00471D39" w:rsidRPr="00486B4E" w:rsidRDefault="00471D39" w:rsidP="00471D39">
      <w:pPr>
        <w:tabs>
          <w:tab w:val="left" w:pos="1418"/>
        </w:tabs>
        <w:ind w:left="1418" w:hanging="1418"/>
        <w:jc w:val="both"/>
        <w:rPr>
          <w:b/>
        </w:rPr>
      </w:pPr>
      <w:r w:rsidRPr="00486B4E">
        <w:rPr>
          <w:b/>
        </w:rPr>
        <w:lastRenderedPageBreak/>
        <w:t>Annexes:</w:t>
      </w:r>
    </w:p>
    <w:p w14:paraId="09DD0271" w14:textId="77777777" w:rsidR="00471D39" w:rsidRPr="00EA2378" w:rsidRDefault="00471D39" w:rsidP="00581A3B">
      <w:pPr>
        <w:ind w:left="567" w:hanging="567"/>
        <w:jc w:val="both"/>
      </w:pPr>
      <w:r w:rsidRPr="00486B4E">
        <w:t>A</w:t>
      </w:r>
      <w:r w:rsidRPr="00486B4E">
        <w:tab/>
      </w:r>
      <w:r>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2010 financial period</w:t>
      </w:r>
    </w:p>
    <w:p w14:paraId="7EB36CB5" w14:textId="77777777" w:rsidR="00471D39" w:rsidRPr="00486B4E" w:rsidRDefault="00471D39" w:rsidP="00581A3B">
      <w:pPr>
        <w:ind w:left="567" w:hanging="567"/>
        <w:jc w:val="both"/>
      </w:pPr>
      <w:r w:rsidRPr="00486B4E">
        <w:t>B</w:t>
      </w:r>
      <w:r w:rsidRPr="00486B4E">
        <w:tab/>
      </w:r>
      <w:r>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2011 financial period</w:t>
      </w:r>
    </w:p>
    <w:p w14:paraId="445E5CC8" w14:textId="77777777" w:rsidR="00471D39" w:rsidRPr="00486B4E" w:rsidRDefault="00471D39" w:rsidP="00581A3B">
      <w:pPr>
        <w:ind w:left="567" w:hanging="567"/>
        <w:jc w:val="both"/>
      </w:pPr>
      <w:r>
        <w:t>C</w:t>
      </w:r>
      <w:r>
        <w:tab/>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2012 financial period</w:t>
      </w:r>
    </w:p>
    <w:p w14:paraId="731A3666" w14:textId="77777777" w:rsidR="00471D39" w:rsidRPr="00486B4E" w:rsidRDefault="00471D39" w:rsidP="00581A3B">
      <w:pPr>
        <w:ind w:left="567" w:hanging="567"/>
        <w:jc w:val="both"/>
      </w:pPr>
      <w:r>
        <w:t>D</w:t>
      </w:r>
      <w:r>
        <w:tab/>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2013 financial period</w:t>
      </w:r>
    </w:p>
    <w:p w14:paraId="4FA5EDC6" w14:textId="77777777" w:rsidR="00471D39" w:rsidRPr="00486B4E" w:rsidRDefault="00471D39" w:rsidP="00471D39">
      <w:pPr>
        <w:jc w:val="both"/>
      </w:pPr>
      <w:r>
        <w:t>E</w:t>
      </w:r>
      <w:r w:rsidRPr="00486B4E">
        <w:tab/>
        <w:t>Financial management of the Union</w:t>
      </w:r>
    </w:p>
    <w:p w14:paraId="2B9FB58C" w14:textId="77777777" w:rsidR="00471D39" w:rsidRPr="00486B4E" w:rsidRDefault="00471D39" w:rsidP="00471D39">
      <w:pPr>
        <w:jc w:val="both"/>
      </w:pPr>
      <w:r>
        <w:t>F</w:t>
      </w:r>
      <w:r w:rsidRPr="00486B4E">
        <w:tab/>
        <w:t>Draft resolution</w:t>
      </w:r>
    </w:p>
    <w:p w14:paraId="290495ED" w14:textId="77777777" w:rsidR="00471D39" w:rsidRPr="00486B4E" w:rsidRDefault="00471D39" w:rsidP="00471D39">
      <w:pPr>
        <w:pStyle w:val="AnnexNo"/>
      </w:pPr>
      <w:r w:rsidRPr="00486B4E">
        <w:br w:type="page"/>
      </w:r>
      <w:r w:rsidRPr="00486B4E">
        <w:lastRenderedPageBreak/>
        <w:t>ANNEX A</w:t>
      </w:r>
    </w:p>
    <w:p w14:paraId="2FF86550" w14:textId="77777777" w:rsidR="00471D39" w:rsidRPr="00486B4E" w:rsidRDefault="00471D39" w:rsidP="00581A3B">
      <w:pPr>
        <w:pStyle w:val="Annextitle"/>
      </w:pPr>
      <w:r>
        <w:t>Statements of financial position, Sta</w:t>
      </w:r>
      <w:r w:rsidR="00581A3B">
        <w:t>tement of financial performance</w:t>
      </w:r>
      <w:r>
        <w:t>, Statement of changes in net assets, Cash Flow Statement and Comparison of Budgeted and actual amounts</w:t>
      </w:r>
      <w:r w:rsidRPr="00486B4E">
        <w:t xml:space="preserve"> of the International Telec</w:t>
      </w:r>
      <w:r>
        <w:t xml:space="preserve">ommunication Union </w:t>
      </w:r>
      <w:r>
        <w:br/>
        <w:t>for the 2010 financial period</w:t>
      </w:r>
    </w:p>
    <w:p w14:paraId="67537B16" w14:textId="77777777" w:rsidR="00471D39" w:rsidRPr="00486B4E" w:rsidRDefault="00471D39" w:rsidP="00471D39"/>
    <w:p w14:paraId="08A5F0B5" w14:textId="77777777" w:rsidR="00471D39" w:rsidRDefault="00471D39" w:rsidP="00471D39">
      <w:pPr>
        <w:jc w:val="both"/>
      </w:pPr>
      <w:r w:rsidRPr="00486B4E">
        <w:t xml:space="preserve">The financial statements are published in the financial operating report of </w:t>
      </w:r>
      <w:r>
        <w:t xml:space="preserve">the Union for the 2010 </w:t>
      </w:r>
      <w:r w:rsidRPr="007702E8">
        <w:t>financial period and approved by the Council.</w:t>
      </w:r>
    </w:p>
    <w:p w14:paraId="611010F1" w14:textId="77777777" w:rsidR="00471D39" w:rsidRPr="007702E8" w:rsidRDefault="00471D39" w:rsidP="00471D39">
      <w:pPr>
        <w:jc w:val="both"/>
      </w:pPr>
      <w:r>
        <w:t>The 2010 financial statements are the first financial statements to be presented under International Public Sector Accounting Standards (IPSAS).</w:t>
      </w:r>
    </w:p>
    <w:p w14:paraId="4066C870" w14:textId="77777777" w:rsidR="00471D39" w:rsidRPr="00486B4E" w:rsidRDefault="00471D39" w:rsidP="00581A3B">
      <w:pPr>
        <w:jc w:val="both"/>
      </w:pPr>
      <w:r w:rsidRPr="001C40CA">
        <w:t>(</w:t>
      </w:r>
      <w:r w:rsidR="00581A3B">
        <w:t xml:space="preserve">Council </w:t>
      </w:r>
      <w:r w:rsidRPr="001C40CA">
        <w:t>Resolution 1341 relating to the approval of the financial operating reports audited by the External Auditor of the ITU accounts for the period from 1 January 2010 to 31 December 2010)</w:t>
      </w:r>
      <w:r w:rsidR="00581A3B">
        <w:t>.</w:t>
      </w:r>
    </w:p>
    <w:p w14:paraId="42245731"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pPr>
      <w:r>
        <w:br w:type="page"/>
      </w:r>
    </w:p>
    <w:p w14:paraId="0731B8DD" w14:textId="77777777" w:rsidR="00471D39" w:rsidRDefault="00471D39" w:rsidP="00471D39">
      <w:pPr>
        <w:pStyle w:val="Tabletitle"/>
        <w:rPr>
          <w:sz w:val="28"/>
          <w:szCs w:val="28"/>
        </w:rPr>
      </w:pPr>
      <w:bookmarkStart w:id="9" w:name="_Toc305778471"/>
      <w:bookmarkStart w:id="10" w:name="_Toc305764056"/>
      <w:r>
        <w:rPr>
          <w:sz w:val="28"/>
          <w:szCs w:val="28"/>
          <w:lang w:val="en-US"/>
        </w:rPr>
        <w:lastRenderedPageBreak/>
        <w:t xml:space="preserve">I </w:t>
      </w:r>
      <w:r>
        <w:rPr>
          <w:szCs w:val="24"/>
          <w:lang w:val="en-US"/>
        </w:rPr>
        <w:t>–</w:t>
      </w:r>
      <w:r>
        <w:rPr>
          <w:sz w:val="28"/>
          <w:szCs w:val="28"/>
          <w:lang w:val="en-US"/>
        </w:rPr>
        <w:t xml:space="preserve"> Statement</w:t>
      </w:r>
      <w:r>
        <w:rPr>
          <w:sz w:val="28"/>
          <w:szCs w:val="28"/>
        </w:rPr>
        <w:t xml:space="preserve"> of </w:t>
      </w:r>
      <w:r>
        <w:rPr>
          <w:sz w:val="28"/>
          <w:szCs w:val="28"/>
          <w:lang w:val="en-US"/>
        </w:rPr>
        <w:t>financial</w:t>
      </w:r>
      <w:r>
        <w:rPr>
          <w:sz w:val="28"/>
          <w:szCs w:val="28"/>
        </w:rPr>
        <w:t xml:space="preserve"> position – Balance sheet at 31 December 2010</w:t>
      </w:r>
      <w:bookmarkEnd w:id="9"/>
      <w:bookmarkEnd w:id="10"/>
    </w:p>
    <w:p w14:paraId="198DA365" w14:textId="77777777" w:rsidR="00471D39" w:rsidRPr="00404E54" w:rsidRDefault="00471D39" w:rsidP="00471D39">
      <w:pPr>
        <w:pStyle w:val="Tabletext"/>
        <w:jc w:val="center"/>
      </w:pPr>
      <w:r>
        <w:rPr>
          <w:lang w:val="en-US" w:eastAsia="fr-FR"/>
        </w:rPr>
        <w:t>(in thousands of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59"/>
        <w:gridCol w:w="1873"/>
      </w:tblGrid>
      <w:tr w:rsidR="00471D39" w14:paraId="69C31BA2" w14:textId="77777777" w:rsidTr="00471D39">
        <w:trPr>
          <w:trHeight w:val="510"/>
          <w:jc w:val="center"/>
        </w:trPr>
        <w:tc>
          <w:tcPr>
            <w:tcW w:w="4077" w:type="dxa"/>
            <w:tcBorders>
              <w:top w:val="single" w:sz="4" w:space="0" w:color="auto"/>
              <w:left w:val="single" w:sz="4" w:space="0" w:color="auto"/>
              <w:bottom w:val="single" w:sz="4" w:space="0" w:color="auto"/>
              <w:right w:val="nil"/>
            </w:tcBorders>
            <w:vAlign w:val="center"/>
            <w:hideMark/>
          </w:tcPr>
          <w:p w14:paraId="69C21A81" w14:textId="77777777" w:rsidR="00471D39" w:rsidRDefault="00471D39" w:rsidP="00471D39">
            <w:pPr>
              <w:pStyle w:val="Tablehead"/>
              <w:spacing w:before="20" w:after="20"/>
            </w:pPr>
            <w:r>
              <w:t>Assets</w:t>
            </w:r>
          </w:p>
        </w:tc>
        <w:tc>
          <w:tcPr>
            <w:tcW w:w="1843" w:type="dxa"/>
            <w:tcBorders>
              <w:top w:val="single" w:sz="4" w:space="0" w:color="auto"/>
              <w:left w:val="nil"/>
              <w:bottom w:val="single" w:sz="4" w:space="0" w:color="auto"/>
              <w:right w:val="nil"/>
            </w:tcBorders>
            <w:vAlign w:val="center"/>
            <w:hideMark/>
          </w:tcPr>
          <w:p w14:paraId="567FA546" w14:textId="77777777" w:rsidR="00471D39" w:rsidRDefault="00471D39" w:rsidP="00471D39">
            <w:pPr>
              <w:pStyle w:val="Tablehead"/>
              <w:spacing w:before="20" w:after="20"/>
            </w:pPr>
            <w:r>
              <w:t>Notes</w:t>
            </w:r>
          </w:p>
        </w:tc>
        <w:tc>
          <w:tcPr>
            <w:tcW w:w="1859" w:type="dxa"/>
            <w:tcBorders>
              <w:top w:val="single" w:sz="4" w:space="0" w:color="auto"/>
              <w:left w:val="nil"/>
              <w:bottom w:val="single" w:sz="4" w:space="0" w:color="auto"/>
              <w:right w:val="nil"/>
            </w:tcBorders>
            <w:vAlign w:val="center"/>
            <w:hideMark/>
          </w:tcPr>
          <w:p w14:paraId="79F4432C" w14:textId="77777777" w:rsidR="00471D39" w:rsidRDefault="00471D39" w:rsidP="00471D39">
            <w:pPr>
              <w:pStyle w:val="Tablehead"/>
              <w:spacing w:before="20" w:after="20"/>
              <w:ind w:right="130"/>
              <w:jc w:val="right"/>
            </w:pPr>
            <w:r>
              <w:t>31/12/2010</w:t>
            </w:r>
          </w:p>
        </w:tc>
        <w:tc>
          <w:tcPr>
            <w:tcW w:w="1859" w:type="dxa"/>
            <w:tcBorders>
              <w:top w:val="single" w:sz="4" w:space="0" w:color="auto"/>
              <w:left w:val="nil"/>
              <w:bottom w:val="single" w:sz="4" w:space="0" w:color="auto"/>
              <w:right w:val="single" w:sz="4" w:space="0" w:color="auto"/>
            </w:tcBorders>
            <w:vAlign w:val="center"/>
            <w:hideMark/>
          </w:tcPr>
          <w:p w14:paraId="2AC1D989" w14:textId="77777777" w:rsidR="00471D39" w:rsidRDefault="00471D39" w:rsidP="00471D39">
            <w:pPr>
              <w:pStyle w:val="Tablehead"/>
              <w:spacing w:before="20" w:after="20"/>
              <w:ind w:right="141"/>
              <w:jc w:val="right"/>
            </w:pPr>
            <w:r>
              <w:t>01/01/2010</w:t>
            </w:r>
          </w:p>
        </w:tc>
      </w:tr>
      <w:tr w:rsidR="00471D39" w14:paraId="7BB066FF" w14:textId="77777777" w:rsidTr="00471D39">
        <w:trPr>
          <w:trHeight w:val="454"/>
          <w:jc w:val="center"/>
        </w:trPr>
        <w:tc>
          <w:tcPr>
            <w:tcW w:w="4077" w:type="dxa"/>
            <w:tcBorders>
              <w:top w:val="single" w:sz="4" w:space="0" w:color="auto"/>
              <w:left w:val="single" w:sz="4" w:space="0" w:color="auto"/>
              <w:bottom w:val="nil"/>
              <w:right w:val="nil"/>
            </w:tcBorders>
            <w:vAlign w:val="bottom"/>
            <w:hideMark/>
          </w:tcPr>
          <w:p w14:paraId="7D07FEE6" w14:textId="77777777" w:rsidR="00471D39" w:rsidRDefault="00471D39" w:rsidP="00471D39">
            <w:pPr>
              <w:pStyle w:val="Tabletext"/>
              <w:spacing w:before="0" w:after="0"/>
              <w:rPr>
                <w:lang w:val="fr-CH" w:eastAsia="fr-FR"/>
              </w:rPr>
            </w:pPr>
            <w:r>
              <w:rPr>
                <w:b/>
                <w:bCs/>
              </w:rPr>
              <w:t>Current assets</w:t>
            </w:r>
          </w:p>
        </w:tc>
        <w:tc>
          <w:tcPr>
            <w:tcW w:w="1843" w:type="dxa"/>
            <w:tcBorders>
              <w:top w:val="single" w:sz="4" w:space="0" w:color="auto"/>
              <w:left w:val="nil"/>
              <w:bottom w:val="nil"/>
              <w:right w:val="nil"/>
            </w:tcBorders>
          </w:tcPr>
          <w:p w14:paraId="36CAB0B8" w14:textId="77777777" w:rsidR="00471D39" w:rsidRDefault="00471D39" w:rsidP="00471D39">
            <w:pPr>
              <w:pStyle w:val="Tabletext"/>
              <w:spacing w:before="0" w:after="0"/>
              <w:jc w:val="center"/>
              <w:rPr>
                <w:lang w:val="fr-CH" w:eastAsia="fr-FR"/>
              </w:rPr>
            </w:pPr>
          </w:p>
        </w:tc>
        <w:tc>
          <w:tcPr>
            <w:tcW w:w="1859" w:type="dxa"/>
            <w:tcBorders>
              <w:top w:val="single" w:sz="4" w:space="0" w:color="auto"/>
              <w:left w:val="nil"/>
              <w:bottom w:val="nil"/>
              <w:right w:val="nil"/>
            </w:tcBorders>
          </w:tcPr>
          <w:p w14:paraId="18EA63BB" w14:textId="77777777" w:rsidR="00471D39" w:rsidRDefault="00471D39" w:rsidP="00471D39">
            <w:pPr>
              <w:pStyle w:val="Tabletext"/>
              <w:spacing w:before="0" w:after="0"/>
              <w:ind w:right="130"/>
              <w:jc w:val="right"/>
              <w:rPr>
                <w:lang w:val="fr-CH" w:eastAsia="fr-FR"/>
              </w:rPr>
            </w:pPr>
          </w:p>
        </w:tc>
        <w:tc>
          <w:tcPr>
            <w:tcW w:w="1859" w:type="dxa"/>
            <w:tcBorders>
              <w:top w:val="single" w:sz="4" w:space="0" w:color="auto"/>
              <w:left w:val="nil"/>
              <w:bottom w:val="nil"/>
              <w:right w:val="single" w:sz="4" w:space="0" w:color="auto"/>
            </w:tcBorders>
          </w:tcPr>
          <w:p w14:paraId="7300AB16" w14:textId="77777777" w:rsidR="00471D39" w:rsidRDefault="00471D39" w:rsidP="00471D39">
            <w:pPr>
              <w:pStyle w:val="Tabletext"/>
              <w:spacing w:before="0" w:after="0"/>
              <w:ind w:right="141"/>
              <w:jc w:val="right"/>
              <w:rPr>
                <w:lang w:val="fr-CH" w:eastAsia="fr-FR"/>
              </w:rPr>
            </w:pPr>
          </w:p>
        </w:tc>
      </w:tr>
      <w:tr w:rsidR="00471D39" w14:paraId="2FF26F2E" w14:textId="77777777" w:rsidTr="00471D39">
        <w:trPr>
          <w:jc w:val="center"/>
        </w:trPr>
        <w:tc>
          <w:tcPr>
            <w:tcW w:w="4077" w:type="dxa"/>
            <w:tcBorders>
              <w:top w:val="nil"/>
              <w:left w:val="single" w:sz="4" w:space="0" w:color="auto"/>
              <w:bottom w:val="nil"/>
              <w:right w:val="nil"/>
            </w:tcBorders>
            <w:hideMark/>
          </w:tcPr>
          <w:p w14:paraId="396C3627" w14:textId="77777777" w:rsidR="00471D39" w:rsidRDefault="00471D39" w:rsidP="00471D39">
            <w:pPr>
              <w:pStyle w:val="Tabletext"/>
              <w:spacing w:before="0" w:after="0"/>
              <w:rPr>
                <w:lang w:val="fr-CH" w:eastAsia="fr-FR"/>
              </w:rPr>
            </w:pPr>
            <w:r>
              <w:t>Cash and cash equivalents</w:t>
            </w:r>
          </w:p>
        </w:tc>
        <w:tc>
          <w:tcPr>
            <w:tcW w:w="1843" w:type="dxa"/>
            <w:tcBorders>
              <w:top w:val="nil"/>
              <w:left w:val="nil"/>
              <w:bottom w:val="nil"/>
              <w:right w:val="nil"/>
            </w:tcBorders>
            <w:hideMark/>
          </w:tcPr>
          <w:p w14:paraId="07665734" w14:textId="77777777" w:rsidR="00471D39" w:rsidRDefault="00471D39" w:rsidP="00471D39">
            <w:pPr>
              <w:pStyle w:val="Tabletext"/>
              <w:spacing w:before="0" w:after="0"/>
              <w:jc w:val="center"/>
              <w:rPr>
                <w:lang w:val="fr-CH" w:eastAsia="fr-FR"/>
              </w:rPr>
            </w:pPr>
            <w:r>
              <w:rPr>
                <w:lang w:val="fr-CH" w:eastAsia="fr-FR"/>
              </w:rPr>
              <w:t>7</w:t>
            </w:r>
          </w:p>
        </w:tc>
        <w:tc>
          <w:tcPr>
            <w:tcW w:w="1859" w:type="dxa"/>
            <w:tcBorders>
              <w:top w:val="nil"/>
              <w:left w:val="nil"/>
              <w:bottom w:val="nil"/>
              <w:right w:val="nil"/>
            </w:tcBorders>
            <w:hideMark/>
          </w:tcPr>
          <w:p w14:paraId="7C2C21FB" w14:textId="77777777" w:rsidR="00471D39" w:rsidRDefault="00471D39" w:rsidP="00C86F3C">
            <w:pPr>
              <w:pStyle w:val="Tabletext"/>
              <w:spacing w:before="0" w:after="0"/>
              <w:ind w:right="130"/>
              <w:jc w:val="right"/>
              <w:rPr>
                <w:lang w:val="fr-CH" w:eastAsia="fr-FR"/>
              </w:rPr>
            </w:pPr>
            <w:r>
              <w:rPr>
                <w:lang w:val="fr-CH" w:eastAsia="fr-FR"/>
              </w:rPr>
              <w:t>49</w:t>
            </w:r>
            <w:r w:rsidR="00C86F3C">
              <w:rPr>
                <w:lang w:val="fr-CH" w:eastAsia="fr-FR"/>
              </w:rPr>
              <w:t>’</w:t>
            </w:r>
            <w:r>
              <w:rPr>
                <w:lang w:val="fr-CH" w:eastAsia="fr-FR"/>
              </w:rPr>
              <w:t>249</w:t>
            </w:r>
          </w:p>
        </w:tc>
        <w:tc>
          <w:tcPr>
            <w:tcW w:w="1859" w:type="dxa"/>
            <w:tcBorders>
              <w:top w:val="nil"/>
              <w:left w:val="nil"/>
              <w:bottom w:val="nil"/>
              <w:right w:val="single" w:sz="4" w:space="0" w:color="auto"/>
            </w:tcBorders>
            <w:hideMark/>
          </w:tcPr>
          <w:p w14:paraId="44208DF3" w14:textId="77777777" w:rsidR="00471D39" w:rsidRDefault="00471D39" w:rsidP="00C86F3C">
            <w:pPr>
              <w:pStyle w:val="Tabletext"/>
              <w:spacing w:before="0" w:after="0"/>
              <w:ind w:right="141"/>
              <w:jc w:val="right"/>
              <w:rPr>
                <w:lang w:val="fr-CH" w:eastAsia="fr-FR"/>
              </w:rPr>
            </w:pPr>
            <w:r>
              <w:rPr>
                <w:lang w:val="fr-CH" w:eastAsia="fr-FR"/>
              </w:rPr>
              <w:t>54</w:t>
            </w:r>
            <w:r w:rsidR="00C86F3C">
              <w:rPr>
                <w:lang w:val="fr-CH" w:eastAsia="fr-FR"/>
              </w:rPr>
              <w:t>’</w:t>
            </w:r>
            <w:r>
              <w:rPr>
                <w:lang w:val="fr-CH" w:eastAsia="fr-FR"/>
              </w:rPr>
              <w:t>701</w:t>
            </w:r>
          </w:p>
        </w:tc>
      </w:tr>
      <w:tr w:rsidR="00471D39" w14:paraId="6645AD7A" w14:textId="77777777" w:rsidTr="00471D39">
        <w:trPr>
          <w:jc w:val="center"/>
        </w:trPr>
        <w:tc>
          <w:tcPr>
            <w:tcW w:w="4077" w:type="dxa"/>
            <w:tcBorders>
              <w:top w:val="nil"/>
              <w:left w:val="single" w:sz="4" w:space="0" w:color="auto"/>
              <w:bottom w:val="nil"/>
              <w:right w:val="nil"/>
            </w:tcBorders>
            <w:hideMark/>
          </w:tcPr>
          <w:p w14:paraId="02A011A1" w14:textId="77777777" w:rsidR="00471D39" w:rsidRDefault="00471D39" w:rsidP="00471D39">
            <w:pPr>
              <w:pStyle w:val="Tabletext"/>
              <w:spacing w:before="0" w:after="0"/>
              <w:rPr>
                <w:lang w:val="fr-CH" w:eastAsia="fr-FR"/>
              </w:rPr>
            </w:pPr>
            <w:r>
              <w:t>Investments</w:t>
            </w:r>
          </w:p>
        </w:tc>
        <w:tc>
          <w:tcPr>
            <w:tcW w:w="1843" w:type="dxa"/>
            <w:tcBorders>
              <w:top w:val="nil"/>
              <w:left w:val="nil"/>
              <w:bottom w:val="nil"/>
              <w:right w:val="nil"/>
            </w:tcBorders>
            <w:hideMark/>
          </w:tcPr>
          <w:p w14:paraId="51D0FFC4" w14:textId="77777777" w:rsidR="00471D39" w:rsidRDefault="00471D39" w:rsidP="00471D39">
            <w:pPr>
              <w:pStyle w:val="Tabletext"/>
              <w:spacing w:before="0" w:after="0"/>
              <w:jc w:val="center"/>
              <w:rPr>
                <w:lang w:val="fr-CH" w:eastAsia="fr-FR"/>
              </w:rPr>
            </w:pPr>
            <w:r>
              <w:rPr>
                <w:lang w:val="fr-CH" w:eastAsia="fr-FR"/>
              </w:rPr>
              <w:t>8</w:t>
            </w:r>
          </w:p>
        </w:tc>
        <w:tc>
          <w:tcPr>
            <w:tcW w:w="1859" w:type="dxa"/>
            <w:tcBorders>
              <w:top w:val="nil"/>
              <w:left w:val="nil"/>
              <w:bottom w:val="nil"/>
              <w:right w:val="nil"/>
            </w:tcBorders>
            <w:hideMark/>
          </w:tcPr>
          <w:p w14:paraId="59F0D779" w14:textId="77777777" w:rsidR="00471D39" w:rsidRDefault="00C86F3C" w:rsidP="00471D39">
            <w:pPr>
              <w:pStyle w:val="Tabletext"/>
              <w:spacing w:before="0" w:after="0"/>
              <w:ind w:right="130"/>
              <w:jc w:val="right"/>
              <w:rPr>
                <w:lang w:val="fr-CH" w:eastAsia="fr-FR"/>
              </w:rPr>
            </w:pPr>
            <w:r>
              <w:rPr>
                <w:lang w:val="fr-CH" w:eastAsia="fr-FR"/>
              </w:rPr>
              <w:t>123’</w:t>
            </w:r>
            <w:r w:rsidR="00471D39">
              <w:rPr>
                <w:lang w:val="fr-CH" w:eastAsia="fr-FR"/>
              </w:rPr>
              <w:t>459</w:t>
            </w:r>
          </w:p>
        </w:tc>
        <w:tc>
          <w:tcPr>
            <w:tcW w:w="1859" w:type="dxa"/>
            <w:tcBorders>
              <w:top w:val="nil"/>
              <w:left w:val="nil"/>
              <w:bottom w:val="nil"/>
              <w:right w:val="single" w:sz="4" w:space="0" w:color="auto"/>
            </w:tcBorders>
            <w:hideMark/>
          </w:tcPr>
          <w:p w14:paraId="07872290" w14:textId="77777777" w:rsidR="00471D39" w:rsidRDefault="00C86F3C" w:rsidP="00471D39">
            <w:pPr>
              <w:pStyle w:val="Tabletext"/>
              <w:spacing w:before="0" w:after="0"/>
              <w:ind w:right="141"/>
              <w:jc w:val="right"/>
              <w:rPr>
                <w:lang w:val="fr-CH" w:eastAsia="fr-FR"/>
              </w:rPr>
            </w:pPr>
            <w:r>
              <w:rPr>
                <w:lang w:val="fr-CH" w:eastAsia="fr-FR"/>
              </w:rPr>
              <w:t>129’</w:t>
            </w:r>
            <w:r w:rsidR="00471D39">
              <w:rPr>
                <w:lang w:val="fr-CH" w:eastAsia="fr-FR"/>
              </w:rPr>
              <w:t>357</w:t>
            </w:r>
          </w:p>
        </w:tc>
      </w:tr>
      <w:tr w:rsidR="00471D39" w14:paraId="0E3FDA6C" w14:textId="77777777" w:rsidTr="00471D39">
        <w:trPr>
          <w:jc w:val="center"/>
        </w:trPr>
        <w:tc>
          <w:tcPr>
            <w:tcW w:w="4077" w:type="dxa"/>
            <w:tcBorders>
              <w:top w:val="nil"/>
              <w:left w:val="single" w:sz="4" w:space="0" w:color="auto"/>
              <w:bottom w:val="nil"/>
              <w:right w:val="nil"/>
            </w:tcBorders>
            <w:hideMark/>
          </w:tcPr>
          <w:p w14:paraId="1A1CFFE2" w14:textId="77777777" w:rsidR="00471D39" w:rsidRDefault="00471D39" w:rsidP="00471D39">
            <w:pPr>
              <w:pStyle w:val="Tabletext"/>
              <w:spacing w:before="0" w:after="0"/>
              <w:rPr>
                <w:lang w:val="fr-CH" w:eastAsia="fr-FR"/>
              </w:rPr>
            </w:pPr>
            <w:r>
              <w:t xml:space="preserve">Receivables </w:t>
            </w:r>
            <w:r>
              <w:sym w:font="Symbol" w:char="F02D"/>
            </w:r>
            <w:r>
              <w:t xml:space="preserve"> exchange transactions</w:t>
            </w:r>
          </w:p>
        </w:tc>
        <w:tc>
          <w:tcPr>
            <w:tcW w:w="1843" w:type="dxa"/>
            <w:tcBorders>
              <w:top w:val="nil"/>
              <w:left w:val="nil"/>
              <w:bottom w:val="nil"/>
              <w:right w:val="nil"/>
            </w:tcBorders>
            <w:hideMark/>
          </w:tcPr>
          <w:p w14:paraId="65913D6B" w14:textId="77777777" w:rsidR="00471D39" w:rsidRDefault="00471D39" w:rsidP="00471D39">
            <w:pPr>
              <w:pStyle w:val="Tabletext"/>
              <w:spacing w:before="0" w:after="0"/>
              <w:jc w:val="center"/>
              <w:rPr>
                <w:lang w:val="fr-CH" w:eastAsia="fr-FR"/>
              </w:rPr>
            </w:pPr>
            <w:r>
              <w:rPr>
                <w:lang w:val="fr-CH" w:eastAsia="fr-FR"/>
              </w:rPr>
              <w:t>9</w:t>
            </w:r>
          </w:p>
        </w:tc>
        <w:tc>
          <w:tcPr>
            <w:tcW w:w="1859" w:type="dxa"/>
            <w:tcBorders>
              <w:top w:val="nil"/>
              <w:left w:val="nil"/>
              <w:bottom w:val="nil"/>
              <w:right w:val="nil"/>
            </w:tcBorders>
            <w:hideMark/>
          </w:tcPr>
          <w:p w14:paraId="0FEE142E" w14:textId="77777777" w:rsidR="00471D39" w:rsidRDefault="00C86F3C" w:rsidP="00471D39">
            <w:pPr>
              <w:pStyle w:val="Tabletext"/>
              <w:spacing w:before="0" w:after="0"/>
              <w:ind w:right="130"/>
              <w:jc w:val="right"/>
              <w:rPr>
                <w:lang w:val="fr-CH" w:eastAsia="fr-FR"/>
              </w:rPr>
            </w:pPr>
            <w:r>
              <w:rPr>
                <w:lang w:val="fr-CH" w:eastAsia="fr-FR"/>
              </w:rPr>
              <w:t>5’</w:t>
            </w:r>
            <w:r w:rsidR="00471D39">
              <w:rPr>
                <w:lang w:val="fr-CH" w:eastAsia="fr-FR"/>
              </w:rPr>
              <w:t>335</w:t>
            </w:r>
          </w:p>
        </w:tc>
        <w:tc>
          <w:tcPr>
            <w:tcW w:w="1859" w:type="dxa"/>
            <w:tcBorders>
              <w:top w:val="nil"/>
              <w:left w:val="nil"/>
              <w:bottom w:val="nil"/>
              <w:right w:val="single" w:sz="4" w:space="0" w:color="auto"/>
            </w:tcBorders>
            <w:hideMark/>
          </w:tcPr>
          <w:p w14:paraId="3B88E82D" w14:textId="77777777" w:rsidR="00471D39" w:rsidRDefault="00C86F3C" w:rsidP="00471D39">
            <w:pPr>
              <w:pStyle w:val="Tabletext"/>
              <w:spacing w:before="0" w:after="0"/>
              <w:ind w:right="141"/>
              <w:jc w:val="right"/>
              <w:rPr>
                <w:lang w:val="fr-CH" w:eastAsia="fr-FR"/>
              </w:rPr>
            </w:pPr>
            <w:r>
              <w:rPr>
                <w:lang w:val="fr-CH" w:eastAsia="fr-FR"/>
              </w:rPr>
              <w:t>4’</w:t>
            </w:r>
            <w:r w:rsidR="00471D39">
              <w:rPr>
                <w:lang w:val="fr-CH" w:eastAsia="fr-FR"/>
              </w:rPr>
              <w:t>223</w:t>
            </w:r>
          </w:p>
        </w:tc>
      </w:tr>
      <w:tr w:rsidR="00471D39" w14:paraId="40FFA1A5" w14:textId="77777777" w:rsidTr="00471D39">
        <w:trPr>
          <w:jc w:val="center"/>
        </w:trPr>
        <w:tc>
          <w:tcPr>
            <w:tcW w:w="4077" w:type="dxa"/>
            <w:tcBorders>
              <w:top w:val="nil"/>
              <w:left w:val="single" w:sz="4" w:space="0" w:color="auto"/>
              <w:bottom w:val="nil"/>
              <w:right w:val="nil"/>
            </w:tcBorders>
            <w:hideMark/>
          </w:tcPr>
          <w:p w14:paraId="42AB0D11" w14:textId="77777777" w:rsidR="00471D39" w:rsidRDefault="00471D39" w:rsidP="00471D39">
            <w:pPr>
              <w:pStyle w:val="Tabletext"/>
              <w:spacing w:before="0" w:after="0"/>
              <w:rPr>
                <w:lang w:val="fr-CH" w:eastAsia="fr-FR"/>
              </w:rPr>
            </w:pPr>
            <w:r>
              <w:rPr>
                <w:lang w:val="fr-CH"/>
              </w:rPr>
              <w:t xml:space="preserve">Receivables </w:t>
            </w:r>
            <w:r>
              <w:sym w:font="Symbol" w:char="F02D"/>
            </w:r>
            <w:r>
              <w:rPr>
                <w:lang w:val="fr-CH"/>
              </w:rPr>
              <w:t xml:space="preserve"> non-exchange transactions (Contributions)</w:t>
            </w:r>
          </w:p>
        </w:tc>
        <w:tc>
          <w:tcPr>
            <w:tcW w:w="1843" w:type="dxa"/>
            <w:tcBorders>
              <w:top w:val="nil"/>
              <w:left w:val="nil"/>
              <w:bottom w:val="nil"/>
              <w:right w:val="nil"/>
            </w:tcBorders>
            <w:hideMark/>
          </w:tcPr>
          <w:p w14:paraId="372128FB" w14:textId="77777777" w:rsidR="00471D39" w:rsidRDefault="00471D39" w:rsidP="00471D39">
            <w:pPr>
              <w:pStyle w:val="Tabletext"/>
              <w:spacing w:before="0" w:after="0"/>
              <w:jc w:val="center"/>
              <w:rPr>
                <w:lang w:val="fr-CH" w:eastAsia="fr-FR"/>
              </w:rPr>
            </w:pPr>
            <w:r>
              <w:rPr>
                <w:lang w:val="fr-CH" w:eastAsia="fr-FR"/>
              </w:rPr>
              <w:t>9</w:t>
            </w:r>
          </w:p>
        </w:tc>
        <w:tc>
          <w:tcPr>
            <w:tcW w:w="1859" w:type="dxa"/>
            <w:tcBorders>
              <w:top w:val="nil"/>
              <w:left w:val="nil"/>
              <w:bottom w:val="nil"/>
              <w:right w:val="nil"/>
            </w:tcBorders>
            <w:hideMark/>
          </w:tcPr>
          <w:p w14:paraId="0E2DFCEE" w14:textId="77777777" w:rsidR="00471D39" w:rsidRDefault="00C86F3C" w:rsidP="00471D39">
            <w:pPr>
              <w:pStyle w:val="Tabletext"/>
              <w:spacing w:before="0" w:after="0"/>
              <w:ind w:right="130"/>
              <w:jc w:val="right"/>
              <w:rPr>
                <w:lang w:val="fr-CH" w:eastAsia="fr-FR"/>
              </w:rPr>
            </w:pPr>
            <w:r>
              <w:rPr>
                <w:lang w:val="fr-CH" w:eastAsia="fr-FR"/>
              </w:rPr>
              <w:t>73’</w:t>
            </w:r>
            <w:r w:rsidR="00471D39">
              <w:rPr>
                <w:lang w:val="fr-CH" w:eastAsia="fr-FR"/>
              </w:rPr>
              <w:t>500</w:t>
            </w:r>
          </w:p>
        </w:tc>
        <w:tc>
          <w:tcPr>
            <w:tcW w:w="1859" w:type="dxa"/>
            <w:tcBorders>
              <w:top w:val="nil"/>
              <w:left w:val="nil"/>
              <w:bottom w:val="nil"/>
              <w:right w:val="single" w:sz="4" w:space="0" w:color="auto"/>
            </w:tcBorders>
            <w:hideMark/>
          </w:tcPr>
          <w:p w14:paraId="154CDE7A" w14:textId="77777777" w:rsidR="00471D39" w:rsidRDefault="00C86F3C" w:rsidP="00471D39">
            <w:pPr>
              <w:pStyle w:val="Tabletext"/>
              <w:spacing w:before="0" w:after="0"/>
              <w:ind w:right="141"/>
              <w:jc w:val="right"/>
              <w:rPr>
                <w:lang w:val="fr-CH" w:eastAsia="fr-FR"/>
              </w:rPr>
            </w:pPr>
            <w:r>
              <w:rPr>
                <w:lang w:val="fr-CH" w:eastAsia="fr-FR"/>
              </w:rPr>
              <w:t>78’</w:t>
            </w:r>
            <w:r w:rsidR="00471D39">
              <w:rPr>
                <w:lang w:val="fr-CH" w:eastAsia="fr-FR"/>
              </w:rPr>
              <w:t>453</w:t>
            </w:r>
          </w:p>
        </w:tc>
      </w:tr>
      <w:tr w:rsidR="00471D39" w14:paraId="78B7C8CA" w14:textId="77777777" w:rsidTr="00471D39">
        <w:trPr>
          <w:jc w:val="center"/>
        </w:trPr>
        <w:tc>
          <w:tcPr>
            <w:tcW w:w="4077" w:type="dxa"/>
            <w:tcBorders>
              <w:top w:val="nil"/>
              <w:left w:val="single" w:sz="4" w:space="0" w:color="auto"/>
              <w:bottom w:val="nil"/>
              <w:right w:val="nil"/>
            </w:tcBorders>
            <w:hideMark/>
          </w:tcPr>
          <w:p w14:paraId="29E9210B" w14:textId="77777777" w:rsidR="00471D39" w:rsidRDefault="00471D39" w:rsidP="00471D39">
            <w:pPr>
              <w:pStyle w:val="Tabletext"/>
              <w:spacing w:before="0" w:after="0"/>
              <w:rPr>
                <w:lang w:val="fr-CH" w:eastAsia="fr-FR"/>
              </w:rPr>
            </w:pPr>
            <w:r>
              <w:t>Inventories</w:t>
            </w:r>
          </w:p>
        </w:tc>
        <w:tc>
          <w:tcPr>
            <w:tcW w:w="1843" w:type="dxa"/>
            <w:tcBorders>
              <w:top w:val="nil"/>
              <w:left w:val="nil"/>
              <w:bottom w:val="nil"/>
              <w:right w:val="nil"/>
            </w:tcBorders>
            <w:hideMark/>
          </w:tcPr>
          <w:p w14:paraId="6FA55E43" w14:textId="77777777" w:rsidR="00471D39" w:rsidRDefault="00471D39" w:rsidP="00471D39">
            <w:pPr>
              <w:pStyle w:val="Tabletext"/>
              <w:spacing w:before="0" w:after="0"/>
              <w:jc w:val="center"/>
              <w:rPr>
                <w:lang w:val="fr-CH" w:eastAsia="fr-FR"/>
              </w:rPr>
            </w:pPr>
            <w:r>
              <w:rPr>
                <w:lang w:val="fr-CH" w:eastAsia="fr-FR"/>
              </w:rPr>
              <w:t>10</w:t>
            </w:r>
          </w:p>
        </w:tc>
        <w:tc>
          <w:tcPr>
            <w:tcW w:w="1859" w:type="dxa"/>
            <w:tcBorders>
              <w:top w:val="nil"/>
              <w:left w:val="nil"/>
              <w:bottom w:val="nil"/>
              <w:right w:val="nil"/>
            </w:tcBorders>
            <w:hideMark/>
          </w:tcPr>
          <w:p w14:paraId="361E242E" w14:textId="77777777" w:rsidR="00471D39" w:rsidRDefault="00C86F3C" w:rsidP="00471D39">
            <w:pPr>
              <w:pStyle w:val="Tabletext"/>
              <w:spacing w:before="0" w:after="0"/>
              <w:ind w:right="130"/>
              <w:jc w:val="right"/>
              <w:rPr>
                <w:lang w:val="fr-CH" w:eastAsia="fr-FR"/>
              </w:rPr>
            </w:pPr>
            <w:r>
              <w:rPr>
                <w:lang w:val="fr-CH" w:eastAsia="fr-FR"/>
              </w:rPr>
              <w:t>1’</w:t>
            </w:r>
            <w:r w:rsidR="00471D39">
              <w:rPr>
                <w:lang w:val="fr-CH" w:eastAsia="fr-FR"/>
              </w:rPr>
              <w:t>132</w:t>
            </w:r>
          </w:p>
        </w:tc>
        <w:tc>
          <w:tcPr>
            <w:tcW w:w="1859" w:type="dxa"/>
            <w:tcBorders>
              <w:top w:val="nil"/>
              <w:left w:val="nil"/>
              <w:bottom w:val="nil"/>
              <w:right w:val="single" w:sz="4" w:space="0" w:color="auto"/>
            </w:tcBorders>
            <w:hideMark/>
          </w:tcPr>
          <w:p w14:paraId="3D5ECBA8" w14:textId="77777777" w:rsidR="00471D39" w:rsidRDefault="00C86F3C" w:rsidP="00471D39">
            <w:pPr>
              <w:pStyle w:val="Tabletext"/>
              <w:spacing w:before="0" w:after="0"/>
              <w:ind w:right="141"/>
              <w:jc w:val="right"/>
              <w:rPr>
                <w:lang w:val="fr-CH" w:eastAsia="fr-FR"/>
              </w:rPr>
            </w:pPr>
            <w:r>
              <w:rPr>
                <w:lang w:val="fr-CH" w:eastAsia="fr-FR"/>
              </w:rPr>
              <w:t>1’</w:t>
            </w:r>
            <w:r w:rsidR="00471D39">
              <w:rPr>
                <w:lang w:val="fr-CH" w:eastAsia="fr-FR"/>
              </w:rPr>
              <w:t>071</w:t>
            </w:r>
          </w:p>
        </w:tc>
      </w:tr>
      <w:tr w:rsidR="00471D39" w14:paraId="3C406A02" w14:textId="77777777" w:rsidTr="00471D39">
        <w:trPr>
          <w:jc w:val="center"/>
        </w:trPr>
        <w:tc>
          <w:tcPr>
            <w:tcW w:w="4077" w:type="dxa"/>
            <w:tcBorders>
              <w:top w:val="nil"/>
              <w:left w:val="single" w:sz="4" w:space="0" w:color="auto"/>
              <w:bottom w:val="single" w:sz="4" w:space="0" w:color="auto"/>
              <w:right w:val="nil"/>
            </w:tcBorders>
            <w:hideMark/>
          </w:tcPr>
          <w:p w14:paraId="3D9EE8A4" w14:textId="77777777" w:rsidR="00471D39" w:rsidRDefault="00471D39" w:rsidP="00471D39">
            <w:pPr>
              <w:pStyle w:val="Tabletext"/>
              <w:spacing w:before="0" w:after="0"/>
              <w:rPr>
                <w:lang w:val="fr-CH" w:eastAsia="fr-FR"/>
              </w:rPr>
            </w:pPr>
            <w:r>
              <w:t>Other receivables</w:t>
            </w:r>
          </w:p>
        </w:tc>
        <w:tc>
          <w:tcPr>
            <w:tcW w:w="1843" w:type="dxa"/>
            <w:tcBorders>
              <w:top w:val="nil"/>
              <w:left w:val="nil"/>
              <w:bottom w:val="single" w:sz="4" w:space="0" w:color="auto"/>
              <w:right w:val="nil"/>
            </w:tcBorders>
            <w:hideMark/>
          </w:tcPr>
          <w:p w14:paraId="144FADC7" w14:textId="77777777" w:rsidR="00471D39" w:rsidRDefault="00471D39" w:rsidP="00471D39">
            <w:pPr>
              <w:pStyle w:val="Tabletext"/>
              <w:spacing w:before="0" w:after="0"/>
              <w:jc w:val="center"/>
              <w:rPr>
                <w:lang w:val="fr-CH" w:eastAsia="fr-FR"/>
              </w:rPr>
            </w:pPr>
            <w:r>
              <w:rPr>
                <w:lang w:val="fr-CH" w:eastAsia="fr-FR"/>
              </w:rPr>
              <w:t>11</w:t>
            </w:r>
          </w:p>
        </w:tc>
        <w:tc>
          <w:tcPr>
            <w:tcW w:w="1859" w:type="dxa"/>
            <w:tcBorders>
              <w:top w:val="nil"/>
              <w:left w:val="nil"/>
              <w:bottom w:val="single" w:sz="4" w:space="0" w:color="auto"/>
              <w:right w:val="nil"/>
            </w:tcBorders>
            <w:hideMark/>
          </w:tcPr>
          <w:p w14:paraId="4FCA68BC" w14:textId="77777777" w:rsidR="00471D39" w:rsidRDefault="00C86F3C" w:rsidP="00471D39">
            <w:pPr>
              <w:pStyle w:val="Tabletext"/>
              <w:spacing w:before="0" w:after="0"/>
              <w:ind w:right="130"/>
              <w:jc w:val="right"/>
              <w:rPr>
                <w:lang w:val="fr-CH" w:eastAsia="fr-FR"/>
              </w:rPr>
            </w:pPr>
            <w:r>
              <w:rPr>
                <w:lang w:val="fr-CH" w:eastAsia="fr-FR"/>
              </w:rPr>
              <w:t>10’</w:t>
            </w:r>
            <w:r w:rsidR="00471D39">
              <w:rPr>
                <w:lang w:val="fr-CH" w:eastAsia="fr-FR"/>
              </w:rPr>
              <w:t>408</w:t>
            </w:r>
          </w:p>
        </w:tc>
        <w:tc>
          <w:tcPr>
            <w:tcW w:w="1859" w:type="dxa"/>
            <w:tcBorders>
              <w:top w:val="nil"/>
              <w:left w:val="nil"/>
              <w:bottom w:val="single" w:sz="4" w:space="0" w:color="auto"/>
              <w:right w:val="single" w:sz="4" w:space="0" w:color="auto"/>
            </w:tcBorders>
            <w:hideMark/>
          </w:tcPr>
          <w:p w14:paraId="2320CC0A" w14:textId="77777777" w:rsidR="00471D39" w:rsidRDefault="00C86F3C" w:rsidP="00471D39">
            <w:pPr>
              <w:pStyle w:val="Tabletext"/>
              <w:spacing w:before="0" w:after="0"/>
              <w:ind w:right="141"/>
              <w:jc w:val="right"/>
              <w:rPr>
                <w:lang w:val="fr-CH" w:eastAsia="fr-FR"/>
              </w:rPr>
            </w:pPr>
            <w:r>
              <w:rPr>
                <w:lang w:val="fr-CH" w:eastAsia="fr-FR"/>
              </w:rPr>
              <w:t>4’</w:t>
            </w:r>
            <w:r w:rsidR="00471D39">
              <w:rPr>
                <w:lang w:val="fr-CH" w:eastAsia="fr-FR"/>
              </w:rPr>
              <w:t>285</w:t>
            </w:r>
          </w:p>
        </w:tc>
      </w:tr>
      <w:tr w:rsidR="00471D39" w14:paraId="476D9557"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0E2FA86B" w14:textId="77777777" w:rsidR="00471D39" w:rsidRDefault="00471D39" w:rsidP="00471D39">
            <w:pPr>
              <w:pStyle w:val="Tabletext"/>
              <w:spacing w:before="0" w:after="0"/>
              <w:rPr>
                <w:b/>
                <w:bCs/>
                <w:lang w:val="fr-CH" w:eastAsia="fr-FR"/>
              </w:rPr>
            </w:pPr>
            <w:r>
              <w:rPr>
                <w:b/>
                <w:bCs/>
              </w:rPr>
              <w:t>Total current assets</w:t>
            </w:r>
          </w:p>
        </w:tc>
        <w:tc>
          <w:tcPr>
            <w:tcW w:w="1843" w:type="dxa"/>
            <w:tcBorders>
              <w:top w:val="single" w:sz="4" w:space="0" w:color="auto"/>
              <w:left w:val="nil"/>
              <w:bottom w:val="single" w:sz="4" w:space="0" w:color="auto"/>
              <w:right w:val="nil"/>
            </w:tcBorders>
          </w:tcPr>
          <w:p w14:paraId="555CD49B"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hideMark/>
          </w:tcPr>
          <w:p w14:paraId="65551FF0" w14:textId="77777777" w:rsidR="00471D39" w:rsidRDefault="00C86F3C" w:rsidP="00471D39">
            <w:pPr>
              <w:pStyle w:val="Tabletext"/>
              <w:spacing w:before="0" w:after="0"/>
              <w:ind w:right="130"/>
              <w:jc w:val="right"/>
              <w:rPr>
                <w:b/>
                <w:bCs/>
                <w:lang w:val="fr-CH" w:eastAsia="fr-FR"/>
              </w:rPr>
            </w:pPr>
            <w:r>
              <w:rPr>
                <w:b/>
                <w:bCs/>
                <w:lang w:val="fr-CH" w:eastAsia="fr-FR"/>
              </w:rPr>
              <w:t>263’</w:t>
            </w:r>
            <w:r w:rsidR="00471D39">
              <w:rPr>
                <w:b/>
                <w:bCs/>
                <w:lang w:val="fr-CH" w:eastAsia="fr-FR"/>
              </w:rPr>
              <w:t>083</w:t>
            </w:r>
          </w:p>
        </w:tc>
        <w:tc>
          <w:tcPr>
            <w:tcW w:w="1859" w:type="dxa"/>
            <w:tcBorders>
              <w:top w:val="single" w:sz="4" w:space="0" w:color="auto"/>
              <w:left w:val="nil"/>
              <w:bottom w:val="single" w:sz="4" w:space="0" w:color="auto"/>
              <w:right w:val="single" w:sz="4" w:space="0" w:color="auto"/>
            </w:tcBorders>
            <w:hideMark/>
          </w:tcPr>
          <w:p w14:paraId="0DB72E08" w14:textId="77777777" w:rsidR="00471D39" w:rsidRDefault="00C86F3C" w:rsidP="00471D39">
            <w:pPr>
              <w:pStyle w:val="Tabletext"/>
              <w:spacing w:before="0" w:after="0"/>
              <w:ind w:right="141"/>
              <w:jc w:val="right"/>
              <w:rPr>
                <w:b/>
                <w:bCs/>
                <w:lang w:val="fr-CH" w:eastAsia="fr-FR"/>
              </w:rPr>
            </w:pPr>
            <w:r>
              <w:rPr>
                <w:b/>
                <w:bCs/>
                <w:lang w:val="fr-CH" w:eastAsia="fr-FR"/>
              </w:rPr>
              <w:t>272’</w:t>
            </w:r>
            <w:r w:rsidR="00471D39">
              <w:rPr>
                <w:b/>
                <w:bCs/>
                <w:lang w:val="fr-CH" w:eastAsia="fr-FR"/>
              </w:rPr>
              <w:t>090</w:t>
            </w:r>
          </w:p>
        </w:tc>
      </w:tr>
      <w:tr w:rsidR="00471D39" w14:paraId="13C2E245" w14:textId="77777777" w:rsidTr="00471D39">
        <w:trPr>
          <w:trHeight w:val="454"/>
          <w:jc w:val="center"/>
        </w:trPr>
        <w:tc>
          <w:tcPr>
            <w:tcW w:w="4077" w:type="dxa"/>
            <w:tcBorders>
              <w:top w:val="nil"/>
              <w:left w:val="single" w:sz="4" w:space="0" w:color="auto"/>
              <w:bottom w:val="nil"/>
              <w:right w:val="nil"/>
            </w:tcBorders>
            <w:vAlign w:val="bottom"/>
            <w:hideMark/>
          </w:tcPr>
          <w:p w14:paraId="5206F96E" w14:textId="77777777" w:rsidR="00471D39" w:rsidRDefault="00471D39" w:rsidP="00471D39">
            <w:pPr>
              <w:pStyle w:val="Tabletext"/>
              <w:spacing w:before="0" w:after="0"/>
              <w:rPr>
                <w:lang w:val="fr-CH" w:eastAsia="fr-FR"/>
              </w:rPr>
            </w:pPr>
            <w:r>
              <w:rPr>
                <w:b/>
                <w:bCs/>
              </w:rPr>
              <w:t>Non-current assets</w:t>
            </w:r>
          </w:p>
        </w:tc>
        <w:tc>
          <w:tcPr>
            <w:tcW w:w="1843" w:type="dxa"/>
            <w:tcBorders>
              <w:top w:val="nil"/>
              <w:left w:val="nil"/>
              <w:bottom w:val="nil"/>
              <w:right w:val="nil"/>
            </w:tcBorders>
          </w:tcPr>
          <w:p w14:paraId="709BCE18" w14:textId="77777777" w:rsidR="00471D39" w:rsidRDefault="00471D39" w:rsidP="00471D39">
            <w:pPr>
              <w:pStyle w:val="Tabletext"/>
              <w:spacing w:before="0" w:after="0"/>
              <w:jc w:val="center"/>
              <w:rPr>
                <w:lang w:val="fr-CH" w:eastAsia="fr-FR"/>
              </w:rPr>
            </w:pPr>
          </w:p>
        </w:tc>
        <w:tc>
          <w:tcPr>
            <w:tcW w:w="1859" w:type="dxa"/>
            <w:tcBorders>
              <w:top w:val="nil"/>
              <w:left w:val="nil"/>
              <w:bottom w:val="nil"/>
              <w:right w:val="nil"/>
            </w:tcBorders>
          </w:tcPr>
          <w:p w14:paraId="243E6675" w14:textId="77777777" w:rsidR="00471D39" w:rsidRDefault="00471D39" w:rsidP="00471D39">
            <w:pPr>
              <w:pStyle w:val="Tabletext"/>
              <w:spacing w:before="0" w:after="0"/>
              <w:ind w:right="130"/>
              <w:jc w:val="right"/>
              <w:rPr>
                <w:lang w:val="fr-CH" w:eastAsia="fr-FR"/>
              </w:rPr>
            </w:pPr>
          </w:p>
        </w:tc>
        <w:tc>
          <w:tcPr>
            <w:tcW w:w="1859" w:type="dxa"/>
            <w:tcBorders>
              <w:top w:val="nil"/>
              <w:left w:val="nil"/>
              <w:bottom w:val="nil"/>
              <w:right w:val="single" w:sz="4" w:space="0" w:color="auto"/>
            </w:tcBorders>
          </w:tcPr>
          <w:p w14:paraId="08ED542C" w14:textId="77777777" w:rsidR="00471D39" w:rsidRDefault="00471D39" w:rsidP="00471D39">
            <w:pPr>
              <w:pStyle w:val="Tabletext"/>
              <w:spacing w:before="0" w:after="0"/>
              <w:ind w:right="141"/>
              <w:jc w:val="right"/>
              <w:rPr>
                <w:lang w:val="fr-CH" w:eastAsia="fr-FR"/>
              </w:rPr>
            </w:pPr>
          </w:p>
        </w:tc>
      </w:tr>
      <w:tr w:rsidR="00471D39" w14:paraId="2D8846C4" w14:textId="77777777" w:rsidTr="00471D39">
        <w:trPr>
          <w:jc w:val="center"/>
        </w:trPr>
        <w:tc>
          <w:tcPr>
            <w:tcW w:w="4077" w:type="dxa"/>
            <w:tcBorders>
              <w:top w:val="nil"/>
              <w:left w:val="single" w:sz="4" w:space="0" w:color="auto"/>
              <w:bottom w:val="nil"/>
              <w:right w:val="nil"/>
            </w:tcBorders>
            <w:hideMark/>
          </w:tcPr>
          <w:p w14:paraId="366F3314" w14:textId="77777777" w:rsidR="00471D39" w:rsidRDefault="00471D39" w:rsidP="00471D39">
            <w:pPr>
              <w:pStyle w:val="Tabletext"/>
              <w:spacing w:before="0" w:after="0"/>
              <w:rPr>
                <w:lang w:val="en-US" w:eastAsia="fr-FR"/>
              </w:rPr>
            </w:pPr>
            <w:r>
              <w:t xml:space="preserve">Medium- and long-term receivables </w:t>
            </w:r>
            <w:r>
              <w:sym w:font="Symbol" w:char="F02D"/>
            </w:r>
            <w:r>
              <w:t xml:space="preserve"> exchange transactions</w:t>
            </w:r>
          </w:p>
        </w:tc>
        <w:tc>
          <w:tcPr>
            <w:tcW w:w="1843" w:type="dxa"/>
            <w:tcBorders>
              <w:top w:val="nil"/>
              <w:left w:val="nil"/>
              <w:bottom w:val="nil"/>
              <w:right w:val="nil"/>
            </w:tcBorders>
            <w:hideMark/>
          </w:tcPr>
          <w:p w14:paraId="63076114" w14:textId="77777777" w:rsidR="00471D39" w:rsidRDefault="00471D39" w:rsidP="00471D39">
            <w:pPr>
              <w:pStyle w:val="Tabletext"/>
              <w:spacing w:before="0" w:after="0"/>
              <w:jc w:val="center"/>
              <w:rPr>
                <w:lang w:val="fr-CH" w:eastAsia="fr-FR"/>
              </w:rPr>
            </w:pPr>
            <w:r>
              <w:rPr>
                <w:lang w:val="fr-CH" w:eastAsia="fr-FR"/>
              </w:rPr>
              <w:t>9</w:t>
            </w:r>
          </w:p>
        </w:tc>
        <w:tc>
          <w:tcPr>
            <w:tcW w:w="1859" w:type="dxa"/>
            <w:tcBorders>
              <w:top w:val="nil"/>
              <w:left w:val="nil"/>
              <w:bottom w:val="nil"/>
              <w:right w:val="nil"/>
            </w:tcBorders>
            <w:hideMark/>
          </w:tcPr>
          <w:p w14:paraId="2D241BCD" w14:textId="77777777" w:rsidR="00471D39" w:rsidRDefault="00471D39" w:rsidP="00471D39">
            <w:pPr>
              <w:pStyle w:val="Tabletext"/>
              <w:spacing w:before="0" w:after="0"/>
              <w:ind w:right="130"/>
              <w:jc w:val="right"/>
              <w:rPr>
                <w:lang w:val="fr-CH" w:eastAsia="fr-FR"/>
              </w:rPr>
            </w:pPr>
            <w:r>
              <w:rPr>
                <w:lang w:val="fr-CH" w:eastAsia="fr-FR"/>
              </w:rPr>
              <w:t>-</w:t>
            </w:r>
          </w:p>
        </w:tc>
        <w:tc>
          <w:tcPr>
            <w:tcW w:w="1859" w:type="dxa"/>
            <w:tcBorders>
              <w:top w:val="nil"/>
              <w:left w:val="nil"/>
              <w:bottom w:val="nil"/>
              <w:right w:val="single" w:sz="4" w:space="0" w:color="auto"/>
            </w:tcBorders>
            <w:hideMark/>
          </w:tcPr>
          <w:p w14:paraId="5D4B51A6" w14:textId="77777777" w:rsidR="00471D39" w:rsidRDefault="00471D39" w:rsidP="00471D39">
            <w:pPr>
              <w:pStyle w:val="Tabletext"/>
              <w:spacing w:before="0" w:after="0"/>
              <w:ind w:right="141"/>
              <w:jc w:val="right"/>
              <w:rPr>
                <w:lang w:val="fr-CH" w:eastAsia="fr-FR"/>
              </w:rPr>
            </w:pPr>
            <w:r>
              <w:rPr>
                <w:lang w:val="fr-CH" w:eastAsia="fr-FR"/>
              </w:rPr>
              <w:t>296</w:t>
            </w:r>
          </w:p>
        </w:tc>
      </w:tr>
      <w:tr w:rsidR="00471D39" w14:paraId="59DFA8C6" w14:textId="77777777" w:rsidTr="00471D39">
        <w:trPr>
          <w:jc w:val="center"/>
        </w:trPr>
        <w:tc>
          <w:tcPr>
            <w:tcW w:w="4077" w:type="dxa"/>
            <w:tcBorders>
              <w:top w:val="nil"/>
              <w:left w:val="single" w:sz="4" w:space="0" w:color="auto"/>
              <w:bottom w:val="nil"/>
              <w:right w:val="nil"/>
            </w:tcBorders>
            <w:hideMark/>
          </w:tcPr>
          <w:p w14:paraId="600F9189" w14:textId="77777777" w:rsidR="00471D39" w:rsidRDefault="00471D39" w:rsidP="00471D39">
            <w:pPr>
              <w:pStyle w:val="Tabletext"/>
              <w:spacing w:before="0" w:after="0"/>
              <w:rPr>
                <w:lang w:val="fr-CH" w:eastAsia="fr-FR"/>
              </w:rPr>
            </w:pPr>
            <w:r>
              <w:t>Property, plant and equipment</w:t>
            </w:r>
          </w:p>
        </w:tc>
        <w:tc>
          <w:tcPr>
            <w:tcW w:w="1843" w:type="dxa"/>
            <w:tcBorders>
              <w:top w:val="nil"/>
              <w:left w:val="nil"/>
              <w:bottom w:val="nil"/>
              <w:right w:val="nil"/>
            </w:tcBorders>
            <w:hideMark/>
          </w:tcPr>
          <w:p w14:paraId="504F27C9" w14:textId="77777777" w:rsidR="00471D39" w:rsidRDefault="00471D39" w:rsidP="00471D39">
            <w:pPr>
              <w:pStyle w:val="Tabletext"/>
              <w:spacing w:before="0" w:after="0"/>
              <w:jc w:val="center"/>
              <w:rPr>
                <w:lang w:val="fr-CH" w:eastAsia="fr-FR"/>
              </w:rPr>
            </w:pPr>
            <w:r>
              <w:rPr>
                <w:lang w:val="fr-CH" w:eastAsia="fr-FR"/>
              </w:rPr>
              <w:t>12</w:t>
            </w:r>
          </w:p>
        </w:tc>
        <w:tc>
          <w:tcPr>
            <w:tcW w:w="1859" w:type="dxa"/>
            <w:tcBorders>
              <w:top w:val="nil"/>
              <w:left w:val="nil"/>
              <w:bottom w:val="nil"/>
              <w:right w:val="nil"/>
            </w:tcBorders>
            <w:hideMark/>
          </w:tcPr>
          <w:p w14:paraId="07B61CE5" w14:textId="77777777" w:rsidR="00471D39" w:rsidRDefault="00C86F3C" w:rsidP="00471D39">
            <w:pPr>
              <w:pStyle w:val="Tabletext"/>
              <w:spacing w:before="0" w:after="0"/>
              <w:ind w:right="130"/>
              <w:jc w:val="right"/>
              <w:rPr>
                <w:lang w:val="fr-CH" w:eastAsia="fr-FR"/>
              </w:rPr>
            </w:pPr>
            <w:r>
              <w:rPr>
                <w:lang w:val="fr-CH" w:eastAsia="fr-FR"/>
              </w:rPr>
              <w:t>116’</w:t>
            </w:r>
            <w:r w:rsidR="00471D39">
              <w:rPr>
                <w:lang w:val="fr-CH" w:eastAsia="fr-FR"/>
              </w:rPr>
              <w:t>808</w:t>
            </w:r>
          </w:p>
        </w:tc>
        <w:tc>
          <w:tcPr>
            <w:tcW w:w="1859" w:type="dxa"/>
            <w:tcBorders>
              <w:top w:val="nil"/>
              <w:left w:val="nil"/>
              <w:bottom w:val="nil"/>
              <w:right w:val="single" w:sz="4" w:space="0" w:color="auto"/>
            </w:tcBorders>
            <w:hideMark/>
          </w:tcPr>
          <w:p w14:paraId="707F2C9E" w14:textId="77777777" w:rsidR="00471D39" w:rsidRDefault="00C86F3C" w:rsidP="00471D39">
            <w:pPr>
              <w:pStyle w:val="Tabletext"/>
              <w:spacing w:before="0" w:after="0"/>
              <w:ind w:right="141"/>
              <w:jc w:val="right"/>
              <w:rPr>
                <w:lang w:val="fr-CH" w:eastAsia="fr-FR"/>
              </w:rPr>
            </w:pPr>
            <w:r>
              <w:rPr>
                <w:lang w:val="fr-CH" w:eastAsia="fr-FR"/>
              </w:rPr>
              <w:t>118’</w:t>
            </w:r>
            <w:r w:rsidR="00471D39">
              <w:rPr>
                <w:lang w:val="fr-CH" w:eastAsia="fr-FR"/>
              </w:rPr>
              <w:t>674</w:t>
            </w:r>
          </w:p>
        </w:tc>
      </w:tr>
      <w:tr w:rsidR="00471D39" w14:paraId="72CD0462" w14:textId="77777777" w:rsidTr="00471D39">
        <w:trPr>
          <w:jc w:val="center"/>
        </w:trPr>
        <w:tc>
          <w:tcPr>
            <w:tcW w:w="4077" w:type="dxa"/>
            <w:tcBorders>
              <w:top w:val="nil"/>
              <w:left w:val="single" w:sz="4" w:space="0" w:color="auto"/>
              <w:bottom w:val="single" w:sz="4" w:space="0" w:color="auto"/>
              <w:right w:val="nil"/>
            </w:tcBorders>
            <w:hideMark/>
          </w:tcPr>
          <w:p w14:paraId="745AAC09" w14:textId="77777777" w:rsidR="00471D39" w:rsidRDefault="00471D39" w:rsidP="00471D39">
            <w:pPr>
              <w:pStyle w:val="Tabletext"/>
              <w:spacing w:before="0" w:after="0"/>
              <w:rPr>
                <w:lang w:val="fr-CH" w:eastAsia="fr-FR"/>
              </w:rPr>
            </w:pPr>
            <w:r>
              <w:t>Intangible assets</w:t>
            </w:r>
          </w:p>
        </w:tc>
        <w:tc>
          <w:tcPr>
            <w:tcW w:w="1843" w:type="dxa"/>
            <w:tcBorders>
              <w:top w:val="nil"/>
              <w:left w:val="nil"/>
              <w:bottom w:val="single" w:sz="4" w:space="0" w:color="auto"/>
              <w:right w:val="nil"/>
            </w:tcBorders>
            <w:hideMark/>
          </w:tcPr>
          <w:p w14:paraId="5586DBFD" w14:textId="77777777" w:rsidR="00471D39" w:rsidRDefault="00471D39" w:rsidP="00471D39">
            <w:pPr>
              <w:pStyle w:val="Tabletext"/>
              <w:spacing w:before="0" w:after="0"/>
              <w:jc w:val="center"/>
              <w:rPr>
                <w:lang w:val="fr-CH" w:eastAsia="fr-FR"/>
              </w:rPr>
            </w:pPr>
            <w:r>
              <w:rPr>
                <w:lang w:val="fr-CH" w:eastAsia="fr-FR"/>
              </w:rPr>
              <w:t>13</w:t>
            </w:r>
          </w:p>
        </w:tc>
        <w:tc>
          <w:tcPr>
            <w:tcW w:w="1859" w:type="dxa"/>
            <w:tcBorders>
              <w:top w:val="nil"/>
              <w:left w:val="nil"/>
              <w:bottom w:val="single" w:sz="4" w:space="0" w:color="auto"/>
              <w:right w:val="nil"/>
            </w:tcBorders>
            <w:hideMark/>
          </w:tcPr>
          <w:p w14:paraId="31B26987" w14:textId="77777777" w:rsidR="00471D39" w:rsidRDefault="00471D39" w:rsidP="00471D39">
            <w:pPr>
              <w:pStyle w:val="Tabletext"/>
              <w:spacing w:before="0" w:after="0"/>
              <w:ind w:right="130"/>
              <w:jc w:val="right"/>
              <w:rPr>
                <w:lang w:val="fr-CH" w:eastAsia="fr-FR"/>
              </w:rPr>
            </w:pPr>
            <w:r>
              <w:rPr>
                <w:lang w:val="fr-CH" w:eastAsia="fr-FR"/>
              </w:rPr>
              <w:t>414</w:t>
            </w:r>
          </w:p>
        </w:tc>
        <w:tc>
          <w:tcPr>
            <w:tcW w:w="1859" w:type="dxa"/>
            <w:tcBorders>
              <w:top w:val="nil"/>
              <w:left w:val="nil"/>
              <w:bottom w:val="single" w:sz="4" w:space="0" w:color="auto"/>
              <w:right w:val="single" w:sz="4" w:space="0" w:color="auto"/>
            </w:tcBorders>
            <w:hideMark/>
          </w:tcPr>
          <w:p w14:paraId="24873A1C" w14:textId="77777777" w:rsidR="00471D39" w:rsidRDefault="00471D39" w:rsidP="00471D39">
            <w:pPr>
              <w:pStyle w:val="Tabletext"/>
              <w:spacing w:before="0" w:after="0"/>
              <w:ind w:right="141"/>
              <w:jc w:val="right"/>
              <w:rPr>
                <w:lang w:val="fr-CH" w:eastAsia="fr-FR"/>
              </w:rPr>
            </w:pPr>
            <w:r>
              <w:rPr>
                <w:lang w:val="fr-CH" w:eastAsia="fr-FR"/>
              </w:rPr>
              <w:t>195</w:t>
            </w:r>
          </w:p>
        </w:tc>
      </w:tr>
      <w:tr w:rsidR="00471D39" w14:paraId="37B78FC8"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3E2E16FE" w14:textId="77777777" w:rsidR="00471D39" w:rsidRDefault="00471D39" w:rsidP="00471D39">
            <w:pPr>
              <w:pStyle w:val="Tabletext"/>
              <w:spacing w:before="0" w:after="0"/>
              <w:rPr>
                <w:b/>
                <w:bCs/>
                <w:lang w:val="fr-CH" w:eastAsia="fr-FR"/>
              </w:rPr>
            </w:pPr>
            <w:r>
              <w:rPr>
                <w:b/>
                <w:bCs/>
                <w:lang w:val="fr-CH"/>
              </w:rPr>
              <w:t>Total non-current assets</w:t>
            </w:r>
          </w:p>
        </w:tc>
        <w:tc>
          <w:tcPr>
            <w:tcW w:w="1843" w:type="dxa"/>
            <w:tcBorders>
              <w:top w:val="single" w:sz="4" w:space="0" w:color="auto"/>
              <w:left w:val="nil"/>
              <w:bottom w:val="single" w:sz="4" w:space="0" w:color="auto"/>
              <w:right w:val="nil"/>
            </w:tcBorders>
          </w:tcPr>
          <w:p w14:paraId="0934DDA0"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hideMark/>
          </w:tcPr>
          <w:p w14:paraId="4C270450" w14:textId="77777777" w:rsidR="00471D39" w:rsidRDefault="00C86F3C" w:rsidP="00471D39">
            <w:pPr>
              <w:pStyle w:val="Tabletext"/>
              <w:spacing w:before="0" w:after="0"/>
              <w:ind w:right="130"/>
              <w:jc w:val="right"/>
              <w:rPr>
                <w:b/>
                <w:bCs/>
                <w:lang w:val="fr-CH" w:eastAsia="fr-FR"/>
              </w:rPr>
            </w:pPr>
            <w:r>
              <w:rPr>
                <w:b/>
                <w:bCs/>
                <w:lang w:val="fr-CH" w:eastAsia="fr-FR"/>
              </w:rPr>
              <w:t>117’</w:t>
            </w:r>
            <w:r w:rsidR="00471D39">
              <w:rPr>
                <w:b/>
                <w:bCs/>
                <w:lang w:val="fr-CH" w:eastAsia="fr-FR"/>
              </w:rPr>
              <w:t>222</w:t>
            </w:r>
          </w:p>
        </w:tc>
        <w:tc>
          <w:tcPr>
            <w:tcW w:w="1859" w:type="dxa"/>
            <w:tcBorders>
              <w:top w:val="single" w:sz="4" w:space="0" w:color="auto"/>
              <w:left w:val="nil"/>
              <w:bottom w:val="single" w:sz="4" w:space="0" w:color="auto"/>
              <w:right w:val="single" w:sz="4" w:space="0" w:color="auto"/>
            </w:tcBorders>
            <w:hideMark/>
          </w:tcPr>
          <w:p w14:paraId="0FDD4BF4" w14:textId="77777777" w:rsidR="00471D39" w:rsidRDefault="00471D39" w:rsidP="00C86F3C">
            <w:pPr>
              <w:pStyle w:val="Tabletext"/>
              <w:spacing w:before="0" w:after="0"/>
              <w:ind w:right="141"/>
              <w:jc w:val="right"/>
              <w:rPr>
                <w:b/>
                <w:bCs/>
                <w:lang w:val="fr-CH" w:eastAsia="fr-FR"/>
              </w:rPr>
            </w:pPr>
            <w:r>
              <w:rPr>
                <w:b/>
                <w:bCs/>
                <w:lang w:val="fr-CH" w:eastAsia="fr-FR"/>
              </w:rPr>
              <w:t>119</w:t>
            </w:r>
            <w:r w:rsidR="00C86F3C">
              <w:rPr>
                <w:b/>
                <w:bCs/>
                <w:lang w:val="fr-CH" w:eastAsia="fr-FR"/>
              </w:rPr>
              <w:t>’</w:t>
            </w:r>
            <w:r>
              <w:rPr>
                <w:b/>
                <w:bCs/>
                <w:lang w:val="fr-CH" w:eastAsia="fr-FR"/>
              </w:rPr>
              <w:t>165</w:t>
            </w:r>
          </w:p>
        </w:tc>
      </w:tr>
      <w:tr w:rsidR="00471D39" w14:paraId="3E708AF8" w14:textId="77777777" w:rsidTr="00471D39">
        <w:trPr>
          <w:jc w:val="center"/>
        </w:trPr>
        <w:tc>
          <w:tcPr>
            <w:tcW w:w="4077" w:type="dxa"/>
            <w:tcBorders>
              <w:top w:val="single" w:sz="4" w:space="0" w:color="auto"/>
              <w:left w:val="single" w:sz="4" w:space="0" w:color="auto"/>
              <w:bottom w:val="single" w:sz="4" w:space="0" w:color="auto"/>
              <w:right w:val="nil"/>
            </w:tcBorders>
          </w:tcPr>
          <w:p w14:paraId="1813B1B8" w14:textId="77777777" w:rsidR="00471D39" w:rsidRDefault="00471D39" w:rsidP="00471D39">
            <w:pPr>
              <w:pStyle w:val="Tabletext"/>
              <w:spacing w:before="0" w:after="0"/>
              <w:rPr>
                <w:lang w:val="fr-CH" w:eastAsia="fr-FR"/>
              </w:rPr>
            </w:pPr>
          </w:p>
        </w:tc>
        <w:tc>
          <w:tcPr>
            <w:tcW w:w="1843" w:type="dxa"/>
            <w:tcBorders>
              <w:top w:val="single" w:sz="4" w:space="0" w:color="auto"/>
              <w:left w:val="nil"/>
              <w:bottom w:val="single" w:sz="4" w:space="0" w:color="auto"/>
              <w:right w:val="nil"/>
            </w:tcBorders>
          </w:tcPr>
          <w:p w14:paraId="46958CF3" w14:textId="77777777" w:rsidR="00471D39" w:rsidRDefault="00471D39" w:rsidP="00471D39">
            <w:pPr>
              <w:pStyle w:val="Tabletext"/>
              <w:spacing w:before="0" w:after="0"/>
              <w:jc w:val="center"/>
              <w:rPr>
                <w:lang w:val="fr-CH" w:eastAsia="fr-FR"/>
              </w:rPr>
            </w:pPr>
          </w:p>
        </w:tc>
        <w:tc>
          <w:tcPr>
            <w:tcW w:w="1859" w:type="dxa"/>
            <w:tcBorders>
              <w:top w:val="single" w:sz="4" w:space="0" w:color="auto"/>
              <w:left w:val="nil"/>
              <w:bottom w:val="single" w:sz="4" w:space="0" w:color="auto"/>
              <w:right w:val="nil"/>
            </w:tcBorders>
          </w:tcPr>
          <w:p w14:paraId="724D2D73" w14:textId="77777777" w:rsidR="00471D39" w:rsidRDefault="00471D39" w:rsidP="00471D39">
            <w:pPr>
              <w:pStyle w:val="Tabletext"/>
              <w:spacing w:before="0" w:after="0"/>
              <w:ind w:right="130"/>
              <w:jc w:val="right"/>
              <w:rPr>
                <w:lang w:val="fr-CH" w:eastAsia="fr-FR"/>
              </w:rPr>
            </w:pPr>
          </w:p>
        </w:tc>
        <w:tc>
          <w:tcPr>
            <w:tcW w:w="1859" w:type="dxa"/>
            <w:tcBorders>
              <w:top w:val="single" w:sz="4" w:space="0" w:color="auto"/>
              <w:left w:val="nil"/>
              <w:bottom w:val="single" w:sz="4" w:space="0" w:color="auto"/>
              <w:right w:val="single" w:sz="4" w:space="0" w:color="auto"/>
            </w:tcBorders>
          </w:tcPr>
          <w:p w14:paraId="15D5998E" w14:textId="77777777" w:rsidR="00471D39" w:rsidRDefault="00471D39" w:rsidP="00471D39">
            <w:pPr>
              <w:pStyle w:val="Tabletext"/>
              <w:spacing w:before="0" w:after="0"/>
              <w:ind w:right="141"/>
              <w:jc w:val="right"/>
              <w:rPr>
                <w:lang w:val="fr-CH" w:eastAsia="fr-FR"/>
              </w:rPr>
            </w:pPr>
          </w:p>
        </w:tc>
      </w:tr>
      <w:tr w:rsidR="00471D39" w14:paraId="035C97F2"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7E901046" w14:textId="77777777" w:rsidR="00471D39" w:rsidRDefault="00471D39" w:rsidP="00471D39">
            <w:pPr>
              <w:pStyle w:val="Tabletext"/>
              <w:spacing w:before="0" w:after="0"/>
              <w:rPr>
                <w:b/>
                <w:bCs/>
                <w:lang w:val="fr-CH" w:eastAsia="fr-FR"/>
              </w:rPr>
            </w:pPr>
            <w:r>
              <w:rPr>
                <w:b/>
                <w:bCs/>
                <w:lang w:val="fr-CH"/>
              </w:rPr>
              <w:t>TOTAL ASSETS</w:t>
            </w:r>
          </w:p>
        </w:tc>
        <w:tc>
          <w:tcPr>
            <w:tcW w:w="1843" w:type="dxa"/>
            <w:tcBorders>
              <w:top w:val="single" w:sz="4" w:space="0" w:color="auto"/>
              <w:left w:val="nil"/>
              <w:bottom w:val="single" w:sz="4" w:space="0" w:color="auto"/>
              <w:right w:val="nil"/>
            </w:tcBorders>
          </w:tcPr>
          <w:p w14:paraId="77CD58DE"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hideMark/>
          </w:tcPr>
          <w:p w14:paraId="1BD73E34" w14:textId="77777777" w:rsidR="00471D39" w:rsidRDefault="00C86F3C" w:rsidP="00471D39">
            <w:pPr>
              <w:pStyle w:val="Tabletext"/>
              <w:spacing w:before="0" w:after="0"/>
              <w:ind w:right="130"/>
              <w:jc w:val="right"/>
              <w:rPr>
                <w:b/>
                <w:bCs/>
                <w:lang w:val="fr-CH" w:eastAsia="fr-FR"/>
              </w:rPr>
            </w:pPr>
            <w:r>
              <w:rPr>
                <w:b/>
                <w:bCs/>
                <w:lang w:val="fr-CH" w:eastAsia="fr-FR"/>
              </w:rPr>
              <w:t>380’</w:t>
            </w:r>
            <w:r w:rsidR="00471D39">
              <w:rPr>
                <w:b/>
                <w:bCs/>
                <w:lang w:val="fr-CH" w:eastAsia="fr-FR"/>
              </w:rPr>
              <w:t>305</w:t>
            </w:r>
          </w:p>
        </w:tc>
        <w:tc>
          <w:tcPr>
            <w:tcW w:w="1859" w:type="dxa"/>
            <w:tcBorders>
              <w:top w:val="single" w:sz="4" w:space="0" w:color="auto"/>
              <w:left w:val="nil"/>
              <w:bottom w:val="single" w:sz="4" w:space="0" w:color="auto"/>
              <w:right w:val="single" w:sz="4" w:space="0" w:color="auto"/>
            </w:tcBorders>
            <w:hideMark/>
          </w:tcPr>
          <w:p w14:paraId="2B7A069E" w14:textId="77777777" w:rsidR="00471D39" w:rsidRDefault="00C86F3C" w:rsidP="00471D39">
            <w:pPr>
              <w:pStyle w:val="Tabletext"/>
              <w:tabs>
                <w:tab w:val="decimal" w:pos="1124"/>
              </w:tabs>
              <w:spacing w:before="0" w:after="0"/>
              <w:ind w:right="141"/>
              <w:jc w:val="right"/>
              <w:rPr>
                <w:b/>
                <w:bCs/>
                <w:lang w:val="fr-CH" w:eastAsia="fr-FR"/>
              </w:rPr>
            </w:pPr>
            <w:r>
              <w:rPr>
                <w:b/>
                <w:bCs/>
                <w:lang w:val="fr-CH" w:eastAsia="fr-FR"/>
              </w:rPr>
              <w:t>391’</w:t>
            </w:r>
            <w:r w:rsidR="00471D39">
              <w:rPr>
                <w:b/>
                <w:bCs/>
                <w:lang w:val="fr-CH" w:eastAsia="fr-FR"/>
              </w:rPr>
              <w:t>255</w:t>
            </w:r>
          </w:p>
        </w:tc>
      </w:tr>
      <w:tr w:rsidR="00471D39" w14:paraId="278E5A10" w14:textId="77777777" w:rsidTr="00471D39">
        <w:trPr>
          <w:jc w:val="center"/>
        </w:trPr>
        <w:tc>
          <w:tcPr>
            <w:tcW w:w="4077" w:type="dxa"/>
            <w:tcBorders>
              <w:top w:val="single" w:sz="4" w:space="0" w:color="auto"/>
              <w:left w:val="single" w:sz="4" w:space="0" w:color="auto"/>
              <w:bottom w:val="single" w:sz="4" w:space="0" w:color="auto"/>
              <w:right w:val="nil"/>
            </w:tcBorders>
          </w:tcPr>
          <w:p w14:paraId="123DC967" w14:textId="77777777" w:rsidR="00471D39" w:rsidRDefault="00471D39" w:rsidP="00471D39">
            <w:pPr>
              <w:pStyle w:val="Tabletext"/>
              <w:spacing w:before="0" w:after="0"/>
              <w:rPr>
                <w:lang w:val="fr-CH" w:eastAsia="fr-FR"/>
              </w:rPr>
            </w:pPr>
          </w:p>
        </w:tc>
        <w:tc>
          <w:tcPr>
            <w:tcW w:w="1843" w:type="dxa"/>
            <w:tcBorders>
              <w:top w:val="single" w:sz="4" w:space="0" w:color="auto"/>
              <w:left w:val="nil"/>
              <w:bottom w:val="single" w:sz="4" w:space="0" w:color="auto"/>
              <w:right w:val="nil"/>
            </w:tcBorders>
          </w:tcPr>
          <w:p w14:paraId="67642784" w14:textId="77777777" w:rsidR="00471D39" w:rsidRDefault="00471D39" w:rsidP="00471D39">
            <w:pPr>
              <w:pStyle w:val="Tabletext"/>
              <w:spacing w:before="0" w:after="0"/>
              <w:jc w:val="center"/>
              <w:rPr>
                <w:lang w:val="fr-CH" w:eastAsia="fr-FR"/>
              </w:rPr>
            </w:pPr>
          </w:p>
        </w:tc>
        <w:tc>
          <w:tcPr>
            <w:tcW w:w="1859" w:type="dxa"/>
            <w:tcBorders>
              <w:top w:val="single" w:sz="4" w:space="0" w:color="auto"/>
              <w:left w:val="nil"/>
              <w:bottom w:val="single" w:sz="4" w:space="0" w:color="auto"/>
              <w:right w:val="nil"/>
            </w:tcBorders>
          </w:tcPr>
          <w:p w14:paraId="084CEE83" w14:textId="77777777" w:rsidR="00471D39" w:rsidRDefault="00471D39" w:rsidP="00471D39">
            <w:pPr>
              <w:pStyle w:val="Tabletext"/>
              <w:spacing w:before="0" w:after="0"/>
              <w:ind w:right="130"/>
              <w:jc w:val="right"/>
              <w:rPr>
                <w:lang w:val="fr-CH" w:eastAsia="fr-FR"/>
              </w:rPr>
            </w:pPr>
          </w:p>
        </w:tc>
        <w:tc>
          <w:tcPr>
            <w:tcW w:w="1859" w:type="dxa"/>
            <w:tcBorders>
              <w:top w:val="single" w:sz="4" w:space="0" w:color="auto"/>
              <w:left w:val="nil"/>
              <w:bottom w:val="single" w:sz="4" w:space="0" w:color="auto"/>
              <w:right w:val="single" w:sz="4" w:space="0" w:color="auto"/>
            </w:tcBorders>
          </w:tcPr>
          <w:p w14:paraId="0A66DF3A" w14:textId="77777777" w:rsidR="00471D39" w:rsidRDefault="00471D39" w:rsidP="00471D39">
            <w:pPr>
              <w:pStyle w:val="Tabletext"/>
              <w:spacing w:before="0" w:after="0"/>
              <w:ind w:right="141"/>
              <w:jc w:val="right"/>
              <w:rPr>
                <w:lang w:val="fr-CH" w:eastAsia="fr-FR"/>
              </w:rPr>
            </w:pPr>
          </w:p>
        </w:tc>
      </w:tr>
      <w:tr w:rsidR="00471D39" w14:paraId="157D9688"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1B21CED0" w14:textId="77777777" w:rsidR="00471D39" w:rsidRDefault="00471D39" w:rsidP="00471D39">
            <w:pPr>
              <w:pStyle w:val="Tablehead"/>
              <w:spacing w:before="0" w:after="0"/>
              <w:jc w:val="left"/>
              <w:rPr>
                <w:lang w:val="fr-CH" w:eastAsia="fr-FR"/>
              </w:rPr>
            </w:pPr>
            <w:r>
              <w:rPr>
                <w:bCs/>
              </w:rPr>
              <w:t>LIABILITIES</w:t>
            </w:r>
          </w:p>
        </w:tc>
        <w:tc>
          <w:tcPr>
            <w:tcW w:w="1843" w:type="dxa"/>
            <w:tcBorders>
              <w:top w:val="single" w:sz="4" w:space="0" w:color="auto"/>
              <w:left w:val="nil"/>
              <w:bottom w:val="single" w:sz="4" w:space="0" w:color="auto"/>
              <w:right w:val="nil"/>
            </w:tcBorders>
            <w:hideMark/>
          </w:tcPr>
          <w:p w14:paraId="7B07C179" w14:textId="77777777" w:rsidR="00471D39" w:rsidRDefault="00471D39" w:rsidP="00471D39">
            <w:pPr>
              <w:pStyle w:val="Tablehead"/>
              <w:spacing w:before="0" w:after="0"/>
              <w:rPr>
                <w:lang w:val="fr-CH" w:eastAsia="fr-FR"/>
              </w:rPr>
            </w:pPr>
            <w:r>
              <w:rPr>
                <w:lang w:val="fr-CH" w:eastAsia="fr-FR"/>
              </w:rPr>
              <w:t>Notes</w:t>
            </w:r>
          </w:p>
        </w:tc>
        <w:tc>
          <w:tcPr>
            <w:tcW w:w="1859" w:type="dxa"/>
            <w:tcBorders>
              <w:top w:val="single" w:sz="4" w:space="0" w:color="auto"/>
              <w:left w:val="nil"/>
              <w:bottom w:val="single" w:sz="4" w:space="0" w:color="auto"/>
              <w:right w:val="nil"/>
            </w:tcBorders>
            <w:hideMark/>
          </w:tcPr>
          <w:p w14:paraId="73963CD5" w14:textId="77777777" w:rsidR="00471D39" w:rsidRDefault="00471D39" w:rsidP="00471D39">
            <w:pPr>
              <w:pStyle w:val="Tablehead"/>
              <w:spacing w:before="0" w:after="0"/>
              <w:ind w:right="130"/>
              <w:jc w:val="right"/>
              <w:rPr>
                <w:lang w:val="fr-CH" w:eastAsia="fr-FR"/>
              </w:rPr>
            </w:pPr>
            <w:r>
              <w:rPr>
                <w:lang w:val="fr-CH" w:eastAsia="fr-FR"/>
              </w:rPr>
              <w:t>31/12/2010</w:t>
            </w:r>
          </w:p>
        </w:tc>
        <w:tc>
          <w:tcPr>
            <w:tcW w:w="1859" w:type="dxa"/>
            <w:tcBorders>
              <w:top w:val="single" w:sz="4" w:space="0" w:color="auto"/>
              <w:left w:val="nil"/>
              <w:bottom w:val="single" w:sz="4" w:space="0" w:color="auto"/>
              <w:right w:val="single" w:sz="4" w:space="0" w:color="auto"/>
            </w:tcBorders>
            <w:hideMark/>
          </w:tcPr>
          <w:p w14:paraId="65A8BD93" w14:textId="77777777" w:rsidR="00471D39" w:rsidRDefault="00471D39" w:rsidP="00471D39">
            <w:pPr>
              <w:pStyle w:val="Tablehead"/>
              <w:spacing w:before="0" w:after="0"/>
              <w:ind w:right="141"/>
              <w:jc w:val="right"/>
              <w:rPr>
                <w:lang w:val="fr-CH" w:eastAsia="fr-FR"/>
              </w:rPr>
            </w:pPr>
            <w:r>
              <w:rPr>
                <w:lang w:val="fr-CH" w:eastAsia="fr-FR"/>
              </w:rPr>
              <w:t>01/01/2010</w:t>
            </w:r>
          </w:p>
        </w:tc>
      </w:tr>
      <w:tr w:rsidR="00471D39" w14:paraId="09C15510" w14:textId="77777777" w:rsidTr="00471D39">
        <w:trPr>
          <w:trHeight w:val="454"/>
          <w:jc w:val="center"/>
        </w:trPr>
        <w:tc>
          <w:tcPr>
            <w:tcW w:w="4077" w:type="dxa"/>
            <w:tcBorders>
              <w:top w:val="nil"/>
              <w:left w:val="single" w:sz="4" w:space="0" w:color="auto"/>
              <w:bottom w:val="nil"/>
              <w:right w:val="nil"/>
            </w:tcBorders>
            <w:vAlign w:val="bottom"/>
            <w:hideMark/>
          </w:tcPr>
          <w:p w14:paraId="0E04A8FD" w14:textId="77777777" w:rsidR="00471D39" w:rsidRDefault="00471D39" w:rsidP="00471D39">
            <w:pPr>
              <w:pStyle w:val="Tabletext"/>
              <w:spacing w:before="0" w:after="0"/>
              <w:rPr>
                <w:lang w:val="fr-CH" w:eastAsia="fr-FR"/>
              </w:rPr>
            </w:pPr>
            <w:r>
              <w:rPr>
                <w:b/>
                <w:bCs/>
              </w:rPr>
              <w:t>Current liabilities</w:t>
            </w:r>
          </w:p>
        </w:tc>
        <w:tc>
          <w:tcPr>
            <w:tcW w:w="1843" w:type="dxa"/>
            <w:tcBorders>
              <w:top w:val="nil"/>
              <w:left w:val="nil"/>
              <w:bottom w:val="nil"/>
              <w:right w:val="nil"/>
            </w:tcBorders>
          </w:tcPr>
          <w:p w14:paraId="63D3B39F" w14:textId="77777777" w:rsidR="00471D39" w:rsidRDefault="00471D39" w:rsidP="00471D39">
            <w:pPr>
              <w:pStyle w:val="Tabletext"/>
              <w:spacing w:before="0" w:after="0"/>
              <w:jc w:val="center"/>
              <w:rPr>
                <w:lang w:val="fr-CH" w:eastAsia="fr-FR"/>
              </w:rPr>
            </w:pPr>
          </w:p>
        </w:tc>
        <w:tc>
          <w:tcPr>
            <w:tcW w:w="1859" w:type="dxa"/>
            <w:tcBorders>
              <w:top w:val="nil"/>
              <w:left w:val="nil"/>
              <w:bottom w:val="nil"/>
              <w:right w:val="nil"/>
            </w:tcBorders>
          </w:tcPr>
          <w:p w14:paraId="4B9EC010" w14:textId="77777777" w:rsidR="00471D39" w:rsidRDefault="00471D39" w:rsidP="00471D39">
            <w:pPr>
              <w:pStyle w:val="Tabletext"/>
              <w:spacing w:before="0" w:after="0"/>
              <w:ind w:right="130"/>
              <w:jc w:val="right"/>
              <w:rPr>
                <w:lang w:val="fr-CH" w:eastAsia="fr-FR"/>
              </w:rPr>
            </w:pPr>
          </w:p>
        </w:tc>
        <w:tc>
          <w:tcPr>
            <w:tcW w:w="1859" w:type="dxa"/>
            <w:tcBorders>
              <w:top w:val="nil"/>
              <w:left w:val="nil"/>
              <w:bottom w:val="nil"/>
              <w:right w:val="single" w:sz="4" w:space="0" w:color="auto"/>
            </w:tcBorders>
          </w:tcPr>
          <w:p w14:paraId="243B15D5" w14:textId="77777777" w:rsidR="00471D39" w:rsidRDefault="00471D39" w:rsidP="00471D39">
            <w:pPr>
              <w:pStyle w:val="Tabletext"/>
              <w:spacing w:before="0" w:after="0"/>
              <w:ind w:right="141"/>
              <w:jc w:val="right"/>
              <w:rPr>
                <w:lang w:val="fr-CH" w:eastAsia="fr-FR"/>
              </w:rPr>
            </w:pPr>
          </w:p>
        </w:tc>
      </w:tr>
      <w:tr w:rsidR="00471D39" w14:paraId="5B11BD25" w14:textId="77777777" w:rsidTr="00471D39">
        <w:trPr>
          <w:jc w:val="center"/>
        </w:trPr>
        <w:tc>
          <w:tcPr>
            <w:tcW w:w="4077" w:type="dxa"/>
            <w:tcBorders>
              <w:top w:val="nil"/>
              <w:left w:val="single" w:sz="4" w:space="0" w:color="auto"/>
              <w:bottom w:val="nil"/>
              <w:right w:val="nil"/>
            </w:tcBorders>
            <w:hideMark/>
          </w:tcPr>
          <w:p w14:paraId="58E901A1" w14:textId="77777777" w:rsidR="00471D39" w:rsidRDefault="00471D39" w:rsidP="00471D39">
            <w:pPr>
              <w:pStyle w:val="Tabletext"/>
              <w:spacing w:before="0" w:after="0"/>
              <w:rPr>
                <w:lang w:val="fr-CH" w:eastAsia="fr-FR"/>
              </w:rPr>
            </w:pPr>
            <w:r>
              <w:t>Suppliers and other creditors</w:t>
            </w:r>
          </w:p>
        </w:tc>
        <w:tc>
          <w:tcPr>
            <w:tcW w:w="1843" w:type="dxa"/>
            <w:tcBorders>
              <w:top w:val="nil"/>
              <w:left w:val="nil"/>
              <w:bottom w:val="nil"/>
              <w:right w:val="nil"/>
            </w:tcBorders>
            <w:hideMark/>
          </w:tcPr>
          <w:p w14:paraId="7DF06DE1" w14:textId="77777777" w:rsidR="00471D39" w:rsidRDefault="00471D39" w:rsidP="00471D39">
            <w:pPr>
              <w:pStyle w:val="Tabletext"/>
              <w:spacing w:before="0" w:after="0"/>
              <w:jc w:val="center"/>
              <w:rPr>
                <w:lang w:val="fr-CH" w:eastAsia="fr-FR"/>
              </w:rPr>
            </w:pPr>
            <w:r>
              <w:rPr>
                <w:lang w:val="fr-CH" w:eastAsia="fr-FR"/>
              </w:rPr>
              <w:t>14</w:t>
            </w:r>
          </w:p>
        </w:tc>
        <w:tc>
          <w:tcPr>
            <w:tcW w:w="1859" w:type="dxa"/>
            <w:tcBorders>
              <w:top w:val="nil"/>
              <w:left w:val="nil"/>
              <w:bottom w:val="nil"/>
              <w:right w:val="nil"/>
            </w:tcBorders>
            <w:hideMark/>
          </w:tcPr>
          <w:p w14:paraId="0BB43C44" w14:textId="77777777" w:rsidR="00471D39" w:rsidRDefault="00C86F3C" w:rsidP="00471D39">
            <w:pPr>
              <w:pStyle w:val="Tabletext"/>
              <w:spacing w:before="0" w:after="0"/>
              <w:ind w:right="130"/>
              <w:jc w:val="right"/>
              <w:rPr>
                <w:lang w:val="fr-CH" w:eastAsia="fr-FR"/>
              </w:rPr>
            </w:pPr>
            <w:r>
              <w:rPr>
                <w:lang w:val="fr-CH" w:eastAsia="fr-FR"/>
              </w:rPr>
              <w:t>6’</w:t>
            </w:r>
            <w:r w:rsidR="00471D39">
              <w:rPr>
                <w:lang w:val="fr-CH" w:eastAsia="fr-FR"/>
              </w:rPr>
              <w:t>496</w:t>
            </w:r>
          </w:p>
        </w:tc>
        <w:tc>
          <w:tcPr>
            <w:tcW w:w="1859" w:type="dxa"/>
            <w:tcBorders>
              <w:top w:val="nil"/>
              <w:left w:val="nil"/>
              <w:bottom w:val="nil"/>
              <w:right w:val="single" w:sz="4" w:space="0" w:color="auto"/>
            </w:tcBorders>
            <w:hideMark/>
          </w:tcPr>
          <w:p w14:paraId="1C78A2FE" w14:textId="77777777" w:rsidR="00471D39" w:rsidRDefault="00471D39" w:rsidP="00C86F3C">
            <w:pPr>
              <w:pStyle w:val="Tabletext"/>
              <w:spacing w:before="0" w:after="0"/>
              <w:ind w:right="141"/>
              <w:jc w:val="right"/>
              <w:rPr>
                <w:lang w:val="fr-CH" w:eastAsia="fr-FR"/>
              </w:rPr>
            </w:pPr>
            <w:r>
              <w:rPr>
                <w:lang w:val="fr-CH" w:eastAsia="fr-FR"/>
              </w:rPr>
              <w:t>14</w:t>
            </w:r>
            <w:r w:rsidR="00C86F3C">
              <w:rPr>
                <w:lang w:val="fr-CH" w:eastAsia="fr-FR"/>
              </w:rPr>
              <w:t>’</w:t>
            </w:r>
            <w:r>
              <w:rPr>
                <w:lang w:val="fr-CH" w:eastAsia="fr-FR"/>
              </w:rPr>
              <w:t>282</w:t>
            </w:r>
          </w:p>
        </w:tc>
      </w:tr>
      <w:tr w:rsidR="00471D39" w14:paraId="1463818E" w14:textId="77777777" w:rsidTr="00471D39">
        <w:trPr>
          <w:jc w:val="center"/>
        </w:trPr>
        <w:tc>
          <w:tcPr>
            <w:tcW w:w="4077" w:type="dxa"/>
            <w:tcBorders>
              <w:top w:val="nil"/>
              <w:left w:val="single" w:sz="4" w:space="0" w:color="auto"/>
              <w:bottom w:val="nil"/>
              <w:right w:val="nil"/>
            </w:tcBorders>
            <w:hideMark/>
          </w:tcPr>
          <w:p w14:paraId="52920A3C" w14:textId="77777777" w:rsidR="00471D39" w:rsidRDefault="00471D39" w:rsidP="00471D39">
            <w:pPr>
              <w:pStyle w:val="Tabletext"/>
              <w:spacing w:before="0" w:after="0"/>
              <w:rPr>
                <w:lang w:val="fr-CH" w:eastAsia="fr-FR"/>
              </w:rPr>
            </w:pPr>
            <w:r>
              <w:t>Deferred revenue</w:t>
            </w:r>
          </w:p>
        </w:tc>
        <w:tc>
          <w:tcPr>
            <w:tcW w:w="1843" w:type="dxa"/>
            <w:tcBorders>
              <w:top w:val="nil"/>
              <w:left w:val="nil"/>
              <w:bottom w:val="nil"/>
              <w:right w:val="nil"/>
            </w:tcBorders>
            <w:hideMark/>
          </w:tcPr>
          <w:p w14:paraId="479F78D0" w14:textId="77777777" w:rsidR="00471D39" w:rsidRDefault="00471D39" w:rsidP="00471D39">
            <w:pPr>
              <w:pStyle w:val="Tabletext"/>
              <w:spacing w:before="0" w:after="0"/>
              <w:jc w:val="center"/>
              <w:rPr>
                <w:lang w:val="fr-CH" w:eastAsia="fr-FR"/>
              </w:rPr>
            </w:pPr>
            <w:r>
              <w:rPr>
                <w:lang w:val="fr-CH" w:eastAsia="fr-FR"/>
              </w:rPr>
              <w:t>15</w:t>
            </w:r>
          </w:p>
        </w:tc>
        <w:tc>
          <w:tcPr>
            <w:tcW w:w="1859" w:type="dxa"/>
            <w:tcBorders>
              <w:top w:val="nil"/>
              <w:left w:val="nil"/>
              <w:bottom w:val="nil"/>
              <w:right w:val="nil"/>
            </w:tcBorders>
            <w:hideMark/>
          </w:tcPr>
          <w:p w14:paraId="4BEA954F" w14:textId="77777777" w:rsidR="00471D39" w:rsidRDefault="00C86F3C" w:rsidP="00471D39">
            <w:pPr>
              <w:pStyle w:val="Tabletext"/>
              <w:spacing w:before="0" w:after="0"/>
              <w:ind w:right="130"/>
              <w:jc w:val="right"/>
              <w:rPr>
                <w:lang w:val="fr-CH" w:eastAsia="fr-FR"/>
              </w:rPr>
            </w:pPr>
            <w:r>
              <w:rPr>
                <w:lang w:val="fr-CH" w:eastAsia="fr-FR"/>
              </w:rPr>
              <w:t>132’</w:t>
            </w:r>
            <w:r w:rsidR="00471D39">
              <w:rPr>
                <w:lang w:val="fr-CH" w:eastAsia="fr-FR"/>
              </w:rPr>
              <w:t>103</w:t>
            </w:r>
          </w:p>
        </w:tc>
        <w:tc>
          <w:tcPr>
            <w:tcW w:w="1859" w:type="dxa"/>
            <w:tcBorders>
              <w:top w:val="nil"/>
              <w:left w:val="nil"/>
              <w:bottom w:val="nil"/>
              <w:right w:val="single" w:sz="4" w:space="0" w:color="auto"/>
            </w:tcBorders>
            <w:hideMark/>
          </w:tcPr>
          <w:p w14:paraId="016ED810" w14:textId="77777777" w:rsidR="00471D39" w:rsidRDefault="00C86F3C" w:rsidP="00471D39">
            <w:pPr>
              <w:pStyle w:val="Tabletext"/>
              <w:spacing w:before="0" w:after="0"/>
              <w:ind w:right="141"/>
              <w:jc w:val="right"/>
              <w:rPr>
                <w:lang w:val="fr-CH" w:eastAsia="fr-FR"/>
              </w:rPr>
            </w:pPr>
            <w:r>
              <w:rPr>
                <w:lang w:val="fr-CH" w:eastAsia="fr-FR"/>
              </w:rPr>
              <w:t>132’</w:t>
            </w:r>
            <w:r w:rsidR="00471D39">
              <w:rPr>
                <w:lang w:val="fr-CH" w:eastAsia="fr-FR"/>
              </w:rPr>
              <w:t>711</w:t>
            </w:r>
          </w:p>
        </w:tc>
      </w:tr>
      <w:tr w:rsidR="00471D39" w14:paraId="740A383A" w14:textId="77777777" w:rsidTr="00471D39">
        <w:trPr>
          <w:jc w:val="center"/>
        </w:trPr>
        <w:tc>
          <w:tcPr>
            <w:tcW w:w="4077" w:type="dxa"/>
            <w:tcBorders>
              <w:top w:val="nil"/>
              <w:left w:val="single" w:sz="4" w:space="0" w:color="auto"/>
              <w:bottom w:val="nil"/>
              <w:right w:val="nil"/>
            </w:tcBorders>
            <w:hideMark/>
          </w:tcPr>
          <w:p w14:paraId="486DF0B7" w14:textId="77777777" w:rsidR="00471D39" w:rsidRDefault="00471D39" w:rsidP="00471D39">
            <w:pPr>
              <w:pStyle w:val="Tabletext"/>
              <w:spacing w:before="0" w:after="0"/>
              <w:rPr>
                <w:lang w:val="fr-CH" w:eastAsia="fr-FR"/>
              </w:rPr>
            </w:pPr>
            <w:r>
              <w:t>Borrowings and financial debts</w:t>
            </w:r>
          </w:p>
        </w:tc>
        <w:tc>
          <w:tcPr>
            <w:tcW w:w="1843" w:type="dxa"/>
            <w:tcBorders>
              <w:top w:val="nil"/>
              <w:left w:val="nil"/>
              <w:bottom w:val="nil"/>
              <w:right w:val="nil"/>
            </w:tcBorders>
            <w:hideMark/>
          </w:tcPr>
          <w:p w14:paraId="3CB87070" w14:textId="77777777" w:rsidR="00471D39" w:rsidRDefault="00471D39" w:rsidP="00471D39">
            <w:pPr>
              <w:pStyle w:val="Tabletext"/>
              <w:spacing w:before="0" w:after="0"/>
              <w:jc w:val="center"/>
              <w:rPr>
                <w:lang w:val="fr-CH" w:eastAsia="fr-FR"/>
              </w:rPr>
            </w:pPr>
            <w:r>
              <w:rPr>
                <w:lang w:val="fr-CH" w:eastAsia="fr-FR"/>
              </w:rPr>
              <w:t>16</w:t>
            </w:r>
          </w:p>
        </w:tc>
        <w:tc>
          <w:tcPr>
            <w:tcW w:w="1859" w:type="dxa"/>
            <w:tcBorders>
              <w:top w:val="nil"/>
              <w:left w:val="nil"/>
              <w:bottom w:val="nil"/>
              <w:right w:val="nil"/>
            </w:tcBorders>
            <w:hideMark/>
          </w:tcPr>
          <w:p w14:paraId="0ABE53A7" w14:textId="77777777" w:rsidR="00471D39" w:rsidRDefault="00C86F3C" w:rsidP="00471D39">
            <w:pPr>
              <w:pStyle w:val="Tabletext"/>
              <w:spacing w:before="0" w:after="0"/>
              <w:ind w:right="130"/>
              <w:jc w:val="right"/>
              <w:rPr>
                <w:lang w:val="fr-CH" w:eastAsia="fr-FR"/>
              </w:rPr>
            </w:pPr>
            <w:r>
              <w:rPr>
                <w:lang w:val="fr-CH" w:eastAsia="fr-FR"/>
              </w:rPr>
              <w:t>1’</w:t>
            </w:r>
            <w:r w:rsidR="00471D39">
              <w:rPr>
                <w:lang w:val="fr-CH" w:eastAsia="fr-FR"/>
              </w:rPr>
              <w:t>493</w:t>
            </w:r>
          </w:p>
        </w:tc>
        <w:tc>
          <w:tcPr>
            <w:tcW w:w="1859" w:type="dxa"/>
            <w:tcBorders>
              <w:top w:val="nil"/>
              <w:left w:val="nil"/>
              <w:bottom w:val="nil"/>
              <w:right w:val="single" w:sz="4" w:space="0" w:color="auto"/>
            </w:tcBorders>
            <w:hideMark/>
          </w:tcPr>
          <w:p w14:paraId="429BF4C6" w14:textId="77777777" w:rsidR="00471D39" w:rsidRDefault="00C86F3C" w:rsidP="00471D39">
            <w:pPr>
              <w:pStyle w:val="Tabletext"/>
              <w:spacing w:before="0" w:after="0"/>
              <w:ind w:right="141"/>
              <w:jc w:val="right"/>
              <w:rPr>
                <w:lang w:val="fr-CH" w:eastAsia="fr-FR"/>
              </w:rPr>
            </w:pPr>
            <w:r>
              <w:rPr>
                <w:lang w:val="fr-CH" w:eastAsia="fr-FR"/>
              </w:rPr>
              <w:t>1’</w:t>
            </w:r>
            <w:r w:rsidR="00471D39">
              <w:rPr>
                <w:lang w:val="fr-CH" w:eastAsia="fr-FR"/>
              </w:rPr>
              <w:t>493</w:t>
            </w:r>
          </w:p>
        </w:tc>
      </w:tr>
      <w:tr w:rsidR="00471D39" w14:paraId="42BC0D88" w14:textId="77777777" w:rsidTr="00471D39">
        <w:trPr>
          <w:jc w:val="center"/>
        </w:trPr>
        <w:tc>
          <w:tcPr>
            <w:tcW w:w="4077" w:type="dxa"/>
            <w:tcBorders>
              <w:top w:val="nil"/>
              <w:left w:val="single" w:sz="4" w:space="0" w:color="auto"/>
              <w:bottom w:val="nil"/>
              <w:right w:val="nil"/>
            </w:tcBorders>
            <w:hideMark/>
          </w:tcPr>
          <w:p w14:paraId="471C0347" w14:textId="77777777" w:rsidR="00471D39" w:rsidRDefault="00471D39" w:rsidP="00471D39">
            <w:pPr>
              <w:pStyle w:val="Tabletext"/>
              <w:spacing w:before="0" w:after="0"/>
              <w:rPr>
                <w:lang w:val="fr-CH" w:eastAsia="fr-FR"/>
              </w:rPr>
            </w:pPr>
            <w:r>
              <w:t>Employee benefits</w:t>
            </w:r>
          </w:p>
        </w:tc>
        <w:tc>
          <w:tcPr>
            <w:tcW w:w="1843" w:type="dxa"/>
            <w:tcBorders>
              <w:top w:val="nil"/>
              <w:left w:val="nil"/>
              <w:bottom w:val="nil"/>
              <w:right w:val="nil"/>
            </w:tcBorders>
            <w:hideMark/>
          </w:tcPr>
          <w:p w14:paraId="18B69E86" w14:textId="77777777" w:rsidR="00471D39" w:rsidRDefault="00471D39" w:rsidP="00471D39">
            <w:pPr>
              <w:pStyle w:val="Tabletext"/>
              <w:spacing w:before="0" w:after="0"/>
              <w:jc w:val="center"/>
              <w:rPr>
                <w:lang w:val="fr-CH" w:eastAsia="fr-FR"/>
              </w:rPr>
            </w:pPr>
            <w:r>
              <w:rPr>
                <w:lang w:val="fr-CH" w:eastAsia="fr-FR"/>
              </w:rPr>
              <w:t>17</w:t>
            </w:r>
          </w:p>
        </w:tc>
        <w:tc>
          <w:tcPr>
            <w:tcW w:w="1859" w:type="dxa"/>
            <w:tcBorders>
              <w:top w:val="nil"/>
              <w:left w:val="nil"/>
              <w:bottom w:val="nil"/>
              <w:right w:val="nil"/>
            </w:tcBorders>
            <w:hideMark/>
          </w:tcPr>
          <w:p w14:paraId="30EC4B74" w14:textId="77777777" w:rsidR="00471D39" w:rsidRDefault="00471D39" w:rsidP="00471D39">
            <w:pPr>
              <w:pStyle w:val="Tabletext"/>
              <w:spacing w:before="0" w:after="0"/>
              <w:ind w:right="130"/>
              <w:jc w:val="right"/>
              <w:rPr>
                <w:lang w:val="fr-CH" w:eastAsia="fr-FR"/>
              </w:rPr>
            </w:pPr>
            <w:r>
              <w:rPr>
                <w:lang w:val="fr-CH" w:eastAsia="fr-FR"/>
              </w:rPr>
              <w:t>955</w:t>
            </w:r>
          </w:p>
        </w:tc>
        <w:tc>
          <w:tcPr>
            <w:tcW w:w="1859" w:type="dxa"/>
            <w:tcBorders>
              <w:top w:val="nil"/>
              <w:left w:val="nil"/>
              <w:bottom w:val="nil"/>
              <w:right w:val="single" w:sz="4" w:space="0" w:color="auto"/>
            </w:tcBorders>
            <w:hideMark/>
          </w:tcPr>
          <w:p w14:paraId="741773A2" w14:textId="77777777" w:rsidR="00471D39" w:rsidRDefault="00471D39" w:rsidP="00471D39">
            <w:pPr>
              <w:pStyle w:val="Tabletext"/>
              <w:spacing w:before="0" w:after="0"/>
              <w:ind w:right="141"/>
              <w:jc w:val="right"/>
              <w:rPr>
                <w:lang w:val="fr-CH" w:eastAsia="fr-FR"/>
              </w:rPr>
            </w:pPr>
            <w:r>
              <w:rPr>
                <w:lang w:val="fr-CH" w:eastAsia="fr-FR"/>
              </w:rPr>
              <w:t>1</w:t>
            </w:r>
            <w:r w:rsidR="00C86F3C">
              <w:rPr>
                <w:lang w:val="fr-CH" w:eastAsia="fr-FR"/>
              </w:rPr>
              <w:t>’</w:t>
            </w:r>
            <w:r>
              <w:rPr>
                <w:lang w:val="fr-CH" w:eastAsia="fr-FR"/>
              </w:rPr>
              <w:t>088</w:t>
            </w:r>
          </w:p>
        </w:tc>
      </w:tr>
      <w:tr w:rsidR="00471D39" w14:paraId="607F6B9E" w14:textId="77777777" w:rsidTr="00471D39">
        <w:trPr>
          <w:jc w:val="center"/>
        </w:trPr>
        <w:tc>
          <w:tcPr>
            <w:tcW w:w="4077" w:type="dxa"/>
            <w:tcBorders>
              <w:top w:val="nil"/>
              <w:left w:val="single" w:sz="4" w:space="0" w:color="auto"/>
              <w:bottom w:val="nil"/>
              <w:right w:val="nil"/>
            </w:tcBorders>
            <w:hideMark/>
          </w:tcPr>
          <w:p w14:paraId="435FE1AA" w14:textId="77777777" w:rsidR="00471D39" w:rsidRDefault="00471D39" w:rsidP="00471D39">
            <w:pPr>
              <w:pStyle w:val="Tabletext"/>
              <w:spacing w:before="0" w:after="0"/>
              <w:rPr>
                <w:lang w:val="fr-CH" w:eastAsia="fr-FR"/>
              </w:rPr>
            </w:pPr>
            <w:r>
              <w:t>Provisions</w:t>
            </w:r>
          </w:p>
        </w:tc>
        <w:tc>
          <w:tcPr>
            <w:tcW w:w="1843" w:type="dxa"/>
            <w:tcBorders>
              <w:top w:val="nil"/>
              <w:left w:val="nil"/>
              <w:bottom w:val="nil"/>
              <w:right w:val="nil"/>
            </w:tcBorders>
            <w:hideMark/>
          </w:tcPr>
          <w:p w14:paraId="506106A1" w14:textId="77777777" w:rsidR="00471D39" w:rsidRDefault="00471D39" w:rsidP="00471D39">
            <w:pPr>
              <w:pStyle w:val="Tabletext"/>
              <w:spacing w:before="0" w:after="0"/>
              <w:jc w:val="center"/>
              <w:rPr>
                <w:lang w:val="fr-CH" w:eastAsia="fr-FR"/>
              </w:rPr>
            </w:pPr>
            <w:r>
              <w:rPr>
                <w:lang w:val="fr-CH" w:eastAsia="fr-FR"/>
              </w:rPr>
              <w:t>18</w:t>
            </w:r>
          </w:p>
        </w:tc>
        <w:tc>
          <w:tcPr>
            <w:tcW w:w="1859" w:type="dxa"/>
            <w:tcBorders>
              <w:top w:val="nil"/>
              <w:left w:val="nil"/>
              <w:bottom w:val="nil"/>
              <w:right w:val="nil"/>
            </w:tcBorders>
            <w:hideMark/>
          </w:tcPr>
          <w:p w14:paraId="35484075" w14:textId="77777777" w:rsidR="00471D39" w:rsidRDefault="00C86F3C" w:rsidP="00471D39">
            <w:pPr>
              <w:pStyle w:val="Tabletext"/>
              <w:spacing w:before="0" w:after="0"/>
              <w:ind w:right="130"/>
              <w:jc w:val="right"/>
              <w:rPr>
                <w:lang w:val="fr-CH" w:eastAsia="fr-FR"/>
              </w:rPr>
            </w:pPr>
            <w:r>
              <w:rPr>
                <w:lang w:val="fr-CH" w:eastAsia="fr-FR"/>
              </w:rPr>
              <w:t>1’</w:t>
            </w:r>
            <w:r w:rsidR="00471D39">
              <w:rPr>
                <w:lang w:val="fr-CH" w:eastAsia="fr-FR"/>
              </w:rPr>
              <w:t>273</w:t>
            </w:r>
          </w:p>
        </w:tc>
        <w:tc>
          <w:tcPr>
            <w:tcW w:w="1859" w:type="dxa"/>
            <w:tcBorders>
              <w:top w:val="nil"/>
              <w:left w:val="nil"/>
              <w:bottom w:val="nil"/>
              <w:right w:val="single" w:sz="4" w:space="0" w:color="auto"/>
            </w:tcBorders>
            <w:hideMark/>
          </w:tcPr>
          <w:p w14:paraId="2FDD868C" w14:textId="77777777" w:rsidR="00471D39" w:rsidRDefault="00471D39" w:rsidP="00471D39">
            <w:pPr>
              <w:pStyle w:val="Tabletext"/>
              <w:spacing w:before="0" w:after="0"/>
              <w:ind w:right="141"/>
              <w:jc w:val="right"/>
              <w:rPr>
                <w:lang w:val="fr-CH" w:eastAsia="fr-FR"/>
              </w:rPr>
            </w:pPr>
            <w:r>
              <w:rPr>
                <w:lang w:val="fr-CH" w:eastAsia="fr-FR"/>
              </w:rPr>
              <w:t>761</w:t>
            </w:r>
          </w:p>
        </w:tc>
      </w:tr>
      <w:tr w:rsidR="00471D39" w14:paraId="0504E99D" w14:textId="77777777" w:rsidTr="00471D39">
        <w:trPr>
          <w:jc w:val="center"/>
        </w:trPr>
        <w:tc>
          <w:tcPr>
            <w:tcW w:w="4077" w:type="dxa"/>
            <w:tcBorders>
              <w:top w:val="nil"/>
              <w:left w:val="single" w:sz="4" w:space="0" w:color="auto"/>
              <w:bottom w:val="single" w:sz="4" w:space="0" w:color="auto"/>
              <w:right w:val="nil"/>
            </w:tcBorders>
            <w:hideMark/>
          </w:tcPr>
          <w:p w14:paraId="13508689" w14:textId="77777777" w:rsidR="00471D39" w:rsidRDefault="00471D39" w:rsidP="00471D39">
            <w:pPr>
              <w:pStyle w:val="Tabletext"/>
              <w:spacing w:before="0" w:after="0"/>
              <w:rPr>
                <w:lang w:val="fr-CH" w:eastAsia="fr-FR"/>
              </w:rPr>
            </w:pPr>
            <w:r>
              <w:t>Other debts</w:t>
            </w:r>
          </w:p>
        </w:tc>
        <w:tc>
          <w:tcPr>
            <w:tcW w:w="1843" w:type="dxa"/>
            <w:tcBorders>
              <w:top w:val="nil"/>
              <w:left w:val="nil"/>
              <w:bottom w:val="single" w:sz="4" w:space="0" w:color="auto"/>
              <w:right w:val="nil"/>
            </w:tcBorders>
            <w:hideMark/>
          </w:tcPr>
          <w:p w14:paraId="1345EC18" w14:textId="77777777" w:rsidR="00471D39" w:rsidRDefault="00471D39" w:rsidP="00471D39">
            <w:pPr>
              <w:pStyle w:val="Tabletext"/>
              <w:spacing w:before="0" w:after="0"/>
              <w:jc w:val="center"/>
              <w:rPr>
                <w:lang w:val="fr-CH" w:eastAsia="fr-FR"/>
              </w:rPr>
            </w:pPr>
            <w:r>
              <w:rPr>
                <w:lang w:val="fr-CH" w:eastAsia="fr-FR"/>
              </w:rPr>
              <w:t>19</w:t>
            </w:r>
          </w:p>
        </w:tc>
        <w:tc>
          <w:tcPr>
            <w:tcW w:w="1859" w:type="dxa"/>
            <w:tcBorders>
              <w:top w:val="nil"/>
              <w:left w:val="nil"/>
              <w:bottom w:val="single" w:sz="4" w:space="0" w:color="auto"/>
              <w:right w:val="nil"/>
            </w:tcBorders>
            <w:hideMark/>
          </w:tcPr>
          <w:p w14:paraId="7C7F22A4" w14:textId="77777777" w:rsidR="00471D39" w:rsidRDefault="00C86F3C" w:rsidP="00471D39">
            <w:pPr>
              <w:pStyle w:val="Tabletext"/>
              <w:spacing w:before="0" w:after="0"/>
              <w:ind w:right="130"/>
              <w:jc w:val="right"/>
              <w:rPr>
                <w:lang w:val="fr-CH" w:eastAsia="fr-FR"/>
              </w:rPr>
            </w:pPr>
            <w:r>
              <w:rPr>
                <w:lang w:val="fr-CH" w:eastAsia="fr-FR"/>
              </w:rPr>
              <w:t>7’</w:t>
            </w:r>
            <w:r w:rsidR="00471D39">
              <w:rPr>
                <w:lang w:val="fr-CH" w:eastAsia="fr-FR"/>
              </w:rPr>
              <w:t>070</w:t>
            </w:r>
          </w:p>
        </w:tc>
        <w:tc>
          <w:tcPr>
            <w:tcW w:w="1859" w:type="dxa"/>
            <w:tcBorders>
              <w:top w:val="nil"/>
              <w:left w:val="nil"/>
              <w:bottom w:val="single" w:sz="4" w:space="0" w:color="auto"/>
              <w:right w:val="single" w:sz="4" w:space="0" w:color="auto"/>
            </w:tcBorders>
            <w:hideMark/>
          </w:tcPr>
          <w:p w14:paraId="3460EA2F" w14:textId="77777777" w:rsidR="00471D39" w:rsidRDefault="00C86F3C" w:rsidP="00471D39">
            <w:pPr>
              <w:pStyle w:val="Tabletext"/>
              <w:spacing w:before="0" w:after="0"/>
              <w:ind w:right="141"/>
              <w:jc w:val="right"/>
              <w:rPr>
                <w:lang w:val="fr-CH" w:eastAsia="fr-FR"/>
              </w:rPr>
            </w:pPr>
            <w:r>
              <w:rPr>
                <w:lang w:val="fr-CH" w:eastAsia="fr-FR"/>
              </w:rPr>
              <w:t>3’</w:t>
            </w:r>
            <w:r w:rsidR="00471D39">
              <w:rPr>
                <w:lang w:val="fr-CH" w:eastAsia="fr-FR"/>
              </w:rPr>
              <w:t>094</w:t>
            </w:r>
          </w:p>
        </w:tc>
      </w:tr>
      <w:tr w:rsidR="00471D39" w14:paraId="27E6FC45"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2882EC07" w14:textId="77777777" w:rsidR="00471D39" w:rsidRDefault="00471D39" w:rsidP="00471D39">
            <w:pPr>
              <w:pStyle w:val="Tabletext"/>
              <w:spacing w:before="0" w:after="0"/>
              <w:rPr>
                <w:b/>
                <w:bCs/>
                <w:lang w:val="fr-CH" w:eastAsia="fr-FR"/>
              </w:rPr>
            </w:pPr>
            <w:r>
              <w:rPr>
                <w:b/>
                <w:bCs/>
                <w:lang w:val="fr-CH" w:eastAsia="fr-FR"/>
              </w:rPr>
              <w:t>Total</w:t>
            </w:r>
            <w:r>
              <w:rPr>
                <w:b/>
                <w:bCs/>
              </w:rPr>
              <w:t xml:space="preserve"> current liabilities</w:t>
            </w:r>
          </w:p>
        </w:tc>
        <w:tc>
          <w:tcPr>
            <w:tcW w:w="1843" w:type="dxa"/>
            <w:tcBorders>
              <w:top w:val="single" w:sz="4" w:space="0" w:color="auto"/>
              <w:left w:val="nil"/>
              <w:bottom w:val="single" w:sz="4" w:space="0" w:color="auto"/>
              <w:right w:val="nil"/>
            </w:tcBorders>
          </w:tcPr>
          <w:p w14:paraId="41A580AA"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hideMark/>
          </w:tcPr>
          <w:p w14:paraId="0545D579" w14:textId="77777777" w:rsidR="00471D39" w:rsidRDefault="00C86F3C" w:rsidP="00471D39">
            <w:pPr>
              <w:pStyle w:val="Tabletext"/>
              <w:spacing w:before="0" w:after="0"/>
              <w:ind w:right="130"/>
              <w:jc w:val="right"/>
              <w:rPr>
                <w:b/>
                <w:bCs/>
                <w:lang w:val="fr-CH" w:eastAsia="fr-FR"/>
              </w:rPr>
            </w:pPr>
            <w:r>
              <w:rPr>
                <w:b/>
                <w:bCs/>
                <w:lang w:val="fr-CH" w:eastAsia="fr-FR"/>
              </w:rPr>
              <w:t>149’</w:t>
            </w:r>
            <w:r w:rsidR="00471D39">
              <w:rPr>
                <w:b/>
                <w:bCs/>
                <w:lang w:val="fr-CH" w:eastAsia="fr-FR"/>
              </w:rPr>
              <w:t>390</w:t>
            </w:r>
          </w:p>
        </w:tc>
        <w:tc>
          <w:tcPr>
            <w:tcW w:w="1859" w:type="dxa"/>
            <w:tcBorders>
              <w:top w:val="single" w:sz="4" w:space="0" w:color="auto"/>
              <w:left w:val="nil"/>
              <w:bottom w:val="single" w:sz="4" w:space="0" w:color="auto"/>
              <w:right w:val="single" w:sz="4" w:space="0" w:color="auto"/>
            </w:tcBorders>
            <w:hideMark/>
          </w:tcPr>
          <w:p w14:paraId="631B4305" w14:textId="77777777" w:rsidR="00471D39" w:rsidRDefault="00C86F3C" w:rsidP="00471D39">
            <w:pPr>
              <w:pStyle w:val="Tabletext"/>
              <w:spacing w:before="0" w:after="0"/>
              <w:ind w:right="141"/>
              <w:jc w:val="right"/>
              <w:rPr>
                <w:b/>
                <w:bCs/>
                <w:lang w:val="fr-CH" w:eastAsia="fr-FR"/>
              </w:rPr>
            </w:pPr>
            <w:r>
              <w:rPr>
                <w:b/>
                <w:bCs/>
                <w:lang w:val="fr-CH" w:eastAsia="fr-FR"/>
              </w:rPr>
              <w:t>153’</w:t>
            </w:r>
            <w:r w:rsidR="00471D39">
              <w:rPr>
                <w:b/>
                <w:bCs/>
                <w:lang w:val="fr-CH" w:eastAsia="fr-FR"/>
              </w:rPr>
              <w:t>430</w:t>
            </w:r>
          </w:p>
        </w:tc>
      </w:tr>
      <w:tr w:rsidR="00471D39" w14:paraId="76FEA308" w14:textId="77777777" w:rsidTr="00471D39">
        <w:trPr>
          <w:trHeight w:val="454"/>
          <w:jc w:val="center"/>
        </w:trPr>
        <w:tc>
          <w:tcPr>
            <w:tcW w:w="4077" w:type="dxa"/>
            <w:tcBorders>
              <w:top w:val="nil"/>
              <w:left w:val="single" w:sz="4" w:space="0" w:color="auto"/>
              <w:bottom w:val="nil"/>
              <w:right w:val="nil"/>
            </w:tcBorders>
            <w:vAlign w:val="bottom"/>
            <w:hideMark/>
          </w:tcPr>
          <w:p w14:paraId="6368BAA8" w14:textId="77777777" w:rsidR="00471D39" w:rsidRDefault="00471D39" w:rsidP="00471D39">
            <w:pPr>
              <w:pStyle w:val="Tabletext"/>
              <w:spacing w:before="0" w:after="0"/>
              <w:rPr>
                <w:lang w:val="fr-CH" w:eastAsia="fr-FR"/>
              </w:rPr>
            </w:pPr>
            <w:r>
              <w:rPr>
                <w:b/>
                <w:bCs/>
              </w:rPr>
              <w:t>Non-current liabilities</w:t>
            </w:r>
          </w:p>
        </w:tc>
        <w:tc>
          <w:tcPr>
            <w:tcW w:w="1843" w:type="dxa"/>
            <w:tcBorders>
              <w:top w:val="nil"/>
              <w:left w:val="nil"/>
              <w:bottom w:val="nil"/>
              <w:right w:val="nil"/>
            </w:tcBorders>
          </w:tcPr>
          <w:p w14:paraId="43CDA5D5" w14:textId="77777777" w:rsidR="00471D39" w:rsidRDefault="00471D39" w:rsidP="00471D39">
            <w:pPr>
              <w:pStyle w:val="Tabletext"/>
              <w:spacing w:before="0" w:after="0"/>
              <w:jc w:val="center"/>
              <w:rPr>
                <w:lang w:val="fr-CH" w:eastAsia="fr-FR"/>
              </w:rPr>
            </w:pPr>
          </w:p>
        </w:tc>
        <w:tc>
          <w:tcPr>
            <w:tcW w:w="1859" w:type="dxa"/>
            <w:tcBorders>
              <w:top w:val="nil"/>
              <w:left w:val="nil"/>
              <w:bottom w:val="nil"/>
              <w:right w:val="nil"/>
            </w:tcBorders>
          </w:tcPr>
          <w:p w14:paraId="435FBE4F" w14:textId="77777777" w:rsidR="00471D39" w:rsidRDefault="00471D39" w:rsidP="00471D39">
            <w:pPr>
              <w:pStyle w:val="Tabletext"/>
              <w:spacing w:before="0" w:after="0"/>
              <w:ind w:right="130"/>
              <w:jc w:val="right"/>
              <w:rPr>
                <w:lang w:val="fr-CH" w:eastAsia="fr-FR"/>
              </w:rPr>
            </w:pPr>
          </w:p>
        </w:tc>
        <w:tc>
          <w:tcPr>
            <w:tcW w:w="1859" w:type="dxa"/>
            <w:tcBorders>
              <w:top w:val="nil"/>
              <w:left w:val="nil"/>
              <w:bottom w:val="nil"/>
              <w:right w:val="single" w:sz="4" w:space="0" w:color="auto"/>
            </w:tcBorders>
          </w:tcPr>
          <w:p w14:paraId="4B14C60C" w14:textId="77777777" w:rsidR="00471D39" w:rsidRDefault="00471D39" w:rsidP="00471D39">
            <w:pPr>
              <w:pStyle w:val="Tabletext"/>
              <w:spacing w:before="0" w:after="0"/>
              <w:ind w:right="141"/>
              <w:jc w:val="right"/>
              <w:rPr>
                <w:lang w:val="fr-CH" w:eastAsia="fr-FR"/>
              </w:rPr>
            </w:pPr>
          </w:p>
        </w:tc>
      </w:tr>
      <w:tr w:rsidR="00471D39" w14:paraId="28A25BB2" w14:textId="77777777" w:rsidTr="00471D39">
        <w:trPr>
          <w:jc w:val="center"/>
        </w:trPr>
        <w:tc>
          <w:tcPr>
            <w:tcW w:w="4077" w:type="dxa"/>
            <w:tcBorders>
              <w:top w:val="nil"/>
              <w:left w:val="single" w:sz="4" w:space="0" w:color="auto"/>
              <w:bottom w:val="nil"/>
              <w:right w:val="nil"/>
            </w:tcBorders>
            <w:hideMark/>
          </w:tcPr>
          <w:p w14:paraId="21C16098" w14:textId="77777777" w:rsidR="00471D39" w:rsidRDefault="00471D39" w:rsidP="00471D39">
            <w:pPr>
              <w:pStyle w:val="Tabletext"/>
              <w:spacing w:before="0" w:after="0"/>
              <w:rPr>
                <w:lang w:val="fr-CH" w:eastAsia="fr-FR"/>
              </w:rPr>
            </w:pPr>
            <w:r>
              <w:t>Borrowings</w:t>
            </w:r>
          </w:p>
        </w:tc>
        <w:tc>
          <w:tcPr>
            <w:tcW w:w="1843" w:type="dxa"/>
            <w:tcBorders>
              <w:top w:val="nil"/>
              <w:left w:val="nil"/>
              <w:bottom w:val="nil"/>
              <w:right w:val="nil"/>
            </w:tcBorders>
            <w:hideMark/>
          </w:tcPr>
          <w:p w14:paraId="12A37645" w14:textId="77777777" w:rsidR="00471D39" w:rsidRDefault="00471D39" w:rsidP="00471D39">
            <w:pPr>
              <w:pStyle w:val="Tabletext"/>
              <w:spacing w:before="0" w:after="0"/>
              <w:jc w:val="center"/>
              <w:rPr>
                <w:lang w:val="fr-CH" w:eastAsia="fr-FR"/>
              </w:rPr>
            </w:pPr>
            <w:r>
              <w:rPr>
                <w:lang w:val="fr-CH" w:eastAsia="fr-FR"/>
              </w:rPr>
              <w:t>16</w:t>
            </w:r>
          </w:p>
        </w:tc>
        <w:tc>
          <w:tcPr>
            <w:tcW w:w="1859" w:type="dxa"/>
            <w:tcBorders>
              <w:top w:val="nil"/>
              <w:left w:val="nil"/>
              <w:bottom w:val="nil"/>
              <w:right w:val="nil"/>
            </w:tcBorders>
            <w:hideMark/>
          </w:tcPr>
          <w:p w14:paraId="23FD00BF" w14:textId="77777777" w:rsidR="00471D39" w:rsidRDefault="00471D39" w:rsidP="00C86F3C">
            <w:pPr>
              <w:pStyle w:val="Tabletext"/>
              <w:spacing w:before="0" w:after="0"/>
              <w:ind w:right="130"/>
              <w:jc w:val="right"/>
              <w:rPr>
                <w:lang w:val="fr-CH" w:eastAsia="fr-FR"/>
              </w:rPr>
            </w:pPr>
            <w:r>
              <w:rPr>
                <w:lang w:val="fr-CH" w:eastAsia="fr-FR"/>
              </w:rPr>
              <w:t>51</w:t>
            </w:r>
            <w:r w:rsidR="00C86F3C">
              <w:rPr>
                <w:lang w:val="fr-CH" w:eastAsia="fr-FR"/>
              </w:rPr>
              <w:t>’</w:t>
            </w:r>
            <w:r>
              <w:rPr>
                <w:lang w:val="fr-CH" w:eastAsia="fr-FR"/>
              </w:rPr>
              <w:t>259</w:t>
            </w:r>
          </w:p>
        </w:tc>
        <w:tc>
          <w:tcPr>
            <w:tcW w:w="1859" w:type="dxa"/>
            <w:tcBorders>
              <w:top w:val="nil"/>
              <w:left w:val="nil"/>
              <w:bottom w:val="nil"/>
              <w:right w:val="single" w:sz="4" w:space="0" w:color="auto"/>
            </w:tcBorders>
            <w:hideMark/>
          </w:tcPr>
          <w:p w14:paraId="3C126465" w14:textId="77777777" w:rsidR="00471D39" w:rsidRDefault="00C86F3C" w:rsidP="00471D39">
            <w:pPr>
              <w:pStyle w:val="Tabletext"/>
              <w:spacing w:before="0" w:after="0"/>
              <w:ind w:right="141"/>
              <w:jc w:val="right"/>
              <w:rPr>
                <w:lang w:val="fr-CH" w:eastAsia="fr-FR"/>
              </w:rPr>
            </w:pPr>
            <w:r>
              <w:rPr>
                <w:lang w:val="fr-CH" w:eastAsia="fr-FR"/>
              </w:rPr>
              <w:t>52’</w:t>
            </w:r>
            <w:r w:rsidR="00471D39">
              <w:rPr>
                <w:lang w:val="fr-CH" w:eastAsia="fr-FR"/>
              </w:rPr>
              <w:t>753</w:t>
            </w:r>
          </w:p>
        </w:tc>
      </w:tr>
      <w:tr w:rsidR="00471D39" w14:paraId="7349079F" w14:textId="77777777" w:rsidTr="00471D39">
        <w:trPr>
          <w:jc w:val="center"/>
        </w:trPr>
        <w:tc>
          <w:tcPr>
            <w:tcW w:w="4077" w:type="dxa"/>
            <w:tcBorders>
              <w:top w:val="nil"/>
              <w:left w:val="single" w:sz="4" w:space="0" w:color="auto"/>
              <w:bottom w:val="nil"/>
              <w:right w:val="nil"/>
            </w:tcBorders>
            <w:hideMark/>
          </w:tcPr>
          <w:p w14:paraId="77A48FCE" w14:textId="77777777" w:rsidR="00471D39" w:rsidRDefault="00471D39" w:rsidP="00471D39">
            <w:pPr>
              <w:pStyle w:val="Tabletext"/>
              <w:spacing w:before="0" w:after="0"/>
              <w:rPr>
                <w:lang w:val="fr-CH" w:eastAsia="fr-FR"/>
              </w:rPr>
            </w:pPr>
            <w:r>
              <w:t>Employee benefits</w:t>
            </w:r>
          </w:p>
        </w:tc>
        <w:tc>
          <w:tcPr>
            <w:tcW w:w="1843" w:type="dxa"/>
            <w:tcBorders>
              <w:top w:val="nil"/>
              <w:left w:val="nil"/>
              <w:bottom w:val="nil"/>
              <w:right w:val="nil"/>
            </w:tcBorders>
            <w:hideMark/>
          </w:tcPr>
          <w:p w14:paraId="7F2DD15C" w14:textId="77777777" w:rsidR="00471D39" w:rsidRDefault="00471D39" w:rsidP="00471D39">
            <w:pPr>
              <w:pStyle w:val="Tabletext"/>
              <w:spacing w:before="0" w:after="0"/>
              <w:jc w:val="center"/>
              <w:rPr>
                <w:lang w:val="fr-CH" w:eastAsia="fr-FR"/>
              </w:rPr>
            </w:pPr>
            <w:r>
              <w:rPr>
                <w:lang w:val="fr-CH" w:eastAsia="fr-FR"/>
              </w:rPr>
              <w:t>17</w:t>
            </w:r>
          </w:p>
        </w:tc>
        <w:tc>
          <w:tcPr>
            <w:tcW w:w="1859" w:type="dxa"/>
            <w:tcBorders>
              <w:top w:val="nil"/>
              <w:left w:val="nil"/>
              <w:bottom w:val="nil"/>
              <w:right w:val="nil"/>
            </w:tcBorders>
            <w:hideMark/>
          </w:tcPr>
          <w:p w14:paraId="1BC5BC9F" w14:textId="77777777" w:rsidR="00471D39" w:rsidRDefault="00C86F3C" w:rsidP="00471D39">
            <w:pPr>
              <w:pStyle w:val="Tabletext"/>
              <w:spacing w:before="0" w:after="0"/>
              <w:ind w:right="130"/>
              <w:jc w:val="right"/>
              <w:rPr>
                <w:lang w:val="fr-CH" w:eastAsia="fr-FR"/>
              </w:rPr>
            </w:pPr>
            <w:r>
              <w:rPr>
                <w:lang w:val="fr-CH" w:eastAsia="fr-FR"/>
              </w:rPr>
              <w:t>231’</w:t>
            </w:r>
            <w:r w:rsidR="00471D39">
              <w:rPr>
                <w:lang w:val="fr-CH" w:eastAsia="fr-FR"/>
              </w:rPr>
              <w:t>302</w:t>
            </w:r>
          </w:p>
        </w:tc>
        <w:tc>
          <w:tcPr>
            <w:tcW w:w="1859" w:type="dxa"/>
            <w:tcBorders>
              <w:top w:val="nil"/>
              <w:left w:val="nil"/>
              <w:bottom w:val="nil"/>
              <w:right w:val="single" w:sz="4" w:space="0" w:color="auto"/>
            </w:tcBorders>
            <w:hideMark/>
          </w:tcPr>
          <w:p w14:paraId="0BE1DF87" w14:textId="77777777" w:rsidR="00471D39" w:rsidRDefault="00C86F3C" w:rsidP="00471D39">
            <w:pPr>
              <w:pStyle w:val="Tabletext"/>
              <w:spacing w:before="0" w:after="0"/>
              <w:ind w:right="141"/>
              <w:jc w:val="right"/>
              <w:rPr>
                <w:lang w:val="fr-CH" w:eastAsia="fr-FR"/>
              </w:rPr>
            </w:pPr>
            <w:r>
              <w:rPr>
                <w:lang w:val="fr-CH" w:eastAsia="fr-FR"/>
              </w:rPr>
              <w:t>191’</w:t>
            </w:r>
            <w:r w:rsidR="00471D39">
              <w:rPr>
                <w:lang w:val="fr-CH" w:eastAsia="fr-FR"/>
              </w:rPr>
              <w:t>935</w:t>
            </w:r>
          </w:p>
        </w:tc>
      </w:tr>
      <w:tr w:rsidR="00471D39" w14:paraId="07CAA2BD" w14:textId="77777777" w:rsidTr="00471D39">
        <w:trPr>
          <w:jc w:val="center"/>
        </w:trPr>
        <w:tc>
          <w:tcPr>
            <w:tcW w:w="4077" w:type="dxa"/>
            <w:tcBorders>
              <w:top w:val="nil"/>
              <w:left w:val="single" w:sz="4" w:space="0" w:color="auto"/>
              <w:bottom w:val="nil"/>
              <w:right w:val="nil"/>
            </w:tcBorders>
            <w:hideMark/>
          </w:tcPr>
          <w:p w14:paraId="53B646D6" w14:textId="77777777" w:rsidR="00471D39" w:rsidRDefault="00471D39" w:rsidP="00471D39">
            <w:pPr>
              <w:pStyle w:val="Tabletext"/>
              <w:spacing w:before="0" w:after="0"/>
              <w:rPr>
                <w:lang w:val="fr-CH" w:eastAsia="fr-FR"/>
              </w:rPr>
            </w:pPr>
            <w:r>
              <w:t>Allocated third-party funds</w:t>
            </w:r>
          </w:p>
        </w:tc>
        <w:tc>
          <w:tcPr>
            <w:tcW w:w="1843" w:type="dxa"/>
            <w:tcBorders>
              <w:top w:val="nil"/>
              <w:left w:val="nil"/>
              <w:bottom w:val="nil"/>
              <w:right w:val="nil"/>
            </w:tcBorders>
            <w:hideMark/>
          </w:tcPr>
          <w:p w14:paraId="12C86520" w14:textId="77777777" w:rsidR="00471D39" w:rsidRDefault="00471D39" w:rsidP="00471D39">
            <w:pPr>
              <w:pStyle w:val="Tabletext"/>
              <w:spacing w:before="0" w:after="0"/>
              <w:jc w:val="center"/>
              <w:rPr>
                <w:lang w:val="fr-CH" w:eastAsia="fr-FR"/>
              </w:rPr>
            </w:pPr>
            <w:r>
              <w:rPr>
                <w:lang w:val="fr-CH" w:eastAsia="fr-FR"/>
              </w:rPr>
              <w:t>20</w:t>
            </w:r>
          </w:p>
        </w:tc>
        <w:tc>
          <w:tcPr>
            <w:tcW w:w="1859" w:type="dxa"/>
            <w:tcBorders>
              <w:top w:val="nil"/>
              <w:left w:val="nil"/>
              <w:bottom w:val="nil"/>
              <w:right w:val="nil"/>
            </w:tcBorders>
            <w:hideMark/>
          </w:tcPr>
          <w:p w14:paraId="2CDC26E3" w14:textId="77777777" w:rsidR="00471D39" w:rsidRDefault="00C86F3C" w:rsidP="00471D39">
            <w:pPr>
              <w:pStyle w:val="Tabletext"/>
              <w:spacing w:before="0" w:after="0"/>
              <w:ind w:right="130"/>
              <w:jc w:val="right"/>
              <w:rPr>
                <w:lang w:val="fr-CH" w:eastAsia="fr-FR"/>
              </w:rPr>
            </w:pPr>
            <w:r>
              <w:rPr>
                <w:lang w:val="fr-CH" w:eastAsia="fr-FR"/>
              </w:rPr>
              <w:t>40’</w:t>
            </w:r>
            <w:r w:rsidR="00471D39">
              <w:rPr>
                <w:lang w:val="fr-CH" w:eastAsia="fr-FR"/>
              </w:rPr>
              <w:t>780</w:t>
            </w:r>
          </w:p>
        </w:tc>
        <w:tc>
          <w:tcPr>
            <w:tcW w:w="1859" w:type="dxa"/>
            <w:tcBorders>
              <w:top w:val="nil"/>
              <w:left w:val="nil"/>
              <w:bottom w:val="nil"/>
              <w:right w:val="single" w:sz="4" w:space="0" w:color="auto"/>
            </w:tcBorders>
            <w:hideMark/>
          </w:tcPr>
          <w:p w14:paraId="14CC9707" w14:textId="77777777" w:rsidR="00471D39" w:rsidRDefault="00C86F3C" w:rsidP="00471D39">
            <w:pPr>
              <w:pStyle w:val="Tabletext"/>
              <w:spacing w:before="0" w:after="0"/>
              <w:ind w:right="141"/>
              <w:jc w:val="right"/>
              <w:rPr>
                <w:lang w:val="fr-CH" w:eastAsia="fr-FR"/>
              </w:rPr>
            </w:pPr>
            <w:r>
              <w:rPr>
                <w:lang w:val="fr-CH" w:eastAsia="fr-FR"/>
              </w:rPr>
              <w:t>40’</w:t>
            </w:r>
            <w:r w:rsidR="00471D39">
              <w:rPr>
                <w:lang w:val="fr-CH" w:eastAsia="fr-FR"/>
              </w:rPr>
              <w:t>845</w:t>
            </w:r>
          </w:p>
        </w:tc>
      </w:tr>
      <w:tr w:rsidR="00471D39" w14:paraId="21501000" w14:textId="77777777" w:rsidTr="00471D39">
        <w:trPr>
          <w:jc w:val="center"/>
        </w:trPr>
        <w:tc>
          <w:tcPr>
            <w:tcW w:w="4077" w:type="dxa"/>
            <w:tcBorders>
              <w:top w:val="nil"/>
              <w:left w:val="single" w:sz="4" w:space="0" w:color="auto"/>
              <w:bottom w:val="single" w:sz="4" w:space="0" w:color="auto"/>
              <w:right w:val="nil"/>
            </w:tcBorders>
            <w:hideMark/>
          </w:tcPr>
          <w:p w14:paraId="03D1F32C" w14:textId="77777777" w:rsidR="00471D39" w:rsidRDefault="00471D39" w:rsidP="00471D39">
            <w:pPr>
              <w:pStyle w:val="Tabletext"/>
              <w:spacing w:before="0" w:after="0"/>
              <w:rPr>
                <w:lang w:val="en-US" w:eastAsia="fr-FR"/>
              </w:rPr>
            </w:pPr>
            <w:r>
              <w:t>Third-party funds in process of allocation</w:t>
            </w:r>
          </w:p>
        </w:tc>
        <w:tc>
          <w:tcPr>
            <w:tcW w:w="1843" w:type="dxa"/>
            <w:tcBorders>
              <w:top w:val="nil"/>
              <w:left w:val="nil"/>
              <w:bottom w:val="single" w:sz="4" w:space="0" w:color="auto"/>
              <w:right w:val="nil"/>
            </w:tcBorders>
            <w:hideMark/>
          </w:tcPr>
          <w:p w14:paraId="286A8F8A" w14:textId="77777777" w:rsidR="00471D39" w:rsidRDefault="00471D39" w:rsidP="00471D39">
            <w:pPr>
              <w:pStyle w:val="Tabletext"/>
              <w:spacing w:before="0" w:after="0"/>
              <w:jc w:val="center"/>
              <w:rPr>
                <w:lang w:val="fr-CH" w:eastAsia="fr-FR"/>
              </w:rPr>
            </w:pPr>
            <w:r>
              <w:rPr>
                <w:lang w:val="fr-CH" w:eastAsia="fr-FR"/>
              </w:rPr>
              <w:t>20</w:t>
            </w:r>
          </w:p>
        </w:tc>
        <w:tc>
          <w:tcPr>
            <w:tcW w:w="1859" w:type="dxa"/>
            <w:tcBorders>
              <w:top w:val="nil"/>
              <w:left w:val="nil"/>
              <w:bottom w:val="single" w:sz="4" w:space="0" w:color="auto"/>
              <w:right w:val="nil"/>
            </w:tcBorders>
            <w:hideMark/>
          </w:tcPr>
          <w:p w14:paraId="1B116F96" w14:textId="77777777" w:rsidR="00471D39" w:rsidRDefault="00C86F3C" w:rsidP="00471D39">
            <w:pPr>
              <w:pStyle w:val="Tabletext"/>
              <w:spacing w:before="0" w:after="0"/>
              <w:ind w:right="130"/>
              <w:jc w:val="right"/>
              <w:rPr>
                <w:lang w:val="fr-CH" w:eastAsia="fr-FR"/>
              </w:rPr>
            </w:pPr>
            <w:r>
              <w:rPr>
                <w:lang w:val="fr-CH" w:eastAsia="fr-FR"/>
              </w:rPr>
              <w:t>1’</w:t>
            </w:r>
            <w:r w:rsidR="00471D39">
              <w:rPr>
                <w:lang w:val="fr-CH" w:eastAsia="fr-FR"/>
              </w:rPr>
              <w:t>869</w:t>
            </w:r>
          </w:p>
        </w:tc>
        <w:tc>
          <w:tcPr>
            <w:tcW w:w="1859" w:type="dxa"/>
            <w:tcBorders>
              <w:top w:val="nil"/>
              <w:left w:val="nil"/>
              <w:bottom w:val="single" w:sz="4" w:space="0" w:color="auto"/>
              <w:right w:val="single" w:sz="4" w:space="0" w:color="auto"/>
            </w:tcBorders>
            <w:hideMark/>
          </w:tcPr>
          <w:p w14:paraId="06F287CA" w14:textId="77777777" w:rsidR="00471D39" w:rsidRDefault="00C86F3C" w:rsidP="00471D39">
            <w:pPr>
              <w:pStyle w:val="Tabletext"/>
              <w:spacing w:before="0" w:after="0"/>
              <w:ind w:right="141"/>
              <w:jc w:val="right"/>
              <w:rPr>
                <w:lang w:val="fr-CH" w:eastAsia="fr-FR"/>
              </w:rPr>
            </w:pPr>
            <w:r>
              <w:rPr>
                <w:lang w:val="fr-CH" w:eastAsia="fr-FR"/>
              </w:rPr>
              <w:t>1’</w:t>
            </w:r>
            <w:r w:rsidR="00471D39">
              <w:rPr>
                <w:lang w:val="fr-CH" w:eastAsia="fr-FR"/>
              </w:rPr>
              <w:t>399</w:t>
            </w:r>
          </w:p>
        </w:tc>
      </w:tr>
      <w:tr w:rsidR="00471D39" w14:paraId="43836E85"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17828BA5" w14:textId="77777777" w:rsidR="00471D39" w:rsidRDefault="00471D39" w:rsidP="00471D39">
            <w:pPr>
              <w:pStyle w:val="Tabletext"/>
              <w:spacing w:before="0" w:after="0"/>
              <w:rPr>
                <w:b/>
                <w:bCs/>
                <w:lang w:val="fr-CH" w:eastAsia="fr-FR"/>
              </w:rPr>
            </w:pPr>
            <w:r>
              <w:rPr>
                <w:b/>
                <w:bCs/>
                <w:lang w:val="fr-CH" w:eastAsia="fr-FR"/>
              </w:rPr>
              <w:t>Total</w:t>
            </w:r>
            <w:r>
              <w:rPr>
                <w:b/>
                <w:bCs/>
                <w:lang w:val="fr-CH"/>
              </w:rPr>
              <w:t xml:space="preserve"> non-current liabilities</w:t>
            </w:r>
          </w:p>
        </w:tc>
        <w:tc>
          <w:tcPr>
            <w:tcW w:w="1843" w:type="dxa"/>
            <w:tcBorders>
              <w:top w:val="single" w:sz="4" w:space="0" w:color="auto"/>
              <w:left w:val="nil"/>
              <w:bottom w:val="single" w:sz="4" w:space="0" w:color="auto"/>
              <w:right w:val="nil"/>
            </w:tcBorders>
          </w:tcPr>
          <w:p w14:paraId="063402E6"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hideMark/>
          </w:tcPr>
          <w:p w14:paraId="145FEFC0" w14:textId="77777777" w:rsidR="00471D39" w:rsidRDefault="00C86F3C" w:rsidP="00471D39">
            <w:pPr>
              <w:pStyle w:val="Tabletext"/>
              <w:spacing w:before="0" w:after="0"/>
              <w:ind w:right="130"/>
              <w:jc w:val="right"/>
              <w:rPr>
                <w:b/>
                <w:bCs/>
                <w:lang w:val="fr-CH" w:eastAsia="fr-FR"/>
              </w:rPr>
            </w:pPr>
            <w:r>
              <w:rPr>
                <w:b/>
                <w:bCs/>
                <w:lang w:val="fr-CH" w:eastAsia="fr-FR"/>
              </w:rPr>
              <w:t>325’</w:t>
            </w:r>
            <w:r w:rsidR="00471D39">
              <w:rPr>
                <w:b/>
                <w:bCs/>
                <w:lang w:val="fr-CH" w:eastAsia="fr-FR"/>
              </w:rPr>
              <w:t>210</w:t>
            </w:r>
          </w:p>
        </w:tc>
        <w:tc>
          <w:tcPr>
            <w:tcW w:w="1859" w:type="dxa"/>
            <w:tcBorders>
              <w:top w:val="single" w:sz="4" w:space="0" w:color="auto"/>
              <w:left w:val="nil"/>
              <w:bottom w:val="single" w:sz="4" w:space="0" w:color="auto"/>
              <w:right w:val="single" w:sz="4" w:space="0" w:color="auto"/>
            </w:tcBorders>
            <w:hideMark/>
          </w:tcPr>
          <w:p w14:paraId="3F7D4316" w14:textId="77777777" w:rsidR="00471D39" w:rsidRDefault="00C86F3C" w:rsidP="00471D39">
            <w:pPr>
              <w:pStyle w:val="Tabletext"/>
              <w:spacing w:before="0" w:after="0"/>
              <w:ind w:right="141"/>
              <w:jc w:val="right"/>
              <w:rPr>
                <w:b/>
                <w:bCs/>
                <w:lang w:val="fr-CH" w:eastAsia="fr-FR"/>
              </w:rPr>
            </w:pPr>
            <w:r>
              <w:rPr>
                <w:b/>
                <w:bCs/>
                <w:lang w:val="fr-CH" w:eastAsia="fr-FR"/>
              </w:rPr>
              <w:t>286’</w:t>
            </w:r>
            <w:r w:rsidR="00471D39">
              <w:rPr>
                <w:b/>
                <w:bCs/>
                <w:lang w:val="fr-CH" w:eastAsia="fr-FR"/>
              </w:rPr>
              <w:t>932</w:t>
            </w:r>
          </w:p>
        </w:tc>
      </w:tr>
      <w:tr w:rsidR="00471D39" w14:paraId="573FE6EF" w14:textId="77777777" w:rsidTr="00471D39">
        <w:trPr>
          <w:jc w:val="center"/>
        </w:trPr>
        <w:tc>
          <w:tcPr>
            <w:tcW w:w="4077" w:type="dxa"/>
            <w:tcBorders>
              <w:top w:val="single" w:sz="4" w:space="0" w:color="auto"/>
              <w:left w:val="single" w:sz="4" w:space="0" w:color="auto"/>
              <w:bottom w:val="single" w:sz="4" w:space="0" w:color="auto"/>
              <w:right w:val="nil"/>
            </w:tcBorders>
          </w:tcPr>
          <w:p w14:paraId="2433C1C1" w14:textId="77777777" w:rsidR="00471D39" w:rsidRDefault="00471D39" w:rsidP="00471D39">
            <w:pPr>
              <w:pStyle w:val="Tabletext"/>
              <w:spacing w:before="0" w:after="0"/>
              <w:rPr>
                <w:b/>
                <w:bCs/>
                <w:lang w:val="fr-CH" w:eastAsia="fr-FR"/>
              </w:rPr>
            </w:pPr>
          </w:p>
        </w:tc>
        <w:tc>
          <w:tcPr>
            <w:tcW w:w="1843" w:type="dxa"/>
            <w:tcBorders>
              <w:top w:val="single" w:sz="4" w:space="0" w:color="auto"/>
              <w:left w:val="nil"/>
              <w:bottom w:val="single" w:sz="4" w:space="0" w:color="auto"/>
              <w:right w:val="nil"/>
            </w:tcBorders>
          </w:tcPr>
          <w:p w14:paraId="709CCFFE"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tcPr>
          <w:p w14:paraId="4AE43D08" w14:textId="77777777" w:rsidR="00471D39" w:rsidRDefault="00471D39" w:rsidP="00471D39">
            <w:pPr>
              <w:pStyle w:val="Tabletext"/>
              <w:spacing w:before="0" w:after="0"/>
              <w:ind w:right="130"/>
              <w:jc w:val="right"/>
              <w:rPr>
                <w:b/>
                <w:bCs/>
                <w:lang w:val="fr-CH" w:eastAsia="fr-FR"/>
              </w:rPr>
            </w:pPr>
          </w:p>
        </w:tc>
        <w:tc>
          <w:tcPr>
            <w:tcW w:w="1859" w:type="dxa"/>
            <w:tcBorders>
              <w:top w:val="single" w:sz="4" w:space="0" w:color="auto"/>
              <w:left w:val="nil"/>
              <w:bottom w:val="single" w:sz="4" w:space="0" w:color="auto"/>
              <w:right w:val="single" w:sz="4" w:space="0" w:color="auto"/>
            </w:tcBorders>
          </w:tcPr>
          <w:p w14:paraId="31063C31" w14:textId="77777777" w:rsidR="00471D39" w:rsidRDefault="00471D39" w:rsidP="00471D39">
            <w:pPr>
              <w:pStyle w:val="Tabletext"/>
              <w:spacing w:before="0" w:after="0"/>
              <w:ind w:right="141"/>
              <w:jc w:val="right"/>
              <w:rPr>
                <w:b/>
                <w:bCs/>
                <w:lang w:val="fr-CH" w:eastAsia="fr-FR"/>
              </w:rPr>
            </w:pPr>
          </w:p>
        </w:tc>
      </w:tr>
      <w:tr w:rsidR="00471D39" w14:paraId="7A4D10A4"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498B556F" w14:textId="77777777" w:rsidR="00471D39" w:rsidRDefault="00471D39" w:rsidP="00471D39">
            <w:pPr>
              <w:pStyle w:val="Tabletext"/>
              <w:spacing w:before="0" w:after="0"/>
              <w:rPr>
                <w:b/>
                <w:bCs/>
                <w:lang w:val="fr-CH" w:eastAsia="fr-FR"/>
              </w:rPr>
            </w:pPr>
            <w:r>
              <w:rPr>
                <w:b/>
                <w:bCs/>
                <w:lang w:val="fr-CH" w:eastAsia="fr-FR"/>
              </w:rPr>
              <w:t>TOTAL</w:t>
            </w:r>
            <w:r>
              <w:rPr>
                <w:b/>
                <w:bCs/>
                <w:lang w:val="fr-CH"/>
              </w:rPr>
              <w:t xml:space="preserve"> LIABILITIES</w:t>
            </w:r>
          </w:p>
        </w:tc>
        <w:tc>
          <w:tcPr>
            <w:tcW w:w="1843" w:type="dxa"/>
            <w:tcBorders>
              <w:top w:val="single" w:sz="4" w:space="0" w:color="auto"/>
              <w:left w:val="nil"/>
              <w:bottom w:val="single" w:sz="4" w:space="0" w:color="auto"/>
              <w:right w:val="nil"/>
            </w:tcBorders>
          </w:tcPr>
          <w:p w14:paraId="015971C6"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hideMark/>
          </w:tcPr>
          <w:p w14:paraId="5F6E625D" w14:textId="77777777" w:rsidR="00471D39" w:rsidRDefault="00471D39" w:rsidP="00C86F3C">
            <w:pPr>
              <w:pStyle w:val="Tabletext"/>
              <w:spacing w:before="0" w:after="0"/>
              <w:ind w:right="130"/>
              <w:jc w:val="right"/>
              <w:rPr>
                <w:b/>
                <w:bCs/>
                <w:lang w:val="fr-CH" w:eastAsia="fr-FR"/>
              </w:rPr>
            </w:pPr>
            <w:r>
              <w:rPr>
                <w:b/>
                <w:bCs/>
                <w:lang w:val="fr-CH" w:eastAsia="fr-FR"/>
              </w:rPr>
              <w:t>474</w:t>
            </w:r>
            <w:r w:rsidR="00C86F3C">
              <w:rPr>
                <w:b/>
                <w:bCs/>
                <w:lang w:val="fr-CH" w:eastAsia="fr-FR"/>
              </w:rPr>
              <w:t>’</w:t>
            </w:r>
            <w:r>
              <w:rPr>
                <w:b/>
                <w:bCs/>
                <w:lang w:val="fr-CH" w:eastAsia="fr-FR"/>
              </w:rPr>
              <w:t>600</w:t>
            </w:r>
          </w:p>
        </w:tc>
        <w:tc>
          <w:tcPr>
            <w:tcW w:w="1859" w:type="dxa"/>
            <w:tcBorders>
              <w:top w:val="single" w:sz="4" w:space="0" w:color="auto"/>
              <w:left w:val="nil"/>
              <w:bottom w:val="single" w:sz="4" w:space="0" w:color="auto"/>
              <w:right w:val="single" w:sz="4" w:space="0" w:color="auto"/>
            </w:tcBorders>
            <w:hideMark/>
          </w:tcPr>
          <w:p w14:paraId="28C074C9" w14:textId="77777777" w:rsidR="00471D39" w:rsidRDefault="00471D39" w:rsidP="00C86F3C">
            <w:pPr>
              <w:pStyle w:val="Tabletext"/>
              <w:spacing w:before="0" w:after="0"/>
              <w:ind w:right="141"/>
              <w:jc w:val="right"/>
              <w:rPr>
                <w:b/>
                <w:bCs/>
                <w:lang w:val="fr-CH" w:eastAsia="fr-FR"/>
              </w:rPr>
            </w:pPr>
            <w:r>
              <w:rPr>
                <w:b/>
                <w:bCs/>
                <w:lang w:val="fr-CH" w:eastAsia="fr-FR"/>
              </w:rPr>
              <w:t>440</w:t>
            </w:r>
            <w:r w:rsidR="00C86F3C">
              <w:rPr>
                <w:b/>
                <w:bCs/>
                <w:lang w:val="fr-CH" w:eastAsia="fr-FR"/>
              </w:rPr>
              <w:t>’</w:t>
            </w:r>
            <w:r>
              <w:rPr>
                <w:b/>
                <w:bCs/>
                <w:lang w:val="fr-CH" w:eastAsia="fr-FR"/>
              </w:rPr>
              <w:t>362</w:t>
            </w:r>
          </w:p>
        </w:tc>
      </w:tr>
      <w:tr w:rsidR="00471D39" w14:paraId="09EF5D2C" w14:textId="77777777" w:rsidTr="00471D39">
        <w:trPr>
          <w:jc w:val="center"/>
        </w:trPr>
        <w:tc>
          <w:tcPr>
            <w:tcW w:w="4077" w:type="dxa"/>
            <w:tcBorders>
              <w:top w:val="single" w:sz="4" w:space="0" w:color="auto"/>
              <w:left w:val="single" w:sz="4" w:space="0" w:color="auto"/>
              <w:bottom w:val="single" w:sz="4" w:space="0" w:color="auto"/>
              <w:right w:val="nil"/>
            </w:tcBorders>
          </w:tcPr>
          <w:p w14:paraId="79846AAC" w14:textId="77777777" w:rsidR="00471D39" w:rsidRDefault="00471D39" w:rsidP="00471D39">
            <w:pPr>
              <w:pStyle w:val="Tabletext"/>
              <w:spacing w:before="0" w:after="0"/>
              <w:rPr>
                <w:lang w:val="fr-CH" w:eastAsia="fr-FR"/>
              </w:rPr>
            </w:pPr>
          </w:p>
        </w:tc>
        <w:tc>
          <w:tcPr>
            <w:tcW w:w="1843" w:type="dxa"/>
            <w:tcBorders>
              <w:top w:val="single" w:sz="4" w:space="0" w:color="auto"/>
              <w:left w:val="nil"/>
              <w:bottom w:val="single" w:sz="4" w:space="0" w:color="auto"/>
              <w:right w:val="nil"/>
            </w:tcBorders>
          </w:tcPr>
          <w:p w14:paraId="67FD3581" w14:textId="77777777" w:rsidR="00471D39" w:rsidRDefault="00471D39" w:rsidP="00471D39">
            <w:pPr>
              <w:pStyle w:val="Tabletext"/>
              <w:spacing w:before="0" w:after="0"/>
              <w:jc w:val="center"/>
              <w:rPr>
                <w:lang w:val="fr-CH" w:eastAsia="fr-FR"/>
              </w:rPr>
            </w:pPr>
          </w:p>
        </w:tc>
        <w:tc>
          <w:tcPr>
            <w:tcW w:w="1859" w:type="dxa"/>
            <w:tcBorders>
              <w:top w:val="single" w:sz="4" w:space="0" w:color="auto"/>
              <w:left w:val="nil"/>
              <w:bottom w:val="single" w:sz="4" w:space="0" w:color="auto"/>
              <w:right w:val="nil"/>
            </w:tcBorders>
          </w:tcPr>
          <w:p w14:paraId="77FA7ACA" w14:textId="77777777" w:rsidR="00471D39" w:rsidRDefault="00471D39" w:rsidP="00471D39">
            <w:pPr>
              <w:pStyle w:val="Tabletext"/>
              <w:spacing w:before="0" w:after="0"/>
              <w:ind w:right="130"/>
              <w:jc w:val="right"/>
              <w:rPr>
                <w:lang w:val="fr-CH" w:eastAsia="fr-FR"/>
              </w:rPr>
            </w:pPr>
          </w:p>
        </w:tc>
        <w:tc>
          <w:tcPr>
            <w:tcW w:w="1859" w:type="dxa"/>
            <w:tcBorders>
              <w:top w:val="single" w:sz="4" w:space="0" w:color="auto"/>
              <w:left w:val="nil"/>
              <w:bottom w:val="single" w:sz="4" w:space="0" w:color="auto"/>
              <w:right w:val="single" w:sz="4" w:space="0" w:color="auto"/>
            </w:tcBorders>
          </w:tcPr>
          <w:p w14:paraId="5F458AEC" w14:textId="77777777" w:rsidR="00471D39" w:rsidRDefault="00471D39" w:rsidP="00471D39">
            <w:pPr>
              <w:pStyle w:val="Tabletext"/>
              <w:spacing w:before="0" w:after="0"/>
              <w:ind w:right="141"/>
              <w:jc w:val="right"/>
              <w:rPr>
                <w:lang w:val="fr-CH" w:eastAsia="fr-FR"/>
              </w:rPr>
            </w:pPr>
          </w:p>
        </w:tc>
      </w:tr>
      <w:tr w:rsidR="00471D39" w14:paraId="1DD0619B" w14:textId="77777777" w:rsidTr="00471D39">
        <w:trPr>
          <w:jc w:val="center"/>
        </w:trPr>
        <w:tc>
          <w:tcPr>
            <w:tcW w:w="4077" w:type="dxa"/>
            <w:tcBorders>
              <w:top w:val="single" w:sz="4" w:space="0" w:color="auto"/>
              <w:left w:val="single" w:sz="4" w:space="0" w:color="auto"/>
              <w:bottom w:val="single" w:sz="4" w:space="0" w:color="auto"/>
              <w:right w:val="nil"/>
            </w:tcBorders>
            <w:hideMark/>
          </w:tcPr>
          <w:p w14:paraId="3ED627DE" w14:textId="77777777" w:rsidR="00471D39" w:rsidRDefault="00471D39" w:rsidP="00471D39">
            <w:pPr>
              <w:pStyle w:val="Tabletext"/>
              <w:spacing w:before="0" w:after="0"/>
              <w:rPr>
                <w:lang w:val="fr-CH" w:eastAsia="fr-FR"/>
              </w:rPr>
            </w:pPr>
            <w:r>
              <w:rPr>
                <w:b/>
                <w:bCs/>
              </w:rPr>
              <w:t>NET ASSETS</w:t>
            </w:r>
          </w:p>
        </w:tc>
        <w:tc>
          <w:tcPr>
            <w:tcW w:w="1843" w:type="dxa"/>
            <w:tcBorders>
              <w:top w:val="single" w:sz="4" w:space="0" w:color="auto"/>
              <w:left w:val="nil"/>
              <w:bottom w:val="single" w:sz="4" w:space="0" w:color="auto"/>
              <w:right w:val="nil"/>
            </w:tcBorders>
          </w:tcPr>
          <w:p w14:paraId="38C4430B" w14:textId="77777777" w:rsidR="00471D39" w:rsidRDefault="00471D39" w:rsidP="00471D39">
            <w:pPr>
              <w:pStyle w:val="Tabletext"/>
              <w:spacing w:before="0" w:after="0"/>
              <w:jc w:val="center"/>
              <w:rPr>
                <w:lang w:val="fr-CH" w:eastAsia="fr-FR"/>
              </w:rPr>
            </w:pPr>
          </w:p>
        </w:tc>
        <w:tc>
          <w:tcPr>
            <w:tcW w:w="1859" w:type="dxa"/>
            <w:tcBorders>
              <w:top w:val="single" w:sz="4" w:space="0" w:color="auto"/>
              <w:left w:val="nil"/>
              <w:bottom w:val="single" w:sz="4" w:space="0" w:color="auto"/>
              <w:right w:val="nil"/>
            </w:tcBorders>
          </w:tcPr>
          <w:p w14:paraId="5C4CDD34" w14:textId="77777777" w:rsidR="00471D39" w:rsidRDefault="00471D39" w:rsidP="00471D39">
            <w:pPr>
              <w:pStyle w:val="Tabletext"/>
              <w:spacing w:before="0" w:after="0"/>
              <w:ind w:right="130"/>
              <w:jc w:val="right"/>
              <w:rPr>
                <w:lang w:val="fr-CH" w:eastAsia="fr-FR"/>
              </w:rPr>
            </w:pPr>
          </w:p>
        </w:tc>
        <w:tc>
          <w:tcPr>
            <w:tcW w:w="1859" w:type="dxa"/>
            <w:tcBorders>
              <w:top w:val="single" w:sz="4" w:space="0" w:color="auto"/>
              <w:left w:val="nil"/>
              <w:bottom w:val="single" w:sz="4" w:space="0" w:color="auto"/>
              <w:right w:val="single" w:sz="4" w:space="0" w:color="auto"/>
            </w:tcBorders>
          </w:tcPr>
          <w:p w14:paraId="0BCEF66D" w14:textId="77777777" w:rsidR="00471D39" w:rsidRDefault="00471D39" w:rsidP="00471D39">
            <w:pPr>
              <w:pStyle w:val="Tabletext"/>
              <w:spacing w:before="0" w:after="0"/>
              <w:ind w:right="141"/>
              <w:jc w:val="right"/>
              <w:rPr>
                <w:lang w:val="fr-CH" w:eastAsia="fr-FR"/>
              </w:rPr>
            </w:pPr>
          </w:p>
        </w:tc>
      </w:tr>
      <w:tr w:rsidR="00471D39" w14:paraId="3FC1214C" w14:textId="77777777" w:rsidTr="00471D39">
        <w:trPr>
          <w:jc w:val="center"/>
        </w:trPr>
        <w:tc>
          <w:tcPr>
            <w:tcW w:w="4077" w:type="dxa"/>
            <w:tcBorders>
              <w:top w:val="single" w:sz="4" w:space="0" w:color="auto"/>
              <w:left w:val="single" w:sz="4" w:space="0" w:color="auto"/>
              <w:bottom w:val="nil"/>
              <w:right w:val="nil"/>
            </w:tcBorders>
          </w:tcPr>
          <w:p w14:paraId="5E3D3F03" w14:textId="77777777" w:rsidR="00471D39" w:rsidRDefault="00471D39" w:rsidP="00471D39">
            <w:pPr>
              <w:pStyle w:val="Tabletext"/>
              <w:spacing w:before="0" w:after="0"/>
            </w:pPr>
          </w:p>
        </w:tc>
        <w:tc>
          <w:tcPr>
            <w:tcW w:w="1843" w:type="dxa"/>
            <w:tcBorders>
              <w:top w:val="single" w:sz="4" w:space="0" w:color="auto"/>
              <w:left w:val="nil"/>
              <w:bottom w:val="nil"/>
              <w:right w:val="nil"/>
            </w:tcBorders>
          </w:tcPr>
          <w:p w14:paraId="6EA74FC5" w14:textId="77777777" w:rsidR="00471D39" w:rsidRDefault="00471D39" w:rsidP="00471D39">
            <w:pPr>
              <w:pStyle w:val="Tabletext"/>
              <w:spacing w:before="0" w:after="0"/>
              <w:jc w:val="center"/>
              <w:rPr>
                <w:lang w:val="fr-CH" w:eastAsia="fr-FR"/>
              </w:rPr>
            </w:pPr>
          </w:p>
        </w:tc>
        <w:tc>
          <w:tcPr>
            <w:tcW w:w="1859" w:type="dxa"/>
            <w:tcBorders>
              <w:top w:val="single" w:sz="4" w:space="0" w:color="auto"/>
              <w:left w:val="nil"/>
              <w:bottom w:val="nil"/>
              <w:right w:val="nil"/>
            </w:tcBorders>
          </w:tcPr>
          <w:p w14:paraId="23AC382C" w14:textId="77777777" w:rsidR="00471D39" w:rsidRDefault="00471D39" w:rsidP="00471D39">
            <w:pPr>
              <w:pStyle w:val="Tabletext"/>
              <w:spacing w:before="0" w:after="0"/>
              <w:ind w:right="130"/>
              <w:jc w:val="right"/>
              <w:rPr>
                <w:rFonts w:cs="Calibri"/>
                <w:lang w:val="fr-CH" w:eastAsia="fr-FR"/>
              </w:rPr>
            </w:pPr>
          </w:p>
        </w:tc>
        <w:tc>
          <w:tcPr>
            <w:tcW w:w="1859" w:type="dxa"/>
            <w:tcBorders>
              <w:top w:val="single" w:sz="4" w:space="0" w:color="auto"/>
              <w:left w:val="nil"/>
              <w:bottom w:val="nil"/>
              <w:right w:val="single" w:sz="4" w:space="0" w:color="auto"/>
            </w:tcBorders>
          </w:tcPr>
          <w:p w14:paraId="20F3B05A" w14:textId="77777777" w:rsidR="00471D39" w:rsidRDefault="00471D39" w:rsidP="00471D39">
            <w:pPr>
              <w:pStyle w:val="Tabletext"/>
              <w:spacing w:before="0" w:after="0"/>
              <w:ind w:right="141"/>
              <w:jc w:val="right"/>
              <w:rPr>
                <w:rFonts w:cs="Calibri"/>
                <w:lang w:val="fr-CH" w:eastAsia="fr-FR"/>
              </w:rPr>
            </w:pPr>
          </w:p>
        </w:tc>
      </w:tr>
      <w:tr w:rsidR="00471D39" w14:paraId="7EACF955" w14:textId="77777777" w:rsidTr="00471D39">
        <w:trPr>
          <w:jc w:val="center"/>
        </w:trPr>
        <w:tc>
          <w:tcPr>
            <w:tcW w:w="4077" w:type="dxa"/>
            <w:tcBorders>
              <w:top w:val="nil"/>
              <w:left w:val="single" w:sz="4" w:space="0" w:color="auto"/>
              <w:bottom w:val="nil"/>
              <w:right w:val="nil"/>
            </w:tcBorders>
            <w:hideMark/>
          </w:tcPr>
          <w:p w14:paraId="6F2727B7" w14:textId="77777777" w:rsidR="00471D39" w:rsidRDefault="00471D39" w:rsidP="00471D39">
            <w:pPr>
              <w:pStyle w:val="Tabletext"/>
              <w:spacing w:before="0" w:after="0"/>
              <w:rPr>
                <w:lang w:val="en-US" w:eastAsia="fr-FR"/>
              </w:rPr>
            </w:pPr>
            <w:r>
              <w:t>Effect of transition to IPSAS</w:t>
            </w:r>
          </w:p>
        </w:tc>
        <w:tc>
          <w:tcPr>
            <w:tcW w:w="1843" w:type="dxa"/>
            <w:tcBorders>
              <w:top w:val="nil"/>
              <w:left w:val="nil"/>
              <w:bottom w:val="nil"/>
              <w:right w:val="nil"/>
            </w:tcBorders>
            <w:hideMark/>
          </w:tcPr>
          <w:p w14:paraId="4C2B7FC8" w14:textId="77777777" w:rsidR="00471D39" w:rsidRDefault="00471D39" w:rsidP="00471D39">
            <w:pPr>
              <w:pStyle w:val="Tabletext"/>
              <w:spacing w:before="0" w:after="0"/>
              <w:jc w:val="center"/>
              <w:rPr>
                <w:lang w:val="fr-CH" w:eastAsia="fr-FR"/>
              </w:rPr>
            </w:pPr>
            <w:r>
              <w:rPr>
                <w:lang w:val="fr-CH" w:eastAsia="fr-FR"/>
              </w:rPr>
              <w:t>6</w:t>
            </w:r>
          </w:p>
        </w:tc>
        <w:tc>
          <w:tcPr>
            <w:tcW w:w="1859" w:type="dxa"/>
            <w:tcBorders>
              <w:top w:val="nil"/>
              <w:left w:val="nil"/>
              <w:bottom w:val="nil"/>
              <w:right w:val="nil"/>
            </w:tcBorders>
            <w:hideMark/>
          </w:tcPr>
          <w:p w14:paraId="3BD1EF80" w14:textId="77777777" w:rsidR="00471D39" w:rsidRDefault="00471D39" w:rsidP="00471D39">
            <w:pPr>
              <w:pStyle w:val="Tabletext"/>
              <w:spacing w:before="0" w:after="0"/>
              <w:ind w:right="130"/>
              <w:jc w:val="right"/>
              <w:rPr>
                <w:lang w:val="fr-CH" w:eastAsia="fr-FR"/>
              </w:rPr>
            </w:pPr>
            <w:r>
              <w:rPr>
                <w:rFonts w:cs="Calibri"/>
                <w:lang w:val="fr-CH" w:eastAsia="fr-FR"/>
              </w:rPr>
              <w:t>−</w:t>
            </w:r>
            <w:r w:rsidR="00C86F3C">
              <w:rPr>
                <w:lang w:val="fr-CH" w:eastAsia="fr-FR"/>
              </w:rPr>
              <w:t>125’</w:t>
            </w:r>
            <w:r>
              <w:rPr>
                <w:lang w:val="fr-CH" w:eastAsia="fr-FR"/>
              </w:rPr>
              <w:t>100</w:t>
            </w:r>
          </w:p>
        </w:tc>
        <w:tc>
          <w:tcPr>
            <w:tcW w:w="1859" w:type="dxa"/>
            <w:tcBorders>
              <w:top w:val="nil"/>
              <w:left w:val="nil"/>
              <w:bottom w:val="nil"/>
              <w:right w:val="single" w:sz="4" w:space="0" w:color="auto"/>
            </w:tcBorders>
            <w:hideMark/>
          </w:tcPr>
          <w:p w14:paraId="7FDDE527" w14:textId="77777777" w:rsidR="00471D39" w:rsidRDefault="00471D39" w:rsidP="00471D39">
            <w:pPr>
              <w:pStyle w:val="Tabletext"/>
              <w:spacing w:before="0" w:after="0"/>
              <w:ind w:right="141"/>
              <w:jc w:val="right"/>
              <w:rPr>
                <w:lang w:val="fr-CH" w:eastAsia="fr-FR"/>
              </w:rPr>
            </w:pPr>
            <w:r>
              <w:rPr>
                <w:rFonts w:cs="Calibri"/>
                <w:lang w:val="fr-CH" w:eastAsia="fr-FR"/>
              </w:rPr>
              <w:t>−</w:t>
            </w:r>
            <w:r w:rsidR="00C86F3C">
              <w:rPr>
                <w:lang w:val="fr-CH" w:eastAsia="fr-FR"/>
              </w:rPr>
              <w:t>125’</w:t>
            </w:r>
            <w:r>
              <w:rPr>
                <w:lang w:val="fr-CH" w:eastAsia="fr-FR"/>
              </w:rPr>
              <w:t>100</w:t>
            </w:r>
          </w:p>
        </w:tc>
      </w:tr>
      <w:tr w:rsidR="00471D39" w14:paraId="38729F8C" w14:textId="77777777" w:rsidTr="00471D39">
        <w:trPr>
          <w:jc w:val="center"/>
        </w:trPr>
        <w:tc>
          <w:tcPr>
            <w:tcW w:w="4077" w:type="dxa"/>
            <w:tcBorders>
              <w:top w:val="nil"/>
              <w:left w:val="single" w:sz="4" w:space="0" w:color="auto"/>
              <w:bottom w:val="nil"/>
              <w:right w:val="nil"/>
            </w:tcBorders>
            <w:hideMark/>
          </w:tcPr>
          <w:p w14:paraId="4CE62EEF" w14:textId="77777777" w:rsidR="00471D39" w:rsidRDefault="00471D39" w:rsidP="00471D39">
            <w:pPr>
              <w:pStyle w:val="Tabletext"/>
              <w:spacing w:before="0" w:after="0"/>
              <w:rPr>
                <w:lang w:val="fr-CH" w:eastAsia="fr-FR"/>
              </w:rPr>
            </w:pPr>
            <w:r>
              <w:t>Unallocated funds</w:t>
            </w:r>
          </w:p>
        </w:tc>
        <w:tc>
          <w:tcPr>
            <w:tcW w:w="1843" w:type="dxa"/>
            <w:tcBorders>
              <w:top w:val="nil"/>
              <w:left w:val="nil"/>
              <w:bottom w:val="nil"/>
              <w:right w:val="nil"/>
            </w:tcBorders>
            <w:hideMark/>
          </w:tcPr>
          <w:p w14:paraId="35A366CF" w14:textId="77777777" w:rsidR="00471D39" w:rsidRDefault="00471D39" w:rsidP="00471D39">
            <w:pPr>
              <w:pStyle w:val="Tabletext"/>
              <w:spacing w:before="0" w:after="0"/>
              <w:jc w:val="center"/>
              <w:rPr>
                <w:lang w:val="fr-CH" w:eastAsia="fr-FR"/>
              </w:rPr>
            </w:pPr>
            <w:r>
              <w:rPr>
                <w:lang w:val="fr-CH" w:eastAsia="fr-FR"/>
              </w:rPr>
              <w:t>3</w:t>
            </w:r>
          </w:p>
        </w:tc>
        <w:tc>
          <w:tcPr>
            <w:tcW w:w="1859" w:type="dxa"/>
            <w:tcBorders>
              <w:top w:val="nil"/>
              <w:left w:val="nil"/>
              <w:bottom w:val="nil"/>
              <w:right w:val="nil"/>
            </w:tcBorders>
            <w:hideMark/>
          </w:tcPr>
          <w:p w14:paraId="58ABE0D3" w14:textId="77777777" w:rsidR="00471D39" w:rsidRDefault="00C86F3C" w:rsidP="00471D39">
            <w:pPr>
              <w:pStyle w:val="Tabletext"/>
              <w:spacing w:before="0" w:after="0"/>
              <w:ind w:right="130"/>
              <w:jc w:val="right"/>
              <w:rPr>
                <w:rFonts w:cs="Calibri"/>
                <w:lang w:val="fr-CH" w:eastAsia="fr-FR"/>
              </w:rPr>
            </w:pPr>
            <w:r>
              <w:rPr>
                <w:rFonts w:cs="Calibri"/>
                <w:lang w:val="fr-CH" w:eastAsia="fr-FR"/>
              </w:rPr>
              <w:t>15’</w:t>
            </w:r>
            <w:r w:rsidR="00471D39">
              <w:rPr>
                <w:rFonts w:cs="Calibri"/>
                <w:lang w:val="fr-CH" w:eastAsia="fr-FR"/>
              </w:rPr>
              <w:t>962</w:t>
            </w:r>
          </w:p>
        </w:tc>
        <w:tc>
          <w:tcPr>
            <w:tcW w:w="1859" w:type="dxa"/>
            <w:tcBorders>
              <w:top w:val="nil"/>
              <w:left w:val="nil"/>
              <w:bottom w:val="nil"/>
              <w:right w:val="single" w:sz="4" w:space="0" w:color="auto"/>
            </w:tcBorders>
            <w:hideMark/>
          </w:tcPr>
          <w:p w14:paraId="54DCDF62" w14:textId="77777777" w:rsidR="00471D39" w:rsidRDefault="00C86F3C" w:rsidP="00471D39">
            <w:pPr>
              <w:pStyle w:val="Tabletext"/>
              <w:spacing w:before="0" w:after="0"/>
              <w:ind w:right="141"/>
              <w:jc w:val="right"/>
              <w:rPr>
                <w:rFonts w:cs="Calibri"/>
                <w:lang w:val="fr-CH" w:eastAsia="fr-FR"/>
              </w:rPr>
            </w:pPr>
            <w:r>
              <w:rPr>
                <w:rFonts w:cs="Calibri"/>
                <w:lang w:val="fr-CH" w:eastAsia="fr-FR"/>
              </w:rPr>
              <w:t>16’</w:t>
            </w:r>
            <w:r w:rsidR="00471D39">
              <w:rPr>
                <w:rFonts w:cs="Calibri"/>
                <w:lang w:val="fr-CH" w:eastAsia="fr-FR"/>
              </w:rPr>
              <w:t>363</w:t>
            </w:r>
          </w:p>
        </w:tc>
      </w:tr>
      <w:tr w:rsidR="00471D39" w14:paraId="02359AC4" w14:textId="77777777" w:rsidTr="00471D39">
        <w:trPr>
          <w:jc w:val="center"/>
        </w:trPr>
        <w:tc>
          <w:tcPr>
            <w:tcW w:w="4077" w:type="dxa"/>
            <w:tcBorders>
              <w:top w:val="nil"/>
              <w:left w:val="single" w:sz="4" w:space="0" w:color="auto"/>
              <w:bottom w:val="nil"/>
              <w:right w:val="nil"/>
            </w:tcBorders>
            <w:hideMark/>
          </w:tcPr>
          <w:p w14:paraId="205F9BBF" w14:textId="77777777" w:rsidR="00471D39" w:rsidRDefault="00471D39" w:rsidP="00471D39">
            <w:pPr>
              <w:pStyle w:val="Tabletext"/>
              <w:spacing w:before="0" w:after="0"/>
              <w:rPr>
                <w:lang w:val="fr-CH" w:eastAsia="fr-FR"/>
              </w:rPr>
            </w:pPr>
            <w:r>
              <w:t>Allocated funds</w:t>
            </w:r>
          </w:p>
        </w:tc>
        <w:tc>
          <w:tcPr>
            <w:tcW w:w="1843" w:type="dxa"/>
            <w:tcBorders>
              <w:top w:val="nil"/>
              <w:left w:val="nil"/>
              <w:bottom w:val="nil"/>
              <w:right w:val="nil"/>
            </w:tcBorders>
            <w:hideMark/>
          </w:tcPr>
          <w:p w14:paraId="0EE6B8B8" w14:textId="77777777" w:rsidR="00471D39" w:rsidRDefault="00471D39" w:rsidP="00471D39">
            <w:pPr>
              <w:pStyle w:val="Tabletext"/>
              <w:spacing w:before="0" w:after="0"/>
              <w:jc w:val="center"/>
              <w:rPr>
                <w:lang w:val="fr-CH" w:eastAsia="fr-FR"/>
              </w:rPr>
            </w:pPr>
            <w:r>
              <w:rPr>
                <w:lang w:val="fr-CH" w:eastAsia="fr-FR"/>
              </w:rPr>
              <w:t>3</w:t>
            </w:r>
          </w:p>
        </w:tc>
        <w:tc>
          <w:tcPr>
            <w:tcW w:w="1859" w:type="dxa"/>
            <w:tcBorders>
              <w:top w:val="nil"/>
              <w:left w:val="nil"/>
              <w:bottom w:val="nil"/>
              <w:right w:val="nil"/>
            </w:tcBorders>
            <w:hideMark/>
          </w:tcPr>
          <w:p w14:paraId="44492583" w14:textId="77777777" w:rsidR="00471D39" w:rsidRDefault="00C86F3C" w:rsidP="00471D39">
            <w:pPr>
              <w:pStyle w:val="Tabletext"/>
              <w:spacing w:before="0" w:after="0"/>
              <w:ind w:right="130"/>
              <w:jc w:val="right"/>
              <w:rPr>
                <w:rFonts w:cs="Calibri"/>
                <w:lang w:val="fr-CH" w:eastAsia="fr-FR"/>
              </w:rPr>
            </w:pPr>
            <w:r>
              <w:rPr>
                <w:rFonts w:cs="Calibri"/>
                <w:lang w:val="fr-CH" w:eastAsia="fr-FR"/>
              </w:rPr>
              <w:t>20’</w:t>
            </w:r>
            <w:r w:rsidR="00471D39">
              <w:rPr>
                <w:rFonts w:cs="Calibri"/>
                <w:lang w:val="fr-CH" w:eastAsia="fr-FR"/>
              </w:rPr>
              <w:t>269</w:t>
            </w:r>
          </w:p>
        </w:tc>
        <w:tc>
          <w:tcPr>
            <w:tcW w:w="1859" w:type="dxa"/>
            <w:tcBorders>
              <w:top w:val="nil"/>
              <w:left w:val="nil"/>
              <w:bottom w:val="nil"/>
              <w:right w:val="single" w:sz="4" w:space="0" w:color="auto"/>
            </w:tcBorders>
            <w:hideMark/>
          </w:tcPr>
          <w:p w14:paraId="4530F50C" w14:textId="77777777" w:rsidR="00471D39" w:rsidRDefault="00C86F3C" w:rsidP="00471D39">
            <w:pPr>
              <w:pStyle w:val="Tabletext"/>
              <w:spacing w:before="0" w:after="0"/>
              <w:ind w:right="141"/>
              <w:jc w:val="right"/>
              <w:rPr>
                <w:rFonts w:cs="Calibri"/>
                <w:lang w:val="fr-CH" w:eastAsia="fr-FR"/>
              </w:rPr>
            </w:pPr>
            <w:r>
              <w:rPr>
                <w:rFonts w:cs="Calibri"/>
                <w:lang w:val="fr-CH" w:eastAsia="fr-FR"/>
              </w:rPr>
              <w:t>59’</w:t>
            </w:r>
            <w:r w:rsidR="00471D39">
              <w:rPr>
                <w:rFonts w:cs="Calibri"/>
                <w:lang w:val="fr-CH" w:eastAsia="fr-FR"/>
              </w:rPr>
              <w:t>631</w:t>
            </w:r>
          </w:p>
        </w:tc>
      </w:tr>
      <w:tr w:rsidR="00471D39" w14:paraId="339FAD0E" w14:textId="77777777" w:rsidTr="00471D39">
        <w:trPr>
          <w:jc w:val="center"/>
        </w:trPr>
        <w:tc>
          <w:tcPr>
            <w:tcW w:w="4077" w:type="dxa"/>
            <w:tcBorders>
              <w:top w:val="nil"/>
              <w:left w:val="single" w:sz="4" w:space="0" w:color="auto"/>
              <w:bottom w:val="nil"/>
              <w:right w:val="nil"/>
            </w:tcBorders>
            <w:hideMark/>
          </w:tcPr>
          <w:p w14:paraId="5D7EF6AA" w14:textId="77777777" w:rsidR="00471D39" w:rsidRDefault="00471D39" w:rsidP="00471D39">
            <w:pPr>
              <w:pStyle w:val="Tabletext"/>
              <w:spacing w:before="0" w:after="0"/>
              <w:rPr>
                <w:lang w:val="en-US" w:eastAsia="fr-FR"/>
              </w:rPr>
            </w:pPr>
            <w:r>
              <w:t>Surplus/deficit for the period</w:t>
            </w:r>
          </w:p>
        </w:tc>
        <w:tc>
          <w:tcPr>
            <w:tcW w:w="1843" w:type="dxa"/>
            <w:tcBorders>
              <w:top w:val="nil"/>
              <w:left w:val="nil"/>
              <w:bottom w:val="nil"/>
              <w:right w:val="nil"/>
            </w:tcBorders>
          </w:tcPr>
          <w:p w14:paraId="6AC9D111" w14:textId="77777777" w:rsidR="00471D39" w:rsidRDefault="00471D39" w:rsidP="00471D39">
            <w:pPr>
              <w:pStyle w:val="Tabletext"/>
              <w:spacing w:before="0" w:after="0"/>
              <w:jc w:val="center"/>
              <w:rPr>
                <w:lang w:val="en-US" w:eastAsia="fr-FR"/>
              </w:rPr>
            </w:pPr>
          </w:p>
        </w:tc>
        <w:tc>
          <w:tcPr>
            <w:tcW w:w="1859" w:type="dxa"/>
            <w:tcBorders>
              <w:top w:val="nil"/>
              <w:left w:val="nil"/>
              <w:bottom w:val="nil"/>
              <w:right w:val="nil"/>
            </w:tcBorders>
            <w:hideMark/>
          </w:tcPr>
          <w:p w14:paraId="5B666CF0" w14:textId="77777777" w:rsidR="00471D39" w:rsidRDefault="00C86F3C" w:rsidP="00471D39">
            <w:pPr>
              <w:pStyle w:val="Tabletext"/>
              <w:spacing w:before="0" w:after="0"/>
              <w:ind w:right="130"/>
              <w:jc w:val="right"/>
              <w:rPr>
                <w:rFonts w:cs="Calibri"/>
                <w:lang w:val="fr-CH" w:eastAsia="fr-FR"/>
              </w:rPr>
            </w:pPr>
            <w:r>
              <w:rPr>
                <w:rFonts w:cs="Calibri"/>
                <w:lang w:val="fr-CH" w:eastAsia="fr-FR"/>
              </w:rPr>
              <w:t>−5’</w:t>
            </w:r>
            <w:r w:rsidR="00471D39">
              <w:rPr>
                <w:rFonts w:cs="Calibri"/>
                <w:lang w:val="fr-CH" w:eastAsia="fr-FR"/>
              </w:rPr>
              <w:t>426</w:t>
            </w:r>
          </w:p>
        </w:tc>
        <w:tc>
          <w:tcPr>
            <w:tcW w:w="1859" w:type="dxa"/>
            <w:tcBorders>
              <w:top w:val="nil"/>
              <w:left w:val="nil"/>
              <w:bottom w:val="nil"/>
              <w:right w:val="single" w:sz="4" w:space="0" w:color="auto"/>
            </w:tcBorders>
          </w:tcPr>
          <w:p w14:paraId="036E2575" w14:textId="77777777" w:rsidR="00471D39" w:rsidRDefault="00471D39" w:rsidP="00471D39">
            <w:pPr>
              <w:pStyle w:val="Tabletext"/>
              <w:spacing w:before="0" w:after="0"/>
              <w:ind w:right="141"/>
              <w:jc w:val="right"/>
              <w:rPr>
                <w:rFonts w:cs="Calibri"/>
                <w:lang w:val="fr-CH" w:eastAsia="fr-FR"/>
              </w:rPr>
            </w:pPr>
          </w:p>
        </w:tc>
      </w:tr>
      <w:tr w:rsidR="00471D39" w14:paraId="0137B049" w14:textId="77777777" w:rsidTr="00471D39">
        <w:trPr>
          <w:jc w:val="center"/>
        </w:trPr>
        <w:tc>
          <w:tcPr>
            <w:tcW w:w="4077" w:type="dxa"/>
            <w:tcBorders>
              <w:top w:val="nil"/>
              <w:left w:val="single" w:sz="4" w:space="0" w:color="auto"/>
              <w:bottom w:val="single" w:sz="4" w:space="0" w:color="auto"/>
              <w:right w:val="nil"/>
            </w:tcBorders>
          </w:tcPr>
          <w:p w14:paraId="0FBECABB" w14:textId="77777777" w:rsidR="00471D39" w:rsidRDefault="00471D39" w:rsidP="00471D39">
            <w:pPr>
              <w:pStyle w:val="Tabletext"/>
              <w:spacing w:before="0" w:after="0"/>
            </w:pPr>
          </w:p>
        </w:tc>
        <w:tc>
          <w:tcPr>
            <w:tcW w:w="1843" w:type="dxa"/>
            <w:tcBorders>
              <w:top w:val="nil"/>
              <w:left w:val="nil"/>
              <w:bottom w:val="single" w:sz="4" w:space="0" w:color="auto"/>
              <w:right w:val="nil"/>
            </w:tcBorders>
          </w:tcPr>
          <w:p w14:paraId="257416D7" w14:textId="77777777" w:rsidR="00471D39" w:rsidRDefault="00471D39" w:rsidP="00471D39">
            <w:pPr>
              <w:pStyle w:val="Tabletext"/>
              <w:spacing w:before="0" w:after="0"/>
              <w:jc w:val="center"/>
              <w:rPr>
                <w:lang w:val="en-US" w:eastAsia="fr-FR"/>
              </w:rPr>
            </w:pPr>
          </w:p>
        </w:tc>
        <w:tc>
          <w:tcPr>
            <w:tcW w:w="1859" w:type="dxa"/>
            <w:tcBorders>
              <w:top w:val="nil"/>
              <w:left w:val="nil"/>
              <w:bottom w:val="single" w:sz="4" w:space="0" w:color="auto"/>
              <w:right w:val="nil"/>
            </w:tcBorders>
          </w:tcPr>
          <w:p w14:paraId="719D04B4" w14:textId="77777777" w:rsidR="00471D39" w:rsidRDefault="00471D39" w:rsidP="00471D39">
            <w:pPr>
              <w:pStyle w:val="Tabletext"/>
              <w:spacing w:before="0" w:after="0"/>
              <w:ind w:right="130"/>
              <w:jc w:val="right"/>
              <w:rPr>
                <w:rFonts w:cs="Calibri"/>
                <w:lang w:val="fr-CH" w:eastAsia="fr-FR"/>
              </w:rPr>
            </w:pPr>
          </w:p>
        </w:tc>
        <w:tc>
          <w:tcPr>
            <w:tcW w:w="1859" w:type="dxa"/>
            <w:tcBorders>
              <w:top w:val="nil"/>
              <w:left w:val="nil"/>
              <w:bottom w:val="single" w:sz="4" w:space="0" w:color="auto"/>
              <w:right w:val="single" w:sz="4" w:space="0" w:color="auto"/>
            </w:tcBorders>
          </w:tcPr>
          <w:p w14:paraId="2FCA5BFC" w14:textId="77777777" w:rsidR="00471D39" w:rsidRDefault="00471D39" w:rsidP="00471D39">
            <w:pPr>
              <w:pStyle w:val="Tabletext"/>
              <w:spacing w:before="0" w:after="0"/>
              <w:ind w:right="141"/>
              <w:jc w:val="right"/>
              <w:rPr>
                <w:rFonts w:cs="Calibri"/>
                <w:lang w:val="fr-CH" w:eastAsia="fr-FR"/>
              </w:rPr>
            </w:pPr>
          </w:p>
        </w:tc>
      </w:tr>
      <w:tr w:rsidR="00471D39" w14:paraId="4BA42110" w14:textId="77777777" w:rsidTr="00471D39">
        <w:trPr>
          <w:trHeight w:val="397"/>
          <w:jc w:val="center"/>
        </w:trPr>
        <w:tc>
          <w:tcPr>
            <w:tcW w:w="4077" w:type="dxa"/>
            <w:tcBorders>
              <w:top w:val="single" w:sz="4" w:space="0" w:color="auto"/>
              <w:left w:val="single" w:sz="4" w:space="0" w:color="auto"/>
              <w:bottom w:val="single" w:sz="4" w:space="0" w:color="auto"/>
              <w:right w:val="nil"/>
            </w:tcBorders>
            <w:vAlign w:val="center"/>
            <w:hideMark/>
          </w:tcPr>
          <w:p w14:paraId="50729CE9" w14:textId="77777777" w:rsidR="00471D39" w:rsidRDefault="00471D39" w:rsidP="00471D39">
            <w:pPr>
              <w:pStyle w:val="Tabletext"/>
              <w:spacing w:before="0" w:after="0"/>
              <w:rPr>
                <w:b/>
                <w:bCs/>
                <w:lang w:val="fr-CH" w:eastAsia="fr-FR"/>
              </w:rPr>
            </w:pPr>
            <w:r>
              <w:rPr>
                <w:b/>
                <w:bCs/>
                <w:lang w:val="fr-CH" w:eastAsia="fr-FR"/>
              </w:rPr>
              <w:t>TOTAL</w:t>
            </w:r>
            <w:r>
              <w:rPr>
                <w:b/>
                <w:bCs/>
              </w:rPr>
              <w:t xml:space="preserve"> NET ASSETS</w:t>
            </w:r>
          </w:p>
        </w:tc>
        <w:tc>
          <w:tcPr>
            <w:tcW w:w="1843" w:type="dxa"/>
            <w:tcBorders>
              <w:top w:val="single" w:sz="4" w:space="0" w:color="auto"/>
              <w:left w:val="nil"/>
              <w:bottom w:val="single" w:sz="4" w:space="0" w:color="auto"/>
              <w:right w:val="nil"/>
            </w:tcBorders>
          </w:tcPr>
          <w:p w14:paraId="57FA7FEB" w14:textId="77777777" w:rsidR="00471D39" w:rsidRDefault="00471D39" w:rsidP="00471D39">
            <w:pPr>
              <w:pStyle w:val="Tabletext"/>
              <w:spacing w:before="0" w:after="0"/>
              <w:jc w:val="center"/>
              <w:rPr>
                <w:b/>
                <w:bCs/>
                <w:lang w:val="fr-CH" w:eastAsia="fr-FR"/>
              </w:rPr>
            </w:pPr>
          </w:p>
        </w:tc>
        <w:tc>
          <w:tcPr>
            <w:tcW w:w="1859" w:type="dxa"/>
            <w:tcBorders>
              <w:top w:val="single" w:sz="4" w:space="0" w:color="auto"/>
              <w:left w:val="nil"/>
              <w:bottom w:val="single" w:sz="4" w:space="0" w:color="auto"/>
              <w:right w:val="nil"/>
            </w:tcBorders>
            <w:vAlign w:val="center"/>
            <w:hideMark/>
          </w:tcPr>
          <w:p w14:paraId="400A478B" w14:textId="77777777" w:rsidR="00471D39" w:rsidRDefault="00471D39" w:rsidP="00471D39">
            <w:pPr>
              <w:pStyle w:val="Tabletext"/>
              <w:spacing w:before="0" w:after="0"/>
              <w:ind w:right="130"/>
              <w:jc w:val="right"/>
              <w:rPr>
                <w:rFonts w:cs="Calibri"/>
                <w:b/>
                <w:bCs/>
                <w:lang w:val="fr-CH" w:eastAsia="fr-FR"/>
              </w:rPr>
            </w:pPr>
            <w:r>
              <w:rPr>
                <w:rFonts w:cs="Calibri"/>
                <w:b/>
                <w:bCs/>
                <w:lang w:val="fr-CH" w:eastAsia="fr-FR"/>
              </w:rPr>
              <w:t>−94</w:t>
            </w:r>
            <w:r w:rsidR="00C86F3C">
              <w:rPr>
                <w:rFonts w:cs="Calibri"/>
                <w:b/>
                <w:bCs/>
                <w:lang w:val="fr-CH" w:eastAsia="fr-FR"/>
              </w:rPr>
              <w:t>’</w:t>
            </w:r>
            <w:r>
              <w:rPr>
                <w:b/>
                <w:bCs/>
                <w:lang w:val="fr-CH" w:eastAsia="fr-FR"/>
              </w:rPr>
              <w:t>295</w:t>
            </w:r>
          </w:p>
        </w:tc>
        <w:tc>
          <w:tcPr>
            <w:tcW w:w="1859" w:type="dxa"/>
            <w:tcBorders>
              <w:top w:val="single" w:sz="4" w:space="0" w:color="auto"/>
              <w:left w:val="nil"/>
              <w:bottom w:val="single" w:sz="4" w:space="0" w:color="auto"/>
              <w:right w:val="single" w:sz="4" w:space="0" w:color="auto"/>
            </w:tcBorders>
            <w:vAlign w:val="center"/>
            <w:hideMark/>
          </w:tcPr>
          <w:p w14:paraId="65676BEC" w14:textId="77777777" w:rsidR="00471D39" w:rsidRDefault="00471D39" w:rsidP="00471D39">
            <w:pPr>
              <w:pStyle w:val="Tabletext"/>
              <w:spacing w:before="0" w:after="0"/>
              <w:ind w:right="141"/>
              <w:jc w:val="right"/>
              <w:rPr>
                <w:rFonts w:cs="Calibri"/>
                <w:b/>
                <w:bCs/>
                <w:lang w:val="fr-CH" w:eastAsia="fr-FR"/>
              </w:rPr>
            </w:pPr>
            <w:r>
              <w:rPr>
                <w:rFonts w:cs="Calibri"/>
                <w:b/>
                <w:bCs/>
                <w:lang w:val="fr-CH" w:eastAsia="fr-FR"/>
              </w:rPr>
              <w:t>−49</w:t>
            </w:r>
            <w:r w:rsidR="00C86F3C">
              <w:rPr>
                <w:rFonts w:cs="Calibri"/>
                <w:b/>
                <w:bCs/>
                <w:lang w:val="fr-CH" w:eastAsia="fr-FR"/>
              </w:rPr>
              <w:t>’</w:t>
            </w:r>
            <w:r>
              <w:rPr>
                <w:b/>
                <w:bCs/>
                <w:lang w:val="fr-CH" w:eastAsia="fr-FR"/>
              </w:rPr>
              <w:t>106</w:t>
            </w:r>
          </w:p>
        </w:tc>
      </w:tr>
    </w:tbl>
    <w:p w14:paraId="729544F7" w14:textId="77777777" w:rsidR="00471D39" w:rsidRDefault="00471D39" w:rsidP="00471D39">
      <w:pPr>
        <w:pStyle w:val="Tabletitle"/>
        <w:rPr>
          <w:sz w:val="28"/>
          <w:szCs w:val="28"/>
          <w:lang w:val="en-US"/>
        </w:rPr>
      </w:pPr>
      <w:bookmarkStart w:id="11" w:name="_Toc305778472"/>
      <w:bookmarkStart w:id="12" w:name="_Toc305764057"/>
      <w:r>
        <w:rPr>
          <w:sz w:val="28"/>
          <w:szCs w:val="28"/>
          <w:lang w:val="en-US"/>
        </w:rPr>
        <w:lastRenderedPageBreak/>
        <w:t>II – Statement of financial performance for the period which closed on 31 December 2010</w:t>
      </w:r>
      <w:bookmarkEnd w:id="11"/>
      <w:bookmarkEnd w:id="12"/>
    </w:p>
    <w:p w14:paraId="6383B5FC" w14:textId="77777777" w:rsidR="00471D39" w:rsidRPr="00404E54" w:rsidRDefault="00471D39" w:rsidP="00471D39">
      <w:pPr>
        <w:pStyle w:val="Tabletext"/>
        <w:jc w:val="center"/>
        <w:rPr>
          <w:lang w:val="en-US"/>
        </w:rPr>
      </w:pPr>
      <w:r>
        <w:rPr>
          <w:lang w:val="en-US" w:eastAsia="fr-FR"/>
        </w:rPr>
        <w:t>(in thousands of CHF)</w:t>
      </w:r>
    </w:p>
    <w:tbl>
      <w:tblPr>
        <w:tblW w:w="903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52"/>
        <w:gridCol w:w="2665"/>
        <w:gridCol w:w="2122"/>
      </w:tblGrid>
      <w:tr w:rsidR="00471D39" w14:paraId="1235126E" w14:textId="77777777" w:rsidTr="00471D39">
        <w:tc>
          <w:tcPr>
            <w:tcW w:w="4252" w:type="dxa"/>
            <w:tcBorders>
              <w:top w:val="single" w:sz="4" w:space="0" w:color="auto"/>
              <w:left w:val="single" w:sz="4" w:space="0" w:color="auto"/>
              <w:bottom w:val="single" w:sz="4" w:space="0" w:color="auto"/>
              <w:right w:val="nil"/>
            </w:tcBorders>
            <w:hideMark/>
          </w:tcPr>
          <w:p w14:paraId="4EE960EF" w14:textId="77777777" w:rsidR="00471D39" w:rsidRDefault="00471D39" w:rsidP="00471D39">
            <w:pPr>
              <w:pStyle w:val="Tablehead"/>
              <w:rPr>
                <w:lang w:val="en-US" w:eastAsia="fr-FR"/>
              </w:rPr>
            </w:pPr>
          </w:p>
        </w:tc>
        <w:tc>
          <w:tcPr>
            <w:tcW w:w="2665" w:type="dxa"/>
            <w:tcBorders>
              <w:top w:val="single" w:sz="4" w:space="0" w:color="auto"/>
              <w:left w:val="nil"/>
              <w:bottom w:val="single" w:sz="4" w:space="0" w:color="auto"/>
              <w:right w:val="nil"/>
            </w:tcBorders>
            <w:hideMark/>
          </w:tcPr>
          <w:p w14:paraId="6A38893D" w14:textId="77777777" w:rsidR="00471D39" w:rsidRDefault="00471D39" w:rsidP="00471D39">
            <w:pPr>
              <w:pStyle w:val="Tablehead"/>
              <w:rPr>
                <w:lang w:val="en-US" w:eastAsia="fr-FR"/>
              </w:rPr>
            </w:pPr>
            <w:r>
              <w:rPr>
                <w:lang w:val="en-US" w:eastAsia="fr-FR"/>
              </w:rPr>
              <w:t>Notes</w:t>
            </w:r>
          </w:p>
        </w:tc>
        <w:tc>
          <w:tcPr>
            <w:tcW w:w="2122" w:type="dxa"/>
            <w:tcBorders>
              <w:top w:val="single" w:sz="4" w:space="0" w:color="auto"/>
              <w:left w:val="nil"/>
              <w:bottom w:val="single" w:sz="4" w:space="0" w:color="auto"/>
              <w:right w:val="single" w:sz="4" w:space="0" w:color="auto"/>
            </w:tcBorders>
            <w:hideMark/>
          </w:tcPr>
          <w:p w14:paraId="15F5CFE4" w14:textId="77777777" w:rsidR="00471D39" w:rsidRDefault="00471D39" w:rsidP="00471D39">
            <w:pPr>
              <w:pStyle w:val="Tablehead"/>
              <w:tabs>
                <w:tab w:val="left" w:pos="596"/>
              </w:tabs>
              <w:rPr>
                <w:lang w:val="en-US" w:eastAsia="fr-FR"/>
              </w:rPr>
            </w:pPr>
            <w:r>
              <w:rPr>
                <w:lang w:val="en-US" w:eastAsia="fr-FR"/>
              </w:rPr>
              <w:tab/>
              <w:t>2010</w:t>
            </w:r>
          </w:p>
        </w:tc>
      </w:tr>
      <w:tr w:rsidR="00471D39" w14:paraId="5BCA6FE9" w14:textId="77777777" w:rsidTr="00471D39">
        <w:tc>
          <w:tcPr>
            <w:tcW w:w="4252" w:type="dxa"/>
            <w:tcBorders>
              <w:top w:val="single" w:sz="4" w:space="0" w:color="auto"/>
              <w:left w:val="single" w:sz="4" w:space="0" w:color="auto"/>
              <w:bottom w:val="nil"/>
              <w:right w:val="nil"/>
            </w:tcBorders>
            <w:hideMark/>
          </w:tcPr>
          <w:p w14:paraId="1910CD12" w14:textId="77777777" w:rsidR="00471D39" w:rsidRDefault="00471D39" w:rsidP="00471D39">
            <w:pPr>
              <w:pStyle w:val="Tabletext"/>
              <w:rPr>
                <w:b/>
                <w:bCs/>
                <w:lang w:val="en-US" w:eastAsia="fr-FR"/>
              </w:rPr>
            </w:pPr>
            <w:r>
              <w:rPr>
                <w:b/>
                <w:bCs/>
                <w:lang w:val="en-US" w:eastAsia="fr-FR"/>
              </w:rPr>
              <w:t>REVENUE</w:t>
            </w:r>
          </w:p>
        </w:tc>
        <w:tc>
          <w:tcPr>
            <w:tcW w:w="2665" w:type="dxa"/>
            <w:tcBorders>
              <w:top w:val="single" w:sz="4" w:space="0" w:color="auto"/>
              <w:left w:val="nil"/>
              <w:bottom w:val="nil"/>
              <w:right w:val="nil"/>
            </w:tcBorders>
          </w:tcPr>
          <w:p w14:paraId="3497ED7A" w14:textId="77777777" w:rsidR="00471D39" w:rsidRDefault="00471D39" w:rsidP="00471D39">
            <w:pPr>
              <w:pStyle w:val="Tabletext"/>
              <w:jc w:val="center"/>
              <w:rPr>
                <w:lang w:val="en-US" w:eastAsia="fr-FR"/>
              </w:rPr>
            </w:pPr>
          </w:p>
        </w:tc>
        <w:tc>
          <w:tcPr>
            <w:tcW w:w="2122" w:type="dxa"/>
            <w:tcBorders>
              <w:top w:val="single" w:sz="4" w:space="0" w:color="auto"/>
              <w:left w:val="nil"/>
              <w:bottom w:val="nil"/>
              <w:right w:val="single" w:sz="4" w:space="0" w:color="auto"/>
            </w:tcBorders>
          </w:tcPr>
          <w:p w14:paraId="437E352A" w14:textId="77777777" w:rsidR="00471D39" w:rsidRDefault="00471D39" w:rsidP="00471D39">
            <w:pPr>
              <w:pStyle w:val="Tabletext"/>
              <w:ind w:right="318"/>
              <w:jc w:val="right"/>
              <w:rPr>
                <w:lang w:val="en-US" w:eastAsia="fr-FR"/>
              </w:rPr>
            </w:pPr>
          </w:p>
        </w:tc>
      </w:tr>
      <w:tr w:rsidR="00471D39" w14:paraId="0B93FBE9" w14:textId="77777777" w:rsidTr="00471D39">
        <w:tc>
          <w:tcPr>
            <w:tcW w:w="4252" w:type="dxa"/>
            <w:tcBorders>
              <w:top w:val="nil"/>
              <w:left w:val="single" w:sz="4" w:space="0" w:color="auto"/>
              <w:bottom w:val="nil"/>
              <w:right w:val="nil"/>
            </w:tcBorders>
            <w:hideMark/>
          </w:tcPr>
          <w:p w14:paraId="00342DD1" w14:textId="77777777" w:rsidR="00471D39" w:rsidRDefault="00471D39" w:rsidP="00471D39">
            <w:pPr>
              <w:pStyle w:val="Tabletext"/>
              <w:rPr>
                <w:lang w:val="en-US" w:eastAsia="fr-FR"/>
              </w:rPr>
            </w:pPr>
            <w:r>
              <w:rPr>
                <w:lang w:val="en-US" w:eastAsia="fr-FR"/>
              </w:rPr>
              <w:t>Assessed contributions</w:t>
            </w:r>
          </w:p>
        </w:tc>
        <w:tc>
          <w:tcPr>
            <w:tcW w:w="2665" w:type="dxa"/>
            <w:tcBorders>
              <w:top w:val="nil"/>
              <w:left w:val="nil"/>
              <w:bottom w:val="nil"/>
              <w:right w:val="nil"/>
            </w:tcBorders>
            <w:hideMark/>
          </w:tcPr>
          <w:p w14:paraId="6CCE5B2D" w14:textId="77777777" w:rsidR="00471D39" w:rsidRDefault="00471D39" w:rsidP="00471D39">
            <w:pPr>
              <w:pStyle w:val="Tabletext"/>
              <w:jc w:val="center"/>
              <w:rPr>
                <w:lang w:val="en-US" w:eastAsia="fr-FR"/>
              </w:rPr>
            </w:pPr>
            <w:r>
              <w:rPr>
                <w:lang w:val="en-US" w:eastAsia="fr-FR"/>
              </w:rPr>
              <w:t>21</w:t>
            </w:r>
          </w:p>
        </w:tc>
        <w:tc>
          <w:tcPr>
            <w:tcW w:w="2122" w:type="dxa"/>
            <w:tcBorders>
              <w:top w:val="nil"/>
              <w:left w:val="nil"/>
              <w:bottom w:val="nil"/>
              <w:right w:val="single" w:sz="4" w:space="0" w:color="auto"/>
            </w:tcBorders>
            <w:hideMark/>
          </w:tcPr>
          <w:p w14:paraId="438CCCA7" w14:textId="77777777" w:rsidR="00471D39" w:rsidRDefault="00471D39" w:rsidP="00C86F3C">
            <w:pPr>
              <w:pStyle w:val="Tabletext"/>
              <w:ind w:right="318"/>
              <w:jc w:val="right"/>
              <w:rPr>
                <w:lang w:val="en-US" w:eastAsia="fr-FR"/>
              </w:rPr>
            </w:pPr>
            <w:r>
              <w:rPr>
                <w:lang w:val="en-US" w:eastAsia="fr-FR"/>
              </w:rPr>
              <w:t>128</w:t>
            </w:r>
            <w:r w:rsidR="00C86F3C">
              <w:rPr>
                <w:lang w:val="en-US" w:eastAsia="fr-FR"/>
              </w:rPr>
              <w:t>’</w:t>
            </w:r>
            <w:r>
              <w:rPr>
                <w:lang w:val="en-US" w:eastAsia="fr-FR"/>
              </w:rPr>
              <w:t>724</w:t>
            </w:r>
          </w:p>
        </w:tc>
      </w:tr>
      <w:tr w:rsidR="00471D39" w14:paraId="6AF707E0" w14:textId="77777777" w:rsidTr="00471D39">
        <w:tc>
          <w:tcPr>
            <w:tcW w:w="4252" w:type="dxa"/>
            <w:tcBorders>
              <w:top w:val="nil"/>
              <w:left w:val="single" w:sz="4" w:space="0" w:color="auto"/>
              <w:bottom w:val="nil"/>
              <w:right w:val="nil"/>
            </w:tcBorders>
            <w:hideMark/>
          </w:tcPr>
          <w:p w14:paraId="4733D9EF" w14:textId="77777777" w:rsidR="00471D39" w:rsidRDefault="00471D39" w:rsidP="00471D39">
            <w:pPr>
              <w:pStyle w:val="Tabletext"/>
              <w:rPr>
                <w:lang w:val="en-US" w:eastAsia="fr-FR"/>
              </w:rPr>
            </w:pPr>
            <w:r>
              <w:rPr>
                <w:lang w:val="en-US" w:eastAsia="fr-FR"/>
              </w:rPr>
              <w:t>Voluntary contributions</w:t>
            </w:r>
          </w:p>
        </w:tc>
        <w:tc>
          <w:tcPr>
            <w:tcW w:w="2665" w:type="dxa"/>
            <w:tcBorders>
              <w:top w:val="nil"/>
              <w:left w:val="nil"/>
              <w:bottom w:val="nil"/>
              <w:right w:val="nil"/>
            </w:tcBorders>
            <w:hideMark/>
          </w:tcPr>
          <w:p w14:paraId="2B3C79D2" w14:textId="77777777" w:rsidR="00471D39" w:rsidRDefault="00471D39" w:rsidP="00471D39">
            <w:pPr>
              <w:pStyle w:val="Tabletext"/>
              <w:jc w:val="center"/>
              <w:rPr>
                <w:lang w:val="en-US" w:eastAsia="fr-FR"/>
              </w:rPr>
            </w:pPr>
            <w:r>
              <w:rPr>
                <w:lang w:val="en-US" w:eastAsia="fr-FR"/>
              </w:rPr>
              <w:t>22</w:t>
            </w:r>
          </w:p>
        </w:tc>
        <w:tc>
          <w:tcPr>
            <w:tcW w:w="2122" w:type="dxa"/>
            <w:tcBorders>
              <w:top w:val="nil"/>
              <w:left w:val="nil"/>
              <w:bottom w:val="nil"/>
              <w:right w:val="single" w:sz="4" w:space="0" w:color="auto"/>
            </w:tcBorders>
            <w:hideMark/>
          </w:tcPr>
          <w:p w14:paraId="4A1A3884" w14:textId="77777777" w:rsidR="00471D39" w:rsidRDefault="00C86F3C" w:rsidP="00471D39">
            <w:pPr>
              <w:pStyle w:val="Tabletext"/>
              <w:ind w:right="318"/>
              <w:jc w:val="right"/>
              <w:rPr>
                <w:lang w:val="en-US" w:eastAsia="fr-FR"/>
              </w:rPr>
            </w:pPr>
            <w:r>
              <w:rPr>
                <w:lang w:val="en-US" w:eastAsia="fr-FR"/>
              </w:rPr>
              <w:t>11’</w:t>
            </w:r>
            <w:r w:rsidR="00471D39">
              <w:rPr>
                <w:lang w:val="en-US" w:eastAsia="fr-FR"/>
              </w:rPr>
              <w:t>065</w:t>
            </w:r>
          </w:p>
        </w:tc>
      </w:tr>
      <w:tr w:rsidR="00471D39" w14:paraId="3401E7BB" w14:textId="77777777" w:rsidTr="00471D39">
        <w:tc>
          <w:tcPr>
            <w:tcW w:w="4252" w:type="dxa"/>
            <w:tcBorders>
              <w:top w:val="nil"/>
              <w:left w:val="single" w:sz="4" w:space="0" w:color="auto"/>
              <w:bottom w:val="nil"/>
              <w:right w:val="nil"/>
            </w:tcBorders>
            <w:hideMark/>
          </w:tcPr>
          <w:p w14:paraId="21F61A1B" w14:textId="77777777" w:rsidR="00471D39" w:rsidRDefault="00471D39" w:rsidP="00471D39">
            <w:pPr>
              <w:pStyle w:val="Tabletext"/>
              <w:rPr>
                <w:lang w:val="fr-CH" w:eastAsia="fr-FR"/>
              </w:rPr>
            </w:pPr>
            <w:r>
              <w:rPr>
                <w:lang w:val="en-US" w:eastAsia="fr-FR"/>
              </w:rPr>
              <w:t>Other operat</w:t>
            </w:r>
            <w:r>
              <w:rPr>
                <w:lang w:val="fr-CH" w:eastAsia="fr-FR"/>
              </w:rPr>
              <w:t>ing revenue</w:t>
            </w:r>
          </w:p>
        </w:tc>
        <w:tc>
          <w:tcPr>
            <w:tcW w:w="2665" w:type="dxa"/>
            <w:tcBorders>
              <w:top w:val="nil"/>
              <w:left w:val="nil"/>
              <w:bottom w:val="nil"/>
              <w:right w:val="nil"/>
            </w:tcBorders>
            <w:hideMark/>
          </w:tcPr>
          <w:p w14:paraId="79544FDA" w14:textId="77777777" w:rsidR="00471D39" w:rsidRDefault="00471D39" w:rsidP="00471D39">
            <w:pPr>
              <w:pStyle w:val="Tabletext"/>
              <w:jc w:val="center"/>
              <w:rPr>
                <w:lang w:val="fr-CH" w:eastAsia="fr-FR"/>
              </w:rPr>
            </w:pPr>
            <w:r>
              <w:rPr>
                <w:lang w:val="fr-CH" w:eastAsia="fr-FR"/>
              </w:rPr>
              <w:t>23</w:t>
            </w:r>
          </w:p>
        </w:tc>
        <w:tc>
          <w:tcPr>
            <w:tcW w:w="2122" w:type="dxa"/>
            <w:tcBorders>
              <w:top w:val="nil"/>
              <w:left w:val="nil"/>
              <w:bottom w:val="nil"/>
              <w:right w:val="single" w:sz="4" w:space="0" w:color="auto"/>
            </w:tcBorders>
            <w:hideMark/>
          </w:tcPr>
          <w:p w14:paraId="32885A6D" w14:textId="77777777" w:rsidR="00471D39" w:rsidRDefault="00C86F3C" w:rsidP="00471D39">
            <w:pPr>
              <w:pStyle w:val="Tabletext"/>
              <w:ind w:right="318"/>
              <w:jc w:val="right"/>
              <w:rPr>
                <w:lang w:val="fr-CH" w:eastAsia="fr-FR"/>
              </w:rPr>
            </w:pPr>
            <w:r>
              <w:rPr>
                <w:lang w:val="fr-CH" w:eastAsia="fr-FR"/>
              </w:rPr>
              <w:t>23’</w:t>
            </w:r>
            <w:r w:rsidR="00471D39">
              <w:rPr>
                <w:lang w:val="fr-CH" w:eastAsia="fr-FR"/>
              </w:rPr>
              <w:t>982</w:t>
            </w:r>
          </w:p>
        </w:tc>
      </w:tr>
      <w:tr w:rsidR="00471D39" w14:paraId="6A581621" w14:textId="77777777" w:rsidTr="00471D39">
        <w:tc>
          <w:tcPr>
            <w:tcW w:w="4252" w:type="dxa"/>
            <w:tcBorders>
              <w:top w:val="nil"/>
              <w:left w:val="single" w:sz="4" w:space="0" w:color="auto"/>
              <w:bottom w:val="nil"/>
              <w:right w:val="nil"/>
            </w:tcBorders>
            <w:hideMark/>
          </w:tcPr>
          <w:p w14:paraId="4823CC7F" w14:textId="77777777" w:rsidR="00471D39" w:rsidRDefault="00471D39" w:rsidP="00471D39">
            <w:pPr>
              <w:pStyle w:val="Tabletext"/>
              <w:rPr>
                <w:lang w:val="fr-CH" w:eastAsia="fr-FR"/>
              </w:rPr>
            </w:pPr>
            <w:r>
              <w:rPr>
                <w:lang w:val="fr-CH" w:eastAsia="fr-FR"/>
              </w:rPr>
              <w:t>In-kind contributions</w:t>
            </w:r>
          </w:p>
        </w:tc>
        <w:tc>
          <w:tcPr>
            <w:tcW w:w="2665" w:type="dxa"/>
            <w:tcBorders>
              <w:top w:val="nil"/>
              <w:left w:val="nil"/>
              <w:bottom w:val="nil"/>
              <w:right w:val="nil"/>
            </w:tcBorders>
            <w:hideMark/>
          </w:tcPr>
          <w:p w14:paraId="2068FCA1" w14:textId="77777777" w:rsidR="00471D39" w:rsidRDefault="00471D39" w:rsidP="00471D39">
            <w:pPr>
              <w:pStyle w:val="Tabletext"/>
              <w:jc w:val="center"/>
              <w:rPr>
                <w:lang w:val="fr-CH" w:eastAsia="fr-FR"/>
              </w:rPr>
            </w:pPr>
            <w:r>
              <w:rPr>
                <w:lang w:val="fr-CH" w:eastAsia="fr-FR"/>
              </w:rPr>
              <w:t>3</w:t>
            </w:r>
          </w:p>
        </w:tc>
        <w:tc>
          <w:tcPr>
            <w:tcW w:w="2122" w:type="dxa"/>
            <w:tcBorders>
              <w:top w:val="nil"/>
              <w:left w:val="nil"/>
              <w:bottom w:val="nil"/>
              <w:right w:val="single" w:sz="4" w:space="0" w:color="auto"/>
            </w:tcBorders>
            <w:hideMark/>
          </w:tcPr>
          <w:p w14:paraId="76B073D1" w14:textId="77777777" w:rsidR="00471D39" w:rsidRDefault="00C86F3C" w:rsidP="00471D39">
            <w:pPr>
              <w:pStyle w:val="Tabletext"/>
              <w:ind w:right="318"/>
              <w:jc w:val="right"/>
              <w:rPr>
                <w:lang w:val="fr-CH" w:eastAsia="fr-FR"/>
              </w:rPr>
            </w:pPr>
            <w:r>
              <w:rPr>
                <w:lang w:val="fr-CH" w:eastAsia="fr-FR"/>
              </w:rPr>
              <w:t>1’</w:t>
            </w:r>
            <w:r w:rsidR="00471D39">
              <w:rPr>
                <w:lang w:val="fr-CH" w:eastAsia="fr-FR"/>
              </w:rPr>
              <w:t>004</w:t>
            </w:r>
          </w:p>
        </w:tc>
      </w:tr>
      <w:tr w:rsidR="00471D39" w14:paraId="2B27C315" w14:textId="77777777" w:rsidTr="00471D39">
        <w:tc>
          <w:tcPr>
            <w:tcW w:w="4252" w:type="dxa"/>
            <w:tcBorders>
              <w:top w:val="nil"/>
              <w:left w:val="single" w:sz="4" w:space="0" w:color="auto"/>
              <w:bottom w:val="nil"/>
              <w:right w:val="nil"/>
            </w:tcBorders>
            <w:hideMark/>
          </w:tcPr>
          <w:p w14:paraId="5055DDE8" w14:textId="77777777" w:rsidR="00471D39" w:rsidRDefault="00471D39" w:rsidP="00471D39">
            <w:pPr>
              <w:pStyle w:val="Tabletext"/>
              <w:rPr>
                <w:lang w:val="fr-CH" w:eastAsia="fr-FR"/>
              </w:rPr>
            </w:pPr>
            <w:r>
              <w:rPr>
                <w:lang w:val="fr-CH" w:eastAsia="fr-FR"/>
              </w:rPr>
              <w:t>Other revenue</w:t>
            </w:r>
          </w:p>
        </w:tc>
        <w:tc>
          <w:tcPr>
            <w:tcW w:w="2665" w:type="dxa"/>
            <w:tcBorders>
              <w:top w:val="nil"/>
              <w:left w:val="nil"/>
              <w:bottom w:val="nil"/>
              <w:right w:val="nil"/>
            </w:tcBorders>
            <w:hideMark/>
          </w:tcPr>
          <w:p w14:paraId="092EF908" w14:textId="77777777" w:rsidR="00471D39" w:rsidRDefault="00471D39" w:rsidP="00471D39">
            <w:pPr>
              <w:pStyle w:val="Tabletext"/>
              <w:jc w:val="center"/>
              <w:rPr>
                <w:lang w:val="fr-CH" w:eastAsia="fr-FR"/>
              </w:rPr>
            </w:pPr>
            <w:r>
              <w:rPr>
                <w:lang w:val="fr-CH" w:eastAsia="fr-FR"/>
              </w:rPr>
              <w:t>24</w:t>
            </w:r>
          </w:p>
        </w:tc>
        <w:tc>
          <w:tcPr>
            <w:tcW w:w="2122" w:type="dxa"/>
            <w:tcBorders>
              <w:top w:val="nil"/>
              <w:left w:val="nil"/>
              <w:bottom w:val="nil"/>
              <w:right w:val="single" w:sz="4" w:space="0" w:color="auto"/>
            </w:tcBorders>
            <w:hideMark/>
          </w:tcPr>
          <w:p w14:paraId="6A146306" w14:textId="77777777" w:rsidR="00471D39" w:rsidRDefault="00C86F3C" w:rsidP="00471D39">
            <w:pPr>
              <w:pStyle w:val="Tabletext"/>
              <w:ind w:right="318"/>
              <w:jc w:val="right"/>
              <w:rPr>
                <w:lang w:val="fr-CH" w:eastAsia="fr-FR"/>
              </w:rPr>
            </w:pPr>
            <w:r>
              <w:rPr>
                <w:lang w:val="fr-CH" w:eastAsia="fr-FR"/>
              </w:rPr>
              <w:t>1’</w:t>
            </w:r>
            <w:r w:rsidR="00471D39">
              <w:rPr>
                <w:lang w:val="fr-CH" w:eastAsia="fr-FR"/>
              </w:rPr>
              <w:t>211</w:t>
            </w:r>
          </w:p>
        </w:tc>
      </w:tr>
      <w:tr w:rsidR="00471D39" w14:paraId="5CAB2F30" w14:textId="77777777" w:rsidTr="00471D39">
        <w:tc>
          <w:tcPr>
            <w:tcW w:w="4252" w:type="dxa"/>
            <w:tcBorders>
              <w:top w:val="nil"/>
              <w:left w:val="single" w:sz="4" w:space="0" w:color="auto"/>
              <w:bottom w:val="single" w:sz="4" w:space="0" w:color="auto"/>
              <w:right w:val="nil"/>
            </w:tcBorders>
            <w:hideMark/>
          </w:tcPr>
          <w:p w14:paraId="2F73D7AB" w14:textId="77777777" w:rsidR="00471D39" w:rsidRDefault="00471D39" w:rsidP="00471D39">
            <w:pPr>
              <w:pStyle w:val="Tabletext"/>
              <w:rPr>
                <w:lang w:val="fr-CH" w:eastAsia="fr-FR"/>
              </w:rPr>
            </w:pPr>
            <w:r>
              <w:rPr>
                <w:lang w:val="fr-CH" w:eastAsia="fr-FR"/>
              </w:rPr>
              <w:t>Finance revenue</w:t>
            </w:r>
          </w:p>
        </w:tc>
        <w:tc>
          <w:tcPr>
            <w:tcW w:w="2665" w:type="dxa"/>
            <w:tcBorders>
              <w:top w:val="nil"/>
              <w:left w:val="nil"/>
              <w:bottom w:val="single" w:sz="4" w:space="0" w:color="auto"/>
              <w:right w:val="nil"/>
            </w:tcBorders>
            <w:hideMark/>
          </w:tcPr>
          <w:p w14:paraId="0A258933" w14:textId="77777777" w:rsidR="00471D39" w:rsidRDefault="00471D39" w:rsidP="00471D39">
            <w:pPr>
              <w:pStyle w:val="Tabletext"/>
              <w:jc w:val="center"/>
              <w:rPr>
                <w:lang w:val="fr-CH" w:eastAsia="fr-FR"/>
              </w:rPr>
            </w:pPr>
            <w:r>
              <w:rPr>
                <w:lang w:val="fr-CH" w:eastAsia="fr-FR"/>
              </w:rPr>
              <w:t>25</w:t>
            </w:r>
          </w:p>
        </w:tc>
        <w:tc>
          <w:tcPr>
            <w:tcW w:w="2122" w:type="dxa"/>
            <w:tcBorders>
              <w:top w:val="nil"/>
              <w:left w:val="nil"/>
              <w:bottom w:val="single" w:sz="4" w:space="0" w:color="auto"/>
              <w:right w:val="single" w:sz="4" w:space="0" w:color="auto"/>
            </w:tcBorders>
            <w:hideMark/>
          </w:tcPr>
          <w:p w14:paraId="5D0D2757" w14:textId="77777777" w:rsidR="00471D39" w:rsidRDefault="00C86F3C" w:rsidP="00471D39">
            <w:pPr>
              <w:pStyle w:val="Tabletext"/>
              <w:ind w:right="318"/>
              <w:jc w:val="right"/>
              <w:rPr>
                <w:lang w:val="fr-CH" w:eastAsia="fr-FR"/>
              </w:rPr>
            </w:pPr>
            <w:r>
              <w:rPr>
                <w:lang w:val="fr-CH" w:eastAsia="fr-FR"/>
              </w:rPr>
              <w:t>12’</w:t>
            </w:r>
            <w:r w:rsidR="00471D39">
              <w:rPr>
                <w:lang w:val="fr-CH" w:eastAsia="fr-FR"/>
              </w:rPr>
              <w:t>199</w:t>
            </w:r>
          </w:p>
        </w:tc>
      </w:tr>
      <w:tr w:rsidR="00471D39" w14:paraId="229A9C05" w14:textId="77777777" w:rsidTr="00471D39">
        <w:tc>
          <w:tcPr>
            <w:tcW w:w="4252" w:type="dxa"/>
            <w:tcBorders>
              <w:top w:val="single" w:sz="4" w:space="0" w:color="auto"/>
              <w:left w:val="single" w:sz="4" w:space="0" w:color="auto"/>
              <w:bottom w:val="single" w:sz="4" w:space="0" w:color="auto"/>
              <w:right w:val="nil"/>
            </w:tcBorders>
            <w:hideMark/>
          </w:tcPr>
          <w:p w14:paraId="2E3E2492" w14:textId="77777777" w:rsidR="00471D39" w:rsidRDefault="00471D39" w:rsidP="00471D39">
            <w:pPr>
              <w:pStyle w:val="Tabletext"/>
              <w:rPr>
                <w:b/>
                <w:bCs/>
                <w:lang w:val="fr-CH" w:eastAsia="fr-FR"/>
              </w:rPr>
            </w:pPr>
            <w:r>
              <w:rPr>
                <w:b/>
                <w:bCs/>
                <w:lang w:val="fr-CH" w:eastAsia="fr-FR"/>
              </w:rPr>
              <w:t>Total revenue</w:t>
            </w:r>
          </w:p>
        </w:tc>
        <w:tc>
          <w:tcPr>
            <w:tcW w:w="2665" w:type="dxa"/>
            <w:tcBorders>
              <w:top w:val="single" w:sz="4" w:space="0" w:color="auto"/>
              <w:left w:val="nil"/>
              <w:bottom w:val="single" w:sz="4" w:space="0" w:color="auto"/>
              <w:right w:val="nil"/>
            </w:tcBorders>
          </w:tcPr>
          <w:p w14:paraId="210DD09B" w14:textId="77777777" w:rsidR="00471D39" w:rsidRDefault="00471D39" w:rsidP="00471D39">
            <w:pPr>
              <w:pStyle w:val="Tabletext"/>
              <w:jc w:val="center"/>
              <w:rPr>
                <w:b/>
                <w:bCs/>
                <w:lang w:val="fr-CH" w:eastAsia="fr-FR"/>
              </w:rPr>
            </w:pPr>
          </w:p>
        </w:tc>
        <w:tc>
          <w:tcPr>
            <w:tcW w:w="2122" w:type="dxa"/>
            <w:tcBorders>
              <w:top w:val="single" w:sz="4" w:space="0" w:color="auto"/>
              <w:left w:val="nil"/>
              <w:bottom w:val="single" w:sz="4" w:space="0" w:color="auto"/>
              <w:right w:val="single" w:sz="4" w:space="0" w:color="auto"/>
            </w:tcBorders>
            <w:hideMark/>
          </w:tcPr>
          <w:p w14:paraId="2A087C70" w14:textId="77777777" w:rsidR="00471D39" w:rsidRDefault="00C86F3C" w:rsidP="00471D39">
            <w:pPr>
              <w:pStyle w:val="Tabletext"/>
              <w:ind w:right="318"/>
              <w:jc w:val="right"/>
              <w:rPr>
                <w:b/>
                <w:bCs/>
                <w:lang w:val="fr-CH" w:eastAsia="fr-FR"/>
              </w:rPr>
            </w:pPr>
            <w:r>
              <w:rPr>
                <w:b/>
                <w:bCs/>
                <w:lang w:val="fr-CH" w:eastAsia="fr-FR"/>
              </w:rPr>
              <w:t>178’</w:t>
            </w:r>
            <w:r w:rsidR="00471D39">
              <w:rPr>
                <w:b/>
                <w:bCs/>
                <w:lang w:val="fr-CH" w:eastAsia="fr-FR"/>
              </w:rPr>
              <w:t>185</w:t>
            </w:r>
          </w:p>
        </w:tc>
      </w:tr>
      <w:tr w:rsidR="00471D39" w14:paraId="74054FC5" w14:textId="77777777" w:rsidTr="00471D39">
        <w:tc>
          <w:tcPr>
            <w:tcW w:w="4252" w:type="dxa"/>
            <w:tcBorders>
              <w:top w:val="single" w:sz="4" w:space="0" w:color="auto"/>
              <w:left w:val="single" w:sz="4" w:space="0" w:color="auto"/>
              <w:bottom w:val="nil"/>
              <w:right w:val="nil"/>
            </w:tcBorders>
            <w:hideMark/>
          </w:tcPr>
          <w:p w14:paraId="206042A9" w14:textId="77777777" w:rsidR="00471D39" w:rsidRDefault="00471D39" w:rsidP="00471D39">
            <w:pPr>
              <w:pStyle w:val="Tabletext"/>
              <w:rPr>
                <w:b/>
                <w:bCs/>
                <w:lang w:val="fr-CH" w:eastAsia="fr-FR"/>
              </w:rPr>
            </w:pPr>
            <w:r>
              <w:rPr>
                <w:b/>
                <w:bCs/>
                <w:lang w:val="fr-CH" w:eastAsia="fr-FR"/>
              </w:rPr>
              <w:t>EXPENSES</w:t>
            </w:r>
          </w:p>
        </w:tc>
        <w:tc>
          <w:tcPr>
            <w:tcW w:w="2665" w:type="dxa"/>
            <w:tcBorders>
              <w:top w:val="single" w:sz="4" w:space="0" w:color="auto"/>
              <w:left w:val="nil"/>
              <w:bottom w:val="nil"/>
              <w:right w:val="nil"/>
            </w:tcBorders>
          </w:tcPr>
          <w:p w14:paraId="27EA14E1" w14:textId="77777777" w:rsidR="00471D39" w:rsidRDefault="00471D39" w:rsidP="00471D39">
            <w:pPr>
              <w:pStyle w:val="Tabletext"/>
              <w:jc w:val="center"/>
              <w:rPr>
                <w:lang w:val="fr-CH" w:eastAsia="fr-FR"/>
              </w:rPr>
            </w:pPr>
          </w:p>
        </w:tc>
        <w:tc>
          <w:tcPr>
            <w:tcW w:w="2122" w:type="dxa"/>
            <w:tcBorders>
              <w:top w:val="single" w:sz="4" w:space="0" w:color="auto"/>
              <w:left w:val="nil"/>
              <w:bottom w:val="nil"/>
              <w:right w:val="single" w:sz="4" w:space="0" w:color="auto"/>
            </w:tcBorders>
          </w:tcPr>
          <w:p w14:paraId="5A2FBA27" w14:textId="77777777" w:rsidR="00471D39" w:rsidRDefault="00471D39" w:rsidP="00471D39">
            <w:pPr>
              <w:pStyle w:val="Tabletext"/>
              <w:ind w:right="318"/>
              <w:jc w:val="right"/>
              <w:rPr>
                <w:lang w:val="fr-CH" w:eastAsia="fr-FR"/>
              </w:rPr>
            </w:pPr>
          </w:p>
        </w:tc>
      </w:tr>
      <w:tr w:rsidR="00471D39" w14:paraId="27282128" w14:textId="77777777" w:rsidTr="00471D39">
        <w:tc>
          <w:tcPr>
            <w:tcW w:w="4252" w:type="dxa"/>
            <w:tcBorders>
              <w:top w:val="nil"/>
              <w:left w:val="single" w:sz="4" w:space="0" w:color="auto"/>
              <w:bottom w:val="nil"/>
              <w:right w:val="nil"/>
            </w:tcBorders>
            <w:hideMark/>
          </w:tcPr>
          <w:p w14:paraId="0AD21E19" w14:textId="77777777" w:rsidR="00471D39" w:rsidRDefault="00471D39" w:rsidP="00471D39">
            <w:pPr>
              <w:pStyle w:val="Tabletext"/>
              <w:rPr>
                <w:lang w:val="fr-CH" w:eastAsia="fr-FR"/>
              </w:rPr>
            </w:pPr>
            <w:r>
              <w:rPr>
                <w:lang w:val="fr-CH" w:eastAsia="fr-FR"/>
              </w:rPr>
              <w:t>Employee expenses</w:t>
            </w:r>
          </w:p>
        </w:tc>
        <w:tc>
          <w:tcPr>
            <w:tcW w:w="2665" w:type="dxa"/>
            <w:tcBorders>
              <w:top w:val="nil"/>
              <w:left w:val="nil"/>
              <w:bottom w:val="nil"/>
              <w:right w:val="nil"/>
            </w:tcBorders>
            <w:hideMark/>
          </w:tcPr>
          <w:p w14:paraId="39D95D5B" w14:textId="77777777" w:rsidR="00471D39" w:rsidRDefault="00471D39" w:rsidP="00471D39">
            <w:pPr>
              <w:pStyle w:val="Tabletext"/>
              <w:jc w:val="center"/>
              <w:rPr>
                <w:lang w:val="fr-CH" w:eastAsia="fr-FR"/>
              </w:rPr>
            </w:pPr>
            <w:r>
              <w:rPr>
                <w:lang w:val="fr-CH" w:eastAsia="fr-FR"/>
              </w:rPr>
              <w:t>26</w:t>
            </w:r>
          </w:p>
        </w:tc>
        <w:tc>
          <w:tcPr>
            <w:tcW w:w="2122" w:type="dxa"/>
            <w:tcBorders>
              <w:top w:val="nil"/>
              <w:left w:val="nil"/>
              <w:bottom w:val="nil"/>
              <w:right w:val="single" w:sz="4" w:space="0" w:color="auto"/>
            </w:tcBorders>
            <w:hideMark/>
          </w:tcPr>
          <w:p w14:paraId="62DF2F58" w14:textId="77777777" w:rsidR="00471D39" w:rsidRDefault="00C86F3C" w:rsidP="00471D39">
            <w:pPr>
              <w:pStyle w:val="Tabletext"/>
              <w:ind w:right="318"/>
              <w:jc w:val="right"/>
              <w:rPr>
                <w:lang w:val="fr-CH" w:eastAsia="fr-FR"/>
              </w:rPr>
            </w:pPr>
            <w:r>
              <w:rPr>
                <w:lang w:val="fr-CH" w:eastAsia="fr-FR"/>
              </w:rPr>
              <w:t>143’</w:t>
            </w:r>
            <w:r w:rsidR="00471D39">
              <w:rPr>
                <w:lang w:val="fr-CH" w:eastAsia="fr-FR"/>
              </w:rPr>
              <w:t>330</w:t>
            </w:r>
          </w:p>
        </w:tc>
      </w:tr>
      <w:tr w:rsidR="00471D39" w14:paraId="257BE819" w14:textId="77777777" w:rsidTr="00471D39">
        <w:tc>
          <w:tcPr>
            <w:tcW w:w="4252" w:type="dxa"/>
            <w:tcBorders>
              <w:top w:val="nil"/>
              <w:left w:val="single" w:sz="4" w:space="0" w:color="auto"/>
              <w:bottom w:val="nil"/>
              <w:right w:val="nil"/>
            </w:tcBorders>
            <w:hideMark/>
          </w:tcPr>
          <w:p w14:paraId="498CBB5F" w14:textId="77777777" w:rsidR="00471D39" w:rsidRDefault="00471D39" w:rsidP="00471D39">
            <w:pPr>
              <w:pStyle w:val="Tabletext"/>
              <w:rPr>
                <w:lang w:val="fr-CH" w:eastAsia="fr-FR"/>
              </w:rPr>
            </w:pPr>
            <w:r>
              <w:rPr>
                <w:lang w:val="fr-CH" w:eastAsia="fr-FR"/>
              </w:rPr>
              <w:t>Mission expenses</w:t>
            </w:r>
          </w:p>
        </w:tc>
        <w:tc>
          <w:tcPr>
            <w:tcW w:w="2665" w:type="dxa"/>
            <w:tcBorders>
              <w:top w:val="nil"/>
              <w:left w:val="nil"/>
              <w:bottom w:val="nil"/>
              <w:right w:val="nil"/>
            </w:tcBorders>
            <w:hideMark/>
          </w:tcPr>
          <w:p w14:paraId="36FCFC0F" w14:textId="77777777" w:rsidR="00471D39" w:rsidRDefault="00471D39" w:rsidP="00471D39">
            <w:pPr>
              <w:pStyle w:val="Tabletext"/>
              <w:jc w:val="center"/>
              <w:rPr>
                <w:lang w:val="fr-CH" w:eastAsia="fr-FR"/>
              </w:rPr>
            </w:pPr>
            <w:r>
              <w:rPr>
                <w:lang w:val="fr-CH" w:eastAsia="fr-FR"/>
              </w:rPr>
              <w:t>27</w:t>
            </w:r>
          </w:p>
        </w:tc>
        <w:tc>
          <w:tcPr>
            <w:tcW w:w="2122" w:type="dxa"/>
            <w:tcBorders>
              <w:top w:val="nil"/>
              <w:left w:val="nil"/>
              <w:bottom w:val="nil"/>
              <w:right w:val="single" w:sz="4" w:space="0" w:color="auto"/>
            </w:tcBorders>
            <w:hideMark/>
          </w:tcPr>
          <w:p w14:paraId="225EAF68" w14:textId="77777777" w:rsidR="00471D39" w:rsidRDefault="00C86F3C" w:rsidP="00471D39">
            <w:pPr>
              <w:pStyle w:val="Tabletext"/>
              <w:ind w:right="318"/>
              <w:jc w:val="right"/>
              <w:rPr>
                <w:lang w:val="fr-CH" w:eastAsia="fr-FR"/>
              </w:rPr>
            </w:pPr>
            <w:r>
              <w:rPr>
                <w:lang w:val="fr-CH" w:eastAsia="fr-FR"/>
              </w:rPr>
              <w:t>8’</w:t>
            </w:r>
            <w:r w:rsidR="00471D39">
              <w:rPr>
                <w:lang w:val="fr-CH" w:eastAsia="fr-FR"/>
              </w:rPr>
              <w:t>527</w:t>
            </w:r>
          </w:p>
        </w:tc>
      </w:tr>
      <w:tr w:rsidR="00471D39" w14:paraId="00969AE3" w14:textId="77777777" w:rsidTr="00471D39">
        <w:tc>
          <w:tcPr>
            <w:tcW w:w="4252" w:type="dxa"/>
            <w:tcBorders>
              <w:top w:val="nil"/>
              <w:left w:val="single" w:sz="4" w:space="0" w:color="auto"/>
              <w:bottom w:val="nil"/>
              <w:right w:val="nil"/>
            </w:tcBorders>
            <w:hideMark/>
          </w:tcPr>
          <w:p w14:paraId="1D83CD38" w14:textId="77777777" w:rsidR="00471D39" w:rsidRDefault="00471D39" w:rsidP="00471D39">
            <w:pPr>
              <w:pStyle w:val="Tabletext"/>
              <w:rPr>
                <w:lang w:val="fr-CH" w:eastAsia="fr-FR"/>
              </w:rPr>
            </w:pPr>
            <w:r>
              <w:rPr>
                <w:lang w:val="fr-CH" w:eastAsia="fr-FR"/>
              </w:rPr>
              <w:t>Contractual services</w:t>
            </w:r>
          </w:p>
        </w:tc>
        <w:tc>
          <w:tcPr>
            <w:tcW w:w="2665" w:type="dxa"/>
            <w:tcBorders>
              <w:top w:val="nil"/>
              <w:left w:val="nil"/>
              <w:bottom w:val="nil"/>
              <w:right w:val="nil"/>
            </w:tcBorders>
            <w:hideMark/>
          </w:tcPr>
          <w:p w14:paraId="6464916B" w14:textId="77777777" w:rsidR="00471D39" w:rsidRDefault="00471D39" w:rsidP="00471D39">
            <w:pPr>
              <w:pStyle w:val="Tabletext"/>
              <w:jc w:val="center"/>
              <w:rPr>
                <w:lang w:val="fr-CH" w:eastAsia="fr-FR"/>
              </w:rPr>
            </w:pPr>
            <w:r>
              <w:rPr>
                <w:lang w:val="fr-CH" w:eastAsia="fr-FR"/>
              </w:rPr>
              <w:t>28</w:t>
            </w:r>
          </w:p>
        </w:tc>
        <w:tc>
          <w:tcPr>
            <w:tcW w:w="2122" w:type="dxa"/>
            <w:tcBorders>
              <w:top w:val="nil"/>
              <w:left w:val="nil"/>
              <w:bottom w:val="nil"/>
              <w:right w:val="single" w:sz="4" w:space="0" w:color="auto"/>
            </w:tcBorders>
            <w:hideMark/>
          </w:tcPr>
          <w:p w14:paraId="012B98EE" w14:textId="77777777" w:rsidR="00471D39" w:rsidRDefault="00C86F3C" w:rsidP="00471D39">
            <w:pPr>
              <w:pStyle w:val="Tabletext"/>
              <w:ind w:right="318"/>
              <w:jc w:val="right"/>
              <w:rPr>
                <w:lang w:val="fr-CH" w:eastAsia="fr-FR"/>
              </w:rPr>
            </w:pPr>
            <w:r>
              <w:rPr>
                <w:lang w:val="fr-CH" w:eastAsia="fr-FR"/>
              </w:rPr>
              <w:t>12’</w:t>
            </w:r>
            <w:r w:rsidR="00471D39">
              <w:rPr>
                <w:lang w:val="fr-CH" w:eastAsia="fr-FR"/>
              </w:rPr>
              <w:t>674</w:t>
            </w:r>
          </w:p>
        </w:tc>
      </w:tr>
      <w:tr w:rsidR="00471D39" w14:paraId="38D5D406" w14:textId="77777777" w:rsidTr="00471D39">
        <w:tc>
          <w:tcPr>
            <w:tcW w:w="4252" w:type="dxa"/>
            <w:tcBorders>
              <w:top w:val="nil"/>
              <w:left w:val="single" w:sz="4" w:space="0" w:color="auto"/>
              <w:bottom w:val="nil"/>
              <w:right w:val="nil"/>
            </w:tcBorders>
            <w:hideMark/>
          </w:tcPr>
          <w:p w14:paraId="2CC0A154" w14:textId="77777777" w:rsidR="00471D39" w:rsidRDefault="00471D39" w:rsidP="00471D39">
            <w:pPr>
              <w:pStyle w:val="Tabletext"/>
              <w:rPr>
                <w:lang w:val="en-US" w:eastAsia="fr-FR"/>
              </w:rPr>
            </w:pPr>
            <w:r>
              <w:rPr>
                <w:lang w:val="en-US" w:eastAsia="fr-FR"/>
              </w:rPr>
              <w:t>Rental and maintenance of premises and equipment</w:t>
            </w:r>
          </w:p>
        </w:tc>
        <w:tc>
          <w:tcPr>
            <w:tcW w:w="2665" w:type="dxa"/>
            <w:tcBorders>
              <w:top w:val="nil"/>
              <w:left w:val="nil"/>
              <w:bottom w:val="nil"/>
              <w:right w:val="nil"/>
            </w:tcBorders>
            <w:hideMark/>
          </w:tcPr>
          <w:p w14:paraId="74F9CE97" w14:textId="77777777" w:rsidR="00471D39" w:rsidRDefault="00471D39" w:rsidP="00471D39">
            <w:pPr>
              <w:pStyle w:val="Tabletext"/>
              <w:jc w:val="center"/>
              <w:rPr>
                <w:lang w:val="fr-CH" w:eastAsia="fr-FR"/>
              </w:rPr>
            </w:pPr>
            <w:r>
              <w:rPr>
                <w:lang w:val="fr-CH" w:eastAsia="fr-FR"/>
              </w:rPr>
              <w:t>29</w:t>
            </w:r>
          </w:p>
        </w:tc>
        <w:tc>
          <w:tcPr>
            <w:tcW w:w="2122" w:type="dxa"/>
            <w:tcBorders>
              <w:top w:val="nil"/>
              <w:left w:val="nil"/>
              <w:bottom w:val="nil"/>
              <w:right w:val="single" w:sz="4" w:space="0" w:color="auto"/>
            </w:tcBorders>
            <w:hideMark/>
          </w:tcPr>
          <w:p w14:paraId="2E777BD1" w14:textId="77777777" w:rsidR="00471D39" w:rsidRDefault="00C86F3C" w:rsidP="00471D39">
            <w:pPr>
              <w:pStyle w:val="Tabletext"/>
              <w:ind w:right="318"/>
              <w:jc w:val="right"/>
              <w:rPr>
                <w:lang w:val="fr-CH" w:eastAsia="fr-FR"/>
              </w:rPr>
            </w:pPr>
            <w:r>
              <w:rPr>
                <w:lang w:val="fr-CH" w:eastAsia="fr-FR"/>
              </w:rPr>
              <w:t>4’</w:t>
            </w:r>
            <w:r w:rsidR="00471D39">
              <w:rPr>
                <w:lang w:val="fr-CH" w:eastAsia="fr-FR"/>
              </w:rPr>
              <w:t>994</w:t>
            </w:r>
          </w:p>
        </w:tc>
      </w:tr>
      <w:tr w:rsidR="00471D39" w14:paraId="57E7ED60" w14:textId="77777777" w:rsidTr="00471D39">
        <w:tc>
          <w:tcPr>
            <w:tcW w:w="4252" w:type="dxa"/>
            <w:tcBorders>
              <w:top w:val="nil"/>
              <w:left w:val="single" w:sz="4" w:space="0" w:color="auto"/>
              <w:bottom w:val="nil"/>
              <w:right w:val="nil"/>
            </w:tcBorders>
            <w:hideMark/>
          </w:tcPr>
          <w:p w14:paraId="7E33AE83" w14:textId="77777777" w:rsidR="00471D39" w:rsidRDefault="00471D39" w:rsidP="00471D39">
            <w:pPr>
              <w:pStyle w:val="Tabletext"/>
              <w:rPr>
                <w:lang w:val="fr-CH" w:eastAsia="fr-FR"/>
              </w:rPr>
            </w:pPr>
            <w:r>
              <w:rPr>
                <w:lang w:val="fr-CH" w:eastAsia="fr-FR"/>
              </w:rPr>
              <w:t>Equipment and supplies</w:t>
            </w:r>
          </w:p>
        </w:tc>
        <w:tc>
          <w:tcPr>
            <w:tcW w:w="2665" w:type="dxa"/>
            <w:tcBorders>
              <w:top w:val="nil"/>
              <w:left w:val="nil"/>
              <w:bottom w:val="nil"/>
              <w:right w:val="nil"/>
            </w:tcBorders>
            <w:hideMark/>
          </w:tcPr>
          <w:p w14:paraId="1FBACA9B" w14:textId="77777777" w:rsidR="00471D39" w:rsidRDefault="00471D39" w:rsidP="00471D39">
            <w:pPr>
              <w:pStyle w:val="Tabletext"/>
              <w:jc w:val="center"/>
              <w:rPr>
                <w:lang w:val="fr-CH" w:eastAsia="fr-FR"/>
              </w:rPr>
            </w:pPr>
            <w:r>
              <w:rPr>
                <w:lang w:val="fr-CH" w:eastAsia="fr-FR"/>
              </w:rPr>
              <w:t>30</w:t>
            </w:r>
          </w:p>
        </w:tc>
        <w:tc>
          <w:tcPr>
            <w:tcW w:w="2122" w:type="dxa"/>
            <w:tcBorders>
              <w:top w:val="nil"/>
              <w:left w:val="nil"/>
              <w:bottom w:val="nil"/>
              <w:right w:val="single" w:sz="4" w:space="0" w:color="auto"/>
            </w:tcBorders>
            <w:hideMark/>
          </w:tcPr>
          <w:p w14:paraId="5BFB6F41" w14:textId="77777777" w:rsidR="00471D39" w:rsidRDefault="001E5AD0" w:rsidP="00471D39">
            <w:pPr>
              <w:pStyle w:val="Tabletext"/>
              <w:ind w:right="318"/>
              <w:jc w:val="right"/>
              <w:rPr>
                <w:lang w:val="fr-CH" w:eastAsia="fr-FR"/>
              </w:rPr>
            </w:pPr>
            <w:r>
              <w:rPr>
                <w:lang w:val="fr-CH" w:eastAsia="fr-FR"/>
              </w:rPr>
              <w:t>4’</w:t>
            </w:r>
            <w:r w:rsidR="00471D39">
              <w:rPr>
                <w:lang w:val="fr-CH" w:eastAsia="fr-FR"/>
              </w:rPr>
              <w:t>563</w:t>
            </w:r>
          </w:p>
        </w:tc>
      </w:tr>
      <w:tr w:rsidR="00471D39" w14:paraId="1F0032CB" w14:textId="77777777" w:rsidTr="00471D39">
        <w:tc>
          <w:tcPr>
            <w:tcW w:w="4252" w:type="dxa"/>
            <w:tcBorders>
              <w:top w:val="nil"/>
              <w:left w:val="single" w:sz="4" w:space="0" w:color="auto"/>
              <w:bottom w:val="nil"/>
              <w:right w:val="nil"/>
            </w:tcBorders>
            <w:hideMark/>
          </w:tcPr>
          <w:p w14:paraId="778A50C4" w14:textId="77777777" w:rsidR="00471D39" w:rsidRDefault="00471D39" w:rsidP="00471D39">
            <w:pPr>
              <w:pStyle w:val="Tabletext"/>
              <w:rPr>
                <w:lang w:val="fr-CH" w:eastAsia="fr-FR"/>
              </w:rPr>
            </w:pPr>
            <w:r>
              <w:rPr>
                <w:lang w:val="fr-CH" w:eastAsia="fr-FR"/>
              </w:rPr>
              <w:t>Depreciation and impairment losses</w:t>
            </w:r>
          </w:p>
        </w:tc>
        <w:tc>
          <w:tcPr>
            <w:tcW w:w="2665" w:type="dxa"/>
            <w:tcBorders>
              <w:top w:val="nil"/>
              <w:left w:val="nil"/>
              <w:bottom w:val="nil"/>
              <w:right w:val="nil"/>
            </w:tcBorders>
            <w:hideMark/>
          </w:tcPr>
          <w:p w14:paraId="104967B1" w14:textId="77777777" w:rsidR="00471D39" w:rsidRDefault="00471D39" w:rsidP="00471D39">
            <w:pPr>
              <w:pStyle w:val="Tabletext"/>
              <w:jc w:val="center"/>
              <w:rPr>
                <w:lang w:val="fr-CH" w:eastAsia="fr-FR"/>
              </w:rPr>
            </w:pPr>
            <w:r>
              <w:rPr>
                <w:lang w:val="fr-CH" w:eastAsia="fr-FR"/>
              </w:rPr>
              <w:t>12, 13</w:t>
            </w:r>
          </w:p>
        </w:tc>
        <w:tc>
          <w:tcPr>
            <w:tcW w:w="2122" w:type="dxa"/>
            <w:tcBorders>
              <w:top w:val="nil"/>
              <w:left w:val="nil"/>
              <w:bottom w:val="nil"/>
              <w:right w:val="single" w:sz="4" w:space="0" w:color="auto"/>
            </w:tcBorders>
            <w:hideMark/>
          </w:tcPr>
          <w:p w14:paraId="6B1BA7C5" w14:textId="77777777" w:rsidR="00471D39" w:rsidRDefault="001E5AD0" w:rsidP="00471D39">
            <w:pPr>
              <w:pStyle w:val="Tabletext"/>
              <w:ind w:right="318"/>
              <w:jc w:val="right"/>
              <w:rPr>
                <w:lang w:val="fr-CH" w:eastAsia="fr-FR"/>
              </w:rPr>
            </w:pPr>
            <w:r>
              <w:rPr>
                <w:lang w:val="fr-CH" w:eastAsia="fr-FR"/>
              </w:rPr>
              <w:t>3’</w:t>
            </w:r>
            <w:r w:rsidR="00471D39">
              <w:rPr>
                <w:lang w:val="fr-CH" w:eastAsia="fr-FR"/>
              </w:rPr>
              <w:t>990</w:t>
            </w:r>
          </w:p>
        </w:tc>
      </w:tr>
      <w:tr w:rsidR="00471D39" w14:paraId="2FCAB9E6" w14:textId="77777777" w:rsidTr="00471D39">
        <w:tc>
          <w:tcPr>
            <w:tcW w:w="4252" w:type="dxa"/>
            <w:tcBorders>
              <w:top w:val="nil"/>
              <w:left w:val="single" w:sz="4" w:space="0" w:color="auto"/>
              <w:bottom w:val="nil"/>
              <w:right w:val="nil"/>
            </w:tcBorders>
            <w:hideMark/>
          </w:tcPr>
          <w:p w14:paraId="65A963E5" w14:textId="77777777" w:rsidR="00471D39" w:rsidRDefault="00471D39" w:rsidP="00471D39">
            <w:pPr>
              <w:pStyle w:val="Tabletext"/>
              <w:rPr>
                <w:lang w:val="en-US" w:eastAsia="fr-FR"/>
              </w:rPr>
            </w:pPr>
            <w:r>
              <w:rPr>
                <w:lang w:val="en-US" w:eastAsia="fr-FR"/>
              </w:rPr>
              <w:t>Shipping, telecommunication and service expenses</w:t>
            </w:r>
          </w:p>
        </w:tc>
        <w:tc>
          <w:tcPr>
            <w:tcW w:w="2665" w:type="dxa"/>
            <w:tcBorders>
              <w:top w:val="nil"/>
              <w:left w:val="nil"/>
              <w:bottom w:val="nil"/>
              <w:right w:val="nil"/>
            </w:tcBorders>
            <w:hideMark/>
          </w:tcPr>
          <w:p w14:paraId="2E6A3357" w14:textId="77777777" w:rsidR="00471D39" w:rsidRDefault="00471D39" w:rsidP="00471D39">
            <w:pPr>
              <w:pStyle w:val="Tabletext"/>
              <w:jc w:val="center"/>
              <w:rPr>
                <w:lang w:val="fr-CH" w:eastAsia="fr-FR"/>
              </w:rPr>
            </w:pPr>
            <w:r>
              <w:rPr>
                <w:lang w:val="fr-CH" w:eastAsia="fr-FR"/>
              </w:rPr>
              <w:t>31</w:t>
            </w:r>
          </w:p>
        </w:tc>
        <w:tc>
          <w:tcPr>
            <w:tcW w:w="2122" w:type="dxa"/>
            <w:tcBorders>
              <w:top w:val="nil"/>
              <w:left w:val="nil"/>
              <w:bottom w:val="nil"/>
              <w:right w:val="single" w:sz="4" w:space="0" w:color="auto"/>
            </w:tcBorders>
            <w:hideMark/>
          </w:tcPr>
          <w:p w14:paraId="3B4060B4" w14:textId="77777777" w:rsidR="00471D39" w:rsidRDefault="001E5AD0" w:rsidP="00471D39">
            <w:pPr>
              <w:pStyle w:val="Tabletext"/>
              <w:ind w:right="318"/>
              <w:jc w:val="right"/>
              <w:rPr>
                <w:lang w:val="fr-CH" w:eastAsia="fr-FR"/>
              </w:rPr>
            </w:pPr>
            <w:r>
              <w:rPr>
                <w:lang w:val="fr-CH" w:eastAsia="fr-FR"/>
              </w:rPr>
              <w:t>2’</w:t>
            </w:r>
            <w:r w:rsidR="00471D39">
              <w:rPr>
                <w:lang w:val="fr-CH" w:eastAsia="fr-FR"/>
              </w:rPr>
              <w:t>747</w:t>
            </w:r>
          </w:p>
        </w:tc>
      </w:tr>
      <w:tr w:rsidR="00471D39" w14:paraId="0DB83EB6" w14:textId="77777777" w:rsidTr="00471D39">
        <w:tc>
          <w:tcPr>
            <w:tcW w:w="4252" w:type="dxa"/>
            <w:tcBorders>
              <w:top w:val="nil"/>
              <w:left w:val="single" w:sz="4" w:space="0" w:color="auto"/>
              <w:bottom w:val="nil"/>
              <w:right w:val="nil"/>
            </w:tcBorders>
            <w:hideMark/>
          </w:tcPr>
          <w:p w14:paraId="0F4A8499" w14:textId="77777777" w:rsidR="00471D39" w:rsidRDefault="00471D39" w:rsidP="00471D39">
            <w:pPr>
              <w:pStyle w:val="Tabletext"/>
              <w:rPr>
                <w:lang w:val="en-US" w:eastAsia="fr-FR"/>
              </w:rPr>
            </w:pPr>
            <w:r>
              <w:rPr>
                <w:lang w:val="en-US" w:eastAsia="fr-FR"/>
              </w:rPr>
              <w:t>Auditing of accounts and inter-organizational contributions</w:t>
            </w:r>
          </w:p>
        </w:tc>
        <w:tc>
          <w:tcPr>
            <w:tcW w:w="2665" w:type="dxa"/>
            <w:tcBorders>
              <w:top w:val="nil"/>
              <w:left w:val="nil"/>
              <w:bottom w:val="nil"/>
              <w:right w:val="nil"/>
            </w:tcBorders>
            <w:hideMark/>
          </w:tcPr>
          <w:p w14:paraId="38CDA578" w14:textId="77777777" w:rsidR="00471D39" w:rsidRDefault="00471D39" w:rsidP="00471D39">
            <w:pPr>
              <w:pStyle w:val="Tabletext"/>
              <w:jc w:val="center"/>
              <w:rPr>
                <w:lang w:val="fr-CH" w:eastAsia="fr-FR"/>
              </w:rPr>
            </w:pPr>
            <w:r>
              <w:rPr>
                <w:lang w:val="fr-CH" w:eastAsia="fr-FR"/>
              </w:rPr>
              <w:t>32</w:t>
            </w:r>
          </w:p>
        </w:tc>
        <w:tc>
          <w:tcPr>
            <w:tcW w:w="2122" w:type="dxa"/>
            <w:tcBorders>
              <w:top w:val="nil"/>
              <w:left w:val="nil"/>
              <w:bottom w:val="nil"/>
              <w:right w:val="single" w:sz="4" w:space="0" w:color="auto"/>
            </w:tcBorders>
            <w:hideMark/>
          </w:tcPr>
          <w:p w14:paraId="4451B5CC" w14:textId="77777777" w:rsidR="00471D39" w:rsidRDefault="00471D39" w:rsidP="00471D39">
            <w:pPr>
              <w:pStyle w:val="Tabletext"/>
              <w:ind w:right="318"/>
              <w:jc w:val="right"/>
              <w:rPr>
                <w:lang w:val="fr-CH" w:eastAsia="fr-FR"/>
              </w:rPr>
            </w:pPr>
            <w:r>
              <w:rPr>
                <w:lang w:val="fr-CH" w:eastAsia="fr-FR"/>
              </w:rPr>
              <w:t>643</w:t>
            </w:r>
          </w:p>
        </w:tc>
      </w:tr>
      <w:tr w:rsidR="00471D39" w14:paraId="7093E85A" w14:textId="77777777" w:rsidTr="00471D39">
        <w:tc>
          <w:tcPr>
            <w:tcW w:w="4252" w:type="dxa"/>
            <w:tcBorders>
              <w:top w:val="nil"/>
              <w:left w:val="single" w:sz="4" w:space="0" w:color="auto"/>
              <w:bottom w:val="nil"/>
              <w:right w:val="nil"/>
            </w:tcBorders>
            <w:hideMark/>
          </w:tcPr>
          <w:p w14:paraId="704A794C" w14:textId="77777777" w:rsidR="00471D39" w:rsidRDefault="00471D39" w:rsidP="00471D39">
            <w:pPr>
              <w:pStyle w:val="Tabletext"/>
              <w:rPr>
                <w:lang w:val="fr-CH" w:eastAsia="fr-FR"/>
              </w:rPr>
            </w:pPr>
            <w:r>
              <w:rPr>
                <w:lang w:val="fr-CH" w:eastAsia="fr-FR"/>
              </w:rPr>
              <w:t>In-kind contributions</w:t>
            </w:r>
          </w:p>
        </w:tc>
        <w:tc>
          <w:tcPr>
            <w:tcW w:w="2665" w:type="dxa"/>
            <w:tcBorders>
              <w:top w:val="nil"/>
              <w:left w:val="nil"/>
              <w:bottom w:val="nil"/>
              <w:right w:val="nil"/>
            </w:tcBorders>
            <w:hideMark/>
          </w:tcPr>
          <w:p w14:paraId="741C46C0" w14:textId="77777777" w:rsidR="00471D39" w:rsidRDefault="00471D39" w:rsidP="00471D39">
            <w:pPr>
              <w:pStyle w:val="Tabletext"/>
              <w:jc w:val="center"/>
              <w:rPr>
                <w:lang w:val="fr-CH" w:eastAsia="fr-FR"/>
              </w:rPr>
            </w:pPr>
            <w:r>
              <w:rPr>
                <w:lang w:val="fr-CH" w:eastAsia="fr-FR"/>
              </w:rPr>
              <w:t>3</w:t>
            </w:r>
          </w:p>
        </w:tc>
        <w:tc>
          <w:tcPr>
            <w:tcW w:w="2122" w:type="dxa"/>
            <w:tcBorders>
              <w:top w:val="nil"/>
              <w:left w:val="nil"/>
              <w:bottom w:val="nil"/>
              <w:right w:val="single" w:sz="4" w:space="0" w:color="auto"/>
            </w:tcBorders>
            <w:hideMark/>
          </w:tcPr>
          <w:p w14:paraId="7BD3348C" w14:textId="77777777" w:rsidR="00471D39" w:rsidRDefault="00471D39" w:rsidP="001E5AD0">
            <w:pPr>
              <w:pStyle w:val="Tabletext"/>
              <w:ind w:right="318"/>
              <w:jc w:val="right"/>
              <w:rPr>
                <w:lang w:val="fr-CH" w:eastAsia="fr-FR"/>
              </w:rPr>
            </w:pPr>
            <w:r>
              <w:rPr>
                <w:lang w:val="fr-CH" w:eastAsia="fr-FR"/>
              </w:rPr>
              <w:t>1</w:t>
            </w:r>
            <w:r w:rsidR="001E5AD0">
              <w:rPr>
                <w:lang w:val="fr-CH" w:eastAsia="fr-FR"/>
              </w:rPr>
              <w:t>’</w:t>
            </w:r>
            <w:r>
              <w:rPr>
                <w:lang w:val="fr-CH" w:eastAsia="fr-FR"/>
              </w:rPr>
              <w:t>004</w:t>
            </w:r>
          </w:p>
        </w:tc>
      </w:tr>
      <w:tr w:rsidR="00471D39" w14:paraId="194AC67C" w14:textId="77777777" w:rsidTr="00471D39">
        <w:tc>
          <w:tcPr>
            <w:tcW w:w="4252" w:type="dxa"/>
            <w:tcBorders>
              <w:top w:val="nil"/>
              <w:left w:val="single" w:sz="4" w:space="0" w:color="auto"/>
              <w:bottom w:val="nil"/>
              <w:right w:val="nil"/>
            </w:tcBorders>
            <w:hideMark/>
          </w:tcPr>
          <w:p w14:paraId="7545AA85" w14:textId="77777777" w:rsidR="00471D39" w:rsidRDefault="00471D39" w:rsidP="00471D39">
            <w:pPr>
              <w:pStyle w:val="Tabletext"/>
              <w:rPr>
                <w:lang w:val="fr-CH" w:eastAsia="fr-FR"/>
              </w:rPr>
            </w:pPr>
            <w:r>
              <w:rPr>
                <w:lang w:val="fr-CH" w:eastAsia="fr-FR"/>
              </w:rPr>
              <w:t>Other expenses</w:t>
            </w:r>
          </w:p>
        </w:tc>
        <w:tc>
          <w:tcPr>
            <w:tcW w:w="2665" w:type="dxa"/>
            <w:tcBorders>
              <w:top w:val="nil"/>
              <w:left w:val="nil"/>
              <w:bottom w:val="nil"/>
              <w:right w:val="nil"/>
            </w:tcBorders>
            <w:hideMark/>
          </w:tcPr>
          <w:p w14:paraId="0CABAAD4" w14:textId="77777777" w:rsidR="00471D39" w:rsidRDefault="00471D39" w:rsidP="00471D39">
            <w:pPr>
              <w:pStyle w:val="Tabletext"/>
              <w:jc w:val="center"/>
              <w:rPr>
                <w:lang w:val="fr-CH" w:eastAsia="fr-FR"/>
              </w:rPr>
            </w:pPr>
            <w:r>
              <w:rPr>
                <w:lang w:val="fr-CH" w:eastAsia="fr-FR"/>
              </w:rPr>
              <w:t>33</w:t>
            </w:r>
          </w:p>
        </w:tc>
        <w:tc>
          <w:tcPr>
            <w:tcW w:w="2122" w:type="dxa"/>
            <w:tcBorders>
              <w:top w:val="nil"/>
              <w:left w:val="nil"/>
              <w:bottom w:val="nil"/>
              <w:right w:val="single" w:sz="4" w:space="0" w:color="auto"/>
            </w:tcBorders>
            <w:hideMark/>
          </w:tcPr>
          <w:p w14:paraId="30C539E5" w14:textId="77777777" w:rsidR="00471D39" w:rsidRDefault="00471D39" w:rsidP="00471D39">
            <w:pPr>
              <w:pStyle w:val="Tabletext"/>
              <w:ind w:right="318"/>
              <w:jc w:val="right"/>
              <w:rPr>
                <w:lang w:val="fr-CH" w:eastAsia="fr-FR"/>
              </w:rPr>
            </w:pPr>
            <w:r>
              <w:rPr>
                <w:rFonts w:cs="Calibri"/>
                <w:lang w:val="fr-CH" w:eastAsia="fr-FR"/>
              </w:rPr>
              <w:t>−</w:t>
            </w:r>
            <w:r w:rsidR="001E5AD0">
              <w:rPr>
                <w:lang w:val="fr-CH" w:eastAsia="fr-FR"/>
              </w:rPr>
              <w:t>2’</w:t>
            </w:r>
            <w:r>
              <w:rPr>
                <w:lang w:val="fr-CH" w:eastAsia="fr-FR"/>
              </w:rPr>
              <w:t>680</w:t>
            </w:r>
          </w:p>
        </w:tc>
      </w:tr>
      <w:tr w:rsidR="00471D39" w14:paraId="57598C67" w14:textId="77777777" w:rsidTr="00471D39">
        <w:tc>
          <w:tcPr>
            <w:tcW w:w="4252" w:type="dxa"/>
            <w:tcBorders>
              <w:top w:val="nil"/>
              <w:left w:val="single" w:sz="4" w:space="0" w:color="auto"/>
              <w:bottom w:val="single" w:sz="4" w:space="0" w:color="auto"/>
              <w:right w:val="nil"/>
            </w:tcBorders>
            <w:hideMark/>
          </w:tcPr>
          <w:p w14:paraId="64AD30AD" w14:textId="77777777" w:rsidR="00471D39" w:rsidRDefault="00471D39" w:rsidP="00471D39">
            <w:pPr>
              <w:pStyle w:val="Tabletext"/>
              <w:rPr>
                <w:lang w:val="fr-CH" w:eastAsia="fr-FR"/>
              </w:rPr>
            </w:pPr>
            <w:r>
              <w:rPr>
                <w:lang w:val="fr-CH" w:eastAsia="fr-FR"/>
              </w:rPr>
              <w:t>Finance expenses</w:t>
            </w:r>
          </w:p>
        </w:tc>
        <w:tc>
          <w:tcPr>
            <w:tcW w:w="2665" w:type="dxa"/>
            <w:tcBorders>
              <w:top w:val="nil"/>
              <w:left w:val="nil"/>
              <w:bottom w:val="single" w:sz="4" w:space="0" w:color="auto"/>
              <w:right w:val="nil"/>
            </w:tcBorders>
            <w:hideMark/>
          </w:tcPr>
          <w:p w14:paraId="63314E70" w14:textId="77777777" w:rsidR="00471D39" w:rsidRDefault="00471D39" w:rsidP="00471D39">
            <w:pPr>
              <w:pStyle w:val="Tabletext"/>
              <w:jc w:val="center"/>
              <w:rPr>
                <w:lang w:val="fr-CH" w:eastAsia="fr-FR"/>
              </w:rPr>
            </w:pPr>
            <w:r>
              <w:rPr>
                <w:lang w:val="fr-CH" w:eastAsia="fr-FR"/>
              </w:rPr>
              <w:t>34</w:t>
            </w:r>
          </w:p>
        </w:tc>
        <w:tc>
          <w:tcPr>
            <w:tcW w:w="2122" w:type="dxa"/>
            <w:tcBorders>
              <w:top w:val="nil"/>
              <w:left w:val="nil"/>
              <w:bottom w:val="single" w:sz="4" w:space="0" w:color="auto"/>
              <w:right w:val="single" w:sz="4" w:space="0" w:color="auto"/>
            </w:tcBorders>
            <w:hideMark/>
          </w:tcPr>
          <w:p w14:paraId="759B069C" w14:textId="77777777" w:rsidR="00471D39" w:rsidRDefault="001E5AD0" w:rsidP="00471D39">
            <w:pPr>
              <w:pStyle w:val="Tabletext"/>
              <w:ind w:right="318"/>
              <w:jc w:val="right"/>
              <w:rPr>
                <w:rFonts w:cs="Calibri"/>
                <w:lang w:val="fr-CH" w:eastAsia="fr-FR"/>
              </w:rPr>
            </w:pPr>
            <w:r>
              <w:rPr>
                <w:rFonts w:cs="Calibri"/>
                <w:lang w:val="fr-CH" w:eastAsia="fr-FR"/>
              </w:rPr>
              <w:t>3’</w:t>
            </w:r>
            <w:r w:rsidR="00471D39">
              <w:rPr>
                <w:rFonts w:cs="Calibri"/>
                <w:lang w:val="fr-CH" w:eastAsia="fr-FR"/>
              </w:rPr>
              <w:t>819</w:t>
            </w:r>
          </w:p>
        </w:tc>
      </w:tr>
      <w:tr w:rsidR="00471D39" w14:paraId="70CAF0CD" w14:textId="77777777" w:rsidTr="00471D39">
        <w:tc>
          <w:tcPr>
            <w:tcW w:w="4252" w:type="dxa"/>
            <w:tcBorders>
              <w:top w:val="single" w:sz="4" w:space="0" w:color="auto"/>
              <w:left w:val="single" w:sz="4" w:space="0" w:color="auto"/>
              <w:bottom w:val="single" w:sz="4" w:space="0" w:color="auto"/>
              <w:right w:val="nil"/>
            </w:tcBorders>
            <w:hideMark/>
          </w:tcPr>
          <w:p w14:paraId="216C1D77" w14:textId="77777777" w:rsidR="00471D39" w:rsidRDefault="00471D39" w:rsidP="00471D39">
            <w:pPr>
              <w:pStyle w:val="Tabletext"/>
              <w:rPr>
                <w:b/>
                <w:bCs/>
                <w:lang w:val="fr-CH" w:eastAsia="fr-FR"/>
              </w:rPr>
            </w:pPr>
            <w:r>
              <w:rPr>
                <w:b/>
                <w:bCs/>
                <w:lang w:val="fr-CH" w:eastAsia="fr-FR"/>
              </w:rPr>
              <w:t>Total expenses</w:t>
            </w:r>
          </w:p>
        </w:tc>
        <w:tc>
          <w:tcPr>
            <w:tcW w:w="2665" w:type="dxa"/>
            <w:tcBorders>
              <w:top w:val="single" w:sz="4" w:space="0" w:color="auto"/>
              <w:left w:val="nil"/>
              <w:bottom w:val="single" w:sz="4" w:space="0" w:color="auto"/>
              <w:right w:val="nil"/>
            </w:tcBorders>
          </w:tcPr>
          <w:p w14:paraId="4BB33419" w14:textId="77777777" w:rsidR="00471D39" w:rsidRDefault="00471D39" w:rsidP="00471D39">
            <w:pPr>
              <w:pStyle w:val="Tabletext"/>
              <w:jc w:val="center"/>
              <w:rPr>
                <w:b/>
                <w:bCs/>
                <w:lang w:val="fr-CH" w:eastAsia="fr-FR"/>
              </w:rPr>
            </w:pPr>
          </w:p>
        </w:tc>
        <w:tc>
          <w:tcPr>
            <w:tcW w:w="2122" w:type="dxa"/>
            <w:tcBorders>
              <w:top w:val="single" w:sz="4" w:space="0" w:color="auto"/>
              <w:left w:val="nil"/>
              <w:bottom w:val="single" w:sz="4" w:space="0" w:color="auto"/>
              <w:right w:val="single" w:sz="4" w:space="0" w:color="auto"/>
            </w:tcBorders>
            <w:hideMark/>
          </w:tcPr>
          <w:p w14:paraId="34E28311" w14:textId="77777777" w:rsidR="00471D39" w:rsidRDefault="001E5AD0" w:rsidP="00471D39">
            <w:pPr>
              <w:pStyle w:val="Tabletext"/>
              <w:ind w:right="318"/>
              <w:jc w:val="right"/>
              <w:rPr>
                <w:rFonts w:cs="Calibri"/>
                <w:b/>
                <w:bCs/>
                <w:lang w:val="fr-CH" w:eastAsia="fr-FR"/>
              </w:rPr>
            </w:pPr>
            <w:r>
              <w:rPr>
                <w:rFonts w:cs="Calibri"/>
                <w:b/>
                <w:bCs/>
                <w:lang w:val="fr-CH" w:eastAsia="fr-FR"/>
              </w:rPr>
              <w:t>183’</w:t>
            </w:r>
            <w:r w:rsidR="00471D39">
              <w:rPr>
                <w:rFonts w:cs="Calibri"/>
                <w:b/>
                <w:bCs/>
                <w:lang w:val="fr-CH" w:eastAsia="fr-FR"/>
              </w:rPr>
              <w:t>611</w:t>
            </w:r>
          </w:p>
        </w:tc>
      </w:tr>
      <w:tr w:rsidR="00471D39" w14:paraId="1A36C3B6" w14:textId="77777777" w:rsidTr="00471D39">
        <w:tc>
          <w:tcPr>
            <w:tcW w:w="4252" w:type="dxa"/>
            <w:tcBorders>
              <w:top w:val="single" w:sz="4" w:space="0" w:color="auto"/>
              <w:left w:val="single" w:sz="4" w:space="0" w:color="auto"/>
              <w:bottom w:val="single" w:sz="4" w:space="0" w:color="auto"/>
              <w:right w:val="nil"/>
            </w:tcBorders>
            <w:hideMark/>
          </w:tcPr>
          <w:p w14:paraId="3484C935" w14:textId="77777777" w:rsidR="00471D39" w:rsidRDefault="00471D39" w:rsidP="00471D39">
            <w:pPr>
              <w:pStyle w:val="Tabletext"/>
              <w:rPr>
                <w:b/>
                <w:bCs/>
                <w:lang w:val="en-US" w:eastAsia="fr-FR"/>
              </w:rPr>
            </w:pPr>
            <w:r>
              <w:rPr>
                <w:b/>
                <w:bCs/>
                <w:lang w:val="en-US" w:eastAsia="fr-FR"/>
              </w:rPr>
              <w:t>Surplus/deficit for the period</w:t>
            </w:r>
          </w:p>
        </w:tc>
        <w:tc>
          <w:tcPr>
            <w:tcW w:w="2665" w:type="dxa"/>
            <w:tcBorders>
              <w:top w:val="single" w:sz="4" w:space="0" w:color="auto"/>
              <w:left w:val="nil"/>
              <w:bottom w:val="single" w:sz="4" w:space="0" w:color="auto"/>
              <w:right w:val="nil"/>
            </w:tcBorders>
          </w:tcPr>
          <w:p w14:paraId="6527BCE9" w14:textId="77777777" w:rsidR="00471D39" w:rsidRDefault="00471D39" w:rsidP="00471D39">
            <w:pPr>
              <w:pStyle w:val="Tabletext"/>
              <w:rPr>
                <w:b/>
                <w:bCs/>
                <w:lang w:val="en-US" w:eastAsia="fr-FR"/>
              </w:rPr>
            </w:pPr>
          </w:p>
        </w:tc>
        <w:tc>
          <w:tcPr>
            <w:tcW w:w="2122" w:type="dxa"/>
            <w:tcBorders>
              <w:top w:val="single" w:sz="4" w:space="0" w:color="auto"/>
              <w:left w:val="nil"/>
              <w:bottom w:val="single" w:sz="4" w:space="0" w:color="auto"/>
              <w:right w:val="single" w:sz="4" w:space="0" w:color="auto"/>
            </w:tcBorders>
            <w:hideMark/>
          </w:tcPr>
          <w:p w14:paraId="40871B80" w14:textId="77777777" w:rsidR="00471D39" w:rsidRDefault="001E5AD0" w:rsidP="00471D39">
            <w:pPr>
              <w:pStyle w:val="Tabletext"/>
              <w:ind w:right="318"/>
              <w:jc w:val="right"/>
              <w:rPr>
                <w:rFonts w:cs="Calibri"/>
                <w:b/>
                <w:bCs/>
                <w:lang w:val="fr-CH" w:eastAsia="fr-FR"/>
              </w:rPr>
            </w:pPr>
            <w:r>
              <w:rPr>
                <w:rFonts w:cs="Calibri"/>
                <w:b/>
                <w:bCs/>
                <w:lang w:val="fr-CH" w:eastAsia="fr-FR"/>
              </w:rPr>
              <w:t>−5’</w:t>
            </w:r>
            <w:r w:rsidR="00471D39">
              <w:rPr>
                <w:rFonts w:cs="Calibri"/>
                <w:b/>
                <w:bCs/>
                <w:lang w:val="fr-CH" w:eastAsia="fr-FR"/>
              </w:rPr>
              <w:t>426</w:t>
            </w:r>
          </w:p>
        </w:tc>
      </w:tr>
    </w:tbl>
    <w:p w14:paraId="41FED829" w14:textId="77777777" w:rsidR="00471D39" w:rsidRDefault="00471D39" w:rsidP="00471D39"/>
    <w:p w14:paraId="68B77BD4" w14:textId="77777777" w:rsidR="00471D39" w:rsidRDefault="00471D39" w:rsidP="00471D39">
      <w:pPr>
        <w:tabs>
          <w:tab w:val="clear" w:pos="567"/>
          <w:tab w:val="left" w:pos="720"/>
        </w:tabs>
        <w:overflowPunct/>
        <w:autoSpaceDE/>
        <w:adjustRightInd/>
        <w:spacing w:before="0"/>
        <w:rPr>
          <w:b/>
          <w:sz w:val="28"/>
          <w:szCs w:val="24"/>
        </w:rPr>
      </w:pPr>
      <w:r>
        <w:rPr>
          <w:szCs w:val="24"/>
        </w:rPr>
        <w:br w:type="page"/>
      </w:r>
    </w:p>
    <w:p w14:paraId="6216532C" w14:textId="77777777" w:rsidR="00471D39" w:rsidRDefault="00471D39" w:rsidP="00471D39">
      <w:pPr>
        <w:pStyle w:val="Tabletitle"/>
        <w:rPr>
          <w:szCs w:val="24"/>
          <w:lang w:val="en-US"/>
        </w:rPr>
      </w:pPr>
      <w:bookmarkStart w:id="13" w:name="_Toc305778473"/>
      <w:bookmarkStart w:id="14" w:name="_Toc305764058"/>
      <w:r>
        <w:rPr>
          <w:szCs w:val="24"/>
          <w:lang w:val="en-US"/>
        </w:rPr>
        <w:lastRenderedPageBreak/>
        <w:t>III – Statement of changes in net assets for the period which closed on 31 December 2010</w:t>
      </w:r>
      <w:bookmarkEnd w:id="13"/>
      <w:bookmarkEnd w:id="14"/>
    </w:p>
    <w:p w14:paraId="0D81B30D" w14:textId="77777777" w:rsidR="00471D39" w:rsidRPr="00404E54" w:rsidRDefault="00471D39" w:rsidP="00471D39">
      <w:pPr>
        <w:pStyle w:val="Tabletext"/>
        <w:jc w:val="center"/>
        <w:rPr>
          <w:lang w:val="en-US"/>
        </w:rPr>
      </w:pPr>
      <w:r>
        <w:rPr>
          <w:lang w:val="en-US" w:eastAsia="fr-FR"/>
        </w:rPr>
        <w:t>(in thousands of CHF)</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275"/>
        <w:gridCol w:w="1134"/>
        <w:gridCol w:w="1134"/>
        <w:gridCol w:w="1134"/>
        <w:gridCol w:w="1134"/>
        <w:gridCol w:w="993"/>
      </w:tblGrid>
      <w:tr w:rsidR="00471D39" w14:paraId="78CADD98" w14:textId="77777777" w:rsidTr="00471D39">
        <w:tc>
          <w:tcPr>
            <w:tcW w:w="3545" w:type="dxa"/>
            <w:tcBorders>
              <w:top w:val="nil"/>
              <w:left w:val="nil"/>
              <w:bottom w:val="nil"/>
              <w:right w:val="single" w:sz="4" w:space="0" w:color="auto"/>
            </w:tcBorders>
            <w:tcMar>
              <w:top w:w="0" w:type="dxa"/>
              <w:left w:w="57" w:type="dxa"/>
              <w:bottom w:w="0" w:type="dxa"/>
              <w:right w:w="57" w:type="dxa"/>
            </w:tcMar>
          </w:tcPr>
          <w:p w14:paraId="43BEBB0F" w14:textId="77777777" w:rsidR="00471D39" w:rsidRDefault="00471D39" w:rsidP="00471D39">
            <w:pPr>
              <w:pStyle w:val="Tablehead"/>
              <w:spacing w:before="20" w:after="20"/>
              <w:rPr>
                <w:sz w:val="20"/>
                <w:lang w:val="en-US" w:eastAsia="fr-FR"/>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1B1747" w14:textId="77777777" w:rsidR="00471D39" w:rsidRDefault="00471D39" w:rsidP="00471D39">
            <w:pPr>
              <w:pStyle w:val="Tablehead"/>
              <w:spacing w:before="20" w:after="20"/>
              <w:rPr>
                <w:sz w:val="20"/>
                <w:lang w:val="en-US" w:eastAsia="fr-FR"/>
              </w:rPr>
            </w:pP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58B6B1" w14:textId="77777777" w:rsidR="00471D39" w:rsidRDefault="00471D39" w:rsidP="00471D39">
            <w:pPr>
              <w:pStyle w:val="Tablehead"/>
              <w:spacing w:before="20" w:after="20"/>
              <w:rPr>
                <w:sz w:val="20"/>
                <w:lang w:val="fr-CH" w:eastAsia="fr-FR"/>
              </w:rPr>
            </w:pPr>
            <w:r>
              <w:rPr>
                <w:sz w:val="20"/>
              </w:rPr>
              <w:t>Allocated own funds</w:t>
            </w:r>
          </w:p>
        </w:tc>
        <w:tc>
          <w:tcPr>
            <w:tcW w:w="32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656B1C" w14:textId="77777777" w:rsidR="00471D39" w:rsidRDefault="00471D39" w:rsidP="00471D39">
            <w:pPr>
              <w:pStyle w:val="Tablehead"/>
              <w:spacing w:before="20" w:after="20"/>
              <w:rPr>
                <w:sz w:val="20"/>
                <w:lang w:val="fr-CH" w:eastAsia="fr-FR"/>
              </w:rPr>
            </w:pPr>
          </w:p>
        </w:tc>
      </w:tr>
      <w:tr w:rsidR="00471D39" w14:paraId="1F1E2BA8" w14:textId="77777777" w:rsidTr="00471D39">
        <w:tc>
          <w:tcPr>
            <w:tcW w:w="3545" w:type="dxa"/>
            <w:tcBorders>
              <w:top w:val="nil"/>
              <w:left w:val="nil"/>
              <w:bottom w:val="single" w:sz="4" w:space="0" w:color="auto"/>
              <w:right w:val="single" w:sz="4" w:space="0" w:color="auto"/>
            </w:tcBorders>
            <w:tcMar>
              <w:top w:w="0" w:type="dxa"/>
              <w:left w:w="57" w:type="dxa"/>
              <w:bottom w:w="0" w:type="dxa"/>
              <w:right w:w="57" w:type="dxa"/>
            </w:tcMar>
          </w:tcPr>
          <w:p w14:paraId="19A41AEA" w14:textId="77777777" w:rsidR="00471D39" w:rsidRDefault="00471D39" w:rsidP="00471D39">
            <w:pPr>
              <w:pStyle w:val="Tablehead"/>
              <w:spacing w:before="20" w:after="20"/>
              <w:rPr>
                <w:sz w:val="20"/>
                <w:lang w:val="fr-CH" w:eastAsia="fr-FR"/>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A93EE0" w14:textId="77777777" w:rsidR="00471D39" w:rsidRDefault="00471D39" w:rsidP="00471D39">
            <w:pPr>
              <w:pStyle w:val="Tablehead"/>
              <w:spacing w:before="20" w:after="20"/>
              <w:rPr>
                <w:sz w:val="20"/>
                <w:lang w:val="fr-CH" w:eastAsia="fr-FR"/>
              </w:rPr>
            </w:pPr>
            <w:r>
              <w:rPr>
                <w:sz w:val="20"/>
              </w:rPr>
              <w:t>Organization's capital</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DDF63C" w14:textId="77777777" w:rsidR="00471D39" w:rsidRDefault="00471D39" w:rsidP="00471D39">
            <w:pPr>
              <w:pStyle w:val="Tablehead"/>
              <w:spacing w:before="20" w:after="20"/>
              <w:rPr>
                <w:sz w:val="20"/>
                <w:lang w:val="en-US" w:eastAsia="fr-FR"/>
              </w:rPr>
            </w:pPr>
            <w:r>
              <w:rPr>
                <w:sz w:val="20"/>
              </w:rPr>
              <w:t xml:space="preserve">Own funds allocated </w:t>
            </w:r>
            <w:r>
              <w:rPr>
                <w:sz w:val="20"/>
              </w:rPr>
              <w:br/>
              <w:t>to the organiza-tion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3C33FC" w14:textId="77777777" w:rsidR="00471D39" w:rsidRDefault="00471D39" w:rsidP="00471D39">
            <w:pPr>
              <w:pStyle w:val="Tablehead"/>
              <w:spacing w:before="20" w:after="20"/>
              <w:rPr>
                <w:sz w:val="20"/>
                <w:lang w:val="en-US" w:eastAsia="fr-FR"/>
              </w:rPr>
            </w:pPr>
            <w:r>
              <w:rPr>
                <w:sz w:val="20"/>
              </w:rPr>
              <w:t>Own funds allocated to projects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A342BC" w14:textId="77777777" w:rsidR="00471D39" w:rsidRDefault="00471D39" w:rsidP="00471D39">
            <w:pPr>
              <w:pStyle w:val="Tablehead"/>
              <w:spacing w:before="20" w:after="20"/>
              <w:rPr>
                <w:sz w:val="20"/>
                <w:lang w:val="en-US" w:eastAsia="fr-FR"/>
              </w:rPr>
            </w:pPr>
            <w:r>
              <w:rPr>
                <w:sz w:val="20"/>
              </w:rPr>
              <w:t>Non-allocated own funds set aside for projects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43E742" w14:textId="77777777" w:rsidR="00471D39" w:rsidRDefault="00471D39" w:rsidP="00471D39">
            <w:pPr>
              <w:pStyle w:val="Tablehead"/>
              <w:spacing w:before="20" w:after="20"/>
              <w:rPr>
                <w:sz w:val="20"/>
                <w:lang w:val="en-US" w:eastAsia="fr-FR"/>
              </w:rPr>
            </w:pPr>
            <w:r>
              <w:rPr>
                <w:sz w:val="20"/>
              </w:rPr>
              <w:t>Effect of transition to IPSAS</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0BBB53" w14:textId="77777777" w:rsidR="00471D39" w:rsidRDefault="00471D39" w:rsidP="00471D39">
            <w:pPr>
              <w:pStyle w:val="Tablehead"/>
              <w:spacing w:before="20" w:after="20"/>
              <w:rPr>
                <w:sz w:val="20"/>
                <w:lang w:val="en-US" w:eastAsia="fr-FR"/>
              </w:rPr>
            </w:pPr>
            <w:r>
              <w:rPr>
                <w:sz w:val="20"/>
              </w:rPr>
              <w:t>Total net assets</w:t>
            </w:r>
          </w:p>
        </w:tc>
      </w:tr>
      <w:tr w:rsidR="00471D39" w14:paraId="21D92428" w14:textId="77777777" w:rsidTr="00471D39">
        <w:tc>
          <w:tcPr>
            <w:tcW w:w="35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7D90F7" w14:textId="77777777" w:rsidR="00471D39" w:rsidRDefault="00471D39" w:rsidP="00471D39">
            <w:pPr>
              <w:pStyle w:val="Tabletext"/>
              <w:spacing w:before="20" w:after="20"/>
              <w:rPr>
                <w:sz w:val="20"/>
                <w:lang w:val="en-US" w:eastAsia="fr-FR"/>
              </w:rPr>
            </w:pPr>
            <w:r>
              <w:rPr>
                <w:b/>
                <w:bCs/>
                <w:sz w:val="20"/>
              </w:rPr>
              <w:t>Net assets at 31.12.2009</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632F31C3" w14:textId="77777777" w:rsidR="00471D39" w:rsidRDefault="00471D39" w:rsidP="001E5AD0">
            <w:pPr>
              <w:pStyle w:val="Tabletext"/>
              <w:spacing w:before="20" w:after="20"/>
              <w:ind w:right="10"/>
              <w:jc w:val="right"/>
              <w:rPr>
                <w:sz w:val="20"/>
                <w:lang w:val="fr-CH" w:eastAsia="fr-FR"/>
              </w:rPr>
            </w:pPr>
            <w:r>
              <w:rPr>
                <w:sz w:val="20"/>
                <w:lang w:val="fr-CH" w:eastAsia="fr-FR"/>
              </w:rPr>
              <w:t>92</w:t>
            </w:r>
            <w:r w:rsidR="001E5AD0">
              <w:rPr>
                <w:sz w:val="20"/>
                <w:lang w:val="fr-CH" w:eastAsia="fr-FR"/>
              </w:rPr>
              <w:t>’</w:t>
            </w:r>
            <w:r>
              <w:rPr>
                <w:sz w:val="20"/>
                <w:lang w:val="fr-CH" w:eastAsia="fr-FR"/>
              </w:rPr>
              <w:t>895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24950478" w14:textId="77777777" w:rsidR="00471D39" w:rsidRDefault="00471D39" w:rsidP="00471D39">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03D94863" w14:textId="77777777" w:rsidR="00471D39" w:rsidRDefault="00471D39" w:rsidP="001E5AD0">
            <w:pPr>
              <w:pStyle w:val="Tabletext"/>
              <w:spacing w:before="20" w:after="20"/>
              <w:ind w:right="10"/>
              <w:jc w:val="right"/>
              <w:rPr>
                <w:sz w:val="20"/>
                <w:lang w:val="fr-CH" w:eastAsia="fr-FR"/>
              </w:rPr>
            </w:pPr>
            <w:r>
              <w:rPr>
                <w:sz w:val="20"/>
                <w:lang w:val="fr-CH" w:eastAsia="fr-FR"/>
              </w:rPr>
              <w:t>100</w:t>
            </w:r>
            <w:r w:rsidR="001E5AD0">
              <w:rPr>
                <w:sz w:val="20"/>
                <w:lang w:val="fr-CH" w:eastAsia="fr-FR"/>
              </w:rPr>
              <w:t>’</w:t>
            </w:r>
            <w:r>
              <w:rPr>
                <w:sz w:val="20"/>
                <w:lang w:val="fr-CH" w:eastAsia="fr-FR"/>
              </w:rPr>
              <w:t>375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41BABACF" w14:textId="77777777" w:rsidR="00471D39" w:rsidRDefault="00471D39" w:rsidP="00471D39">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339D5D8F" w14:textId="77777777" w:rsidR="00471D39" w:rsidRDefault="00471D39" w:rsidP="00471D39">
            <w:pPr>
              <w:pStyle w:val="Tabletext"/>
              <w:spacing w:before="20" w:after="20"/>
              <w:ind w:right="10"/>
              <w:jc w:val="right"/>
              <w:rPr>
                <w:sz w:val="20"/>
                <w:lang w:val="fr-CH" w:eastAsia="fr-FR"/>
              </w:rPr>
            </w:pPr>
            <w:r>
              <w:rPr>
                <w:sz w:val="20"/>
                <w:lang w:val="fr-CH" w:eastAsia="fr-FR"/>
              </w:rPr>
              <w:t>0</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hideMark/>
          </w:tcPr>
          <w:p w14:paraId="371AFFEE" w14:textId="77777777" w:rsidR="00471D39" w:rsidRDefault="00471D39" w:rsidP="001E5AD0">
            <w:pPr>
              <w:pStyle w:val="Tabletext"/>
              <w:spacing w:before="20" w:after="20"/>
              <w:ind w:right="10"/>
              <w:jc w:val="right"/>
              <w:rPr>
                <w:sz w:val="20"/>
                <w:lang w:val="fr-CH" w:eastAsia="fr-FR"/>
              </w:rPr>
            </w:pPr>
            <w:r>
              <w:rPr>
                <w:sz w:val="20"/>
                <w:lang w:val="fr-CH" w:eastAsia="fr-FR"/>
              </w:rPr>
              <w:t>193</w:t>
            </w:r>
            <w:r w:rsidR="001E5AD0">
              <w:rPr>
                <w:sz w:val="20"/>
                <w:lang w:val="fr-CH" w:eastAsia="fr-FR"/>
              </w:rPr>
              <w:t>’</w:t>
            </w:r>
            <w:r>
              <w:rPr>
                <w:sz w:val="20"/>
                <w:lang w:val="fr-CH" w:eastAsia="fr-FR"/>
              </w:rPr>
              <w:t>270</w:t>
            </w:r>
          </w:p>
        </w:tc>
      </w:tr>
      <w:tr w:rsidR="00471D39" w14:paraId="7B8E6F13" w14:textId="77777777" w:rsidTr="00471D39">
        <w:tc>
          <w:tcPr>
            <w:tcW w:w="35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4CCC14" w14:textId="77777777" w:rsidR="00471D39" w:rsidRDefault="00471D39" w:rsidP="00471D39">
            <w:pPr>
              <w:pStyle w:val="Tabletext"/>
              <w:spacing w:before="20" w:after="20"/>
              <w:rPr>
                <w:b/>
                <w:bCs/>
                <w:sz w:val="20"/>
              </w:rPr>
            </w:pPr>
            <w:r>
              <w:rPr>
                <w:b/>
                <w:bCs/>
                <w:sz w:val="20"/>
              </w:rPr>
              <w:t>Change in accounting method</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773DE1EC" w14:textId="77777777" w:rsidR="00471D39" w:rsidRDefault="00471D39" w:rsidP="00471D39">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1C10FF97" w14:textId="77777777" w:rsidR="00471D39" w:rsidRDefault="00471D39" w:rsidP="00471D39">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532A0A36" w14:textId="77777777" w:rsidR="00471D39" w:rsidRDefault="00471D39" w:rsidP="00471D39">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0ED6A8F7" w14:textId="77777777" w:rsidR="00471D39" w:rsidRDefault="00471D39" w:rsidP="00471D39">
            <w:pPr>
              <w:pStyle w:val="Tabletext"/>
              <w:spacing w:before="20" w:after="20"/>
              <w:ind w:right="10"/>
              <w:jc w:val="right"/>
              <w:rPr>
                <w:sz w:val="20"/>
                <w:lang w:val="fr-CH" w:eastAsia="fr-FR"/>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5C1CBC0F" w14:textId="77777777" w:rsidR="00471D39" w:rsidRDefault="00471D39" w:rsidP="00471D39">
            <w:pPr>
              <w:pStyle w:val="Tabletext"/>
              <w:spacing w:before="20" w:after="20"/>
              <w:ind w:right="10"/>
              <w:jc w:val="right"/>
              <w:rPr>
                <w:sz w:val="20"/>
                <w:lang w:val="fr-CH" w:eastAsia="fr-FR"/>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113" w:type="dxa"/>
            </w:tcMar>
          </w:tcPr>
          <w:p w14:paraId="55676B5B" w14:textId="77777777" w:rsidR="00471D39" w:rsidRDefault="00471D39" w:rsidP="00471D39">
            <w:pPr>
              <w:pStyle w:val="Tabletext"/>
              <w:spacing w:before="20" w:after="20"/>
              <w:ind w:right="10"/>
              <w:jc w:val="right"/>
              <w:rPr>
                <w:sz w:val="20"/>
                <w:lang w:val="fr-CH" w:eastAsia="fr-FR"/>
              </w:rPr>
            </w:pPr>
          </w:p>
        </w:tc>
      </w:tr>
      <w:tr w:rsidR="00471D39" w14:paraId="6021ECA0" w14:textId="77777777" w:rsidTr="00471D39">
        <w:tc>
          <w:tcPr>
            <w:tcW w:w="3545"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2248371F"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Valuation of property, plant and equipment (IPSAS 17)</w:t>
            </w:r>
          </w:p>
        </w:tc>
        <w:tc>
          <w:tcPr>
            <w:tcW w:w="1275"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4777669F" w14:textId="77777777" w:rsidR="00471D39" w:rsidRDefault="00471D39" w:rsidP="00471D39">
            <w:pPr>
              <w:pStyle w:val="Tabletext"/>
              <w:spacing w:before="20" w:after="20"/>
              <w:ind w:right="10"/>
              <w:jc w:val="right"/>
              <w:rPr>
                <w:sz w:val="20"/>
                <w:lang w:val="en-US"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4AA8AABE" w14:textId="77777777" w:rsidR="00471D39" w:rsidRDefault="00471D39" w:rsidP="00471D39">
            <w:pPr>
              <w:pStyle w:val="Tabletext"/>
              <w:spacing w:before="20" w:after="20"/>
              <w:ind w:right="10"/>
              <w:jc w:val="right"/>
              <w:rPr>
                <w:sz w:val="20"/>
                <w:lang w:val="en-US"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43AB11B7" w14:textId="77777777" w:rsidR="00471D39" w:rsidRDefault="00471D39" w:rsidP="00471D39">
            <w:pPr>
              <w:pStyle w:val="Tabletext"/>
              <w:spacing w:before="20" w:after="20"/>
              <w:ind w:right="10"/>
              <w:jc w:val="right"/>
              <w:rPr>
                <w:sz w:val="20"/>
                <w:lang w:val="en-US"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14D37964" w14:textId="77777777" w:rsidR="00471D39" w:rsidRDefault="00471D39" w:rsidP="00471D39">
            <w:pPr>
              <w:pStyle w:val="Tabletext"/>
              <w:spacing w:before="20" w:after="20"/>
              <w:ind w:right="10"/>
              <w:jc w:val="right"/>
              <w:rPr>
                <w:sz w:val="20"/>
                <w:lang w:val="en-US" w:eastAsia="fr-FR"/>
              </w:rPr>
            </w:pPr>
          </w:p>
        </w:tc>
        <w:tc>
          <w:tcPr>
            <w:tcW w:w="1134" w:type="dxa"/>
            <w:tcBorders>
              <w:top w:val="single" w:sz="4" w:space="0" w:color="auto"/>
              <w:left w:val="single" w:sz="4" w:space="0" w:color="auto"/>
              <w:bottom w:val="nil"/>
              <w:right w:val="single" w:sz="4" w:space="0" w:color="auto"/>
            </w:tcBorders>
            <w:tcMar>
              <w:top w:w="0" w:type="dxa"/>
              <w:left w:w="57" w:type="dxa"/>
              <w:bottom w:w="0" w:type="dxa"/>
              <w:right w:w="113" w:type="dxa"/>
            </w:tcMar>
            <w:hideMark/>
          </w:tcPr>
          <w:p w14:paraId="0FE4B7FD" w14:textId="77777777" w:rsidR="00471D39" w:rsidRDefault="00471D39" w:rsidP="001E5AD0">
            <w:pPr>
              <w:pStyle w:val="Tabletext"/>
              <w:spacing w:before="20" w:after="20"/>
              <w:ind w:right="10"/>
              <w:jc w:val="right"/>
              <w:rPr>
                <w:sz w:val="20"/>
                <w:lang w:val="en-US" w:eastAsia="fr-FR"/>
              </w:rPr>
            </w:pPr>
            <w:r>
              <w:rPr>
                <w:sz w:val="20"/>
                <w:lang w:val="en-US" w:eastAsia="fr-FR"/>
              </w:rPr>
              <w:t>64</w:t>
            </w:r>
            <w:r w:rsidR="001E5AD0">
              <w:rPr>
                <w:sz w:val="20"/>
                <w:lang w:val="en-US" w:eastAsia="fr-FR"/>
              </w:rPr>
              <w:t>’</w:t>
            </w:r>
            <w:r>
              <w:rPr>
                <w:sz w:val="20"/>
                <w:lang w:val="en-US" w:eastAsia="fr-FR"/>
              </w:rPr>
              <w:t>428</w:t>
            </w:r>
          </w:p>
        </w:tc>
        <w:tc>
          <w:tcPr>
            <w:tcW w:w="993" w:type="dxa"/>
            <w:tcBorders>
              <w:top w:val="single" w:sz="4" w:space="0" w:color="auto"/>
              <w:left w:val="single" w:sz="4" w:space="0" w:color="auto"/>
              <w:bottom w:val="nil"/>
              <w:right w:val="single" w:sz="4" w:space="0" w:color="auto"/>
            </w:tcBorders>
            <w:tcMar>
              <w:top w:w="0" w:type="dxa"/>
              <w:left w:w="57" w:type="dxa"/>
              <w:bottom w:w="0" w:type="dxa"/>
              <w:right w:w="113" w:type="dxa"/>
            </w:tcMar>
          </w:tcPr>
          <w:p w14:paraId="54732366" w14:textId="77777777" w:rsidR="00471D39" w:rsidRDefault="00471D39" w:rsidP="00471D39">
            <w:pPr>
              <w:pStyle w:val="Tabletext"/>
              <w:spacing w:before="20" w:after="20"/>
              <w:ind w:right="10"/>
              <w:jc w:val="right"/>
              <w:rPr>
                <w:sz w:val="20"/>
                <w:lang w:val="en-US" w:eastAsia="fr-FR"/>
              </w:rPr>
            </w:pPr>
          </w:p>
        </w:tc>
      </w:tr>
      <w:tr w:rsidR="00471D39" w14:paraId="39836F0D"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107F9789" w14:textId="77777777" w:rsidR="00471D39" w:rsidRDefault="00471D39" w:rsidP="00471D39">
            <w:pPr>
              <w:tabs>
                <w:tab w:val="left" w:pos="176"/>
              </w:tabs>
              <w:spacing w:before="20" w:after="20"/>
              <w:ind w:left="176" w:hanging="176"/>
              <w:rPr>
                <w:sz w:val="20"/>
                <w:lang w:val="en-US" w:eastAsia="fr-FR"/>
              </w:rPr>
            </w:pPr>
            <w:r>
              <w:rPr>
                <w:sz w:val="20"/>
              </w:rPr>
              <w:t>-</w:t>
            </w:r>
            <w:r>
              <w:rPr>
                <w:sz w:val="20"/>
              </w:rPr>
              <w:tab/>
              <w:t>Valuation of intangible assets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09E51B58"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556B7C4"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AD4A7E7"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B3A309F"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72680638" w14:textId="77777777" w:rsidR="00471D39" w:rsidRDefault="00471D39" w:rsidP="00471D39">
            <w:pPr>
              <w:pStyle w:val="Tabletext"/>
              <w:spacing w:before="20" w:after="20"/>
              <w:ind w:right="10"/>
              <w:jc w:val="right"/>
              <w:rPr>
                <w:sz w:val="20"/>
                <w:lang w:val="en-US" w:eastAsia="fr-FR"/>
              </w:rPr>
            </w:pPr>
            <w:r>
              <w:rPr>
                <w:sz w:val="20"/>
                <w:lang w:val="en-US" w:eastAsia="fr-FR"/>
              </w:rPr>
              <w:t>195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1BC396F8" w14:textId="77777777" w:rsidR="00471D39" w:rsidRDefault="00471D39" w:rsidP="00471D39">
            <w:pPr>
              <w:pStyle w:val="Tabletext"/>
              <w:spacing w:before="20" w:after="20"/>
              <w:ind w:right="10"/>
              <w:jc w:val="right"/>
              <w:rPr>
                <w:sz w:val="20"/>
                <w:lang w:val="en-US" w:eastAsia="fr-FR"/>
              </w:rPr>
            </w:pPr>
          </w:p>
        </w:tc>
      </w:tr>
      <w:tr w:rsidR="00471D39" w14:paraId="23E834F7"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02482017"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Valuation of inventories (IPSAS 12)</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2403C815"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01F8A2C"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504A1D7"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DC15F23"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E6BBE19" w14:textId="77777777" w:rsidR="00471D39" w:rsidRDefault="001E5AD0" w:rsidP="00471D39">
            <w:pPr>
              <w:pStyle w:val="Tabletext"/>
              <w:spacing w:before="20" w:after="20"/>
              <w:ind w:right="10"/>
              <w:jc w:val="right"/>
              <w:rPr>
                <w:sz w:val="20"/>
                <w:lang w:val="en-US" w:eastAsia="fr-FR"/>
              </w:rPr>
            </w:pPr>
            <w:r>
              <w:rPr>
                <w:sz w:val="20"/>
                <w:lang w:val="en-US" w:eastAsia="fr-FR"/>
              </w:rPr>
              <w:t>1’</w:t>
            </w:r>
            <w:r w:rsidR="00471D39">
              <w:rPr>
                <w:sz w:val="20"/>
                <w:lang w:val="en-US" w:eastAsia="fr-FR"/>
              </w:rPr>
              <w:t>071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76688CA3" w14:textId="77777777" w:rsidR="00471D39" w:rsidRDefault="00471D39" w:rsidP="00471D39">
            <w:pPr>
              <w:pStyle w:val="Tabletext"/>
              <w:spacing w:before="20" w:after="20"/>
              <w:ind w:right="10"/>
              <w:jc w:val="right"/>
              <w:rPr>
                <w:sz w:val="20"/>
                <w:lang w:val="en-US" w:eastAsia="fr-FR"/>
              </w:rPr>
            </w:pPr>
          </w:p>
        </w:tc>
      </w:tr>
      <w:tr w:rsidR="00471D39" w14:paraId="175483C2"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1E44A300"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Recognition of the provision for litigation between ITU employees and ITU administration (IPSAS 19)</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4A2E047A"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26E8F1D"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67540B9"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B40D658"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16BBF58" w14:textId="77777777" w:rsidR="00471D39" w:rsidRDefault="00471D39" w:rsidP="00471D39">
            <w:pPr>
              <w:pStyle w:val="Tabletext"/>
              <w:spacing w:before="20" w:after="20"/>
              <w:ind w:right="10"/>
              <w:jc w:val="right"/>
              <w:rPr>
                <w:sz w:val="20"/>
                <w:lang w:val="fr-CH" w:eastAsia="fr-FR"/>
              </w:rPr>
            </w:pPr>
            <w:r>
              <w:rPr>
                <w:rFonts w:cs="Calibri"/>
                <w:sz w:val="20"/>
                <w:lang w:val="fr-CH" w:eastAsia="fr-FR"/>
              </w:rPr>
              <w:t>−</w:t>
            </w:r>
            <w:r>
              <w:rPr>
                <w:sz w:val="20"/>
                <w:lang w:val="fr-CH" w:eastAsia="fr-FR"/>
              </w:rPr>
              <w:t>552</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3D98507C" w14:textId="77777777" w:rsidR="00471D39" w:rsidRDefault="00471D39" w:rsidP="00471D39">
            <w:pPr>
              <w:pStyle w:val="Tabletext"/>
              <w:spacing w:before="20" w:after="20"/>
              <w:ind w:right="10"/>
              <w:jc w:val="right"/>
              <w:rPr>
                <w:sz w:val="20"/>
                <w:lang w:val="fr-CH" w:eastAsia="fr-FR"/>
              </w:rPr>
            </w:pPr>
          </w:p>
        </w:tc>
      </w:tr>
      <w:tr w:rsidR="00471D39" w14:paraId="1D05DBF0"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204F73BC" w14:textId="77777777" w:rsidR="00471D39" w:rsidRDefault="00471D39" w:rsidP="00471D39">
            <w:pPr>
              <w:pStyle w:val="Tabletext"/>
              <w:tabs>
                <w:tab w:val="left" w:pos="176"/>
              </w:tabs>
              <w:spacing w:before="20" w:after="20"/>
              <w:ind w:left="176" w:hanging="176"/>
              <w:rPr>
                <w:sz w:val="20"/>
                <w:lang w:val="fr-CH" w:eastAsia="fr-FR"/>
              </w:rPr>
            </w:pPr>
            <w:r>
              <w:rPr>
                <w:sz w:val="20"/>
              </w:rPr>
              <w:t>-</w:t>
            </w:r>
            <w:r>
              <w:rPr>
                <w:sz w:val="20"/>
              </w:rPr>
              <w:tab/>
              <w:t xml:space="preserve">Provision for receivables </w:t>
            </w:r>
            <w:r>
              <w:rPr>
                <w:sz w:val="20"/>
              </w:rPr>
              <w:sym w:font="Symbol" w:char="F02D"/>
            </w:r>
            <w:r>
              <w:rPr>
                <w:sz w:val="20"/>
              </w:rPr>
              <w:t xml:space="preserve"> non-exchange transactions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2317A700"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D6E6B36"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013EA01"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7051E13"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A5FA688" w14:textId="77777777" w:rsidR="00471D39" w:rsidRDefault="00471D39" w:rsidP="00471D39">
            <w:pPr>
              <w:pStyle w:val="Tabletext"/>
              <w:spacing w:before="20" w:after="20"/>
              <w:ind w:right="10"/>
              <w:jc w:val="right"/>
              <w:rPr>
                <w:sz w:val="20"/>
                <w:lang w:val="fr-CH" w:eastAsia="fr-FR"/>
              </w:rPr>
            </w:pPr>
            <w:r>
              <w:rPr>
                <w:rFonts w:cs="Calibri"/>
                <w:sz w:val="20"/>
                <w:lang w:val="fr-CH" w:eastAsia="fr-FR"/>
              </w:rPr>
              <w:t>−</w:t>
            </w:r>
            <w:r w:rsidR="001E5AD0">
              <w:rPr>
                <w:sz w:val="20"/>
                <w:lang w:val="fr-CH" w:eastAsia="fr-FR"/>
              </w:rPr>
              <w:t>1’</w:t>
            </w:r>
            <w:r>
              <w:rPr>
                <w:sz w:val="20"/>
                <w:lang w:val="fr-CH" w:eastAsia="fr-FR"/>
              </w:rPr>
              <w:t>189</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32846AE7" w14:textId="77777777" w:rsidR="00471D39" w:rsidRDefault="00471D39" w:rsidP="00471D39">
            <w:pPr>
              <w:pStyle w:val="Tabletext"/>
              <w:spacing w:before="20" w:after="20"/>
              <w:ind w:right="10"/>
              <w:jc w:val="right"/>
              <w:rPr>
                <w:sz w:val="20"/>
                <w:lang w:val="fr-CH" w:eastAsia="fr-FR"/>
              </w:rPr>
            </w:pPr>
          </w:p>
        </w:tc>
      </w:tr>
      <w:tr w:rsidR="00471D39" w14:paraId="2B8D43E6"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04D34CA0"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Recognition of ASHI obligation (IPSAS 25)</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392F3FB6"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4ABFBB0"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4E36F39"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42EA0D9"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BDD4EB7" w14:textId="77777777" w:rsidR="00471D39" w:rsidRDefault="001E5AD0" w:rsidP="00471D39">
            <w:pPr>
              <w:pStyle w:val="Tabletext"/>
              <w:spacing w:before="20" w:after="20"/>
              <w:ind w:right="10"/>
              <w:jc w:val="right"/>
              <w:rPr>
                <w:rFonts w:cs="Calibri"/>
                <w:sz w:val="20"/>
                <w:lang w:val="fr-CH" w:eastAsia="fr-FR"/>
              </w:rPr>
            </w:pPr>
            <w:r>
              <w:rPr>
                <w:rFonts w:cs="Calibri"/>
                <w:sz w:val="20"/>
                <w:lang w:val="fr-CH" w:eastAsia="fr-FR"/>
              </w:rPr>
              <w:t>−172’</w:t>
            </w:r>
            <w:r w:rsidR="00471D39">
              <w:rPr>
                <w:rFonts w:cs="Calibri"/>
                <w:sz w:val="20"/>
                <w:lang w:val="fr-CH" w:eastAsia="fr-FR"/>
              </w:rPr>
              <w:t>364</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5421B0ED" w14:textId="77777777" w:rsidR="00471D39" w:rsidRDefault="00471D39" w:rsidP="00471D39">
            <w:pPr>
              <w:pStyle w:val="Tabletext"/>
              <w:spacing w:before="20" w:after="20"/>
              <w:ind w:right="10"/>
              <w:jc w:val="right"/>
              <w:rPr>
                <w:sz w:val="20"/>
                <w:lang w:val="fr-CH" w:eastAsia="fr-FR"/>
              </w:rPr>
            </w:pPr>
          </w:p>
        </w:tc>
      </w:tr>
      <w:tr w:rsidR="00471D39" w14:paraId="00BF8E11"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65729330"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Valuation of the accrued leave obligation (IPSAS 25)</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778580F6"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7B1461E"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6DBC457"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8081678"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6952E3C4" w14:textId="77777777" w:rsidR="00471D39" w:rsidRDefault="001E5AD0" w:rsidP="00471D39">
            <w:pPr>
              <w:pStyle w:val="Tabletext"/>
              <w:spacing w:before="20" w:after="20"/>
              <w:ind w:right="10"/>
              <w:jc w:val="right"/>
              <w:rPr>
                <w:rFonts w:cs="Calibri"/>
                <w:sz w:val="20"/>
                <w:lang w:val="fr-CH" w:eastAsia="fr-FR"/>
              </w:rPr>
            </w:pPr>
            <w:r>
              <w:rPr>
                <w:rFonts w:cs="Calibri"/>
                <w:sz w:val="20"/>
                <w:lang w:val="fr-CH" w:eastAsia="fr-FR"/>
              </w:rPr>
              <w:t>−9’</w:t>
            </w:r>
            <w:r w:rsidR="00471D39">
              <w:rPr>
                <w:rFonts w:cs="Calibri"/>
                <w:sz w:val="20"/>
                <w:lang w:val="fr-CH" w:eastAsia="fr-FR"/>
              </w:rPr>
              <w:t>655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2BF8BEE1" w14:textId="77777777" w:rsidR="00471D39" w:rsidRDefault="00471D39" w:rsidP="00471D39">
            <w:pPr>
              <w:pStyle w:val="Tabletext"/>
              <w:spacing w:before="20" w:after="20"/>
              <w:ind w:right="10"/>
              <w:jc w:val="right"/>
              <w:rPr>
                <w:sz w:val="20"/>
                <w:lang w:val="fr-CH" w:eastAsia="fr-FR"/>
              </w:rPr>
            </w:pPr>
          </w:p>
        </w:tc>
      </w:tr>
      <w:tr w:rsidR="00471D39" w14:paraId="5BE9F4DD"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4FB9CADC"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Consideration of deferred SNF revenue (IPSAS 9)</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25A84BF7"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4771334"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7288EE1"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9FE112C"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2E5B11C" w14:textId="77777777" w:rsidR="00471D39" w:rsidRDefault="001E5AD0" w:rsidP="00471D39">
            <w:pPr>
              <w:pStyle w:val="Tabletext"/>
              <w:spacing w:before="20" w:after="20"/>
              <w:ind w:right="10"/>
              <w:jc w:val="right"/>
              <w:rPr>
                <w:rFonts w:cs="Calibri"/>
                <w:sz w:val="20"/>
                <w:lang w:val="fr-CH" w:eastAsia="fr-FR"/>
              </w:rPr>
            </w:pPr>
            <w:r>
              <w:rPr>
                <w:rFonts w:cs="Calibri"/>
                <w:sz w:val="20"/>
                <w:lang w:val="fr-CH" w:eastAsia="fr-FR"/>
              </w:rPr>
              <w:t>−3’</w:t>
            </w:r>
            <w:r w:rsidR="00471D39">
              <w:rPr>
                <w:rFonts w:cs="Calibri"/>
                <w:sz w:val="20"/>
                <w:lang w:val="fr-CH" w:eastAsia="fr-FR"/>
              </w:rPr>
              <w:t>385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0C836C5" w14:textId="77777777" w:rsidR="00471D39" w:rsidRDefault="00471D39" w:rsidP="00471D39">
            <w:pPr>
              <w:pStyle w:val="Tabletext"/>
              <w:spacing w:before="20" w:after="20"/>
              <w:ind w:right="10"/>
              <w:jc w:val="right"/>
              <w:rPr>
                <w:sz w:val="20"/>
                <w:lang w:val="fr-CH" w:eastAsia="fr-FR"/>
              </w:rPr>
            </w:pPr>
          </w:p>
        </w:tc>
      </w:tr>
      <w:tr w:rsidR="00471D39" w14:paraId="73DF5729"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3963B633"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Adjustment of the free-of-charge SNF provision</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41519C4B"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2E5B3F2"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1354EC9"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51C693C"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DFDF225" w14:textId="77777777" w:rsidR="00471D39" w:rsidRDefault="00471D39" w:rsidP="00471D39">
            <w:pPr>
              <w:pStyle w:val="Tabletext"/>
              <w:spacing w:before="20" w:after="20"/>
              <w:ind w:right="10"/>
              <w:jc w:val="right"/>
              <w:rPr>
                <w:rFonts w:cs="Calibri"/>
                <w:sz w:val="20"/>
                <w:lang w:val="fr-CH" w:eastAsia="fr-FR"/>
              </w:rPr>
            </w:pPr>
            <w:r>
              <w:rPr>
                <w:rFonts w:cs="Calibri"/>
                <w:sz w:val="20"/>
                <w:lang w:val="fr-CH" w:eastAsia="fr-FR"/>
              </w:rPr>
              <w:t>491</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223F5CFF" w14:textId="77777777" w:rsidR="00471D39" w:rsidRDefault="00471D39" w:rsidP="00471D39">
            <w:pPr>
              <w:pStyle w:val="Tabletext"/>
              <w:spacing w:before="20" w:after="20"/>
              <w:ind w:right="10"/>
              <w:jc w:val="right"/>
              <w:rPr>
                <w:sz w:val="20"/>
                <w:lang w:val="fr-CH" w:eastAsia="fr-FR"/>
              </w:rPr>
            </w:pPr>
          </w:p>
        </w:tc>
      </w:tr>
      <w:tr w:rsidR="00471D39" w14:paraId="06520156"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5A1FA665"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Adjustment of the provision for debtors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0B3F5D1E"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8E3F502"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C3B0E89"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0A9A28C"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6CD833E" w14:textId="77777777" w:rsidR="00471D39" w:rsidRDefault="001E5AD0" w:rsidP="00471D39">
            <w:pPr>
              <w:pStyle w:val="Tabletext"/>
              <w:spacing w:before="20" w:after="20"/>
              <w:ind w:right="10"/>
              <w:jc w:val="right"/>
              <w:rPr>
                <w:rFonts w:cs="Calibri"/>
                <w:sz w:val="20"/>
                <w:lang w:val="fr-CH" w:eastAsia="fr-FR"/>
              </w:rPr>
            </w:pPr>
            <w:r>
              <w:rPr>
                <w:rFonts w:cs="Calibri"/>
                <w:sz w:val="20"/>
                <w:lang w:val="fr-CH" w:eastAsia="fr-FR"/>
              </w:rPr>
              <w:t>−5’</w:t>
            </w:r>
            <w:r w:rsidR="00471D39">
              <w:rPr>
                <w:rFonts w:cs="Calibri"/>
                <w:sz w:val="20"/>
                <w:lang w:val="fr-CH" w:eastAsia="fr-FR"/>
              </w:rPr>
              <w:t>185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1530A5B6" w14:textId="77777777" w:rsidR="00471D39" w:rsidRDefault="00471D39" w:rsidP="00471D39">
            <w:pPr>
              <w:pStyle w:val="Tabletext"/>
              <w:spacing w:before="20" w:after="20"/>
              <w:ind w:right="10"/>
              <w:jc w:val="right"/>
              <w:rPr>
                <w:sz w:val="20"/>
                <w:lang w:val="fr-CH" w:eastAsia="fr-FR"/>
              </w:rPr>
            </w:pPr>
          </w:p>
        </w:tc>
      </w:tr>
      <w:tr w:rsidR="00471D39" w14:paraId="7867CABE"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130A03A5" w14:textId="77777777" w:rsidR="00471D39" w:rsidRDefault="00471D39" w:rsidP="00471D39">
            <w:pPr>
              <w:pStyle w:val="Tabletext"/>
              <w:tabs>
                <w:tab w:val="left" w:pos="176"/>
              </w:tabs>
              <w:spacing w:before="20" w:after="20"/>
              <w:ind w:left="176" w:hanging="176"/>
              <w:rPr>
                <w:sz w:val="20"/>
                <w:lang w:val="fr-CH" w:eastAsia="fr-FR"/>
              </w:rPr>
            </w:pPr>
            <w:r>
              <w:rPr>
                <w:sz w:val="20"/>
              </w:rPr>
              <w:t>-</w:t>
            </w:r>
            <w:r>
              <w:rPr>
                <w:sz w:val="20"/>
              </w:rPr>
              <w:tab/>
              <w:t>Adjustment of accounts payable</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023A800A"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94EA61C"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9475148"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0062CD5"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7F2B860" w14:textId="77777777" w:rsidR="00471D39" w:rsidRDefault="001E5AD0" w:rsidP="00471D39">
            <w:pPr>
              <w:pStyle w:val="Tabletext"/>
              <w:spacing w:before="20" w:after="20"/>
              <w:ind w:right="10"/>
              <w:jc w:val="right"/>
              <w:rPr>
                <w:rFonts w:cs="Calibri"/>
                <w:sz w:val="20"/>
                <w:lang w:val="fr-CH" w:eastAsia="fr-FR"/>
              </w:rPr>
            </w:pPr>
            <w:r>
              <w:rPr>
                <w:rFonts w:cs="Calibri"/>
                <w:sz w:val="20"/>
                <w:lang w:val="fr-CH" w:eastAsia="fr-FR"/>
              </w:rPr>
              <w:t>1’</w:t>
            </w:r>
            <w:r w:rsidR="00471D39">
              <w:rPr>
                <w:rFonts w:cs="Calibri"/>
                <w:sz w:val="20"/>
                <w:lang w:val="fr-CH" w:eastAsia="fr-FR"/>
              </w:rPr>
              <w:t>045</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5982247" w14:textId="77777777" w:rsidR="00471D39" w:rsidRDefault="00471D39" w:rsidP="00471D39">
            <w:pPr>
              <w:pStyle w:val="Tabletext"/>
              <w:spacing w:before="20" w:after="20"/>
              <w:ind w:right="10"/>
              <w:jc w:val="right"/>
              <w:rPr>
                <w:sz w:val="20"/>
                <w:lang w:val="fr-CH" w:eastAsia="fr-FR"/>
              </w:rPr>
            </w:pPr>
          </w:p>
        </w:tc>
      </w:tr>
      <w:tr w:rsidR="00471D39" w14:paraId="02E92B56"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40D9C9C5" w14:textId="77777777" w:rsidR="00471D39" w:rsidRDefault="00471D39" w:rsidP="00471D39">
            <w:pPr>
              <w:pStyle w:val="Tabletext"/>
              <w:tabs>
                <w:tab w:val="left" w:pos="176"/>
              </w:tabs>
              <w:spacing w:before="20" w:after="20"/>
              <w:ind w:left="176" w:hanging="176"/>
              <w:rPr>
                <w:sz w:val="20"/>
                <w:lang w:val="en-US" w:eastAsia="fr-FR"/>
              </w:rPr>
            </w:pPr>
            <w:r>
              <w:rPr>
                <w:sz w:val="20"/>
              </w:rPr>
              <w:t>-</w:t>
            </w:r>
            <w:r>
              <w:rPr>
                <w:sz w:val="20"/>
              </w:rPr>
              <w:tab/>
              <w:t>Reclassification according to nature of funds (IPSAS 23)</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14:paraId="7E1E5005" w14:textId="77777777" w:rsidR="00471D39" w:rsidRDefault="00471D39" w:rsidP="001E5AD0">
            <w:pPr>
              <w:pStyle w:val="Tabletext"/>
              <w:spacing w:before="20" w:after="20"/>
              <w:ind w:right="10"/>
              <w:jc w:val="right"/>
              <w:rPr>
                <w:sz w:val="20"/>
                <w:lang w:val="fr-CH" w:eastAsia="fr-FR"/>
              </w:rPr>
            </w:pPr>
            <w:r>
              <w:rPr>
                <w:rFonts w:cs="Calibri"/>
                <w:sz w:val="20"/>
                <w:lang w:val="fr-CH" w:eastAsia="fr-FR"/>
              </w:rPr>
              <w:t>−</w:t>
            </w:r>
            <w:r>
              <w:rPr>
                <w:sz w:val="20"/>
                <w:lang w:val="fr-CH" w:eastAsia="fr-FR"/>
              </w:rPr>
              <w:t>92</w:t>
            </w:r>
            <w:r w:rsidR="001E5AD0">
              <w:rPr>
                <w:sz w:val="20"/>
                <w:lang w:val="fr-CH" w:eastAsia="fr-FR"/>
              </w:rPr>
              <w:t>’</w:t>
            </w:r>
            <w:r>
              <w:rPr>
                <w:sz w:val="20"/>
                <w:lang w:val="fr-CH" w:eastAsia="fr-FR"/>
              </w:rPr>
              <w:t>895</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6BF0DEA1" w14:textId="77777777" w:rsidR="00471D39" w:rsidRDefault="001E5AD0" w:rsidP="00471D39">
            <w:pPr>
              <w:pStyle w:val="Tabletext"/>
              <w:spacing w:before="20" w:after="20"/>
              <w:ind w:right="10"/>
              <w:jc w:val="right"/>
              <w:rPr>
                <w:sz w:val="20"/>
                <w:lang w:val="fr-CH" w:eastAsia="fr-FR"/>
              </w:rPr>
            </w:pPr>
            <w:r>
              <w:rPr>
                <w:sz w:val="20"/>
                <w:lang w:val="fr-CH" w:eastAsia="fr-FR"/>
              </w:rPr>
              <w:t>53’</w:t>
            </w:r>
            <w:r w:rsidR="00471D39">
              <w:rPr>
                <w:sz w:val="20"/>
                <w:lang w:val="fr-CH" w:eastAsia="fr-FR"/>
              </w:rPr>
              <w:t>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299A86C" w14:textId="77777777" w:rsidR="00471D39" w:rsidRDefault="00471D39" w:rsidP="001E5AD0">
            <w:pPr>
              <w:pStyle w:val="Tabletext"/>
              <w:spacing w:before="20" w:after="20"/>
              <w:ind w:right="10"/>
              <w:jc w:val="right"/>
              <w:rPr>
                <w:sz w:val="20"/>
                <w:lang w:val="fr-CH" w:eastAsia="fr-FR"/>
              </w:rPr>
            </w:pPr>
            <w:r>
              <w:rPr>
                <w:rFonts w:cs="Calibri"/>
                <w:sz w:val="20"/>
                <w:lang w:val="fr-CH" w:eastAsia="fr-FR"/>
              </w:rPr>
              <w:t>−</w:t>
            </w:r>
            <w:r>
              <w:rPr>
                <w:sz w:val="20"/>
                <w:lang w:val="fr-CH" w:eastAsia="fr-FR"/>
              </w:rPr>
              <w:t>94</w:t>
            </w:r>
            <w:r w:rsidR="001E5AD0">
              <w:rPr>
                <w:sz w:val="20"/>
                <w:lang w:val="fr-CH" w:eastAsia="fr-FR"/>
              </w:rPr>
              <w:t>’</w:t>
            </w:r>
            <w:r>
              <w:rPr>
                <w:sz w:val="20"/>
                <w:lang w:val="fr-CH" w:eastAsia="fr-FR"/>
              </w:rPr>
              <w:t>098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BDEFA4C" w14:textId="77777777" w:rsidR="00471D39" w:rsidRDefault="001E5AD0" w:rsidP="00471D39">
            <w:pPr>
              <w:pStyle w:val="Tabletext"/>
              <w:spacing w:before="20" w:after="20"/>
              <w:ind w:right="10"/>
              <w:jc w:val="right"/>
              <w:rPr>
                <w:sz w:val="20"/>
                <w:lang w:val="fr-CH" w:eastAsia="fr-FR"/>
              </w:rPr>
            </w:pPr>
            <w:r>
              <w:rPr>
                <w:sz w:val="20"/>
                <w:lang w:val="fr-CH" w:eastAsia="fr-FR"/>
              </w:rPr>
              <w:t>16’</w:t>
            </w:r>
            <w:r w:rsidR="00471D39">
              <w:rPr>
                <w:sz w:val="20"/>
                <w:lang w:val="fr-CH" w:eastAsia="fr-FR"/>
              </w:rPr>
              <w:t>362</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434FEE4"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20233D08" w14:textId="77777777" w:rsidR="00471D39" w:rsidRDefault="00471D39" w:rsidP="00471D39">
            <w:pPr>
              <w:pStyle w:val="Tabletext"/>
              <w:spacing w:before="20" w:after="20"/>
              <w:ind w:right="10"/>
              <w:jc w:val="right"/>
              <w:rPr>
                <w:sz w:val="20"/>
                <w:lang w:val="fr-CH" w:eastAsia="fr-FR"/>
              </w:rPr>
            </w:pPr>
          </w:p>
        </w:tc>
      </w:tr>
      <w:tr w:rsidR="00471D39" w14:paraId="70A72FEC"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46302409" w14:textId="77777777" w:rsidR="00471D39" w:rsidRDefault="00471D39" w:rsidP="00471D39">
            <w:pPr>
              <w:pStyle w:val="Tabletext"/>
              <w:spacing w:before="20" w:after="20"/>
              <w:rPr>
                <w:sz w:val="20"/>
                <w:lang w:val="en-US" w:eastAsia="fr-FR"/>
              </w:rPr>
            </w:pPr>
            <w:r>
              <w:rPr>
                <w:b/>
                <w:bCs/>
                <w:sz w:val="20"/>
              </w:rPr>
              <w:t>Total changes in net assets since accounts last published</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14:paraId="3FE3440A" w14:textId="77777777" w:rsidR="00471D39" w:rsidRDefault="00471D39" w:rsidP="00471D39">
            <w:pPr>
              <w:pStyle w:val="Tabletext"/>
              <w:spacing w:before="20" w:after="20"/>
              <w:ind w:right="10"/>
              <w:jc w:val="right"/>
              <w:rPr>
                <w:sz w:val="20"/>
                <w:lang w:val="fr-CH" w:eastAsia="fr-FR"/>
              </w:rPr>
            </w:pPr>
            <w:r>
              <w:rPr>
                <w:rFonts w:cs="Calibri"/>
                <w:sz w:val="20"/>
                <w:lang w:val="fr-CH" w:eastAsia="fr-FR"/>
              </w:rPr>
              <w:t>−</w:t>
            </w:r>
            <w:r w:rsidR="001E5AD0">
              <w:rPr>
                <w:sz w:val="20"/>
                <w:lang w:val="fr-CH" w:eastAsia="fr-FR"/>
              </w:rPr>
              <w:t>92’</w:t>
            </w:r>
            <w:r>
              <w:rPr>
                <w:sz w:val="20"/>
                <w:lang w:val="fr-CH" w:eastAsia="fr-FR"/>
              </w:rPr>
              <w:t>895</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CB60B27" w14:textId="77777777" w:rsidR="00471D39" w:rsidRDefault="00471D39" w:rsidP="001E5AD0">
            <w:pPr>
              <w:pStyle w:val="Tabletext"/>
              <w:spacing w:before="20" w:after="20"/>
              <w:ind w:right="10"/>
              <w:jc w:val="right"/>
              <w:rPr>
                <w:sz w:val="20"/>
                <w:lang w:val="fr-CH" w:eastAsia="fr-FR"/>
              </w:rPr>
            </w:pPr>
            <w:r>
              <w:rPr>
                <w:sz w:val="20"/>
                <w:lang w:val="fr-CH" w:eastAsia="fr-FR"/>
              </w:rPr>
              <w:t>53</w:t>
            </w:r>
            <w:r w:rsidR="001E5AD0">
              <w:rPr>
                <w:sz w:val="20"/>
                <w:lang w:val="fr-CH" w:eastAsia="fr-FR"/>
              </w:rPr>
              <w:t>’</w:t>
            </w:r>
            <w:r>
              <w:rPr>
                <w:sz w:val="20"/>
                <w:lang w:val="fr-CH" w:eastAsia="fr-FR"/>
              </w:rPr>
              <w:t>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3ED690A3" w14:textId="77777777" w:rsidR="00471D39" w:rsidRDefault="00471D39" w:rsidP="00471D39">
            <w:pPr>
              <w:pStyle w:val="Tabletext"/>
              <w:spacing w:before="20" w:after="20"/>
              <w:ind w:right="10"/>
              <w:jc w:val="right"/>
              <w:rPr>
                <w:sz w:val="20"/>
                <w:lang w:val="fr-CH" w:eastAsia="fr-FR"/>
              </w:rPr>
            </w:pPr>
            <w:r>
              <w:rPr>
                <w:rFonts w:cs="Calibri"/>
                <w:sz w:val="20"/>
                <w:lang w:val="fr-CH" w:eastAsia="fr-FR"/>
              </w:rPr>
              <w:t>−</w:t>
            </w:r>
            <w:r w:rsidR="001E5AD0">
              <w:rPr>
                <w:sz w:val="20"/>
                <w:lang w:val="fr-CH" w:eastAsia="fr-FR"/>
              </w:rPr>
              <w:t>94’</w:t>
            </w:r>
            <w:r>
              <w:rPr>
                <w:sz w:val="20"/>
                <w:lang w:val="fr-CH" w:eastAsia="fr-FR"/>
              </w:rPr>
              <w:t>098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877A344" w14:textId="77777777" w:rsidR="00471D39" w:rsidRDefault="00471D39" w:rsidP="001E5AD0">
            <w:pPr>
              <w:pStyle w:val="Tabletext"/>
              <w:spacing w:before="20" w:after="20"/>
              <w:ind w:right="10"/>
              <w:jc w:val="right"/>
              <w:rPr>
                <w:sz w:val="20"/>
                <w:lang w:val="fr-CH" w:eastAsia="fr-FR"/>
              </w:rPr>
            </w:pPr>
            <w:r>
              <w:rPr>
                <w:sz w:val="20"/>
                <w:lang w:val="fr-CH" w:eastAsia="fr-FR"/>
              </w:rPr>
              <w:t>16</w:t>
            </w:r>
            <w:r w:rsidR="001E5AD0">
              <w:rPr>
                <w:sz w:val="20"/>
                <w:lang w:val="fr-CH" w:eastAsia="fr-FR"/>
              </w:rPr>
              <w:t>’</w:t>
            </w:r>
            <w:r>
              <w:rPr>
                <w:sz w:val="20"/>
                <w:lang w:val="fr-CH" w:eastAsia="fr-FR"/>
              </w:rPr>
              <w:t>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30BF50AE" w14:textId="77777777" w:rsidR="00471D39" w:rsidRDefault="00471D39" w:rsidP="001E5AD0">
            <w:pPr>
              <w:pStyle w:val="Tabletext"/>
              <w:spacing w:before="20" w:after="20"/>
              <w:ind w:right="10"/>
              <w:jc w:val="right"/>
              <w:rPr>
                <w:rFonts w:cs="Calibri"/>
                <w:sz w:val="20"/>
                <w:lang w:val="fr-CH" w:eastAsia="fr-FR"/>
              </w:rPr>
            </w:pPr>
            <w:r>
              <w:rPr>
                <w:rFonts w:cs="Calibri"/>
                <w:sz w:val="20"/>
                <w:lang w:val="fr-CH" w:eastAsia="fr-FR"/>
              </w:rPr>
              <w:t>−125</w:t>
            </w:r>
            <w:r w:rsidR="001E5AD0">
              <w:rPr>
                <w:rFonts w:cs="Calibri"/>
                <w:sz w:val="20"/>
                <w:lang w:val="fr-CH" w:eastAsia="fr-FR"/>
              </w:rPr>
              <w:t>’</w:t>
            </w:r>
            <w:r>
              <w:rPr>
                <w:rFonts w:cs="Calibri"/>
                <w:sz w:val="20"/>
                <w:lang w:val="fr-CH" w:eastAsia="fr-FR"/>
              </w:rPr>
              <w:t>100</w:t>
            </w: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3686E90C" w14:textId="77777777" w:rsidR="00471D39" w:rsidRDefault="00471D39" w:rsidP="00471D39">
            <w:pPr>
              <w:pStyle w:val="Tabletext"/>
              <w:spacing w:before="20" w:after="20"/>
              <w:ind w:right="10"/>
              <w:jc w:val="right"/>
              <w:rPr>
                <w:sz w:val="20"/>
                <w:lang w:val="fr-CH" w:eastAsia="fr-FR"/>
              </w:rPr>
            </w:pPr>
          </w:p>
        </w:tc>
      </w:tr>
      <w:tr w:rsidR="00471D39" w14:paraId="1281D967"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tcPr>
          <w:p w14:paraId="58E66446" w14:textId="77777777" w:rsidR="00471D39" w:rsidRDefault="00471D39" w:rsidP="00471D39">
            <w:pPr>
              <w:pStyle w:val="Tabletext"/>
              <w:spacing w:before="20" w:after="20"/>
              <w:rPr>
                <w:sz w:val="20"/>
                <w:lang w:val="fr-CH" w:eastAsia="fr-FR"/>
              </w:rPr>
            </w:pP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19A1AEDE"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ABE4187"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FE4D1CE"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85185AF"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A8246BE"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52E0BB64" w14:textId="77777777" w:rsidR="00471D39" w:rsidRDefault="00471D39" w:rsidP="00471D39">
            <w:pPr>
              <w:pStyle w:val="Tabletext"/>
              <w:spacing w:before="20" w:after="20"/>
              <w:ind w:right="10"/>
              <w:jc w:val="right"/>
              <w:rPr>
                <w:sz w:val="20"/>
                <w:lang w:val="fr-CH" w:eastAsia="fr-FR"/>
              </w:rPr>
            </w:pPr>
          </w:p>
        </w:tc>
      </w:tr>
      <w:tr w:rsidR="00471D39" w14:paraId="1033189F"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1A7DF161" w14:textId="77777777" w:rsidR="00471D39" w:rsidRDefault="00471D39" w:rsidP="00471D39">
            <w:pPr>
              <w:pStyle w:val="Tabletext"/>
              <w:spacing w:before="20" w:after="20"/>
              <w:rPr>
                <w:sz w:val="20"/>
                <w:lang w:val="en-US" w:eastAsia="fr-FR"/>
              </w:rPr>
            </w:pPr>
            <w:r>
              <w:rPr>
                <w:b/>
                <w:bCs/>
                <w:sz w:val="20"/>
              </w:rPr>
              <w:t>Adjustment of opening balance at 1.1.2010</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14:paraId="6CA1C91D" w14:textId="77777777" w:rsidR="00471D39" w:rsidRDefault="00471D39" w:rsidP="00471D39">
            <w:pPr>
              <w:pStyle w:val="Tabletext"/>
              <w:spacing w:before="20" w:after="20"/>
              <w:ind w:right="10"/>
              <w:jc w:val="right"/>
              <w:rPr>
                <w:sz w:val="20"/>
                <w:lang w:val="fr-CH" w:eastAsia="fr-FR"/>
              </w:rPr>
            </w:pPr>
            <w:r>
              <w:rPr>
                <w:sz w:val="20"/>
                <w:lang w:val="fr-CH" w:eastAsia="fr-FR"/>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5AD4431" w14:textId="77777777" w:rsidR="00471D39" w:rsidRDefault="00471D39" w:rsidP="001E5AD0">
            <w:pPr>
              <w:pStyle w:val="Tabletext"/>
              <w:spacing w:before="20" w:after="20"/>
              <w:ind w:right="10"/>
              <w:jc w:val="right"/>
              <w:rPr>
                <w:sz w:val="20"/>
                <w:lang w:val="fr-CH" w:eastAsia="fr-FR"/>
              </w:rPr>
            </w:pPr>
            <w:r>
              <w:rPr>
                <w:sz w:val="20"/>
                <w:lang w:val="fr-CH" w:eastAsia="fr-FR"/>
              </w:rPr>
              <w:t>53</w:t>
            </w:r>
            <w:r w:rsidR="001E5AD0">
              <w:rPr>
                <w:sz w:val="20"/>
                <w:lang w:val="fr-CH" w:eastAsia="fr-FR"/>
              </w:rPr>
              <w:t>’</w:t>
            </w:r>
            <w:r>
              <w:rPr>
                <w:sz w:val="20"/>
                <w:lang w:val="fr-CH" w:eastAsia="fr-FR"/>
              </w:rPr>
              <w:t>353</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331DB995" w14:textId="77777777" w:rsidR="00471D39" w:rsidRDefault="00471D39" w:rsidP="001E5AD0">
            <w:pPr>
              <w:pStyle w:val="Tabletext"/>
              <w:spacing w:before="20" w:after="20"/>
              <w:ind w:right="10"/>
              <w:jc w:val="right"/>
              <w:rPr>
                <w:sz w:val="20"/>
                <w:lang w:val="fr-CH" w:eastAsia="fr-FR"/>
              </w:rPr>
            </w:pPr>
            <w:r>
              <w:rPr>
                <w:sz w:val="20"/>
                <w:lang w:val="fr-CH" w:eastAsia="fr-FR"/>
              </w:rPr>
              <w:t>6</w:t>
            </w:r>
            <w:r w:rsidR="001E5AD0">
              <w:rPr>
                <w:sz w:val="20"/>
                <w:lang w:val="fr-CH" w:eastAsia="fr-FR"/>
              </w:rPr>
              <w:t>’</w:t>
            </w:r>
            <w:r>
              <w:rPr>
                <w:sz w:val="20"/>
                <w:lang w:val="fr-CH" w:eastAsia="fr-FR"/>
              </w:rPr>
              <w:t>277</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1665624C" w14:textId="77777777" w:rsidR="00471D39" w:rsidRDefault="00471D39" w:rsidP="001E5AD0">
            <w:pPr>
              <w:pStyle w:val="Tabletext"/>
              <w:spacing w:before="20" w:after="20"/>
              <w:ind w:right="10"/>
              <w:jc w:val="right"/>
              <w:rPr>
                <w:sz w:val="20"/>
                <w:lang w:val="fr-CH" w:eastAsia="fr-FR"/>
              </w:rPr>
            </w:pPr>
            <w:r>
              <w:rPr>
                <w:sz w:val="20"/>
                <w:lang w:val="fr-CH" w:eastAsia="fr-FR"/>
              </w:rPr>
              <w:t>16</w:t>
            </w:r>
            <w:r w:rsidR="001E5AD0">
              <w:rPr>
                <w:sz w:val="20"/>
                <w:lang w:val="fr-CH" w:eastAsia="fr-FR"/>
              </w:rPr>
              <w:t>’</w:t>
            </w:r>
            <w:r>
              <w:rPr>
                <w:sz w:val="20"/>
                <w:lang w:val="fr-CH" w:eastAsia="fr-FR"/>
              </w:rPr>
              <w:t>362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A78B6EE" w14:textId="77777777" w:rsidR="00471D39" w:rsidRDefault="001E5AD0" w:rsidP="00471D39">
            <w:pPr>
              <w:pStyle w:val="Tabletext"/>
              <w:spacing w:before="20" w:after="20"/>
              <w:ind w:right="10"/>
              <w:jc w:val="right"/>
              <w:rPr>
                <w:rFonts w:cs="Calibri"/>
                <w:sz w:val="20"/>
                <w:lang w:val="fr-CH" w:eastAsia="fr-FR"/>
              </w:rPr>
            </w:pPr>
            <w:r>
              <w:rPr>
                <w:rFonts w:cs="Calibri"/>
                <w:sz w:val="20"/>
                <w:lang w:val="fr-CH" w:eastAsia="fr-FR"/>
              </w:rPr>
              <w:t>−125’</w:t>
            </w:r>
            <w:r w:rsidR="00471D39">
              <w:rPr>
                <w:rFonts w:cs="Calibri"/>
                <w:sz w:val="20"/>
                <w:lang w:val="fr-CH" w:eastAsia="fr-FR"/>
              </w:rPr>
              <w:t>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14:paraId="140EA094" w14:textId="77777777" w:rsidR="00471D39" w:rsidRDefault="00471D39" w:rsidP="001E5AD0">
            <w:pPr>
              <w:pStyle w:val="Tabletext"/>
              <w:spacing w:before="20" w:after="20"/>
              <w:ind w:right="10"/>
              <w:jc w:val="right"/>
              <w:rPr>
                <w:sz w:val="20"/>
                <w:lang w:val="fr-CH" w:eastAsia="fr-FR"/>
              </w:rPr>
            </w:pPr>
            <w:r>
              <w:rPr>
                <w:rFonts w:cs="Calibri"/>
                <w:sz w:val="20"/>
                <w:lang w:val="fr-CH" w:eastAsia="fr-FR"/>
              </w:rPr>
              <w:t>−</w:t>
            </w:r>
            <w:r>
              <w:rPr>
                <w:sz w:val="20"/>
                <w:lang w:val="fr-CH" w:eastAsia="fr-FR"/>
              </w:rPr>
              <w:t>49</w:t>
            </w:r>
            <w:r w:rsidR="001E5AD0">
              <w:rPr>
                <w:sz w:val="20"/>
                <w:lang w:val="fr-CH" w:eastAsia="fr-FR"/>
              </w:rPr>
              <w:t>’</w:t>
            </w:r>
            <w:r>
              <w:rPr>
                <w:sz w:val="20"/>
                <w:lang w:val="fr-CH" w:eastAsia="fr-FR"/>
              </w:rPr>
              <w:t>108</w:t>
            </w:r>
          </w:p>
        </w:tc>
      </w:tr>
      <w:tr w:rsidR="00471D39" w14:paraId="4C3D3D8B"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134450D9" w14:textId="77777777" w:rsidR="00471D39" w:rsidRDefault="00471D39" w:rsidP="00471D39">
            <w:pPr>
              <w:pStyle w:val="Tabletext"/>
              <w:spacing w:before="20" w:after="20"/>
              <w:rPr>
                <w:sz w:val="20"/>
                <w:lang w:val="en-US" w:eastAsia="fr-FR"/>
              </w:rPr>
            </w:pPr>
            <w:r>
              <w:rPr>
                <w:b/>
                <w:bCs/>
                <w:sz w:val="20"/>
              </w:rPr>
              <w:t>Change in own funds for the period relating to projects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3EDE5A71"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73407112"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A3EBF72"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4432E4A"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053975D" w14:textId="77777777" w:rsidR="00471D39" w:rsidRDefault="00471D39" w:rsidP="00471D39">
            <w:pPr>
              <w:pStyle w:val="Tabletext"/>
              <w:spacing w:before="20" w:after="20"/>
              <w:ind w:right="10"/>
              <w:jc w:val="right"/>
              <w:rPr>
                <w:rFonts w:cs="Calibri"/>
                <w:sz w:val="20"/>
                <w:lang w:val="en-US"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61E29364" w14:textId="77777777" w:rsidR="00471D39" w:rsidRDefault="00471D39" w:rsidP="00471D39">
            <w:pPr>
              <w:pStyle w:val="Tabletext"/>
              <w:spacing w:before="20" w:after="20"/>
              <w:ind w:right="10"/>
              <w:jc w:val="right"/>
              <w:rPr>
                <w:sz w:val="20"/>
                <w:lang w:val="en-US" w:eastAsia="fr-FR"/>
              </w:rPr>
            </w:pPr>
          </w:p>
        </w:tc>
      </w:tr>
      <w:tr w:rsidR="00471D39" w14:paraId="7EEE0174"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646ECBA5" w14:textId="77777777" w:rsidR="00471D39" w:rsidRDefault="00471D39" w:rsidP="00471D39">
            <w:pPr>
              <w:pStyle w:val="Tabletext"/>
              <w:spacing w:before="20" w:after="20"/>
              <w:rPr>
                <w:sz w:val="20"/>
                <w:lang w:val="en-US" w:eastAsia="fr-FR"/>
              </w:rPr>
            </w:pPr>
            <w:r>
              <w:rPr>
                <w:sz w:val="20"/>
              </w:rPr>
              <w:t>Change in allocated own funds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09876418"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2A179675" w14:textId="77777777" w:rsidR="00471D39" w:rsidRDefault="00471D39" w:rsidP="00471D39">
            <w:pPr>
              <w:pStyle w:val="Tabletext"/>
              <w:spacing w:before="20" w:after="20"/>
              <w:ind w:right="10"/>
              <w:jc w:val="right"/>
              <w:rPr>
                <w:sz w:val="20"/>
                <w:lang w:val="fr-CH" w:eastAsia="fr-FR"/>
              </w:rPr>
            </w:pPr>
            <w:r>
              <w:rPr>
                <w:rFonts w:cs="Calibri"/>
                <w:sz w:val="20"/>
                <w:lang w:val="fr-CH" w:eastAsia="fr-FR"/>
              </w:rPr>
              <w:t>−</w:t>
            </w:r>
            <w:r>
              <w:rPr>
                <w:sz w:val="20"/>
                <w:lang w:val="fr-CH" w:eastAsia="fr-FR"/>
              </w:rPr>
              <w:t>119</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65F3C0A5" w14:textId="77777777" w:rsidR="00471D39" w:rsidRDefault="00471D39" w:rsidP="00471D39">
            <w:pPr>
              <w:pStyle w:val="Tabletext"/>
              <w:spacing w:before="20" w:after="20"/>
              <w:ind w:right="10"/>
              <w:jc w:val="right"/>
              <w:rPr>
                <w:sz w:val="20"/>
                <w:lang w:val="fr-CH" w:eastAsia="fr-FR"/>
              </w:rPr>
            </w:pPr>
            <w:r>
              <w:rPr>
                <w:sz w:val="20"/>
                <w:lang w:val="fr-CH" w:eastAsia="fr-FR"/>
              </w:rPr>
              <w:t>464</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3327858"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23FB237"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70A4D78C" w14:textId="77777777" w:rsidR="00471D39" w:rsidRDefault="00471D39" w:rsidP="00471D39">
            <w:pPr>
              <w:pStyle w:val="Tabletext"/>
              <w:spacing w:before="20" w:after="20"/>
              <w:ind w:right="10"/>
              <w:jc w:val="right"/>
              <w:rPr>
                <w:sz w:val="20"/>
                <w:lang w:val="fr-CH" w:eastAsia="fr-FR"/>
              </w:rPr>
            </w:pPr>
          </w:p>
        </w:tc>
      </w:tr>
      <w:tr w:rsidR="00471D39" w14:paraId="0F3E0A3E"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0BBAB90D" w14:textId="77777777" w:rsidR="00471D39" w:rsidRDefault="00471D39" w:rsidP="00471D39">
            <w:pPr>
              <w:pStyle w:val="Tabletext"/>
              <w:spacing w:before="20" w:after="20"/>
              <w:rPr>
                <w:sz w:val="20"/>
                <w:lang w:val="en-US" w:eastAsia="fr-FR"/>
              </w:rPr>
            </w:pPr>
            <w:r>
              <w:rPr>
                <w:sz w:val="20"/>
              </w:rPr>
              <w:t>Change in unallocated own funds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1559EF95"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648E206"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513D12E"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44C92C1" w14:textId="77777777" w:rsidR="00471D39" w:rsidRDefault="00471D39" w:rsidP="00471D39">
            <w:pPr>
              <w:pStyle w:val="Tabletext"/>
              <w:spacing w:before="20" w:after="20"/>
              <w:ind w:right="10"/>
              <w:jc w:val="right"/>
              <w:rPr>
                <w:sz w:val="20"/>
                <w:lang w:val="fr-CH" w:eastAsia="fr-FR"/>
              </w:rPr>
            </w:pPr>
            <w:r>
              <w:rPr>
                <w:rFonts w:cs="Calibri"/>
                <w:sz w:val="20"/>
                <w:lang w:val="fr-CH" w:eastAsia="fr-FR"/>
              </w:rPr>
              <w:t>−</w:t>
            </w:r>
            <w:r>
              <w:rPr>
                <w:sz w:val="20"/>
                <w:lang w:val="fr-CH" w:eastAsia="fr-FR"/>
              </w:rPr>
              <w:t>400</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8A69CB4"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7AD66DC5" w14:textId="77777777" w:rsidR="00471D39" w:rsidRDefault="00471D39" w:rsidP="00471D39">
            <w:pPr>
              <w:pStyle w:val="Tabletext"/>
              <w:spacing w:before="20" w:after="20"/>
              <w:ind w:right="10"/>
              <w:jc w:val="right"/>
              <w:rPr>
                <w:sz w:val="20"/>
                <w:lang w:val="fr-CH" w:eastAsia="fr-FR"/>
              </w:rPr>
            </w:pPr>
          </w:p>
        </w:tc>
      </w:tr>
      <w:tr w:rsidR="00471D39" w14:paraId="39D1E602"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5A1BA0BF" w14:textId="77777777" w:rsidR="00471D39" w:rsidRDefault="00471D39" w:rsidP="00471D39">
            <w:pPr>
              <w:pStyle w:val="Tabletext"/>
              <w:spacing w:before="20" w:after="20"/>
              <w:rPr>
                <w:sz w:val="20"/>
                <w:lang w:val="en-US" w:eastAsia="fr-FR"/>
              </w:rPr>
            </w:pPr>
            <w:r>
              <w:rPr>
                <w:b/>
                <w:sz w:val="20"/>
              </w:rPr>
              <w:t>Other changes in own funds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70F2B060"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9654FC8" w14:textId="77777777" w:rsidR="00471D39" w:rsidRDefault="00471D39" w:rsidP="00471D39">
            <w:pPr>
              <w:pStyle w:val="Tabletext"/>
              <w:spacing w:before="20" w:after="20"/>
              <w:ind w:right="10"/>
              <w:jc w:val="right"/>
              <w:rPr>
                <w:rFonts w:cs="Calibri"/>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EB27DB4"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08D3843" w14:textId="77777777" w:rsidR="00471D39" w:rsidRDefault="00471D39" w:rsidP="00471D39">
            <w:pPr>
              <w:pStyle w:val="Tabletext"/>
              <w:spacing w:before="20" w:after="20"/>
              <w:ind w:right="10"/>
              <w:jc w:val="right"/>
              <w:rPr>
                <w:rFonts w:cs="Calibri"/>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4B41BF6" w14:textId="77777777" w:rsidR="00471D39" w:rsidRDefault="00471D39" w:rsidP="00471D39">
            <w:pPr>
              <w:pStyle w:val="Tabletext"/>
              <w:spacing w:before="20" w:after="20"/>
              <w:ind w:right="10"/>
              <w:jc w:val="right"/>
              <w:rPr>
                <w:rFonts w:cs="Calibri"/>
                <w:sz w:val="20"/>
                <w:lang w:val="en-US"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5CA179FE" w14:textId="77777777" w:rsidR="00471D39" w:rsidRDefault="00471D39" w:rsidP="00471D39">
            <w:pPr>
              <w:pStyle w:val="Tabletext"/>
              <w:spacing w:before="20" w:after="20"/>
              <w:ind w:right="10"/>
              <w:jc w:val="right"/>
              <w:rPr>
                <w:sz w:val="20"/>
                <w:lang w:val="en-US" w:eastAsia="fr-FR"/>
              </w:rPr>
            </w:pPr>
          </w:p>
        </w:tc>
      </w:tr>
      <w:tr w:rsidR="00471D39" w14:paraId="34C02310"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4471A14F" w14:textId="77777777" w:rsidR="00471D39" w:rsidRDefault="00471D39" w:rsidP="00471D39">
            <w:pPr>
              <w:pStyle w:val="Tabletext"/>
              <w:spacing w:before="20" w:after="20"/>
              <w:rPr>
                <w:sz w:val="20"/>
                <w:lang w:val="en-US" w:eastAsia="fr-FR"/>
              </w:rPr>
            </w:pPr>
            <w:r>
              <w:rPr>
                <w:sz w:val="20"/>
              </w:rPr>
              <w:t>Actuarial losses</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56463195"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DE911D2" w14:textId="77777777" w:rsidR="00471D39" w:rsidRDefault="00471D39" w:rsidP="00471D39">
            <w:pPr>
              <w:pStyle w:val="Tabletext"/>
              <w:spacing w:before="20" w:after="20"/>
              <w:ind w:right="10"/>
              <w:jc w:val="right"/>
              <w:rPr>
                <w:sz w:val="20"/>
                <w:lang w:val="fr-CH" w:eastAsia="fr-FR"/>
              </w:rPr>
            </w:pPr>
            <w:r>
              <w:rPr>
                <w:rFonts w:cs="Calibri"/>
                <w:sz w:val="20"/>
                <w:lang w:val="fr-CH" w:eastAsia="fr-FR"/>
              </w:rPr>
              <w:t>−39 706</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515D8652"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BF6DA40" w14:textId="77777777" w:rsidR="00471D39" w:rsidRDefault="00471D39" w:rsidP="00471D39">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81F704A"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092392B7" w14:textId="77777777" w:rsidR="00471D39" w:rsidRDefault="00471D39" w:rsidP="00471D39">
            <w:pPr>
              <w:pStyle w:val="Tabletext"/>
              <w:spacing w:before="20" w:after="20"/>
              <w:ind w:right="10"/>
              <w:jc w:val="right"/>
              <w:rPr>
                <w:sz w:val="20"/>
                <w:lang w:val="fr-CH" w:eastAsia="fr-FR"/>
              </w:rPr>
            </w:pPr>
          </w:p>
        </w:tc>
      </w:tr>
      <w:tr w:rsidR="00471D39" w14:paraId="3E164A1B"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4A0DF993" w14:textId="77777777" w:rsidR="00471D39" w:rsidRDefault="00471D39" w:rsidP="00471D39">
            <w:pPr>
              <w:pStyle w:val="Tabletext"/>
              <w:spacing w:before="20" w:after="20"/>
              <w:rPr>
                <w:b/>
                <w:bCs/>
                <w:sz w:val="20"/>
                <w:lang w:val="en-US" w:eastAsia="fr-FR"/>
              </w:rPr>
            </w:pPr>
            <w:r>
              <w:rPr>
                <w:b/>
                <w:sz w:val="20"/>
              </w:rPr>
              <w:t>Subtotal after items directly recognized in net assets/equity</w:t>
            </w:r>
          </w:p>
        </w:tc>
        <w:tc>
          <w:tcPr>
            <w:tcW w:w="1275" w:type="dxa"/>
            <w:tcBorders>
              <w:top w:val="nil"/>
              <w:left w:val="single" w:sz="4" w:space="0" w:color="auto"/>
              <w:bottom w:val="nil"/>
              <w:right w:val="single" w:sz="4" w:space="0" w:color="auto"/>
            </w:tcBorders>
            <w:tcMar>
              <w:top w:w="0" w:type="dxa"/>
              <w:left w:w="57" w:type="dxa"/>
              <w:bottom w:w="0" w:type="dxa"/>
              <w:right w:w="113" w:type="dxa"/>
            </w:tcMar>
            <w:hideMark/>
          </w:tcPr>
          <w:p w14:paraId="152C514D" w14:textId="77777777" w:rsidR="00471D39" w:rsidRDefault="00471D39" w:rsidP="00471D39">
            <w:pPr>
              <w:pStyle w:val="Tabletext"/>
              <w:spacing w:before="20" w:after="20"/>
              <w:ind w:right="10"/>
              <w:jc w:val="right"/>
              <w:rPr>
                <w:b/>
                <w:bCs/>
                <w:sz w:val="20"/>
                <w:lang w:val="fr-CH" w:eastAsia="fr-FR"/>
              </w:rPr>
            </w:pPr>
            <w:r>
              <w:rPr>
                <w:b/>
                <w:bCs/>
                <w:sz w:val="20"/>
                <w:lang w:val="fr-CH" w:eastAsia="fr-FR"/>
              </w:rPr>
              <w:t>0</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6037A2BB" w14:textId="77777777" w:rsidR="00471D39" w:rsidRDefault="00471D39" w:rsidP="001E5AD0">
            <w:pPr>
              <w:pStyle w:val="Tabletext"/>
              <w:spacing w:before="20" w:after="20"/>
              <w:ind w:right="10"/>
              <w:jc w:val="right"/>
              <w:rPr>
                <w:rFonts w:cs="Calibri"/>
                <w:b/>
                <w:bCs/>
                <w:sz w:val="20"/>
                <w:lang w:val="fr-CH" w:eastAsia="fr-FR"/>
              </w:rPr>
            </w:pPr>
            <w:r>
              <w:rPr>
                <w:rFonts w:cs="Calibri"/>
                <w:b/>
                <w:bCs/>
                <w:sz w:val="20"/>
                <w:lang w:val="fr-CH" w:eastAsia="fr-FR"/>
              </w:rPr>
              <w:t>13</w:t>
            </w:r>
            <w:r w:rsidR="001E5AD0">
              <w:rPr>
                <w:rFonts w:cs="Calibri"/>
                <w:b/>
                <w:bCs/>
                <w:sz w:val="20"/>
                <w:lang w:val="fr-CH" w:eastAsia="fr-FR"/>
              </w:rPr>
              <w:t>’</w:t>
            </w:r>
            <w:r>
              <w:rPr>
                <w:rFonts w:cs="Calibri"/>
                <w:b/>
                <w:bCs/>
                <w:sz w:val="20"/>
                <w:lang w:val="fr-CH" w:eastAsia="fr-FR"/>
              </w:rPr>
              <w:t>528</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516ABCC5" w14:textId="77777777" w:rsidR="00471D39" w:rsidRDefault="00471D39" w:rsidP="001E5AD0">
            <w:pPr>
              <w:pStyle w:val="Tabletext"/>
              <w:spacing w:before="20" w:after="20"/>
              <w:ind w:right="10"/>
              <w:jc w:val="right"/>
              <w:rPr>
                <w:b/>
                <w:bCs/>
                <w:sz w:val="20"/>
                <w:lang w:val="fr-CH" w:eastAsia="fr-FR"/>
              </w:rPr>
            </w:pPr>
            <w:r>
              <w:rPr>
                <w:b/>
                <w:bCs/>
                <w:sz w:val="20"/>
                <w:lang w:val="fr-CH" w:eastAsia="fr-FR"/>
              </w:rPr>
              <w:t>6</w:t>
            </w:r>
            <w:r w:rsidR="001E5AD0">
              <w:rPr>
                <w:b/>
                <w:bCs/>
                <w:sz w:val="20"/>
                <w:lang w:val="fr-CH" w:eastAsia="fr-FR"/>
              </w:rPr>
              <w:t>’</w:t>
            </w:r>
            <w:r>
              <w:rPr>
                <w:b/>
                <w:bCs/>
                <w:sz w:val="20"/>
                <w:lang w:val="fr-CH" w:eastAsia="fr-FR"/>
              </w:rPr>
              <w:t>741</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06D8AD6F" w14:textId="77777777" w:rsidR="00471D39" w:rsidRDefault="00471D39" w:rsidP="001E5AD0">
            <w:pPr>
              <w:pStyle w:val="Tabletext"/>
              <w:spacing w:before="20" w:after="20"/>
              <w:ind w:right="10"/>
              <w:jc w:val="right"/>
              <w:rPr>
                <w:rFonts w:cs="Calibri"/>
                <w:b/>
                <w:bCs/>
                <w:sz w:val="20"/>
                <w:lang w:val="fr-CH" w:eastAsia="fr-FR"/>
              </w:rPr>
            </w:pPr>
            <w:r>
              <w:rPr>
                <w:rFonts w:cs="Calibri"/>
                <w:b/>
                <w:bCs/>
                <w:sz w:val="20"/>
                <w:lang w:val="fr-CH" w:eastAsia="fr-FR"/>
              </w:rPr>
              <w:t>15</w:t>
            </w:r>
            <w:r w:rsidR="001E5AD0">
              <w:rPr>
                <w:rFonts w:cs="Calibri"/>
                <w:b/>
                <w:bCs/>
                <w:sz w:val="20"/>
                <w:lang w:val="fr-CH" w:eastAsia="fr-FR"/>
              </w:rPr>
              <w:t>’</w:t>
            </w:r>
            <w:r>
              <w:rPr>
                <w:rFonts w:cs="Calibri"/>
                <w:b/>
                <w:bCs/>
                <w:sz w:val="20"/>
                <w:lang w:val="fr-CH" w:eastAsia="fr-FR"/>
              </w:rPr>
              <w:t>962</w:t>
            </w: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418222F6" w14:textId="77777777" w:rsidR="00471D39" w:rsidRDefault="00471D39" w:rsidP="001E5AD0">
            <w:pPr>
              <w:pStyle w:val="Tabletext"/>
              <w:spacing w:before="20" w:after="20"/>
              <w:ind w:right="10"/>
              <w:jc w:val="right"/>
              <w:rPr>
                <w:rFonts w:cs="Calibri"/>
                <w:b/>
                <w:bCs/>
                <w:sz w:val="20"/>
                <w:lang w:val="fr-CH" w:eastAsia="fr-FR"/>
              </w:rPr>
            </w:pPr>
            <w:r>
              <w:rPr>
                <w:rFonts w:cs="Calibri"/>
                <w:b/>
                <w:bCs/>
                <w:sz w:val="20"/>
                <w:lang w:val="fr-CH" w:eastAsia="fr-FR"/>
              </w:rPr>
              <w:t>−125</w:t>
            </w:r>
            <w:r w:rsidR="001E5AD0">
              <w:rPr>
                <w:rFonts w:cs="Calibri"/>
                <w:b/>
                <w:bCs/>
                <w:sz w:val="20"/>
                <w:lang w:val="fr-CH" w:eastAsia="fr-FR"/>
              </w:rPr>
              <w:t>’</w:t>
            </w:r>
            <w:r>
              <w:rPr>
                <w:rFonts w:cs="Calibri"/>
                <w:b/>
                <w:bCs/>
                <w:sz w:val="20"/>
                <w:lang w:val="fr-CH" w:eastAsia="fr-FR"/>
              </w:rPr>
              <w:t>100</w:t>
            </w: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14:paraId="38841494" w14:textId="77777777" w:rsidR="00471D39" w:rsidRDefault="00471D39" w:rsidP="001E5AD0">
            <w:pPr>
              <w:pStyle w:val="Tabletext"/>
              <w:spacing w:before="20" w:after="20"/>
              <w:ind w:right="10"/>
              <w:jc w:val="right"/>
              <w:rPr>
                <w:b/>
                <w:bCs/>
                <w:sz w:val="20"/>
                <w:lang w:val="fr-CH" w:eastAsia="fr-FR"/>
              </w:rPr>
            </w:pPr>
            <w:r>
              <w:rPr>
                <w:rFonts w:cs="Calibri"/>
                <w:b/>
                <w:bCs/>
                <w:sz w:val="20"/>
                <w:lang w:val="fr-CH" w:eastAsia="fr-FR"/>
              </w:rPr>
              <w:t>−</w:t>
            </w:r>
            <w:r>
              <w:rPr>
                <w:b/>
                <w:bCs/>
                <w:sz w:val="20"/>
                <w:lang w:val="fr-CH" w:eastAsia="fr-FR"/>
              </w:rPr>
              <w:t>88</w:t>
            </w:r>
            <w:r w:rsidR="001E5AD0">
              <w:rPr>
                <w:b/>
                <w:bCs/>
                <w:sz w:val="20"/>
                <w:lang w:val="fr-CH" w:eastAsia="fr-FR"/>
              </w:rPr>
              <w:t>’</w:t>
            </w:r>
            <w:r>
              <w:rPr>
                <w:b/>
                <w:bCs/>
                <w:sz w:val="20"/>
                <w:lang w:val="fr-CH" w:eastAsia="fr-FR"/>
              </w:rPr>
              <w:t>869</w:t>
            </w:r>
          </w:p>
        </w:tc>
      </w:tr>
      <w:tr w:rsidR="00471D39" w14:paraId="38E267DB"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tcPr>
          <w:p w14:paraId="7825CD90" w14:textId="77777777" w:rsidR="00471D39" w:rsidRDefault="00471D39" w:rsidP="00471D39">
            <w:pPr>
              <w:pStyle w:val="Tabletext"/>
              <w:spacing w:before="20" w:after="20"/>
              <w:rPr>
                <w:sz w:val="20"/>
                <w:lang w:val="fr-CH" w:eastAsia="fr-FR"/>
              </w:rPr>
            </w:pP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5D4C12C2"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A7889A6" w14:textId="77777777" w:rsidR="00471D39" w:rsidRDefault="00471D39" w:rsidP="00471D39">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D4571BC"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3C28F743" w14:textId="77777777" w:rsidR="00471D39" w:rsidRDefault="00471D39" w:rsidP="00471D39">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AA2A780"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1D008B08" w14:textId="77777777" w:rsidR="00471D39" w:rsidRDefault="00471D39" w:rsidP="00471D39">
            <w:pPr>
              <w:pStyle w:val="Tabletext"/>
              <w:spacing w:before="20" w:after="20"/>
              <w:ind w:right="10"/>
              <w:jc w:val="right"/>
              <w:rPr>
                <w:rFonts w:cs="Calibri"/>
                <w:sz w:val="20"/>
                <w:lang w:val="fr-CH" w:eastAsia="fr-FR"/>
              </w:rPr>
            </w:pPr>
          </w:p>
        </w:tc>
      </w:tr>
      <w:tr w:rsidR="00471D39" w14:paraId="7B02D662"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hideMark/>
          </w:tcPr>
          <w:p w14:paraId="60B70E01" w14:textId="77777777" w:rsidR="00471D39" w:rsidRDefault="00471D39" w:rsidP="00471D39">
            <w:pPr>
              <w:pStyle w:val="Tabletext"/>
              <w:spacing w:before="20" w:after="20"/>
              <w:rPr>
                <w:sz w:val="20"/>
                <w:lang w:val="en-US" w:eastAsia="fr-FR"/>
              </w:rPr>
            </w:pPr>
            <w:r>
              <w:rPr>
                <w:bCs/>
                <w:sz w:val="20"/>
              </w:rPr>
              <w:t>Surplus (deficit) for the period</w:t>
            </w: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69A12735" w14:textId="77777777" w:rsidR="00471D39" w:rsidRDefault="00471D39" w:rsidP="00471D39">
            <w:pPr>
              <w:pStyle w:val="Tabletext"/>
              <w:spacing w:before="20" w:after="20"/>
              <w:ind w:right="10"/>
              <w:jc w:val="right"/>
              <w:rPr>
                <w:sz w:val="20"/>
                <w:lang w:val="en-US"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666A1D34" w14:textId="77777777" w:rsidR="00471D39" w:rsidRDefault="00471D39" w:rsidP="001E5AD0">
            <w:pPr>
              <w:pStyle w:val="Tabletext"/>
              <w:spacing w:before="20" w:after="20"/>
              <w:ind w:right="10"/>
              <w:jc w:val="right"/>
              <w:rPr>
                <w:rFonts w:cs="Calibri"/>
                <w:sz w:val="20"/>
                <w:lang w:val="fr-CH" w:eastAsia="fr-FR"/>
              </w:rPr>
            </w:pPr>
            <w:r>
              <w:rPr>
                <w:rFonts w:cs="Calibri"/>
                <w:sz w:val="20"/>
                <w:lang w:val="fr-CH" w:eastAsia="fr-FR"/>
              </w:rPr>
              <w:t>−3</w:t>
            </w:r>
            <w:r w:rsidR="001E5AD0">
              <w:rPr>
                <w:rFonts w:cs="Calibri"/>
                <w:sz w:val="20"/>
                <w:lang w:val="fr-CH" w:eastAsia="fr-FR"/>
              </w:rPr>
              <w:t>’</w:t>
            </w:r>
            <w:r>
              <w:rPr>
                <w:rFonts w:cs="Calibri"/>
                <w:sz w:val="20"/>
                <w:lang w:val="fr-CH" w:eastAsia="fr-FR"/>
              </w:rPr>
              <w:t>629</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0FEF44E3"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hideMark/>
          </w:tcPr>
          <w:p w14:paraId="693268A4" w14:textId="77777777" w:rsidR="00471D39" w:rsidRDefault="00471D39" w:rsidP="001E5AD0">
            <w:pPr>
              <w:pStyle w:val="Tabletext"/>
              <w:spacing w:before="20" w:after="20"/>
              <w:ind w:right="10"/>
              <w:jc w:val="right"/>
              <w:rPr>
                <w:rFonts w:cs="Calibri"/>
                <w:sz w:val="20"/>
                <w:lang w:val="fr-CH" w:eastAsia="fr-FR"/>
              </w:rPr>
            </w:pPr>
            <w:r>
              <w:rPr>
                <w:rFonts w:cs="Calibri"/>
                <w:sz w:val="20"/>
                <w:lang w:val="fr-CH" w:eastAsia="fr-FR"/>
              </w:rPr>
              <w:t>−1</w:t>
            </w:r>
            <w:r w:rsidR="001E5AD0">
              <w:rPr>
                <w:rFonts w:cs="Calibri"/>
                <w:sz w:val="20"/>
                <w:lang w:val="fr-CH" w:eastAsia="fr-FR"/>
              </w:rPr>
              <w:t>’</w:t>
            </w:r>
            <w:r>
              <w:rPr>
                <w:rFonts w:cs="Calibri"/>
                <w:sz w:val="20"/>
                <w:lang w:val="fr-CH" w:eastAsia="fr-FR"/>
              </w:rPr>
              <w:t>797</w:t>
            </w: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4DE553EA"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hideMark/>
          </w:tcPr>
          <w:p w14:paraId="71D106E8" w14:textId="77777777" w:rsidR="00471D39" w:rsidRDefault="001E5AD0" w:rsidP="00471D39">
            <w:pPr>
              <w:pStyle w:val="Tabletext"/>
              <w:spacing w:before="20" w:after="20"/>
              <w:ind w:right="10"/>
              <w:jc w:val="right"/>
              <w:rPr>
                <w:rFonts w:cs="Calibri"/>
                <w:sz w:val="20"/>
                <w:lang w:val="fr-CH" w:eastAsia="fr-FR"/>
              </w:rPr>
            </w:pPr>
            <w:r>
              <w:rPr>
                <w:rFonts w:cs="Calibri"/>
                <w:sz w:val="20"/>
                <w:lang w:val="fr-CH" w:eastAsia="fr-FR"/>
              </w:rPr>
              <w:t>−5’</w:t>
            </w:r>
            <w:r w:rsidR="00471D39">
              <w:rPr>
                <w:rFonts w:cs="Calibri"/>
                <w:sz w:val="20"/>
                <w:lang w:val="fr-CH" w:eastAsia="fr-FR"/>
              </w:rPr>
              <w:t>426</w:t>
            </w:r>
          </w:p>
        </w:tc>
      </w:tr>
      <w:tr w:rsidR="00471D39" w14:paraId="639A0660" w14:textId="77777777" w:rsidTr="00471D39">
        <w:tc>
          <w:tcPr>
            <w:tcW w:w="3545" w:type="dxa"/>
            <w:tcBorders>
              <w:top w:val="nil"/>
              <w:left w:val="single" w:sz="4" w:space="0" w:color="auto"/>
              <w:bottom w:val="nil"/>
              <w:right w:val="single" w:sz="4" w:space="0" w:color="auto"/>
            </w:tcBorders>
            <w:tcMar>
              <w:top w:w="0" w:type="dxa"/>
              <w:left w:w="57" w:type="dxa"/>
              <w:bottom w:w="0" w:type="dxa"/>
              <w:right w:w="57" w:type="dxa"/>
            </w:tcMar>
          </w:tcPr>
          <w:p w14:paraId="36E76138" w14:textId="77777777" w:rsidR="00471D39" w:rsidRDefault="00471D39" w:rsidP="00471D39">
            <w:pPr>
              <w:pStyle w:val="Tabletext"/>
              <w:spacing w:before="20" w:after="20"/>
              <w:rPr>
                <w:sz w:val="20"/>
                <w:lang w:val="fr-CH" w:eastAsia="fr-FR"/>
              </w:rPr>
            </w:pPr>
          </w:p>
        </w:tc>
        <w:tc>
          <w:tcPr>
            <w:tcW w:w="1275" w:type="dxa"/>
            <w:tcBorders>
              <w:top w:val="nil"/>
              <w:left w:val="single" w:sz="4" w:space="0" w:color="auto"/>
              <w:bottom w:val="nil"/>
              <w:right w:val="single" w:sz="4" w:space="0" w:color="auto"/>
            </w:tcBorders>
            <w:tcMar>
              <w:top w:w="0" w:type="dxa"/>
              <w:left w:w="57" w:type="dxa"/>
              <w:bottom w:w="0" w:type="dxa"/>
              <w:right w:w="113" w:type="dxa"/>
            </w:tcMar>
          </w:tcPr>
          <w:p w14:paraId="65895F4F"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621A3BDB" w14:textId="77777777" w:rsidR="00471D39" w:rsidRDefault="00471D39" w:rsidP="00471D39">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3771874" w14:textId="77777777" w:rsidR="00471D39" w:rsidRDefault="00471D39" w:rsidP="00471D39">
            <w:pPr>
              <w:pStyle w:val="Tabletext"/>
              <w:spacing w:before="20" w:after="20"/>
              <w:ind w:right="10"/>
              <w:jc w:val="right"/>
              <w:rPr>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2AF1D017" w14:textId="77777777" w:rsidR="00471D39" w:rsidRDefault="00471D39" w:rsidP="00471D39">
            <w:pPr>
              <w:pStyle w:val="Tabletext"/>
              <w:spacing w:before="20" w:after="20"/>
              <w:ind w:right="10"/>
              <w:jc w:val="right"/>
              <w:rPr>
                <w:rFonts w:cs="Calibri"/>
                <w:sz w:val="20"/>
                <w:lang w:val="fr-CH" w:eastAsia="fr-FR"/>
              </w:rPr>
            </w:pPr>
          </w:p>
        </w:tc>
        <w:tc>
          <w:tcPr>
            <w:tcW w:w="1134" w:type="dxa"/>
            <w:tcBorders>
              <w:top w:val="nil"/>
              <w:left w:val="single" w:sz="4" w:space="0" w:color="auto"/>
              <w:bottom w:val="nil"/>
              <w:right w:val="single" w:sz="4" w:space="0" w:color="auto"/>
            </w:tcBorders>
            <w:tcMar>
              <w:top w:w="0" w:type="dxa"/>
              <w:left w:w="57" w:type="dxa"/>
              <w:bottom w:w="0" w:type="dxa"/>
              <w:right w:w="113" w:type="dxa"/>
            </w:tcMar>
          </w:tcPr>
          <w:p w14:paraId="19C8D3CE" w14:textId="77777777" w:rsidR="00471D39" w:rsidRDefault="00471D39" w:rsidP="00471D39">
            <w:pPr>
              <w:pStyle w:val="Tabletext"/>
              <w:spacing w:before="20" w:after="20"/>
              <w:ind w:right="10"/>
              <w:jc w:val="right"/>
              <w:rPr>
                <w:rFonts w:cs="Calibri"/>
                <w:sz w:val="20"/>
                <w:lang w:val="fr-CH" w:eastAsia="fr-FR"/>
              </w:rPr>
            </w:pPr>
          </w:p>
        </w:tc>
        <w:tc>
          <w:tcPr>
            <w:tcW w:w="993" w:type="dxa"/>
            <w:tcBorders>
              <w:top w:val="nil"/>
              <w:left w:val="single" w:sz="4" w:space="0" w:color="auto"/>
              <w:bottom w:val="nil"/>
              <w:right w:val="single" w:sz="4" w:space="0" w:color="auto"/>
            </w:tcBorders>
            <w:tcMar>
              <w:top w:w="0" w:type="dxa"/>
              <w:left w:w="57" w:type="dxa"/>
              <w:bottom w:w="0" w:type="dxa"/>
              <w:right w:w="113" w:type="dxa"/>
            </w:tcMar>
          </w:tcPr>
          <w:p w14:paraId="48724A52" w14:textId="77777777" w:rsidR="00471D39" w:rsidRDefault="00471D39" w:rsidP="00471D39">
            <w:pPr>
              <w:pStyle w:val="Tabletext"/>
              <w:spacing w:before="20" w:after="20"/>
              <w:ind w:right="10"/>
              <w:jc w:val="right"/>
              <w:rPr>
                <w:rFonts w:cs="Calibri"/>
                <w:sz w:val="20"/>
                <w:lang w:val="fr-CH" w:eastAsia="fr-FR"/>
              </w:rPr>
            </w:pPr>
          </w:p>
        </w:tc>
      </w:tr>
      <w:tr w:rsidR="00471D39" w14:paraId="718E70DB" w14:textId="77777777" w:rsidTr="00471D39">
        <w:tc>
          <w:tcPr>
            <w:tcW w:w="3545"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26F381DE" w14:textId="77777777" w:rsidR="00471D39" w:rsidRDefault="00471D39" w:rsidP="00471D39">
            <w:pPr>
              <w:pStyle w:val="Tabletext"/>
              <w:spacing w:before="20" w:after="20"/>
              <w:rPr>
                <w:b/>
                <w:bCs/>
                <w:sz w:val="20"/>
                <w:lang w:val="en-US" w:eastAsia="fr-FR"/>
              </w:rPr>
            </w:pPr>
            <w:r>
              <w:rPr>
                <w:b/>
                <w:bCs/>
                <w:sz w:val="20"/>
              </w:rPr>
              <w:t>Net assets at end of period</w:t>
            </w:r>
          </w:p>
        </w:tc>
        <w:tc>
          <w:tcPr>
            <w:tcW w:w="1275"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66C9F830" w14:textId="77777777" w:rsidR="00471D39" w:rsidRDefault="00471D39" w:rsidP="00471D39">
            <w:pPr>
              <w:pStyle w:val="Tabletext"/>
              <w:spacing w:before="20" w:after="20"/>
              <w:ind w:right="10"/>
              <w:jc w:val="right"/>
              <w:rPr>
                <w:b/>
                <w:bCs/>
                <w:sz w:val="20"/>
                <w:lang w:val="fr-CH" w:eastAsia="fr-FR"/>
              </w:rPr>
            </w:pPr>
            <w:r>
              <w:rPr>
                <w:b/>
                <w:bCs/>
                <w:sz w:val="20"/>
                <w:lang w:val="fr-CH" w:eastAsia="fr-FR"/>
              </w:rPr>
              <w:t>0</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6D4341C5" w14:textId="77777777" w:rsidR="00471D39" w:rsidRDefault="00471D39" w:rsidP="001E5AD0">
            <w:pPr>
              <w:pStyle w:val="Tabletext"/>
              <w:spacing w:before="20" w:after="20"/>
              <w:ind w:right="10"/>
              <w:jc w:val="right"/>
              <w:rPr>
                <w:rFonts w:cs="Calibri"/>
                <w:b/>
                <w:bCs/>
                <w:sz w:val="20"/>
                <w:lang w:val="fr-CH" w:eastAsia="fr-FR"/>
              </w:rPr>
            </w:pPr>
            <w:r>
              <w:rPr>
                <w:rFonts w:cs="Calibri"/>
                <w:b/>
                <w:bCs/>
                <w:sz w:val="20"/>
                <w:lang w:val="fr-CH" w:eastAsia="fr-FR"/>
              </w:rPr>
              <w:t>9</w:t>
            </w:r>
            <w:r w:rsidR="001E5AD0">
              <w:rPr>
                <w:rFonts w:cs="Calibri"/>
                <w:b/>
                <w:bCs/>
                <w:sz w:val="20"/>
                <w:lang w:val="fr-CH" w:eastAsia="fr-FR"/>
              </w:rPr>
              <w:t>’</w:t>
            </w:r>
            <w:r>
              <w:rPr>
                <w:rFonts w:cs="Calibri"/>
                <w:b/>
                <w:bCs/>
                <w:sz w:val="20"/>
                <w:lang w:val="fr-CH" w:eastAsia="fr-FR"/>
              </w:rPr>
              <w:t>899</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483F17D4" w14:textId="77777777" w:rsidR="00471D39" w:rsidRDefault="00471D39" w:rsidP="001E5AD0">
            <w:pPr>
              <w:pStyle w:val="Tabletext"/>
              <w:spacing w:before="20" w:after="20"/>
              <w:ind w:right="10"/>
              <w:jc w:val="right"/>
              <w:rPr>
                <w:b/>
                <w:bCs/>
                <w:sz w:val="20"/>
                <w:lang w:val="fr-CH" w:eastAsia="fr-FR"/>
              </w:rPr>
            </w:pPr>
            <w:r>
              <w:rPr>
                <w:b/>
                <w:bCs/>
                <w:sz w:val="20"/>
                <w:lang w:val="fr-CH" w:eastAsia="fr-FR"/>
              </w:rPr>
              <w:t>6</w:t>
            </w:r>
            <w:r w:rsidR="001E5AD0">
              <w:rPr>
                <w:b/>
                <w:bCs/>
                <w:sz w:val="20"/>
                <w:lang w:val="fr-CH" w:eastAsia="fr-FR"/>
              </w:rPr>
              <w:t>’</w:t>
            </w:r>
            <w:r>
              <w:rPr>
                <w:b/>
                <w:bCs/>
                <w:sz w:val="20"/>
                <w:lang w:val="fr-CH" w:eastAsia="fr-FR"/>
              </w:rPr>
              <w:t>741</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37820432" w14:textId="77777777" w:rsidR="00471D39" w:rsidRDefault="001E5AD0" w:rsidP="00471D39">
            <w:pPr>
              <w:pStyle w:val="Tabletext"/>
              <w:spacing w:before="20" w:after="20"/>
              <w:ind w:right="10"/>
              <w:jc w:val="right"/>
              <w:rPr>
                <w:rFonts w:cs="Calibri"/>
                <w:b/>
                <w:bCs/>
                <w:sz w:val="20"/>
                <w:lang w:val="fr-CH" w:eastAsia="fr-FR"/>
              </w:rPr>
            </w:pPr>
            <w:r>
              <w:rPr>
                <w:rFonts w:cs="Calibri"/>
                <w:b/>
                <w:bCs/>
                <w:sz w:val="20"/>
                <w:lang w:val="fr-CH" w:eastAsia="fr-FR"/>
              </w:rPr>
              <w:t>14’</w:t>
            </w:r>
            <w:r w:rsidR="00471D39">
              <w:rPr>
                <w:rFonts w:cs="Calibri"/>
                <w:b/>
                <w:bCs/>
                <w:sz w:val="20"/>
                <w:lang w:val="fr-CH" w:eastAsia="fr-FR"/>
              </w:rPr>
              <w:t>165</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11E7C663" w14:textId="77777777" w:rsidR="00471D39" w:rsidRDefault="00471D39" w:rsidP="001E5AD0">
            <w:pPr>
              <w:pStyle w:val="Tabletext"/>
              <w:spacing w:before="20" w:after="20"/>
              <w:ind w:right="10"/>
              <w:jc w:val="right"/>
              <w:rPr>
                <w:rFonts w:cs="Calibri"/>
                <w:b/>
                <w:bCs/>
                <w:sz w:val="20"/>
                <w:lang w:val="fr-CH" w:eastAsia="fr-FR"/>
              </w:rPr>
            </w:pPr>
            <w:r>
              <w:rPr>
                <w:rFonts w:cs="Calibri"/>
                <w:b/>
                <w:bCs/>
                <w:sz w:val="20"/>
                <w:lang w:val="fr-CH" w:eastAsia="fr-FR"/>
              </w:rPr>
              <w:t>−125</w:t>
            </w:r>
            <w:r w:rsidR="001E5AD0">
              <w:rPr>
                <w:rFonts w:cs="Calibri"/>
                <w:b/>
                <w:bCs/>
                <w:sz w:val="20"/>
                <w:lang w:val="fr-CH" w:eastAsia="fr-FR"/>
              </w:rPr>
              <w:t>’</w:t>
            </w:r>
            <w:r>
              <w:rPr>
                <w:rFonts w:cs="Calibri"/>
                <w:b/>
                <w:bCs/>
                <w:sz w:val="20"/>
                <w:lang w:val="fr-CH" w:eastAsia="fr-FR"/>
              </w:rPr>
              <w:t>100</w:t>
            </w:r>
          </w:p>
        </w:tc>
        <w:tc>
          <w:tcPr>
            <w:tcW w:w="993" w:type="dxa"/>
            <w:tcBorders>
              <w:top w:val="nil"/>
              <w:left w:val="single" w:sz="4" w:space="0" w:color="auto"/>
              <w:bottom w:val="single" w:sz="4" w:space="0" w:color="auto"/>
              <w:right w:val="single" w:sz="4" w:space="0" w:color="auto"/>
            </w:tcBorders>
            <w:tcMar>
              <w:top w:w="0" w:type="dxa"/>
              <w:left w:w="57" w:type="dxa"/>
              <w:bottom w:w="0" w:type="dxa"/>
              <w:right w:w="113" w:type="dxa"/>
            </w:tcMar>
            <w:hideMark/>
          </w:tcPr>
          <w:p w14:paraId="03B27DBD" w14:textId="77777777" w:rsidR="00471D39" w:rsidRDefault="001E5AD0" w:rsidP="00471D39">
            <w:pPr>
              <w:pStyle w:val="Tabletext"/>
              <w:spacing w:before="20" w:after="20"/>
              <w:ind w:right="10"/>
              <w:jc w:val="right"/>
              <w:rPr>
                <w:rFonts w:cs="Calibri"/>
                <w:b/>
                <w:bCs/>
                <w:sz w:val="20"/>
                <w:lang w:val="fr-CH" w:eastAsia="fr-FR"/>
              </w:rPr>
            </w:pPr>
            <w:r>
              <w:rPr>
                <w:rFonts w:cs="Calibri"/>
                <w:b/>
                <w:bCs/>
                <w:sz w:val="20"/>
                <w:lang w:val="fr-CH" w:eastAsia="fr-FR"/>
              </w:rPr>
              <w:t>−94’</w:t>
            </w:r>
            <w:r w:rsidR="00471D39">
              <w:rPr>
                <w:rFonts w:cs="Calibri"/>
                <w:b/>
                <w:bCs/>
                <w:sz w:val="20"/>
                <w:lang w:val="fr-CH" w:eastAsia="fr-FR"/>
              </w:rPr>
              <w:t>295</w:t>
            </w:r>
          </w:p>
        </w:tc>
      </w:tr>
    </w:tbl>
    <w:p w14:paraId="008C806B" w14:textId="77777777" w:rsidR="00471D39" w:rsidRDefault="00471D39" w:rsidP="00471D39">
      <w:pPr>
        <w:spacing w:after="200"/>
      </w:pPr>
      <w:r>
        <w:br w:type="page"/>
      </w:r>
    </w:p>
    <w:p w14:paraId="292729EB" w14:textId="77777777" w:rsidR="00471D39" w:rsidRDefault="00471D39" w:rsidP="00471D39">
      <w:pPr>
        <w:pStyle w:val="Tabletitle"/>
        <w:rPr>
          <w:szCs w:val="24"/>
          <w:lang w:val="en-US"/>
        </w:rPr>
      </w:pPr>
      <w:bookmarkStart w:id="15" w:name="_Toc305778474"/>
      <w:r>
        <w:rPr>
          <w:szCs w:val="24"/>
          <w:lang w:val="en-US"/>
        </w:rPr>
        <w:lastRenderedPageBreak/>
        <w:t>IV – Comparison of budgeted amounts and actual amounts</w:t>
      </w:r>
      <w:bookmarkEnd w:id="15"/>
    </w:p>
    <w:p w14:paraId="5E7FD3D1" w14:textId="77777777" w:rsidR="00471D39" w:rsidRPr="00404E54" w:rsidRDefault="00471D39" w:rsidP="00471D39">
      <w:pPr>
        <w:pStyle w:val="Tabletext"/>
        <w:jc w:val="center"/>
        <w:rPr>
          <w:lang w:val="en-US"/>
        </w:rPr>
      </w:pPr>
      <w:r>
        <w:rPr>
          <w:lang w:val="en-US" w:eastAsia="fr-FR"/>
        </w:rPr>
        <w:t>(in thousands of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71D39" w14:paraId="4D13E22F" w14:textId="77777777" w:rsidTr="00471D39">
        <w:trPr>
          <w:jc w:val="center"/>
        </w:trPr>
        <w:tc>
          <w:tcPr>
            <w:tcW w:w="378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EDEE26" w14:textId="77777777" w:rsidR="00471D39" w:rsidRDefault="00471D39" w:rsidP="00471D39">
            <w:pPr>
              <w:pStyle w:val="Tablehead"/>
              <w:spacing w:before="40" w:after="40"/>
              <w:rPr>
                <w:sz w:val="20"/>
                <w:lang w:val="fr-CH" w:eastAsia="fr-FR"/>
              </w:rPr>
            </w:pPr>
            <w:r>
              <w:rPr>
                <w:sz w:val="20"/>
                <w:lang w:val="en-US"/>
              </w:rPr>
              <w:t>Revenue</w:t>
            </w:r>
          </w:p>
        </w:tc>
        <w:tc>
          <w:tcPr>
            <w:tcW w:w="34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D61BA6" w14:textId="77777777" w:rsidR="00471D39" w:rsidRDefault="00471D39" w:rsidP="00471D39">
            <w:pPr>
              <w:pStyle w:val="Tablehead"/>
              <w:spacing w:before="40" w:after="40"/>
              <w:rPr>
                <w:sz w:val="20"/>
                <w:lang w:val="fr-CH" w:eastAsia="fr-FR"/>
              </w:rPr>
            </w:pPr>
            <w:r>
              <w:rPr>
                <w:sz w:val="20"/>
                <w:lang w:val="en-US"/>
              </w:rPr>
              <w:t>Budgeted amounts</w:t>
            </w:r>
          </w:p>
        </w:tc>
        <w:tc>
          <w:tcPr>
            <w:tcW w:w="139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EF5BBD" w14:textId="77777777" w:rsidR="00471D39" w:rsidRDefault="00471D39" w:rsidP="00471D39">
            <w:pPr>
              <w:pStyle w:val="Tablehead"/>
              <w:spacing w:before="40" w:after="40"/>
              <w:rPr>
                <w:sz w:val="20"/>
                <w:lang w:val="en-US" w:eastAsia="fr-FR"/>
              </w:rPr>
            </w:pPr>
            <w:r>
              <w:rPr>
                <w:sz w:val="20"/>
                <w:lang w:val="en-US"/>
              </w:rPr>
              <w:t xml:space="preserve">Actual </w:t>
            </w:r>
            <w:r>
              <w:rPr>
                <w:sz w:val="20"/>
                <w:lang w:val="en-US"/>
              </w:rPr>
              <w:br/>
              <w:t>amounts on a comparable basis</w:t>
            </w:r>
          </w:p>
        </w:tc>
        <w:tc>
          <w:tcPr>
            <w:tcW w:w="124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9F307C" w14:textId="77777777" w:rsidR="00471D39" w:rsidRDefault="00471D39" w:rsidP="00471D39">
            <w:pPr>
              <w:pStyle w:val="Tablehead"/>
              <w:spacing w:before="40" w:after="40"/>
              <w:rPr>
                <w:sz w:val="20"/>
                <w:lang w:val="en-US" w:eastAsia="fr-FR"/>
              </w:rPr>
            </w:pPr>
            <w:r>
              <w:rPr>
                <w:sz w:val="20"/>
                <w:lang w:val="en-US"/>
              </w:rPr>
              <w:t>Difference between final budget and actual amounts</w:t>
            </w:r>
          </w:p>
        </w:tc>
      </w:tr>
      <w:tr w:rsidR="00471D39" w14:paraId="018B3BA6" w14:textId="77777777" w:rsidTr="00471D39">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0ED8F673" w14:textId="77777777" w:rsidR="00471D39" w:rsidRPr="002E033B" w:rsidRDefault="00471D39" w:rsidP="00471D39">
            <w:pPr>
              <w:tabs>
                <w:tab w:val="clear" w:pos="567"/>
                <w:tab w:val="clear" w:pos="1134"/>
                <w:tab w:val="clear" w:pos="1701"/>
                <w:tab w:val="clear" w:pos="2268"/>
                <w:tab w:val="clear" w:pos="2835"/>
              </w:tabs>
              <w:overflowPunct/>
              <w:autoSpaceDE/>
              <w:autoSpaceDN/>
              <w:adjustRightInd/>
              <w:spacing w:before="0"/>
              <w:rPr>
                <w:b/>
                <w:sz w:val="20"/>
                <w:lang w:val="en-US" w:eastAsia="fr-FR"/>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73574B" w14:textId="77777777" w:rsidR="00471D39" w:rsidRDefault="00471D39" w:rsidP="00471D39">
            <w:pPr>
              <w:pStyle w:val="Tablehead"/>
              <w:spacing w:before="40" w:after="40"/>
              <w:rPr>
                <w:sz w:val="20"/>
                <w:lang w:val="fr-CH" w:eastAsia="fr-FR"/>
              </w:rPr>
            </w:pPr>
            <w:r>
              <w:rPr>
                <w:sz w:val="20"/>
                <w:lang w:val="en-US"/>
              </w:rPr>
              <w:t>Initial budget</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E8B6F5" w14:textId="77777777" w:rsidR="00471D39" w:rsidRDefault="00471D39" w:rsidP="00471D39">
            <w:pPr>
              <w:pStyle w:val="Tablehead"/>
              <w:spacing w:before="40" w:after="40"/>
              <w:rPr>
                <w:sz w:val="20"/>
                <w:lang w:val="fr-CH" w:eastAsia="fr-FR"/>
              </w:rPr>
            </w:pPr>
            <w:r>
              <w:rPr>
                <w:sz w:val="20"/>
                <w:lang w:val="en-US"/>
              </w:rPr>
              <w:t>Budget transfers</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BF9F42" w14:textId="77777777" w:rsidR="00471D39" w:rsidRDefault="00471D39" w:rsidP="00471D39">
            <w:pPr>
              <w:pStyle w:val="Tablehead"/>
              <w:spacing w:before="40" w:after="40"/>
              <w:rPr>
                <w:sz w:val="20"/>
                <w:lang w:val="en-US" w:eastAsia="fr-FR"/>
              </w:rPr>
            </w:pPr>
            <w:r>
              <w:rPr>
                <w:sz w:val="20"/>
                <w:lang w:val="en-US" w:eastAsia="fr-FR"/>
              </w:rPr>
              <w:t>Final budget</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634D810A"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rPr>
                <w:b/>
                <w:sz w:val="20"/>
                <w:lang w:val="en-US" w:eastAsia="fr-FR"/>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F5C4336"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rPr>
                <w:b/>
                <w:sz w:val="20"/>
                <w:lang w:val="en-US" w:eastAsia="fr-FR"/>
              </w:rPr>
            </w:pPr>
          </w:p>
        </w:tc>
      </w:tr>
      <w:tr w:rsidR="00471D39" w14:paraId="3FE16F9C" w14:textId="77777777" w:rsidTr="00471D39">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557BF84A"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rPr>
                <w:b/>
                <w:sz w:val="20"/>
                <w:lang w:val="fr-CH" w:eastAsia="fr-FR"/>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F11670" w14:textId="77777777" w:rsidR="00471D39" w:rsidRDefault="00471D39" w:rsidP="00471D39">
            <w:pPr>
              <w:pStyle w:val="Tablehead"/>
              <w:spacing w:before="40" w:after="40"/>
              <w:rPr>
                <w:sz w:val="20"/>
                <w:lang w:val="en-US" w:eastAsia="fr-FR"/>
              </w:rPr>
            </w:pPr>
            <w:r>
              <w:rPr>
                <w:sz w:val="20"/>
                <w:lang w:val="en-US" w:eastAsia="fr-FR"/>
              </w:rPr>
              <w:t>2010</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686AD" w14:textId="77777777" w:rsidR="00471D39" w:rsidRDefault="00471D39" w:rsidP="00471D39">
            <w:pPr>
              <w:pStyle w:val="Tablehead"/>
              <w:spacing w:before="40" w:after="40"/>
              <w:rPr>
                <w:sz w:val="20"/>
                <w:lang w:val="en-US" w:eastAsia="fr-FR"/>
              </w:rPr>
            </w:pPr>
            <w:r>
              <w:rPr>
                <w:sz w:val="20"/>
                <w:lang w:val="en-US" w:eastAsia="fr-FR"/>
              </w:rPr>
              <w:t>2010</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997955" w14:textId="77777777" w:rsidR="00471D39" w:rsidRDefault="00471D39" w:rsidP="00471D39">
            <w:pPr>
              <w:pStyle w:val="Tablehead"/>
              <w:spacing w:before="40" w:after="40"/>
              <w:rPr>
                <w:sz w:val="20"/>
                <w:lang w:val="en-US" w:eastAsia="fr-FR"/>
              </w:rPr>
            </w:pPr>
            <w:r>
              <w:rPr>
                <w:sz w:val="20"/>
                <w:lang w:val="en-US" w:eastAsia="fr-FR"/>
              </w:rPr>
              <w:t>2010</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D08D98" w14:textId="77777777" w:rsidR="00471D39" w:rsidRDefault="00471D39" w:rsidP="00471D39">
            <w:pPr>
              <w:pStyle w:val="Tablehead"/>
              <w:spacing w:before="40" w:after="40"/>
              <w:rPr>
                <w:sz w:val="20"/>
                <w:lang w:val="en-US" w:eastAsia="fr-FR"/>
              </w:rPr>
            </w:pPr>
            <w:r>
              <w:rPr>
                <w:sz w:val="20"/>
                <w:lang w:val="en-US" w:eastAsia="fr-FR"/>
              </w:rPr>
              <w:t>2010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D4C049" w14:textId="77777777" w:rsidR="00471D39" w:rsidRDefault="00471D39" w:rsidP="00471D39">
            <w:pPr>
              <w:pStyle w:val="Tablehead"/>
              <w:spacing w:before="40" w:after="40"/>
              <w:rPr>
                <w:sz w:val="20"/>
                <w:lang w:val="en-US" w:eastAsia="fr-FR"/>
              </w:rPr>
            </w:pPr>
            <w:r>
              <w:rPr>
                <w:sz w:val="20"/>
                <w:lang w:val="en-US" w:eastAsia="fr-FR"/>
              </w:rPr>
              <w:t>2010</w:t>
            </w:r>
          </w:p>
        </w:tc>
      </w:tr>
      <w:tr w:rsidR="00471D39" w14:paraId="6E46C567" w14:textId="77777777" w:rsidTr="00471D39">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46838B43" w14:textId="77777777" w:rsidR="00471D39" w:rsidRDefault="00471D39" w:rsidP="00471D39">
            <w:pPr>
              <w:pStyle w:val="Tabletext"/>
              <w:spacing w:before="20" w:after="20"/>
              <w:rPr>
                <w:i/>
                <w:iCs/>
                <w:sz w:val="20"/>
                <w:lang w:val="en-US" w:eastAsia="fr-FR"/>
              </w:rPr>
            </w:pPr>
            <w:r>
              <w:rPr>
                <w:i/>
                <w:iCs/>
                <w:sz w:val="20"/>
                <w:lang w:val="en-US"/>
              </w:rPr>
              <w:t>Assessed contributions</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3F827024" w14:textId="77777777" w:rsidR="00471D39" w:rsidRDefault="00471D39" w:rsidP="001E5AD0">
            <w:pPr>
              <w:pStyle w:val="Tabletext"/>
              <w:spacing w:before="20" w:after="20"/>
              <w:ind w:right="170"/>
              <w:jc w:val="right"/>
              <w:rPr>
                <w:sz w:val="20"/>
                <w:lang w:val="en-US" w:eastAsia="fr-FR"/>
              </w:rPr>
            </w:pPr>
            <w:r>
              <w:rPr>
                <w:sz w:val="20"/>
                <w:lang w:val="en-US" w:eastAsia="fr-FR"/>
              </w:rPr>
              <w:t>129</w:t>
            </w:r>
            <w:r w:rsidR="001E5AD0">
              <w:rPr>
                <w:sz w:val="20"/>
                <w:lang w:val="en-US" w:eastAsia="fr-FR"/>
              </w:rPr>
              <w:t>’</w:t>
            </w:r>
            <w:r>
              <w:rPr>
                <w:sz w:val="20"/>
                <w:lang w:val="en-US" w:eastAsia="fr-FR"/>
              </w:rPr>
              <w:t>924</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14:paraId="0A14F703"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6154F113" w14:textId="77777777" w:rsidR="00471D39" w:rsidRDefault="001E5AD0" w:rsidP="00471D39">
            <w:pPr>
              <w:pStyle w:val="Tabletext"/>
              <w:spacing w:before="20" w:after="20"/>
              <w:ind w:right="170"/>
              <w:jc w:val="right"/>
              <w:rPr>
                <w:sz w:val="20"/>
                <w:lang w:val="en-US" w:eastAsia="fr-FR"/>
              </w:rPr>
            </w:pPr>
            <w:r>
              <w:rPr>
                <w:sz w:val="20"/>
                <w:lang w:val="en-US" w:eastAsia="fr-FR"/>
              </w:rPr>
              <w:t>129’</w:t>
            </w:r>
            <w:r w:rsidR="00471D39">
              <w:rPr>
                <w:sz w:val="20"/>
                <w:lang w:val="en-US" w:eastAsia="fr-FR"/>
              </w:rPr>
              <w:t>924</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12B14E95" w14:textId="77777777" w:rsidR="00471D39" w:rsidRDefault="00471D39" w:rsidP="001E5AD0">
            <w:pPr>
              <w:pStyle w:val="Tabletext"/>
              <w:spacing w:before="20" w:after="20"/>
              <w:ind w:right="170"/>
              <w:jc w:val="right"/>
              <w:rPr>
                <w:sz w:val="20"/>
                <w:lang w:val="en-US" w:eastAsia="fr-FR"/>
              </w:rPr>
            </w:pPr>
            <w:r>
              <w:rPr>
                <w:sz w:val="20"/>
                <w:lang w:val="en-US" w:eastAsia="fr-FR"/>
              </w:rPr>
              <w:t>128</w:t>
            </w:r>
            <w:r w:rsidR="001E5AD0">
              <w:rPr>
                <w:sz w:val="20"/>
                <w:lang w:val="en-US" w:eastAsia="fr-FR"/>
              </w:rPr>
              <w:t>’</w:t>
            </w:r>
            <w:r>
              <w:rPr>
                <w:sz w:val="20"/>
                <w:lang w:val="en-US" w:eastAsia="fr-FR"/>
              </w:rPr>
              <w:t>724</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37205417" w14:textId="77777777" w:rsidR="00471D39" w:rsidRDefault="00471D39" w:rsidP="00471D39">
            <w:pPr>
              <w:pStyle w:val="Tabletext"/>
              <w:spacing w:before="20" w:after="20"/>
              <w:ind w:right="170"/>
              <w:jc w:val="right"/>
              <w:rPr>
                <w:sz w:val="20"/>
                <w:lang w:val="en-US" w:eastAsia="fr-FR"/>
              </w:rPr>
            </w:pPr>
            <w:r>
              <w:rPr>
                <w:rFonts w:cs="Calibri"/>
                <w:sz w:val="20"/>
                <w:lang w:val="en-US" w:eastAsia="fr-FR"/>
              </w:rPr>
              <w:t>−</w:t>
            </w:r>
            <w:r w:rsidR="001E5AD0">
              <w:rPr>
                <w:sz w:val="20"/>
                <w:lang w:val="en-US" w:eastAsia="fr-FR"/>
              </w:rPr>
              <w:t>1’</w:t>
            </w:r>
            <w:r>
              <w:rPr>
                <w:sz w:val="20"/>
                <w:lang w:val="en-US" w:eastAsia="fr-FR"/>
              </w:rPr>
              <w:t>200</w:t>
            </w:r>
          </w:p>
        </w:tc>
      </w:tr>
      <w:tr w:rsidR="00471D39" w14:paraId="399290E0"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2C0FF276" w14:textId="77777777" w:rsidR="00471D39" w:rsidRDefault="00471D39" w:rsidP="00471D39">
            <w:pPr>
              <w:pStyle w:val="Tabletext"/>
              <w:spacing w:before="20" w:after="20"/>
              <w:rPr>
                <w:i/>
                <w:iCs/>
                <w:sz w:val="20"/>
                <w:lang w:val="en-US" w:eastAsia="fr-FR"/>
              </w:rPr>
            </w:pPr>
            <w:r>
              <w:rPr>
                <w:i/>
                <w:iCs/>
                <w:sz w:val="20"/>
                <w:lang w:val="en-US"/>
              </w:rPr>
              <w:t>Cost recovery</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7AD55E06" w14:textId="77777777" w:rsidR="00471D39" w:rsidRDefault="001E5AD0" w:rsidP="00471D39">
            <w:pPr>
              <w:pStyle w:val="Tabletext"/>
              <w:spacing w:before="20" w:after="20"/>
              <w:ind w:right="170"/>
              <w:jc w:val="right"/>
              <w:rPr>
                <w:sz w:val="20"/>
                <w:lang w:val="en-US" w:eastAsia="fr-FR"/>
              </w:rPr>
            </w:pPr>
            <w:r>
              <w:rPr>
                <w:sz w:val="20"/>
                <w:lang w:val="en-US" w:eastAsia="fr-FR"/>
              </w:rPr>
              <w:t>27’</w:t>
            </w:r>
            <w:r w:rsidR="00471D39">
              <w:rPr>
                <w:sz w:val="20"/>
                <w:lang w:val="en-US" w:eastAsia="fr-FR"/>
              </w:rPr>
              <w:t>629</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14:paraId="6684FF1E"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173C1451" w14:textId="77777777" w:rsidR="00471D39" w:rsidRDefault="001E5AD0" w:rsidP="00471D39">
            <w:pPr>
              <w:pStyle w:val="Tabletext"/>
              <w:spacing w:before="20" w:after="20"/>
              <w:ind w:right="170"/>
              <w:jc w:val="right"/>
              <w:rPr>
                <w:sz w:val="20"/>
                <w:lang w:val="en-US" w:eastAsia="fr-FR"/>
              </w:rPr>
            </w:pPr>
            <w:r>
              <w:rPr>
                <w:sz w:val="20"/>
                <w:lang w:val="en-US" w:eastAsia="fr-FR"/>
              </w:rPr>
              <w:t>27’</w:t>
            </w:r>
            <w:r w:rsidR="00471D39">
              <w:rPr>
                <w:sz w:val="20"/>
                <w:lang w:val="en-US" w:eastAsia="fr-FR"/>
              </w:rPr>
              <w:t>629</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76E428E9" w14:textId="77777777" w:rsidR="00471D39" w:rsidRDefault="001E5AD0" w:rsidP="00471D39">
            <w:pPr>
              <w:pStyle w:val="Tabletext"/>
              <w:spacing w:before="20" w:after="20"/>
              <w:ind w:right="170"/>
              <w:jc w:val="right"/>
              <w:rPr>
                <w:sz w:val="20"/>
                <w:lang w:val="fr-CH" w:eastAsia="fr-FR"/>
              </w:rPr>
            </w:pPr>
            <w:r>
              <w:rPr>
                <w:sz w:val="20"/>
                <w:lang w:val="fr-CH" w:eastAsia="fr-FR"/>
              </w:rPr>
              <w:t>23’</w:t>
            </w:r>
            <w:r w:rsidR="00471D39">
              <w:rPr>
                <w:sz w:val="20"/>
                <w:lang w:val="fr-CH" w:eastAsia="fr-FR"/>
              </w:rPr>
              <w:t>030</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2A026968" w14:textId="77777777" w:rsidR="00471D39" w:rsidRDefault="00471D39" w:rsidP="00471D39">
            <w:pPr>
              <w:pStyle w:val="Tabletext"/>
              <w:spacing w:before="20" w:after="20"/>
              <w:ind w:right="170"/>
              <w:jc w:val="right"/>
              <w:rPr>
                <w:sz w:val="20"/>
                <w:lang w:val="en-US" w:eastAsia="fr-FR"/>
              </w:rPr>
            </w:pPr>
            <w:r>
              <w:rPr>
                <w:rFonts w:cs="Calibri"/>
                <w:sz w:val="20"/>
                <w:lang w:val="en-US" w:eastAsia="fr-FR"/>
              </w:rPr>
              <w:t>−</w:t>
            </w:r>
            <w:r w:rsidR="001E5AD0">
              <w:rPr>
                <w:sz w:val="20"/>
                <w:lang w:val="en-US" w:eastAsia="fr-FR"/>
              </w:rPr>
              <w:t>4’</w:t>
            </w:r>
            <w:r>
              <w:rPr>
                <w:sz w:val="20"/>
                <w:lang w:val="en-US" w:eastAsia="fr-FR"/>
              </w:rPr>
              <w:t>599</w:t>
            </w:r>
          </w:p>
        </w:tc>
      </w:tr>
      <w:tr w:rsidR="00471D39" w14:paraId="6C43A94B"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46CCAFE6" w14:textId="77777777" w:rsidR="00471D39" w:rsidRDefault="00471D39" w:rsidP="00471D39">
            <w:pPr>
              <w:pStyle w:val="Tabletext"/>
              <w:spacing w:before="20" w:after="20"/>
              <w:rPr>
                <w:i/>
                <w:iCs/>
                <w:sz w:val="20"/>
                <w:lang w:val="en-US" w:eastAsia="fr-FR"/>
              </w:rPr>
            </w:pPr>
            <w:r>
              <w:rPr>
                <w:i/>
                <w:iCs/>
                <w:sz w:val="20"/>
                <w:lang w:val="en-US"/>
              </w:rPr>
              <w:t>Other revenue</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3584F22E" w14:textId="77777777" w:rsidR="00471D39" w:rsidRDefault="001E5AD0" w:rsidP="00471D39">
            <w:pPr>
              <w:pStyle w:val="Tabletext"/>
              <w:spacing w:before="20" w:after="20"/>
              <w:ind w:right="170"/>
              <w:jc w:val="right"/>
              <w:rPr>
                <w:sz w:val="20"/>
                <w:lang w:val="en-US" w:eastAsia="fr-FR"/>
              </w:rPr>
            </w:pPr>
            <w:r>
              <w:rPr>
                <w:sz w:val="20"/>
                <w:lang w:val="en-US" w:eastAsia="fr-FR"/>
              </w:rPr>
              <w:t>3’</w:t>
            </w:r>
            <w:r w:rsidR="00471D39">
              <w:rPr>
                <w:sz w:val="20"/>
                <w:lang w:val="en-US" w:eastAsia="fr-FR"/>
              </w:rPr>
              <w:t>500</w:t>
            </w:r>
          </w:p>
        </w:tc>
        <w:tc>
          <w:tcPr>
            <w:tcW w:w="1236" w:type="dxa"/>
            <w:tcBorders>
              <w:top w:val="nil"/>
              <w:left w:val="single" w:sz="4" w:space="0" w:color="auto"/>
              <w:bottom w:val="nil"/>
              <w:right w:val="single" w:sz="4" w:space="0" w:color="auto"/>
            </w:tcBorders>
            <w:tcMar>
              <w:top w:w="0" w:type="dxa"/>
              <w:left w:w="57" w:type="dxa"/>
              <w:bottom w:w="0" w:type="dxa"/>
              <w:right w:w="57" w:type="dxa"/>
            </w:tcMar>
            <w:vAlign w:val="center"/>
            <w:hideMark/>
          </w:tcPr>
          <w:p w14:paraId="484BB091"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1AC18D0F" w14:textId="77777777" w:rsidR="00471D39" w:rsidRDefault="001E5AD0" w:rsidP="00471D39">
            <w:pPr>
              <w:pStyle w:val="Tabletext"/>
              <w:spacing w:before="20" w:after="20"/>
              <w:ind w:right="170"/>
              <w:jc w:val="right"/>
              <w:rPr>
                <w:sz w:val="20"/>
                <w:lang w:val="en-US" w:eastAsia="fr-FR"/>
              </w:rPr>
            </w:pPr>
            <w:r>
              <w:rPr>
                <w:sz w:val="20"/>
                <w:lang w:val="en-US" w:eastAsia="fr-FR"/>
              </w:rPr>
              <w:t>3’</w:t>
            </w:r>
            <w:r w:rsidR="00471D39">
              <w:rPr>
                <w:sz w:val="20"/>
                <w:lang w:val="en-US" w:eastAsia="fr-FR"/>
              </w:rPr>
              <w:t>500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0E4D3EE3" w14:textId="77777777" w:rsidR="00471D39" w:rsidRDefault="001E5AD0" w:rsidP="00471D39">
            <w:pPr>
              <w:pStyle w:val="Tabletext"/>
              <w:spacing w:before="20" w:after="20"/>
              <w:ind w:right="170"/>
              <w:jc w:val="right"/>
              <w:rPr>
                <w:sz w:val="20"/>
                <w:lang w:val="fr-CH" w:eastAsia="fr-FR"/>
              </w:rPr>
            </w:pPr>
            <w:r>
              <w:rPr>
                <w:sz w:val="20"/>
                <w:lang w:val="fr-CH" w:eastAsia="fr-FR"/>
              </w:rPr>
              <w:t>1’</w:t>
            </w:r>
            <w:r w:rsidR="00471D39">
              <w:rPr>
                <w:sz w:val="20"/>
                <w:lang w:val="fr-CH" w:eastAsia="fr-FR"/>
              </w:rPr>
              <w:t>517</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4472340D" w14:textId="77777777" w:rsidR="00471D39" w:rsidRDefault="00471D39" w:rsidP="00471D39">
            <w:pPr>
              <w:pStyle w:val="Tabletext"/>
              <w:spacing w:before="20" w:after="20"/>
              <w:ind w:right="170"/>
              <w:jc w:val="right"/>
              <w:rPr>
                <w:sz w:val="20"/>
                <w:lang w:val="en-US" w:eastAsia="fr-FR"/>
              </w:rPr>
            </w:pPr>
            <w:r>
              <w:rPr>
                <w:rFonts w:cs="Calibri"/>
                <w:sz w:val="20"/>
                <w:lang w:val="en-US" w:eastAsia="fr-FR"/>
              </w:rPr>
              <w:t>−</w:t>
            </w:r>
            <w:r w:rsidR="001E5AD0">
              <w:rPr>
                <w:sz w:val="20"/>
                <w:lang w:val="en-US" w:eastAsia="fr-FR"/>
              </w:rPr>
              <w:t>1’</w:t>
            </w:r>
            <w:r>
              <w:rPr>
                <w:sz w:val="20"/>
                <w:lang w:val="en-US" w:eastAsia="fr-FR"/>
              </w:rPr>
              <w:t>983</w:t>
            </w:r>
          </w:p>
        </w:tc>
      </w:tr>
      <w:tr w:rsidR="00471D39" w14:paraId="5510ADF4" w14:textId="77777777" w:rsidTr="00471D39">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7AC28287" w14:textId="77777777" w:rsidR="00471D39" w:rsidRDefault="00471D39" w:rsidP="00471D39">
            <w:pPr>
              <w:pStyle w:val="Tabletext"/>
              <w:spacing w:before="20" w:after="20"/>
              <w:rPr>
                <w:i/>
                <w:iCs/>
                <w:sz w:val="20"/>
                <w:lang w:val="en-US" w:eastAsia="fr-FR"/>
              </w:rPr>
            </w:pPr>
            <w:r>
              <w:rPr>
                <w:i/>
                <w:iCs/>
                <w:sz w:val="20"/>
                <w:lang w:val="en-US"/>
              </w:rPr>
              <w:t>Withdrawal from Reserve Account</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13165E9F" w14:textId="77777777" w:rsidR="00471D39" w:rsidRDefault="001E5AD0" w:rsidP="00471D39">
            <w:pPr>
              <w:pStyle w:val="Tabletext"/>
              <w:spacing w:before="20" w:after="20"/>
              <w:ind w:right="170"/>
              <w:jc w:val="right"/>
              <w:rPr>
                <w:sz w:val="20"/>
                <w:lang w:val="fr-CH" w:eastAsia="fr-FR"/>
              </w:rPr>
            </w:pPr>
            <w:r>
              <w:rPr>
                <w:sz w:val="20"/>
                <w:lang w:val="fr-CH" w:eastAsia="fr-FR"/>
              </w:rPr>
              <w:t>8’</w:t>
            </w:r>
            <w:r w:rsidR="00471D39">
              <w:rPr>
                <w:sz w:val="20"/>
                <w:lang w:val="fr-CH" w:eastAsia="fr-FR"/>
              </w:rPr>
              <w:t>218</w:t>
            </w: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38AAB0"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04F9133C" w14:textId="77777777" w:rsidR="00471D39" w:rsidRDefault="001E5AD0" w:rsidP="00471D39">
            <w:pPr>
              <w:pStyle w:val="Tabletext"/>
              <w:spacing w:before="20" w:after="20"/>
              <w:ind w:right="170"/>
              <w:jc w:val="right"/>
              <w:rPr>
                <w:sz w:val="20"/>
                <w:lang w:val="fr-CH" w:eastAsia="fr-FR"/>
              </w:rPr>
            </w:pPr>
            <w:r>
              <w:rPr>
                <w:sz w:val="20"/>
                <w:lang w:val="fr-CH" w:eastAsia="fr-FR"/>
              </w:rPr>
              <w:t>8’</w:t>
            </w:r>
            <w:r w:rsidR="00471D39">
              <w:rPr>
                <w:sz w:val="20"/>
                <w:lang w:val="fr-CH" w:eastAsia="fr-FR"/>
              </w:rPr>
              <w:t>218</w:t>
            </w: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62638A7C" w14:textId="77777777" w:rsidR="00471D39" w:rsidRDefault="001E5AD0" w:rsidP="00471D39">
            <w:pPr>
              <w:pStyle w:val="Tabletext"/>
              <w:spacing w:before="20" w:after="20"/>
              <w:ind w:right="170"/>
              <w:jc w:val="right"/>
              <w:rPr>
                <w:sz w:val="20"/>
                <w:lang w:val="fr-CH" w:eastAsia="fr-FR"/>
              </w:rPr>
            </w:pPr>
            <w:r>
              <w:rPr>
                <w:sz w:val="20"/>
                <w:lang w:val="fr-CH" w:eastAsia="fr-FR"/>
              </w:rPr>
              <w:t>3’</w:t>
            </w:r>
            <w:r w:rsidR="00471D39">
              <w:rPr>
                <w:sz w:val="20"/>
                <w:lang w:val="fr-CH" w:eastAsia="fr-FR"/>
              </w:rPr>
              <w:t>730</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1FC49EE6" w14:textId="77777777" w:rsidR="00471D39" w:rsidRDefault="00471D39" w:rsidP="00471D39">
            <w:pPr>
              <w:pStyle w:val="Tabletext"/>
              <w:spacing w:before="20" w:after="20"/>
              <w:ind w:right="170"/>
              <w:jc w:val="right"/>
              <w:rPr>
                <w:sz w:val="20"/>
                <w:lang w:val="fr-CH" w:eastAsia="fr-FR"/>
              </w:rPr>
            </w:pPr>
            <w:r>
              <w:rPr>
                <w:rFonts w:cs="Calibri"/>
                <w:sz w:val="20"/>
                <w:lang w:val="fr-CH" w:eastAsia="fr-FR"/>
              </w:rPr>
              <w:t>−</w:t>
            </w:r>
            <w:r w:rsidR="001E5AD0">
              <w:rPr>
                <w:sz w:val="20"/>
                <w:lang w:val="fr-CH" w:eastAsia="fr-FR"/>
              </w:rPr>
              <w:t>4’</w:t>
            </w:r>
            <w:r>
              <w:rPr>
                <w:sz w:val="20"/>
                <w:lang w:val="fr-CH" w:eastAsia="fr-FR"/>
              </w:rPr>
              <w:t>488</w:t>
            </w:r>
          </w:p>
        </w:tc>
      </w:tr>
      <w:tr w:rsidR="00471D39" w14:paraId="749D6F06"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EE3FA8" w14:textId="77777777" w:rsidR="00471D39" w:rsidRDefault="00471D39" w:rsidP="00471D39">
            <w:pPr>
              <w:pStyle w:val="Tabletext"/>
              <w:spacing w:before="20" w:after="20"/>
              <w:rPr>
                <w:sz w:val="20"/>
                <w:lang w:val="fr-CH" w:eastAsia="fr-FR"/>
              </w:rPr>
            </w:pPr>
            <w:r>
              <w:rPr>
                <w:b/>
                <w:sz w:val="20"/>
                <w:lang w:val="en-US"/>
              </w:rPr>
              <w:t>Total revenue</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0CFDF3" w14:textId="77777777" w:rsidR="00471D39" w:rsidRDefault="001E5AD0" w:rsidP="00471D39">
            <w:pPr>
              <w:pStyle w:val="Tabletext"/>
              <w:spacing w:before="20" w:after="20"/>
              <w:ind w:right="170"/>
              <w:jc w:val="right"/>
              <w:rPr>
                <w:sz w:val="20"/>
                <w:lang w:val="fr-CH" w:eastAsia="fr-FR"/>
              </w:rPr>
            </w:pPr>
            <w:r>
              <w:rPr>
                <w:sz w:val="20"/>
                <w:lang w:val="fr-CH" w:eastAsia="fr-FR"/>
              </w:rPr>
              <w:t>169’</w:t>
            </w:r>
            <w:r w:rsidR="00471D39">
              <w:rPr>
                <w:sz w:val="20"/>
                <w:lang w:val="fr-CH" w:eastAsia="fr-FR"/>
              </w:rPr>
              <w:t>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773F19"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BC8A9C" w14:textId="77777777" w:rsidR="00471D39" w:rsidRDefault="00471D39" w:rsidP="001E5AD0">
            <w:pPr>
              <w:pStyle w:val="Tabletext"/>
              <w:spacing w:before="20" w:after="20"/>
              <w:ind w:right="170"/>
              <w:jc w:val="right"/>
              <w:rPr>
                <w:sz w:val="20"/>
                <w:lang w:val="fr-CH" w:eastAsia="fr-FR"/>
              </w:rPr>
            </w:pPr>
            <w:r>
              <w:rPr>
                <w:sz w:val="20"/>
                <w:lang w:val="fr-CH" w:eastAsia="fr-FR"/>
              </w:rPr>
              <w:t>169</w:t>
            </w:r>
            <w:r w:rsidR="001E5AD0">
              <w:rPr>
                <w:sz w:val="20"/>
                <w:lang w:val="fr-CH" w:eastAsia="fr-FR"/>
              </w:rPr>
              <w:t>’</w:t>
            </w:r>
            <w:r>
              <w:rPr>
                <w:sz w:val="20"/>
                <w:lang w:val="fr-CH" w:eastAsia="fr-FR"/>
              </w:rPr>
              <w:t>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1E450E" w14:textId="77777777" w:rsidR="00471D39" w:rsidRDefault="001E5AD0" w:rsidP="00471D39">
            <w:pPr>
              <w:pStyle w:val="Tabletext"/>
              <w:spacing w:before="20" w:after="20"/>
              <w:ind w:right="170"/>
              <w:jc w:val="right"/>
              <w:rPr>
                <w:sz w:val="20"/>
                <w:lang w:val="fr-CH" w:eastAsia="fr-FR"/>
              </w:rPr>
            </w:pPr>
            <w:r>
              <w:rPr>
                <w:sz w:val="20"/>
                <w:lang w:val="fr-CH" w:eastAsia="fr-FR"/>
              </w:rPr>
              <w:t>157’</w:t>
            </w:r>
            <w:r w:rsidR="00471D39">
              <w:rPr>
                <w:sz w:val="20"/>
                <w:lang w:val="fr-CH" w:eastAsia="fr-FR"/>
              </w:rPr>
              <w:t>000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4C27BE" w14:textId="77777777" w:rsidR="00471D39" w:rsidRDefault="00471D39" w:rsidP="001E5AD0">
            <w:pPr>
              <w:pStyle w:val="Tabletext"/>
              <w:spacing w:before="20" w:after="20"/>
              <w:ind w:right="170"/>
              <w:jc w:val="right"/>
              <w:rPr>
                <w:sz w:val="20"/>
                <w:lang w:val="fr-CH" w:eastAsia="fr-FR"/>
              </w:rPr>
            </w:pPr>
            <w:r>
              <w:rPr>
                <w:rFonts w:cs="Calibri"/>
                <w:sz w:val="20"/>
                <w:lang w:val="fr-CH" w:eastAsia="fr-FR"/>
              </w:rPr>
              <w:t>−</w:t>
            </w:r>
            <w:r>
              <w:rPr>
                <w:sz w:val="20"/>
                <w:lang w:val="fr-CH" w:eastAsia="fr-FR"/>
              </w:rPr>
              <w:t>12</w:t>
            </w:r>
            <w:r w:rsidR="001E5AD0">
              <w:rPr>
                <w:sz w:val="20"/>
                <w:lang w:val="fr-CH" w:eastAsia="fr-FR"/>
              </w:rPr>
              <w:t>’</w:t>
            </w:r>
            <w:r>
              <w:rPr>
                <w:sz w:val="20"/>
                <w:lang w:val="fr-CH" w:eastAsia="fr-FR"/>
              </w:rPr>
              <w:t>271</w:t>
            </w:r>
          </w:p>
        </w:tc>
      </w:tr>
      <w:tr w:rsidR="00471D39" w14:paraId="25B60721" w14:textId="77777777" w:rsidTr="00471D39">
        <w:trPr>
          <w:jc w:val="center"/>
        </w:trPr>
        <w:tc>
          <w:tcPr>
            <w:tcW w:w="378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B93290" w14:textId="77777777" w:rsidR="00471D39" w:rsidRDefault="00471D39" w:rsidP="00471D39">
            <w:pPr>
              <w:pStyle w:val="Tablehead"/>
              <w:spacing w:before="40" w:after="40"/>
              <w:rPr>
                <w:sz w:val="20"/>
                <w:lang w:val="en-US"/>
              </w:rPr>
            </w:pPr>
            <w:r>
              <w:rPr>
                <w:sz w:val="20"/>
                <w:lang w:val="en-US"/>
              </w:rPr>
              <w:t>Expenses</w:t>
            </w:r>
          </w:p>
        </w:tc>
        <w:tc>
          <w:tcPr>
            <w:tcW w:w="34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D5A20B" w14:textId="77777777" w:rsidR="00471D39" w:rsidRDefault="00471D39" w:rsidP="00471D39">
            <w:pPr>
              <w:pStyle w:val="Tablehead"/>
              <w:spacing w:before="40" w:after="40"/>
              <w:rPr>
                <w:sz w:val="20"/>
                <w:lang w:val="en-US"/>
              </w:rPr>
            </w:pPr>
            <w:r>
              <w:rPr>
                <w:sz w:val="20"/>
                <w:lang w:val="en-US"/>
              </w:rPr>
              <w:t>Budgeted amounts</w:t>
            </w:r>
          </w:p>
        </w:tc>
        <w:tc>
          <w:tcPr>
            <w:tcW w:w="139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B650C5" w14:textId="77777777" w:rsidR="00471D39" w:rsidRDefault="00471D39" w:rsidP="00471D39">
            <w:pPr>
              <w:pStyle w:val="Tablehead"/>
              <w:spacing w:before="40" w:after="40"/>
              <w:rPr>
                <w:sz w:val="20"/>
                <w:lang w:val="en-US"/>
              </w:rPr>
            </w:pPr>
            <w:r>
              <w:rPr>
                <w:sz w:val="20"/>
                <w:lang w:val="en-US"/>
              </w:rPr>
              <w:t xml:space="preserve">Actual </w:t>
            </w:r>
            <w:r>
              <w:rPr>
                <w:sz w:val="20"/>
                <w:lang w:val="en-US"/>
              </w:rPr>
              <w:br/>
              <w:t>amounts on a comparable basis</w:t>
            </w:r>
          </w:p>
        </w:tc>
        <w:tc>
          <w:tcPr>
            <w:tcW w:w="124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45680F" w14:textId="77777777" w:rsidR="00471D39" w:rsidRDefault="00471D39" w:rsidP="00471D39">
            <w:pPr>
              <w:pStyle w:val="Tablehead"/>
              <w:spacing w:before="40" w:after="40"/>
              <w:rPr>
                <w:sz w:val="20"/>
                <w:lang w:val="en-US"/>
              </w:rPr>
            </w:pPr>
            <w:r>
              <w:rPr>
                <w:sz w:val="20"/>
                <w:lang w:val="en-US"/>
              </w:rPr>
              <w:t>Difference between final budget and actual amounts</w:t>
            </w:r>
          </w:p>
        </w:tc>
      </w:tr>
      <w:tr w:rsidR="00471D39" w14:paraId="234D9CA5" w14:textId="77777777" w:rsidTr="00471D39">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533C443F"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rPr>
                <w:b/>
                <w:sz w:val="20"/>
                <w:lang w:val="en-US"/>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2F4C3" w14:textId="77777777" w:rsidR="00471D39" w:rsidRDefault="00471D39" w:rsidP="00471D39">
            <w:pPr>
              <w:pStyle w:val="Tablehead"/>
              <w:spacing w:before="40" w:after="40"/>
              <w:rPr>
                <w:sz w:val="20"/>
                <w:lang w:val="en-US"/>
              </w:rPr>
            </w:pPr>
            <w:r>
              <w:rPr>
                <w:sz w:val="20"/>
                <w:lang w:val="en-US"/>
              </w:rPr>
              <w:t>Initial budget</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44A871" w14:textId="77777777" w:rsidR="00471D39" w:rsidRDefault="00471D39" w:rsidP="00471D39">
            <w:pPr>
              <w:pStyle w:val="Tablehead"/>
              <w:spacing w:before="40" w:after="40"/>
              <w:rPr>
                <w:sz w:val="20"/>
                <w:lang w:val="en-US"/>
              </w:rPr>
            </w:pPr>
            <w:r>
              <w:rPr>
                <w:sz w:val="20"/>
                <w:lang w:val="en-US"/>
              </w:rPr>
              <w:t>Budget transfers</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FEDB74" w14:textId="77777777" w:rsidR="00471D39" w:rsidRDefault="00471D39" w:rsidP="00471D39">
            <w:pPr>
              <w:pStyle w:val="Tablehead"/>
              <w:spacing w:before="40" w:after="40"/>
              <w:rPr>
                <w:sz w:val="20"/>
                <w:lang w:val="en-US"/>
              </w:rPr>
            </w:pPr>
            <w:r>
              <w:rPr>
                <w:sz w:val="20"/>
                <w:lang w:val="en-US"/>
              </w:rPr>
              <w:t>Final budget</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1435DA45"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rPr>
                <w:b/>
                <w:sz w:val="20"/>
                <w:lang w:val="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71033678"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rPr>
                <w:b/>
                <w:sz w:val="20"/>
                <w:lang w:val="en-US"/>
              </w:rPr>
            </w:pPr>
          </w:p>
        </w:tc>
      </w:tr>
      <w:tr w:rsidR="00471D39" w14:paraId="66787A93" w14:textId="77777777" w:rsidTr="00471D39">
        <w:trPr>
          <w:jc w:val="center"/>
        </w:trPr>
        <w:tc>
          <w:tcPr>
            <w:tcW w:w="3781" w:type="dxa"/>
            <w:vMerge/>
            <w:tcBorders>
              <w:top w:val="single" w:sz="4" w:space="0" w:color="auto"/>
              <w:left w:val="single" w:sz="4" w:space="0" w:color="auto"/>
              <w:bottom w:val="single" w:sz="4" w:space="0" w:color="auto"/>
              <w:right w:val="single" w:sz="4" w:space="0" w:color="auto"/>
            </w:tcBorders>
            <w:vAlign w:val="center"/>
            <w:hideMark/>
          </w:tcPr>
          <w:p w14:paraId="737F33F0"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rPr>
                <w:b/>
                <w:sz w:val="20"/>
                <w:lang w:val="en-US"/>
              </w:rPr>
            </w:pP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F881C2" w14:textId="77777777" w:rsidR="00471D39" w:rsidRDefault="00471D39" w:rsidP="00471D39">
            <w:pPr>
              <w:pStyle w:val="Tablehead"/>
              <w:spacing w:before="40" w:after="40"/>
              <w:rPr>
                <w:sz w:val="20"/>
                <w:lang w:val="en-US"/>
              </w:rPr>
            </w:pPr>
            <w:r>
              <w:rPr>
                <w:sz w:val="20"/>
                <w:lang w:val="en-US"/>
              </w:rPr>
              <w:t>2010</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96EE2E" w14:textId="77777777" w:rsidR="00471D39" w:rsidRDefault="00471D39" w:rsidP="00471D39">
            <w:pPr>
              <w:pStyle w:val="Tablehead"/>
              <w:spacing w:before="40" w:after="40"/>
              <w:rPr>
                <w:sz w:val="20"/>
                <w:lang w:val="en-US"/>
              </w:rPr>
            </w:pPr>
            <w:r>
              <w:rPr>
                <w:sz w:val="20"/>
                <w:lang w:val="en-US"/>
              </w:rPr>
              <w:t>2010</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3C3A8B" w14:textId="77777777" w:rsidR="00471D39" w:rsidRDefault="00471D39" w:rsidP="00471D39">
            <w:pPr>
              <w:pStyle w:val="Tablehead"/>
              <w:spacing w:before="40" w:after="40"/>
              <w:rPr>
                <w:sz w:val="20"/>
                <w:lang w:val="en-US"/>
              </w:rPr>
            </w:pPr>
            <w:r>
              <w:rPr>
                <w:sz w:val="20"/>
                <w:lang w:val="en-US"/>
              </w:rPr>
              <w:t>2010</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9ECC8D" w14:textId="77777777" w:rsidR="00471D39" w:rsidRDefault="00471D39" w:rsidP="00471D39">
            <w:pPr>
              <w:pStyle w:val="Tablehead"/>
              <w:spacing w:before="40" w:after="40"/>
              <w:rPr>
                <w:sz w:val="20"/>
                <w:lang w:val="en-US"/>
              </w:rPr>
            </w:pPr>
            <w:r>
              <w:rPr>
                <w:sz w:val="20"/>
                <w:lang w:val="en-US"/>
              </w:rPr>
              <w:t>2010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19FFD6" w14:textId="77777777" w:rsidR="00471D39" w:rsidRDefault="00471D39" w:rsidP="00471D39">
            <w:pPr>
              <w:pStyle w:val="Tablehead"/>
              <w:spacing w:before="40" w:after="40"/>
              <w:rPr>
                <w:sz w:val="20"/>
                <w:lang w:val="en-US"/>
              </w:rPr>
            </w:pPr>
            <w:r>
              <w:rPr>
                <w:sz w:val="20"/>
                <w:lang w:val="en-US"/>
              </w:rPr>
              <w:t>2010</w:t>
            </w:r>
          </w:p>
        </w:tc>
      </w:tr>
      <w:tr w:rsidR="00471D39" w14:paraId="53FD601B" w14:textId="77777777" w:rsidTr="00471D39">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37033E55" w14:textId="77777777" w:rsidR="00471D39" w:rsidRDefault="00471D39" w:rsidP="00471D39">
            <w:pPr>
              <w:pStyle w:val="Tabletext"/>
              <w:spacing w:before="20" w:after="20"/>
              <w:rPr>
                <w:i/>
                <w:iCs/>
                <w:sz w:val="20"/>
                <w:lang w:val="fr-CH" w:eastAsia="fr-FR"/>
              </w:rPr>
            </w:pPr>
            <w:r>
              <w:rPr>
                <w:i/>
                <w:iCs/>
                <w:sz w:val="20"/>
                <w:lang w:val="en-US"/>
              </w:rPr>
              <w:t>General Secretariat</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127B100F" w14:textId="77777777" w:rsidR="00471D39" w:rsidRDefault="001E5AD0" w:rsidP="00471D39">
            <w:pPr>
              <w:pStyle w:val="Tabletext"/>
              <w:spacing w:before="20" w:after="20"/>
              <w:ind w:right="170"/>
              <w:jc w:val="right"/>
              <w:rPr>
                <w:i/>
                <w:iCs/>
                <w:sz w:val="20"/>
                <w:lang w:val="fr-CH" w:eastAsia="fr-FR"/>
              </w:rPr>
            </w:pPr>
            <w:r>
              <w:rPr>
                <w:i/>
                <w:iCs/>
                <w:sz w:val="20"/>
                <w:lang w:val="fr-CH" w:eastAsia="fr-FR"/>
              </w:rPr>
              <w:t>93’</w:t>
            </w:r>
            <w:r w:rsidR="00471D39">
              <w:rPr>
                <w:i/>
                <w:iCs/>
                <w:sz w:val="20"/>
                <w:lang w:val="fr-CH" w:eastAsia="fr-FR"/>
              </w:rPr>
              <w:t>255</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1623C660"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110</w:t>
            </w: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757E09D1"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93</w:t>
            </w:r>
            <w:r w:rsidR="001E5AD0">
              <w:rPr>
                <w:i/>
                <w:iCs/>
                <w:sz w:val="20"/>
                <w:lang w:val="fr-CH" w:eastAsia="fr-FR"/>
              </w:rPr>
              <w:t>’</w:t>
            </w:r>
            <w:r>
              <w:rPr>
                <w:i/>
                <w:iCs/>
                <w:sz w:val="20"/>
                <w:lang w:val="fr-CH" w:eastAsia="fr-FR"/>
              </w:rPr>
              <w:t>365</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7F4B98EC"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89</w:t>
            </w:r>
            <w:r w:rsidR="001E5AD0">
              <w:rPr>
                <w:i/>
                <w:iCs/>
                <w:sz w:val="20"/>
                <w:lang w:val="fr-CH" w:eastAsia="fr-FR"/>
              </w:rPr>
              <w:t>’</w:t>
            </w:r>
            <w:r>
              <w:rPr>
                <w:i/>
                <w:iCs/>
                <w:sz w:val="20"/>
                <w:lang w:val="fr-CH" w:eastAsia="fr-FR"/>
              </w:rPr>
              <w:t>690</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12369BA2"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3</w:t>
            </w:r>
            <w:r w:rsidR="001E5AD0">
              <w:rPr>
                <w:i/>
                <w:iCs/>
                <w:sz w:val="20"/>
                <w:lang w:val="fr-CH" w:eastAsia="fr-FR"/>
              </w:rPr>
              <w:t>’</w:t>
            </w:r>
            <w:r>
              <w:rPr>
                <w:i/>
                <w:iCs/>
                <w:sz w:val="20"/>
                <w:lang w:val="fr-CH" w:eastAsia="fr-FR"/>
              </w:rPr>
              <w:t>675</w:t>
            </w:r>
          </w:p>
        </w:tc>
      </w:tr>
      <w:tr w:rsidR="00471D39" w14:paraId="27F575EC"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3A5CC5E0" w14:textId="77777777" w:rsidR="00471D39" w:rsidRDefault="00471D39" w:rsidP="00471D39">
            <w:pPr>
              <w:pStyle w:val="Tabletext"/>
              <w:spacing w:before="20" w:after="20"/>
              <w:rPr>
                <w:i/>
                <w:iCs/>
                <w:sz w:val="20"/>
                <w:lang w:val="fr-CH" w:eastAsia="fr-FR"/>
              </w:rPr>
            </w:pPr>
            <w:r>
              <w:rPr>
                <w:i/>
                <w:iCs/>
                <w:sz w:val="20"/>
                <w:lang w:val="en-US"/>
              </w:rPr>
              <w:t>Radiocommunication Sector</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141FE297"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33</w:t>
            </w:r>
            <w:r w:rsidR="001E5AD0">
              <w:rPr>
                <w:i/>
                <w:iCs/>
                <w:sz w:val="20"/>
                <w:lang w:val="fr-CH" w:eastAsia="fr-FR"/>
              </w:rPr>
              <w:t>’</w:t>
            </w:r>
            <w:r>
              <w:rPr>
                <w:i/>
                <w:iCs/>
                <w:sz w:val="20"/>
                <w:lang w:val="fr-CH" w:eastAsia="fr-FR"/>
              </w:rPr>
              <w:t>094</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14:paraId="264487E2" w14:textId="77777777" w:rsidR="00471D39" w:rsidRDefault="00471D39" w:rsidP="00471D39">
            <w:pPr>
              <w:pStyle w:val="Tabletext"/>
              <w:spacing w:before="20" w:after="20"/>
              <w:ind w:right="170"/>
              <w:jc w:val="right"/>
              <w:rPr>
                <w:i/>
                <w:iCs/>
                <w:sz w:val="20"/>
                <w:lang w:val="fr-CH" w:eastAsia="fr-FR"/>
              </w:rPr>
            </w:pPr>
            <w:r>
              <w:rPr>
                <w:rFonts w:cs="Calibri"/>
                <w:i/>
                <w:iCs/>
                <w:sz w:val="20"/>
                <w:lang w:val="fr-CH" w:eastAsia="fr-FR"/>
              </w:rPr>
              <w:t>−</w:t>
            </w:r>
            <w:r>
              <w:rPr>
                <w:i/>
                <w:iCs/>
                <w:sz w:val="20"/>
                <w:lang w:val="fr-CH" w:eastAsia="fr-FR"/>
              </w:rPr>
              <w:t>110</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2E1DB874"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32</w:t>
            </w:r>
            <w:r w:rsidR="001E5AD0">
              <w:rPr>
                <w:i/>
                <w:iCs/>
                <w:sz w:val="20"/>
                <w:lang w:val="fr-CH" w:eastAsia="fr-FR"/>
              </w:rPr>
              <w:t>’</w:t>
            </w:r>
            <w:r>
              <w:rPr>
                <w:i/>
                <w:iCs/>
                <w:sz w:val="20"/>
                <w:lang w:val="fr-CH" w:eastAsia="fr-FR"/>
              </w:rPr>
              <w:t>984</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4539FB54"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30</w:t>
            </w:r>
            <w:r w:rsidR="001E5AD0">
              <w:rPr>
                <w:i/>
                <w:iCs/>
                <w:sz w:val="20"/>
                <w:lang w:val="fr-CH" w:eastAsia="fr-FR"/>
              </w:rPr>
              <w:t>’</w:t>
            </w:r>
            <w:r>
              <w:rPr>
                <w:i/>
                <w:iCs/>
                <w:sz w:val="20"/>
                <w:lang w:val="fr-CH" w:eastAsia="fr-FR"/>
              </w:rPr>
              <w:t>818</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5C6BA067"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2</w:t>
            </w:r>
            <w:r w:rsidR="001E5AD0">
              <w:rPr>
                <w:i/>
                <w:iCs/>
                <w:sz w:val="20"/>
                <w:lang w:val="fr-CH" w:eastAsia="fr-FR"/>
              </w:rPr>
              <w:t>’</w:t>
            </w:r>
            <w:r>
              <w:rPr>
                <w:i/>
                <w:iCs/>
                <w:sz w:val="20"/>
                <w:lang w:val="fr-CH" w:eastAsia="fr-FR"/>
              </w:rPr>
              <w:t>166</w:t>
            </w:r>
          </w:p>
        </w:tc>
      </w:tr>
      <w:tr w:rsidR="00471D39" w14:paraId="5B575242"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0EB9A4CC" w14:textId="77777777" w:rsidR="00471D39" w:rsidRDefault="00471D39" w:rsidP="00471D39">
            <w:pPr>
              <w:pStyle w:val="Tabletext"/>
              <w:spacing w:before="20" w:after="20"/>
              <w:rPr>
                <w:i/>
                <w:iCs/>
                <w:sz w:val="20"/>
                <w:lang w:val="fr-CH" w:eastAsia="fr-FR"/>
              </w:rPr>
            </w:pPr>
            <w:r>
              <w:rPr>
                <w:i/>
                <w:iCs/>
                <w:sz w:val="20"/>
                <w:lang w:val="en-US"/>
              </w:rPr>
              <w:t>Telecommunication Standardization Sector</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02F3D338"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12</w:t>
            </w:r>
            <w:r w:rsidR="001E5AD0">
              <w:rPr>
                <w:i/>
                <w:iCs/>
                <w:sz w:val="20"/>
                <w:lang w:val="fr-CH" w:eastAsia="fr-FR"/>
              </w:rPr>
              <w:t>’</w:t>
            </w:r>
            <w:r>
              <w:rPr>
                <w:i/>
                <w:iCs/>
                <w:sz w:val="20"/>
                <w:lang w:val="fr-CH" w:eastAsia="fr-FR"/>
              </w:rPr>
              <w:t>872</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14:paraId="5EFACC28"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5676F8F1"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12</w:t>
            </w:r>
            <w:r w:rsidR="001E5AD0">
              <w:rPr>
                <w:i/>
                <w:iCs/>
                <w:sz w:val="20"/>
                <w:lang w:val="fr-CH" w:eastAsia="fr-FR"/>
              </w:rPr>
              <w:t>’</w:t>
            </w:r>
            <w:r>
              <w:rPr>
                <w:i/>
                <w:iCs/>
                <w:sz w:val="20"/>
                <w:lang w:val="fr-CH" w:eastAsia="fr-FR"/>
              </w:rPr>
              <w:t>872</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2D39214D"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12</w:t>
            </w:r>
            <w:r w:rsidR="001E5AD0">
              <w:rPr>
                <w:i/>
                <w:iCs/>
                <w:sz w:val="20"/>
                <w:lang w:val="fr-CH" w:eastAsia="fr-FR"/>
              </w:rPr>
              <w:t>’</w:t>
            </w:r>
            <w:r>
              <w:rPr>
                <w:i/>
                <w:iCs/>
                <w:sz w:val="20"/>
                <w:lang w:val="fr-CH" w:eastAsia="fr-FR"/>
              </w:rPr>
              <w:t>884</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03BF4218" w14:textId="77777777" w:rsidR="00471D39" w:rsidRDefault="00471D39" w:rsidP="00471D39">
            <w:pPr>
              <w:pStyle w:val="Tabletext"/>
              <w:spacing w:before="20" w:after="20"/>
              <w:ind w:right="170"/>
              <w:jc w:val="right"/>
              <w:rPr>
                <w:i/>
                <w:iCs/>
                <w:sz w:val="20"/>
                <w:lang w:val="fr-CH" w:eastAsia="fr-FR"/>
              </w:rPr>
            </w:pPr>
            <w:r>
              <w:rPr>
                <w:rFonts w:cs="Calibri"/>
                <w:i/>
                <w:iCs/>
                <w:sz w:val="20"/>
                <w:lang w:val="fr-CH" w:eastAsia="fr-FR"/>
              </w:rPr>
              <w:t>−</w:t>
            </w:r>
            <w:r>
              <w:rPr>
                <w:i/>
                <w:iCs/>
                <w:sz w:val="20"/>
                <w:lang w:val="fr-CH" w:eastAsia="fr-FR"/>
              </w:rPr>
              <w:t>12</w:t>
            </w:r>
          </w:p>
        </w:tc>
      </w:tr>
      <w:tr w:rsidR="00471D39" w14:paraId="169E1E48"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3FFB8904" w14:textId="77777777" w:rsidR="00471D39" w:rsidRDefault="00471D39" w:rsidP="00471D39">
            <w:pPr>
              <w:pStyle w:val="Tabletext"/>
              <w:spacing w:before="20" w:after="20"/>
              <w:rPr>
                <w:i/>
                <w:iCs/>
                <w:sz w:val="20"/>
                <w:lang w:val="fr-CH" w:eastAsia="fr-FR"/>
              </w:rPr>
            </w:pPr>
            <w:r>
              <w:rPr>
                <w:i/>
                <w:iCs/>
                <w:sz w:val="20"/>
                <w:lang w:val="en-US"/>
              </w:rPr>
              <w:t>Telecommunication Development Sector</w:t>
            </w:r>
          </w:p>
        </w:tc>
        <w:tc>
          <w:tcPr>
            <w:tcW w:w="1094" w:type="dxa"/>
            <w:tcBorders>
              <w:top w:val="nil"/>
              <w:left w:val="single" w:sz="4" w:space="0" w:color="auto"/>
              <w:bottom w:val="nil"/>
              <w:right w:val="single" w:sz="4" w:space="0" w:color="auto"/>
            </w:tcBorders>
            <w:tcMar>
              <w:top w:w="0" w:type="dxa"/>
              <w:left w:w="57" w:type="dxa"/>
              <w:bottom w:w="0" w:type="dxa"/>
              <w:right w:w="57" w:type="dxa"/>
            </w:tcMar>
            <w:hideMark/>
          </w:tcPr>
          <w:p w14:paraId="2FC42C88"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30</w:t>
            </w:r>
            <w:r w:rsidR="001E5AD0">
              <w:rPr>
                <w:i/>
                <w:iCs/>
                <w:sz w:val="20"/>
                <w:lang w:val="fr-CH" w:eastAsia="fr-FR"/>
              </w:rPr>
              <w:t>’</w:t>
            </w:r>
            <w:r>
              <w:rPr>
                <w:i/>
                <w:iCs/>
                <w:sz w:val="20"/>
                <w:lang w:val="fr-CH" w:eastAsia="fr-FR"/>
              </w:rPr>
              <w:t>050</w:t>
            </w:r>
          </w:p>
        </w:tc>
        <w:tc>
          <w:tcPr>
            <w:tcW w:w="1236" w:type="dxa"/>
            <w:tcBorders>
              <w:top w:val="nil"/>
              <w:left w:val="single" w:sz="4" w:space="0" w:color="auto"/>
              <w:bottom w:val="nil"/>
              <w:right w:val="single" w:sz="4" w:space="0" w:color="auto"/>
            </w:tcBorders>
            <w:tcMar>
              <w:top w:w="0" w:type="dxa"/>
              <w:left w:w="57" w:type="dxa"/>
              <w:bottom w:w="0" w:type="dxa"/>
              <w:right w:w="57" w:type="dxa"/>
            </w:tcMar>
            <w:hideMark/>
          </w:tcPr>
          <w:p w14:paraId="13ED1B3A"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w:t>
            </w:r>
          </w:p>
        </w:tc>
        <w:tc>
          <w:tcPr>
            <w:tcW w:w="1087" w:type="dxa"/>
            <w:tcBorders>
              <w:top w:val="nil"/>
              <w:left w:val="single" w:sz="4" w:space="0" w:color="auto"/>
              <w:bottom w:val="nil"/>
              <w:right w:val="single" w:sz="4" w:space="0" w:color="auto"/>
            </w:tcBorders>
            <w:tcMar>
              <w:top w:w="0" w:type="dxa"/>
              <w:left w:w="57" w:type="dxa"/>
              <w:bottom w:w="0" w:type="dxa"/>
              <w:right w:w="57" w:type="dxa"/>
            </w:tcMar>
            <w:hideMark/>
          </w:tcPr>
          <w:p w14:paraId="0A3A2DEE"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30</w:t>
            </w:r>
            <w:r w:rsidR="001E5AD0">
              <w:rPr>
                <w:i/>
                <w:iCs/>
                <w:sz w:val="20"/>
                <w:lang w:val="fr-CH" w:eastAsia="fr-FR"/>
              </w:rPr>
              <w:t>’</w:t>
            </w:r>
            <w:r>
              <w:rPr>
                <w:i/>
                <w:iCs/>
                <w:sz w:val="20"/>
                <w:lang w:val="fr-CH" w:eastAsia="fr-FR"/>
              </w:rPr>
              <w:t>050</w:t>
            </w: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7500BD3A"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28</w:t>
            </w:r>
            <w:r w:rsidR="001E5AD0">
              <w:rPr>
                <w:i/>
                <w:iCs/>
                <w:sz w:val="20"/>
                <w:lang w:val="fr-CH" w:eastAsia="fr-FR"/>
              </w:rPr>
              <w:t>’</w:t>
            </w:r>
            <w:r>
              <w:rPr>
                <w:i/>
                <w:iCs/>
                <w:sz w:val="20"/>
                <w:lang w:val="fr-CH" w:eastAsia="fr-FR"/>
              </w:rPr>
              <w:t>321</w:t>
            </w:r>
          </w:p>
        </w:tc>
        <w:tc>
          <w:tcPr>
            <w:tcW w:w="1248" w:type="dxa"/>
            <w:tcBorders>
              <w:top w:val="nil"/>
              <w:left w:val="single" w:sz="4" w:space="0" w:color="auto"/>
              <w:bottom w:val="nil"/>
              <w:right w:val="single" w:sz="4" w:space="0" w:color="auto"/>
            </w:tcBorders>
            <w:tcMar>
              <w:top w:w="0" w:type="dxa"/>
              <w:left w:w="57" w:type="dxa"/>
              <w:bottom w:w="0" w:type="dxa"/>
              <w:right w:w="57" w:type="dxa"/>
            </w:tcMar>
            <w:hideMark/>
          </w:tcPr>
          <w:p w14:paraId="38685BFF"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1</w:t>
            </w:r>
            <w:r w:rsidR="001E5AD0">
              <w:rPr>
                <w:i/>
                <w:iCs/>
                <w:sz w:val="20"/>
                <w:lang w:val="fr-CH" w:eastAsia="fr-FR"/>
              </w:rPr>
              <w:t>’</w:t>
            </w:r>
            <w:r>
              <w:rPr>
                <w:i/>
                <w:iCs/>
                <w:sz w:val="20"/>
                <w:lang w:val="fr-CH" w:eastAsia="fr-FR"/>
              </w:rPr>
              <w:t>729</w:t>
            </w:r>
          </w:p>
        </w:tc>
      </w:tr>
      <w:tr w:rsidR="00471D39" w14:paraId="16A499A6" w14:textId="77777777" w:rsidTr="00471D39">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4AFC5F10" w14:textId="77777777" w:rsidR="00471D39" w:rsidRDefault="00471D39" w:rsidP="00471D39">
            <w:pPr>
              <w:pStyle w:val="Tabletext"/>
              <w:spacing w:before="20" w:after="20"/>
              <w:rPr>
                <w:i/>
                <w:iCs/>
                <w:sz w:val="20"/>
                <w:lang w:val="en-US" w:eastAsia="fr-FR"/>
              </w:rPr>
            </w:pPr>
            <w:r>
              <w:rPr>
                <w:i/>
                <w:iCs/>
                <w:sz w:val="20"/>
                <w:lang w:val="en-US"/>
              </w:rPr>
              <w:t>Expenses not foreseen in approved budget</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4ED7B769" w14:textId="77777777" w:rsidR="00471D39" w:rsidRDefault="00471D39" w:rsidP="00471D39">
            <w:pPr>
              <w:pStyle w:val="Tabletext"/>
              <w:spacing w:before="20" w:after="20"/>
              <w:ind w:right="170"/>
              <w:jc w:val="right"/>
              <w:rPr>
                <w:i/>
                <w:iCs/>
                <w:sz w:val="20"/>
                <w:lang w:val="en-US" w:eastAsia="fr-FR"/>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44A425BD" w14:textId="77777777" w:rsidR="00471D39" w:rsidRDefault="00471D39" w:rsidP="00471D39">
            <w:pPr>
              <w:pStyle w:val="Tabletext"/>
              <w:spacing w:before="20" w:after="20"/>
              <w:ind w:right="170"/>
              <w:jc w:val="right"/>
              <w:rPr>
                <w:i/>
                <w:iCs/>
                <w:sz w:val="20"/>
                <w:lang w:val="en-US" w:eastAsia="fr-FR"/>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6848A165" w14:textId="77777777" w:rsidR="00471D39" w:rsidRDefault="00471D39" w:rsidP="00471D39">
            <w:pPr>
              <w:pStyle w:val="Tabletext"/>
              <w:spacing w:before="20" w:after="20"/>
              <w:ind w:right="170"/>
              <w:jc w:val="right"/>
              <w:rPr>
                <w:i/>
                <w:iCs/>
                <w:sz w:val="20"/>
                <w:lang w:val="en-US" w:eastAsia="fr-FR"/>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45648272" w14:textId="77777777" w:rsidR="00471D39" w:rsidRDefault="00471D39" w:rsidP="00471D39">
            <w:pPr>
              <w:pStyle w:val="Tabletext"/>
              <w:spacing w:before="20" w:after="20"/>
              <w:ind w:right="170"/>
              <w:jc w:val="right"/>
              <w:rPr>
                <w:i/>
                <w:iCs/>
                <w:sz w:val="20"/>
                <w:lang w:val="fr-CH" w:eastAsia="fr-FR"/>
              </w:rPr>
            </w:pPr>
            <w:r>
              <w:rPr>
                <w:i/>
                <w:iCs/>
                <w:sz w:val="20"/>
                <w:lang w:val="fr-CH" w:eastAsia="fr-FR"/>
              </w:rPr>
              <w:t>881</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3BED38B0" w14:textId="77777777" w:rsidR="00471D39" w:rsidRDefault="00471D39" w:rsidP="00471D39">
            <w:pPr>
              <w:pStyle w:val="Tabletext"/>
              <w:spacing w:before="20" w:after="20"/>
              <w:ind w:right="170"/>
              <w:jc w:val="right"/>
              <w:rPr>
                <w:i/>
                <w:iCs/>
                <w:sz w:val="20"/>
                <w:lang w:val="fr-CH" w:eastAsia="fr-FR"/>
              </w:rPr>
            </w:pPr>
            <w:r>
              <w:rPr>
                <w:rFonts w:cs="Calibri"/>
                <w:i/>
                <w:iCs/>
                <w:sz w:val="20"/>
                <w:lang w:val="fr-CH" w:eastAsia="fr-FR"/>
              </w:rPr>
              <w:t>−</w:t>
            </w:r>
            <w:r>
              <w:rPr>
                <w:i/>
                <w:iCs/>
                <w:sz w:val="20"/>
                <w:lang w:val="fr-CH" w:eastAsia="fr-FR"/>
              </w:rPr>
              <w:t>881</w:t>
            </w:r>
          </w:p>
        </w:tc>
      </w:tr>
      <w:tr w:rsidR="00471D39" w14:paraId="0DA6C8F0"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A72363" w14:textId="77777777" w:rsidR="00471D39" w:rsidRDefault="00471D39" w:rsidP="00471D39">
            <w:pPr>
              <w:pStyle w:val="Tablehead"/>
              <w:spacing w:before="60" w:after="60"/>
              <w:jc w:val="left"/>
              <w:rPr>
                <w:sz w:val="20"/>
                <w:lang w:val="en-US"/>
              </w:rPr>
            </w:pPr>
            <w:r>
              <w:rPr>
                <w:sz w:val="20"/>
                <w:lang w:val="en-US"/>
              </w:rPr>
              <w:t>Total expenses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055BA3" w14:textId="77777777" w:rsidR="00471D39" w:rsidRDefault="00471D39" w:rsidP="00471D39">
            <w:pPr>
              <w:pStyle w:val="Tablehead"/>
              <w:spacing w:before="60" w:after="60"/>
              <w:rPr>
                <w:sz w:val="20"/>
                <w:lang w:val="en-US"/>
              </w:rPr>
            </w:pPr>
            <w:r>
              <w:rPr>
                <w:sz w:val="20"/>
                <w:lang w:val="en-US"/>
              </w:rPr>
              <w:t>169 271</w:t>
            </w: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9971C7" w14:textId="77777777" w:rsidR="00471D39" w:rsidRDefault="00471D39" w:rsidP="00471D39">
            <w:pPr>
              <w:pStyle w:val="Tablehead"/>
              <w:spacing w:before="60" w:after="60"/>
              <w:rPr>
                <w:sz w:val="20"/>
                <w:lang w:val="en-US"/>
              </w:rPr>
            </w:pPr>
            <w:r>
              <w:rPr>
                <w:sz w:val="20"/>
                <w:lang w:val="en-US"/>
              </w:rPr>
              <w:t>-</w:t>
            </w: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AEB8FB" w14:textId="77777777" w:rsidR="00471D39" w:rsidRDefault="00471D39" w:rsidP="00471D39">
            <w:pPr>
              <w:pStyle w:val="Tablehead"/>
              <w:spacing w:before="60" w:after="60"/>
              <w:rPr>
                <w:sz w:val="20"/>
                <w:lang w:val="en-US"/>
              </w:rPr>
            </w:pPr>
            <w:r>
              <w:rPr>
                <w:sz w:val="20"/>
                <w:lang w:val="en-US"/>
              </w:rPr>
              <w:t>169 271</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FB5F47" w14:textId="77777777" w:rsidR="00471D39" w:rsidRDefault="00471D39" w:rsidP="00471D39">
            <w:pPr>
              <w:pStyle w:val="Tablehead"/>
              <w:spacing w:before="60" w:after="60"/>
              <w:rPr>
                <w:sz w:val="20"/>
                <w:lang w:val="en-US"/>
              </w:rPr>
            </w:pPr>
            <w:r>
              <w:rPr>
                <w:sz w:val="20"/>
                <w:lang w:val="en-US"/>
              </w:rPr>
              <w:t>162 595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832EC9" w14:textId="77777777" w:rsidR="00471D39" w:rsidRDefault="00471D39" w:rsidP="00471D39">
            <w:pPr>
              <w:pStyle w:val="Tablehead"/>
              <w:spacing w:before="60" w:after="60"/>
              <w:rPr>
                <w:sz w:val="20"/>
                <w:lang w:val="en-US"/>
              </w:rPr>
            </w:pPr>
            <w:r>
              <w:rPr>
                <w:sz w:val="20"/>
                <w:lang w:val="en-US"/>
              </w:rPr>
              <w:t>6 676</w:t>
            </w:r>
          </w:p>
        </w:tc>
      </w:tr>
      <w:tr w:rsidR="00471D39" w14:paraId="1BE17AB2" w14:textId="77777777" w:rsidTr="00471D39">
        <w:trPr>
          <w:jc w:val="center"/>
        </w:trPr>
        <w:tc>
          <w:tcPr>
            <w:tcW w:w="3781"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52775296" w14:textId="77777777" w:rsidR="00471D39" w:rsidRDefault="00471D39" w:rsidP="00471D39">
            <w:pPr>
              <w:pStyle w:val="Tabletext"/>
              <w:spacing w:before="20" w:after="20"/>
              <w:rPr>
                <w:b/>
                <w:sz w:val="20"/>
                <w:lang w:val="fr-CH" w:eastAsia="fr-FR"/>
              </w:rPr>
            </w:pPr>
            <w:r>
              <w:rPr>
                <w:b/>
                <w:sz w:val="20"/>
                <w:lang w:val="en-US"/>
              </w:rPr>
              <w:t>Result</w:t>
            </w:r>
          </w:p>
        </w:tc>
        <w:tc>
          <w:tcPr>
            <w:tcW w:w="1094"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46A8358F" w14:textId="77777777" w:rsidR="00471D39" w:rsidRDefault="00471D39" w:rsidP="00471D39">
            <w:pPr>
              <w:pStyle w:val="Tabletext"/>
              <w:spacing w:before="20" w:after="20"/>
              <w:ind w:right="170"/>
              <w:jc w:val="right"/>
              <w:rPr>
                <w:b/>
                <w:sz w:val="20"/>
                <w:lang w:val="fr-CH" w:eastAsia="fr-FR"/>
              </w:rPr>
            </w:pPr>
            <w:r>
              <w:rPr>
                <w:b/>
                <w:sz w:val="20"/>
                <w:lang w:val="fr-CH" w:eastAsia="fr-FR"/>
              </w:rPr>
              <w:t>0</w:t>
            </w:r>
          </w:p>
        </w:tc>
        <w:tc>
          <w:tcPr>
            <w:tcW w:w="1236"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3E1B8C76" w14:textId="77777777" w:rsidR="00471D39" w:rsidRDefault="00471D39" w:rsidP="00471D39">
            <w:pPr>
              <w:pStyle w:val="Tabletext"/>
              <w:spacing w:before="20" w:after="20"/>
              <w:ind w:right="170"/>
              <w:jc w:val="right"/>
              <w:rPr>
                <w:b/>
                <w:sz w:val="20"/>
                <w:lang w:val="fr-CH" w:eastAsia="fr-FR"/>
              </w:rPr>
            </w:pPr>
          </w:p>
        </w:tc>
        <w:tc>
          <w:tcPr>
            <w:tcW w:w="1087"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41E858B8" w14:textId="77777777" w:rsidR="00471D39" w:rsidRDefault="00471D39" w:rsidP="00471D39">
            <w:pPr>
              <w:pStyle w:val="Tabletext"/>
              <w:spacing w:before="20" w:after="20"/>
              <w:ind w:right="170"/>
              <w:jc w:val="right"/>
              <w:rPr>
                <w:b/>
                <w:sz w:val="20"/>
                <w:lang w:val="fr-CH" w:eastAsia="fr-FR"/>
              </w:rPr>
            </w:pPr>
            <w:r>
              <w:rPr>
                <w:b/>
                <w:sz w:val="20"/>
                <w:lang w:val="fr-CH" w:eastAsia="fr-FR"/>
              </w:rPr>
              <w:t>0</w:t>
            </w:r>
          </w:p>
        </w:tc>
        <w:tc>
          <w:tcPr>
            <w:tcW w:w="1392"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09A05A1F" w14:textId="77777777" w:rsidR="00471D39" w:rsidRDefault="00471D39" w:rsidP="00471D39">
            <w:pPr>
              <w:pStyle w:val="Tabletext"/>
              <w:spacing w:before="20" w:after="20"/>
              <w:ind w:right="170"/>
              <w:jc w:val="right"/>
              <w:rPr>
                <w:b/>
                <w:sz w:val="20"/>
                <w:lang w:val="fr-CH" w:eastAsia="fr-FR"/>
              </w:rPr>
            </w:pPr>
            <w:r>
              <w:rPr>
                <w:rFonts w:cs="Calibri"/>
                <w:b/>
                <w:sz w:val="20"/>
                <w:lang w:val="fr-CH" w:eastAsia="fr-FR"/>
              </w:rPr>
              <w:t>−</w:t>
            </w:r>
            <w:r>
              <w:rPr>
                <w:b/>
                <w:sz w:val="20"/>
                <w:lang w:val="fr-CH" w:eastAsia="fr-FR"/>
              </w:rPr>
              <w:t>5</w:t>
            </w:r>
            <w:r w:rsidR="001E5AD0">
              <w:rPr>
                <w:b/>
                <w:sz w:val="20"/>
                <w:lang w:val="fr-CH" w:eastAsia="fr-FR"/>
              </w:rPr>
              <w:t>’</w:t>
            </w:r>
            <w:r>
              <w:rPr>
                <w:b/>
                <w:sz w:val="20"/>
                <w:lang w:val="fr-CH" w:eastAsia="fr-FR"/>
              </w:rPr>
              <w:t>595</w:t>
            </w:r>
          </w:p>
        </w:tc>
        <w:tc>
          <w:tcPr>
            <w:tcW w:w="1248" w:type="dxa"/>
            <w:tcBorders>
              <w:top w:val="single" w:sz="4" w:space="0" w:color="auto"/>
              <w:left w:val="single" w:sz="4" w:space="0" w:color="auto"/>
              <w:bottom w:val="nil"/>
              <w:right w:val="single" w:sz="4" w:space="0" w:color="auto"/>
            </w:tcBorders>
            <w:tcMar>
              <w:top w:w="0" w:type="dxa"/>
              <w:left w:w="57" w:type="dxa"/>
              <w:bottom w:w="0" w:type="dxa"/>
              <w:right w:w="57" w:type="dxa"/>
            </w:tcMar>
            <w:hideMark/>
          </w:tcPr>
          <w:p w14:paraId="67AE117B" w14:textId="77777777" w:rsidR="00471D39" w:rsidRDefault="00471D39" w:rsidP="00471D39">
            <w:pPr>
              <w:pStyle w:val="Tabletext"/>
              <w:spacing w:before="20" w:after="20"/>
              <w:ind w:right="170"/>
              <w:jc w:val="right"/>
              <w:rPr>
                <w:rFonts w:cs="Calibri"/>
                <w:b/>
                <w:sz w:val="20"/>
                <w:lang w:val="fr-CH" w:eastAsia="fr-FR"/>
              </w:rPr>
            </w:pPr>
            <w:r>
              <w:rPr>
                <w:rFonts w:cs="Calibri"/>
                <w:b/>
                <w:sz w:val="20"/>
                <w:lang w:val="fr-CH" w:eastAsia="fr-FR"/>
              </w:rPr>
              <w:t>−</w:t>
            </w:r>
            <w:r>
              <w:rPr>
                <w:b/>
                <w:sz w:val="20"/>
                <w:lang w:val="fr-CH" w:eastAsia="fr-FR"/>
              </w:rPr>
              <w:t>5</w:t>
            </w:r>
            <w:r w:rsidR="001E5AD0">
              <w:rPr>
                <w:b/>
                <w:sz w:val="20"/>
                <w:lang w:val="fr-CH" w:eastAsia="fr-FR"/>
              </w:rPr>
              <w:t>’</w:t>
            </w:r>
            <w:r>
              <w:rPr>
                <w:b/>
                <w:sz w:val="20"/>
                <w:lang w:val="fr-CH" w:eastAsia="fr-FR"/>
              </w:rPr>
              <w:t>595</w:t>
            </w:r>
          </w:p>
        </w:tc>
      </w:tr>
      <w:tr w:rsidR="00471D39" w14:paraId="2AECC718"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342CBE6E" w14:textId="77777777" w:rsidR="00471D39" w:rsidRDefault="00471D39" w:rsidP="00471D39">
            <w:pPr>
              <w:pStyle w:val="Tabletext"/>
              <w:spacing w:before="20" w:after="20"/>
              <w:rPr>
                <w:i/>
                <w:iCs/>
                <w:sz w:val="20"/>
                <w:lang w:val="en-US" w:eastAsia="fr-FR"/>
              </w:rPr>
            </w:pPr>
            <w:r>
              <w:rPr>
                <w:i/>
                <w:iCs/>
                <w:sz w:val="20"/>
                <w:lang w:val="en-US"/>
              </w:rPr>
              <w:t>Changes in and use of provision for doubtful debts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33924B8B" w14:textId="77777777" w:rsidR="00471D39" w:rsidRDefault="00471D39" w:rsidP="00471D39">
            <w:pPr>
              <w:pStyle w:val="Tabletext"/>
              <w:spacing w:before="20" w:after="20"/>
              <w:ind w:right="170"/>
              <w:jc w:val="right"/>
              <w:rPr>
                <w:i/>
                <w:iCs/>
                <w:sz w:val="20"/>
                <w:lang w:val="en-US"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0E68D536" w14:textId="77777777" w:rsidR="00471D39" w:rsidRDefault="00471D39" w:rsidP="00471D39">
            <w:pPr>
              <w:pStyle w:val="Tabletext"/>
              <w:spacing w:before="20" w:after="20"/>
              <w:ind w:right="170"/>
              <w:jc w:val="right"/>
              <w:rPr>
                <w:i/>
                <w:iCs/>
                <w:sz w:val="20"/>
                <w:lang w:val="en-US"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66C8378E" w14:textId="77777777" w:rsidR="00471D39" w:rsidRDefault="00471D39" w:rsidP="00471D39">
            <w:pPr>
              <w:pStyle w:val="Tabletext"/>
              <w:spacing w:before="20" w:after="20"/>
              <w:ind w:right="170"/>
              <w:jc w:val="right"/>
              <w:rPr>
                <w:i/>
                <w:iCs/>
                <w:sz w:val="20"/>
                <w:lang w:val="en-US"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2A08329B"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4</w:t>
            </w:r>
            <w:r w:rsidR="001E5AD0">
              <w:rPr>
                <w:rFonts w:cs="Calibri"/>
                <w:i/>
                <w:iCs/>
                <w:sz w:val="20"/>
                <w:lang w:val="fr-CH" w:eastAsia="fr-FR"/>
              </w:rPr>
              <w:t>’</w:t>
            </w:r>
            <w:r>
              <w:rPr>
                <w:rFonts w:cs="Calibri"/>
                <w:i/>
                <w:iCs/>
                <w:sz w:val="20"/>
                <w:lang w:val="fr-CH" w:eastAsia="fr-FR"/>
              </w:rPr>
              <w:t>643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178A2CFE" w14:textId="77777777" w:rsidR="00471D39" w:rsidRDefault="00471D39" w:rsidP="00471D39">
            <w:pPr>
              <w:pStyle w:val="Tabletext"/>
              <w:spacing w:before="20" w:after="20"/>
              <w:ind w:right="170"/>
              <w:jc w:val="right"/>
              <w:rPr>
                <w:rFonts w:cs="Calibri"/>
                <w:i/>
                <w:iCs/>
                <w:sz w:val="20"/>
                <w:lang w:val="fr-CH" w:eastAsia="fr-FR"/>
              </w:rPr>
            </w:pPr>
          </w:p>
        </w:tc>
      </w:tr>
      <w:tr w:rsidR="00471D39" w14:paraId="38CEC483"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589EADBF" w14:textId="77777777" w:rsidR="00471D39" w:rsidRDefault="00471D39" w:rsidP="00471D39">
            <w:pPr>
              <w:pStyle w:val="Tabletext"/>
              <w:spacing w:before="20" w:after="20"/>
              <w:rPr>
                <w:i/>
                <w:iCs/>
                <w:sz w:val="20"/>
                <w:lang w:val="fr-CH" w:eastAsia="fr-FR"/>
              </w:rPr>
            </w:pPr>
            <w:r>
              <w:rPr>
                <w:i/>
                <w:iCs/>
                <w:sz w:val="20"/>
                <w:lang w:val="en-US"/>
              </w:rPr>
              <w:t>Recognition of inventories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5A7C63E8" w14:textId="77777777" w:rsidR="00471D39" w:rsidRDefault="00471D39" w:rsidP="00471D39">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7111AE38" w14:textId="77777777" w:rsidR="00471D39" w:rsidRDefault="00471D39" w:rsidP="00471D39">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4E558C9C" w14:textId="77777777" w:rsidR="00471D39" w:rsidRDefault="00471D39" w:rsidP="00471D39">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430016A9"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−78</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75723100" w14:textId="77777777" w:rsidR="00471D39" w:rsidRDefault="00471D39" w:rsidP="00471D39">
            <w:pPr>
              <w:pStyle w:val="Tabletext"/>
              <w:spacing w:before="20" w:after="20"/>
              <w:ind w:right="170"/>
              <w:jc w:val="right"/>
              <w:rPr>
                <w:rFonts w:cs="Calibri"/>
                <w:i/>
                <w:iCs/>
                <w:sz w:val="20"/>
                <w:lang w:val="fr-CH" w:eastAsia="fr-FR"/>
              </w:rPr>
            </w:pPr>
          </w:p>
        </w:tc>
      </w:tr>
      <w:tr w:rsidR="00471D39" w14:paraId="4776227C"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6F55A4A3" w14:textId="77777777" w:rsidR="00471D39" w:rsidRDefault="00471D39" w:rsidP="00471D39">
            <w:pPr>
              <w:pStyle w:val="Tabletext"/>
              <w:spacing w:before="20" w:after="20"/>
              <w:rPr>
                <w:i/>
                <w:iCs/>
                <w:sz w:val="20"/>
                <w:lang w:val="fr-CH" w:eastAsia="fr-FR"/>
              </w:rPr>
            </w:pPr>
            <w:r>
              <w:rPr>
                <w:i/>
                <w:iCs/>
                <w:sz w:val="20"/>
                <w:lang w:val="en-US"/>
              </w:rPr>
              <w:t>Capitalization of fixed assets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4399F341" w14:textId="77777777" w:rsidR="00471D39" w:rsidRDefault="00471D39" w:rsidP="00471D39">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0415F024" w14:textId="77777777" w:rsidR="00471D39" w:rsidRDefault="00471D39" w:rsidP="00471D39">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58AA3B4A" w14:textId="77777777" w:rsidR="00471D39" w:rsidRDefault="00471D39" w:rsidP="00471D39">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15B17827"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2</w:t>
            </w:r>
            <w:r w:rsidR="001E5AD0">
              <w:rPr>
                <w:rFonts w:cs="Calibri"/>
                <w:i/>
                <w:iCs/>
                <w:sz w:val="20"/>
                <w:lang w:val="fr-CH" w:eastAsia="fr-FR"/>
              </w:rPr>
              <w:t>’</w:t>
            </w:r>
            <w:r>
              <w:rPr>
                <w:rFonts w:cs="Calibri"/>
                <w:i/>
                <w:iCs/>
                <w:sz w:val="20"/>
                <w:lang w:val="fr-CH" w:eastAsia="fr-FR"/>
              </w:rPr>
              <w:t>342</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545B23B8" w14:textId="77777777" w:rsidR="00471D39" w:rsidRDefault="00471D39" w:rsidP="00471D39">
            <w:pPr>
              <w:pStyle w:val="Tabletext"/>
              <w:spacing w:before="20" w:after="20"/>
              <w:ind w:right="170"/>
              <w:jc w:val="right"/>
              <w:rPr>
                <w:rFonts w:cs="Calibri"/>
                <w:i/>
                <w:iCs/>
                <w:sz w:val="20"/>
                <w:lang w:val="fr-CH" w:eastAsia="fr-FR"/>
              </w:rPr>
            </w:pPr>
          </w:p>
        </w:tc>
      </w:tr>
      <w:tr w:rsidR="00471D39" w14:paraId="476FB708"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1A15C451" w14:textId="77777777" w:rsidR="00471D39" w:rsidRDefault="00471D39" w:rsidP="00471D39">
            <w:pPr>
              <w:pStyle w:val="Tabletext"/>
              <w:spacing w:before="20" w:after="20"/>
              <w:rPr>
                <w:i/>
                <w:iCs/>
                <w:sz w:val="20"/>
                <w:lang w:val="fr-CH" w:eastAsia="fr-FR"/>
              </w:rPr>
            </w:pPr>
            <w:r>
              <w:rPr>
                <w:i/>
                <w:iCs/>
                <w:sz w:val="20"/>
                <w:lang w:val="en-US"/>
              </w:rPr>
              <w:t>Depreciation</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50192606" w14:textId="77777777" w:rsidR="00471D39" w:rsidRDefault="00471D39" w:rsidP="00471D39">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6FD4A2C5" w14:textId="77777777" w:rsidR="00471D39" w:rsidRDefault="00471D39" w:rsidP="00471D39">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4B7563AA" w14:textId="77777777" w:rsidR="00471D39" w:rsidRDefault="00471D39" w:rsidP="00471D39">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717D5396"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−3</w:t>
            </w:r>
            <w:r w:rsidR="001E5AD0">
              <w:rPr>
                <w:rFonts w:cs="Calibri"/>
                <w:i/>
                <w:iCs/>
                <w:sz w:val="20"/>
                <w:lang w:val="fr-CH" w:eastAsia="fr-FR"/>
              </w:rPr>
              <w:t>’</w:t>
            </w:r>
            <w:r>
              <w:rPr>
                <w:rFonts w:cs="Calibri"/>
                <w:i/>
                <w:iCs/>
                <w:sz w:val="20"/>
                <w:lang w:val="fr-CH" w:eastAsia="fr-FR"/>
              </w:rPr>
              <w:t>990</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6FFC91BB" w14:textId="77777777" w:rsidR="00471D39" w:rsidRDefault="00471D39" w:rsidP="00471D39">
            <w:pPr>
              <w:pStyle w:val="Tabletext"/>
              <w:spacing w:before="20" w:after="20"/>
              <w:ind w:right="170"/>
              <w:jc w:val="right"/>
              <w:rPr>
                <w:rFonts w:cs="Calibri"/>
                <w:i/>
                <w:iCs/>
                <w:sz w:val="20"/>
                <w:lang w:val="fr-CH" w:eastAsia="fr-FR"/>
              </w:rPr>
            </w:pPr>
          </w:p>
        </w:tc>
      </w:tr>
      <w:tr w:rsidR="00471D39" w14:paraId="15286C4E"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23CD90BD" w14:textId="77777777" w:rsidR="00471D39" w:rsidRDefault="00471D39" w:rsidP="00471D39">
            <w:pPr>
              <w:pStyle w:val="Tabletext"/>
              <w:spacing w:before="20" w:after="20"/>
              <w:rPr>
                <w:i/>
                <w:iCs/>
                <w:sz w:val="20"/>
                <w:lang w:val="en-US" w:eastAsia="fr-FR"/>
              </w:rPr>
            </w:pPr>
            <w:r>
              <w:rPr>
                <w:i/>
                <w:iCs/>
                <w:sz w:val="20"/>
                <w:lang w:val="en-US"/>
              </w:rPr>
              <w:t>Exchange-rate gains and losses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20366C8B" w14:textId="77777777" w:rsidR="00471D39" w:rsidRDefault="00471D39" w:rsidP="00471D39">
            <w:pPr>
              <w:pStyle w:val="Tabletext"/>
              <w:spacing w:before="20" w:after="20"/>
              <w:ind w:right="170"/>
              <w:jc w:val="right"/>
              <w:rPr>
                <w:i/>
                <w:iCs/>
                <w:sz w:val="20"/>
                <w:lang w:val="en-US"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62EEC7B7" w14:textId="77777777" w:rsidR="00471D39" w:rsidRDefault="00471D39" w:rsidP="00471D39">
            <w:pPr>
              <w:pStyle w:val="Tabletext"/>
              <w:spacing w:before="20" w:after="20"/>
              <w:ind w:right="170"/>
              <w:jc w:val="right"/>
              <w:rPr>
                <w:i/>
                <w:iCs/>
                <w:sz w:val="20"/>
                <w:lang w:val="en-US"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7D70B2A9" w14:textId="77777777" w:rsidR="00471D39" w:rsidRDefault="00471D39" w:rsidP="00471D39">
            <w:pPr>
              <w:pStyle w:val="Tabletext"/>
              <w:spacing w:before="20" w:after="20"/>
              <w:ind w:right="170"/>
              <w:jc w:val="right"/>
              <w:rPr>
                <w:i/>
                <w:iCs/>
                <w:sz w:val="20"/>
                <w:lang w:val="en-US"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6782EEE9"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7</w:t>
            </w:r>
            <w:r w:rsidR="001E5AD0">
              <w:rPr>
                <w:rFonts w:cs="Calibri"/>
                <w:i/>
                <w:iCs/>
                <w:sz w:val="20"/>
                <w:lang w:val="fr-CH" w:eastAsia="fr-FR"/>
              </w:rPr>
              <w:t>’</w:t>
            </w:r>
            <w:r>
              <w:rPr>
                <w:rFonts w:cs="Calibri"/>
                <w:i/>
                <w:iCs/>
                <w:sz w:val="20"/>
                <w:lang w:val="fr-CH" w:eastAsia="fr-FR"/>
              </w:rPr>
              <w:t>999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251441AE" w14:textId="77777777" w:rsidR="00471D39" w:rsidRDefault="00471D39" w:rsidP="00471D39">
            <w:pPr>
              <w:pStyle w:val="Tabletext"/>
              <w:spacing w:before="20" w:after="20"/>
              <w:ind w:right="170"/>
              <w:jc w:val="right"/>
              <w:rPr>
                <w:rFonts w:cs="Calibri"/>
                <w:i/>
                <w:iCs/>
                <w:sz w:val="20"/>
                <w:lang w:val="fr-CH" w:eastAsia="fr-FR"/>
              </w:rPr>
            </w:pPr>
          </w:p>
        </w:tc>
      </w:tr>
      <w:tr w:rsidR="00471D39" w14:paraId="4D1138DF"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4ACFB9BD" w14:textId="77777777" w:rsidR="00471D39" w:rsidRDefault="00471D39" w:rsidP="00471D39">
            <w:pPr>
              <w:pStyle w:val="Tabletext"/>
              <w:spacing w:before="20" w:after="20"/>
              <w:rPr>
                <w:i/>
                <w:iCs/>
                <w:sz w:val="20"/>
                <w:lang w:val="en-US" w:eastAsia="fr-FR"/>
              </w:rPr>
            </w:pPr>
            <w:r>
              <w:rPr>
                <w:i/>
                <w:iCs/>
                <w:sz w:val="20"/>
                <w:lang w:val="en-US"/>
              </w:rPr>
              <w:t>Correction of excess allocations to the provision for repatriation not considered as expenses</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1E15537D" w14:textId="77777777" w:rsidR="00471D39" w:rsidRDefault="00471D39" w:rsidP="00471D39">
            <w:pPr>
              <w:pStyle w:val="Tabletext"/>
              <w:spacing w:before="20" w:after="20"/>
              <w:ind w:right="170"/>
              <w:jc w:val="right"/>
              <w:rPr>
                <w:i/>
                <w:iCs/>
                <w:sz w:val="20"/>
                <w:lang w:val="en-US"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3330B55B" w14:textId="77777777" w:rsidR="00471D39" w:rsidRDefault="00471D39" w:rsidP="00471D39">
            <w:pPr>
              <w:pStyle w:val="Tabletext"/>
              <w:spacing w:before="20" w:after="20"/>
              <w:ind w:right="170"/>
              <w:jc w:val="right"/>
              <w:rPr>
                <w:i/>
                <w:iCs/>
                <w:sz w:val="20"/>
                <w:lang w:val="en-US"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6EAA40D1" w14:textId="77777777" w:rsidR="00471D39" w:rsidRDefault="00471D39" w:rsidP="00471D39">
            <w:pPr>
              <w:pStyle w:val="Tabletext"/>
              <w:spacing w:before="20" w:after="20"/>
              <w:ind w:right="170"/>
              <w:jc w:val="right"/>
              <w:rPr>
                <w:i/>
                <w:iCs/>
                <w:sz w:val="20"/>
                <w:lang w:val="en-US"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14858D30"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2</w:t>
            </w:r>
            <w:r w:rsidR="001E5AD0">
              <w:rPr>
                <w:rFonts w:cs="Calibri"/>
                <w:i/>
                <w:iCs/>
                <w:sz w:val="20"/>
                <w:lang w:val="fr-CH" w:eastAsia="fr-FR"/>
              </w:rPr>
              <w:t>’</w:t>
            </w:r>
            <w:r>
              <w:rPr>
                <w:rFonts w:cs="Calibri"/>
                <w:i/>
                <w:iCs/>
                <w:sz w:val="20"/>
                <w:lang w:val="fr-CH" w:eastAsia="fr-FR"/>
              </w:rPr>
              <w:t>193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62861645" w14:textId="77777777" w:rsidR="00471D39" w:rsidRDefault="00471D39" w:rsidP="00471D39">
            <w:pPr>
              <w:pStyle w:val="Tabletext"/>
              <w:spacing w:before="20" w:after="20"/>
              <w:ind w:right="170"/>
              <w:jc w:val="right"/>
              <w:rPr>
                <w:rFonts w:cs="Calibri"/>
                <w:i/>
                <w:iCs/>
                <w:sz w:val="20"/>
                <w:lang w:val="fr-CH" w:eastAsia="fr-FR"/>
              </w:rPr>
            </w:pPr>
          </w:p>
        </w:tc>
      </w:tr>
      <w:tr w:rsidR="00471D39" w14:paraId="14FA5515"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28BF9AC1" w14:textId="77777777" w:rsidR="00471D39" w:rsidRDefault="00471D39" w:rsidP="00471D39">
            <w:pPr>
              <w:pStyle w:val="Tabletext"/>
              <w:spacing w:before="20" w:after="20"/>
              <w:rPr>
                <w:i/>
                <w:iCs/>
                <w:sz w:val="20"/>
                <w:lang w:val="fr-CH" w:eastAsia="fr-FR"/>
              </w:rPr>
            </w:pPr>
            <w:r>
              <w:rPr>
                <w:i/>
                <w:iCs/>
                <w:sz w:val="20"/>
                <w:lang w:val="en-US"/>
              </w:rPr>
              <w:t>ASHI</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59A0AC7D" w14:textId="77777777" w:rsidR="00471D39" w:rsidRDefault="00471D39" w:rsidP="00471D39">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0406111A" w14:textId="77777777" w:rsidR="00471D39" w:rsidRDefault="00471D39" w:rsidP="00471D39">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77CAD62D" w14:textId="77777777" w:rsidR="00471D39" w:rsidRDefault="00471D39" w:rsidP="00471D39">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3B878458"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−9</w:t>
            </w:r>
            <w:r w:rsidR="001E5AD0">
              <w:rPr>
                <w:rFonts w:cs="Calibri"/>
                <w:i/>
                <w:iCs/>
                <w:sz w:val="20"/>
                <w:lang w:val="fr-CH" w:eastAsia="fr-FR"/>
              </w:rPr>
              <w:t>’</w:t>
            </w:r>
            <w:r>
              <w:rPr>
                <w:rFonts w:cs="Calibri"/>
                <w:i/>
                <w:iCs/>
                <w:sz w:val="20"/>
                <w:lang w:val="fr-CH" w:eastAsia="fr-FR"/>
              </w:rPr>
              <w:t>079</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58ECF185" w14:textId="77777777" w:rsidR="00471D39" w:rsidRDefault="00471D39" w:rsidP="00471D39">
            <w:pPr>
              <w:pStyle w:val="Tabletext"/>
              <w:spacing w:before="20" w:after="20"/>
              <w:ind w:right="170"/>
              <w:jc w:val="right"/>
              <w:rPr>
                <w:rFonts w:cs="Calibri"/>
                <w:i/>
                <w:iCs/>
                <w:sz w:val="20"/>
                <w:lang w:val="fr-CH" w:eastAsia="fr-FR"/>
              </w:rPr>
            </w:pPr>
          </w:p>
        </w:tc>
      </w:tr>
      <w:tr w:rsidR="00471D39" w14:paraId="4221D133"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629ED155" w14:textId="77777777" w:rsidR="00471D39" w:rsidRDefault="00471D39" w:rsidP="00471D39">
            <w:pPr>
              <w:pStyle w:val="Tabletext"/>
              <w:spacing w:before="20" w:after="20"/>
              <w:rPr>
                <w:i/>
                <w:iCs/>
                <w:sz w:val="20"/>
                <w:lang w:val="en-US" w:eastAsia="fr-FR"/>
              </w:rPr>
            </w:pPr>
            <w:r>
              <w:rPr>
                <w:i/>
                <w:iCs/>
                <w:sz w:val="20"/>
                <w:lang w:val="en-US"/>
              </w:rPr>
              <w:t>Repayment of FIPOI loan not considered as expense</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01D18765" w14:textId="77777777" w:rsidR="00471D39" w:rsidRDefault="00471D39" w:rsidP="00471D39">
            <w:pPr>
              <w:pStyle w:val="Tabletext"/>
              <w:spacing w:before="20" w:after="20"/>
              <w:ind w:right="170"/>
              <w:jc w:val="right"/>
              <w:rPr>
                <w:i/>
                <w:iCs/>
                <w:sz w:val="20"/>
                <w:lang w:val="en-US"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5E43D52D" w14:textId="77777777" w:rsidR="00471D39" w:rsidRDefault="00471D39" w:rsidP="00471D39">
            <w:pPr>
              <w:pStyle w:val="Tabletext"/>
              <w:spacing w:before="20" w:after="20"/>
              <w:ind w:right="170"/>
              <w:jc w:val="right"/>
              <w:rPr>
                <w:i/>
                <w:iCs/>
                <w:sz w:val="20"/>
                <w:lang w:val="en-US"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6B5614FC" w14:textId="77777777" w:rsidR="00471D39" w:rsidRDefault="00471D39" w:rsidP="00471D39">
            <w:pPr>
              <w:pStyle w:val="Tabletext"/>
              <w:spacing w:before="20" w:after="20"/>
              <w:ind w:right="170"/>
              <w:jc w:val="right"/>
              <w:rPr>
                <w:i/>
                <w:iCs/>
                <w:sz w:val="20"/>
                <w:lang w:val="en-US"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606FFF21"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1</w:t>
            </w:r>
            <w:r w:rsidR="001E5AD0">
              <w:rPr>
                <w:rFonts w:cs="Calibri"/>
                <w:i/>
                <w:iCs/>
                <w:sz w:val="20"/>
                <w:lang w:val="fr-CH" w:eastAsia="fr-FR"/>
              </w:rPr>
              <w:t>’</w:t>
            </w:r>
            <w:r>
              <w:rPr>
                <w:rFonts w:cs="Calibri"/>
                <w:i/>
                <w:iCs/>
                <w:sz w:val="20"/>
                <w:lang w:val="fr-CH" w:eastAsia="fr-FR"/>
              </w:rPr>
              <w:t>493</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439B914B" w14:textId="77777777" w:rsidR="00471D39" w:rsidRDefault="00471D39" w:rsidP="00471D39">
            <w:pPr>
              <w:pStyle w:val="Tabletext"/>
              <w:spacing w:before="20" w:after="20"/>
              <w:ind w:right="170"/>
              <w:jc w:val="right"/>
              <w:rPr>
                <w:rFonts w:cs="Calibri"/>
                <w:i/>
                <w:iCs/>
                <w:sz w:val="20"/>
                <w:lang w:val="fr-CH" w:eastAsia="fr-FR"/>
              </w:rPr>
            </w:pPr>
          </w:p>
        </w:tc>
      </w:tr>
      <w:tr w:rsidR="00471D39" w14:paraId="12EF42C2"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26635B09" w14:textId="77777777" w:rsidR="00471D39" w:rsidRDefault="00471D39" w:rsidP="00471D39">
            <w:pPr>
              <w:pStyle w:val="Tabletext"/>
              <w:spacing w:before="20" w:after="20"/>
              <w:rPr>
                <w:i/>
                <w:iCs/>
                <w:sz w:val="20"/>
                <w:lang w:val="fr-CH" w:eastAsia="fr-FR"/>
              </w:rPr>
            </w:pPr>
            <w:r>
              <w:rPr>
                <w:i/>
                <w:iCs/>
                <w:sz w:val="20"/>
                <w:lang w:val="en-US"/>
              </w:rPr>
              <w:t>In-kind revenue</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4CA82303" w14:textId="77777777" w:rsidR="00471D39" w:rsidRDefault="00471D39" w:rsidP="00471D39">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69541383" w14:textId="77777777" w:rsidR="00471D39" w:rsidRDefault="00471D39" w:rsidP="00471D39">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597D783B" w14:textId="77777777" w:rsidR="00471D39" w:rsidRDefault="00471D39" w:rsidP="00471D39">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3D7A6200"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1</w:t>
            </w:r>
            <w:r w:rsidR="001E5AD0">
              <w:rPr>
                <w:rFonts w:cs="Calibri"/>
                <w:i/>
                <w:iCs/>
                <w:sz w:val="20"/>
                <w:lang w:val="fr-CH" w:eastAsia="fr-FR"/>
              </w:rPr>
              <w:t>’</w:t>
            </w:r>
            <w:r>
              <w:rPr>
                <w:rFonts w:cs="Calibri"/>
                <w:i/>
                <w:iCs/>
                <w:sz w:val="20"/>
                <w:lang w:val="fr-CH" w:eastAsia="fr-FR"/>
              </w:rPr>
              <w:t>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1B0E696D" w14:textId="77777777" w:rsidR="00471D39" w:rsidRDefault="00471D39" w:rsidP="00471D39">
            <w:pPr>
              <w:pStyle w:val="Tabletext"/>
              <w:spacing w:before="20" w:after="20"/>
              <w:ind w:right="170"/>
              <w:jc w:val="right"/>
              <w:rPr>
                <w:rFonts w:cs="Calibri"/>
                <w:i/>
                <w:iCs/>
                <w:sz w:val="20"/>
                <w:lang w:val="fr-CH" w:eastAsia="fr-FR"/>
              </w:rPr>
            </w:pPr>
          </w:p>
        </w:tc>
      </w:tr>
      <w:tr w:rsidR="00471D39" w14:paraId="3060D234" w14:textId="77777777" w:rsidTr="00471D39">
        <w:trPr>
          <w:jc w:val="center"/>
        </w:trPr>
        <w:tc>
          <w:tcPr>
            <w:tcW w:w="3781" w:type="dxa"/>
            <w:tcBorders>
              <w:top w:val="nil"/>
              <w:left w:val="single" w:sz="4" w:space="0" w:color="auto"/>
              <w:bottom w:val="nil"/>
              <w:right w:val="single" w:sz="4" w:space="0" w:color="auto"/>
            </w:tcBorders>
            <w:tcMar>
              <w:top w:w="0" w:type="dxa"/>
              <w:left w:w="57" w:type="dxa"/>
              <w:bottom w:w="0" w:type="dxa"/>
              <w:right w:w="57" w:type="dxa"/>
            </w:tcMar>
            <w:hideMark/>
          </w:tcPr>
          <w:p w14:paraId="7FE0BCE0" w14:textId="77777777" w:rsidR="00471D39" w:rsidRDefault="00471D39" w:rsidP="00471D39">
            <w:pPr>
              <w:pStyle w:val="Tabletext"/>
              <w:spacing w:before="20" w:after="20"/>
              <w:rPr>
                <w:i/>
                <w:iCs/>
                <w:sz w:val="20"/>
                <w:lang w:val="fr-CH" w:eastAsia="fr-FR"/>
              </w:rPr>
            </w:pPr>
            <w:r>
              <w:rPr>
                <w:i/>
                <w:iCs/>
                <w:sz w:val="20"/>
                <w:lang w:val="en-US"/>
              </w:rPr>
              <w:t>In-kind expense</w:t>
            </w:r>
          </w:p>
        </w:tc>
        <w:tc>
          <w:tcPr>
            <w:tcW w:w="1094" w:type="dxa"/>
            <w:tcBorders>
              <w:top w:val="nil"/>
              <w:left w:val="single" w:sz="4" w:space="0" w:color="auto"/>
              <w:bottom w:val="nil"/>
              <w:right w:val="single" w:sz="4" w:space="0" w:color="auto"/>
            </w:tcBorders>
            <w:tcMar>
              <w:top w:w="0" w:type="dxa"/>
              <w:left w:w="57" w:type="dxa"/>
              <w:bottom w:w="0" w:type="dxa"/>
              <w:right w:w="57" w:type="dxa"/>
            </w:tcMar>
          </w:tcPr>
          <w:p w14:paraId="6BBAEA9D" w14:textId="77777777" w:rsidR="00471D39" w:rsidRDefault="00471D39" w:rsidP="00471D39">
            <w:pPr>
              <w:pStyle w:val="Tabletext"/>
              <w:spacing w:before="20" w:after="20"/>
              <w:ind w:right="170"/>
              <w:jc w:val="right"/>
              <w:rPr>
                <w:i/>
                <w:iCs/>
                <w:sz w:val="20"/>
                <w:lang w:val="fr-CH" w:eastAsia="fr-FR"/>
              </w:rPr>
            </w:pPr>
          </w:p>
        </w:tc>
        <w:tc>
          <w:tcPr>
            <w:tcW w:w="1236" w:type="dxa"/>
            <w:tcBorders>
              <w:top w:val="nil"/>
              <w:left w:val="single" w:sz="4" w:space="0" w:color="auto"/>
              <w:bottom w:val="nil"/>
              <w:right w:val="single" w:sz="4" w:space="0" w:color="auto"/>
            </w:tcBorders>
            <w:tcMar>
              <w:top w:w="0" w:type="dxa"/>
              <w:left w:w="57" w:type="dxa"/>
              <w:bottom w:w="0" w:type="dxa"/>
              <w:right w:w="57" w:type="dxa"/>
            </w:tcMar>
          </w:tcPr>
          <w:p w14:paraId="7CC77202" w14:textId="77777777" w:rsidR="00471D39" w:rsidRDefault="00471D39" w:rsidP="00471D39">
            <w:pPr>
              <w:pStyle w:val="Tabletext"/>
              <w:spacing w:before="20" w:after="20"/>
              <w:ind w:right="170"/>
              <w:jc w:val="right"/>
              <w:rPr>
                <w:i/>
                <w:iCs/>
                <w:sz w:val="20"/>
                <w:lang w:val="fr-CH" w:eastAsia="fr-FR"/>
              </w:rPr>
            </w:pPr>
          </w:p>
        </w:tc>
        <w:tc>
          <w:tcPr>
            <w:tcW w:w="1087" w:type="dxa"/>
            <w:tcBorders>
              <w:top w:val="nil"/>
              <w:left w:val="single" w:sz="4" w:space="0" w:color="auto"/>
              <w:bottom w:val="nil"/>
              <w:right w:val="single" w:sz="4" w:space="0" w:color="auto"/>
            </w:tcBorders>
            <w:tcMar>
              <w:top w:w="0" w:type="dxa"/>
              <w:left w:w="57" w:type="dxa"/>
              <w:bottom w:w="0" w:type="dxa"/>
              <w:right w:w="57" w:type="dxa"/>
            </w:tcMar>
          </w:tcPr>
          <w:p w14:paraId="0A6DA300" w14:textId="77777777" w:rsidR="00471D39" w:rsidRDefault="00471D39" w:rsidP="00471D39">
            <w:pPr>
              <w:pStyle w:val="Tabletext"/>
              <w:spacing w:before="20" w:after="20"/>
              <w:ind w:right="170"/>
              <w:jc w:val="right"/>
              <w:rPr>
                <w:i/>
                <w:iCs/>
                <w:sz w:val="20"/>
                <w:lang w:val="fr-CH" w:eastAsia="fr-FR"/>
              </w:rPr>
            </w:pPr>
          </w:p>
        </w:tc>
        <w:tc>
          <w:tcPr>
            <w:tcW w:w="1392" w:type="dxa"/>
            <w:tcBorders>
              <w:top w:val="nil"/>
              <w:left w:val="single" w:sz="4" w:space="0" w:color="auto"/>
              <w:bottom w:val="nil"/>
              <w:right w:val="single" w:sz="4" w:space="0" w:color="auto"/>
            </w:tcBorders>
            <w:tcMar>
              <w:top w:w="0" w:type="dxa"/>
              <w:left w:w="57" w:type="dxa"/>
              <w:bottom w:w="0" w:type="dxa"/>
              <w:right w:w="57" w:type="dxa"/>
            </w:tcMar>
            <w:hideMark/>
          </w:tcPr>
          <w:p w14:paraId="2B12FC9C"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−1</w:t>
            </w:r>
            <w:r w:rsidR="001E5AD0">
              <w:rPr>
                <w:rFonts w:cs="Calibri"/>
                <w:i/>
                <w:iCs/>
                <w:sz w:val="20"/>
                <w:lang w:val="fr-CH" w:eastAsia="fr-FR"/>
              </w:rPr>
              <w:t>’</w:t>
            </w:r>
            <w:r>
              <w:rPr>
                <w:rFonts w:cs="Calibri"/>
                <w:i/>
                <w:iCs/>
                <w:sz w:val="20"/>
                <w:lang w:val="fr-CH" w:eastAsia="fr-FR"/>
              </w:rPr>
              <w:t>004</w:t>
            </w:r>
          </w:p>
        </w:tc>
        <w:tc>
          <w:tcPr>
            <w:tcW w:w="1248" w:type="dxa"/>
            <w:tcBorders>
              <w:top w:val="nil"/>
              <w:left w:val="single" w:sz="4" w:space="0" w:color="auto"/>
              <w:bottom w:val="nil"/>
              <w:right w:val="single" w:sz="4" w:space="0" w:color="auto"/>
            </w:tcBorders>
            <w:tcMar>
              <w:top w:w="0" w:type="dxa"/>
              <w:left w:w="57" w:type="dxa"/>
              <w:bottom w:w="0" w:type="dxa"/>
              <w:right w:w="57" w:type="dxa"/>
            </w:tcMar>
          </w:tcPr>
          <w:p w14:paraId="1271BCB3" w14:textId="77777777" w:rsidR="00471D39" w:rsidRDefault="00471D39" w:rsidP="00471D39">
            <w:pPr>
              <w:pStyle w:val="Tabletext"/>
              <w:spacing w:before="20" w:after="20"/>
              <w:ind w:right="170"/>
              <w:jc w:val="right"/>
              <w:rPr>
                <w:rFonts w:cs="Calibri"/>
                <w:i/>
                <w:iCs/>
                <w:sz w:val="20"/>
                <w:lang w:val="fr-CH" w:eastAsia="fr-FR"/>
              </w:rPr>
            </w:pPr>
          </w:p>
        </w:tc>
      </w:tr>
      <w:tr w:rsidR="00471D39" w14:paraId="5E5EF756" w14:textId="77777777" w:rsidTr="00471D39">
        <w:trPr>
          <w:jc w:val="center"/>
        </w:trPr>
        <w:tc>
          <w:tcPr>
            <w:tcW w:w="378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0D6CF10E" w14:textId="77777777" w:rsidR="00471D39" w:rsidRDefault="00471D39" w:rsidP="00471D39">
            <w:pPr>
              <w:pStyle w:val="Tabletext"/>
              <w:spacing w:before="20" w:after="20"/>
              <w:rPr>
                <w:i/>
                <w:iCs/>
                <w:sz w:val="20"/>
                <w:lang w:val="fr-CH" w:eastAsia="fr-FR"/>
              </w:rPr>
            </w:pPr>
            <w:r>
              <w:rPr>
                <w:i/>
                <w:iCs/>
                <w:sz w:val="20"/>
                <w:lang w:val="en-US"/>
              </w:rPr>
              <w:t>Others</w:t>
            </w:r>
          </w:p>
        </w:tc>
        <w:tc>
          <w:tcPr>
            <w:tcW w:w="1094"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27686999" w14:textId="77777777" w:rsidR="00471D39" w:rsidRDefault="00471D39" w:rsidP="00471D39">
            <w:pPr>
              <w:pStyle w:val="Tabletext"/>
              <w:spacing w:before="20" w:after="20"/>
              <w:ind w:right="170"/>
              <w:jc w:val="right"/>
              <w:rPr>
                <w:i/>
                <w:iCs/>
                <w:sz w:val="20"/>
                <w:lang w:val="fr-CH" w:eastAsia="fr-FR"/>
              </w:rPr>
            </w:pPr>
          </w:p>
        </w:tc>
        <w:tc>
          <w:tcPr>
            <w:tcW w:w="1236"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6BA7DF4E" w14:textId="77777777" w:rsidR="00471D39" w:rsidRDefault="00471D39" w:rsidP="00471D39">
            <w:pPr>
              <w:pStyle w:val="Tabletext"/>
              <w:spacing w:before="20" w:after="20"/>
              <w:ind w:right="170"/>
              <w:jc w:val="right"/>
              <w:rPr>
                <w:i/>
                <w:iCs/>
                <w:sz w:val="20"/>
                <w:lang w:val="fr-CH" w:eastAsia="fr-FR"/>
              </w:rPr>
            </w:pPr>
          </w:p>
        </w:tc>
        <w:tc>
          <w:tcPr>
            <w:tcW w:w="1087"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222EB38A" w14:textId="77777777" w:rsidR="00471D39" w:rsidRDefault="00471D39" w:rsidP="00471D39">
            <w:pPr>
              <w:pStyle w:val="Tabletext"/>
              <w:spacing w:before="20" w:after="20"/>
              <w:ind w:right="170"/>
              <w:jc w:val="right"/>
              <w:rPr>
                <w:i/>
                <w:iCs/>
                <w:sz w:val="20"/>
                <w:lang w:val="fr-CH" w:eastAsia="fr-FR"/>
              </w:rPr>
            </w:pPr>
          </w:p>
        </w:tc>
        <w:tc>
          <w:tcPr>
            <w:tcW w:w="13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74AA86E0"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72</w:t>
            </w:r>
          </w:p>
        </w:tc>
        <w:tc>
          <w:tcPr>
            <w:tcW w:w="1248"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4D054618" w14:textId="77777777" w:rsidR="00471D39" w:rsidRDefault="00471D39" w:rsidP="00471D39">
            <w:pPr>
              <w:pStyle w:val="Tabletext"/>
              <w:spacing w:before="20" w:after="20"/>
              <w:ind w:right="170"/>
              <w:jc w:val="right"/>
              <w:rPr>
                <w:rFonts w:cs="Calibri"/>
                <w:i/>
                <w:iCs/>
                <w:sz w:val="20"/>
                <w:lang w:val="fr-CH" w:eastAsia="fr-FR"/>
              </w:rPr>
            </w:pPr>
          </w:p>
        </w:tc>
      </w:tr>
      <w:tr w:rsidR="00471D39" w14:paraId="3A35626D"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43784D" w14:textId="77777777" w:rsidR="00471D39" w:rsidRDefault="00471D39" w:rsidP="00471D39">
            <w:pPr>
              <w:pStyle w:val="Tablehead"/>
              <w:spacing w:before="60" w:after="60"/>
              <w:jc w:val="left"/>
              <w:rPr>
                <w:sz w:val="20"/>
                <w:lang w:val="en-US"/>
              </w:rPr>
            </w:pPr>
            <w:r>
              <w:rPr>
                <w:sz w:val="20"/>
                <w:lang w:val="en-US"/>
              </w:rPr>
              <w:t>Total IPSAS differences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6B2EEA" w14:textId="77777777" w:rsidR="00471D39" w:rsidRDefault="00471D39" w:rsidP="00471D39">
            <w:pPr>
              <w:pStyle w:val="Tablehead"/>
              <w:spacing w:before="60" w:after="60"/>
              <w:rPr>
                <w:sz w:val="20"/>
                <w:lang w:val="en-US"/>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F3941D" w14:textId="77777777" w:rsidR="00471D39" w:rsidRDefault="00471D39" w:rsidP="00471D39">
            <w:pPr>
              <w:pStyle w:val="Tablehead"/>
              <w:spacing w:before="60" w:after="60"/>
              <w:rPr>
                <w:sz w:val="20"/>
                <w:lang w:val="en-US"/>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85CC7C" w14:textId="77777777" w:rsidR="00471D39" w:rsidRDefault="00471D39" w:rsidP="00471D39">
            <w:pPr>
              <w:pStyle w:val="Tablehead"/>
              <w:spacing w:before="60" w:after="60"/>
              <w:rPr>
                <w:sz w:val="20"/>
                <w:lang w:val="en-US"/>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02BAD8" w14:textId="77777777" w:rsidR="00471D39" w:rsidRDefault="00471D39" w:rsidP="00471D39">
            <w:pPr>
              <w:pStyle w:val="Tabletext"/>
              <w:ind w:right="170"/>
              <w:jc w:val="right"/>
              <w:rPr>
                <w:b/>
                <w:bCs/>
                <w:sz w:val="20"/>
                <w:lang w:val="en-US"/>
              </w:rPr>
            </w:pPr>
            <w:r>
              <w:rPr>
                <w:b/>
                <w:bCs/>
                <w:sz w:val="20"/>
                <w:lang w:val="en-US"/>
              </w:rPr>
              <w:t>5</w:t>
            </w:r>
            <w:r w:rsidR="001E5AD0">
              <w:rPr>
                <w:b/>
                <w:bCs/>
                <w:sz w:val="20"/>
                <w:lang w:val="en-US"/>
              </w:rPr>
              <w:t>’</w:t>
            </w:r>
            <w:r>
              <w:rPr>
                <w:b/>
                <w:bCs/>
                <w:sz w:val="20"/>
                <w:lang w:val="en-US"/>
              </w:rPr>
              <w:t>595</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C6BC5F" w14:textId="77777777" w:rsidR="00471D39" w:rsidRDefault="00471D39" w:rsidP="00471D39">
            <w:pPr>
              <w:pStyle w:val="Tablehead"/>
              <w:spacing w:before="60" w:after="60"/>
              <w:rPr>
                <w:sz w:val="20"/>
                <w:lang w:val="en-US"/>
              </w:rPr>
            </w:pPr>
          </w:p>
        </w:tc>
      </w:tr>
      <w:tr w:rsidR="00471D39" w14:paraId="7BBAB1DC"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0DC83D" w14:textId="77777777" w:rsidR="00471D39" w:rsidRDefault="00471D39" w:rsidP="00471D39">
            <w:pPr>
              <w:pStyle w:val="Tabletext"/>
              <w:spacing w:before="20" w:after="20"/>
              <w:rPr>
                <w:i/>
                <w:iCs/>
                <w:sz w:val="20"/>
                <w:lang w:val="en-US" w:eastAsia="fr-FR"/>
              </w:rPr>
            </w:pPr>
            <w:r>
              <w:rPr>
                <w:i/>
                <w:iCs/>
                <w:sz w:val="20"/>
                <w:lang w:val="en-US"/>
              </w:rPr>
              <w:t>Loss on Fund 1000/1010 covered by withdrawal from Reserve Account</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C7A16F" w14:textId="77777777" w:rsidR="00471D39" w:rsidRDefault="00471D39" w:rsidP="00471D39">
            <w:pPr>
              <w:pStyle w:val="Tabletext"/>
              <w:spacing w:before="20" w:after="20"/>
              <w:ind w:right="170"/>
              <w:jc w:val="right"/>
              <w:rPr>
                <w:sz w:val="20"/>
                <w:lang w:val="en-US" w:eastAsia="fr-FR"/>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88C78F" w14:textId="77777777" w:rsidR="00471D39" w:rsidRDefault="00471D39" w:rsidP="00471D39">
            <w:pPr>
              <w:pStyle w:val="Tabletext"/>
              <w:spacing w:before="20" w:after="20"/>
              <w:ind w:right="170"/>
              <w:jc w:val="right"/>
              <w:rPr>
                <w:sz w:val="20"/>
                <w:lang w:val="en-US" w:eastAsia="fr-FR"/>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5CA78C" w14:textId="77777777" w:rsidR="00471D39" w:rsidRDefault="00471D39" w:rsidP="00471D39">
            <w:pPr>
              <w:pStyle w:val="Tabletext"/>
              <w:spacing w:before="20" w:after="20"/>
              <w:ind w:right="170"/>
              <w:jc w:val="right"/>
              <w:rPr>
                <w:sz w:val="20"/>
                <w:lang w:val="en-US" w:eastAsia="fr-FR"/>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945D3B" w14:textId="77777777" w:rsidR="00471D39" w:rsidRDefault="00471D39" w:rsidP="00471D39">
            <w:pPr>
              <w:pStyle w:val="Tabletext"/>
              <w:spacing w:before="20" w:after="20"/>
              <w:ind w:right="170"/>
              <w:jc w:val="right"/>
              <w:rPr>
                <w:rFonts w:cs="Calibri"/>
                <w:i/>
                <w:iCs/>
                <w:sz w:val="20"/>
                <w:lang w:val="fr-CH" w:eastAsia="fr-FR"/>
              </w:rPr>
            </w:pPr>
            <w:r>
              <w:rPr>
                <w:rFonts w:cs="Calibri"/>
                <w:i/>
                <w:iCs/>
                <w:sz w:val="20"/>
                <w:lang w:val="fr-CH" w:eastAsia="fr-FR"/>
              </w:rPr>
              <w:t>−3</w:t>
            </w:r>
            <w:r w:rsidR="001E5AD0">
              <w:rPr>
                <w:rFonts w:cs="Calibri"/>
                <w:i/>
                <w:iCs/>
                <w:sz w:val="20"/>
                <w:lang w:val="fr-CH" w:eastAsia="fr-FR"/>
              </w:rPr>
              <w:t>’</w:t>
            </w:r>
            <w:r>
              <w:rPr>
                <w:rFonts w:cs="Calibri"/>
                <w:i/>
                <w:iCs/>
                <w:sz w:val="20"/>
                <w:lang w:val="fr-CH" w:eastAsia="fr-FR"/>
              </w:rPr>
              <w:t>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6C98331" w14:textId="77777777" w:rsidR="00471D39" w:rsidRDefault="00471D39" w:rsidP="00471D39">
            <w:pPr>
              <w:pStyle w:val="Tabletext"/>
              <w:spacing w:before="20" w:after="20"/>
              <w:ind w:right="170"/>
              <w:jc w:val="right"/>
              <w:rPr>
                <w:rFonts w:cs="Calibri"/>
                <w:sz w:val="20"/>
                <w:lang w:val="fr-CH" w:eastAsia="fr-FR"/>
              </w:rPr>
            </w:pPr>
          </w:p>
        </w:tc>
      </w:tr>
      <w:tr w:rsidR="00471D39" w14:paraId="285C6C0D"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463491" w14:textId="77777777" w:rsidR="00471D39" w:rsidRDefault="00471D39" w:rsidP="00471D39">
            <w:pPr>
              <w:pStyle w:val="Tablehead"/>
              <w:spacing w:before="60" w:after="60"/>
              <w:jc w:val="left"/>
              <w:rPr>
                <w:sz w:val="20"/>
                <w:lang w:val="en-US"/>
              </w:rPr>
            </w:pPr>
            <w:r>
              <w:rPr>
                <w:sz w:val="20"/>
                <w:lang w:val="en-US"/>
              </w:rPr>
              <w:t>Total losses covered by reserves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5B6B07" w14:textId="77777777" w:rsidR="00471D39" w:rsidRDefault="00471D39" w:rsidP="00471D39">
            <w:pPr>
              <w:pStyle w:val="Tablehead"/>
              <w:spacing w:before="60" w:after="60"/>
              <w:rPr>
                <w:sz w:val="20"/>
                <w:lang w:val="en-US"/>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25C8E7" w14:textId="77777777" w:rsidR="00471D39" w:rsidRDefault="00471D39" w:rsidP="00471D39">
            <w:pPr>
              <w:pStyle w:val="Tablehead"/>
              <w:spacing w:before="60" w:after="60"/>
              <w:rPr>
                <w:sz w:val="20"/>
                <w:lang w:val="en-US"/>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E992C33" w14:textId="77777777" w:rsidR="00471D39" w:rsidRDefault="00471D39" w:rsidP="00471D39">
            <w:pPr>
              <w:pStyle w:val="Tablehead"/>
              <w:spacing w:before="60" w:after="60"/>
              <w:rPr>
                <w:sz w:val="20"/>
                <w:lang w:val="en-US"/>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4151AF" w14:textId="77777777" w:rsidR="00471D39" w:rsidRDefault="00471D39" w:rsidP="00471D39">
            <w:pPr>
              <w:pStyle w:val="Tabletext"/>
              <w:ind w:right="170"/>
              <w:jc w:val="right"/>
              <w:rPr>
                <w:b/>
                <w:bCs/>
                <w:sz w:val="20"/>
                <w:lang w:val="en-US"/>
              </w:rPr>
            </w:pPr>
            <w:r>
              <w:rPr>
                <w:b/>
                <w:bCs/>
                <w:sz w:val="20"/>
                <w:lang w:val="en-US"/>
              </w:rPr>
              <w:t>−3</w:t>
            </w:r>
            <w:r w:rsidR="001E5AD0">
              <w:rPr>
                <w:b/>
                <w:bCs/>
                <w:sz w:val="20"/>
                <w:lang w:val="en-US"/>
              </w:rPr>
              <w:t>’</w:t>
            </w:r>
            <w:r>
              <w:rPr>
                <w:b/>
                <w:bCs/>
                <w:sz w:val="20"/>
                <w:lang w:val="en-US"/>
              </w:rPr>
              <w:t>730</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E7600B" w14:textId="77777777" w:rsidR="00471D39" w:rsidRDefault="00471D39" w:rsidP="00471D39">
            <w:pPr>
              <w:pStyle w:val="Tablehead"/>
              <w:spacing w:before="60" w:after="60"/>
              <w:rPr>
                <w:sz w:val="20"/>
                <w:lang w:val="en-US"/>
              </w:rPr>
            </w:pPr>
          </w:p>
        </w:tc>
      </w:tr>
      <w:tr w:rsidR="00471D39" w14:paraId="27150E4D"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A9F155" w14:textId="77777777" w:rsidR="00471D39" w:rsidRDefault="00471D39" w:rsidP="00471D39">
            <w:pPr>
              <w:pStyle w:val="Tabletext"/>
              <w:spacing w:before="20" w:after="20"/>
              <w:rPr>
                <w:i/>
                <w:iCs/>
                <w:sz w:val="20"/>
                <w:lang w:val="fr-CH" w:eastAsia="fr-FR"/>
              </w:rPr>
            </w:pPr>
            <w:r>
              <w:rPr>
                <w:i/>
                <w:iCs/>
                <w:sz w:val="20"/>
                <w:lang w:val="en-US"/>
              </w:rPr>
              <w:t>Perimeter differences</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9C3614" w14:textId="77777777" w:rsidR="00471D39" w:rsidRDefault="00471D39" w:rsidP="00471D39">
            <w:pPr>
              <w:pStyle w:val="Tabletext"/>
              <w:spacing w:before="20" w:after="20"/>
              <w:ind w:right="170"/>
              <w:jc w:val="right"/>
              <w:rPr>
                <w:sz w:val="20"/>
                <w:lang w:val="fr-CH" w:eastAsia="fr-FR"/>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D35BD4" w14:textId="77777777" w:rsidR="00471D39" w:rsidRDefault="00471D39" w:rsidP="00471D39">
            <w:pPr>
              <w:pStyle w:val="Tabletext"/>
              <w:spacing w:before="20" w:after="20"/>
              <w:ind w:right="170"/>
              <w:jc w:val="right"/>
              <w:rPr>
                <w:sz w:val="20"/>
                <w:lang w:val="fr-CH" w:eastAsia="fr-FR"/>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76C78D" w14:textId="77777777" w:rsidR="00471D39" w:rsidRDefault="00471D39" w:rsidP="00471D39">
            <w:pPr>
              <w:pStyle w:val="Tabletext"/>
              <w:spacing w:before="20" w:after="20"/>
              <w:ind w:right="170"/>
              <w:jc w:val="right"/>
              <w:rPr>
                <w:sz w:val="20"/>
                <w:lang w:val="fr-CH" w:eastAsia="fr-FR"/>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D26FE0" w14:textId="77777777" w:rsidR="00471D39" w:rsidRDefault="00471D39" w:rsidP="00471D39">
            <w:pPr>
              <w:pStyle w:val="Tabletext"/>
              <w:ind w:right="170"/>
              <w:jc w:val="right"/>
              <w:rPr>
                <w:sz w:val="20"/>
                <w:lang w:val="en-US"/>
              </w:rPr>
            </w:pPr>
            <w:r>
              <w:rPr>
                <w:sz w:val="20"/>
                <w:lang w:val="en-US"/>
              </w:rPr>
              <w:t>−1</w:t>
            </w:r>
            <w:r w:rsidR="001E5AD0">
              <w:rPr>
                <w:sz w:val="20"/>
                <w:lang w:val="en-US"/>
              </w:rPr>
              <w:t>’</w:t>
            </w:r>
            <w:r>
              <w:rPr>
                <w:sz w:val="20"/>
                <w:lang w:val="en-US"/>
              </w:rPr>
              <w:t>696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B1A9D65" w14:textId="77777777" w:rsidR="00471D39" w:rsidRDefault="00471D39" w:rsidP="00471D39">
            <w:pPr>
              <w:pStyle w:val="Tabletext"/>
              <w:spacing w:before="20" w:after="20"/>
              <w:ind w:right="170"/>
              <w:jc w:val="right"/>
              <w:rPr>
                <w:rFonts w:cs="Calibri"/>
                <w:sz w:val="20"/>
                <w:lang w:val="fr-CH" w:eastAsia="fr-FR"/>
              </w:rPr>
            </w:pPr>
          </w:p>
        </w:tc>
      </w:tr>
      <w:tr w:rsidR="00471D39" w14:paraId="4F572415"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D254F2" w14:textId="77777777" w:rsidR="00471D39" w:rsidRDefault="00471D39" w:rsidP="00471D39">
            <w:pPr>
              <w:pStyle w:val="Tablehead"/>
              <w:spacing w:before="60" w:after="60"/>
              <w:jc w:val="left"/>
              <w:rPr>
                <w:sz w:val="20"/>
                <w:lang w:val="en-US"/>
              </w:rPr>
            </w:pPr>
            <w:r>
              <w:rPr>
                <w:sz w:val="20"/>
                <w:lang w:val="en-US"/>
              </w:rPr>
              <w:t>Deficit as shown in the statement of financial performance</w:t>
            </w:r>
          </w:p>
        </w:tc>
        <w:tc>
          <w:tcPr>
            <w:tcW w:w="10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11B1DD" w14:textId="77777777" w:rsidR="00471D39" w:rsidRDefault="00471D39" w:rsidP="00471D39">
            <w:pPr>
              <w:pStyle w:val="Tablehead"/>
              <w:spacing w:before="60" w:after="60"/>
              <w:rPr>
                <w:sz w:val="20"/>
                <w:lang w:val="en-US"/>
              </w:rPr>
            </w:pPr>
          </w:p>
        </w:tc>
        <w:tc>
          <w:tcPr>
            <w:tcW w:w="12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E13F20" w14:textId="77777777" w:rsidR="00471D39" w:rsidRDefault="00471D39" w:rsidP="00471D39">
            <w:pPr>
              <w:pStyle w:val="Tablehead"/>
              <w:spacing w:before="60" w:after="60"/>
              <w:rPr>
                <w:sz w:val="20"/>
                <w:lang w:val="en-US"/>
              </w:rPr>
            </w:pPr>
          </w:p>
        </w:tc>
        <w:tc>
          <w:tcPr>
            <w:tcW w:w="10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3FB8A5" w14:textId="77777777" w:rsidR="00471D39" w:rsidRDefault="00471D39" w:rsidP="00471D39">
            <w:pPr>
              <w:pStyle w:val="Tablehead"/>
              <w:spacing w:before="60" w:after="60"/>
              <w:rPr>
                <w:sz w:val="20"/>
                <w:lang w:val="en-US"/>
              </w:rPr>
            </w:pP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9B5BE5" w14:textId="77777777" w:rsidR="00471D39" w:rsidRDefault="00471D39" w:rsidP="00471D39">
            <w:pPr>
              <w:pStyle w:val="Tabletext"/>
              <w:ind w:right="170"/>
              <w:jc w:val="right"/>
              <w:rPr>
                <w:b/>
                <w:bCs/>
                <w:sz w:val="20"/>
                <w:lang w:val="en-US"/>
              </w:rPr>
            </w:pPr>
            <w:r>
              <w:rPr>
                <w:b/>
                <w:bCs/>
                <w:sz w:val="20"/>
                <w:lang w:val="en-US"/>
              </w:rPr>
              <w:t>−5</w:t>
            </w:r>
            <w:r w:rsidR="001E5AD0">
              <w:rPr>
                <w:b/>
                <w:bCs/>
                <w:sz w:val="20"/>
                <w:lang w:val="en-US"/>
              </w:rPr>
              <w:t>’</w:t>
            </w:r>
            <w:r>
              <w:rPr>
                <w:b/>
                <w:bCs/>
                <w:sz w:val="20"/>
                <w:lang w:val="en-US"/>
              </w:rPr>
              <w:t>426</w:t>
            </w:r>
          </w:p>
        </w:tc>
        <w:tc>
          <w:tcPr>
            <w:tcW w:w="1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2144BF" w14:textId="77777777" w:rsidR="00471D39" w:rsidRDefault="00471D39" w:rsidP="00471D39">
            <w:pPr>
              <w:pStyle w:val="Tablehead"/>
              <w:spacing w:before="60" w:after="60"/>
              <w:rPr>
                <w:bCs/>
                <w:sz w:val="20"/>
                <w:lang w:val="en-US"/>
              </w:rPr>
            </w:pPr>
          </w:p>
        </w:tc>
      </w:tr>
    </w:tbl>
    <w:p w14:paraId="5D102B85" w14:textId="77777777" w:rsidR="00471D39" w:rsidRDefault="00471D39" w:rsidP="00471D39">
      <w:pPr>
        <w:spacing w:before="0"/>
        <w:rPr>
          <w:sz w:val="20"/>
          <w:lang w:val="en-US"/>
        </w:rPr>
      </w:pPr>
      <w:r>
        <w:rPr>
          <w:sz w:val="20"/>
          <w:lang w:val="en-US"/>
        </w:rPr>
        <w:t>Additional information is provided in Note 36.</w:t>
      </w:r>
    </w:p>
    <w:p w14:paraId="50626AC0"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Cs w:val="24"/>
          <w:lang w:val="en-US"/>
        </w:rPr>
      </w:pPr>
      <w:bookmarkStart w:id="16" w:name="_Toc305778475"/>
      <w:bookmarkStart w:id="17" w:name="_Toc305764059"/>
      <w:r>
        <w:rPr>
          <w:szCs w:val="24"/>
          <w:lang w:val="en-US"/>
        </w:rPr>
        <w:br w:type="page"/>
      </w:r>
    </w:p>
    <w:p w14:paraId="6AA634FE" w14:textId="77777777" w:rsidR="00471D39" w:rsidRDefault="00471D39" w:rsidP="00471D39">
      <w:pPr>
        <w:pStyle w:val="Tabletitle"/>
        <w:rPr>
          <w:szCs w:val="24"/>
          <w:lang w:val="en-US"/>
        </w:rPr>
      </w:pPr>
      <w:r>
        <w:rPr>
          <w:szCs w:val="24"/>
          <w:lang w:val="en-US"/>
        </w:rPr>
        <w:lastRenderedPageBreak/>
        <w:t>V – Table of cash flows for the period closed on 31 December 2010</w:t>
      </w:r>
      <w:bookmarkEnd w:id="16"/>
      <w:bookmarkEnd w:id="17"/>
    </w:p>
    <w:p w14:paraId="054BEE09" w14:textId="77777777" w:rsidR="00471D39" w:rsidRPr="00404E54" w:rsidRDefault="00471D39" w:rsidP="00471D39">
      <w:pPr>
        <w:pStyle w:val="Tabletext"/>
        <w:jc w:val="center"/>
        <w:rPr>
          <w:lang w:val="en-US"/>
        </w:rPr>
      </w:pPr>
      <w:r>
        <w:t>(in thousands of CHF)</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472"/>
        <w:gridCol w:w="1382"/>
      </w:tblGrid>
      <w:tr w:rsidR="00471D39" w14:paraId="6493608B" w14:textId="77777777" w:rsidTr="00471D39">
        <w:tc>
          <w:tcPr>
            <w:tcW w:w="8472" w:type="dxa"/>
            <w:tcBorders>
              <w:top w:val="single" w:sz="4" w:space="0" w:color="auto"/>
              <w:left w:val="single" w:sz="4" w:space="0" w:color="auto"/>
              <w:bottom w:val="nil"/>
              <w:right w:val="nil"/>
            </w:tcBorders>
            <w:hideMark/>
          </w:tcPr>
          <w:p w14:paraId="4CF7891D" w14:textId="77777777" w:rsidR="00471D39" w:rsidRDefault="00471D39" w:rsidP="00471D39">
            <w:pPr>
              <w:pStyle w:val="Tabletext"/>
              <w:spacing w:before="20" w:after="20"/>
              <w:rPr>
                <w:lang w:val="fr-CH" w:eastAsia="fr-FR"/>
              </w:rPr>
            </w:pPr>
          </w:p>
        </w:tc>
        <w:tc>
          <w:tcPr>
            <w:tcW w:w="1382" w:type="dxa"/>
            <w:tcBorders>
              <w:top w:val="single" w:sz="4" w:space="0" w:color="auto"/>
              <w:left w:val="nil"/>
              <w:bottom w:val="nil"/>
              <w:right w:val="single" w:sz="4" w:space="0" w:color="auto"/>
            </w:tcBorders>
          </w:tcPr>
          <w:p w14:paraId="4F540011" w14:textId="77777777" w:rsidR="00471D39" w:rsidRDefault="00471D39" w:rsidP="00471D39">
            <w:pPr>
              <w:pStyle w:val="Tabletext"/>
              <w:spacing w:before="20" w:after="20"/>
              <w:ind w:right="282"/>
              <w:jc w:val="right"/>
              <w:rPr>
                <w:lang w:val="fr-CH" w:eastAsia="fr-FR"/>
              </w:rPr>
            </w:pPr>
          </w:p>
        </w:tc>
      </w:tr>
      <w:tr w:rsidR="00471D39" w14:paraId="494A7AE0" w14:textId="77777777" w:rsidTr="00471D39">
        <w:tc>
          <w:tcPr>
            <w:tcW w:w="8472" w:type="dxa"/>
            <w:tcBorders>
              <w:top w:val="nil"/>
              <w:left w:val="single" w:sz="4" w:space="0" w:color="auto"/>
              <w:bottom w:val="single" w:sz="4" w:space="0" w:color="auto"/>
              <w:right w:val="nil"/>
            </w:tcBorders>
            <w:hideMark/>
          </w:tcPr>
          <w:p w14:paraId="04EBA292" w14:textId="77777777" w:rsidR="00471D39" w:rsidRDefault="00471D39" w:rsidP="00471D39">
            <w:pPr>
              <w:pStyle w:val="Tabletext"/>
              <w:spacing w:before="20" w:after="20"/>
              <w:rPr>
                <w:b/>
                <w:bCs/>
                <w:lang w:val="en-US" w:eastAsia="fr-FR"/>
              </w:rPr>
            </w:pPr>
            <w:r>
              <w:rPr>
                <w:b/>
                <w:bCs/>
              </w:rPr>
              <w:t>Surplus (deficit) for the period</w:t>
            </w:r>
          </w:p>
        </w:tc>
        <w:tc>
          <w:tcPr>
            <w:tcW w:w="1382" w:type="dxa"/>
            <w:tcBorders>
              <w:top w:val="nil"/>
              <w:left w:val="nil"/>
              <w:bottom w:val="single" w:sz="4" w:space="0" w:color="auto"/>
              <w:right w:val="single" w:sz="4" w:space="0" w:color="auto"/>
            </w:tcBorders>
            <w:hideMark/>
          </w:tcPr>
          <w:p w14:paraId="5EC867FF" w14:textId="77777777" w:rsidR="00471D39" w:rsidRDefault="00471D39" w:rsidP="00471D39">
            <w:pPr>
              <w:pStyle w:val="Tabletext"/>
              <w:spacing w:before="20" w:after="20"/>
              <w:ind w:right="282"/>
              <w:jc w:val="right"/>
              <w:rPr>
                <w:b/>
                <w:bCs/>
                <w:lang w:val="fr-CH" w:eastAsia="fr-FR"/>
              </w:rPr>
            </w:pPr>
            <w:r>
              <w:rPr>
                <w:rFonts w:cs="Calibri"/>
                <w:b/>
                <w:bCs/>
                <w:lang w:val="fr-CH" w:eastAsia="fr-FR"/>
              </w:rPr>
              <w:t>−</w:t>
            </w:r>
            <w:r>
              <w:rPr>
                <w:b/>
                <w:bCs/>
                <w:lang w:val="fr-CH" w:eastAsia="fr-FR"/>
              </w:rPr>
              <w:t>5</w:t>
            </w:r>
            <w:r w:rsidR="001E5AD0">
              <w:rPr>
                <w:b/>
                <w:bCs/>
                <w:lang w:val="fr-CH" w:eastAsia="fr-FR"/>
              </w:rPr>
              <w:t>’</w:t>
            </w:r>
            <w:r>
              <w:rPr>
                <w:b/>
                <w:bCs/>
                <w:lang w:val="fr-CH" w:eastAsia="fr-FR"/>
              </w:rPr>
              <w:t>426</w:t>
            </w:r>
          </w:p>
        </w:tc>
      </w:tr>
      <w:tr w:rsidR="00471D39" w14:paraId="5844735C" w14:textId="77777777" w:rsidTr="00471D39">
        <w:tc>
          <w:tcPr>
            <w:tcW w:w="8472" w:type="dxa"/>
            <w:tcBorders>
              <w:top w:val="single" w:sz="4" w:space="0" w:color="auto"/>
              <w:left w:val="single" w:sz="4" w:space="0" w:color="auto"/>
              <w:bottom w:val="single" w:sz="4" w:space="0" w:color="auto"/>
              <w:right w:val="nil"/>
            </w:tcBorders>
            <w:hideMark/>
          </w:tcPr>
          <w:p w14:paraId="4958CA07" w14:textId="77777777" w:rsidR="00471D39" w:rsidRDefault="00471D39" w:rsidP="00471D39">
            <w:pPr>
              <w:pStyle w:val="Tabletext"/>
              <w:spacing w:before="20" w:after="20"/>
              <w:rPr>
                <w:lang w:val="fr-CH" w:eastAsia="fr-FR"/>
              </w:rPr>
            </w:pPr>
            <w:r>
              <w:rPr>
                <w:b/>
                <w:bCs/>
              </w:rPr>
              <w:t>Non-monetary movements</w:t>
            </w:r>
          </w:p>
        </w:tc>
        <w:tc>
          <w:tcPr>
            <w:tcW w:w="1382" w:type="dxa"/>
            <w:tcBorders>
              <w:top w:val="single" w:sz="4" w:space="0" w:color="auto"/>
              <w:left w:val="nil"/>
              <w:bottom w:val="single" w:sz="4" w:space="0" w:color="auto"/>
              <w:right w:val="single" w:sz="4" w:space="0" w:color="auto"/>
            </w:tcBorders>
          </w:tcPr>
          <w:p w14:paraId="6E4B4289" w14:textId="77777777" w:rsidR="00471D39" w:rsidRDefault="00471D39" w:rsidP="00471D39">
            <w:pPr>
              <w:pStyle w:val="Tabletext"/>
              <w:spacing w:before="20" w:after="20"/>
              <w:ind w:right="282"/>
              <w:jc w:val="right"/>
              <w:rPr>
                <w:lang w:val="fr-CH" w:eastAsia="fr-FR"/>
              </w:rPr>
            </w:pPr>
          </w:p>
        </w:tc>
      </w:tr>
      <w:tr w:rsidR="00471D39" w14:paraId="5E2835EC" w14:textId="77777777" w:rsidTr="00471D39">
        <w:tc>
          <w:tcPr>
            <w:tcW w:w="8472" w:type="dxa"/>
            <w:tcBorders>
              <w:top w:val="single" w:sz="4" w:space="0" w:color="auto"/>
              <w:left w:val="single" w:sz="4" w:space="0" w:color="auto"/>
              <w:bottom w:val="nil"/>
              <w:right w:val="nil"/>
            </w:tcBorders>
            <w:hideMark/>
          </w:tcPr>
          <w:p w14:paraId="550A7859" w14:textId="77777777" w:rsidR="00471D39" w:rsidRDefault="00471D39" w:rsidP="00471D39">
            <w:pPr>
              <w:pStyle w:val="Tabletext"/>
              <w:spacing w:before="20" w:after="20"/>
              <w:rPr>
                <w:lang w:val="fr-CH" w:eastAsia="fr-FR"/>
              </w:rPr>
            </w:pPr>
            <w:r>
              <w:t>Depreciation</w:t>
            </w:r>
          </w:p>
        </w:tc>
        <w:tc>
          <w:tcPr>
            <w:tcW w:w="1382" w:type="dxa"/>
            <w:tcBorders>
              <w:top w:val="single" w:sz="4" w:space="0" w:color="auto"/>
              <w:left w:val="nil"/>
              <w:bottom w:val="nil"/>
              <w:right w:val="single" w:sz="4" w:space="0" w:color="auto"/>
            </w:tcBorders>
            <w:hideMark/>
          </w:tcPr>
          <w:p w14:paraId="0DB7C5B4" w14:textId="77777777" w:rsidR="00471D39" w:rsidRDefault="00471D39" w:rsidP="00471D39">
            <w:pPr>
              <w:pStyle w:val="Tabletext"/>
              <w:spacing w:before="20" w:after="20"/>
              <w:ind w:right="282"/>
              <w:jc w:val="right"/>
              <w:rPr>
                <w:lang w:val="fr-CH" w:eastAsia="fr-FR"/>
              </w:rPr>
            </w:pPr>
            <w:r>
              <w:rPr>
                <w:lang w:val="fr-CH" w:eastAsia="fr-FR"/>
              </w:rPr>
              <w:t>3</w:t>
            </w:r>
            <w:r w:rsidR="001E5AD0">
              <w:rPr>
                <w:lang w:val="fr-CH" w:eastAsia="fr-FR"/>
              </w:rPr>
              <w:t>’</w:t>
            </w:r>
            <w:r>
              <w:rPr>
                <w:lang w:val="fr-CH" w:eastAsia="fr-FR"/>
              </w:rPr>
              <w:t>990</w:t>
            </w:r>
          </w:p>
        </w:tc>
      </w:tr>
      <w:tr w:rsidR="00471D39" w14:paraId="25ACAB72" w14:textId="77777777" w:rsidTr="00471D39">
        <w:tc>
          <w:tcPr>
            <w:tcW w:w="8472" w:type="dxa"/>
            <w:tcBorders>
              <w:top w:val="nil"/>
              <w:left w:val="single" w:sz="4" w:space="0" w:color="auto"/>
              <w:bottom w:val="nil"/>
              <w:right w:val="nil"/>
            </w:tcBorders>
            <w:hideMark/>
          </w:tcPr>
          <w:p w14:paraId="47A98D07" w14:textId="77777777" w:rsidR="00471D39" w:rsidRDefault="00471D39" w:rsidP="00471D39">
            <w:pPr>
              <w:pStyle w:val="Tabletext"/>
              <w:spacing w:before="20" w:after="20"/>
              <w:rPr>
                <w:lang w:val="fr-CH" w:eastAsia="fr-FR"/>
              </w:rPr>
            </w:pPr>
            <w:r>
              <w:t>ASHI provision</w:t>
            </w:r>
          </w:p>
        </w:tc>
        <w:tc>
          <w:tcPr>
            <w:tcW w:w="1382" w:type="dxa"/>
            <w:tcBorders>
              <w:top w:val="nil"/>
              <w:left w:val="nil"/>
              <w:bottom w:val="nil"/>
              <w:right w:val="single" w:sz="4" w:space="0" w:color="auto"/>
            </w:tcBorders>
            <w:hideMark/>
          </w:tcPr>
          <w:p w14:paraId="4E942DC5" w14:textId="77777777" w:rsidR="00471D39" w:rsidRDefault="00471D39" w:rsidP="00471D39">
            <w:pPr>
              <w:pStyle w:val="Tabletext"/>
              <w:spacing w:before="20" w:after="20"/>
              <w:ind w:right="282"/>
              <w:jc w:val="right"/>
              <w:rPr>
                <w:lang w:val="fr-CH" w:eastAsia="fr-FR"/>
              </w:rPr>
            </w:pPr>
            <w:r>
              <w:rPr>
                <w:lang w:val="fr-CH" w:eastAsia="fr-FR"/>
              </w:rPr>
              <w:t>9</w:t>
            </w:r>
            <w:r w:rsidR="001E5AD0">
              <w:rPr>
                <w:lang w:val="fr-CH" w:eastAsia="fr-FR"/>
              </w:rPr>
              <w:t>’</w:t>
            </w:r>
            <w:r>
              <w:rPr>
                <w:lang w:val="fr-CH" w:eastAsia="fr-FR"/>
              </w:rPr>
              <w:t>079</w:t>
            </w:r>
          </w:p>
        </w:tc>
      </w:tr>
      <w:tr w:rsidR="00471D39" w14:paraId="25C3E28E" w14:textId="77777777" w:rsidTr="00471D39">
        <w:tc>
          <w:tcPr>
            <w:tcW w:w="8472" w:type="dxa"/>
            <w:tcBorders>
              <w:top w:val="nil"/>
              <w:left w:val="single" w:sz="4" w:space="0" w:color="auto"/>
              <w:bottom w:val="nil"/>
              <w:right w:val="nil"/>
            </w:tcBorders>
            <w:hideMark/>
          </w:tcPr>
          <w:p w14:paraId="6C39F5D3" w14:textId="77777777" w:rsidR="00471D39" w:rsidRDefault="00471D39" w:rsidP="00471D39">
            <w:pPr>
              <w:pStyle w:val="Tabletext"/>
              <w:spacing w:before="20" w:after="20"/>
              <w:rPr>
                <w:lang w:val="fr-CH" w:eastAsia="fr-FR"/>
              </w:rPr>
            </w:pPr>
            <w:r>
              <w:t>Provisions for repatriation (LT)</w:t>
            </w:r>
          </w:p>
        </w:tc>
        <w:tc>
          <w:tcPr>
            <w:tcW w:w="1382" w:type="dxa"/>
            <w:tcBorders>
              <w:top w:val="nil"/>
              <w:left w:val="nil"/>
              <w:bottom w:val="nil"/>
              <w:right w:val="single" w:sz="4" w:space="0" w:color="auto"/>
            </w:tcBorders>
            <w:hideMark/>
          </w:tcPr>
          <w:p w14:paraId="06988F73" w14:textId="77777777" w:rsidR="00471D39" w:rsidRDefault="00471D39" w:rsidP="00471D39">
            <w:pPr>
              <w:pStyle w:val="Tabletext"/>
              <w:spacing w:before="20" w:after="20"/>
              <w:ind w:right="282"/>
              <w:jc w:val="right"/>
              <w:rPr>
                <w:lang w:val="fr-CH" w:eastAsia="fr-FR"/>
              </w:rPr>
            </w:pPr>
            <w:r>
              <w:rPr>
                <w:lang w:val="fr-CH" w:eastAsia="fr-FR"/>
              </w:rPr>
              <w:t>442</w:t>
            </w:r>
          </w:p>
        </w:tc>
      </w:tr>
      <w:tr w:rsidR="00471D39" w14:paraId="3087AFAF" w14:textId="77777777" w:rsidTr="00471D39">
        <w:tc>
          <w:tcPr>
            <w:tcW w:w="8472" w:type="dxa"/>
            <w:tcBorders>
              <w:top w:val="nil"/>
              <w:left w:val="single" w:sz="4" w:space="0" w:color="auto"/>
              <w:bottom w:val="nil"/>
              <w:right w:val="nil"/>
            </w:tcBorders>
            <w:hideMark/>
          </w:tcPr>
          <w:p w14:paraId="66D728C4" w14:textId="77777777" w:rsidR="00471D39" w:rsidRDefault="00471D39" w:rsidP="00471D39">
            <w:pPr>
              <w:pStyle w:val="Tabletext"/>
              <w:spacing w:before="20" w:after="20"/>
              <w:rPr>
                <w:lang w:val="en-US" w:eastAsia="fr-FR"/>
              </w:rPr>
            </w:pPr>
            <w:r>
              <w:t>Provisions for employee benefits (ST)</w:t>
            </w:r>
          </w:p>
        </w:tc>
        <w:tc>
          <w:tcPr>
            <w:tcW w:w="1382" w:type="dxa"/>
            <w:tcBorders>
              <w:top w:val="nil"/>
              <w:left w:val="nil"/>
              <w:bottom w:val="nil"/>
              <w:right w:val="single" w:sz="4" w:space="0" w:color="auto"/>
            </w:tcBorders>
            <w:hideMark/>
          </w:tcPr>
          <w:p w14:paraId="6743D678" w14:textId="77777777" w:rsidR="00471D39" w:rsidRDefault="00471D39" w:rsidP="00471D39">
            <w:pPr>
              <w:pStyle w:val="Tabletext"/>
              <w:spacing w:before="20" w:after="20"/>
              <w:ind w:right="282"/>
              <w:jc w:val="right"/>
              <w:rPr>
                <w:lang w:val="fr-CH" w:eastAsia="fr-FR"/>
              </w:rPr>
            </w:pPr>
            <w:r>
              <w:rPr>
                <w:lang w:val="fr-CH" w:eastAsia="fr-FR"/>
              </w:rPr>
              <w:t>729</w:t>
            </w:r>
          </w:p>
        </w:tc>
      </w:tr>
      <w:tr w:rsidR="00471D39" w14:paraId="47E0F136" w14:textId="77777777" w:rsidTr="00471D39">
        <w:tc>
          <w:tcPr>
            <w:tcW w:w="8472" w:type="dxa"/>
            <w:tcBorders>
              <w:top w:val="nil"/>
              <w:left w:val="single" w:sz="4" w:space="0" w:color="auto"/>
              <w:bottom w:val="nil"/>
              <w:right w:val="nil"/>
            </w:tcBorders>
            <w:hideMark/>
          </w:tcPr>
          <w:p w14:paraId="606B8A3D" w14:textId="77777777" w:rsidR="00471D39" w:rsidRDefault="00471D39" w:rsidP="00471D39">
            <w:pPr>
              <w:pStyle w:val="Tabletext"/>
              <w:spacing w:before="20" w:after="20"/>
              <w:rPr>
                <w:lang w:val="en-US" w:eastAsia="fr-FR"/>
              </w:rPr>
            </w:pPr>
            <w:r>
              <w:t>Provisions for accrued leave (LT)</w:t>
            </w:r>
          </w:p>
        </w:tc>
        <w:tc>
          <w:tcPr>
            <w:tcW w:w="1382" w:type="dxa"/>
            <w:tcBorders>
              <w:top w:val="nil"/>
              <w:left w:val="nil"/>
              <w:bottom w:val="nil"/>
              <w:right w:val="single" w:sz="4" w:space="0" w:color="auto"/>
            </w:tcBorders>
            <w:hideMark/>
          </w:tcPr>
          <w:p w14:paraId="18A332CF" w14:textId="77777777" w:rsidR="00471D39" w:rsidRDefault="00471D39" w:rsidP="00471D39">
            <w:pPr>
              <w:pStyle w:val="Tabletext"/>
              <w:spacing w:before="20" w:after="20"/>
              <w:ind w:right="282"/>
              <w:jc w:val="right"/>
              <w:rPr>
                <w:lang w:val="fr-CH" w:eastAsia="fr-FR"/>
              </w:rPr>
            </w:pPr>
            <w:r>
              <w:rPr>
                <w:lang w:val="fr-CH" w:eastAsia="fr-FR"/>
              </w:rPr>
              <w:t>376</w:t>
            </w:r>
          </w:p>
        </w:tc>
      </w:tr>
      <w:tr w:rsidR="00471D39" w14:paraId="5F149850" w14:textId="77777777" w:rsidTr="00471D39">
        <w:tc>
          <w:tcPr>
            <w:tcW w:w="8472" w:type="dxa"/>
            <w:tcBorders>
              <w:top w:val="nil"/>
              <w:left w:val="single" w:sz="4" w:space="0" w:color="auto"/>
              <w:bottom w:val="nil"/>
              <w:right w:val="nil"/>
            </w:tcBorders>
            <w:hideMark/>
          </w:tcPr>
          <w:p w14:paraId="1B927F6F" w14:textId="77777777" w:rsidR="00471D39" w:rsidRDefault="00471D39" w:rsidP="00471D39">
            <w:pPr>
              <w:pStyle w:val="Tabletext"/>
              <w:spacing w:before="20" w:after="20"/>
              <w:rPr>
                <w:lang w:val="fr-CH" w:eastAsia="fr-FR"/>
              </w:rPr>
            </w:pPr>
            <w:r>
              <w:t>Other provisions</w:t>
            </w:r>
          </w:p>
        </w:tc>
        <w:tc>
          <w:tcPr>
            <w:tcW w:w="1382" w:type="dxa"/>
            <w:tcBorders>
              <w:top w:val="nil"/>
              <w:left w:val="nil"/>
              <w:bottom w:val="nil"/>
              <w:right w:val="single" w:sz="4" w:space="0" w:color="auto"/>
            </w:tcBorders>
            <w:hideMark/>
          </w:tcPr>
          <w:p w14:paraId="5E2F7E7E" w14:textId="77777777" w:rsidR="00471D39" w:rsidRDefault="00471D39" w:rsidP="00471D39">
            <w:pPr>
              <w:pStyle w:val="Tabletext"/>
              <w:spacing w:before="20" w:after="20"/>
              <w:ind w:right="282"/>
              <w:jc w:val="right"/>
              <w:rPr>
                <w:lang w:val="fr-CH" w:eastAsia="fr-FR"/>
              </w:rPr>
            </w:pPr>
            <w:r>
              <w:rPr>
                <w:lang w:val="fr-CH" w:eastAsia="fr-FR"/>
              </w:rPr>
              <w:t>792</w:t>
            </w:r>
          </w:p>
        </w:tc>
      </w:tr>
      <w:tr w:rsidR="00471D39" w14:paraId="4E90591B" w14:textId="77777777" w:rsidTr="00471D39">
        <w:tc>
          <w:tcPr>
            <w:tcW w:w="8472" w:type="dxa"/>
            <w:tcBorders>
              <w:top w:val="nil"/>
              <w:left w:val="single" w:sz="4" w:space="0" w:color="auto"/>
              <w:bottom w:val="nil"/>
              <w:right w:val="nil"/>
            </w:tcBorders>
            <w:hideMark/>
          </w:tcPr>
          <w:p w14:paraId="34242E86" w14:textId="77777777" w:rsidR="00471D39" w:rsidRDefault="00471D39" w:rsidP="00471D39">
            <w:pPr>
              <w:pStyle w:val="Tabletext"/>
              <w:spacing w:before="20" w:after="20"/>
              <w:rPr>
                <w:lang w:val="en-US" w:eastAsia="fr-FR"/>
              </w:rPr>
            </w:pPr>
            <w:r>
              <w:t>Unrealized exchange-rate gain ASHI</w:t>
            </w:r>
          </w:p>
        </w:tc>
        <w:tc>
          <w:tcPr>
            <w:tcW w:w="1382" w:type="dxa"/>
            <w:tcBorders>
              <w:top w:val="nil"/>
              <w:left w:val="nil"/>
              <w:bottom w:val="nil"/>
              <w:right w:val="single" w:sz="4" w:space="0" w:color="auto"/>
            </w:tcBorders>
            <w:hideMark/>
          </w:tcPr>
          <w:p w14:paraId="6B198F03"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9</w:t>
            </w:r>
            <w:r w:rsidR="001E5AD0">
              <w:rPr>
                <w:lang w:val="fr-CH" w:eastAsia="fr-FR"/>
              </w:rPr>
              <w:t>’</w:t>
            </w:r>
            <w:r>
              <w:rPr>
                <w:lang w:val="fr-CH" w:eastAsia="fr-FR"/>
              </w:rPr>
              <w:t>277</w:t>
            </w:r>
          </w:p>
        </w:tc>
      </w:tr>
      <w:tr w:rsidR="00471D39" w14:paraId="2C8A1945" w14:textId="77777777" w:rsidTr="00471D39">
        <w:tc>
          <w:tcPr>
            <w:tcW w:w="8472" w:type="dxa"/>
            <w:tcBorders>
              <w:top w:val="nil"/>
              <w:left w:val="single" w:sz="4" w:space="0" w:color="auto"/>
              <w:bottom w:val="nil"/>
              <w:right w:val="nil"/>
            </w:tcBorders>
            <w:hideMark/>
          </w:tcPr>
          <w:p w14:paraId="12B733C2" w14:textId="77777777" w:rsidR="00471D39" w:rsidRDefault="00471D39" w:rsidP="00471D39">
            <w:pPr>
              <w:pStyle w:val="Tabletext"/>
              <w:spacing w:before="20" w:after="20"/>
              <w:rPr>
                <w:lang w:val="fr-CH" w:eastAsia="fr-FR"/>
              </w:rPr>
            </w:pPr>
            <w:r>
              <w:t>Interest received</w:t>
            </w:r>
          </w:p>
        </w:tc>
        <w:tc>
          <w:tcPr>
            <w:tcW w:w="1382" w:type="dxa"/>
            <w:tcBorders>
              <w:top w:val="nil"/>
              <w:left w:val="nil"/>
              <w:bottom w:val="nil"/>
              <w:right w:val="single" w:sz="4" w:space="0" w:color="auto"/>
            </w:tcBorders>
            <w:hideMark/>
          </w:tcPr>
          <w:p w14:paraId="19494FE1"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678</w:t>
            </w:r>
          </w:p>
        </w:tc>
      </w:tr>
      <w:tr w:rsidR="00471D39" w14:paraId="3E231D4B" w14:textId="77777777" w:rsidTr="00471D39">
        <w:tc>
          <w:tcPr>
            <w:tcW w:w="8472" w:type="dxa"/>
            <w:tcBorders>
              <w:top w:val="nil"/>
              <w:left w:val="single" w:sz="4" w:space="0" w:color="auto"/>
              <w:bottom w:val="nil"/>
              <w:right w:val="nil"/>
            </w:tcBorders>
          </w:tcPr>
          <w:p w14:paraId="48F83E30" w14:textId="77777777" w:rsidR="00471D39" w:rsidRDefault="00471D39" w:rsidP="00471D39">
            <w:pPr>
              <w:pStyle w:val="Tabletext"/>
              <w:spacing w:before="20" w:after="20"/>
              <w:rPr>
                <w:b/>
                <w:bCs/>
                <w:lang w:val="fr-CH" w:eastAsia="fr-FR"/>
              </w:rPr>
            </w:pPr>
          </w:p>
        </w:tc>
        <w:tc>
          <w:tcPr>
            <w:tcW w:w="1382" w:type="dxa"/>
            <w:tcBorders>
              <w:top w:val="nil"/>
              <w:left w:val="nil"/>
              <w:bottom w:val="nil"/>
              <w:right w:val="single" w:sz="4" w:space="0" w:color="auto"/>
            </w:tcBorders>
          </w:tcPr>
          <w:p w14:paraId="76769445" w14:textId="77777777" w:rsidR="00471D39" w:rsidRDefault="00471D39" w:rsidP="00471D39">
            <w:pPr>
              <w:pStyle w:val="Tabletext"/>
              <w:spacing w:before="20" w:after="20"/>
              <w:ind w:right="282"/>
              <w:jc w:val="right"/>
              <w:rPr>
                <w:b/>
                <w:bCs/>
                <w:lang w:val="fr-CH" w:eastAsia="fr-FR"/>
              </w:rPr>
            </w:pPr>
          </w:p>
        </w:tc>
      </w:tr>
      <w:tr w:rsidR="00471D39" w14:paraId="65A2F534" w14:textId="77777777" w:rsidTr="00471D39">
        <w:tc>
          <w:tcPr>
            <w:tcW w:w="8472" w:type="dxa"/>
            <w:tcBorders>
              <w:top w:val="nil"/>
              <w:left w:val="single" w:sz="4" w:space="0" w:color="auto"/>
              <w:bottom w:val="nil"/>
              <w:right w:val="nil"/>
            </w:tcBorders>
            <w:hideMark/>
          </w:tcPr>
          <w:p w14:paraId="64279465" w14:textId="77777777" w:rsidR="00471D39" w:rsidRDefault="00471D39" w:rsidP="007359C9">
            <w:pPr>
              <w:spacing w:before="20" w:after="20"/>
              <w:rPr>
                <w:b/>
                <w:bCs/>
                <w:lang w:val="en-US" w:eastAsia="fr-FR"/>
              </w:rPr>
            </w:pPr>
            <w:r>
              <w:rPr>
                <w:b/>
                <w:bCs/>
              </w:rPr>
              <w:t>Restated surplus (deficit) from non-monetary movements</w:t>
            </w:r>
          </w:p>
        </w:tc>
        <w:tc>
          <w:tcPr>
            <w:tcW w:w="1382" w:type="dxa"/>
            <w:tcBorders>
              <w:top w:val="nil"/>
              <w:left w:val="nil"/>
              <w:bottom w:val="nil"/>
              <w:right w:val="single" w:sz="4" w:space="0" w:color="auto"/>
            </w:tcBorders>
            <w:hideMark/>
          </w:tcPr>
          <w:p w14:paraId="5D74D1D6" w14:textId="77777777" w:rsidR="00471D39" w:rsidRDefault="00471D39" w:rsidP="007359C9">
            <w:pPr>
              <w:pStyle w:val="Tabletext"/>
              <w:spacing w:before="20" w:after="20"/>
              <w:ind w:right="282"/>
              <w:jc w:val="right"/>
              <w:rPr>
                <w:rFonts w:cs="Calibri"/>
                <w:b/>
                <w:bCs/>
                <w:lang w:val="fr-CH" w:eastAsia="fr-FR"/>
              </w:rPr>
            </w:pPr>
            <w:r>
              <w:rPr>
                <w:rFonts w:cs="Calibri"/>
                <w:b/>
                <w:bCs/>
                <w:lang w:val="fr-CH" w:eastAsia="fr-FR"/>
              </w:rPr>
              <w:t>27</w:t>
            </w:r>
          </w:p>
        </w:tc>
      </w:tr>
      <w:tr w:rsidR="00471D39" w14:paraId="763E8BF7" w14:textId="77777777" w:rsidTr="00471D39">
        <w:tc>
          <w:tcPr>
            <w:tcW w:w="8472" w:type="dxa"/>
            <w:tcBorders>
              <w:top w:val="nil"/>
              <w:left w:val="single" w:sz="4" w:space="0" w:color="auto"/>
              <w:bottom w:val="nil"/>
              <w:right w:val="nil"/>
            </w:tcBorders>
          </w:tcPr>
          <w:p w14:paraId="37A5AC66" w14:textId="77777777" w:rsidR="00471D39" w:rsidRDefault="00471D39" w:rsidP="00471D39">
            <w:pPr>
              <w:pStyle w:val="Tabletext"/>
              <w:spacing w:before="20" w:after="20"/>
              <w:rPr>
                <w:b/>
                <w:bCs/>
                <w:lang w:val="fr-CH" w:eastAsia="fr-FR"/>
              </w:rPr>
            </w:pPr>
          </w:p>
        </w:tc>
        <w:tc>
          <w:tcPr>
            <w:tcW w:w="1382" w:type="dxa"/>
            <w:tcBorders>
              <w:top w:val="nil"/>
              <w:left w:val="nil"/>
              <w:bottom w:val="nil"/>
              <w:right w:val="single" w:sz="4" w:space="0" w:color="auto"/>
            </w:tcBorders>
          </w:tcPr>
          <w:p w14:paraId="69D39D18" w14:textId="77777777" w:rsidR="00471D39" w:rsidRDefault="00471D39" w:rsidP="00471D39">
            <w:pPr>
              <w:pStyle w:val="Tabletext"/>
              <w:spacing w:before="20" w:after="20"/>
              <w:ind w:right="282"/>
              <w:jc w:val="right"/>
              <w:rPr>
                <w:b/>
                <w:bCs/>
                <w:lang w:val="fr-CH" w:eastAsia="fr-FR"/>
              </w:rPr>
            </w:pPr>
          </w:p>
        </w:tc>
      </w:tr>
      <w:tr w:rsidR="00471D39" w14:paraId="5315D9AB" w14:textId="77777777" w:rsidTr="00471D39">
        <w:tc>
          <w:tcPr>
            <w:tcW w:w="8472" w:type="dxa"/>
            <w:tcBorders>
              <w:top w:val="nil"/>
              <w:left w:val="single" w:sz="4" w:space="0" w:color="auto"/>
              <w:bottom w:val="nil"/>
              <w:right w:val="nil"/>
            </w:tcBorders>
            <w:hideMark/>
          </w:tcPr>
          <w:p w14:paraId="588C724C" w14:textId="77777777" w:rsidR="00471D39" w:rsidRDefault="00471D39" w:rsidP="00471D39">
            <w:pPr>
              <w:pStyle w:val="Tabletext"/>
              <w:spacing w:before="20" w:after="20"/>
              <w:rPr>
                <w:lang w:val="fr-CH" w:eastAsia="fr-FR"/>
              </w:rPr>
            </w:pPr>
            <w:r>
              <w:t>(Increase) decrease in inventories</w:t>
            </w:r>
          </w:p>
        </w:tc>
        <w:tc>
          <w:tcPr>
            <w:tcW w:w="1382" w:type="dxa"/>
            <w:tcBorders>
              <w:top w:val="nil"/>
              <w:left w:val="nil"/>
              <w:bottom w:val="nil"/>
              <w:right w:val="single" w:sz="4" w:space="0" w:color="auto"/>
            </w:tcBorders>
            <w:hideMark/>
          </w:tcPr>
          <w:p w14:paraId="1F09B949"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61</w:t>
            </w:r>
          </w:p>
        </w:tc>
      </w:tr>
      <w:tr w:rsidR="00471D39" w14:paraId="72FD8267" w14:textId="77777777" w:rsidTr="00471D39">
        <w:tc>
          <w:tcPr>
            <w:tcW w:w="8472" w:type="dxa"/>
            <w:tcBorders>
              <w:top w:val="nil"/>
              <w:left w:val="single" w:sz="4" w:space="0" w:color="auto"/>
              <w:bottom w:val="nil"/>
              <w:right w:val="nil"/>
            </w:tcBorders>
            <w:hideMark/>
          </w:tcPr>
          <w:p w14:paraId="084C5F26" w14:textId="77777777" w:rsidR="00471D39" w:rsidRDefault="00471D39" w:rsidP="00471D39">
            <w:pPr>
              <w:pStyle w:val="Tabletext"/>
              <w:spacing w:before="20" w:after="20"/>
              <w:rPr>
                <w:lang w:val="en-US" w:eastAsia="fr-FR"/>
              </w:rPr>
            </w:pPr>
            <w:r>
              <w:t>(Increase) decrease in short-term receivables</w:t>
            </w:r>
          </w:p>
        </w:tc>
        <w:tc>
          <w:tcPr>
            <w:tcW w:w="1382" w:type="dxa"/>
            <w:tcBorders>
              <w:top w:val="nil"/>
              <w:left w:val="nil"/>
              <w:bottom w:val="nil"/>
              <w:right w:val="single" w:sz="4" w:space="0" w:color="auto"/>
            </w:tcBorders>
            <w:hideMark/>
          </w:tcPr>
          <w:p w14:paraId="74EAE91A" w14:textId="77777777" w:rsidR="00471D39" w:rsidRDefault="00471D39" w:rsidP="001E5AD0">
            <w:pPr>
              <w:pStyle w:val="Tabletext"/>
              <w:spacing w:before="20" w:after="20"/>
              <w:ind w:right="282"/>
              <w:jc w:val="right"/>
              <w:rPr>
                <w:lang w:val="fr-CH" w:eastAsia="fr-FR"/>
              </w:rPr>
            </w:pPr>
            <w:r>
              <w:rPr>
                <w:lang w:val="fr-CH" w:eastAsia="fr-FR"/>
              </w:rPr>
              <w:t>3</w:t>
            </w:r>
            <w:r w:rsidR="001E5AD0">
              <w:rPr>
                <w:lang w:val="fr-CH" w:eastAsia="fr-FR"/>
              </w:rPr>
              <w:t>’</w:t>
            </w:r>
            <w:r>
              <w:rPr>
                <w:lang w:val="fr-CH" w:eastAsia="fr-FR"/>
              </w:rPr>
              <w:t>841</w:t>
            </w:r>
          </w:p>
        </w:tc>
      </w:tr>
      <w:tr w:rsidR="00471D39" w14:paraId="3BC3744D" w14:textId="77777777" w:rsidTr="00471D39">
        <w:tc>
          <w:tcPr>
            <w:tcW w:w="8472" w:type="dxa"/>
            <w:tcBorders>
              <w:top w:val="nil"/>
              <w:left w:val="single" w:sz="4" w:space="0" w:color="auto"/>
              <w:bottom w:val="nil"/>
              <w:right w:val="nil"/>
            </w:tcBorders>
            <w:hideMark/>
          </w:tcPr>
          <w:p w14:paraId="0280A248" w14:textId="77777777" w:rsidR="00471D39" w:rsidRDefault="00471D39" w:rsidP="00471D39">
            <w:pPr>
              <w:pStyle w:val="Tabletext"/>
              <w:spacing w:before="20" w:after="20"/>
              <w:rPr>
                <w:lang w:val="en-US" w:eastAsia="fr-FR"/>
              </w:rPr>
            </w:pPr>
            <w:r>
              <w:t>(Increase) decrease in other short-term receivables</w:t>
            </w:r>
          </w:p>
        </w:tc>
        <w:tc>
          <w:tcPr>
            <w:tcW w:w="1382" w:type="dxa"/>
            <w:tcBorders>
              <w:top w:val="nil"/>
              <w:left w:val="nil"/>
              <w:bottom w:val="nil"/>
              <w:right w:val="single" w:sz="4" w:space="0" w:color="auto"/>
            </w:tcBorders>
            <w:hideMark/>
          </w:tcPr>
          <w:p w14:paraId="1BDE572F"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6</w:t>
            </w:r>
            <w:r w:rsidR="001E5AD0">
              <w:rPr>
                <w:lang w:val="fr-CH" w:eastAsia="fr-FR"/>
              </w:rPr>
              <w:t>’</w:t>
            </w:r>
            <w:r>
              <w:rPr>
                <w:lang w:val="fr-CH" w:eastAsia="fr-FR"/>
              </w:rPr>
              <w:t>124</w:t>
            </w:r>
          </w:p>
        </w:tc>
      </w:tr>
      <w:tr w:rsidR="00471D39" w14:paraId="6207F82C" w14:textId="77777777" w:rsidTr="00471D39">
        <w:tc>
          <w:tcPr>
            <w:tcW w:w="8472" w:type="dxa"/>
            <w:tcBorders>
              <w:top w:val="nil"/>
              <w:left w:val="single" w:sz="4" w:space="0" w:color="auto"/>
              <w:bottom w:val="nil"/>
              <w:right w:val="nil"/>
            </w:tcBorders>
            <w:hideMark/>
          </w:tcPr>
          <w:p w14:paraId="545190BA" w14:textId="77777777" w:rsidR="00471D39" w:rsidRDefault="00471D39" w:rsidP="00471D39">
            <w:pPr>
              <w:pStyle w:val="Tabletext"/>
              <w:spacing w:before="20" w:after="20"/>
              <w:rPr>
                <w:lang w:val="en-US" w:eastAsia="fr-FR"/>
              </w:rPr>
            </w:pPr>
            <w:r>
              <w:t>(Increase) decrease in long-term receivables</w:t>
            </w:r>
          </w:p>
        </w:tc>
        <w:tc>
          <w:tcPr>
            <w:tcW w:w="1382" w:type="dxa"/>
            <w:tcBorders>
              <w:top w:val="nil"/>
              <w:left w:val="nil"/>
              <w:bottom w:val="nil"/>
              <w:right w:val="single" w:sz="4" w:space="0" w:color="auto"/>
            </w:tcBorders>
            <w:hideMark/>
          </w:tcPr>
          <w:p w14:paraId="582A18D8" w14:textId="77777777" w:rsidR="00471D39" w:rsidRDefault="00471D39" w:rsidP="00471D39">
            <w:pPr>
              <w:pStyle w:val="Tabletext"/>
              <w:spacing w:before="20" w:after="20"/>
              <w:ind w:right="282"/>
              <w:jc w:val="right"/>
              <w:rPr>
                <w:lang w:val="fr-CH" w:eastAsia="fr-FR"/>
              </w:rPr>
            </w:pPr>
            <w:r>
              <w:rPr>
                <w:lang w:val="fr-CH" w:eastAsia="fr-FR"/>
              </w:rPr>
              <w:t>296</w:t>
            </w:r>
          </w:p>
        </w:tc>
      </w:tr>
      <w:tr w:rsidR="00471D39" w14:paraId="137C8A70" w14:textId="77777777" w:rsidTr="00471D39">
        <w:tc>
          <w:tcPr>
            <w:tcW w:w="8472" w:type="dxa"/>
            <w:tcBorders>
              <w:top w:val="nil"/>
              <w:left w:val="single" w:sz="4" w:space="0" w:color="auto"/>
              <w:bottom w:val="nil"/>
              <w:right w:val="nil"/>
            </w:tcBorders>
            <w:hideMark/>
          </w:tcPr>
          <w:p w14:paraId="66C8AACA" w14:textId="77777777" w:rsidR="00471D39" w:rsidRDefault="00471D39" w:rsidP="00471D39">
            <w:pPr>
              <w:pStyle w:val="Tabletext"/>
              <w:spacing w:before="20" w:after="20"/>
              <w:rPr>
                <w:lang w:val="fr-CH" w:eastAsia="fr-FR"/>
              </w:rPr>
            </w:pPr>
            <w:r>
              <w:t>Increase (decrease) in suppliers</w:t>
            </w:r>
          </w:p>
        </w:tc>
        <w:tc>
          <w:tcPr>
            <w:tcW w:w="1382" w:type="dxa"/>
            <w:tcBorders>
              <w:top w:val="nil"/>
              <w:left w:val="nil"/>
              <w:bottom w:val="nil"/>
              <w:right w:val="single" w:sz="4" w:space="0" w:color="auto"/>
            </w:tcBorders>
            <w:hideMark/>
          </w:tcPr>
          <w:p w14:paraId="3B4CFC6C"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7</w:t>
            </w:r>
            <w:r w:rsidR="001E5AD0">
              <w:rPr>
                <w:lang w:val="fr-CH" w:eastAsia="fr-FR"/>
              </w:rPr>
              <w:t>’</w:t>
            </w:r>
            <w:r>
              <w:rPr>
                <w:lang w:val="fr-CH" w:eastAsia="fr-FR"/>
              </w:rPr>
              <w:t>786</w:t>
            </w:r>
          </w:p>
        </w:tc>
      </w:tr>
      <w:tr w:rsidR="00471D39" w14:paraId="7A67802D" w14:textId="77777777" w:rsidTr="00471D39">
        <w:tc>
          <w:tcPr>
            <w:tcW w:w="8472" w:type="dxa"/>
            <w:tcBorders>
              <w:top w:val="nil"/>
              <w:left w:val="single" w:sz="4" w:space="0" w:color="auto"/>
              <w:bottom w:val="nil"/>
              <w:right w:val="nil"/>
            </w:tcBorders>
            <w:hideMark/>
          </w:tcPr>
          <w:p w14:paraId="2BD79DF1" w14:textId="77777777" w:rsidR="00471D39" w:rsidRDefault="00471D39" w:rsidP="00471D39">
            <w:pPr>
              <w:pStyle w:val="Tabletext"/>
              <w:spacing w:before="20" w:after="20"/>
              <w:rPr>
                <w:lang w:val="en-US" w:eastAsia="fr-FR"/>
              </w:rPr>
            </w:pPr>
            <w:r>
              <w:t>Increase (decrease) in deferred revenue</w:t>
            </w:r>
          </w:p>
        </w:tc>
        <w:tc>
          <w:tcPr>
            <w:tcW w:w="1382" w:type="dxa"/>
            <w:tcBorders>
              <w:top w:val="nil"/>
              <w:left w:val="nil"/>
              <w:bottom w:val="nil"/>
              <w:right w:val="single" w:sz="4" w:space="0" w:color="auto"/>
            </w:tcBorders>
            <w:hideMark/>
          </w:tcPr>
          <w:p w14:paraId="09D2E352"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609</w:t>
            </w:r>
          </w:p>
        </w:tc>
      </w:tr>
      <w:tr w:rsidR="00471D39" w14:paraId="1D7C511E" w14:textId="77777777" w:rsidTr="00471D39">
        <w:tc>
          <w:tcPr>
            <w:tcW w:w="8472" w:type="dxa"/>
            <w:tcBorders>
              <w:top w:val="nil"/>
              <w:left w:val="single" w:sz="4" w:space="0" w:color="auto"/>
              <w:bottom w:val="nil"/>
              <w:right w:val="nil"/>
            </w:tcBorders>
            <w:hideMark/>
          </w:tcPr>
          <w:p w14:paraId="6FAD31CF" w14:textId="77777777" w:rsidR="00471D39" w:rsidRDefault="00471D39" w:rsidP="00471D39">
            <w:pPr>
              <w:pStyle w:val="Tabletext"/>
              <w:spacing w:before="20" w:after="20"/>
              <w:rPr>
                <w:lang w:val="en-US" w:eastAsia="fr-FR"/>
              </w:rPr>
            </w:pPr>
            <w:r>
              <w:t>Increase (decrease) in other debts</w:t>
            </w:r>
          </w:p>
        </w:tc>
        <w:tc>
          <w:tcPr>
            <w:tcW w:w="1382" w:type="dxa"/>
            <w:tcBorders>
              <w:top w:val="nil"/>
              <w:left w:val="nil"/>
              <w:bottom w:val="nil"/>
              <w:right w:val="single" w:sz="4" w:space="0" w:color="auto"/>
            </w:tcBorders>
            <w:hideMark/>
          </w:tcPr>
          <w:p w14:paraId="625CCEF4" w14:textId="77777777" w:rsidR="00471D39" w:rsidRDefault="00471D39" w:rsidP="00471D39">
            <w:pPr>
              <w:pStyle w:val="Tabletext"/>
              <w:spacing w:before="20" w:after="20"/>
              <w:ind w:right="282"/>
              <w:jc w:val="right"/>
              <w:rPr>
                <w:lang w:val="fr-CH" w:eastAsia="fr-FR"/>
              </w:rPr>
            </w:pPr>
            <w:r>
              <w:rPr>
                <w:lang w:val="fr-CH" w:eastAsia="fr-FR"/>
              </w:rPr>
              <w:t>3</w:t>
            </w:r>
            <w:r w:rsidR="001E5AD0">
              <w:rPr>
                <w:lang w:val="fr-CH" w:eastAsia="fr-FR"/>
              </w:rPr>
              <w:t>’</w:t>
            </w:r>
            <w:r>
              <w:rPr>
                <w:lang w:val="fr-CH" w:eastAsia="fr-FR"/>
              </w:rPr>
              <w:t>976</w:t>
            </w:r>
          </w:p>
        </w:tc>
      </w:tr>
      <w:tr w:rsidR="00471D39" w14:paraId="41892304" w14:textId="77777777" w:rsidTr="00471D39">
        <w:tc>
          <w:tcPr>
            <w:tcW w:w="8472" w:type="dxa"/>
            <w:tcBorders>
              <w:top w:val="nil"/>
              <w:left w:val="single" w:sz="4" w:space="0" w:color="auto"/>
              <w:bottom w:val="nil"/>
              <w:right w:val="nil"/>
            </w:tcBorders>
            <w:hideMark/>
          </w:tcPr>
          <w:p w14:paraId="4540A3A5" w14:textId="77777777" w:rsidR="00471D39" w:rsidRDefault="00471D39" w:rsidP="00471D39">
            <w:pPr>
              <w:pStyle w:val="Tabletext"/>
              <w:spacing w:before="20" w:after="20"/>
              <w:rPr>
                <w:lang w:val="en-US" w:eastAsia="fr-FR"/>
              </w:rPr>
            </w:pPr>
            <w:r>
              <w:t>Use of provisions for employee benefits (ST)</w:t>
            </w:r>
          </w:p>
        </w:tc>
        <w:tc>
          <w:tcPr>
            <w:tcW w:w="1382" w:type="dxa"/>
            <w:tcBorders>
              <w:top w:val="nil"/>
              <w:left w:val="nil"/>
              <w:bottom w:val="nil"/>
              <w:right w:val="single" w:sz="4" w:space="0" w:color="auto"/>
            </w:tcBorders>
            <w:hideMark/>
          </w:tcPr>
          <w:p w14:paraId="5BD2D02D"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863</w:t>
            </w:r>
          </w:p>
        </w:tc>
      </w:tr>
      <w:tr w:rsidR="00471D39" w14:paraId="413EE68C" w14:textId="77777777" w:rsidTr="00471D39">
        <w:tc>
          <w:tcPr>
            <w:tcW w:w="8472" w:type="dxa"/>
            <w:tcBorders>
              <w:top w:val="nil"/>
              <w:left w:val="single" w:sz="4" w:space="0" w:color="auto"/>
              <w:bottom w:val="nil"/>
              <w:right w:val="nil"/>
            </w:tcBorders>
            <w:hideMark/>
          </w:tcPr>
          <w:p w14:paraId="45113408" w14:textId="77777777" w:rsidR="00471D39" w:rsidRDefault="00471D39" w:rsidP="00471D39">
            <w:pPr>
              <w:pStyle w:val="Tabletext"/>
              <w:spacing w:before="20" w:after="20"/>
              <w:rPr>
                <w:lang w:val="en-US" w:eastAsia="fr-FR"/>
              </w:rPr>
            </w:pPr>
            <w:r>
              <w:t>Use of provision for repatriation (LT)</w:t>
            </w:r>
          </w:p>
        </w:tc>
        <w:tc>
          <w:tcPr>
            <w:tcW w:w="1382" w:type="dxa"/>
            <w:tcBorders>
              <w:top w:val="nil"/>
              <w:left w:val="nil"/>
              <w:bottom w:val="nil"/>
              <w:right w:val="single" w:sz="4" w:space="0" w:color="auto"/>
            </w:tcBorders>
            <w:hideMark/>
          </w:tcPr>
          <w:p w14:paraId="4006001B"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945</w:t>
            </w:r>
          </w:p>
        </w:tc>
      </w:tr>
      <w:tr w:rsidR="00471D39" w14:paraId="77372A46" w14:textId="77777777" w:rsidTr="00471D39">
        <w:tc>
          <w:tcPr>
            <w:tcW w:w="8472" w:type="dxa"/>
            <w:tcBorders>
              <w:top w:val="nil"/>
              <w:left w:val="single" w:sz="4" w:space="0" w:color="auto"/>
              <w:bottom w:val="nil"/>
              <w:right w:val="nil"/>
            </w:tcBorders>
            <w:hideMark/>
          </w:tcPr>
          <w:p w14:paraId="251F616D" w14:textId="77777777" w:rsidR="00471D39" w:rsidRDefault="00471D39" w:rsidP="00471D39">
            <w:pPr>
              <w:pStyle w:val="Tabletext"/>
              <w:spacing w:before="20" w:after="20"/>
            </w:pPr>
            <w:r>
              <w:t>Use of provision for accrued leave (LT)</w:t>
            </w:r>
          </w:p>
        </w:tc>
        <w:tc>
          <w:tcPr>
            <w:tcW w:w="1382" w:type="dxa"/>
            <w:tcBorders>
              <w:top w:val="nil"/>
              <w:left w:val="nil"/>
              <w:bottom w:val="nil"/>
              <w:right w:val="single" w:sz="4" w:space="0" w:color="auto"/>
            </w:tcBorders>
            <w:hideMark/>
          </w:tcPr>
          <w:p w14:paraId="3FE960E6"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13</w:t>
            </w:r>
          </w:p>
        </w:tc>
      </w:tr>
      <w:tr w:rsidR="00471D39" w14:paraId="01C8372F" w14:textId="77777777" w:rsidTr="00471D39">
        <w:tc>
          <w:tcPr>
            <w:tcW w:w="8472" w:type="dxa"/>
            <w:tcBorders>
              <w:top w:val="nil"/>
              <w:left w:val="single" w:sz="4" w:space="0" w:color="auto"/>
              <w:bottom w:val="nil"/>
              <w:right w:val="nil"/>
            </w:tcBorders>
            <w:hideMark/>
          </w:tcPr>
          <w:p w14:paraId="1A5DADA7" w14:textId="77777777" w:rsidR="00471D39" w:rsidRDefault="00471D39" w:rsidP="00471D39">
            <w:pPr>
              <w:pStyle w:val="Tabletext"/>
              <w:spacing w:before="20" w:after="20"/>
            </w:pPr>
            <w:r>
              <w:t xml:space="preserve">Increase (decrease) </w:t>
            </w:r>
            <w:r>
              <w:sym w:font="Symbol" w:char="F02D"/>
            </w:r>
            <w:r>
              <w:t xml:space="preserve"> Other provisions</w:t>
            </w:r>
          </w:p>
        </w:tc>
        <w:tc>
          <w:tcPr>
            <w:tcW w:w="1382" w:type="dxa"/>
            <w:tcBorders>
              <w:top w:val="nil"/>
              <w:left w:val="nil"/>
              <w:bottom w:val="nil"/>
              <w:right w:val="single" w:sz="4" w:space="0" w:color="auto"/>
            </w:tcBorders>
            <w:hideMark/>
          </w:tcPr>
          <w:p w14:paraId="16DB9AA4"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281</w:t>
            </w:r>
          </w:p>
        </w:tc>
      </w:tr>
      <w:tr w:rsidR="00471D39" w14:paraId="27BF8AE2" w14:textId="77777777" w:rsidTr="00471D39">
        <w:tc>
          <w:tcPr>
            <w:tcW w:w="8472" w:type="dxa"/>
            <w:tcBorders>
              <w:top w:val="nil"/>
              <w:left w:val="single" w:sz="4" w:space="0" w:color="auto"/>
              <w:bottom w:val="nil"/>
              <w:right w:val="nil"/>
            </w:tcBorders>
            <w:hideMark/>
          </w:tcPr>
          <w:p w14:paraId="78F9C2FD" w14:textId="77777777" w:rsidR="00471D39" w:rsidRDefault="00471D39" w:rsidP="00471D39">
            <w:pPr>
              <w:pStyle w:val="Tabletext"/>
              <w:spacing w:before="20" w:after="20"/>
              <w:rPr>
                <w:lang w:val="en-US" w:eastAsia="fr-FR"/>
              </w:rPr>
            </w:pPr>
            <w:r>
              <w:t>Increase (decrease) in third-party funds</w:t>
            </w:r>
          </w:p>
        </w:tc>
        <w:tc>
          <w:tcPr>
            <w:tcW w:w="1382" w:type="dxa"/>
            <w:tcBorders>
              <w:top w:val="nil"/>
              <w:left w:val="nil"/>
              <w:bottom w:val="nil"/>
              <w:right w:val="single" w:sz="4" w:space="0" w:color="auto"/>
            </w:tcBorders>
            <w:hideMark/>
          </w:tcPr>
          <w:p w14:paraId="20BA579B" w14:textId="77777777" w:rsidR="00471D39" w:rsidRDefault="00471D39" w:rsidP="00471D39">
            <w:pPr>
              <w:pStyle w:val="Tabletext"/>
              <w:spacing w:before="20" w:after="20"/>
              <w:ind w:right="282"/>
              <w:jc w:val="right"/>
              <w:rPr>
                <w:lang w:val="fr-CH" w:eastAsia="fr-FR"/>
              </w:rPr>
            </w:pPr>
            <w:r>
              <w:rPr>
                <w:lang w:val="fr-CH" w:eastAsia="fr-FR"/>
              </w:rPr>
              <w:t>405</w:t>
            </w:r>
          </w:p>
        </w:tc>
      </w:tr>
      <w:tr w:rsidR="00471D39" w14:paraId="45CBB547" w14:textId="77777777" w:rsidTr="00471D39">
        <w:tc>
          <w:tcPr>
            <w:tcW w:w="8472" w:type="dxa"/>
            <w:tcBorders>
              <w:top w:val="nil"/>
              <w:left w:val="single" w:sz="4" w:space="0" w:color="auto"/>
              <w:bottom w:val="single" w:sz="4" w:space="0" w:color="auto"/>
              <w:right w:val="nil"/>
            </w:tcBorders>
            <w:hideMark/>
          </w:tcPr>
          <w:p w14:paraId="7A3FD511" w14:textId="77777777" w:rsidR="00471D39" w:rsidRDefault="00471D39" w:rsidP="00471D39">
            <w:pPr>
              <w:pStyle w:val="Tabletext"/>
              <w:spacing w:before="20" w:after="20"/>
              <w:rPr>
                <w:lang w:val="fr-CH" w:eastAsia="fr-FR"/>
              </w:rPr>
            </w:pPr>
            <w:r>
              <w:t>Changes in own funds</w:t>
            </w:r>
          </w:p>
        </w:tc>
        <w:tc>
          <w:tcPr>
            <w:tcW w:w="1382" w:type="dxa"/>
            <w:tcBorders>
              <w:top w:val="nil"/>
              <w:left w:val="nil"/>
              <w:bottom w:val="single" w:sz="4" w:space="0" w:color="auto"/>
              <w:right w:val="single" w:sz="4" w:space="0" w:color="auto"/>
            </w:tcBorders>
            <w:hideMark/>
          </w:tcPr>
          <w:p w14:paraId="7DDDECA0"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55</w:t>
            </w:r>
          </w:p>
        </w:tc>
      </w:tr>
      <w:tr w:rsidR="00471D39" w14:paraId="50EF724B" w14:textId="77777777" w:rsidTr="00471D39">
        <w:tc>
          <w:tcPr>
            <w:tcW w:w="8472" w:type="dxa"/>
            <w:tcBorders>
              <w:top w:val="single" w:sz="4" w:space="0" w:color="auto"/>
              <w:left w:val="single" w:sz="4" w:space="0" w:color="auto"/>
              <w:bottom w:val="single" w:sz="4" w:space="0" w:color="auto"/>
              <w:right w:val="nil"/>
            </w:tcBorders>
            <w:hideMark/>
          </w:tcPr>
          <w:p w14:paraId="32F64813" w14:textId="77777777" w:rsidR="00471D39" w:rsidRDefault="00471D39" w:rsidP="00471D39">
            <w:pPr>
              <w:pStyle w:val="Tabletext"/>
              <w:spacing w:before="20" w:after="20"/>
              <w:rPr>
                <w:b/>
                <w:bCs/>
                <w:lang w:val="en-US" w:eastAsia="fr-FR"/>
              </w:rPr>
            </w:pPr>
            <w:r>
              <w:rPr>
                <w:b/>
                <w:bCs/>
              </w:rPr>
              <w:t>Cash flow from operating activities</w:t>
            </w:r>
          </w:p>
        </w:tc>
        <w:tc>
          <w:tcPr>
            <w:tcW w:w="1382" w:type="dxa"/>
            <w:tcBorders>
              <w:top w:val="single" w:sz="4" w:space="0" w:color="auto"/>
              <w:left w:val="nil"/>
              <w:bottom w:val="single" w:sz="4" w:space="0" w:color="auto"/>
              <w:right w:val="single" w:sz="4" w:space="0" w:color="auto"/>
            </w:tcBorders>
            <w:hideMark/>
          </w:tcPr>
          <w:p w14:paraId="2D37CE3B" w14:textId="77777777" w:rsidR="00471D39" w:rsidRDefault="00471D39" w:rsidP="00471D39">
            <w:pPr>
              <w:pStyle w:val="Tabletext"/>
              <w:spacing w:before="20" w:after="20"/>
              <w:ind w:right="282"/>
              <w:jc w:val="right"/>
              <w:rPr>
                <w:b/>
                <w:bCs/>
                <w:lang w:val="fr-CH" w:eastAsia="fr-FR"/>
              </w:rPr>
            </w:pPr>
            <w:r>
              <w:rPr>
                <w:rFonts w:cs="Calibri"/>
                <w:b/>
                <w:bCs/>
                <w:lang w:val="fr-CH" w:eastAsia="fr-FR"/>
              </w:rPr>
              <w:t>−</w:t>
            </w:r>
            <w:r>
              <w:rPr>
                <w:b/>
                <w:bCs/>
                <w:lang w:val="fr-CH" w:eastAsia="fr-FR"/>
              </w:rPr>
              <w:t>8</w:t>
            </w:r>
            <w:r w:rsidR="001E5AD0">
              <w:rPr>
                <w:b/>
                <w:bCs/>
                <w:lang w:val="fr-CH" w:eastAsia="fr-FR"/>
              </w:rPr>
              <w:t>’</w:t>
            </w:r>
            <w:r>
              <w:rPr>
                <w:b/>
                <w:bCs/>
                <w:lang w:val="fr-CH" w:eastAsia="fr-FR"/>
              </w:rPr>
              <w:t>192</w:t>
            </w:r>
          </w:p>
        </w:tc>
      </w:tr>
      <w:tr w:rsidR="00471D39" w14:paraId="37C3D732" w14:textId="77777777" w:rsidTr="00471D39">
        <w:tc>
          <w:tcPr>
            <w:tcW w:w="8472" w:type="dxa"/>
            <w:tcBorders>
              <w:top w:val="single" w:sz="4" w:space="0" w:color="auto"/>
              <w:left w:val="single" w:sz="4" w:space="0" w:color="auto"/>
              <w:bottom w:val="nil"/>
              <w:right w:val="nil"/>
            </w:tcBorders>
            <w:hideMark/>
          </w:tcPr>
          <w:p w14:paraId="0D007E51" w14:textId="77777777" w:rsidR="00471D39" w:rsidRDefault="00471D39" w:rsidP="00471D39">
            <w:pPr>
              <w:pStyle w:val="Tabletext"/>
              <w:spacing w:before="20" w:after="20"/>
              <w:rPr>
                <w:lang w:val="en-US" w:eastAsia="fr-FR"/>
              </w:rPr>
            </w:pPr>
            <w:r>
              <w:rPr>
                <w:b/>
                <w:bCs/>
              </w:rPr>
              <w:t>Net cash flows from investment activities</w:t>
            </w:r>
          </w:p>
        </w:tc>
        <w:tc>
          <w:tcPr>
            <w:tcW w:w="1382" w:type="dxa"/>
            <w:tcBorders>
              <w:top w:val="single" w:sz="4" w:space="0" w:color="auto"/>
              <w:left w:val="nil"/>
              <w:bottom w:val="nil"/>
              <w:right w:val="single" w:sz="4" w:space="0" w:color="auto"/>
            </w:tcBorders>
          </w:tcPr>
          <w:p w14:paraId="66FA9F72" w14:textId="77777777" w:rsidR="00471D39" w:rsidRDefault="00471D39" w:rsidP="00471D39">
            <w:pPr>
              <w:pStyle w:val="Tabletext"/>
              <w:spacing w:before="20" w:after="20"/>
              <w:ind w:right="282"/>
              <w:jc w:val="right"/>
              <w:rPr>
                <w:lang w:val="en-US" w:eastAsia="fr-FR"/>
              </w:rPr>
            </w:pPr>
          </w:p>
        </w:tc>
      </w:tr>
      <w:tr w:rsidR="00471D39" w14:paraId="21CBF2FC" w14:textId="77777777" w:rsidTr="00471D39">
        <w:tc>
          <w:tcPr>
            <w:tcW w:w="8472" w:type="dxa"/>
            <w:tcBorders>
              <w:top w:val="nil"/>
              <w:left w:val="single" w:sz="4" w:space="0" w:color="auto"/>
              <w:bottom w:val="nil"/>
              <w:right w:val="nil"/>
            </w:tcBorders>
            <w:hideMark/>
          </w:tcPr>
          <w:p w14:paraId="6F235986" w14:textId="77777777" w:rsidR="00471D39" w:rsidRDefault="00471D39" w:rsidP="00471D39">
            <w:pPr>
              <w:pStyle w:val="Tabletext"/>
              <w:spacing w:before="20" w:after="20"/>
            </w:pPr>
            <w:r>
              <w:t xml:space="preserve">(Increase) / decrease </w:t>
            </w:r>
            <w:r>
              <w:sym w:font="Symbol" w:char="F02D"/>
            </w:r>
            <w:r>
              <w:t xml:space="preserve"> Investments</w:t>
            </w:r>
          </w:p>
        </w:tc>
        <w:tc>
          <w:tcPr>
            <w:tcW w:w="1382" w:type="dxa"/>
            <w:tcBorders>
              <w:top w:val="nil"/>
              <w:left w:val="nil"/>
              <w:bottom w:val="nil"/>
              <w:right w:val="single" w:sz="4" w:space="0" w:color="auto"/>
            </w:tcBorders>
            <w:hideMark/>
          </w:tcPr>
          <w:p w14:paraId="3A2E6B02" w14:textId="77777777" w:rsidR="00471D39" w:rsidRDefault="00471D39" w:rsidP="00471D39">
            <w:pPr>
              <w:pStyle w:val="Tabletext"/>
              <w:spacing w:before="20" w:after="20"/>
              <w:ind w:right="282"/>
              <w:jc w:val="right"/>
              <w:rPr>
                <w:lang w:val="fr-CH" w:eastAsia="fr-FR"/>
              </w:rPr>
            </w:pPr>
            <w:r>
              <w:rPr>
                <w:lang w:val="fr-CH" w:eastAsia="fr-FR"/>
              </w:rPr>
              <w:t>5</w:t>
            </w:r>
            <w:r w:rsidR="001E5AD0">
              <w:rPr>
                <w:lang w:val="fr-CH" w:eastAsia="fr-FR"/>
              </w:rPr>
              <w:t>’</w:t>
            </w:r>
            <w:r>
              <w:rPr>
                <w:lang w:val="fr-CH" w:eastAsia="fr-FR"/>
              </w:rPr>
              <w:t>898</w:t>
            </w:r>
          </w:p>
        </w:tc>
      </w:tr>
      <w:tr w:rsidR="00471D39" w14:paraId="1417ED26" w14:textId="77777777" w:rsidTr="00471D39">
        <w:tc>
          <w:tcPr>
            <w:tcW w:w="8472" w:type="dxa"/>
            <w:tcBorders>
              <w:top w:val="nil"/>
              <w:left w:val="single" w:sz="4" w:space="0" w:color="auto"/>
              <w:bottom w:val="nil"/>
              <w:right w:val="nil"/>
            </w:tcBorders>
            <w:hideMark/>
          </w:tcPr>
          <w:p w14:paraId="28357D6C" w14:textId="77777777" w:rsidR="00471D39" w:rsidRDefault="00471D39" w:rsidP="00471D39">
            <w:pPr>
              <w:pStyle w:val="Tabletext"/>
              <w:spacing w:before="20" w:after="20"/>
            </w:pPr>
            <w:r>
              <w:t>Interest from short-term investments</w:t>
            </w:r>
          </w:p>
        </w:tc>
        <w:tc>
          <w:tcPr>
            <w:tcW w:w="1382" w:type="dxa"/>
            <w:tcBorders>
              <w:top w:val="nil"/>
              <w:left w:val="nil"/>
              <w:bottom w:val="nil"/>
              <w:right w:val="single" w:sz="4" w:space="0" w:color="auto"/>
            </w:tcBorders>
            <w:hideMark/>
          </w:tcPr>
          <w:p w14:paraId="271963D7" w14:textId="77777777" w:rsidR="00471D39" w:rsidRDefault="00471D39" w:rsidP="00471D39">
            <w:pPr>
              <w:pStyle w:val="Tabletext"/>
              <w:spacing w:before="20" w:after="20"/>
              <w:ind w:right="282"/>
              <w:jc w:val="right"/>
              <w:rPr>
                <w:lang w:val="fr-CH" w:eastAsia="fr-FR"/>
              </w:rPr>
            </w:pPr>
            <w:r>
              <w:rPr>
                <w:lang w:val="fr-CH" w:eastAsia="fr-FR"/>
              </w:rPr>
              <w:t>678</w:t>
            </w:r>
          </w:p>
        </w:tc>
      </w:tr>
      <w:tr w:rsidR="00471D39" w14:paraId="71803D3F" w14:textId="77777777" w:rsidTr="00471D39">
        <w:tc>
          <w:tcPr>
            <w:tcW w:w="8472" w:type="dxa"/>
            <w:tcBorders>
              <w:top w:val="nil"/>
              <w:left w:val="single" w:sz="4" w:space="0" w:color="auto"/>
              <w:bottom w:val="nil"/>
              <w:right w:val="nil"/>
            </w:tcBorders>
            <w:hideMark/>
          </w:tcPr>
          <w:p w14:paraId="74F18D90" w14:textId="77777777" w:rsidR="00471D39" w:rsidRDefault="00471D39" w:rsidP="00471D39">
            <w:pPr>
              <w:pStyle w:val="Tabletext"/>
              <w:spacing w:before="20" w:after="20"/>
            </w:pPr>
            <w:r>
              <w:t>(Acquisition) / sale of property, plant and equipment</w:t>
            </w:r>
          </w:p>
        </w:tc>
        <w:tc>
          <w:tcPr>
            <w:tcW w:w="1382" w:type="dxa"/>
            <w:tcBorders>
              <w:top w:val="nil"/>
              <w:left w:val="nil"/>
              <w:bottom w:val="nil"/>
              <w:right w:val="single" w:sz="4" w:space="0" w:color="auto"/>
            </w:tcBorders>
            <w:hideMark/>
          </w:tcPr>
          <w:p w14:paraId="71D0C771"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2</w:t>
            </w:r>
            <w:r w:rsidR="001E5AD0">
              <w:rPr>
                <w:lang w:val="fr-CH" w:eastAsia="fr-FR"/>
              </w:rPr>
              <w:t>’</w:t>
            </w:r>
            <w:r>
              <w:rPr>
                <w:lang w:val="fr-CH" w:eastAsia="fr-FR"/>
              </w:rPr>
              <w:t>006</w:t>
            </w:r>
          </w:p>
        </w:tc>
      </w:tr>
      <w:tr w:rsidR="00471D39" w14:paraId="3CF9F8BE" w14:textId="77777777" w:rsidTr="00471D39">
        <w:tc>
          <w:tcPr>
            <w:tcW w:w="8472" w:type="dxa"/>
            <w:tcBorders>
              <w:top w:val="nil"/>
              <w:left w:val="single" w:sz="4" w:space="0" w:color="auto"/>
              <w:bottom w:val="single" w:sz="4" w:space="0" w:color="auto"/>
              <w:right w:val="nil"/>
            </w:tcBorders>
            <w:hideMark/>
          </w:tcPr>
          <w:p w14:paraId="5FBA9C2F" w14:textId="77777777" w:rsidR="00471D39" w:rsidRDefault="00471D39" w:rsidP="00471D39">
            <w:pPr>
              <w:pStyle w:val="Tabletext"/>
              <w:spacing w:before="20" w:after="20"/>
            </w:pPr>
            <w:r>
              <w:t>(Acquisition) / sale of intangible assets</w:t>
            </w:r>
          </w:p>
        </w:tc>
        <w:tc>
          <w:tcPr>
            <w:tcW w:w="1382" w:type="dxa"/>
            <w:tcBorders>
              <w:top w:val="nil"/>
              <w:left w:val="nil"/>
              <w:bottom w:val="single" w:sz="4" w:space="0" w:color="auto"/>
              <w:right w:val="single" w:sz="4" w:space="0" w:color="auto"/>
            </w:tcBorders>
            <w:hideMark/>
          </w:tcPr>
          <w:p w14:paraId="1506B27C"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337</w:t>
            </w:r>
          </w:p>
        </w:tc>
      </w:tr>
      <w:tr w:rsidR="00471D39" w14:paraId="0AB7A90D" w14:textId="77777777" w:rsidTr="00471D39">
        <w:tc>
          <w:tcPr>
            <w:tcW w:w="8472" w:type="dxa"/>
            <w:tcBorders>
              <w:top w:val="single" w:sz="4" w:space="0" w:color="auto"/>
              <w:left w:val="single" w:sz="4" w:space="0" w:color="auto"/>
              <w:bottom w:val="single" w:sz="4" w:space="0" w:color="auto"/>
              <w:right w:val="nil"/>
            </w:tcBorders>
            <w:hideMark/>
          </w:tcPr>
          <w:p w14:paraId="5CC8659E" w14:textId="77777777" w:rsidR="00471D39" w:rsidRDefault="00471D39" w:rsidP="00471D39">
            <w:pPr>
              <w:pStyle w:val="Tabletext"/>
              <w:spacing w:before="20" w:after="20"/>
              <w:rPr>
                <w:b/>
                <w:bCs/>
                <w:lang w:val="en-US" w:eastAsia="fr-FR"/>
              </w:rPr>
            </w:pPr>
            <w:r>
              <w:rPr>
                <w:b/>
                <w:bCs/>
              </w:rPr>
              <w:t>Net cash flows from investment activities</w:t>
            </w:r>
          </w:p>
        </w:tc>
        <w:tc>
          <w:tcPr>
            <w:tcW w:w="1382" w:type="dxa"/>
            <w:tcBorders>
              <w:top w:val="single" w:sz="4" w:space="0" w:color="auto"/>
              <w:left w:val="nil"/>
              <w:bottom w:val="single" w:sz="4" w:space="0" w:color="auto"/>
              <w:right w:val="single" w:sz="4" w:space="0" w:color="auto"/>
            </w:tcBorders>
            <w:hideMark/>
          </w:tcPr>
          <w:p w14:paraId="0EEF3B03" w14:textId="77777777" w:rsidR="00471D39" w:rsidRDefault="00471D39" w:rsidP="00471D39">
            <w:pPr>
              <w:pStyle w:val="Tabletext"/>
              <w:spacing w:before="20" w:after="20"/>
              <w:ind w:right="282"/>
              <w:jc w:val="right"/>
              <w:rPr>
                <w:b/>
                <w:bCs/>
                <w:lang w:val="fr-CH" w:eastAsia="fr-FR"/>
              </w:rPr>
            </w:pPr>
            <w:r>
              <w:rPr>
                <w:b/>
                <w:bCs/>
                <w:lang w:val="fr-CH" w:eastAsia="fr-FR"/>
              </w:rPr>
              <w:t>4</w:t>
            </w:r>
            <w:r w:rsidR="001E5AD0">
              <w:rPr>
                <w:b/>
                <w:bCs/>
                <w:lang w:val="fr-CH" w:eastAsia="fr-FR"/>
              </w:rPr>
              <w:t>’</w:t>
            </w:r>
            <w:r>
              <w:rPr>
                <w:b/>
                <w:bCs/>
                <w:lang w:val="fr-CH" w:eastAsia="fr-FR"/>
              </w:rPr>
              <w:t>233</w:t>
            </w:r>
          </w:p>
        </w:tc>
      </w:tr>
      <w:tr w:rsidR="00471D39" w14:paraId="64A0E426" w14:textId="77777777" w:rsidTr="00471D39">
        <w:tc>
          <w:tcPr>
            <w:tcW w:w="8472" w:type="dxa"/>
            <w:tcBorders>
              <w:top w:val="single" w:sz="4" w:space="0" w:color="auto"/>
              <w:left w:val="single" w:sz="4" w:space="0" w:color="auto"/>
              <w:bottom w:val="nil"/>
              <w:right w:val="nil"/>
            </w:tcBorders>
            <w:hideMark/>
          </w:tcPr>
          <w:p w14:paraId="42DD0BB9" w14:textId="77777777" w:rsidR="00471D39" w:rsidRDefault="00471D39" w:rsidP="00471D39">
            <w:pPr>
              <w:pStyle w:val="Tabletext"/>
              <w:spacing w:before="20" w:after="20"/>
              <w:rPr>
                <w:lang w:val="en-US" w:eastAsia="fr-FR"/>
              </w:rPr>
            </w:pPr>
            <w:r>
              <w:rPr>
                <w:b/>
                <w:bCs/>
              </w:rPr>
              <w:t>Cash flows from finance activities</w:t>
            </w:r>
          </w:p>
        </w:tc>
        <w:tc>
          <w:tcPr>
            <w:tcW w:w="1382" w:type="dxa"/>
            <w:tcBorders>
              <w:top w:val="single" w:sz="4" w:space="0" w:color="auto"/>
              <w:left w:val="nil"/>
              <w:bottom w:val="nil"/>
              <w:right w:val="single" w:sz="4" w:space="0" w:color="auto"/>
            </w:tcBorders>
          </w:tcPr>
          <w:p w14:paraId="3517944B" w14:textId="77777777" w:rsidR="00471D39" w:rsidRDefault="00471D39" w:rsidP="00471D39">
            <w:pPr>
              <w:pStyle w:val="Tabletext"/>
              <w:spacing w:before="20" w:after="20"/>
              <w:ind w:right="282"/>
              <w:jc w:val="right"/>
              <w:rPr>
                <w:rFonts w:cs="Calibri"/>
                <w:lang w:val="en-US" w:eastAsia="fr-FR"/>
              </w:rPr>
            </w:pPr>
          </w:p>
        </w:tc>
      </w:tr>
      <w:tr w:rsidR="00471D39" w14:paraId="22AE9B91" w14:textId="77777777" w:rsidTr="00471D39">
        <w:tc>
          <w:tcPr>
            <w:tcW w:w="8472" w:type="dxa"/>
            <w:tcBorders>
              <w:top w:val="nil"/>
              <w:left w:val="single" w:sz="4" w:space="0" w:color="auto"/>
              <w:bottom w:val="single" w:sz="4" w:space="0" w:color="auto"/>
              <w:right w:val="nil"/>
            </w:tcBorders>
            <w:hideMark/>
          </w:tcPr>
          <w:p w14:paraId="0B5D7D05" w14:textId="77777777" w:rsidR="00471D39" w:rsidRDefault="00471D39" w:rsidP="00471D39">
            <w:pPr>
              <w:pStyle w:val="Tabletext"/>
              <w:spacing w:before="20" w:after="20"/>
            </w:pPr>
            <w:r>
              <w:t>Repayment of FIPOI loan</w:t>
            </w:r>
          </w:p>
        </w:tc>
        <w:tc>
          <w:tcPr>
            <w:tcW w:w="1382" w:type="dxa"/>
            <w:tcBorders>
              <w:top w:val="nil"/>
              <w:left w:val="nil"/>
              <w:bottom w:val="single" w:sz="4" w:space="0" w:color="auto"/>
              <w:right w:val="single" w:sz="4" w:space="0" w:color="auto"/>
            </w:tcBorders>
            <w:hideMark/>
          </w:tcPr>
          <w:p w14:paraId="1C91DBEC" w14:textId="77777777" w:rsidR="00471D39" w:rsidRDefault="00471D39" w:rsidP="00471D39">
            <w:pPr>
              <w:pStyle w:val="Tabletext"/>
              <w:spacing w:before="20" w:after="20"/>
              <w:ind w:right="282"/>
              <w:jc w:val="right"/>
              <w:rPr>
                <w:lang w:val="fr-CH" w:eastAsia="fr-FR"/>
              </w:rPr>
            </w:pPr>
            <w:r>
              <w:rPr>
                <w:rFonts w:cs="Calibri"/>
                <w:lang w:val="fr-CH" w:eastAsia="fr-FR"/>
              </w:rPr>
              <w:t>−</w:t>
            </w:r>
            <w:r>
              <w:rPr>
                <w:lang w:val="fr-CH" w:eastAsia="fr-FR"/>
              </w:rPr>
              <w:t>1</w:t>
            </w:r>
            <w:r w:rsidR="001E5AD0">
              <w:rPr>
                <w:lang w:val="fr-CH" w:eastAsia="fr-FR"/>
              </w:rPr>
              <w:t>’</w:t>
            </w:r>
            <w:r>
              <w:rPr>
                <w:lang w:val="fr-CH" w:eastAsia="fr-FR"/>
              </w:rPr>
              <w:t>493</w:t>
            </w:r>
          </w:p>
        </w:tc>
      </w:tr>
      <w:tr w:rsidR="00471D39" w14:paraId="38C72016" w14:textId="77777777" w:rsidTr="00471D39">
        <w:tc>
          <w:tcPr>
            <w:tcW w:w="8472" w:type="dxa"/>
            <w:tcBorders>
              <w:top w:val="single" w:sz="4" w:space="0" w:color="auto"/>
              <w:left w:val="single" w:sz="4" w:space="0" w:color="auto"/>
              <w:bottom w:val="single" w:sz="4" w:space="0" w:color="auto"/>
              <w:right w:val="nil"/>
            </w:tcBorders>
            <w:hideMark/>
          </w:tcPr>
          <w:p w14:paraId="1F92D14F" w14:textId="77777777" w:rsidR="00471D39" w:rsidRDefault="00471D39" w:rsidP="00471D39">
            <w:pPr>
              <w:pStyle w:val="Tabletext"/>
              <w:spacing w:before="20" w:after="20"/>
              <w:rPr>
                <w:b/>
                <w:bCs/>
                <w:lang w:val="en-US" w:eastAsia="fr-FR"/>
              </w:rPr>
            </w:pPr>
            <w:r>
              <w:rPr>
                <w:b/>
                <w:bCs/>
              </w:rPr>
              <w:t>Cash flows from finance activities</w:t>
            </w:r>
          </w:p>
        </w:tc>
        <w:tc>
          <w:tcPr>
            <w:tcW w:w="1382" w:type="dxa"/>
            <w:tcBorders>
              <w:top w:val="single" w:sz="4" w:space="0" w:color="auto"/>
              <w:left w:val="nil"/>
              <w:bottom w:val="single" w:sz="4" w:space="0" w:color="auto"/>
              <w:right w:val="single" w:sz="4" w:space="0" w:color="auto"/>
            </w:tcBorders>
            <w:hideMark/>
          </w:tcPr>
          <w:p w14:paraId="5E74900D" w14:textId="77777777" w:rsidR="00471D39" w:rsidRDefault="00471D39" w:rsidP="00471D39">
            <w:pPr>
              <w:pStyle w:val="Tabletext"/>
              <w:spacing w:before="20" w:after="20"/>
              <w:ind w:right="282"/>
              <w:jc w:val="right"/>
              <w:rPr>
                <w:b/>
                <w:bCs/>
                <w:lang w:val="fr-CH" w:eastAsia="fr-FR"/>
              </w:rPr>
            </w:pPr>
            <w:r>
              <w:rPr>
                <w:rFonts w:cs="Calibri"/>
                <w:b/>
                <w:bCs/>
                <w:lang w:val="fr-CH" w:eastAsia="fr-FR"/>
              </w:rPr>
              <w:t>−</w:t>
            </w:r>
            <w:r>
              <w:rPr>
                <w:b/>
                <w:bCs/>
                <w:lang w:val="fr-CH" w:eastAsia="fr-FR"/>
              </w:rPr>
              <w:t>1</w:t>
            </w:r>
            <w:r w:rsidR="001E5AD0">
              <w:rPr>
                <w:b/>
                <w:bCs/>
                <w:lang w:val="fr-CH" w:eastAsia="fr-FR"/>
              </w:rPr>
              <w:t>’</w:t>
            </w:r>
            <w:r>
              <w:rPr>
                <w:b/>
                <w:bCs/>
                <w:lang w:val="fr-CH" w:eastAsia="fr-FR"/>
              </w:rPr>
              <w:t>493</w:t>
            </w:r>
          </w:p>
        </w:tc>
      </w:tr>
      <w:tr w:rsidR="00471D39" w14:paraId="661403F1" w14:textId="77777777" w:rsidTr="00471D39">
        <w:tc>
          <w:tcPr>
            <w:tcW w:w="8472" w:type="dxa"/>
            <w:tcBorders>
              <w:top w:val="single" w:sz="4" w:space="0" w:color="auto"/>
              <w:left w:val="single" w:sz="4" w:space="0" w:color="auto"/>
              <w:bottom w:val="single" w:sz="4" w:space="0" w:color="auto"/>
              <w:right w:val="nil"/>
            </w:tcBorders>
            <w:hideMark/>
          </w:tcPr>
          <w:p w14:paraId="4A26ABE8" w14:textId="77777777" w:rsidR="00471D39" w:rsidRDefault="00471D39" w:rsidP="00471D39">
            <w:pPr>
              <w:pStyle w:val="Tabletext"/>
              <w:spacing w:before="20" w:after="20"/>
              <w:rPr>
                <w:b/>
                <w:bCs/>
                <w:lang w:val="en-US" w:eastAsia="fr-FR"/>
              </w:rPr>
            </w:pPr>
            <w:r>
              <w:rPr>
                <w:b/>
                <w:bCs/>
              </w:rPr>
              <w:t>Net increase / (decrease) in cash and cash equivalents</w:t>
            </w:r>
          </w:p>
        </w:tc>
        <w:tc>
          <w:tcPr>
            <w:tcW w:w="1382" w:type="dxa"/>
            <w:tcBorders>
              <w:top w:val="single" w:sz="4" w:space="0" w:color="auto"/>
              <w:left w:val="nil"/>
              <w:bottom w:val="single" w:sz="4" w:space="0" w:color="auto"/>
              <w:right w:val="single" w:sz="4" w:space="0" w:color="auto"/>
            </w:tcBorders>
            <w:hideMark/>
          </w:tcPr>
          <w:p w14:paraId="489DBACC" w14:textId="77777777" w:rsidR="00471D39" w:rsidRDefault="00471D39" w:rsidP="00471D39">
            <w:pPr>
              <w:pStyle w:val="Tabletext"/>
              <w:spacing w:before="20" w:after="20"/>
              <w:ind w:right="282"/>
              <w:jc w:val="right"/>
              <w:rPr>
                <w:b/>
                <w:bCs/>
                <w:lang w:val="fr-CH" w:eastAsia="fr-FR"/>
              </w:rPr>
            </w:pPr>
            <w:r>
              <w:rPr>
                <w:rFonts w:cs="Calibri"/>
                <w:b/>
                <w:bCs/>
                <w:lang w:val="fr-CH" w:eastAsia="fr-FR"/>
              </w:rPr>
              <w:t>−</w:t>
            </w:r>
            <w:r>
              <w:rPr>
                <w:b/>
                <w:bCs/>
                <w:lang w:val="fr-CH" w:eastAsia="fr-FR"/>
              </w:rPr>
              <w:t>5</w:t>
            </w:r>
            <w:r w:rsidR="001E5AD0">
              <w:rPr>
                <w:b/>
                <w:bCs/>
                <w:lang w:val="fr-CH" w:eastAsia="fr-FR"/>
              </w:rPr>
              <w:t>’</w:t>
            </w:r>
            <w:r>
              <w:rPr>
                <w:b/>
                <w:bCs/>
                <w:lang w:val="fr-CH" w:eastAsia="fr-FR"/>
              </w:rPr>
              <w:t>452</w:t>
            </w:r>
          </w:p>
        </w:tc>
      </w:tr>
      <w:tr w:rsidR="00471D39" w14:paraId="2E191992" w14:textId="77777777" w:rsidTr="00471D39">
        <w:tc>
          <w:tcPr>
            <w:tcW w:w="8472" w:type="dxa"/>
            <w:tcBorders>
              <w:top w:val="single" w:sz="4" w:space="0" w:color="auto"/>
              <w:left w:val="single" w:sz="4" w:space="0" w:color="auto"/>
              <w:bottom w:val="single" w:sz="4" w:space="0" w:color="auto"/>
              <w:right w:val="nil"/>
            </w:tcBorders>
            <w:hideMark/>
          </w:tcPr>
          <w:p w14:paraId="28E81A9B" w14:textId="77777777" w:rsidR="00471D39" w:rsidRDefault="00471D39" w:rsidP="00471D39">
            <w:pPr>
              <w:pStyle w:val="Tabletext"/>
              <w:spacing w:before="20" w:after="20"/>
              <w:rPr>
                <w:b/>
                <w:bCs/>
                <w:lang w:val="en-US" w:eastAsia="fr-FR"/>
              </w:rPr>
            </w:pPr>
            <w:r>
              <w:rPr>
                <w:b/>
                <w:bCs/>
              </w:rPr>
              <w:t>Cash and cash equivalents at opening of period</w:t>
            </w:r>
          </w:p>
        </w:tc>
        <w:tc>
          <w:tcPr>
            <w:tcW w:w="1382" w:type="dxa"/>
            <w:tcBorders>
              <w:top w:val="single" w:sz="4" w:space="0" w:color="auto"/>
              <w:left w:val="nil"/>
              <w:bottom w:val="single" w:sz="4" w:space="0" w:color="auto"/>
              <w:right w:val="single" w:sz="4" w:space="0" w:color="auto"/>
            </w:tcBorders>
            <w:hideMark/>
          </w:tcPr>
          <w:p w14:paraId="6B516EEB" w14:textId="77777777" w:rsidR="00471D39" w:rsidRDefault="00471D39" w:rsidP="00471D39">
            <w:pPr>
              <w:pStyle w:val="Tabletext"/>
              <w:spacing w:before="20" w:after="20"/>
              <w:ind w:right="282"/>
              <w:jc w:val="right"/>
              <w:rPr>
                <w:b/>
                <w:bCs/>
                <w:lang w:val="fr-CH" w:eastAsia="fr-FR"/>
              </w:rPr>
            </w:pPr>
            <w:r>
              <w:rPr>
                <w:b/>
                <w:bCs/>
                <w:lang w:val="fr-CH" w:eastAsia="fr-FR"/>
              </w:rPr>
              <w:t>54</w:t>
            </w:r>
            <w:r w:rsidR="001E5AD0">
              <w:rPr>
                <w:b/>
                <w:bCs/>
                <w:lang w:val="fr-CH" w:eastAsia="fr-FR"/>
              </w:rPr>
              <w:t>’</w:t>
            </w:r>
            <w:r>
              <w:rPr>
                <w:b/>
                <w:bCs/>
                <w:lang w:val="fr-CH" w:eastAsia="fr-FR"/>
              </w:rPr>
              <w:t>701</w:t>
            </w:r>
          </w:p>
        </w:tc>
      </w:tr>
      <w:tr w:rsidR="00471D39" w14:paraId="6BD75155" w14:textId="77777777" w:rsidTr="00471D39">
        <w:tc>
          <w:tcPr>
            <w:tcW w:w="8472" w:type="dxa"/>
            <w:tcBorders>
              <w:top w:val="single" w:sz="4" w:space="0" w:color="auto"/>
              <w:left w:val="single" w:sz="4" w:space="0" w:color="auto"/>
              <w:bottom w:val="single" w:sz="4" w:space="0" w:color="auto"/>
              <w:right w:val="nil"/>
            </w:tcBorders>
            <w:hideMark/>
          </w:tcPr>
          <w:p w14:paraId="13F6B49B" w14:textId="77777777" w:rsidR="00471D39" w:rsidRDefault="00471D39" w:rsidP="00471D39">
            <w:pPr>
              <w:pStyle w:val="Tabletext"/>
              <w:spacing w:before="20" w:after="20"/>
              <w:rPr>
                <w:b/>
                <w:bCs/>
                <w:lang w:val="en-US" w:eastAsia="fr-FR"/>
              </w:rPr>
            </w:pPr>
            <w:r>
              <w:rPr>
                <w:b/>
                <w:bCs/>
              </w:rPr>
              <w:t>Cash and cash equivalents at closure of period</w:t>
            </w:r>
          </w:p>
        </w:tc>
        <w:tc>
          <w:tcPr>
            <w:tcW w:w="1382" w:type="dxa"/>
            <w:tcBorders>
              <w:top w:val="single" w:sz="4" w:space="0" w:color="auto"/>
              <w:left w:val="nil"/>
              <w:bottom w:val="single" w:sz="4" w:space="0" w:color="auto"/>
              <w:right w:val="single" w:sz="4" w:space="0" w:color="auto"/>
            </w:tcBorders>
            <w:hideMark/>
          </w:tcPr>
          <w:p w14:paraId="7A7B6B7B" w14:textId="77777777" w:rsidR="00471D39" w:rsidRDefault="00471D39" w:rsidP="00471D39">
            <w:pPr>
              <w:pStyle w:val="Tabletext"/>
              <w:spacing w:before="20" w:after="20"/>
              <w:ind w:right="282"/>
              <w:jc w:val="right"/>
              <w:rPr>
                <w:b/>
                <w:bCs/>
                <w:lang w:val="fr-CH" w:eastAsia="fr-FR"/>
              </w:rPr>
            </w:pPr>
            <w:r>
              <w:rPr>
                <w:b/>
                <w:bCs/>
                <w:lang w:val="fr-CH" w:eastAsia="fr-FR"/>
              </w:rPr>
              <w:t>49</w:t>
            </w:r>
            <w:r w:rsidR="001E5AD0">
              <w:rPr>
                <w:b/>
                <w:bCs/>
                <w:lang w:val="fr-CH" w:eastAsia="fr-FR"/>
              </w:rPr>
              <w:t>’</w:t>
            </w:r>
            <w:r>
              <w:rPr>
                <w:b/>
                <w:bCs/>
                <w:lang w:val="fr-CH" w:eastAsia="fr-FR"/>
              </w:rPr>
              <w:t>249</w:t>
            </w:r>
          </w:p>
        </w:tc>
      </w:tr>
    </w:tbl>
    <w:p w14:paraId="3E580943" w14:textId="77777777" w:rsidR="00471D39" w:rsidRPr="00486B4E" w:rsidRDefault="00471D39" w:rsidP="00471D39">
      <w:pPr>
        <w:spacing w:before="0"/>
        <w:jc w:val="center"/>
        <w:rPr>
          <w:b/>
          <w:bCs/>
          <w:sz w:val="20"/>
        </w:rPr>
      </w:pPr>
      <w:r w:rsidRPr="00486B4E">
        <w:br w:type="page"/>
      </w:r>
    </w:p>
    <w:p w14:paraId="52683205" w14:textId="77777777" w:rsidR="00C62A93" w:rsidRPr="00C62A93" w:rsidRDefault="00C62A93" w:rsidP="00471D39">
      <w:pPr>
        <w:pStyle w:val="AnnexNo"/>
        <w:rPr>
          <w:sz w:val="4"/>
          <w:szCs w:val="4"/>
        </w:rPr>
      </w:pPr>
    </w:p>
    <w:p w14:paraId="0253CC20" w14:textId="77777777" w:rsidR="00471D39" w:rsidRPr="00486B4E" w:rsidRDefault="00471D39" w:rsidP="00471D39">
      <w:pPr>
        <w:pStyle w:val="AnnexNo"/>
      </w:pPr>
      <w:r w:rsidRPr="00486B4E">
        <w:t>ANNEX b</w:t>
      </w:r>
    </w:p>
    <w:p w14:paraId="63CAA716" w14:textId="77777777" w:rsidR="00471D39" w:rsidRPr="00486B4E" w:rsidRDefault="00471D39" w:rsidP="00581A3B">
      <w:pPr>
        <w:pStyle w:val="Annextitle"/>
      </w:pPr>
      <w:r>
        <w:t>Statements of financial position, Sta</w:t>
      </w:r>
      <w:r w:rsidR="00581A3B">
        <w:t>tement of financial performance</w:t>
      </w:r>
      <w:r>
        <w:t>, Statement of changes in net assets, Cash Flow Statement and Comparison of Budgeted and actual amounts</w:t>
      </w:r>
      <w:r w:rsidRPr="00486B4E">
        <w:t xml:space="preserve"> of the International Telec</w:t>
      </w:r>
      <w:r>
        <w:t xml:space="preserve">ommunication Union </w:t>
      </w:r>
      <w:r>
        <w:br/>
        <w:t>for the 2011 financial period</w:t>
      </w:r>
    </w:p>
    <w:p w14:paraId="7078F16D" w14:textId="77777777" w:rsidR="00471D39" w:rsidRPr="00486B4E" w:rsidRDefault="00471D39" w:rsidP="00471D39"/>
    <w:p w14:paraId="6AD2CBCB" w14:textId="77777777" w:rsidR="00471D39" w:rsidRDefault="00471D39" w:rsidP="00471D39">
      <w:pPr>
        <w:jc w:val="both"/>
      </w:pPr>
      <w:r w:rsidRPr="00486B4E">
        <w:t xml:space="preserve">The </w:t>
      </w:r>
      <w:r w:rsidRPr="007702E8">
        <w:t>financial statements are published in the financial operating report of the Union for the 2011 financial period and approved by the Council.</w:t>
      </w:r>
    </w:p>
    <w:p w14:paraId="33E12BD9" w14:textId="77777777" w:rsidR="00471D39" w:rsidRPr="007702E8" w:rsidRDefault="00471D39" w:rsidP="00471D39">
      <w:pPr>
        <w:jc w:val="both"/>
      </w:pPr>
      <w:r>
        <w:t>The 2011 financial statements are the second financial statements to be presented under International Public Sector Accounting Standards (IPSAS).</w:t>
      </w:r>
    </w:p>
    <w:p w14:paraId="605BFC78" w14:textId="77777777" w:rsidR="00471D39" w:rsidRPr="00486B4E" w:rsidRDefault="00471D39" w:rsidP="00581A3B">
      <w:pPr>
        <w:jc w:val="both"/>
      </w:pPr>
      <w:r w:rsidRPr="007702E8">
        <w:t>(</w:t>
      </w:r>
      <w:r w:rsidR="00581A3B">
        <w:t xml:space="preserve">Council </w:t>
      </w:r>
      <w:r w:rsidRPr="007702E8">
        <w:t>Resolution 1350 relating</w:t>
      </w:r>
      <w:r w:rsidRPr="00486B4E">
        <w:t xml:space="preserve"> to the approval of the financial operating report</w:t>
      </w:r>
      <w:r>
        <w:t>s</w:t>
      </w:r>
      <w:r w:rsidRPr="00486B4E">
        <w:t xml:space="preserve"> audited by the External Auditor of the ITU accoun</w:t>
      </w:r>
      <w:r>
        <w:t>ts for the period 1 January 2011 to 31 December 2011</w:t>
      </w:r>
      <w:r w:rsidRPr="00486B4E">
        <w:t>)</w:t>
      </w:r>
      <w:r w:rsidR="00581A3B">
        <w:t>.</w:t>
      </w:r>
    </w:p>
    <w:p w14:paraId="43F1833A"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pPr>
      <w:r>
        <w:br w:type="page"/>
      </w:r>
    </w:p>
    <w:p w14:paraId="234416AC" w14:textId="77777777" w:rsidR="00471D39" w:rsidRDefault="00471D39" w:rsidP="00471D39">
      <w:pPr>
        <w:pStyle w:val="Tabletitle"/>
        <w:rPr>
          <w:sz w:val="28"/>
          <w:szCs w:val="28"/>
          <w:lang w:val="en-US"/>
        </w:rPr>
      </w:pPr>
      <w:bookmarkStart w:id="18" w:name="_Toc329206811"/>
      <w:bookmarkStart w:id="19" w:name="_Toc329204974"/>
      <w:bookmarkStart w:id="20" w:name="_Toc329202541"/>
      <w:r w:rsidRPr="001C2A98">
        <w:rPr>
          <w:sz w:val="28"/>
          <w:szCs w:val="28"/>
          <w:lang w:val="en-US"/>
        </w:rPr>
        <w:lastRenderedPageBreak/>
        <w:t>I – Statement of financial position – Balance sheet at 31 December 2011 with comparative figures as at 31 December 2010</w:t>
      </w:r>
    </w:p>
    <w:p w14:paraId="06268CB8" w14:textId="77777777" w:rsidR="00471D39" w:rsidRPr="00404E54" w:rsidRDefault="00471D39" w:rsidP="00471D39">
      <w:pPr>
        <w:pStyle w:val="Tabletext"/>
        <w:jc w:val="center"/>
        <w:rPr>
          <w:lang w:val="en-US"/>
        </w:rPr>
      </w:pPr>
      <w:r w:rsidRPr="001577D5">
        <w:rPr>
          <w:bCs/>
          <w:sz w:val="20"/>
          <w:lang w:val="en-US"/>
        </w:rPr>
        <w:t>(in thousands of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59"/>
        <w:gridCol w:w="1867"/>
      </w:tblGrid>
      <w:tr w:rsidR="00471D39" w:rsidRPr="00F27F1A" w14:paraId="24EC10D5" w14:textId="77777777" w:rsidTr="00471D39">
        <w:trPr>
          <w:trHeight w:val="510"/>
          <w:jc w:val="center"/>
        </w:trPr>
        <w:tc>
          <w:tcPr>
            <w:tcW w:w="4077" w:type="dxa"/>
            <w:tcBorders>
              <w:bottom w:val="single" w:sz="4" w:space="0" w:color="auto"/>
              <w:right w:val="single" w:sz="4" w:space="0" w:color="auto"/>
            </w:tcBorders>
            <w:vAlign w:val="center"/>
          </w:tcPr>
          <w:p w14:paraId="0FF12638" w14:textId="77777777" w:rsidR="00471D39" w:rsidRPr="00F27F1A" w:rsidRDefault="00471D39" w:rsidP="00471D39">
            <w:pPr>
              <w:pStyle w:val="Tablehead"/>
              <w:spacing w:before="20" w:after="20"/>
              <w:jc w:val="left"/>
              <w:rPr>
                <w:sz w:val="20"/>
                <w:lang w:val="en-US"/>
              </w:rPr>
            </w:pPr>
          </w:p>
        </w:tc>
        <w:tc>
          <w:tcPr>
            <w:tcW w:w="1843" w:type="dxa"/>
            <w:tcBorders>
              <w:left w:val="single" w:sz="4" w:space="0" w:color="auto"/>
              <w:bottom w:val="single" w:sz="4" w:space="0" w:color="auto"/>
              <w:right w:val="single" w:sz="4" w:space="0" w:color="auto"/>
            </w:tcBorders>
            <w:vAlign w:val="center"/>
          </w:tcPr>
          <w:p w14:paraId="3153EEBD" w14:textId="77777777" w:rsidR="00471D39" w:rsidRPr="00F27F1A" w:rsidRDefault="00471D39" w:rsidP="00471D39">
            <w:pPr>
              <w:pStyle w:val="Tablehead"/>
              <w:spacing w:before="20" w:after="20"/>
              <w:rPr>
                <w:sz w:val="20"/>
                <w:lang w:val="en-US"/>
              </w:rPr>
            </w:pPr>
            <w:r w:rsidRPr="00F27F1A">
              <w:rPr>
                <w:sz w:val="20"/>
                <w:lang w:val="en-US"/>
              </w:rPr>
              <w:t>Notes</w:t>
            </w:r>
          </w:p>
        </w:tc>
        <w:tc>
          <w:tcPr>
            <w:tcW w:w="1859" w:type="dxa"/>
            <w:tcBorders>
              <w:left w:val="single" w:sz="4" w:space="0" w:color="auto"/>
              <w:bottom w:val="single" w:sz="4" w:space="0" w:color="auto"/>
              <w:right w:val="single" w:sz="4" w:space="0" w:color="auto"/>
            </w:tcBorders>
            <w:vAlign w:val="center"/>
          </w:tcPr>
          <w:p w14:paraId="7BFA8B91" w14:textId="77777777" w:rsidR="00471D39" w:rsidRPr="00F27F1A" w:rsidRDefault="00471D39" w:rsidP="00471D39">
            <w:pPr>
              <w:pStyle w:val="Tablehead"/>
              <w:spacing w:before="20" w:after="20"/>
              <w:ind w:right="130"/>
              <w:jc w:val="right"/>
              <w:rPr>
                <w:sz w:val="20"/>
                <w:lang w:val="en-US"/>
              </w:rPr>
            </w:pPr>
            <w:r w:rsidRPr="00F27F1A">
              <w:rPr>
                <w:sz w:val="20"/>
                <w:lang w:val="en-US"/>
              </w:rPr>
              <w:t>31.12.2011</w:t>
            </w:r>
          </w:p>
        </w:tc>
        <w:tc>
          <w:tcPr>
            <w:tcW w:w="1867" w:type="dxa"/>
            <w:tcBorders>
              <w:left w:val="single" w:sz="4" w:space="0" w:color="auto"/>
              <w:bottom w:val="single" w:sz="4" w:space="0" w:color="auto"/>
            </w:tcBorders>
            <w:vAlign w:val="center"/>
          </w:tcPr>
          <w:p w14:paraId="55C941BF" w14:textId="77777777" w:rsidR="00471D39" w:rsidRPr="00F27F1A" w:rsidRDefault="00471D39" w:rsidP="00471D39">
            <w:pPr>
              <w:pStyle w:val="Tablehead"/>
              <w:spacing w:before="20" w:after="20"/>
              <w:ind w:right="141"/>
              <w:jc w:val="right"/>
              <w:rPr>
                <w:sz w:val="20"/>
                <w:lang w:val="en-US"/>
              </w:rPr>
            </w:pPr>
            <w:r w:rsidRPr="00F27F1A">
              <w:rPr>
                <w:sz w:val="20"/>
                <w:lang w:val="en-US"/>
              </w:rPr>
              <w:t>31.12.2010</w:t>
            </w:r>
          </w:p>
        </w:tc>
      </w:tr>
      <w:tr w:rsidR="00471D39" w:rsidRPr="00F27F1A" w14:paraId="64E84F6F" w14:textId="77777777" w:rsidTr="00471D39">
        <w:trPr>
          <w:trHeight w:val="272"/>
          <w:jc w:val="center"/>
        </w:trPr>
        <w:tc>
          <w:tcPr>
            <w:tcW w:w="4077" w:type="dxa"/>
            <w:tcBorders>
              <w:top w:val="single" w:sz="4" w:space="0" w:color="auto"/>
              <w:bottom w:val="nil"/>
              <w:right w:val="single" w:sz="4" w:space="0" w:color="auto"/>
            </w:tcBorders>
            <w:vAlign w:val="center"/>
          </w:tcPr>
          <w:p w14:paraId="0F4E8A0F" w14:textId="77777777" w:rsidR="00471D39" w:rsidRPr="00F27F1A" w:rsidRDefault="00471D39" w:rsidP="00471D39">
            <w:pPr>
              <w:pStyle w:val="Tablehead"/>
              <w:spacing w:before="20" w:after="20"/>
              <w:jc w:val="left"/>
              <w:rPr>
                <w:sz w:val="20"/>
                <w:lang w:val="en-US"/>
              </w:rPr>
            </w:pPr>
            <w:r w:rsidRPr="00F27F1A">
              <w:rPr>
                <w:sz w:val="20"/>
                <w:lang w:val="en-US"/>
              </w:rPr>
              <w:t>ASSETS</w:t>
            </w:r>
          </w:p>
        </w:tc>
        <w:tc>
          <w:tcPr>
            <w:tcW w:w="1843" w:type="dxa"/>
            <w:tcBorders>
              <w:top w:val="single" w:sz="4" w:space="0" w:color="auto"/>
              <w:left w:val="single" w:sz="4" w:space="0" w:color="auto"/>
              <w:bottom w:val="nil"/>
              <w:right w:val="single" w:sz="4" w:space="0" w:color="auto"/>
            </w:tcBorders>
            <w:vAlign w:val="center"/>
          </w:tcPr>
          <w:p w14:paraId="53130A49" w14:textId="77777777" w:rsidR="00471D39" w:rsidRPr="00F27F1A" w:rsidRDefault="00471D39" w:rsidP="00471D39">
            <w:pPr>
              <w:pStyle w:val="Tablehead"/>
              <w:spacing w:before="20" w:after="20"/>
              <w:rPr>
                <w:sz w:val="20"/>
                <w:lang w:val="en-US"/>
              </w:rPr>
            </w:pPr>
          </w:p>
        </w:tc>
        <w:tc>
          <w:tcPr>
            <w:tcW w:w="1859" w:type="dxa"/>
            <w:tcBorders>
              <w:top w:val="single" w:sz="4" w:space="0" w:color="auto"/>
              <w:left w:val="single" w:sz="4" w:space="0" w:color="auto"/>
              <w:bottom w:val="nil"/>
              <w:right w:val="single" w:sz="4" w:space="0" w:color="auto"/>
            </w:tcBorders>
            <w:vAlign w:val="center"/>
          </w:tcPr>
          <w:p w14:paraId="1C7E6C23" w14:textId="77777777" w:rsidR="00471D39" w:rsidRPr="00F27F1A" w:rsidRDefault="00471D39" w:rsidP="00471D39">
            <w:pPr>
              <w:pStyle w:val="Tablehead"/>
              <w:spacing w:before="20" w:after="20"/>
              <w:ind w:right="130"/>
              <w:jc w:val="right"/>
              <w:rPr>
                <w:sz w:val="20"/>
                <w:lang w:val="en-US"/>
              </w:rPr>
            </w:pPr>
          </w:p>
        </w:tc>
        <w:tc>
          <w:tcPr>
            <w:tcW w:w="1867" w:type="dxa"/>
            <w:tcBorders>
              <w:top w:val="single" w:sz="4" w:space="0" w:color="auto"/>
              <w:left w:val="single" w:sz="4" w:space="0" w:color="auto"/>
              <w:bottom w:val="nil"/>
            </w:tcBorders>
            <w:vAlign w:val="center"/>
          </w:tcPr>
          <w:p w14:paraId="3907377C" w14:textId="77777777" w:rsidR="00471D39" w:rsidRPr="00F27F1A" w:rsidRDefault="00471D39" w:rsidP="00471D39">
            <w:pPr>
              <w:pStyle w:val="Tablehead"/>
              <w:spacing w:before="20" w:after="20"/>
              <w:ind w:right="141"/>
              <w:jc w:val="right"/>
              <w:rPr>
                <w:sz w:val="20"/>
                <w:lang w:val="en-US"/>
              </w:rPr>
            </w:pPr>
          </w:p>
        </w:tc>
      </w:tr>
      <w:tr w:rsidR="00471D39" w:rsidRPr="00F27F1A" w14:paraId="3C906E2F" w14:textId="77777777" w:rsidTr="00471D39">
        <w:trPr>
          <w:jc w:val="center"/>
        </w:trPr>
        <w:tc>
          <w:tcPr>
            <w:tcW w:w="4077" w:type="dxa"/>
            <w:tcBorders>
              <w:top w:val="nil"/>
              <w:bottom w:val="nil"/>
              <w:right w:val="single" w:sz="4" w:space="0" w:color="auto"/>
            </w:tcBorders>
            <w:vAlign w:val="bottom"/>
          </w:tcPr>
          <w:p w14:paraId="3F3C48CA" w14:textId="77777777" w:rsidR="00471D39" w:rsidRPr="00F27F1A" w:rsidRDefault="00471D39" w:rsidP="00471D39">
            <w:pPr>
              <w:pStyle w:val="Tabletext"/>
              <w:spacing w:before="0" w:after="0"/>
              <w:rPr>
                <w:sz w:val="20"/>
                <w:lang w:val="en-US" w:eastAsia="fr-FR"/>
              </w:rPr>
            </w:pPr>
            <w:r w:rsidRPr="00F27F1A">
              <w:rPr>
                <w:b/>
                <w:bCs/>
                <w:sz w:val="20"/>
                <w:lang w:val="en-US"/>
              </w:rPr>
              <w:t>Current assets</w:t>
            </w:r>
          </w:p>
        </w:tc>
        <w:tc>
          <w:tcPr>
            <w:tcW w:w="1843" w:type="dxa"/>
            <w:tcBorders>
              <w:top w:val="nil"/>
              <w:left w:val="single" w:sz="4" w:space="0" w:color="auto"/>
              <w:bottom w:val="nil"/>
              <w:right w:val="single" w:sz="4" w:space="0" w:color="auto"/>
            </w:tcBorders>
          </w:tcPr>
          <w:p w14:paraId="06C143B4" w14:textId="77777777" w:rsidR="00471D39" w:rsidRPr="00F27F1A" w:rsidRDefault="00471D39" w:rsidP="00471D39">
            <w:pPr>
              <w:pStyle w:val="Tabletext"/>
              <w:spacing w:before="0" w:after="0"/>
              <w:jc w:val="center"/>
              <w:rPr>
                <w:sz w:val="20"/>
                <w:lang w:val="en-US" w:eastAsia="fr-FR"/>
              </w:rPr>
            </w:pPr>
          </w:p>
        </w:tc>
        <w:tc>
          <w:tcPr>
            <w:tcW w:w="1859" w:type="dxa"/>
            <w:tcBorders>
              <w:top w:val="nil"/>
              <w:left w:val="single" w:sz="4" w:space="0" w:color="auto"/>
              <w:bottom w:val="nil"/>
              <w:right w:val="single" w:sz="4" w:space="0" w:color="auto"/>
            </w:tcBorders>
          </w:tcPr>
          <w:p w14:paraId="3F4F0D75" w14:textId="77777777" w:rsidR="00471D39" w:rsidRPr="00F27F1A" w:rsidRDefault="00471D39" w:rsidP="00471D39">
            <w:pPr>
              <w:pStyle w:val="Tabletext"/>
              <w:spacing w:before="0" w:after="0"/>
              <w:ind w:right="130"/>
              <w:jc w:val="right"/>
              <w:rPr>
                <w:sz w:val="20"/>
                <w:lang w:val="en-US" w:eastAsia="fr-FR"/>
              </w:rPr>
            </w:pPr>
          </w:p>
        </w:tc>
        <w:tc>
          <w:tcPr>
            <w:tcW w:w="1867" w:type="dxa"/>
            <w:tcBorders>
              <w:top w:val="nil"/>
              <w:left w:val="single" w:sz="4" w:space="0" w:color="auto"/>
              <w:bottom w:val="nil"/>
            </w:tcBorders>
          </w:tcPr>
          <w:p w14:paraId="56C41CC4" w14:textId="77777777" w:rsidR="00471D39" w:rsidRPr="00F27F1A" w:rsidRDefault="00471D39" w:rsidP="00471D39">
            <w:pPr>
              <w:pStyle w:val="Tabletext"/>
              <w:spacing w:before="0" w:after="0"/>
              <w:ind w:right="141"/>
              <w:jc w:val="right"/>
              <w:rPr>
                <w:sz w:val="20"/>
                <w:lang w:val="en-US" w:eastAsia="fr-FR"/>
              </w:rPr>
            </w:pPr>
          </w:p>
        </w:tc>
      </w:tr>
      <w:tr w:rsidR="00471D39" w:rsidRPr="00F27F1A" w14:paraId="727376C5" w14:textId="77777777" w:rsidTr="00471D39">
        <w:trPr>
          <w:jc w:val="center"/>
        </w:trPr>
        <w:tc>
          <w:tcPr>
            <w:tcW w:w="4077" w:type="dxa"/>
            <w:tcBorders>
              <w:top w:val="nil"/>
              <w:bottom w:val="nil"/>
              <w:right w:val="single" w:sz="4" w:space="0" w:color="auto"/>
            </w:tcBorders>
          </w:tcPr>
          <w:p w14:paraId="0BDFD8E5" w14:textId="77777777" w:rsidR="00471D39" w:rsidRPr="00F27F1A" w:rsidRDefault="00471D39" w:rsidP="00471D39">
            <w:pPr>
              <w:pStyle w:val="Tabletext"/>
              <w:spacing w:before="0" w:after="0"/>
              <w:rPr>
                <w:sz w:val="20"/>
                <w:lang w:val="en-US" w:eastAsia="fr-FR"/>
              </w:rPr>
            </w:pPr>
            <w:r w:rsidRPr="00F27F1A">
              <w:rPr>
                <w:sz w:val="20"/>
                <w:lang w:val="en-US"/>
              </w:rPr>
              <w:t>Cash and cash equivalents</w:t>
            </w:r>
          </w:p>
        </w:tc>
        <w:tc>
          <w:tcPr>
            <w:tcW w:w="1843" w:type="dxa"/>
            <w:tcBorders>
              <w:top w:val="nil"/>
              <w:left w:val="single" w:sz="4" w:space="0" w:color="auto"/>
              <w:bottom w:val="nil"/>
              <w:right w:val="single" w:sz="4" w:space="0" w:color="auto"/>
            </w:tcBorders>
          </w:tcPr>
          <w:p w14:paraId="2590782C" w14:textId="77777777" w:rsidR="00471D39" w:rsidRPr="00F27F1A" w:rsidRDefault="00471D39" w:rsidP="00471D39">
            <w:pPr>
              <w:pStyle w:val="Tabletext"/>
              <w:spacing w:before="20" w:after="20"/>
              <w:jc w:val="center"/>
              <w:rPr>
                <w:sz w:val="20"/>
                <w:lang w:val="en-US"/>
              </w:rPr>
            </w:pPr>
            <w:r w:rsidRPr="00F27F1A">
              <w:rPr>
                <w:sz w:val="20"/>
                <w:lang w:val="en-US"/>
              </w:rPr>
              <w:t>6</w:t>
            </w:r>
          </w:p>
        </w:tc>
        <w:tc>
          <w:tcPr>
            <w:tcW w:w="1859" w:type="dxa"/>
            <w:tcBorders>
              <w:top w:val="nil"/>
              <w:left w:val="single" w:sz="4" w:space="0" w:color="auto"/>
              <w:bottom w:val="nil"/>
              <w:right w:val="single" w:sz="4" w:space="0" w:color="auto"/>
            </w:tcBorders>
          </w:tcPr>
          <w:p w14:paraId="325F058E" w14:textId="77777777" w:rsidR="00471D39" w:rsidRPr="00F27F1A" w:rsidRDefault="00471D39" w:rsidP="00471D39">
            <w:pPr>
              <w:pStyle w:val="Tabletext"/>
              <w:spacing w:before="20" w:after="20"/>
              <w:jc w:val="right"/>
              <w:rPr>
                <w:sz w:val="20"/>
                <w:lang w:val="en-US"/>
              </w:rPr>
            </w:pPr>
            <w:r w:rsidRPr="00F27F1A">
              <w:rPr>
                <w:sz w:val="20"/>
                <w:lang w:val="en-US"/>
              </w:rPr>
              <w:t>62</w:t>
            </w:r>
            <w:r>
              <w:rPr>
                <w:sz w:val="20"/>
                <w:lang w:val="en-US"/>
              </w:rPr>
              <w:t>'</w:t>
            </w:r>
            <w:r w:rsidRPr="00F27F1A">
              <w:rPr>
                <w:sz w:val="20"/>
                <w:lang w:val="en-US"/>
              </w:rPr>
              <w:t xml:space="preserve">002 </w:t>
            </w:r>
          </w:p>
        </w:tc>
        <w:tc>
          <w:tcPr>
            <w:tcW w:w="1867" w:type="dxa"/>
            <w:tcBorders>
              <w:top w:val="nil"/>
              <w:left w:val="single" w:sz="4" w:space="0" w:color="auto"/>
              <w:bottom w:val="nil"/>
            </w:tcBorders>
          </w:tcPr>
          <w:p w14:paraId="0264DCB3" w14:textId="77777777" w:rsidR="00471D39" w:rsidRPr="00F27F1A" w:rsidRDefault="00471D39" w:rsidP="00471D39">
            <w:pPr>
              <w:pStyle w:val="Tabletext"/>
              <w:spacing w:before="20" w:after="20"/>
              <w:jc w:val="right"/>
              <w:rPr>
                <w:sz w:val="20"/>
                <w:lang w:val="en-US"/>
              </w:rPr>
            </w:pPr>
            <w:r w:rsidRPr="00F27F1A">
              <w:rPr>
                <w:sz w:val="20"/>
                <w:lang w:val="en-US"/>
              </w:rPr>
              <w:t>49</w:t>
            </w:r>
            <w:r>
              <w:rPr>
                <w:sz w:val="20"/>
                <w:lang w:val="en-US"/>
              </w:rPr>
              <w:t>'</w:t>
            </w:r>
            <w:r w:rsidRPr="00F27F1A">
              <w:rPr>
                <w:sz w:val="20"/>
                <w:lang w:val="en-US"/>
              </w:rPr>
              <w:t xml:space="preserve">249 </w:t>
            </w:r>
          </w:p>
        </w:tc>
      </w:tr>
      <w:tr w:rsidR="00471D39" w:rsidRPr="00F27F1A" w14:paraId="424AC66C" w14:textId="77777777" w:rsidTr="00471D39">
        <w:trPr>
          <w:jc w:val="center"/>
        </w:trPr>
        <w:tc>
          <w:tcPr>
            <w:tcW w:w="4077" w:type="dxa"/>
            <w:tcBorders>
              <w:top w:val="nil"/>
              <w:bottom w:val="nil"/>
              <w:right w:val="single" w:sz="4" w:space="0" w:color="auto"/>
            </w:tcBorders>
          </w:tcPr>
          <w:p w14:paraId="52A0692A" w14:textId="77777777" w:rsidR="00471D39" w:rsidRPr="00F27F1A" w:rsidRDefault="00471D39" w:rsidP="00471D39">
            <w:pPr>
              <w:pStyle w:val="Tabletext"/>
              <w:spacing w:before="0" w:after="0"/>
              <w:rPr>
                <w:sz w:val="20"/>
                <w:lang w:val="en-US" w:eastAsia="fr-FR"/>
              </w:rPr>
            </w:pPr>
            <w:r w:rsidRPr="00F27F1A">
              <w:rPr>
                <w:sz w:val="20"/>
                <w:lang w:val="en-US"/>
              </w:rPr>
              <w:t>Investments</w:t>
            </w:r>
          </w:p>
        </w:tc>
        <w:tc>
          <w:tcPr>
            <w:tcW w:w="1843" w:type="dxa"/>
            <w:tcBorders>
              <w:top w:val="nil"/>
              <w:left w:val="single" w:sz="4" w:space="0" w:color="auto"/>
              <w:bottom w:val="nil"/>
              <w:right w:val="single" w:sz="4" w:space="0" w:color="auto"/>
            </w:tcBorders>
          </w:tcPr>
          <w:p w14:paraId="6EEF5BED" w14:textId="77777777" w:rsidR="00471D39" w:rsidRPr="00F27F1A" w:rsidRDefault="00471D39" w:rsidP="00471D39">
            <w:pPr>
              <w:pStyle w:val="Tabletext"/>
              <w:spacing w:before="20" w:after="20"/>
              <w:jc w:val="center"/>
              <w:rPr>
                <w:sz w:val="20"/>
                <w:lang w:val="en-US"/>
              </w:rPr>
            </w:pPr>
            <w:r w:rsidRPr="00F27F1A">
              <w:rPr>
                <w:sz w:val="20"/>
                <w:lang w:val="en-US"/>
              </w:rPr>
              <w:t>7</w:t>
            </w:r>
          </w:p>
        </w:tc>
        <w:tc>
          <w:tcPr>
            <w:tcW w:w="1859" w:type="dxa"/>
            <w:tcBorders>
              <w:top w:val="nil"/>
              <w:left w:val="single" w:sz="4" w:space="0" w:color="auto"/>
              <w:bottom w:val="nil"/>
              <w:right w:val="single" w:sz="4" w:space="0" w:color="auto"/>
            </w:tcBorders>
          </w:tcPr>
          <w:p w14:paraId="6FA693F9" w14:textId="77777777" w:rsidR="00471D39" w:rsidRPr="00F27F1A" w:rsidRDefault="00471D39" w:rsidP="00471D39">
            <w:pPr>
              <w:pStyle w:val="Tabletext"/>
              <w:spacing w:before="20" w:after="20"/>
              <w:jc w:val="right"/>
              <w:rPr>
                <w:sz w:val="20"/>
                <w:lang w:val="en-US"/>
              </w:rPr>
            </w:pPr>
            <w:r w:rsidRPr="00F27F1A">
              <w:rPr>
                <w:sz w:val="20"/>
                <w:lang w:val="en-US"/>
              </w:rPr>
              <w:t>104</w:t>
            </w:r>
            <w:r>
              <w:rPr>
                <w:sz w:val="20"/>
                <w:lang w:val="en-US"/>
              </w:rPr>
              <w:t>'</w:t>
            </w:r>
            <w:r w:rsidRPr="00F27F1A">
              <w:rPr>
                <w:sz w:val="20"/>
                <w:lang w:val="en-US"/>
              </w:rPr>
              <w:t xml:space="preserve">715 </w:t>
            </w:r>
          </w:p>
        </w:tc>
        <w:tc>
          <w:tcPr>
            <w:tcW w:w="1867" w:type="dxa"/>
            <w:tcBorders>
              <w:top w:val="nil"/>
              <w:left w:val="single" w:sz="4" w:space="0" w:color="auto"/>
              <w:bottom w:val="nil"/>
            </w:tcBorders>
          </w:tcPr>
          <w:p w14:paraId="6487A17B" w14:textId="77777777" w:rsidR="00471D39" w:rsidRPr="00F27F1A" w:rsidRDefault="00471D39" w:rsidP="00471D39">
            <w:pPr>
              <w:pStyle w:val="Tabletext"/>
              <w:spacing w:before="20" w:after="20"/>
              <w:jc w:val="right"/>
              <w:rPr>
                <w:sz w:val="20"/>
                <w:lang w:val="en-US"/>
              </w:rPr>
            </w:pPr>
            <w:r w:rsidRPr="00F27F1A">
              <w:rPr>
                <w:sz w:val="20"/>
                <w:lang w:val="en-US"/>
              </w:rPr>
              <w:t>123</w:t>
            </w:r>
            <w:r>
              <w:rPr>
                <w:sz w:val="20"/>
                <w:lang w:val="en-US"/>
              </w:rPr>
              <w:t>'</w:t>
            </w:r>
            <w:r w:rsidRPr="00F27F1A">
              <w:rPr>
                <w:sz w:val="20"/>
                <w:lang w:val="en-US"/>
              </w:rPr>
              <w:t xml:space="preserve">459 </w:t>
            </w:r>
          </w:p>
        </w:tc>
      </w:tr>
      <w:tr w:rsidR="00471D39" w:rsidRPr="00F27F1A" w14:paraId="51825CF0" w14:textId="77777777" w:rsidTr="00471D39">
        <w:trPr>
          <w:jc w:val="center"/>
        </w:trPr>
        <w:tc>
          <w:tcPr>
            <w:tcW w:w="4077" w:type="dxa"/>
            <w:tcBorders>
              <w:top w:val="nil"/>
              <w:bottom w:val="nil"/>
              <w:right w:val="single" w:sz="4" w:space="0" w:color="auto"/>
            </w:tcBorders>
          </w:tcPr>
          <w:p w14:paraId="49AAF5CD" w14:textId="77777777" w:rsidR="00471D39" w:rsidRPr="00F27F1A" w:rsidRDefault="00471D39" w:rsidP="00471D39">
            <w:pPr>
              <w:pStyle w:val="Tabletext"/>
              <w:spacing w:before="0" w:after="0"/>
              <w:rPr>
                <w:sz w:val="20"/>
                <w:lang w:val="en-US" w:eastAsia="fr-FR"/>
              </w:rPr>
            </w:pPr>
            <w:r w:rsidRPr="00F27F1A">
              <w:rPr>
                <w:sz w:val="20"/>
                <w:lang w:val="en-US"/>
              </w:rPr>
              <w:t xml:space="preserve">Receivables </w:t>
            </w:r>
            <w:r w:rsidRPr="00F27F1A">
              <w:rPr>
                <w:sz w:val="20"/>
                <w:lang w:val="en-US"/>
              </w:rPr>
              <w:sym w:font="Symbol" w:char="F02D"/>
            </w:r>
            <w:r w:rsidRPr="00F27F1A">
              <w:rPr>
                <w:sz w:val="20"/>
                <w:lang w:val="en-US"/>
              </w:rPr>
              <w:t xml:space="preserve"> exchange transactions</w:t>
            </w:r>
          </w:p>
        </w:tc>
        <w:tc>
          <w:tcPr>
            <w:tcW w:w="1843" w:type="dxa"/>
            <w:tcBorders>
              <w:top w:val="nil"/>
              <w:left w:val="single" w:sz="4" w:space="0" w:color="auto"/>
              <w:bottom w:val="nil"/>
              <w:right w:val="single" w:sz="4" w:space="0" w:color="auto"/>
            </w:tcBorders>
          </w:tcPr>
          <w:p w14:paraId="3EA487C6" w14:textId="77777777" w:rsidR="00471D39" w:rsidRPr="00F27F1A" w:rsidRDefault="00471D39" w:rsidP="00471D39">
            <w:pPr>
              <w:pStyle w:val="Tabletext"/>
              <w:spacing w:before="20" w:after="20"/>
              <w:jc w:val="center"/>
              <w:rPr>
                <w:sz w:val="20"/>
                <w:lang w:val="en-US"/>
              </w:rPr>
            </w:pPr>
            <w:r w:rsidRPr="00F27F1A">
              <w:rPr>
                <w:sz w:val="20"/>
                <w:lang w:val="en-US"/>
              </w:rPr>
              <w:t>8</w:t>
            </w:r>
          </w:p>
        </w:tc>
        <w:tc>
          <w:tcPr>
            <w:tcW w:w="1859" w:type="dxa"/>
            <w:tcBorders>
              <w:top w:val="nil"/>
              <w:left w:val="single" w:sz="4" w:space="0" w:color="auto"/>
              <w:bottom w:val="nil"/>
              <w:right w:val="single" w:sz="4" w:space="0" w:color="auto"/>
            </w:tcBorders>
          </w:tcPr>
          <w:p w14:paraId="48F989A6" w14:textId="77777777" w:rsidR="00471D39" w:rsidRPr="00F27F1A" w:rsidRDefault="00471D39" w:rsidP="00471D39">
            <w:pPr>
              <w:pStyle w:val="Tabletext"/>
              <w:spacing w:before="20" w:after="20"/>
              <w:jc w:val="right"/>
              <w:rPr>
                <w:sz w:val="20"/>
                <w:lang w:val="en-US"/>
              </w:rPr>
            </w:pPr>
            <w:r w:rsidRPr="00F27F1A">
              <w:rPr>
                <w:sz w:val="20"/>
                <w:lang w:val="en-US"/>
              </w:rPr>
              <w:t>5</w:t>
            </w:r>
            <w:r>
              <w:rPr>
                <w:sz w:val="20"/>
                <w:lang w:val="en-US"/>
              </w:rPr>
              <w:t>'</w:t>
            </w:r>
            <w:r w:rsidRPr="00F27F1A">
              <w:rPr>
                <w:sz w:val="20"/>
                <w:lang w:val="en-US"/>
              </w:rPr>
              <w:t xml:space="preserve">971 </w:t>
            </w:r>
          </w:p>
        </w:tc>
        <w:tc>
          <w:tcPr>
            <w:tcW w:w="1867" w:type="dxa"/>
            <w:tcBorders>
              <w:top w:val="nil"/>
              <w:left w:val="single" w:sz="4" w:space="0" w:color="auto"/>
              <w:bottom w:val="nil"/>
            </w:tcBorders>
          </w:tcPr>
          <w:p w14:paraId="28229387" w14:textId="77777777" w:rsidR="00471D39" w:rsidRPr="00F27F1A" w:rsidRDefault="00471D39" w:rsidP="00471D39">
            <w:pPr>
              <w:pStyle w:val="Tabletext"/>
              <w:spacing w:before="20" w:after="20"/>
              <w:jc w:val="right"/>
              <w:rPr>
                <w:sz w:val="20"/>
                <w:lang w:val="en-US"/>
              </w:rPr>
            </w:pPr>
            <w:r w:rsidRPr="00F27F1A">
              <w:rPr>
                <w:sz w:val="20"/>
                <w:lang w:val="en-US"/>
              </w:rPr>
              <w:t>5</w:t>
            </w:r>
            <w:r>
              <w:rPr>
                <w:sz w:val="20"/>
                <w:lang w:val="en-US"/>
              </w:rPr>
              <w:t>'</w:t>
            </w:r>
            <w:r w:rsidRPr="00F27F1A">
              <w:rPr>
                <w:sz w:val="20"/>
                <w:lang w:val="en-US"/>
              </w:rPr>
              <w:t xml:space="preserve">335 </w:t>
            </w:r>
          </w:p>
        </w:tc>
      </w:tr>
      <w:tr w:rsidR="00471D39" w:rsidRPr="00F27F1A" w14:paraId="6EC4ACDE" w14:textId="77777777" w:rsidTr="00471D39">
        <w:trPr>
          <w:jc w:val="center"/>
        </w:trPr>
        <w:tc>
          <w:tcPr>
            <w:tcW w:w="4077" w:type="dxa"/>
            <w:tcBorders>
              <w:top w:val="nil"/>
              <w:bottom w:val="nil"/>
              <w:right w:val="single" w:sz="4" w:space="0" w:color="auto"/>
            </w:tcBorders>
          </w:tcPr>
          <w:p w14:paraId="11343430" w14:textId="77777777" w:rsidR="00471D39" w:rsidRPr="00F27F1A" w:rsidRDefault="00471D39" w:rsidP="00471D39">
            <w:pPr>
              <w:pStyle w:val="Tabletext"/>
              <w:spacing w:before="0" w:after="0"/>
              <w:rPr>
                <w:sz w:val="20"/>
                <w:lang w:val="fr-CH" w:eastAsia="fr-FR"/>
              </w:rPr>
            </w:pPr>
            <w:r w:rsidRPr="00F27F1A">
              <w:rPr>
                <w:sz w:val="20"/>
                <w:lang w:val="fr-CH"/>
              </w:rPr>
              <w:t xml:space="preserve">Receivables </w:t>
            </w:r>
            <w:r w:rsidRPr="00F27F1A">
              <w:rPr>
                <w:sz w:val="20"/>
                <w:lang w:val="en-US"/>
              </w:rPr>
              <w:sym w:font="Symbol" w:char="F02D"/>
            </w:r>
            <w:r w:rsidRPr="00F27F1A">
              <w:rPr>
                <w:sz w:val="20"/>
                <w:lang w:val="fr-CH"/>
              </w:rPr>
              <w:t xml:space="preserve"> non-exchange transactions (Contributions)</w:t>
            </w:r>
          </w:p>
        </w:tc>
        <w:tc>
          <w:tcPr>
            <w:tcW w:w="1843" w:type="dxa"/>
            <w:tcBorders>
              <w:top w:val="nil"/>
              <w:left w:val="single" w:sz="4" w:space="0" w:color="auto"/>
              <w:bottom w:val="nil"/>
              <w:right w:val="single" w:sz="4" w:space="0" w:color="auto"/>
            </w:tcBorders>
          </w:tcPr>
          <w:p w14:paraId="1AC2D67A" w14:textId="77777777" w:rsidR="00471D39" w:rsidRPr="00F27F1A" w:rsidRDefault="00471D39" w:rsidP="00471D39">
            <w:pPr>
              <w:pStyle w:val="Tabletext"/>
              <w:spacing w:before="20" w:after="20"/>
              <w:jc w:val="center"/>
              <w:rPr>
                <w:sz w:val="20"/>
                <w:lang w:val="en-US"/>
              </w:rPr>
            </w:pPr>
            <w:r w:rsidRPr="00F27F1A">
              <w:rPr>
                <w:sz w:val="20"/>
                <w:lang w:val="en-US"/>
              </w:rPr>
              <w:t>8</w:t>
            </w:r>
          </w:p>
        </w:tc>
        <w:tc>
          <w:tcPr>
            <w:tcW w:w="1859" w:type="dxa"/>
            <w:tcBorders>
              <w:top w:val="nil"/>
              <w:left w:val="single" w:sz="4" w:space="0" w:color="auto"/>
              <w:bottom w:val="nil"/>
              <w:right w:val="single" w:sz="4" w:space="0" w:color="auto"/>
            </w:tcBorders>
          </w:tcPr>
          <w:p w14:paraId="3FAAD346" w14:textId="77777777" w:rsidR="00471D39" w:rsidRPr="00F27F1A" w:rsidRDefault="00471D39" w:rsidP="00471D39">
            <w:pPr>
              <w:pStyle w:val="Tabletext"/>
              <w:spacing w:before="20" w:after="20"/>
              <w:jc w:val="right"/>
              <w:rPr>
                <w:sz w:val="20"/>
                <w:lang w:val="en-US"/>
              </w:rPr>
            </w:pPr>
            <w:r w:rsidRPr="00F27F1A">
              <w:rPr>
                <w:sz w:val="20"/>
                <w:lang w:val="en-US"/>
              </w:rPr>
              <w:t>70</w:t>
            </w:r>
            <w:r>
              <w:rPr>
                <w:sz w:val="20"/>
                <w:lang w:val="en-US"/>
              </w:rPr>
              <w:t>'</w:t>
            </w:r>
            <w:r w:rsidRPr="00F27F1A">
              <w:rPr>
                <w:sz w:val="20"/>
                <w:lang w:val="en-US"/>
              </w:rPr>
              <w:t xml:space="preserve">344 </w:t>
            </w:r>
          </w:p>
        </w:tc>
        <w:tc>
          <w:tcPr>
            <w:tcW w:w="1867" w:type="dxa"/>
            <w:tcBorders>
              <w:top w:val="nil"/>
              <w:left w:val="single" w:sz="4" w:space="0" w:color="auto"/>
              <w:bottom w:val="nil"/>
            </w:tcBorders>
          </w:tcPr>
          <w:p w14:paraId="1777ECD0" w14:textId="77777777" w:rsidR="00471D39" w:rsidRPr="00F27F1A" w:rsidRDefault="00471D39" w:rsidP="00471D39">
            <w:pPr>
              <w:pStyle w:val="Tabletext"/>
              <w:spacing w:before="20" w:after="20"/>
              <w:jc w:val="right"/>
              <w:rPr>
                <w:sz w:val="20"/>
                <w:lang w:val="en-US"/>
              </w:rPr>
            </w:pPr>
            <w:r w:rsidRPr="00F27F1A">
              <w:rPr>
                <w:sz w:val="20"/>
                <w:lang w:val="en-US"/>
              </w:rPr>
              <w:t>73</w:t>
            </w:r>
            <w:r>
              <w:rPr>
                <w:sz w:val="20"/>
                <w:lang w:val="en-US"/>
              </w:rPr>
              <w:t>'</w:t>
            </w:r>
            <w:r w:rsidRPr="00F27F1A">
              <w:rPr>
                <w:sz w:val="20"/>
                <w:lang w:val="en-US"/>
              </w:rPr>
              <w:t xml:space="preserve">500 </w:t>
            </w:r>
          </w:p>
        </w:tc>
      </w:tr>
      <w:tr w:rsidR="00471D39" w:rsidRPr="00F27F1A" w14:paraId="05190913" w14:textId="77777777" w:rsidTr="00471D39">
        <w:trPr>
          <w:jc w:val="center"/>
        </w:trPr>
        <w:tc>
          <w:tcPr>
            <w:tcW w:w="4077" w:type="dxa"/>
            <w:tcBorders>
              <w:top w:val="nil"/>
              <w:bottom w:val="nil"/>
              <w:right w:val="single" w:sz="4" w:space="0" w:color="auto"/>
            </w:tcBorders>
          </w:tcPr>
          <w:p w14:paraId="0A28C187" w14:textId="77777777" w:rsidR="00471D39" w:rsidRPr="00F27F1A" w:rsidRDefault="00471D39" w:rsidP="00471D39">
            <w:pPr>
              <w:pStyle w:val="Tabletext"/>
              <w:spacing w:before="0" w:after="0"/>
              <w:rPr>
                <w:sz w:val="20"/>
                <w:lang w:val="en-US" w:eastAsia="fr-FR"/>
              </w:rPr>
            </w:pPr>
            <w:r w:rsidRPr="00F27F1A">
              <w:rPr>
                <w:sz w:val="20"/>
                <w:lang w:val="en-US"/>
              </w:rPr>
              <w:t>Inventories</w:t>
            </w:r>
          </w:p>
        </w:tc>
        <w:tc>
          <w:tcPr>
            <w:tcW w:w="1843" w:type="dxa"/>
            <w:tcBorders>
              <w:top w:val="nil"/>
              <w:left w:val="single" w:sz="4" w:space="0" w:color="auto"/>
              <w:bottom w:val="nil"/>
              <w:right w:val="single" w:sz="4" w:space="0" w:color="auto"/>
            </w:tcBorders>
          </w:tcPr>
          <w:p w14:paraId="58951BB4" w14:textId="77777777" w:rsidR="00471D39" w:rsidRPr="00F27F1A" w:rsidRDefault="00471D39" w:rsidP="00471D39">
            <w:pPr>
              <w:pStyle w:val="Tabletext"/>
              <w:spacing w:before="20" w:after="20"/>
              <w:jc w:val="center"/>
              <w:rPr>
                <w:sz w:val="20"/>
                <w:lang w:val="en-US"/>
              </w:rPr>
            </w:pPr>
            <w:r w:rsidRPr="00F27F1A">
              <w:rPr>
                <w:sz w:val="20"/>
                <w:lang w:val="en-US"/>
              </w:rPr>
              <w:t>9</w:t>
            </w:r>
          </w:p>
        </w:tc>
        <w:tc>
          <w:tcPr>
            <w:tcW w:w="1859" w:type="dxa"/>
            <w:tcBorders>
              <w:top w:val="nil"/>
              <w:left w:val="single" w:sz="4" w:space="0" w:color="auto"/>
              <w:bottom w:val="nil"/>
              <w:right w:val="single" w:sz="4" w:space="0" w:color="auto"/>
            </w:tcBorders>
          </w:tcPr>
          <w:p w14:paraId="6B54A30D"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129 </w:t>
            </w:r>
          </w:p>
        </w:tc>
        <w:tc>
          <w:tcPr>
            <w:tcW w:w="1867" w:type="dxa"/>
            <w:tcBorders>
              <w:top w:val="nil"/>
              <w:left w:val="single" w:sz="4" w:space="0" w:color="auto"/>
              <w:bottom w:val="nil"/>
            </w:tcBorders>
          </w:tcPr>
          <w:p w14:paraId="290021AF"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132 </w:t>
            </w:r>
          </w:p>
        </w:tc>
      </w:tr>
      <w:tr w:rsidR="00471D39" w:rsidRPr="00F27F1A" w14:paraId="588A220C" w14:textId="77777777" w:rsidTr="00471D39">
        <w:trPr>
          <w:jc w:val="center"/>
        </w:trPr>
        <w:tc>
          <w:tcPr>
            <w:tcW w:w="4077" w:type="dxa"/>
            <w:tcBorders>
              <w:top w:val="nil"/>
              <w:bottom w:val="nil"/>
              <w:right w:val="single" w:sz="4" w:space="0" w:color="auto"/>
            </w:tcBorders>
          </w:tcPr>
          <w:p w14:paraId="2C7DD0DB" w14:textId="77777777" w:rsidR="00471D39" w:rsidRPr="00F27F1A" w:rsidRDefault="00471D39" w:rsidP="00471D39">
            <w:pPr>
              <w:pStyle w:val="Tabletext"/>
              <w:spacing w:before="0" w:after="0"/>
              <w:rPr>
                <w:sz w:val="20"/>
                <w:lang w:val="en-US" w:eastAsia="fr-FR"/>
              </w:rPr>
            </w:pPr>
            <w:r w:rsidRPr="00F27F1A">
              <w:rPr>
                <w:sz w:val="20"/>
                <w:lang w:val="en-US"/>
              </w:rPr>
              <w:t>Other receivables</w:t>
            </w:r>
          </w:p>
        </w:tc>
        <w:tc>
          <w:tcPr>
            <w:tcW w:w="1843" w:type="dxa"/>
            <w:tcBorders>
              <w:top w:val="nil"/>
              <w:left w:val="single" w:sz="4" w:space="0" w:color="auto"/>
              <w:bottom w:val="nil"/>
              <w:right w:val="single" w:sz="4" w:space="0" w:color="auto"/>
            </w:tcBorders>
          </w:tcPr>
          <w:p w14:paraId="71C228D0" w14:textId="77777777" w:rsidR="00471D39" w:rsidRPr="00F27F1A" w:rsidRDefault="00471D39" w:rsidP="00471D39">
            <w:pPr>
              <w:pStyle w:val="Tabletext"/>
              <w:spacing w:before="20" w:after="20"/>
              <w:jc w:val="center"/>
              <w:rPr>
                <w:sz w:val="20"/>
                <w:lang w:val="en-US"/>
              </w:rPr>
            </w:pPr>
            <w:r w:rsidRPr="00F27F1A">
              <w:rPr>
                <w:sz w:val="20"/>
                <w:lang w:val="en-US"/>
              </w:rPr>
              <w:t>10</w:t>
            </w:r>
          </w:p>
        </w:tc>
        <w:tc>
          <w:tcPr>
            <w:tcW w:w="1859" w:type="dxa"/>
            <w:tcBorders>
              <w:top w:val="nil"/>
              <w:left w:val="single" w:sz="4" w:space="0" w:color="auto"/>
              <w:bottom w:val="nil"/>
              <w:right w:val="single" w:sz="4" w:space="0" w:color="auto"/>
            </w:tcBorders>
          </w:tcPr>
          <w:p w14:paraId="40A4A9CD" w14:textId="77777777" w:rsidR="00471D39" w:rsidRPr="00F27F1A" w:rsidRDefault="00471D39" w:rsidP="00471D39">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384 </w:t>
            </w:r>
          </w:p>
        </w:tc>
        <w:tc>
          <w:tcPr>
            <w:tcW w:w="1867" w:type="dxa"/>
            <w:tcBorders>
              <w:top w:val="nil"/>
              <w:left w:val="single" w:sz="4" w:space="0" w:color="auto"/>
              <w:bottom w:val="nil"/>
            </w:tcBorders>
          </w:tcPr>
          <w:p w14:paraId="0812E93B" w14:textId="77777777" w:rsidR="00471D39" w:rsidRPr="00F27F1A" w:rsidRDefault="00471D39" w:rsidP="00471D39">
            <w:pPr>
              <w:pStyle w:val="Tabletext"/>
              <w:spacing w:before="20" w:after="20"/>
              <w:jc w:val="right"/>
              <w:rPr>
                <w:sz w:val="20"/>
                <w:lang w:val="en-US"/>
              </w:rPr>
            </w:pPr>
            <w:r w:rsidRPr="00F27F1A">
              <w:rPr>
                <w:sz w:val="20"/>
                <w:lang w:val="en-US"/>
              </w:rPr>
              <w:t>10</w:t>
            </w:r>
            <w:r>
              <w:rPr>
                <w:sz w:val="20"/>
                <w:lang w:val="en-US"/>
              </w:rPr>
              <w:t>'</w:t>
            </w:r>
            <w:r w:rsidRPr="00F27F1A">
              <w:rPr>
                <w:sz w:val="20"/>
                <w:lang w:val="en-US"/>
              </w:rPr>
              <w:t xml:space="preserve">408 </w:t>
            </w:r>
          </w:p>
        </w:tc>
      </w:tr>
      <w:tr w:rsidR="00471D39" w:rsidRPr="00F27F1A" w14:paraId="37F3F1E4" w14:textId="77777777" w:rsidTr="00471D39">
        <w:trPr>
          <w:jc w:val="center"/>
        </w:trPr>
        <w:tc>
          <w:tcPr>
            <w:tcW w:w="4077" w:type="dxa"/>
            <w:tcBorders>
              <w:top w:val="nil"/>
              <w:bottom w:val="nil"/>
              <w:right w:val="single" w:sz="4" w:space="0" w:color="auto"/>
            </w:tcBorders>
          </w:tcPr>
          <w:p w14:paraId="4649073E" w14:textId="77777777" w:rsidR="00471D39" w:rsidRPr="00F27F1A" w:rsidRDefault="00471D39" w:rsidP="00471D39">
            <w:pPr>
              <w:pStyle w:val="Tabletext"/>
              <w:spacing w:before="0" w:after="0"/>
              <w:rPr>
                <w:b/>
                <w:bCs/>
                <w:sz w:val="20"/>
                <w:lang w:val="en-US" w:eastAsia="fr-FR"/>
              </w:rPr>
            </w:pPr>
            <w:r w:rsidRPr="00F27F1A">
              <w:rPr>
                <w:b/>
                <w:bCs/>
                <w:sz w:val="20"/>
                <w:lang w:val="en-US"/>
              </w:rPr>
              <w:t>Total current assets</w:t>
            </w:r>
          </w:p>
        </w:tc>
        <w:tc>
          <w:tcPr>
            <w:tcW w:w="1843" w:type="dxa"/>
            <w:tcBorders>
              <w:top w:val="nil"/>
              <w:left w:val="single" w:sz="4" w:space="0" w:color="auto"/>
              <w:bottom w:val="nil"/>
              <w:right w:val="single" w:sz="4" w:space="0" w:color="auto"/>
            </w:tcBorders>
          </w:tcPr>
          <w:p w14:paraId="7AA7AA0A"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0D333DA4" w14:textId="77777777" w:rsidR="00471D39" w:rsidRPr="00F27F1A" w:rsidRDefault="00471D39" w:rsidP="00471D39">
            <w:pPr>
              <w:pStyle w:val="Tabletext"/>
              <w:spacing w:before="20" w:after="20"/>
              <w:jc w:val="right"/>
              <w:rPr>
                <w:b/>
                <w:bCs/>
                <w:sz w:val="20"/>
                <w:lang w:val="en-US"/>
              </w:rPr>
            </w:pPr>
            <w:r w:rsidRPr="00F27F1A">
              <w:rPr>
                <w:b/>
                <w:bCs/>
                <w:sz w:val="20"/>
                <w:lang w:val="en-US"/>
              </w:rPr>
              <w:t>251</w:t>
            </w:r>
            <w:r>
              <w:rPr>
                <w:b/>
                <w:bCs/>
                <w:sz w:val="20"/>
                <w:lang w:val="en-US"/>
              </w:rPr>
              <w:t>'</w:t>
            </w:r>
            <w:r w:rsidRPr="00F27F1A">
              <w:rPr>
                <w:b/>
                <w:bCs/>
                <w:sz w:val="20"/>
                <w:lang w:val="en-US"/>
              </w:rPr>
              <w:t xml:space="preserve">545 </w:t>
            </w:r>
          </w:p>
        </w:tc>
        <w:tc>
          <w:tcPr>
            <w:tcW w:w="1867" w:type="dxa"/>
            <w:tcBorders>
              <w:top w:val="nil"/>
              <w:left w:val="single" w:sz="4" w:space="0" w:color="auto"/>
              <w:bottom w:val="nil"/>
            </w:tcBorders>
          </w:tcPr>
          <w:p w14:paraId="01D087BC" w14:textId="77777777" w:rsidR="00471D39" w:rsidRPr="00F27F1A" w:rsidRDefault="00471D39" w:rsidP="00471D39">
            <w:pPr>
              <w:pStyle w:val="Tabletext"/>
              <w:spacing w:before="20" w:after="20"/>
              <w:jc w:val="right"/>
              <w:rPr>
                <w:b/>
                <w:bCs/>
                <w:sz w:val="20"/>
                <w:lang w:val="en-US"/>
              </w:rPr>
            </w:pPr>
            <w:r w:rsidRPr="00F27F1A">
              <w:rPr>
                <w:b/>
                <w:bCs/>
                <w:sz w:val="20"/>
                <w:lang w:val="en-US"/>
              </w:rPr>
              <w:t>263</w:t>
            </w:r>
            <w:r>
              <w:rPr>
                <w:b/>
                <w:bCs/>
                <w:sz w:val="20"/>
                <w:lang w:val="en-US"/>
              </w:rPr>
              <w:t>'</w:t>
            </w:r>
            <w:r w:rsidRPr="00F27F1A">
              <w:rPr>
                <w:b/>
                <w:bCs/>
                <w:sz w:val="20"/>
                <w:lang w:val="en-US"/>
              </w:rPr>
              <w:t xml:space="preserve">083 </w:t>
            </w:r>
          </w:p>
        </w:tc>
      </w:tr>
      <w:tr w:rsidR="00471D39" w:rsidRPr="00F27F1A" w14:paraId="75A0B8AB" w14:textId="77777777" w:rsidTr="00471D39">
        <w:trPr>
          <w:trHeight w:val="454"/>
          <w:jc w:val="center"/>
        </w:trPr>
        <w:tc>
          <w:tcPr>
            <w:tcW w:w="4077" w:type="dxa"/>
            <w:tcBorders>
              <w:top w:val="nil"/>
              <w:bottom w:val="nil"/>
              <w:right w:val="single" w:sz="4" w:space="0" w:color="auto"/>
            </w:tcBorders>
            <w:vAlign w:val="bottom"/>
          </w:tcPr>
          <w:p w14:paraId="24939352" w14:textId="77777777" w:rsidR="00471D39" w:rsidRPr="00F27F1A" w:rsidRDefault="00471D39" w:rsidP="00471D39">
            <w:pPr>
              <w:pStyle w:val="Tabletext"/>
              <w:spacing w:before="0" w:after="0"/>
              <w:rPr>
                <w:sz w:val="20"/>
                <w:lang w:val="en-US" w:eastAsia="fr-FR"/>
              </w:rPr>
            </w:pPr>
            <w:r w:rsidRPr="00F27F1A">
              <w:rPr>
                <w:b/>
                <w:bCs/>
                <w:sz w:val="20"/>
                <w:lang w:val="en-US"/>
              </w:rPr>
              <w:t>Non-current assets</w:t>
            </w:r>
          </w:p>
        </w:tc>
        <w:tc>
          <w:tcPr>
            <w:tcW w:w="1843" w:type="dxa"/>
            <w:tcBorders>
              <w:top w:val="nil"/>
              <w:left w:val="single" w:sz="4" w:space="0" w:color="auto"/>
              <w:bottom w:val="nil"/>
              <w:right w:val="single" w:sz="4" w:space="0" w:color="auto"/>
            </w:tcBorders>
          </w:tcPr>
          <w:p w14:paraId="4C8772F3"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0351BD08" w14:textId="77777777" w:rsidR="00471D39" w:rsidRPr="00F27F1A" w:rsidRDefault="00471D39" w:rsidP="00471D39">
            <w:pPr>
              <w:pStyle w:val="Tabletext"/>
              <w:spacing w:before="20" w:after="20"/>
              <w:jc w:val="right"/>
              <w:rPr>
                <w:sz w:val="20"/>
                <w:lang w:val="en-US"/>
              </w:rPr>
            </w:pPr>
          </w:p>
        </w:tc>
        <w:tc>
          <w:tcPr>
            <w:tcW w:w="1867" w:type="dxa"/>
            <w:tcBorders>
              <w:top w:val="nil"/>
              <w:left w:val="single" w:sz="4" w:space="0" w:color="auto"/>
              <w:bottom w:val="nil"/>
            </w:tcBorders>
          </w:tcPr>
          <w:p w14:paraId="71CD8CD5" w14:textId="77777777" w:rsidR="00471D39" w:rsidRPr="00F27F1A" w:rsidRDefault="00471D39" w:rsidP="00471D39">
            <w:pPr>
              <w:pStyle w:val="Tabletext"/>
              <w:spacing w:before="20" w:after="20"/>
              <w:jc w:val="right"/>
              <w:rPr>
                <w:sz w:val="20"/>
                <w:lang w:val="en-US"/>
              </w:rPr>
            </w:pPr>
          </w:p>
        </w:tc>
      </w:tr>
      <w:tr w:rsidR="00471D39" w:rsidRPr="00F27F1A" w14:paraId="075D9FCF" w14:textId="77777777" w:rsidTr="00471D39">
        <w:trPr>
          <w:jc w:val="center"/>
        </w:trPr>
        <w:tc>
          <w:tcPr>
            <w:tcW w:w="4077" w:type="dxa"/>
            <w:tcBorders>
              <w:top w:val="nil"/>
              <w:bottom w:val="nil"/>
              <w:right w:val="single" w:sz="4" w:space="0" w:color="auto"/>
            </w:tcBorders>
          </w:tcPr>
          <w:p w14:paraId="31D9819E" w14:textId="77777777" w:rsidR="00471D39" w:rsidRPr="00F27F1A" w:rsidRDefault="00471D39" w:rsidP="00471D39">
            <w:pPr>
              <w:pStyle w:val="Tabletext"/>
              <w:spacing w:before="0" w:after="0"/>
              <w:rPr>
                <w:sz w:val="20"/>
                <w:lang w:val="en-US" w:eastAsia="fr-FR"/>
              </w:rPr>
            </w:pPr>
            <w:r w:rsidRPr="00F27F1A">
              <w:rPr>
                <w:sz w:val="20"/>
                <w:lang w:val="en-US"/>
              </w:rPr>
              <w:t>Property, plant and equipment</w:t>
            </w:r>
          </w:p>
        </w:tc>
        <w:tc>
          <w:tcPr>
            <w:tcW w:w="1843" w:type="dxa"/>
            <w:tcBorders>
              <w:top w:val="nil"/>
              <w:left w:val="single" w:sz="4" w:space="0" w:color="auto"/>
              <w:bottom w:val="nil"/>
              <w:right w:val="single" w:sz="4" w:space="0" w:color="auto"/>
            </w:tcBorders>
          </w:tcPr>
          <w:p w14:paraId="004E49DE" w14:textId="77777777" w:rsidR="00471D39" w:rsidRPr="00F27F1A" w:rsidRDefault="00471D39" w:rsidP="00471D39">
            <w:pPr>
              <w:pStyle w:val="Tabletext"/>
              <w:spacing w:before="20" w:after="20"/>
              <w:jc w:val="center"/>
              <w:rPr>
                <w:sz w:val="20"/>
                <w:lang w:val="en-US"/>
              </w:rPr>
            </w:pPr>
            <w:r w:rsidRPr="00F27F1A">
              <w:rPr>
                <w:sz w:val="20"/>
                <w:lang w:val="en-US"/>
              </w:rPr>
              <w:t>11</w:t>
            </w:r>
          </w:p>
        </w:tc>
        <w:tc>
          <w:tcPr>
            <w:tcW w:w="1859" w:type="dxa"/>
            <w:tcBorders>
              <w:top w:val="nil"/>
              <w:left w:val="single" w:sz="4" w:space="0" w:color="auto"/>
              <w:bottom w:val="nil"/>
              <w:right w:val="single" w:sz="4" w:space="0" w:color="auto"/>
            </w:tcBorders>
          </w:tcPr>
          <w:p w14:paraId="5674775B" w14:textId="77777777" w:rsidR="00471D39" w:rsidRPr="00F27F1A" w:rsidRDefault="00471D39" w:rsidP="00471D39">
            <w:pPr>
              <w:pStyle w:val="Tabletext"/>
              <w:spacing w:before="20" w:after="20"/>
              <w:jc w:val="right"/>
              <w:rPr>
                <w:sz w:val="20"/>
                <w:lang w:val="en-US"/>
              </w:rPr>
            </w:pPr>
            <w:r w:rsidRPr="00F27F1A">
              <w:rPr>
                <w:sz w:val="20"/>
                <w:lang w:val="en-US"/>
              </w:rPr>
              <w:t>120</w:t>
            </w:r>
            <w:r>
              <w:rPr>
                <w:sz w:val="20"/>
                <w:lang w:val="en-US"/>
              </w:rPr>
              <w:t>'</w:t>
            </w:r>
            <w:r w:rsidRPr="00F27F1A">
              <w:rPr>
                <w:sz w:val="20"/>
                <w:lang w:val="en-US"/>
              </w:rPr>
              <w:t xml:space="preserve">700 </w:t>
            </w:r>
          </w:p>
        </w:tc>
        <w:tc>
          <w:tcPr>
            <w:tcW w:w="1867" w:type="dxa"/>
            <w:tcBorders>
              <w:top w:val="nil"/>
              <w:left w:val="single" w:sz="4" w:space="0" w:color="auto"/>
              <w:bottom w:val="nil"/>
            </w:tcBorders>
          </w:tcPr>
          <w:p w14:paraId="4D13B042" w14:textId="77777777" w:rsidR="00471D39" w:rsidRPr="00F27F1A" w:rsidRDefault="00471D39" w:rsidP="00471D39">
            <w:pPr>
              <w:pStyle w:val="Tabletext"/>
              <w:spacing w:before="20" w:after="20"/>
              <w:jc w:val="right"/>
              <w:rPr>
                <w:sz w:val="20"/>
                <w:lang w:val="en-US"/>
              </w:rPr>
            </w:pPr>
            <w:r w:rsidRPr="00F27F1A">
              <w:rPr>
                <w:sz w:val="20"/>
                <w:lang w:val="en-US"/>
              </w:rPr>
              <w:t>116</w:t>
            </w:r>
            <w:r>
              <w:rPr>
                <w:sz w:val="20"/>
                <w:lang w:val="en-US"/>
              </w:rPr>
              <w:t>'</w:t>
            </w:r>
            <w:r w:rsidRPr="00F27F1A">
              <w:rPr>
                <w:sz w:val="20"/>
                <w:lang w:val="en-US"/>
              </w:rPr>
              <w:t xml:space="preserve">808 </w:t>
            </w:r>
          </w:p>
        </w:tc>
      </w:tr>
      <w:tr w:rsidR="00471D39" w:rsidRPr="00F27F1A" w14:paraId="4D195BDC" w14:textId="77777777" w:rsidTr="00471D39">
        <w:trPr>
          <w:jc w:val="center"/>
        </w:trPr>
        <w:tc>
          <w:tcPr>
            <w:tcW w:w="4077" w:type="dxa"/>
            <w:tcBorders>
              <w:top w:val="nil"/>
              <w:bottom w:val="nil"/>
              <w:right w:val="single" w:sz="4" w:space="0" w:color="auto"/>
            </w:tcBorders>
          </w:tcPr>
          <w:p w14:paraId="2DC874C8" w14:textId="77777777" w:rsidR="00471D39" w:rsidRPr="00F27F1A" w:rsidRDefault="00471D39" w:rsidP="00471D39">
            <w:pPr>
              <w:pStyle w:val="Tabletext"/>
              <w:spacing w:before="0" w:after="0"/>
              <w:rPr>
                <w:sz w:val="20"/>
                <w:lang w:val="en-US" w:eastAsia="fr-FR"/>
              </w:rPr>
            </w:pPr>
            <w:r w:rsidRPr="00F27F1A">
              <w:rPr>
                <w:sz w:val="20"/>
                <w:lang w:val="en-US"/>
              </w:rPr>
              <w:t>Intangible assets</w:t>
            </w:r>
          </w:p>
        </w:tc>
        <w:tc>
          <w:tcPr>
            <w:tcW w:w="1843" w:type="dxa"/>
            <w:tcBorders>
              <w:top w:val="nil"/>
              <w:left w:val="single" w:sz="4" w:space="0" w:color="auto"/>
              <w:bottom w:val="nil"/>
              <w:right w:val="single" w:sz="4" w:space="0" w:color="auto"/>
            </w:tcBorders>
          </w:tcPr>
          <w:p w14:paraId="7E34F96A" w14:textId="77777777" w:rsidR="00471D39" w:rsidRPr="00F27F1A" w:rsidRDefault="00471D39" w:rsidP="00471D39">
            <w:pPr>
              <w:pStyle w:val="Tabletext"/>
              <w:spacing w:before="20" w:after="20"/>
              <w:jc w:val="center"/>
              <w:rPr>
                <w:sz w:val="20"/>
                <w:lang w:val="en-US"/>
              </w:rPr>
            </w:pPr>
            <w:r w:rsidRPr="00F27F1A">
              <w:rPr>
                <w:sz w:val="20"/>
                <w:lang w:val="en-US"/>
              </w:rPr>
              <w:t>12</w:t>
            </w:r>
          </w:p>
        </w:tc>
        <w:tc>
          <w:tcPr>
            <w:tcW w:w="1859" w:type="dxa"/>
            <w:tcBorders>
              <w:top w:val="nil"/>
              <w:left w:val="single" w:sz="4" w:space="0" w:color="auto"/>
              <w:bottom w:val="nil"/>
              <w:right w:val="single" w:sz="4" w:space="0" w:color="auto"/>
            </w:tcBorders>
          </w:tcPr>
          <w:p w14:paraId="515152C4"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045 </w:t>
            </w:r>
          </w:p>
        </w:tc>
        <w:tc>
          <w:tcPr>
            <w:tcW w:w="1867" w:type="dxa"/>
            <w:tcBorders>
              <w:top w:val="nil"/>
              <w:left w:val="single" w:sz="4" w:space="0" w:color="auto"/>
              <w:bottom w:val="nil"/>
            </w:tcBorders>
          </w:tcPr>
          <w:p w14:paraId="37E0FB66" w14:textId="77777777" w:rsidR="00471D39" w:rsidRPr="00F27F1A" w:rsidRDefault="00471D39" w:rsidP="00471D39">
            <w:pPr>
              <w:pStyle w:val="Tabletext"/>
              <w:spacing w:before="20" w:after="20"/>
              <w:jc w:val="right"/>
              <w:rPr>
                <w:sz w:val="20"/>
                <w:lang w:val="en-US"/>
              </w:rPr>
            </w:pPr>
            <w:r w:rsidRPr="00F27F1A">
              <w:rPr>
                <w:sz w:val="20"/>
                <w:lang w:val="en-US"/>
              </w:rPr>
              <w:t>413</w:t>
            </w:r>
          </w:p>
        </w:tc>
      </w:tr>
      <w:tr w:rsidR="00471D39" w:rsidRPr="00F27F1A" w14:paraId="41BA9470" w14:textId="77777777" w:rsidTr="00471D39">
        <w:trPr>
          <w:jc w:val="center"/>
        </w:trPr>
        <w:tc>
          <w:tcPr>
            <w:tcW w:w="4077" w:type="dxa"/>
            <w:tcBorders>
              <w:top w:val="nil"/>
              <w:bottom w:val="nil"/>
              <w:right w:val="single" w:sz="4" w:space="0" w:color="auto"/>
            </w:tcBorders>
          </w:tcPr>
          <w:p w14:paraId="60E5DEA9" w14:textId="77777777" w:rsidR="00471D39" w:rsidRPr="00F27F1A" w:rsidRDefault="00471D39" w:rsidP="00471D39">
            <w:pPr>
              <w:pStyle w:val="Tabletext"/>
              <w:spacing w:before="0" w:after="0"/>
              <w:rPr>
                <w:b/>
                <w:bCs/>
                <w:sz w:val="20"/>
                <w:lang w:val="en-US" w:eastAsia="fr-FR"/>
              </w:rPr>
            </w:pPr>
            <w:r w:rsidRPr="00F27F1A">
              <w:rPr>
                <w:b/>
                <w:bCs/>
                <w:sz w:val="20"/>
                <w:lang w:val="en-US"/>
              </w:rPr>
              <w:t>Total non-current assets</w:t>
            </w:r>
          </w:p>
        </w:tc>
        <w:tc>
          <w:tcPr>
            <w:tcW w:w="1843" w:type="dxa"/>
            <w:tcBorders>
              <w:top w:val="nil"/>
              <w:left w:val="single" w:sz="4" w:space="0" w:color="auto"/>
              <w:bottom w:val="nil"/>
              <w:right w:val="single" w:sz="4" w:space="0" w:color="auto"/>
            </w:tcBorders>
          </w:tcPr>
          <w:p w14:paraId="6D9BEE21"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120B680B" w14:textId="77777777" w:rsidR="00471D39" w:rsidRPr="00F27F1A" w:rsidRDefault="00471D39" w:rsidP="00471D39">
            <w:pPr>
              <w:pStyle w:val="Tabletext"/>
              <w:spacing w:before="20" w:after="20"/>
              <w:jc w:val="right"/>
              <w:rPr>
                <w:b/>
                <w:bCs/>
                <w:sz w:val="20"/>
                <w:lang w:val="en-US"/>
              </w:rPr>
            </w:pPr>
            <w:r w:rsidRPr="00F27F1A">
              <w:rPr>
                <w:b/>
                <w:bCs/>
                <w:sz w:val="20"/>
                <w:lang w:val="en-US"/>
              </w:rPr>
              <w:t>121</w:t>
            </w:r>
            <w:r>
              <w:rPr>
                <w:b/>
                <w:bCs/>
                <w:sz w:val="20"/>
                <w:lang w:val="en-US"/>
              </w:rPr>
              <w:t>'</w:t>
            </w:r>
            <w:r w:rsidRPr="00F27F1A">
              <w:rPr>
                <w:b/>
                <w:bCs/>
                <w:sz w:val="20"/>
                <w:lang w:val="en-US"/>
              </w:rPr>
              <w:t xml:space="preserve">745 </w:t>
            </w:r>
          </w:p>
        </w:tc>
        <w:tc>
          <w:tcPr>
            <w:tcW w:w="1867" w:type="dxa"/>
            <w:tcBorders>
              <w:top w:val="nil"/>
              <w:left w:val="single" w:sz="4" w:space="0" w:color="auto"/>
              <w:bottom w:val="nil"/>
            </w:tcBorders>
          </w:tcPr>
          <w:p w14:paraId="5AA331CE" w14:textId="77777777" w:rsidR="00471D39" w:rsidRPr="00F27F1A" w:rsidRDefault="00471D39" w:rsidP="00471D39">
            <w:pPr>
              <w:pStyle w:val="Tabletext"/>
              <w:spacing w:before="20" w:after="20"/>
              <w:jc w:val="right"/>
              <w:rPr>
                <w:b/>
                <w:bCs/>
                <w:sz w:val="20"/>
                <w:lang w:val="en-US"/>
              </w:rPr>
            </w:pPr>
            <w:r w:rsidRPr="00F27F1A">
              <w:rPr>
                <w:b/>
                <w:bCs/>
                <w:sz w:val="20"/>
                <w:lang w:val="en-US"/>
              </w:rPr>
              <w:t>117</w:t>
            </w:r>
            <w:r>
              <w:rPr>
                <w:b/>
                <w:bCs/>
                <w:sz w:val="20"/>
                <w:lang w:val="en-US"/>
              </w:rPr>
              <w:t>'</w:t>
            </w:r>
            <w:r w:rsidRPr="00F27F1A">
              <w:rPr>
                <w:b/>
                <w:bCs/>
                <w:sz w:val="20"/>
                <w:lang w:val="en-US"/>
              </w:rPr>
              <w:t xml:space="preserve">221 </w:t>
            </w:r>
          </w:p>
        </w:tc>
      </w:tr>
      <w:tr w:rsidR="00471D39" w:rsidRPr="00F27F1A" w14:paraId="307C3EBC" w14:textId="77777777" w:rsidTr="00471D39">
        <w:trPr>
          <w:trHeight w:val="113"/>
          <w:jc w:val="center"/>
        </w:trPr>
        <w:tc>
          <w:tcPr>
            <w:tcW w:w="4077" w:type="dxa"/>
            <w:tcBorders>
              <w:top w:val="nil"/>
              <w:right w:val="single" w:sz="4" w:space="0" w:color="auto"/>
            </w:tcBorders>
          </w:tcPr>
          <w:p w14:paraId="2DDD560B" w14:textId="77777777" w:rsidR="00471D39" w:rsidRPr="00F27F1A" w:rsidRDefault="00471D39" w:rsidP="00471D39">
            <w:pPr>
              <w:pStyle w:val="Tabletext"/>
              <w:spacing w:before="0" w:after="0"/>
              <w:rPr>
                <w:sz w:val="20"/>
                <w:lang w:val="en-US" w:eastAsia="fr-FR"/>
              </w:rPr>
            </w:pPr>
          </w:p>
        </w:tc>
        <w:tc>
          <w:tcPr>
            <w:tcW w:w="1843" w:type="dxa"/>
            <w:tcBorders>
              <w:top w:val="nil"/>
              <w:left w:val="single" w:sz="4" w:space="0" w:color="auto"/>
              <w:right w:val="single" w:sz="4" w:space="0" w:color="auto"/>
            </w:tcBorders>
          </w:tcPr>
          <w:p w14:paraId="1F3AB72B" w14:textId="77777777" w:rsidR="00471D39" w:rsidRPr="00F27F1A" w:rsidRDefault="00471D39" w:rsidP="00471D39">
            <w:pPr>
              <w:pStyle w:val="Tabletext"/>
              <w:spacing w:before="20" w:after="20"/>
              <w:jc w:val="center"/>
              <w:rPr>
                <w:b/>
                <w:bCs/>
                <w:sz w:val="20"/>
                <w:lang w:val="en-US"/>
              </w:rPr>
            </w:pPr>
          </w:p>
        </w:tc>
        <w:tc>
          <w:tcPr>
            <w:tcW w:w="1859" w:type="dxa"/>
            <w:tcBorders>
              <w:top w:val="nil"/>
              <w:left w:val="single" w:sz="4" w:space="0" w:color="auto"/>
              <w:right w:val="single" w:sz="4" w:space="0" w:color="auto"/>
            </w:tcBorders>
          </w:tcPr>
          <w:p w14:paraId="2A91B7ED" w14:textId="77777777" w:rsidR="00471D39" w:rsidRPr="00F27F1A" w:rsidRDefault="00471D39" w:rsidP="00471D39">
            <w:pPr>
              <w:pStyle w:val="Tabletext"/>
              <w:spacing w:before="20" w:after="20"/>
              <w:jc w:val="right"/>
              <w:rPr>
                <w:b/>
                <w:bCs/>
                <w:sz w:val="20"/>
                <w:lang w:val="en-US"/>
              </w:rPr>
            </w:pPr>
          </w:p>
        </w:tc>
        <w:tc>
          <w:tcPr>
            <w:tcW w:w="1867" w:type="dxa"/>
            <w:tcBorders>
              <w:top w:val="nil"/>
              <w:left w:val="single" w:sz="4" w:space="0" w:color="auto"/>
            </w:tcBorders>
          </w:tcPr>
          <w:p w14:paraId="3349C7A1" w14:textId="77777777" w:rsidR="00471D39" w:rsidRPr="00F27F1A" w:rsidRDefault="00471D39" w:rsidP="00471D39">
            <w:pPr>
              <w:pStyle w:val="Tabletext"/>
              <w:spacing w:before="20" w:after="20"/>
              <w:jc w:val="right"/>
              <w:rPr>
                <w:b/>
                <w:bCs/>
                <w:sz w:val="20"/>
                <w:lang w:val="en-US"/>
              </w:rPr>
            </w:pPr>
          </w:p>
        </w:tc>
      </w:tr>
      <w:tr w:rsidR="00471D39" w:rsidRPr="00F27F1A" w14:paraId="1342D402" w14:textId="77777777" w:rsidTr="00471D39">
        <w:trPr>
          <w:jc w:val="center"/>
        </w:trPr>
        <w:tc>
          <w:tcPr>
            <w:tcW w:w="4077" w:type="dxa"/>
            <w:tcBorders>
              <w:right w:val="single" w:sz="4" w:space="0" w:color="auto"/>
            </w:tcBorders>
          </w:tcPr>
          <w:p w14:paraId="297F8492" w14:textId="77777777" w:rsidR="00471D39" w:rsidRPr="00F27F1A" w:rsidRDefault="00471D39" w:rsidP="00471D39">
            <w:pPr>
              <w:pStyle w:val="Tabletext"/>
              <w:spacing w:before="0" w:after="0"/>
              <w:rPr>
                <w:b/>
                <w:bCs/>
                <w:sz w:val="20"/>
                <w:lang w:val="en-US" w:eastAsia="fr-FR"/>
              </w:rPr>
            </w:pPr>
            <w:r w:rsidRPr="00F27F1A">
              <w:rPr>
                <w:b/>
                <w:bCs/>
                <w:sz w:val="20"/>
                <w:lang w:val="en-US"/>
              </w:rPr>
              <w:t>TOTAL ASSETS</w:t>
            </w:r>
          </w:p>
        </w:tc>
        <w:tc>
          <w:tcPr>
            <w:tcW w:w="1843" w:type="dxa"/>
            <w:tcBorders>
              <w:left w:val="single" w:sz="4" w:space="0" w:color="auto"/>
              <w:right w:val="single" w:sz="4" w:space="0" w:color="auto"/>
            </w:tcBorders>
          </w:tcPr>
          <w:p w14:paraId="1C0D9973" w14:textId="77777777" w:rsidR="00471D39" w:rsidRPr="00F27F1A" w:rsidRDefault="00471D39" w:rsidP="00471D39">
            <w:pPr>
              <w:pStyle w:val="Tabletext"/>
              <w:spacing w:before="0" w:after="0"/>
              <w:jc w:val="center"/>
              <w:rPr>
                <w:b/>
                <w:bCs/>
                <w:sz w:val="20"/>
                <w:lang w:val="en-US" w:eastAsia="fr-FR"/>
              </w:rPr>
            </w:pPr>
          </w:p>
        </w:tc>
        <w:tc>
          <w:tcPr>
            <w:tcW w:w="1859" w:type="dxa"/>
            <w:tcBorders>
              <w:left w:val="single" w:sz="4" w:space="0" w:color="auto"/>
              <w:right w:val="single" w:sz="4" w:space="0" w:color="auto"/>
            </w:tcBorders>
          </w:tcPr>
          <w:p w14:paraId="50C4A466" w14:textId="77777777" w:rsidR="00471D39" w:rsidRPr="00F27F1A" w:rsidRDefault="00471D39" w:rsidP="00471D39">
            <w:pPr>
              <w:pStyle w:val="Tabletext"/>
              <w:spacing w:before="0" w:after="0"/>
              <w:ind w:right="130"/>
              <w:jc w:val="right"/>
              <w:rPr>
                <w:b/>
                <w:bCs/>
                <w:sz w:val="20"/>
                <w:lang w:val="en-US" w:eastAsia="fr-FR"/>
              </w:rPr>
            </w:pPr>
            <w:r w:rsidRPr="00F27F1A">
              <w:rPr>
                <w:b/>
                <w:bCs/>
                <w:sz w:val="20"/>
                <w:lang w:val="en-US"/>
              </w:rPr>
              <w:t>373</w:t>
            </w:r>
            <w:r>
              <w:rPr>
                <w:b/>
                <w:bCs/>
                <w:sz w:val="20"/>
                <w:lang w:val="en-US"/>
              </w:rPr>
              <w:t>'</w:t>
            </w:r>
            <w:r w:rsidRPr="00F27F1A">
              <w:rPr>
                <w:b/>
                <w:bCs/>
                <w:sz w:val="20"/>
                <w:lang w:val="en-US"/>
              </w:rPr>
              <w:t>290</w:t>
            </w:r>
          </w:p>
        </w:tc>
        <w:tc>
          <w:tcPr>
            <w:tcW w:w="1867" w:type="dxa"/>
            <w:tcBorders>
              <w:left w:val="single" w:sz="4" w:space="0" w:color="auto"/>
            </w:tcBorders>
          </w:tcPr>
          <w:p w14:paraId="22E3ABCE" w14:textId="77777777" w:rsidR="00471D39" w:rsidRPr="00F27F1A" w:rsidRDefault="00471D39" w:rsidP="00471D39">
            <w:pPr>
              <w:pStyle w:val="Tabletext"/>
              <w:tabs>
                <w:tab w:val="decimal" w:pos="1124"/>
              </w:tabs>
              <w:spacing w:before="0" w:after="0"/>
              <w:ind w:right="141"/>
              <w:jc w:val="right"/>
              <w:rPr>
                <w:b/>
                <w:bCs/>
                <w:sz w:val="20"/>
                <w:lang w:val="en-US" w:eastAsia="fr-FR"/>
              </w:rPr>
            </w:pPr>
            <w:r w:rsidRPr="00F27F1A">
              <w:rPr>
                <w:b/>
                <w:bCs/>
                <w:sz w:val="20"/>
                <w:lang w:val="en-US"/>
              </w:rPr>
              <w:t>380</w:t>
            </w:r>
            <w:r>
              <w:rPr>
                <w:b/>
                <w:bCs/>
                <w:sz w:val="20"/>
                <w:lang w:val="en-US"/>
              </w:rPr>
              <w:t>'</w:t>
            </w:r>
            <w:r w:rsidRPr="00F27F1A">
              <w:rPr>
                <w:b/>
                <w:bCs/>
                <w:sz w:val="20"/>
                <w:lang w:val="en-US"/>
              </w:rPr>
              <w:t>304</w:t>
            </w:r>
          </w:p>
        </w:tc>
      </w:tr>
      <w:tr w:rsidR="00471D39" w:rsidRPr="00F27F1A" w14:paraId="71A6BD9E" w14:textId="77777777" w:rsidTr="00471D39">
        <w:trPr>
          <w:jc w:val="center"/>
        </w:trPr>
        <w:tc>
          <w:tcPr>
            <w:tcW w:w="4077" w:type="dxa"/>
            <w:tcBorders>
              <w:bottom w:val="nil"/>
              <w:right w:val="single" w:sz="4" w:space="0" w:color="auto"/>
            </w:tcBorders>
          </w:tcPr>
          <w:p w14:paraId="05CBFFDC" w14:textId="77777777" w:rsidR="00471D39" w:rsidRPr="00F27F1A" w:rsidRDefault="00471D39" w:rsidP="00471D39">
            <w:pPr>
              <w:pStyle w:val="Tabletext"/>
              <w:spacing w:before="0" w:after="0"/>
              <w:rPr>
                <w:sz w:val="20"/>
                <w:lang w:val="en-US" w:eastAsia="fr-FR"/>
              </w:rPr>
            </w:pPr>
          </w:p>
        </w:tc>
        <w:tc>
          <w:tcPr>
            <w:tcW w:w="1843" w:type="dxa"/>
            <w:tcBorders>
              <w:left w:val="single" w:sz="4" w:space="0" w:color="auto"/>
              <w:bottom w:val="nil"/>
              <w:right w:val="single" w:sz="4" w:space="0" w:color="auto"/>
            </w:tcBorders>
          </w:tcPr>
          <w:p w14:paraId="7E23580F" w14:textId="77777777" w:rsidR="00471D39" w:rsidRPr="00F27F1A" w:rsidRDefault="00471D39" w:rsidP="00471D39">
            <w:pPr>
              <w:pStyle w:val="Tabletext"/>
              <w:spacing w:before="0" w:after="0"/>
              <w:jc w:val="center"/>
              <w:rPr>
                <w:sz w:val="20"/>
                <w:lang w:val="en-US" w:eastAsia="fr-FR"/>
              </w:rPr>
            </w:pPr>
          </w:p>
        </w:tc>
        <w:tc>
          <w:tcPr>
            <w:tcW w:w="1859" w:type="dxa"/>
            <w:tcBorders>
              <w:left w:val="single" w:sz="4" w:space="0" w:color="auto"/>
              <w:bottom w:val="nil"/>
              <w:right w:val="single" w:sz="4" w:space="0" w:color="auto"/>
            </w:tcBorders>
          </w:tcPr>
          <w:p w14:paraId="2CF6400C" w14:textId="77777777" w:rsidR="00471D39" w:rsidRPr="00F27F1A" w:rsidRDefault="00471D39" w:rsidP="00471D39">
            <w:pPr>
              <w:pStyle w:val="Tabletext"/>
              <w:spacing w:before="0" w:after="0"/>
              <w:ind w:right="130"/>
              <w:jc w:val="right"/>
              <w:rPr>
                <w:sz w:val="20"/>
                <w:lang w:val="en-US" w:eastAsia="fr-FR"/>
              </w:rPr>
            </w:pPr>
          </w:p>
        </w:tc>
        <w:tc>
          <w:tcPr>
            <w:tcW w:w="1867" w:type="dxa"/>
            <w:tcBorders>
              <w:left w:val="single" w:sz="4" w:space="0" w:color="auto"/>
              <w:bottom w:val="nil"/>
            </w:tcBorders>
          </w:tcPr>
          <w:p w14:paraId="7E03C4ED" w14:textId="77777777" w:rsidR="00471D39" w:rsidRPr="00F27F1A" w:rsidRDefault="00471D39" w:rsidP="00471D39">
            <w:pPr>
              <w:pStyle w:val="Tabletext"/>
              <w:spacing w:before="0" w:after="0"/>
              <w:ind w:right="141"/>
              <w:jc w:val="right"/>
              <w:rPr>
                <w:sz w:val="20"/>
                <w:lang w:val="en-US" w:eastAsia="fr-FR"/>
              </w:rPr>
            </w:pPr>
          </w:p>
        </w:tc>
      </w:tr>
      <w:tr w:rsidR="00471D39" w:rsidRPr="00F27F1A" w14:paraId="7A4DAD96" w14:textId="77777777" w:rsidTr="00471D39">
        <w:trPr>
          <w:jc w:val="center"/>
        </w:trPr>
        <w:tc>
          <w:tcPr>
            <w:tcW w:w="4077" w:type="dxa"/>
            <w:tcBorders>
              <w:top w:val="nil"/>
              <w:bottom w:val="nil"/>
              <w:right w:val="single" w:sz="4" w:space="0" w:color="auto"/>
            </w:tcBorders>
          </w:tcPr>
          <w:p w14:paraId="24C54A9D" w14:textId="77777777" w:rsidR="00471D39" w:rsidRPr="00F27F1A" w:rsidRDefault="00471D39" w:rsidP="00471D39">
            <w:pPr>
              <w:pStyle w:val="Tablehead"/>
              <w:spacing w:before="0" w:after="0"/>
              <w:jc w:val="left"/>
              <w:rPr>
                <w:sz w:val="20"/>
                <w:lang w:val="en-US" w:eastAsia="fr-FR"/>
              </w:rPr>
            </w:pPr>
            <w:r w:rsidRPr="00F27F1A">
              <w:rPr>
                <w:bCs/>
                <w:sz w:val="20"/>
                <w:lang w:val="en-US"/>
              </w:rPr>
              <w:t>LIABILITIES</w:t>
            </w:r>
          </w:p>
        </w:tc>
        <w:tc>
          <w:tcPr>
            <w:tcW w:w="1843" w:type="dxa"/>
            <w:tcBorders>
              <w:top w:val="nil"/>
              <w:left w:val="single" w:sz="4" w:space="0" w:color="auto"/>
              <w:bottom w:val="nil"/>
              <w:right w:val="single" w:sz="4" w:space="0" w:color="auto"/>
            </w:tcBorders>
          </w:tcPr>
          <w:p w14:paraId="3FCC3862" w14:textId="77777777" w:rsidR="00471D39" w:rsidRPr="00F27F1A" w:rsidRDefault="00471D39" w:rsidP="00471D39">
            <w:pPr>
              <w:pStyle w:val="Tablehead"/>
              <w:spacing w:before="0" w:after="0"/>
              <w:rPr>
                <w:sz w:val="20"/>
                <w:lang w:val="en-US" w:eastAsia="fr-FR"/>
              </w:rPr>
            </w:pPr>
          </w:p>
        </w:tc>
        <w:tc>
          <w:tcPr>
            <w:tcW w:w="1859" w:type="dxa"/>
            <w:tcBorders>
              <w:top w:val="nil"/>
              <w:left w:val="single" w:sz="4" w:space="0" w:color="auto"/>
              <w:bottom w:val="nil"/>
              <w:right w:val="single" w:sz="4" w:space="0" w:color="auto"/>
            </w:tcBorders>
          </w:tcPr>
          <w:p w14:paraId="189BEF28" w14:textId="77777777" w:rsidR="00471D39" w:rsidRPr="00F27F1A" w:rsidRDefault="00471D39" w:rsidP="00471D39">
            <w:pPr>
              <w:pStyle w:val="Tablehead"/>
              <w:spacing w:before="0" w:after="0"/>
              <w:ind w:right="130"/>
              <w:jc w:val="right"/>
              <w:rPr>
                <w:sz w:val="20"/>
                <w:lang w:val="en-US" w:eastAsia="fr-FR"/>
              </w:rPr>
            </w:pPr>
          </w:p>
        </w:tc>
        <w:tc>
          <w:tcPr>
            <w:tcW w:w="1867" w:type="dxa"/>
            <w:tcBorders>
              <w:top w:val="nil"/>
              <w:left w:val="single" w:sz="4" w:space="0" w:color="auto"/>
              <w:bottom w:val="nil"/>
            </w:tcBorders>
          </w:tcPr>
          <w:p w14:paraId="3132860F" w14:textId="77777777" w:rsidR="00471D39" w:rsidRPr="00F27F1A" w:rsidRDefault="00471D39" w:rsidP="00471D39">
            <w:pPr>
              <w:pStyle w:val="Tablehead"/>
              <w:spacing w:before="0" w:after="0"/>
              <w:ind w:right="141"/>
              <w:jc w:val="right"/>
              <w:rPr>
                <w:sz w:val="20"/>
                <w:lang w:val="en-US" w:eastAsia="fr-FR"/>
              </w:rPr>
            </w:pPr>
          </w:p>
        </w:tc>
      </w:tr>
      <w:tr w:rsidR="00471D39" w:rsidRPr="00F27F1A" w14:paraId="764C77CE" w14:textId="77777777" w:rsidTr="00471D39">
        <w:trPr>
          <w:trHeight w:val="272"/>
          <w:jc w:val="center"/>
        </w:trPr>
        <w:tc>
          <w:tcPr>
            <w:tcW w:w="4077" w:type="dxa"/>
            <w:tcBorders>
              <w:top w:val="nil"/>
              <w:bottom w:val="nil"/>
              <w:right w:val="single" w:sz="4" w:space="0" w:color="auto"/>
            </w:tcBorders>
            <w:vAlign w:val="bottom"/>
          </w:tcPr>
          <w:p w14:paraId="11093FEB" w14:textId="77777777" w:rsidR="00471D39" w:rsidRPr="00F27F1A" w:rsidRDefault="00471D39" w:rsidP="00471D39">
            <w:pPr>
              <w:pStyle w:val="Tabletext"/>
              <w:spacing w:before="0" w:after="0"/>
              <w:rPr>
                <w:sz w:val="20"/>
                <w:lang w:val="en-US" w:eastAsia="fr-FR"/>
              </w:rPr>
            </w:pPr>
            <w:r w:rsidRPr="00F27F1A">
              <w:rPr>
                <w:b/>
                <w:bCs/>
                <w:sz w:val="20"/>
                <w:lang w:val="en-US"/>
              </w:rPr>
              <w:t>Current liabilities</w:t>
            </w:r>
          </w:p>
        </w:tc>
        <w:tc>
          <w:tcPr>
            <w:tcW w:w="1843" w:type="dxa"/>
            <w:tcBorders>
              <w:top w:val="nil"/>
              <w:left w:val="single" w:sz="4" w:space="0" w:color="auto"/>
              <w:bottom w:val="nil"/>
              <w:right w:val="single" w:sz="4" w:space="0" w:color="auto"/>
            </w:tcBorders>
          </w:tcPr>
          <w:p w14:paraId="2AE5C78E" w14:textId="77777777" w:rsidR="00471D39" w:rsidRPr="00F27F1A" w:rsidRDefault="00471D39" w:rsidP="00471D39">
            <w:pPr>
              <w:pStyle w:val="Tabletext"/>
              <w:spacing w:before="0" w:after="0"/>
              <w:jc w:val="center"/>
              <w:rPr>
                <w:sz w:val="20"/>
                <w:lang w:val="en-US" w:eastAsia="fr-FR"/>
              </w:rPr>
            </w:pPr>
          </w:p>
        </w:tc>
        <w:tc>
          <w:tcPr>
            <w:tcW w:w="1859" w:type="dxa"/>
            <w:tcBorders>
              <w:top w:val="nil"/>
              <w:left w:val="single" w:sz="4" w:space="0" w:color="auto"/>
              <w:bottom w:val="nil"/>
              <w:right w:val="single" w:sz="4" w:space="0" w:color="auto"/>
            </w:tcBorders>
          </w:tcPr>
          <w:p w14:paraId="4C255A5E" w14:textId="77777777" w:rsidR="00471D39" w:rsidRPr="00F27F1A" w:rsidRDefault="00471D39" w:rsidP="00471D39">
            <w:pPr>
              <w:pStyle w:val="Tabletext"/>
              <w:spacing w:before="0" w:after="0"/>
              <w:ind w:right="130"/>
              <w:jc w:val="right"/>
              <w:rPr>
                <w:sz w:val="20"/>
                <w:lang w:val="en-US" w:eastAsia="fr-FR"/>
              </w:rPr>
            </w:pPr>
          </w:p>
        </w:tc>
        <w:tc>
          <w:tcPr>
            <w:tcW w:w="1867" w:type="dxa"/>
            <w:tcBorders>
              <w:top w:val="nil"/>
              <w:left w:val="single" w:sz="4" w:space="0" w:color="auto"/>
              <w:bottom w:val="nil"/>
            </w:tcBorders>
          </w:tcPr>
          <w:p w14:paraId="5008A270" w14:textId="77777777" w:rsidR="00471D39" w:rsidRPr="00F27F1A" w:rsidRDefault="00471D39" w:rsidP="00471D39">
            <w:pPr>
              <w:pStyle w:val="Tabletext"/>
              <w:spacing w:before="0" w:after="0"/>
              <w:ind w:right="141"/>
              <w:jc w:val="right"/>
              <w:rPr>
                <w:sz w:val="20"/>
                <w:lang w:val="en-US" w:eastAsia="fr-FR"/>
              </w:rPr>
            </w:pPr>
          </w:p>
        </w:tc>
      </w:tr>
      <w:tr w:rsidR="00471D39" w:rsidRPr="00F27F1A" w14:paraId="18C8A4FA" w14:textId="77777777" w:rsidTr="00471D39">
        <w:trPr>
          <w:jc w:val="center"/>
        </w:trPr>
        <w:tc>
          <w:tcPr>
            <w:tcW w:w="4077" w:type="dxa"/>
            <w:tcBorders>
              <w:top w:val="nil"/>
              <w:bottom w:val="nil"/>
              <w:right w:val="single" w:sz="4" w:space="0" w:color="auto"/>
            </w:tcBorders>
          </w:tcPr>
          <w:p w14:paraId="6E9D00DC" w14:textId="77777777" w:rsidR="00471D39" w:rsidRPr="00F27F1A" w:rsidRDefault="00471D39" w:rsidP="00471D39">
            <w:pPr>
              <w:pStyle w:val="Tabletext"/>
              <w:spacing w:before="0" w:after="0"/>
              <w:rPr>
                <w:sz w:val="20"/>
                <w:lang w:val="en-US" w:eastAsia="fr-FR"/>
              </w:rPr>
            </w:pPr>
            <w:r w:rsidRPr="00F27F1A">
              <w:rPr>
                <w:sz w:val="20"/>
                <w:lang w:val="en-US"/>
              </w:rPr>
              <w:t>Suppliers and other creditors</w:t>
            </w:r>
          </w:p>
        </w:tc>
        <w:tc>
          <w:tcPr>
            <w:tcW w:w="1843" w:type="dxa"/>
            <w:tcBorders>
              <w:top w:val="nil"/>
              <w:left w:val="single" w:sz="4" w:space="0" w:color="auto"/>
              <w:bottom w:val="nil"/>
              <w:right w:val="single" w:sz="4" w:space="0" w:color="auto"/>
            </w:tcBorders>
          </w:tcPr>
          <w:p w14:paraId="1836EED6" w14:textId="77777777" w:rsidR="00471D39" w:rsidRPr="00F27F1A" w:rsidRDefault="00471D39" w:rsidP="00471D39">
            <w:pPr>
              <w:pStyle w:val="Tabletext"/>
              <w:spacing w:before="20" w:after="20"/>
              <w:jc w:val="center"/>
              <w:rPr>
                <w:sz w:val="20"/>
                <w:lang w:val="en-US"/>
              </w:rPr>
            </w:pPr>
            <w:r w:rsidRPr="00F27F1A">
              <w:rPr>
                <w:sz w:val="20"/>
                <w:lang w:val="en-US"/>
              </w:rPr>
              <w:t>13</w:t>
            </w:r>
          </w:p>
        </w:tc>
        <w:tc>
          <w:tcPr>
            <w:tcW w:w="1859" w:type="dxa"/>
            <w:tcBorders>
              <w:top w:val="nil"/>
              <w:left w:val="single" w:sz="4" w:space="0" w:color="auto"/>
              <w:bottom w:val="nil"/>
              <w:right w:val="single" w:sz="4" w:space="0" w:color="auto"/>
            </w:tcBorders>
          </w:tcPr>
          <w:p w14:paraId="0E754569" w14:textId="77777777" w:rsidR="00471D39" w:rsidRPr="00F27F1A" w:rsidRDefault="00471D39" w:rsidP="00471D39">
            <w:pPr>
              <w:pStyle w:val="Tabletext"/>
              <w:spacing w:before="20" w:after="20"/>
              <w:jc w:val="right"/>
              <w:rPr>
                <w:sz w:val="20"/>
                <w:lang w:val="en-US"/>
              </w:rPr>
            </w:pPr>
            <w:r w:rsidRPr="00F27F1A">
              <w:rPr>
                <w:sz w:val="20"/>
                <w:lang w:val="en-US"/>
              </w:rPr>
              <w:t>11</w:t>
            </w:r>
            <w:r>
              <w:rPr>
                <w:sz w:val="20"/>
                <w:lang w:val="en-US"/>
              </w:rPr>
              <w:t>'</w:t>
            </w:r>
            <w:r w:rsidRPr="00F27F1A">
              <w:rPr>
                <w:sz w:val="20"/>
                <w:lang w:val="en-US"/>
              </w:rPr>
              <w:t xml:space="preserve">397 </w:t>
            </w:r>
          </w:p>
        </w:tc>
        <w:tc>
          <w:tcPr>
            <w:tcW w:w="1867" w:type="dxa"/>
            <w:tcBorders>
              <w:top w:val="nil"/>
              <w:left w:val="single" w:sz="4" w:space="0" w:color="auto"/>
              <w:bottom w:val="nil"/>
            </w:tcBorders>
          </w:tcPr>
          <w:p w14:paraId="43F4936D" w14:textId="77777777" w:rsidR="00471D39" w:rsidRPr="00F27F1A" w:rsidRDefault="00471D39" w:rsidP="00471D39">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125 </w:t>
            </w:r>
          </w:p>
        </w:tc>
      </w:tr>
      <w:tr w:rsidR="00471D39" w:rsidRPr="00F27F1A" w14:paraId="2B282E8B" w14:textId="77777777" w:rsidTr="00471D39">
        <w:trPr>
          <w:jc w:val="center"/>
        </w:trPr>
        <w:tc>
          <w:tcPr>
            <w:tcW w:w="4077" w:type="dxa"/>
            <w:tcBorders>
              <w:top w:val="nil"/>
              <w:bottom w:val="nil"/>
              <w:right w:val="single" w:sz="4" w:space="0" w:color="auto"/>
            </w:tcBorders>
          </w:tcPr>
          <w:p w14:paraId="646DBF45" w14:textId="77777777" w:rsidR="00471D39" w:rsidRPr="00F27F1A" w:rsidRDefault="00471D39" w:rsidP="00471D39">
            <w:pPr>
              <w:pStyle w:val="Tabletext"/>
              <w:spacing w:before="0" w:after="0"/>
              <w:rPr>
                <w:sz w:val="20"/>
                <w:lang w:val="en-US" w:eastAsia="fr-FR"/>
              </w:rPr>
            </w:pPr>
            <w:r w:rsidRPr="00F27F1A">
              <w:rPr>
                <w:sz w:val="20"/>
                <w:lang w:val="en-US"/>
              </w:rPr>
              <w:t>Deferred revenue</w:t>
            </w:r>
          </w:p>
        </w:tc>
        <w:tc>
          <w:tcPr>
            <w:tcW w:w="1843" w:type="dxa"/>
            <w:tcBorders>
              <w:top w:val="nil"/>
              <w:left w:val="single" w:sz="4" w:space="0" w:color="auto"/>
              <w:bottom w:val="nil"/>
              <w:right w:val="single" w:sz="4" w:space="0" w:color="auto"/>
            </w:tcBorders>
          </w:tcPr>
          <w:p w14:paraId="614F9999" w14:textId="77777777" w:rsidR="00471D39" w:rsidRPr="00F27F1A" w:rsidRDefault="00471D39" w:rsidP="00471D39">
            <w:pPr>
              <w:pStyle w:val="Tabletext"/>
              <w:spacing w:before="20" w:after="20"/>
              <w:jc w:val="center"/>
              <w:rPr>
                <w:sz w:val="20"/>
                <w:lang w:val="en-US"/>
              </w:rPr>
            </w:pPr>
            <w:r w:rsidRPr="00F27F1A">
              <w:rPr>
                <w:sz w:val="20"/>
                <w:lang w:val="en-US"/>
              </w:rPr>
              <w:t>14</w:t>
            </w:r>
          </w:p>
        </w:tc>
        <w:tc>
          <w:tcPr>
            <w:tcW w:w="1859" w:type="dxa"/>
            <w:tcBorders>
              <w:top w:val="nil"/>
              <w:left w:val="single" w:sz="4" w:space="0" w:color="auto"/>
              <w:bottom w:val="nil"/>
              <w:right w:val="single" w:sz="4" w:space="0" w:color="auto"/>
            </w:tcBorders>
          </w:tcPr>
          <w:p w14:paraId="45C47320" w14:textId="77777777" w:rsidR="00471D39" w:rsidRPr="00F27F1A" w:rsidRDefault="00471D39" w:rsidP="00471D39">
            <w:pPr>
              <w:pStyle w:val="Tabletext"/>
              <w:spacing w:before="20" w:after="20"/>
              <w:jc w:val="right"/>
              <w:rPr>
                <w:sz w:val="20"/>
                <w:lang w:val="en-US"/>
              </w:rPr>
            </w:pPr>
            <w:r w:rsidRPr="00F27F1A">
              <w:rPr>
                <w:sz w:val="20"/>
                <w:lang w:val="en-US"/>
              </w:rPr>
              <w:t>128</w:t>
            </w:r>
            <w:r>
              <w:rPr>
                <w:sz w:val="20"/>
                <w:lang w:val="en-US"/>
              </w:rPr>
              <w:t>'</w:t>
            </w:r>
            <w:r w:rsidRPr="00F27F1A">
              <w:rPr>
                <w:sz w:val="20"/>
                <w:lang w:val="en-US"/>
              </w:rPr>
              <w:t xml:space="preserve">774 </w:t>
            </w:r>
          </w:p>
        </w:tc>
        <w:tc>
          <w:tcPr>
            <w:tcW w:w="1867" w:type="dxa"/>
            <w:tcBorders>
              <w:top w:val="nil"/>
              <w:left w:val="single" w:sz="4" w:space="0" w:color="auto"/>
              <w:bottom w:val="nil"/>
            </w:tcBorders>
          </w:tcPr>
          <w:p w14:paraId="1C8165B9" w14:textId="77777777" w:rsidR="00471D39" w:rsidRPr="00F27F1A" w:rsidRDefault="00471D39" w:rsidP="00471D39">
            <w:pPr>
              <w:pStyle w:val="Tabletext"/>
              <w:spacing w:before="20" w:after="20"/>
              <w:jc w:val="right"/>
              <w:rPr>
                <w:sz w:val="20"/>
                <w:lang w:val="en-US"/>
              </w:rPr>
            </w:pPr>
            <w:r w:rsidRPr="00F27F1A">
              <w:rPr>
                <w:sz w:val="20"/>
                <w:lang w:val="en-US"/>
              </w:rPr>
              <w:t>131</w:t>
            </w:r>
            <w:r>
              <w:rPr>
                <w:sz w:val="20"/>
                <w:lang w:val="en-US"/>
              </w:rPr>
              <w:t>'</w:t>
            </w:r>
            <w:r w:rsidRPr="00F27F1A">
              <w:rPr>
                <w:sz w:val="20"/>
                <w:lang w:val="en-US"/>
              </w:rPr>
              <w:t xml:space="preserve">474 </w:t>
            </w:r>
          </w:p>
        </w:tc>
      </w:tr>
      <w:tr w:rsidR="00471D39" w:rsidRPr="00F27F1A" w14:paraId="051EC1F8" w14:textId="77777777" w:rsidTr="00471D39">
        <w:trPr>
          <w:jc w:val="center"/>
        </w:trPr>
        <w:tc>
          <w:tcPr>
            <w:tcW w:w="4077" w:type="dxa"/>
            <w:tcBorders>
              <w:top w:val="nil"/>
              <w:bottom w:val="nil"/>
              <w:right w:val="single" w:sz="4" w:space="0" w:color="auto"/>
            </w:tcBorders>
          </w:tcPr>
          <w:p w14:paraId="3F8E5726" w14:textId="77777777" w:rsidR="00471D39" w:rsidRPr="00F27F1A" w:rsidRDefault="00471D39" w:rsidP="00471D39">
            <w:pPr>
              <w:pStyle w:val="Tabletext"/>
              <w:spacing w:before="0" w:after="0"/>
              <w:rPr>
                <w:sz w:val="20"/>
                <w:lang w:val="en-US" w:eastAsia="fr-FR"/>
              </w:rPr>
            </w:pPr>
            <w:r w:rsidRPr="00F27F1A">
              <w:rPr>
                <w:sz w:val="20"/>
                <w:lang w:val="en-US"/>
              </w:rPr>
              <w:t>Borrowings and financial debts</w:t>
            </w:r>
          </w:p>
        </w:tc>
        <w:tc>
          <w:tcPr>
            <w:tcW w:w="1843" w:type="dxa"/>
            <w:tcBorders>
              <w:top w:val="nil"/>
              <w:left w:val="single" w:sz="4" w:space="0" w:color="auto"/>
              <w:bottom w:val="nil"/>
              <w:right w:val="single" w:sz="4" w:space="0" w:color="auto"/>
            </w:tcBorders>
          </w:tcPr>
          <w:p w14:paraId="52B21FAD" w14:textId="77777777" w:rsidR="00471D39" w:rsidRPr="00F27F1A" w:rsidRDefault="00471D39" w:rsidP="00471D39">
            <w:pPr>
              <w:pStyle w:val="Tabletext"/>
              <w:spacing w:before="20" w:after="20"/>
              <w:jc w:val="center"/>
              <w:rPr>
                <w:sz w:val="20"/>
                <w:lang w:val="en-US"/>
              </w:rPr>
            </w:pPr>
            <w:r w:rsidRPr="00F27F1A">
              <w:rPr>
                <w:sz w:val="20"/>
                <w:lang w:val="en-US"/>
              </w:rPr>
              <w:t>15</w:t>
            </w:r>
          </w:p>
        </w:tc>
        <w:tc>
          <w:tcPr>
            <w:tcW w:w="1859" w:type="dxa"/>
            <w:tcBorders>
              <w:top w:val="nil"/>
              <w:left w:val="single" w:sz="4" w:space="0" w:color="auto"/>
              <w:bottom w:val="nil"/>
              <w:right w:val="single" w:sz="4" w:space="0" w:color="auto"/>
            </w:tcBorders>
          </w:tcPr>
          <w:p w14:paraId="167605A5"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493 </w:t>
            </w:r>
          </w:p>
        </w:tc>
        <w:tc>
          <w:tcPr>
            <w:tcW w:w="1867" w:type="dxa"/>
            <w:tcBorders>
              <w:top w:val="nil"/>
              <w:left w:val="single" w:sz="4" w:space="0" w:color="auto"/>
              <w:bottom w:val="nil"/>
            </w:tcBorders>
          </w:tcPr>
          <w:p w14:paraId="48C33D98"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493 </w:t>
            </w:r>
          </w:p>
        </w:tc>
      </w:tr>
      <w:tr w:rsidR="00471D39" w:rsidRPr="00F27F1A" w14:paraId="514DCEFF" w14:textId="77777777" w:rsidTr="00471D39">
        <w:trPr>
          <w:jc w:val="center"/>
        </w:trPr>
        <w:tc>
          <w:tcPr>
            <w:tcW w:w="4077" w:type="dxa"/>
            <w:tcBorders>
              <w:top w:val="nil"/>
              <w:bottom w:val="nil"/>
              <w:right w:val="single" w:sz="4" w:space="0" w:color="auto"/>
            </w:tcBorders>
          </w:tcPr>
          <w:p w14:paraId="08040118" w14:textId="77777777" w:rsidR="00471D39" w:rsidRPr="00F27F1A" w:rsidRDefault="00471D39" w:rsidP="00471D39">
            <w:pPr>
              <w:pStyle w:val="Tabletext"/>
              <w:spacing w:before="0" w:after="0"/>
              <w:rPr>
                <w:sz w:val="20"/>
                <w:lang w:val="en-US" w:eastAsia="fr-FR"/>
              </w:rPr>
            </w:pPr>
            <w:r w:rsidRPr="00F27F1A">
              <w:rPr>
                <w:sz w:val="20"/>
                <w:lang w:val="en-US"/>
              </w:rPr>
              <w:t>Employee benefits</w:t>
            </w:r>
          </w:p>
        </w:tc>
        <w:tc>
          <w:tcPr>
            <w:tcW w:w="1843" w:type="dxa"/>
            <w:tcBorders>
              <w:top w:val="nil"/>
              <w:left w:val="single" w:sz="4" w:space="0" w:color="auto"/>
              <w:bottom w:val="nil"/>
              <w:right w:val="single" w:sz="4" w:space="0" w:color="auto"/>
            </w:tcBorders>
          </w:tcPr>
          <w:p w14:paraId="1CAA9976" w14:textId="77777777" w:rsidR="00471D39" w:rsidRPr="00F27F1A" w:rsidRDefault="00471D39" w:rsidP="00471D39">
            <w:pPr>
              <w:pStyle w:val="Tabletext"/>
              <w:spacing w:before="20" w:after="20"/>
              <w:jc w:val="center"/>
              <w:rPr>
                <w:sz w:val="20"/>
                <w:lang w:val="en-US"/>
              </w:rPr>
            </w:pPr>
            <w:r w:rsidRPr="00F27F1A">
              <w:rPr>
                <w:sz w:val="20"/>
                <w:lang w:val="en-US"/>
              </w:rPr>
              <w:t>16</w:t>
            </w:r>
          </w:p>
        </w:tc>
        <w:tc>
          <w:tcPr>
            <w:tcW w:w="1859" w:type="dxa"/>
            <w:tcBorders>
              <w:top w:val="nil"/>
              <w:left w:val="single" w:sz="4" w:space="0" w:color="auto"/>
              <w:bottom w:val="nil"/>
              <w:right w:val="single" w:sz="4" w:space="0" w:color="auto"/>
            </w:tcBorders>
          </w:tcPr>
          <w:p w14:paraId="57CE0FFE" w14:textId="77777777" w:rsidR="00471D39" w:rsidRPr="00F27F1A" w:rsidRDefault="00471D39" w:rsidP="00471D39">
            <w:pPr>
              <w:pStyle w:val="Tabletext"/>
              <w:spacing w:before="20" w:after="20"/>
              <w:jc w:val="right"/>
              <w:rPr>
                <w:sz w:val="20"/>
                <w:lang w:val="en-US"/>
              </w:rPr>
            </w:pPr>
            <w:r w:rsidRPr="00F27F1A">
              <w:rPr>
                <w:sz w:val="20"/>
                <w:lang w:val="en-US"/>
              </w:rPr>
              <w:t xml:space="preserve">707 </w:t>
            </w:r>
          </w:p>
        </w:tc>
        <w:tc>
          <w:tcPr>
            <w:tcW w:w="1867" w:type="dxa"/>
            <w:tcBorders>
              <w:top w:val="nil"/>
              <w:left w:val="single" w:sz="4" w:space="0" w:color="auto"/>
              <w:bottom w:val="nil"/>
            </w:tcBorders>
          </w:tcPr>
          <w:p w14:paraId="17487218" w14:textId="77777777" w:rsidR="00471D39" w:rsidRPr="00F27F1A" w:rsidRDefault="00471D39" w:rsidP="00471D39">
            <w:pPr>
              <w:pStyle w:val="Tabletext"/>
              <w:spacing w:before="20" w:after="20"/>
              <w:jc w:val="right"/>
              <w:rPr>
                <w:sz w:val="20"/>
                <w:lang w:val="en-US"/>
              </w:rPr>
            </w:pPr>
            <w:r w:rsidRPr="00F27F1A">
              <w:rPr>
                <w:sz w:val="20"/>
                <w:lang w:val="en-US"/>
              </w:rPr>
              <w:t xml:space="preserve">954 </w:t>
            </w:r>
          </w:p>
        </w:tc>
      </w:tr>
      <w:tr w:rsidR="00471D39" w:rsidRPr="00F27F1A" w14:paraId="584EDB53" w14:textId="77777777" w:rsidTr="00471D39">
        <w:trPr>
          <w:jc w:val="center"/>
        </w:trPr>
        <w:tc>
          <w:tcPr>
            <w:tcW w:w="4077" w:type="dxa"/>
            <w:tcBorders>
              <w:top w:val="nil"/>
              <w:bottom w:val="nil"/>
              <w:right w:val="single" w:sz="4" w:space="0" w:color="auto"/>
            </w:tcBorders>
          </w:tcPr>
          <w:p w14:paraId="310AE308" w14:textId="77777777" w:rsidR="00471D39" w:rsidRPr="00F27F1A" w:rsidRDefault="00471D39" w:rsidP="00471D39">
            <w:pPr>
              <w:pStyle w:val="Tabletext"/>
              <w:spacing w:before="0" w:after="0"/>
              <w:rPr>
                <w:sz w:val="20"/>
                <w:lang w:val="en-US" w:eastAsia="fr-FR"/>
              </w:rPr>
            </w:pPr>
            <w:r w:rsidRPr="00F27F1A">
              <w:rPr>
                <w:sz w:val="20"/>
                <w:lang w:val="en-US"/>
              </w:rPr>
              <w:t>Provisions</w:t>
            </w:r>
          </w:p>
        </w:tc>
        <w:tc>
          <w:tcPr>
            <w:tcW w:w="1843" w:type="dxa"/>
            <w:tcBorders>
              <w:top w:val="nil"/>
              <w:left w:val="single" w:sz="4" w:space="0" w:color="auto"/>
              <w:bottom w:val="nil"/>
              <w:right w:val="single" w:sz="4" w:space="0" w:color="auto"/>
            </w:tcBorders>
          </w:tcPr>
          <w:p w14:paraId="09B46DF2" w14:textId="77777777" w:rsidR="00471D39" w:rsidRPr="00F27F1A" w:rsidRDefault="00471D39" w:rsidP="00471D39">
            <w:pPr>
              <w:pStyle w:val="Tabletext"/>
              <w:spacing w:before="20" w:after="20"/>
              <w:jc w:val="center"/>
              <w:rPr>
                <w:sz w:val="20"/>
                <w:lang w:val="en-US"/>
              </w:rPr>
            </w:pPr>
            <w:r w:rsidRPr="00F27F1A">
              <w:rPr>
                <w:sz w:val="20"/>
                <w:lang w:val="en-US"/>
              </w:rPr>
              <w:t>17</w:t>
            </w:r>
          </w:p>
        </w:tc>
        <w:tc>
          <w:tcPr>
            <w:tcW w:w="1859" w:type="dxa"/>
            <w:tcBorders>
              <w:top w:val="nil"/>
              <w:left w:val="single" w:sz="4" w:space="0" w:color="auto"/>
              <w:bottom w:val="nil"/>
              <w:right w:val="single" w:sz="4" w:space="0" w:color="auto"/>
            </w:tcBorders>
          </w:tcPr>
          <w:p w14:paraId="69EA8DB1"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166 </w:t>
            </w:r>
          </w:p>
        </w:tc>
        <w:tc>
          <w:tcPr>
            <w:tcW w:w="1867" w:type="dxa"/>
            <w:tcBorders>
              <w:top w:val="nil"/>
              <w:left w:val="single" w:sz="4" w:space="0" w:color="auto"/>
              <w:bottom w:val="nil"/>
            </w:tcBorders>
          </w:tcPr>
          <w:p w14:paraId="664AA2A7"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273 </w:t>
            </w:r>
          </w:p>
        </w:tc>
      </w:tr>
      <w:tr w:rsidR="00471D39" w:rsidRPr="00F27F1A" w14:paraId="14889061" w14:textId="77777777" w:rsidTr="00471D39">
        <w:trPr>
          <w:jc w:val="center"/>
        </w:trPr>
        <w:tc>
          <w:tcPr>
            <w:tcW w:w="4077" w:type="dxa"/>
            <w:tcBorders>
              <w:top w:val="nil"/>
              <w:bottom w:val="nil"/>
              <w:right w:val="single" w:sz="4" w:space="0" w:color="auto"/>
            </w:tcBorders>
          </w:tcPr>
          <w:p w14:paraId="6440E640" w14:textId="77777777" w:rsidR="00471D39" w:rsidRPr="00F27F1A" w:rsidRDefault="00471D39" w:rsidP="00471D39">
            <w:pPr>
              <w:pStyle w:val="Tabletext"/>
              <w:spacing w:before="0" w:after="0"/>
              <w:rPr>
                <w:sz w:val="20"/>
                <w:lang w:val="en-US" w:eastAsia="fr-FR"/>
              </w:rPr>
            </w:pPr>
            <w:r w:rsidRPr="00F27F1A">
              <w:rPr>
                <w:sz w:val="20"/>
                <w:lang w:val="en-US"/>
              </w:rPr>
              <w:t>Other debts</w:t>
            </w:r>
          </w:p>
        </w:tc>
        <w:tc>
          <w:tcPr>
            <w:tcW w:w="1843" w:type="dxa"/>
            <w:tcBorders>
              <w:top w:val="nil"/>
              <w:left w:val="single" w:sz="4" w:space="0" w:color="auto"/>
              <w:bottom w:val="nil"/>
              <w:right w:val="single" w:sz="4" w:space="0" w:color="auto"/>
            </w:tcBorders>
          </w:tcPr>
          <w:p w14:paraId="28CE230E" w14:textId="77777777" w:rsidR="00471D39" w:rsidRPr="00F27F1A" w:rsidRDefault="00471D39" w:rsidP="00471D39">
            <w:pPr>
              <w:pStyle w:val="Tabletext"/>
              <w:spacing w:before="20" w:after="20"/>
              <w:jc w:val="center"/>
              <w:rPr>
                <w:sz w:val="20"/>
                <w:lang w:val="en-US"/>
              </w:rPr>
            </w:pPr>
            <w:r w:rsidRPr="00F27F1A">
              <w:rPr>
                <w:sz w:val="20"/>
                <w:lang w:val="en-US"/>
              </w:rPr>
              <w:t>18</w:t>
            </w:r>
          </w:p>
        </w:tc>
        <w:tc>
          <w:tcPr>
            <w:tcW w:w="1859" w:type="dxa"/>
            <w:tcBorders>
              <w:top w:val="nil"/>
              <w:left w:val="single" w:sz="4" w:space="0" w:color="auto"/>
              <w:bottom w:val="nil"/>
              <w:right w:val="single" w:sz="4" w:space="0" w:color="auto"/>
            </w:tcBorders>
          </w:tcPr>
          <w:p w14:paraId="0723A8F4" w14:textId="77777777" w:rsidR="00471D39" w:rsidRPr="00F27F1A" w:rsidRDefault="00471D39" w:rsidP="00471D39">
            <w:pPr>
              <w:pStyle w:val="Tabletext"/>
              <w:spacing w:before="20" w:after="20"/>
              <w:jc w:val="right"/>
              <w:rPr>
                <w:sz w:val="20"/>
                <w:lang w:val="en-US"/>
              </w:rPr>
            </w:pPr>
            <w:r w:rsidRPr="00F27F1A">
              <w:rPr>
                <w:sz w:val="20"/>
                <w:lang w:val="en-US"/>
              </w:rPr>
              <w:t>2</w:t>
            </w:r>
            <w:r>
              <w:rPr>
                <w:sz w:val="20"/>
                <w:lang w:val="en-US"/>
              </w:rPr>
              <w:t>'</w:t>
            </w:r>
            <w:r w:rsidRPr="00F27F1A">
              <w:rPr>
                <w:sz w:val="20"/>
                <w:lang w:val="en-US"/>
              </w:rPr>
              <w:t xml:space="preserve">556 </w:t>
            </w:r>
          </w:p>
        </w:tc>
        <w:tc>
          <w:tcPr>
            <w:tcW w:w="1867" w:type="dxa"/>
            <w:tcBorders>
              <w:top w:val="nil"/>
              <w:left w:val="single" w:sz="4" w:space="0" w:color="auto"/>
              <w:bottom w:val="nil"/>
            </w:tcBorders>
          </w:tcPr>
          <w:p w14:paraId="7E155C73" w14:textId="77777777" w:rsidR="00471D39" w:rsidRPr="00F27F1A" w:rsidRDefault="00471D39" w:rsidP="00471D39">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070 </w:t>
            </w:r>
          </w:p>
        </w:tc>
      </w:tr>
      <w:tr w:rsidR="00471D39" w:rsidRPr="00F27F1A" w14:paraId="0D0178DA" w14:textId="77777777" w:rsidTr="00471D39">
        <w:trPr>
          <w:jc w:val="center"/>
        </w:trPr>
        <w:tc>
          <w:tcPr>
            <w:tcW w:w="4077" w:type="dxa"/>
            <w:tcBorders>
              <w:top w:val="nil"/>
              <w:bottom w:val="nil"/>
              <w:right w:val="single" w:sz="4" w:space="0" w:color="auto"/>
            </w:tcBorders>
          </w:tcPr>
          <w:p w14:paraId="5617A298" w14:textId="77777777" w:rsidR="00471D39" w:rsidRPr="00F27F1A" w:rsidRDefault="00471D39" w:rsidP="00471D39">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current liabilities</w:t>
            </w:r>
          </w:p>
        </w:tc>
        <w:tc>
          <w:tcPr>
            <w:tcW w:w="1843" w:type="dxa"/>
            <w:tcBorders>
              <w:top w:val="nil"/>
              <w:left w:val="single" w:sz="4" w:space="0" w:color="auto"/>
              <w:bottom w:val="nil"/>
              <w:right w:val="single" w:sz="4" w:space="0" w:color="auto"/>
            </w:tcBorders>
          </w:tcPr>
          <w:p w14:paraId="63C57463"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290EEBA2" w14:textId="77777777" w:rsidR="00471D39" w:rsidRPr="00F27F1A" w:rsidRDefault="00471D39" w:rsidP="00471D39">
            <w:pPr>
              <w:pStyle w:val="Tabletext"/>
              <w:spacing w:before="20" w:after="20"/>
              <w:jc w:val="right"/>
              <w:rPr>
                <w:b/>
                <w:bCs/>
                <w:sz w:val="20"/>
                <w:lang w:val="en-US"/>
              </w:rPr>
            </w:pPr>
            <w:r w:rsidRPr="00F27F1A">
              <w:rPr>
                <w:b/>
                <w:bCs/>
                <w:sz w:val="20"/>
                <w:lang w:val="en-US"/>
              </w:rPr>
              <w:t>146</w:t>
            </w:r>
            <w:r>
              <w:rPr>
                <w:b/>
                <w:bCs/>
                <w:sz w:val="20"/>
                <w:lang w:val="en-US"/>
              </w:rPr>
              <w:t>'</w:t>
            </w:r>
            <w:r w:rsidRPr="00F27F1A">
              <w:rPr>
                <w:b/>
                <w:bCs/>
                <w:sz w:val="20"/>
                <w:lang w:val="en-US"/>
              </w:rPr>
              <w:t xml:space="preserve">093 </w:t>
            </w:r>
          </w:p>
        </w:tc>
        <w:tc>
          <w:tcPr>
            <w:tcW w:w="1867" w:type="dxa"/>
            <w:tcBorders>
              <w:top w:val="nil"/>
              <w:left w:val="single" w:sz="4" w:space="0" w:color="auto"/>
              <w:bottom w:val="nil"/>
            </w:tcBorders>
          </w:tcPr>
          <w:p w14:paraId="3C726E62" w14:textId="77777777" w:rsidR="00471D39" w:rsidRPr="00F27F1A" w:rsidRDefault="00471D39" w:rsidP="00471D39">
            <w:pPr>
              <w:pStyle w:val="Tabletext"/>
              <w:spacing w:before="20" w:after="20"/>
              <w:jc w:val="right"/>
              <w:rPr>
                <w:b/>
                <w:bCs/>
                <w:sz w:val="20"/>
                <w:lang w:val="en-US"/>
              </w:rPr>
            </w:pPr>
            <w:r w:rsidRPr="00F27F1A">
              <w:rPr>
                <w:b/>
                <w:bCs/>
                <w:sz w:val="20"/>
                <w:lang w:val="en-US"/>
              </w:rPr>
              <w:t>149</w:t>
            </w:r>
            <w:r>
              <w:rPr>
                <w:b/>
                <w:bCs/>
                <w:sz w:val="20"/>
                <w:lang w:val="en-US"/>
              </w:rPr>
              <w:t>'</w:t>
            </w:r>
            <w:r w:rsidRPr="00F27F1A">
              <w:rPr>
                <w:b/>
                <w:bCs/>
                <w:sz w:val="20"/>
                <w:lang w:val="en-US"/>
              </w:rPr>
              <w:t xml:space="preserve">389 </w:t>
            </w:r>
          </w:p>
        </w:tc>
      </w:tr>
      <w:tr w:rsidR="00471D39" w:rsidRPr="00F27F1A" w14:paraId="6DFCECEC" w14:textId="77777777" w:rsidTr="00471D39">
        <w:trPr>
          <w:trHeight w:val="272"/>
          <w:jc w:val="center"/>
        </w:trPr>
        <w:tc>
          <w:tcPr>
            <w:tcW w:w="4077" w:type="dxa"/>
            <w:tcBorders>
              <w:top w:val="nil"/>
              <w:bottom w:val="nil"/>
              <w:right w:val="single" w:sz="4" w:space="0" w:color="auto"/>
            </w:tcBorders>
            <w:vAlign w:val="bottom"/>
          </w:tcPr>
          <w:p w14:paraId="0C85EF1B" w14:textId="77777777" w:rsidR="00471D39" w:rsidRPr="00F27F1A" w:rsidRDefault="00471D39" w:rsidP="00471D39">
            <w:pPr>
              <w:pStyle w:val="Tabletext"/>
              <w:spacing w:before="0" w:after="0"/>
              <w:rPr>
                <w:sz w:val="20"/>
                <w:lang w:val="en-US" w:eastAsia="fr-FR"/>
              </w:rPr>
            </w:pPr>
            <w:r w:rsidRPr="00F27F1A">
              <w:rPr>
                <w:b/>
                <w:bCs/>
                <w:sz w:val="20"/>
                <w:lang w:val="en-US"/>
              </w:rPr>
              <w:t>Non-current liabilities</w:t>
            </w:r>
          </w:p>
        </w:tc>
        <w:tc>
          <w:tcPr>
            <w:tcW w:w="1843" w:type="dxa"/>
            <w:tcBorders>
              <w:top w:val="nil"/>
              <w:left w:val="single" w:sz="4" w:space="0" w:color="auto"/>
              <w:bottom w:val="nil"/>
              <w:right w:val="single" w:sz="4" w:space="0" w:color="auto"/>
            </w:tcBorders>
          </w:tcPr>
          <w:p w14:paraId="0932A339"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76AC6EF6" w14:textId="77777777" w:rsidR="00471D39" w:rsidRPr="00F27F1A" w:rsidRDefault="00471D39" w:rsidP="00471D39">
            <w:pPr>
              <w:pStyle w:val="Tabletext"/>
              <w:spacing w:before="20" w:after="20"/>
              <w:jc w:val="right"/>
              <w:rPr>
                <w:sz w:val="20"/>
                <w:lang w:val="en-US"/>
              </w:rPr>
            </w:pPr>
          </w:p>
        </w:tc>
        <w:tc>
          <w:tcPr>
            <w:tcW w:w="1867" w:type="dxa"/>
            <w:tcBorders>
              <w:top w:val="nil"/>
              <w:left w:val="single" w:sz="4" w:space="0" w:color="auto"/>
              <w:bottom w:val="nil"/>
            </w:tcBorders>
          </w:tcPr>
          <w:p w14:paraId="5029C87B" w14:textId="77777777" w:rsidR="00471D39" w:rsidRPr="00F27F1A" w:rsidRDefault="00471D39" w:rsidP="00471D39">
            <w:pPr>
              <w:pStyle w:val="Tabletext"/>
              <w:spacing w:before="20" w:after="20"/>
              <w:jc w:val="right"/>
              <w:rPr>
                <w:sz w:val="20"/>
                <w:lang w:val="en-US"/>
              </w:rPr>
            </w:pPr>
            <w:r w:rsidRPr="00F27F1A">
              <w:rPr>
                <w:sz w:val="20"/>
                <w:lang w:val="en-US"/>
              </w:rPr>
              <w:t> </w:t>
            </w:r>
          </w:p>
        </w:tc>
      </w:tr>
      <w:tr w:rsidR="00471D39" w:rsidRPr="00F27F1A" w14:paraId="65A91DF5" w14:textId="77777777" w:rsidTr="00471D39">
        <w:trPr>
          <w:jc w:val="center"/>
        </w:trPr>
        <w:tc>
          <w:tcPr>
            <w:tcW w:w="4077" w:type="dxa"/>
            <w:tcBorders>
              <w:top w:val="nil"/>
              <w:bottom w:val="nil"/>
              <w:right w:val="single" w:sz="4" w:space="0" w:color="auto"/>
            </w:tcBorders>
          </w:tcPr>
          <w:p w14:paraId="1B1A1C90" w14:textId="77777777" w:rsidR="00471D39" w:rsidRPr="00F27F1A" w:rsidRDefault="00471D39" w:rsidP="00471D39">
            <w:pPr>
              <w:pStyle w:val="Tabletext"/>
              <w:spacing w:before="0" w:after="0"/>
              <w:rPr>
                <w:sz w:val="20"/>
                <w:lang w:val="en-US" w:eastAsia="fr-FR"/>
              </w:rPr>
            </w:pPr>
            <w:r w:rsidRPr="00F27F1A">
              <w:rPr>
                <w:sz w:val="20"/>
                <w:lang w:val="en-US"/>
              </w:rPr>
              <w:t>Borrowings</w:t>
            </w:r>
          </w:p>
        </w:tc>
        <w:tc>
          <w:tcPr>
            <w:tcW w:w="1843" w:type="dxa"/>
            <w:tcBorders>
              <w:top w:val="nil"/>
              <w:left w:val="single" w:sz="4" w:space="0" w:color="auto"/>
              <w:bottom w:val="nil"/>
              <w:right w:val="single" w:sz="4" w:space="0" w:color="auto"/>
            </w:tcBorders>
          </w:tcPr>
          <w:p w14:paraId="53C6797B" w14:textId="77777777" w:rsidR="00471D39" w:rsidRPr="00F27F1A" w:rsidRDefault="00471D39" w:rsidP="00471D39">
            <w:pPr>
              <w:pStyle w:val="Tabletext"/>
              <w:spacing w:before="20" w:after="20"/>
              <w:jc w:val="center"/>
              <w:rPr>
                <w:sz w:val="20"/>
                <w:lang w:val="en-US"/>
              </w:rPr>
            </w:pPr>
            <w:r w:rsidRPr="00F27F1A">
              <w:rPr>
                <w:sz w:val="20"/>
                <w:lang w:val="en-US"/>
              </w:rPr>
              <w:t>15</w:t>
            </w:r>
          </w:p>
        </w:tc>
        <w:tc>
          <w:tcPr>
            <w:tcW w:w="1859" w:type="dxa"/>
            <w:tcBorders>
              <w:top w:val="nil"/>
              <w:left w:val="single" w:sz="4" w:space="0" w:color="auto"/>
              <w:bottom w:val="nil"/>
              <w:right w:val="single" w:sz="4" w:space="0" w:color="auto"/>
            </w:tcBorders>
          </w:tcPr>
          <w:p w14:paraId="002F543B" w14:textId="77777777" w:rsidR="00471D39" w:rsidRPr="00F27F1A" w:rsidRDefault="00471D39" w:rsidP="00471D39">
            <w:pPr>
              <w:pStyle w:val="Tabletext"/>
              <w:spacing w:before="20" w:after="20"/>
              <w:jc w:val="right"/>
              <w:rPr>
                <w:sz w:val="20"/>
                <w:lang w:val="en-US"/>
              </w:rPr>
            </w:pPr>
            <w:r w:rsidRPr="00F27F1A">
              <w:rPr>
                <w:sz w:val="20"/>
                <w:lang w:val="en-US"/>
              </w:rPr>
              <w:t>49</w:t>
            </w:r>
            <w:r>
              <w:rPr>
                <w:sz w:val="20"/>
                <w:lang w:val="en-US"/>
              </w:rPr>
              <w:t>'</w:t>
            </w:r>
            <w:r w:rsidRPr="00F27F1A">
              <w:rPr>
                <w:sz w:val="20"/>
                <w:lang w:val="en-US"/>
              </w:rPr>
              <w:t xml:space="preserve">766 </w:t>
            </w:r>
          </w:p>
        </w:tc>
        <w:tc>
          <w:tcPr>
            <w:tcW w:w="1867" w:type="dxa"/>
            <w:tcBorders>
              <w:top w:val="nil"/>
              <w:left w:val="single" w:sz="4" w:space="0" w:color="auto"/>
              <w:bottom w:val="nil"/>
            </w:tcBorders>
          </w:tcPr>
          <w:p w14:paraId="32BF082B" w14:textId="77777777" w:rsidR="00471D39" w:rsidRPr="00F27F1A" w:rsidRDefault="00471D39" w:rsidP="00471D39">
            <w:pPr>
              <w:pStyle w:val="Tabletext"/>
              <w:spacing w:before="20" w:after="20"/>
              <w:jc w:val="right"/>
              <w:rPr>
                <w:sz w:val="20"/>
                <w:lang w:val="en-US"/>
              </w:rPr>
            </w:pPr>
            <w:r w:rsidRPr="00F27F1A">
              <w:rPr>
                <w:sz w:val="20"/>
                <w:lang w:val="en-US"/>
              </w:rPr>
              <w:t>51</w:t>
            </w:r>
            <w:r>
              <w:rPr>
                <w:sz w:val="20"/>
                <w:lang w:val="en-US"/>
              </w:rPr>
              <w:t>'</w:t>
            </w:r>
            <w:r w:rsidRPr="00F27F1A">
              <w:rPr>
                <w:sz w:val="20"/>
                <w:lang w:val="en-US"/>
              </w:rPr>
              <w:t xml:space="preserve">259 </w:t>
            </w:r>
          </w:p>
        </w:tc>
      </w:tr>
      <w:tr w:rsidR="00471D39" w:rsidRPr="00F27F1A" w14:paraId="7AFBC5F1" w14:textId="77777777" w:rsidTr="00471D39">
        <w:trPr>
          <w:jc w:val="center"/>
        </w:trPr>
        <w:tc>
          <w:tcPr>
            <w:tcW w:w="4077" w:type="dxa"/>
            <w:tcBorders>
              <w:top w:val="nil"/>
              <w:bottom w:val="nil"/>
              <w:right w:val="single" w:sz="4" w:space="0" w:color="auto"/>
            </w:tcBorders>
          </w:tcPr>
          <w:p w14:paraId="23EF1B0B" w14:textId="77777777" w:rsidR="00471D39" w:rsidRPr="00F27F1A" w:rsidRDefault="00471D39" w:rsidP="00471D39">
            <w:pPr>
              <w:pStyle w:val="Tabletext"/>
              <w:spacing w:before="0" w:after="0"/>
              <w:rPr>
                <w:sz w:val="20"/>
                <w:lang w:val="en-US" w:eastAsia="fr-FR"/>
              </w:rPr>
            </w:pPr>
            <w:r w:rsidRPr="00F27F1A">
              <w:rPr>
                <w:sz w:val="20"/>
                <w:lang w:val="en-US"/>
              </w:rPr>
              <w:t>Employee benefits</w:t>
            </w:r>
          </w:p>
        </w:tc>
        <w:tc>
          <w:tcPr>
            <w:tcW w:w="1843" w:type="dxa"/>
            <w:tcBorders>
              <w:top w:val="nil"/>
              <w:left w:val="single" w:sz="4" w:space="0" w:color="auto"/>
              <w:bottom w:val="nil"/>
              <w:right w:val="single" w:sz="4" w:space="0" w:color="auto"/>
            </w:tcBorders>
          </w:tcPr>
          <w:p w14:paraId="26ED4313" w14:textId="77777777" w:rsidR="00471D39" w:rsidRPr="00F27F1A" w:rsidRDefault="00471D39" w:rsidP="00471D39">
            <w:pPr>
              <w:pStyle w:val="Tabletext"/>
              <w:spacing w:before="20" w:after="20"/>
              <w:jc w:val="center"/>
              <w:rPr>
                <w:sz w:val="20"/>
                <w:lang w:val="en-US"/>
              </w:rPr>
            </w:pPr>
            <w:r w:rsidRPr="00F27F1A">
              <w:rPr>
                <w:sz w:val="20"/>
                <w:lang w:val="en-US"/>
              </w:rPr>
              <w:t>16</w:t>
            </w:r>
          </w:p>
        </w:tc>
        <w:tc>
          <w:tcPr>
            <w:tcW w:w="1859" w:type="dxa"/>
            <w:tcBorders>
              <w:top w:val="nil"/>
              <w:left w:val="single" w:sz="4" w:space="0" w:color="auto"/>
              <w:bottom w:val="nil"/>
              <w:right w:val="single" w:sz="4" w:space="0" w:color="auto"/>
            </w:tcBorders>
          </w:tcPr>
          <w:p w14:paraId="7732EDB7" w14:textId="77777777" w:rsidR="00471D39" w:rsidRPr="00F27F1A" w:rsidRDefault="00471D39" w:rsidP="00471D39">
            <w:pPr>
              <w:pStyle w:val="Tabletext"/>
              <w:spacing w:before="20" w:after="20"/>
              <w:jc w:val="right"/>
              <w:rPr>
                <w:sz w:val="20"/>
                <w:lang w:val="en-US"/>
              </w:rPr>
            </w:pPr>
            <w:r w:rsidRPr="00F27F1A">
              <w:rPr>
                <w:sz w:val="20"/>
                <w:lang w:val="en-US"/>
              </w:rPr>
              <w:t>299</w:t>
            </w:r>
            <w:r>
              <w:rPr>
                <w:sz w:val="20"/>
                <w:lang w:val="en-US"/>
              </w:rPr>
              <w:t>'</w:t>
            </w:r>
            <w:r w:rsidRPr="00F27F1A">
              <w:rPr>
                <w:sz w:val="20"/>
                <w:lang w:val="en-US"/>
              </w:rPr>
              <w:t xml:space="preserve">779 </w:t>
            </w:r>
          </w:p>
        </w:tc>
        <w:tc>
          <w:tcPr>
            <w:tcW w:w="1867" w:type="dxa"/>
            <w:tcBorders>
              <w:top w:val="nil"/>
              <w:left w:val="single" w:sz="4" w:space="0" w:color="auto"/>
              <w:bottom w:val="nil"/>
            </w:tcBorders>
          </w:tcPr>
          <w:p w14:paraId="77D6800F" w14:textId="77777777" w:rsidR="00471D39" w:rsidRPr="00F27F1A" w:rsidRDefault="00471D39" w:rsidP="00471D39">
            <w:pPr>
              <w:pStyle w:val="Tabletext"/>
              <w:spacing w:before="20" w:after="20"/>
              <w:jc w:val="right"/>
              <w:rPr>
                <w:sz w:val="20"/>
                <w:lang w:val="en-US"/>
              </w:rPr>
            </w:pPr>
            <w:r w:rsidRPr="00F27F1A">
              <w:rPr>
                <w:sz w:val="20"/>
                <w:lang w:val="en-US"/>
              </w:rPr>
              <w:t>231</w:t>
            </w:r>
            <w:r>
              <w:rPr>
                <w:sz w:val="20"/>
                <w:lang w:val="en-US"/>
              </w:rPr>
              <w:t>'</w:t>
            </w:r>
            <w:r w:rsidRPr="00F27F1A">
              <w:rPr>
                <w:sz w:val="20"/>
                <w:lang w:val="en-US"/>
              </w:rPr>
              <w:t xml:space="preserve">302 </w:t>
            </w:r>
          </w:p>
        </w:tc>
      </w:tr>
      <w:tr w:rsidR="00471D39" w:rsidRPr="00F27F1A" w14:paraId="0F282254" w14:textId="77777777" w:rsidTr="00471D39">
        <w:trPr>
          <w:jc w:val="center"/>
        </w:trPr>
        <w:tc>
          <w:tcPr>
            <w:tcW w:w="4077" w:type="dxa"/>
            <w:tcBorders>
              <w:top w:val="nil"/>
              <w:bottom w:val="nil"/>
              <w:right w:val="single" w:sz="4" w:space="0" w:color="auto"/>
            </w:tcBorders>
          </w:tcPr>
          <w:p w14:paraId="27E5B08E" w14:textId="77777777" w:rsidR="00471D39" w:rsidRPr="00F27F1A" w:rsidRDefault="00471D39" w:rsidP="00471D39">
            <w:pPr>
              <w:pStyle w:val="Tabletext"/>
              <w:spacing w:before="0" w:after="0"/>
              <w:rPr>
                <w:sz w:val="20"/>
                <w:lang w:val="en-US" w:eastAsia="fr-FR"/>
              </w:rPr>
            </w:pPr>
            <w:r w:rsidRPr="00F27F1A">
              <w:rPr>
                <w:sz w:val="20"/>
                <w:lang w:val="en-US"/>
              </w:rPr>
              <w:t>Allocated third-party funds</w:t>
            </w:r>
          </w:p>
        </w:tc>
        <w:tc>
          <w:tcPr>
            <w:tcW w:w="1843" w:type="dxa"/>
            <w:tcBorders>
              <w:top w:val="nil"/>
              <w:left w:val="single" w:sz="4" w:space="0" w:color="auto"/>
              <w:bottom w:val="nil"/>
              <w:right w:val="single" w:sz="4" w:space="0" w:color="auto"/>
            </w:tcBorders>
          </w:tcPr>
          <w:p w14:paraId="31B2F0C2" w14:textId="77777777" w:rsidR="00471D39" w:rsidRPr="00F27F1A" w:rsidRDefault="00471D39" w:rsidP="00471D39">
            <w:pPr>
              <w:pStyle w:val="Tabletext"/>
              <w:spacing w:before="20" w:after="20"/>
              <w:jc w:val="center"/>
              <w:rPr>
                <w:sz w:val="20"/>
                <w:lang w:val="en-US"/>
              </w:rPr>
            </w:pPr>
            <w:r w:rsidRPr="00F27F1A">
              <w:rPr>
                <w:sz w:val="20"/>
                <w:lang w:val="en-US"/>
              </w:rPr>
              <w:t>19</w:t>
            </w:r>
          </w:p>
        </w:tc>
        <w:tc>
          <w:tcPr>
            <w:tcW w:w="1859" w:type="dxa"/>
            <w:tcBorders>
              <w:top w:val="nil"/>
              <w:left w:val="single" w:sz="4" w:space="0" w:color="auto"/>
              <w:bottom w:val="nil"/>
              <w:right w:val="single" w:sz="4" w:space="0" w:color="auto"/>
            </w:tcBorders>
          </w:tcPr>
          <w:p w14:paraId="38CB0CA8" w14:textId="77777777" w:rsidR="00471D39" w:rsidRPr="00F27F1A" w:rsidRDefault="00471D39" w:rsidP="00471D39">
            <w:pPr>
              <w:pStyle w:val="Tabletext"/>
              <w:spacing w:before="20" w:after="20"/>
              <w:jc w:val="right"/>
              <w:rPr>
                <w:sz w:val="20"/>
                <w:lang w:val="en-US"/>
              </w:rPr>
            </w:pPr>
            <w:r w:rsidRPr="00F27F1A">
              <w:rPr>
                <w:sz w:val="20"/>
                <w:lang w:val="en-US"/>
              </w:rPr>
              <w:t>39</w:t>
            </w:r>
            <w:r>
              <w:rPr>
                <w:sz w:val="20"/>
                <w:lang w:val="en-US"/>
              </w:rPr>
              <w:t>'</w:t>
            </w:r>
            <w:r w:rsidRPr="00F27F1A">
              <w:rPr>
                <w:sz w:val="20"/>
                <w:lang w:val="en-US"/>
              </w:rPr>
              <w:t xml:space="preserve">127 </w:t>
            </w:r>
          </w:p>
        </w:tc>
        <w:tc>
          <w:tcPr>
            <w:tcW w:w="1867" w:type="dxa"/>
            <w:tcBorders>
              <w:top w:val="nil"/>
              <w:left w:val="single" w:sz="4" w:space="0" w:color="auto"/>
              <w:bottom w:val="nil"/>
            </w:tcBorders>
          </w:tcPr>
          <w:p w14:paraId="60B15C20" w14:textId="77777777" w:rsidR="00471D39" w:rsidRPr="00F27F1A" w:rsidRDefault="00471D39" w:rsidP="00471D39">
            <w:pPr>
              <w:pStyle w:val="Tabletext"/>
              <w:spacing w:before="20" w:after="20"/>
              <w:jc w:val="right"/>
              <w:rPr>
                <w:sz w:val="20"/>
                <w:lang w:val="en-US"/>
              </w:rPr>
            </w:pPr>
            <w:r w:rsidRPr="00F27F1A">
              <w:rPr>
                <w:sz w:val="20"/>
                <w:lang w:val="en-US"/>
              </w:rPr>
              <w:t>40</w:t>
            </w:r>
            <w:r>
              <w:rPr>
                <w:sz w:val="20"/>
                <w:lang w:val="en-US"/>
              </w:rPr>
              <w:t>'</w:t>
            </w:r>
            <w:r w:rsidRPr="00F27F1A">
              <w:rPr>
                <w:sz w:val="20"/>
                <w:lang w:val="en-US"/>
              </w:rPr>
              <w:t xml:space="preserve">780 </w:t>
            </w:r>
          </w:p>
        </w:tc>
      </w:tr>
      <w:tr w:rsidR="00471D39" w:rsidRPr="00F27F1A" w14:paraId="0A0A5220" w14:textId="77777777" w:rsidTr="00471D39">
        <w:trPr>
          <w:jc w:val="center"/>
        </w:trPr>
        <w:tc>
          <w:tcPr>
            <w:tcW w:w="4077" w:type="dxa"/>
            <w:tcBorders>
              <w:top w:val="nil"/>
              <w:bottom w:val="nil"/>
              <w:right w:val="single" w:sz="4" w:space="0" w:color="auto"/>
            </w:tcBorders>
          </w:tcPr>
          <w:p w14:paraId="11B996CF" w14:textId="77777777" w:rsidR="00471D39" w:rsidRPr="00F27F1A" w:rsidRDefault="00471D39" w:rsidP="00471D39">
            <w:pPr>
              <w:pStyle w:val="Tabletext"/>
              <w:spacing w:before="0" w:after="0"/>
              <w:rPr>
                <w:sz w:val="20"/>
                <w:lang w:val="en-US" w:eastAsia="fr-FR"/>
              </w:rPr>
            </w:pPr>
            <w:r w:rsidRPr="00F27F1A">
              <w:rPr>
                <w:sz w:val="20"/>
                <w:lang w:val="en-US"/>
              </w:rPr>
              <w:t>Third-party funds in process of allocation</w:t>
            </w:r>
          </w:p>
        </w:tc>
        <w:tc>
          <w:tcPr>
            <w:tcW w:w="1843" w:type="dxa"/>
            <w:tcBorders>
              <w:top w:val="nil"/>
              <w:left w:val="single" w:sz="4" w:space="0" w:color="auto"/>
              <w:bottom w:val="nil"/>
              <w:right w:val="single" w:sz="4" w:space="0" w:color="auto"/>
            </w:tcBorders>
          </w:tcPr>
          <w:p w14:paraId="17DB2FB6" w14:textId="77777777" w:rsidR="00471D39" w:rsidRPr="00F27F1A" w:rsidRDefault="00471D39" w:rsidP="00471D39">
            <w:pPr>
              <w:pStyle w:val="Tabletext"/>
              <w:spacing w:before="20" w:after="20"/>
              <w:jc w:val="center"/>
              <w:rPr>
                <w:sz w:val="20"/>
                <w:lang w:val="en-US"/>
              </w:rPr>
            </w:pPr>
            <w:r w:rsidRPr="00F27F1A">
              <w:rPr>
                <w:sz w:val="20"/>
                <w:lang w:val="en-US"/>
              </w:rPr>
              <w:t>19</w:t>
            </w:r>
          </w:p>
        </w:tc>
        <w:tc>
          <w:tcPr>
            <w:tcW w:w="1859" w:type="dxa"/>
            <w:tcBorders>
              <w:top w:val="nil"/>
              <w:left w:val="single" w:sz="4" w:space="0" w:color="auto"/>
              <w:bottom w:val="nil"/>
              <w:right w:val="single" w:sz="4" w:space="0" w:color="auto"/>
            </w:tcBorders>
          </w:tcPr>
          <w:p w14:paraId="4EC2088C" w14:textId="77777777" w:rsidR="00471D39" w:rsidRPr="00F27F1A" w:rsidRDefault="00471D39" w:rsidP="00471D39">
            <w:pPr>
              <w:pStyle w:val="Tabletext"/>
              <w:spacing w:before="20" w:after="20"/>
              <w:jc w:val="right"/>
              <w:rPr>
                <w:sz w:val="20"/>
                <w:lang w:val="en-US"/>
              </w:rPr>
            </w:pPr>
            <w:r w:rsidRPr="00F27F1A">
              <w:rPr>
                <w:sz w:val="20"/>
                <w:lang w:val="en-US"/>
              </w:rPr>
              <w:t>4</w:t>
            </w:r>
            <w:r>
              <w:rPr>
                <w:sz w:val="20"/>
                <w:lang w:val="en-US"/>
              </w:rPr>
              <w:t>'</w:t>
            </w:r>
            <w:r w:rsidRPr="00F27F1A">
              <w:rPr>
                <w:sz w:val="20"/>
                <w:lang w:val="en-US"/>
              </w:rPr>
              <w:t xml:space="preserve">507 </w:t>
            </w:r>
          </w:p>
        </w:tc>
        <w:tc>
          <w:tcPr>
            <w:tcW w:w="1867" w:type="dxa"/>
            <w:tcBorders>
              <w:top w:val="nil"/>
              <w:left w:val="single" w:sz="4" w:space="0" w:color="auto"/>
              <w:bottom w:val="nil"/>
            </w:tcBorders>
          </w:tcPr>
          <w:p w14:paraId="04CEBBE1"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869 </w:t>
            </w:r>
          </w:p>
        </w:tc>
      </w:tr>
      <w:tr w:rsidR="00471D39" w:rsidRPr="00F27F1A" w14:paraId="006FA408" w14:textId="77777777" w:rsidTr="00471D39">
        <w:trPr>
          <w:jc w:val="center"/>
        </w:trPr>
        <w:tc>
          <w:tcPr>
            <w:tcW w:w="4077" w:type="dxa"/>
            <w:tcBorders>
              <w:top w:val="nil"/>
              <w:bottom w:val="nil"/>
              <w:right w:val="single" w:sz="4" w:space="0" w:color="auto"/>
            </w:tcBorders>
          </w:tcPr>
          <w:p w14:paraId="48FD4F9F" w14:textId="77777777" w:rsidR="00471D39" w:rsidRPr="00F27F1A" w:rsidRDefault="00471D39" w:rsidP="00471D39">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non-current liabilities</w:t>
            </w:r>
          </w:p>
        </w:tc>
        <w:tc>
          <w:tcPr>
            <w:tcW w:w="1843" w:type="dxa"/>
            <w:tcBorders>
              <w:top w:val="nil"/>
              <w:left w:val="single" w:sz="4" w:space="0" w:color="auto"/>
              <w:bottom w:val="nil"/>
              <w:right w:val="single" w:sz="4" w:space="0" w:color="auto"/>
            </w:tcBorders>
          </w:tcPr>
          <w:p w14:paraId="38E450DE"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29FF20C7" w14:textId="77777777" w:rsidR="00471D39" w:rsidRPr="00F27F1A" w:rsidRDefault="00471D39" w:rsidP="00471D39">
            <w:pPr>
              <w:pStyle w:val="Tabletext"/>
              <w:spacing w:before="20" w:after="20"/>
              <w:jc w:val="right"/>
              <w:rPr>
                <w:b/>
                <w:bCs/>
                <w:sz w:val="20"/>
                <w:lang w:val="en-US"/>
              </w:rPr>
            </w:pPr>
            <w:r w:rsidRPr="00F27F1A">
              <w:rPr>
                <w:b/>
                <w:bCs/>
                <w:sz w:val="20"/>
                <w:lang w:val="en-US"/>
              </w:rPr>
              <w:t>393</w:t>
            </w:r>
            <w:r>
              <w:rPr>
                <w:b/>
                <w:bCs/>
                <w:sz w:val="20"/>
                <w:lang w:val="en-US"/>
              </w:rPr>
              <w:t>'</w:t>
            </w:r>
            <w:r w:rsidRPr="00F27F1A">
              <w:rPr>
                <w:b/>
                <w:bCs/>
                <w:sz w:val="20"/>
                <w:lang w:val="en-US"/>
              </w:rPr>
              <w:t xml:space="preserve">179 </w:t>
            </w:r>
          </w:p>
        </w:tc>
        <w:tc>
          <w:tcPr>
            <w:tcW w:w="1867" w:type="dxa"/>
            <w:tcBorders>
              <w:top w:val="nil"/>
              <w:left w:val="single" w:sz="4" w:space="0" w:color="auto"/>
              <w:bottom w:val="nil"/>
            </w:tcBorders>
          </w:tcPr>
          <w:p w14:paraId="3B993AC0" w14:textId="77777777" w:rsidR="00471D39" w:rsidRPr="00F27F1A" w:rsidRDefault="00471D39" w:rsidP="00471D39">
            <w:pPr>
              <w:pStyle w:val="Tabletext"/>
              <w:spacing w:before="20" w:after="20"/>
              <w:jc w:val="right"/>
              <w:rPr>
                <w:b/>
                <w:bCs/>
                <w:sz w:val="20"/>
                <w:lang w:val="en-US"/>
              </w:rPr>
            </w:pPr>
            <w:r w:rsidRPr="00F27F1A">
              <w:rPr>
                <w:b/>
                <w:bCs/>
                <w:sz w:val="20"/>
                <w:lang w:val="en-US"/>
              </w:rPr>
              <w:t>325</w:t>
            </w:r>
            <w:r>
              <w:rPr>
                <w:b/>
                <w:bCs/>
                <w:sz w:val="20"/>
                <w:lang w:val="en-US"/>
              </w:rPr>
              <w:t>'</w:t>
            </w:r>
            <w:r w:rsidRPr="00F27F1A">
              <w:rPr>
                <w:b/>
                <w:bCs/>
                <w:sz w:val="20"/>
                <w:lang w:val="en-US"/>
              </w:rPr>
              <w:t xml:space="preserve">210 </w:t>
            </w:r>
          </w:p>
        </w:tc>
      </w:tr>
      <w:tr w:rsidR="00471D39" w:rsidRPr="00F27F1A" w14:paraId="0E983D02" w14:textId="77777777" w:rsidTr="00471D39">
        <w:trPr>
          <w:jc w:val="center"/>
        </w:trPr>
        <w:tc>
          <w:tcPr>
            <w:tcW w:w="4077" w:type="dxa"/>
            <w:tcBorders>
              <w:top w:val="nil"/>
              <w:bottom w:val="single" w:sz="4" w:space="0" w:color="auto"/>
              <w:right w:val="single" w:sz="4" w:space="0" w:color="auto"/>
            </w:tcBorders>
          </w:tcPr>
          <w:p w14:paraId="55F476EF" w14:textId="77777777" w:rsidR="00471D39" w:rsidRPr="00F27F1A" w:rsidRDefault="00471D39" w:rsidP="00471D39">
            <w:pPr>
              <w:pStyle w:val="Tabletext"/>
              <w:spacing w:before="0" w:after="0"/>
              <w:rPr>
                <w:sz w:val="20"/>
                <w:lang w:val="en-US" w:eastAsia="fr-FR"/>
              </w:rPr>
            </w:pPr>
          </w:p>
        </w:tc>
        <w:tc>
          <w:tcPr>
            <w:tcW w:w="1843" w:type="dxa"/>
            <w:tcBorders>
              <w:top w:val="nil"/>
              <w:left w:val="single" w:sz="4" w:space="0" w:color="auto"/>
              <w:bottom w:val="single" w:sz="4" w:space="0" w:color="auto"/>
              <w:right w:val="single" w:sz="4" w:space="0" w:color="auto"/>
            </w:tcBorders>
          </w:tcPr>
          <w:p w14:paraId="1E83993A" w14:textId="77777777" w:rsidR="00471D39" w:rsidRPr="00F27F1A" w:rsidRDefault="00471D39" w:rsidP="00471D39">
            <w:pPr>
              <w:pStyle w:val="Tabletext"/>
              <w:spacing w:before="20" w:after="20"/>
              <w:jc w:val="center"/>
              <w:rPr>
                <w:sz w:val="20"/>
                <w:lang w:val="en-US" w:eastAsia="fr-FR"/>
              </w:rPr>
            </w:pPr>
          </w:p>
        </w:tc>
        <w:tc>
          <w:tcPr>
            <w:tcW w:w="1859" w:type="dxa"/>
            <w:tcBorders>
              <w:top w:val="nil"/>
              <w:left w:val="single" w:sz="4" w:space="0" w:color="auto"/>
              <w:bottom w:val="single" w:sz="4" w:space="0" w:color="auto"/>
              <w:right w:val="single" w:sz="4" w:space="0" w:color="auto"/>
            </w:tcBorders>
          </w:tcPr>
          <w:p w14:paraId="399A0250" w14:textId="77777777" w:rsidR="00471D39" w:rsidRPr="00F27F1A" w:rsidRDefault="00471D39" w:rsidP="00471D39">
            <w:pPr>
              <w:pStyle w:val="Tabletext"/>
              <w:spacing w:before="20" w:after="20"/>
              <w:jc w:val="right"/>
              <w:rPr>
                <w:sz w:val="20"/>
                <w:lang w:val="en-US" w:eastAsia="fr-FR"/>
              </w:rPr>
            </w:pPr>
          </w:p>
        </w:tc>
        <w:tc>
          <w:tcPr>
            <w:tcW w:w="1867" w:type="dxa"/>
            <w:tcBorders>
              <w:top w:val="nil"/>
              <w:left w:val="single" w:sz="4" w:space="0" w:color="auto"/>
              <w:bottom w:val="single" w:sz="4" w:space="0" w:color="auto"/>
            </w:tcBorders>
          </w:tcPr>
          <w:p w14:paraId="64579266" w14:textId="77777777" w:rsidR="00471D39" w:rsidRPr="00F27F1A" w:rsidRDefault="00471D39" w:rsidP="00471D39">
            <w:pPr>
              <w:pStyle w:val="Tabletext"/>
              <w:spacing w:before="20" w:after="20"/>
              <w:jc w:val="right"/>
              <w:rPr>
                <w:sz w:val="20"/>
                <w:lang w:val="en-US" w:eastAsia="fr-FR"/>
              </w:rPr>
            </w:pPr>
            <w:r w:rsidRPr="00F27F1A">
              <w:rPr>
                <w:sz w:val="20"/>
                <w:lang w:val="en-US" w:eastAsia="fr-FR"/>
              </w:rPr>
              <w:t> </w:t>
            </w:r>
          </w:p>
        </w:tc>
      </w:tr>
      <w:tr w:rsidR="00471D39" w:rsidRPr="00F27F1A" w14:paraId="1975AE1C" w14:textId="77777777" w:rsidTr="00471D39">
        <w:trPr>
          <w:jc w:val="center"/>
        </w:trPr>
        <w:tc>
          <w:tcPr>
            <w:tcW w:w="4077" w:type="dxa"/>
            <w:tcBorders>
              <w:bottom w:val="single" w:sz="4" w:space="0" w:color="auto"/>
              <w:right w:val="single" w:sz="4" w:space="0" w:color="auto"/>
            </w:tcBorders>
          </w:tcPr>
          <w:p w14:paraId="01692310" w14:textId="77777777" w:rsidR="00471D39" w:rsidRPr="00F27F1A" w:rsidRDefault="00471D39" w:rsidP="00471D39">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LIABILITIES</w:t>
            </w:r>
          </w:p>
        </w:tc>
        <w:tc>
          <w:tcPr>
            <w:tcW w:w="1843" w:type="dxa"/>
            <w:tcBorders>
              <w:left w:val="single" w:sz="4" w:space="0" w:color="auto"/>
              <w:bottom w:val="single" w:sz="4" w:space="0" w:color="auto"/>
              <w:right w:val="single" w:sz="4" w:space="0" w:color="auto"/>
            </w:tcBorders>
          </w:tcPr>
          <w:p w14:paraId="3972CC2B" w14:textId="77777777" w:rsidR="00471D39" w:rsidRPr="00F27F1A" w:rsidRDefault="00471D39" w:rsidP="00471D39">
            <w:pPr>
              <w:pStyle w:val="Tabletext"/>
              <w:spacing w:before="20" w:after="20"/>
              <w:jc w:val="center"/>
              <w:rPr>
                <w:b/>
                <w:bCs/>
                <w:sz w:val="20"/>
                <w:lang w:val="en-US"/>
              </w:rPr>
            </w:pPr>
          </w:p>
        </w:tc>
        <w:tc>
          <w:tcPr>
            <w:tcW w:w="1859" w:type="dxa"/>
            <w:tcBorders>
              <w:left w:val="single" w:sz="4" w:space="0" w:color="auto"/>
              <w:bottom w:val="single" w:sz="4" w:space="0" w:color="auto"/>
              <w:right w:val="single" w:sz="4" w:space="0" w:color="auto"/>
            </w:tcBorders>
          </w:tcPr>
          <w:p w14:paraId="040F5FAC" w14:textId="77777777" w:rsidR="00471D39" w:rsidRPr="00F27F1A" w:rsidRDefault="00471D39" w:rsidP="00471D39">
            <w:pPr>
              <w:pStyle w:val="Tabletext"/>
              <w:spacing w:before="20" w:after="20"/>
              <w:jc w:val="right"/>
              <w:rPr>
                <w:b/>
                <w:bCs/>
                <w:sz w:val="20"/>
                <w:lang w:val="en-US"/>
              </w:rPr>
            </w:pPr>
            <w:r w:rsidRPr="00F27F1A">
              <w:rPr>
                <w:b/>
                <w:bCs/>
                <w:sz w:val="20"/>
                <w:lang w:val="en-US"/>
              </w:rPr>
              <w:t>539</w:t>
            </w:r>
            <w:r>
              <w:rPr>
                <w:b/>
                <w:bCs/>
                <w:sz w:val="20"/>
                <w:lang w:val="en-US"/>
              </w:rPr>
              <w:t>'</w:t>
            </w:r>
            <w:r w:rsidRPr="00F27F1A">
              <w:rPr>
                <w:b/>
                <w:bCs/>
                <w:sz w:val="20"/>
                <w:lang w:val="en-US"/>
              </w:rPr>
              <w:t xml:space="preserve">272 </w:t>
            </w:r>
          </w:p>
        </w:tc>
        <w:tc>
          <w:tcPr>
            <w:tcW w:w="1867" w:type="dxa"/>
            <w:tcBorders>
              <w:left w:val="single" w:sz="4" w:space="0" w:color="auto"/>
              <w:bottom w:val="single" w:sz="4" w:space="0" w:color="auto"/>
            </w:tcBorders>
          </w:tcPr>
          <w:p w14:paraId="5CD60474" w14:textId="77777777" w:rsidR="00471D39" w:rsidRPr="00F27F1A" w:rsidRDefault="00471D39" w:rsidP="00471D39">
            <w:pPr>
              <w:pStyle w:val="Tabletext"/>
              <w:spacing w:before="20" w:after="20"/>
              <w:jc w:val="right"/>
              <w:rPr>
                <w:b/>
                <w:bCs/>
                <w:sz w:val="20"/>
                <w:lang w:val="en-US"/>
              </w:rPr>
            </w:pPr>
            <w:r w:rsidRPr="00F27F1A">
              <w:rPr>
                <w:b/>
                <w:bCs/>
                <w:sz w:val="20"/>
                <w:lang w:val="en-US"/>
              </w:rPr>
              <w:t>474</w:t>
            </w:r>
            <w:r>
              <w:rPr>
                <w:b/>
                <w:bCs/>
                <w:sz w:val="20"/>
                <w:lang w:val="en-US"/>
              </w:rPr>
              <w:t>'</w:t>
            </w:r>
            <w:r w:rsidRPr="00F27F1A">
              <w:rPr>
                <w:b/>
                <w:bCs/>
                <w:sz w:val="20"/>
                <w:lang w:val="en-US"/>
              </w:rPr>
              <w:t xml:space="preserve">599 </w:t>
            </w:r>
          </w:p>
        </w:tc>
      </w:tr>
      <w:tr w:rsidR="00471D39" w:rsidRPr="00F27F1A" w14:paraId="2229ABB8" w14:textId="77777777" w:rsidTr="00471D39">
        <w:trPr>
          <w:jc w:val="center"/>
        </w:trPr>
        <w:tc>
          <w:tcPr>
            <w:tcW w:w="4077" w:type="dxa"/>
            <w:tcBorders>
              <w:bottom w:val="nil"/>
              <w:right w:val="single" w:sz="4" w:space="0" w:color="auto"/>
            </w:tcBorders>
          </w:tcPr>
          <w:p w14:paraId="52A52516" w14:textId="77777777" w:rsidR="00471D39" w:rsidRPr="00F27F1A" w:rsidRDefault="00471D39" w:rsidP="00471D39">
            <w:pPr>
              <w:pStyle w:val="Tabletext"/>
              <w:spacing w:before="0" w:after="0"/>
              <w:rPr>
                <w:sz w:val="20"/>
                <w:lang w:val="en-US" w:eastAsia="fr-FR"/>
              </w:rPr>
            </w:pPr>
          </w:p>
        </w:tc>
        <w:tc>
          <w:tcPr>
            <w:tcW w:w="1843" w:type="dxa"/>
            <w:tcBorders>
              <w:left w:val="single" w:sz="4" w:space="0" w:color="auto"/>
              <w:bottom w:val="nil"/>
              <w:right w:val="single" w:sz="4" w:space="0" w:color="auto"/>
            </w:tcBorders>
          </w:tcPr>
          <w:p w14:paraId="248CB0AF" w14:textId="77777777" w:rsidR="00471D39" w:rsidRPr="00F27F1A" w:rsidRDefault="00471D39" w:rsidP="00471D39">
            <w:pPr>
              <w:pStyle w:val="Tabletext"/>
              <w:spacing w:before="0" w:after="0"/>
              <w:jc w:val="center"/>
              <w:rPr>
                <w:sz w:val="20"/>
                <w:lang w:val="en-US" w:eastAsia="fr-FR"/>
              </w:rPr>
            </w:pPr>
          </w:p>
        </w:tc>
        <w:tc>
          <w:tcPr>
            <w:tcW w:w="1859" w:type="dxa"/>
            <w:tcBorders>
              <w:left w:val="single" w:sz="4" w:space="0" w:color="auto"/>
              <w:bottom w:val="nil"/>
              <w:right w:val="single" w:sz="4" w:space="0" w:color="auto"/>
            </w:tcBorders>
          </w:tcPr>
          <w:p w14:paraId="4462EE6F" w14:textId="77777777" w:rsidR="00471D39" w:rsidRPr="00F27F1A" w:rsidRDefault="00471D39" w:rsidP="00471D39">
            <w:pPr>
              <w:pStyle w:val="Tabletext"/>
              <w:spacing w:before="0" w:after="0"/>
              <w:ind w:right="130"/>
              <w:jc w:val="right"/>
              <w:rPr>
                <w:sz w:val="20"/>
                <w:lang w:val="en-US" w:eastAsia="fr-FR"/>
              </w:rPr>
            </w:pPr>
          </w:p>
        </w:tc>
        <w:tc>
          <w:tcPr>
            <w:tcW w:w="1867" w:type="dxa"/>
            <w:tcBorders>
              <w:left w:val="single" w:sz="4" w:space="0" w:color="auto"/>
              <w:bottom w:val="nil"/>
            </w:tcBorders>
          </w:tcPr>
          <w:p w14:paraId="2261EF65" w14:textId="77777777" w:rsidR="00471D39" w:rsidRPr="00F27F1A" w:rsidRDefault="00471D39" w:rsidP="00471D39">
            <w:pPr>
              <w:pStyle w:val="Tabletext"/>
              <w:spacing w:before="0" w:after="0"/>
              <w:ind w:right="141"/>
              <w:jc w:val="right"/>
              <w:rPr>
                <w:sz w:val="20"/>
                <w:lang w:val="en-US" w:eastAsia="fr-FR"/>
              </w:rPr>
            </w:pPr>
          </w:p>
        </w:tc>
      </w:tr>
      <w:tr w:rsidR="00471D39" w:rsidRPr="00F27F1A" w14:paraId="19F808B6" w14:textId="77777777" w:rsidTr="00471D39">
        <w:trPr>
          <w:jc w:val="center"/>
        </w:trPr>
        <w:tc>
          <w:tcPr>
            <w:tcW w:w="4077" w:type="dxa"/>
            <w:tcBorders>
              <w:top w:val="nil"/>
              <w:bottom w:val="nil"/>
              <w:right w:val="single" w:sz="4" w:space="0" w:color="auto"/>
            </w:tcBorders>
          </w:tcPr>
          <w:p w14:paraId="33AD63E6" w14:textId="77777777" w:rsidR="00471D39" w:rsidRPr="00F27F1A" w:rsidRDefault="00471D39" w:rsidP="00471D39">
            <w:pPr>
              <w:pStyle w:val="Tabletext"/>
              <w:spacing w:before="0" w:after="0"/>
              <w:rPr>
                <w:sz w:val="20"/>
                <w:lang w:val="en-US" w:eastAsia="fr-FR"/>
              </w:rPr>
            </w:pPr>
            <w:r w:rsidRPr="00F27F1A">
              <w:rPr>
                <w:b/>
                <w:bCs/>
                <w:sz w:val="20"/>
                <w:lang w:val="en-US"/>
              </w:rPr>
              <w:t>NET ASSETS</w:t>
            </w:r>
          </w:p>
        </w:tc>
        <w:tc>
          <w:tcPr>
            <w:tcW w:w="1843" w:type="dxa"/>
            <w:tcBorders>
              <w:top w:val="nil"/>
              <w:left w:val="single" w:sz="4" w:space="0" w:color="auto"/>
              <w:bottom w:val="nil"/>
              <w:right w:val="single" w:sz="4" w:space="0" w:color="auto"/>
            </w:tcBorders>
          </w:tcPr>
          <w:p w14:paraId="1DDE2EEC" w14:textId="77777777" w:rsidR="00471D39" w:rsidRPr="00F27F1A" w:rsidRDefault="00471D39" w:rsidP="00471D39">
            <w:pPr>
              <w:pStyle w:val="Tabletext"/>
              <w:spacing w:before="0" w:after="0"/>
              <w:jc w:val="center"/>
              <w:rPr>
                <w:sz w:val="20"/>
                <w:lang w:val="en-US" w:eastAsia="fr-FR"/>
              </w:rPr>
            </w:pPr>
          </w:p>
        </w:tc>
        <w:tc>
          <w:tcPr>
            <w:tcW w:w="1859" w:type="dxa"/>
            <w:tcBorders>
              <w:top w:val="nil"/>
              <w:left w:val="single" w:sz="4" w:space="0" w:color="auto"/>
              <w:bottom w:val="nil"/>
              <w:right w:val="single" w:sz="4" w:space="0" w:color="auto"/>
            </w:tcBorders>
          </w:tcPr>
          <w:p w14:paraId="6FBAC855" w14:textId="77777777" w:rsidR="00471D39" w:rsidRPr="00F27F1A" w:rsidRDefault="00471D39" w:rsidP="00471D39">
            <w:pPr>
              <w:pStyle w:val="Tabletext"/>
              <w:spacing w:before="0" w:after="0"/>
              <w:ind w:right="130"/>
              <w:jc w:val="right"/>
              <w:rPr>
                <w:sz w:val="20"/>
                <w:lang w:val="en-US" w:eastAsia="fr-FR"/>
              </w:rPr>
            </w:pPr>
          </w:p>
        </w:tc>
        <w:tc>
          <w:tcPr>
            <w:tcW w:w="1867" w:type="dxa"/>
            <w:tcBorders>
              <w:top w:val="nil"/>
              <w:left w:val="single" w:sz="4" w:space="0" w:color="auto"/>
              <w:bottom w:val="nil"/>
            </w:tcBorders>
          </w:tcPr>
          <w:p w14:paraId="6BA45259" w14:textId="77777777" w:rsidR="00471D39" w:rsidRPr="00F27F1A" w:rsidRDefault="00471D39" w:rsidP="00471D39">
            <w:pPr>
              <w:pStyle w:val="Tabletext"/>
              <w:spacing w:before="0" w:after="0"/>
              <w:ind w:right="141"/>
              <w:jc w:val="right"/>
              <w:rPr>
                <w:sz w:val="20"/>
                <w:lang w:val="en-US" w:eastAsia="fr-FR"/>
              </w:rPr>
            </w:pPr>
          </w:p>
        </w:tc>
      </w:tr>
      <w:tr w:rsidR="00471D39" w:rsidRPr="00F27F1A" w14:paraId="1DAE6AF6" w14:textId="77777777" w:rsidTr="00471D39">
        <w:trPr>
          <w:jc w:val="center"/>
        </w:trPr>
        <w:tc>
          <w:tcPr>
            <w:tcW w:w="4077" w:type="dxa"/>
            <w:tcBorders>
              <w:top w:val="nil"/>
              <w:bottom w:val="nil"/>
              <w:right w:val="single" w:sz="4" w:space="0" w:color="auto"/>
            </w:tcBorders>
          </w:tcPr>
          <w:p w14:paraId="5B72E2A4" w14:textId="77777777" w:rsidR="00471D39" w:rsidRPr="00F27F1A" w:rsidRDefault="00471D39" w:rsidP="00471D39">
            <w:pPr>
              <w:pStyle w:val="Tabletext"/>
              <w:spacing w:before="0" w:after="0"/>
              <w:rPr>
                <w:sz w:val="20"/>
                <w:lang w:val="en-US"/>
              </w:rPr>
            </w:pPr>
          </w:p>
        </w:tc>
        <w:tc>
          <w:tcPr>
            <w:tcW w:w="1843" w:type="dxa"/>
            <w:tcBorders>
              <w:top w:val="nil"/>
              <w:left w:val="single" w:sz="4" w:space="0" w:color="auto"/>
              <w:bottom w:val="nil"/>
              <w:right w:val="single" w:sz="4" w:space="0" w:color="auto"/>
            </w:tcBorders>
          </w:tcPr>
          <w:p w14:paraId="616D9414" w14:textId="77777777" w:rsidR="00471D39" w:rsidRPr="00F27F1A" w:rsidRDefault="00471D39" w:rsidP="00471D39">
            <w:pPr>
              <w:pStyle w:val="Tabletext"/>
              <w:spacing w:before="0" w:after="0"/>
              <w:jc w:val="center"/>
              <w:rPr>
                <w:sz w:val="20"/>
                <w:lang w:val="en-US" w:eastAsia="fr-FR"/>
              </w:rPr>
            </w:pPr>
          </w:p>
        </w:tc>
        <w:tc>
          <w:tcPr>
            <w:tcW w:w="1859" w:type="dxa"/>
            <w:tcBorders>
              <w:top w:val="nil"/>
              <w:left w:val="single" w:sz="4" w:space="0" w:color="auto"/>
              <w:bottom w:val="nil"/>
              <w:right w:val="single" w:sz="4" w:space="0" w:color="auto"/>
            </w:tcBorders>
          </w:tcPr>
          <w:p w14:paraId="43D6AFB0" w14:textId="77777777" w:rsidR="00471D39" w:rsidRPr="00F27F1A" w:rsidRDefault="00471D39" w:rsidP="00471D39">
            <w:pPr>
              <w:pStyle w:val="Tabletext"/>
              <w:spacing w:before="0" w:after="0"/>
              <w:ind w:right="130"/>
              <w:jc w:val="right"/>
              <w:rPr>
                <w:rFonts w:cs="Calibri"/>
                <w:sz w:val="20"/>
                <w:lang w:val="en-US" w:eastAsia="fr-FR"/>
              </w:rPr>
            </w:pPr>
          </w:p>
        </w:tc>
        <w:tc>
          <w:tcPr>
            <w:tcW w:w="1867" w:type="dxa"/>
            <w:tcBorders>
              <w:top w:val="nil"/>
              <w:left w:val="single" w:sz="4" w:space="0" w:color="auto"/>
              <w:bottom w:val="nil"/>
            </w:tcBorders>
          </w:tcPr>
          <w:p w14:paraId="1E1EC669" w14:textId="77777777" w:rsidR="00471D39" w:rsidRPr="00F27F1A" w:rsidRDefault="00471D39" w:rsidP="00471D39">
            <w:pPr>
              <w:pStyle w:val="Tabletext"/>
              <w:spacing w:before="0" w:after="0"/>
              <w:ind w:right="141"/>
              <w:jc w:val="right"/>
              <w:rPr>
                <w:rFonts w:cs="Calibri"/>
                <w:sz w:val="20"/>
                <w:lang w:val="en-US" w:eastAsia="fr-FR"/>
              </w:rPr>
            </w:pPr>
          </w:p>
        </w:tc>
      </w:tr>
      <w:tr w:rsidR="00471D39" w:rsidRPr="00F27F1A" w14:paraId="3CB5F60D" w14:textId="77777777" w:rsidTr="00471D39">
        <w:trPr>
          <w:jc w:val="center"/>
        </w:trPr>
        <w:tc>
          <w:tcPr>
            <w:tcW w:w="4077" w:type="dxa"/>
            <w:tcBorders>
              <w:top w:val="nil"/>
              <w:bottom w:val="nil"/>
              <w:right w:val="single" w:sz="4" w:space="0" w:color="auto"/>
            </w:tcBorders>
          </w:tcPr>
          <w:p w14:paraId="474A176A" w14:textId="77777777" w:rsidR="00471D39" w:rsidRPr="00F27F1A" w:rsidRDefault="00471D39" w:rsidP="00471D39">
            <w:pPr>
              <w:pStyle w:val="Tabletext"/>
              <w:spacing w:before="0" w:after="0"/>
              <w:rPr>
                <w:sz w:val="20"/>
                <w:lang w:val="en-US"/>
              </w:rPr>
            </w:pPr>
            <w:r w:rsidRPr="00F27F1A">
              <w:rPr>
                <w:sz w:val="20"/>
                <w:lang w:val="en-US"/>
              </w:rPr>
              <w:t>Organization</w:t>
            </w:r>
            <w:r>
              <w:rPr>
                <w:sz w:val="20"/>
                <w:lang w:val="en-US"/>
              </w:rPr>
              <w:t>'</w:t>
            </w:r>
            <w:r w:rsidRPr="00F27F1A">
              <w:rPr>
                <w:sz w:val="20"/>
                <w:lang w:val="en-US"/>
              </w:rPr>
              <w:t>s capital</w:t>
            </w:r>
          </w:p>
        </w:tc>
        <w:tc>
          <w:tcPr>
            <w:tcW w:w="1843" w:type="dxa"/>
            <w:tcBorders>
              <w:top w:val="nil"/>
              <w:left w:val="single" w:sz="4" w:space="0" w:color="auto"/>
              <w:bottom w:val="nil"/>
              <w:right w:val="single" w:sz="4" w:space="0" w:color="auto"/>
            </w:tcBorders>
          </w:tcPr>
          <w:p w14:paraId="00711242"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0CD60BCD" w14:textId="77777777" w:rsidR="00471D39" w:rsidRPr="00F27F1A" w:rsidRDefault="00471D39" w:rsidP="00471D39">
            <w:pPr>
              <w:pStyle w:val="Tabletext"/>
              <w:spacing w:before="20" w:after="20"/>
              <w:jc w:val="right"/>
              <w:rPr>
                <w:sz w:val="20"/>
                <w:lang w:val="en-US"/>
              </w:rPr>
            </w:pPr>
          </w:p>
        </w:tc>
        <w:tc>
          <w:tcPr>
            <w:tcW w:w="1867" w:type="dxa"/>
            <w:tcBorders>
              <w:top w:val="nil"/>
              <w:left w:val="single" w:sz="4" w:space="0" w:color="auto"/>
              <w:bottom w:val="nil"/>
            </w:tcBorders>
          </w:tcPr>
          <w:p w14:paraId="0A8F7631" w14:textId="77777777" w:rsidR="00471D39" w:rsidRPr="00F27F1A" w:rsidRDefault="00471D39" w:rsidP="00471D39">
            <w:pPr>
              <w:pStyle w:val="Tabletext"/>
              <w:spacing w:before="20" w:after="20"/>
              <w:jc w:val="right"/>
              <w:rPr>
                <w:sz w:val="20"/>
                <w:lang w:val="en-US"/>
              </w:rPr>
            </w:pPr>
          </w:p>
        </w:tc>
      </w:tr>
      <w:tr w:rsidR="00471D39" w:rsidRPr="00F27F1A" w14:paraId="3818C763" w14:textId="77777777" w:rsidTr="00471D39">
        <w:trPr>
          <w:jc w:val="center"/>
        </w:trPr>
        <w:tc>
          <w:tcPr>
            <w:tcW w:w="4077" w:type="dxa"/>
            <w:tcBorders>
              <w:top w:val="nil"/>
              <w:bottom w:val="nil"/>
              <w:right w:val="single" w:sz="4" w:space="0" w:color="auto"/>
            </w:tcBorders>
          </w:tcPr>
          <w:p w14:paraId="2BAD346B" w14:textId="77777777" w:rsidR="00471D39" w:rsidRPr="00F27F1A" w:rsidRDefault="00471D39" w:rsidP="00471D39">
            <w:pPr>
              <w:pStyle w:val="Tabletext"/>
              <w:spacing w:before="0" w:after="0"/>
              <w:rPr>
                <w:sz w:val="20"/>
                <w:lang w:val="en-US" w:eastAsia="fr-FR"/>
              </w:rPr>
            </w:pPr>
            <w:r w:rsidRPr="00F27F1A">
              <w:rPr>
                <w:sz w:val="20"/>
                <w:lang w:val="en-US"/>
              </w:rPr>
              <w:t>Effect of transition to IPSAS</w:t>
            </w:r>
          </w:p>
        </w:tc>
        <w:tc>
          <w:tcPr>
            <w:tcW w:w="1843" w:type="dxa"/>
            <w:tcBorders>
              <w:top w:val="nil"/>
              <w:left w:val="single" w:sz="4" w:space="0" w:color="auto"/>
              <w:bottom w:val="nil"/>
              <w:right w:val="single" w:sz="4" w:space="0" w:color="auto"/>
            </w:tcBorders>
          </w:tcPr>
          <w:p w14:paraId="2EC0A704"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2FD41C7F" w14:textId="77777777" w:rsidR="00471D39" w:rsidRPr="00F27F1A" w:rsidRDefault="00471D39" w:rsidP="00471D39">
            <w:pPr>
              <w:pStyle w:val="Tabletext"/>
              <w:spacing w:before="20" w:after="20"/>
              <w:jc w:val="right"/>
              <w:rPr>
                <w:sz w:val="20"/>
                <w:lang w:val="en-US"/>
              </w:rPr>
            </w:pPr>
            <w:r w:rsidRPr="00F27F1A">
              <w:rPr>
                <w:sz w:val="20"/>
                <w:lang w:val="en-US"/>
              </w:rPr>
              <w:t xml:space="preserve"> −125</w:t>
            </w:r>
            <w:r>
              <w:rPr>
                <w:sz w:val="20"/>
                <w:lang w:val="en-US"/>
              </w:rPr>
              <w:t>'</w:t>
            </w:r>
            <w:r w:rsidRPr="00F27F1A">
              <w:rPr>
                <w:sz w:val="20"/>
                <w:lang w:val="en-US"/>
              </w:rPr>
              <w:t xml:space="preserve">100 </w:t>
            </w:r>
          </w:p>
        </w:tc>
        <w:tc>
          <w:tcPr>
            <w:tcW w:w="1867" w:type="dxa"/>
            <w:tcBorders>
              <w:top w:val="nil"/>
              <w:left w:val="single" w:sz="4" w:space="0" w:color="auto"/>
              <w:bottom w:val="nil"/>
            </w:tcBorders>
          </w:tcPr>
          <w:p w14:paraId="7755F805" w14:textId="77777777" w:rsidR="00471D39" w:rsidRPr="00F27F1A" w:rsidRDefault="00471D39" w:rsidP="00471D39">
            <w:pPr>
              <w:pStyle w:val="Tabletext"/>
              <w:spacing w:before="20" w:after="20"/>
              <w:jc w:val="right"/>
              <w:rPr>
                <w:sz w:val="20"/>
                <w:lang w:val="en-US"/>
              </w:rPr>
            </w:pPr>
            <w:r w:rsidRPr="00F27F1A">
              <w:rPr>
                <w:sz w:val="20"/>
                <w:lang w:val="en-US"/>
              </w:rPr>
              <w:t xml:space="preserve"> −125</w:t>
            </w:r>
            <w:r>
              <w:rPr>
                <w:sz w:val="20"/>
                <w:lang w:val="en-US"/>
              </w:rPr>
              <w:t>'</w:t>
            </w:r>
            <w:r w:rsidRPr="00F27F1A">
              <w:rPr>
                <w:sz w:val="20"/>
                <w:lang w:val="en-US"/>
              </w:rPr>
              <w:t xml:space="preserve">100 </w:t>
            </w:r>
          </w:p>
        </w:tc>
      </w:tr>
      <w:tr w:rsidR="00471D39" w:rsidRPr="00F27F1A" w14:paraId="61586FC5" w14:textId="77777777" w:rsidTr="00471D39">
        <w:trPr>
          <w:jc w:val="center"/>
        </w:trPr>
        <w:tc>
          <w:tcPr>
            <w:tcW w:w="4077" w:type="dxa"/>
            <w:tcBorders>
              <w:top w:val="nil"/>
              <w:bottom w:val="nil"/>
              <w:right w:val="single" w:sz="4" w:space="0" w:color="auto"/>
            </w:tcBorders>
          </w:tcPr>
          <w:p w14:paraId="29A5E646" w14:textId="77777777" w:rsidR="00471D39" w:rsidRPr="00F27F1A" w:rsidRDefault="00471D39" w:rsidP="00471D39">
            <w:pPr>
              <w:pStyle w:val="Tabletext"/>
              <w:spacing w:before="0" w:after="0"/>
              <w:rPr>
                <w:sz w:val="20"/>
                <w:lang w:val="en-US" w:eastAsia="fr-FR"/>
              </w:rPr>
            </w:pPr>
            <w:r w:rsidRPr="00F27F1A">
              <w:rPr>
                <w:sz w:val="20"/>
                <w:lang w:val="en-US"/>
              </w:rPr>
              <w:t>Balance of unallocated funds</w:t>
            </w:r>
          </w:p>
        </w:tc>
        <w:tc>
          <w:tcPr>
            <w:tcW w:w="1843" w:type="dxa"/>
            <w:tcBorders>
              <w:top w:val="nil"/>
              <w:left w:val="single" w:sz="4" w:space="0" w:color="auto"/>
              <w:bottom w:val="nil"/>
              <w:right w:val="single" w:sz="4" w:space="0" w:color="auto"/>
            </w:tcBorders>
          </w:tcPr>
          <w:p w14:paraId="5C7FE5F1" w14:textId="77777777" w:rsidR="00471D39" w:rsidRPr="00F27F1A" w:rsidRDefault="00471D39" w:rsidP="00471D39">
            <w:pPr>
              <w:pStyle w:val="Tabletext"/>
              <w:spacing w:before="20" w:after="20"/>
              <w:jc w:val="center"/>
              <w:rPr>
                <w:sz w:val="20"/>
                <w:lang w:val="en-US"/>
              </w:rPr>
            </w:pPr>
            <w:r w:rsidRPr="00F27F1A">
              <w:rPr>
                <w:sz w:val="20"/>
                <w:lang w:val="en-US"/>
              </w:rPr>
              <w:t>19</w:t>
            </w:r>
          </w:p>
        </w:tc>
        <w:tc>
          <w:tcPr>
            <w:tcW w:w="1859" w:type="dxa"/>
            <w:tcBorders>
              <w:top w:val="nil"/>
              <w:left w:val="single" w:sz="4" w:space="0" w:color="auto"/>
              <w:bottom w:val="nil"/>
              <w:right w:val="single" w:sz="4" w:space="0" w:color="auto"/>
            </w:tcBorders>
          </w:tcPr>
          <w:p w14:paraId="31A53893" w14:textId="77777777" w:rsidR="00471D39" w:rsidRPr="00F27F1A" w:rsidRDefault="00471D39" w:rsidP="00471D39">
            <w:pPr>
              <w:pStyle w:val="Tabletext"/>
              <w:spacing w:before="20" w:after="20"/>
              <w:jc w:val="right"/>
              <w:rPr>
                <w:sz w:val="20"/>
                <w:lang w:val="en-US"/>
              </w:rPr>
            </w:pPr>
            <w:r w:rsidRPr="00F27F1A">
              <w:rPr>
                <w:sz w:val="20"/>
                <w:lang w:val="en-US"/>
              </w:rPr>
              <w:t>13</w:t>
            </w:r>
            <w:r>
              <w:rPr>
                <w:sz w:val="20"/>
                <w:lang w:val="en-US"/>
              </w:rPr>
              <w:t>'</w:t>
            </w:r>
            <w:r w:rsidRPr="00F27F1A">
              <w:rPr>
                <w:sz w:val="20"/>
                <w:lang w:val="en-US"/>
              </w:rPr>
              <w:t xml:space="preserve">913 </w:t>
            </w:r>
          </w:p>
        </w:tc>
        <w:tc>
          <w:tcPr>
            <w:tcW w:w="1867" w:type="dxa"/>
            <w:tcBorders>
              <w:top w:val="nil"/>
              <w:left w:val="single" w:sz="4" w:space="0" w:color="auto"/>
              <w:bottom w:val="nil"/>
            </w:tcBorders>
          </w:tcPr>
          <w:p w14:paraId="2A783A11" w14:textId="77777777" w:rsidR="00471D39" w:rsidRPr="00F27F1A" w:rsidRDefault="00471D39" w:rsidP="00471D39">
            <w:pPr>
              <w:pStyle w:val="Tabletext"/>
              <w:spacing w:before="20" w:after="20"/>
              <w:jc w:val="right"/>
              <w:rPr>
                <w:sz w:val="20"/>
                <w:lang w:val="en-US"/>
              </w:rPr>
            </w:pPr>
            <w:r w:rsidRPr="00F27F1A">
              <w:rPr>
                <w:sz w:val="20"/>
                <w:lang w:val="en-US"/>
              </w:rPr>
              <w:t>15</w:t>
            </w:r>
            <w:r>
              <w:rPr>
                <w:sz w:val="20"/>
                <w:lang w:val="en-US"/>
              </w:rPr>
              <w:t>'</w:t>
            </w:r>
            <w:r w:rsidRPr="00F27F1A">
              <w:rPr>
                <w:sz w:val="20"/>
                <w:lang w:val="en-US"/>
              </w:rPr>
              <w:t xml:space="preserve">962 </w:t>
            </w:r>
          </w:p>
        </w:tc>
      </w:tr>
      <w:tr w:rsidR="00471D39" w:rsidRPr="00F27F1A" w14:paraId="6F2D40FF" w14:textId="77777777" w:rsidTr="00471D39">
        <w:trPr>
          <w:jc w:val="center"/>
        </w:trPr>
        <w:tc>
          <w:tcPr>
            <w:tcW w:w="4077" w:type="dxa"/>
            <w:tcBorders>
              <w:top w:val="nil"/>
              <w:bottom w:val="nil"/>
              <w:right w:val="single" w:sz="4" w:space="0" w:color="auto"/>
            </w:tcBorders>
          </w:tcPr>
          <w:p w14:paraId="18C4D15B" w14:textId="77777777" w:rsidR="00471D39" w:rsidRPr="00F27F1A" w:rsidRDefault="00471D39" w:rsidP="00471D39">
            <w:pPr>
              <w:pStyle w:val="Tabletext"/>
              <w:spacing w:before="0" w:after="0"/>
              <w:rPr>
                <w:sz w:val="20"/>
                <w:lang w:val="en-US" w:eastAsia="fr-FR"/>
              </w:rPr>
            </w:pPr>
            <w:r w:rsidRPr="00F27F1A">
              <w:rPr>
                <w:sz w:val="20"/>
                <w:lang w:val="en-US"/>
              </w:rPr>
              <w:t>Balance of allocated funds</w:t>
            </w:r>
          </w:p>
        </w:tc>
        <w:tc>
          <w:tcPr>
            <w:tcW w:w="1843" w:type="dxa"/>
            <w:tcBorders>
              <w:top w:val="nil"/>
              <w:left w:val="single" w:sz="4" w:space="0" w:color="auto"/>
              <w:bottom w:val="nil"/>
              <w:right w:val="single" w:sz="4" w:space="0" w:color="auto"/>
            </w:tcBorders>
          </w:tcPr>
          <w:p w14:paraId="51A03C0A" w14:textId="77777777" w:rsidR="00471D39" w:rsidRPr="00F27F1A" w:rsidRDefault="00471D39" w:rsidP="00471D39">
            <w:pPr>
              <w:pStyle w:val="Tabletext"/>
              <w:spacing w:before="20" w:after="20"/>
              <w:jc w:val="center"/>
              <w:rPr>
                <w:sz w:val="20"/>
                <w:lang w:val="en-US"/>
              </w:rPr>
            </w:pPr>
            <w:r w:rsidRPr="00F27F1A">
              <w:rPr>
                <w:sz w:val="20"/>
                <w:lang w:val="en-US"/>
              </w:rPr>
              <w:t>19</w:t>
            </w:r>
          </w:p>
        </w:tc>
        <w:tc>
          <w:tcPr>
            <w:tcW w:w="1859" w:type="dxa"/>
            <w:tcBorders>
              <w:top w:val="nil"/>
              <w:left w:val="single" w:sz="4" w:space="0" w:color="auto"/>
              <w:bottom w:val="nil"/>
              <w:right w:val="single" w:sz="4" w:space="0" w:color="auto"/>
            </w:tcBorders>
          </w:tcPr>
          <w:p w14:paraId="0B2C3D61" w14:textId="77777777" w:rsidR="00471D39" w:rsidRPr="00F27F1A" w:rsidRDefault="00471D39" w:rsidP="00471D39">
            <w:pPr>
              <w:pStyle w:val="Tabletext"/>
              <w:spacing w:before="20" w:after="20"/>
              <w:jc w:val="right"/>
              <w:rPr>
                <w:sz w:val="20"/>
                <w:lang w:val="en-US"/>
              </w:rPr>
            </w:pPr>
            <w:r w:rsidRPr="00F27F1A">
              <w:rPr>
                <w:sz w:val="20"/>
                <w:lang w:val="en-US"/>
              </w:rPr>
              <w:t xml:space="preserve"> −49</w:t>
            </w:r>
            <w:r>
              <w:rPr>
                <w:sz w:val="20"/>
                <w:lang w:val="en-US"/>
              </w:rPr>
              <w:t>'</w:t>
            </w:r>
            <w:r w:rsidRPr="00F27F1A">
              <w:rPr>
                <w:sz w:val="20"/>
                <w:lang w:val="en-US"/>
              </w:rPr>
              <w:t xml:space="preserve">664 </w:t>
            </w:r>
          </w:p>
        </w:tc>
        <w:tc>
          <w:tcPr>
            <w:tcW w:w="1867" w:type="dxa"/>
            <w:tcBorders>
              <w:top w:val="nil"/>
              <w:left w:val="single" w:sz="4" w:space="0" w:color="auto"/>
              <w:bottom w:val="nil"/>
            </w:tcBorders>
          </w:tcPr>
          <w:p w14:paraId="3B3B5B60" w14:textId="77777777" w:rsidR="00471D39" w:rsidRPr="00F27F1A" w:rsidRDefault="00471D39" w:rsidP="00471D39">
            <w:pPr>
              <w:pStyle w:val="Tabletext"/>
              <w:spacing w:before="20" w:after="20"/>
              <w:jc w:val="right"/>
              <w:rPr>
                <w:sz w:val="20"/>
                <w:lang w:val="en-US"/>
              </w:rPr>
            </w:pPr>
            <w:r w:rsidRPr="00F27F1A">
              <w:rPr>
                <w:sz w:val="20"/>
                <w:lang w:val="en-US"/>
              </w:rPr>
              <w:t>20</w:t>
            </w:r>
            <w:r>
              <w:rPr>
                <w:sz w:val="20"/>
                <w:lang w:val="en-US"/>
              </w:rPr>
              <w:t>'</w:t>
            </w:r>
            <w:r w:rsidRPr="00F27F1A">
              <w:rPr>
                <w:sz w:val="20"/>
                <w:lang w:val="en-US"/>
              </w:rPr>
              <w:t xml:space="preserve">269 </w:t>
            </w:r>
          </w:p>
        </w:tc>
      </w:tr>
      <w:tr w:rsidR="00471D39" w:rsidRPr="00F27F1A" w14:paraId="0D746202" w14:textId="77777777" w:rsidTr="00471D39">
        <w:trPr>
          <w:jc w:val="center"/>
        </w:trPr>
        <w:tc>
          <w:tcPr>
            <w:tcW w:w="4077" w:type="dxa"/>
            <w:tcBorders>
              <w:top w:val="nil"/>
              <w:bottom w:val="nil"/>
              <w:right w:val="single" w:sz="4" w:space="0" w:color="auto"/>
            </w:tcBorders>
          </w:tcPr>
          <w:p w14:paraId="36236FA6" w14:textId="77777777" w:rsidR="00471D39" w:rsidRPr="00F27F1A" w:rsidRDefault="00471D39" w:rsidP="00471D39">
            <w:pPr>
              <w:pStyle w:val="Tabletext"/>
              <w:spacing w:before="0" w:after="0"/>
              <w:rPr>
                <w:sz w:val="20"/>
                <w:lang w:val="en-US" w:eastAsia="fr-FR"/>
              </w:rPr>
            </w:pPr>
            <w:r w:rsidRPr="00F27F1A">
              <w:rPr>
                <w:sz w:val="20"/>
                <w:lang w:val="en-US"/>
              </w:rPr>
              <w:t>Surplus/deficit for the period</w:t>
            </w:r>
          </w:p>
        </w:tc>
        <w:tc>
          <w:tcPr>
            <w:tcW w:w="1843" w:type="dxa"/>
            <w:tcBorders>
              <w:top w:val="nil"/>
              <w:left w:val="single" w:sz="4" w:space="0" w:color="auto"/>
              <w:bottom w:val="nil"/>
              <w:right w:val="single" w:sz="4" w:space="0" w:color="auto"/>
            </w:tcBorders>
          </w:tcPr>
          <w:p w14:paraId="087EF445" w14:textId="77777777" w:rsidR="00471D39" w:rsidRPr="00F27F1A" w:rsidRDefault="00471D39" w:rsidP="00471D39">
            <w:pPr>
              <w:pStyle w:val="Tabletext"/>
              <w:spacing w:before="20" w:after="20"/>
              <w:jc w:val="center"/>
              <w:rPr>
                <w:sz w:val="20"/>
                <w:lang w:val="en-US"/>
              </w:rPr>
            </w:pPr>
          </w:p>
        </w:tc>
        <w:tc>
          <w:tcPr>
            <w:tcW w:w="1859" w:type="dxa"/>
            <w:tcBorders>
              <w:top w:val="nil"/>
              <w:left w:val="single" w:sz="4" w:space="0" w:color="auto"/>
              <w:bottom w:val="nil"/>
              <w:right w:val="single" w:sz="4" w:space="0" w:color="auto"/>
            </w:tcBorders>
          </w:tcPr>
          <w:p w14:paraId="096DC10E" w14:textId="77777777" w:rsidR="00471D39" w:rsidRPr="00F27F1A" w:rsidRDefault="00471D39" w:rsidP="00471D39">
            <w:pPr>
              <w:pStyle w:val="Tabletext"/>
              <w:spacing w:before="20" w:after="20"/>
              <w:jc w:val="right"/>
              <w:rPr>
                <w:sz w:val="20"/>
                <w:lang w:val="en-US"/>
              </w:rPr>
            </w:pPr>
            <w:r w:rsidRPr="00F27F1A">
              <w:rPr>
                <w:sz w:val="20"/>
                <w:lang w:val="en-US"/>
              </w:rPr>
              <w:t xml:space="preserve"> −5</w:t>
            </w:r>
            <w:r>
              <w:rPr>
                <w:sz w:val="20"/>
                <w:lang w:val="en-US"/>
              </w:rPr>
              <w:t>'</w:t>
            </w:r>
            <w:r w:rsidRPr="00F27F1A">
              <w:rPr>
                <w:sz w:val="20"/>
                <w:lang w:val="en-US"/>
              </w:rPr>
              <w:t xml:space="preserve">131 </w:t>
            </w:r>
          </w:p>
        </w:tc>
        <w:tc>
          <w:tcPr>
            <w:tcW w:w="1867" w:type="dxa"/>
            <w:tcBorders>
              <w:top w:val="nil"/>
              <w:left w:val="single" w:sz="4" w:space="0" w:color="auto"/>
              <w:bottom w:val="nil"/>
            </w:tcBorders>
          </w:tcPr>
          <w:p w14:paraId="5293DC39" w14:textId="77777777" w:rsidR="00471D39" w:rsidRPr="00F27F1A" w:rsidRDefault="00471D39" w:rsidP="00471D39">
            <w:pPr>
              <w:pStyle w:val="Tabletext"/>
              <w:spacing w:before="20" w:after="20"/>
              <w:jc w:val="right"/>
              <w:rPr>
                <w:sz w:val="20"/>
                <w:lang w:val="en-US"/>
              </w:rPr>
            </w:pPr>
            <w:r w:rsidRPr="00F27F1A">
              <w:rPr>
                <w:sz w:val="20"/>
                <w:lang w:val="en-US"/>
              </w:rPr>
              <w:t xml:space="preserve"> −5</w:t>
            </w:r>
            <w:r>
              <w:rPr>
                <w:sz w:val="20"/>
                <w:lang w:val="en-US"/>
              </w:rPr>
              <w:t>'</w:t>
            </w:r>
            <w:r w:rsidRPr="00F27F1A">
              <w:rPr>
                <w:sz w:val="20"/>
                <w:lang w:val="en-US"/>
              </w:rPr>
              <w:t xml:space="preserve">426 </w:t>
            </w:r>
          </w:p>
        </w:tc>
      </w:tr>
      <w:tr w:rsidR="00471D39" w:rsidRPr="00F27F1A" w14:paraId="6D6F1BC2" w14:textId="77777777" w:rsidTr="00471D39">
        <w:trPr>
          <w:trHeight w:val="397"/>
          <w:jc w:val="center"/>
        </w:trPr>
        <w:tc>
          <w:tcPr>
            <w:tcW w:w="4077" w:type="dxa"/>
            <w:tcBorders>
              <w:right w:val="single" w:sz="4" w:space="0" w:color="auto"/>
            </w:tcBorders>
            <w:vAlign w:val="center"/>
          </w:tcPr>
          <w:p w14:paraId="44E09E66" w14:textId="77777777" w:rsidR="00471D39" w:rsidRPr="00F27F1A" w:rsidRDefault="00471D39" w:rsidP="00471D39">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NET ASSETS</w:t>
            </w:r>
          </w:p>
        </w:tc>
        <w:tc>
          <w:tcPr>
            <w:tcW w:w="1843" w:type="dxa"/>
            <w:tcBorders>
              <w:left w:val="single" w:sz="4" w:space="0" w:color="auto"/>
              <w:right w:val="single" w:sz="4" w:space="0" w:color="auto"/>
            </w:tcBorders>
          </w:tcPr>
          <w:p w14:paraId="78298751" w14:textId="77777777" w:rsidR="00471D39" w:rsidRPr="00F27F1A" w:rsidRDefault="00471D39" w:rsidP="00471D39">
            <w:pPr>
              <w:pStyle w:val="Tabletext"/>
              <w:spacing w:before="0" w:after="0"/>
              <w:jc w:val="center"/>
              <w:rPr>
                <w:b/>
                <w:bCs/>
                <w:sz w:val="20"/>
                <w:lang w:val="en-US" w:eastAsia="fr-FR"/>
              </w:rPr>
            </w:pPr>
          </w:p>
        </w:tc>
        <w:tc>
          <w:tcPr>
            <w:tcW w:w="1859" w:type="dxa"/>
            <w:tcBorders>
              <w:left w:val="single" w:sz="4" w:space="0" w:color="auto"/>
              <w:right w:val="single" w:sz="4" w:space="0" w:color="auto"/>
            </w:tcBorders>
            <w:vAlign w:val="center"/>
          </w:tcPr>
          <w:p w14:paraId="6C392D94" w14:textId="77777777" w:rsidR="00471D39" w:rsidRPr="00F27F1A" w:rsidRDefault="00471D39" w:rsidP="00471D39">
            <w:pPr>
              <w:pStyle w:val="Tabletext"/>
              <w:spacing w:before="0" w:after="0"/>
              <w:ind w:right="130"/>
              <w:jc w:val="right"/>
              <w:rPr>
                <w:rFonts w:cs="Calibri"/>
                <w:b/>
                <w:bCs/>
                <w:sz w:val="20"/>
                <w:lang w:val="en-US" w:eastAsia="fr-FR"/>
              </w:rPr>
            </w:pPr>
            <w:r w:rsidRPr="00F27F1A">
              <w:rPr>
                <w:b/>
                <w:bCs/>
                <w:sz w:val="20"/>
                <w:lang w:val="en-US"/>
              </w:rPr>
              <w:t>−165</w:t>
            </w:r>
            <w:r>
              <w:rPr>
                <w:b/>
                <w:bCs/>
                <w:sz w:val="20"/>
                <w:lang w:val="en-US"/>
              </w:rPr>
              <w:t>'</w:t>
            </w:r>
            <w:r w:rsidRPr="00F27F1A">
              <w:rPr>
                <w:b/>
                <w:bCs/>
                <w:sz w:val="20"/>
                <w:lang w:val="en-US"/>
              </w:rPr>
              <w:t>982</w:t>
            </w:r>
          </w:p>
        </w:tc>
        <w:tc>
          <w:tcPr>
            <w:tcW w:w="1867" w:type="dxa"/>
            <w:tcBorders>
              <w:left w:val="single" w:sz="4" w:space="0" w:color="auto"/>
            </w:tcBorders>
            <w:vAlign w:val="center"/>
          </w:tcPr>
          <w:p w14:paraId="68966A0B" w14:textId="77777777" w:rsidR="00471D39" w:rsidRPr="00F27F1A" w:rsidRDefault="00471D39" w:rsidP="00471D39">
            <w:pPr>
              <w:pStyle w:val="Tabletext"/>
              <w:spacing w:before="0" w:after="0"/>
              <w:ind w:right="141"/>
              <w:jc w:val="right"/>
              <w:rPr>
                <w:rFonts w:cs="Calibri"/>
                <w:b/>
                <w:bCs/>
                <w:sz w:val="20"/>
                <w:lang w:val="en-US" w:eastAsia="fr-FR"/>
              </w:rPr>
            </w:pPr>
            <w:r w:rsidRPr="00F27F1A">
              <w:rPr>
                <w:b/>
                <w:bCs/>
                <w:sz w:val="20"/>
                <w:lang w:val="en-US"/>
              </w:rPr>
              <w:t>−94</w:t>
            </w:r>
            <w:r>
              <w:rPr>
                <w:b/>
                <w:bCs/>
                <w:sz w:val="20"/>
                <w:lang w:val="en-US"/>
              </w:rPr>
              <w:t>'</w:t>
            </w:r>
            <w:r w:rsidRPr="00F27F1A">
              <w:rPr>
                <w:b/>
                <w:bCs/>
                <w:sz w:val="20"/>
                <w:lang w:val="en-US"/>
              </w:rPr>
              <w:t>295</w:t>
            </w:r>
          </w:p>
        </w:tc>
      </w:tr>
    </w:tbl>
    <w:p w14:paraId="5A88D3AA" w14:textId="77777777" w:rsidR="00471D39" w:rsidRDefault="00471D39" w:rsidP="00471D39">
      <w:pPr>
        <w:pStyle w:val="Tabletitle"/>
        <w:rPr>
          <w:sz w:val="28"/>
          <w:szCs w:val="28"/>
          <w:lang w:val="en-US"/>
        </w:rPr>
      </w:pPr>
    </w:p>
    <w:p w14:paraId="4E2D1A11"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14:paraId="334DDAF0" w14:textId="77777777" w:rsidR="00471D39" w:rsidRDefault="00471D39" w:rsidP="00471D39">
      <w:pPr>
        <w:pStyle w:val="Tabletitle"/>
        <w:rPr>
          <w:sz w:val="28"/>
          <w:szCs w:val="28"/>
          <w:lang w:val="en-US"/>
        </w:rPr>
      </w:pPr>
      <w:r w:rsidRPr="001C2A98">
        <w:rPr>
          <w:sz w:val="28"/>
          <w:szCs w:val="28"/>
          <w:lang w:val="en-US"/>
        </w:rPr>
        <w:lastRenderedPageBreak/>
        <w:t>II – Statement of financial performance for the period which closed on 31 December 2011 with comparative figures as at 31 December 2010</w:t>
      </w:r>
    </w:p>
    <w:p w14:paraId="4CD4FE15" w14:textId="77777777" w:rsidR="00471D39" w:rsidRPr="00404E54" w:rsidRDefault="00471D39" w:rsidP="00471D39">
      <w:pPr>
        <w:pStyle w:val="Tabletext"/>
        <w:jc w:val="center"/>
        <w:rPr>
          <w:lang w:val="en-US"/>
        </w:rPr>
      </w:pPr>
      <w:r w:rsidRPr="001577D5">
        <w:rPr>
          <w:bCs/>
          <w:sz w:val="20"/>
          <w:lang w:val="en-US"/>
        </w:rPr>
        <w:t>(in thousands of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03"/>
        <w:gridCol w:w="1694"/>
        <w:gridCol w:w="1979"/>
        <w:gridCol w:w="1979"/>
      </w:tblGrid>
      <w:tr w:rsidR="00471D39" w:rsidRPr="002C74A5" w14:paraId="182DA6AA" w14:textId="77777777" w:rsidTr="00471D39">
        <w:trPr>
          <w:jc w:val="center"/>
        </w:trPr>
        <w:tc>
          <w:tcPr>
            <w:tcW w:w="4203" w:type="dxa"/>
            <w:tcBorders>
              <w:bottom w:val="single" w:sz="4" w:space="0" w:color="auto"/>
              <w:right w:val="single" w:sz="4" w:space="0" w:color="auto"/>
            </w:tcBorders>
          </w:tcPr>
          <w:p w14:paraId="22243DC1" w14:textId="77777777" w:rsidR="00471D39" w:rsidRPr="00BE52DF" w:rsidRDefault="00471D39" w:rsidP="00471D39">
            <w:pPr>
              <w:pStyle w:val="Tablehead"/>
              <w:jc w:val="left"/>
              <w:rPr>
                <w:b w:val="0"/>
                <w:szCs w:val="22"/>
                <w:lang w:val="en-US" w:eastAsia="fr-FR"/>
              </w:rPr>
            </w:pPr>
          </w:p>
        </w:tc>
        <w:tc>
          <w:tcPr>
            <w:tcW w:w="1694" w:type="dxa"/>
            <w:tcBorders>
              <w:left w:val="single" w:sz="4" w:space="0" w:color="auto"/>
              <w:bottom w:val="single" w:sz="4" w:space="0" w:color="auto"/>
              <w:right w:val="single" w:sz="4" w:space="0" w:color="auto"/>
            </w:tcBorders>
          </w:tcPr>
          <w:p w14:paraId="6361CB96" w14:textId="77777777" w:rsidR="00471D39" w:rsidRPr="002C74A5" w:rsidRDefault="00471D39" w:rsidP="00471D39">
            <w:pPr>
              <w:pStyle w:val="Tablehead"/>
              <w:rPr>
                <w:szCs w:val="22"/>
                <w:lang w:val="en-US" w:eastAsia="fr-FR"/>
              </w:rPr>
            </w:pPr>
            <w:r w:rsidRPr="002C74A5">
              <w:rPr>
                <w:szCs w:val="22"/>
                <w:lang w:val="en-US" w:eastAsia="fr-FR"/>
              </w:rPr>
              <w:t>Notes</w:t>
            </w:r>
          </w:p>
        </w:tc>
        <w:tc>
          <w:tcPr>
            <w:tcW w:w="1979" w:type="dxa"/>
            <w:tcBorders>
              <w:left w:val="single" w:sz="4" w:space="0" w:color="auto"/>
              <w:bottom w:val="single" w:sz="4" w:space="0" w:color="auto"/>
              <w:right w:val="single" w:sz="4" w:space="0" w:color="auto"/>
            </w:tcBorders>
          </w:tcPr>
          <w:p w14:paraId="39CC155B" w14:textId="77777777" w:rsidR="00471D39" w:rsidRPr="002C74A5" w:rsidRDefault="00471D39" w:rsidP="00471D39">
            <w:pPr>
              <w:pStyle w:val="Tablehead"/>
              <w:tabs>
                <w:tab w:val="left" w:pos="596"/>
              </w:tabs>
              <w:rPr>
                <w:szCs w:val="22"/>
                <w:lang w:val="en-US" w:eastAsia="fr-FR"/>
              </w:rPr>
            </w:pPr>
            <w:r w:rsidRPr="002C74A5">
              <w:rPr>
                <w:szCs w:val="22"/>
                <w:lang w:val="en-US" w:eastAsia="fr-FR"/>
              </w:rPr>
              <w:t>31.12.2011</w:t>
            </w:r>
          </w:p>
        </w:tc>
        <w:tc>
          <w:tcPr>
            <w:tcW w:w="1979" w:type="dxa"/>
            <w:tcBorders>
              <w:left w:val="single" w:sz="4" w:space="0" w:color="auto"/>
              <w:bottom w:val="single" w:sz="4" w:space="0" w:color="auto"/>
            </w:tcBorders>
          </w:tcPr>
          <w:p w14:paraId="655C120F" w14:textId="77777777" w:rsidR="00471D39" w:rsidRPr="002C74A5" w:rsidRDefault="00471D39" w:rsidP="00471D39">
            <w:pPr>
              <w:pStyle w:val="Tablehead"/>
              <w:tabs>
                <w:tab w:val="left" w:pos="596"/>
              </w:tabs>
              <w:rPr>
                <w:szCs w:val="22"/>
                <w:lang w:val="en-US" w:eastAsia="fr-FR"/>
              </w:rPr>
            </w:pPr>
            <w:r w:rsidRPr="002C74A5">
              <w:rPr>
                <w:szCs w:val="22"/>
                <w:lang w:val="en-US" w:eastAsia="fr-FR"/>
              </w:rPr>
              <w:t>31.12.2010</w:t>
            </w:r>
          </w:p>
        </w:tc>
      </w:tr>
      <w:tr w:rsidR="00471D39" w:rsidRPr="002C74A5" w14:paraId="43CC3B4D" w14:textId="77777777" w:rsidTr="00471D39">
        <w:trPr>
          <w:jc w:val="center"/>
        </w:trPr>
        <w:tc>
          <w:tcPr>
            <w:tcW w:w="4203" w:type="dxa"/>
            <w:tcBorders>
              <w:top w:val="single" w:sz="4" w:space="0" w:color="auto"/>
              <w:bottom w:val="nil"/>
              <w:right w:val="single" w:sz="4" w:space="0" w:color="auto"/>
            </w:tcBorders>
          </w:tcPr>
          <w:p w14:paraId="2A5F79BD" w14:textId="77777777" w:rsidR="00471D39" w:rsidRPr="002C74A5" w:rsidRDefault="00471D39" w:rsidP="00471D39">
            <w:pPr>
              <w:pStyle w:val="Tabletext"/>
              <w:rPr>
                <w:b/>
                <w:bCs/>
                <w:szCs w:val="22"/>
                <w:lang w:val="en-US" w:eastAsia="fr-FR"/>
              </w:rPr>
            </w:pPr>
            <w:r w:rsidRPr="002C74A5">
              <w:rPr>
                <w:b/>
                <w:bCs/>
                <w:szCs w:val="22"/>
                <w:lang w:val="en-US" w:eastAsia="fr-FR"/>
              </w:rPr>
              <w:t>REVENUE</w:t>
            </w:r>
          </w:p>
        </w:tc>
        <w:tc>
          <w:tcPr>
            <w:tcW w:w="1694" w:type="dxa"/>
            <w:tcBorders>
              <w:top w:val="single" w:sz="4" w:space="0" w:color="auto"/>
              <w:left w:val="single" w:sz="4" w:space="0" w:color="auto"/>
              <w:bottom w:val="nil"/>
              <w:right w:val="single" w:sz="4" w:space="0" w:color="auto"/>
            </w:tcBorders>
          </w:tcPr>
          <w:p w14:paraId="2BCE010F" w14:textId="77777777" w:rsidR="00471D39" w:rsidRPr="002C74A5" w:rsidRDefault="00471D39" w:rsidP="00471D39">
            <w:pPr>
              <w:pStyle w:val="Tabletext"/>
              <w:jc w:val="center"/>
              <w:rPr>
                <w:szCs w:val="22"/>
                <w:lang w:val="en-US" w:eastAsia="fr-FR"/>
              </w:rPr>
            </w:pPr>
          </w:p>
        </w:tc>
        <w:tc>
          <w:tcPr>
            <w:tcW w:w="1979" w:type="dxa"/>
            <w:tcBorders>
              <w:top w:val="single" w:sz="4" w:space="0" w:color="auto"/>
              <w:left w:val="single" w:sz="4" w:space="0" w:color="auto"/>
              <w:bottom w:val="nil"/>
              <w:right w:val="single" w:sz="4" w:space="0" w:color="auto"/>
            </w:tcBorders>
          </w:tcPr>
          <w:p w14:paraId="190B552C" w14:textId="77777777" w:rsidR="00471D39" w:rsidRPr="002C74A5" w:rsidRDefault="00471D39" w:rsidP="00471D39">
            <w:pPr>
              <w:pStyle w:val="Tabletext"/>
              <w:ind w:right="318"/>
              <w:jc w:val="right"/>
              <w:rPr>
                <w:szCs w:val="22"/>
                <w:lang w:val="en-US" w:eastAsia="fr-FR"/>
              </w:rPr>
            </w:pPr>
          </w:p>
        </w:tc>
        <w:tc>
          <w:tcPr>
            <w:tcW w:w="1979" w:type="dxa"/>
            <w:tcBorders>
              <w:top w:val="single" w:sz="4" w:space="0" w:color="auto"/>
              <w:left w:val="single" w:sz="4" w:space="0" w:color="auto"/>
              <w:bottom w:val="nil"/>
            </w:tcBorders>
          </w:tcPr>
          <w:p w14:paraId="62CF3FB7" w14:textId="77777777" w:rsidR="00471D39" w:rsidRPr="002C74A5" w:rsidRDefault="00471D39" w:rsidP="00471D39">
            <w:pPr>
              <w:pStyle w:val="Tabletext"/>
              <w:ind w:right="318"/>
              <w:jc w:val="right"/>
              <w:rPr>
                <w:szCs w:val="22"/>
                <w:lang w:val="en-US" w:eastAsia="fr-FR"/>
              </w:rPr>
            </w:pPr>
          </w:p>
        </w:tc>
      </w:tr>
      <w:tr w:rsidR="00471D39" w:rsidRPr="002C74A5" w14:paraId="57512777" w14:textId="77777777" w:rsidTr="00471D39">
        <w:trPr>
          <w:jc w:val="center"/>
        </w:trPr>
        <w:tc>
          <w:tcPr>
            <w:tcW w:w="4203" w:type="dxa"/>
            <w:tcBorders>
              <w:top w:val="nil"/>
              <w:bottom w:val="nil"/>
              <w:right w:val="single" w:sz="4" w:space="0" w:color="auto"/>
            </w:tcBorders>
          </w:tcPr>
          <w:p w14:paraId="0D0BE16D" w14:textId="77777777" w:rsidR="00471D39" w:rsidRPr="002C74A5" w:rsidRDefault="00471D39" w:rsidP="00471D39">
            <w:pPr>
              <w:pStyle w:val="Tabletext"/>
              <w:rPr>
                <w:szCs w:val="22"/>
                <w:lang w:val="en-US" w:eastAsia="fr-FR"/>
              </w:rPr>
            </w:pPr>
            <w:r w:rsidRPr="002C74A5">
              <w:rPr>
                <w:szCs w:val="22"/>
                <w:lang w:val="en-US" w:eastAsia="fr-FR"/>
              </w:rPr>
              <w:t>Assessed contributions</w:t>
            </w:r>
          </w:p>
        </w:tc>
        <w:tc>
          <w:tcPr>
            <w:tcW w:w="1694" w:type="dxa"/>
            <w:tcBorders>
              <w:top w:val="nil"/>
              <w:left w:val="single" w:sz="4" w:space="0" w:color="auto"/>
              <w:bottom w:val="nil"/>
              <w:right w:val="single" w:sz="4" w:space="0" w:color="auto"/>
            </w:tcBorders>
          </w:tcPr>
          <w:p w14:paraId="1BD3CE05"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20</w:t>
            </w:r>
          </w:p>
        </w:tc>
        <w:tc>
          <w:tcPr>
            <w:tcW w:w="1979" w:type="dxa"/>
            <w:tcBorders>
              <w:top w:val="nil"/>
              <w:left w:val="single" w:sz="4" w:space="0" w:color="auto"/>
              <w:bottom w:val="nil"/>
              <w:right w:val="single" w:sz="4" w:space="0" w:color="auto"/>
            </w:tcBorders>
          </w:tcPr>
          <w:p w14:paraId="27934ADE"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145</w:t>
            </w:r>
          </w:p>
        </w:tc>
        <w:tc>
          <w:tcPr>
            <w:tcW w:w="1979" w:type="dxa"/>
            <w:tcBorders>
              <w:top w:val="nil"/>
              <w:left w:val="single" w:sz="4" w:space="0" w:color="auto"/>
              <w:bottom w:val="nil"/>
            </w:tcBorders>
          </w:tcPr>
          <w:p w14:paraId="58ABF133"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724</w:t>
            </w:r>
          </w:p>
        </w:tc>
      </w:tr>
      <w:tr w:rsidR="00471D39" w:rsidRPr="002C74A5" w14:paraId="5D6C8517" w14:textId="77777777" w:rsidTr="00471D39">
        <w:trPr>
          <w:jc w:val="center"/>
        </w:trPr>
        <w:tc>
          <w:tcPr>
            <w:tcW w:w="4203" w:type="dxa"/>
            <w:tcBorders>
              <w:top w:val="nil"/>
              <w:bottom w:val="nil"/>
              <w:right w:val="single" w:sz="4" w:space="0" w:color="auto"/>
            </w:tcBorders>
          </w:tcPr>
          <w:p w14:paraId="5F63D652" w14:textId="77777777" w:rsidR="00471D39" w:rsidRPr="002C74A5" w:rsidRDefault="00471D39" w:rsidP="00471D39">
            <w:pPr>
              <w:pStyle w:val="Tabletext"/>
              <w:rPr>
                <w:szCs w:val="22"/>
                <w:lang w:val="en-US" w:eastAsia="fr-FR"/>
              </w:rPr>
            </w:pPr>
            <w:r w:rsidRPr="002C74A5">
              <w:rPr>
                <w:szCs w:val="22"/>
                <w:lang w:val="en-US" w:eastAsia="fr-FR"/>
              </w:rPr>
              <w:t>Voluntary contributions</w:t>
            </w:r>
          </w:p>
        </w:tc>
        <w:tc>
          <w:tcPr>
            <w:tcW w:w="1694" w:type="dxa"/>
            <w:tcBorders>
              <w:top w:val="nil"/>
              <w:left w:val="single" w:sz="4" w:space="0" w:color="auto"/>
              <w:bottom w:val="nil"/>
              <w:right w:val="single" w:sz="4" w:space="0" w:color="auto"/>
            </w:tcBorders>
          </w:tcPr>
          <w:p w14:paraId="1421FCAE"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21</w:t>
            </w:r>
          </w:p>
        </w:tc>
        <w:tc>
          <w:tcPr>
            <w:tcW w:w="1979" w:type="dxa"/>
            <w:tcBorders>
              <w:top w:val="nil"/>
              <w:left w:val="single" w:sz="4" w:space="0" w:color="auto"/>
              <w:bottom w:val="nil"/>
              <w:right w:val="single" w:sz="4" w:space="0" w:color="auto"/>
            </w:tcBorders>
          </w:tcPr>
          <w:p w14:paraId="76E76078"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10</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318</w:t>
            </w:r>
          </w:p>
        </w:tc>
        <w:tc>
          <w:tcPr>
            <w:tcW w:w="1979" w:type="dxa"/>
            <w:tcBorders>
              <w:top w:val="nil"/>
              <w:left w:val="single" w:sz="4" w:space="0" w:color="auto"/>
              <w:bottom w:val="nil"/>
            </w:tcBorders>
          </w:tcPr>
          <w:p w14:paraId="256CE3D1"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065</w:t>
            </w:r>
          </w:p>
        </w:tc>
      </w:tr>
      <w:tr w:rsidR="00471D39" w:rsidRPr="002C74A5" w14:paraId="097F1583" w14:textId="77777777" w:rsidTr="00471D39">
        <w:trPr>
          <w:jc w:val="center"/>
        </w:trPr>
        <w:tc>
          <w:tcPr>
            <w:tcW w:w="4203" w:type="dxa"/>
            <w:tcBorders>
              <w:top w:val="nil"/>
              <w:bottom w:val="nil"/>
              <w:right w:val="single" w:sz="4" w:space="0" w:color="auto"/>
            </w:tcBorders>
          </w:tcPr>
          <w:p w14:paraId="273ABE17" w14:textId="77777777" w:rsidR="00471D39" w:rsidRPr="002C74A5" w:rsidRDefault="00471D39" w:rsidP="00471D39">
            <w:pPr>
              <w:pStyle w:val="Tabletext"/>
              <w:rPr>
                <w:szCs w:val="22"/>
                <w:lang w:val="en-US" w:eastAsia="fr-FR"/>
              </w:rPr>
            </w:pPr>
            <w:r w:rsidRPr="002C74A5">
              <w:rPr>
                <w:szCs w:val="22"/>
                <w:lang w:val="en-US" w:eastAsia="fr-FR"/>
              </w:rPr>
              <w:t>Other operating revenue</w:t>
            </w:r>
          </w:p>
        </w:tc>
        <w:tc>
          <w:tcPr>
            <w:tcW w:w="1694" w:type="dxa"/>
            <w:tcBorders>
              <w:top w:val="nil"/>
              <w:left w:val="single" w:sz="4" w:space="0" w:color="auto"/>
              <w:bottom w:val="nil"/>
              <w:right w:val="single" w:sz="4" w:space="0" w:color="auto"/>
            </w:tcBorders>
          </w:tcPr>
          <w:p w14:paraId="139B4011"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22</w:t>
            </w:r>
          </w:p>
        </w:tc>
        <w:tc>
          <w:tcPr>
            <w:tcW w:w="1979" w:type="dxa"/>
            <w:tcBorders>
              <w:top w:val="nil"/>
              <w:left w:val="single" w:sz="4" w:space="0" w:color="auto"/>
              <w:bottom w:val="nil"/>
              <w:right w:val="single" w:sz="4" w:space="0" w:color="auto"/>
            </w:tcBorders>
          </w:tcPr>
          <w:p w14:paraId="45F57922"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563</w:t>
            </w:r>
          </w:p>
        </w:tc>
        <w:tc>
          <w:tcPr>
            <w:tcW w:w="1979" w:type="dxa"/>
            <w:tcBorders>
              <w:top w:val="nil"/>
              <w:left w:val="single" w:sz="4" w:space="0" w:color="auto"/>
              <w:bottom w:val="nil"/>
            </w:tcBorders>
          </w:tcPr>
          <w:p w14:paraId="7534E697"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193</w:t>
            </w:r>
          </w:p>
        </w:tc>
      </w:tr>
      <w:tr w:rsidR="00471D39" w:rsidRPr="002C74A5" w14:paraId="5372ED50" w14:textId="77777777" w:rsidTr="00471D39">
        <w:trPr>
          <w:jc w:val="center"/>
        </w:trPr>
        <w:tc>
          <w:tcPr>
            <w:tcW w:w="4203" w:type="dxa"/>
            <w:tcBorders>
              <w:top w:val="nil"/>
              <w:bottom w:val="nil"/>
              <w:right w:val="single" w:sz="4" w:space="0" w:color="auto"/>
            </w:tcBorders>
          </w:tcPr>
          <w:p w14:paraId="6B68F05E" w14:textId="77777777" w:rsidR="00471D39" w:rsidRPr="002C74A5" w:rsidRDefault="00471D39" w:rsidP="00471D39">
            <w:pPr>
              <w:pStyle w:val="Tabletext"/>
              <w:rPr>
                <w:szCs w:val="22"/>
                <w:lang w:val="en-US" w:eastAsia="fr-FR"/>
              </w:rPr>
            </w:pPr>
            <w:r w:rsidRPr="002C74A5">
              <w:rPr>
                <w:szCs w:val="22"/>
                <w:lang w:val="en-US" w:eastAsia="fr-FR"/>
              </w:rPr>
              <w:t>In-kind contributions</w:t>
            </w:r>
          </w:p>
        </w:tc>
        <w:tc>
          <w:tcPr>
            <w:tcW w:w="1694" w:type="dxa"/>
            <w:tcBorders>
              <w:top w:val="nil"/>
              <w:left w:val="single" w:sz="4" w:space="0" w:color="auto"/>
              <w:bottom w:val="nil"/>
              <w:right w:val="single" w:sz="4" w:space="0" w:color="auto"/>
            </w:tcBorders>
          </w:tcPr>
          <w:p w14:paraId="33DA45AD"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p>
        </w:tc>
        <w:tc>
          <w:tcPr>
            <w:tcW w:w="1979" w:type="dxa"/>
            <w:tcBorders>
              <w:top w:val="nil"/>
              <w:left w:val="single" w:sz="4" w:space="0" w:color="auto"/>
              <w:bottom w:val="nil"/>
              <w:right w:val="single" w:sz="4" w:space="0" w:color="auto"/>
            </w:tcBorders>
          </w:tcPr>
          <w:p w14:paraId="57AFDDAE"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988</w:t>
            </w:r>
          </w:p>
        </w:tc>
        <w:tc>
          <w:tcPr>
            <w:tcW w:w="1979" w:type="dxa"/>
            <w:tcBorders>
              <w:top w:val="nil"/>
              <w:left w:val="single" w:sz="4" w:space="0" w:color="auto"/>
              <w:bottom w:val="nil"/>
            </w:tcBorders>
          </w:tcPr>
          <w:p w14:paraId="10D84244"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004</w:t>
            </w:r>
          </w:p>
        </w:tc>
      </w:tr>
      <w:tr w:rsidR="00471D39" w:rsidRPr="002C74A5" w14:paraId="3A18A295" w14:textId="77777777" w:rsidTr="00471D39">
        <w:trPr>
          <w:jc w:val="center"/>
        </w:trPr>
        <w:tc>
          <w:tcPr>
            <w:tcW w:w="4203" w:type="dxa"/>
            <w:tcBorders>
              <w:top w:val="nil"/>
              <w:right w:val="single" w:sz="4" w:space="0" w:color="auto"/>
            </w:tcBorders>
          </w:tcPr>
          <w:p w14:paraId="7B070241" w14:textId="77777777" w:rsidR="00471D39" w:rsidRPr="002C74A5" w:rsidRDefault="00471D39" w:rsidP="00471D39">
            <w:pPr>
              <w:pStyle w:val="Tabletext"/>
              <w:rPr>
                <w:szCs w:val="22"/>
                <w:lang w:val="en-US" w:eastAsia="fr-FR"/>
              </w:rPr>
            </w:pPr>
            <w:r w:rsidRPr="002C74A5">
              <w:rPr>
                <w:szCs w:val="22"/>
                <w:lang w:val="en-US" w:eastAsia="fr-FR"/>
              </w:rPr>
              <w:t>Finance revenue</w:t>
            </w:r>
          </w:p>
        </w:tc>
        <w:tc>
          <w:tcPr>
            <w:tcW w:w="1694" w:type="dxa"/>
            <w:tcBorders>
              <w:top w:val="nil"/>
              <w:left w:val="single" w:sz="4" w:space="0" w:color="auto"/>
              <w:right w:val="single" w:sz="4" w:space="0" w:color="auto"/>
            </w:tcBorders>
          </w:tcPr>
          <w:p w14:paraId="56EE82E7"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23</w:t>
            </w:r>
          </w:p>
        </w:tc>
        <w:tc>
          <w:tcPr>
            <w:tcW w:w="1979" w:type="dxa"/>
            <w:tcBorders>
              <w:top w:val="nil"/>
              <w:left w:val="single" w:sz="4" w:space="0" w:color="auto"/>
              <w:right w:val="single" w:sz="4" w:space="0" w:color="auto"/>
            </w:tcBorders>
          </w:tcPr>
          <w:p w14:paraId="1720CB89"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942</w:t>
            </w:r>
          </w:p>
        </w:tc>
        <w:tc>
          <w:tcPr>
            <w:tcW w:w="1979" w:type="dxa"/>
            <w:tcBorders>
              <w:top w:val="nil"/>
              <w:left w:val="single" w:sz="4" w:space="0" w:color="auto"/>
            </w:tcBorders>
          </w:tcPr>
          <w:p w14:paraId="602D04A9"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199</w:t>
            </w:r>
          </w:p>
        </w:tc>
      </w:tr>
      <w:tr w:rsidR="00471D39" w:rsidRPr="002C74A5" w14:paraId="2689FDDF" w14:textId="77777777" w:rsidTr="00471D39">
        <w:trPr>
          <w:jc w:val="center"/>
        </w:trPr>
        <w:tc>
          <w:tcPr>
            <w:tcW w:w="4203" w:type="dxa"/>
            <w:tcBorders>
              <w:bottom w:val="single" w:sz="4" w:space="0" w:color="auto"/>
              <w:right w:val="single" w:sz="4" w:space="0" w:color="auto"/>
            </w:tcBorders>
          </w:tcPr>
          <w:p w14:paraId="5E220A24" w14:textId="77777777" w:rsidR="00471D39" w:rsidRPr="002C74A5" w:rsidRDefault="00471D39" w:rsidP="00471D39">
            <w:pPr>
              <w:pStyle w:val="Tabletext"/>
              <w:rPr>
                <w:b/>
                <w:bCs/>
                <w:szCs w:val="22"/>
                <w:lang w:val="en-US" w:eastAsia="fr-FR"/>
              </w:rPr>
            </w:pPr>
            <w:r w:rsidRPr="002C74A5">
              <w:rPr>
                <w:b/>
                <w:bCs/>
                <w:szCs w:val="22"/>
                <w:lang w:val="en-US" w:eastAsia="fr-FR"/>
              </w:rPr>
              <w:t>Total revenue</w:t>
            </w:r>
          </w:p>
        </w:tc>
        <w:tc>
          <w:tcPr>
            <w:tcW w:w="1694" w:type="dxa"/>
            <w:tcBorders>
              <w:left w:val="single" w:sz="4" w:space="0" w:color="auto"/>
              <w:bottom w:val="single" w:sz="4" w:space="0" w:color="auto"/>
              <w:right w:val="single" w:sz="4" w:space="0" w:color="auto"/>
            </w:tcBorders>
            <w:vAlign w:val="center"/>
          </w:tcPr>
          <w:p w14:paraId="5AEBE304" w14:textId="77777777" w:rsidR="00471D39" w:rsidRPr="002C74A5" w:rsidRDefault="00471D39" w:rsidP="00471D39">
            <w:pPr>
              <w:tabs>
                <w:tab w:val="clear" w:pos="567"/>
                <w:tab w:val="clear" w:pos="1134"/>
                <w:tab w:val="clear" w:pos="1701"/>
                <w:tab w:val="clear" w:pos="2268"/>
                <w:tab w:val="clear" w:pos="2835"/>
              </w:tabs>
              <w:overflowPunct/>
              <w:spacing w:before="60" w:after="60"/>
              <w:jc w:val="right"/>
              <w:textAlignment w:val="auto"/>
              <w:rPr>
                <w:rFonts w:asciiTheme="minorHAnsi" w:hAnsiTheme="minorHAnsi" w:cstheme="minorHAnsi"/>
                <w:b/>
                <w:bCs/>
                <w:color w:val="000000"/>
                <w:sz w:val="22"/>
                <w:szCs w:val="22"/>
                <w:lang w:val="en-US" w:eastAsia="zh-CN"/>
              </w:rPr>
            </w:pPr>
          </w:p>
        </w:tc>
        <w:tc>
          <w:tcPr>
            <w:tcW w:w="1979" w:type="dxa"/>
            <w:tcBorders>
              <w:left w:val="single" w:sz="4" w:space="0" w:color="auto"/>
              <w:bottom w:val="single" w:sz="4" w:space="0" w:color="auto"/>
              <w:right w:val="single" w:sz="4" w:space="0" w:color="auto"/>
            </w:tcBorders>
            <w:vAlign w:val="center"/>
          </w:tcPr>
          <w:p w14:paraId="2670E56C"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b/>
                <w:bCs/>
                <w:color w:val="000000"/>
                <w:sz w:val="22"/>
                <w:szCs w:val="22"/>
                <w:lang w:val="en-US" w:eastAsia="zh-CN"/>
              </w:rPr>
            </w:pPr>
            <w:r w:rsidRPr="002C74A5">
              <w:rPr>
                <w:rFonts w:asciiTheme="minorHAnsi" w:hAnsiTheme="minorHAnsi" w:cstheme="minorHAnsi"/>
                <w:b/>
                <w:bCs/>
                <w:color w:val="000000"/>
                <w:sz w:val="22"/>
                <w:szCs w:val="22"/>
                <w:lang w:val="en-US" w:eastAsia="zh-CN"/>
              </w:rPr>
              <w:t>190</w:t>
            </w:r>
            <w:r>
              <w:rPr>
                <w:rFonts w:asciiTheme="minorHAnsi" w:hAnsiTheme="minorHAnsi" w:cstheme="minorHAnsi"/>
                <w:b/>
                <w:bCs/>
                <w:color w:val="000000"/>
                <w:sz w:val="22"/>
                <w:szCs w:val="22"/>
                <w:lang w:val="en-US" w:eastAsia="zh-CN"/>
              </w:rPr>
              <w:t>'</w:t>
            </w:r>
            <w:r w:rsidRPr="002C74A5">
              <w:rPr>
                <w:rFonts w:asciiTheme="minorHAnsi" w:hAnsiTheme="minorHAnsi" w:cstheme="minorHAnsi"/>
                <w:b/>
                <w:bCs/>
                <w:color w:val="000000"/>
                <w:sz w:val="22"/>
                <w:szCs w:val="22"/>
                <w:lang w:val="en-US" w:eastAsia="zh-CN"/>
              </w:rPr>
              <w:t>956</w:t>
            </w:r>
          </w:p>
        </w:tc>
        <w:tc>
          <w:tcPr>
            <w:tcW w:w="1979" w:type="dxa"/>
            <w:tcBorders>
              <w:left w:val="single" w:sz="4" w:space="0" w:color="auto"/>
              <w:bottom w:val="single" w:sz="4" w:space="0" w:color="auto"/>
            </w:tcBorders>
            <w:vAlign w:val="center"/>
          </w:tcPr>
          <w:p w14:paraId="541E3953"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b/>
                <w:bCs/>
                <w:color w:val="000000"/>
                <w:sz w:val="22"/>
                <w:szCs w:val="22"/>
                <w:lang w:val="en-US" w:eastAsia="zh-CN"/>
              </w:rPr>
            </w:pPr>
            <w:r w:rsidRPr="002C74A5">
              <w:rPr>
                <w:rFonts w:asciiTheme="minorHAnsi" w:hAnsiTheme="minorHAnsi" w:cstheme="minorHAnsi"/>
                <w:b/>
                <w:bCs/>
                <w:color w:val="000000"/>
                <w:sz w:val="22"/>
                <w:szCs w:val="22"/>
                <w:lang w:val="en-US" w:eastAsia="zh-CN"/>
              </w:rPr>
              <w:t>178</w:t>
            </w:r>
            <w:r>
              <w:rPr>
                <w:rFonts w:asciiTheme="minorHAnsi" w:hAnsiTheme="minorHAnsi" w:cstheme="minorHAnsi"/>
                <w:b/>
                <w:bCs/>
                <w:color w:val="000000"/>
                <w:sz w:val="22"/>
                <w:szCs w:val="22"/>
                <w:lang w:val="en-US" w:eastAsia="zh-CN"/>
              </w:rPr>
              <w:t>'</w:t>
            </w:r>
            <w:r w:rsidRPr="002C74A5">
              <w:rPr>
                <w:rFonts w:asciiTheme="minorHAnsi" w:hAnsiTheme="minorHAnsi" w:cstheme="minorHAnsi"/>
                <w:b/>
                <w:bCs/>
                <w:color w:val="000000"/>
                <w:sz w:val="22"/>
                <w:szCs w:val="22"/>
                <w:lang w:val="en-US" w:eastAsia="zh-CN"/>
              </w:rPr>
              <w:t>185</w:t>
            </w:r>
          </w:p>
        </w:tc>
      </w:tr>
      <w:tr w:rsidR="00471D39" w:rsidRPr="002C74A5" w14:paraId="3A3A0CBC" w14:textId="77777777" w:rsidTr="00471D39">
        <w:trPr>
          <w:jc w:val="center"/>
        </w:trPr>
        <w:tc>
          <w:tcPr>
            <w:tcW w:w="4203" w:type="dxa"/>
            <w:tcBorders>
              <w:bottom w:val="nil"/>
              <w:right w:val="single" w:sz="4" w:space="0" w:color="auto"/>
            </w:tcBorders>
          </w:tcPr>
          <w:p w14:paraId="16DD09E3" w14:textId="77777777" w:rsidR="00471D39" w:rsidRPr="002C74A5" w:rsidRDefault="00471D39" w:rsidP="00471D39">
            <w:pPr>
              <w:pStyle w:val="Tabletext"/>
              <w:rPr>
                <w:b/>
                <w:bCs/>
                <w:szCs w:val="22"/>
                <w:lang w:val="en-US" w:eastAsia="fr-FR"/>
              </w:rPr>
            </w:pPr>
          </w:p>
          <w:p w14:paraId="38D113F2" w14:textId="77777777" w:rsidR="00471D39" w:rsidRPr="002C74A5" w:rsidRDefault="00471D39" w:rsidP="00471D39">
            <w:pPr>
              <w:pStyle w:val="Tabletext"/>
              <w:rPr>
                <w:b/>
                <w:bCs/>
                <w:szCs w:val="22"/>
                <w:lang w:val="en-US" w:eastAsia="fr-FR"/>
              </w:rPr>
            </w:pPr>
            <w:r w:rsidRPr="002C74A5">
              <w:rPr>
                <w:b/>
                <w:bCs/>
                <w:szCs w:val="22"/>
                <w:lang w:val="en-US" w:eastAsia="fr-FR"/>
              </w:rPr>
              <w:t>EXPENSES</w:t>
            </w:r>
          </w:p>
        </w:tc>
        <w:tc>
          <w:tcPr>
            <w:tcW w:w="1694" w:type="dxa"/>
            <w:tcBorders>
              <w:left w:val="single" w:sz="4" w:space="0" w:color="auto"/>
              <w:bottom w:val="nil"/>
              <w:right w:val="single" w:sz="4" w:space="0" w:color="auto"/>
            </w:tcBorders>
          </w:tcPr>
          <w:p w14:paraId="47F6F385"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p>
        </w:tc>
        <w:tc>
          <w:tcPr>
            <w:tcW w:w="1979" w:type="dxa"/>
            <w:tcBorders>
              <w:left w:val="single" w:sz="4" w:space="0" w:color="auto"/>
              <w:bottom w:val="nil"/>
              <w:right w:val="single" w:sz="4" w:space="0" w:color="auto"/>
            </w:tcBorders>
          </w:tcPr>
          <w:p w14:paraId="67E90F87"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tc>
        <w:tc>
          <w:tcPr>
            <w:tcW w:w="1979" w:type="dxa"/>
            <w:tcBorders>
              <w:left w:val="single" w:sz="4" w:space="0" w:color="auto"/>
              <w:bottom w:val="nil"/>
            </w:tcBorders>
          </w:tcPr>
          <w:p w14:paraId="7305A28E"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tc>
      </w:tr>
      <w:tr w:rsidR="00471D39" w:rsidRPr="002C74A5" w14:paraId="4C4BD30A" w14:textId="77777777" w:rsidTr="00471D39">
        <w:trPr>
          <w:jc w:val="center"/>
        </w:trPr>
        <w:tc>
          <w:tcPr>
            <w:tcW w:w="4203" w:type="dxa"/>
            <w:tcBorders>
              <w:top w:val="nil"/>
              <w:bottom w:val="nil"/>
              <w:right w:val="single" w:sz="4" w:space="0" w:color="auto"/>
            </w:tcBorders>
          </w:tcPr>
          <w:p w14:paraId="6007588B" w14:textId="77777777" w:rsidR="00471D39" w:rsidRPr="002C74A5" w:rsidRDefault="00471D39" w:rsidP="00471D39">
            <w:pPr>
              <w:pStyle w:val="Tabletext"/>
              <w:rPr>
                <w:szCs w:val="22"/>
                <w:lang w:val="en-US" w:eastAsia="fr-FR"/>
              </w:rPr>
            </w:pPr>
            <w:r w:rsidRPr="002C74A5">
              <w:rPr>
                <w:szCs w:val="22"/>
                <w:lang w:val="en-US" w:eastAsia="fr-FR"/>
              </w:rPr>
              <w:t>Employee expenses</w:t>
            </w:r>
          </w:p>
        </w:tc>
        <w:tc>
          <w:tcPr>
            <w:tcW w:w="1694" w:type="dxa"/>
            <w:tcBorders>
              <w:top w:val="nil"/>
              <w:left w:val="single" w:sz="4" w:space="0" w:color="auto"/>
              <w:bottom w:val="nil"/>
              <w:right w:val="single" w:sz="4" w:space="0" w:color="auto"/>
            </w:tcBorders>
          </w:tcPr>
          <w:p w14:paraId="14DCBAF1"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24</w:t>
            </w:r>
          </w:p>
        </w:tc>
        <w:tc>
          <w:tcPr>
            <w:tcW w:w="1979" w:type="dxa"/>
            <w:tcBorders>
              <w:top w:val="nil"/>
              <w:left w:val="single" w:sz="4" w:space="0" w:color="auto"/>
              <w:bottom w:val="nil"/>
              <w:right w:val="single" w:sz="4" w:space="0" w:color="auto"/>
            </w:tcBorders>
          </w:tcPr>
          <w:p w14:paraId="72FC7F59"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142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542</w:t>
            </w:r>
          </w:p>
        </w:tc>
        <w:tc>
          <w:tcPr>
            <w:tcW w:w="1979" w:type="dxa"/>
            <w:tcBorders>
              <w:top w:val="nil"/>
              <w:left w:val="single" w:sz="4" w:space="0" w:color="auto"/>
              <w:bottom w:val="nil"/>
            </w:tcBorders>
          </w:tcPr>
          <w:p w14:paraId="5BAE6454"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143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330</w:t>
            </w:r>
          </w:p>
        </w:tc>
      </w:tr>
      <w:tr w:rsidR="00471D39" w:rsidRPr="002C74A5" w14:paraId="22D8CAEA" w14:textId="77777777" w:rsidTr="00471D39">
        <w:trPr>
          <w:jc w:val="center"/>
        </w:trPr>
        <w:tc>
          <w:tcPr>
            <w:tcW w:w="4203" w:type="dxa"/>
            <w:tcBorders>
              <w:top w:val="nil"/>
              <w:bottom w:val="nil"/>
              <w:right w:val="single" w:sz="4" w:space="0" w:color="auto"/>
            </w:tcBorders>
          </w:tcPr>
          <w:p w14:paraId="13EC0F63" w14:textId="77777777" w:rsidR="00471D39" w:rsidRPr="002C74A5" w:rsidRDefault="00471D39" w:rsidP="00471D39">
            <w:pPr>
              <w:pStyle w:val="Tabletext"/>
              <w:rPr>
                <w:szCs w:val="22"/>
                <w:lang w:val="en-US" w:eastAsia="fr-FR"/>
              </w:rPr>
            </w:pPr>
            <w:r w:rsidRPr="002C74A5">
              <w:rPr>
                <w:szCs w:val="22"/>
                <w:lang w:val="en-US" w:eastAsia="fr-FR"/>
              </w:rPr>
              <w:t>Mission expenses</w:t>
            </w:r>
          </w:p>
        </w:tc>
        <w:tc>
          <w:tcPr>
            <w:tcW w:w="1694" w:type="dxa"/>
            <w:tcBorders>
              <w:top w:val="nil"/>
              <w:left w:val="single" w:sz="4" w:space="0" w:color="auto"/>
              <w:bottom w:val="nil"/>
              <w:right w:val="single" w:sz="4" w:space="0" w:color="auto"/>
            </w:tcBorders>
          </w:tcPr>
          <w:p w14:paraId="6216F9E4"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25</w:t>
            </w:r>
          </w:p>
        </w:tc>
        <w:tc>
          <w:tcPr>
            <w:tcW w:w="1979" w:type="dxa"/>
            <w:tcBorders>
              <w:top w:val="nil"/>
              <w:left w:val="single" w:sz="4" w:space="0" w:color="auto"/>
              <w:bottom w:val="nil"/>
              <w:right w:val="single" w:sz="4" w:space="0" w:color="auto"/>
            </w:tcBorders>
          </w:tcPr>
          <w:p w14:paraId="267D911F"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9</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197</w:t>
            </w:r>
          </w:p>
        </w:tc>
        <w:tc>
          <w:tcPr>
            <w:tcW w:w="1979" w:type="dxa"/>
            <w:tcBorders>
              <w:top w:val="nil"/>
              <w:left w:val="single" w:sz="4" w:space="0" w:color="auto"/>
              <w:bottom w:val="nil"/>
            </w:tcBorders>
          </w:tcPr>
          <w:p w14:paraId="3A351E51"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527</w:t>
            </w:r>
          </w:p>
        </w:tc>
      </w:tr>
      <w:tr w:rsidR="00471D39" w:rsidRPr="002C74A5" w14:paraId="39715A5E" w14:textId="77777777" w:rsidTr="00471D39">
        <w:trPr>
          <w:jc w:val="center"/>
        </w:trPr>
        <w:tc>
          <w:tcPr>
            <w:tcW w:w="4203" w:type="dxa"/>
            <w:tcBorders>
              <w:top w:val="nil"/>
              <w:bottom w:val="nil"/>
              <w:right w:val="single" w:sz="4" w:space="0" w:color="auto"/>
            </w:tcBorders>
          </w:tcPr>
          <w:p w14:paraId="71ED4367" w14:textId="77777777" w:rsidR="00471D39" w:rsidRPr="002C74A5" w:rsidRDefault="00471D39" w:rsidP="00471D39">
            <w:pPr>
              <w:pStyle w:val="Tabletext"/>
              <w:rPr>
                <w:szCs w:val="22"/>
                <w:lang w:val="en-US" w:eastAsia="fr-FR"/>
              </w:rPr>
            </w:pPr>
            <w:r w:rsidRPr="002C74A5">
              <w:rPr>
                <w:szCs w:val="22"/>
                <w:lang w:val="en-US" w:eastAsia="fr-FR"/>
              </w:rPr>
              <w:t>Contractual services</w:t>
            </w:r>
          </w:p>
        </w:tc>
        <w:tc>
          <w:tcPr>
            <w:tcW w:w="1694" w:type="dxa"/>
            <w:tcBorders>
              <w:top w:val="nil"/>
              <w:left w:val="single" w:sz="4" w:space="0" w:color="auto"/>
              <w:bottom w:val="nil"/>
              <w:right w:val="single" w:sz="4" w:space="0" w:color="auto"/>
            </w:tcBorders>
          </w:tcPr>
          <w:p w14:paraId="363FC2CD"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26</w:t>
            </w:r>
          </w:p>
        </w:tc>
        <w:tc>
          <w:tcPr>
            <w:tcW w:w="1979" w:type="dxa"/>
            <w:tcBorders>
              <w:top w:val="nil"/>
              <w:left w:val="single" w:sz="4" w:space="0" w:color="auto"/>
              <w:bottom w:val="nil"/>
              <w:right w:val="single" w:sz="4" w:space="0" w:color="auto"/>
            </w:tcBorders>
          </w:tcPr>
          <w:p w14:paraId="4720FA07"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799</w:t>
            </w:r>
          </w:p>
        </w:tc>
        <w:tc>
          <w:tcPr>
            <w:tcW w:w="1979" w:type="dxa"/>
            <w:tcBorders>
              <w:top w:val="nil"/>
              <w:left w:val="single" w:sz="4" w:space="0" w:color="auto"/>
              <w:bottom w:val="nil"/>
            </w:tcBorders>
          </w:tcPr>
          <w:p w14:paraId="5724CA4A"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674</w:t>
            </w:r>
          </w:p>
        </w:tc>
      </w:tr>
      <w:tr w:rsidR="00471D39" w:rsidRPr="002C74A5" w14:paraId="4F820EBB" w14:textId="77777777" w:rsidTr="00471D39">
        <w:trPr>
          <w:jc w:val="center"/>
        </w:trPr>
        <w:tc>
          <w:tcPr>
            <w:tcW w:w="4203" w:type="dxa"/>
            <w:tcBorders>
              <w:top w:val="nil"/>
              <w:bottom w:val="nil"/>
              <w:right w:val="single" w:sz="4" w:space="0" w:color="auto"/>
            </w:tcBorders>
          </w:tcPr>
          <w:p w14:paraId="4CA487B0" w14:textId="77777777" w:rsidR="00471D39" w:rsidRPr="002C74A5" w:rsidRDefault="00471D39" w:rsidP="00471D39">
            <w:pPr>
              <w:pStyle w:val="Tabletext"/>
              <w:rPr>
                <w:szCs w:val="22"/>
                <w:lang w:val="en-US" w:eastAsia="fr-FR"/>
              </w:rPr>
            </w:pPr>
            <w:r w:rsidRPr="002C74A5">
              <w:rPr>
                <w:szCs w:val="22"/>
                <w:lang w:val="en-US" w:eastAsia="fr-FR"/>
              </w:rPr>
              <w:t>Rental and maintenance of premises and     equipment</w:t>
            </w:r>
          </w:p>
        </w:tc>
        <w:tc>
          <w:tcPr>
            <w:tcW w:w="1694" w:type="dxa"/>
            <w:tcBorders>
              <w:top w:val="nil"/>
              <w:left w:val="single" w:sz="4" w:space="0" w:color="auto"/>
              <w:bottom w:val="nil"/>
              <w:right w:val="single" w:sz="4" w:space="0" w:color="auto"/>
            </w:tcBorders>
          </w:tcPr>
          <w:p w14:paraId="5EF645F9"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27</w:t>
            </w:r>
          </w:p>
        </w:tc>
        <w:tc>
          <w:tcPr>
            <w:tcW w:w="1979" w:type="dxa"/>
            <w:tcBorders>
              <w:top w:val="nil"/>
              <w:left w:val="single" w:sz="4" w:space="0" w:color="auto"/>
              <w:bottom w:val="nil"/>
              <w:right w:val="single" w:sz="4" w:space="0" w:color="auto"/>
            </w:tcBorders>
          </w:tcPr>
          <w:p w14:paraId="28E755E6"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8</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120</w:t>
            </w:r>
          </w:p>
        </w:tc>
        <w:tc>
          <w:tcPr>
            <w:tcW w:w="1979" w:type="dxa"/>
            <w:tcBorders>
              <w:top w:val="nil"/>
              <w:left w:val="single" w:sz="4" w:space="0" w:color="auto"/>
              <w:bottom w:val="nil"/>
            </w:tcBorders>
          </w:tcPr>
          <w:p w14:paraId="4DD7165F"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994</w:t>
            </w:r>
          </w:p>
        </w:tc>
      </w:tr>
      <w:tr w:rsidR="00471D39" w:rsidRPr="002C74A5" w14:paraId="78F42A36" w14:textId="77777777" w:rsidTr="00471D39">
        <w:trPr>
          <w:jc w:val="center"/>
        </w:trPr>
        <w:tc>
          <w:tcPr>
            <w:tcW w:w="4203" w:type="dxa"/>
            <w:tcBorders>
              <w:top w:val="nil"/>
              <w:bottom w:val="nil"/>
              <w:right w:val="single" w:sz="4" w:space="0" w:color="auto"/>
            </w:tcBorders>
          </w:tcPr>
          <w:p w14:paraId="4B7BFC11" w14:textId="77777777" w:rsidR="00471D39" w:rsidRPr="002C74A5" w:rsidRDefault="00471D39" w:rsidP="00471D39">
            <w:pPr>
              <w:pStyle w:val="Tabletext"/>
              <w:rPr>
                <w:szCs w:val="22"/>
                <w:lang w:val="en-US" w:eastAsia="fr-FR"/>
              </w:rPr>
            </w:pPr>
            <w:r w:rsidRPr="002C74A5">
              <w:rPr>
                <w:szCs w:val="22"/>
                <w:lang w:val="en-US" w:eastAsia="fr-FR"/>
              </w:rPr>
              <w:t>Equipment and supplies</w:t>
            </w:r>
          </w:p>
        </w:tc>
        <w:tc>
          <w:tcPr>
            <w:tcW w:w="1694" w:type="dxa"/>
            <w:tcBorders>
              <w:top w:val="nil"/>
              <w:left w:val="single" w:sz="4" w:space="0" w:color="auto"/>
              <w:bottom w:val="nil"/>
              <w:right w:val="single" w:sz="4" w:space="0" w:color="auto"/>
            </w:tcBorders>
          </w:tcPr>
          <w:p w14:paraId="6E81F3BC"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28</w:t>
            </w:r>
          </w:p>
        </w:tc>
        <w:tc>
          <w:tcPr>
            <w:tcW w:w="1979" w:type="dxa"/>
            <w:tcBorders>
              <w:top w:val="nil"/>
              <w:left w:val="single" w:sz="4" w:space="0" w:color="auto"/>
              <w:bottom w:val="nil"/>
              <w:right w:val="single" w:sz="4" w:space="0" w:color="auto"/>
            </w:tcBorders>
          </w:tcPr>
          <w:p w14:paraId="0A707227"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578</w:t>
            </w:r>
          </w:p>
        </w:tc>
        <w:tc>
          <w:tcPr>
            <w:tcW w:w="1979" w:type="dxa"/>
            <w:tcBorders>
              <w:top w:val="nil"/>
              <w:left w:val="single" w:sz="4" w:space="0" w:color="auto"/>
              <w:bottom w:val="nil"/>
            </w:tcBorders>
          </w:tcPr>
          <w:p w14:paraId="16D80994"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563</w:t>
            </w:r>
          </w:p>
        </w:tc>
      </w:tr>
      <w:tr w:rsidR="00471D39" w:rsidRPr="002C74A5" w14:paraId="60150EA5" w14:textId="77777777" w:rsidTr="00471D39">
        <w:trPr>
          <w:jc w:val="center"/>
        </w:trPr>
        <w:tc>
          <w:tcPr>
            <w:tcW w:w="4203" w:type="dxa"/>
            <w:tcBorders>
              <w:top w:val="nil"/>
              <w:bottom w:val="nil"/>
              <w:right w:val="single" w:sz="4" w:space="0" w:color="auto"/>
            </w:tcBorders>
          </w:tcPr>
          <w:p w14:paraId="4A044357" w14:textId="77777777" w:rsidR="00471D39" w:rsidRPr="002C74A5" w:rsidRDefault="00471D39" w:rsidP="00471D39">
            <w:pPr>
              <w:pStyle w:val="Tabletext"/>
              <w:rPr>
                <w:szCs w:val="22"/>
                <w:lang w:val="en-US" w:eastAsia="fr-FR"/>
              </w:rPr>
            </w:pPr>
            <w:r w:rsidRPr="002C74A5">
              <w:rPr>
                <w:szCs w:val="22"/>
                <w:lang w:val="en-US" w:eastAsia="fr-FR"/>
              </w:rPr>
              <w:t>Depreciation and impairment losses</w:t>
            </w:r>
          </w:p>
        </w:tc>
        <w:tc>
          <w:tcPr>
            <w:tcW w:w="1694" w:type="dxa"/>
            <w:tcBorders>
              <w:top w:val="nil"/>
              <w:left w:val="single" w:sz="4" w:space="0" w:color="auto"/>
              <w:bottom w:val="nil"/>
              <w:right w:val="single" w:sz="4" w:space="0" w:color="auto"/>
            </w:tcBorders>
          </w:tcPr>
          <w:p w14:paraId="209845D6"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11.12</w:t>
            </w:r>
          </w:p>
        </w:tc>
        <w:tc>
          <w:tcPr>
            <w:tcW w:w="1979" w:type="dxa"/>
            <w:tcBorders>
              <w:top w:val="nil"/>
              <w:left w:val="single" w:sz="4" w:space="0" w:color="auto"/>
              <w:bottom w:val="nil"/>
              <w:right w:val="single" w:sz="4" w:space="0" w:color="auto"/>
            </w:tcBorders>
          </w:tcPr>
          <w:p w14:paraId="0CBBE56F"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557</w:t>
            </w:r>
          </w:p>
        </w:tc>
        <w:tc>
          <w:tcPr>
            <w:tcW w:w="1979" w:type="dxa"/>
            <w:tcBorders>
              <w:top w:val="nil"/>
              <w:left w:val="single" w:sz="4" w:space="0" w:color="auto"/>
              <w:bottom w:val="nil"/>
            </w:tcBorders>
          </w:tcPr>
          <w:p w14:paraId="1F5D79C4"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990</w:t>
            </w:r>
          </w:p>
        </w:tc>
      </w:tr>
      <w:tr w:rsidR="00471D39" w:rsidRPr="002C74A5" w14:paraId="75E50742" w14:textId="77777777" w:rsidTr="00471D39">
        <w:trPr>
          <w:jc w:val="center"/>
        </w:trPr>
        <w:tc>
          <w:tcPr>
            <w:tcW w:w="4203" w:type="dxa"/>
            <w:tcBorders>
              <w:top w:val="nil"/>
              <w:bottom w:val="nil"/>
              <w:right w:val="single" w:sz="4" w:space="0" w:color="auto"/>
            </w:tcBorders>
          </w:tcPr>
          <w:p w14:paraId="22DFC3DC" w14:textId="77777777" w:rsidR="00471D39" w:rsidRPr="002C74A5" w:rsidRDefault="00471D39" w:rsidP="00471D39">
            <w:pPr>
              <w:pStyle w:val="Tabletext"/>
              <w:rPr>
                <w:szCs w:val="22"/>
                <w:lang w:val="en-US" w:eastAsia="fr-FR"/>
              </w:rPr>
            </w:pPr>
            <w:r w:rsidRPr="002C74A5">
              <w:rPr>
                <w:szCs w:val="22"/>
                <w:lang w:val="en-US" w:eastAsia="fr-FR"/>
              </w:rPr>
              <w:t>Shipping, telecommunication and service expenses</w:t>
            </w:r>
          </w:p>
        </w:tc>
        <w:tc>
          <w:tcPr>
            <w:tcW w:w="1694" w:type="dxa"/>
            <w:tcBorders>
              <w:top w:val="nil"/>
              <w:left w:val="single" w:sz="4" w:space="0" w:color="auto"/>
              <w:bottom w:val="nil"/>
              <w:right w:val="single" w:sz="4" w:space="0" w:color="auto"/>
            </w:tcBorders>
          </w:tcPr>
          <w:p w14:paraId="7D698252"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29</w:t>
            </w:r>
          </w:p>
        </w:tc>
        <w:tc>
          <w:tcPr>
            <w:tcW w:w="1979" w:type="dxa"/>
            <w:tcBorders>
              <w:top w:val="nil"/>
              <w:left w:val="single" w:sz="4" w:space="0" w:color="auto"/>
              <w:bottom w:val="nil"/>
              <w:right w:val="single" w:sz="4" w:space="0" w:color="auto"/>
            </w:tcBorders>
          </w:tcPr>
          <w:p w14:paraId="53B974DB"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463</w:t>
            </w:r>
          </w:p>
        </w:tc>
        <w:tc>
          <w:tcPr>
            <w:tcW w:w="1979" w:type="dxa"/>
            <w:tcBorders>
              <w:top w:val="nil"/>
              <w:left w:val="single" w:sz="4" w:space="0" w:color="auto"/>
              <w:bottom w:val="nil"/>
            </w:tcBorders>
          </w:tcPr>
          <w:p w14:paraId="0CC4D326"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747</w:t>
            </w:r>
          </w:p>
        </w:tc>
      </w:tr>
      <w:tr w:rsidR="00471D39" w:rsidRPr="002C74A5" w14:paraId="66F5FD0E" w14:textId="77777777" w:rsidTr="00471D39">
        <w:trPr>
          <w:jc w:val="center"/>
        </w:trPr>
        <w:tc>
          <w:tcPr>
            <w:tcW w:w="4203" w:type="dxa"/>
            <w:tcBorders>
              <w:top w:val="nil"/>
              <w:bottom w:val="nil"/>
              <w:right w:val="single" w:sz="4" w:space="0" w:color="auto"/>
            </w:tcBorders>
          </w:tcPr>
          <w:p w14:paraId="6E54607E" w14:textId="77777777" w:rsidR="00471D39" w:rsidRPr="002C74A5" w:rsidRDefault="00471D39" w:rsidP="00471D39">
            <w:pPr>
              <w:pStyle w:val="Tabletext"/>
              <w:rPr>
                <w:szCs w:val="22"/>
                <w:lang w:val="en-US" w:eastAsia="fr-FR"/>
              </w:rPr>
            </w:pPr>
          </w:p>
          <w:p w14:paraId="3606A2CE" w14:textId="77777777" w:rsidR="00471D39" w:rsidRPr="002C74A5" w:rsidRDefault="00471D39" w:rsidP="00471D39">
            <w:pPr>
              <w:pStyle w:val="Tabletext"/>
              <w:rPr>
                <w:szCs w:val="22"/>
                <w:lang w:val="en-US" w:eastAsia="fr-FR"/>
              </w:rPr>
            </w:pPr>
            <w:r w:rsidRPr="002C74A5">
              <w:rPr>
                <w:szCs w:val="22"/>
                <w:lang w:val="en-US" w:eastAsia="fr-FR"/>
              </w:rPr>
              <w:t>Other expenses</w:t>
            </w:r>
          </w:p>
        </w:tc>
        <w:tc>
          <w:tcPr>
            <w:tcW w:w="1694" w:type="dxa"/>
            <w:tcBorders>
              <w:top w:val="nil"/>
              <w:left w:val="single" w:sz="4" w:space="0" w:color="auto"/>
              <w:bottom w:val="nil"/>
              <w:right w:val="single" w:sz="4" w:space="0" w:color="auto"/>
            </w:tcBorders>
          </w:tcPr>
          <w:p w14:paraId="37A09B5E"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p>
          <w:p w14:paraId="27753985"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30</w:t>
            </w:r>
          </w:p>
        </w:tc>
        <w:tc>
          <w:tcPr>
            <w:tcW w:w="1979" w:type="dxa"/>
            <w:tcBorders>
              <w:top w:val="nil"/>
              <w:left w:val="single" w:sz="4" w:space="0" w:color="auto"/>
              <w:bottom w:val="nil"/>
              <w:right w:val="single" w:sz="4" w:space="0" w:color="auto"/>
            </w:tcBorders>
          </w:tcPr>
          <w:p w14:paraId="572C6B06"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p w14:paraId="5E129880"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233</w:t>
            </w:r>
          </w:p>
        </w:tc>
        <w:tc>
          <w:tcPr>
            <w:tcW w:w="1979" w:type="dxa"/>
            <w:tcBorders>
              <w:top w:val="nil"/>
              <w:left w:val="single" w:sz="4" w:space="0" w:color="auto"/>
              <w:bottom w:val="nil"/>
            </w:tcBorders>
          </w:tcPr>
          <w:p w14:paraId="0A713FBE"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p>
          <w:p w14:paraId="35A71C50"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037</w:t>
            </w:r>
          </w:p>
        </w:tc>
      </w:tr>
      <w:tr w:rsidR="00471D39" w:rsidRPr="002C74A5" w14:paraId="6A17E628" w14:textId="77777777" w:rsidTr="00471D39">
        <w:trPr>
          <w:jc w:val="center"/>
        </w:trPr>
        <w:tc>
          <w:tcPr>
            <w:tcW w:w="4203" w:type="dxa"/>
            <w:tcBorders>
              <w:top w:val="nil"/>
              <w:bottom w:val="nil"/>
              <w:right w:val="single" w:sz="4" w:space="0" w:color="auto"/>
            </w:tcBorders>
          </w:tcPr>
          <w:p w14:paraId="05F9F3AE" w14:textId="77777777" w:rsidR="00471D39" w:rsidRPr="002C74A5" w:rsidRDefault="00471D39" w:rsidP="00471D39">
            <w:pPr>
              <w:pStyle w:val="Tabletext"/>
              <w:rPr>
                <w:szCs w:val="22"/>
                <w:lang w:val="en-US" w:eastAsia="fr-FR"/>
              </w:rPr>
            </w:pPr>
            <w:r w:rsidRPr="002C74A5">
              <w:rPr>
                <w:szCs w:val="22"/>
                <w:lang w:val="en-US" w:eastAsia="fr-FR"/>
              </w:rPr>
              <w:t>In-kind expenses</w:t>
            </w:r>
          </w:p>
        </w:tc>
        <w:tc>
          <w:tcPr>
            <w:tcW w:w="1694" w:type="dxa"/>
            <w:tcBorders>
              <w:top w:val="nil"/>
              <w:left w:val="single" w:sz="4" w:space="0" w:color="auto"/>
              <w:bottom w:val="nil"/>
              <w:right w:val="single" w:sz="4" w:space="0" w:color="auto"/>
            </w:tcBorders>
          </w:tcPr>
          <w:p w14:paraId="61061BC6"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p>
        </w:tc>
        <w:tc>
          <w:tcPr>
            <w:tcW w:w="1979" w:type="dxa"/>
            <w:tcBorders>
              <w:top w:val="nil"/>
              <w:left w:val="single" w:sz="4" w:space="0" w:color="auto"/>
              <w:bottom w:val="nil"/>
              <w:right w:val="single" w:sz="4" w:space="0" w:color="auto"/>
            </w:tcBorders>
          </w:tcPr>
          <w:p w14:paraId="4264524C"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988</w:t>
            </w:r>
          </w:p>
        </w:tc>
        <w:tc>
          <w:tcPr>
            <w:tcW w:w="1979" w:type="dxa"/>
            <w:tcBorders>
              <w:top w:val="nil"/>
              <w:left w:val="single" w:sz="4" w:space="0" w:color="auto"/>
              <w:bottom w:val="nil"/>
            </w:tcBorders>
          </w:tcPr>
          <w:p w14:paraId="1DB5FF82"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004</w:t>
            </w:r>
          </w:p>
        </w:tc>
      </w:tr>
      <w:tr w:rsidR="00471D39" w:rsidRPr="002C74A5" w14:paraId="062DACFF" w14:textId="77777777" w:rsidTr="00471D39">
        <w:trPr>
          <w:jc w:val="center"/>
        </w:trPr>
        <w:tc>
          <w:tcPr>
            <w:tcW w:w="4203" w:type="dxa"/>
            <w:tcBorders>
              <w:top w:val="nil"/>
              <w:right w:val="single" w:sz="4" w:space="0" w:color="auto"/>
            </w:tcBorders>
          </w:tcPr>
          <w:p w14:paraId="31E574C2" w14:textId="77777777" w:rsidR="00471D39" w:rsidRPr="002C74A5" w:rsidRDefault="00471D39" w:rsidP="00471D39">
            <w:pPr>
              <w:pStyle w:val="Tabletext"/>
              <w:rPr>
                <w:szCs w:val="22"/>
                <w:lang w:val="en-US" w:eastAsia="fr-FR"/>
              </w:rPr>
            </w:pPr>
            <w:r w:rsidRPr="002C74A5">
              <w:rPr>
                <w:szCs w:val="22"/>
                <w:lang w:val="en-US" w:eastAsia="fr-FR"/>
              </w:rPr>
              <w:t>Finance expenses</w:t>
            </w:r>
          </w:p>
          <w:p w14:paraId="4ABD035A" w14:textId="77777777" w:rsidR="00471D39" w:rsidRPr="002C74A5" w:rsidRDefault="00471D39" w:rsidP="00471D39">
            <w:pPr>
              <w:pStyle w:val="Tabletext"/>
              <w:rPr>
                <w:szCs w:val="22"/>
                <w:lang w:val="en-US" w:eastAsia="fr-FR"/>
              </w:rPr>
            </w:pPr>
          </w:p>
        </w:tc>
        <w:tc>
          <w:tcPr>
            <w:tcW w:w="1694" w:type="dxa"/>
            <w:tcBorders>
              <w:top w:val="nil"/>
              <w:left w:val="single" w:sz="4" w:space="0" w:color="auto"/>
              <w:right w:val="single" w:sz="4" w:space="0" w:color="auto"/>
            </w:tcBorders>
          </w:tcPr>
          <w:p w14:paraId="50367B78" w14:textId="77777777" w:rsidR="00471D39" w:rsidRPr="002C74A5" w:rsidRDefault="00471D39" w:rsidP="00471D39">
            <w:pPr>
              <w:tabs>
                <w:tab w:val="clear" w:pos="567"/>
                <w:tab w:val="clear" w:pos="1134"/>
                <w:tab w:val="clear" w:pos="1701"/>
                <w:tab w:val="clear" w:pos="2268"/>
                <w:tab w:val="clear" w:pos="2835"/>
              </w:tabs>
              <w:overflowPunct/>
              <w:spacing w:before="60" w:after="60"/>
              <w:jc w:val="center"/>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31</w:t>
            </w:r>
          </w:p>
        </w:tc>
        <w:tc>
          <w:tcPr>
            <w:tcW w:w="1979" w:type="dxa"/>
            <w:tcBorders>
              <w:top w:val="nil"/>
              <w:left w:val="single" w:sz="4" w:space="0" w:color="auto"/>
              <w:right w:val="single" w:sz="4" w:space="0" w:color="auto"/>
            </w:tcBorders>
          </w:tcPr>
          <w:p w14:paraId="552B9A63"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610</w:t>
            </w:r>
          </w:p>
        </w:tc>
        <w:tc>
          <w:tcPr>
            <w:tcW w:w="1979" w:type="dxa"/>
            <w:tcBorders>
              <w:top w:val="nil"/>
              <w:left w:val="single" w:sz="4" w:space="0" w:color="auto"/>
            </w:tcBorders>
          </w:tcPr>
          <w:p w14:paraId="04CEA21C" w14:textId="77777777" w:rsidR="00471D39" w:rsidRPr="002C74A5"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819</w:t>
            </w:r>
          </w:p>
        </w:tc>
      </w:tr>
      <w:tr w:rsidR="00471D39" w:rsidRPr="002C74A5" w14:paraId="2BD415DA" w14:textId="77777777" w:rsidTr="00471D39">
        <w:trPr>
          <w:jc w:val="center"/>
        </w:trPr>
        <w:tc>
          <w:tcPr>
            <w:tcW w:w="4203" w:type="dxa"/>
            <w:tcBorders>
              <w:right w:val="single" w:sz="4" w:space="0" w:color="auto"/>
            </w:tcBorders>
          </w:tcPr>
          <w:p w14:paraId="2152552E" w14:textId="77777777" w:rsidR="00471D39" w:rsidRPr="002C74A5" w:rsidRDefault="00471D39" w:rsidP="00471D39">
            <w:pPr>
              <w:pStyle w:val="Tabletext"/>
              <w:rPr>
                <w:b/>
                <w:bCs/>
                <w:szCs w:val="22"/>
                <w:lang w:val="en-US" w:eastAsia="fr-FR"/>
              </w:rPr>
            </w:pPr>
            <w:r w:rsidRPr="002C74A5">
              <w:rPr>
                <w:b/>
                <w:bCs/>
                <w:szCs w:val="22"/>
                <w:lang w:val="en-US" w:eastAsia="fr-FR"/>
              </w:rPr>
              <w:t>Total expenses</w:t>
            </w:r>
          </w:p>
        </w:tc>
        <w:tc>
          <w:tcPr>
            <w:tcW w:w="1694" w:type="dxa"/>
            <w:tcBorders>
              <w:left w:val="single" w:sz="4" w:space="0" w:color="auto"/>
              <w:right w:val="single" w:sz="4" w:space="0" w:color="auto"/>
            </w:tcBorders>
            <w:vAlign w:val="center"/>
          </w:tcPr>
          <w:p w14:paraId="6E9A956F" w14:textId="77777777" w:rsidR="00471D39" w:rsidRPr="002C74A5" w:rsidRDefault="00471D39" w:rsidP="00471D39">
            <w:pPr>
              <w:tabs>
                <w:tab w:val="clear" w:pos="567"/>
                <w:tab w:val="clear" w:pos="1134"/>
                <w:tab w:val="clear" w:pos="1701"/>
                <w:tab w:val="clear" w:pos="2268"/>
                <w:tab w:val="clear" w:pos="2835"/>
              </w:tabs>
              <w:overflowPunct/>
              <w:spacing w:before="0"/>
              <w:jc w:val="right"/>
              <w:textAlignment w:val="auto"/>
              <w:rPr>
                <w:rFonts w:asciiTheme="minorHAnsi" w:hAnsiTheme="minorHAnsi" w:cstheme="minorHAnsi"/>
                <w:b/>
                <w:bCs/>
                <w:color w:val="000000"/>
                <w:sz w:val="22"/>
                <w:szCs w:val="22"/>
                <w:lang w:val="en-US" w:eastAsia="zh-CN"/>
              </w:rPr>
            </w:pPr>
          </w:p>
        </w:tc>
        <w:tc>
          <w:tcPr>
            <w:tcW w:w="1979" w:type="dxa"/>
            <w:tcBorders>
              <w:left w:val="single" w:sz="4" w:space="0" w:color="auto"/>
              <w:right w:val="single" w:sz="4" w:space="0" w:color="auto"/>
            </w:tcBorders>
            <w:vAlign w:val="center"/>
          </w:tcPr>
          <w:p w14:paraId="3B63A75B" w14:textId="77777777" w:rsidR="00471D39" w:rsidRPr="002C74A5" w:rsidRDefault="00471D39" w:rsidP="00471D39">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196</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087</w:t>
            </w:r>
          </w:p>
        </w:tc>
        <w:tc>
          <w:tcPr>
            <w:tcW w:w="1979" w:type="dxa"/>
            <w:tcBorders>
              <w:left w:val="single" w:sz="4" w:space="0" w:color="auto"/>
            </w:tcBorders>
            <w:vAlign w:val="center"/>
          </w:tcPr>
          <w:p w14:paraId="7918146A" w14:textId="77777777" w:rsidR="00471D39" w:rsidRPr="002C74A5" w:rsidRDefault="00471D39" w:rsidP="00471D39">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183</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611</w:t>
            </w:r>
          </w:p>
        </w:tc>
      </w:tr>
      <w:tr w:rsidR="00471D39" w:rsidRPr="002C74A5" w14:paraId="31B8CC95" w14:textId="77777777" w:rsidTr="00471D39">
        <w:trPr>
          <w:jc w:val="center"/>
        </w:trPr>
        <w:tc>
          <w:tcPr>
            <w:tcW w:w="4203" w:type="dxa"/>
            <w:tcBorders>
              <w:right w:val="single" w:sz="4" w:space="0" w:color="auto"/>
            </w:tcBorders>
          </w:tcPr>
          <w:p w14:paraId="0257230B" w14:textId="77777777" w:rsidR="00471D39" w:rsidRPr="002C74A5" w:rsidRDefault="00471D39" w:rsidP="00471D39">
            <w:pPr>
              <w:pStyle w:val="Tabletext"/>
              <w:rPr>
                <w:b/>
                <w:bCs/>
                <w:szCs w:val="22"/>
                <w:lang w:val="en-US" w:eastAsia="fr-FR"/>
              </w:rPr>
            </w:pPr>
            <w:r w:rsidRPr="002C74A5">
              <w:rPr>
                <w:b/>
                <w:bCs/>
                <w:szCs w:val="22"/>
                <w:lang w:val="en-US" w:eastAsia="fr-FR"/>
              </w:rPr>
              <w:t>Surplus/deficit for the period</w:t>
            </w:r>
          </w:p>
        </w:tc>
        <w:tc>
          <w:tcPr>
            <w:tcW w:w="1694" w:type="dxa"/>
            <w:tcBorders>
              <w:left w:val="single" w:sz="4" w:space="0" w:color="auto"/>
              <w:right w:val="single" w:sz="4" w:space="0" w:color="auto"/>
            </w:tcBorders>
            <w:vAlign w:val="center"/>
          </w:tcPr>
          <w:p w14:paraId="63E7FE1D" w14:textId="77777777" w:rsidR="00471D39" w:rsidRPr="002C74A5" w:rsidRDefault="00471D39" w:rsidP="00471D39">
            <w:pPr>
              <w:tabs>
                <w:tab w:val="clear" w:pos="567"/>
                <w:tab w:val="clear" w:pos="1134"/>
                <w:tab w:val="clear" w:pos="1701"/>
                <w:tab w:val="clear" w:pos="2268"/>
                <w:tab w:val="clear" w:pos="2835"/>
              </w:tabs>
              <w:overflowPunct/>
              <w:spacing w:before="0"/>
              <w:jc w:val="right"/>
              <w:textAlignment w:val="auto"/>
              <w:rPr>
                <w:rFonts w:asciiTheme="minorHAnsi" w:hAnsiTheme="minorHAnsi" w:cstheme="minorHAnsi"/>
                <w:b/>
                <w:bCs/>
                <w:color w:val="000000"/>
                <w:sz w:val="22"/>
                <w:szCs w:val="22"/>
                <w:lang w:val="en-US" w:eastAsia="zh-CN"/>
              </w:rPr>
            </w:pPr>
          </w:p>
        </w:tc>
        <w:tc>
          <w:tcPr>
            <w:tcW w:w="1979" w:type="dxa"/>
            <w:tcBorders>
              <w:left w:val="single" w:sz="4" w:space="0" w:color="auto"/>
              <w:right w:val="single" w:sz="4" w:space="0" w:color="auto"/>
            </w:tcBorders>
            <w:vAlign w:val="center"/>
          </w:tcPr>
          <w:p w14:paraId="560C8351" w14:textId="77777777" w:rsidR="00471D39" w:rsidRPr="002C74A5" w:rsidRDefault="00471D39" w:rsidP="00471D39">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131</w:t>
            </w:r>
          </w:p>
        </w:tc>
        <w:tc>
          <w:tcPr>
            <w:tcW w:w="1979" w:type="dxa"/>
            <w:tcBorders>
              <w:left w:val="single" w:sz="4" w:space="0" w:color="auto"/>
            </w:tcBorders>
            <w:vAlign w:val="center"/>
          </w:tcPr>
          <w:p w14:paraId="391690AB" w14:textId="77777777" w:rsidR="00471D39" w:rsidRPr="002C74A5" w:rsidRDefault="00471D39" w:rsidP="00471D39">
            <w:pPr>
              <w:tabs>
                <w:tab w:val="clear" w:pos="567"/>
                <w:tab w:val="clear" w:pos="1134"/>
                <w:tab w:val="clear" w:pos="1701"/>
                <w:tab w:val="clear" w:pos="2268"/>
                <w:tab w:val="clear" w:pos="2835"/>
              </w:tabs>
              <w:overflowPunct/>
              <w:spacing w:before="0"/>
              <w:ind w:right="318"/>
              <w:jc w:val="right"/>
              <w:textAlignment w:val="auto"/>
              <w:rPr>
                <w:rFonts w:asciiTheme="minorHAnsi" w:hAnsiTheme="minorHAnsi" w:cstheme="minorHAnsi"/>
                <w:color w:val="000000"/>
                <w:sz w:val="22"/>
                <w:szCs w:val="22"/>
                <w:lang w:val="en-US" w:eastAsia="zh-CN"/>
              </w:rPr>
            </w:pPr>
            <w:r w:rsidRPr="002C74A5">
              <w:rPr>
                <w:rFonts w:asciiTheme="minorHAnsi" w:hAnsiTheme="minorHAnsi" w:cstheme="minorHAnsi"/>
                <w:color w:val="000000"/>
                <w:sz w:val="22"/>
                <w:szCs w:val="22"/>
                <w:lang w:val="en-US" w:eastAsia="zh-CN"/>
              </w:rPr>
              <w:t>−5</w:t>
            </w:r>
            <w:r>
              <w:rPr>
                <w:rFonts w:asciiTheme="minorHAnsi" w:hAnsiTheme="minorHAnsi" w:cstheme="minorHAnsi"/>
                <w:color w:val="000000"/>
                <w:sz w:val="22"/>
                <w:szCs w:val="22"/>
                <w:lang w:val="en-US" w:eastAsia="zh-CN"/>
              </w:rPr>
              <w:t>'</w:t>
            </w:r>
            <w:r w:rsidRPr="002C74A5">
              <w:rPr>
                <w:rFonts w:asciiTheme="minorHAnsi" w:hAnsiTheme="minorHAnsi" w:cstheme="minorHAnsi"/>
                <w:color w:val="000000"/>
                <w:sz w:val="22"/>
                <w:szCs w:val="22"/>
                <w:lang w:val="en-US" w:eastAsia="zh-CN"/>
              </w:rPr>
              <w:t>426</w:t>
            </w:r>
          </w:p>
        </w:tc>
      </w:tr>
    </w:tbl>
    <w:p w14:paraId="198D4F84" w14:textId="77777777" w:rsidR="00471D39" w:rsidRPr="001C2A98"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14:paraId="5D303732" w14:textId="77777777" w:rsidR="00471D39" w:rsidRDefault="00471D39" w:rsidP="00471D39">
      <w:pPr>
        <w:pStyle w:val="Tabletitle"/>
        <w:rPr>
          <w:sz w:val="28"/>
          <w:szCs w:val="28"/>
          <w:lang w:val="en-US"/>
        </w:rPr>
      </w:pPr>
      <w:r w:rsidRPr="00983A65">
        <w:rPr>
          <w:sz w:val="28"/>
          <w:szCs w:val="28"/>
          <w:lang w:val="en-US"/>
        </w:rPr>
        <w:lastRenderedPageBreak/>
        <w:t>III – Statement of changes in net assets for the period which closed on 31 December 2011</w:t>
      </w:r>
    </w:p>
    <w:p w14:paraId="1DC25481" w14:textId="77777777" w:rsidR="00471D39" w:rsidRPr="00404E54" w:rsidRDefault="00471D39" w:rsidP="00471D39">
      <w:pPr>
        <w:pStyle w:val="Tabletext"/>
        <w:jc w:val="center"/>
        <w:rPr>
          <w:lang w:val="en-US"/>
        </w:rPr>
      </w:pPr>
      <w:r w:rsidRPr="001577D5">
        <w:rPr>
          <w:szCs w:val="22"/>
          <w:lang w:val="en-US" w:eastAsia="fr-FR"/>
        </w:rPr>
        <w:t>(in thousands of CHF)</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134"/>
        <w:gridCol w:w="1134"/>
        <w:gridCol w:w="1134"/>
        <w:gridCol w:w="993"/>
      </w:tblGrid>
      <w:tr w:rsidR="00471D39" w:rsidRPr="002C74A5" w14:paraId="18904CE6" w14:textId="77777777" w:rsidTr="00471D39">
        <w:trPr>
          <w:jc w:val="center"/>
        </w:trPr>
        <w:tc>
          <w:tcPr>
            <w:tcW w:w="4536" w:type="dxa"/>
            <w:tcBorders>
              <w:top w:val="nil"/>
              <w:left w:val="nil"/>
              <w:bottom w:val="nil"/>
            </w:tcBorders>
            <w:tcMar>
              <w:left w:w="57" w:type="dxa"/>
              <w:right w:w="57" w:type="dxa"/>
            </w:tcMar>
          </w:tcPr>
          <w:p w14:paraId="43309C73" w14:textId="77777777" w:rsidR="00471D39" w:rsidRPr="002C74A5" w:rsidRDefault="00471D39" w:rsidP="00471D39">
            <w:pPr>
              <w:pStyle w:val="Tablehead"/>
              <w:spacing w:before="20" w:after="20"/>
              <w:rPr>
                <w:sz w:val="20"/>
                <w:lang w:val="en-US" w:eastAsia="fr-FR"/>
              </w:rPr>
            </w:pPr>
          </w:p>
        </w:tc>
        <w:tc>
          <w:tcPr>
            <w:tcW w:w="2268" w:type="dxa"/>
            <w:gridSpan w:val="2"/>
            <w:tcMar>
              <w:left w:w="57" w:type="dxa"/>
              <w:right w:w="57" w:type="dxa"/>
            </w:tcMar>
          </w:tcPr>
          <w:p w14:paraId="3AEEBB79" w14:textId="77777777" w:rsidR="00471D39" w:rsidRPr="002C74A5" w:rsidRDefault="00471D39" w:rsidP="00471D39">
            <w:pPr>
              <w:pStyle w:val="Tablehead"/>
              <w:spacing w:before="20" w:after="20"/>
              <w:rPr>
                <w:sz w:val="20"/>
                <w:lang w:val="en-US" w:eastAsia="fr-FR"/>
              </w:rPr>
            </w:pPr>
            <w:r w:rsidRPr="002C74A5">
              <w:rPr>
                <w:sz w:val="20"/>
                <w:lang w:val="en-US"/>
              </w:rPr>
              <w:t>Allocated own funds</w:t>
            </w:r>
          </w:p>
        </w:tc>
        <w:tc>
          <w:tcPr>
            <w:tcW w:w="3261" w:type="dxa"/>
            <w:gridSpan w:val="3"/>
            <w:tcBorders>
              <w:top w:val="nil"/>
              <w:right w:val="nil"/>
            </w:tcBorders>
            <w:tcMar>
              <w:left w:w="57" w:type="dxa"/>
              <w:right w:w="57" w:type="dxa"/>
            </w:tcMar>
          </w:tcPr>
          <w:p w14:paraId="739AE6AC" w14:textId="77777777" w:rsidR="00471D39" w:rsidRPr="002C74A5" w:rsidRDefault="00471D39" w:rsidP="00471D39">
            <w:pPr>
              <w:pStyle w:val="Tablehead"/>
              <w:spacing w:before="20" w:after="20"/>
              <w:rPr>
                <w:sz w:val="20"/>
                <w:lang w:val="en-US" w:eastAsia="fr-FR"/>
              </w:rPr>
            </w:pPr>
          </w:p>
        </w:tc>
      </w:tr>
      <w:tr w:rsidR="00471D39" w:rsidRPr="002C74A5" w14:paraId="2EB11821" w14:textId="77777777" w:rsidTr="00471D39">
        <w:trPr>
          <w:jc w:val="center"/>
        </w:trPr>
        <w:tc>
          <w:tcPr>
            <w:tcW w:w="4536" w:type="dxa"/>
            <w:tcBorders>
              <w:top w:val="nil"/>
              <w:left w:val="nil"/>
            </w:tcBorders>
            <w:tcMar>
              <w:left w:w="57" w:type="dxa"/>
              <w:right w:w="57" w:type="dxa"/>
            </w:tcMar>
          </w:tcPr>
          <w:p w14:paraId="72E2C322" w14:textId="77777777" w:rsidR="00471D39" w:rsidRPr="002C74A5" w:rsidRDefault="00471D39" w:rsidP="00471D39">
            <w:pPr>
              <w:pStyle w:val="Tablehead"/>
              <w:spacing w:before="20" w:after="20"/>
              <w:rPr>
                <w:sz w:val="20"/>
                <w:lang w:val="en-US" w:eastAsia="fr-FR"/>
              </w:rPr>
            </w:pPr>
          </w:p>
        </w:tc>
        <w:tc>
          <w:tcPr>
            <w:tcW w:w="1134" w:type="dxa"/>
            <w:tcMar>
              <w:left w:w="57" w:type="dxa"/>
              <w:right w:w="57" w:type="dxa"/>
            </w:tcMar>
            <w:vAlign w:val="center"/>
          </w:tcPr>
          <w:p w14:paraId="0064D64F" w14:textId="77777777" w:rsidR="00471D39" w:rsidRPr="002C74A5" w:rsidRDefault="00471D39" w:rsidP="00471D39">
            <w:pPr>
              <w:pStyle w:val="Tablehead"/>
              <w:spacing w:before="20" w:after="20"/>
              <w:rPr>
                <w:sz w:val="20"/>
                <w:lang w:val="en-US" w:eastAsia="fr-FR"/>
              </w:rPr>
            </w:pPr>
            <w:r w:rsidRPr="002C74A5">
              <w:rPr>
                <w:sz w:val="20"/>
                <w:lang w:val="en-US"/>
              </w:rPr>
              <w:t xml:space="preserve">Own funds allocated </w:t>
            </w:r>
            <w:r w:rsidRPr="002C74A5">
              <w:rPr>
                <w:sz w:val="20"/>
                <w:lang w:val="en-US"/>
              </w:rPr>
              <w:br/>
              <w:t>to the organiza-tion</w:t>
            </w:r>
          </w:p>
        </w:tc>
        <w:tc>
          <w:tcPr>
            <w:tcW w:w="1134" w:type="dxa"/>
            <w:tcMar>
              <w:left w:w="57" w:type="dxa"/>
              <w:right w:w="57" w:type="dxa"/>
            </w:tcMar>
            <w:vAlign w:val="center"/>
          </w:tcPr>
          <w:p w14:paraId="377E37FE" w14:textId="77777777" w:rsidR="00471D39" w:rsidRPr="002C74A5" w:rsidRDefault="00471D39" w:rsidP="00471D39">
            <w:pPr>
              <w:pStyle w:val="Tablehead"/>
              <w:spacing w:before="20" w:after="20"/>
              <w:rPr>
                <w:sz w:val="20"/>
                <w:lang w:val="en-US" w:eastAsia="fr-FR"/>
              </w:rPr>
            </w:pPr>
            <w:r w:rsidRPr="002C74A5">
              <w:rPr>
                <w:sz w:val="20"/>
                <w:lang w:val="en-US"/>
              </w:rPr>
              <w:t>Own funds allocated to projects</w:t>
            </w:r>
          </w:p>
        </w:tc>
        <w:tc>
          <w:tcPr>
            <w:tcW w:w="1134" w:type="dxa"/>
            <w:tcMar>
              <w:left w:w="57" w:type="dxa"/>
              <w:right w:w="57" w:type="dxa"/>
            </w:tcMar>
            <w:vAlign w:val="center"/>
          </w:tcPr>
          <w:p w14:paraId="0036D3F6" w14:textId="77777777" w:rsidR="00471D39" w:rsidRPr="002C74A5" w:rsidRDefault="00471D39" w:rsidP="00471D39">
            <w:pPr>
              <w:pStyle w:val="Tablehead"/>
              <w:spacing w:before="20" w:after="20"/>
              <w:rPr>
                <w:sz w:val="20"/>
                <w:lang w:val="en-US" w:eastAsia="fr-FR"/>
              </w:rPr>
            </w:pPr>
            <w:r w:rsidRPr="002C74A5">
              <w:rPr>
                <w:sz w:val="20"/>
                <w:lang w:val="en-US"/>
              </w:rPr>
              <w:t>Non-allocated own funds set aside for projects</w:t>
            </w:r>
          </w:p>
        </w:tc>
        <w:tc>
          <w:tcPr>
            <w:tcW w:w="1134" w:type="dxa"/>
            <w:tcMar>
              <w:left w:w="57" w:type="dxa"/>
              <w:right w:w="57" w:type="dxa"/>
            </w:tcMar>
            <w:vAlign w:val="center"/>
          </w:tcPr>
          <w:p w14:paraId="526E2735" w14:textId="77777777" w:rsidR="00471D39" w:rsidRPr="002C74A5" w:rsidRDefault="00471D39" w:rsidP="00471D39">
            <w:pPr>
              <w:pStyle w:val="Tablehead"/>
              <w:spacing w:before="20" w:after="20"/>
              <w:rPr>
                <w:sz w:val="20"/>
                <w:lang w:val="en-US" w:eastAsia="fr-FR"/>
              </w:rPr>
            </w:pPr>
            <w:r w:rsidRPr="002C74A5">
              <w:rPr>
                <w:sz w:val="20"/>
                <w:lang w:val="en-US"/>
              </w:rPr>
              <w:t>Effect of transition to IPSAS</w:t>
            </w:r>
          </w:p>
        </w:tc>
        <w:tc>
          <w:tcPr>
            <w:tcW w:w="993" w:type="dxa"/>
            <w:tcMar>
              <w:left w:w="57" w:type="dxa"/>
              <w:right w:w="57" w:type="dxa"/>
            </w:tcMar>
            <w:vAlign w:val="center"/>
          </w:tcPr>
          <w:p w14:paraId="66E307DA" w14:textId="77777777" w:rsidR="00471D39" w:rsidRPr="002C74A5" w:rsidRDefault="00471D39" w:rsidP="00471D39">
            <w:pPr>
              <w:pStyle w:val="Tablehead"/>
              <w:spacing w:before="20" w:after="20"/>
              <w:rPr>
                <w:sz w:val="20"/>
                <w:lang w:val="en-US" w:eastAsia="fr-FR"/>
              </w:rPr>
            </w:pPr>
            <w:r w:rsidRPr="002C74A5">
              <w:rPr>
                <w:sz w:val="20"/>
                <w:lang w:val="en-US"/>
              </w:rPr>
              <w:t>Total net assets</w:t>
            </w:r>
          </w:p>
        </w:tc>
      </w:tr>
      <w:tr w:rsidR="00471D39" w:rsidRPr="002C74A5" w14:paraId="728638D6" w14:textId="77777777" w:rsidTr="00471D39">
        <w:trPr>
          <w:jc w:val="center"/>
        </w:trPr>
        <w:tc>
          <w:tcPr>
            <w:tcW w:w="4536" w:type="dxa"/>
            <w:tcMar>
              <w:left w:w="57" w:type="dxa"/>
              <w:right w:w="57" w:type="dxa"/>
            </w:tcMar>
          </w:tcPr>
          <w:p w14:paraId="5AF76CF9" w14:textId="77777777" w:rsidR="00471D39" w:rsidRPr="002C74A5" w:rsidRDefault="00471D39" w:rsidP="00471D39">
            <w:pPr>
              <w:pStyle w:val="Tabletext"/>
              <w:spacing w:before="20" w:after="20"/>
              <w:jc w:val="center"/>
              <w:rPr>
                <w:sz w:val="20"/>
                <w:lang w:val="en-US" w:eastAsia="fr-FR"/>
              </w:rPr>
            </w:pPr>
            <w:r w:rsidRPr="002C74A5">
              <w:rPr>
                <w:b/>
                <w:bCs/>
                <w:sz w:val="20"/>
                <w:lang w:val="en-US"/>
              </w:rPr>
              <w:t>Net assets at 31.12.2010</w:t>
            </w:r>
          </w:p>
        </w:tc>
        <w:tc>
          <w:tcPr>
            <w:tcW w:w="1134" w:type="dxa"/>
            <w:tcMar>
              <w:left w:w="57" w:type="dxa"/>
              <w:right w:w="113" w:type="dxa"/>
            </w:tcMar>
          </w:tcPr>
          <w:p w14:paraId="611C7521" w14:textId="77777777" w:rsidR="00471D39" w:rsidRPr="002C74A5" w:rsidRDefault="00471D39" w:rsidP="00471D39">
            <w:pPr>
              <w:pStyle w:val="Tabletext"/>
              <w:spacing w:before="20" w:after="20"/>
              <w:jc w:val="right"/>
              <w:rPr>
                <w:sz w:val="20"/>
                <w:lang w:val="en-US"/>
              </w:rPr>
            </w:pPr>
            <w:r w:rsidRPr="002C74A5">
              <w:rPr>
                <w:sz w:val="20"/>
                <w:lang w:val="en-US"/>
              </w:rPr>
              <w:t>9</w:t>
            </w:r>
            <w:r>
              <w:rPr>
                <w:sz w:val="20"/>
                <w:lang w:val="en-US"/>
              </w:rPr>
              <w:t>'</w:t>
            </w:r>
            <w:r w:rsidRPr="002C74A5">
              <w:rPr>
                <w:sz w:val="20"/>
                <w:lang w:val="en-US"/>
              </w:rPr>
              <w:t>899</w:t>
            </w:r>
          </w:p>
        </w:tc>
        <w:tc>
          <w:tcPr>
            <w:tcW w:w="1134" w:type="dxa"/>
            <w:tcMar>
              <w:left w:w="57" w:type="dxa"/>
              <w:right w:w="113" w:type="dxa"/>
            </w:tcMar>
          </w:tcPr>
          <w:p w14:paraId="1BC669AD" w14:textId="77777777" w:rsidR="00471D39" w:rsidRPr="002C74A5" w:rsidRDefault="00471D39" w:rsidP="00471D39">
            <w:pPr>
              <w:pStyle w:val="Tabletext"/>
              <w:tabs>
                <w:tab w:val="left" w:pos="723"/>
              </w:tabs>
              <w:spacing w:before="20" w:after="20"/>
              <w:jc w:val="right"/>
              <w:rPr>
                <w:sz w:val="20"/>
                <w:lang w:val="en-US"/>
              </w:rPr>
            </w:pPr>
            <w:r w:rsidRPr="002C74A5">
              <w:rPr>
                <w:sz w:val="20"/>
                <w:lang w:val="en-US"/>
              </w:rPr>
              <w:t>6</w:t>
            </w:r>
            <w:r>
              <w:rPr>
                <w:sz w:val="20"/>
                <w:lang w:val="en-US"/>
              </w:rPr>
              <w:t>'</w:t>
            </w:r>
            <w:r w:rsidRPr="002C74A5">
              <w:rPr>
                <w:sz w:val="20"/>
                <w:lang w:val="en-US"/>
              </w:rPr>
              <w:t>741</w:t>
            </w:r>
          </w:p>
        </w:tc>
        <w:tc>
          <w:tcPr>
            <w:tcW w:w="1134" w:type="dxa"/>
            <w:tcMar>
              <w:left w:w="57" w:type="dxa"/>
              <w:right w:w="113" w:type="dxa"/>
            </w:tcMar>
          </w:tcPr>
          <w:p w14:paraId="25D0E0E6" w14:textId="77777777" w:rsidR="00471D39" w:rsidRPr="002C74A5" w:rsidRDefault="00471D39" w:rsidP="00471D39">
            <w:pPr>
              <w:pStyle w:val="Tabletext"/>
              <w:tabs>
                <w:tab w:val="left" w:pos="723"/>
              </w:tabs>
              <w:spacing w:before="20" w:after="20"/>
              <w:jc w:val="right"/>
              <w:rPr>
                <w:sz w:val="20"/>
                <w:lang w:val="en-US"/>
              </w:rPr>
            </w:pPr>
            <w:r w:rsidRPr="002C74A5">
              <w:rPr>
                <w:sz w:val="20"/>
                <w:lang w:val="en-US"/>
              </w:rPr>
              <w:t>14</w:t>
            </w:r>
            <w:r>
              <w:rPr>
                <w:sz w:val="20"/>
                <w:lang w:val="en-US"/>
              </w:rPr>
              <w:t>'</w:t>
            </w:r>
            <w:r w:rsidRPr="002C74A5">
              <w:rPr>
                <w:sz w:val="20"/>
                <w:lang w:val="en-US"/>
              </w:rPr>
              <w:t>165</w:t>
            </w:r>
          </w:p>
        </w:tc>
        <w:tc>
          <w:tcPr>
            <w:tcW w:w="1134" w:type="dxa"/>
            <w:tcMar>
              <w:left w:w="57" w:type="dxa"/>
              <w:right w:w="113" w:type="dxa"/>
            </w:tcMar>
          </w:tcPr>
          <w:p w14:paraId="5950A33B" w14:textId="77777777" w:rsidR="00471D39" w:rsidRPr="002C74A5" w:rsidRDefault="00471D39" w:rsidP="00471D39">
            <w:pPr>
              <w:pStyle w:val="Tabletext"/>
              <w:tabs>
                <w:tab w:val="left" w:pos="723"/>
              </w:tabs>
              <w:spacing w:before="20" w:after="20"/>
              <w:jc w:val="right"/>
              <w:rPr>
                <w:sz w:val="20"/>
                <w:lang w:val="en-US"/>
              </w:rPr>
            </w:pPr>
            <w:r w:rsidRPr="002C74A5">
              <w:rPr>
                <w:sz w:val="20"/>
                <w:lang w:val="en-US"/>
              </w:rPr>
              <w:t>−125</w:t>
            </w:r>
            <w:r>
              <w:rPr>
                <w:sz w:val="20"/>
                <w:lang w:val="en-US"/>
              </w:rPr>
              <w:t>'</w:t>
            </w:r>
            <w:r w:rsidRPr="002C74A5">
              <w:rPr>
                <w:sz w:val="20"/>
                <w:lang w:val="en-US"/>
              </w:rPr>
              <w:t>100</w:t>
            </w:r>
          </w:p>
        </w:tc>
        <w:tc>
          <w:tcPr>
            <w:tcW w:w="993" w:type="dxa"/>
            <w:tcMar>
              <w:left w:w="57" w:type="dxa"/>
              <w:right w:w="113" w:type="dxa"/>
            </w:tcMar>
          </w:tcPr>
          <w:p w14:paraId="0592F9CF" w14:textId="77777777" w:rsidR="00471D39" w:rsidRPr="002C74A5" w:rsidRDefault="00471D39" w:rsidP="00471D39">
            <w:pPr>
              <w:pStyle w:val="Tabletext"/>
              <w:tabs>
                <w:tab w:val="left" w:pos="723"/>
              </w:tabs>
              <w:spacing w:before="20" w:after="20"/>
              <w:jc w:val="right"/>
              <w:rPr>
                <w:sz w:val="20"/>
                <w:lang w:val="en-US"/>
              </w:rPr>
            </w:pPr>
            <w:r w:rsidRPr="002C74A5">
              <w:rPr>
                <w:sz w:val="20"/>
                <w:lang w:val="en-US"/>
              </w:rPr>
              <w:t>−94</w:t>
            </w:r>
            <w:r>
              <w:rPr>
                <w:sz w:val="20"/>
                <w:lang w:val="en-US"/>
              </w:rPr>
              <w:t>'</w:t>
            </w:r>
            <w:r w:rsidRPr="002C74A5">
              <w:rPr>
                <w:sz w:val="20"/>
                <w:lang w:val="en-US"/>
              </w:rPr>
              <w:t>295</w:t>
            </w:r>
          </w:p>
        </w:tc>
      </w:tr>
      <w:tr w:rsidR="00471D39" w:rsidRPr="002C74A5" w14:paraId="31A8D874" w14:textId="77777777" w:rsidTr="00471D39">
        <w:trPr>
          <w:jc w:val="center"/>
        </w:trPr>
        <w:tc>
          <w:tcPr>
            <w:tcW w:w="4536" w:type="dxa"/>
            <w:tcBorders>
              <w:top w:val="nil"/>
              <w:bottom w:val="nil"/>
            </w:tcBorders>
            <w:tcMar>
              <w:left w:w="57" w:type="dxa"/>
              <w:right w:w="57" w:type="dxa"/>
            </w:tcMar>
          </w:tcPr>
          <w:p w14:paraId="223F6441" w14:textId="77777777" w:rsidR="00471D39" w:rsidRPr="002C74A5" w:rsidRDefault="00471D39" w:rsidP="00471D39">
            <w:pPr>
              <w:pStyle w:val="Tabletext"/>
              <w:spacing w:before="20" w:after="20"/>
              <w:rPr>
                <w:sz w:val="20"/>
                <w:lang w:val="en-US" w:eastAsia="fr-FR"/>
              </w:rPr>
            </w:pPr>
            <w:r w:rsidRPr="002C74A5">
              <w:rPr>
                <w:b/>
                <w:bCs/>
                <w:sz w:val="20"/>
                <w:lang w:val="en-US"/>
              </w:rPr>
              <w:t>Change in own funds for the period relating to projects</w:t>
            </w:r>
          </w:p>
        </w:tc>
        <w:tc>
          <w:tcPr>
            <w:tcW w:w="1134" w:type="dxa"/>
            <w:tcBorders>
              <w:top w:val="nil"/>
              <w:bottom w:val="nil"/>
            </w:tcBorders>
            <w:tcMar>
              <w:left w:w="57" w:type="dxa"/>
              <w:right w:w="113" w:type="dxa"/>
            </w:tcMar>
          </w:tcPr>
          <w:p w14:paraId="74F5C47D"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137FD611"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2A43F7F5"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0C8C4B2C" w14:textId="77777777" w:rsidR="00471D39" w:rsidRPr="002C74A5" w:rsidRDefault="00471D39" w:rsidP="00471D39">
            <w:pPr>
              <w:pStyle w:val="Tabletext"/>
              <w:spacing w:before="20" w:after="20"/>
              <w:jc w:val="right"/>
              <w:rPr>
                <w:sz w:val="20"/>
                <w:lang w:val="en-US"/>
              </w:rPr>
            </w:pPr>
          </w:p>
        </w:tc>
        <w:tc>
          <w:tcPr>
            <w:tcW w:w="993" w:type="dxa"/>
            <w:tcBorders>
              <w:top w:val="nil"/>
              <w:bottom w:val="nil"/>
            </w:tcBorders>
            <w:tcMar>
              <w:left w:w="57" w:type="dxa"/>
              <w:right w:w="113" w:type="dxa"/>
            </w:tcMar>
          </w:tcPr>
          <w:p w14:paraId="7D2C904D" w14:textId="77777777" w:rsidR="00471D39" w:rsidRPr="002C74A5" w:rsidRDefault="00471D39" w:rsidP="00471D39">
            <w:pPr>
              <w:pStyle w:val="Tabletext"/>
              <w:spacing w:before="20" w:after="20"/>
              <w:jc w:val="right"/>
              <w:rPr>
                <w:sz w:val="20"/>
                <w:lang w:val="en-US"/>
              </w:rPr>
            </w:pPr>
          </w:p>
        </w:tc>
      </w:tr>
      <w:tr w:rsidR="00471D39" w:rsidRPr="002C74A5" w14:paraId="15356CDE" w14:textId="77777777" w:rsidTr="00471D39">
        <w:trPr>
          <w:jc w:val="center"/>
        </w:trPr>
        <w:tc>
          <w:tcPr>
            <w:tcW w:w="4536" w:type="dxa"/>
            <w:tcBorders>
              <w:top w:val="nil"/>
              <w:bottom w:val="nil"/>
            </w:tcBorders>
            <w:tcMar>
              <w:left w:w="57" w:type="dxa"/>
              <w:right w:w="57" w:type="dxa"/>
            </w:tcMar>
          </w:tcPr>
          <w:p w14:paraId="3584A4FF" w14:textId="77777777" w:rsidR="00471D39" w:rsidRPr="002C74A5" w:rsidRDefault="00471D39" w:rsidP="00471D39">
            <w:pPr>
              <w:pStyle w:val="Tabletext"/>
              <w:spacing w:before="20" w:after="20"/>
              <w:rPr>
                <w:sz w:val="20"/>
                <w:lang w:val="en-US" w:eastAsia="fr-FR"/>
              </w:rPr>
            </w:pPr>
            <w:r w:rsidRPr="002C74A5">
              <w:rPr>
                <w:sz w:val="20"/>
                <w:lang w:val="en-US"/>
              </w:rPr>
              <w:t>Change in allocated own funds</w:t>
            </w:r>
          </w:p>
        </w:tc>
        <w:tc>
          <w:tcPr>
            <w:tcW w:w="1134" w:type="dxa"/>
            <w:tcBorders>
              <w:top w:val="nil"/>
              <w:bottom w:val="nil"/>
            </w:tcBorders>
            <w:tcMar>
              <w:left w:w="57" w:type="dxa"/>
              <w:right w:w="113" w:type="dxa"/>
            </w:tcMar>
          </w:tcPr>
          <w:p w14:paraId="3CBA8FB9" w14:textId="77777777" w:rsidR="00471D39" w:rsidRPr="002C74A5" w:rsidRDefault="00471D39" w:rsidP="00471D39">
            <w:pPr>
              <w:pStyle w:val="Tabletext"/>
              <w:spacing w:before="20" w:after="20"/>
              <w:jc w:val="right"/>
              <w:rPr>
                <w:sz w:val="20"/>
                <w:lang w:val="en-US"/>
              </w:rPr>
            </w:pPr>
            <w:r w:rsidRPr="002C74A5">
              <w:rPr>
                <w:sz w:val="20"/>
                <w:lang w:val="en-US"/>
              </w:rPr>
              <w:t>116</w:t>
            </w:r>
          </w:p>
        </w:tc>
        <w:tc>
          <w:tcPr>
            <w:tcW w:w="1134" w:type="dxa"/>
            <w:tcBorders>
              <w:top w:val="nil"/>
              <w:bottom w:val="nil"/>
            </w:tcBorders>
            <w:tcMar>
              <w:left w:w="57" w:type="dxa"/>
              <w:right w:w="113" w:type="dxa"/>
            </w:tcMar>
          </w:tcPr>
          <w:p w14:paraId="5C2871D0" w14:textId="77777777" w:rsidR="00471D39" w:rsidRPr="002C74A5" w:rsidRDefault="00471D39" w:rsidP="00471D39">
            <w:pPr>
              <w:pStyle w:val="Tabletext"/>
              <w:spacing w:before="20" w:after="20"/>
              <w:jc w:val="right"/>
              <w:rPr>
                <w:sz w:val="20"/>
                <w:lang w:val="en-US"/>
              </w:rPr>
            </w:pPr>
            <w:r w:rsidRPr="002C74A5">
              <w:rPr>
                <w:sz w:val="20"/>
                <w:lang w:val="en-US"/>
              </w:rPr>
              <w:t>−216</w:t>
            </w:r>
          </w:p>
        </w:tc>
        <w:tc>
          <w:tcPr>
            <w:tcW w:w="1134" w:type="dxa"/>
            <w:tcBorders>
              <w:top w:val="nil"/>
              <w:bottom w:val="nil"/>
            </w:tcBorders>
            <w:tcMar>
              <w:left w:w="57" w:type="dxa"/>
              <w:right w:w="113" w:type="dxa"/>
            </w:tcMar>
          </w:tcPr>
          <w:p w14:paraId="16A32EF4" w14:textId="77777777" w:rsidR="00471D39" w:rsidRPr="002C74A5" w:rsidRDefault="00471D39" w:rsidP="00471D39">
            <w:pPr>
              <w:pStyle w:val="Tabletext"/>
              <w:spacing w:before="20" w:after="20"/>
              <w:jc w:val="right"/>
              <w:rPr>
                <w:sz w:val="20"/>
                <w:lang w:val="en-US"/>
              </w:rPr>
            </w:pPr>
            <w:r w:rsidRPr="002C74A5">
              <w:rPr>
                <w:sz w:val="20"/>
                <w:lang w:val="en-US"/>
              </w:rPr>
              <w:t>−252</w:t>
            </w:r>
          </w:p>
        </w:tc>
        <w:tc>
          <w:tcPr>
            <w:tcW w:w="1134" w:type="dxa"/>
            <w:tcBorders>
              <w:top w:val="nil"/>
              <w:bottom w:val="nil"/>
            </w:tcBorders>
            <w:tcMar>
              <w:left w:w="57" w:type="dxa"/>
              <w:right w:w="113" w:type="dxa"/>
            </w:tcMar>
          </w:tcPr>
          <w:p w14:paraId="0D4CF9D2" w14:textId="77777777" w:rsidR="00471D39" w:rsidRPr="002C74A5" w:rsidRDefault="00471D39" w:rsidP="00471D39">
            <w:pPr>
              <w:pStyle w:val="Tabletext"/>
              <w:spacing w:before="20" w:after="20"/>
              <w:jc w:val="right"/>
              <w:rPr>
                <w:sz w:val="20"/>
                <w:lang w:val="en-US"/>
              </w:rPr>
            </w:pPr>
            <w:r w:rsidRPr="002C74A5">
              <w:rPr>
                <w:sz w:val="20"/>
                <w:lang w:val="en-US"/>
              </w:rPr>
              <w:t>0</w:t>
            </w:r>
          </w:p>
        </w:tc>
        <w:tc>
          <w:tcPr>
            <w:tcW w:w="993" w:type="dxa"/>
            <w:tcBorders>
              <w:top w:val="nil"/>
              <w:bottom w:val="nil"/>
            </w:tcBorders>
            <w:tcMar>
              <w:left w:w="57" w:type="dxa"/>
              <w:right w:w="113" w:type="dxa"/>
            </w:tcMar>
          </w:tcPr>
          <w:p w14:paraId="5D18A316" w14:textId="77777777" w:rsidR="00471D39" w:rsidRPr="002C74A5" w:rsidRDefault="00471D39" w:rsidP="00471D39">
            <w:pPr>
              <w:pStyle w:val="Tabletext"/>
              <w:spacing w:before="20" w:after="20"/>
              <w:jc w:val="right"/>
              <w:rPr>
                <w:sz w:val="20"/>
                <w:lang w:val="en-US"/>
              </w:rPr>
            </w:pPr>
            <w:r w:rsidRPr="002C74A5">
              <w:rPr>
                <w:sz w:val="20"/>
                <w:lang w:val="en-US"/>
              </w:rPr>
              <w:t>−352</w:t>
            </w:r>
          </w:p>
        </w:tc>
      </w:tr>
      <w:tr w:rsidR="00471D39" w:rsidRPr="002C74A5" w14:paraId="5C2F7391" w14:textId="77777777" w:rsidTr="00471D39">
        <w:trPr>
          <w:jc w:val="center"/>
        </w:trPr>
        <w:tc>
          <w:tcPr>
            <w:tcW w:w="4536" w:type="dxa"/>
            <w:tcBorders>
              <w:top w:val="nil"/>
              <w:bottom w:val="nil"/>
            </w:tcBorders>
            <w:tcMar>
              <w:left w:w="57" w:type="dxa"/>
              <w:right w:w="57" w:type="dxa"/>
            </w:tcMar>
          </w:tcPr>
          <w:p w14:paraId="3D9E4D60" w14:textId="77777777" w:rsidR="00471D39" w:rsidRPr="002C74A5" w:rsidRDefault="00471D39" w:rsidP="00471D39">
            <w:pPr>
              <w:pStyle w:val="Tabletext"/>
              <w:spacing w:before="20" w:after="20"/>
              <w:rPr>
                <w:sz w:val="20"/>
                <w:lang w:val="en-US" w:eastAsia="fr-FR"/>
              </w:rPr>
            </w:pPr>
            <w:r w:rsidRPr="002C74A5">
              <w:rPr>
                <w:sz w:val="20"/>
                <w:lang w:val="en-US"/>
              </w:rPr>
              <w:t>Change in unallocated own funds</w:t>
            </w:r>
          </w:p>
        </w:tc>
        <w:tc>
          <w:tcPr>
            <w:tcW w:w="1134" w:type="dxa"/>
            <w:tcBorders>
              <w:top w:val="nil"/>
              <w:bottom w:val="nil"/>
            </w:tcBorders>
            <w:tcMar>
              <w:left w:w="57" w:type="dxa"/>
              <w:right w:w="113" w:type="dxa"/>
            </w:tcMar>
          </w:tcPr>
          <w:p w14:paraId="7D0B35B6"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32187F27"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70D2D4B4"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6336FFEA" w14:textId="77777777" w:rsidR="00471D39" w:rsidRPr="002C74A5" w:rsidRDefault="00471D39" w:rsidP="00471D39">
            <w:pPr>
              <w:pStyle w:val="Tabletext"/>
              <w:spacing w:before="20" w:after="20"/>
              <w:jc w:val="right"/>
              <w:rPr>
                <w:sz w:val="20"/>
                <w:lang w:val="en-US"/>
              </w:rPr>
            </w:pPr>
          </w:p>
        </w:tc>
        <w:tc>
          <w:tcPr>
            <w:tcW w:w="993" w:type="dxa"/>
            <w:tcBorders>
              <w:top w:val="nil"/>
              <w:bottom w:val="nil"/>
            </w:tcBorders>
            <w:tcMar>
              <w:left w:w="57" w:type="dxa"/>
              <w:right w:w="113" w:type="dxa"/>
            </w:tcMar>
          </w:tcPr>
          <w:p w14:paraId="50049E08" w14:textId="77777777" w:rsidR="00471D39" w:rsidRPr="002C74A5" w:rsidRDefault="00471D39" w:rsidP="00471D39">
            <w:pPr>
              <w:pStyle w:val="Tabletext"/>
              <w:spacing w:before="20" w:after="20"/>
              <w:jc w:val="right"/>
              <w:rPr>
                <w:sz w:val="20"/>
                <w:lang w:val="en-US"/>
              </w:rPr>
            </w:pPr>
            <w:r w:rsidRPr="002C74A5">
              <w:rPr>
                <w:sz w:val="20"/>
                <w:lang w:val="en-US"/>
              </w:rPr>
              <w:t>0</w:t>
            </w:r>
          </w:p>
        </w:tc>
      </w:tr>
      <w:tr w:rsidR="00471D39" w:rsidRPr="002C74A5" w14:paraId="3E69F63A" w14:textId="77777777" w:rsidTr="00471D39">
        <w:trPr>
          <w:jc w:val="center"/>
        </w:trPr>
        <w:tc>
          <w:tcPr>
            <w:tcW w:w="4536" w:type="dxa"/>
            <w:tcBorders>
              <w:top w:val="nil"/>
              <w:bottom w:val="nil"/>
            </w:tcBorders>
            <w:tcMar>
              <w:left w:w="57" w:type="dxa"/>
              <w:right w:w="57" w:type="dxa"/>
            </w:tcMar>
          </w:tcPr>
          <w:p w14:paraId="237179A3" w14:textId="77777777" w:rsidR="00471D39" w:rsidRPr="002C74A5" w:rsidRDefault="00471D39" w:rsidP="00471D39">
            <w:pPr>
              <w:pStyle w:val="Tabletext"/>
              <w:spacing w:before="20" w:after="20"/>
              <w:rPr>
                <w:sz w:val="20"/>
                <w:lang w:val="en-US" w:eastAsia="fr-FR"/>
              </w:rPr>
            </w:pPr>
            <w:r w:rsidRPr="002C74A5">
              <w:rPr>
                <w:b/>
                <w:sz w:val="20"/>
                <w:lang w:val="en-US"/>
              </w:rPr>
              <w:t>Other changes in own funds</w:t>
            </w:r>
          </w:p>
        </w:tc>
        <w:tc>
          <w:tcPr>
            <w:tcW w:w="1134" w:type="dxa"/>
            <w:tcBorders>
              <w:top w:val="nil"/>
              <w:bottom w:val="nil"/>
            </w:tcBorders>
            <w:tcMar>
              <w:left w:w="57" w:type="dxa"/>
              <w:right w:w="113" w:type="dxa"/>
            </w:tcMar>
          </w:tcPr>
          <w:p w14:paraId="535434A3"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6074238F"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628516B0"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26C453CD" w14:textId="77777777" w:rsidR="00471D39" w:rsidRPr="002C74A5" w:rsidRDefault="00471D39" w:rsidP="00471D39">
            <w:pPr>
              <w:pStyle w:val="Tabletext"/>
              <w:spacing w:before="20" w:after="20"/>
              <w:jc w:val="right"/>
              <w:rPr>
                <w:sz w:val="20"/>
                <w:lang w:val="en-US"/>
              </w:rPr>
            </w:pPr>
          </w:p>
        </w:tc>
        <w:tc>
          <w:tcPr>
            <w:tcW w:w="993" w:type="dxa"/>
            <w:tcBorders>
              <w:top w:val="nil"/>
              <w:bottom w:val="nil"/>
            </w:tcBorders>
            <w:tcMar>
              <w:left w:w="57" w:type="dxa"/>
              <w:right w:w="113" w:type="dxa"/>
            </w:tcMar>
          </w:tcPr>
          <w:p w14:paraId="54CFAE99" w14:textId="77777777" w:rsidR="00471D39" w:rsidRPr="002C74A5" w:rsidRDefault="00471D39" w:rsidP="00471D39">
            <w:pPr>
              <w:pStyle w:val="Tabletext"/>
              <w:spacing w:before="20" w:after="20"/>
              <w:jc w:val="right"/>
              <w:rPr>
                <w:sz w:val="20"/>
                <w:lang w:val="en-US"/>
              </w:rPr>
            </w:pPr>
            <w:r w:rsidRPr="002C74A5">
              <w:rPr>
                <w:sz w:val="20"/>
                <w:lang w:val="en-US"/>
              </w:rPr>
              <w:t>0</w:t>
            </w:r>
          </w:p>
        </w:tc>
      </w:tr>
      <w:tr w:rsidR="00471D39" w:rsidRPr="002C74A5" w14:paraId="21BF3668" w14:textId="77777777" w:rsidTr="00471D39">
        <w:trPr>
          <w:jc w:val="center"/>
        </w:trPr>
        <w:tc>
          <w:tcPr>
            <w:tcW w:w="4536" w:type="dxa"/>
            <w:tcBorders>
              <w:top w:val="nil"/>
              <w:bottom w:val="nil"/>
            </w:tcBorders>
            <w:tcMar>
              <w:left w:w="57" w:type="dxa"/>
              <w:right w:w="57" w:type="dxa"/>
            </w:tcMar>
          </w:tcPr>
          <w:p w14:paraId="0217F653" w14:textId="77777777" w:rsidR="00471D39" w:rsidRPr="002C74A5" w:rsidRDefault="00471D39" w:rsidP="00471D39">
            <w:pPr>
              <w:pStyle w:val="Tabletext"/>
              <w:spacing w:before="20" w:after="20"/>
              <w:rPr>
                <w:sz w:val="20"/>
                <w:lang w:val="en-US"/>
              </w:rPr>
            </w:pPr>
            <w:r w:rsidRPr="002C74A5">
              <w:rPr>
                <w:sz w:val="20"/>
                <w:lang w:val="en-US"/>
              </w:rPr>
              <w:t>Actuarial losses</w:t>
            </w:r>
          </w:p>
          <w:p w14:paraId="6C518D2A" w14:textId="77777777" w:rsidR="00471D39" w:rsidRPr="002C74A5" w:rsidRDefault="00471D39" w:rsidP="00471D39">
            <w:pPr>
              <w:pStyle w:val="Tabletext"/>
              <w:spacing w:before="20" w:after="20"/>
              <w:rPr>
                <w:sz w:val="20"/>
                <w:lang w:val="en-US" w:eastAsia="fr-FR"/>
              </w:rPr>
            </w:pPr>
          </w:p>
        </w:tc>
        <w:tc>
          <w:tcPr>
            <w:tcW w:w="1134" w:type="dxa"/>
            <w:tcBorders>
              <w:top w:val="nil"/>
              <w:bottom w:val="nil"/>
            </w:tcBorders>
            <w:tcMar>
              <w:left w:w="57" w:type="dxa"/>
              <w:right w:w="113" w:type="dxa"/>
            </w:tcMar>
          </w:tcPr>
          <w:p w14:paraId="0FA17B40" w14:textId="77777777" w:rsidR="00471D39" w:rsidRPr="002C74A5" w:rsidRDefault="00471D39" w:rsidP="00471D39">
            <w:pPr>
              <w:pStyle w:val="Tabletext"/>
              <w:spacing w:before="20" w:after="20"/>
              <w:jc w:val="right"/>
              <w:rPr>
                <w:sz w:val="20"/>
                <w:lang w:val="en-US"/>
              </w:rPr>
            </w:pPr>
            <w:r w:rsidRPr="002C74A5">
              <w:rPr>
                <w:sz w:val="20"/>
                <w:lang w:val="en-US"/>
              </w:rPr>
              <w:t>−66</w:t>
            </w:r>
            <w:r>
              <w:rPr>
                <w:sz w:val="20"/>
                <w:lang w:val="en-US"/>
              </w:rPr>
              <w:t>'</w:t>
            </w:r>
            <w:r w:rsidRPr="002C74A5">
              <w:rPr>
                <w:sz w:val="20"/>
                <w:lang w:val="en-US"/>
              </w:rPr>
              <w:t>204</w:t>
            </w:r>
          </w:p>
        </w:tc>
        <w:tc>
          <w:tcPr>
            <w:tcW w:w="1134" w:type="dxa"/>
            <w:tcBorders>
              <w:top w:val="nil"/>
              <w:bottom w:val="nil"/>
            </w:tcBorders>
            <w:tcMar>
              <w:left w:w="57" w:type="dxa"/>
              <w:right w:w="113" w:type="dxa"/>
            </w:tcMar>
          </w:tcPr>
          <w:p w14:paraId="4101FB86"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041B2324"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201FDF4B" w14:textId="77777777" w:rsidR="00471D39" w:rsidRPr="002C74A5" w:rsidRDefault="00471D39" w:rsidP="00471D39">
            <w:pPr>
              <w:pStyle w:val="Tabletext"/>
              <w:spacing w:before="20" w:after="20"/>
              <w:jc w:val="right"/>
              <w:rPr>
                <w:sz w:val="20"/>
                <w:lang w:val="en-US"/>
              </w:rPr>
            </w:pPr>
          </w:p>
        </w:tc>
        <w:tc>
          <w:tcPr>
            <w:tcW w:w="993" w:type="dxa"/>
            <w:tcBorders>
              <w:top w:val="nil"/>
              <w:bottom w:val="nil"/>
            </w:tcBorders>
            <w:tcMar>
              <w:left w:w="57" w:type="dxa"/>
              <w:right w:w="113" w:type="dxa"/>
            </w:tcMar>
          </w:tcPr>
          <w:p w14:paraId="01C5F11A" w14:textId="77777777" w:rsidR="00471D39" w:rsidRPr="002C74A5" w:rsidRDefault="00471D39" w:rsidP="00471D39">
            <w:pPr>
              <w:pStyle w:val="Tabletext"/>
              <w:spacing w:before="20" w:after="20"/>
              <w:jc w:val="right"/>
              <w:rPr>
                <w:sz w:val="20"/>
                <w:lang w:val="en-US"/>
              </w:rPr>
            </w:pPr>
            <w:r w:rsidRPr="002C74A5">
              <w:rPr>
                <w:sz w:val="20"/>
                <w:lang w:val="en-US"/>
              </w:rPr>
              <w:t>−66</w:t>
            </w:r>
            <w:r>
              <w:rPr>
                <w:sz w:val="20"/>
                <w:lang w:val="en-US"/>
              </w:rPr>
              <w:t>'</w:t>
            </w:r>
            <w:r w:rsidRPr="002C74A5">
              <w:rPr>
                <w:sz w:val="20"/>
                <w:lang w:val="en-US"/>
              </w:rPr>
              <w:t>204</w:t>
            </w:r>
          </w:p>
        </w:tc>
      </w:tr>
      <w:tr w:rsidR="00471D39" w:rsidRPr="002C74A5" w14:paraId="0DF9C8E9" w14:textId="77777777" w:rsidTr="00471D39">
        <w:trPr>
          <w:jc w:val="center"/>
        </w:trPr>
        <w:tc>
          <w:tcPr>
            <w:tcW w:w="4536" w:type="dxa"/>
            <w:tcBorders>
              <w:top w:val="nil"/>
              <w:bottom w:val="nil"/>
            </w:tcBorders>
            <w:tcMar>
              <w:left w:w="57" w:type="dxa"/>
              <w:right w:w="57" w:type="dxa"/>
            </w:tcMar>
          </w:tcPr>
          <w:p w14:paraId="3F9703F5" w14:textId="77777777" w:rsidR="00471D39" w:rsidRPr="002C74A5" w:rsidRDefault="00471D39" w:rsidP="00471D39">
            <w:pPr>
              <w:pStyle w:val="Tabletext"/>
              <w:spacing w:before="20" w:after="20"/>
              <w:rPr>
                <w:b/>
                <w:bCs/>
                <w:sz w:val="20"/>
                <w:lang w:val="en-US" w:eastAsia="fr-FR"/>
              </w:rPr>
            </w:pPr>
            <w:r w:rsidRPr="002C74A5">
              <w:rPr>
                <w:b/>
                <w:sz w:val="20"/>
                <w:lang w:val="en-US"/>
              </w:rPr>
              <w:t>Subtotal after items directly recognized in net assets/equity</w:t>
            </w:r>
          </w:p>
        </w:tc>
        <w:tc>
          <w:tcPr>
            <w:tcW w:w="1134" w:type="dxa"/>
            <w:tcBorders>
              <w:top w:val="nil"/>
              <w:bottom w:val="nil"/>
            </w:tcBorders>
            <w:tcMar>
              <w:left w:w="57" w:type="dxa"/>
              <w:right w:w="113" w:type="dxa"/>
            </w:tcMar>
          </w:tcPr>
          <w:p w14:paraId="1F7FA61F" w14:textId="77777777" w:rsidR="00471D39" w:rsidRPr="002C74A5" w:rsidRDefault="00471D39" w:rsidP="00471D39">
            <w:pPr>
              <w:pStyle w:val="Tabletext"/>
              <w:spacing w:before="20" w:after="20"/>
              <w:jc w:val="right"/>
              <w:rPr>
                <w:b/>
                <w:bCs/>
                <w:sz w:val="20"/>
                <w:lang w:val="en-US"/>
              </w:rPr>
            </w:pPr>
            <w:r w:rsidRPr="002C74A5">
              <w:rPr>
                <w:b/>
                <w:bCs/>
                <w:sz w:val="20"/>
                <w:lang w:val="en-US"/>
              </w:rPr>
              <w:t>−56</w:t>
            </w:r>
            <w:r>
              <w:rPr>
                <w:b/>
                <w:bCs/>
                <w:sz w:val="20"/>
                <w:lang w:val="en-US"/>
              </w:rPr>
              <w:t>'</w:t>
            </w:r>
            <w:r w:rsidRPr="002C74A5">
              <w:rPr>
                <w:b/>
                <w:bCs/>
                <w:sz w:val="20"/>
                <w:lang w:val="en-US"/>
              </w:rPr>
              <w:t>189</w:t>
            </w:r>
          </w:p>
        </w:tc>
        <w:tc>
          <w:tcPr>
            <w:tcW w:w="1134" w:type="dxa"/>
            <w:tcBorders>
              <w:top w:val="nil"/>
              <w:bottom w:val="nil"/>
            </w:tcBorders>
            <w:tcMar>
              <w:left w:w="57" w:type="dxa"/>
              <w:right w:w="113" w:type="dxa"/>
            </w:tcMar>
          </w:tcPr>
          <w:p w14:paraId="7F14BE1D" w14:textId="77777777" w:rsidR="00471D39" w:rsidRPr="002C74A5" w:rsidRDefault="00471D39" w:rsidP="00471D39">
            <w:pPr>
              <w:pStyle w:val="Tabletext"/>
              <w:spacing w:before="20" w:after="20"/>
              <w:jc w:val="right"/>
              <w:rPr>
                <w:b/>
                <w:bCs/>
                <w:sz w:val="20"/>
                <w:lang w:val="en-US"/>
              </w:rPr>
            </w:pPr>
            <w:r w:rsidRPr="002C74A5">
              <w:rPr>
                <w:b/>
                <w:bCs/>
                <w:sz w:val="20"/>
                <w:lang w:val="en-US"/>
              </w:rPr>
              <w:t>6</w:t>
            </w:r>
            <w:r>
              <w:rPr>
                <w:b/>
                <w:bCs/>
                <w:sz w:val="20"/>
                <w:lang w:val="en-US"/>
              </w:rPr>
              <w:t>'</w:t>
            </w:r>
            <w:r w:rsidRPr="002C74A5">
              <w:rPr>
                <w:b/>
                <w:bCs/>
                <w:sz w:val="20"/>
                <w:lang w:val="en-US"/>
              </w:rPr>
              <w:t>525</w:t>
            </w:r>
          </w:p>
        </w:tc>
        <w:tc>
          <w:tcPr>
            <w:tcW w:w="1134" w:type="dxa"/>
            <w:tcBorders>
              <w:top w:val="nil"/>
              <w:bottom w:val="nil"/>
            </w:tcBorders>
            <w:tcMar>
              <w:left w:w="57" w:type="dxa"/>
              <w:right w:w="113" w:type="dxa"/>
            </w:tcMar>
          </w:tcPr>
          <w:p w14:paraId="59CE49FB" w14:textId="77777777" w:rsidR="00471D39" w:rsidRPr="002C74A5" w:rsidRDefault="00471D39" w:rsidP="00471D39">
            <w:pPr>
              <w:pStyle w:val="Tabletext"/>
              <w:spacing w:before="20" w:after="20"/>
              <w:jc w:val="right"/>
              <w:rPr>
                <w:b/>
                <w:bCs/>
                <w:sz w:val="20"/>
                <w:lang w:val="en-US"/>
              </w:rPr>
            </w:pPr>
            <w:r w:rsidRPr="002C74A5">
              <w:rPr>
                <w:b/>
                <w:bCs/>
                <w:sz w:val="20"/>
                <w:lang w:val="en-US"/>
              </w:rPr>
              <w:t>13</w:t>
            </w:r>
            <w:r>
              <w:rPr>
                <w:b/>
                <w:bCs/>
                <w:sz w:val="20"/>
                <w:lang w:val="en-US"/>
              </w:rPr>
              <w:t>'</w:t>
            </w:r>
            <w:r w:rsidRPr="002C74A5">
              <w:rPr>
                <w:b/>
                <w:bCs/>
                <w:sz w:val="20"/>
                <w:lang w:val="en-US"/>
              </w:rPr>
              <w:t>913</w:t>
            </w:r>
          </w:p>
        </w:tc>
        <w:tc>
          <w:tcPr>
            <w:tcW w:w="1134" w:type="dxa"/>
            <w:tcBorders>
              <w:top w:val="nil"/>
              <w:bottom w:val="nil"/>
            </w:tcBorders>
            <w:tcMar>
              <w:left w:w="57" w:type="dxa"/>
              <w:right w:w="113" w:type="dxa"/>
            </w:tcMar>
          </w:tcPr>
          <w:p w14:paraId="59F90E4E" w14:textId="77777777" w:rsidR="00471D39" w:rsidRPr="002C74A5" w:rsidRDefault="00471D39" w:rsidP="00471D39">
            <w:pPr>
              <w:pStyle w:val="Tabletext"/>
              <w:spacing w:before="20" w:after="20"/>
              <w:jc w:val="right"/>
              <w:rPr>
                <w:b/>
                <w:bCs/>
                <w:sz w:val="20"/>
                <w:lang w:val="en-US"/>
              </w:rPr>
            </w:pPr>
            <w:r w:rsidRPr="002C74A5">
              <w:rPr>
                <w:b/>
                <w:bCs/>
                <w:sz w:val="20"/>
                <w:lang w:val="en-US"/>
              </w:rPr>
              <w:t>−125</w:t>
            </w:r>
            <w:r>
              <w:rPr>
                <w:b/>
                <w:bCs/>
                <w:sz w:val="20"/>
                <w:lang w:val="en-US"/>
              </w:rPr>
              <w:t>'</w:t>
            </w:r>
            <w:r w:rsidRPr="002C74A5">
              <w:rPr>
                <w:b/>
                <w:bCs/>
                <w:sz w:val="20"/>
                <w:lang w:val="en-US"/>
              </w:rPr>
              <w:t>100</w:t>
            </w:r>
          </w:p>
        </w:tc>
        <w:tc>
          <w:tcPr>
            <w:tcW w:w="993" w:type="dxa"/>
            <w:tcBorders>
              <w:top w:val="nil"/>
              <w:bottom w:val="nil"/>
            </w:tcBorders>
            <w:tcMar>
              <w:left w:w="57" w:type="dxa"/>
              <w:right w:w="113" w:type="dxa"/>
            </w:tcMar>
          </w:tcPr>
          <w:p w14:paraId="42A6A44C" w14:textId="77777777" w:rsidR="00471D39" w:rsidRPr="002C74A5" w:rsidRDefault="00471D39" w:rsidP="00471D39">
            <w:pPr>
              <w:pStyle w:val="Tabletext"/>
              <w:spacing w:before="20" w:after="20"/>
              <w:jc w:val="right"/>
              <w:rPr>
                <w:b/>
                <w:bCs/>
                <w:sz w:val="20"/>
                <w:lang w:val="en-US"/>
              </w:rPr>
            </w:pPr>
            <w:r w:rsidRPr="002C74A5">
              <w:rPr>
                <w:b/>
                <w:bCs/>
                <w:sz w:val="20"/>
                <w:lang w:val="en-US"/>
              </w:rPr>
              <w:t>−160</w:t>
            </w:r>
            <w:r>
              <w:rPr>
                <w:b/>
                <w:bCs/>
                <w:sz w:val="20"/>
                <w:lang w:val="en-US"/>
              </w:rPr>
              <w:t>'</w:t>
            </w:r>
            <w:r w:rsidRPr="002C74A5">
              <w:rPr>
                <w:b/>
                <w:bCs/>
                <w:sz w:val="20"/>
                <w:lang w:val="en-US"/>
              </w:rPr>
              <w:t>851</w:t>
            </w:r>
          </w:p>
        </w:tc>
      </w:tr>
      <w:tr w:rsidR="00471D39" w:rsidRPr="002C74A5" w14:paraId="4E95D79B" w14:textId="77777777" w:rsidTr="00471D39">
        <w:trPr>
          <w:jc w:val="center"/>
        </w:trPr>
        <w:tc>
          <w:tcPr>
            <w:tcW w:w="4536" w:type="dxa"/>
            <w:tcBorders>
              <w:top w:val="nil"/>
              <w:bottom w:val="nil"/>
            </w:tcBorders>
            <w:tcMar>
              <w:left w:w="57" w:type="dxa"/>
              <w:right w:w="57" w:type="dxa"/>
            </w:tcMar>
          </w:tcPr>
          <w:p w14:paraId="429D4931" w14:textId="77777777" w:rsidR="00471D39" w:rsidRPr="002C74A5" w:rsidRDefault="00471D39" w:rsidP="00471D39">
            <w:pPr>
              <w:pStyle w:val="Tabletext"/>
              <w:spacing w:before="20" w:after="20"/>
              <w:rPr>
                <w:sz w:val="20"/>
                <w:lang w:val="en-US" w:eastAsia="fr-FR"/>
              </w:rPr>
            </w:pPr>
          </w:p>
        </w:tc>
        <w:tc>
          <w:tcPr>
            <w:tcW w:w="1134" w:type="dxa"/>
            <w:tcBorders>
              <w:top w:val="nil"/>
              <w:bottom w:val="nil"/>
            </w:tcBorders>
            <w:tcMar>
              <w:left w:w="57" w:type="dxa"/>
              <w:right w:w="113" w:type="dxa"/>
            </w:tcMar>
          </w:tcPr>
          <w:p w14:paraId="270DBFA2"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557D73BB"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48CDAA85"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15138523" w14:textId="77777777" w:rsidR="00471D39" w:rsidRPr="002C74A5" w:rsidRDefault="00471D39" w:rsidP="00471D39">
            <w:pPr>
              <w:pStyle w:val="Tabletext"/>
              <w:spacing w:before="20" w:after="20"/>
              <w:jc w:val="right"/>
              <w:rPr>
                <w:sz w:val="20"/>
                <w:lang w:val="en-US"/>
              </w:rPr>
            </w:pPr>
          </w:p>
        </w:tc>
        <w:tc>
          <w:tcPr>
            <w:tcW w:w="993" w:type="dxa"/>
            <w:tcBorders>
              <w:top w:val="nil"/>
              <w:bottom w:val="nil"/>
            </w:tcBorders>
            <w:tcMar>
              <w:left w:w="57" w:type="dxa"/>
              <w:right w:w="113" w:type="dxa"/>
            </w:tcMar>
          </w:tcPr>
          <w:p w14:paraId="28E75ADF" w14:textId="77777777" w:rsidR="00471D39" w:rsidRPr="002C74A5" w:rsidRDefault="00471D39" w:rsidP="00471D39">
            <w:pPr>
              <w:pStyle w:val="Tabletext"/>
              <w:spacing w:before="20" w:after="20"/>
              <w:jc w:val="right"/>
              <w:rPr>
                <w:sz w:val="20"/>
                <w:lang w:val="en-US"/>
              </w:rPr>
            </w:pPr>
          </w:p>
        </w:tc>
      </w:tr>
      <w:tr w:rsidR="00471D39" w:rsidRPr="002C74A5" w14:paraId="25E2065B" w14:textId="77777777" w:rsidTr="00471D39">
        <w:trPr>
          <w:jc w:val="center"/>
        </w:trPr>
        <w:tc>
          <w:tcPr>
            <w:tcW w:w="4536" w:type="dxa"/>
            <w:tcBorders>
              <w:top w:val="nil"/>
              <w:bottom w:val="nil"/>
            </w:tcBorders>
            <w:tcMar>
              <w:left w:w="57" w:type="dxa"/>
              <w:right w:w="57" w:type="dxa"/>
            </w:tcMar>
          </w:tcPr>
          <w:p w14:paraId="657D30CB" w14:textId="77777777" w:rsidR="00471D39" w:rsidRPr="002C74A5" w:rsidRDefault="00471D39" w:rsidP="00471D39">
            <w:pPr>
              <w:pStyle w:val="Tabletext"/>
              <w:spacing w:before="20" w:after="20"/>
              <w:rPr>
                <w:sz w:val="20"/>
                <w:lang w:val="en-US" w:eastAsia="fr-FR"/>
              </w:rPr>
            </w:pPr>
            <w:r w:rsidRPr="002C74A5">
              <w:rPr>
                <w:bCs/>
                <w:sz w:val="20"/>
                <w:lang w:val="en-US"/>
              </w:rPr>
              <w:t>Deficit for the period</w:t>
            </w:r>
          </w:p>
        </w:tc>
        <w:tc>
          <w:tcPr>
            <w:tcW w:w="1134" w:type="dxa"/>
            <w:tcBorders>
              <w:top w:val="nil"/>
              <w:bottom w:val="nil"/>
            </w:tcBorders>
            <w:tcMar>
              <w:left w:w="57" w:type="dxa"/>
              <w:right w:w="113" w:type="dxa"/>
            </w:tcMar>
          </w:tcPr>
          <w:p w14:paraId="0EC5D3A2" w14:textId="77777777" w:rsidR="00471D39" w:rsidRPr="002C74A5" w:rsidRDefault="00471D39" w:rsidP="00471D39">
            <w:pPr>
              <w:pStyle w:val="Tabletext"/>
              <w:spacing w:before="20" w:after="20"/>
              <w:jc w:val="right"/>
              <w:rPr>
                <w:sz w:val="20"/>
                <w:lang w:val="en-US"/>
              </w:rPr>
            </w:pPr>
            <w:r w:rsidRPr="002C74A5">
              <w:rPr>
                <w:sz w:val="20"/>
                <w:lang w:val="en-US"/>
              </w:rPr>
              <w:t>−1</w:t>
            </w:r>
            <w:r>
              <w:rPr>
                <w:sz w:val="20"/>
                <w:lang w:val="en-US"/>
              </w:rPr>
              <w:t>'</w:t>
            </w:r>
            <w:r w:rsidRPr="002C74A5">
              <w:rPr>
                <w:sz w:val="20"/>
                <w:lang w:val="en-US"/>
              </w:rPr>
              <w:t>134</w:t>
            </w:r>
          </w:p>
        </w:tc>
        <w:tc>
          <w:tcPr>
            <w:tcW w:w="1134" w:type="dxa"/>
            <w:tcBorders>
              <w:top w:val="nil"/>
              <w:bottom w:val="nil"/>
            </w:tcBorders>
            <w:tcMar>
              <w:left w:w="57" w:type="dxa"/>
              <w:right w:w="113" w:type="dxa"/>
            </w:tcMar>
          </w:tcPr>
          <w:p w14:paraId="5654B94E" w14:textId="77777777" w:rsidR="00471D39" w:rsidRPr="002C74A5" w:rsidRDefault="00471D39" w:rsidP="00471D39">
            <w:pPr>
              <w:pStyle w:val="Tabletext"/>
              <w:spacing w:before="20" w:after="20"/>
              <w:jc w:val="right"/>
              <w:rPr>
                <w:sz w:val="20"/>
                <w:lang w:val="en-US"/>
              </w:rPr>
            </w:pPr>
            <w:r w:rsidRPr="002C74A5">
              <w:rPr>
                <w:sz w:val="20"/>
                <w:lang w:val="en-US"/>
              </w:rPr>
              <w:t>−1</w:t>
            </w:r>
            <w:r>
              <w:rPr>
                <w:sz w:val="20"/>
                <w:lang w:val="en-US"/>
              </w:rPr>
              <w:t>'</w:t>
            </w:r>
            <w:r w:rsidRPr="002C74A5">
              <w:rPr>
                <w:sz w:val="20"/>
                <w:lang w:val="en-US"/>
              </w:rPr>
              <w:t>941</w:t>
            </w:r>
          </w:p>
        </w:tc>
        <w:tc>
          <w:tcPr>
            <w:tcW w:w="1134" w:type="dxa"/>
            <w:tcBorders>
              <w:top w:val="nil"/>
              <w:bottom w:val="nil"/>
            </w:tcBorders>
            <w:tcMar>
              <w:left w:w="57" w:type="dxa"/>
              <w:right w:w="113" w:type="dxa"/>
            </w:tcMar>
          </w:tcPr>
          <w:p w14:paraId="0B55BBCF" w14:textId="77777777" w:rsidR="00471D39" w:rsidRPr="002C74A5" w:rsidRDefault="00471D39" w:rsidP="00471D39">
            <w:pPr>
              <w:pStyle w:val="Tabletext"/>
              <w:spacing w:before="20" w:after="20"/>
              <w:jc w:val="right"/>
              <w:rPr>
                <w:sz w:val="20"/>
                <w:lang w:val="en-US"/>
              </w:rPr>
            </w:pPr>
            <w:r w:rsidRPr="002C74A5">
              <w:rPr>
                <w:sz w:val="20"/>
                <w:lang w:val="en-US"/>
              </w:rPr>
              <w:t>−2</w:t>
            </w:r>
            <w:r>
              <w:rPr>
                <w:sz w:val="20"/>
                <w:lang w:val="en-US"/>
              </w:rPr>
              <w:t>'</w:t>
            </w:r>
            <w:r w:rsidRPr="002C74A5">
              <w:rPr>
                <w:sz w:val="20"/>
                <w:lang w:val="en-US"/>
              </w:rPr>
              <w:t>056</w:t>
            </w:r>
          </w:p>
        </w:tc>
        <w:tc>
          <w:tcPr>
            <w:tcW w:w="1134" w:type="dxa"/>
            <w:tcBorders>
              <w:top w:val="nil"/>
              <w:bottom w:val="nil"/>
            </w:tcBorders>
            <w:tcMar>
              <w:left w:w="57" w:type="dxa"/>
              <w:right w:w="113" w:type="dxa"/>
            </w:tcMar>
          </w:tcPr>
          <w:p w14:paraId="731298D6" w14:textId="77777777" w:rsidR="00471D39" w:rsidRPr="002C74A5" w:rsidRDefault="00471D39" w:rsidP="00471D39">
            <w:pPr>
              <w:pStyle w:val="Tabletext"/>
              <w:spacing w:before="20" w:after="20"/>
              <w:jc w:val="right"/>
              <w:rPr>
                <w:sz w:val="20"/>
                <w:lang w:val="en-US"/>
              </w:rPr>
            </w:pPr>
          </w:p>
        </w:tc>
        <w:tc>
          <w:tcPr>
            <w:tcW w:w="993" w:type="dxa"/>
            <w:tcBorders>
              <w:top w:val="nil"/>
              <w:bottom w:val="nil"/>
            </w:tcBorders>
            <w:tcMar>
              <w:left w:w="57" w:type="dxa"/>
              <w:right w:w="113" w:type="dxa"/>
            </w:tcMar>
          </w:tcPr>
          <w:p w14:paraId="2B7E4321" w14:textId="77777777" w:rsidR="00471D39" w:rsidRPr="002C74A5" w:rsidRDefault="00471D39" w:rsidP="00471D39">
            <w:pPr>
              <w:pStyle w:val="Tabletext"/>
              <w:spacing w:before="20" w:after="20"/>
              <w:jc w:val="right"/>
              <w:rPr>
                <w:sz w:val="20"/>
                <w:lang w:val="en-US"/>
              </w:rPr>
            </w:pPr>
            <w:r w:rsidRPr="002C74A5">
              <w:rPr>
                <w:sz w:val="20"/>
                <w:lang w:val="en-US"/>
              </w:rPr>
              <w:t>−5</w:t>
            </w:r>
            <w:r>
              <w:rPr>
                <w:sz w:val="20"/>
                <w:lang w:val="en-US"/>
              </w:rPr>
              <w:t>'</w:t>
            </w:r>
            <w:r w:rsidRPr="002C74A5">
              <w:rPr>
                <w:sz w:val="20"/>
                <w:lang w:val="en-US"/>
              </w:rPr>
              <w:t>131</w:t>
            </w:r>
          </w:p>
        </w:tc>
      </w:tr>
      <w:tr w:rsidR="00471D39" w:rsidRPr="002C74A5" w14:paraId="292B577B" w14:textId="77777777" w:rsidTr="00471D39">
        <w:trPr>
          <w:jc w:val="center"/>
        </w:trPr>
        <w:tc>
          <w:tcPr>
            <w:tcW w:w="4536" w:type="dxa"/>
            <w:tcBorders>
              <w:top w:val="nil"/>
              <w:bottom w:val="nil"/>
            </w:tcBorders>
            <w:tcMar>
              <w:left w:w="57" w:type="dxa"/>
              <w:right w:w="57" w:type="dxa"/>
            </w:tcMar>
          </w:tcPr>
          <w:p w14:paraId="6B1AA1D4" w14:textId="77777777" w:rsidR="00471D39" w:rsidRPr="002C74A5" w:rsidRDefault="00471D39" w:rsidP="00471D39">
            <w:pPr>
              <w:pStyle w:val="Tabletext"/>
              <w:spacing w:before="20" w:after="20"/>
              <w:rPr>
                <w:sz w:val="20"/>
                <w:lang w:val="en-US" w:eastAsia="fr-FR"/>
              </w:rPr>
            </w:pPr>
          </w:p>
        </w:tc>
        <w:tc>
          <w:tcPr>
            <w:tcW w:w="1134" w:type="dxa"/>
            <w:tcBorders>
              <w:top w:val="nil"/>
              <w:bottom w:val="nil"/>
            </w:tcBorders>
            <w:tcMar>
              <w:left w:w="57" w:type="dxa"/>
              <w:right w:w="113" w:type="dxa"/>
            </w:tcMar>
          </w:tcPr>
          <w:p w14:paraId="77BF3ADF"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7E427CC3"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57B93981" w14:textId="77777777" w:rsidR="00471D39" w:rsidRPr="002C74A5" w:rsidRDefault="00471D39" w:rsidP="00471D39">
            <w:pPr>
              <w:pStyle w:val="Tabletext"/>
              <w:spacing w:before="20" w:after="20"/>
              <w:jc w:val="right"/>
              <w:rPr>
                <w:sz w:val="20"/>
                <w:lang w:val="en-US"/>
              </w:rPr>
            </w:pPr>
          </w:p>
        </w:tc>
        <w:tc>
          <w:tcPr>
            <w:tcW w:w="1134" w:type="dxa"/>
            <w:tcBorders>
              <w:top w:val="nil"/>
              <w:bottom w:val="nil"/>
            </w:tcBorders>
            <w:tcMar>
              <w:left w:w="57" w:type="dxa"/>
              <w:right w:w="113" w:type="dxa"/>
            </w:tcMar>
          </w:tcPr>
          <w:p w14:paraId="77DFDCA8" w14:textId="77777777" w:rsidR="00471D39" w:rsidRPr="002C74A5" w:rsidRDefault="00471D39" w:rsidP="00471D39">
            <w:pPr>
              <w:pStyle w:val="Tabletext"/>
              <w:spacing w:before="20" w:after="20"/>
              <w:jc w:val="right"/>
              <w:rPr>
                <w:sz w:val="20"/>
                <w:lang w:val="en-US"/>
              </w:rPr>
            </w:pPr>
          </w:p>
        </w:tc>
        <w:tc>
          <w:tcPr>
            <w:tcW w:w="993" w:type="dxa"/>
            <w:tcBorders>
              <w:top w:val="nil"/>
              <w:bottom w:val="nil"/>
            </w:tcBorders>
            <w:tcMar>
              <w:left w:w="57" w:type="dxa"/>
              <w:right w:w="113" w:type="dxa"/>
            </w:tcMar>
          </w:tcPr>
          <w:p w14:paraId="62210E38" w14:textId="77777777" w:rsidR="00471D39" w:rsidRPr="002C74A5" w:rsidRDefault="00471D39" w:rsidP="00471D39">
            <w:pPr>
              <w:pStyle w:val="Tabletext"/>
              <w:spacing w:before="20" w:after="20"/>
              <w:jc w:val="right"/>
              <w:rPr>
                <w:sz w:val="20"/>
                <w:lang w:val="en-US"/>
              </w:rPr>
            </w:pPr>
          </w:p>
        </w:tc>
      </w:tr>
      <w:tr w:rsidR="00471D39" w:rsidRPr="002C74A5" w14:paraId="254B2640" w14:textId="77777777" w:rsidTr="00471D39">
        <w:trPr>
          <w:jc w:val="center"/>
        </w:trPr>
        <w:tc>
          <w:tcPr>
            <w:tcW w:w="4536" w:type="dxa"/>
            <w:tcBorders>
              <w:top w:val="nil"/>
            </w:tcBorders>
            <w:tcMar>
              <w:left w:w="57" w:type="dxa"/>
              <w:right w:w="57" w:type="dxa"/>
            </w:tcMar>
          </w:tcPr>
          <w:p w14:paraId="7EC7DB0D" w14:textId="77777777" w:rsidR="00471D39" w:rsidRPr="002C74A5" w:rsidRDefault="00471D39" w:rsidP="00471D39">
            <w:pPr>
              <w:pStyle w:val="Tabletext"/>
              <w:spacing w:before="20" w:after="20"/>
              <w:rPr>
                <w:b/>
                <w:bCs/>
                <w:sz w:val="20"/>
                <w:lang w:val="en-US" w:eastAsia="fr-FR"/>
              </w:rPr>
            </w:pPr>
            <w:r w:rsidRPr="002C74A5">
              <w:rPr>
                <w:b/>
                <w:bCs/>
                <w:sz w:val="20"/>
                <w:lang w:val="en-US"/>
              </w:rPr>
              <w:t>Net assets at end of period</w:t>
            </w:r>
          </w:p>
        </w:tc>
        <w:tc>
          <w:tcPr>
            <w:tcW w:w="1134" w:type="dxa"/>
            <w:tcBorders>
              <w:top w:val="nil"/>
            </w:tcBorders>
            <w:tcMar>
              <w:left w:w="57" w:type="dxa"/>
              <w:right w:w="113" w:type="dxa"/>
            </w:tcMar>
          </w:tcPr>
          <w:p w14:paraId="542B8BF7" w14:textId="77777777" w:rsidR="00471D39" w:rsidRPr="002C74A5" w:rsidRDefault="00471D39" w:rsidP="00471D39">
            <w:pPr>
              <w:pStyle w:val="Tabletext"/>
              <w:spacing w:before="20" w:after="20"/>
              <w:jc w:val="right"/>
              <w:rPr>
                <w:b/>
                <w:bCs/>
                <w:sz w:val="20"/>
                <w:lang w:val="en-US"/>
              </w:rPr>
            </w:pPr>
            <w:r w:rsidRPr="002C74A5">
              <w:rPr>
                <w:b/>
                <w:bCs/>
                <w:sz w:val="20"/>
                <w:lang w:val="en-US"/>
              </w:rPr>
              <w:t>−57</w:t>
            </w:r>
            <w:r>
              <w:rPr>
                <w:b/>
                <w:bCs/>
                <w:sz w:val="20"/>
                <w:lang w:val="en-US"/>
              </w:rPr>
              <w:t>'</w:t>
            </w:r>
            <w:r w:rsidRPr="002C74A5">
              <w:rPr>
                <w:b/>
                <w:bCs/>
                <w:sz w:val="20"/>
                <w:lang w:val="en-US"/>
              </w:rPr>
              <w:t>323</w:t>
            </w:r>
          </w:p>
        </w:tc>
        <w:tc>
          <w:tcPr>
            <w:tcW w:w="1134" w:type="dxa"/>
            <w:tcBorders>
              <w:top w:val="nil"/>
            </w:tcBorders>
            <w:tcMar>
              <w:left w:w="57" w:type="dxa"/>
              <w:right w:w="113" w:type="dxa"/>
            </w:tcMar>
          </w:tcPr>
          <w:p w14:paraId="25A56184" w14:textId="77777777" w:rsidR="00471D39" w:rsidRPr="002C74A5" w:rsidRDefault="00471D39" w:rsidP="00471D39">
            <w:pPr>
              <w:pStyle w:val="Tabletext"/>
              <w:spacing w:before="20" w:after="20"/>
              <w:jc w:val="right"/>
              <w:rPr>
                <w:b/>
                <w:bCs/>
                <w:sz w:val="20"/>
                <w:lang w:val="en-US"/>
              </w:rPr>
            </w:pPr>
            <w:r w:rsidRPr="002C74A5">
              <w:rPr>
                <w:b/>
                <w:bCs/>
                <w:sz w:val="20"/>
                <w:lang w:val="en-US"/>
              </w:rPr>
              <w:t>4</w:t>
            </w:r>
            <w:r>
              <w:rPr>
                <w:b/>
                <w:bCs/>
                <w:sz w:val="20"/>
                <w:lang w:val="en-US"/>
              </w:rPr>
              <w:t>'</w:t>
            </w:r>
            <w:r w:rsidRPr="002C74A5">
              <w:rPr>
                <w:b/>
                <w:bCs/>
                <w:sz w:val="20"/>
                <w:lang w:val="en-US"/>
              </w:rPr>
              <w:t>584</w:t>
            </w:r>
          </w:p>
        </w:tc>
        <w:tc>
          <w:tcPr>
            <w:tcW w:w="1134" w:type="dxa"/>
            <w:tcBorders>
              <w:top w:val="nil"/>
            </w:tcBorders>
            <w:tcMar>
              <w:left w:w="57" w:type="dxa"/>
              <w:right w:w="113" w:type="dxa"/>
            </w:tcMar>
          </w:tcPr>
          <w:p w14:paraId="549AD62D" w14:textId="77777777" w:rsidR="00471D39" w:rsidRPr="002C74A5" w:rsidRDefault="00471D39" w:rsidP="00471D39">
            <w:pPr>
              <w:pStyle w:val="Tabletext"/>
              <w:spacing w:before="20" w:after="20"/>
              <w:jc w:val="right"/>
              <w:rPr>
                <w:b/>
                <w:bCs/>
                <w:sz w:val="20"/>
                <w:lang w:val="en-US"/>
              </w:rPr>
            </w:pPr>
            <w:r w:rsidRPr="002C74A5">
              <w:rPr>
                <w:b/>
                <w:bCs/>
                <w:sz w:val="20"/>
                <w:lang w:val="en-US"/>
              </w:rPr>
              <w:t>11</w:t>
            </w:r>
            <w:r>
              <w:rPr>
                <w:b/>
                <w:bCs/>
                <w:sz w:val="20"/>
                <w:lang w:val="en-US"/>
              </w:rPr>
              <w:t>'</w:t>
            </w:r>
            <w:r w:rsidRPr="002C74A5">
              <w:rPr>
                <w:b/>
                <w:bCs/>
                <w:sz w:val="20"/>
                <w:lang w:val="en-US"/>
              </w:rPr>
              <w:t>857</w:t>
            </w:r>
          </w:p>
        </w:tc>
        <w:tc>
          <w:tcPr>
            <w:tcW w:w="1134" w:type="dxa"/>
            <w:tcBorders>
              <w:top w:val="nil"/>
            </w:tcBorders>
            <w:tcMar>
              <w:left w:w="57" w:type="dxa"/>
              <w:right w:w="113" w:type="dxa"/>
            </w:tcMar>
          </w:tcPr>
          <w:p w14:paraId="5317524A" w14:textId="77777777" w:rsidR="00471D39" w:rsidRPr="002C74A5" w:rsidRDefault="00471D39" w:rsidP="00471D39">
            <w:pPr>
              <w:pStyle w:val="Tabletext"/>
              <w:spacing w:before="20" w:after="20"/>
              <w:jc w:val="right"/>
              <w:rPr>
                <w:b/>
                <w:bCs/>
                <w:sz w:val="20"/>
                <w:lang w:val="en-US"/>
              </w:rPr>
            </w:pPr>
            <w:r w:rsidRPr="002C74A5">
              <w:rPr>
                <w:b/>
                <w:bCs/>
                <w:sz w:val="20"/>
                <w:lang w:val="en-US"/>
              </w:rPr>
              <w:t>−125</w:t>
            </w:r>
            <w:r>
              <w:rPr>
                <w:b/>
                <w:bCs/>
                <w:sz w:val="20"/>
                <w:lang w:val="en-US"/>
              </w:rPr>
              <w:t>'</w:t>
            </w:r>
            <w:r w:rsidRPr="002C74A5">
              <w:rPr>
                <w:b/>
                <w:bCs/>
                <w:sz w:val="20"/>
                <w:lang w:val="en-US"/>
              </w:rPr>
              <w:t>100</w:t>
            </w:r>
          </w:p>
        </w:tc>
        <w:tc>
          <w:tcPr>
            <w:tcW w:w="993" w:type="dxa"/>
            <w:tcBorders>
              <w:top w:val="nil"/>
            </w:tcBorders>
            <w:tcMar>
              <w:left w:w="57" w:type="dxa"/>
              <w:right w:w="113" w:type="dxa"/>
            </w:tcMar>
          </w:tcPr>
          <w:p w14:paraId="40BCC7D6" w14:textId="77777777" w:rsidR="00471D39" w:rsidRPr="002C74A5" w:rsidRDefault="00471D39" w:rsidP="00471D39">
            <w:pPr>
              <w:pStyle w:val="Tabletext"/>
              <w:spacing w:before="20" w:after="20"/>
              <w:jc w:val="right"/>
              <w:rPr>
                <w:b/>
                <w:bCs/>
                <w:sz w:val="20"/>
                <w:lang w:val="en-US"/>
              </w:rPr>
            </w:pPr>
            <w:r w:rsidRPr="002C74A5">
              <w:rPr>
                <w:b/>
                <w:bCs/>
                <w:sz w:val="20"/>
                <w:lang w:val="en-US"/>
              </w:rPr>
              <w:t>−165</w:t>
            </w:r>
            <w:r>
              <w:rPr>
                <w:b/>
                <w:bCs/>
                <w:sz w:val="20"/>
                <w:lang w:val="en-US"/>
              </w:rPr>
              <w:t>'</w:t>
            </w:r>
            <w:r w:rsidRPr="002C74A5">
              <w:rPr>
                <w:b/>
                <w:bCs/>
                <w:sz w:val="20"/>
                <w:lang w:val="en-US"/>
              </w:rPr>
              <w:t>982</w:t>
            </w:r>
          </w:p>
        </w:tc>
      </w:tr>
    </w:tbl>
    <w:p w14:paraId="4F071FFE" w14:textId="77777777" w:rsidR="00471D39" w:rsidRPr="001C2A98" w:rsidRDefault="00471D39" w:rsidP="00471D39">
      <w:pPr>
        <w:spacing w:before="0" w:after="200"/>
        <w:rPr>
          <w:lang w:val="en-US"/>
        </w:rPr>
      </w:pPr>
    </w:p>
    <w:p w14:paraId="5F633CB2" w14:textId="77777777" w:rsidR="00471D39" w:rsidRPr="001C2A98" w:rsidRDefault="00471D39" w:rsidP="00471D39">
      <w:pPr>
        <w:jc w:val="center"/>
        <w:rPr>
          <w:b/>
          <w:lang w:val="en-US"/>
        </w:rPr>
      </w:pPr>
      <w:r w:rsidRPr="001C2A98">
        <w:rPr>
          <w:lang w:val="en-US"/>
        </w:rPr>
        <w:t>Situation at 31.12.2010</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09"/>
        <w:gridCol w:w="1043"/>
        <w:gridCol w:w="1134"/>
        <w:gridCol w:w="1134"/>
        <w:gridCol w:w="1134"/>
        <w:gridCol w:w="1134"/>
        <w:gridCol w:w="993"/>
      </w:tblGrid>
      <w:tr w:rsidR="00471D39" w:rsidRPr="001C2A98" w14:paraId="4960CB48" w14:textId="77777777" w:rsidTr="00471D39">
        <w:trPr>
          <w:jc w:val="center"/>
        </w:trPr>
        <w:tc>
          <w:tcPr>
            <w:tcW w:w="3068" w:type="dxa"/>
            <w:tcBorders>
              <w:top w:val="nil"/>
              <w:left w:val="nil"/>
              <w:bottom w:val="nil"/>
              <w:right w:val="nil"/>
            </w:tcBorders>
            <w:tcMar>
              <w:left w:w="57" w:type="dxa"/>
              <w:right w:w="57" w:type="dxa"/>
            </w:tcMar>
          </w:tcPr>
          <w:p w14:paraId="7D1C684E" w14:textId="77777777" w:rsidR="00471D39" w:rsidRPr="001C2A98" w:rsidRDefault="00471D39" w:rsidP="00471D39">
            <w:pPr>
              <w:pStyle w:val="Tablehead"/>
              <w:spacing w:before="20" w:after="20"/>
              <w:rPr>
                <w:sz w:val="20"/>
                <w:lang w:val="en-US" w:eastAsia="fr-FR"/>
              </w:rPr>
            </w:pPr>
          </w:p>
        </w:tc>
        <w:tc>
          <w:tcPr>
            <w:tcW w:w="1752" w:type="dxa"/>
            <w:gridSpan w:val="2"/>
            <w:tcBorders>
              <w:top w:val="nil"/>
              <w:left w:val="nil"/>
            </w:tcBorders>
            <w:tcMar>
              <w:left w:w="57" w:type="dxa"/>
              <w:right w:w="57" w:type="dxa"/>
            </w:tcMar>
          </w:tcPr>
          <w:p w14:paraId="45DA6AE7" w14:textId="77777777" w:rsidR="00471D39" w:rsidRPr="001C2A98" w:rsidRDefault="00471D39" w:rsidP="00471D39">
            <w:pPr>
              <w:pStyle w:val="Tablehead"/>
              <w:spacing w:before="20" w:after="20"/>
              <w:rPr>
                <w:sz w:val="20"/>
                <w:lang w:val="en-US" w:eastAsia="fr-FR"/>
              </w:rPr>
            </w:pPr>
          </w:p>
        </w:tc>
        <w:tc>
          <w:tcPr>
            <w:tcW w:w="2268" w:type="dxa"/>
            <w:gridSpan w:val="2"/>
            <w:tcMar>
              <w:left w:w="57" w:type="dxa"/>
              <w:right w:w="57" w:type="dxa"/>
            </w:tcMar>
          </w:tcPr>
          <w:p w14:paraId="6743EF6A" w14:textId="77777777" w:rsidR="00471D39" w:rsidRPr="001C2A98" w:rsidRDefault="00471D39" w:rsidP="00471D39">
            <w:pPr>
              <w:pStyle w:val="Tablehead"/>
              <w:spacing w:before="20" w:after="20"/>
              <w:rPr>
                <w:sz w:val="20"/>
                <w:lang w:val="en-US" w:eastAsia="fr-FR"/>
              </w:rPr>
            </w:pPr>
            <w:r w:rsidRPr="001C2A98">
              <w:rPr>
                <w:sz w:val="20"/>
                <w:lang w:val="en-US"/>
              </w:rPr>
              <w:t>Allocated own funds</w:t>
            </w:r>
          </w:p>
        </w:tc>
        <w:tc>
          <w:tcPr>
            <w:tcW w:w="3261" w:type="dxa"/>
            <w:gridSpan w:val="3"/>
            <w:tcBorders>
              <w:top w:val="nil"/>
              <w:right w:val="nil"/>
            </w:tcBorders>
            <w:tcMar>
              <w:left w:w="57" w:type="dxa"/>
              <w:right w:w="57" w:type="dxa"/>
            </w:tcMar>
          </w:tcPr>
          <w:p w14:paraId="3444AAFF" w14:textId="77777777" w:rsidR="00471D39" w:rsidRPr="001C2A98" w:rsidRDefault="00471D39" w:rsidP="00471D39">
            <w:pPr>
              <w:pStyle w:val="Tablehead"/>
              <w:spacing w:before="20" w:after="20"/>
              <w:rPr>
                <w:sz w:val="20"/>
                <w:lang w:val="en-US" w:eastAsia="fr-FR"/>
              </w:rPr>
            </w:pPr>
          </w:p>
        </w:tc>
      </w:tr>
      <w:tr w:rsidR="00471D39" w:rsidRPr="001C2A98" w14:paraId="244D3CC1" w14:textId="77777777" w:rsidTr="00471D39">
        <w:trPr>
          <w:jc w:val="center"/>
        </w:trPr>
        <w:tc>
          <w:tcPr>
            <w:tcW w:w="3068" w:type="dxa"/>
            <w:tcBorders>
              <w:top w:val="nil"/>
              <w:left w:val="nil"/>
            </w:tcBorders>
            <w:tcMar>
              <w:left w:w="57" w:type="dxa"/>
              <w:right w:w="57" w:type="dxa"/>
            </w:tcMar>
          </w:tcPr>
          <w:p w14:paraId="21637069" w14:textId="77777777" w:rsidR="00471D39" w:rsidRPr="002C74A5" w:rsidRDefault="00471D39" w:rsidP="00471D39">
            <w:pPr>
              <w:pStyle w:val="Tablehead"/>
              <w:spacing w:before="20" w:after="20"/>
              <w:rPr>
                <w:szCs w:val="22"/>
                <w:lang w:val="en-US" w:eastAsia="fr-FR"/>
              </w:rPr>
            </w:pPr>
          </w:p>
        </w:tc>
        <w:tc>
          <w:tcPr>
            <w:tcW w:w="709" w:type="dxa"/>
            <w:tcMar>
              <w:left w:w="28" w:type="dxa"/>
              <w:right w:w="28" w:type="dxa"/>
            </w:tcMar>
            <w:vAlign w:val="center"/>
          </w:tcPr>
          <w:p w14:paraId="7EDC2B28" w14:textId="77777777" w:rsidR="00471D39" w:rsidRPr="001C2A98" w:rsidRDefault="00471D39" w:rsidP="00471D39">
            <w:pPr>
              <w:pStyle w:val="Tablehead"/>
              <w:spacing w:before="20" w:after="20"/>
              <w:rPr>
                <w:sz w:val="20"/>
                <w:lang w:val="en-US" w:eastAsia="fr-FR"/>
              </w:rPr>
            </w:pPr>
            <w:r>
              <w:rPr>
                <w:sz w:val="20"/>
                <w:lang w:val="en-US" w:eastAsia="fr-FR"/>
              </w:rPr>
              <w:t>Notes</w:t>
            </w:r>
          </w:p>
        </w:tc>
        <w:tc>
          <w:tcPr>
            <w:tcW w:w="1043" w:type="dxa"/>
            <w:vAlign w:val="center"/>
          </w:tcPr>
          <w:p w14:paraId="5F709484" w14:textId="77777777" w:rsidR="00471D39" w:rsidRPr="001C2A98" w:rsidRDefault="00471D39" w:rsidP="00471D39">
            <w:pPr>
              <w:pStyle w:val="Tablehead"/>
              <w:spacing w:before="20" w:after="20"/>
              <w:rPr>
                <w:sz w:val="20"/>
                <w:lang w:val="en-US" w:eastAsia="fr-FR"/>
              </w:rPr>
            </w:pPr>
            <w:r w:rsidRPr="001C2A98">
              <w:rPr>
                <w:sz w:val="20"/>
                <w:lang w:val="en-US"/>
              </w:rPr>
              <w:t>Organi</w:t>
            </w:r>
            <w:r>
              <w:rPr>
                <w:sz w:val="20"/>
                <w:lang w:val="en-US"/>
              </w:rPr>
              <w:t>za-</w:t>
            </w:r>
            <w:r w:rsidRPr="001C2A98">
              <w:rPr>
                <w:sz w:val="20"/>
                <w:lang w:val="en-US"/>
              </w:rPr>
              <w:t>tion</w:t>
            </w:r>
            <w:r>
              <w:rPr>
                <w:sz w:val="20"/>
                <w:lang w:val="en-US"/>
              </w:rPr>
              <w:t>'</w:t>
            </w:r>
            <w:r w:rsidRPr="001C2A98">
              <w:rPr>
                <w:sz w:val="20"/>
                <w:lang w:val="en-US"/>
              </w:rPr>
              <w:t>s capital</w:t>
            </w:r>
          </w:p>
        </w:tc>
        <w:tc>
          <w:tcPr>
            <w:tcW w:w="1134" w:type="dxa"/>
            <w:tcMar>
              <w:left w:w="57" w:type="dxa"/>
              <w:right w:w="57" w:type="dxa"/>
            </w:tcMar>
            <w:vAlign w:val="center"/>
          </w:tcPr>
          <w:p w14:paraId="7CFE76DF" w14:textId="77777777" w:rsidR="00471D39" w:rsidRPr="001C2A98" w:rsidRDefault="00471D39" w:rsidP="00471D39">
            <w:pPr>
              <w:pStyle w:val="Tablehead"/>
              <w:spacing w:before="20" w:after="20"/>
              <w:rPr>
                <w:sz w:val="20"/>
                <w:lang w:val="en-US" w:eastAsia="fr-FR"/>
              </w:rPr>
            </w:pPr>
            <w:r w:rsidRPr="001C2A98">
              <w:rPr>
                <w:sz w:val="20"/>
                <w:lang w:val="en-US"/>
              </w:rPr>
              <w:t xml:space="preserve">Own funds allocated </w:t>
            </w:r>
            <w:r w:rsidRPr="001C2A98">
              <w:rPr>
                <w:sz w:val="20"/>
                <w:lang w:val="en-US"/>
              </w:rPr>
              <w:br/>
              <w:t>to the organiza-tion</w:t>
            </w:r>
          </w:p>
        </w:tc>
        <w:tc>
          <w:tcPr>
            <w:tcW w:w="1134" w:type="dxa"/>
            <w:tcMar>
              <w:left w:w="57" w:type="dxa"/>
              <w:right w:w="57" w:type="dxa"/>
            </w:tcMar>
            <w:vAlign w:val="center"/>
          </w:tcPr>
          <w:p w14:paraId="492350EE" w14:textId="77777777" w:rsidR="00471D39" w:rsidRPr="001C2A98" w:rsidRDefault="00471D39" w:rsidP="00471D39">
            <w:pPr>
              <w:pStyle w:val="Tablehead"/>
              <w:spacing w:before="20" w:after="20"/>
              <w:rPr>
                <w:sz w:val="20"/>
                <w:lang w:val="en-US" w:eastAsia="fr-FR"/>
              </w:rPr>
            </w:pPr>
            <w:r w:rsidRPr="001C2A98">
              <w:rPr>
                <w:sz w:val="20"/>
                <w:lang w:val="en-US"/>
              </w:rPr>
              <w:t>Own funds allocated to projects</w:t>
            </w:r>
          </w:p>
        </w:tc>
        <w:tc>
          <w:tcPr>
            <w:tcW w:w="1134" w:type="dxa"/>
            <w:tcMar>
              <w:left w:w="57" w:type="dxa"/>
              <w:right w:w="57" w:type="dxa"/>
            </w:tcMar>
            <w:vAlign w:val="center"/>
          </w:tcPr>
          <w:p w14:paraId="6AE4A77B" w14:textId="77777777" w:rsidR="00471D39" w:rsidRPr="001C2A98" w:rsidRDefault="00471D39" w:rsidP="00471D39">
            <w:pPr>
              <w:pStyle w:val="Tablehead"/>
              <w:spacing w:before="20" w:after="20"/>
              <w:rPr>
                <w:sz w:val="20"/>
                <w:lang w:val="en-US" w:eastAsia="fr-FR"/>
              </w:rPr>
            </w:pPr>
            <w:r w:rsidRPr="001C2A98">
              <w:rPr>
                <w:sz w:val="20"/>
                <w:lang w:val="en-US"/>
              </w:rPr>
              <w:t>Non-allocated own funds set aside for projects</w:t>
            </w:r>
          </w:p>
        </w:tc>
        <w:tc>
          <w:tcPr>
            <w:tcW w:w="1134" w:type="dxa"/>
            <w:tcMar>
              <w:left w:w="57" w:type="dxa"/>
              <w:right w:w="57" w:type="dxa"/>
            </w:tcMar>
            <w:vAlign w:val="center"/>
          </w:tcPr>
          <w:p w14:paraId="60F9FE89" w14:textId="77777777" w:rsidR="00471D39" w:rsidRPr="001C2A98" w:rsidRDefault="00471D39" w:rsidP="00471D39">
            <w:pPr>
              <w:pStyle w:val="Tablehead"/>
              <w:spacing w:before="20" w:after="20"/>
              <w:rPr>
                <w:sz w:val="20"/>
                <w:lang w:val="en-US" w:eastAsia="fr-FR"/>
              </w:rPr>
            </w:pPr>
            <w:r w:rsidRPr="001C2A98">
              <w:rPr>
                <w:sz w:val="20"/>
                <w:lang w:val="en-US"/>
              </w:rPr>
              <w:t>Effect of transition to IPSAS</w:t>
            </w:r>
          </w:p>
        </w:tc>
        <w:tc>
          <w:tcPr>
            <w:tcW w:w="993" w:type="dxa"/>
            <w:tcMar>
              <w:left w:w="57" w:type="dxa"/>
              <w:right w:w="57" w:type="dxa"/>
            </w:tcMar>
            <w:vAlign w:val="center"/>
          </w:tcPr>
          <w:p w14:paraId="71A6BA7D" w14:textId="77777777" w:rsidR="00471D39" w:rsidRPr="001C2A98" w:rsidRDefault="00471D39" w:rsidP="00471D39">
            <w:pPr>
              <w:pStyle w:val="Tablehead"/>
              <w:spacing w:before="20" w:after="20"/>
              <w:rPr>
                <w:sz w:val="20"/>
                <w:lang w:val="en-US" w:eastAsia="fr-FR"/>
              </w:rPr>
            </w:pPr>
            <w:r w:rsidRPr="001C2A98">
              <w:rPr>
                <w:sz w:val="20"/>
                <w:lang w:val="en-US"/>
              </w:rPr>
              <w:t>Total net assets</w:t>
            </w:r>
          </w:p>
        </w:tc>
      </w:tr>
      <w:tr w:rsidR="00471D39" w:rsidRPr="001C2A98" w14:paraId="4362C9DF" w14:textId="77777777" w:rsidTr="00471D39">
        <w:trPr>
          <w:jc w:val="center"/>
        </w:trPr>
        <w:tc>
          <w:tcPr>
            <w:tcW w:w="3068" w:type="dxa"/>
            <w:tcMar>
              <w:left w:w="57" w:type="dxa"/>
              <w:right w:w="57" w:type="dxa"/>
            </w:tcMar>
          </w:tcPr>
          <w:p w14:paraId="42208EF5" w14:textId="77777777" w:rsidR="00471D39" w:rsidRPr="001C2A98" w:rsidRDefault="00471D39" w:rsidP="00471D39">
            <w:pPr>
              <w:pStyle w:val="Tabletext"/>
              <w:spacing w:before="20" w:after="20"/>
              <w:rPr>
                <w:sz w:val="20"/>
                <w:lang w:val="en-US" w:eastAsia="fr-FR"/>
              </w:rPr>
            </w:pPr>
            <w:r w:rsidRPr="001C2A98">
              <w:rPr>
                <w:b/>
                <w:bCs/>
                <w:sz w:val="20"/>
                <w:lang w:val="en-US"/>
              </w:rPr>
              <w:t>Opening balance at 1.1.2010</w:t>
            </w:r>
          </w:p>
        </w:tc>
        <w:tc>
          <w:tcPr>
            <w:tcW w:w="709" w:type="dxa"/>
            <w:tcBorders>
              <w:bottom w:val="single" w:sz="4" w:space="0" w:color="auto"/>
            </w:tcBorders>
            <w:tcMar>
              <w:left w:w="57" w:type="dxa"/>
              <w:right w:w="113" w:type="dxa"/>
            </w:tcMar>
          </w:tcPr>
          <w:p w14:paraId="7619147C" w14:textId="77777777" w:rsidR="00471D39" w:rsidRPr="001C2A98" w:rsidRDefault="00471D39" w:rsidP="00471D39">
            <w:pPr>
              <w:pStyle w:val="Tabletext"/>
              <w:spacing w:before="20" w:after="20"/>
              <w:ind w:right="10"/>
              <w:jc w:val="right"/>
              <w:rPr>
                <w:sz w:val="20"/>
                <w:lang w:val="en-US" w:eastAsia="fr-FR"/>
              </w:rPr>
            </w:pPr>
          </w:p>
        </w:tc>
        <w:tc>
          <w:tcPr>
            <w:tcW w:w="1043" w:type="dxa"/>
            <w:tcBorders>
              <w:bottom w:val="single" w:sz="4" w:space="0" w:color="auto"/>
            </w:tcBorders>
          </w:tcPr>
          <w:p w14:paraId="3B33BDD3" w14:textId="77777777" w:rsidR="00471D39" w:rsidRPr="00773F27" w:rsidRDefault="00471D39" w:rsidP="00471D39">
            <w:pPr>
              <w:pStyle w:val="Tabletext"/>
              <w:jc w:val="right"/>
              <w:rPr>
                <w:sz w:val="20"/>
                <w:lang w:val="en-US"/>
              </w:rPr>
            </w:pPr>
            <w:r w:rsidRPr="00773F27">
              <w:rPr>
                <w:sz w:val="20"/>
                <w:lang w:val="en-US"/>
              </w:rPr>
              <w:t>0</w:t>
            </w:r>
          </w:p>
        </w:tc>
        <w:tc>
          <w:tcPr>
            <w:tcW w:w="1134" w:type="dxa"/>
            <w:tcMar>
              <w:left w:w="57" w:type="dxa"/>
              <w:right w:w="113" w:type="dxa"/>
            </w:tcMar>
          </w:tcPr>
          <w:p w14:paraId="4B062D54" w14:textId="77777777" w:rsidR="00471D39" w:rsidRPr="00773F27" w:rsidRDefault="00471D39" w:rsidP="00471D39">
            <w:pPr>
              <w:pStyle w:val="Tabletext"/>
              <w:jc w:val="right"/>
              <w:rPr>
                <w:sz w:val="20"/>
                <w:lang w:val="en-US"/>
              </w:rPr>
            </w:pPr>
            <w:r w:rsidRPr="00773F27">
              <w:rPr>
                <w:sz w:val="20"/>
                <w:lang w:val="en-US"/>
              </w:rPr>
              <w:t>53</w:t>
            </w:r>
            <w:r>
              <w:rPr>
                <w:sz w:val="20"/>
                <w:lang w:val="en-US"/>
              </w:rPr>
              <w:t>'</w:t>
            </w:r>
            <w:r w:rsidRPr="00773F27">
              <w:rPr>
                <w:sz w:val="20"/>
                <w:lang w:val="en-US"/>
              </w:rPr>
              <w:t>353</w:t>
            </w:r>
          </w:p>
        </w:tc>
        <w:tc>
          <w:tcPr>
            <w:tcW w:w="1134" w:type="dxa"/>
            <w:tcMar>
              <w:left w:w="57" w:type="dxa"/>
              <w:right w:w="113" w:type="dxa"/>
            </w:tcMar>
          </w:tcPr>
          <w:p w14:paraId="4705DC03" w14:textId="77777777" w:rsidR="00471D39" w:rsidRPr="00773F27" w:rsidRDefault="00471D39" w:rsidP="00471D39">
            <w:pPr>
              <w:pStyle w:val="Tabletext"/>
              <w:jc w:val="right"/>
              <w:rPr>
                <w:sz w:val="20"/>
                <w:lang w:val="en-US"/>
              </w:rPr>
            </w:pPr>
            <w:r w:rsidRPr="00773F27">
              <w:rPr>
                <w:sz w:val="20"/>
                <w:lang w:val="en-US"/>
              </w:rPr>
              <w:t>6</w:t>
            </w:r>
            <w:r>
              <w:rPr>
                <w:sz w:val="20"/>
                <w:lang w:val="en-US"/>
              </w:rPr>
              <w:t>'</w:t>
            </w:r>
            <w:r w:rsidRPr="00773F27">
              <w:rPr>
                <w:sz w:val="20"/>
                <w:lang w:val="en-US"/>
              </w:rPr>
              <w:t>277</w:t>
            </w:r>
          </w:p>
        </w:tc>
        <w:tc>
          <w:tcPr>
            <w:tcW w:w="1134" w:type="dxa"/>
            <w:tcMar>
              <w:left w:w="57" w:type="dxa"/>
              <w:right w:w="113" w:type="dxa"/>
            </w:tcMar>
          </w:tcPr>
          <w:p w14:paraId="46D63987" w14:textId="77777777" w:rsidR="00471D39" w:rsidRPr="00773F27" w:rsidRDefault="00471D39" w:rsidP="00471D39">
            <w:pPr>
              <w:pStyle w:val="Tabletext"/>
              <w:jc w:val="right"/>
              <w:rPr>
                <w:sz w:val="20"/>
                <w:lang w:val="en-US"/>
              </w:rPr>
            </w:pPr>
            <w:r w:rsidRPr="00773F27">
              <w:rPr>
                <w:sz w:val="20"/>
                <w:lang w:val="en-US"/>
              </w:rPr>
              <w:t>16</w:t>
            </w:r>
            <w:r>
              <w:rPr>
                <w:sz w:val="20"/>
                <w:lang w:val="en-US"/>
              </w:rPr>
              <w:t>'</w:t>
            </w:r>
            <w:r w:rsidRPr="00773F27">
              <w:rPr>
                <w:sz w:val="20"/>
                <w:lang w:val="en-US"/>
              </w:rPr>
              <w:t>362</w:t>
            </w:r>
          </w:p>
        </w:tc>
        <w:tc>
          <w:tcPr>
            <w:tcW w:w="1134" w:type="dxa"/>
            <w:tcMar>
              <w:left w:w="57" w:type="dxa"/>
              <w:right w:w="113" w:type="dxa"/>
            </w:tcMar>
          </w:tcPr>
          <w:p w14:paraId="2369D31A" w14:textId="77777777" w:rsidR="00471D39" w:rsidRPr="00773F27" w:rsidRDefault="00471D39" w:rsidP="00471D39">
            <w:pPr>
              <w:pStyle w:val="Tabletext"/>
              <w:jc w:val="right"/>
              <w:rPr>
                <w:sz w:val="20"/>
                <w:lang w:val="en-US"/>
              </w:rPr>
            </w:pPr>
            <w:r>
              <w:rPr>
                <w:sz w:val="20"/>
                <w:lang w:val="en-US"/>
              </w:rPr>
              <w:t>−</w:t>
            </w:r>
            <w:r w:rsidRPr="00773F27">
              <w:rPr>
                <w:sz w:val="20"/>
                <w:lang w:val="en-US"/>
              </w:rPr>
              <w:t>125</w:t>
            </w:r>
            <w:r>
              <w:rPr>
                <w:sz w:val="20"/>
                <w:lang w:val="en-US"/>
              </w:rPr>
              <w:t>'</w:t>
            </w:r>
            <w:r w:rsidRPr="00773F27">
              <w:rPr>
                <w:sz w:val="20"/>
                <w:lang w:val="en-US"/>
              </w:rPr>
              <w:t>100</w:t>
            </w:r>
          </w:p>
        </w:tc>
        <w:tc>
          <w:tcPr>
            <w:tcW w:w="993" w:type="dxa"/>
            <w:tcMar>
              <w:left w:w="57" w:type="dxa"/>
              <w:right w:w="113" w:type="dxa"/>
            </w:tcMar>
          </w:tcPr>
          <w:p w14:paraId="2DD444DE" w14:textId="77777777" w:rsidR="00471D39" w:rsidRPr="00773F27" w:rsidRDefault="00471D39" w:rsidP="00471D39">
            <w:pPr>
              <w:pStyle w:val="Tabletext"/>
              <w:jc w:val="right"/>
              <w:rPr>
                <w:b/>
                <w:bCs/>
                <w:sz w:val="20"/>
                <w:lang w:val="en-US"/>
              </w:rPr>
            </w:pPr>
            <w:r>
              <w:rPr>
                <w:b/>
                <w:bCs/>
                <w:sz w:val="20"/>
                <w:lang w:val="en-US"/>
              </w:rPr>
              <w:t>−</w:t>
            </w:r>
            <w:r w:rsidRPr="00773F27">
              <w:rPr>
                <w:b/>
                <w:bCs/>
                <w:sz w:val="20"/>
                <w:lang w:val="en-US"/>
              </w:rPr>
              <w:t>49</w:t>
            </w:r>
            <w:r>
              <w:rPr>
                <w:b/>
                <w:bCs/>
                <w:sz w:val="20"/>
                <w:lang w:val="en-US"/>
              </w:rPr>
              <w:t>'</w:t>
            </w:r>
            <w:r w:rsidRPr="00773F27">
              <w:rPr>
                <w:b/>
                <w:bCs/>
                <w:sz w:val="20"/>
                <w:lang w:val="en-US"/>
              </w:rPr>
              <w:t>108</w:t>
            </w:r>
          </w:p>
        </w:tc>
      </w:tr>
      <w:tr w:rsidR="00471D39" w:rsidRPr="001C2A98" w14:paraId="64BB7909" w14:textId="77777777" w:rsidTr="00471D39">
        <w:trPr>
          <w:jc w:val="center"/>
        </w:trPr>
        <w:tc>
          <w:tcPr>
            <w:tcW w:w="3068" w:type="dxa"/>
            <w:tcBorders>
              <w:top w:val="nil"/>
              <w:bottom w:val="nil"/>
            </w:tcBorders>
            <w:tcMar>
              <w:left w:w="57" w:type="dxa"/>
              <w:right w:w="57" w:type="dxa"/>
            </w:tcMar>
          </w:tcPr>
          <w:p w14:paraId="3FE745F4" w14:textId="77777777" w:rsidR="00471D39" w:rsidRPr="001C2A98" w:rsidRDefault="00471D39" w:rsidP="00471D39">
            <w:pPr>
              <w:pStyle w:val="Tabletext"/>
              <w:spacing w:before="20" w:after="20"/>
              <w:rPr>
                <w:sz w:val="20"/>
                <w:lang w:val="en-US" w:eastAsia="fr-FR"/>
              </w:rPr>
            </w:pPr>
            <w:r w:rsidRPr="001C2A98">
              <w:rPr>
                <w:b/>
                <w:bCs/>
                <w:sz w:val="20"/>
                <w:lang w:val="en-US"/>
              </w:rPr>
              <w:t>Change in own funds for the period relating to projects</w:t>
            </w:r>
          </w:p>
        </w:tc>
        <w:tc>
          <w:tcPr>
            <w:tcW w:w="709" w:type="dxa"/>
            <w:tcBorders>
              <w:bottom w:val="nil"/>
            </w:tcBorders>
            <w:tcMar>
              <w:left w:w="57" w:type="dxa"/>
              <w:right w:w="113" w:type="dxa"/>
            </w:tcMar>
          </w:tcPr>
          <w:p w14:paraId="26738898" w14:textId="77777777" w:rsidR="00471D39" w:rsidRPr="001C2A98" w:rsidRDefault="00471D39" w:rsidP="00471D39">
            <w:pPr>
              <w:pStyle w:val="Tabletext"/>
              <w:spacing w:before="20" w:after="20"/>
              <w:ind w:right="10"/>
              <w:jc w:val="right"/>
              <w:rPr>
                <w:sz w:val="20"/>
                <w:lang w:val="en-US" w:eastAsia="fr-FR"/>
              </w:rPr>
            </w:pPr>
          </w:p>
        </w:tc>
        <w:tc>
          <w:tcPr>
            <w:tcW w:w="1043" w:type="dxa"/>
            <w:tcBorders>
              <w:bottom w:val="nil"/>
            </w:tcBorders>
          </w:tcPr>
          <w:p w14:paraId="394BF8B9"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3291B251"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1A72907D"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381DD4B1"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6B755680" w14:textId="77777777" w:rsidR="00471D39" w:rsidRPr="00773F27" w:rsidRDefault="00471D39" w:rsidP="00471D39">
            <w:pPr>
              <w:pStyle w:val="Tabletext"/>
              <w:jc w:val="right"/>
              <w:rPr>
                <w:sz w:val="20"/>
                <w:lang w:val="en-US"/>
              </w:rPr>
            </w:pPr>
          </w:p>
        </w:tc>
        <w:tc>
          <w:tcPr>
            <w:tcW w:w="993" w:type="dxa"/>
            <w:tcBorders>
              <w:top w:val="nil"/>
              <w:bottom w:val="nil"/>
            </w:tcBorders>
            <w:tcMar>
              <w:left w:w="57" w:type="dxa"/>
              <w:right w:w="113" w:type="dxa"/>
            </w:tcMar>
          </w:tcPr>
          <w:p w14:paraId="0F84624A" w14:textId="77777777" w:rsidR="00471D39" w:rsidRPr="00773F27" w:rsidRDefault="00471D39" w:rsidP="00471D39">
            <w:pPr>
              <w:pStyle w:val="Tabletext"/>
              <w:jc w:val="right"/>
              <w:rPr>
                <w:sz w:val="20"/>
                <w:lang w:val="en-US"/>
              </w:rPr>
            </w:pPr>
          </w:p>
        </w:tc>
      </w:tr>
      <w:tr w:rsidR="00471D39" w:rsidRPr="001C2A98" w14:paraId="5B2168CF" w14:textId="77777777" w:rsidTr="00471D39">
        <w:trPr>
          <w:jc w:val="center"/>
        </w:trPr>
        <w:tc>
          <w:tcPr>
            <w:tcW w:w="3068" w:type="dxa"/>
            <w:tcBorders>
              <w:top w:val="nil"/>
              <w:bottom w:val="nil"/>
            </w:tcBorders>
            <w:tcMar>
              <w:left w:w="57" w:type="dxa"/>
              <w:right w:w="57" w:type="dxa"/>
            </w:tcMar>
          </w:tcPr>
          <w:p w14:paraId="071F4B67" w14:textId="77777777" w:rsidR="00471D39" w:rsidRPr="001C2A98" w:rsidRDefault="00471D39" w:rsidP="00471D39">
            <w:pPr>
              <w:pStyle w:val="Tabletext"/>
              <w:spacing w:before="20" w:after="20"/>
              <w:rPr>
                <w:sz w:val="20"/>
                <w:lang w:val="en-US" w:eastAsia="fr-FR"/>
              </w:rPr>
            </w:pPr>
            <w:r w:rsidRPr="001C2A98">
              <w:rPr>
                <w:sz w:val="20"/>
                <w:lang w:val="en-US"/>
              </w:rPr>
              <w:t>Change in allocated own funds</w:t>
            </w:r>
          </w:p>
        </w:tc>
        <w:tc>
          <w:tcPr>
            <w:tcW w:w="709" w:type="dxa"/>
            <w:tcBorders>
              <w:top w:val="nil"/>
              <w:bottom w:val="nil"/>
            </w:tcBorders>
            <w:tcMar>
              <w:left w:w="57" w:type="dxa"/>
              <w:right w:w="113" w:type="dxa"/>
            </w:tcMar>
          </w:tcPr>
          <w:p w14:paraId="569C6EEE" w14:textId="77777777" w:rsidR="00471D39" w:rsidRPr="001C2A98" w:rsidRDefault="00471D39" w:rsidP="00471D39">
            <w:pPr>
              <w:pStyle w:val="Tabletext"/>
              <w:spacing w:before="20" w:after="20"/>
              <w:ind w:right="10"/>
              <w:jc w:val="right"/>
              <w:rPr>
                <w:sz w:val="20"/>
                <w:lang w:val="en-US" w:eastAsia="fr-FR"/>
              </w:rPr>
            </w:pPr>
          </w:p>
        </w:tc>
        <w:tc>
          <w:tcPr>
            <w:tcW w:w="1043" w:type="dxa"/>
            <w:tcBorders>
              <w:top w:val="nil"/>
              <w:bottom w:val="nil"/>
            </w:tcBorders>
          </w:tcPr>
          <w:p w14:paraId="4A58895C"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419A73A6" w14:textId="77777777" w:rsidR="00471D39" w:rsidRPr="00773F27" w:rsidRDefault="00471D39" w:rsidP="00471D39">
            <w:pPr>
              <w:pStyle w:val="Tabletext"/>
              <w:jc w:val="right"/>
              <w:rPr>
                <w:sz w:val="20"/>
                <w:lang w:val="en-US"/>
              </w:rPr>
            </w:pPr>
            <w:r>
              <w:rPr>
                <w:sz w:val="20"/>
                <w:lang w:val="en-US"/>
              </w:rPr>
              <w:t>−</w:t>
            </w:r>
            <w:r w:rsidRPr="00773F27">
              <w:rPr>
                <w:sz w:val="20"/>
                <w:lang w:val="en-US"/>
              </w:rPr>
              <w:t>119</w:t>
            </w:r>
          </w:p>
        </w:tc>
        <w:tc>
          <w:tcPr>
            <w:tcW w:w="1134" w:type="dxa"/>
            <w:tcBorders>
              <w:top w:val="nil"/>
              <w:bottom w:val="nil"/>
            </w:tcBorders>
            <w:tcMar>
              <w:left w:w="57" w:type="dxa"/>
              <w:right w:w="113" w:type="dxa"/>
            </w:tcMar>
          </w:tcPr>
          <w:p w14:paraId="5D53905A" w14:textId="77777777" w:rsidR="00471D39" w:rsidRPr="00773F27" w:rsidRDefault="00471D39" w:rsidP="00471D39">
            <w:pPr>
              <w:pStyle w:val="Tabletext"/>
              <w:jc w:val="right"/>
              <w:rPr>
                <w:sz w:val="20"/>
                <w:lang w:val="en-US"/>
              </w:rPr>
            </w:pPr>
            <w:r w:rsidRPr="00773F27">
              <w:rPr>
                <w:sz w:val="20"/>
                <w:lang w:val="en-US"/>
              </w:rPr>
              <w:t>464</w:t>
            </w:r>
          </w:p>
        </w:tc>
        <w:tc>
          <w:tcPr>
            <w:tcW w:w="1134" w:type="dxa"/>
            <w:tcBorders>
              <w:top w:val="nil"/>
              <w:bottom w:val="nil"/>
            </w:tcBorders>
            <w:tcMar>
              <w:left w:w="57" w:type="dxa"/>
              <w:right w:w="113" w:type="dxa"/>
            </w:tcMar>
          </w:tcPr>
          <w:p w14:paraId="69D5BFDC"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482E3BBB" w14:textId="77777777" w:rsidR="00471D39" w:rsidRPr="00773F27" w:rsidRDefault="00471D39" w:rsidP="00471D39">
            <w:pPr>
              <w:pStyle w:val="Tabletext"/>
              <w:jc w:val="right"/>
              <w:rPr>
                <w:sz w:val="20"/>
                <w:lang w:val="en-US"/>
              </w:rPr>
            </w:pPr>
          </w:p>
        </w:tc>
        <w:tc>
          <w:tcPr>
            <w:tcW w:w="993" w:type="dxa"/>
            <w:tcBorders>
              <w:top w:val="nil"/>
              <w:bottom w:val="nil"/>
            </w:tcBorders>
            <w:tcMar>
              <w:left w:w="57" w:type="dxa"/>
              <w:right w:w="113" w:type="dxa"/>
            </w:tcMar>
          </w:tcPr>
          <w:p w14:paraId="30B6427C" w14:textId="77777777" w:rsidR="00471D39" w:rsidRPr="00773F27" w:rsidRDefault="00471D39" w:rsidP="00471D39">
            <w:pPr>
              <w:pStyle w:val="Tabletext"/>
              <w:jc w:val="right"/>
              <w:rPr>
                <w:sz w:val="20"/>
                <w:lang w:val="en-US"/>
              </w:rPr>
            </w:pPr>
          </w:p>
        </w:tc>
      </w:tr>
      <w:tr w:rsidR="00471D39" w:rsidRPr="001C2A98" w14:paraId="16DA870B" w14:textId="77777777" w:rsidTr="00471D39">
        <w:trPr>
          <w:jc w:val="center"/>
        </w:trPr>
        <w:tc>
          <w:tcPr>
            <w:tcW w:w="3068" w:type="dxa"/>
            <w:tcBorders>
              <w:top w:val="nil"/>
              <w:bottom w:val="nil"/>
            </w:tcBorders>
            <w:tcMar>
              <w:left w:w="57" w:type="dxa"/>
              <w:right w:w="57" w:type="dxa"/>
            </w:tcMar>
          </w:tcPr>
          <w:p w14:paraId="2BBEBE44" w14:textId="77777777" w:rsidR="00471D39" w:rsidRPr="001C2A98" w:rsidRDefault="00471D39" w:rsidP="00471D39">
            <w:pPr>
              <w:pStyle w:val="Tabletext"/>
              <w:spacing w:before="20" w:after="20"/>
              <w:rPr>
                <w:sz w:val="20"/>
                <w:lang w:val="en-US" w:eastAsia="fr-FR"/>
              </w:rPr>
            </w:pPr>
            <w:r w:rsidRPr="001C2A98">
              <w:rPr>
                <w:sz w:val="20"/>
                <w:lang w:val="en-US"/>
              </w:rPr>
              <w:t>Change in unallocated own funds</w:t>
            </w:r>
          </w:p>
        </w:tc>
        <w:tc>
          <w:tcPr>
            <w:tcW w:w="709" w:type="dxa"/>
            <w:tcBorders>
              <w:top w:val="nil"/>
              <w:bottom w:val="nil"/>
            </w:tcBorders>
            <w:tcMar>
              <w:left w:w="57" w:type="dxa"/>
              <w:right w:w="113" w:type="dxa"/>
            </w:tcMar>
          </w:tcPr>
          <w:p w14:paraId="4F961437" w14:textId="77777777" w:rsidR="00471D39" w:rsidRPr="001C2A98" w:rsidRDefault="00471D39" w:rsidP="00471D39">
            <w:pPr>
              <w:pStyle w:val="Tabletext"/>
              <w:spacing w:before="20" w:after="20"/>
              <w:ind w:right="10"/>
              <w:jc w:val="right"/>
              <w:rPr>
                <w:sz w:val="20"/>
                <w:lang w:val="en-US" w:eastAsia="fr-FR"/>
              </w:rPr>
            </w:pPr>
          </w:p>
        </w:tc>
        <w:tc>
          <w:tcPr>
            <w:tcW w:w="1043" w:type="dxa"/>
            <w:tcBorders>
              <w:top w:val="nil"/>
              <w:bottom w:val="nil"/>
            </w:tcBorders>
          </w:tcPr>
          <w:p w14:paraId="4B924FD5"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470D6DA7"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69348040"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1E28F643" w14:textId="77777777" w:rsidR="00471D39" w:rsidRPr="00773F27" w:rsidRDefault="00471D39" w:rsidP="00471D39">
            <w:pPr>
              <w:pStyle w:val="Tabletext"/>
              <w:jc w:val="right"/>
              <w:rPr>
                <w:sz w:val="20"/>
                <w:lang w:val="en-US"/>
              </w:rPr>
            </w:pPr>
            <w:r>
              <w:rPr>
                <w:sz w:val="20"/>
                <w:lang w:val="en-US"/>
              </w:rPr>
              <w:t>−</w:t>
            </w:r>
            <w:r w:rsidRPr="00773F27">
              <w:rPr>
                <w:sz w:val="20"/>
                <w:lang w:val="en-US"/>
              </w:rPr>
              <w:t>400</w:t>
            </w:r>
          </w:p>
        </w:tc>
        <w:tc>
          <w:tcPr>
            <w:tcW w:w="1134" w:type="dxa"/>
            <w:tcBorders>
              <w:top w:val="nil"/>
              <w:bottom w:val="nil"/>
            </w:tcBorders>
            <w:tcMar>
              <w:left w:w="57" w:type="dxa"/>
              <w:right w:w="113" w:type="dxa"/>
            </w:tcMar>
          </w:tcPr>
          <w:p w14:paraId="247C281B" w14:textId="77777777" w:rsidR="00471D39" w:rsidRPr="00773F27" w:rsidRDefault="00471D39" w:rsidP="00471D39">
            <w:pPr>
              <w:pStyle w:val="Tabletext"/>
              <w:jc w:val="right"/>
              <w:rPr>
                <w:sz w:val="20"/>
                <w:lang w:val="en-US"/>
              </w:rPr>
            </w:pPr>
          </w:p>
        </w:tc>
        <w:tc>
          <w:tcPr>
            <w:tcW w:w="993" w:type="dxa"/>
            <w:tcBorders>
              <w:top w:val="nil"/>
              <w:bottom w:val="nil"/>
            </w:tcBorders>
            <w:tcMar>
              <w:left w:w="57" w:type="dxa"/>
              <w:right w:w="113" w:type="dxa"/>
            </w:tcMar>
          </w:tcPr>
          <w:p w14:paraId="4A1B5D63" w14:textId="77777777" w:rsidR="00471D39" w:rsidRPr="00773F27" w:rsidRDefault="00471D39" w:rsidP="00471D39">
            <w:pPr>
              <w:pStyle w:val="Tabletext"/>
              <w:jc w:val="right"/>
              <w:rPr>
                <w:sz w:val="20"/>
                <w:lang w:val="en-US"/>
              </w:rPr>
            </w:pPr>
          </w:p>
        </w:tc>
      </w:tr>
      <w:tr w:rsidR="00471D39" w:rsidRPr="001C2A98" w14:paraId="55016397" w14:textId="77777777" w:rsidTr="00471D39">
        <w:trPr>
          <w:jc w:val="center"/>
        </w:trPr>
        <w:tc>
          <w:tcPr>
            <w:tcW w:w="3068" w:type="dxa"/>
            <w:tcBorders>
              <w:top w:val="nil"/>
              <w:bottom w:val="nil"/>
            </w:tcBorders>
            <w:tcMar>
              <w:left w:w="57" w:type="dxa"/>
              <w:right w:w="57" w:type="dxa"/>
            </w:tcMar>
          </w:tcPr>
          <w:p w14:paraId="587B6FEF" w14:textId="77777777" w:rsidR="00471D39" w:rsidRPr="001C2A98" w:rsidRDefault="00471D39" w:rsidP="00471D39">
            <w:pPr>
              <w:pStyle w:val="Tabletext"/>
              <w:spacing w:before="20" w:after="20"/>
              <w:rPr>
                <w:sz w:val="20"/>
                <w:lang w:val="en-US" w:eastAsia="fr-FR"/>
              </w:rPr>
            </w:pPr>
            <w:r w:rsidRPr="001C2A98">
              <w:rPr>
                <w:b/>
                <w:sz w:val="20"/>
                <w:lang w:val="en-US"/>
              </w:rPr>
              <w:t>Other changes in own funds</w:t>
            </w:r>
          </w:p>
        </w:tc>
        <w:tc>
          <w:tcPr>
            <w:tcW w:w="709" w:type="dxa"/>
            <w:tcBorders>
              <w:top w:val="nil"/>
              <w:bottom w:val="nil"/>
            </w:tcBorders>
            <w:tcMar>
              <w:left w:w="57" w:type="dxa"/>
              <w:right w:w="113" w:type="dxa"/>
            </w:tcMar>
          </w:tcPr>
          <w:p w14:paraId="128213D8" w14:textId="77777777" w:rsidR="00471D39" w:rsidRPr="001C2A98" w:rsidRDefault="00471D39" w:rsidP="00471D39">
            <w:pPr>
              <w:pStyle w:val="Tabletext"/>
              <w:spacing w:before="20" w:after="20"/>
              <w:ind w:right="10"/>
              <w:jc w:val="right"/>
              <w:rPr>
                <w:sz w:val="20"/>
                <w:lang w:val="en-US" w:eastAsia="fr-FR"/>
              </w:rPr>
            </w:pPr>
          </w:p>
        </w:tc>
        <w:tc>
          <w:tcPr>
            <w:tcW w:w="1043" w:type="dxa"/>
            <w:tcBorders>
              <w:top w:val="nil"/>
              <w:bottom w:val="nil"/>
            </w:tcBorders>
          </w:tcPr>
          <w:p w14:paraId="23400E27"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6B6BA8FC"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1C3EBBF1"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2DBCD1B6"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3FC5FFB2" w14:textId="77777777" w:rsidR="00471D39" w:rsidRPr="00773F27" w:rsidRDefault="00471D39" w:rsidP="00471D39">
            <w:pPr>
              <w:pStyle w:val="Tabletext"/>
              <w:jc w:val="right"/>
              <w:rPr>
                <w:sz w:val="20"/>
                <w:lang w:val="en-US"/>
              </w:rPr>
            </w:pPr>
          </w:p>
        </w:tc>
        <w:tc>
          <w:tcPr>
            <w:tcW w:w="993" w:type="dxa"/>
            <w:tcBorders>
              <w:top w:val="nil"/>
              <w:bottom w:val="nil"/>
            </w:tcBorders>
            <w:tcMar>
              <w:left w:w="57" w:type="dxa"/>
              <w:right w:w="113" w:type="dxa"/>
            </w:tcMar>
          </w:tcPr>
          <w:p w14:paraId="29EF1B91" w14:textId="77777777" w:rsidR="00471D39" w:rsidRPr="00773F27" w:rsidRDefault="00471D39" w:rsidP="00471D39">
            <w:pPr>
              <w:pStyle w:val="Tabletext"/>
              <w:jc w:val="right"/>
              <w:rPr>
                <w:sz w:val="20"/>
                <w:lang w:val="en-US"/>
              </w:rPr>
            </w:pPr>
          </w:p>
        </w:tc>
      </w:tr>
      <w:tr w:rsidR="00471D39" w:rsidRPr="001C2A98" w14:paraId="13880ABF" w14:textId="77777777" w:rsidTr="00471D39">
        <w:trPr>
          <w:jc w:val="center"/>
        </w:trPr>
        <w:tc>
          <w:tcPr>
            <w:tcW w:w="3068" w:type="dxa"/>
            <w:tcBorders>
              <w:top w:val="nil"/>
              <w:bottom w:val="single" w:sz="4" w:space="0" w:color="auto"/>
            </w:tcBorders>
            <w:tcMar>
              <w:left w:w="57" w:type="dxa"/>
              <w:right w:w="57" w:type="dxa"/>
            </w:tcMar>
          </w:tcPr>
          <w:p w14:paraId="3156707F" w14:textId="77777777" w:rsidR="00471D39" w:rsidRPr="001C2A98" w:rsidRDefault="00471D39" w:rsidP="00471D39">
            <w:pPr>
              <w:pStyle w:val="Tabletext"/>
              <w:spacing w:before="20" w:after="20"/>
              <w:rPr>
                <w:sz w:val="20"/>
                <w:lang w:val="en-US"/>
              </w:rPr>
            </w:pPr>
            <w:r w:rsidRPr="001C2A98">
              <w:rPr>
                <w:sz w:val="20"/>
                <w:lang w:val="en-US"/>
              </w:rPr>
              <w:t>Actuarial losses</w:t>
            </w:r>
          </w:p>
          <w:p w14:paraId="5C268D67" w14:textId="77777777" w:rsidR="00471D39" w:rsidRPr="001C2A98" w:rsidRDefault="00471D39" w:rsidP="00471D39">
            <w:pPr>
              <w:pStyle w:val="Tabletext"/>
              <w:spacing w:before="20" w:after="20"/>
              <w:rPr>
                <w:sz w:val="20"/>
                <w:lang w:val="en-US" w:eastAsia="fr-FR"/>
              </w:rPr>
            </w:pPr>
          </w:p>
        </w:tc>
        <w:tc>
          <w:tcPr>
            <w:tcW w:w="709" w:type="dxa"/>
            <w:tcBorders>
              <w:top w:val="nil"/>
            </w:tcBorders>
            <w:tcMar>
              <w:left w:w="57" w:type="dxa"/>
              <w:right w:w="113" w:type="dxa"/>
            </w:tcMar>
          </w:tcPr>
          <w:p w14:paraId="4E0B9D61" w14:textId="77777777" w:rsidR="00471D39" w:rsidRPr="001C2A98" w:rsidRDefault="00471D39" w:rsidP="00471D39">
            <w:pPr>
              <w:pStyle w:val="Tabletext"/>
              <w:spacing w:before="20" w:after="20"/>
              <w:ind w:right="10"/>
              <w:jc w:val="right"/>
              <w:rPr>
                <w:sz w:val="20"/>
                <w:lang w:val="en-US" w:eastAsia="fr-FR"/>
              </w:rPr>
            </w:pPr>
          </w:p>
        </w:tc>
        <w:tc>
          <w:tcPr>
            <w:tcW w:w="1043" w:type="dxa"/>
            <w:tcBorders>
              <w:top w:val="nil"/>
            </w:tcBorders>
          </w:tcPr>
          <w:p w14:paraId="2EA180D5" w14:textId="77777777" w:rsidR="00471D39" w:rsidRPr="00773F27" w:rsidRDefault="00471D39" w:rsidP="00471D39">
            <w:pPr>
              <w:pStyle w:val="Tabletext"/>
              <w:jc w:val="right"/>
              <w:rPr>
                <w:sz w:val="20"/>
                <w:lang w:val="en-US"/>
              </w:rPr>
            </w:pPr>
          </w:p>
        </w:tc>
        <w:tc>
          <w:tcPr>
            <w:tcW w:w="1134" w:type="dxa"/>
            <w:tcBorders>
              <w:top w:val="nil"/>
              <w:bottom w:val="single" w:sz="4" w:space="0" w:color="auto"/>
            </w:tcBorders>
            <w:tcMar>
              <w:left w:w="57" w:type="dxa"/>
              <w:right w:w="113" w:type="dxa"/>
            </w:tcMar>
          </w:tcPr>
          <w:p w14:paraId="04D8491E" w14:textId="77777777" w:rsidR="00471D39" w:rsidRPr="00773F27" w:rsidRDefault="00471D39" w:rsidP="00471D39">
            <w:pPr>
              <w:pStyle w:val="Tabletext"/>
              <w:jc w:val="right"/>
              <w:rPr>
                <w:sz w:val="20"/>
                <w:lang w:val="en-US"/>
              </w:rPr>
            </w:pPr>
            <w:r>
              <w:rPr>
                <w:sz w:val="20"/>
                <w:lang w:val="en-US"/>
              </w:rPr>
              <w:t>−</w:t>
            </w:r>
            <w:r w:rsidRPr="00773F27">
              <w:rPr>
                <w:sz w:val="20"/>
                <w:lang w:val="en-US"/>
              </w:rPr>
              <w:t>39</w:t>
            </w:r>
            <w:r>
              <w:rPr>
                <w:sz w:val="20"/>
                <w:lang w:val="en-US"/>
              </w:rPr>
              <w:t>'</w:t>
            </w:r>
            <w:r w:rsidRPr="00773F27">
              <w:rPr>
                <w:sz w:val="20"/>
                <w:lang w:val="en-US"/>
              </w:rPr>
              <w:t>706</w:t>
            </w:r>
          </w:p>
        </w:tc>
        <w:tc>
          <w:tcPr>
            <w:tcW w:w="1134" w:type="dxa"/>
            <w:tcBorders>
              <w:top w:val="nil"/>
              <w:bottom w:val="single" w:sz="4" w:space="0" w:color="auto"/>
            </w:tcBorders>
            <w:tcMar>
              <w:left w:w="57" w:type="dxa"/>
              <w:right w:w="113" w:type="dxa"/>
            </w:tcMar>
          </w:tcPr>
          <w:p w14:paraId="7879C04A" w14:textId="77777777" w:rsidR="00471D39" w:rsidRPr="00773F27" w:rsidRDefault="00471D39" w:rsidP="00471D39">
            <w:pPr>
              <w:pStyle w:val="Tabletext"/>
              <w:jc w:val="right"/>
              <w:rPr>
                <w:sz w:val="20"/>
                <w:lang w:val="en-US"/>
              </w:rPr>
            </w:pPr>
          </w:p>
        </w:tc>
        <w:tc>
          <w:tcPr>
            <w:tcW w:w="1134" w:type="dxa"/>
            <w:tcBorders>
              <w:top w:val="nil"/>
              <w:bottom w:val="single" w:sz="4" w:space="0" w:color="auto"/>
            </w:tcBorders>
            <w:tcMar>
              <w:left w:w="57" w:type="dxa"/>
              <w:right w:w="113" w:type="dxa"/>
            </w:tcMar>
          </w:tcPr>
          <w:p w14:paraId="71D2C028" w14:textId="77777777" w:rsidR="00471D39" w:rsidRPr="00773F27" w:rsidRDefault="00471D39" w:rsidP="00471D39">
            <w:pPr>
              <w:pStyle w:val="Tabletext"/>
              <w:jc w:val="right"/>
              <w:rPr>
                <w:sz w:val="20"/>
                <w:lang w:val="en-US"/>
              </w:rPr>
            </w:pPr>
          </w:p>
        </w:tc>
        <w:tc>
          <w:tcPr>
            <w:tcW w:w="1134" w:type="dxa"/>
            <w:tcBorders>
              <w:top w:val="nil"/>
              <w:bottom w:val="single" w:sz="4" w:space="0" w:color="auto"/>
            </w:tcBorders>
            <w:tcMar>
              <w:left w:w="57" w:type="dxa"/>
              <w:right w:w="113" w:type="dxa"/>
            </w:tcMar>
          </w:tcPr>
          <w:p w14:paraId="3D22A050" w14:textId="77777777" w:rsidR="00471D39" w:rsidRPr="00773F27" w:rsidRDefault="00471D39" w:rsidP="00471D39">
            <w:pPr>
              <w:pStyle w:val="Tabletext"/>
              <w:jc w:val="right"/>
              <w:rPr>
                <w:sz w:val="20"/>
                <w:lang w:val="en-US"/>
              </w:rPr>
            </w:pPr>
          </w:p>
        </w:tc>
        <w:tc>
          <w:tcPr>
            <w:tcW w:w="993" w:type="dxa"/>
            <w:tcBorders>
              <w:top w:val="nil"/>
              <w:bottom w:val="single" w:sz="4" w:space="0" w:color="auto"/>
            </w:tcBorders>
            <w:tcMar>
              <w:left w:w="57" w:type="dxa"/>
              <w:right w:w="113" w:type="dxa"/>
            </w:tcMar>
          </w:tcPr>
          <w:p w14:paraId="746CF88C" w14:textId="77777777" w:rsidR="00471D39" w:rsidRPr="00773F27" w:rsidRDefault="00471D39" w:rsidP="00471D39">
            <w:pPr>
              <w:pStyle w:val="Tabletext"/>
              <w:jc w:val="right"/>
              <w:rPr>
                <w:sz w:val="20"/>
                <w:lang w:val="en-US"/>
              </w:rPr>
            </w:pPr>
          </w:p>
        </w:tc>
      </w:tr>
      <w:tr w:rsidR="00471D39" w:rsidRPr="001C2A98" w14:paraId="260106C0" w14:textId="77777777" w:rsidTr="00471D39">
        <w:trPr>
          <w:jc w:val="center"/>
        </w:trPr>
        <w:tc>
          <w:tcPr>
            <w:tcW w:w="3068" w:type="dxa"/>
            <w:tcBorders>
              <w:top w:val="single" w:sz="4" w:space="0" w:color="auto"/>
              <w:bottom w:val="single" w:sz="4" w:space="0" w:color="auto"/>
            </w:tcBorders>
            <w:tcMar>
              <w:left w:w="57" w:type="dxa"/>
              <w:right w:w="57" w:type="dxa"/>
            </w:tcMar>
          </w:tcPr>
          <w:p w14:paraId="65110CD6" w14:textId="77777777" w:rsidR="00471D39" w:rsidRPr="001C2A98" w:rsidRDefault="00471D39" w:rsidP="00471D39">
            <w:pPr>
              <w:pStyle w:val="Tabletext"/>
              <w:spacing w:before="20" w:after="20"/>
              <w:rPr>
                <w:b/>
                <w:bCs/>
                <w:sz w:val="20"/>
                <w:lang w:val="en-US" w:eastAsia="fr-FR"/>
              </w:rPr>
            </w:pPr>
            <w:r w:rsidRPr="001C2A98">
              <w:rPr>
                <w:b/>
                <w:sz w:val="20"/>
                <w:lang w:val="en-US"/>
              </w:rPr>
              <w:t>Subtotal after items directly recognized in net assets/equity</w:t>
            </w:r>
          </w:p>
        </w:tc>
        <w:tc>
          <w:tcPr>
            <w:tcW w:w="709" w:type="dxa"/>
            <w:tcBorders>
              <w:bottom w:val="single" w:sz="4" w:space="0" w:color="auto"/>
            </w:tcBorders>
            <w:tcMar>
              <w:left w:w="57" w:type="dxa"/>
              <w:right w:w="113" w:type="dxa"/>
            </w:tcMar>
          </w:tcPr>
          <w:p w14:paraId="5A266A92" w14:textId="77777777" w:rsidR="00471D39" w:rsidRPr="001C2A98" w:rsidRDefault="00471D39" w:rsidP="00471D39">
            <w:pPr>
              <w:pStyle w:val="Tabletext"/>
              <w:spacing w:before="20" w:after="20"/>
              <w:ind w:right="10"/>
              <w:jc w:val="right"/>
              <w:rPr>
                <w:b/>
                <w:bCs/>
                <w:sz w:val="20"/>
                <w:lang w:val="en-US" w:eastAsia="fr-FR"/>
              </w:rPr>
            </w:pPr>
          </w:p>
        </w:tc>
        <w:tc>
          <w:tcPr>
            <w:tcW w:w="1043" w:type="dxa"/>
            <w:tcBorders>
              <w:bottom w:val="single" w:sz="4" w:space="0" w:color="auto"/>
            </w:tcBorders>
          </w:tcPr>
          <w:p w14:paraId="0ED35469" w14:textId="77777777" w:rsidR="00471D39" w:rsidRPr="00773F27" w:rsidRDefault="00471D39" w:rsidP="00471D39">
            <w:pPr>
              <w:pStyle w:val="Tabletext"/>
              <w:jc w:val="right"/>
              <w:rPr>
                <w:sz w:val="20"/>
                <w:lang w:val="en-US"/>
              </w:rPr>
            </w:pPr>
          </w:p>
        </w:tc>
        <w:tc>
          <w:tcPr>
            <w:tcW w:w="1134" w:type="dxa"/>
            <w:tcBorders>
              <w:top w:val="single" w:sz="4" w:space="0" w:color="auto"/>
              <w:bottom w:val="single" w:sz="4" w:space="0" w:color="auto"/>
            </w:tcBorders>
            <w:tcMar>
              <w:left w:w="57" w:type="dxa"/>
              <w:right w:w="113" w:type="dxa"/>
            </w:tcMar>
          </w:tcPr>
          <w:p w14:paraId="5C59ECCD" w14:textId="77777777" w:rsidR="00471D39" w:rsidRPr="00773F27" w:rsidRDefault="00471D39" w:rsidP="00471D39">
            <w:pPr>
              <w:pStyle w:val="Tabletext"/>
              <w:jc w:val="right"/>
              <w:rPr>
                <w:sz w:val="20"/>
                <w:lang w:val="en-US"/>
              </w:rPr>
            </w:pPr>
          </w:p>
        </w:tc>
        <w:tc>
          <w:tcPr>
            <w:tcW w:w="1134" w:type="dxa"/>
            <w:tcBorders>
              <w:top w:val="single" w:sz="4" w:space="0" w:color="auto"/>
              <w:bottom w:val="single" w:sz="4" w:space="0" w:color="auto"/>
            </w:tcBorders>
            <w:tcMar>
              <w:left w:w="57" w:type="dxa"/>
              <w:right w:w="113" w:type="dxa"/>
            </w:tcMar>
          </w:tcPr>
          <w:p w14:paraId="00DE5835" w14:textId="77777777" w:rsidR="00471D39" w:rsidRPr="00773F27" w:rsidRDefault="00471D39" w:rsidP="00471D39">
            <w:pPr>
              <w:pStyle w:val="Tabletext"/>
              <w:jc w:val="right"/>
              <w:rPr>
                <w:sz w:val="20"/>
                <w:lang w:val="en-US"/>
              </w:rPr>
            </w:pPr>
          </w:p>
        </w:tc>
        <w:tc>
          <w:tcPr>
            <w:tcW w:w="1134" w:type="dxa"/>
            <w:tcBorders>
              <w:top w:val="single" w:sz="4" w:space="0" w:color="auto"/>
              <w:bottom w:val="single" w:sz="4" w:space="0" w:color="auto"/>
            </w:tcBorders>
            <w:tcMar>
              <w:left w:w="57" w:type="dxa"/>
              <w:right w:w="113" w:type="dxa"/>
            </w:tcMar>
          </w:tcPr>
          <w:p w14:paraId="6CEA93A9" w14:textId="77777777" w:rsidR="00471D39" w:rsidRPr="00773F27" w:rsidRDefault="00471D39" w:rsidP="00471D39">
            <w:pPr>
              <w:pStyle w:val="Tabletext"/>
              <w:jc w:val="right"/>
              <w:rPr>
                <w:sz w:val="20"/>
                <w:lang w:val="en-US"/>
              </w:rPr>
            </w:pPr>
          </w:p>
        </w:tc>
        <w:tc>
          <w:tcPr>
            <w:tcW w:w="1134" w:type="dxa"/>
            <w:tcBorders>
              <w:top w:val="single" w:sz="4" w:space="0" w:color="auto"/>
              <w:bottom w:val="single" w:sz="4" w:space="0" w:color="auto"/>
            </w:tcBorders>
            <w:tcMar>
              <w:left w:w="57" w:type="dxa"/>
              <w:right w:w="113" w:type="dxa"/>
            </w:tcMar>
          </w:tcPr>
          <w:p w14:paraId="7E2FB340" w14:textId="77777777" w:rsidR="00471D39" w:rsidRPr="00773F27" w:rsidRDefault="00471D39" w:rsidP="00471D39">
            <w:pPr>
              <w:pStyle w:val="Tabletext"/>
              <w:jc w:val="right"/>
              <w:rPr>
                <w:sz w:val="20"/>
                <w:lang w:val="en-US"/>
              </w:rPr>
            </w:pPr>
          </w:p>
        </w:tc>
        <w:tc>
          <w:tcPr>
            <w:tcW w:w="993" w:type="dxa"/>
            <w:tcBorders>
              <w:top w:val="single" w:sz="4" w:space="0" w:color="auto"/>
              <w:bottom w:val="single" w:sz="4" w:space="0" w:color="auto"/>
            </w:tcBorders>
            <w:tcMar>
              <w:left w:w="57" w:type="dxa"/>
              <w:right w:w="113" w:type="dxa"/>
            </w:tcMar>
          </w:tcPr>
          <w:p w14:paraId="06FCA98C" w14:textId="77777777" w:rsidR="00471D39" w:rsidRPr="00773F27" w:rsidRDefault="00471D39" w:rsidP="00471D39">
            <w:pPr>
              <w:pStyle w:val="Tabletext"/>
              <w:jc w:val="right"/>
              <w:rPr>
                <w:sz w:val="20"/>
                <w:lang w:val="en-US"/>
              </w:rPr>
            </w:pPr>
          </w:p>
        </w:tc>
      </w:tr>
      <w:tr w:rsidR="00471D39" w:rsidRPr="001C2A98" w14:paraId="5313A5E0" w14:textId="77777777" w:rsidTr="00471D39">
        <w:trPr>
          <w:jc w:val="center"/>
        </w:trPr>
        <w:tc>
          <w:tcPr>
            <w:tcW w:w="3068" w:type="dxa"/>
            <w:tcBorders>
              <w:top w:val="single" w:sz="4" w:space="0" w:color="auto"/>
              <w:bottom w:val="nil"/>
            </w:tcBorders>
            <w:tcMar>
              <w:left w:w="57" w:type="dxa"/>
              <w:right w:w="57" w:type="dxa"/>
            </w:tcMar>
          </w:tcPr>
          <w:p w14:paraId="106CB1A5" w14:textId="77777777" w:rsidR="00471D39" w:rsidRPr="001C2A98" w:rsidRDefault="00471D39" w:rsidP="00471D39">
            <w:pPr>
              <w:pStyle w:val="Tabletext"/>
              <w:spacing w:before="20" w:after="20"/>
              <w:rPr>
                <w:sz w:val="20"/>
                <w:lang w:val="en-US" w:eastAsia="fr-FR"/>
              </w:rPr>
            </w:pPr>
          </w:p>
        </w:tc>
        <w:tc>
          <w:tcPr>
            <w:tcW w:w="709" w:type="dxa"/>
            <w:tcBorders>
              <w:bottom w:val="nil"/>
            </w:tcBorders>
            <w:tcMar>
              <w:left w:w="57" w:type="dxa"/>
              <w:right w:w="113" w:type="dxa"/>
            </w:tcMar>
          </w:tcPr>
          <w:p w14:paraId="34E7BBC4" w14:textId="77777777" w:rsidR="00471D39" w:rsidRPr="001C2A98" w:rsidRDefault="00471D39" w:rsidP="00471D39">
            <w:pPr>
              <w:pStyle w:val="Tabletext"/>
              <w:spacing w:before="20" w:after="20"/>
              <w:ind w:right="10"/>
              <w:jc w:val="right"/>
              <w:rPr>
                <w:sz w:val="20"/>
                <w:lang w:val="en-US" w:eastAsia="fr-FR"/>
              </w:rPr>
            </w:pPr>
          </w:p>
        </w:tc>
        <w:tc>
          <w:tcPr>
            <w:tcW w:w="1043" w:type="dxa"/>
            <w:tcBorders>
              <w:bottom w:val="nil"/>
            </w:tcBorders>
          </w:tcPr>
          <w:p w14:paraId="391B2A37" w14:textId="77777777" w:rsidR="00471D39" w:rsidRPr="00773F27" w:rsidRDefault="00471D39" w:rsidP="00471D39">
            <w:pPr>
              <w:pStyle w:val="Tabletext"/>
              <w:jc w:val="right"/>
              <w:rPr>
                <w:b/>
                <w:bCs/>
                <w:sz w:val="20"/>
                <w:lang w:val="en-US"/>
              </w:rPr>
            </w:pPr>
            <w:r w:rsidRPr="00773F27">
              <w:rPr>
                <w:b/>
                <w:bCs/>
                <w:sz w:val="20"/>
                <w:lang w:val="en-US"/>
              </w:rPr>
              <w:t>0</w:t>
            </w:r>
          </w:p>
        </w:tc>
        <w:tc>
          <w:tcPr>
            <w:tcW w:w="1134" w:type="dxa"/>
            <w:tcBorders>
              <w:top w:val="single" w:sz="4" w:space="0" w:color="auto"/>
              <w:bottom w:val="nil"/>
            </w:tcBorders>
            <w:tcMar>
              <w:left w:w="57" w:type="dxa"/>
              <w:right w:w="113" w:type="dxa"/>
            </w:tcMar>
          </w:tcPr>
          <w:p w14:paraId="622F5BEA" w14:textId="77777777" w:rsidR="00471D39" w:rsidRPr="00773F27" w:rsidRDefault="00471D39" w:rsidP="00471D39">
            <w:pPr>
              <w:pStyle w:val="Tabletext"/>
              <w:jc w:val="right"/>
              <w:rPr>
                <w:b/>
                <w:bCs/>
                <w:sz w:val="20"/>
                <w:lang w:val="en-US"/>
              </w:rPr>
            </w:pPr>
            <w:r w:rsidRPr="00773F27">
              <w:rPr>
                <w:b/>
                <w:bCs/>
                <w:sz w:val="20"/>
                <w:lang w:val="en-US"/>
              </w:rPr>
              <w:t>13</w:t>
            </w:r>
            <w:r>
              <w:rPr>
                <w:b/>
                <w:bCs/>
                <w:sz w:val="20"/>
                <w:lang w:val="en-US"/>
              </w:rPr>
              <w:t>'</w:t>
            </w:r>
            <w:r w:rsidRPr="00773F27">
              <w:rPr>
                <w:b/>
                <w:bCs/>
                <w:sz w:val="20"/>
                <w:lang w:val="en-US"/>
              </w:rPr>
              <w:t>528</w:t>
            </w:r>
          </w:p>
        </w:tc>
        <w:tc>
          <w:tcPr>
            <w:tcW w:w="1134" w:type="dxa"/>
            <w:tcBorders>
              <w:top w:val="single" w:sz="4" w:space="0" w:color="auto"/>
              <w:bottom w:val="nil"/>
            </w:tcBorders>
            <w:tcMar>
              <w:left w:w="57" w:type="dxa"/>
              <w:right w:w="113" w:type="dxa"/>
            </w:tcMar>
          </w:tcPr>
          <w:p w14:paraId="4DE61B57" w14:textId="77777777" w:rsidR="00471D39" w:rsidRPr="00773F27" w:rsidRDefault="00471D39" w:rsidP="00471D39">
            <w:pPr>
              <w:pStyle w:val="Tabletext"/>
              <w:jc w:val="right"/>
              <w:rPr>
                <w:b/>
                <w:bCs/>
                <w:sz w:val="20"/>
                <w:lang w:val="en-US"/>
              </w:rPr>
            </w:pPr>
            <w:r w:rsidRPr="00773F27">
              <w:rPr>
                <w:b/>
                <w:bCs/>
                <w:sz w:val="20"/>
                <w:lang w:val="en-US"/>
              </w:rPr>
              <w:t>6</w:t>
            </w:r>
            <w:r>
              <w:rPr>
                <w:b/>
                <w:bCs/>
                <w:sz w:val="20"/>
                <w:lang w:val="en-US"/>
              </w:rPr>
              <w:t>'</w:t>
            </w:r>
            <w:r w:rsidRPr="00773F27">
              <w:rPr>
                <w:b/>
                <w:bCs/>
                <w:sz w:val="20"/>
                <w:lang w:val="en-US"/>
              </w:rPr>
              <w:t>741</w:t>
            </w:r>
          </w:p>
        </w:tc>
        <w:tc>
          <w:tcPr>
            <w:tcW w:w="1134" w:type="dxa"/>
            <w:tcBorders>
              <w:top w:val="single" w:sz="4" w:space="0" w:color="auto"/>
              <w:bottom w:val="nil"/>
            </w:tcBorders>
            <w:tcMar>
              <w:left w:w="57" w:type="dxa"/>
              <w:right w:w="113" w:type="dxa"/>
            </w:tcMar>
          </w:tcPr>
          <w:p w14:paraId="0FB3B1B3" w14:textId="77777777" w:rsidR="00471D39" w:rsidRPr="00773F27" w:rsidRDefault="00471D39" w:rsidP="00471D39">
            <w:pPr>
              <w:pStyle w:val="Tabletext"/>
              <w:jc w:val="right"/>
              <w:rPr>
                <w:b/>
                <w:bCs/>
                <w:sz w:val="20"/>
                <w:lang w:val="en-US"/>
              </w:rPr>
            </w:pPr>
            <w:r w:rsidRPr="00773F27">
              <w:rPr>
                <w:b/>
                <w:bCs/>
                <w:sz w:val="20"/>
                <w:lang w:val="en-US"/>
              </w:rPr>
              <w:t>15</w:t>
            </w:r>
            <w:r>
              <w:rPr>
                <w:b/>
                <w:bCs/>
                <w:sz w:val="20"/>
                <w:lang w:val="en-US"/>
              </w:rPr>
              <w:t>'</w:t>
            </w:r>
            <w:r w:rsidRPr="00773F27">
              <w:rPr>
                <w:b/>
                <w:bCs/>
                <w:sz w:val="20"/>
                <w:lang w:val="en-US"/>
              </w:rPr>
              <w:t>962</w:t>
            </w:r>
          </w:p>
        </w:tc>
        <w:tc>
          <w:tcPr>
            <w:tcW w:w="1134" w:type="dxa"/>
            <w:tcBorders>
              <w:top w:val="single" w:sz="4" w:space="0" w:color="auto"/>
              <w:bottom w:val="nil"/>
            </w:tcBorders>
            <w:tcMar>
              <w:left w:w="57" w:type="dxa"/>
              <w:right w:w="113" w:type="dxa"/>
            </w:tcMar>
          </w:tcPr>
          <w:p w14:paraId="7BB4D260" w14:textId="77777777" w:rsidR="00471D39" w:rsidRPr="00773F27" w:rsidRDefault="00471D39" w:rsidP="00471D39">
            <w:pPr>
              <w:pStyle w:val="Tabletext"/>
              <w:jc w:val="right"/>
              <w:rPr>
                <w:b/>
                <w:bCs/>
                <w:sz w:val="20"/>
                <w:lang w:val="en-US"/>
              </w:rPr>
            </w:pPr>
            <w:r>
              <w:rPr>
                <w:b/>
                <w:bCs/>
                <w:sz w:val="20"/>
                <w:lang w:val="en-US"/>
              </w:rPr>
              <w:t>−</w:t>
            </w:r>
            <w:r w:rsidRPr="00773F27">
              <w:rPr>
                <w:b/>
                <w:bCs/>
                <w:sz w:val="20"/>
                <w:lang w:val="en-US"/>
              </w:rPr>
              <w:t>125</w:t>
            </w:r>
            <w:r>
              <w:rPr>
                <w:b/>
                <w:bCs/>
                <w:sz w:val="20"/>
                <w:lang w:val="en-US"/>
              </w:rPr>
              <w:t>'</w:t>
            </w:r>
            <w:r w:rsidRPr="00773F27">
              <w:rPr>
                <w:b/>
                <w:bCs/>
                <w:sz w:val="20"/>
                <w:lang w:val="en-US"/>
              </w:rPr>
              <w:t>100</w:t>
            </w:r>
          </w:p>
        </w:tc>
        <w:tc>
          <w:tcPr>
            <w:tcW w:w="993" w:type="dxa"/>
            <w:tcBorders>
              <w:top w:val="single" w:sz="4" w:space="0" w:color="auto"/>
              <w:bottom w:val="nil"/>
            </w:tcBorders>
            <w:tcMar>
              <w:left w:w="57" w:type="dxa"/>
              <w:right w:w="113" w:type="dxa"/>
            </w:tcMar>
          </w:tcPr>
          <w:p w14:paraId="62F7AF79" w14:textId="77777777" w:rsidR="00471D39" w:rsidRPr="00773F27" w:rsidRDefault="00471D39" w:rsidP="00471D39">
            <w:pPr>
              <w:pStyle w:val="Tabletext"/>
              <w:jc w:val="right"/>
              <w:rPr>
                <w:b/>
                <w:bCs/>
                <w:sz w:val="20"/>
                <w:lang w:val="en-US"/>
              </w:rPr>
            </w:pPr>
            <w:r>
              <w:rPr>
                <w:b/>
                <w:bCs/>
                <w:sz w:val="20"/>
                <w:lang w:val="en-US"/>
              </w:rPr>
              <w:t>−</w:t>
            </w:r>
            <w:r w:rsidRPr="00773F27">
              <w:rPr>
                <w:b/>
                <w:bCs/>
                <w:sz w:val="20"/>
                <w:lang w:val="en-US"/>
              </w:rPr>
              <w:t>88</w:t>
            </w:r>
            <w:r>
              <w:rPr>
                <w:b/>
                <w:bCs/>
                <w:sz w:val="20"/>
                <w:lang w:val="en-US"/>
              </w:rPr>
              <w:t>'</w:t>
            </w:r>
            <w:r w:rsidRPr="00773F27">
              <w:rPr>
                <w:b/>
                <w:bCs/>
                <w:sz w:val="20"/>
                <w:lang w:val="en-US"/>
              </w:rPr>
              <w:t>869</w:t>
            </w:r>
          </w:p>
        </w:tc>
      </w:tr>
      <w:tr w:rsidR="00471D39" w:rsidRPr="001C2A98" w14:paraId="2E4B1F15" w14:textId="77777777" w:rsidTr="00471D39">
        <w:trPr>
          <w:jc w:val="center"/>
        </w:trPr>
        <w:tc>
          <w:tcPr>
            <w:tcW w:w="3068" w:type="dxa"/>
            <w:tcBorders>
              <w:top w:val="nil"/>
              <w:bottom w:val="nil"/>
            </w:tcBorders>
            <w:tcMar>
              <w:left w:w="57" w:type="dxa"/>
              <w:right w:w="57" w:type="dxa"/>
            </w:tcMar>
          </w:tcPr>
          <w:p w14:paraId="33CF51F3" w14:textId="77777777" w:rsidR="00471D39" w:rsidRPr="001C2A98" w:rsidRDefault="00471D39" w:rsidP="00471D39">
            <w:pPr>
              <w:pStyle w:val="Tabletext"/>
              <w:spacing w:before="20" w:after="20"/>
              <w:rPr>
                <w:sz w:val="20"/>
                <w:lang w:val="en-US" w:eastAsia="fr-FR"/>
              </w:rPr>
            </w:pPr>
            <w:r w:rsidRPr="001C2A98">
              <w:rPr>
                <w:bCs/>
                <w:sz w:val="20"/>
                <w:lang w:val="en-US"/>
              </w:rPr>
              <w:t>Deficit for the period</w:t>
            </w:r>
          </w:p>
        </w:tc>
        <w:tc>
          <w:tcPr>
            <w:tcW w:w="709" w:type="dxa"/>
            <w:tcBorders>
              <w:top w:val="nil"/>
              <w:bottom w:val="nil"/>
            </w:tcBorders>
            <w:tcMar>
              <w:left w:w="57" w:type="dxa"/>
              <w:right w:w="113" w:type="dxa"/>
            </w:tcMar>
          </w:tcPr>
          <w:p w14:paraId="3387AD5F" w14:textId="77777777" w:rsidR="00471D39" w:rsidRPr="001C2A98" w:rsidRDefault="00471D39" w:rsidP="00471D39">
            <w:pPr>
              <w:pStyle w:val="Tabletext"/>
              <w:spacing w:before="20" w:after="20"/>
              <w:ind w:right="10"/>
              <w:jc w:val="right"/>
              <w:rPr>
                <w:sz w:val="20"/>
                <w:lang w:val="en-US" w:eastAsia="fr-FR"/>
              </w:rPr>
            </w:pPr>
          </w:p>
        </w:tc>
        <w:tc>
          <w:tcPr>
            <w:tcW w:w="1043" w:type="dxa"/>
            <w:tcBorders>
              <w:top w:val="nil"/>
              <w:bottom w:val="nil"/>
            </w:tcBorders>
          </w:tcPr>
          <w:p w14:paraId="7712E409"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2AC314E6"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19057720"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01B7C99D" w14:textId="77777777" w:rsidR="00471D39" w:rsidRPr="00773F27" w:rsidRDefault="00471D39" w:rsidP="00471D39">
            <w:pPr>
              <w:pStyle w:val="Tabletext"/>
              <w:jc w:val="right"/>
              <w:rPr>
                <w:sz w:val="20"/>
                <w:lang w:val="en-US"/>
              </w:rPr>
            </w:pPr>
          </w:p>
        </w:tc>
        <w:tc>
          <w:tcPr>
            <w:tcW w:w="1134" w:type="dxa"/>
            <w:tcBorders>
              <w:top w:val="nil"/>
              <w:bottom w:val="nil"/>
            </w:tcBorders>
            <w:tcMar>
              <w:left w:w="57" w:type="dxa"/>
              <w:right w:w="113" w:type="dxa"/>
            </w:tcMar>
          </w:tcPr>
          <w:p w14:paraId="02BE4E5A" w14:textId="77777777" w:rsidR="00471D39" w:rsidRPr="00773F27" w:rsidRDefault="00471D39" w:rsidP="00471D39">
            <w:pPr>
              <w:pStyle w:val="Tabletext"/>
              <w:jc w:val="right"/>
              <w:rPr>
                <w:sz w:val="20"/>
                <w:lang w:val="en-US"/>
              </w:rPr>
            </w:pPr>
          </w:p>
        </w:tc>
        <w:tc>
          <w:tcPr>
            <w:tcW w:w="993" w:type="dxa"/>
            <w:tcBorders>
              <w:top w:val="nil"/>
              <w:bottom w:val="nil"/>
            </w:tcBorders>
            <w:tcMar>
              <w:left w:w="57" w:type="dxa"/>
              <w:right w:w="113" w:type="dxa"/>
            </w:tcMar>
          </w:tcPr>
          <w:p w14:paraId="59D07CA8" w14:textId="77777777" w:rsidR="00471D39" w:rsidRPr="00773F27" w:rsidRDefault="00471D39" w:rsidP="00471D39">
            <w:pPr>
              <w:pStyle w:val="Tabletext"/>
              <w:jc w:val="right"/>
              <w:rPr>
                <w:sz w:val="20"/>
                <w:lang w:val="en-US"/>
              </w:rPr>
            </w:pPr>
          </w:p>
        </w:tc>
      </w:tr>
      <w:tr w:rsidR="00471D39" w:rsidRPr="001C2A98" w14:paraId="5632D785" w14:textId="77777777" w:rsidTr="00471D39">
        <w:trPr>
          <w:jc w:val="center"/>
        </w:trPr>
        <w:tc>
          <w:tcPr>
            <w:tcW w:w="3068" w:type="dxa"/>
            <w:tcBorders>
              <w:top w:val="nil"/>
              <w:bottom w:val="single" w:sz="4" w:space="0" w:color="auto"/>
            </w:tcBorders>
            <w:tcMar>
              <w:left w:w="57" w:type="dxa"/>
              <w:right w:w="57" w:type="dxa"/>
            </w:tcMar>
          </w:tcPr>
          <w:p w14:paraId="12F4239A" w14:textId="77777777" w:rsidR="00471D39" w:rsidRPr="001C2A98" w:rsidRDefault="00471D39" w:rsidP="00471D39">
            <w:pPr>
              <w:pStyle w:val="Tabletext"/>
              <w:spacing w:before="20" w:after="20"/>
              <w:rPr>
                <w:sz w:val="20"/>
                <w:lang w:val="en-US" w:eastAsia="fr-FR"/>
              </w:rPr>
            </w:pPr>
          </w:p>
        </w:tc>
        <w:tc>
          <w:tcPr>
            <w:tcW w:w="709" w:type="dxa"/>
            <w:tcBorders>
              <w:top w:val="nil"/>
            </w:tcBorders>
            <w:tcMar>
              <w:left w:w="57" w:type="dxa"/>
              <w:right w:w="113" w:type="dxa"/>
            </w:tcMar>
          </w:tcPr>
          <w:p w14:paraId="3B067C8C" w14:textId="77777777" w:rsidR="00471D39" w:rsidRPr="001C2A98" w:rsidRDefault="00471D39" w:rsidP="00471D39">
            <w:pPr>
              <w:pStyle w:val="Tabletext"/>
              <w:spacing w:before="20" w:after="20"/>
              <w:ind w:right="10"/>
              <w:jc w:val="right"/>
              <w:rPr>
                <w:sz w:val="20"/>
                <w:lang w:val="en-US" w:eastAsia="fr-FR"/>
              </w:rPr>
            </w:pPr>
          </w:p>
        </w:tc>
        <w:tc>
          <w:tcPr>
            <w:tcW w:w="1043" w:type="dxa"/>
            <w:tcBorders>
              <w:top w:val="nil"/>
            </w:tcBorders>
          </w:tcPr>
          <w:p w14:paraId="02E4EA25" w14:textId="77777777" w:rsidR="00471D39" w:rsidRPr="00773F27" w:rsidRDefault="00471D39" w:rsidP="00471D39">
            <w:pPr>
              <w:pStyle w:val="Tabletext"/>
              <w:jc w:val="right"/>
              <w:rPr>
                <w:sz w:val="20"/>
                <w:lang w:val="en-US"/>
              </w:rPr>
            </w:pPr>
          </w:p>
        </w:tc>
        <w:tc>
          <w:tcPr>
            <w:tcW w:w="1134" w:type="dxa"/>
            <w:tcBorders>
              <w:top w:val="nil"/>
              <w:bottom w:val="single" w:sz="4" w:space="0" w:color="auto"/>
            </w:tcBorders>
            <w:tcMar>
              <w:left w:w="57" w:type="dxa"/>
              <w:right w:w="113" w:type="dxa"/>
            </w:tcMar>
          </w:tcPr>
          <w:p w14:paraId="22F73468" w14:textId="77777777" w:rsidR="00471D39" w:rsidRPr="00773F27" w:rsidRDefault="00471D39" w:rsidP="00471D39">
            <w:pPr>
              <w:pStyle w:val="Tabletext"/>
              <w:jc w:val="right"/>
              <w:rPr>
                <w:sz w:val="20"/>
                <w:lang w:val="en-US"/>
              </w:rPr>
            </w:pPr>
            <w:r>
              <w:rPr>
                <w:sz w:val="20"/>
                <w:lang w:val="en-US"/>
              </w:rPr>
              <w:t>−</w:t>
            </w:r>
            <w:r w:rsidRPr="00773F27">
              <w:rPr>
                <w:sz w:val="20"/>
                <w:lang w:val="en-US"/>
              </w:rPr>
              <w:t>3</w:t>
            </w:r>
            <w:r>
              <w:rPr>
                <w:sz w:val="20"/>
                <w:lang w:val="en-US"/>
              </w:rPr>
              <w:t>'</w:t>
            </w:r>
            <w:r w:rsidRPr="00773F27">
              <w:rPr>
                <w:sz w:val="20"/>
                <w:lang w:val="en-US"/>
              </w:rPr>
              <w:t>629</w:t>
            </w:r>
          </w:p>
        </w:tc>
        <w:tc>
          <w:tcPr>
            <w:tcW w:w="1134" w:type="dxa"/>
            <w:tcBorders>
              <w:top w:val="nil"/>
              <w:bottom w:val="single" w:sz="4" w:space="0" w:color="auto"/>
            </w:tcBorders>
            <w:tcMar>
              <w:left w:w="57" w:type="dxa"/>
              <w:right w:w="113" w:type="dxa"/>
            </w:tcMar>
          </w:tcPr>
          <w:p w14:paraId="00A23EA6" w14:textId="77777777" w:rsidR="00471D39" w:rsidRPr="00773F27" w:rsidRDefault="00471D39" w:rsidP="00471D39">
            <w:pPr>
              <w:pStyle w:val="Tabletext"/>
              <w:jc w:val="right"/>
              <w:rPr>
                <w:sz w:val="20"/>
                <w:lang w:val="en-US"/>
              </w:rPr>
            </w:pPr>
          </w:p>
        </w:tc>
        <w:tc>
          <w:tcPr>
            <w:tcW w:w="1134" w:type="dxa"/>
            <w:tcBorders>
              <w:top w:val="nil"/>
              <w:bottom w:val="single" w:sz="4" w:space="0" w:color="auto"/>
            </w:tcBorders>
            <w:tcMar>
              <w:left w:w="57" w:type="dxa"/>
              <w:right w:w="113" w:type="dxa"/>
            </w:tcMar>
          </w:tcPr>
          <w:p w14:paraId="6B4A07A5" w14:textId="77777777" w:rsidR="00471D39" w:rsidRPr="00773F27" w:rsidRDefault="00471D39" w:rsidP="00471D39">
            <w:pPr>
              <w:pStyle w:val="Tabletext"/>
              <w:jc w:val="right"/>
              <w:rPr>
                <w:sz w:val="20"/>
                <w:lang w:val="en-US"/>
              </w:rPr>
            </w:pPr>
            <w:r>
              <w:rPr>
                <w:sz w:val="20"/>
                <w:lang w:val="en-US"/>
              </w:rPr>
              <w:t>−</w:t>
            </w:r>
            <w:r w:rsidRPr="00773F27">
              <w:rPr>
                <w:sz w:val="20"/>
                <w:lang w:val="en-US"/>
              </w:rPr>
              <w:t>1</w:t>
            </w:r>
            <w:r>
              <w:rPr>
                <w:sz w:val="20"/>
                <w:lang w:val="en-US"/>
              </w:rPr>
              <w:t>'</w:t>
            </w:r>
            <w:r w:rsidRPr="00773F27">
              <w:rPr>
                <w:sz w:val="20"/>
                <w:lang w:val="en-US"/>
              </w:rPr>
              <w:t>797</w:t>
            </w:r>
          </w:p>
        </w:tc>
        <w:tc>
          <w:tcPr>
            <w:tcW w:w="1134" w:type="dxa"/>
            <w:tcBorders>
              <w:top w:val="nil"/>
              <w:bottom w:val="single" w:sz="4" w:space="0" w:color="auto"/>
            </w:tcBorders>
            <w:tcMar>
              <w:left w:w="57" w:type="dxa"/>
              <w:right w:w="113" w:type="dxa"/>
            </w:tcMar>
          </w:tcPr>
          <w:p w14:paraId="12143EA1" w14:textId="77777777" w:rsidR="00471D39" w:rsidRPr="00773F27" w:rsidRDefault="00471D39" w:rsidP="00471D39">
            <w:pPr>
              <w:pStyle w:val="Tabletext"/>
              <w:jc w:val="right"/>
              <w:rPr>
                <w:sz w:val="20"/>
                <w:lang w:val="en-US"/>
              </w:rPr>
            </w:pPr>
          </w:p>
        </w:tc>
        <w:tc>
          <w:tcPr>
            <w:tcW w:w="993" w:type="dxa"/>
            <w:tcBorders>
              <w:top w:val="nil"/>
              <w:bottom w:val="single" w:sz="4" w:space="0" w:color="auto"/>
            </w:tcBorders>
            <w:tcMar>
              <w:left w:w="57" w:type="dxa"/>
              <w:right w:w="113" w:type="dxa"/>
            </w:tcMar>
          </w:tcPr>
          <w:p w14:paraId="2DB364E8" w14:textId="77777777" w:rsidR="00471D39" w:rsidRPr="00773F27" w:rsidRDefault="00471D39" w:rsidP="00471D39">
            <w:pPr>
              <w:pStyle w:val="Tabletext"/>
              <w:jc w:val="right"/>
              <w:rPr>
                <w:b/>
                <w:bCs/>
                <w:sz w:val="20"/>
                <w:lang w:val="en-US"/>
              </w:rPr>
            </w:pPr>
            <w:r>
              <w:rPr>
                <w:b/>
                <w:bCs/>
                <w:sz w:val="20"/>
                <w:lang w:val="en-US"/>
              </w:rPr>
              <w:t>−</w:t>
            </w:r>
            <w:r w:rsidRPr="00773F27">
              <w:rPr>
                <w:b/>
                <w:bCs/>
                <w:sz w:val="20"/>
                <w:lang w:val="en-US"/>
              </w:rPr>
              <w:t>5</w:t>
            </w:r>
            <w:r>
              <w:rPr>
                <w:b/>
                <w:bCs/>
                <w:sz w:val="20"/>
                <w:lang w:val="en-US"/>
              </w:rPr>
              <w:t>'</w:t>
            </w:r>
            <w:r w:rsidRPr="00773F27">
              <w:rPr>
                <w:b/>
                <w:bCs/>
                <w:sz w:val="20"/>
                <w:lang w:val="en-US"/>
              </w:rPr>
              <w:t>426</w:t>
            </w:r>
          </w:p>
        </w:tc>
      </w:tr>
      <w:tr w:rsidR="00471D39" w:rsidRPr="001C2A98" w14:paraId="5D5F9625" w14:textId="77777777" w:rsidTr="00471D39">
        <w:trPr>
          <w:jc w:val="center"/>
        </w:trPr>
        <w:tc>
          <w:tcPr>
            <w:tcW w:w="3068" w:type="dxa"/>
            <w:tcBorders>
              <w:top w:val="single" w:sz="4" w:space="0" w:color="auto"/>
            </w:tcBorders>
            <w:tcMar>
              <w:left w:w="57" w:type="dxa"/>
              <w:right w:w="57" w:type="dxa"/>
            </w:tcMar>
          </w:tcPr>
          <w:p w14:paraId="7782EED7" w14:textId="77777777" w:rsidR="00471D39" w:rsidRPr="001C2A98" w:rsidRDefault="00471D39" w:rsidP="00471D39">
            <w:pPr>
              <w:pStyle w:val="Tabletext"/>
              <w:spacing w:before="20" w:after="20"/>
              <w:rPr>
                <w:b/>
                <w:bCs/>
                <w:sz w:val="20"/>
                <w:lang w:val="en-US" w:eastAsia="fr-FR"/>
              </w:rPr>
            </w:pPr>
            <w:r w:rsidRPr="001C2A98">
              <w:rPr>
                <w:b/>
                <w:bCs/>
                <w:sz w:val="20"/>
                <w:lang w:val="en-US"/>
              </w:rPr>
              <w:t>Net assets at end of period</w:t>
            </w:r>
          </w:p>
        </w:tc>
        <w:tc>
          <w:tcPr>
            <w:tcW w:w="709" w:type="dxa"/>
            <w:tcMar>
              <w:left w:w="57" w:type="dxa"/>
              <w:right w:w="113" w:type="dxa"/>
            </w:tcMar>
          </w:tcPr>
          <w:p w14:paraId="7511B306" w14:textId="77777777" w:rsidR="00471D39" w:rsidRPr="001C2A98" w:rsidRDefault="00471D39" w:rsidP="00471D39">
            <w:pPr>
              <w:pStyle w:val="Tabletext"/>
              <w:spacing w:before="20" w:after="20"/>
              <w:ind w:right="10"/>
              <w:jc w:val="right"/>
              <w:rPr>
                <w:b/>
                <w:bCs/>
                <w:sz w:val="20"/>
                <w:lang w:val="en-US" w:eastAsia="fr-FR"/>
              </w:rPr>
            </w:pPr>
          </w:p>
        </w:tc>
        <w:tc>
          <w:tcPr>
            <w:tcW w:w="1043" w:type="dxa"/>
          </w:tcPr>
          <w:p w14:paraId="430DF660" w14:textId="77777777" w:rsidR="00471D39" w:rsidRPr="00773F27" w:rsidRDefault="00471D39" w:rsidP="00471D39">
            <w:pPr>
              <w:pStyle w:val="Tabletext"/>
              <w:jc w:val="right"/>
              <w:rPr>
                <w:sz w:val="20"/>
                <w:lang w:val="en-US"/>
              </w:rPr>
            </w:pPr>
          </w:p>
        </w:tc>
        <w:tc>
          <w:tcPr>
            <w:tcW w:w="1134" w:type="dxa"/>
            <w:tcBorders>
              <w:top w:val="single" w:sz="4" w:space="0" w:color="auto"/>
            </w:tcBorders>
            <w:tcMar>
              <w:left w:w="57" w:type="dxa"/>
              <w:right w:w="113" w:type="dxa"/>
            </w:tcMar>
          </w:tcPr>
          <w:p w14:paraId="09B18AD5" w14:textId="77777777" w:rsidR="00471D39" w:rsidRPr="00773F27" w:rsidRDefault="00471D39" w:rsidP="00471D39">
            <w:pPr>
              <w:pStyle w:val="Tabletext"/>
              <w:jc w:val="right"/>
              <w:rPr>
                <w:sz w:val="20"/>
                <w:lang w:val="en-US"/>
              </w:rPr>
            </w:pPr>
          </w:p>
        </w:tc>
        <w:tc>
          <w:tcPr>
            <w:tcW w:w="1134" w:type="dxa"/>
            <w:tcBorders>
              <w:top w:val="single" w:sz="4" w:space="0" w:color="auto"/>
            </w:tcBorders>
            <w:tcMar>
              <w:left w:w="57" w:type="dxa"/>
              <w:right w:w="113" w:type="dxa"/>
            </w:tcMar>
          </w:tcPr>
          <w:p w14:paraId="7B27CB91" w14:textId="77777777" w:rsidR="00471D39" w:rsidRPr="00773F27" w:rsidRDefault="00471D39" w:rsidP="00471D39">
            <w:pPr>
              <w:pStyle w:val="Tabletext"/>
              <w:jc w:val="right"/>
              <w:rPr>
                <w:sz w:val="20"/>
                <w:lang w:val="en-US"/>
              </w:rPr>
            </w:pPr>
          </w:p>
        </w:tc>
        <w:tc>
          <w:tcPr>
            <w:tcW w:w="1134" w:type="dxa"/>
            <w:tcBorders>
              <w:top w:val="single" w:sz="4" w:space="0" w:color="auto"/>
            </w:tcBorders>
            <w:tcMar>
              <w:left w:w="57" w:type="dxa"/>
              <w:right w:w="113" w:type="dxa"/>
            </w:tcMar>
          </w:tcPr>
          <w:p w14:paraId="40B970BD" w14:textId="77777777" w:rsidR="00471D39" w:rsidRPr="00773F27" w:rsidRDefault="00471D39" w:rsidP="00471D39">
            <w:pPr>
              <w:pStyle w:val="Tabletext"/>
              <w:jc w:val="right"/>
              <w:rPr>
                <w:sz w:val="20"/>
                <w:lang w:val="en-US"/>
              </w:rPr>
            </w:pPr>
          </w:p>
        </w:tc>
        <w:tc>
          <w:tcPr>
            <w:tcW w:w="1134" w:type="dxa"/>
            <w:tcBorders>
              <w:top w:val="single" w:sz="4" w:space="0" w:color="auto"/>
            </w:tcBorders>
            <w:tcMar>
              <w:left w:w="57" w:type="dxa"/>
              <w:right w:w="113" w:type="dxa"/>
            </w:tcMar>
          </w:tcPr>
          <w:p w14:paraId="2526CE44" w14:textId="77777777" w:rsidR="00471D39" w:rsidRPr="00773F27" w:rsidRDefault="00471D39" w:rsidP="00471D39">
            <w:pPr>
              <w:pStyle w:val="Tabletext"/>
              <w:jc w:val="right"/>
              <w:rPr>
                <w:sz w:val="20"/>
                <w:lang w:val="en-US"/>
              </w:rPr>
            </w:pPr>
          </w:p>
        </w:tc>
        <w:tc>
          <w:tcPr>
            <w:tcW w:w="993" w:type="dxa"/>
            <w:tcBorders>
              <w:top w:val="single" w:sz="4" w:space="0" w:color="auto"/>
            </w:tcBorders>
            <w:tcMar>
              <w:left w:w="57" w:type="dxa"/>
              <w:right w:w="113" w:type="dxa"/>
            </w:tcMar>
          </w:tcPr>
          <w:p w14:paraId="5CC3C4BE" w14:textId="77777777" w:rsidR="00471D39" w:rsidRPr="00773F27" w:rsidRDefault="00471D39" w:rsidP="00471D39">
            <w:pPr>
              <w:pStyle w:val="Tabletext"/>
              <w:jc w:val="right"/>
              <w:rPr>
                <w:sz w:val="20"/>
                <w:lang w:val="en-US"/>
              </w:rPr>
            </w:pPr>
          </w:p>
        </w:tc>
      </w:tr>
      <w:tr w:rsidR="00471D39" w:rsidRPr="001C2A98" w14:paraId="1A6A02B9" w14:textId="77777777" w:rsidTr="00471D39">
        <w:trPr>
          <w:jc w:val="center"/>
        </w:trPr>
        <w:tc>
          <w:tcPr>
            <w:tcW w:w="3068" w:type="dxa"/>
            <w:tcBorders>
              <w:top w:val="single" w:sz="4" w:space="0" w:color="auto"/>
            </w:tcBorders>
            <w:tcMar>
              <w:left w:w="57" w:type="dxa"/>
              <w:right w:w="57" w:type="dxa"/>
            </w:tcMar>
          </w:tcPr>
          <w:p w14:paraId="37100393" w14:textId="77777777" w:rsidR="00471D39" w:rsidRPr="001C2A98" w:rsidRDefault="00471D39" w:rsidP="00471D39">
            <w:pPr>
              <w:pStyle w:val="Tabletext"/>
              <w:spacing w:before="20" w:after="20"/>
              <w:rPr>
                <w:b/>
                <w:bCs/>
                <w:sz w:val="20"/>
                <w:lang w:val="en-US"/>
              </w:rPr>
            </w:pPr>
          </w:p>
        </w:tc>
        <w:tc>
          <w:tcPr>
            <w:tcW w:w="709" w:type="dxa"/>
            <w:tcMar>
              <w:left w:w="57" w:type="dxa"/>
              <w:right w:w="113" w:type="dxa"/>
            </w:tcMar>
          </w:tcPr>
          <w:p w14:paraId="7C65FB16" w14:textId="77777777" w:rsidR="00471D39" w:rsidRPr="001C2A98" w:rsidRDefault="00471D39" w:rsidP="00471D39">
            <w:pPr>
              <w:pStyle w:val="Tabletext"/>
              <w:spacing w:before="20" w:after="20"/>
              <w:ind w:right="10"/>
              <w:jc w:val="right"/>
              <w:rPr>
                <w:b/>
                <w:bCs/>
                <w:sz w:val="20"/>
                <w:lang w:val="en-US" w:eastAsia="fr-FR"/>
              </w:rPr>
            </w:pPr>
          </w:p>
        </w:tc>
        <w:tc>
          <w:tcPr>
            <w:tcW w:w="1043" w:type="dxa"/>
          </w:tcPr>
          <w:p w14:paraId="6F5E6F47" w14:textId="77777777" w:rsidR="00471D39" w:rsidRPr="00773F27" w:rsidRDefault="00471D39" w:rsidP="00471D39">
            <w:pPr>
              <w:pStyle w:val="Tabletext"/>
              <w:jc w:val="right"/>
              <w:rPr>
                <w:b/>
                <w:bCs/>
                <w:sz w:val="20"/>
                <w:lang w:val="en-US"/>
              </w:rPr>
            </w:pPr>
            <w:r w:rsidRPr="00773F27">
              <w:rPr>
                <w:b/>
                <w:bCs/>
                <w:sz w:val="20"/>
                <w:lang w:val="en-US"/>
              </w:rPr>
              <w:t>0</w:t>
            </w:r>
          </w:p>
        </w:tc>
        <w:tc>
          <w:tcPr>
            <w:tcW w:w="1134" w:type="dxa"/>
            <w:tcBorders>
              <w:top w:val="single" w:sz="4" w:space="0" w:color="auto"/>
            </w:tcBorders>
            <w:tcMar>
              <w:left w:w="57" w:type="dxa"/>
              <w:right w:w="113" w:type="dxa"/>
            </w:tcMar>
          </w:tcPr>
          <w:p w14:paraId="14DFF367" w14:textId="77777777" w:rsidR="00471D39" w:rsidRPr="00773F27" w:rsidRDefault="00471D39" w:rsidP="00471D39">
            <w:pPr>
              <w:pStyle w:val="Tabletext"/>
              <w:jc w:val="right"/>
              <w:rPr>
                <w:b/>
                <w:bCs/>
                <w:sz w:val="20"/>
                <w:lang w:val="en-US"/>
              </w:rPr>
            </w:pPr>
            <w:r w:rsidRPr="00773F27">
              <w:rPr>
                <w:b/>
                <w:bCs/>
                <w:sz w:val="20"/>
                <w:lang w:val="en-US"/>
              </w:rPr>
              <w:t>9</w:t>
            </w:r>
            <w:r>
              <w:rPr>
                <w:b/>
                <w:bCs/>
                <w:sz w:val="20"/>
                <w:lang w:val="en-US"/>
              </w:rPr>
              <w:t>'</w:t>
            </w:r>
            <w:r w:rsidRPr="00773F27">
              <w:rPr>
                <w:b/>
                <w:bCs/>
                <w:sz w:val="20"/>
                <w:lang w:val="en-US"/>
              </w:rPr>
              <w:t>899</w:t>
            </w:r>
          </w:p>
        </w:tc>
        <w:tc>
          <w:tcPr>
            <w:tcW w:w="1134" w:type="dxa"/>
            <w:tcBorders>
              <w:top w:val="single" w:sz="4" w:space="0" w:color="auto"/>
            </w:tcBorders>
            <w:tcMar>
              <w:left w:w="57" w:type="dxa"/>
              <w:right w:w="113" w:type="dxa"/>
            </w:tcMar>
          </w:tcPr>
          <w:p w14:paraId="6E896C97" w14:textId="77777777" w:rsidR="00471D39" w:rsidRPr="00773F27" w:rsidRDefault="00471D39" w:rsidP="00471D39">
            <w:pPr>
              <w:pStyle w:val="Tabletext"/>
              <w:jc w:val="right"/>
              <w:rPr>
                <w:b/>
                <w:bCs/>
                <w:sz w:val="20"/>
                <w:lang w:val="en-US"/>
              </w:rPr>
            </w:pPr>
            <w:r w:rsidRPr="00773F27">
              <w:rPr>
                <w:b/>
                <w:bCs/>
                <w:sz w:val="20"/>
                <w:lang w:val="en-US"/>
              </w:rPr>
              <w:t>6</w:t>
            </w:r>
            <w:r>
              <w:rPr>
                <w:b/>
                <w:bCs/>
                <w:sz w:val="20"/>
                <w:lang w:val="en-US"/>
              </w:rPr>
              <w:t>'</w:t>
            </w:r>
            <w:r w:rsidRPr="00773F27">
              <w:rPr>
                <w:b/>
                <w:bCs/>
                <w:sz w:val="20"/>
                <w:lang w:val="en-US"/>
              </w:rPr>
              <w:t>741</w:t>
            </w:r>
          </w:p>
        </w:tc>
        <w:tc>
          <w:tcPr>
            <w:tcW w:w="1134" w:type="dxa"/>
            <w:tcBorders>
              <w:top w:val="single" w:sz="4" w:space="0" w:color="auto"/>
            </w:tcBorders>
            <w:tcMar>
              <w:left w:w="57" w:type="dxa"/>
              <w:right w:w="113" w:type="dxa"/>
            </w:tcMar>
          </w:tcPr>
          <w:p w14:paraId="2917C336" w14:textId="77777777" w:rsidR="00471D39" w:rsidRPr="00773F27" w:rsidRDefault="00471D39" w:rsidP="00471D39">
            <w:pPr>
              <w:pStyle w:val="Tabletext"/>
              <w:jc w:val="right"/>
              <w:rPr>
                <w:b/>
                <w:bCs/>
                <w:sz w:val="20"/>
                <w:lang w:val="en-US"/>
              </w:rPr>
            </w:pPr>
            <w:r w:rsidRPr="00773F27">
              <w:rPr>
                <w:b/>
                <w:bCs/>
                <w:sz w:val="20"/>
                <w:lang w:val="en-US"/>
              </w:rPr>
              <w:t>14</w:t>
            </w:r>
            <w:r>
              <w:rPr>
                <w:b/>
                <w:bCs/>
                <w:sz w:val="20"/>
                <w:lang w:val="en-US"/>
              </w:rPr>
              <w:t>'</w:t>
            </w:r>
            <w:r w:rsidRPr="00773F27">
              <w:rPr>
                <w:b/>
                <w:bCs/>
                <w:sz w:val="20"/>
                <w:lang w:val="en-US"/>
              </w:rPr>
              <w:t>165</w:t>
            </w:r>
          </w:p>
        </w:tc>
        <w:tc>
          <w:tcPr>
            <w:tcW w:w="1134" w:type="dxa"/>
            <w:tcBorders>
              <w:top w:val="single" w:sz="4" w:space="0" w:color="auto"/>
            </w:tcBorders>
            <w:tcMar>
              <w:left w:w="57" w:type="dxa"/>
              <w:right w:w="113" w:type="dxa"/>
            </w:tcMar>
          </w:tcPr>
          <w:p w14:paraId="0FA8A6E4" w14:textId="77777777" w:rsidR="00471D39" w:rsidRPr="00773F27" w:rsidRDefault="00471D39" w:rsidP="00471D39">
            <w:pPr>
              <w:pStyle w:val="Tabletext"/>
              <w:jc w:val="right"/>
              <w:rPr>
                <w:b/>
                <w:bCs/>
                <w:sz w:val="20"/>
                <w:lang w:val="en-US"/>
              </w:rPr>
            </w:pPr>
            <w:r>
              <w:rPr>
                <w:b/>
                <w:bCs/>
                <w:sz w:val="20"/>
                <w:lang w:val="en-US"/>
              </w:rPr>
              <w:t>−</w:t>
            </w:r>
            <w:r w:rsidRPr="00773F27">
              <w:rPr>
                <w:b/>
                <w:bCs/>
                <w:sz w:val="20"/>
                <w:lang w:val="en-US"/>
              </w:rPr>
              <w:t>125</w:t>
            </w:r>
            <w:r>
              <w:rPr>
                <w:b/>
                <w:bCs/>
                <w:sz w:val="20"/>
                <w:lang w:val="en-US"/>
              </w:rPr>
              <w:t>'</w:t>
            </w:r>
            <w:r w:rsidRPr="00773F27">
              <w:rPr>
                <w:b/>
                <w:bCs/>
                <w:sz w:val="20"/>
                <w:lang w:val="en-US"/>
              </w:rPr>
              <w:t>100</w:t>
            </w:r>
          </w:p>
        </w:tc>
        <w:tc>
          <w:tcPr>
            <w:tcW w:w="993" w:type="dxa"/>
            <w:tcBorders>
              <w:top w:val="single" w:sz="4" w:space="0" w:color="auto"/>
            </w:tcBorders>
            <w:tcMar>
              <w:left w:w="57" w:type="dxa"/>
              <w:right w:w="113" w:type="dxa"/>
            </w:tcMar>
          </w:tcPr>
          <w:p w14:paraId="54173C1D" w14:textId="77777777" w:rsidR="00471D39" w:rsidRPr="00773F27" w:rsidRDefault="00471D39" w:rsidP="00471D39">
            <w:pPr>
              <w:pStyle w:val="Tabletext"/>
              <w:jc w:val="right"/>
              <w:rPr>
                <w:b/>
                <w:bCs/>
                <w:sz w:val="20"/>
                <w:lang w:val="en-US"/>
              </w:rPr>
            </w:pPr>
            <w:r>
              <w:rPr>
                <w:b/>
                <w:bCs/>
                <w:sz w:val="20"/>
                <w:lang w:val="en-US"/>
              </w:rPr>
              <w:t>−</w:t>
            </w:r>
            <w:r w:rsidRPr="00773F27">
              <w:rPr>
                <w:b/>
                <w:bCs/>
                <w:sz w:val="20"/>
                <w:lang w:val="en-US"/>
              </w:rPr>
              <w:t>94</w:t>
            </w:r>
            <w:r>
              <w:rPr>
                <w:b/>
                <w:bCs/>
                <w:sz w:val="20"/>
                <w:lang w:val="en-US"/>
              </w:rPr>
              <w:t>'</w:t>
            </w:r>
            <w:r w:rsidRPr="00773F27">
              <w:rPr>
                <w:b/>
                <w:bCs/>
                <w:sz w:val="20"/>
                <w:lang w:val="en-US"/>
              </w:rPr>
              <w:t>295</w:t>
            </w:r>
          </w:p>
        </w:tc>
      </w:tr>
    </w:tbl>
    <w:p w14:paraId="6FF7330B" w14:textId="77777777" w:rsidR="00471D39" w:rsidRPr="001C2A98" w:rsidRDefault="00471D39" w:rsidP="00471D39">
      <w:pPr>
        <w:spacing w:after="200"/>
        <w:rPr>
          <w:lang w:val="en-US"/>
        </w:rPr>
      </w:pPr>
      <w:r w:rsidRPr="001C2A98">
        <w:rPr>
          <w:lang w:val="en-US"/>
        </w:rPr>
        <w:br w:type="page"/>
      </w:r>
    </w:p>
    <w:p w14:paraId="796E23E7" w14:textId="77777777" w:rsidR="00471D39" w:rsidRDefault="00471D39" w:rsidP="00471D39">
      <w:pPr>
        <w:pStyle w:val="Tabletitle"/>
        <w:ind w:left="-567" w:right="-567"/>
        <w:rPr>
          <w:sz w:val="28"/>
          <w:szCs w:val="28"/>
          <w:lang w:val="en-US"/>
        </w:rPr>
      </w:pPr>
      <w:r w:rsidRPr="001114BA">
        <w:rPr>
          <w:sz w:val="28"/>
          <w:szCs w:val="28"/>
          <w:lang w:val="en-US"/>
        </w:rPr>
        <w:lastRenderedPageBreak/>
        <w:t>IV – Comparison of budgeted amounts and actual amounts for the 2011 financial period</w:t>
      </w:r>
    </w:p>
    <w:p w14:paraId="11645F50" w14:textId="77777777" w:rsidR="00471D39" w:rsidRPr="00404E54" w:rsidRDefault="00471D39" w:rsidP="00471D39">
      <w:pPr>
        <w:pStyle w:val="Tabletext"/>
        <w:jc w:val="center"/>
        <w:rPr>
          <w:lang w:val="en-US"/>
        </w:rPr>
      </w:pPr>
      <w:r w:rsidRPr="001577D5">
        <w:rPr>
          <w:szCs w:val="22"/>
          <w:lang w:val="en-US" w:eastAsia="fr-FR"/>
        </w:rPr>
        <w:t>(in thousands of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71D39" w:rsidRPr="001C2A98" w14:paraId="5CC7E959" w14:textId="77777777" w:rsidTr="00471D39">
        <w:trPr>
          <w:jc w:val="center"/>
        </w:trPr>
        <w:tc>
          <w:tcPr>
            <w:tcW w:w="3781" w:type="dxa"/>
            <w:vMerge w:val="restart"/>
            <w:tcMar>
              <w:left w:w="57" w:type="dxa"/>
              <w:right w:w="57" w:type="dxa"/>
            </w:tcMar>
            <w:vAlign w:val="center"/>
          </w:tcPr>
          <w:p w14:paraId="52A9466B" w14:textId="77777777" w:rsidR="00471D39" w:rsidRPr="001C2A98" w:rsidRDefault="00471D39" w:rsidP="00471D39">
            <w:pPr>
              <w:pStyle w:val="Tablehead"/>
              <w:spacing w:before="40" w:after="40"/>
              <w:rPr>
                <w:sz w:val="20"/>
                <w:lang w:val="en-US" w:eastAsia="fr-FR"/>
              </w:rPr>
            </w:pPr>
            <w:r w:rsidRPr="001C2A98">
              <w:rPr>
                <w:sz w:val="20"/>
                <w:lang w:val="en-US"/>
              </w:rPr>
              <w:t>Revenue</w:t>
            </w:r>
          </w:p>
        </w:tc>
        <w:tc>
          <w:tcPr>
            <w:tcW w:w="3417" w:type="dxa"/>
            <w:gridSpan w:val="3"/>
            <w:tcMar>
              <w:left w:w="57" w:type="dxa"/>
              <w:right w:w="57" w:type="dxa"/>
            </w:tcMar>
            <w:vAlign w:val="center"/>
          </w:tcPr>
          <w:p w14:paraId="42FF6637" w14:textId="77777777" w:rsidR="00471D39" w:rsidRPr="001C2A98" w:rsidRDefault="00471D39" w:rsidP="00471D39">
            <w:pPr>
              <w:pStyle w:val="Tablehead"/>
              <w:spacing w:before="40" w:after="40"/>
              <w:rPr>
                <w:sz w:val="20"/>
                <w:lang w:val="en-US" w:eastAsia="fr-FR"/>
              </w:rPr>
            </w:pPr>
            <w:r w:rsidRPr="001C2A98">
              <w:rPr>
                <w:sz w:val="20"/>
                <w:lang w:val="en-US"/>
              </w:rPr>
              <w:t>Budgeted amounts</w:t>
            </w:r>
          </w:p>
        </w:tc>
        <w:tc>
          <w:tcPr>
            <w:tcW w:w="1392" w:type="dxa"/>
            <w:vMerge w:val="restart"/>
            <w:tcMar>
              <w:left w:w="57" w:type="dxa"/>
              <w:right w:w="57" w:type="dxa"/>
            </w:tcMar>
            <w:vAlign w:val="center"/>
          </w:tcPr>
          <w:p w14:paraId="5B0122AC" w14:textId="77777777" w:rsidR="00471D39" w:rsidRPr="001C2A98" w:rsidRDefault="00471D39" w:rsidP="00471D39">
            <w:pPr>
              <w:pStyle w:val="Tablehead"/>
              <w:spacing w:before="40" w:after="40"/>
              <w:rPr>
                <w:sz w:val="20"/>
                <w:lang w:val="en-US" w:eastAsia="fr-FR"/>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559C0064" w14:textId="77777777" w:rsidR="00471D39" w:rsidRPr="001C2A98" w:rsidRDefault="00471D39" w:rsidP="00471D39">
            <w:pPr>
              <w:pStyle w:val="Tablehead"/>
              <w:spacing w:before="40" w:after="40"/>
              <w:rPr>
                <w:sz w:val="20"/>
                <w:lang w:val="en-US" w:eastAsia="fr-FR"/>
              </w:rPr>
            </w:pPr>
            <w:r w:rsidRPr="001C2A98">
              <w:rPr>
                <w:sz w:val="20"/>
                <w:lang w:val="en-US"/>
              </w:rPr>
              <w:t>Difference between final budget and actual amounts</w:t>
            </w:r>
          </w:p>
        </w:tc>
      </w:tr>
      <w:tr w:rsidR="00471D39" w:rsidRPr="001C2A98" w14:paraId="3039C79E" w14:textId="77777777" w:rsidTr="00471D39">
        <w:trPr>
          <w:jc w:val="center"/>
        </w:trPr>
        <w:tc>
          <w:tcPr>
            <w:tcW w:w="3781" w:type="dxa"/>
            <w:vMerge/>
            <w:tcMar>
              <w:left w:w="57" w:type="dxa"/>
              <w:right w:w="57" w:type="dxa"/>
            </w:tcMar>
            <w:vAlign w:val="center"/>
          </w:tcPr>
          <w:p w14:paraId="7C4FE02F" w14:textId="77777777" w:rsidR="00471D39" w:rsidRPr="001C2A98" w:rsidRDefault="00471D39" w:rsidP="00471D39">
            <w:pPr>
              <w:pStyle w:val="Tablehead"/>
              <w:spacing w:before="40" w:after="40"/>
              <w:rPr>
                <w:sz w:val="20"/>
                <w:lang w:val="en-US" w:eastAsia="fr-FR"/>
              </w:rPr>
            </w:pPr>
          </w:p>
        </w:tc>
        <w:tc>
          <w:tcPr>
            <w:tcW w:w="1094" w:type="dxa"/>
            <w:tcMar>
              <w:left w:w="57" w:type="dxa"/>
              <w:right w:w="57" w:type="dxa"/>
            </w:tcMar>
            <w:vAlign w:val="center"/>
          </w:tcPr>
          <w:p w14:paraId="1F5857A6" w14:textId="77777777" w:rsidR="00471D39" w:rsidRPr="001C2A98" w:rsidRDefault="00471D39" w:rsidP="00471D39">
            <w:pPr>
              <w:pStyle w:val="Tablehead"/>
              <w:spacing w:before="40" w:after="40"/>
              <w:rPr>
                <w:sz w:val="20"/>
                <w:lang w:val="en-US" w:eastAsia="fr-FR"/>
              </w:rPr>
            </w:pPr>
            <w:r w:rsidRPr="001C2A98">
              <w:rPr>
                <w:sz w:val="20"/>
                <w:lang w:val="en-US"/>
              </w:rPr>
              <w:t>Initial budget</w:t>
            </w:r>
          </w:p>
        </w:tc>
        <w:tc>
          <w:tcPr>
            <w:tcW w:w="1236" w:type="dxa"/>
            <w:tcMar>
              <w:left w:w="57" w:type="dxa"/>
              <w:right w:w="57" w:type="dxa"/>
            </w:tcMar>
            <w:vAlign w:val="center"/>
          </w:tcPr>
          <w:p w14:paraId="1B27366D" w14:textId="77777777" w:rsidR="00471D39" w:rsidRPr="001C2A98" w:rsidRDefault="00471D39" w:rsidP="00471D39">
            <w:pPr>
              <w:pStyle w:val="Tablehead"/>
              <w:spacing w:before="40" w:after="40"/>
              <w:rPr>
                <w:sz w:val="20"/>
                <w:lang w:val="en-US" w:eastAsia="fr-FR"/>
              </w:rPr>
            </w:pPr>
            <w:r w:rsidRPr="001C2A98">
              <w:rPr>
                <w:sz w:val="20"/>
                <w:lang w:val="en-US"/>
              </w:rPr>
              <w:t>Budget transfers</w:t>
            </w:r>
          </w:p>
        </w:tc>
        <w:tc>
          <w:tcPr>
            <w:tcW w:w="1087" w:type="dxa"/>
            <w:tcMar>
              <w:left w:w="57" w:type="dxa"/>
              <w:right w:w="57" w:type="dxa"/>
            </w:tcMar>
            <w:vAlign w:val="center"/>
          </w:tcPr>
          <w:p w14:paraId="4A5FB323" w14:textId="77777777" w:rsidR="00471D39" w:rsidRPr="001C2A98" w:rsidRDefault="00471D39" w:rsidP="00471D39">
            <w:pPr>
              <w:pStyle w:val="Tablehead"/>
              <w:spacing w:before="40" w:after="40"/>
              <w:rPr>
                <w:sz w:val="20"/>
                <w:lang w:val="en-US" w:eastAsia="fr-FR"/>
              </w:rPr>
            </w:pPr>
            <w:r w:rsidRPr="001C2A98">
              <w:rPr>
                <w:sz w:val="20"/>
                <w:lang w:val="en-US" w:eastAsia="fr-FR"/>
              </w:rPr>
              <w:t>Final budget</w:t>
            </w:r>
          </w:p>
        </w:tc>
        <w:tc>
          <w:tcPr>
            <w:tcW w:w="1392" w:type="dxa"/>
            <w:vMerge/>
            <w:tcMar>
              <w:left w:w="57" w:type="dxa"/>
              <w:right w:w="57" w:type="dxa"/>
            </w:tcMar>
            <w:vAlign w:val="center"/>
          </w:tcPr>
          <w:p w14:paraId="546820C0" w14:textId="77777777" w:rsidR="00471D39" w:rsidRPr="001C2A98" w:rsidRDefault="00471D39" w:rsidP="00471D39">
            <w:pPr>
              <w:pStyle w:val="Tablehead"/>
              <w:spacing w:before="40" w:after="40"/>
              <w:rPr>
                <w:sz w:val="20"/>
                <w:lang w:val="en-US" w:eastAsia="fr-FR"/>
              </w:rPr>
            </w:pPr>
          </w:p>
        </w:tc>
        <w:tc>
          <w:tcPr>
            <w:tcW w:w="1248" w:type="dxa"/>
            <w:vMerge/>
            <w:tcMar>
              <w:left w:w="57" w:type="dxa"/>
              <w:right w:w="57" w:type="dxa"/>
            </w:tcMar>
            <w:vAlign w:val="center"/>
          </w:tcPr>
          <w:p w14:paraId="39BD5A30" w14:textId="77777777" w:rsidR="00471D39" w:rsidRPr="001C2A98" w:rsidRDefault="00471D39" w:rsidP="00471D39">
            <w:pPr>
              <w:pStyle w:val="Tablehead"/>
              <w:spacing w:before="40" w:after="40"/>
              <w:rPr>
                <w:sz w:val="20"/>
                <w:lang w:val="en-US" w:eastAsia="fr-FR"/>
              </w:rPr>
            </w:pPr>
          </w:p>
        </w:tc>
      </w:tr>
      <w:tr w:rsidR="00471D39" w:rsidRPr="001C2A98" w14:paraId="074F3E83" w14:textId="77777777" w:rsidTr="00471D39">
        <w:trPr>
          <w:jc w:val="center"/>
        </w:trPr>
        <w:tc>
          <w:tcPr>
            <w:tcW w:w="3781" w:type="dxa"/>
            <w:vMerge/>
            <w:tcBorders>
              <w:bottom w:val="single" w:sz="4" w:space="0" w:color="auto"/>
            </w:tcBorders>
            <w:tcMar>
              <w:left w:w="57" w:type="dxa"/>
              <w:right w:w="57" w:type="dxa"/>
            </w:tcMar>
            <w:vAlign w:val="center"/>
          </w:tcPr>
          <w:p w14:paraId="33ABCC9E" w14:textId="77777777" w:rsidR="00471D39" w:rsidRPr="001C2A98" w:rsidRDefault="00471D39" w:rsidP="00471D39">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14:paraId="60D5A988" w14:textId="77777777" w:rsidR="00471D39" w:rsidRPr="001C2A98" w:rsidRDefault="00471D39" w:rsidP="00471D39">
            <w:pPr>
              <w:pStyle w:val="Tablehead"/>
              <w:spacing w:before="40" w:after="40"/>
              <w:rPr>
                <w:sz w:val="20"/>
                <w:lang w:val="en-US" w:eastAsia="fr-FR"/>
              </w:rPr>
            </w:pPr>
            <w:r w:rsidRPr="001C2A98">
              <w:rPr>
                <w:sz w:val="20"/>
                <w:lang w:val="en-US" w:eastAsia="fr-FR"/>
              </w:rPr>
              <w:t>2011</w:t>
            </w:r>
          </w:p>
        </w:tc>
        <w:tc>
          <w:tcPr>
            <w:tcW w:w="1236" w:type="dxa"/>
            <w:tcBorders>
              <w:bottom w:val="single" w:sz="4" w:space="0" w:color="auto"/>
            </w:tcBorders>
            <w:tcMar>
              <w:left w:w="57" w:type="dxa"/>
              <w:right w:w="57" w:type="dxa"/>
            </w:tcMar>
            <w:vAlign w:val="center"/>
          </w:tcPr>
          <w:p w14:paraId="7FD5A1F7" w14:textId="77777777" w:rsidR="00471D39" w:rsidRPr="001C2A98" w:rsidRDefault="00471D39" w:rsidP="00471D39">
            <w:pPr>
              <w:pStyle w:val="Tablehead"/>
              <w:spacing w:before="40" w:after="40"/>
              <w:rPr>
                <w:sz w:val="20"/>
                <w:lang w:val="en-US" w:eastAsia="fr-FR"/>
              </w:rPr>
            </w:pPr>
            <w:r w:rsidRPr="001C2A98">
              <w:rPr>
                <w:sz w:val="20"/>
                <w:lang w:val="en-US" w:eastAsia="fr-FR"/>
              </w:rPr>
              <w:t>2011</w:t>
            </w:r>
          </w:p>
        </w:tc>
        <w:tc>
          <w:tcPr>
            <w:tcW w:w="1087" w:type="dxa"/>
            <w:tcBorders>
              <w:bottom w:val="single" w:sz="4" w:space="0" w:color="auto"/>
            </w:tcBorders>
            <w:tcMar>
              <w:left w:w="57" w:type="dxa"/>
              <w:right w:w="57" w:type="dxa"/>
            </w:tcMar>
            <w:vAlign w:val="center"/>
          </w:tcPr>
          <w:p w14:paraId="41B37F96" w14:textId="77777777" w:rsidR="00471D39" w:rsidRPr="001C2A98" w:rsidRDefault="00471D39" w:rsidP="00471D39">
            <w:pPr>
              <w:pStyle w:val="Tablehead"/>
              <w:spacing w:before="40" w:after="40"/>
              <w:rPr>
                <w:sz w:val="20"/>
                <w:lang w:val="en-US" w:eastAsia="fr-FR"/>
              </w:rPr>
            </w:pPr>
            <w:r w:rsidRPr="001C2A98">
              <w:rPr>
                <w:sz w:val="20"/>
                <w:lang w:val="en-US" w:eastAsia="fr-FR"/>
              </w:rPr>
              <w:t>2011</w:t>
            </w:r>
          </w:p>
        </w:tc>
        <w:tc>
          <w:tcPr>
            <w:tcW w:w="1392" w:type="dxa"/>
            <w:tcBorders>
              <w:bottom w:val="single" w:sz="4" w:space="0" w:color="auto"/>
            </w:tcBorders>
            <w:tcMar>
              <w:left w:w="57" w:type="dxa"/>
              <w:right w:w="57" w:type="dxa"/>
            </w:tcMar>
            <w:vAlign w:val="center"/>
          </w:tcPr>
          <w:p w14:paraId="1E3264E7" w14:textId="77777777" w:rsidR="00471D39" w:rsidRPr="001C2A98" w:rsidRDefault="00471D39" w:rsidP="00471D39">
            <w:pPr>
              <w:pStyle w:val="Tablehead"/>
              <w:spacing w:before="40" w:after="40"/>
              <w:rPr>
                <w:sz w:val="20"/>
                <w:lang w:val="en-US" w:eastAsia="fr-FR"/>
              </w:rPr>
            </w:pPr>
            <w:r w:rsidRPr="001C2A98">
              <w:rPr>
                <w:sz w:val="20"/>
                <w:lang w:val="en-US" w:eastAsia="fr-FR"/>
              </w:rPr>
              <w:t>2011</w:t>
            </w:r>
          </w:p>
        </w:tc>
        <w:tc>
          <w:tcPr>
            <w:tcW w:w="1248" w:type="dxa"/>
            <w:tcBorders>
              <w:bottom w:val="single" w:sz="4" w:space="0" w:color="auto"/>
            </w:tcBorders>
            <w:tcMar>
              <w:left w:w="57" w:type="dxa"/>
              <w:right w:w="57" w:type="dxa"/>
            </w:tcMar>
            <w:vAlign w:val="center"/>
          </w:tcPr>
          <w:p w14:paraId="0E55A95E" w14:textId="77777777" w:rsidR="00471D39" w:rsidRPr="001C2A98" w:rsidRDefault="00471D39" w:rsidP="00471D39">
            <w:pPr>
              <w:pStyle w:val="Tablehead"/>
              <w:spacing w:before="40" w:after="40"/>
              <w:rPr>
                <w:sz w:val="20"/>
                <w:lang w:val="en-US" w:eastAsia="fr-FR"/>
              </w:rPr>
            </w:pPr>
            <w:r w:rsidRPr="001C2A98">
              <w:rPr>
                <w:sz w:val="20"/>
                <w:lang w:val="en-US" w:eastAsia="fr-FR"/>
              </w:rPr>
              <w:t>2011</w:t>
            </w:r>
          </w:p>
        </w:tc>
      </w:tr>
      <w:tr w:rsidR="00471D39" w:rsidRPr="001C2A98" w14:paraId="7DF4C36D" w14:textId="77777777" w:rsidTr="00471D39">
        <w:trPr>
          <w:jc w:val="center"/>
        </w:trPr>
        <w:tc>
          <w:tcPr>
            <w:tcW w:w="3781" w:type="dxa"/>
            <w:tcBorders>
              <w:bottom w:val="nil"/>
            </w:tcBorders>
            <w:tcMar>
              <w:left w:w="57" w:type="dxa"/>
              <w:right w:w="57" w:type="dxa"/>
            </w:tcMar>
          </w:tcPr>
          <w:p w14:paraId="061DE662" w14:textId="77777777" w:rsidR="00471D39" w:rsidRPr="001C2A98" w:rsidRDefault="00471D39" w:rsidP="00471D39">
            <w:pPr>
              <w:pStyle w:val="Tabletext"/>
              <w:spacing w:before="20" w:after="20"/>
              <w:rPr>
                <w:i/>
                <w:iCs/>
                <w:sz w:val="20"/>
                <w:lang w:val="en-US" w:eastAsia="fr-FR"/>
              </w:rPr>
            </w:pPr>
            <w:r w:rsidRPr="001C2A98">
              <w:rPr>
                <w:i/>
                <w:iCs/>
                <w:sz w:val="20"/>
                <w:lang w:val="en-US"/>
              </w:rPr>
              <w:t>Assessed contributions</w:t>
            </w:r>
          </w:p>
        </w:tc>
        <w:tc>
          <w:tcPr>
            <w:tcW w:w="1094" w:type="dxa"/>
            <w:tcBorders>
              <w:bottom w:val="nil"/>
            </w:tcBorders>
            <w:tcMar>
              <w:left w:w="57" w:type="dxa"/>
              <w:right w:w="57" w:type="dxa"/>
            </w:tcMar>
          </w:tcPr>
          <w:p w14:paraId="441BF952"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129</w:t>
            </w:r>
            <w:r>
              <w:rPr>
                <w:sz w:val="20"/>
                <w:lang w:val="en-US" w:eastAsia="fr-FR"/>
              </w:rPr>
              <w:t>'</w:t>
            </w:r>
            <w:r w:rsidRPr="00840795">
              <w:rPr>
                <w:sz w:val="20"/>
                <w:lang w:val="en-US" w:eastAsia="fr-FR"/>
              </w:rPr>
              <w:t xml:space="preserve">924 </w:t>
            </w:r>
          </w:p>
        </w:tc>
        <w:tc>
          <w:tcPr>
            <w:tcW w:w="1236" w:type="dxa"/>
            <w:tcBorders>
              <w:bottom w:val="nil"/>
            </w:tcBorders>
            <w:tcMar>
              <w:left w:w="57" w:type="dxa"/>
              <w:right w:w="57" w:type="dxa"/>
            </w:tcMar>
          </w:tcPr>
          <w:p w14:paraId="00388FB7"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w:t>
            </w:r>
          </w:p>
        </w:tc>
        <w:tc>
          <w:tcPr>
            <w:tcW w:w="1087" w:type="dxa"/>
            <w:tcBorders>
              <w:bottom w:val="nil"/>
            </w:tcBorders>
            <w:tcMar>
              <w:left w:w="57" w:type="dxa"/>
              <w:right w:w="57" w:type="dxa"/>
            </w:tcMar>
          </w:tcPr>
          <w:p w14:paraId="14EE198E"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129</w:t>
            </w:r>
            <w:r>
              <w:rPr>
                <w:sz w:val="20"/>
                <w:lang w:val="en-US" w:eastAsia="fr-FR"/>
              </w:rPr>
              <w:t>'</w:t>
            </w:r>
            <w:r w:rsidRPr="00840795">
              <w:rPr>
                <w:sz w:val="20"/>
                <w:lang w:val="en-US" w:eastAsia="fr-FR"/>
              </w:rPr>
              <w:t xml:space="preserve">924 </w:t>
            </w:r>
          </w:p>
        </w:tc>
        <w:tc>
          <w:tcPr>
            <w:tcW w:w="1392" w:type="dxa"/>
            <w:tcBorders>
              <w:bottom w:val="nil"/>
            </w:tcBorders>
            <w:tcMar>
              <w:left w:w="57" w:type="dxa"/>
              <w:right w:w="57" w:type="dxa"/>
            </w:tcMar>
          </w:tcPr>
          <w:p w14:paraId="0D57074D"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128</w:t>
            </w:r>
            <w:r>
              <w:rPr>
                <w:sz w:val="20"/>
                <w:lang w:val="en-US" w:eastAsia="fr-FR"/>
              </w:rPr>
              <w:t>'</w:t>
            </w:r>
            <w:r w:rsidRPr="00840795">
              <w:rPr>
                <w:sz w:val="20"/>
                <w:lang w:val="en-US" w:eastAsia="fr-FR"/>
              </w:rPr>
              <w:t xml:space="preserve">144 </w:t>
            </w:r>
          </w:p>
        </w:tc>
        <w:tc>
          <w:tcPr>
            <w:tcW w:w="1248" w:type="dxa"/>
            <w:tcBorders>
              <w:bottom w:val="nil"/>
            </w:tcBorders>
            <w:tcMar>
              <w:left w:w="57" w:type="dxa"/>
              <w:right w:w="57" w:type="dxa"/>
            </w:tcMar>
          </w:tcPr>
          <w:p w14:paraId="5EBFC4FB"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1</w:t>
            </w:r>
            <w:r>
              <w:rPr>
                <w:sz w:val="20"/>
                <w:lang w:val="en-US" w:eastAsia="fr-FR"/>
              </w:rPr>
              <w:t>'</w:t>
            </w:r>
            <w:r w:rsidRPr="00840795">
              <w:rPr>
                <w:sz w:val="20"/>
                <w:lang w:val="en-US" w:eastAsia="fr-FR"/>
              </w:rPr>
              <w:t xml:space="preserve">780 </w:t>
            </w:r>
          </w:p>
        </w:tc>
      </w:tr>
      <w:tr w:rsidR="00471D39" w:rsidRPr="001C2A98" w14:paraId="3326CB8C" w14:textId="77777777" w:rsidTr="00471D39">
        <w:trPr>
          <w:jc w:val="center"/>
        </w:trPr>
        <w:tc>
          <w:tcPr>
            <w:tcW w:w="3781" w:type="dxa"/>
            <w:tcBorders>
              <w:top w:val="nil"/>
              <w:bottom w:val="nil"/>
            </w:tcBorders>
            <w:tcMar>
              <w:left w:w="57" w:type="dxa"/>
              <w:right w:w="57" w:type="dxa"/>
            </w:tcMar>
          </w:tcPr>
          <w:p w14:paraId="31FA34BE" w14:textId="77777777" w:rsidR="00471D39" w:rsidRPr="001C2A98" w:rsidRDefault="00471D39" w:rsidP="00471D39">
            <w:pPr>
              <w:pStyle w:val="Tabletext"/>
              <w:spacing w:before="20" w:after="20"/>
              <w:rPr>
                <w:i/>
                <w:iCs/>
                <w:sz w:val="20"/>
                <w:lang w:val="en-US" w:eastAsia="fr-FR"/>
              </w:rPr>
            </w:pPr>
            <w:r w:rsidRPr="001C2A98">
              <w:rPr>
                <w:i/>
                <w:iCs/>
                <w:sz w:val="20"/>
                <w:lang w:val="en-US"/>
              </w:rPr>
              <w:t>Cost recovery</w:t>
            </w:r>
          </w:p>
        </w:tc>
        <w:tc>
          <w:tcPr>
            <w:tcW w:w="1094" w:type="dxa"/>
            <w:tcBorders>
              <w:top w:val="nil"/>
              <w:bottom w:val="nil"/>
            </w:tcBorders>
            <w:tcMar>
              <w:left w:w="57" w:type="dxa"/>
              <w:right w:w="57" w:type="dxa"/>
            </w:tcMar>
          </w:tcPr>
          <w:p w14:paraId="66C63882"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28</w:t>
            </w:r>
            <w:r>
              <w:rPr>
                <w:sz w:val="20"/>
                <w:lang w:val="en-US" w:eastAsia="fr-FR"/>
              </w:rPr>
              <w:t>'</w:t>
            </w:r>
            <w:r w:rsidRPr="00840795">
              <w:rPr>
                <w:sz w:val="20"/>
                <w:lang w:val="en-US" w:eastAsia="fr-FR"/>
              </w:rPr>
              <w:t xml:space="preserve">054 </w:t>
            </w:r>
          </w:p>
        </w:tc>
        <w:tc>
          <w:tcPr>
            <w:tcW w:w="1236" w:type="dxa"/>
            <w:tcBorders>
              <w:top w:val="nil"/>
              <w:bottom w:val="nil"/>
            </w:tcBorders>
            <w:tcMar>
              <w:left w:w="57" w:type="dxa"/>
              <w:right w:w="57" w:type="dxa"/>
            </w:tcMar>
          </w:tcPr>
          <w:p w14:paraId="5D72CB1C"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w:t>
            </w:r>
          </w:p>
        </w:tc>
        <w:tc>
          <w:tcPr>
            <w:tcW w:w="1087" w:type="dxa"/>
            <w:tcBorders>
              <w:top w:val="nil"/>
              <w:bottom w:val="nil"/>
            </w:tcBorders>
            <w:tcMar>
              <w:left w:w="57" w:type="dxa"/>
              <w:right w:w="57" w:type="dxa"/>
            </w:tcMar>
          </w:tcPr>
          <w:p w14:paraId="17E6E2FE"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28</w:t>
            </w:r>
            <w:r>
              <w:rPr>
                <w:sz w:val="20"/>
                <w:lang w:val="en-US" w:eastAsia="fr-FR"/>
              </w:rPr>
              <w:t>'</w:t>
            </w:r>
            <w:r w:rsidRPr="00840795">
              <w:rPr>
                <w:sz w:val="20"/>
                <w:lang w:val="en-US" w:eastAsia="fr-FR"/>
              </w:rPr>
              <w:t xml:space="preserve">054 </w:t>
            </w:r>
          </w:p>
        </w:tc>
        <w:tc>
          <w:tcPr>
            <w:tcW w:w="1392" w:type="dxa"/>
            <w:tcBorders>
              <w:top w:val="nil"/>
              <w:bottom w:val="nil"/>
            </w:tcBorders>
            <w:tcMar>
              <w:left w:w="57" w:type="dxa"/>
              <w:right w:w="57" w:type="dxa"/>
            </w:tcMar>
          </w:tcPr>
          <w:p w14:paraId="0F9EDA61"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31</w:t>
            </w:r>
            <w:r>
              <w:rPr>
                <w:sz w:val="20"/>
                <w:lang w:val="en-US" w:eastAsia="fr-FR"/>
              </w:rPr>
              <w:t>'</w:t>
            </w:r>
            <w:r w:rsidRPr="00840795">
              <w:rPr>
                <w:sz w:val="20"/>
                <w:lang w:val="en-US" w:eastAsia="fr-FR"/>
              </w:rPr>
              <w:t xml:space="preserve">267 </w:t>
            </w:r>
          </w:p>
        </w:tc>
        <w:tc>
          <w:tcPr>
            <w:tcW w:w="1248" w:type="dxa"/>
            <w:tcBorders>
              <w:top w:val="nil"/>
              <w:bottom w:val="nil"/>
            </w:tcBorders>
            <w:tcMar>
              <w:left w:w="57" w:type="dxa"/>
              <w:right w:w="57" w:type="dxa"/>
            </w:tcMar>
          </w:tcPr>
          <w:p w14:paraId="5C2C863D"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3</w:t>
            </w:r>
            <w:r>
              <w:rPr>
                <w:sz w:val="20"/>
                <w:lang w:val="en-US" w:eastAsia="fr-FR"/>
              </w:rPr>
              <w:t>'</w:t>
            </w:r>
            <w:r w:rsidRPr="00840795">
              <w:rPr>
                <w:sz w:val="20"/>
                <w:lang w:val="en-US" w:eastAsia="fr-FR"/>
              </w:rPr>
              <w:t xml:space="preserve">213 </w:t>
            </w:r>
          </w:p>
        </w:tc>
      </w:tr>
      <w:tr w:rsidR="00471D39" w:rsidRPr="001C2A98" w14:paraId="793958C4" w14:textId="77777777" w:rsidTr="00471D39">
        <w:trPr>
          <w:jc w:val="center"/>
        </w:trPr>
        <w:tc>
          <w:tcPr>
            <w:tcW w:w="3781" w:type="dxa"/>
            <w:tcBorders>
              <w:top w:val="nil"/>
              <w:bottom w:val="nil"/>
            </w:tcBorders>
            <w:tcMar>
              <w:left w:w="57" w:type="dxa"/>
              <w:right w:w="57" w:type="dxa"/>
            </w:tcMar>
          </w:tcPr>
          <w:p w14:paraId="725B7739" w14:textId="77777777" w:rsidR="00471D39" w:rsidRPr="001C2A98" w:rsidRDefault="00471D39" w:rsidP="00471D39">
            <w:pPr>
              <w:pStyle w:val="Tabletext"/>
              <w:spacing w:before="20" w:after="20"/>
              <w:rPr>
                <w:i/>
                <w:iCs/>
                <w:sz w:val="20"/>
                <w:lang w:val="en-US" w:eastAsia="fr-FR"/>
              </w:rPr>
            </w:pPr>
            <w:r w:rsidRPr="001C2A98">
              <w:rPr>
                <w:i/>
                <w:iCs/>
                <w:sz w:val="20"/>
                <w:lang w:val="en-US"/>
              </w:rPr>
              <w:t>Other revenue</w:t>
            </w:r>
          </w:p>
        </w:tc>
        <w:tc>
          <w:tcPr>
            <w:tcW w:w="1094" w:type="dxa"/>
            <w:tcBorders>
              <w:top w:val="nil"/>
              <w:bottom w:val="nil"/>
            </w:tcBorders>
            <w:tcMar>
              <w:left w:w="57" w:type="dxa"/>
              <w:right w:w="57" w:type="dxa"/>
            </w:tcMar>
          </w:tcPr>
          <w:p w14:paraId="39F9BCD8"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3</w:t>
            </w:r>
            <w:r>
              <w:rPr>
                <w:sz w:val="20"/>
                <w:lang w:val="en-US" w:eastAsia="fr-FR"/>
              </w:rPr>
              <w:t>'</w:t>
            </w:r>
            <w:r w:rsidRPr="00840795">
              <w:rPr>
                <w:sz w:val="20"/>
                <w:lang w:val="en-US" w:eastAsia="fr-FR"/>
              </w:rPr>
              <w:t xml:space="preserve">500 </w:t>
            </w:r>
          </w:p>
        </w:tc>
        <w:tc>
          <w:tcPr>
            <w:tcW w:w="1236" w:type="dxa"/>
            <w:tcBorders>
              <w:top w:val="nil"/>
              <w:bottom w:val="nil"/>
            </w:tcBorders>
            <w:tcMar>
              <w:left w:w="57" w:type="dxa"/>
              <w:right w:w="57" w:type="dxa"/>
            </w:tcMar>
          </w:tcPr>
          <w:p w14:paraId="3CCE7D1D"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w:t>
            </w:r>
          </w:p>
        </w:tc>
        <w:tc>
          <w:tcPr>
            <w:tcW w:w="1087" w:type="dxa"/>
            <w:tcBorders>
              <w:top w:val="nil"/>
              <w:bottom w:val="nil"/>
            </w:tcBorders>
            <w:tcMar>
              <w:left w:w="57" w:type="dxa"/>
              <w:right w:w="57" w:type="dxa"/>
            </w:tcMar>
          </w:tcPr>
          <w:p w14:paraId="58A2A8C9"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3</w:t>
            </w:r>
            <w:r>
              <w:rPr>
                <w:sz w:val="20"/>
                <w:lang w:val="en-US" w:eastAsia="fr-FR"/>
              </w:rPr>
              <w:t>'</w:t>
            </w:r>
            <w:r w:rsidRPr="00840795">
              <w:rPr>
                <w:sz w:val="20"/>
                <w:lang w:val="en-US" w:eastAsia="fr-FR"/>
              </w:rPr>
              <w:t xml:space="preserve">500 </w:t>
            </w:r>
          </w:p>
        </w:tc>
        <w:tc>
          <w:tcPr>
            <w:tcW w:w="1392" w:type="dxa"/>
            <w:tcBorders>
              <w:top w:val="nil"/>
              <w:bottom w:val="nil"/>
            </w:tcBorders>
            <w:tcMar>
              <w:left w:w="57" w:type="dxa"/>
              <w:right w:w="57" w:type="dxa"/>
            </w:tcMar>
          </w:tcPr>
          <w:p w14:paraId="73320C65"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1</w:t>
            </w:r>
            <w:r>
              <w:rPr>
                <w:sz w:val="20"/>
                <w:lang w:val="en-US" w:eastAsia="fr-FR"/>
              </w:rPr>
              <w:t>'</w:t>
            </w:r>
            <w:r w:rsidRPr="00840795">
              <w:rPr>
                <w:sz w:val="20"/>
                <w:lang w:val="en-US" w:eastAsia="fr-FR"/>
              </w:rPr>
              <w:t xml:space="preserve">144 </w:t>
            </w:r>
          </w:p>
        </w:tc>
        <w:tc>
          <w:tcPr>
            <w:tcW w:w="1248" w:type="dxa"/>
            <w:tcBorders>
              <w:top w:val="nil"/>
              <w:bottom w:val="nil"/>
            </w:tcBorders>
            <w:tcMar>
              <w:left w:w="57" w:type="dxa"/>
              <w:right w:w="57" w:type="dxa"/>
            </w:tcMar>
          </w:tcPr>
          <w:p w14:paraId="621275AD"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2</w:t>
            </w:r>
            <w:r>
              <w:rPr>
                <w:sz w:val="20"/>
                <w:lang w:val="en-US" w:eastAsia="fr-FR"/>
              </w:rPr>
              <w:t>'</w:t>
            </w:r>
            <w:r w:rsidRPr="00840795">
              <w:rPr>
                <w:sz w:val="20"/>
                <w:lang w:val="en-US" w:eastAsia="fr-FR"/>
              </w:rPr>
              <w:t xml:space="preserve">356 </w:t>
            </w:r>
          </w:p>
        </w:tc>
      </w:tr>
      <w:tr w:rsidR="00471D39" w:rsidRPr="001C2A98" w14:paraId="721D8787" w14:textId="77777777" w:rsidTr="00471D39">
        <w:trPr>
          <w:jc w:val="center"/>
        </w:trPr>
        <w:tc>
          <w:tcPr>
            <w:tcW w:w="3781" w:type="dxa"/>
            <w:tcBorders>
              <w:top w:val="nil"/>
            </w:tcBorders>
            <w:tcMar>
              <w:left w:w="57" w:type="dxa"/>
              <w:right w:w="57" w:type="dxa"/>
            </w:tcMar>
          </w:tcPr>
          <w:p w14:paraId="280F5F20" w14:textId="77777777" w:rsidR="00471D39" w:rsidRPr="001C2A98" w:rsidRDefault="00471D39" w:rsidP="00471D39">
            <w:pPr>
              <w:pStyle w:val="Tabletext"/>
              <w:spacing w:before="20" w:after="20"/>
              <w:rPr>
                <w:i/>
                <w:iCs/>
                <w:sz w:val="20"/>
                <w:lang w:val="en-US" w:eastAsia="fr-FR"/>
              </w:rPr>
            </w:pPr>
            <w:r w:rsidRPr="001C2A98">
              <w:rPr>
                <w:i/>
                <w:iCs/>
                <w:sz w:val="20"/>
                <w:lang w:val="en-US"/>
              </w:rPr>
              <w:t>Withdrawal from Reserve Account</w:t>
            </w:r>
          </w:p>
        </w:tc>
        <w:tc>
          <w:tcPr>
            <w:tcW w:w="1094" w:type="dxa"/>
            <w:tcBorders>
              <w:top w:val="nil"/>
            </w:tcBorders>
            <w:tcMar>
              <w:left w:w="57" w:type="dxa"/>
              <w:right w:w="57" w:type="dxa"/>
            </w:tcMar>
          </w:tcPr>
          <w:p w14:paraId="70C11548"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1</w:t>
            </w:r>
            <w:r>
              <w:rPr>
                <w:sz w:val="20"/>
                <w:lang w:val="en-US" w:eastAsia="fr-FR"/>
              </w:rPr>
              <w:t>'</w:t>
            </w:r>
            <w:r w:rsidRPr="00840795">
              <w:rPr>
                <w:sz w:val="20"/>
                <w:lang w:val="en-US" w:eastAsia="fr-FR"/>
              </w:rPr>
              <w:t xml:space="preserve">890 </w:t>
            </w:r>
          </w:p>
        </w:tc>
        <w:tc>
          <w:tcPr>
            <w:tcW w:w="1236" w:type="dxa"/>
            <w:tcBorders>
              <w:top w:val="nil"/>
            </w:tcBorders>
            <w:tcMar>
              <w:left w:w="57" w:type="dxa"/>
              <w:right w:w="57" w:type="dxa"/>
            </w:tcMar>
          </w:tcPr>
          <w:p w14:paraId="3A5A5003"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w:t>
            </w:r>
          </w:p>
        </w:tc>
        <w:tc>
          <w:tcPr>
            <w:tcW w:w="1087" w:type="dxa"/>
            <w:tcBorders>
              <w:top w:val="nil"/>
            </w:tcBorders>
            <w:tcMar>
              <w:left w:w="57" w:type="dxa"/>
              <w:right w:w="57" w:type="dxa"/>
            </w:tcMar>
          </w:tcPr>
          <w:p w14:paraId="35BC4973"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1</w:t>
            </w:r>
            <w:r>
              <w:rPr>
                <w:sz w:val="20"/>
                <w:lang w:val="en-US" w:eastAsia="fr-FR"/>
              </w:rPr>
              <w:t>'</w:t>
            </w:r>
            <w:r w:rsidRPr="00840795">
              <w:rPr>
                <w:sz w:val="20"/>
                <w:lang w:val="en-US" w:eastAsia="fr-FR"/>
              </w:rPr>
              <w:t xml:space="preserve">890 </w:t>
            </w:r>
          </w:p>
        </w:tc>
        <w:tc>
          <w:tcPr>
            <w:tcW w:w="1392" w:type="dxa"/>
            <w:tcBorders>
              <w:top w:val="nil"/>
            </w:tcBorders>
            <w:tcMar>
              <w:left w:w="57" w:type="dxa"/>
              <w:right w:w="57" w:type="dxa"/>
            </w:tcMar>
          </w:tcPr>
          <w:p w14:paraId="135A89C3"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 xml:space="preserve">109 </w:t>
            </w:r>
          </w:p>
        </w:tc>
        <w:tc>
          <w:tcPr>
            <w:tcW w:w="1248" w:type="dxa"/>
            <w:tcBorders>
              <w:top w:val="nil"/>
            </w:tcBorders>
            <w:tcMar>
              <w:left w:w="57" w:type="dxa"/>
              <w:right w:w="57" w:type="dxa"/>
            </w:tcMar>
          </w:tcPr>
          <w:p w14:paraId="1363AE2C" w14:textId="77777777" w:rsidR="00471D39" w:rsidRPr="00840795" w:rsidRDefault="00471D39" w:rsidP="00471D39">
            <w:pPr>
              <w:pStyle w:val="Tabletext"/>
              <w:spacing w:before="20" w:after="20"/>
              <w:ind w:right="170"/>
              <w:jc w:val="right"/>
              <w:rPr>
                <w:sz w:val="20"/>
                <w:lang w:val="en-US" w:eastAsia="fr-FR"/>
              </w:rPr>
            </w:pPr>
            <w:r w:rsidRPr="00840795">
              <w:rPr>
                <w:sz w:val="20"/>
                <w:lang w:val="en-US" w:eastAsia="fr-FR"/>
              </w:rPr>
              <w:t xml:space="preserve"> </w:t>
            </w:r>
            <w:r>
              <w:rPr>
                <w:sz w:val="20"/>
                <w:lang w:val="en-US" w:eastAsia="fr-FR"/>
              </w:rPr>
              <w:t>−</w:t>
            </w:r>
            <w:r w:rsidRPr="00840795">
              <w:rPr>
                <w:sz w:val="20"/>
                <w:lang w:val="en-US" w:eastAsia="fr-FR"/>
              </w:rPr>
              <w:t>1</w:t>
            </w:r>
            <w:r>
              <w:rPr>
                <w:sz w:val="20"/>
                <w:lang w:val="en-US" w:eastAsia="fr-FR"/>
              </w:rPr>
              <w:t>'</w:t>
            </w:r>
            <w:r w:rsidRPr="00840795">
              <w:rPr>
                <w:sz w:val="20"/>
                <w:lang w:val="en-US" w:eastAsia="fr-FR"/>
              </w:rPr>
              <w:t xml:space="preserve">999 </w:t>
            </w:r>
          </w:p>
        </w:tc>
      </w:tr>
      <w:tr w:rsidR="00471D39" w:rsidRPr="001C2A98" w14:paraId="6961507A" w14:textId="77777777" w:rsidTr="00471D39">
        <w:trPr>
          <w:jc w:val="center"/>
        </w:trPr>
        <w:tc>
          <w:tcPr>
            <w:tcW w:w="3781" w:type="dxa"/>
            <w:tcMar>
              <w:left w:w="57" w:type="dxa"/>
              <w:right w:w="57" w:type="dxa"/>
            </w:tcMar>
          </w:tcPr>
          <w:p w14:paraId="71E53310" w14:textId="77777777" w:rsidR="00471D39" w:rsidRPr="001C2A98" w:rsidRDefault="00471D39" w:rsidP="007359C9">
            <w:pPr>
              <w:pStyle w:val="Tabletext"/>
              <w:spacing w:after="20"/>
              <w:rPr>
                <w:sz w:val="20"/>
                <w:lang w:val="en-US" w:eastAsia="fr-FR"/>
              </w:rPr>
            </w:pPr>
            <w:r w:rsidRPr="001C2A98">
              <w:rPr>
                <w:b/>
                <w:sz w:val="20"/>
                <w:lang w:val="en-US"/>
              </w:rPr>
              <w:t>Total revenue</w:t>
            </w:r>
          </w:p>
        </w:tc>
        <w:tc>
          <w:tcPr>
            <w:tcW w:w="1094" w:type="dxa"/>
            <w:tcMar>
              <w:left w:w="57" w:type="dxa"/>
              <w:right w:w="57" w:type="dxa"/>
            </w:tcMar>
          </w:tcPr>
          <w:p w14:paraId="00E4D1BF" w14:textId="77777777" w:rsidR="00471D39" w:rsidRPr="00840795" w:rsidRDefault="00471D39" w:rsidP="007359C9">
            <w:pPr>
              <w:pStyle w:val="Tabletext"/>
              <w:spacing w:after="20"/>
              <w:ind w:right="170"/>
              <w:jc w:val="right"/>
              <w:rPr>
                <w:b/>
                <w:bCs/>
                <w:sz w:val="20"/>
                <w:lang w:val="en-US" w:eastAsia="fr-FR"/>
              </w:rPr>
            </w:pPr>
            <w:r w:rsidRPr="00840795">
              <w:rPr>
                <w:b/>
                <w:bCs/>
                <w:sz w:val="20"/>
                <w:lang w:val="en-US" w:eastAsia="fr-FR"/>
              </w:rPr>
              <w:t xml:space="preserve"> 163</w:t>
            </w:r>
            <w:r>
              <w:rPr>
                <w:b/>
                <w:bCs/>
                <w:sz w:val="20"/>
                <w:lang w:val="en-US" w:eastAsia="fr-FR"/>
              </w:rPr>
              <w:t>'</w:t>
            </w:r>
            <w:r w:rsidRPr="00840795">
              <w:rPr>
                <w:b/>
                <w:bCs/>
                <w:sz w:val="20"/>
                <w:lang w:val="en-US" w:eastAsia="fr-FR"/>
              </w:rPr>
              <w:t xml:space="preserve">368 </w:t>
            </w:r>
          </w:p>
        </w:tc>
        <w:tc>
          <w:tcPr>
            <w:tcW w:w="1236" w:type="dxa"/>
            <w:tcMar>
              <w:left w:w="57" w:type="dxa"/>
              <w:right w:w="57" w:type="dxa"/>
            </w:tcMar>
          </w:tcPr>
          <w:p w14:paraId="654F3346" w14:textId="77777777" w:rsidR="00471D39" w:rsidRPr="00840795" w:rsidRDefault="00471D39" w:rsidP="007359C9">
            <w:pPr>
              <w:pStyle w:val="Tabletext"/>
              <w:spacing w:after="20"/>
              <w:ind w:right="170"/>
              <w:jc w:val="right"/>
              <w:rPr>
                <w:b/>
                <w:bCs/>
                <w:sz w:val="20"/>
                <w:lang w:val="en-US" w:eastAsia="fr-FR"/>
              </w:rPr>
            </w:pPr>
            <w:r w:rsidRPr="00840795">
              <w:rPr>
                <w:b/>
                <w:bCs/>
                <w:sz w:val="20"/>
                <w:lang w:val="en-US" w:eastAsia="fr-FR"/>
              </w:rPr>
              <w:t>-</w:t>
            </w:r>
          </w:p>
        </w:tc>
        <w:tc>
          <w:tcPr>
            <w:tcW w:w="1087" w:type="dxa"/>
            <w:tcMar>
              <w:left w:w="57" w:type="dxa"/>
              <w:right w:w="57" w:type="dxa"/>
            </w:tcMar>
          </w:tcPr>
          <w:p w14:paraId="2A6EE8B0" w14:textId="77777777" w:rsidR="00471D39" w:rsidRPr="00840795" w:rsidRDefault="00471D39" w:rsidP="007359C9">
            <w:pPr>
              <w:pStyle w:val="Tabletext"/>
              <w:spacing w:after="20"/>
              <w:ind w:right="170"/>
              <w:jc w:val="right"/>
              <w:rPr>
                <w:b/>
                <w:bCs/>
                <w:sz w:val="20"/>
                <w:lang w:val="en-US" w:eastAsia="fr-FR"/>
              </w:rPr>
            </w:pPr>
            <w:r w:rsidRPr="00840795">
              <w:rPr>
                <w:b/>
                <w:bCs/>
                <w:sz w:val="20"/>
                <w:lang w:val="en-US" w:eastAsia="fr-FR"/>
              </w:rPr>
              <w:t xml:space="preserve"> 163</w:t>
            </w:r>
            <w:r>
              <w:rPr>
                <w:b/>
                <w:bCs/>
                <w:sz w:val="20"/>
                <w:lang w:val="en-US" w:eastAsia="fr-FR"/>
              </w:rPr>
              <w:t>'</w:t>
            </w:r>
            <w:r w:rsidRPr="00840795">
              <w:rPr>
                <w:b/>
                <w:bCs/>
                <w:sz w:val="20"/>
                <w:lang w:val="en-US" w:eastAsia="fr-FR"/>
              </w:rPr>
              <w:t xml:space="preserve">368 </w:t>
            </w:r>
          </w:p>
        </w:tc>
        <w:tc>
          <w:tcPr>
            <w:tcW w:w="1392" w:type="dxa"/>
            <w:tcMar>
              <w:left w:w="57" w:type="dxa"/>
              <w:right w:w="57" w:type="dxa"/>
            </w:tcMar>
          </w:tcPr>
          <w:p w14:paraId="7BE16839" w14:textId="77777777" w:rsidR="00471D39" w:rsidRPr="00840795" w:rsidRDefault="00471D39" w:rsidP="007359C9">
            <w:pPr>
              <w:pStyle w:val="Tabletext"/>
              <w:spacing w:after="20"/>
              <w:ind w:right="170"/>
              <w:jc w:val="right"/>
              <w:rPr>
                <w:b/>
                <w:bCs/>
                <w:sz w:val="20"/>
                <w:lang w:val="en-US" w:eastAsia="fr-FR"/>
              </w:rPr>
            </w:pPr>
            <w:r w:rsidRPr="00840795">
              <w:rPr>
                <w:b/>
                <w:bCs/>
                <w:sz w:val="20"/>
                <w:lang w:val="en-US" w:eastAsia="fr-FR"/>
              </w:rPr>
              <w:t xml:space="preserve"> 160</w:t>
            </w:r>
            <w:r>
              <w:rPr>
                <w:b/>
                <w:bCs/>
                <w:sz w:val="20"/>
                <w:lang w:val="en-US" w:eastAsia="fr-FR"/>
              </w:rPr>
              <w:t>'</w:t>
            </w:r>
            <w:r w:rsidRPr="00840795">
              <w:rPr>
                <w:b/>
                <w:bCs/>
                <w:sz w:val="20"/>
                <w:lang w:val="en-US" w:eastAsia="fr-FR"/>
              </w:rPr>
              <w:t xml:space="preserve">446 </w:t>
            </w:r>
          </w:p>
        </w:tc>
        <w:tc>
          <w:tcPr>
            <w:tcW w:w="1248" w:type="dxa"/>
            <w:tcMar>
              <w:left w:w="57" w:type="dxa"/>
              <w:right w:w="57" w:type="dxa"/>
            </w:tcMar>
          </w:tcPr>
          <w:p w14:paraId="11684D11" w14:textId="77777777" w:rsidR="00471D39" w:rsidRPr="00840795" w:rsidRDefault="00471D39" w:rsidP="007359C9">
            <w:pPr>
              <w:pStyle w:val="Tabletext"/>
              <w:spacing w:after="20"/>
              <w:ind w:right="170"/>
              <w:jc w:val="right"/>
              <w:rPr>
                <w:b/>
                <w:bCs/>
                <w:sz w:val="20"/>
                <w:lang w:val="en-US" w:eastAsia="fr-FR"/>
              </w:rPr>
            </w:pPr>
            <w:r>
              <w:rPr>
                <w:b/>
                <w:bCs/>
                <w:sz w:val="20"/>
                <w:lang w:val="en-US" w:eastAsia="fr-FR"/>
              </w:rPr>
              <w:t>−</w:t>
            </w:r>
            <w:r w:rsidRPr="00840795">
              <w:rPr>
                <w:b/>
                <w:bCs/>
                <w:sz w:val="20"/>
                <w:lang w:val="en-US" w:eastAsia="fr-FR"/>
              </w:rPr>
              <w:t>2</w:t>
            </w:r>
            <w:r>
              <w:rPr>
                <w:b/>
                <w:bCs/>
                <w:sz w:val="20"/>
                <w:lang w:val="en-US" w:eastAsia="fr-FR"/>
              </w:rPr>
              <w:t>'</w:t>
            </w:r>
            <w:r w:rsidRPr="00840795">
              <w:rPr>
                <w:b/>
                <w:bCs/>
                <w:sz w:val="20"/>
                <w:lang w:val="en-US" w:eastAsia="fr-FR"/>
              </w:rPr>
              <w:t xml:space="preserve">922 </w:t>
            </w:r>
          </w:p>
        </w:tc>
      </w:tr>
      <w:tr w:rsidR="00471D39" w:rsidRPr="001C2A98" w14:paraId="298127EF" w14:textId="77777777" w:rsidTr="00471D39">
        <w:trPr>
          <w:jc w:val="center"/>
        </w:trPr>
        <w:tc>
          <w:tcPr>
            <w:tcW w:w="3781" w:type="dxa"/>
            <w:vMerge w:val="restart"/>
            <w:tcMar>
              <w:left w:w="57" w:type="dxa"/>
              <w:right w:w="57" w:type="dxa"/>
            </w:tcMar>
            <w:vAlign w:val="center"/>
          </w:tcPr>
          <w:p w14:paraId="55594737" w14:textId="77777777" w:rsidR="00471D39" w:rsidRPr="001C2A98" w:rsidRDefault="00471D39" w:rsidP="00471D39">
            <w:pPr>
              <w:pStyle w:val="Tablehead"/>
              <w:spacing w:before="40" w:after="40"/>
              <w:rPr>
                <w:sz w:val="20"/>
                <w:lang w:val="en-US"/>
              </w:rPr>
            </w:pPr>
            <w:r w:rsidRPr="001C2A98">
              <w:rPr>
                <w:sz w:val="20"/>
                <w:lang w:val="en-US"/>
              </w:rPr>
              <w:t>Expenses</w:t>
            </w:r>
          </w:p>
        </w:tc>
        <w:tc>
          <w:tcPr>
            <w:tcW w:w="3417" w:type="dxa"/>
            <w:gridSpan w:val="3"/>
            <w:tcMar>
              <w:left w:w="57" w:type="dxa"/>
              <w:right w:w="57" w:type="dxa"/>
            </w:tcMar>
            <w:vAlign w:val="center"/>
          </w:tcPr>
          <w:p w14:paraId="5D0DDC39" w14:textId="77777777" w:rsidR="00471D39" w:rsidRPr="001C2A98" w:rsidRDefault="00471D39" w:rsidP="00471D39">
            <w:pPr>
              <w:pStyle w:val="Tablehead"/>
              <w:spacing w:before="40" w:after="40"/>
              <w:rPr>
                <w:sz w:val="20"/>
                <w:lang w:val="en-US"/>
              </w:rPr>
            </w:pPr>
            <w:r w:rsidRPr="001C2A98">
              <w:rPr>
                <w:sz w:val="20"/>
                <w:lang w:val="en-US"/>
              </w:rPr>
              <w:t>Budgeted amounts</w:t>
            </w:r>
          </w:p>
        </w:tc>
        <w:tc>
          <w:tcPr>
            <w:tcW w:w="1392" w:type="dxa"/>
            <w:vMerge w:val="restart"/>
            <w:tcMar>
              <w:left w:w="57" w:type="dxa"/>
              <w:right w:w="57" w:type="dxa"/>
            </w:tcMar>
            <w:vAlign w:val="center"/>
          </w:tcPr>
          <w:p w14:paraId="77C66F57" w14:textId="77777777" w:rsidR="00471D39" w:rsidRPr="001C2A98" w:rsidRDefault="00471D39" w:rsidP="00471D39">
            <w:pPr>
              <w:pStyle w:val="Tablehead"/>
              <w:spacing w:before="40" w:after="40"/>
              <w:rPr>
                <w:sz w:val="20"/>
                <w:lang w:val="en-US"/>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12AA4762" w14:textId="77777777" w:rsidR="00471D39" w:rsidRPr="001C2A98" w:rsidRDefault="00471D39" w:rsidP="00471D39">
            <w:pPr>
              <w:pStyle w:val="Tablehead"/>
              <w:spacing w:before="40" w:after="40"/>
              <w:rPr>
                <w:sz w:val="20"/>
                <w:lang w:val="en-US"/>
              </w:rPr>
            </w:pPr>
            <w:r w:rsidRPr="001C2A98">
              <w:rPr>
                <w:sz w:val="20"/>
                <w:lang w:val="en-US"/>
              </w:rPr>
              <w:t>Difference between final budget and actual amounts</w:t>
            </w:r>
          </w:p>
        </w:tc>
      </w:tr>
      <w:tr w:rsidR="00471D39" w:rsidRPr="001C2A98" w14:paraId="4002273E" w14:textId="77777777" w:rsidTr="00471D39">
        <w:trPr>
          <w:jc w:val="center"/>
        </w:trPr>
        <w:tc>
          <w:tcPr>
            <w:tcW w:w="3781" w:type="dxa"/>
            <w:vMerge/>
            <w:tcMar>
              <w:left w:w="57" w:type="dxa"/>
              <w:right w:w="57" w:type="dxa"/>
            </w:tcMar>
          </w:tcPr>
          <w:p w14:paraId="5AE5D18A" w14:textId="77777777" w:rsidR="00471D39" w:rsidRPr="001C2A98" w:rsidRDefault="00471D39" w:rsidP="00471D39">
            <w:pPr>
              <w:pStyle w:val="Tablehead"/>
              <w:spacing w:before="40" w:after="40"/>
              <w:rPr>
                <w:sz w:val="20"/>
                <w:lang w:val="en-US"/>
              </w:rPr>
            </w:pPr>
          </w:p>
        </w:tc>
        <w:tc>
          <w:tcPr>
            <w:tcW w:w="1094" w:type="dxa"/>
            <w:tcMar>
              <w:left w:w="57" w:type="dxa"/>
              <w:right w:w="57" w:type="dxa"/>
            </w:tcMar>
            <w:vAlign w:val="center"/>
          </w:tcPr>
          <w:p w14:paraId="3DA4938B" w14:textId="77777777" w:rsidR="00471D39" w:rsidRPr="001C2A98" w:rsidRDefault="00471D39" w:rsidP="00471D39">
            <w:pPr>
              <w:pStyle w:val="Tablehead"/>
              <w:spacing w:before="40" w:after="40"/>
              <w:rPr>
                <w:sz w:val="20"/>
                <w:lang w:val="en-US"/>
              </w:rPr>
            </w:pPr>
            <w:r w:rsidRPr="001C2A98">
              <w:rPr>
                <w:sz w:val="20"/>
                <w:lang w:val="en-US"/>
              </w:rPr>
              <w:t>Initial budget</w:t>
            </w:r>
          </w:p>
        </w:tc>
        <w:tc>
          <w:tcPr>
            <w:tcW w:w="1236" w:type="dxa"/>
            <w:tcMar>
              <w:left w:w="57" w:type="dxa"/>
              <w:right w:w="57" w:type="dxa"/>
            </w:tcMar>
            <w:vAlign w:val="center"/>
          </w:tcPr>
          <w:p w14:paraId="6DBD115D" w14:textId="77777777" w:rsidR="00471D39" w:rsidRPr="001C2A98" w:rsidRDefault="00471D39" w:rsidP="00471D39">
            <w:pPr>
              <w:pStyle w:val="Tablehead"/>
              <w:spacing w:before="40" w:after="40"/>
              <w:rPr>
                <w:sz w:val="20"/>
                <w:lang w:val="en-US"/>
              </w:rPr>
            </w:pPr>
            <w:r w:rsidRPr="001C2A98">
              <w:rPr>
                <w:sz w:val="20"/>
                <w:lang w:val="en-US"/>
              </w:rPr>
              <w:t>Budget transfers</w:t>
            </w:r>
          </w:p>
        </w:tc>
        <w:tc>
          <w:tcPr>
            <w:tcW w:w="1087" w:type="dxa"/>
            <w:tcMar>
              <w:left w:w="57" w:type="dxa"/>
              <w:right w:w="57" w:type="dxa"/>
            </w:tcMar>
            <w:vAlign w:val="center"/>
          </w:tcPr>
          <w:p w14:paraId="094FFCC6" w14:textId="77777777" w:rsidR="00471D39" w:rsidRPr="001C2A98" w:rsidRDefault="00471D39" w:rsidP="00471D39">
            <w:pPr>
              <w:pStyle w:val="Tablehead"/>
              <w:spacing w:before="40" w:after="40"/>
              <w:rPr>
                <w:sz w:val="20"/>
                <w:lang w:val="en-US"/>
              </w:rPr>
            </w:pPr>
            <w:r w:rsidRPr="001C2A98">
              <w:rPr>
                <w:sz w:val="20"/>
                <w:lang w:val="en-US"/>
              </w:rPr>
              <w:t>Final budget</w:t>
            </w:r>
          </w:p>
        </w:tc>
        <w:tc>
          <w:tcPr>
            <w:tcW w:w="1392" w:type="dxa"/>
            <w:vMerge/>
            <w:tcMar>
              <w:left w:w="57" w:type="dxa"/>
              <w:right w:w="57" w:type="dxa"/>
            </w:tcMar>
          </w:tcPr>
          <w:p w14:paraId="5CA0DF44" w14:textId="77777777" w:rsidR="00471D39" w:rsidRPr="001C2A98" w:rsidRDefault="00471D39" w:rsidP="00471D39">
            <w:pPr>
              <w:pStyle w:val="Tablehead"/>
              <w:spacing w:before="40" w:after="40"/>
              <w:rPr>
                <w:sz w:val="20"/>
                <w:lang w:val="en-US"/>
              </w:rPr>
            </w:pPr>
          </w:p>
        </w:tc>
        <w:tc>
          <w:tcPr>
            <w:tcW w:w="1248" w:type="dxa"/>
            <w:vMerge/>
            <w:tcMar>
              <w:left w:w="57" w:type="dxa"/>
              <w:right w:w="57" w:type="dxa"/>
            </w:tcMar>
          </w:tcPr>
          <w:p w14:paraId="22A21B68" w14:textId="77777777" w:rsidR="00471D39" w:rsidRPr="001C2A98" w:rsidRDefault="00471D39" w:rsidP="00471D39">
            <w:pPr>
              <w:pStyle w:val="Tablehead"/>
              <w:spacing w:before="40" w:after="40"/>
              <w:rPr>
                <w:sz w:val="20"/>
                <w:lang w:val="en-US"/>
              </w:rPr>
            </w:pPr>
          </w:p>
        </w:tc>
      </w:tr>
      <w:tr w:rsidR="00471D39" w:rsidRPr="001C2A98" w14:paraId="16D7A185" w14:textId="77777777" w:rsidTr="00471D39">
        <w:trPr>
          <w:jc w:val="center"/>
        </w:trPr>
        <w:tc>
          <w:tcPr>
            <w:tcW w:w="3781" w:type="dxa"/>
            <w:vMerge/>
            <w:tcBorders>
              <w:bottom w:val="single" w:sz="4" w:space="0" w:color="auto"/>
            </w:tcBorders>
            <w:tcMar>
              <w:left w:w="57" w:type="dxa"/>
              <w:right w:w="57" w:type="dxa"/>
            </w:tcMar>
          </w:tcPr>
          <w:p w14:paraId="2DA853C9" w14:textId="77777777" w:rsidR="00471D39" w:rsidRPr="001C2A98" w:rsidRDefault="00471D39" w:rsidP="00471D39">
            <w:pPr>
              <w:pStyle w:val="Tablehead"/>
              <w:spacing w:before="40" w:after="40"/>
              <w:rPr>
                <w:sz w:val="20"/>
                <w:lang w:val="en-US"/>
              </w:rPr>
            </w:pPr>
          </w:p>
        </w:tc>
        <w:tc>
          <w:tcPr>
            <w:tcW w:w="1094" w:type="dxa"/>
            <w:tcBorders>
              <w:bottom w:val="single" w:sz="4" w:space="0" w:color="auto"/>
            </w:tcBorders>
            <w:tcMar>
              <w:left w:w="57" w:type="dxa"/>
              <w:right w:w="57" w:type="dxa"/>
            </w:tcMar>
          </w:tcPr>
          <w:p w14:paraId="2DA30CD4" w14:textId="77777777" w:rsidR="00471D39" w:rsidRPr="001C2A98" w:rsidRDefault="00471D39" w:rsidP="00471D39">
            <w:pPr>
              <w:pStyle w:val="Tablehead"/>
              <w:spacing w:before="40" w:after="40"/>
              <w:rPr>
                <w:sz w:val="20"/>
                <w:lang w:val="en-US"/>
              </w:rPr>
            </w:pPr>
            <w:r w:rsidRPr="001C2A98">
              <w:rPr>
                <w:sz w:val="20"/>
                <w:lang w:val="en-US"/>
              </w:rPr>
              <w:t>2011</w:t>
            </w:r>
          </w:p>
        </w:tc>
        <w:tc>
          <w:tcPr>
            <w:tcW w:w="1236" w:type="dxa"/>
            <w:tcBorders>
              <w:bottom w:val="single" w:sz="4" w:space="0" w:color="auto"/>
            </w:tcBorders>
            <w:tcMar>
              <w:left w:w="57" w:type="dxa"/>
              <w:right w:w="57" w:type="dxa"/>
            </w:tcMar>
          </w:tcPr>
          <w:p w14:paraId="632FED71" w14:textId="77777777" w:rsidR="00471D39" w:rsidRPr="001C2A98" w:rsidRDefault="00471D39" w:rsidP="00471D39">
            <w:pPr>
              <w:pStyle w:val="Tablehead"/>
              <w:spacing w:before="40" w:after="40"/>
              <w:rPr>
                <w:sz w:val="20"/>
                <w:lang w:val="en-US"/>
              </w:rPr>
            </w:pPr>
            <w:r w:rsidRPr="001C2A98">
              <w:rPr>
                <w:sz w:val="20"/>
                <w:lang w:val="en-US"/>
              </w:rPr>
              <w:t>2011</w:t>
            </w:r>
          </w:p>
        </w:tc>
        <w:tc>
          <w:tcPr>
            <w:tcW w:w="1087" w:type="dxa"/>
            <w:tcBorders>
              <w:bottom w:val="single" w:sz="4" w:space="0" w:color="auto"/>
            </w:tcBorders>
            <w:tcMar>
              <w:left w:w="57" w:type="dxa"/>
              <w:right w:w="57" w:type="dxa"/>
            </w:tcMar>
          </w:tcPr>
          <w:p w14:paraId="40B4EC61" w14:textId="77777777" w:rsidR="00471D39" w:rsidRPr="001C2A98" w:rsidRDefault="00471D39" w:rsidP="00471D39">
            <w:pPr>
              <w:pStyle w:val="Tablehead"/>
              <w:spacing w:before="40" w:after="40"/>
              <w:rPr>
                <w:sz w:val="20"/>
                <w:lang w:val="en-US"/>
              </w:rPr>
            </w:pPr>
            <w:r w:rsidRPr="001C2A98">
              <w:rPr>
                <w:sz w:val="20"/>
                <w:lang w:val="en-US"/>
              </w:rPr>
              <w:t>2011</w:t>
            </w:r>
          </w:p>
        </w:tc>
        <w:tc>
          <w:tcPr>
            <w:tcW w:w="1392" w:type="dxa"/>
            <w:tcBorders>
              <w:bottom w:val="single" w:sz="4" w:space="0" w:color="auto"/>
            </w:tcBorders>
            <w:tcMar>
              <w:left w:w="57" w:type="dxa"/>
              <w:right w:w="57" w:type="dxa"/>
            </w:tcMar>
          </w:tcPr>
          <w:p w14:paraId="77DD2764" w14:textId="77777777" w:rsidR="00471D39" w:rsidRPr="001C2A98" w:rsidRDefault="00471D39" w:rsidP="00471D39">
            <w:pPr>
              <w:pStyle w:val="Tablehead"/>
              <w:spacing w:before="40" w:after="40"/>
              <w:rPr>
                <w:sz w:val="20"/>
                <w:lang w:val="en-US"/>
              </w:rPr>
            </w:pPr>
            <w:r w:rsidRPr="001C2A98">
              <w:rPr>
                <w:sz w:val="20"/>
                <w:lang w:val="en-US"/>
              </w:rPr>
              <w:t>2011</w:t>
            </w:r>
          </w:p>
        </w:tc>
        <w:tc>
          <w:tcPr>
            <w:tcW w:w="1248" w:type="dxa"/>
            <w:tcBorders>
              <w:bottom w:val="single" w:sz="4" w:space="0" w:color="auto"/>
            </w:tcBorders>
            <w:tcMar>
              <w:left w:w="57" w:type="dxa"/>
              <w:right w:w="57" w:type="dxa"/>
            </w:tcMar>
          </w:tcPr>
          <w:p w14:paraId="7A3D2594" w14:textId="77777777" w:rsidR="00471D39" w:rsidRPr="001C2A98" w:rsidRDefault="00471D39" w:rsidP="00471D39">
            <w:pPr>
              <w:pStyle w:val="Tablehead"/>
              <w:spacing w:before="40" w:after="40"/>
              <w:rPr>
                <w:sz w:val="20"/>
                <w:lang w:val="en-US"/>
              </w:rPr>
            </w:pPr>
            <w:r w:rsidRPr="001C2A98">
              <w:rPr>
                <w:sz w:val="20"/>
                <w:lang w:val="en-US"/>
              </w:rPr>
              <w:t>2011</w:t>
            </w:r>
          </w:p>
        </w:tc>
      </w:tr>
      <w:tr w:rsidR="00471D39" w:rsidRPr="001C2A98" w14:paraId="6AD8774A" w14:textId="77777777" w:rsidTr="00471D39">
        <w:trPr>
          <w:jc w:val="center"/>
        </w:trPr>
        <w:tc>
          <w:tcPr>
            <w:tcW w:w="3781" w:type="dxa"/>
            <w:tcBorders>
              <w:bottom w:val="nil"/>
            </w:tcBorders>
            <w:tcMar>
              <w:left w:w="57" w:type="dxa"/>
              <w:right w:w="57" w:type="dxa"/>
            </w:tcMar>
          </w:tcPr>
          <w:p w14:paraId="695C1D71" w14:textId="77777777" w:rsidR="00471D39" w:rsidRPr="001C2A98" w:rsidRDefault="00471D39" w:rsidP="00471D39">
            <w:pPr>
              <w:pStyle w:val="Tabletext"/>
              <w:spacing w:before="20" w:after="20"/>
              <w:rPr>
                <w:i/>
                <w:iCs/>
                <w:sz w:val="20"/>
                <w:lang w:val="en-US" w:eastAsia="fr-FR"/>
              </w:rPr>
            </w:pPr>
            <w:r w:rsidRPr="001C2A98">
              <w:rPr>
                <w:i/>
                <w:iCs/>
                <w:sz w:val="20"/>
                <w:lang w:val="en-US"/>
              </w:rPr>
              <w:t>General Secretariat</w:t>
            </w:r>
          </w:p>
        </w:tc>
        <w:tc>
          <w:tcPr>
            <w:tcW w:w="1094" w:type="dxa"/>
            <w:tcBorders>
              <w:bottom w:val="nil"/>
            </w:tcBorders>
            <w:tcMar>
              <w:left w:w="57" w:type="dxa"/>
              <w:right w:w="57" w:type="dxa"/>
            </w:tcMar>
          </w:tcPr>
          <w:p w14:paraId="0DE265C0"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88</w:t>
            </w:r>
            <w:r>
              <w:rPr>
                <w:i/>
                <w:iCs/>
                <w:sz w:val="20"/>
                <w:lang w:val="en-US" w:eastAsia="fr-FR"/>
              </w:rPr>
              <w:t>'</w:t>
            </w:r>
            <w:r w:rsidRPr="00FD0F7B">
              <w:rPr>
                <w:i/>
                <w:iCs/>
                <w:sz w:val="20"/>
                <w:lang w:val="en-US" w:eastAsia="fr-FR"/>
              </w:rPr>
              <w:t>089</w:t>
            </w:r>
          </w:p>
        </w:tc>
        <w:tc>
          <w:tcPr>
            <w:tcW w:w="1236" w:type="dxa"/>
            <w:tcBorders>
              <w:bottom w:val="nil"/>
            </w:tcBorders>
            <w:tcMar>
              <w:left w:w="57" w:type="dxa"/>
              <w:right w:w="57" w:type="dxa"/>
            </w:tcMar>
          </w:tcPr>
          <w:p w14:paraId="4166273B"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121</w:t>
            </w:r>
          </w:p>
        </w:tc>
        <w:tc>
          <w:tcPr>
            <w:tcW w:w="1087" w:type="dxa"/>
            <w:tcBorders>
              <w:bottom w:val="nil"/>
            </w:tcBorders>
            <w:tcMar>
              <w:left w:w="57" w:type="dxa"/>
              <w:right w:w="57" w:type="dxa"/>
            </w:tcMar>
          </w:tcPr>
          <w:p w14:paraId="06FBC9EB"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88</w:t>
            </w:r>
            <w:r>
              <w:rPr>
                <w:i/>
                <w:iCs/>
                <w:sz w:val="20"/>
                <w:lang w:val="en-US" w:eastAsia="fr-FR"/>
              </w:rPr>
              <w:t>'</w:t>
            </w:r>
            <w:r w:rsidRPr="00FD0F7B">
              <w:rPr>
                <w:i/>
                <w:iCs/>
                <w:sz w:val="20"/>
                <w:lang w:val="en-US" w:eastAsia="fr-FR"/>
              </w:rPr>
              <w:t>210</w:t>
            </w:r>
          </w:p>
        </w:tc>
        <w:tc>
          <w:tcPr>
            <w:tcW w:w="1392" w:type="dxa"/>
            <w:tcBorders>
              <w:bottom w:val="nil"/>
            </w:tcBorders>
            <w:tcMar>
              <w:left w:w="57" w:type="dxa"/>
              <w:right w:w="57" w:type="dxa"/>
            </w:tcMar>
          </w:tcPr>
          <w:p w14:paraId="047DFACA"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88</w:t>
            </w:r>
            <w:r>
              <w:rPr>
                <w:i/>
                <w:iCs/>
                <w:sz w:val="20"/>
                <w:lang w:val="en-US" w:eastAsia="fr-FR"/>
              </w:rPr>
              <w:t>'</w:t>
            </w:r>
            <w:r w:rsidRPr="00FD0F7B">
              <w:rPr>
                <w:i/>
                <w:iCs/>
                <w:sz w:val="20"/>
                <w:lang w:val="en-US" w:eastAsia="fr-FR"/>
              </w:rPr>
              <w:t>761</w:t>
            </w:r>
          </w:p>
        </w:tc>
        <w:tc>
          <w:tcPr>
            <w:tcW w:w="1248" w:type="dxa"/>
            <w:tcBorders>
              <w:bottom w:val="nil"/>
            </w:tcBorders>
            <w:tcMar>
              <w:left w:w="57" w:type="dxa"/>
              <w:right w:w="57" w:type="dxa"/>
            </w:tcMar>
          </w:tcPr>
          <w:p w14:paraId="700AD69F"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r w:rsidRPr="00FD0F7B">
              <w:rPr>
                <w:i/>
                <w:iCs/>
                <w:sz w:val="20"/>
                <w:lang w:val="en-US" w:eastAsia="fr-FR"/>
              </w:rPr>
              <w:t>551</w:t>
            </w:r>
          </w:p>
        </w:tc>
      </w:tr>
      <w:tr w:rsidR="00471D39" w:rsidRPr="001C2A98" w14:paraId="65868A82" w14:textId="77777777" w:rsidTr="00471D39">
        <w:trPr>
          <w:jc w:val="center"/>
        </w:trPr>
        <w:tc>
          <w:tcPr>
            <w:tcW w:w="3781" w:type="dxa"/>
            <w:tcBorders>
              <w:top w:val="nil"/>
              <w:bottom w:val="nil"/>
            </w:tcBorders>
            <w:tcMar>
              <w:left w:w="57" w:type="dxa"/>
              <w:right w:w="57" w:type="dxa"/>
            </w:tcMar>
          </w:tcPr>
          <w:p w14:paraId="0D653085" w14:textId="77777777" w:rsidR="00471D39" w:rsidRPr="001C2A98" w:rsidRDefault="00471D39" w:rsidP="00471D39">
            <w:pPr>
              <w:pStyle w:val="Tabletext"/>
              <w:spacing w:before="20" w:after="20"/>
              <w:rPr>
                <w:i/>
                <w:iCs/>
                <w:sz w:val="20"/>
                <w:lang w:val="en-US" w:eastAsia="fr-FR"/>
              </w:rPr>
            </w:pPr>
            <w:r w:rsidRPr="001C2A98">
              <w:rPr>
                <w:i/>
                <w:iCs/>
                <w:sz w:val="20"/>
                <w:lang w:val="en-US"/>
              </w:rPr>
              <w:t>Radiocommunication Sector</w:t>
            </w:r>
          </w:p>
        </w:tc>
        <w:tc>
          <w:tcPr>
            <w:tcW w:w="1094" w:type="dxa"/>
            <w:tcBorders>
              <w:top w:val="nil"/>
              <w:bottom w:val="nil"/>
            </w:tcBorders>
            <w:tcMar>
              <w:left w:w="57" w:type="dxa"/>
              <w:right w:w="57" w:type="dxa"/>
            </w:tcMar>
          </w:tcPr>
          <w:p w14:paraId="7E0321AC"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32</w:t>
            </w:r>
            <w:r>
              <w:rPr>
                <w:i/>
                <w:iCs/>
                <w:sz w:val="20"/>
                <w:lang w:val="en-US" w:eastAsia="fr-FR"/>
              </w:rPr>
              <w:t>'</w:t>
            </w:r>
            <w:r w:rsidRPr="00FD0F7B">
              <w:rPr>
                <w:i/>
                <w:iCs/>
                <w:sz w:val="20"/>
                <w:lang w:val="en-US" w:eastAsia="fr-FR"/>
              </w:rPr>
              <w:t>909</w:t>
            </w:r>
          </w:p>
        </w:tc>
        <w:tc>
          <w:tcPr>
            <w:tcW w:w="1236" w:type="dxa"/>
            <w:tcBorders>
              <w:top w:val="nil"/>
              <w:bottom w:val="nil"/>
            </w:tcBorders>
            <w:tcMar>
              <w:left w:w="57" w:type="dxa"/>
              <w:right w:w="57" w:type="dxa"/>
            </w:tcMar>
          </w:tcPr>
          <w:p w14:paraId="592FCF00"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r w:rsidRPr="00FD0F7B">
              <w:rPr>
                <w:i/>
                <w:iCs/>
                <w:sz w:val="20"/>
                <w:lang w:val="en-US" w:eastAsia="fr-FR"/>
              </w:rPr>
              <w:t>121</w:t>
            </w:r>
          </w:p>
        </w:tc>
        <w:tc>
          <w:tcPr>
            <w:tcW w:w="1087" w:type="dxa"/>
            <w:tcBorders>
              <w:top w:val="nil"/>
              <w:bottom w:val="nil"/>
            </w:tcBorders>
            <w:tcMar>
              <w:left w:w="57" w:type="dxa"/>
              <w:right w:w="57" w:type="dxa"/>
            </w:tcMar>
          </w:tcPr>
          <w:p w14:paraId="1A25153C"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32</w:t>
            </w:r>
            <w:r>
              <w:rPr>
                <w:i/>
                <w:iCs/>
                <w:sz w:val="20"/>
                <w:lang w:val="en-US" w:eastAsia="fr-FR"/>
              </w:rPr>
              <w:t>'</w:t>
            </w:r>
            <w:r w:rsidRPr="00FD0F7B">
              <w:rPr>
                <w:i/>
                <w:iCs/>
                <w:sz w:val="20"/>
                <w:lang w:val="en-US" w:eastAsia="fr-FR"/>
              </w:rPr>
              <w:t>788</w:t>
            </w:r>
          </w:p>
        </w:tc>
        <w:tc>
          <w:tcPr>
            <w:tcW w:w="1392" w:type="dxa"/>
            <w:tcBorders>
              <w:top w:val="nil"/>
              <w:bottom w:val="nil"/>
            </w:tcBorders>
            <w:tcMar>
              <w:left w:w="57" w:type="dxa"/>
              <w:right w:w="57" w:type="dxa"/>
            </w:tcMar>
          </w:tcPr>
          <w:p w14:paraId="1BAC574C"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29</w:t>
            </w:r>
            <w:r>
              <w:rPr>
                <w:i/>
                <w:iCs/>
                <w:sz w:val="20"/>
                <w:lang w:val="en-US" w:eastAsia="fr-FR"/>
              </w:rPr>
              <w:t>'</w:t>
            </w:r>
            <w:r w:rsidRPr="00FD0F7B">
              <w:rPr>
                <w:i/>
                <w:iCs/>
                <w:sz w:val="20"/>
                <w:lang w:val="en-US" w:eastAsia="fr-FR"/>
              </w:rPr>
              <w:t>847</w:t>
            </w:r>
          </w:p>
        </w:tc>
        <w:tc>
          <w:tcPr>
            <w:tcW w:w="1248" w:type="dxa"/>
            <w:tcBorders>
              <w:top w:val="nil"/>
              <w:bottom w:val="nil"/>
            </w:tcBorders>
            <w:tcMar>
              <w:left w:w="57" w:type="dxa"/>
              <w:right w:w="57" w:type="dxa"/>
            </w:tcMar>
          </w:tcPr>
          <w:p w14:paraId="3D9DB070"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2</w:t>
            </w:r>
            <w:r>
              <w:rPr>
                <w:i/>
                <w:iCs/>
                <w:sz w:val="20"/>
                <w:lang w:val="en-US" w:eastAsia="fr-FR"/>
              </w:rPr>
              <w:t>'</w:t>
            </w:r>
            <w:r w:rsidRPr="00FD0F7B">
              <w:rPr>
                <w:i/>
                <w:iCs/>
                <w:sz w:val="20"/>
                <w:lang w:val="en-US" w:eastAsia="fr-FR"/>
              </w:rPr>
              <w:t>941</w:t>
            </w:r>
          </w:p>
        </w:tc>
      </w:tr>
      <w:tr w:rsidR="00471D39" w:rsidRPr="001C2A98" w14:paraId="45664372" w14:textId="77777777" w:rsidTr="00471D39">
        <w:trPr>
          <w:jc w:val="center"/>
        </w:trPr>
        <w:tc>
          <w:tcPr>
            <w:tcW w:w="3781" w:type="dxa"/>
            <w:tcBorders>
              <w:top w:val="nil"/>
              <w:bottom w:val="nil"/>
            </w:tcBorders>
            <w:tcMar>
              <w:left w:w="57" w:type="dxa"/>
              <w:right w:w="57" w:type="dxa"/>
            </w:tcMar>
          </w:tcPr>
          <w:p w14:paraId="757C848D"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Standardization Sector</w:t>
            </w:r>
          </w:p>
        </w:tc>
        <w:tc>
          <w:tcPr>
            <w:tcW w:w="1094" w:type="dxa"/>
            <w:tcBorders>
              <w:top w:val="nil"/>
              <w:bottom w:val="nil"/>
            </w:tcBorders>
            <w:tcMar>
              <w:left w:w="57" w:type="dxa"/>
              <w:right w:w="57" w:type="dxa"/>
            </w:tcMar>
          </w:tcPr>
          <w:p w14:paraId="44F60192"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13</w:t>
            </w:r>
            <w:r>
              <w:rPr>
                <w:i/>
                <w:iCs/>
                <w:sz w:val="20"/>
                <w:lang w:val="en-US" w:eastAsia="fr-FR"/>
              </w:rPr>
              <w:t>'</w:t>
            </w:r>
            <w:r w:rsidRPr="00FD0F7B">
              <w:rPr>
                <w:i/>
                <w:iCs/>
                <w:sz w:val="20"/>
                <w:lang w:val="en-US" w:eastAsia="fr-FR"/>
              </w:rPr>
              <w:t>298</w:t>
            </w:r>
          </w:p>
        </w:tc>
        <w:tc>
          <w:tcPr>
            <w:tcW w:w="1236" w:type="dxa"/>
            <w:tcBorders>
              <w:top w:val="nil"/>
              <w:bottom w:val="nil"/>
            </w:tcBorders>
            <w:tcMar>
              <w:left w:w="57" w:type="dxa"/>
              <w:right w:w="57" w:type="dxa"/>
            </w:tcMar>
          </w:tcPr>
          <w:p w14:paraId="2CA70AB1"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1F51FB2C"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13</w:t>
            </w:r>
            <w:r>
              <w:rPr>
                <w:i/>
                <w:iCs/>
                <w:sz w:val="20"/>
                <w:lang w:val="en-US" w:eastAsia="fr-FR"/>
              </w:rPr>
              <w:t>'</w:t>
            </w:r>
            <w:r w:rsidRPr="00FD0F7B">
              <w:rPr>
                <w:i/>
                <w:iCs/>
                <w:sz w:val="20"/>
                <w:lang w:val="en-US" w:eastAsia="fr-FR"/>
              </w:rPr>
              <w:t>298</w:t>
            </w:r>
          </w:p>
        </w:tc>
        <w:tc>
          <w:tcPr>
            <w:tcW w:w="1392" w:type="dxa"/>
            <w:tcBorders>
              <w:top w:val="nil"/>
              <w:bottom w:val="nil"/>
            </w:tcBorders>
            <w:tcMar>
              <w:left w:w="57" w:type="dxa"/>
              <w:right w:w="57" w:type="dxa"/>
            </w:tcMar>
          </w:tcPr>
          <w:p w14:paraId="271D9CC7"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13</w:t>
            </w:r>
            <w:r>
              <w:rPr>
                <w:i/>
                <w:iCs/>
                <w:sz w:val="20"/>
                <w:lang w:val="en-US" w:eastAsia="fr-FR"/>
              </w:rPr>
              <w:t>'</w:t>
            </w:r>
            <w:r w:rsidRPr="00FD0F7B">
              <w:rPr>
                <w:i/>
                <w:iCs/>
                <w:sz w:val="20"/>
                <w:lang w:val="en-US" w:eastAsia="fr-FR"/>
              </w:rPr>
              <w:t>031</w:t>
            </w:r>
          </w:p>
        </w:tc>
        <w:tc>
          <w:tcPr>
            <w:tcW w:w="1248" w:type="dxa"/>
            <w:tcBorders>
              <w:top w:val="nil"/>
              <w:bottom w:val="nil"/>
            </w:tcBorders>
            <w:tcMar>
              <w:left w:w="57" w:type="dxa"/>
              <w:right w:w="57" w:type="dxa"/>
            </w:tcMar>
          </w:tcPr>
          <w:p w14:paraId="3614574F"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267</w:t>
            </w:r>
          </w:p>
        </w:tc>
      </w:tr>
      <w:tr w:rsidR="00471D39" w:rsidRPr="001C2A98" w14:paraId="57A7D966" w14:textId="77777777" w:rsidTr="00471D39">
        <w:trPr>
          <w:jc w:val="center"/>
        </w:trPr>
        <w:tc>
          <w:tcPr>
            <w:tcW w:w="3781" w:type="dxa"/>
            <w:tcBorders>
              <w:top w:val="nil"/>
              <w:bottom w:val="nil"/>
            </w:tcBorders>
            <w:tcMar>
              <w:left w:w="57" w:type="dxa"/>
              <w:right w:w="57" w:type="dxa"/>
            </w:tcMar>
          </w:tcPr>
          <w:p w14:paraId="7F364CC5"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Development Sector</w:t>
            </w:r>
          </w:p>
        </w:tc>
        <w:tc>
          <w:tcPr>
            <w:tcW w:w="1094" w:type="dxa"/>
            <w:tcBorders>
              <w:top w:val="nil"/>
              <w:bottom w:val="nil"/>
            </w:tcBorders>
            <w:tcMar>
              <w:left w:w="57" w:type="dxa"/>
              <w:right w:w="57" w:type="dxa"/>
            </w:tcMar>
          </w:tcPr>
          <w:p w14:paraId="612C1208"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29</w:t>
            </w:r>
            <w:r>
              <w:rPr>
                <w:i/>
                <w:iCs/>
                <w:sz w:val="20"/>
                <w:lang w:val="en-US" w:eastAsia="fr-FR"/>
              </w:rPr>
              <w:t>'</w:t>
            </w:r>
            <w:r w:rsidRPr="00FD0F7B">
              <w:rPr>
                <w:i/>
                <w:iCs/>
                <w:sz w:val="20"/>
                <w:lang w:val="en-US" w:eastAsia="fr-FR"/>
              </w:rPr>
              <w:t>072</w:t>
            </w:r>
          </w:p>
        </w:tc>
        <w:tc>
          <w:tcPr>
            <w:tcW w:w="1236" w:type="dxa"/>
            <w:tcBorders>
              <w:top w:val="nil"/>
              <w:bottom w:val="nil"/>
            </w:tcBorders>
            <w:tcMar>
              <w:left w:w="57" w:type="dxa"/>
              <w:right w:w="57" w:type="dxa"/>
            </w:tcMar>
          </w:tcPr>
          <w:p w14:paraId="72BCAF78"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BA48461"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29</w:t>
            </w:r>
            <w:r>
              <w:rPr>
                <w:i/>
                <w:iCs/>
                <w:sz w:val="20"/>
                <w:lang w:val="en-US" w:eastAsia="fr-FR"/>
              </w:rPr>
              <w:t>'</w:t>
            </w:r>
            <w:r w:rsidRPr="00FD0F7B">
              <w:rPr>
                <w:i/>
                <w:iCs/>
                <w:sz w:val="20"/>
                <w:lang w:val="en-US" w:eastAsia="fr-FR"/>
              </w:rPr>
              <w:t>072</w:t>
            </w:r>
          </w:p>
        </w:tc>
        <w:tc>
          <w:tcPr>
            <w:tcW w:w="1392" w:type="dxa"/>
            <w:tcBorders>
              <w:top w:val="nil"/>
              <w:bottom w:val="nil"/>
            </w:tcBorders>
            <w:tcMar>
              <w:left w:w="57" w:type="dxa"/>
              <w:right w:w="57" w:type="dxa"/>
            </w:tcMar>
          </w:tcPr>
          <w:p w14:paraId="01776BC3"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27</w:t>
            </w:r>
            <w:r>
              <w:rPr>
                <w:i/>
                <w:iCs/>
                <w:sz w:val="20"/>
                <w:lang w:val="en-US" w:eastAsia="fr-FR"/>
              </w:rPr>
              <w:t>'</w:t>
            </w:r>
            <w:r w:rsidRPr="00FD0F7B">
              <w:rPr>
                <w:i/>
                <w:iCs/>
                <w:sz w:val="20"/>
                <w:lang w:val="en-US" w:eastAsia="fr-FR"/>
              </w:rPr>
              <w:t>735</w:t>
            </w:r>
          </w:p>
        </w:tc>
        <w:tc>
          <w:tcPr>
            <w:tcW w:w="1248" w:type="dxa"/>
            <w:tcBorders>
              <w:top w:val="nil"/>
              <w:bottom w:val="nil"/>
            </w:tcBorders>
            <w:tcMar>
              <w:left w:w="57" w:type="dxa"/>
              <w:right w:w="57" w:type="dxa"/>
            </w:tcMar>
          </w:tcPr>
          <w:p w14:paraId="5D6DC83E"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1</w:t>
            </w:r>
            <w:r>
              <w:rPr>
                <w:i/>
                <w:iCs/>
                <w:sz w:val="20"/>
                <w:lang w:val="en-US" w:eastAsia="fr-FR"/>
              </w:rPr>
              <w:t>'</w:t>
            </w:r>
            <w:r w:rsidRPr="00FD0F7B">
              <w:rPr>
                <w:i/>
                <w:iCs/>
                <w:sz w:val="20"/>
                <w:lang w:val="en-US" w:eastAsia="fr-FR"/>
              </w:rPr>
              <w:t>337</w:t>
            </w:r>
          </w:p>
        </w:tc>
      </w:tr>
      <w:tr w:rsidR="00471D39" w:rsidRPr="001C2A98" w14:paraId="7A530449" w14:textId="77777777" w:rsidTr="00471D39">
        <w:trPr>
          <w:jc w:val="center"/>
        </w:trPr>
        <w:tc>
          <w:tcPr>
            <w:tcW w:w="3781" w:type="dxa"/>
            <w:tcBorders>
              <w:top w:val="nil"/>
            </w:tcBorders>
            <w:tcMar>
              <w:left w:w="57" w:type="dxa"/>
              <w:right w:w="57" w:type="dxa"/>
            </w:tcMar>
          </w:tcPr>
          <w:p w14:paraId="5D4C126B" w14:textId="77777777" w:rsidR="00471D39" w:rsidRPr="001C2A98" w:rsidRDefault="00471D39" w:rsidP="00471D39">
            <w:pPr>
              <w:pStyle w:val="Tabletext"/>
              <w:spacing w:before="20" w:after="20"/>
              <w:rPr>
                <w:i/>
                <w:iCs/>
                <w:sz w:val="20"/>
                <w:lang w:val="en-US" w:eastAsia="fr-FR"/>
              </w:rPr>
            </w:pPr>
            <w:r w:rsidRPr="001C2A98">
              <w:rPr>
                <w:i/>
                <w:iCs/>
                <w:sz w:val="20"/>
                <w:lang w:val="en-US"/>
              </w:rPr>
              <w:t>Expenses not foreseen in approved budget</w:t>
            </w:r>
          </w:p>
        </w:tc>
        <w:tc>
          <w:tcPr>
            <w:tcW w:w="1094" w:type="dxa"/>
            <w:tcBorders>
              <w:top w:val="nil"/>
            </w:tcBorders>
            <w:tcMar>
              <w:left w:w="57" w:type="dxa"/>
              <w:right w:w="57" w:type="dxa"/>
            </w:tcMar>
          </w:tcPr>
          <w:p w14:paraId="4A6B7015" w14:textId="77777777" w:rsidR="00471D39" w:rsidRPr="00FD0F7B" w:rsidRDefault="00471D39" w:rsidP="00471D39">
            <w:pPr>
              <w:pStyle w:val="Tabletext"/>
              <w:spacing w:before="20" w:after="20"/>
              <w:ind w:right="170"/>
              <w:jc w:val="right"/>
              <w:rPr>
                <w:i/>
                <w:iCs/>
                <w:sz w:val="20"/>
                <w:lang w:val="en-US" w:eastAsia="fr-FR"/>
              </w:rPr>
            </w:pPr>
          </w:p>
        </w:tc>
        <w:tc>
          <w:tcPr>
            <w:tcW w:w="1236" w:type="dxa"/>
            <w:tcBorders>
              <w:top w:val="nil"/>
            </w:tcBorders>
            <w:tcMar>
              <w:left w:w="57" w:type="dxa"/>
              <w:right w:w="57" w:type="dxa"/>
            </w:tcMar>
          </w:tcPr>
          <w:p w14:paraId="16B7ADF9"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top w:val="nil"/>
            </w:tcBorders>
            <w:tcMar>
              <w:left w:w="57" w:type="dxa"/>
              <w:right w:w="57" w:type="dxa"/>
            </w:tcMar>
          </w:tcPr>
          <w:p w14:paraId="1F99E2DB" w14:textId="77777777" w:rsidR="00471D39" w:rsidRPr="00FD0F7B" w:rsidRDefault="00471D39" w:rsidP="00471D39">
            <w:pPr>
              <w:pStyle w:val="Tabletext"/>
              <w:spacing w:before="20" w:after="20"/>
              <w:ind w:right="170"/>
              <w:jc w:val="right"/>
              <w:rPr>
                <w:i/>
                <w:iCs/>
                <w:sz w:val="20"/>
                <w:lang w:val="en-US" w:eastAsia="fr-FR"/>
              </w:rPr>
            </w:pPr>
          </w:p>
        </w:tc>
        <w:tc>
          <w:tcPr>
            <w:tcW w:w="1392" w:type="dxa"/>
            <w:tcBorders>
              <w:top w:val="nil"/>
            </w:tcBorders>
            <w:tcMar>
              <w:left w:w="57" w:type="dxa"/>
              <w:right w:w="57" w:type="dxa"/>
            </w:tcMar>
          </w:tcPr>
          <w:p w14:paraId="6DA0A447" w14:textId="77777777" w:rsidR="00471D39" w:rsidRPr="00FD0F7B" w:rsidRDefault="00471D39" w:rsidP="00471D39">
            <w:pPr>
              <w:pStyle w:val="Tabletext"/>
              <w:spacing w:before="20" w:after="20"/>
              <w:ind w:right="170"/>
              <w:jc w:val="right"/>
              <w:rPr>
                <w:i/>
                <w:iCs/>
                <w:sz w:val="20"/>
                <w:lang w:val="en-US" w:eastAsia="fr-FR"/>
              </w:rPr>
            </w:pPr>
            <w:r w:rsidRPr="00FD0F7B">
              <w:rPr>
                <w:i/>
                <w:iCs/>
                <w:sz w:val="20"/>
                <w:lang w:val="en-US" w:eastAsia="fr-FR"/>
              </w:rPr>
              <w:t>214</w:t>
            </w:r>
          </w:p>
        </w:tc>
        <w:tc>
          <w:tcPr>
            <w:tcW w:w="1248" w:type="dxa"/>
            <w:tcBorders>
              <w:top w:val="nil"/>
            </w:tcBorders>
            <w:tcMar>
              <w:left w:w="57" w:type="dxa"/>
              <w:right w:w="57" w:type="dxa"/>
            </w:tcMar>
          </w:tcPr>
          <w:p w14:paraId="46CB24E3"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r w:rsidRPr="00FD0F7B">
              <w:rPr>
                <w:i/>
                <w:iCs/>
                <w:sz w:val="20"/>
                <w:lang w:val="en-US" w:eastAsia="fr-FR"/>
              </w:rPr>
              <w:t>214</w:t>
            </w:r>
          </w:p>
        </w:tc>
      </w:tr>
      <w:tr w:rsidR="00471D39" w:rsidRPr="001C2A98" w14:paraId="7E492D0D" w14:textId="77777777" w:rsidTr="00471D39">
        <w:trPr>
          <w:jc w:val="center"/>
        </w:trPr>
        <w:tc>
          <w:tcPr>
            <w:tcW w:w="3781" w:type="dxa"/>
            <w:tcBorders>
              <w:bottom w:val="single" w:sz="4" w:space="0" w:color="auto"/>
            </w:tcBorders>
            <w:tcMar>
              <w:left w:w="57" w:type="dxa"/>
              <w:right w:w="57" w:type="dxa"/>
            </w:tcMar>
          </w:tcPr>
          <w:p w14:paraId="5DD84CF8" w14:textId="77777777" w:rsidR="00471D39" w:rsidRPr="001C2A98" w:rsidRDefault="00471D39" w:rsidP="00471D39">
            <w:pPr>
              <w:pStyle w:val="Tablehead"/>
              <w:spacing w:before="60" w:after="60"/>
              <w:jc w:val="left"/>
              <w:rPr>
                <w:sz w:val="20"/>
                <w:lang w:val="en-US"/>
              </w:rPr>
            </w:pPr>
            <w:r w:rsidRPr="001C2A98">
              <w:rPr>
                <w:sz w:val="20"/>
                <w:lang w:val="en-US"/>
              </w:rPr>
              <w:t>Total expenses</w:t>
            </w:r>
          </w:p>
        </w:tc>
        <w:tc>
          <w:tcPr>
            <w:tcW w:w="1094" w:type="dxa"/>
            <w:tcBorders>
              <w:bottom w:val="single" w:sz="4" w:space="0" w:color="auto"/>
            </w:tcBorders>
            <w:tcMar>
              <w:left w:w="57" w:type="dxa"/>
              <w:right w:w="57" w:type="dxa"/>
            </w:tcMar>
          </w:tcPr>
          <w:p w14:paraId="4E0DA806" w14:textId="77777777" w:rsidR="00471D39" w:rsidRPr="00FD0F7B" w:rsidRDefault="00471D39" w:rsidP="007359C9">
            <w:pPr>
              <w:pStyle w:val="Tabletext"/>
              <w:spacing w:after="20"/>
              <w:ind w:right="170"/>
              <w:jc w:val="right"/>
              <w:rPr>
                <w:b/>
                <w:bCs/>
                <w:sz w:val="20"/>
                <w:lang w:val="en-US" w:eastAsia="fr-FR"/>
              </w:rPr>
            </w:pPr>
            <w:r w:rsidRPr="00FD0F7B">
              <w:rPr>
                <w:b/>
                <w:bCs/>
                <w:sz w:val="20"/>
                <w:lang w:val="en-US" w:eastAsia="fr-FR"/>
              </w:rPr>
              <w:t>163</w:t>
            </w:r>
            <w:r>
              <w:rPr>
                <w:b/>
                <w:bCs/>
                <w:sz w:val="20"/>
                <w:lang w:val="en-US" w:eastAsia="fr-FR"/>
              </w:rPr>
              <w:t>'</w:t>
            </w:r>
            <w:r w:rsidRPr="00FD0F7B">
              <w:rPr>
                <w:b/>
                <w:bCs/>
                <w:sz w:val="20"/>
                <w:lang w:val="en-US" w:eastAsia="fr-FR"/>
              </w:rPr>
              <w:t>368</w:t>
            </w:r>
          </w:p>
        </w:tc>
        <w:tc>
          <w:tcPr>
            <w:tcW w:w="1236" w:type="dxa"/>
            <w:tcBorders>
              <w:bottom w:val="single" w:sz="4" w:space="0" w:color="auto"/>
            </w:tcBorders>
            <w:tcMar>
              <w:left w:w="57" w:type="dxa"/>
              <w:right w:w="57" w:type="dxa"/>
            </w:tcMar>
          </w:tcPr>
          <w:p w14:paraId="7CF3D787" w14:textId="77777777" w:rsidR="00471D39" w:rsidRPr="00B61CA7" w:rsidRDefault="00471D39" w:rsidP="007359C9">
            <w:pPr>
              <w:pStyle w:val="Tabletext"/>
              <w:spacing w:after="20"/>
              <w:ind w:right="170"/>
              <w:jc w:val="right"/>
              <w:rPr>
                <w:b/>
                <w:bCs/>
                <w:sz w:val="20"/>
                <w:lang w:val="en-US" w:eastAsia="fr-FR"/>
              </w:rPr>
            </w:pPr>
            <w:r w:rsidRPr="00B61CA7">
              <w:rPr>
                <w:b/>
                <w:bCs/>
                <w:sz w:val="20"/>
                <w:lang w:val="en-US" w:eastAsia="fr-FR"/>
              </w:rPr>
              <w:t>-</w:t>
            </w:r>
          </w:p>
        </w:tc>
        <w:tc>
          <w:tcPr>
            <w:tcW w:w="1087" w:type="dxa"/>
            <w:tcBorders>
              <w:bottom w:val="single" w:sz="4" w:space="0" w:color="auto"/>
            </w:tcBorders>
            <w:tcMar>
              <w:left w:w="57" w:type="dxa"/>
              <w:right w:w="57" w:type="dxa"/>
            </w:tcMar>
          </w:tcPr>
          <w:p w14:paraId="31A03EB8" w14:textId="77777777" w:rsidR="00471D39" w:rsidRPr="00FD0F7B" w:rsidRDefault="00471D39" w:rsidP="007359C9">
            <w:pPr>
              <w:pStyle w:val="Tabletext"/>
              <w:spacing w:after="20"/>
              <w:ind w:right="170"/>
              <w:jc w:val="right"/>
              <w:rPr>
                <w:b/>
                <w:bCs/>
                <w:sz w:val="20"/>
                <w:lang w:val="en-US" w:eastAsia="fr-FR"/>
              </w:rPr>
            </w:pPr>
            <w:r w:rsidRPr="00FD0F7B">
              <w:rPr>
                <w:b/>
                <w:bCs/>
                <w:sz w:val="20"/>
                <w:lang w:val="en-US" w:eastAsia="fr-FR"/>
              </w:rPr>
              <w:t>163</w:t>
            </w:r>
            <w:r>
              <w:rPr>
                <w:b/>
                <w:bCs/>
                <w:sz w:val="20"/>
                <w:lang w:val="en-US" w:eastAsia="fr-FR"/>
              </w:rPr>
              <w:t>'</w:t>
            </w:r>
            <w:r w:rsidRPr="00FD0F7B">
              <w:rPr>
                <w:b/>
                <w:bCs/>
                <w:sz w:val="20"/>
                <w:lang w:val="en-US" w:eastAsia="fr-FR"/>
              </w:rPr>
              <w:t>368</w:t>
            </w:r>
          </w:p>
        </w:tc>
        <w:tc>
          <w:tcPr>
            <w:tcW w:w="1392" w:type="dxa"/>
            <w:tcBorders>
              <w:bottom w:val="single" w:sz="4" w:space="0" w:color="auto"/>
            </w:tcBorders>
            <w:tcMar>
              <w:left w:w="57" w:type="dxa"/>
              <w:right w:w="57" w:type="dxa"/>
            </w:tcMar>
          </w:tcPr>
          <w:p w14:paraId="6B92E93D" w14:textId="77777777" w:rsidR="00471D39" w:rsidRPr="00FD0F7B" w:rsidRDefault="00471D39" w:rsidP="007359C9">
            <w:pPr>
              <w:pStyle w:val="Tabletext"/>
              <w:spacing w:after="20"/>
              <w:ind w:right="170"/>
              <w:jc w:val="right"/>
              <w:rPr>
                <w:b/>
                <w:bCs/>
                <w:sz w:val="20"/>
                <w:lang w:val="en-US" w:eastAsia="fr-FR"/>
              </w:rPr>
            </w:pPr>
            <w:r w:rsidRPr="00FD0F7B">
              <w:rPr>
                <w:b/>
                <w:bCs/>
                <w:sz w:val="20"/>
                <w:lang w:val="en-US" w:eastAsia="fr-FR"/>
              </w:rPr>
              <w:t>159</w:t>
            </w:r>
            <w:r>
              <w:rPr>
                <w:b/>
                <w:bCs/>
                <w:sz w:val="20"/>
                <w:lang w:val="en-US" w:eastAsia="fr-FR"/>
              </w:rPr>
              <w:t>'</w:t>
            </w:r>
            <w:r w:rsidRPr="00FD0F7B">
              <w:rPr>
                <w:b/>
                <w:bCs/>
                <w:sz w:val="20"/>
                <w:lang w:val="en-US" w:eastAsia="fr-FR"/>
              </w:rPr>
              <w:t>588</w:t>
            </w:r>
          </w:p>
        </w:tc>
        <w:tc>
          <w:tcPr>
            <w:tcW w:w="1248" w:type="dxa"/>
            <w:tcBorders>
              <w:bottom w:val="single" w:sz="4" w:space="0" w:color="auto"/>
            </w:tcBorders>
            <w:tcMar>
              <w:left w:w="57" w:type="dxa"/>
              <w:right w:w="57" w:type="dxa"/>
            </w:tcMar>
          </w:tcPr>
          <w:p w14:paraId="7E0AC58A" w14:textId="77777777" w:rsidR="00471D39" w:rsidRPr="00FD0F7B" w:rsidRDefault="00471D39" w:rsidP="007359C9">
            <w:pPr>
              <w:pStyle w:val="Tabletext"/>
              <w:spacing w:after="20"/>
              <w:ind w:right="170"/>
              <w:jc w:val="right"/>
              <w:rPr>
                <w:b/>
                <w:bCs/>
                <w:sz w:val="20"/>
                <w:lang w:val="en-US" w:eastAsia="fr-FR"/>
              </w:rPr>
            </w:pPr>
            <w:r w:rsidRPr="00FD0F7B">
              <w:rPr>
                <w:b/>
                <w:bCs/>
                <w:sz w:val="20"/>
                <w:lang w:val="en-US" w:eastAsia="fr-FR"/>
              </w:rPr>
              <w:t>3</w:t>
            </w:r>
            <w:r>
              <w:rPr>
                <w:b/>
                <w:bCs/>
                <w:sz w:val="20"/>
                <w:lang w:val="en-US" w:eastAsia="fr-FR"/>
              </w:rPr>
              <w:t>'</w:t>
            </w:r>
            <w:r w:rsidRPr="00FD0F7B">
              <w:rPr>
                <w:b/>
                <w:bCs/>
                <w:sz w:val="20"/>
                <w:lang w:val="en-US" w:eastAsia="fr-FR"/>
              </w:rPr>
              <w:t>780</w:t>
            </w:r>
          </w:p>
        </w:tc>
      </w:tr>
      <w:tr w:rsidR="00471D39" w:rsidRPr="001C2A98" w14:paraId="7A081B5B" w14:textId="77777777" w:rsidTr="00471D39">
        <w:trPr>
          <w:jc w:val="center"/>
        </w:trPr>
        <w:tc>
          <w:tcPr>
            <w:tcW w:w="3781" w:type="dxa"/>
            <w:tcBorders>
              <w:bottom w:val="nil"/>
            </w:tcBorders>
            <w:tcMar>
              <w:left w:w="57" w:type="dxa"/>
              <w:right w:w="57" w:type="dxa"/>
            </w:tcMar>
          </w:tcPr>
          <w:p w14:paraId="5852378B" w14:textId="77777777" w:rsidR="00471D39" w:rsidRPr="001C2A98" w:rsidRDefault="00471D39" w:rsidP="00471D39">
            <w:pPr>
              <w:pStyle w:val="Tabletext"/>
              <w:spacing w:before="20" w:after="20"/>
              <w:rPr>
                <w:b/>
                <w:sz w:val="20"/>
                <w:lang w:val="en-US" w:eastAsia="fr-FR"/>
              </w:rPr>
            </w:pPr>
            <w:r w:rsidRPr="001C2A98">
              <w:rPr>
                <w:b/>
                <w:sz w:val="20"/>
                <w:lang w:val="en-US"/>
              </w:rPr>
              <w:t>Result</w:t>
            </w:r>
          </w:p>
        </w:tc>
        <w:tc>
          <w:tcPr>
            <w:tcW w:w="1094" w:type="dxa"/>
            <w:tcBorders>
              <w:bottom w:val="nil"/>
            </w:tcBorders>
            <w:tcMar>
              <w:left w:w="57" w:type="dxa"/>
              <w:right w:w="57" w:type="dxa"/>
            </w:tcMar>
          </w:tcPr>
          <w:p w14:paraId="6529B805" w14:textId="77777777" w:rsidR="00471D39" w:rsidRPr="00FD0F7B" w:rsidRDefault="00471D39" w:rsidP="00471D39">
            <w:pPr>
              <w:pStyle w:val="Tabletext"/>
              <w:spacing w:before="20" w:after="20"/>
              <w:ind w:right="170"/>
              <w:jc w:val="right"/>
              <w:rPr>
                <w:b/>
                <w:bCs/>
                <w:sz w:val="20"/>
                <w:lang w:val="en-US" w:eastAsia="fr-FR"/>
              </w:rPr>
            </w:pPr>
            <w:r w:rsidRPr="00FD0F7B">
              <w:rPr>
                <w:b/>
                <w:bCs/>
                <w:sz w:val="20"/>
                <w:lang w:val="en-US" w:eastAsia="fr-FR"/>
              </w:rPr>
              <w:t>0</w:t>
            </w:r>
          </w:p>
        </w:tc>
        <w:tc>
          <w:tcPr>
            <w:tcW w:w="1236" w:type="dxa"/>
            <w:tcBorders>
              <w:bottom w:val="nil"/>
            </w:tcBorders>
            <w:tcMar>
              <w:left w:w="57" w:type="dxa"/>
              <w:right w:w="57" w:type="dxa"/>
            </w:tcMar>
          </w:tcPr>
          <w:p w14:paraId="0C858092" w14:textId="77777777" w:rsidR="00471D39" w:rsidRPr="00FD0F7B" w:rsidRDefault="00471D39" w:rsidP="00471D39">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14:paraId="78A211F7" w14:textId="77777777" w:rsidR="00471D39" w:rsidRPr="00FD0F7B" w:rsidRDefault="00471D39" w:rsidP="00471D39">
            <w:pPr>
              <w:pStyle w:val="Tabletext"/>
              <w:spacing w:before="20" w:after="20"/>
              <w:ind w:right="170"/>
              <w:jc w:val="right"/>
              <w:rPr>
                <w:b/>
                <w:bCs/>
                <w:sz w:val="20"/>
                <w:lang w:val="en-US" w:eastAsia="fr-FR"/>
              </w:rPr>
            </w:pPr>
            <w:r w:rsidRPr="00FD0F7B">
              <w:rPr>
                <w:b/>
                <w:bCs/>
                <w:sz w:val="20"/>
                <w:lang w:val="en-US" w:eastAsia="fr-FR"/>
              </w:rPr>
              <w:t>0</w:t>
            </w:r>
          </w:p>
        </w:tc>
        <w:tc>
          <w:tcPr>
            <w:tcW w:w="1392" w:type="dxa"/>
            <w:tcBorders>
              <w:bottom w:val="nil"/>
            </w:tcBorders>
            <w:tcMar>
              <w:left w:w="57" w:type="dxa"/>
              <w:right w:w="57" w:type="dxa"/>
            </w:tcMar>
          </w:tcPr>
          <w:p w14:paraId="7C982205" w14:textId="77777777" w:rsidR="00471D39" w:rsidRPr="00FD0F7B" w:rsidRDefault="00471D39" w:rsidP="00471D39">
            <w:pPr>
              <w:pStyle w:val="Tabletext"/>
              <w:spacing w:before="20" w:after="20"/>
              <w:ind w:right="170"/>
              <w:jc w:val="right"/>
              <w:rPr>
                <w:b/>
                <w:bCs/>
                <w:sz w:val="20"/>
                <w:lang w:val="en-US" w:eastAsia="fr-FR"/>
              </w:rPr>
            </w:pPr>
            <w:r w:rsidRPr="00FD0F7B">
              <w:rPr>
                <w:b/>
                <w:bCs/>
                <w:sz w:val="20"/>
                <w:lang w:val="en-US" w:eastAsia="fr-FR"/>
              </w:rPr>
              <w:t>858</w:t>
            </w:r>
          </w:p>
        </w:tc>
        <w:tc>
          <w:tcPr>
            <w:tcW w:w="1248" w:type="dxa"/>
            <w:tcBorders>
              <w:bottom w:val="nil"/>
            </w:tcBorders>
            <w:tcMar>
              <w:left w:w="57" w:type="dxa"/>
              <w:right w:w="57" w:type="dxa"/>
            </w:tcMar>
          </w:tcPr>
          <w:p w14:paraId="735E0C3B" w14:textId="77777777" w:rsidR="00471D39" w:rsidRPr="00FD0F7B" w:rsidRDefault="00471D39" w:rsidP="00471D39">
            <w:pPr>
              <w:pStyle w:val="Tabletext"/>
              <w:spacing w:before="20" w:after="20"/>
              <w:ind w:right="170"/>
              <w:jc w:val="right"/>
              <w:rPr>
                <w:b/>
                <w:bCs/>
                <w:sz w:val="20"/>
                <w:lang w:val="en-US" w:eastAsia="fr-FR"/>
              </w:rPr>
            </w:pPr>
            <w:r w:rsidRPr="00FD0F7B">
              <w:rPr>
                <w:b/>
                <w:bCs/>
                <w:sz w:val="20"/>
                <w:lang w:val="en-US" w:eastAsia="fr-FR"/>
              </w:rPr>
              <w:t>858</w:t>
            </w:r>
          </w:p>
        </w:tc>
      </w:tr>
      <w:tr w:rsidR="00471D39" w:rsidRPr="001C2A98" w14:paraId="14AFDEC1" w14:textId="77777777" w:rsidTr="00471D39">
        <w:trPr>
          <w:jc w:val="center"/>
        </w:trPr>
        <w:tc>
          <w:tcPr>
            <w:tcW w:w="3781" w:type="dxa"/>
            <w:tcBorders>
              <w:top w:val="nil"/>
              <w:bottom w:val="nil"/>
            </w:tcBorders>
            <w:tcMar>
              <w:left w:w="57" w:type="dxa"/>
              <w:right w:w="57" w:type="dxa"/>
            </w:tcMar>
          </w:tcPr>
          <w:p w14:paraId="240E6FDD" w14:textId="77777777" w:rsidR="00471D39" w:rsidRPr="001C2A98" w:rsidRDefault="00471D39" w:rsidP="00471D39">
            <w:pPr>
              <w:pStyle w:val="Tabletext"/>
              <w:spacing w:before="20" w:after="20"/>
              <w:rPr>
                <w:i/>
                <w:iCs/>
                <w:sz w:val="20"/>
                <w:lang w:val="en-US" w:eastAsia="fr-FR"/>
              </w:rPr>
            </w:pPr>
            <w:r w:rsidRPr="001C2A98">
              <w:rPr>
                <w:i/>
                <w:iCs/>
                <w:sz w:val="20"/>
                <w:lang w:val="en-US"/>
              </w:rPr>
              <w:t>ASHI</w:t>
            </w:r>
          </w:p>
        </w:tc>
        <w:tc>
          <w:tcPr>
            <w:tcW w:w="1094" w:type="dxa"/>
            <w:tcBorders>
              <w:top w:val="nil"/>
              <w:bottom w:val="nil"/>
            </w:tcBorders>
            <w:tcMar>
              <w:left w:w="57" w:type="dxa"/>
              <w:right w:w="57" w:type="dxa"/>
            </w:tcMar>
          </w:tcPr>
          <w:p w14:paraId="58E64A39" w14:textId="77777777" w:rsidR="00471D39" w:rsidRPr="00E84A94"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5BA5DDA" w14:textId="77777777" w:rsidR="00471D39" w:rsidRPr="00E84A94"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9AF3250" w14:textId="77777777" w:rsidR="00471D39" w:rsidRPr="00E84A94"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129F0CB"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7</w:t>
            </w:r>
            <w:r>
              <w:rPr>
                <w:i/>
                <w:iCs/>
                <w:sz w:val="20"/>
                <w:lang w:val="en-US" w:eastAsia="fr-FR"/>
              </w:rPr>
              <w:t>'</w:t>
            </w:r>
            <w:r w:rsidRPr="00106C0D">
              <w:rPr>
                <w:i/>
                <w:iCs/>
                <w:sz w:val="20"/>
                <w:lang w:val="en-US" w:eastAsia="fr-FR"/>
              </w:rPr>
              <w:t>777</w:t>
            </w:r>
          </w:p>
        </w:tc>
        <w:tc>
          <w:tcPr>
            <w:tcW w:w="1248" w:type="dxa"/>
            <w:tcBorders>
              <w:top w:val="nil"/>
              <w:bottom w:val="nil"/>
            </w:tcBorders>
            <w:tcMar>
              <w:left w:w="57" w:type="dxa"/>
              <w:right w:w="57" w:type="dxa"/>
            </w:tcMar>
          </w:tcPr>
          <w:p w14:paraId="01076B66" w14:textId="77777777" w:rsidR="00471D39" w:rsidRPr="00E84A94" w:rsidRDefault="00471D39" w:rsidP="00471D39">
            <w:pPr>
              <w:pStyle w:val="Tabletext"/>
              <w:spacing w:before="20" w:after="20"/>
              <w:ind w:right="170"/>
              <w:jc w:val="right"/>
              <w:rPr>
                <w:i/>
                <w:iCs/>
                <w:sz w:val="20"/>
                <w:lang w:val="en-US" w:eastAsia="fr-FR"/>
              </w:rPr>
            </w:pPr>
          </w:p>
        </w:tc>
      </w:tr>
      <w:tr w:rsidR="00471D39" w:rsidRPr="001C2A98" w14:paraId="62343DE0" w14:textId="77777777" w:rsidTr="00471D39">
        <w:trPr>
          <w:jc w:val="center"/>
        </w:trPr>
        <w:tc>
          <w:tcPr>
            <w:tcW w:w="3781" w:type="dxa"/>
            <w:tcBorders>
              <w:top w:val="nil"/>
              <w:bottom w:val="nil"/>
            </w:tcBorders>
            <w:tcMar>
              <w:left w:w="57" w:type="dxa"/>
              <w:right w:w="57" w:type="dxa"/>
            </w:tcMar>
          </w:tcPr>
          <w:p w14:paraId="3A015C85" w14:textId="77777777" w:rsidR="00471D39" w:rsidRPr="001C2A98" w:rsidRDefault="00471D39" w:rsidP="00471D39">
            <w:pPr>
              <w:pStyle w:val="Tabletext"/>
              <w:spacing w:before="20" w:after="20"/>
              <w:rPr>
                <w:i/>
                <w:iCs/>
                <w:sz w:val="20"/>
                <w:lang w:val="en-US" w:eastAsia="fr-FR"/>
              </w:rPr>
            </w:pPr>
            <w:r w:rsidRPr="001C2A98">
              <w:rPr>
                <w:i/>
                <w:iCs/>
                <w:sz w:val="20"/>
                <w:lang w:val="en-US"/>
              </w:rPr>
              <w:t>Recognition of inventories</w:t>
            </w:r>
          </w:p>
        </w:tc>
        <w:tc>
          <w:tcPr>
            <w:tcW w:w="1094" w:type="dxa"/>
            <w:tcBorders>
              <w:top w:val="nil"/>
              <w:bottom w:val="nil"/>
            </w:tcBorders>
            <w:tcMar>
              <w:left w:w="57" w:type="dxa"/>
              <w:right w:w="57" w:type="dxa"/>
            </w:tcMar>
          </w:tcPr>
          <w:p w14:paraId="61472774"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1C17A17"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6757BE0"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141E3113" w14:textId="77777777" w:rsidR="00471D39" w:rsidRPr="00106C0D" w:rsidRDefault="00471D39" w:rsidP="00471D39">
            <w:pPr>
              <w:pStyle w:val="Tabletext"/>
              <w:spacing w:before="20" w:after="20"/>
              <w:ind w:right="170"/>
              <w:jc w:val="right"/>
              <w:rPr>
                <w:i/>
                <w:iCs/>
                <w:sz w:val="20"/>
                <w:lang w:val="en-US" w:eastAsia="fr-FR"/>
              </w:rPr>
            </w:pPr>
            <w:r w:rsidRPr="00106C0D">
              <w:rPr>
                <w:i/>
                <w:iCs/>
                <w:sz w:val="20"/>
                <w:lang w:val="en-US" w:eastAsia="fr-FR"/>
              </w:rPr>
              <w:t>134</w:t>
            </w:r>
          </w:p>
        </w:tc>
        <w:tc>
          <w:tcPr>
            <w:tcW w:w="1248" w:type="dxa"/>
            <w:tcBorders>
              <w:top w:val="nil"/>
              <w:bottom w:val="nil"/>
            </w:tcBorders>
            <w:tcMar>
              <w:left w:w="57" w:type="dxa"/>
              <w:right w:w="57" w:type="dxa"/>
            </w:tcMar>
          </w:tcPr>
          <w:p w14:paraId="654D5149"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71A1E043" w14:textId="77777777" w:rsidTr="00471D39">
        <w:trPr>
          <w:jc w:val="center"/>
        </w:trPr>
        <w:tc>
          <w:tcPr>
            <w:tcW w:w="3781" w:type="dxa"/>
            <w:tcBorders>
              <w:top w:val="nil"/>
              <w:bottom w:val="nil"/>
            </w:tcBorders>
            <w:tcMar>
              <w:left w:w="57" w:type="dxa"/>
              <w:right w:w="57" w:type="dxa"/>
            </w:tcMar>
          </w:tcPr>
          <w:p w14:paraId="0936AAD9" w14:textId="77777777" w:rsidR="00471D39" w:rsidRPr="001C2A98" w:rsidRDefault="00471D39" w:rsidP="00471D39">
            <w:pPr>
              <w:pStyle w:val="Tabletext"/>
              <w:spacing w:before="20" w:after="20"/>
              <w:rPr>
                <w:i/>
                <w:iCs/>
                <w:sz w:val="20"/>
                <w:lang w:val="en-US"/>
              </w:rPr>
            </w:pPr>
            <w:r w:rsidRPr="001C2A98">
              <w:rPr>
                <w:i/>
                <w:iCs/>
                <w:sz w:val="20"/>
                <w:lang w:val="en-US"/>
              </w:rPr>
              <w:t>Capitalization of fixed assets</w:t>
            </w:r>
          </w:p>
        </w:tc>
        <w:tc>
          <w:tcPr>
            <w:tcW w:w="1094" w:type="dxa"/>
            <w:tcBorders>
              <w:top w:val="nil"/>
              <w:bottom w:val="nil"/>
            </w:tcBorders>
            <w:tcMar>
              <w:left w:w="57" w:type="dxa"/>
              <w:right w:w="57" w:type="dxa"/>
            </w:tcMar>
          </w:tcPr>
          <w:p w14:paraId="1144EC99"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C35720A"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964B5E9"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7A3820A" w14:textId="77777777" w:rsidR="00471D39" w:rsidRPr="00106C0D" w:rsidRDefault="00471D39" w:rsidP="00471D39">
            <w:pPr>
              <w:pStyle w:val="Tabletext"/>
              <w:spacing w:before="20" w:after="20"/>
              <w:ind w:right="170"/>
              <w:jc w:val="right"/>
              <w:rPr>
                <w:i/>
                <w:iCs/>
                <w:sz w:val="20"/>
                <w:lang w:val="en-US" w:eastAsia="fr-FR"/>
              </w:rPr>
            </w:pPr>
            <w:r w:rsidRPr="00106C0D">
              <w:rPr>
                <w:i/>
                <w:iCs/>
                <w:sz w:val="20"/>
                <w:lang w:val="en-US" w:eastAsia="fr-FR"/>
              </w:rPr>
              <w:t>2</w:t>
            </w:r>
            <w:r>
              <w:rPr>
                <w:i/>
                <w:iCs/>
                <w:sz w:val="20"/>
                <w:lang w:val="en-US" w:eastAsia="fr-FR"/>
              </w:rPr>
              <w:t>'</w:t>
            </w:r>
            <w:r w:rsidRPr="00106C0D">
              <w:rPr>
                <w:i/>
                <w:iCs/>
                <w:sz w:val="20"/>
                <w:lang w:val="en-US" w:eastAsia="fr-FR"/>
              </w:rPr>
              <w:t>810</w:t>
            </w:r>
          </w:p>
        </w:tc>
        <w:tc>
          <w:tcPr>
            <w:tcW w:w="1248" w:type="dxa"/>
            <w:tcBorders>
              <w:top w:val="nil"/>
              <w:bottom w:val="nil"/>
            </w:tcBorders>
            <w:tcMar>
              <w:left w:w="57" w:type="dxa"/>
              <w:right w:w="57" w:type="dxa"/>
            </w:tcMar>
          </w:tcPr>
          <w:p w14:paraId="16C07DAC"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04D9EA2C" w14:textId="77777777" w:rsidTr="00471D39">
        <w:trPr>
          <w:jc w:val="center"/>
        </w:trPr>
        <w:tc>
          <w:tcPr>
            <w:tcW w:w="3781" w:type="dxa"/>
            <w:tcBorders>
              <w:top w:val="nil"/>
              <w:bottom w:val="nil"/>
            </w:tcBorders>
            <w:tcMar>
              <w:left w:w="57" w:type="dxa"/>
              <w:right w:w="57" w:type="dxa"/>
            </w:tcMar>
          </w:tcPr>
          <w:p w14:paraId="6A254DB1" w14:textId="77777777" w:rsidR="00471D39" w:rsidRPr="001C2A98" w:rsidRDefault="00471D39" w:rsidP="00471D39">
            <w:pPr>
              <w:pStyle w:val="Tabletext"/>
              <w:spacing w:before="20" w:after="20"/>
              <w:rPr>
                <w:i/>
                <w:iCs/>
                <w:sz w:val="20"/>
                <w:lang w:val="en-US"/>
              </w:rPr>
            </w:pPr>
            <w:r w:rsidRPr="001C2A98">
              <w:rPr>
                <w:i/>
                <w:iCs/>
                <w:sz w:val="20"/>
                <w:lang w:val="en-US"/>
              </w:rPr>
              <w:t>Depreciation</w:t>
            </w:r>
          </w:p>
        </w:tc>
        <w:tc>
          <w:tcPr>
            <w:tcW w:w="1094" w:type="dxa"/>
            <w:tcBorders>
              <w:top w:val="nil"/>
              <w:bottom w:val="nil"/>
            </w:tcBorders>
            <w:tcMar>
              <w:left w:w="57" w:type="dxa"/>
              <w:right w:w="57" w:type="dxa"/>
            </w:tcMar>
          </w:tcPr>
          <w:p w14:paraId="34227A1C"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9B352D9"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F7E1E08"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452F286"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4</w:t>
            </w:r>
            <w:r>
              <w:rPr>
                <w:i/>
                <w:iCs/>
                <w:sz w:val="20"/>
                <w:lang w:val="en-US" w:eastAsia="fr-FR"/>
              </w:rPr>
              <w:t>'</w:t>
            </w:r>
            <w:r w:rsidRPr="00106C0D">
              <w:rPr>
                <w:i/>
                <w:iCs/>
                <w:sz w:val="20"/>
                <w:lang w:val="en-US" w:eastAsia="fr-FR"/>
              </w:rPr>
              <w:t>477</w:t>
            </w:r>
          </w:p>
        </w:tc>
        <w:tc>
          <w:tcPr>
            <w:tcW w:w="1248" w:type="dxa"/>
            <w:tcBorders>
              <w:top w:val="nil"/>
              <w:bottom w:val="nil"/>
            </w:tcBorders>
            <w:tcMar>
              <w:left w:w="57" w:type="dxa"/>
              <w:right w:w="57" w:type="dxa"/>
            </w:tcMar>
          </w:tcPr>
          <w:p w14:paraId="7D2EBB71"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19CB5EF9" w14:textId="77777777" w:rsidTr="00471D39">
        <w:trPr>
          <w:jc w:val="center"/>
        </w:trPr>
        <w:tc>
          <w:tcPr>
            <w:tcW w:w="3781" w:type="dxa"/>
            <w:tcBorders>
              <w:top w:val="nil"/>
              <w:bottom w:val="nil"/>
            </w:tcBorders>
            <w:tcMar>
              <w:left w:w="57" w:type="dxa"/>
              <w:right w:w="57" w:type="dxa"/>
            </w:tcMar>
          </w:tcPr>
          <w:p w14:paraId="36F940DF" w14:textId="77777777" w:rsidR="00471D39" w:rsidRPr="001C2A98" w:rsidRDefault="00471D39" w:rsidP="00471D39">
            <w:pPr>
              <w:pStyle w:val="Tabletext"/>
              <w:spacing w:before="20" w:after="20"/>
              <w:rPr>
                <w:i/>
                <w:iCs/>
                <w:sz w:val="20"/>
                <w:lang w:val="en-US"/>
              </w:rPr>
            </w:pPr>
            <w:r w:rsidRPr="001C2A98">
              <w:rPr>
                <w:i/>
                <w:iCs/>
                <w:sz w:val="20"/>
                <w:lang w:val="en-US"/>
              </w:rPr>
              <w:t>Exchange-rate gains and losses</w:t>
            </w:r>
          </w:p>
        </w:tc>
        <w:tc>
          <w:tcPr>
            <w:tcW w:w="1094" w:type="dxa"/>
            <w:tcBorders>
              <w:top w:val="nil"/>
              <w:bottom w:val="nil"/>
            </w:tcBorders>
            <w:tcMar>
              <w:left w:w="57" w:type="dxa"/>
              <w:right w:w="57" w:type="dxa"/>
            </w:tcMar>
          </w:tcPr>
          <w:p w14:paraId="133A8F45"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4896FEE4"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3BD4CD7"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039B00A" w14:textId="77777777" w:rsidR="00471D39" w:rsidRPr="00106C0D" w:rsidRDefault="00471D39" w:rsidP="00471D39">
            <w:pPr>
              <w:pStyle w:val="Tabletext"/>
              <w:spacing w:before="20" w:after="20"/>
              <w:ind w:right="170"/>
              <w:jc w:val="right"/>
              <w:rPr>
                <w:i/>
                <w:iCs/>
                <w:sz w:val="20"/>
                <w:lang w:val="en-US" w:eastAsia="fr-FR"/>
              </w:rPr>
            </w:pPr>
            <w:r w:rsidRPr="00106C0D">
              <w:rPr>
                <w:i/>
                <w:iCs/>
                <w:sz w:val="20"/>
                <w:lang w:val="en-US" w:eastAsia="fr-FR"/>
              </w:rPr>
              <w:t>6</w:t>
            </w:r>
            <w:r>
              <w:rPr>
                <w:i/>
                <w:iCs/>
                <w:sz w:val="20"/>
                <w:lang w:val="en-US" w:eastAsia="fr-FR"/>
              </w:rPr>
              <w:t>'</w:t>
            </w:r>
            <w:r w:rsidRPr="00106C0D">
              <w:rPr>
                <w:i/>
                <w:iCs/>
                <w:sz w:val="20"/>
                <w:lang w:val="en-US" w:eastAsia="fr-FR"/>
              </w:rPr>
              <w:t>700</w:t>
            </w:r>
          </w:p>
        </w:tc>
        <w:tc>
          <w:tcPr>
            <w:tcW w:w="1248" w:type="dxa"/>
            <w:tcBorders>
              <w:top w:val="nil"/>
              <w:bottom w:val="nil"/>
            </w:tcBorders>
            <w:tcMar>
              <w:left w:w="57" w:type="dxa"/>
              <w:right w:w="57" w:type="dxa"/>
            </w:tcMar>
          </w:tcPr>
          <w:p w14:paraId="70236AF6"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0B00BB5C" w14:textId="77777777" w:rsidTr="00471D39">
        <w:trPr>
          <w:jc w:val="center"/>
        </w:trPr>
        <w:tc>
          <w:tcPr>
            <w:tcW w:w="3781" w:type="dxa"/>
            <w:tcBorders>
              <w:top w:val="nil"/>
              <w:bottom w:val="nil"/>
            </w:tcBorders>
            <w:tcMar>
              <w:left w:w="57" w:type="dxa"/>
              <w:right w:w="57" w:type="dxa"/>
            </w:tcMar>
          </w:tcPr>
          <w:p w14:paraId="2A0736D2" w14:textId="77777777" w:rsidR="00471D39" w:rsidRPr="001C2A98" w:rsidRDefault="00471D39" w:rsidP="00471D39">
            <w:pPr>
              <w:pStyle w:val="Tabletext"/>
              <w:spacing w:before="20" w:after="20"/>
              <w:rPr>
                <w:i/>
                <w:iCs/>
                <w:sz w:val="20"/>
                <w:lang w:val="en-US" w:eastAsia="fr-FR"/>
              </w:rPr>
            </w:pPr>
            <w:r w:rsidRPr="001C2A98">
              <w:rPr>
                <w:i/>
                <w:iCs/>
                <w:sz w:val="20"/>
                <w:lang w:val="en-US"/>
              </w:rPr>
              <w:t>Provision for doubtful debts</w:t>
            </w:r>
          </w:p>
        </w:tc>
        <w:tc>
          <w:tcPr>
            <w:tcW w:w="1094" w:type="dxa"/>
            <w:tcBorders>
              <w:top w:val="nil"/>
              <w:bottom w:val="nil"/>
            </w:tcBorders>
            <w:tcMar>
              <w:left w:w="57" w:type="dxa"/>
              <w:right w:w="57" w:type="dxa"/>
            </w:tcMar>
          </w:tcPr>
          <w:p w14:paraId="71CEF140"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B0A11B9"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C56A838"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63804728" w14:textId="77777777" w:rsidR="00471D39" w:rsidRPr="00106C0D" w:rsidRDefault="00471D39" w:rsidP="00471D39">
            <w:pPr>
              <w:pStyle w:val="Tabletext"/>
              <w:spacing w:before="20" w:after="20"/>
              <w:ind w:right="170"/>
              <w:jc w:val="right"/>
              <w:rPr>
                <w:i/>
                <w:iCs/>
                <w:sz w:val="20"/>
                <w:lang w:val="en-US" w:eastAsia="fr-FR"/>
              </w:rPr>
            </w:pPr>
            <w:r w:rsidRPr="00106C0D">
              <w:rPr>
                <w:i/>
                <w:iCs/>
                <w:sz w:val="20"/>
                <w:lang w:val="en-US" w:eastAsia="fr-FR"/>
              </w:rPr>
              <w:t>267</w:t>
            </w:r>
          </w:p>
        </w:tc>
        <w:tc>
          <w:tcPr>
            <w:tcW w:w="1248" w:type="dxa"/>
            <w:tcBorders>
              <w:top w:val="nil"/>
              <w:bottom w:val="nil"/>
            </w:tcBorders>
            <w:tcMar>
              <w:left w:w="57" w:type="dxa"/>
              <w:right w:w="57" w:type="dxa"/>
            </w:tcMar>
          </w:tcPr>
          <w:p w14:paraId="4B36A911"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3A67B796" w14:textId="77777777" w:rsidTr="00471D39">
        <w:trPr>
          <w:jc w:val="center"/>
        </w:trPr>
        <w:tc>
          <w:tcPr>
            <w:tcW w:w="3781" w:type="dxa"/>
            <w:tcBorders>
              <w:top w:val="nil"/>
              <w:bottom w:val="nil"/>
            </w:tcBorders>
            <w:tcMar>
              <w:left w:w="57" w:type="dxa"/>
              <w:right w:w="57" w:type="dxa"/>
            </w:tcMar>
          </w:tcPr>
          <w:p w14:paraId="36206528" w14:textId="77777777" w:rsidR="00471D39" w:rsidRPr="001C2A98" w:rsidRDefault="00471D39" w:rsidP="00471D39">
            <w:pPr>
              <w:pStyle w:val="Tabletext"/>
              <w:spacing w:before="20" w:after="20"/>
              <w:rPr>
                <w:i/>
                <w:iCs/>
                <w:sz w:val="20"/>
                <w:lang w:val="en-US" w:eastAsia="fr-FR"/>
              </w:rPr>
            </w:pPr>
            <w:r w:rsidRPr="001C2A98">
              <w:rPr>
                <w:i/>
                <w:iCs/>
                <w:sz w:val="20"/>
                <w:lang w:val="en-US"/>
              </w:rPr>
              <w:t>Repayment of FIPOI loan not considered as expense</w:t>
            </w:r>
          </w:p>
        </w:tc>
        <w:tc>
          <w:tcPr>
            <w:tcW w:w="1094" w:type="dxa"/>
            <w:tcBorders>
              <w:top w:val="nil"/>
              <w:bottom w:val="nil"/>
            </w:tcBorders>
            <w:tcMar>
              <w:left w:w="57" w:type="dxa"/>
              <w:right w:w="57" w:type="dxa"/>
            </w:tcMar>
          </w:tcPr>
          <w:p w14:paraId="13D573DE"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ECAD84C"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6D8D4D8"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76A386A" w14:textId="77777777" w:rsidR="00471D39" w:rsidRPr="00106C0D" w:rsidRDefault="00471D39" w:rsidP="00471D39">
            <w:pPr>
              <w:pStyle w:val="Tabletext"/>
              <w:spacing w:before="20" w:after="20"/>
              <w:ind w:right="170"/>
              <w:jc w:val="right"/>
              <w:rPr>
                <w:i/>
                <w:iCs/>
                <w:sz w:val="20"/>
                <w:lang w:val="en-US" w:eastAsia="fr-FR"/>
              </w:rPr>
            </w:pPr>
            <w:r w:rsidRPr="00106C0D">
              <w:rPr>
                <w:i/>
                <w:iCs/>
                <w:sz w:val="20"/>
                <w:lang w:val="en-US" w:eastAsia="fr-FR"/>
              </w:rPr>
              <w:t>1</w:t>
            </w:r>
            <w:r>
              <w:rPr>
                <w:i/>
                <w:iCs/>
                <w:sz w:val="20"/>
                <w:lang w:val="en-US" w:eastAsia="fr-FR"/>
              </w:rPr>
              <w:t>'</w:t>
            </w:r>
            <w:r w:rsidRPr="00106C0D">
              <w:rPr>
                <w:i/>
                <w:iCs/>
                <w:sz w:val="20"/>
                <w:lang w:val="en-US" w:eastAsia="fr-FR"/>
              </w:rPr>
              <w:t>493</w:t>
            </w:r>
          </w:p>
        </w:tc>
        <w:tc>
          <w:tcPr>
            <w:tcW w:w="1248" w:type="dxa"/>
            <w:tcBorders>
              <w:top w:val="nil"/>
              <w:bottom w:val="nil"/>
            </w:tcBorders>
            <w:tcMar>
              <w:left w:w="57" w:type="dxa"/>
              <w:right w:w="57" w:type="dxa"/>
            </w:tcMar>
          </w:tcPr>
          <w:p w14:paraId="1102FB19"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01CC2688" w14:textId="77777777" w:rsidTr="00471D39">
        <w:trPr>
          <w:jc w:val="center"/>
        </w:trPr>
        <w:tc>
          <w:tcPr>
            <w:tcW w:w="3781" w:type="dxa"/>
            <w:tcBorders>
              <w:top w:val="nil"/>
              <w:bottom w:val="nil"/>
            </w:tcBorders>
            <w:tcMar>
              <w:left w:w="57" w:type="dxa"/>
              <w:right w:w="57" w:type="dxa"/>
            </w:tcMar>
          </w:tcPr>
          <w:p w14:paraId="37FAD69A" w14:textId="77777777" w:rsidR="00471D39" w:rsidRPr="001C2A98" w:rsidRDefault="00471D39" w:rsidP="00471D39">
            <w:pPr>
              <w:pStyle w:val="Tabletext"/>
              <w:spacing w:before="20" w:after="20"/>
              <w:rPr>
                <w:i/>
                <w:iCs/>
                <w:sz w:val="20"/>
                <w:lang w:val="en-US"/>
              </w:rPr>
            </w:pPr>
            <w:r w:rsidRPr="001C2A98">
              <w:rPr>
                <w:i/>
                <w:iCs/>
                <w:sz w:val="20"/>
                <w:lang w:val="en-US"/>
              </w:rPr>
              <w:t>Sale of assets</w:t>
            </w:r>
          </w:p>
        </w:tc>
        <w:tc>
          <w:tcPr>
            <w:tcW w:w="1094" w:type="dxa"/>
            <w:tcBorders>
              <w:top w:val="nil"/>
              <w:bottom w:val="nil"/>
            </w:tcBorders>
            <w:tcMar>
              <w:left w:w="57" w:type="dxa"/>
              <w:right w:w="57" w:type="dxa"/>
            </w:tcMar>
          </w:tcPr>
          <w:p w14:paraId="2D079502"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6EC3702"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F0713ED"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D9460E2" w14:textId="77777777" w:rsidR="00471D39" w:rsidRPr="00106C0D" w:rsidRDefault="00471D39" w:rsidP="00471D39">
            <w:pPr>
              <w:pStyle w:val="Tabletext"/>
              <w:spacing w:before="20" w:after="20"/>
              <w:ind w:right="170"/>
              <w:jc w:val="right"/>
              <w:rPr>
                <w:i/>
                <w:iCs/>
                <w:sz w:val="20"/>
                <w:lang w:val="en-US" w:eastAsia="fr-FR"/>
              </w:rPr>
            </w:pPr>
            <w:r w:rsidRPr="00106C0D">
              <w:rPr>
                <w:i/>
                <w:iCs/>
                <w:sz w:val="20"/>
                <w:lang w:val="en-US" w:eastAsia="fr-FR"/>
              </w:rPr>
              <w:t>18</w:t>
            </w:r>
          </w:p>
        </w:tc>
        <w:tc>
          <w:tcPr>
            <w:tcW w:w="1248" w:type="dxa"/>
            <w:tcBorders>
              <w:top w:val="nil"/>
              <w:bottom w:val="nil"/>
            </w:tcBorders>
            <w:tcMar>
              <w:left w:w="57" w:type="dxa"/>
              <w:right w:w="57" w:type="dxa"/>
            </w:tcMar>
          </w:tcPr>
          <w:p w14:paraId="5055AC9F"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64E5B18C" w14:textId="77777777" w:rsidTr="00471D39">
        <w:trPr>
          <w:jc w:val="center"/>
        </w:trPr>
        <w:tc>
          <w:tcPr>
            <w:tcW w:w="3781" w:type="dxa"/>
            <w:tcBorders>
              <w:top w:val="nil"/>
              <w:bottom w:val="nil"/>
            </w:tcBorders>
            <w:tcMar>
              <w:left w:w="57" w:type="dxa"/>
              <w:right w:w="57" w:type="dxa"/>
            </w:tcMar>
          </w:tcPr>
          <w:p w14:paraId="0FEEEFEC" w14:textId="77777777" w:rsidR="00471D39" w:rsidRPr="001C2A98" w:rsidRDefault="00471D39" w:rsidP="00471D39">
            <w:pPr>
              <w:pStyle w:val="Tabletext"/>
              <w:spacing w:before="20" w:after="20"/>
              <w:rPr>
                <w:i/>
                <w:iCs/>
                <w:sz w:val="20"/>
                <w:highlight w:val="yellow"/>
                <w:lang w:val="en-US"/>
              </w:rPr>
            </w:pPr>
            <w:r w:rsidRPr="001C2A98">
              <w:rPr>
                <w:i/>
                <w:iCs/>
                <w:sz w:val="20"/>
                <w:lang w:val="en-US"/>
              </w:rPr>
              <w:t>In-kind revenue</w:t>
            </w:r>
          </w:p>
        </w:tc>
        <w:tc>
          <w:tcPr>
            <w:tcW w:w="1094" w:type="dxa"/>
            <w:tcBorders>
              <w:top w:val="nil"/>
              <w:bottom w:val="nil"/>
            </w:tcBorders>
            <w:tcMar>
              <w:left w:w="57" w:type="dxa"/>
              <w:right w:w="57" w:type="dxa"/>
            </w:tcMar>
          </w:tcPr>
          <w:p w14:paraId="5C76F346"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5A5F9A4C"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0AF3598"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CA7D5D7" w14:textId="77777777" w:rsidR="00471D39" w:rsidRPr="00106C0D" w:rsidRDefault="00471D39" w:rsidP="00471D39">
            <w:pPr>
              <w:pStyle w:val="Tabletext"/>
              <w:spacing w:before="20" w:after="20"/>
              <w:ind w:right="170"/>
              <w:jc w:val="right"/>
              <w:rPr>
                <w:i/>
                <w:iCs/>
                <w:sz w:val="20"/>
                <w:lang w:val="en-US" w:eastAsia="fr-FR"/>
              </w:rPr>
            </w:pPr>
            <w:r w:rsidRPr="00106C0D">
              <w:rPr>
                <w:i/>
                <w:iCs/>
                <w:sz w:val="20"/>
                <w:lang w:val="en-US" w:eastAsia="fr-FR"/>
              </w:rPr>
              <w:t>989</w:t>
            </w:r>
          </w:p>
        </w:tc>
        <w:tc>
          <w:tcPr>
            <w:tcW w:w="1248" w:type="dxa"/>
            <w:tcBorders>
              <w:top w:val="nil"/>
              <w:bottom w:val="nil"/>
            </w:tcBorders>
            <w:tcMar>
              <w:left w:w="57" w:type="dxa"/>
              <w:right w:w="57" w:type="dxa"/>
            </w:tcMar>
          </w:tcPr>
          <w:p w14:paraId="4DC3A033"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37988353" w14:textId="77777777" w:rsidTr="00471D39">
        <w:trPr>
          <w:jc w:val="center"/>
        </w:trPr>
        <w:tc>
          <w:tcPr>
            <w:tcW w:w="3781" w:type="dxa"/>
            <w:tcBorders>
              <w:top w:val="nil"/>
              <w:bottom w:val="nil"/>
            </w:tcBorders>
            <w:tcMar>
              <w:left w:w="57" w:type="dxa"/>
              <w:right w:w="57" w:type="dxa"/>
            </w:tcMar>
          </w:tcPr>
          <w:p w14:paraId="5AD92CB6" w14:textId="77777777" w:rsidR="00471D39" w:rsidRPr="001C2A98" w:rsidRDefault="00471D39" w:rsidP="00471D39">
            <w:pPr>
              <w:pStyle w:val="Tabletext"/>
              <w:spacing w:before="20" w:after="20"/>
              <w:rPr>
                <w:i/>
                <w:iCs/>
                <w:sz w:val="20"/>
                <w:lang w:val="en-US"/>
              </w:rPr>
            </w:pPr>
            <w:r w:rsidRPr="001C2A98">
              <w:rPr>
                <w:i/>
                <w:iCs/>
                <w:sz w:val="20"/>
                <w:lang w:val="en-US"/>
              </w:rPr>
              <w:t>In-kind expense</w:t>
            </w:r>
          </w:p>
        </w:tc>
        <w:tc>
          <w:tcPr>
            <w:tcW w:w="1094" w:type="dxa"/>
            <w:tcBorders>
              <w:top w:val="nil"/>
              <w:bottom w:val="nil"/>
            </w:tcBorders>
            <w:tcMar>
              <w:left w:w="57" w:type="dxa"/>
              <w:right w:w="57" w:type="dxa"/>
            </w:tcMar>
          </w:tcPr>
          <w:p w14:paraId="58952EB0"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E2CF757"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E19C9E7"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E638227"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989</w:t>
            </w:r>
          </w:p>
        </w:tc>
        <w:tc>
          <w:tcPr>
            <w:tcW w:w="1248" w:type="dxa"/>
            <w:tcBorders>
              <w:top w:val="nil"/>
              <w:bottom w:val="nil"/>
            </w:tcBorders>
            <w:tcMar>
              <w:left w:w="57" w:type="dxa"/>
              <w:right w:w="57" w:type="dxa"/>
            </w:tcMar>
          </w:tcPr>
          <w:p w14:paraId="5A84E6D6"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430DC900" w14:textId="77777777" w:rsidTr="00471D39">
        <w:trPr>
          <w:jc w:val="center"/>
        </w:trPr>
        <w:tc>
          <w:tcPr>
            <w:tcW w:w="3781" w:type="dxa"/>
            <w:tcBorders>
              <w:top w:val="nil"/>
              <w:bottom w:val="nil"/>
            </w:tcBorders>
            <w:tcMar>
              <w:left w:w="57" w:type="dxa"/>
              <w:right w:w="57" w:type="dxa"/>
            </w:tcMar>
          </w:tcPr>
          <w:p w14:paraId="70F2C9FC" w14:textId="77777777" w:rsidR="00471D39" w:rsidRPr="001C2A98" w:rsidRDefault="00471D39" w:rsidP="00471D39">
            <w:pPr>
              <w:pStyle w:val="Tabletext"/>
              <w:spacing w:before="20" w:after="20"/>
              <w:rPr>
                <w:i/>
                <w:iCs/>
                <w:sz w:val="20"/>
                <w:lang w:val="en-US" w:eastAsia="fr-FR"/>
              </w:rPr>
            </w:pPr>
            <w:r w:rsidRPr="001C2A98">
              <w:rPr>
                <w:i/>
                <w:iCs/>
                <w:sz w:val="20"/>
                <w:lang w:val="en-US"/>
              </w:rPr>
              <w:t>Others</w:t>
            </w:r>
          </w:p>
        </w:tc>
        <w:tc>
          <w:tcPr>
            <w:tcW w:w="1094" w:type="dxa"/>
            <w:tcBorders>
              <w:top w:val="nil"/>
              <w:bottom w:val="nil"/>
            </w:tcBorders>
            <w:tcMar>
              <w:left w:w="57" w:type="dxa"/>
              <w:right w:w="57" w:type="dxa"/>
            </w:tcMar>
          </w:tcPr>
          <w:p w14:paraId="2D3BC9A6"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9B3BDF1"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F8AC22F"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94853AC"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26</w:t>
            </w:r>
          </w:p>
        </w:tc>
        <w:tc>
          <w:tcPr>
            <w:tcW w:w="1248" w:type="dxa"/>
            <w:tcBorders>
              <w:top w:val="nil"/>
              <w:bottom w:val="nil"/>
            </w:tcBorders>
            <w:tcMar>
              <w:left w:w="57" w:type="dxa"/>
              <w:right w:w="57" w:type="dxa"/>
            </w:tcMar>
          </w:tcPr>
          <w:p w14:paraId="66BEDC14"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2E1ADBBE" w14:textId="77777777" w:rsidTr="00471D39">
        <w:trPr>
          <w:jc w:val="center"/>
        </w:trPr>
        <w:tc>
          <w:tcPr>
            <w:tcW w:w="3781" w:type="dxa"/>
            <w:tcBorders>
              <w:top w:val="nil"/>
              <w:bottom w:val="nil"/>
            </w:tcBorders>
            <w:tcMar>
              <w:left w:w="57" w:type="dxa"/>
              <w:right w:w="57" w:type="dxa"/>
            </w:tcMar>
          </w:tcPr>
          <w:p w14:paraId="02E4E7C2" w14:textId="77777777" w:rsidR="00471D39" w:rsidRPr="001C2A98" w:rsidRDefault="00471D39" w:rsidP="00471D39">
            <w:pPr>
              <w:pStyle w:val="Tabletext"/>
              <w:spacing w:before="20" w:after="20"/>
              <w:rPr>
                <w:i/>
                <w:iCs/>
                <w:sz w:val="20"/>
                <w:lang w:val="en-US" w:eastAsia="fr-FR"/>
              </w:rPr>
            </w:pPr>
            <w:r w:rsidRPr="001C2A98">
              <w:rPr>
                <w:i/>
                <w:iCs/>
                <w:sz w:val="20"/>
                <w:lang w:val="en-US"/>
              </w:rPr>
              <w:t>Correction of excess allocations to the provision for repatriation not considered as expenses</w:t>
            </w:r>
          </w:p>
        </w:tc>
        <w:tc>
          <w:tcPr>
            <w:tcW w:w="1094" w:type="dxa"/>
            <w:tcBorders>
              <w:top w:val="nil"/>
              <w:bottom w:val="nil"/>
            </w:tcBorders>
            <w:tcMar>
              <w:left w:w="57" w:type="dxa"/>
              <w:right w:w="57" w:type="dxa"/>
            </w:tcMar>
          </w:tcPr>
          <w:p w14:paraId="229BC064"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4C3077AC"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A6BECEE"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196D526F" w14:textId="77777777" w:rsidR="00471D39" w:rsidRDefault="00471D39" w:rsidP="00471D39">
            <w:pPr>
              <w:tabs>
                <w:tab w:val="clear" w:pos="567"/>
                <w:tab w:val="clear" w:pos="1134"/>
                <w:tab w:val="clear" w:pos="1701"/>
                <w:tab w:val="clear" w:pos="2268"/>
                <w:tab w:val="clear" w:pos="2835"/>
              </w:tabs>
              <w:overflowPunct/>
              <w:spacing w:before="0"/>
              <w:jc w:val="right"/>
              <w:textAlignment w:val="auto"/>
              <w:rPr>
                <w:rFonts w:ascii="Arial" w:hAnsi="Arial" w:cs="Arial"/>
                <w:b/>
                <w:bCs/>
                <w:color w:val="000000"/>
                <w:sz w:val="20"/>
                <w:lang w:val="en-US" w:eastAsia="zh-CN"/>
              </w:rPr>
            </w:pPr>
          </w:p>
        </w:tc>
        <w:tc>
          <w:tcPr>
            <w:tcW w:w="1248" w:type="dxa"/>
            <w:tcBorders>
              <w:top w:val="nil"/>
              <w:bottom w:val="nil"/>
            </w:tcBorders>
            <w:tcMar>
              <w:left w:w="57" w:type="dxa"/>
              <w:right w:w="57" w:type="dxa"/>
            </w:tcMar>
          </w:tcPr>
          <w:p w14:paraId="12003C6D"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16D7A320" w14:textId="77777777" w:rsidTr="00471D39">
        <w:trPr>
          <w:jc w:val="center"/>
        </w:trPr>
        <w:tc>
          <w:tcPr>
            <w:tcW w:w="3781" w:type="dxa"/>
            <w:tcMar>
              <w:left w:w="57" w:type="dxa"/>
              <w:right w:w="57" w:type="dxa"/>
            </w:tcMar>
          </w:tcPr>
          <w:p w14:paraId="576CE010" w14:textId="77777777" w:rsidR="00471D39" w:rsidRPr="001C2A98" w:rsidRDefault="00471D39" w:rsidP="007359C9">
            <w:pPr>
              <w:pStyle w:val="Tablehead"/>
              <w:spacing w:before="60" w:after="60"/>
              <w:jc w:val="left"/>
              <w:rPr>
                <w:sz w:val="20"/>
                <w:lang w:val="en-US"/>
              </w:rPr>
            </w:pPr>
            <w:r w:rsidRPr="001C2A98">
              <w:rPr>
                <w:sz w:val="20"/>
                <w:lang w:val="en-US"/>
              </w:rPr>
              <w:t>Total IPSAS differences</w:t>
            </w:r>
          </w:p>
        </w:tc>
        <w:tc>
          <w:tcPr>
            <w:tcW w:w="1094" w:type="dxa"/>
            <w:tcMar>
              <w:left w:w="57" w:type="dxa"/>
              <w:right w:w="57" w:type="dxa"/>
            </w:tcMar>
          </w:tcPr>
          <w:p w14:paraId="06DCB011" w14:textId="77777777" w:rsidR="00471D39" w:rsidRPr="001C2A98" w:rsidRDefault="00471D39" w:rsidP="007359C9">
            <w:pPr>
              <w:pStyle w:val="Tablehead"/>
              <w:spacing w:before="60" w:after="60"/>
              <w:rPr>
                <w:sz w:val="20"/>
                <w:lang w:val="en-US"/>
              </w:rPr>
            </w:pPr>
          </w:p>
        </w:tc>
        <w:tc>
          <w:tcPr>
            <w:tcW w:w="1236" w:type="dxa"/>
            <w:tcMar>
              <w:left w:w="57" w:type="dxa"/>
              <w:right w:w="57" w:type="dxa"/>
            </w:tcMar>
          </w:tcPr>
          <w:p w14:paraId="5B5B1F04" w14:textId="77777777" w:rsidR="00471D39" w:rsidRPr="001C2A98" w:rsidRDefault="00471D39" w:rsidP="007359C9">
            <w:pPr>
              <w:pStyle w:val="Tablehead"/>
              <w:spacing w:before="60" w:after="60"/>
              <w:rPr>
                <w:sz w:val="20"/>
                <w:lang w:val="en-US"/>
              </w:rPr>
            </w:pPr>
          </w:p>
        </w:tc>
        <w:tc>
          <w:tcPr>
            <w:tcW w:w="1087" w:type="dxa"/>
            <w:tcMar>
              <w:left w:w="57" w:type="dxa"/>
              <w:right w:w="57" w:type="dxa"/>
            </w:tcMar>
          </w:tcPr>
          <w:p w14:paraId="51C1C80D" w14:textId="77777777" w:rsidR="00471D39" w:rsidRPr="001C2A98" w:rsidRDefault="00471D39" w:rsidP="007359C9">
            <w:pPr>
              <w:pStyle w:val="Tablehead"/>
              <w:spacing w:before="60" w:after="60"/>
              <w:rPr>
                <w:sz w:val="20"/>
                <w:lang w:val="en-US"/>
              </w:rPr>
            </w:pPr>
          </w:p>
        </w:tc>
        <w:tc>
          <w:tcPr>
            <w:tcW w:w="1392" w:type="dxa"/>
            <w:tcMar>
              <w:left w:w="57" w:type="dxa"/>
              <w:right w:w="57" w:type="dxa"/>
            </w:tcMar>
          </w:tcPr>
          <w:p w14:paraId="12246E45" w14:textId="77777777" w:rsidR="00471D39" w:rsidRPr="00B61CA7" w:rsidRDefault="00471D39" w:rsidP="007359C9">
            <w:pPr>
              <w:pStyle w:val="Tabletext"/>
              <w:ind w:right="170"/>
              <w:jc w:val="right"/>
              <w:rPr>
                <w:b/>
                <w:bCs/>
                <w:sz w:val="20"/>
                <w:lang w:val="en-US" w:eastAsia="fr-FR"/>
              </w:rPr>
            </w:pPr>
            <w:r>
              <w:rPr>
                <w:b/>
                <w:bCs/>
                <w:sz w:val="20"/>
                <w:lang w:val="en-US" w:eastAsia="fr-FR"/>
              </w:rPr>
              <w:t>−</w:t>
            </w:r>
            <w:r w:rsidRPr="00B61CA7">
              <w:rPr>
                <w:b/>
                <w:bCs/>
                <w:sz w:val="20"/>
                <w:lang w:val="en-US" w:eastAsia="fr-FR"/>
              </w:rPr>
              <w:t>858</w:t>
            </w:r>
          </w:p>
        </w:tc>
        <w:tc>
          <w:tcPr>
            <w:tcW w:w="1248" w:type="dxa"/>
            <w:tcMar>
              <w:left w:w="57" w:type="dxa"/>
              <w:right w:w="57" w:type="dxa"/>
            </w:tcMar>
          </w:tcPr>
          <w:p w14:paraId="1AA714DA" w14:textId="77777777" w:rsidR="00471D39" w:rsidRPr="001C2A98" w:rsidRDefault="00471D39" w:rsidP="007359C9">
            <w:pPr>
              <w:pStyle w:val="Tablehead"/>
              <w:spacing w:before="60" w:after="60"/>
              <w:rPr>
                <w:sz w:val="20"/>
                <w:lang w:val="en-US"/>
              </w:rPr>
            </w:pPr>
          </w:p>
        </w:tc>
      </w:tr>
      <w:tr w:rsidR="00471D39" w:rsidRPr="001C2A98" w14:paraId="577AF0D0" w14:textId="77777777" w:rsidTr="00471D39">
        <w:trPr>
          <w:jc w:val="center"/>
        </w:trPr>
        <w:tc>
          <w:tcPr>
            <w:tcW w:w="3781" w:type="dxa"/>
            <w:tcMar>
              <w:left w:w="57" w:type="dxa"/>
              <w:right w:w="57" w:type="dxa"/>
            </w:tcMar>
          </w:tcPr>
          <w:p w14:paraId="6999B161" w14:textId="77777777" w:rsidR="00471D39" w:rsidRPr="001C2A98" w:rsidRDefault="00471D39" w:rsidP="00471D39">
            <w:pPr>
              <w:pStyle w:val="Tabletext"/>
              <w:spacing w:before="20" w:after="20"/>
              <w:rPr>
                <w:i/>
                <w:iCs/>
                <w:sz w:val="20"/>
                <w:lang w:val="en-US" w:eastAsia="fr-FR"/>
              </w:rPr>
            </w:pPr>
            <w:r w:rsidRPr="001C2A98">
              <w:rPr>
                <w:i/>
                <w:iCs/>
                <w:sz w:val="20"/>
                <w:lang w:val="en-US"/>
              </w:rPr>
              <w:t>Loss on Fund 1000/1010 covered by withdrawal from Reserve Account</w:t>
            </w:r>
          </w:p>
        </w:tc>
        <w:tc>
          <w:tcPr>
            <w:tcW w:w="1094" w:type="dxa"/>
            <w:tcMar>
              <w:left w:w="57" w:type="dxa"/>
              <w:right w:w="57" w:type="dxa"/>
            </w:tcMar>
          </w:tcPr>
          <w:p w14:paraId="4836BD44" w14:textId="77777777" w:rsidR="00471D39" w:rsidRPr="001C2A98" w:rsidRDefault="00471D39" w:rsidP="00471D39">
            <w:pPr>
              <w:pStyle w:val="Tabletext"/>
              <w:spacing w:before="20" w:after="20"/>
              <w:ind w:right="170"/>
              <w:jc w:val="right"/>
              <w:rPr>
                <w:sz w:val="20"/>
                <w:lang w:val="en-US" w:eastAsia="fr-FR"/>
              </w:rPr>
            </w:pPr>
          </w:p>
        </w:tc>
        <w:tc>
          <w:tcPr>
            <w:tcW w:w="1236" w:type="dxa"/>
            <w:tcMar>
              <w:left w:w="57" w:type="dxa"/>
              <w:right w:w="57" w:type="dxa"/>
            </w:tcMar>
          </w:tcPr>
          <w:p w14:paraId="7707AA2C" w14:textId="77777777" w:rsidR="00471D39" w:rsidRPr="001C2A98" w:rsidRDefault="00471D39" w:rsidP="00471D39">
            <w:pPr>
              <w:pStyle w:val="Tabletext"/>
              <w:spacing w:before="20" w:after="20"/>
              <w:ind w:right="170"/>
              <w:jc w:val="right"/>
              <w:rPr>
                <w:sz w:val="20"/>
                <w:lang w:val="en-US" w:eastAsia="fr-FR"/>
              </w:rPr>
            </w:pPr>
          </w:p>
        </w:tc>
        <w:tc>
          <w:tcPr>
            <w:tcW w:w="1087" w:type="dxa"/>
            <w:tcMar>
              <w:left w:w="57" w:type="dxa"/>
              <w:right w:w="57" w:type="dxa"/>
            </w:tcMar>
          </w:tcPr>
          <w:p w14:paraId="7C185D55" w14:textId="77777777" w:rsidR="00471D39" w:rsidRPr="001C2A98" w:rsidRDefault="00471D39" w:rsidP="00471D39">
            <w:pPr>
              <w:pStyle w:val="Tabletext"/>
              <w:spacing w:before="20" w:after="20"/>
              <w:ind w:right="170"/>
              <w:jc w:val="right"/>
              <w:rPr>
                <w:sz w:val="20"/>
                <w:lang w:val="en-US" w:eastAsia="fr-FR"/>
              </w:rPr>
            </w:pPr>
          </w:p>
        </w:tc>
        <w:tc>
          <w:tcPr>
            <w:tcW w:w="1392" w:type="dxa"/>
            <w:tcMar>
              <w:left w:w="57" w:type="dxa"/>
              <w:right w:w="57" w:type="dxa"/>
            </w:tcMar>
          </w:tcPr>
          <w:p w14:paraId="4DC16FC1"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1</w:t>
            </w:r>
            <w:r>
              <w:rPr>
                <w:i/>
                <w:iCs/>
                <w:sz w:val="20"/>
                <w:lang w:val="en-US" w:eastAsia="fr-FR"/>
              </w:rPr>
              <w:t>'</w:t>
            </w:r>
            <w:r w:rsidRPr="00106C0D">
              <w:rPr>
                <w:i/>
                <w:iCs/>
                <w:sz w:val="20"/>
                <w:lang w:val="en-US" w:eastAsia="fr-FR"/>
              </w:rPr>
              <w:t>199</w:t>
            </w:r>
          </w:p>
        </w:tc>
        <w:tc>
          <w:tcPr>
            <w:tcW w:w="1248" w:type="dxa"/>
            <w:tcMar>
              <w:left w:w="57" w:type="dxa"/>
              <w:right w:w="57" w:type="dxa"/>
            </w:tcMar>
          </w:tcPr>
          <w:p w14:paraId="10E90BEB"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67612534" w14:textId="77777777" w:rsidTr="00471D39">
        <w:trPr>
          <w:jc w:val="center"/>
        </w:trPr>
        <w:tc>
          <w:tcPr>
            <w:tcW w:w="3781" w:type="dxa"/>
            <w:tcMar>
              <w:left w:w="57" w:type="dxa"/>
              <w:right w:w="57" w:type="dxa"/>
            </w:tcMar>
          </w:tcPr>
          <w:p w14:paraId="22754F7B" w14:textId="77777777" w:rsidR="00471D39" w:rsidRPr="001C2A98" w:rsidRDefault="00471D39" w:rsidP="007359C9">
            <w:pPr>
              <w:pStyle w:val="Tablehead"/>
              <w:spacing w:before="60" w:after="60"/>
              <w:jc w:val="left"/>
              <w:rPr>
                <w:sz w:val="20"/>
                <w:lang w:val="en-US"/>
              </w:rPr>
            </w:pPr>
            <w:r w:rsidRPr="001C2A98">
              <w:rPr>
                <w:sz w:val="20"/>
                <w:lang w:val="en-US"/>
              </w:rPr>
              <w:t>Total losses covered by reserves</w:t>
            </w:r>
          </w:p>
        </w:tc>
        <w:tc>
          <w:tcPr>
            <w:tcW w:w="1094" w:type="dxa"/>
            <w:tcMar>
              <w:left w:w="57" w:type="dxa"/>
              <w:right w:w="57" w:type="dxa"/>
            </w:tcMar>
          </w:tcPr>
          <w:p w14:paraId="0976D517" w14:textId="77777777" w:rsidR="00471D39" w:rsidRPr="001C2A98" w:rsidRDefault="00471D39" w:rsidP="007359C9">
            <w:pPr>
              <w:pStyle w:val="Tablehead"/>
              <w:spacing w:before="60" w:after="60"/>
              <w:rPr>
                <w:sz w:val="20"/>
                <w:lang w:val="en-US"/>
              </w:rPr>
            </w:pPr>
          </w:p>
        </w:tc>
        <w:tc>
          <w:tcPr>
            <w:tcW w:w="1236" w:type="dxa"/>
            <w:tcMar>
              <w:left w:w="57" w:type="dxa"/>
              <w:right w:w="57" w:type="dxa"/>
            </w:tcMar>
          </w:tcPr>
          <w:p w14:paraId="2ED977B2" w14:textId="77777777" w:rsidR="00471D39" w:rsidRPr="001C2A98" w:rsidRDefault="00471D39" w:rsidP="007359C9">
            <w:pPr>
              <w:pStyle w:val="Tablehead"/>
              <w:spacing w:before="60" w:after="60"/>
              <w:rPr>
                <w:sz w:val="20"/>
                <w:lang w:val="en-US"/>
              </w:rPr>
            </w:pPr>
          </w:p>
        </w:tc>
        <w:tc>
          <w:tcPr>
            <w:tcW w:w="1087" w:type="dxa"/>
            <w:tcMar>
              <w:left w:w="57" w:type="dxa"/>
              <w:right w:w="57" w:type="dxa"/>
            </w:tcMar>
          </w:tcPr>
          <w:p w14:paraId="67D1C52C" w14:textId="77777777" w:rsidR="00471D39" w:rsidRPr="001C2A98" w:rsidRDefault="00471D39" w:rsidP="007359C9">
            <w:pPr>
              <w:pStyle w:val="Tablehead"/>
              <w:spacing w:before="60" w:after="60"/>
              <w:rPr>
                <w:sz w:val="20"/>
                <w:lang w:val="en-US"/>
              </w:rPr>
            </w:pPr>
          </w:p>
        </w:tc>
        <w:tc>
          <w:tcPr>
            <w:tcW w:w="1392" w:type="dxa"/>
            <w:tcMar>
              <w:left w:w="57" w:type="dxa"/>
              <w:right w:w="57" w:type="dxa"/>
            </w:tcMar>
          </w:tcPr>
          <w:p w14:paraId="75861D32" w14:textId="77777777" w:rsidR="00471D39" w:rsidRPr="00B61CA7" w:rsidRDefault="00471D39" w:rsidP="007359C9">
            <w:pPr>
              <w:pStyle w:val="Tabletext"/>
              <w:ind w:right="170"/>
              <w:jc w:val="right"/>
              <w:rPr>
                <w:b/>
                <w:bCs/>
                <w:sz w:val="20"/>
                <w:lang w:val="en-US" w:eastAsia="fr-FR"/>
              </w:rPr>
            </w:pPr>
            <w:r>
              <w:rPr>
                <w:b/>
                <w:bCs/>
                <w:sz w:val="20"/>
                <w:lang w:val="en-US" w:eastAsia="fr-FR"/>
              </w:rPr>
              <w:t>−</w:t>
            </w:r>
            <w:r w:rsidRPr="00B61CA7">
              <w:rPr>
                <w:b/>
                <w:bCs/>
                <w:sz w:val="20"/>
                <w:lang w:val="en-US" w:eastAsia="fr-FR"/>
              </w:rPr>
              <w:t>1</w:t>
            </w:r>
            <w:r>
              <w:rPr>
                <w:b/>
                <w:bCs/>
                <w:sz w:val="20"/>
                <w:lang w:val="en-US" w:eastAsia="fr-FR"/>
              </w:rPr>
              <w:t>'</w:t>
            </w:r>
            <w:r w:rsidRPr="00B61CA7">
              <w:rPr>
                <w:b/>
                <w:bCs/>
                <w:sz w:val="20"/>
                <w:lang w:val="en-US" w:eastAsia="fr-FR"/>
              </w:rPr>
              <w:t>199</w:t>
            </w:r>
          </w:p>
        </w:tc>
        <w:tc>
          <w:tcPr>
            <w:tcW w:w="1248" w:type="dxa"/>
            <w:tcMar>
              <w:left w:w="57" w:type="dxa"/>
              <w:right w:w="57" w:type="dxa"/>
            </w:tcMar>
          </w:tcPr>
          <w:p w14:paraId="351AFCCD" w14:textId="77777777" w:rsidR="00471D39" w:rsidRPr="001C2A98" w:rsidRDefault="00471D39" w:rsidP="007359C9">
            <w:pPr>
              <w:pStyle w:val="Tablehead"/>
              <w:spacing w:before="60" w:after="60"/>
              <w:rPr>
                <w:sz w:val="20"/>
                <w:lang w:val="en-US"/>
              </w:rPr>
            </w:pPr>
          </w:p>
        </w:tc>
      </w:tr>
      <w:tr w:rsidR="00471D39" w:rsidRPr="001C2A98" w14:paraId="3EEA3EA3" w14:textId="77777777" w:rsidTr="00471D39">
        <w:trPr>
          <w:jc w:val="center"/>
        </w:trPr>
        <w:tc>
          <w:tcPr>
            <w:tcW w:w="3781" w:type="dxa"/>
            <w:tcMar>
              <w:left w:w="57" w:type="dxa"/>
              <w:right w:w="57" w:type="dxa"/>
            </w:tcMar>
          </w:tcPr>
          <w:p w14:paraId="14DD28D7" w14:textId="77777777" w:rsidR="00471D39" w:rsidRPr="001C2A98" w:rsidRDefault="00471D39" w:rsidP="00471D39">
            <w:pPr>
              <w:pStyle w:val="Tabletext"/>
              <w:spacing w:before="20" w:after="20"/>
              <w:rPr>
                <w:i/>
                <w:iCs/>
                <w:sz w:val="20"/>
                <w:lang w:val="en-US" w:eastAsia="fr-FR"/>
              </w:rPr>
            </w:pPr>
            <w:r w:rsidRPr="001C2A98">
              <w:rPr>
                <w:i/>
                <w:iCs/>
                <w:sz w:val="20"/>
                <w:lang w:val="en-US"/>
              </w:rPr>
              <w:t>Perimeter differences</w:t>
            </w:r>
          </w:p>
        </w:tc>
        <w:tc>
          <w:tcPr>
            <w:tcW w:w="1094" w:type="dxa"/>
            <w:tcMar>
              <w:left w:w="57" w:type="dxa"/>
              <w:right w:w="57" w:type="dxa"/>
            </w:tcMar>
          </w:tcPr>
          <w:p w14:paraId="037477A2" w14:textId="77777777" w:rsidR="00471D39" w:rsidRPr="001C2A98" w:rsidRDefault="00471D39" w:rsidP="00471D39">
            <w:pPr>
              <w:pStyle w:val="Tabletext"/>
              <w:spacing w:before="20" w:after="20"/>
              <w:ind w:right="170"/>
              <w:jc w:val="right"/>
              <w:rPr>
                <w:sz w:val="20"/>
                <w:lang w:val="en-US" w:eastAsia="fr-FR"/>
              </w:rPr>
            </w:pPr>
          </w:p>
        </w:tc>
        <w:tc>
          <w:tcPr>
            <w:tcW w:w="1236" w:type="dxa"/>
            <w:tcMar>
              <w:left w:w="57" w:type="dxa"/>
              <w:right w:w="57" w:type="dxa"/>
            </w:tcMar>
          </w:tcPr>
          <w:p w14:paraId="261E25D2" w14:textId="77777777" w:rsidR="00471D39" w:rsidRPr="001C2A98" w:rsidRDefault="00471D39" w:rsidP="00471D39">
            <w:pPr>
              <w:pStyle w:val="Tabletext"/>
              <w:spacing w:before="20" w:after="20"/>
              <w:ind w:right="170"/>
              <w:jc w:val="right"/>
              <w:rPr>
                <w:sz w:val="20"/>
                <w:lang w:val="en-US" w:eastAsia="fr-FR"/>
              </w:rPr>
            </w:pPr>
          </w:p>
        </w:tc>
        <w:tc>
          <w:tcPr>
            <w:tcW w:w="1087" w:type="dxa"/>
            <w:tcMar>
              <w:left w:w="57" w:type="dxa"/>
              <w:right w:w="57" w:type="dxa"/>
            </w:tcMar>
          </w:tcPr>
          <w:p w14:paraId="6D9DA3F5" w14:textId="77777777" w:rsidR="00471D39" w:rsidRPr="001C2A98" w:rsidRDefault="00471D39" w:rsidP="00471D39">
            <w:pPr>
              <w:pStyle w:val="Tabletext"/>
              <w:spacing w:before="20" w:after="20"/>
              <w:ind w:right="170"/>
              <w:jc w:val="right"/>
              <w:rPr>
                <w:sz w:val="20"/>
                <w:lang w:val="en-US" w:eastAsia="fr-FR"/>
              </w:rPr>
            </w:pPr>
          </w:p>
        </w:tc>
        <w:tc>
          <w:tcPr>
            <w:tcW w:w="1392" w:type="dxa"/>
            <w:tcMar>
              <w:left w:w="57" w:type="dxa"/>
              <w:right w:w="57" w:type="dxa"/>
            </w:tcMar>
          </w:tcPr>
          <w:p w14:paraId="53A7D075"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w:t>
            </w:r>
            <w:r w:rsidRPr="00106C0D">
              <w:rPr>
                <w:i/>
                <w:iCs/>
                <w:sz w:val="20"/>
                <w:lang w:val="en-US" w:eastAsia="fr-FR"/>
              </w:rPr>
              <w:t>3</w:t>
            </w:r>
            <w:r>
              <w:rPr>
                <w:i/>
                <w:iCs/>
                <w:sz w:val="20"/>
                <w:lang w:val="en-US" w:eastAsia="fr-FR"/>
              </w:rPr>
              <w:t>'</w:t>
            </w:r>
            <w:r w:rsidRPr="00106C0D">
              <w:rPr>
                <w:i/>
                <w:iCs/>
                <w:sz w:val="20"/>
                <w:lang w:val="en-US" w:eastAsia="fr-FR"/>
              </w:rPr>
              <w:t>932</w:t>
            </w:r>
          </w:p>
        </w:tc>
        <w:tc>
          <w:tcPr>
            <w:tcW w:w="1248" w:type="dxa"/>
            <w:tcMar>
              <w:left w:w="57" w:type="dxa"/>
              <w:right w:w="57" w:type="dxa"/>
            </w:tcMar>
          </w:tcPr>
          <w:p w14:paraId="67F50C6A"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0274AF4A" w14:textId="77777777" w:rsidTr="00471D39">
        <w:trPr>
          <w:jc w:val="center"/>
        </w:trPr>
        <w:tc>
          <w:tcPr>
            <w:tcW w:w="3781" w:type="dxa"/>
            <w:tcMar>
              <w:left w:w="57" w:type="dxa"/>
              <w:right w:w="57" w:type="dxa"/>
            </w:tcMar>
          </w:tcPr>
          <w:p w14:paraId="3B71BDEB" w14:textId="77777777" w:rsidR="00471D39" w:rsidRPr="001C2A98" w:rsidRDefault="00471D39" w:rsidP="007359C9">
            <w:pPr>
              <w:pStyle w:val="Tablehead"/>
              <w:spacing w:before="60" w:after="60"/>
              <w:jc w:val="left"/>
              <w:rPr>
                <w:sz w:val="20"/>
                <w:lang w:val="en-US"/>
              </w:rPr>
            </w:pPr>
            <w:r w:rsidRPr="001C2A98">
              <w:rPr>
                <w:sz w:val="20"/>
                <w:lang w:val="en-US"/>
              </w:rPr>
              <w:t>Deficit as shown in the statement of financial performance</w:t>
            </w:r>
          </w:p>
        </w:tc>
        <w:tc>
          <w:tcPr>
            <w:tcW w:w="1094" w:type="dxa"/>
            <w:tcMar>
              <w:left w:w="57" w:type="dxa"/>
              <w:right w:w="57" w:type="dxa"/>
            </w:tcMar>
          </w:tcPr>
          <w:p w14:paraId="158FBDE2" w14:textId="77777777" w:rsidR="00471D39" w:rsidRPr="001C2A98" w:rsidRDefault="00471D39" w:rsidP="007359C9">
            <w:pPr>
              <w:pStyle w:val="Tablehead"/>
              <w:spacing w:before="60" w:after="60"/>
              <w:rPr>
                <w:sz w:val="20"/>
                <w:lang w:val="en-US"/>
              </w:rPr>
            </w:pPr>
          </w:p>
        </w:tc>
        <w:tc>
          <w:tcPr>
            <w:tcW w:w="1236" w:type="dxa"/>
            <w:tcMar>
              <w:left w:w="57" w:type="dxa"/>
              <w:right w:w="57" w:type="dxa"/>
            </w:tcMar>
          </w:tcPr>
          <w:p w14:paraId="467454F4" w14:textId="77777777" w:rsidR="00471D39" w:rsidRPr="001C2A98" w:rsidRDefault="00471D39" w:rsidP="007359C9">
            <w:pPr>
              <w:pStyle w:val="Tablehead"/>
              <w:spacing w:before="60" w:after="60"/>
              <w:rPr>
                <w:sz w:val="20"/>
                <w:lang w:val="en-US"/>
              </w:rPr>
            </w:pPr>
          </w:p>
        </w:tc>
        <w:tc>
          <w:tcPr>
            <w:tcW w:w="1087" w:type="dxa"/>
            <w:tcMar>
              <w:left w:w="57" w:type="dxa"/>
              <w:right w:w="57" w:type="dxa"/>
            </w:tcMar>
          </w:tcPr>
          <w:p w14:paraId="77EBE3E9" w14:textId="77777777" w:rsidR="00471D39" w:rsidRPr="001C2A98" w:rsidRDefault="00471D39" w:rsidP="007359C9">
            <w:pPr>
              <w:pStyle w:val="Tablehead"/>
              <w:spacing w:before="60" w:after="60"/>
              <w:rPr>
                <w:sz w:val="20"/>
                <w:lang w:val="en-US"/>
              </w:rPr>
            </w:pPr>
          </w:p>
        </w:tc>
        <w:tc>
          <w:tcPr>
            <w:tcW w:w="1392" w:type="dxa"/>
            <w:tcMar>
              <w:left w:w="57" w:type="dxa"/>
              <w:right w:w="57" w:type="dxa"/>
            </w:tcMar>
          </w:tcPr>
          <w:p w14:paraId="2F936897" w14:textId="77777777" w:rsidR="00471D39" w:rsidRPr="00B61CA7" w:rsidRDefault="00471D39" w:rsidP="007359C9">
            <w:pPr>
              <w:pStyle w:val="Tabletext"/>
              <w:ind w:right="170"/>
              <w:jc w:val="right"/>
              <w:rPr>
                <w:b/>
                <w:bCs/>
                <w:sz w:val="20"/>
                <w:lang w:val="en-US" w:eastAsia="fr-FR"/>
              </w:rPr>
            </w:pPr>
            <w:r>
              <w:rPr>
                <w:b/>
                <w:bCs/>
                <w:sz w:val="20"/>
                <w:lang w:val="en-US" w:eastAsia="fr-FR"/>
              </w:rPr>
              <w:t>−</w:t>
            </w:r>
            <w:r w:rsidRPr="00B61CA7">
              <w:rPr>
                <w:b/>
                <w:bCs/>
                <w:sz w:val="20"/>
                <w:lang w:val="en-US" w:eastAsia="fr-FR"/>
              </w:rPr>
              <w:t>5</w:t>
            </w:r>
            <w:r>
              <w:rPr>
                <w:b/>
                <w:bCs/>
                <w:sz w:val="20"/>
                <w:lang w:val="en-US" w:eastAsia="fr-FR"/>
              </w:rPr>
              <w:t>'</w:t>
            </w:r>
            <w:r w:rsidRPr="00B61CA7">
              <w:rPr>
                <w:b/>
                <w:bCs/>
                <w:sz w:val="20"/>
                <w:lang w:val="en-US" w:eastAsia="fr-FR"/>
              </w:rPr>
              <w:t>131</w:t>
            </w:r>
          </w:p>
        </w:tc>
        <w:tc>
          <w:tcPr>
            <w:tcW w:w="1248" w:type="dxa"/>
            <w:tcMar>
              <w:left w:w="57" w:type="dxa"/>
              <w:right w:w="57" w:type="dxa"/>
            </w:tcMar>
          </w:tcPr>
          <w:p w14:paraId="452047F1" w14:textId="77777777" w:rsidR="00471D39" w:rsidRPr="001C2A98" w:rsidRDefault="00471D39" w:rsidP="007359C9">
            <w:pPr>
              <w:pStyle w:val="Tablehead"/>
              <w:spacing w:before="60" w:after="60"/>
              <w:rPr>
                <w:bCs/>
                <w:sz w:val="20"/>
                <w:lang w:val="en-US"/>
              </w:rPr>
            </w:pPr>
          </w:p>
        </w:tc>
      </w:tr>
    </w:tbl>
    <w:p w14:paraId="517548FA" w14:textId="77777777" w:rsidR="00471D39" w:rsidRDefault="00471D39" w:rsidP="007359C9">
      <w:pPr>
        <w:spacing w:before="60"/>
        <w:rPr>
          <w:b/>
          <w:bCs/>
          <w:lang w:val="en-US"/>
        </w:rPr>
      </w:pPr>
      <w:r w:rsidRPr="001C2A98">
        <w:rPr>
          <w:sz w:val="22"/>
          <w:szCs w:val="22"/>
          <w:lang w:val="en-US"/>
        </w:rPr>
        <w:t>For further information, see Note 33</w:t>
      </w:r>
      <w:r>
        <w:rPr>
          <w:sz w:val="22"/>
          <w:szCs w:val="22"/>
          <w:lang w:val="en-US"/>
        </w:rPr>
        <w:t>.</w:t>
      </w:r>
      <w:r w:rsidRPr="001C2A98">
        <w:rPr>
          <w:sz w:val="22"/>
          <w:szCs w:val="22"/>
          <w:lang w:val="en-US"/>
        </w:rPr>
        <w:br w:type="page"/>
      </w:r>
      <w:r w:rsidRPr="003D31D4">
        <w:rPr>
          <w:b/>
          <w:bCs/>
          <w:lang w:val="en-US"/>
        </w:rPr>
        <w:lastRenderedPageBreak/>
        <w:t>Comparison 2010/2011</w:t>
      </w:r>
    </w:p>
    <w:p w14:paraId="1B7D8746" w14:textId="77777777" w:rsidR="00471D39" w:rsidRPr="003D31D4" w:rsidRDefault="00471D39" w:rsidP="00471D39">
      <w:pPr>
        <w:jc w:val="center"/>
        <w:rPr>
          <w:b/>
          <w:bCs/>
          <w:lang w:val="en-US"/>
        </w:rPr>
      </w:pPr>
      <w:r w:rsidRPr="001577D5">
        <w:rPr>
          <w:szCs w:val="22"/>
          <w:lang w:val="en-US" w:eastAsia="fr-FR"/>
        </w:rPr>
        <w:t>(in thousands of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71D39" w:rsidRPr="001C2A98" w14:paraId="79C6027F" w14:textId="77777777" w:rsidTr="00471D39">
        <w:trPr>
          <w:jc w:val="center"/>
        </w:trPr>
        <w:tc>
          <w:tcPr>
            <w:tcW w:w="3781" w:type="dxa"/>
            <w:vMerge w:val="restart"/>
            <w:tcMar>
              <w:left w:w="57" w:type="dxa"/>
              <w:right w:w="57" w:type="dxa"/>
            </w:tcMar>
            <w:vAlign w:val="center"/>
          </w:tcPr>
          <w:p w14:paraId="39BB5ADA" w14:textId="77777777" w:rsidR="00471D39" w:rsidRPr="001C2A98" w:rsidRDefault="00471D39" w:rsidP="00471D39">
            <w:pPr>
              <w:pStyle w:val="Tablehead"/>
              <w:spacing w:before="40" w:after="40"/>
              <w:rPr>
                <w:sz w:val="20"/>
                <w:lang w:val="en-US" w:eastAsia="fr-FR"/>
              </w:rPr>
            </w:pPr>
            <w:r w:rsidRPr="001C2A98">
              <w:rPr>
                <w:sz w:val="20"/>
                <w:lang w:val="en-US"/>
              </w:rPr>
              <w:t>Revenue</w:t>
            </w:r>
          </w:p>
        </w:tc>
        <w:tc>
          <w:tcPr>
            <w:tcW w:w="3417" w:type="dxa"/>
            <w:gridSpan w:val="3"/>
            <w:tcMar>
              <w:left w:w="57" w:type="dxa"/>
              <w:right w:w="57" w:type="dxa"/>
            </w:tcMar>
            <w:vAlign w:val="center"/>
          </w:tcPr>
          <w:p w14:paraId="63992F8A" w14:textId="77777777" w:rsidR="00471D39" w:rsidRPr="001C2A98" w:rsidRDefault="00471D39" w:rsidP="00471D39">
            <w:pPr>
              <w:pStyle w:val="Tablehead"/>
              <w:spacing w:before="40" w:after="40"/>
              <w:rPr>
                <w:sz w:val="20"/>
                <w:lang w:val="en-US" w:eastAsia="fr-FR"/>
              </w:rPr>
            </w:pPr>
            <w:r w:rsidRPr="001C2A98">
              <w:rPr>
                <w:sz w:val="20"/>
                <w:lang w:val="en-US"/>
              </w:rPr>
              <w:t>Budgeted amounts</w:t>
            </w:r>
          </w:p>
        </w:tc>
        <w:tc>
          <w:tcPr>
            <w:tcW w:w="1392" w:type="dxa"/>
            <w:vMerge w:val="restart"/>
            <w:tcMar>
              <w:left w:w="57" w:type="dxa"/>
              <w:right w:w="57" w:type="dxa"/>
            </w:tcMar>
            <w:vAlign w:val="center"/>
          </w:tcPr>
          <w:p w14:paraId="06C1B2E1" w14:textId="77777777" w:rsidR="00471D39" w:rsidRPr="001C2A98" w:rsidRDefault="00471D39" w:rsidP="00471D39">
            <w:pPr>
              <w:pStyle w:val="Tablehead"/>
              <w:spacing w:before="40" w:after="40"/>
              <w:rPr>
                <w:sz w:val="20"/>
                <w:lang w:val="en-US" w:eastAsia="fr-FR"/>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4FF80AE0" w14:textId="77777777" w:rsidR="00471D39" w:rsidRPr="001C2A98" w:rsidRDefault="00471D39" w:rsidP="00471D39">
            <w:pPr>
              <w:pStyle w:val="Tablehead"/>
              <w:spacing w:before="40" w:after="40"/>
              <w:rPr>
                <w:sz w:val="20"/>
                <w:lang w:val="en-US" w:eastAsia="fr-FR"/>
              </w:rPr>
            </w:pPr>
            <w:r w:rsidRPr="001C2A98">
              <w:rPr>
                <w:sz w:val="20"/>
                <w:lang w:val="en-US"/>
              </w:rPr>
              <w:t>Difference between final budget and actual amounts</w:t>
            </w:r>
          </w:p>
        </w:tc>
      </w:tr>
      <w:tr w:rsidR="00471D39" w:rsidRPr="001C2A98" w14:paraId="4100873A" w14:textId="77777777" w:rsidTr="00471D39">
        <w:trPr>
          <w:jc w:val="center"/>
        </w:trPr>
        <w:tc>
          <w:tcPr>
            <w:tcW w:w="3781" w:type="dxa"/>
            <w:vMerge/>
            <w:tcMar>
              <w:left w:w="57" w:type="dxa"/>
              <w:right w:w="57" w:type="dxa"/>
            </w:tcMar>
            <w:vAlign w:val="center"/>
          </w:tcPr>
          <w:p w14:paraId="3C5ABB25" w14:textId="77777777" w:rsidR="00471D39" w:rsidRPr="001C2A98" w:rsidRDefault="00471D39" w:rsidP="00471D39">
            <w:pPr>
              <w:pStyle w:val="Tablehead"/>
              <w:spacing w:before="40" w:after="40"/>
              <w:rPr>
                <w:sz w:val="20"/>
                <w:lang w:val="en-US" w:eastAsia="fr-FR"/>
              </w:rPr>
            </w:pPr>
          </w:p>
        </w:tc>
        <w:tc>
          <w:tcPr>
            <w:tcW w:w="1094" w:type="dxa"/>
            <w:tcMar>
              <w:left w:w="57" w:type="dxa"/>
              <w:right w:w="57" w:type="dxa"/>
            </w:tcMar>
            <w:vAlign w:val="center"/>
          </w:tcPr>
          <w:p w14:paraId="7FCA61C4" w14:textId="77777777" w:rsidR="00471D39" w:rsidRPr="001C2A98" w:rsidRDefault="00471D39" w:rsidP="00471D39">
            <w:pPr>
              <w:pStyle w:val="Tablehead"/>
              <w:spacing w:before="40" w:after="40"/>
              <w:rPr>
                <w:sz w:val="20"/>
                <w:lang w:val="en-US" w:eastAsia="fr-FR"/>
              </w:rPr>
            </w:pPr>
            <w:r w:rsidRPr="001C2A98">
              <w:rPr>
                <w:sz w:val="20"/>
                <w:lang w:val="en-US"/>
              </w:rPr>
              <w:t>Initial budget</w:t>
            </w:r>
          </w:p>
        </w:tc>
        <w:tc>
          <w:tcPr>
            <w:tcW w:w="1236" w:type="dxa"/>
            <w:tcMar>
              <w:left w:w="57" w:type="dxa"/>
              <w:right w:w="57" w:type="dxa"/>
            </w:tcMar>
            <w:vAlign w:val="center"/>
          </w:tcPr>
          <w:p w14:paraId="1215888D" w14:textId="77777777" w:rsidR="00471D39" w:rsidRPr="001C2A98" w:rsidRDefault="00471D39" w:rsidP="00471D39">
            <w:pPr>
              <w:pStyle w:val="Tablehead"/>
              <w:spacing w:before="40" w:after="40"/>
              <w:rPr>
                <w:sz w:val="20"/>
                <w:lang w:val="en-US" w:eastAsia="fr-FR"/>
              </w:rPr>
            </w:pPr>
            <w:r w:rsidRPr="001C2A98">
              <w:rPr>
                <w:sz w:val="20"/>
                <w:lang w:val="en-US"/>
              </w:rPr>
              <w:t>Budget transfers</w:t>
            </w:r>
          </w:p>
        </w:tc>
        <w:tc>
          <w:tcPr>
            <w:tcW w:w="1087" w:type="dxa"/>
            <w:tcMar>
              <w:left w:w="57" w:type="dxa"/>
              <w:right w:w="57" w:type="dxa"/>
            </w:tcMar>
            <w:vAlign w:val="center"/>
          </w:tcPr>
          <w:p w14:paraId="5F2455DF" w14:textId="77777777" w:rsidR="00471D39" w:rsidRPr="001C2A98" w:rsidRDefault="00471D39" w:rsidP="00471D39">
            <w:pPr>
              <w:pStyle w:val="Tablehead"/>
              <w:spacing w:before="40" w:after="40"/>
              <w:rPr>
                <w:sz w:val="20"/>
                <w:lang w:val="en-US" w:eastAsia="fr-FR"/>
              </w:rPr>
            </w:pPr>
            <w:r w:rsidRPr="001C2A98">
              <w:rPr>
                <w:sz w:val="20"/>
                <w:lang w:val="en-US" w:eastAsia="fr-FR"/>
              </w:rPr>
              <w:t>Final budget</w:t>
            </w:r>
          </w:p>
        </w:tc>
        <w:tc>
          <w:tcPr>
            <w:tcW w:w="1392" w:type="dxa"/>
            <w:vMerge/>
            <w:tcMar>
              <w:left w:w="57" w:type="dxa"/>
              <w:right w:w="57" w:type="dxa"/>
            </w:tcMar>
            <w:vAlign w:val="center"/>
          </w:tcPr>
          <w:p w14:paraId="0FFF4540" w14:textId="77777777" w:rsidR="00471D39" w:rsidRPr="001C2A98" w:rsidRDefault="00471D39" w:rsidP="00471D39">
            <w:pPr>
              <w:pStyle w:val="Tablehead"/>
              <w:spacing w:before="40" w:after="40"/>
              <w:rPr>
                <w:sz w:val="20"/>
                <w:lang w:val="en-US" w:eastAsia="fr-FR"/>
              </w:rPr>
            </w:pPr>
          </w:p>
        </w:tc>
        <w:tc>
          <w:tcPr>
            <w:tcW w:w="1248" w:type="dxa"/>
            <w:vMerge/>
            <w:tcMar>
              <w:left w:w="57" w:type="dxa"/>
              <w:right w:w="57" w:type="dxa"/>
            </w:tcMar>
            <w:vAlign w:val="center"/>
          </w:tcPr>
          <w:p w14:paraId="4F1057AE" w14:textId="77777777" w:rsidR="00471D39" w:rsidRPr="001C2A98" w:rsidRDefault="00471D39" w:rsidP="00471D39">
            <w:pPr>
              <w:pStyle w:val="Tablehead"/>
              <w:spacing w:before="40" w:after="40"/>
              <w:rPr>
                <w:sz w:val="20"/>
                <w:lang w:val="en-US" w:eastAsia="fr-FR"/>
              </w:rPr>
            </w:pPr>
          </w:p>
        </w:tc>
      </w:tr>
      <w:tr w:rsidR="00471D39" w:rsidRPr="001C2A98" w14:paraId="3ACAEB52" w14:textId="77777777" w:rsidTr="00471D39">
        <w:trPr>
          <w:jc w:val="center"/>
        </w:trPr>
        <w:tc>
          <w:tcPr>
            <w:tcW w:w="3781" w:type="dxa"/>
            <w:vMerge/>
            <w:tcBorders>
              <w:bottom w:val="single" w:sz="4" w:space="0" w:color="auto"/>
            </w:tcBorders>
            <w:tcMar>
              <w:left w:w="57" w:type="dxa"/>
              <w:right w:w="57" w:type="dxa"/>
            </w:tcMar>
            <w:vAlign w:val="center"/>
          </w:tcPr>
          <w:p w14:paraId="4C508DD1" w14:textId="77777777" w:rsidR="00471D39" w:rsidRPr="001C2A98" w:rsidRDefault="00471D39" w:rsidP="00471D39">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14:paraId="495D6B49"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236" w:type="dxa"/>
            <w:tcBorders>
              <w:bottom w:val="single" w:sz="4" w:space="0" w:color="auto"/>
            </w:tcBorders>
            <w:tcMar>
              <w:left w:w="57" w:type="dxa"/>
              <w:right w:w="57" w:type="dxa"/>
            </w:tcMar>
            <w:vAlign w:val="center"/>
          </w:tcPr>
          <w:p w14:paraId="1FE999A0"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087" w:type="dxa"/>
            <w:tcBorders>
              <w:bottom w:val="single" w:sz="4" w:space="0" w:color="auto"/>
            </w:tcBorders>
            <w:tcMar>
              <w:left w:w="57" w:type="dxa"/>
              <w:right w:w="57" w:type="dxa"/>
            </w:tcMar>
            <w:vAlign w:val="center"/>
          </w:tcPr>
          <w:p w14:paraId="5FB75B40"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392" w:type="dxa"/>
            <w:tcBorders>
              <w:bottom w:val="single" w:sz="4" w:space="0" w:color="auto"/>
            </w:tcBorders>
            <w:tcMar>
              <w:left w:w="57" w:type="dxa"/>
              <w:right w:w="57" w:type="dxa"/>
            </w:tcMar>
            <w:vAlign w:val="center"/>
          </w:tcPr>
          <w:p w14:paraId="18349512"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248" w:type="dxa"/>
            <w:tcBorders>
              <w:bottom w:val="single" w:sz="4" w:space="0" w:color="auto"/>
            </w:tcBorders>
            <w:tcMar>
              <w:left w:w="57" w:type="dxa"/>
              <w:right w:w="57" w:type="dxa"/>
            </w:tcMar>
            <w:vAlign w:val="center"/>
          </w:tcPr>
          <w:p w14:paraId="34479FD1"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r>
      <w:tr w:rsidR="00471D39" w:rsidRPr="001C2A98" w14:paraId="1C0BCD6E" w14:textId="77777777" w:rsidTr="00471D39">
        <w:trPr>
          <w:jc w:val="center"/>
        </w:trPr>
        <w:tc>
          <w:tcPr>
            <w:tcW w:w="3781" w:type="dxa"/>
            <w:tcBorders>
              <w:bottom w:val="nil"/>
            </w:tcBorders>
            <w:tcMar>
              <w:left w:w="57" w:type="dxa"/>
              <w:right w:w="57" w:type="dxa"/>
            </w:tcMar>
          </w:tcPr>
          <w:p w14:paraId="15B26CD4" w14:textId="77777777" w:rsidR="00471D39" w:rsidRPr="001C2A98" w:rsidRDefault="00471D39" w:rsidP="00471D39">
            <w:pPr>
              <w:pStyle w:val="Tabletext"/>
              <w:spacing w:before="20" w:after="20"/>
              <w:rPr>
                <w:i/>
                <w:iCs/>
                <w:sz w:val="20"/>
                <w:lang w:val="en-US" w:eastAsia="fr-FR"/>
              </w:rPr>
            </w:pPr>
            <w:r w:rsidRPr="001C2A98">
              <w:rPr>
                <w:i/>
                <w:iCs/>
                <w:sz w:val="20"/>
                <w:lang w:val="en-US"/>
              </w:rPr>
              <w:t>Assessed contributions</w:t>
            </w:r>
          </w:p>
        </w:tc>
        <w:tc>
          <w:tcPr>
            <w:tcW w:w="1094" w:type="dxa"/>
            <w:tcBorders>
              <w:bottom w:val="nil"/>
            </w:tcBorders>
            <w:tcMar>
              <w:left w:w="57" w:type="dxa"/>
              <w:right w:w="57" w:type="dxa"/>
            </w:tcMar>
          </w:tcPr>
          <w:p w14:paraId="7905B1CA"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259</w:t>
            </w:r>
            <w:r>
              <w:rPr>
                <w:sz w:val="20"/>
                <w:lang w:val="en-US" w:eastAsia="fr-FR"/>
              </w:rPr>
              <w:t>'</w:t>
            </w:r>
            <w:r w:rsidRPr="00296678">
              <w:rPr>
                <w:sz w:val="20"/>
                <w:lang w:val="en-US" w:eastAsia="fr-FR"/>
              </w:rPr>
              <w:t>848</w:t>
            </w:r>
          </w:p>
        </w:tc>
        <w:tc>
          <w:tcPr>
            <w:tcW w:w="1236" w:type="dxa"/>
            <w:tcBorders>
              <w:bottom w:val="nil"/>
            </w:tcBorders>
            <w:tcMar>
              <w:left w:w="57" w:type="dxa"/>
              <w:right w:w="57" w:type="dxa"/>
            </w:tcMar>
          </w:tcPr>
          <w:p w14:paraId="6A829C19"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w:t>
            </w:r>
          </w:p>
        </w:tc>
        <w:tc>
          <w:tcPr>
            <w:tcW w:w="1087" w:type="dxa"/>
            <w:tcBorders>
              <w:bottom w:val="nil"/>
            </w:tcBorders>
            <w:tcMar>
              <w:left w:w="57" w:type="dxa"/>
              <w:right w:w="57" w:type="dxa"/>
            </w:tcMar>
          </w:tcPr>
          <w:p w14:paraId="2FAB65E4"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259</w:t>
            </w:r>
            <w:r>
              <w:rPr>
                <w:sz w:val="20"/>
                <w:lang w:val="en-US" w:eastAsia="fr-FR"/>
              </w:rPr>
              <w:t>'</w:t>
            </w:r>
            <w:r w:rsidRPr="00296678">
              <w:rPr>
                <w:sz w:val="20"/>
                <w:lang w:val="en-US" w:eastAsia="fr-FR"/>
              </w:rPr>
              <w:t>848</w:t>
            </w:r>
          </w:p>
        </w:tc>
        <w:tc>
          <w:tcPr>
            <w:tcW w:w="1392" w:type="dxa"/>
            <w:tcBorders>
              <w:bottom w:val="nil"/>
            </w:tcBorders>
            <w:tcMar>
              <w:left w:w="57" w:type="dxa"/>
              <w:right w:w="57" w:type="dxa"/>
            </w:tcMar>
          </w:tcPr>
          <w:p w14:paraId="5D70AA80"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256</w:t>
            </w:r>
            <w:r>
              <w:rPr>
                <w:sz w:val="20"/>
                <w:lang w:val="en-US" w:eastAsia="fr-FR"/>
              </w:rPr>
              <w:t>'</w:t>
            </w:r>
            <w:r w:rsidRPr="00296678">
              <w:rPr>
                <w:sz w:val="20"/>
                <w:lang w:val="en-US" w:eastAsia="fr-FR"/>
              </w:rPr>
              <w:t>868</w:t>
            </w:r>
          </w:p>
        </w:tc>
        <w:tc>
          <w:tcPr>
            <w:tcW w:w="1248" w:type="dxa"/>
            <w:tcBorders>
              <w:bottom w:val="nil"/>
            </w:tcBorders>
            <w:tcMar>
              <w:left w:w="57" w:type="dxa"/>
              <w:right w:w="57" w:type="dxa"/>
            </w:tcMar>
          </w:tcPr>
          <w:p w14:paraId="4649E610"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r w:rsidRPr="00296678">
              <w:rPr>
                <w:sz w:val="20"/>
                <w:lang w:val="en-US" w:eastAsia="fr-FR"/>
              </w:rPr>
              <w:t>2</w:t>
            </w:r>
            <w:r>
              <w:rPr>
                <w:sz w:val="20"/>
                <w:lang w:val="en-US" w:eastAsia="fr-FR"/>
              </w:rPr>
              <w:t>'</w:t>
            </w:r>
            <w:r w:rsidRPr="00296678">
              <w:rPr>
                <w:sz w:val="20"/>
                <w:lang w:val="en-US" w:eastAsia="fr-FR"/>
              </w:rPr>
              <w:t>980</w:t>
            </w:r>
          </w:p>
        </w:tc>
      </w:tr>
      <w:tr w:rsidR="00471D39" w:rsidRPr="001C2A98" w14:paraId="7FFBDE89" w14:textId="77777777" w:rsidTr="00471D39">
        <w:trPr>
          <w:jc w:val="center"/>
        </w:trPr>
        <w:tc>
          <w:tcPr>
            <w:tcW w:w="3781" w:type="dxa"/>
            <w:tcBorders>
              <w:top w:val="nil"/>
              <w:bottom w:val="nil"/>
            </w:tcBorders>
            <w:tcMar>
              <w:left w:w="57" w:type="dxa"/>
              <w:right w:w="57" w:type="dxa"/>
            </w:tcMar>
          </w:tcPr>
          <w:p w14:paraId="0BD4B1BB" w14:textId="77777777" w:rsidR="00471D39" w:rsidRPr="001C2A98" w:rsidRDefault="00471D39" w:rsidP="00471D39">
            <w:pPr>
              <w:pStyle w:val="Tabletext"/>
              <w:spacing w:before="20" w:after="20"/>
              <w:rPr>
                <w:i/>
                <w:iCs/>
                <w:sz w:val="20"/>
                <w:lang w:val="en-US" w:eastAsia="fr-FR"/>
              </w:rPr>
            </w:pPr>
            <w:r w:rsidRPr="001C2A98">
              <w:rPr>
                <w:i/>
                <w:iCs/>
                <w:sz w:val="20"/>
                <w:lang w:val="en-US"/>
              </w:rPr>
              <w:t>Cost recovery</w:t>
            </w:r>
          </w:p>
        </w:tc>
        <w:tc>
          <w:tcPr>
            <w:tcW w:w="1094" w:type="dxa"/>
            <w:tcBorders>
              <w:top w:val="nil"/>
              <w:bottom w:val="nil"/>
            </w:tcBorders>
            <w:tcMar>
              <w:left w:w="57" w:type="dxa"/>
              <w:right w:w="57" w:type="dxa"/>
            </w:tcMar>
          </w:tcPr>
          <w:p w14:paraId="79B31252"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55</w:t>
            </w:r>
            <w:r>
              <w:rPr>
                <w:sz w:val="20"/>
                <w:lang w:val="en-US" w:eastAsia="fr-FR"/>
              </w:rPr>
              <w:t>'</w:t>
            </w:r>
            <w:r w:rsidRPr="00296678">
              <w:rPr>
                <w:sz w:val="20"/>
                <w:lang w:val="en-US" w:eastAsia="fr-FR"/>
              </w:rPr>
              <w:t>683</w:t>
            </w:r>
          </w:p>
        </w:tc>
        <w:tc>
          <w:tcPr>
            <w:tcW w:w="1236" w:type="dxa"/>
            <w:tcBorders>
              <w:top w:val="nil"/>
              <w:bottom w:val="nil"/>
            </w:tcBorders>
            <w:tcMar>
              <w:left w:w="57" w:type="dxa"/>
              <w:right w:w="57" w:type="dxa"/>
            </w:tcMar>
          </w:tcPr>
          <w:p w14:paraId="65D2C740"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w:t>
            </w:r>
          </w:p>
        </w:tc>
        <w:tc>
          <w:tcPr>
            <w:tcW w:w="1087" w:type="dxa"/>
            <w:tcBorders>
              <w:top w:val="nil"/>
              <w:bottom w:val="nil"/>
            </w:tcBorders>
            <w:tcMar>
              <w:left w:w="57" w:type="dxa"/>
              <w:right w:w="57" w:type="dxa"/>
            </w:tcMar>
          </w:tcPr>
          <w:p w14:paraId="6232DF01"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55</w:t>
            </w:r>
            <w:r>
              <w:rPr>
                <w:sz w:val="20"/>
                <w:lang w:val="en-US" w:eastAsia="fr-FR"/>
              </w:rPr>
              <w:t>'</w:t>
            </w:r>
            <w:r w:rsidRPr="00296678">
              <w:rPr>
                <w:sz w:val="20"/>
                <w:lang w:val="en-US" w:eastAsia="fr-FR"/>
              </w:rPr>
              <w:t>683</w:t>
            </w:r>
          </w:p>
        </w:tc>
        <w:tc>
          <w:tcPr>
            <w:tcW w:w="1392" w:type="dxa"/>
            <w:tcBorders>
              <w:top w:val="nil"/>
              <w:bottom w:val="nil"/>
            </w:tcBorders>
            <w:tcMar>
              <w:left w:w="57" w:type="dxa"/>
              <w:right w:w="57" w:type="dxa"/>
            </w:tcMar>
          </w:tcPr>
          <w:p w14:paraId="54A213C3"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54</w:t>
            </w:r>
            <w:r>
              <w:rPr>
                <w:sz w:val="20"/>
                <w:lang w:val="en-US" w:eastAsia="fr-FR"/>
              </w:rPr>
              <w:t>'</w:t>
            </w:r>
            <w:r w:rsidRPr="00296678">
              <w:rPr>
                <w:sz w:val="20"/>
                <w:lang w:val="en-US" w:eastAsia="fr-FR"/>
              </w:rPr>
              <w:t>297</w:t>
            </w:r>
          </w:p>
        </w:tc>
        <w:tc>
          <w:tcPr>
            <w:tcW w:w="1248" w:type="dxa"/>
            <w:tcBorders>
              <w:top w:val="nil"/>
              <w:bottom w:val="nil"/>
            </w:tcBorders>
            <w:tcMar>
              <w:left w:w="57" w:type="dxa"/>
              <w:right w:w="57" w:type="dxa"/>
            </w:tcMar>
          </w:tcPr>
          <w:p w14:paraId="68DCF6FB"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r w:rsidRPr="00296678">
              <w:rPr>
                <w:sz w:val="20"/>
                <w:lang w:val="en-US" w:eastAsia="fr-FR"/>
              </w:rPr>
              <w:t>1</w:t>
            </w:r>
            <w:r>
              <w:rPr>
                <w:sz w:val="20"/>
                <w:lang w:val="en-US" w:eastAsia="fr-FR"/>
              </w:rPr>
              <w:t>'</w:t>
            </w:r>
            <w:r w:rsidRPr="00296678">
              <w:rPr>
                <w:sz w:val="20"/>
                <w:lang w:val="en-US" w:eastAsia="fr-FR"/>
              </w:rPr>
              <w:t>386</w:t>
            </w:r>
          </w:p>
        </w:tc>
      </w:tr>
      <w:tr w:rsidR="00471D39" w:rsidRPr="001C2A98" w14:paraId="345D52B6" w14:textId="77777777" w:rsidTr="00471D39">
        <w:trPr>
          <w:jc w:val="center"/>
        </w:trPr>
        <w:tc>
          <w:tcPr>
            <w:tcW w:w="3781" w:type="dxa"/>
            <w:tcBorders>
              <w:top w:val="nil"/>
              <w:bottom w:val="nil"/>
            </w:tcBorders>
            <w:tcMar>
              <w:left w:w="57" w:type="dxa"/>
              <w:right w:w="57" w:type="dxa"/>
            </w:tcMar>
          </w:tcPr>
          <w:p w14:paraId="7C95286C" w14:textId="77777777" w:rsidR="00471D39" w:rsidRPr="001C2A98" w:rsidRDefault="00471D39" w:rsidP="00471D39">
            <w:pPr>
              <w:pStyle w:val="Tabletext"/>
              <w:spacing w:before="20" w:after="20"/>
              <w:rPr>
                <w:i/>
                <w:iCs/>
                <w:sz w:val="20"/>
                <w:lang w:val="en-US" w:eastAsia="fr-FR"/>
              </w:rPr>
            </w:pPr>
            <w:r w:rsidRPr="001C2A98">
              <w:rPr>
                <w:i/>
                <w:iCs/>
                <w:sz w:val="20"/>
                <w:lang w:val="en-US"/>
              </w:rPr>
              <w:t>Other revenue</w:t>
            </w:r>
          </w:p>
        </w:tc>
        <w:tc>
          <w:tcPr>
            <w:tcW w:w="1094" w:type="dxa"/>
            <w:tcBorders>
              <w:top w:val="nil"/>
              <w:bottom w:val="nil"/>
            </w:tcBorders>
            <w:tcMar>
              <w:left w:w="57" w:type="dxa"/>
              <w:right w:w="57" w:type="dxa"/>
            </w:tcMar>
          </w:tcPr>
          <w:p w14:paraId="013CC4C7"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7</w:t>
            </w:r>
            <w:r>
              <w:rPr>
                <w:sz w:val="20"/>
                <w:lang w:val="en-US" w:eastAsia="fr-FR"/>
              </w:rPr>
              <w:t>'</w:t>
            </w:r>
            <w:r w:rsidRPr="00296678">
              <w:rPr>
                <w:sz w:val="20"/>
                <w:lang w:val="en-US" w:eastAsia="fr-FR"/>
              </w:rPr>
              <w:t>000</w:t>
            </w:r>
          </w:p>
        </w:tc>
        <w:tc>
          <w:tcPr>
            <w:tcW w:w="1236" w:type="dxa"/>
            <w:tcBorders>
              <w:top w:val="nil"/>
              <w:bottom w:val="nil"/>
            </w:tcBorders>
            <w:tcMar>
              <w:left w:w="57" w:type="dxa"/>
              <w:right w:w="57" w:type="dxa"/>
            </w:tcMar>
          </w:tcPr>
          <w:p w14:paraId="1355BE6B"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w:t>
            </w:r>
          </w:p>
        </w:tc>
        <w:tc>
          <w:tcPr>
            <w:tcW w:w="1087" w:type="dxa"/>
            <w:tcBorders>
              <w:top w:val="nil"/>
              <w:bottom w:val="nil"/>
            </w:tcBorders>
            <w:tcMar>
              <w:left w:w="57" w:type="dxa"/>
              <w:right w:w="57" w:type="dxa"/>
            </w:tcMar>
          </w:tcPr>
          <w:p w14:paraId="5B76C438"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7</w:t>
            </w:r>
            <w:r>
              <w:rPr>
                <w:sz w:val="20"/>
                <w:lang w:val="en-US" w:eastAsia="fr-FR"/>
              </w:rPr>
              <w:t>'</w:t>
            </w:r>
            <w:r w:rsidRPr="00296678">
              <w:rPr>
                <w:sz w:val="20"/>
                <w:lang w:val="en-US" w:eastAsia="fr-FR"/>
              </w:rPr>
              <w:t>000</w:t>
            </w:r>
          </w:p>
        </w:tc>
        <w:tc>
          <w:tcPr>
            <w:tcW w:w="1392" w:type="dxa"/>
            <w:tcBorders>
              <w:top w:val="nil"/>
              <w:bottom w:val="nil"/>
            </w:tcBorders>
            <w:tcMar>
              <w:left w:w="57" w:type="dxa"/>
              <w:right w:w="57" w:type="dxa"/>
            </w:tcMar>
          </w:tcPr>
          <w:p w14:paraId="76528A45"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2</w:t>
            </w:r>
            <w:r>
              <w:rPr>
                <w:sz w:val="20"/>
                <w:lang w:val="en-US" w:eastAsia="fr-FR"/>
              </w:rPr>
              <w:t>'</w:t>
            </w:r>
            <w:r w:rsidRPr="00296678">
              <w:rPr>
                <w:sz w:val="20"/>
                <w:lang w:val="en-US" w:eastAsia="fr-FR"/>
              </w:rPr>
              <w:t>661</w:t>
            </w:r>
          </w:p>
        </w:tc>
        <w:tc>
          <w:tcPr>
            <w:tcW w:w="1248" w:type="dxa"/>
            <w:tcBorders>
              <w:top w:val="nil"/>
              <w:bottom w:val="nil"/>
            </w:tcBorders>
            <w:tcMar>
              <w:left w:w="57" w:type="dxa"/>
              <w:right w:w="57" w:type="dxa"/>
            </w:tcMar>
          </w:tcPr>
          <w:p w14:paraId="578F6D34"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r w:rsidRPr="00296678">
              <w:rPr>
                <w:sz w:val="20"/>
                <w:lang w:val="en-US" w:eastAsia="fr-FR"/>
              </w:rPr>
              <w:t>4</w:t>
            </w:r>
            <w:r>
              <w:rPr>
                <w:sz w:val="20"/>
                <w:lang w:val="en-US" w:eastAsia="fr-FR"/>
              </w:rPr>
              <w:t>'</w:t>
            </w:r>
            <w:r w:rsidRPr="00296678">
              <w:rPr>
                <w:sz w:val="20"/>
                <w:lang w:val="en-US" w:eastAsia="fr-FR"/>
              </w:rPr>
              <w:t>339</w:t>
            </w:r>
          </w:p>
        </w:tc>
      </w:tr>
      <w:tr w:rsidR="00471D39" w:rsidRPr="001C2A98" w14:paraId="5BE8EC95" w14:textId="77777777" w:rsidTr="00471D39">
        <w:trPr>
          <w:jc w:val="center"/>
        </w:trPr>
        <w:tc>
          <w:tcPr>
            <w:tcW w:w="3781" w:type="dxa"/>
            <w:tcBorders>
              <w:top w:val="nil"/>
            </w:tcBorders>
            <w:tcMar>
              <w:left w:w="57" w:type="dxa"/>
              <w:right w:w="57" w:type="dxa"/>
            </w:tcMar>
          </w:tcPr>
          <w:p w14:paraId="7B3ADC64" w14:textId="77777777" w:rsidR="00471D39" w:rsidRPr="001C2A98" w:rsidRDefault="00471D39" w:rsidP="00471D39">
            <w:pPr>
              <w:pStyle w:val="Tabletext"/>
              <w:spacing w:before="20" w:after="20"/>
              <w:rPr>
                <w:i/>
                <w:iCs/>
                <w:sz w:val="20"/>
                <w:lang w:val="en-US" w:eastAsia="fr-FR"/>
              </w:rPr>
            </w:pPr>
            <w:r w:rsidRPr="001C2A98">
              <w:rPr>
                <w:i/>
                <w:iCs/>
                <w:sz w:val="20"/>
                <w:lang w:val="en-US"/>
              </w:rPr>
              <w:t>Withdrawal from Reserve Account</w:t>
            </w:r>
          </w:p>
        </w:tc>
        <w:tc>
          <w:tcPr>
            <w:tcW w:w="1094" w:type="dxa"/>
            <w:tcBorders>
              <w:top w:val="nil"/>
            </w:tcBorders>
            <w:tcMar>
              <w:left w:w="57" w:type="dxa"/>
              <w:right w:w="57" w:type="dxa"/>
            </w:tcMar>
          </w:tcPr>
          <w:p w14:paraId="1C25E516"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10</w:t>
            </w:r>
            <w:r>
              <w:rPr>
                <w:sz w:val="20"/>
                <w:lang w:val="en-US" w:eastAsia="fr-FR"/>
              </w:rPr>
              <w:t>'</w:t>
            </w:r>
            <w:r w:rsidRPr="00296678">
              <w:rPr>
                <w:sz w:val="20"/>
                <w:lang w:val="en-US" w:eastAsia="fr-FR"/>
              </w:rPr>
              <w:t>108</w:t>
            </w:r>
          </w:p>
        </w:tc>
        <w:tc>
          <w:tcPr>
            <w:tcW w:w="1236" w:type="dxa"/>
            <w:tcBorders>
              <w:top w:val="nil"/>
            </w:tcBorders>
            <w:tcMar>
              <w:left w:w="57" w:type="dxa"/>
              <w:right w:w="57" w:type="dxa"/>
            </w:tcMar>
          </w:tcPr>
          <w:p w14:paraId="74D24119"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w:t>
            </w:r>
          </w:p>
        </w:tc>
        <w:tc>
          <w:tcPr>
            <w:tcW w:w="1087" w:type="dxa"/>
            <w:tcBorders>
              <w:top w:val="nil"/>
            </w:tcBorders>
            <w:tcMar>
              <w:left w:w="57" w:type="dxa"/>
              <w:right w:w="57" w:type="dxa"/>
            </w:tcMar>
          </w:tcPr>
          <w:p w14:paraId="4118608E"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10</w:t>
            </w:r>
            <w:r>
              <w:rPr>
                <w:sz w:val="20"/>
                <w:lang w:val="en-US" w:eastAsia="fr-FR"/>
              </w:rPr>
              <w:t>'</w:t>
            </w:r>
            <w:r w:rsidRPr="00296678">
              <w:rPr>
                <w:sz w:val="20"/>
                <w:lang w:val="en-US" w:eastAsia="fr-FR"/>
              </w:rPr>
              <w:t>108</w:t>
            </w:r>
          </w:p>
        </w:tc>
        <w:tc>
          <w:tcPr>
            <w:tcW w:w="1392" w:type="dxa"/>
            <w:tcBorders>
              <w:top w:val="nil"/>
            </w:tcBorders>
            <w:tcMar>
              <w:left w:w="57" w:type="dxa"/>
              <w:right w:w="57" w:type="dxa"/>
            </w:tcMar>
          </w:tcPr>
          <w:p w14:paraId="5F3D06D1" w14:textId="77777777" w:rsidR="00471D39" w:rsidRPr="00296678" w:rsidRDefault="00471D39" w:rsidP="00471D39">
            <w:pPr>
              <w:pStyle w:val="Tabletext"/>
              <w:spacing w:before="20" w:after="20"/>
              <w:ind w:right="170"/>
              <w:jc w:val="right"/>
              <w:rPr>
                <w:sz w:val="20"/>
                <w:lang w:val="en-US" w:eastAsia="fr-FR"/>
              </w:rPr>
            </w:pPr>
            <w:r w:rsidRPr="00296678">
              <w:rPr>
                <w:sz w:val="20"/>
                <w:lang w:val="en-US" w:eastAsia="fr-FR"/>
              </w:rPr>
              <w:t>3</w:t>
            </w:r>
            <w:r>
              <w:rPr>
                <w:sz w:val="20"/>
                <w:lang w:val="en-US" w:eastAsia="fr-FR"/>
              </w:rPr>
              <w:t>'</w:t>
            </w:r>
            <w:r w:rsidRPr="00296678">
              <w:rPr>
                <w:sz w:val="20"/>
                <w:lang w:val="en-US" w:eastAsia="fr-FR"/>
              </w:rPr>
              <w:t>621</w:t>
            </w:r>
          </w:p>
        </w:tc>
        <w:tc>
          <w:tcPr>
            <w:tcW w:w="1248" w:type="dxa"/>
            <w:tcBorders>
              <w:top w:val="nil"/>
            </w:tcBorders>
            <w:tcMar>
              <w:left w:w="57" w:type="dxa"/>
              <w:right w:w="57" w:type="dxa"/>
            </w:tcMar>
          </w:tcPr>
          <w:p w14:paraId="433B7AF5"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r w:rsidRPr="00296678">
              <w:rPr>
                <w:sz w:val="20"/>
                <w:lang w:val="en-US" w:eastAsia="fr-FR"/>
              </w:rPr>
              <w:t>6</w:t>
            </w:r>
            <w:r>
              <w:rPr>
                <w:sz w:val="20"/>
                <w:lang w:val="en-US" w:eastAsia="fr-FR"/>
              </w:rPr>
              <w:t>'</w:t>
            </w:r>
            <w:r w:rsidRPr="00296678">
              <w:rPr>
                <w:sz w:val="20"/>
                <w:lang w:val="en-US" w:eastAsia="fr-FR"/>
              </w:rPr>
              <w:t>487</w:t>
            </w:r>
          </w:p>
        </w:tc>
      </w:tr>
      <w:tr w:rsidR="00471D39" w:rsidRPr="001C2A98" w14:paraId="64014120" w14:textId="77777777" w:rsidTr="00471D39">
        <w:trPr>
          <w:jc w:val="center"/>
        </w:trPr>
        <w:tc>
          <w:tcPr>
            <w:tcW w:w="3781" w:type="dxa"/>
            <w:tcMar>
              <w:left w:w="57" w:type="dxa"/>
              <w:right w:w="57" w:type="dxa"/>
            </w:tcMar>
          </w:tcPr>
          <w:p w14:paraId="11C8F955" w14:textId="77777777" w:rsidR="00471D39" w:rsidRPr="001C2A98" w:rsidRDefault="00471D39" w:rsidP="007359C9">
            <w:pPr>
              <w:pStyle w:val="Tabletext"/>
              <w:rPr>
                <w:sz w:val="20"/>
                <w:lang w:val="en-US" w:eastAsia="fr-FR"/>
              </w:rPr>
            </w:pPr>
            <w:r w:rsidRPr="001C2A98">
              <w:rPr>
                <w:b/>
                <w:sz w:val="20"/>
                <w:lang w:val="en-US"/>
              </w:rPr>
              <w:t>Total revenue</w:t>
            </w:r>
          </w:p>
        </w:tc>
        <w:tc>
          <w:tcPr>
            <w:tcW w:w="1094" w:type="dxa"/>
            <w:tcMar>
              <w:left w:w="57" w:type="dxa"/>
              <w:right w:w="57" w:type="dxa"/>
            </w:tcMar>
          </w:tcPr>
          <w:p w14:paraId="6611E640" w14:textId="77777777" w:rsidR="00471D39" w:rsidRPr="001B1B7B" w:rsidRDefault="00471D39" w:rsidP="007359C9">
            <w:pPr>
              <w:pStyle w:val="Tabletext"/>
              <w:ind w:right="170"/>
              <w:jc w:val="right"/>
              <w:rPr>
                <w:b/>
                <w:bCs/>
                <w:sz w:val="20"/>
                <w:lang w:val="en-US" w:eastAsia="fr-FR"/>
              </w:rPr>
            </w:pPr>
            <w:r w:rsidRPr="001B1B7B">
              <w:rPr>
                <w:b/>
                <w:bCs/>
                <w:sz w:val="20"/>
                <w:lang w:val="en-US" w:eastAsia="fr-FR"/>
              </w:rPr>
              <w:t>332</w:t>
            </w:r>
            <w:r>
              <w:rPr>
                <w:b/>
                <w:bCs/>
                <w:sz w:val="20"/>
                <w:lang w:val="en-US" w:eastAsia="fr-FR"/>
              </w:rPr>
              <w:t>'</w:t>
            </w:r>
            <w:r w:rsidRPr="001B1B7B">
              <w:rPr>
                <w:b/>
                <w:bCs/>
                <w:sz w:val="20"/>
                <w:lang w:val="en-US" w:eastAsia="fr-FR"/>
              </w:rPr>
              <w:t>639</w:t>
            </w:r>
          </w:p>
        </w:tc>
        <w:tc>
          <w:tcPr>
            <w:tcW w:w="1236" w:type="dxa"/>
            <w:tcMar>
              <w:left w:w="57" w:type="dxa"/>
              <w:right w:w="57" w:type="dxa"/>
            </w:tcMar>
          </w:tcPr>
          <w:p w14:paraId="57BB242D" w14:textId="77777777" w:rsidR="00471D39" w:rsidRPr="001B1B7B" w:rsidRDefault="00471D39" w:rsidP="007359C9">
            <w:pPr>
              <w:pStyle w:val="Tabletext"/>
              <w:ind w:right="170"/>
              <w:jc w:val="right"/>
              <w:rPr>
                <w:b/>
                <w:bCs/>
                <w:sz w:val="20"/>
                <w:lang w:val="en-US" w:eastAsia="fr-FR"/>
              </w:rPr>
            </w:pPr>
            <w:r w:rsidRPr="001B1B7B">
              <w:rPr>
                <w:b/>
                <w:bCs/>
                <w:sz w:val="20"/>
                <w:lang w:val="en-US" w:eastAsia="fr-FR"/>
              </w:rPr>
              <w:t>-</w:t>
            </w:r>
          </w:p>
        </w:tc>
        <w:tc>
          <w:tcPr>
            <w:tcW w:w="1087" w:type="dxa"/>
            <w:tcMar>
              <w:left w:w="57" w:type="dxa"/>
              <w:right w:w="57" w:type="dxa"/>
            </w:tcMar>
          </w:tcPr>
          <w:p w14:paraId="4167C703" w14:textId="77777777" w:rsidR="00471D39" w:rsidRPr="001B1B7B" w:rsidRDefault="00471D39" w:rsidP="007359C9">
            <w:pPr>
              <w:pStyle w:val="Tabletext"/>
              <w:ind w:right="170"/>
              <w:jc w:val="right"/>
              <w:rPr>
                <w:b/>
                <w:bCs/>
                <w:sz w:val="20"/>
                <w:lang w:val="en-US" w:eastAsia="fr-FR"/>
              </w:rPr>
            </w:pPr>
            <w:r w:rsidRPr="001B1B7B">
              <w:rPr>
                <w:b/>
                <w:bCs/>
                <w:sz w:val="20"/>
                <w:lang w:val="en-US" w:eastAsia="fr-FR"/>
              </w:rPr>
              <w:t>332</w:t>
            </w:r>
            <w:r>
              <w:rPr>
                <w:b/>
                <w:bCs/>
                <w:sz w:val="20"/>
                <w:lang w:val="en-US" w:eastAsia="fr-FR"/>
              </w:rPr>
              <w:t>'</w:t>
            </w:r>
            <w:r w:rsidRPr="001B1B7B">
              <w:rPr>
                <w:b/>
                <w:bCs/>
                <w:sz w:val="20"/>
                <w:lang w:val="en-US" w:eastAsia="fr-FR"/>
              </w:rPr>
              <w:t>639</w:t>
            </w:r>
          </w:p>
        </w:tc>
        <w:tc>
          <w:tcPr>
            <w:tcW w:w="1392" w:type="dxa"/>
            <w:tcMar>
              <w:left w:w="57" w:type="dxa"/>
              <w:right w:w="57" w:type="dxa"/>
            </w:tcMar>
          </w:tcPr>
          <w:p w14:paraId="454A90D0" w14:textId="77777777" w:rsidR="00471D39" w:rsidRPr="001B1B7B" w:rsidRDefault="00471D39" w:rsidP="007359C9">
            <w:pPr>
              <w:pStyle w:val="Tabletext"/>
              <w:ind w:right="170"/>
              <w:jc w:val="right"/>
              <w:rPr>
                <w:b/>
                <w:bCs/>
                <w:sz w:val="20"/>
                <w:lang w:val="en-US" w:eastAsia="fr-FR"/>
              </w:rPr>
            </w:pPr>
            <w:r w:rsidRPr="001B1B7B">
              <w:rPr>
                <w:b/>
                <w:bCs/>
                <w:sz w:val="20"/>
                <w:lang w:val="en-US" w:eastAsia="fr-FR"/>
              </w:rPr>
              <w:t>317</w:t>
            </w:r>
            <w:r>
              <w:rPr>
                <w:b/>
                <w:bCs/>
                <w:sz w:val="20"/>
                <w:lang w:val="en-US" w:eastAsia="fr-FR"/>
              </w:rPr>
              <w:t>'</w:t>
            </w:r>
            <w:r w:rsidRPr="001B1B7B">
              <w:rPr>
                <w:b/>
                <w:bCs/>
                <w:sz w:val="20"/>
                <w:lang w:val="en-US" w:eastAsia="fr-FR"/>
              </w:rPr>
              <w:t>447</w:t>
            </w:r>
          </w:p>
        </w:tc>
        <w:tc>
          <w:tcPr>
            <w:tcW w:w="1248" w:type="dxa"/>
            <w:tcMar>
              <w:left w:w="57" w:type="dxa"/>
              <w:right w:w="57" w:type="dxa"/>
            </w:tcMar>
          </w:tcPr>
          <w:p w14:paraId="58A2436B" w14:textId="77777777" w:rsidR="00471D39" w:rsidRPr="001B1B7B" w:rsidRDefault="00471D39" w:rsidP="007359C9">
            <w:pPr>
              <w:pStyle w:val="Tabletext"/>
              <w:ind w:right="170"/>
              <w:jc w:val="right"/>
              <w:rPr>
                <w:b/>
                <w:bCs/>
                <w:sz w:val="20"/>
                <w:lang w:val="en-US" w:eastAsia="fr-FR"/>
              </w:rPr>
            </w:pPr>
            <w:r>
              <w:rPr>
                <w:b/>
                <w:bCs/>
                <w:sz w:val="20"/>
                <w:lang w:val="en-US" w:eastAsia="fr-FR"/>
              </w:rPr>
              <w:t>−</w:t>
            </w:r>
            <w:r w:rsidRPr="001B1B7B">
              <w:rPr>
                <w:b/>
                <w:bCs/>
                <w:sz w:val="20"/>
                <w:lang w:val="en-US" w:eastAsia="fr-FR"/>
              </w:rPr>
              <w:t>15</w:t>
            </w:r>
            <w:r>
              <w:rPr>
                <w:b/>
                <w:bCs/>
                <w:sz w:val="20"/>
                <w:lang w:val="en-US" w:eastAsia="fr-FR"/>
              </w:rPr>
              <w:t>'</w:t>
            </w:r>
            <w:r w:rsidRPr="001B1B7B">
              <w:rPr>
                <w:b/>
                <w:bCs/>
                <w:sz w:val="20"/>
                <w:lang w:val="en-US" w:eastAsia="fr-FR"/>
              </w:rPr>
              <w:t>192</w:t>
            </w:r>
          </w:p>
        </w:tc>
      </w:tr>
      <w:tr w:rsidR="00471D39" w:rsidRPr="001C2A98" w14:paraId="481FEA3C" w14:textId="77777777" w:rsidTr="00471D39">
        <w:trPr>
          <w:jc w:val="center"/>
        </w:trPr>
        <w:tc>
          <w:tcPr>
            <w:tcW w:w="3781" w:type="dxa"/>
            <w:vMerge w:val="restart"/>
            <w:tcMar>
              <w:left w:w="57" w:type="dxa"/>
              <w:right w:w="57" w:type="dxa"/>
            </w:tcMar>
            <w:vAlign w:val="center"/>
          </w:tcPr>
          <w:p w14:paraId="1F2C5FFD" w14:textId="77777777" w:rsidR="00471D39" w:rsidRPr="001C2A98" w:rsidRDefault="00471D39" w:rsidP="00471D39">
            <w:pPr>
              <w:pStyle w:val="Tablehead"/>
              <w:spacing w:before="40" w:after="40"/>
              <w:rPr>
                <w:sz w:val="20"/>
                <w:lang w:val="en-US"/>
              </w:rPr>
            </w:pPr>
            <w:r w:rsidRPr="001C2A98">
              <w:rPr>
                <w:sz w:val="20"/>
                <w:lang w:val="en-US"/>
              </w:rPr>
              <w:t>Expenses</w:t>
            </w:r>
          </w:p>
        </w:tc>
        <w:tc>
          <w:tcPr>
            <w:tcW w:w="3417" w:type="dxa"/>
            <w:gridSpan w:val="3"/>
            <w:tcMar>
              <w:left w:w="57" w:type="dxa"/>
              <w:right w:w="57" w:type="dxa"/>
            </w:tcMar>
            <w:vAlign w:val="center"/>
          </w:tcPr>
          <w:p w14:paraId="046B2DF4" w14:textId="77777777" w:rsidR="00471D39" w:rsidRPr="001C2A98" w:rsidRDefault="00471D39" w:rsidP="00471D39">
            <w:pPr>
              <w:pStyle w:val="Tablehead"/>
              <w:spacing w:before="40" w:after="40"/>
              <w:rPr>
                <w:sz w:val="20"/>
                <w:lang w:val="en-US"/>
              </w:rPr>
            </w:pPr>
            <w:r w:rsidRPr="001C2A98">
              <w:rPr>
                <w:sz w:val="20"/>
                <w:lang w:val="en-US"/>
              </w:rPr>
              <w:t>Budgeted amounts</w:t>
            </w:r>
          </w:p>
        </w:tc>
        <w:tc>
          <w:tcPr>
            <w:tcW w:w="1392" w:type="dxa"/>
            <w:vMerge w:val="restart"/>
            <w:tcMar>
              <w:left w:w="57" w:type="dxa"/>
              <w:right w:w="57" w:type="dxa"/>
            </w:tcMar>
            <w:vAlign w:val="center"/>
          </w:tcPr>
          <w:p w14:paraId="1ECE903B" w14:textId="77777777" w:rsidR="00471D39" w:rsidRPr="001C2A98" w:rsidRDefault="00471D39" w:rsidP="00471D39">
            <w:pPr>
              <w:pStyle w:val="Tablehead"/>
              <w:spacing w:before="40" w:after="40"/>
              <w:rPr>
                <w:sz w:val="20"/>
                <w:lang w:val="en-US"/>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757FEFD0" w14:textId="77777777" w:rsidR="00471D39" w:rsidRPr="001C2A98" w:rsidRDefault="00471D39" w:rsidP="00471D39">
            <w:pPr>
              <w:pStyle w:val="Tablehead"/>
              <w:spacing w:before="40" w:after="40"/>
              <w:rPr>
                <w:sz w:val="20"/>
                <w:lang w:val="en-US"/>
              </w:rPr>
            </w:pPr>
            <w:r w:rsidRPr="001C2A98">
              <w:rPr>
                <w:sz w:val="20"/>
                <w:lang w:val="en-US"/>
              </w:rPr>
              <w:t>Difference between final budget and actual amounts</w:t>
            </w:r>
          </w:p>
        </w:tc>
      </w:tr>
      <w:tr w:rsidR="00471D39" w:rsidRPr="001C2A98" w14:paraId="11C88AEA" w14:textId="77777777" w:rsidTr="00471D39">
        <w:trPr>
          <w:jc w:val="center"/>
        </w:trPr>
        <w:tc>
          <w:tcPr>
            <w:tcW w:w="3781" w:type="dxa"/>
            <w:vMerge/>
            <w:tcMar>
              <w:left w:w="57" w:type="dxa"/>
              <w:right w:w="57" w:type="dxa"/>
            </w:tcMar>
          </w:tcPr>
          <w:p w14:paraId="0B69DA64" w14:textId="77777777" w:rsidR="00471D39" w:rsidRPr="001C2A98" w:rsidRDefault="00471D39" w:rsidP="00471D39">
            <w:pPr>
              <w:pStyle w:val="Tablehead"/>
              <w:spacing w:before="40" w:after="40"/>
              <w:rPr>
                <w:sz w:val="20"/>
                <w:lang w:val="en-US"/>
              </w:rPr>
            </w:pPr>
          </w:p>
        </w:tc>
        <w:tc>
          <w:tcPr>
            <w:tcW w:w="1094" w:type="dxa"/>
            <w:tcMar>
              <w:left w:w="57" w:type="dxa"/>
              <w:right w:w="57" w:type="dxa"/>
            </w:tcMar>
            <w:vAlign w:val="center"/>
          </w:tcPr>
          <w:p w14:paraId="76EBD297" w14:textId="77777777" w:rsidR="00471D39" w:rsidRPr="001C2A98" w:rsidRDefault="00471D39" w:rsidP="00471D39">
            <w:pPr>
              <w:pStyle w:val="Tablehead"/>
              <w:spacing w:before="40" w:after="40"/>
              <w:rPr>
                <w:sz w:val="20"/>
                <w:lang w:val="en-US"/>
              </w:rPr>
            </w:pPr>
            <w:r w:rsidRPr="001C2A98">
              <w:rPr>
                <w:sz w:val="20"/>
                <w:lang w:val="en-US"/>
              </w:rPr>
              <w:t>Initial budget</w:t>
            </w:r>
          </w:p>
        </w:tc>
        <w:tc>
          <w:tcPr>
            <w:tcW w:w="1236" w:type="dxa"/>
            <w:tcMar>
              <w:left w:w="57" w:type="dxa"/>
              <w:right w:w="57" w:type="dxa"/>
            </w:tcMar>
            <w:vAlign w:val="center"/>
          </w:tcPr>
          <w:p w14:paraId="4FFAE7C3" w14:textId="77777777" w:rsidR="00471D39" w:rsidRPr="001C2A98" w:rsidRDefault="00471D39" w:rsidP="00471D39">
            <w:pPr>
              <w:pStyle w:val="Tablehead"/>
              <w:spacing w:before="40" w:after="40"/>
              <w:rPr>
                <w:sz w:val="20"/>
                <w:lang w:val="en-US"/>
              </w:rPr>
            </w:pPr>
            <w:r w:rsidRPr="001C2A98">
              <w:rPr>
                <w:sz w:val="20"/>
                <w:lang w:val="en-US"/>
              </w:rPr>
              <w:t>Budget transfers</w:t>
            </w:r>
          </w:p>
        </w:tc>
        <w:tc>
          <w:tcPr>
            <w:tcW w:w="1087" w:type="dxa"/>
            <w:tcMar>
              <w:left w:w="57" w:type="dxa"/>
              <w:right w:w="57" w:type="dxa"/>
            </w:tcMar>
            <w:vAlign w:val="center"/>
          </w:tcPr>
          <w:p w14:paraId="6799F5E2" w14:textId="77777777" w:rsidR="00471D39" w:rsidRPr="001C2A98" w:rsidRDefault="00471D39" w:rsidP="00471D39">
            <w:pPr>
              <w:pStyle w:val="Tablehead"/>
              <w:spacing w:before="40" w:after="40"/>
              <w:rPr>
                <w:sz w:val="20"/>
                <w:lang w:val="en-US"/>
              </w:rPr>
            </w:pPr>
            <w:r w:rsidRPr="001C2A98">
              <w:rPr>
                <w:sz w:val="20"/>
                <w:lang w:val="en-US"/>
              </w:rPr>
              <w:t>Final budget</w:t>
            </w:r>
          </w:p>
        </w:tc>
        <w:tc>
          <w:tcPr>
            <w:tcW w:w="1392" w:type="dxa"/>
            <w:vMerge/>
            <w:tcMar>
              <w:left w:w="57" w:type="dxa"/>
              <w:right w:w="57" w:type="dxa"/>
            </w:tcMar>
          </w:tcPr>
          <w:p w14:paraId="187ADB56" w14:textId="77777777" w:rsidR="00471D39" w:rsidRPr="001C2A98" w:rsidRDefault="00471D39" w:rsidP="00471D39">
            <w:pPr>
              <w:pStyle w:val="Tablehead"/>
              <w:spacing w:before="40" w:after="40"/>
              <w:rPr>
                <w:sz w:val="20"/>
                <w:lang w:val="en-US"/>
              </w:rPr>
            </w:pPr>
          </w:p>
        </w:tc>
        <w:tc>
          <w:tcPr>
            <w:tcW w:w="1248" w:type="dxa"/>
            <w:vMerge/>
            <w:tcMar>
              <w:left w:w="57" w:type="dxa"/>
              <w:right w:w="57" w:type="dxa"/>
            </w:tcMar>
          </w:tcPr>
          <w:p w14:paraId="3C3D2BDD" w14:textId="77777777" w:rsidR="00471D39" w:rsidRPr="001C2A98" w:rsidRDefault="00471D39" w:rsidP="00471D39">
            <w:pPr>
              <w:pStyle w:val="Tablehead"/>
              <w:spacing w:before="40" w:after="40"/>
              <w:rPr>
                <w:sz w:val="20"/>
                <w:lang w:val="en-US"/>
              </w:rPr>
            </w:pPr>
          </w:p>
        </w:tc>
      </w:tr>
      <w:tr w:rsidR="00471D39" w:rsidRPr="001C2A98" w14:paraId="1B0C5891" w14:textId="77777777" w:rsidTr="00471D39">
        <w:trPr>
          <w:jc w:val="center"/>
        </w:trPr>
        <w:tc>
          <w:tcPr>
            <w:tcW w:w="3781" w:type="dxa"/>
            <w:vMerge/>
            <w:tcBorders>
              <w:bottom w:val="single" w:sz="4" w:space="0" w:color="auto"/>
            </w:tcBorders>
            <w:tcMar>
              <w:left w:w="57" w:type="dxa"/>
              <w:right w:w="57" w:type="dxa"/>
            </w:tcMar>
          </w:tcPr>
          <w:p w14:paraId="5585ED60" w14:textId="77777777" w:rsidR="00471D39" w:rsidRPr="001C2A98" w:rsidRDefault="00471D39" w:rsidP="00471D39">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14:paraId="0DF068D3"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236" w:type="dxa"/>
            <w:tcBorders>
              <w:bottom w:val="single" w:sz="4" w:space="0" w:color="auto"/>
            </w:tcBorders>
            <w:tcMar>
              <w:left w:w="57" w:type="dxa"/>
              <w:right w:w="57" w:type="dxa"/>
            </w:tcMar>
            <w:vAlign w:val="center"/>
          </w:tcPr>
          <w:p w14:paraId="5AF21E2C"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087" w:type="dxa"/>
            <w:tcBorders>
              <w:bottom w:val="single" w:sz="4" w:space="0" w:color="auto"/>
            </w:tcBorders>
            <w:tcMar>
              <w:left w:w="57" w:type="dxa"/>
              <w:right w:w="57" w:type="dxa"/>
            </w:tcMar>
            <w:vAlign w:val="center"/>
          </w:tcPr>
          <w:p w14:paraId="157C6EAE"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392" w:type="dxa"/>
            <w:tcBorders>
              <w:bottom w:val="single" w:sz="4" w:space="0" w:color="auto"/>
            </w:tcBorders>
            <w:tcMar>
              <w:left w:w="57" w:type="dxa"/>
              <w:right w:w="57" w:type="dxa"/>
            </w:tcMar>
            <w:vAlign w:val="center"/>
          </w:tcPr>
          <w:p w14:paraId="61AEC3E1"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c>
          <w:tcPr>
            <w:tcW w:w="1248" w:type="dxa"/>
            <w:tcBorders>
              <w:bottom w:val="single" w:sz="4" w:space="0" w:color="auto"/>
            </w:tcBorders>
            <w:tcMar>
              <w:left w:w="57" w:type="dxa"/>
              <w:right w:w="57" w:type="dxa"/>
            </w:tcMar>
            <w:vAlign w:val="center"/>
          </w:tcPr>
          <w:p w14:paraId="089D7133" w14:textId="77777777" w:rsidR="00471D39" w:rsidRPr="001C2A98" w:rsidRDefault="00471D39" w:rsidP="00471D39">
            <w:pPr>
              <w:pStyle w:val="Tablehead"/>
              <w:spacing w:before="40" w:after="40"/>
              <w:rPr>
                <w:sz w:val="19"/>
                <w:szCs w:val="19"/>
                <w:lang w:val="en-US" w:eastAsia="fr-FR"/>
              </w:rPr>
            </w:pPr>
            <w:r w:rsidRPr="001C2A98">
              <w:rPr>
                <w:sz w:val="19"/>
                <w:szCs w:val="19"/>
                <w:lang w:val="en-US" w:eastAsia="fr-FR"/>
              </w:rPr>
              <w:t>2010-2011</w:t>
            </w:r>
          </w:p>
        </w:tc>
      </w:tr>
      <w:tr w:rsidR="00471D39" w:rsidRPr="001C2A98" w14:paraId="6275A453" w14:textId="77777777" w:rsidTr="00471D39">
        <w:trPr>
          <w:jc w:val="center"/>
        </w:trPr>
        <w:tc>
          <w:tcPr>
            <w:tcW w:w="3781" w:type="dxa"/>
            <w:tcBorders>
              <w:bottom w:val="nil"/>
            </w:tcBorders>
            <w:tcMar>
              <w:left w:w="57" w:type="dxa"/>
              <w:right w:w="57" w:type="dxa"/>
            </w:tcMar>
          </w:tcPr>
          <w:p w14:paraId="43AE7E81" w14:textId="77777777" w:rsidR="00471D39" w:rsidRPr="001C2A98" w:rsidRDefault="00471D39" w:rsidP="00471D39">
            <w:pPr>
              <w:pStyle w:val="Tabletext"/>
              <w:spacing w:before="20" w:after="20"/>
              <w:rPr>
                <w:i/>
                <w:iCs/>
                <w:sz w:val="20"/>
                <w:lang w:val="en-US" w:eastAsia="fr-FR"/>
              </w:rPr>
            </w:pPr>
            <w:r w:rsidRPr="001C2A98">
              <w:rPr>
                <w:i/>
                <w:iCs/>
                <w:sz w:val="20"/>
                <w:lang w:val="en-US"/>
              </w:rPr>
              <w:t>General Secretariat</w:t>
            </w:r>
          </w:p>
        </w:tc>
        <w:tc>
          <w:tcPr>
            <w:tcW w:w="1094" w:type="dxa"/>
            <w:tcBorders>
              <w:bottom w:val="nil"/>
            </w:tcBorders>
            <w:tcMar>
              <w:left w:w="57" w:type="dxa"/>
              <w:right w:w="57" w:type="dxa"/>
            </w:tcMar>
          </w:tcPr>
          <w:p w14:paraId="1837EDD0"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181</w:t>
            </w:r>
            <w:r>
              <w:rPr>
                <w:i/>
                <w:iCs/>
                <w:sz w:val="20"/>
                <w:lang w:val="en-US" w:eastAsia="fr-FR"/>
              </w:rPr>
              <w:t>'</w:t>
            </w:r>
            <w:r w:rsidRPr="00AA4C06">
              <w:rPr>
                <w:i/>
                <w:iCs/>
                <w:sz w:val="20"/>
                <w:lang w:val="en-US" w:eastAsia="fr-FR"/>
              </w:rPr>
              <w:t>344</w:t>
            </w:r>
          </w:p>
        </w:tc>
        <w:tc>
          <w:tcPr>
            <w:tcW w:w="1236" w:type="dxa"/>
            <w:tcBorders>
              <w:bottom w:val="nil"/>
            </w:tcBorders>
            <w:tcMar>
              <w:left w:w="57" w:type="dxa"/>
              <w:right w:w="57" w:type="dxa"/>
            </w:tcMar>
          </w:tcPr>
          <w:p w14:paraId="34AAFAF6"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231</w:t>
            </w:r>
          </w:p>
        </w:tc>
        <w:tc>
          <w:tcPr>
            <w:tcW w:w="1087" w:type="dxa"/>
            <w:tcBorders>
              <w:bottom w:val="nil"/>
            </w:tcBorders>
            <w:tcMar>
              <w:left w:w="57" w:type="dxa"/>
              <w:right w:w="57" w:type="dxa"/>
            </w:tcMar>
          </w:tcPr>
          <w:p w14:paraId="1E6A8443"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181</w:t>
            </w:r>
            <w:r>
              <w:rPr>
                <w:i/>
                <w:iCs/>
                <w:sz w:val="20"/>
                <w:lang w:val="en-US" w:eastAsia="fr-FR"/>
              </w:rPr>
              <w:t>'</w:t>
            </w:r>
            <w:r w:rsidRPr="00AA4C06">
              <w:rPr>
                <w:i/>
                <w:iCs/>
                <w:sz w:val="20"/>
                <w:lang w:val="en-US" w:eastAsia="fr-FR"/>
              </w:rPr>
              <w:t>575</w:t>
            </w:r>
          </w:p>
        </w:tc>
        <w:tc>
          <w:tcPr>
            <w:tcW w:w="1392" w:type="dxa"/>
            <w:tcBorders>
              <w:bottom w:val="nil"/>
            </w:tcBorders>
            <w:tcMar>
              <w:left w:w="57" w:type="dxa"/>
              <w:right w:w="57" w:type="dxa"/>
            </w:tcMar>
          </w:tcPr>
          <w:p w14:paraId="7760D075"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178</w:t>
            </w:r>
            <w:r>
              <w:rPr>
                <w:i/>
                <w:iCs/>
                <w:sz w:val="20"/>
                <w:lang w:val="en-US" w:eastAsia="fr-FR"/>
              </w:rPr>
              <w:t>'</w:t>
            </w:r>
            <w:r w:rsidRPr="00AA4C06">
              <w:rPr>
                <w:i/>
                <w:iCs/>
                <w:sz w:val="20"/>
                <w:lang w:val="en-US" w:eastAsia="fr-FR"/>
              </w:rPr>
              <w:t>451</w:t>
            </w:r>
          </w:p>
        </w:tc>
        <w:tc>
          <w:tcPr>
            <w:tcW w:w="1248" w:type="dxa"/>
            <w:tcBorders>
              <w:bottom w:val="nil"/>
            </w:tcBorders>
            <w:tcMar>
              <w:left w:w="57" w:type="dxa"/>
              <w:right w:w="57" w:type="dxa"/>
            </w:tcMar>
          </w:tcPr>
          <w:p w14:paraId="582A1BB4"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3</w:t>
            </w:r>
            <w:r>
              <w:rPr>
                <w:i/>
                <w:iCs/>
                <w:sz w:val="20"/>
                <w:lang w:val="en-US" w:eastAsia="fr-FR"/>
              </w:rPr>
              <w:t>'</w:t>
            </w:r>
            <w:r w:rsidRPr="00AA4C06">
              <w:rPr>
                <w:i/>
                <w:iCs/>
                <w:sz w:val="20"/>
                <w:lang w:val="en-US" w:eastAsia="fr-FR"/>
              </w:rPr>
              <w:t>124</w:t>
            </w:r>
          </w:p>
        </w:tc>
      </w:tr>
      <w:tr w:rsidR="00471D39" w:rsidRPr="001C2A98" w14:paraId="03058244" w14:textId="77777777" w:rsidTr="00471D39">
        <w:trPr>
          <w:jc w:val="center"/>
        </w:trPr>
        <w:tc>
          <w:tcPr>
            <w:tcW w:w="3781" w:type="dxa"/>
            <w:tcBorders>
              <w:top w:val="nil"/>
              <w:bottom w:val="nil"/>
            </w:tcBorders>
            <w:tcMar>
              <w:left w:w="57" w:type="dxa"/>
              <w:right w:w="57" w:type="dxa"/>
            </w:tcMar>
          </w:tcPr>
          <w:p w14:paraId="562DFF7C" w14:textId="77777777" w:rsidR="00471D39" w:rsidRPr="001C2A98" w:rsidRDefault="00471D39" w:rsidP="00471D39">
            <w:pPr>
              <w:pStyle w:val="Tabletext"/>
              <w:spacing w:before="20" w:after="20"/>
              <w:rPr>
                <w:i/>
                <w:iCs/>
                <w:sz w:val="20"/>
                <w:lang w:val="en-US" w:eastAsia="fr-FR"/>
              </w:rPr>
            </w:pPr>
            <w:r w:rsidRPr="001C2A98">
              <w:rPr>
                <w:i/>
                <w:iCs/>
                <w:sz w:val="20"/>
                <w:lang w:val="en-US"/>
              </w:rPr>
              <w:t>Radiocommunication Sector</w:t>
            </w:r>
          </w:p>
        </w:tc>
        <w:tc>
          <w:tcPr>
            <w:tcW w:w="1094" w:type="dxa"/>
            <w:tcBorders>
              <w:top w:val="nil"/>
              <w:bottom w:val="nil"/>
            </w:tcBorders>
            <w:tcMar>
              <w:left w:w="57" w:type="dxa"/>
              <w:right w:w="57" w:type="dxa"/>
            </w:tcMar>
          </w:tcPr>
          <w:p w14:paraId="3DAF1123"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66</w:t>
            </w:r>
            <w:r>
              <w:rPr>
                <w:i/>
                <w:iCs/>
                <w:sz w:val="20"/>
                <w:lang w:val="en-US" w:eastAsia="fr-FR"/>
              </w:rPr>
              <w:t>'</w:t>
            </w:r>
            <w:r w:rsidRPr="00AA4C06">
              <w:rPr>
                <w:i/>
                <w:iCs/>
                <w:sz w:val="20"/>
                <w:lang w:val="en-US" w:eastAsia="fr-FR"/>
              </w:rPr>
              <w:t>003</w:t>
            </w:r>
          </w:p>
        </w:tc>
        <w:tc>
          <w:tcPr>
            <w:tcW w:w="1236" w:type="dxa"/>
            <w:tcBorders>
              <w:top w:val="nil"/>
              <w:bottom w:val="nil"/>
            </w:tcBorders>
            <w:tcMar>
              <w:left w:w="57" w:type="dxa"/>
              <w:right w:w="57" w:type="dxa"/>
            </w:tcMar>
          </w:tcPr>
          <w:p w14:paraId="0031446F"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r w:rsidRPr="00AA4C06">
              <w:rPr>
                <w:i/>
                <w:iCs/>
                <w:sz w:val="20"/>
                <w:lang w:val="en-US" w:eastAsia="fr-FR"/>
              </w:rPr>
              <w:t>231</w:t>
            </w:r>
          </w:p>
        </w:tc>
        <w:tc>
          <w:tcPr>
            <w:tcW w:w="1087" w:type="dxa"/>
            <w:tcBorders>
              <w:top w:val="nil"/>
              <w:bottom w:val="nil"/>
            </w:tcBorders>
            <w:tcMar>
              <w:left w:w="57" w:type="dxa"/>
              <w:right w:w="57" w:type="dxa"/>
            </w:tcMar>
          </w:tcPr>
          <w:p w14:paraId="7D1B0C32"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65</w:t>
            </w:r>
            <w:r>
              <w:rPr>
                <w:i/>
                <w:iCs/>
                <w:sz w:val="20"/>
                <w:lang w:val="en-US" w:eastAsia="fr-FR"/>
              </w:rPr>
              <w:t>'</w:t>
            </w:r>
            <w:r w:rsidRPr="00AA4C06">
              <w:rPr>
                <w:i/>
                <w:iCs/>
                <w:sz w:val="20"/>
                <w:lang w:val="en-US" w:eastAsia="fr-FR"/>
              </w:rPr>
              <w:t>772</w:t>
            </w:r>
          </w:p>
        </w:tc>
        <w:tc>
          <w:tcPr>
            <w:tcW w:w="1392" w:type="dxa"/>
            <w:tcBorders>
              <w:top w:val="nil"/>
              <w:bottom w:val="nil"/>
            </w:tcBorders>
            <w:tcMar>
              <w:left w:w="57" w:type="dxa"/>
              <w:right w:w="57" w:type="dxa"/>
            </w:tcMar>
          </w:tcPr>
          <w:p w14:paraId="11AFCB03"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60</w:t>
            </w:r>
            <w:r>
              <w:rPr>
                <w:i/>
                <w:iCs/>
                <w:sz w:val="20"/>
                <w:lang w:val="en-US" w:eastAsia="fr-FR"/>
              </w:rPr>
              <w:t>'</w:t>
            </w:r>
            <w:r w:rsidRPr="00AA4C06">
              <w:rPr>
                <w:i/>
                <w:iCs/>
                <w:sz w:val="20"/>
                <w:lang w:val="en-US" w:eastAsia="fr-FR"/>
              </w:rPr>
              <w:t>666</w:t>
            </w:r>
          </w:p>
        </w:tc>
        <w:tc>
          <w:tcPr>
            <w:tcW w:w="1248" w:type="dxa"/>
            <w:tcBorders>
              <w:top w:val="nil"/>
              <w:bottom w:val="nil"/>
            </w:tcBorders>
            <w:tcMar>
              <w:left w:w="57" w:type="dxa"/>
              <w:right w:w="57" w:type="dxa"/>
            </w:tcMar>
          </w:tcPr>
          <w:p w14:paraId="200BE2B8"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5</w:t>
            </w:r>
            <w:r>
              <w:rPr>
                <w:i/>
                <w:iCs/>
                <w:sz w:val="20"/>
                <w:lang w:val="en-US" w:eastAsia="fr-FR"/>
              </w:rPr>
              <w:t>'</w:t>
            </w:r>
            <w:r w:rsidRPr="00AA4C06">
              <w:rPr>
                <w:i/>
                <w:iCs/>
                <w:sz w:val="20"/>
                <w:lang w:val="en-US" w:eastAsia="fr-FR"/>
              </w:rPr>
              <w:t>106</w:t>
            </w:r>
          </w:p>
        </w:tc>
      </w:tr>
      <w:tr w:rsidR="00471D39" w:rsidRPr="001C2A98" w14:paraId="00A8ED96" w14:textId="77777777" w:rsidTr="00471D39">
        <w:trPr>
          <w:jc w:val="center"/>
        </w:trPr>
        <w:tc>
          <w:tcPr>
            <w:tcW w:w="3781" w:type="dxa"/>
            <w:tcBorders>
              <w:top w:val="nil"/>
              <w:bottom w:val="nil"/>
            </w:tcBorders>
            <w:tcMar>
              <w:left w:w="57" w:type="dxa"/>
              <w:right w:w="57" w:type="dxa"/>
            </w:tcMar>
          </w:tcPr>
          <w:p w14:paraId="056320E1"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Standardization Sector</w:t>
            </w:r>
          </w:p>
        </w:tc>
        <w:tc>
          <w:tcPr>
            <w:tcW w:w="1094" w:type="dxa"/>
            <w:tcBorders>
              <w:top w:val="nil"/>
              <w:bottom w:val="nil"/>
            </w:tcBorders>
            <w:tcMar>
              <w:left w:w="57" w:type="dxa"/>
              <w:right w:w="57" w:type="dxa"/>
            </w:tcMar>
          </w:tcPr>
          <w:p w14:paraId="46F117BB"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26</w:t>
            </w:r>
            <w:r>
              <w:rPr>
                <w:i/>
                <w:iCs/>
                <w:sz w:val="20"/>
                <w:lang w:val="en-US" w:eastAsia="fr-FR"/>
              </w:rPr>
              <w:t>'</w:t>
            </w:r>
            <w:r w:rsidRPr="00AA4C06">
              <w:rPr>
                <w:i/>
                <w:iCs/>
                <w:sz w:val="20"/>
                <w:lang w:val="en-US" w:eastAsia="fr-FR"/>
              </w:rPr>
              <w:t>170</w:t>
            </w:r>
          </w:p>
        </w:tc>
        <w:tc>
          <w:tcPr>
            <w:tcW w:w="1236" w:type="dxa"/>
            <w:tcBorders>
              <w:top w:val="nil"/>
              <w:bottom w:val="nil"/>
            </w:tcBorders>
            <w:tcMar>
              <w:left w:w="57" w:type="dxa"/>
              <w:right w:w="57" w:type="dxa"/>
            </w:tcMar>
          </w:tcPr>
          <w:p w14:paraId="2A28300D" w14:textId="77777777" w:rsidR="00471D39" w:rsidRPr="00AA4C06"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2C82615"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26</w:t>
            </w:r>
            <w:r>
              <w:rPr>
                <w:i/>
                <w:iCs/>
                <w:sz w:val="20"/>
                <w:lang w:val="en-US" w:eastAsia="fr-FR"/>
              </w:rPr>
              <w:t>'</w:t>
            </w:r>
            <w:r w:rsidRPr="00AA4C06">
              <w:rPr>
                <w:i/>
                <w:iCs/>
                <w:sz w:val="20"/>
                <w:lang w:val="en-US" w:eastAsia="fr-FR"/>
              </w:rPr>
              <w:t>170</w:t>
            </w:r>
          </w:p>
        </w:tc>
        <w:tc>
          <w:tcPr>
            <w:tcW w:w="1392" w:type="dxa"/>
            <w:tcBorders>
              <w:top w:val="nil"/>
              <w:bottom w:val="nil"/>
            </w:tcBorders>
            <w:tcMar>
              <w:left w:w="57" w:type="dxa"/>
              <w:right w:w="57" w:type="dxa"/>
            </w:tcMar>
          </w:tcPr>
          <w:p w14:paraId="3369D8C8"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25</w:t>
            </w:r>
            <w:r>
              <w:rPr>
                <w:i/>
                <w:iCs/>
                <w:sz w:val="20"/>
                <w:lang w:val="en-US" w:eastAsia="fr-FR"/>
              </w:rPr>
              <w:t>'</w:t>
            </w:r>
            <w:r w:rsidRPr="00AA4C06">
              <w:rPr>
                <w:i/>
                <w:iCs/>
                <w:sz w:val="20"/>
                <w:lang w:val="en-US" w:eastAsia="fr-FR"/>
              </w:rPr>
              <w:t>915</w:t>
            </w:r>
          </w:p>
        </w:tc>
        <w:tc>
          <w:tcPr>
            <w:tcW w:w="1248" w:type="dxa"/>
            <w:tcBorders>
              <w:top w:val="nil"/>
              <w:bottom w:val="nil"/>
            </w:tcBorders>
            <w:tcMar>
              <w:left w:w="57" w:type="dxa"/>
              <w:right w:w="57" w:type="dxa"/>
            </w:tcMar>
          </w:tcPr>
          <w:p w14:paraId="7EAE52BC"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255</w:t>
            </w:r>
          </w:p>
        </w:tc>
      </w:tr>
      <w:tr w:rsidR="00471D39" w:rsidRPr="001C2A98" w14:paraId="40E2E6AA" w14:textId="77777777" w:rsidTr="00471D39">
        <w:trPr>
          <w:jc w:val="center"/>
        </w:trPr>
        <w:tc>
          <w:tcPr>
            <w:tcW w:w="3781" w:type="dxa"/>
            <w:tcBorders>
              <w:top w:val="nil"/>
              <w:bottom w:val="nil"/>
            </w:tcBorders>
            <w:tcMar>
              <w:left w:w="57" w:type="dxa"/>
              <w:right w:w="57" w:type="dxa"/>
            </w:tcMar>
          </w:tcPr>
          <w:p w14:paraId="6BAF4D8F"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Development Sector</w:t>
            </w:r>
          </w:p>
        </w:tc>
        <w:tc>
          <w:tcPr>
            <w:tcW w:w="1094" w:type="dxa"/>
            <w:tcBorders>
              <w:top w:val="nil"/>
              <w:bottom w:val="nil"/>
            </w:tcBorders>
            <w:tcMar>
              <w:left w:w="57" w:type="dxa"/>
              <w:right w:w="57" w:type="dxa"/>
            </w:tcMar>
          </w:tcPr>
          <w:p w14:paraId="3F3F5E63"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59</w:t>
            </w:r>
            <w:r>
              <w:rPr>
                <w:i/>
                <w:iCs/>
                <w:sz w:val="20"/>
                <w:lang w:val="en-US" w:eastAsia="fr-FR"/>
              </w:rPr>
              <w:t>'</w:t>
            </w:r>
            <w:r w:rsidRPr="00AA4C06">
              <w:rPr>
                <w:i/>
                <w:iCs/>
                <w:sz w:val="20"/>
                <w:lang w:val="en-US" w:eastAsia="fr-FR"/>
              </w:rPr>
              <w:t>122</w:t>
            </w:r>
          </w:p>
        </w:tc>
        <w:tc>
          <w:tcPr>
            <w:tcW w:w="1236" w:type="dxa"/>
            <w:tcBorders>
              <w:top w:val="nil"/>
              <w:bottom w:val="nil"/>
            </w:tcBorders>
            <w:tcMar>
              <w:left w:w="57" w:type="dxa"/>
              <w:right w:w="57" w:type="dxa"/>
            </w:tcMar>
          </w:tcPr>
          <w:p w14:paraId="7D14CF82" w14:textId="77777777" w:rsidR="00471D39" w:rsidRPr="00AA4C06"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2699C60"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59</w:t>
            </w:r>
            <w:r>
              <w:rPr>
                <w:i/>
                <w:iCs/>
                <w:sz w:val="20"/>
                <w:lang w:val="en-US" w:eastAsia="fr-FR"/>
              </w:rPr>
              <w:t>'</w:t>
            </w:r>
            <w:r w:rsidRPr="00AA4C06">
              <w:rPr>
                <w:i/>
                <w:iCs/>
                <w:sz w:val="20"/>
                <w:lang w:val="en-US" w:eastAsia="fr-FR"/>
              </w:rPr>
              <w:t>122</w:t>
            </w:r>
          </w:p>
        </w:tc>
        <w:tc>
          <w:tcPr>
            <w:tcW w:w="1392" w:type="dxa"/>
            <w:tcBorders>
              <w:top w:val="nil"/>
              <w:bottom w:val="nil"/>
            </w:tcBorders>
            <w:tcMar>
              <w:left w:w="57" w:type="dxa"/>
              <w:right w:w="57" w:type="dxa"/>
            </w:tcMar>
          </w:tcPr>
          <w:p w14:paraId="48A0C2F3"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56</w:t>
            </w:r>
            <w:r>
              <w:rPr>
                <w:i/>
                <w:iCs/>
                <w:sz w:val="20"/>
                <w:lang w:val="en-US" w:eastAsia="fr-FR"/>
              </w:rPr>
              <w:t>'</w:t>
            </w:r>
            <w:r w:rsidRPr="00AA4C06">
              <w:rPr>
                <w:i/>
                <w:iCs/>
                <w:sz w:val="20"/>
                <w:lang w:val="en-US" w:eastAsia="fr-FR"/>
              </w:rPr>
              <w:t>056</w:t>
            </w:r>
          </w:p>
        </w:tc>
        <w:tc>
          <w:tcPr>
            <w:tcW w:w="1248" w:type="dxa"/>
            <w:tcBorders>
              <w:top w:val="nil"/>
              <w:bottom w:val="nil"/>
            </w:tcBorders>
            <w:tcMar>
              <w:left w:w="57" w:type="dxa"/>
              <w:right w:w="57" w:type="dxa"/>
            </w:tcMar>
          </w:tcPr>
          <w:p w14:paraId="5A63C755"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3</w:t>
            </w:r>
            <w:r>
              <w:rPr>
                <w:i/>
                <w:iCs/>
                <w:sz w:val="20"/>
                <w:lang w:val="en-US" w:eastAsia="fr-FR"/>
              </w:rPr>
              <w:t>'</w:t>
            </w:r>
            <w:r w:rsidRPr="00AA4C06">
              <w:rPr>
                <w:i/>
                <w:iCs/>
                <w:sz w:val="20"/>
                <w:lang w:val="en-US" w:eastAsia="fr-FR"/>
              </w:rPr>
              <w:t>066</w:t>
            </w:r>
          </w:p>
        </w:tc>
      </w:tr>
      <w:tr w:rsidR="00471D39" w:rsidRPr="001C2A98" w14:paraId="5E3F0E6C" w14:textId="77777777" w:rsidTr="00471D39">
        <w:trPr>
          <w:jc w:val="center"/>
        </w:trPr>
        <w:tc>
          <w:tcPr>
            <w:tcW w:w="3781" w:type="dxa"/>
            <w:tcBorders>
              <w:top w:val="nil"/>
            </w:tcBorders>
            <w:tcMar>
              <w:left w:w="57" w:type="dxa"/>
              <w:right w:w="57" w:type="dxa"/>
            </w:tcMar>
          </w:tcPr>
          <w:p w14:paraId="5BB7D8FB" w14:textId="77777777" w:rsidR="00471D39" w:rsidRPr="001C2A98" w:rsidRDefault="00471D39" w:rsidP="00471D39">
            <w:pPr>
              <w:pStyle w:val="Tabletext"/>
              <w:spacing w:before="20" w:after="20"/>
              <w:rPr>
                <w:i/>
                <w:iCs/>
                <w:sz w:val="20"/>
                <w:lang w:val="en-US" w:eastAsia="fr-FR"/>
              </w:rPr>
            </w:pPr>
            <w:r w:rsidRPr="001C2A98">
              <w:rPr>
                <w:i/>
                <w:iCs/>
                <w:sz w:val="20"/>
                <w:lang w:val="en-US"/>
              </w:rPr>
              <w:t>Expenses not foreseen in approved budget</w:t>
            </w:r>
          </w:p>
        </w:tc>
        <w:tc>
          <w:tcPr>
            <w:tcW w:w="1094" w:type="dxa"/>
            <w:tcBorders>
              <w:top w:val="nil"/>
            </w:tcBorders>
            <w:tcMar>
              <w:left w:w="57" w:type="dxa"/>
              <w:right w:w="57" w:type="dxa"/>
            </w:tcMar>
          </w:tcPr>
          <w:p w14:paraId="370BEB21" w14:textId="77777777" w:rsidR="00471D39" w:rsidRPr="00AA4C06" w:rsidRDefault="00471D39" w:rsidP="00471D39">
            <w:pPr>
              <w:pStyle w:val="Tabletext"/>
              <w:spacing w:before="20" w:after="20"/>
              <w:ind w:right="170"/>
              <w:jc w:val="right"/>
              <w:rPr>
                <w:i/>
                <w:iCs/>
                <w:sz w:val="20"/>
                <w:lang w:val="en-US" w:eastAsia="fr-FR"/>
              </w:rPr>
            </w:pPr>
          </w:p>
        </w:tc>
        <w:tc>
          <w:tcPr>
            <w:tcW w:w="1236" w:type="dxa"/>
            <w:tcBorders>
              <w:top w:val="nil"/>
            </w:tcBorders>
            <w:tcMar>
              <w:left w:w="57" w:type="dxa"/>
              <w:right w:w="57" w:type="dxa"/>
            </w:tcMar>
          </w:tcPr>
          <w:p w14:paraId="5F481193" w14:textId="77777777" w:rsidR="00471D39" w:rsidRPr="00AA4C06" w:rsidRDefault="00471D39" w:rsidP="00471D39">
            <w:pPr>
              <w:pStyle w:val="Tabletext"/>
              <w:spacing w:before="20" w:after="20"/>
              <w:ind w:right="170"/>
              <w:jc w:val="right"/>
              <w:rPr>
                <w:i/>
                <w:iCs/>
                <w:sz w:val="20"/>
                <w:lang w:val="en-US" w:eastAsia="fr-FR"/>
              </w:rPr>
            </w:pPr>
          </w:p>
        </w:tc>
        <w:tc>
          <w:tcPr>
            <w:tcW w:w="1087" w:type="dxa"/>
            <w:tcBorders>
              <w:top w:val="nil"/>
            </w:tcBorders>
            <w:tcMar>
              <w:left w:w="57" w:type="dxa"/>
              <w:right w:w="57" w:type="dxa"/>
            </w:tcMar>
          </w:tcPr>
          <w:p w14:paraId="6AD72445" w14:textId="77777777" w:rsidR="00471D39" w:rsidRPr="00AA4C06" w:rsidRDefault="00471D39" w:rsidP="00471D39">
            <w:pPr>
              <w:pStyle w:val="Tabletext"/>
              <w:spacing w:before="20" w:after="20"/>
              <w:ind w:right="170"/>
              <w:jc w:val="right"/>
              <w:rPr>
                <w:i/>
                <w:iCs/>
                <w:sz w:val="20"/>
                <w:lang w:val="en-US" w:eastAsia="fr-FR"/>
              </w:rPr>
            </w:pPr>
          </w:p>
        </w:tc>
        <w:tc>
          <w:tcPr>
            <w:tcW w:w="1392" w:type="dxa"/>
            <w:tcBorders>
              <w:top w:val="nil"/>
            </w:tcBorders>
            <w:tcMar>
              <w:left w:w="57" w:type="dxa"/>
              <w:right w:w="57" w:type="dxa"/>
            </w:tcMar>
          </w:tcPr>
          <w:p w14:paraId="5A974C2C" w14:textId="77777777" w:rsidR="00471D39" w:rsidRPr="00AA4C06" w:rsidRDefault="00471D39" w:rsidP="00471D39">
            <w:pPr>
              <w:pStyle w:val="Tabletext"/>
              <w:spacing w:before="20" w:after="20"/>
              <w:ind w:right="170"/>
              <w:jc w:val="right"/>
              <w:rPr>
                <w:i/>
                <w:iCs/>
                <w:sz w:val="20"/>
                <w:lang w:val="en-US" w:eastAsia="fr-FR"/>
              </w:rPr>
            </w:pPr>
            <w:r w:rsidRPr="00AA4C06">
              <w:rPr>
                <w:i/>
                <w:iCs/>
                <w:sz w:val="20"/>
                <w:lang w:val="en-US" w:eastAsia="fr-FR"/>
              </w:rPr>
              <w:t>1</w:t>
            </w:r>
            <w:r>
              <w:rPr>
                <w:i/>
                <w:iCs/>
                <w:sz w:val="20"/>
                <w:lang w:val="en-US" w:eastAsia="fr-FR"/>
              </w:rPr>
              <w:t>'</w:t>
            </w:r>
            <w:r w:rsidRPr="00AA4C06">
              <w:rPr>
                <w:i/>
                <w:iCs/>
                <w:sz w:val="20"/>
                <w:lang w:val="en-US" w:eastAsia="fr-FR"/>
              </w:rPr>
              <w:t>095</w:t>
            </w:r>
          </w:p>
        </w:tc>
        <w:tc>
          <w:tcPr>
            <w:tcW w:w="1248" w:type="dxa"/>
            <w:tcBorders>
              <w:top w:val="nil"/>
            </w:tcBorders>
            <w:tcMar>
              <w:left w:w="57" w:type="dxa"/>
              <w:right w:w="57" w:type="dxa"/>
            </w:tcMar>
          </w:tcPr>
          <w:p w14:paraId="79521D68"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r w:rsidRPr="00AA4C06">
              <w:rPr>
                <w:i/>
                <w:iCs/>
                <w:sz w:val="20"/>
                <w:lang w:val="en-US" w:eastAsia="fr-FR"/>
              </w:rPr>
              <w:t>1</w:t>
            </w:r>
            <w:r>
              <w:rPr>
                <w:i/>
                <w:iCs/>
                <w:sz w:val="20"/>
                <w:lang w:val="en-US" w:eastAsia="fr-FR"/>
              </w:rPr>
              <w:t>'</w:t>
            </w:r>
            <w:r w:rsidRPr="00AA4C06">
              <w:rPr>
                <w:i/>
                <w:iCs/>
                <w:sz w:val="20"/>
                <w:lang w:val="en-US" w:eastAsia="fr-FR"/>
              </w:rPr>
              <w:t>095</w:t>
            </w:r>
          </w:p>
        </w:tc>
      </w:tr>
      <w:tr w:rsidR="00471D39" w:rsidRPr="001C2A98" w14:paraId="134EB462" w14:textId="77777777" w:rsidTr="00471D39">
        <w:trPr>
          <w:jc w:val="center"/>
        </w:trPr>
        <w:tc>
          <w:tcPr>
            <w:tcW w:w="3781" w:type="dxa"/>
            <w:tcBorders>
              <w:bottom w:val="single" w:sz="4" w:space="0" w:color="auto"/>
            </w:tcBorders>
            <w:tcMar>
              <w:left w:w="57" w:type="dxa"/>
              <w:right w:w="57" w:type="dxa"/>
            </w:tcMar>
          </w:tcPr>
          <w:p w14:paraId="341937F3" w14:textId="77777777" w:rsidR="00471D39" w:rsidRPr="001C2A98" w:rsidRDefault="00471D39" w:rsidP="007359C9">
            <w:pPr>
              <w:pStyle w:val="Tablehead"/>
              <w:spacing w:before="60" w:after="60"/>
              <w:jc w:val="left"/>
              <w:rPr>
                <w:sz w:val="20"/>
                <w:lang w:val="en-US"/>
              </w:rPr>
            </w:pPr>
            <w:r w:rsidRPr="001C2A98">
              <w:rPr>
                <w:sz w:val="20"/>
                <w:lang w:val="en-US"/>
              </w:rPr>
              <w:t>Total expenses</w:t>
            </w:r>
          </w:p>
        </w:tc>
        <w:tc>
          <w:tcPr>
            <w:tcW w:w="1094" w:type="dxa"/>
            <w:tcBorders>
              <w:bottom w:val="single" w:sz="4" w:space="0" w:color="auto"/>
            </w:tcBorders>
            <w:tcMar>
              <w:left w:w="57" w:type="dxa"/>
              <w:right w:w="57" w:type="dxa"/>
            </w:tcMar>
          </w:tcPr>
          <w:p w14:paraId="468442A3" w14:textId="77777777" w:rsidR="00471D39" w:rsidRPr="00AA4C06" w:rsidRDefault="00471D39" w:rsidP="007359C9">
            <w:pPr>
              <w:pStyle w:val="Tabletext"/>
              <w:ind w:right="170"/>
              <w:jc w:val="right"/>
              <w:rPr>
                <w:b/>
                <w:bCs/>
                <w:sz w:val="20"/>
                <w:lang w:val="en-US" w:eastAsia="fr-FR"/>
              </w:rPr>
            </w:pPr>
            <w:r w:rsidRPr="00AA4C06">
              <w:rPr>
                <w:b/>
                <w:bCs/>
                <w:sz w:val="20"/>
                <w:lang w:val="en-US" w:eastAsia="fr-FR"/>
              </w:rPr>
              <w:t>332</w:t>
            </w:r>
            <w:r>
              <w:rPr>
                <w:b/>
                <w:bCs/>
                <w:sz w:val="20"/>
                <w:lang w:val="en-US" w:eastAsia="fr-FR"/>
              </w:rPr>
              <w:t>'</w:t>
            </w:r>
            <w:r w:rsidRPr="00AA4C06">
              <w:rPr>
                <w:b/>
                <w:bCs/>
                <w:sz w:val="20"/>
                <w:lang w:val="en-US" w:eastAsia="fr-FR"/>
              </w:rPr>
              <w:t>639</w:t>
            </w:r>
          </w:p>
        </w:tc>
        <w:tc>
          <w:tcPr>
            <w:tcW w:w="1236" w:type="dxa"/>
            <w:tcBorders>
              <w:bottom w:val="single" w:sz="4" w:space="0" w:color="auto"/>
            </w:tcBorders>
            <w:tcMar>
              <w:left w:w="57" w:type="dxa"/>
              <w:right w:w="57" w:type="dxa"/>
            </w:tcMar>
          </w:tcPr>
          <w:p w14:paraId="5AFD4D7E" w14:textId="77777777" w:rsidR="00471D39" w:rsidRPr="00AA4C06" w:rsidRDefault="00471D39" w:rsidP="007359C9">
            <w:pPr>
              <w:pStyle w:val="Tabletext"/>
              <w:ind w:right="170"/>
              <w:jc w:val="right"/>
              <w:rPr>
                <w:b/>
                <w:bCs/>
                <w:sz w:val="20"/>
                <w:lang w:val="en-US" w:eastAsia="fr-FR"/>
              </w:rPr>
            </w:pPr>
            <w:r w:rsidRPr="00AA4C06">
              <w:rPr>
                <w:b/>
                <w:bCs/>
                <w:sz w:val="20"/>
                <w:lang w:val="en-US" w:eastAsia="fr-FR"/>
              </w:rPr>
              <w:t>-</w:t>
            </w:r>
          </w:p>
        </w:tc>
        <w:tc>
          <w:tcPr>
            <w:tcW w:w="1087" w:type="dxa"/>
            <w:tcBorders>
              <w:bottom w:val="single" w:sz="4" w:space="0" w:color="auto"/>
            </w:tcBorders>
            <w:tcMar>
              <w:left w:w="57" w:type="dxa"/>
              <w:right w:w="57" w:type="dxa"/>
            </w:tcMar>
          </w:tcPr>
          <w:p w14:paraId="4292B24A" w14:textId="77777777" w:rsidR="00471D39" w:rsidRPr="00AA4C06" w:rsidRDefault="00471D39" w:rsidP="007359C9">
            <w:pPr>
              <w:pStyle w:val="Tabletext"/>
              <w:ind w:right="170"/>
              <w:jc w:val="right"/>
              <w:rPr>
                <w:b/>
                <w:bCs/>
                <w:sz w:val="20"/>
                <w:lang w:val="en-US" w:eastAsia="fr-FR"/>
              </w:rPr>
            </w:pPr>
            <w:r w:rsidRPr="00AA4C06">
              <w:rPr>
                <w:b/>
                <w:bCs/>
                <w:sz w:val="20"/>
                <w:lang w:val="en-US" w:eastAsia="fr-FR"/>
              </w:rPr>
              <w:t>332</w:t>
            </w:r>
            <w:r>
              <w:rPr>
                <w:b/>
                <w:bCs/>
                <w:sz w:val="20"/>
                <w:lang w:val="en-US" w:eastAsia="fr-FR"/>
              </w:rPr>
              <w:t>'</w:t>
            </w:r>
            <w:r w:rsidRPr="00AA4C06">
              <w:rPr>
                <w:b/>
                <w:bCs/>
                <w:sz w:val="20"/>
                <w:lang w:val="en-US" w:eastAsia="fr-FR"/>
              </w:rPr>
              <w:t>639</w:t>
            </w:r>
          </w:p>
        </w:tc>
        <w:tc>
          <w:tcPr>
            <w:tcW w:w="1392" w:type="dxa"/>
            <w:tcBorders>
              <w:bottom w:val="single" w:sz="4" w:space="0" w:color="auto"/>
            </w:tcBorders>
            <w:tcMar>
              <w:left w:w="57" w:type="dxa"/>
              <w:right w:w="57" w:type="dxa"/>
            </w:tcMar>
          </w:tcPr>
          <w:p w14:paraId="10CEA0B8" w14:textId="77777777" w:rsidR="00471D39" w:rsidRPr="00AA4C06" w:rsidRDefault="00471D39" w:rsidP="007359C9">
            <w:pPr>
              <w:pStyle w:val="Tabletext"/>
              <w:ind w:right="170"/>
              <w:jc w:val="right"/>
              <w:rPr>
                <w:b/>
                <w:bCs/>
                <w:sz w:val="20"/>
                <w:lang w:val="en-US" w:eastAsia="fr-FR"/>
              </w:rPr>
            </w:pPr>
            <w:r w:rsidRPr="00AA4C06">
              <w:rPr>
                <w:b/>
                <w:bCs/>
                <w:sz w:val="20"/>
                <w:lang w:val="en-US" w:eastAsia="fr-FR"/>
              </w:rPr>
              <w:t>322</w:t>
            </w:r>
            <w:r>
              <w:rPr>
                <w:b/>
                <w:bCs/>
                <w:sz w:val="20"/>
                <w:lang w:val="en-US" w:eastAsia="fr-FR"/>
              </w:rPr>
              <w:t>'</w:t>
            </w:r>
            <w:r w:rsidRPr="00AA4C06">
              <w:rPr>
                <w:b/>
                <w:bCs/>
                <w:sz w:val="20"/>
                <w:lang w:val="en-US" w:eastAsia="fr-FR"/>
              </w:rPr>
              <w:t>183</w:t>
            </w:r>
          </w:p>
        </w:tc>
        <w:tc>
          <w:tcPr>
            <w:tcW w:w="1248" w:type="dxa"/>
            <w:tcBorders>
              <w:bottom w:val="single" w:sz="4" w:space="0" w:color="auto"/>
            </w:tcBorders>
            <w:tcMar>
              <w:left w:w="57" w:type="dxa"/>
              <w:right w:w="57" w:type="dxa"/>
            </w:tcMar>
          </w:tcPr>
          <w:p w14:paraId="61F87288" w14:textId="77777777" w:rsidR="00471D39" w:rsidRPr="00AA4C06" w:rsidRDefault="00471D39" w:rsidP="007359C9">
            <w:pPr>
              <w:pStyle w:val="Tabletext"/>
              <w:ind w:right="170"/>
              <w:jc w:val="right"/>
              <w:rPr>
                <w:b/>
                <w:bCs/>
                <w:sz w:val="20"/>
                <w:lang w:val="en-US" w:eastAsia="fr-FR"/>
              </w:rPr>
            </w:pPr>
            <w:r w:rsidRPr="00AA4C06">
              <w:rPr>
                <w:b/>
                <w:bCs/>
                <w:sz w:val="20"/>
                <w:lang w:val="en-US" w:eastAsia="fr-FR"/>
              </w:rPr>
              <w:t>10</w:t>
            </w:r>
            <w:r>
              <w:rPr>
                <w:b/>
                <w:bCs/>
                <w:sz w:val="20"/>
                <w:lang w:val="en-US" w:eastAsia="fr-FR"/>
              </w:rPr>
              <w:t>'</w:t>
            </w:r>
            <w:r w:rsidRPr="00AA4C06">
              <w:rPr>
                <w:b/>
                <w:bCs/>
                <w:sz w:val="20"/>
                <w:lang w:val="en-US" w:eastAsia="fr-FR"/>
              </w:rPr>
              <w:t>456</w:t>
            </w:r>
          </w:p>
        </w:tc>
      </w:tr>
      <w:tr w:rsidR="00471D39" w:rsidRPr="001C2A98" w14:paraId="25409F1E" w14:textId="77777777" w:rsidTr="00471D39">
        <w:trPr>
          <w:jc w:val="center"/>
        </w:trPr>
        <w:tc>
          <w:tcPr>
            <w:tcW w:w="3781" w:type="dxa"/>
            <w:tcBorders>
              <w:bottom w:val="nil"/>
            </w:tcBorders>
            <w:tcMar>
              <w:left w:w="57" w:type="dxa"/>
              <w:right w:w="57" w:type="dxa"/>
            </w:tcMar>
          </w:tcPr>
          <w:p w14:paraId="4D6AD96F" w14:textId="77777777" w:rsidR="00471D39" w:rsidRPr="001C2A98" w:rsidRDefault="00471D39" w:rsidP="00471D39">
            <w:pPr>
              <w:pStyle w:val="Tabletext"/>
              <w:spacing w:before="20" w:after="20"/>
              <w:rPr>
                <w:b/>
                <w:sz w:val="20"/>
                <w:lang w:val="en-US" w:eastAsia="fr-FR"/>
              </w:rPr>
            </w:pPr>
            <w:r w:rsidRPr="001C2A98">
              <w:rPr>
                <w:b/>
                <w:sz w:val="20"/>
                <w:lang w:val="en-US"/>
              </w:rPr>
              <w:t>Result</w:t>
            </w:r>
          </w:p>
        </w:tc>
        <w:tc>
          <w:tcPr>
            <w:tcW w:w="1094" w:type="dxa"/>
            <w:tcBorders>
              <w:bottom w:val="nil"/>
            </w:tcBorders>
            <w:tcMar>
              <w:left w:w="57" w:type="dxa"/>
              <w:right w:w="57" w:type="dxa"/>
            </w:tcMar>
          </w:tcPr>
          <w:p w14:paraId="17245C41" w14:textId="77777777" w:rsidR="00471D39" w:rsidRPr="00AA4C06" w:rsidRDefault="00471D39" w:rsidP="00471D39">
            <w:pPr>
              <w:pStyle w:val="Tabletext"/>
              <w:spacing w:before="20" w:after="20"/>
              <w:ind w:right="170"/>
              <w:jc w:val="right"/>
              <w:rPr>
                <w:b/>
                <w:bCs/>
                <w:sz w:val="20"/>
                <w:lang w:val="en-US" w:eastAsia="fr-FR"/>
              </w:rPr>
            </w:pPr>
            <w:r w:rsidRPr="00AA4C06">
              <w:rPr>
                <w:b/>
                <w:bCs/>
                <w:sz w:val="20"/>
                <w:lang w:val="en-US" w:eastAsia="fr-FR"/>
              </w:rPr>
              <w:t>0</w:t>
            </w:r>
          </w:p>
        </w:tc>
        <w:tc>
          <w:tcPr>
            <w:tcW w:w="1236" w:type="dxa"/>
            <w:tcBorders>
              <w:bottom w:val="nil"/>
            </w:tcBorders>
            <w:tcMar>
              <w:left w:w="57" w:type="dxa"/>
              <w:right w:w="57" w:type="dxa"/>
            </w:tcMar>
          </w:tcPr>
          <w:p w14:paraId="68F3F6CA" w14:textId="77777777" w:rsidR="00471D39" w:rsidRPr="00AA4C06" w:rsidRDefault="00471D39" w:rsidP="00471D39">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14:paraId="724F80AA" w14:textId="77777777" w:rsidR="00471D39" w:rsidRPr="00AA4C06" w:rsidRDefault="00471D39" w:rsidP="00471D39">
            <w:pPr>
              <w:pStyle w:val="Tabletext"/>
              <w:spacing w:before="20" w:after="20"/>
              <w:ind w:right="170"/>
              <w:jc w:val="right"/>
              <w:rPr>
                <w:b/>
                <w:bCs/>
                <w:sz w:val="20"/>
                <w:lang w:val="en-US" w:eastAsia="fr-FR"/>
              </w:rPr>
            </w:pPr>
            <w:r w:rsidRPr="00AA4C06">
              <w:rPr>
                <w:b/>
                <w:bCs/>
                <w:sz w:val="20"/>
                <w:lang w:val="en-US" w:eastAsia="fr-FR"/>
              </w:rPr>
              <w:t>0</w:t>
            </w:r>
          </w:p>
        </w:tc>
        <w:tc>
          <w:tcPr>
            <w:tcW w:w="1392" w:type="dxa"/>
            <w:tcBorders>
              <w:bottom w:val="nil"/>
            </w:tcBorders>
            <w:tcMar>
              <w:left w:w="57" w:type="dxa"/>
              <w:right w:w="57" w:type="dxa"/>
            </w:tcMar>
          </w:tcPr>
          <w:p w14:paraId="6F07FF6D" w14:textId="77777777" w:rsidR="00471D39" w:rsidRPr="00AA4C06" w:rsidRDefault="00471D39" w:rsidP="00471D39">
            <w:pPr>
              <w:pStyle w:val="Tabletext"/>
              <w:spacing w:before="20" w:after="20"/>
              <w:ind w:right="170"/>
              <w:jc w:val="right"/>
              <w:rPr>
                <w:b/>
                <w:bCs/>
                <w:sz w:val="20"/>
                <w:lang w:val="en-US" w:eastAsia="fr-FR"/>
              </w:rPr>
            </w:pPr>
            <w:r>
              <w:rPr>
                <w:b/>
                <w:bCs/>
                <w:sz w:val="20"/>
                <w:lang w:val="en-US" w:eastAsia="fr-FR"/>
              </w:rPr>
              <w:t>−</w:t>
            </w:r>
            <w:r w:rsidRPr="00AA4C06">
              <w:rPr>
                <w:b/>
                <w:bCs/>
                <w:sz w:val="20"/>
                <w:lang w:val="en-US" w:eastAsia="fr-FR"/>
              </w:rPr>
              <w:t>4</w:t>
            </w:r>
            <w:r>
              <w:rPr>
                <w:b/>
                <w:bCs/>
                <w:sz w:val="20"/>
                <w:lang w:val="en-US" w:eastAsia="fr-FR"/>
              </w:rPr>
              <w:t>'</w:t>
            </w:r>
            <w:r w:rsidRPr="00AA4C06">
              <w:rPr>
                <w:b/>
                <w:bCs/>
                <w:sz w:val="20"/>
                <w:lang w:val="en-US" w:eastAsia="fr-FR"/>
              </w:rPr>
              <w:t>736</w:t>
            </w:r>
          </w:p>
        </w:tc>
        <w:tc>
          <w:tcPr>
            <w:tcW w:w="1248" w:type="dxa"/>
            <w:tcBorders>
              <w:bottom w:val="nil"/>
            </w:tcBorders>
            <w:tcMar>
              <w:left w:w="57" w:type="dxa"/>
              <w:right w:w="57" w:type="dxa"/>
            </w:tcMar>
          </w:tcPr>
          <w:p w14:paraId="20DEFA9A" w14:textId="77777777" w:rsidR="00471D39" w:rsidRPr="00AA4C06" w:rsidRDefault="00471D39" w:rsidP="00471D39">
            <w:pPr>
              <w:pStyle w:val="Tabletext"/>
              <w:spacing w:before="20" w:after="20"/>
              <w:ind w:right="170"/>
              <w:jc w:val="right"/>
              <w:rPr>
                <w:b/>
                <w:bCs/>
                <w:sz w:val="20"/>
                <w:lang w:val="en-US" w:eastAsia="fr-FR"/>
              </w:rPr>
            </w:pPr>
            <w:r>
              <w:rPr>
                <w:b/>
                <w:bCs/>
                <w:sz w:val="20"/>
                <w:lang w:val="en-US" w:eastAsia="fr-FR"/>
              </w:rPr>
              <w:t>−</w:t>
            </w:r>
            <w:r w:rsidRPr="00AA4C06">
              <w:rPr>
                <w:b/>
                <w:bCs/>
                <w:sz w:val="20"/>
                <w:lang w:val="en-US" w:eastAsia="fr-FR"/>
              </w:rPr>
              <w:t>4</w:t>
            </w:r>
            <w:r>
              <w:rPr>
                <w:b/>
                <w:bCs/>
                <w:sz w:val="20"/>
                <w:lang w:val="en-US" w:eastAsia="fr-FR"/>
              </w:rPr>
              <w:t>'</w:t>
            </w:r>
            <w:r w:rsidRPr="00AA4C06">
              <w:rPr>
                <w:b/>
                <w:bCs/>
                <w:sz w:val="20"/>
                <w:lang w:val="en-US" w:eastAsia="fr-FR"/>
              </w:rPr>
              <w:t>736</w:t>
            </w:r>
          </w:p>
        </w:tc>
      </w:tr>
      <w:tr w:rsidR="00471D39" w:rsidRPr="001C2A98" w14:paraId="223C846D" w14:textId="77777777" w:rsidTr="00471D39">
        <w:trPr>
          <w:jc w:val="center"/>
        </w:trPr>
        <w:tc>
          <w:tcPr>
            <w:tcW w:w="3781" w:type="dxa"/>
            <w:tcBorders>
              <w:top w:val="nil"/>
              <w:bottom w:val="nil"/>
            </w:tcBorders>
            <w:tcMar>
              <w:left w:w="57" w:type="dxa"/>
              <w:right w:w="57" w:type="dxa"/>
            </w:tcMar>
          </w:tcPr>
          <w:p w14:paraId="3B250C14" w14:textId="77777777" w:rsidR="00471D39" w:rsidRPr="001C2A98" w:rsidRDefault="00471D39" w:rsidP="00471D39">
            <w:pPr>
              <w:pStyle w:val="Tabletext"/>
              <w:spacing w:before="20" w:after="20"/>
              <w:rPr>
                <w:i/>
                <w:iCs/>
                <w:sz w:val="20"/>
                <w:lang w:val="en-US" w:eastAsia="fr-FR"/>
              </w:rPr>
            </w:pPr>
            <w:r w:rsidRPr="001C2A98">
              <w:rPr>
                <w:i/>
                <w:iCs/>
                <w:sz w:val="20"/>
                <w:lang w:val="en-US"/>
              </w:rPr>
              <w:t>ASHI</w:t>
            </w:r>
          </w:p>
        </w:tc>
        <w:tc>
          <w:tcPr>
            <w:tcW w:w="1094" w:type="dxa"/>
            <w:tcBorders>
              <w:top w:val="nil"/>
              <w:bottom w:val="nil"/>
            </w:tcBorders>
            <w:tcMar>
              <w:left w:w="57" w:type="dxa"/>
              <w:right w:w="57" w:type="dxa"/>
            </w:tcMar>
          </w:tcPr>
          <w:p w14:paraId="174D2E5D"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6F86A20"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030BF3EB"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C992AE0"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−16'856</w:t>
            </w:r>
          </w:p>
        </w:tc>
        <w:tc>
          <w:tcPr>
            <w:tcW w:w="1248" w:type="dxa"/>
            <w:tcBorders>
              <w:top w:val="nil"/>
              <w:bottom w:val="nil"/>
            </w:tcBorders>
            <w:tcMar>
              <w:left w:w="57" w:type="dxa"/>
              <w:right w:w="57" w:type="dxa"/>
            </w:tcMar>
          </w:tcPr>
          <w:p w14:paraId="1B0ECF89"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4F8A9AD0" w14:textId="77777777" w:rsidTr="00471D39">
        <w:trPr>
          <w:jc w:val="center"/>
        </w:trPr>
        <w:tc>
          <w:tcPr>
            <w:tcW w:w="3781" w:type="dxa"/>
            <w:tcBorders>
              <w:top w:val="nil"/>
              <w:bottom w:val="nil"/>
            </w:tcBorders>
            <w:tcMar>
              <w:left w:w="57" w:type="dxa"/>
              <w:right w:w="57" w:type="dxa"/>
            </w:tcMar>
          </w:tcPr>
          <w:p w14:paraId="06B11248" w14:textId="77777777" w:rsidR="00471D39" w:rsidRPr="001C2A98" w:rsidRDefault="00471D39" w:rsidP="00471D39">
            <w:pPr>
              <w:pStyle w:val="Tabletext"/>
              <w:spacing w:before="20" w:after="20"/>
              <w:rPr>
                <w:i/>
                <w:iCs/>
                <w:sz w:val="20"/>
                <w:lang w:val="en-US" w:eastAsia="fr-FR"/>
              </w:rPr>
            </w:pPr>
            <w:r w:rsidRPr="001C2A98">
              <w:rPr>
                <w:i/>
                <w:iCs/>
                <w:sz w:val="20"/>
                <w:lang w:val="en-US"/>
              </w:rPr>
              <w:t>Recognition of inventories</w:t>
            </w:r>
          </w:p>
        </w:tc>
        <w:tc>
          <w:tcPr>
            <w:tcW w:w="1094" w:type="dxa"/>
            <w:tcBorders>
              <w:top w:val="nil"/>
              <w:bottom w:val="nil"/>
            </w:tcBorders>
            <w:tcMar>
              <w:left w:w="57" w:type="dxa"/>
              <w:right w:w="57" w:type="dxa"/>
            </w:tcMar>
          </w:tcPr>
          <w:p w14:paraId="52170EF9"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59A656D9"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D5EAE5A"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1453A5A3"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56</w:t>
            </w:r>
          </w:p>
        </w:tc>
        <w:tc>
          <w:tcPr>
            <w:tcW w:w="1248" w:type="dxa"/>
            <w:tcBorders>
              <w:top w:val="nil"/>
              <w:bottom w:val="nil"/>
            </w:tcBorders>
            <w:tcMar>
              <w:left w:w="57" w:type="dxa"/>
              <w:right w:w="57" w:type="dxa"/>
            </w:tcMar>
          </w:tcPr>
          <w:p w14:paraId="68062A1D"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149EDED6" w14:textId="77777777" w:rsidTr="00471D39">
        <w:trPr>
          <w:jc w:val="center"/>
        </w:trPr>
        <w:tc>
          <w:tcPr>
            <w:tcW w:w="3781" w:type="dxa"/>
            <w:tcBorders>
              <w:top w:val="nil"/>
              <w:bottom w:val="nil"/>
            </w:tcBorders>
            <w:tcMar>
              <w:left w:w="57" w:type="dxa"/>
              <w:right w:w="57" w:type="dxa"/>
            </w:tcMar>
          </w:tcPr>
          <w:p w14:paraId="1361F635" w14:textId="77777777" w:rsidR="00471D39" w:rsidRPr="001C2A98" w:rsidRDefault="00471D39" w:rsidP="00471D39">
            <w:pPr>
              <w:pStyle w:val="Tabletext"/>
              <w:spacing w:before="20" w:after="20"/>
              <w:rPr>
                <w:i/>
                <w:iCs/>
                <w:sz w:val="20"/>
                <w:lang w:val="en-US"/>
              </w:rPr>
            </w:pPr>
            <w:r w:rsidRPr="001C2A98">
              <w:rPr>
                <w:i/>
                <w:iCs/>
                <w:sz w:val="20"/>
                <w:lang w:val="en-US"/>
              </w:rPr>
              <w:t>Capitalization of fixed assets</w:t>
            </w:r>
          </w:p>
        </w:tc>
        <w:tc>
          <w:tcPr>
            <w:tcW w:w="1094" w:type="dxa"/>
            <w:tcBorders>
              <w:top w:val="nil"/>
              <w:bottom w:val="nil"/>
            </w:tcBorders>
            <w:tcMar>
              <w:left w:w="57" w:type="dxa"/>
              <w:right w:w="57" w:type="dxa"/>
            </w:tcMar>
          </w:tcPr>
          <w:p w14:paraId="302EFE29"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5D9397F"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97F855E"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C2C44E2"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5</w:t>
            </w:r>
            <w:r>
              <w:rPr>
                <w:i/>
                <w:iCs/>
                <w:sz w:val="20"/>
                <w:lang w:val="en-US" w:eastAsia="fr-FR"/>
              </w:rPr>
              <w:t>'</w:t>
            </w:r>
            <w:r w:rsidRPr="0035100E">
              <w:rPr>
                <w:i/>
                <w:iCs/>
                <w:sz w:val="20"/>
                <w:lang w:val="en-US" w:eastAsia="fr-FR"/>
              </w:rPr>
              <w:t>152</w:t>
            </w:r>
          </w:p>
        </w:tc>
        <w:tc>
          <w:tcPr>
            <w:tcW w:w="1248" w:type="dxa"/>
            <w:tcBorders>
              <w:top w:val="nil"/>
              <w:bottom w:val="nil"/>
            </w:tcBorders>
            <w:tcMar>
              <w:left w:w="57" w:type="dxa"/>
              <w:right w:w="57" w:type="dxa"/>
            </w:tcMar>
          </w:tcPr>
          <w:p w14:paraId="095B74DC"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7C94D0EE" w14:textId="77777777" w:rsidTr="00471D39">
        <w:trPr>
          <w:jc w:val="center"/>
        </w:trPr>
        <w:tc>
          <w:tcPr>
            <w:tcW w:w="3781" w:type="dxa"/>
            <w:tcBorders>
              <w:top w:val="nil"/>
              <w:bottom w:val="nil"/>
            </w:tcBorders>
            <w:tcMar>
              <w:left w:w="57" w:type="dxa"/>
              <w:right w:w="57" w:type="dxa"/>
            </w:tcMar>
          </w:tcPr>
          <w:p w14:paraId="2DD77316" w14:textId="77777777" w:rsidR="00471D39" w:rsidRPr="001C2A98" w:rsidRDefault="00471D39" w:rsidP="00471D39">
            <w:pPr>
              <w:pStyle w:val="Tabletext"/>
              <w:spacing w:before="20" w:after="20"/>
              <w:rPr>
                <w:i/>
                <w:iCs/>
                <w:sz w:val="20"/>
                <w:lang w:val="en-US"/>
              </w:rPr>
            </w:pPr>
            <w:r w:rsidRPr="001C2A98">
              <w:rPr>
                <w:i/>
                <w:iCs/>
                <w:sz w:val="20"/>
                <w:lang w:val="en-US"/>
              </w:rPr>
              <w:t>Depreciation</w:t>
            </w:r>
          </w:p>
        </w:tc>
        <w:tc>
          <w:tcPr>
            <w:tcW w:w="1094" w:type="dxa"/>
            <w:tcBorders>
              <w:top w:val="nil"/>
              <w:bottom w:val="nil"/>
            </w:tcBorders>
            <w:tcMar>
              <w:left w:w="57" w:type="dxa"/>
              <w:right w:w="57" w:type="dxa"/>
            </w:tcMar>
          </w:tcPr>
          <w:p w14:paraId="3D66E770"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FC9825D"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09AF8FC"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44EB52A"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w:t>
            </w:r>
            <w:r w:rsidRPr="0035100E">
              <w:rPr>
                <w:i/>
                <w:iCs/>
                <w:sz w:val="20"/>
                <w:lang w:val="en-US" w:eastAsia="fr-FR"/>
              </w:rPr>
              <w:t>8</w:t>
            </w:r>
            <w:r>
              <w:rPr>
                <w:i/>
                <w:iCs/>
                <w:sz w:val="20"/>
                <w:lang w:val="en-US" w:eastAsia="fr-FR"/>
              </w:rPr>
              <w:t>'</w:t>
            </w:r>
            <w:r w:rsidRPr="0035100E">
              <w:rPr>
                <w:i/>
                <w:iCs/>
                <w:sz w:val="20"/>
                <w:lang w:val="en-US" w:eastAsia="fr-FR"/>
              </w:rPr>
              <w:t>468</w:t>
            </w:r>
          </w:p>
        </w:tc>
        <w:tc>
          <w:tcPr>
            <w:tcW w:w="1248" w:type="dxa"/>
            <w:tcBorders>
              <w:top w:val="nil"/>
              <w:bottom w:val="nil"/>
            </w:tcBorders>
            <w:tcMar>
              <w:left w:w="57" w:type="dxa"/>
              <w:right w:w="57" w:type="dxa"/>
            </w:tcMar>
          </w:tcPr>
          <w:p w14:paraId="4A88C906"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383462DE" w14:textId="77777777" w:rsidTr="00471D39">
        <w:trPr>
          <w:jc w:val="center"/>
        </w:trPr>
        <w:tc>
          <w:tcPr>
            <w:tcW w:w="3781" w:type="dxa"/>
            <w:tcBorders>
              <w:top w:val="nil"/>
              <w:bottom w:val="nil"/>
            </w:tcBorders>
            <w:tcMar>
              <w:left w:w="57" w:type="dxa"/>
              <w:right w:w="57" w:type="dxa"/>
            </w:tcMar>
          </w:tcPr>
          <w:p w14:paraId="74202DEC" w14:textId="77777777" w:rsidR="00471D39" w:rsidRPr="001C2A98" w:rsidRDefault="00471D39" w:rsidP="00471D39">
            <w:pPr>
              <w:pStyle w:val="Tabletext"/>
              <w:spacing w:before="20" w:after="20"/>
              <w:rPr>
                <w:i/>
                <w:iCs/>
                <w:sz w:val="20"/>
                <w:lang w:val="en-US"/>
              </w:rPr>
            </w:pPr>
            <w:r w:rsidRPr="001C2A98">
              <w:rPr>
                <w:i/>
                <w:iCs/>
                <w:sz w:val="20"/>
                <w:lang w:val="en-US"/>
              </w:rPr>
              <w:t>Exchange-rate gains and losses</w:t>
            </w:r>
          </w:p>
        </w:tc>
        <w:tc>
          <w:tcPr>
            <w:tcW w:w="1094" w:type="dxa"/>
            <w:tcBorders>
              <w:top w:val="nil"/>
              <w:bottom w:val="nil"/>
            </w:tcBorders>
            <w:tcMar>
              <w:left w:w="57" w:type="dxa"/>
              <w:right w:w="57" w:type="dxa"/>
            </w:tcMar>
          </w:tcPr>
          <w:p w14:paraId="118EB37E"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A88ACE3"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85D3836"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B424EDB"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14</w:t>
            </w:r>
            <w:r>
              <w:rPr>
                <w:i/>
                <w:iCs/>
                <w:sz w:val="20"/>
                <w:lang w:val="en-US" w:eastAsia="fr-FR"/>
              </w:rPr>
              <w:t>'</w:t>
            </w:r>
            <w:r w:rsidRPr="0035100E">
              <w:rPr>
                <w:i/>
                <w:iCs/>
                <w:sz w:val="20"/>
                <w:lang w:val="en-US" w:eastAsia="fr-FR"/>
              </w:rPr>
              <w:t>699</w:t>
            </w:r>
          </w:p>
        </w:tc>
        <w:tc>
          <w:tcPr>
            <w:tcW w:w="1248" w:type="dxa"/>
            <w:tcBorders>
              <w:top w:val="nil"/>
              <w:bottom w:val="nil"/>
            </w:tcBorders>
            <w:tcMar>
              <w:left w:w="57" w:type="dxa"/>
              <w:right w:w="57" w:type="dxa"/>
            </w:tcMar>
          </w:tcPr>
          <w:p w14:paraId="09D7D5DE"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59F896EC" w14:textId="77777777" w:rsidTr="00471D39">
        <w:trPr>
          <w:jc w:val="center"/>
        </w:trPr>
        <w:tc>
          <w:tcPr>
            <w:tcW w:w="3781" w:type="dxa"/>
            <w:tcBorders>
              <w:top w:val="nil"/>
              <w:bottom w:val="nil"/>
            </w:tcBorders>
            <w:tcMar>
              <w:left w:w="57" w:type="dxa"/>
              <w:right w:w="57" w:type="dxa"/>
            </w:tcMar>
          </w:tcPr>
          <w:p w14:paraId="4CC1A17C" w14:textId="77777777" w:rsidR="00471D39" w:rsidRPr="001C2A98" w:rsidRDefault="00471D39" w:rsidP="00471D39">
            <w:pPr>
              <w:pStyle w:val="Tabletext"/>
              <w:spacing w:before="20" w:after="20"/>
              <w:rPr>
                <w:i/>
                <w:iCs/>
                <w:sz w:val="20"/>
                <w:lang w:val="en-US" w:eastAsia="fr-FR"/>
              </w:rPr>
            </w:pPr>
            <w:r w:rsidRPr="001C2A98">
              <w:rPr>
                <w:i/>
                <w:iCs/>
                <w:sz w:val="20"/>
                <w:lang w:val="en-US"/>
              </w:rPr>
              <w:t>Provision for doubtful debts</w:t>
            </w:r>
          </w:p>
        </w:tc>
        <w:tc>
          <w:tcPr>
            <w:tcW w:w="1094" w:type="dxa"/>
            <w:tcBorders>
              <w:top w:val="nil"/>
              <w:bottom w:val="nil"/>
            </w:tcBorders>
            <w:tcMar>
              <w:left w:w="57" w:type="dxa"/>
              <w:right w:w="57" w:type="dxa"/>
            </w:tcMar>
          </w:tcPr>
          <w:p w14:paraId="3B5CECC9"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6F4B395"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49A4FCB"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EF3F18B"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4</w:t>
            </w:r>
            <w:r>
              <w:rPr>
                <w:i/>
                <w:iCs/>
                <w:sz w:val="20"/>
                <w:lang w:val="en-US" w:eastAsia="fr-FR"/>
              </w:rPr>
              <w:t>'</w:t>
            </w:r>
            <w:r w:rsidRPr="0035100E">
              <w:rPr>
                <w:i/>
                <w:iCs/>
                <w:sz w:val="20"/>
                <w:lang w:val="en-US" w:eastAsia="fr-FR"/>
              </w:rPr>
              <w:t>911</w:t>
            </w:r>
          </w:p>
        </w:tc>
        <w:tc>
          <w:tcPr>
            <w:tcW w:w="1248" w:type="dxa"/>
            <w:tcBorders>
              <w:top w:val="nil"/>
              <w:bottom w:val="nil"/>
            </w:tcBorders>
            <w:tcMar>
              <w:left w:w="57" w:type="dxa"/>
              <w:right w:w="57" w:type="dxa"/>
            </w:tcMar>
          </w:tcPr>
          <w:p w14:paraId="7F863051"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6C297162" w14:textId="77777777" w:rsidTr="00471D39">
        <w:trPr>
          <w:jc w:val="center"/>
        </w:trPr>
        <w:tc>
          <w:tcPr>
            <w:tcW w:w="3781" w:type="dxa"/>
            <w:tcBorders>
              <w:top w:val="nil"/>
              <w:bottom w:val="nil"/>
            </w:tcBorders>
            <w:tcMar>
              <w:left w:w="57" w:type="dxa"/>
              <w:right w:w="57" w:type="dxa"/>
            </w:tcMar>
          </w:tcPr>
          <w:p w14:paraId="30C2D38C" w14:textId="77777777" w:rsidR="00471D39" w:rsidRPr="001C2A98" w:rsidRDefault="00471D39" w:rsidP="00471D39">
            <w:pPr>
              <w:pStyle w:val="Tabletext"/>
              <w:spacing w:before="20" w:after="20"/>
              <w:rPr>
                <w:i/>
                <w:iCs/>
                <w:sz w:val="20"/>
                <w:lang w:val="en-US" w:eastAsia="fr-FR"/>
              </w:rPr>
            </w:pPr>
            <w:r w:rsidRPr="001C2A98">
              <w:rPr>
                <w:i/>
                <w:iCs/>
                <w:sz w:val="20"/>
                <w:lang w:val="en-US"/>
              </w:rPr>
              <w:t>Repayment of FIPOI loan not considered as expense</w:t>
            </w:r>
          </w:p>
        </w:tc>
        <w:tc>
          <w:tcPr>
            <w:tcW w:w="1094" w:type="dxa"/>
            <w:tcBorders>
              <w:top w:val="nil"/>
              <w:bottom w:val="nil"/>
            </w:tcBorders>
            <w:tcMar>
              <w:left w:w="57" w:type="dxa"/>
              <w:right w:w="57" w:type="dxa"/>
            </w:tcMar>
          </w:tcPr>
          <w:p w14:paraId="3D3A6658"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4751890"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1B3BF095"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6589344E"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2</w:t>
            </w:r>
            <w:r>
              <w:rPr>
                <w:i/>
                <w:iCs/>
                <w:sz w:val="20"/>
                <w:lang w:val="en-US" w:eastAsia="fr-FR"/>
              </w:rPr>
              <w:t>'</w:t>
            </w:r>
            <w:r w:rsidRPr="0035100E">
              <w:rPr>
                <w:i/>
                <w:iCs/>
                <w:sz w:val="20"/>
                <w:lang w:val="en-US" w:eastAsia="fr-FR"/>
              </w:rPr>
              <w:t>987</w:t>
            </w:r>
          </w:p>
        </w:tc>
        <w:tc>
          <w:tcPr>
            <w:tcW w:w="1248" w:type="dxa"/>
            <w:tcBorders>
              <w:top w:val="nil"/>
              <w:bottom w:val="nil"/>
            </w:tcBorders>
            <w:tcMar>
              <w:left w:w="57" w:type="dxa"/>
              <w:right w:w="57" w:type="dxa"/>
            </w:tcMar>
          </w:tcPr>
          <w:p w14:paraId="5BA88CAB"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2C445E71" w14:textId="77777777" w:rsidTr="00471D39">
        <w:trPr>
          <w:jc w:val="center"/>
        </w:trPr>
        <w:tc>
          <w:tcPr>
            <w:tcW w:w="3781" w:type="dxa"/>
            <w:tcBorders>
              <w:top w:val="nil"/>
              <w:bottom w:val="nil"/>
            </w:tcBorders>
            <w:tcMar>
              <w:left w:w="57" w:type="dxa"/>
              <w:right w:w="57" w:type="dxa"/>
            </w:tcMar>
          </w:tcPr>
          <w:p w14:paraId="0CEFA0B6" w14:textId="77777777" w:rsidR="00471D39" w:rsidRPr="001C2A98" w:rsidRDefault="00471D39" w:rsidP="00471D39">
            <w:pPr>
              <w:pStyle w:val="Tabletext"/>
              <w:spacing w:before="20" w:after="20"/>
              <w:rPr>
                <w:i/>
                <w:iCs/>
                <w:sz w:val="20"/>
                <w:lang w:val="en-US"/>
              </w:rPr>
            </w:pPr>
            <w:r w:rsidRPr="001C2A98">
              <w:rPr>
                <w:i/>
                <w:iCs/>
                <w:sz w:val="20"/>
                <w:lang w:val="en-US"/>
              </w:rPr>
              <w:t>Sale of assets</w:t>
            </w:r>
          </w:p>
        </w:tc>
        <w:tc>
          <w:tcPr>
            <w:tcW w:w="1094" w:type="dxa"/>
            <w:tcBorders>
              <w:top w:val="nil"/>
              <w:bottom w:val="nil"/>
            </w:tcBorders>
            <w:tcMar>
              <w:left w:w="57" w:type="dxa"/>
              <w:right w:w="57" w:type="dxa"/>
            </w:tcMar>
          </w:tcPr>
          <w:p w14:paraId="5FF50D01"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5700C39E"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35D5F96"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028D981"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18</w:t>
            </w:r>
          </w:p>
        </w:tc>
        <w:tc>
          <w:tcPr>
            <w:tcW w:w="1248" w:type="dxa"/>
            <w:tcBorders>
              <w:top w:val="nil"/>
              <w:bottom w:val="nil"/>
            </w:tcBorders>
            <w:tcMar>
              <w:left w:w="57" w:type="dxa"/>
              <w:right w:w="57" w:type="dxa"/>
            </w:tcMar>
          </w:tcPr>
          <w:p w14:paraId="7A2D05CC"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75609B46" w14:textId="77777777" w:rsidTr="00471D39">
        <w:trPr>
          <w:jc w:val="center"/>
        </w:trPr>
        <w:tc>
          <w:tcPr>
            <w:tcW w:w="3781" w:type="dxa"/>
            <w:tcBorders>
              <w:top w:val="nil"/>
              <w:bottom w:val="nil"/>
            </w:tcBorders>
            <w:tcMar>
              <w:left w:w="57" w:type="dxa"/>
              <w:right w:w="57" w:type="dxa"/>
            </w:tcMar>
          </w:tcPr>
          <w:p w14:paraId="55E7EE4A" w14:textId="77777777" w:rsidR="00471D39" w:rsidRPr="001C2A98" w:rsidRDefault="00471D39" w:rsidP="00471D39">
            <w:pPr>
              <w:pStyle w:val="Tabletext"/>
              <w:spacing w:before="20" w:after="20"/>
              <w:rPr>
                <w:i/>
                <w:iCs/>
                <w:sz w:val="20"/>
                <w:highlight w:val="yellow"/>
                <w:lang w:val="en-US"/>
              </w:rPr>
            </w:pPr>
            <w:r w:rsidRPr="001C2A98">
              <w:rPr>
                <w:i/>
                <w:iCs/>
                <w:sz w:val="20"/>
                <w:lang w:val="en-US"/>
              </w:rPr>
              <w:t>In-kind revenue</w:t>
            </w:r>
          </w:p>
        </w:tc>
        <w:tc>
          <w:tcPr>
            <w:tcW w:w="1094" w:type="dxa"/>
            <w:tcBorders>
              <w:top w:val="nil"/>
              <w:bottom w:val="nil"/>
            </w:tcBorders>
            <w:tcMar>
              <w:left w:w="57" w:type="dxa"/>
              <w:right w:w="57" w:type="dxa"/>
            </w:tcMar>
          </w:tcPr>
          <w:p w14:paraId="3DAD7389"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423622C4"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1E0846F"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D4557E4"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1</w:t>
            </w:r>
            <w:r>
              <w:rPr>
                <w:i/>
                <w:iCs/>
                <w:sz w:val="20"/>
                <w:lang w:val="en-US" w:eastAsia="fr-FR"/>
              </w:rPr>
              <w:t>'</w:t>
            </w:r>
            <w:r w:rsidRPr="0035100E">
              <w:rPr>
                <w:i/>
                <w:iCs/>
                <w:sz w:val="20"/>
                <w:lang w:val="en-US" w:eastAsia="fr-FR"/>
              </w:rPr>
              <w:t>993</w:t>
            </w:r>
          </w:p>
        </w:tc>
        <w:tc>
          <w:tcPr>
            <w:tcW w:w="1248" w:type="dxa"/>
            <w:tcBorders>
              <w:top w:val="nil"/>
              <w:bottom w:val="nil"/>
            </w:tcBorders>
            <w:tcMar>
              <w:left w:w="57" w:type="dxa"/>
              <w:right w:w="57" w:type="dxa"/>
            </w:tcMar>
          </w:tcPr>
          <w:p w14:paraId="384976D5"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4CBE3F26" w14:textId="77777777" w:rsidTr="00471D39">
        <w:trPr>
          <w:jc w:val="center"/>
        </w:trPr>
        <w:tc>
          <w:tcPr>
            <w:tcW w:w="3781" w:type="dxa"/>
            <w:tcBorders>
              <w:top w:val="nil"/>
              <w:bottom w:val="nil"/>
            </w:tcBorders>
            <w:tcMar>
              <w:left w:w="57" w:type="dxa"/>
              <w:right w:w="57" w:type="dxa"/>
            </w:tcMar>
          </w:tcPr>
          <w:p w14:paraId="1631BABA" w14:textId="77777777" w:rsidR="00471D39" w:rsidRPr="001C2A98" w:rsidRDefault="00471D39" w:rsidP="00471D39">
            <w:pPr>
              <w:pStyle w:val="Tabletext"/>
              <w:spacing w:before="20" w:after="20"/>
              <w:rPr>
                <w:i/>
                <w:iCs/>
                <w:sz w:val="20"/>
                <w:lang w:val="en-US"/>
              </w:rPr>
            </w:pPr>
            <w:r w:rsidRPr="001C2A98">
              <w:rPr>
                <w:i/>
                <w:iCs/>
                <w:sz w:val="20"/>
                <w:lang w:val="en-US"/>
              </w:rPr>
              <w:t>In-kind expense</w:t>
            </w:r>
          </w:p>
        </w:tc>
        <w:tc>
          <w:tcPr>
            <w:tcW w:w="1094" w:type="dxa"/>
            <w:tcBorders>
              <w:top w:val="nil"/>
              <w:bottom w:val="nil"/>
            </w:tcBorders>
            <w:tcMar>
              <w:left w:w="57" w:type="dxa"/>
              <w:right w:w="57" w:type="dxa"/>
            </w:tcMar>
          </w:tcPr>
          <w:p w14:paraId="0CD53370"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A22F633"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A4BEA4D"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2D687BC4"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w:t>
            </w:r>
            <w:r w:rsidRPr="0035100E">
              <w:rPr>
                <w:i/>
                <w:iCs/>
                <w:sz w:val="20"/>
                <w:lang w:val="en-US" w:eastAsia="fr-FR"/>
              </w:rPr>
              <w:t>1</w:t>
            </w:r>
            <w:r>
              <w:rPr>
                <w:i/>
                <w:iCs/>
                <w:sz w:val="20"/>
                <w:lang w:val="en-US" w:eastAsia="fr-FR"/>
              </w:rPr>
              <w:t>'</w:t>
            </w:r>
            <w:r w:rsidRPr="0035100E">
              <w:rPr>
                <w:i/>
                <w:iCs/>
                <w:sz w:val="20"/>
                <w:lang w:val="en-US" w:eastAsia="fr-FR"/>
              </w:rPr>
              <w:t>993</w:t>
            </w:r>
          </w:p>
        </w:tc>
        <w:tc>
          <w:tcPr>
            <w:tcW w:w="1248" w:type="dxa"/>
            <w:tcBorders>
              <w:top w:val="nil"/>
              <w:bottom w:val="nil"/>
            </w:tcBorders>
            <w:tcMar>
              <w:left w:w="57" w:type="dxa"/>
              <w:right w:w="57" w:type="dxa"/>
            </w:tcMar>
          </w:tcPr>
          <w:p w14:paraId="1C60E858"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5EA22C92" w14:textId="77777777" w:rsidTr="00471D39">
        <w:trPr>
          <w:jc w:val="center"/>
        </w:trPr>
        <w:tc>
          <w:tcPr>
            <w:tcW w:w="3781" w:type="dxa"/>
            <w:tcBorders>
              <w:top w:val="nil"/>
              <w:bottom w:val="nil"/>
            </w:tcBorders>
            <w:tcMar>
              <w:left w:w="57" w:type="dxa"/>
              <w:right w:w="57" w:type="dxa"/>
            </w:tcMar>
          </w:tcPr>
          <w:p w14:paraId="39898413" w14:textId="77777777" w:rsidR="00471D39" w:rsidRPr="001C2A98" w:rsidRDefault="00471D39" w:rsidP="00471D39">
            <w:pPr>
              <w:pStyle w:val="Tabletext"/>
              <w:spacing w:before="20" w:after="20"/>
              <w:rPr>
                <w:i/>
                <w:iCs/>
                <w:sz w:val="20"/>
                <w:lang w:val="en-US" w:eastAsia="fr-FR"/>
              </w:rPr>
            </w:pPr>
            <w:r w:rsidRPr="001C2A98">
              <w:rPr>
                <w:i/>
                <w:iCs/>
                <w:sz w:val="20"/>
                <w:lang w:val="en-US"/>
              </w:rPr>
              <w:t>Others</w:t>
            </w:r>
          </w:p>
        </w:tc>
        <w:tc>
          <w:tcPr>
            <w:tcW w:w="1094" w:type="dxa"/>
            <w:tcBorders>
              <w:top w:val="nil"/>
              <w:bottom w:val="nil"/>
            </w:tcBorders>
            <w:tcMar>
              <w:left w:w="57" w:type="dxa"/>
              <w:right w:w="57" w:type="dxa"/>
            </w:tcMar>
          </w:tcPr>
          <w:p w14:paraId="6B9C9CA0"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2318A27"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18DE6E3"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6BDF81E2"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45</w:t>
            </w:r>
          </w:p>
        </w:tc>
        <w:tc>
          <w:tcPr>
            <w:tcW w:w="1248" w:type="dxa"/>
            <w:tcBorders>
              <w:top w:val="nil"/>
              <w:bottom w:val="nil"/>
            </w:tcBorders>
            <w:tcMar>
              <w:left w:w="57" w:type="dxa"/>
              <w:right w:w="57" w:type="dxa"/>
            </w:tcMar>
          </w:tcPr>
          <w:p w14:paraId="788698D5"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7B7232C1" w14:textId="77777777" w:rsidTr="00471D39">
        <w:trPr>
          <w:jc w:val="center"/>
        </w:trPr>
        <w:tc>
          <w:tcPr>
            <w:tcW w:w="3781" w:type="dxa"/>
            <w:tcBorders>
              <w:top w:val="nil"/>
              <w:bottom w:val="nil"/>
            </w:tcBorders>
            <w:tcMar>
              <w:left w:w="57" w:type="dxa"/>
              <w:right w:w="57" w:type="dxa"/>
            </w:tcMar>
          </w:tcPr>
          <w:p w14:paraId="0E94CD5C" w14:textId="77777777" w:rsidR="00471D39" w:rsidRPr="001C2A98" w:rsidRDefault="00471D39" w:rsidP="00471D39">
            <w:pPr>
              <w:pStyle w:val="Tabletext"/>
              <w:spacing w:before="20" w:after="20"/>
              <w:rPr>
                <w:i/>
                <w:iCs/>
                <w:sz w:val="19"/>
                <w:szCs w:val="19"/>
                <w:lang w:val="en-US" w:eastAsia="fr-FR"/>
              </w:rPr>
            </w:pPr>
            <w:r w:rsidRPr="001C2A98">
              <w:rPr>
                <w:i/>
                <w:iCs/>
                <w:sz w:val="19"/>
                <w:szCs w:val="19"/>
                <w:lang w:val="en-US"/>
              </w:rPr>
              <w:t>Correction of excess allocations to the provision for repatriation not considered as expenses</w:t>
            </w:r>
          </w:p>
        </w:tc>
        <w:tc>
          <w:tcPr>
            <w:tcW w:w="1094" w:type="dxa"/>
            <w:tcBorders>
              <w:top w:val="nil"/>
              <w:bottom w:val="nil"/>
            </w:tcBorders>
            <w:tcMar>
              <w:left w:w="57" w:type="dxa"/>
              <w:right w:w="57" w:type="dxa"/>
            </w:tcMar>
          </w:tcPr>
          <w:p w14:paraId="7D97009C"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4FF57BC"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2D592E6"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67165F6"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sidRPr="0035100E">
              <w:rPr>
                <w:i/>
                <w:iCs/>
                <w:sz w:val="20"/>
                <w:lang w:val="en-US" w:eastAsia="fr-FR"/>
              </w:rPr>
              <w:t>2</w:t>
            </w:r>
            <w:r>
              <w:rPr>
                <w:i/>
                <w:iCs/>
                <w:sz w:val="20"/>
                <w:lang w:val="en-US" w:eastAsia="fr-FR"/>
              </w:rPr>
              <w:t>'</w:t>
            </w:r>
            <w:r w:rsidRPr="0035100E">
              <w:rPr>
                <w:i/>
                <w:iCs/>
                <w:sz w:val="20"/>
                <w:lang w:val="en-US" w:eastAsia="fr-FR"/>
              </w:rPr>
              <w:t>192</w:t>
            </w:r>
          </w:p>
        </w:tc>
        <w:tc>
          <w:tcPr>
            <w:tcW w:w="1248" w:type="dxa"/>
            <w:tcBorders>
              <w:top w:val="nil"/>
              <w:bottom w:val="nil"/>
            </w:tcBorders>
            <w:tcMar>
              <w:left w:w="57" w:type="dxa"/>
              <w:right w:w="57" w:type="dxa"/>
            </w:tcMar>
          </w:tcPr>
          <w:p w14:paraId="47615121"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2048CEEF" w14:textId="77777777" w:rsidTr="00471D39">
        <w:trPr>
          <w:jc w:val="center"/>
        </w:trPr>
        <w:tc>
          <w:tcPr>
            <w:tcW w:w="3781" w:type="dxa"/>
            <w:tcMar>
              <w:left w:w="57" w:type="dxa"/>
              <w:right w:w="57" w:type="dxa"/>
            </w:tcMar>
          </w:tcPr>
          <w:p w14:paraId="67121929" w14:textId="77777777" w:rsidR="00471D39" w:rsidRPr="001C2A98" w:rsidRDefault="00471D39" w:rsidP="007359C9">
            <w:pPr>
              <w:pStyle w:val="Tablehead"/>
              <w:spacing w:before="60" w:after="60"/>
              <w:jc w:val="left"/>
              <w:rPr>
                <w:sz w:val="20"/>
                <w:lang w:val="en-US"/>
              </w:rPr>
            </w:pPr>
            <w:r w:rsidRPr="001C2A98">
              <w:rPr>
                <w:sz w:val="20"/>
                <w:lang w:val="en-US"/>
              </w:rPr>
              <w:t>Total IPSAS differences</w:t>
            </w:r>
          </w:p>
        </w:tc>
        <w:tc>
          <w:tcPr>
            <w:tcW w:w="1094" w:type="dxa"/>
            <w:tcMar>
              <w:left w:w="57" w:type="dxa"/>
              <w:right w:w="57" w:type="dxa"/>
            </w:tcMar>
          </w:tcPr>
          <w:p w14:paraId="3C5C2E42" w14:textId="77777777" w:rsidR="00471D39" w:rsidRPr="00553D8B" w:rsidRDefault="00471D39" w:rsidP="007359C9">
            <w:pPr>
              <w:pStyle w:val="Tablehead"/>
              <w:spacing w:before="60" w:after="60"/>
              <w:jc w:val="right"/>
              <w:rPr>
                <w:bCs/>
                <w:sz w:val="20"/>
                <w:lang w:val="en-US" w:eastAsia="fr-FR"/>
              </w:rPr>
            </w:pPr>
          </w:p>
        </w:tc>
        <w:tc>
          <w:tcPr>
            <w:tcW w:w="1236" w:type="dxa"/>
            <w:tcMar>
              <w:left w:w="57" w:type="dxa"/>
              <w:right w:w="57" w:type="dxa"/>
            </w:tcMar>
          </w:tcPr>
          <w:p w14:paraId="37677730" w14:textId="77777777" w:rsidR="00471D39" w:rsidRPr="00553D8B" w:rsidRDefault="00471D39" w:rsidP="007359C9">
            <w:pPr>
              <w:pStyle w:val="Tablehead"/>
              <w:spacing w:before="60" w:after="60"/>
              <w:jc w:val="right"/>
              <w:rPr>
                <w:bCs/>
                <w:sz w:val="20"/>
                <w:lang w:val="en-US" w:eastAsia="fr-FR"/>
              </w:rPr>
            </w:pPr>
          </w:p>
        </w:tc>
        <w:tc>
          <w:tcPr>
            <w:tcW w:w="1087" w:type="dxa"/>
            <w:tcMar>
              <w:left w:w="57" w:type="dxa"/>
              <w:right w:w="57" w:type="dxa"/>
            </w:tcMar>
          </w:tcPr>
          <w:p w14:paraId="175444C8" w14:textId="77777777" w:rsidR="00471D39" w:rsidRPr="00553D8B" w:rsidRDefault="00471D39" w:rsidP="007359C9">
            <w:pPr>
              <w:pStyle w:val="Tablehead"/>
              <w:spacing w:before="60" w:after="60"/>
              <w:jc w:val="right"/>
              <w:rPr>
                <w:bCs/>
                <w:sz w:val="20"/>
                <w:lang w:val="en-US" w:eastAsia="fr-FR"/>
              </w:rPr>
            </w:pPr>
          </w:p>
        </w:tc>
        <w:tc>
          <w:tcPr>
            <w:tcW w:w="1392" w:type="dxa"/>
            <w:tcMar>
              <w:left w:w="57" w:type="dxa"/>
              <w:right w:w="57" w:type="dxa"/>
            </w:tcMar>
          </w:tcPr>
          <w:p w14:paraId="16DF660E" w14:textId="77777777" w:rsidR="00471D39" w:rsidRPr="00157069" w:rsidRDefault="00471D39" w:rsidP="007359C9">
            <w:pPr>
              <w:pStyle w:val="Tabletext"/>
              <w:ind w:right="170"/>
              <w:jc w:val="right"/>
              <w:rPr>
                <w:b/>
                <w:bCs/>
                <w:sz w:val="20"/>
                <w:lang w:val="en-US" w:eastAsia="fr-FR"/>
              </w:rPr>
            </w:pPr>
            <w:r w:rsidRPr="00157069">
              <w:rPr>
                <w:b/>
                <w:bCs/>
                <w:sz w:val="20"/>
                <w:lang w:val="en-US" w:eastAsia="fr-FR"/>
              </w:rPr>
              <w:t>4</w:t>
            </w:r>
            <w:r>
              <w:rPr>
                <w:b/>
                <w:bCs/>
                <w:sz w:val="20"/>
                <w:lang w:val="en-US" w:eastAsia="fr-FR"/>
              </w:rPr>
              <w:t>'</w:t>
            </w:r>
            <w:r w:rsidRPr="00157069">
              <w:rPr>
                <w:b/>
                <w:bCs/>
                <w:sz w:val="20"/>
                <w:lang w:val="en-US" w:eastAsia="fr-FR"/>
              </w:rPr>
              <w:t>736</w:t>
            </w:r>
          </w:p>
        </w:tc>
        <w:tc>
          <w:tcPr>
            <w:tcW w:w="1248" w:type="dxa"/>
            <w:tcMar>
              <w:left w:w="57" w:type="dxa"/>
              <w:right w:w="57" w:type="dxa"/>
            </w:tcMar>
          </w:tcPr>
          <w:p w14:paraId="135ADFCF" w14:textId="77777777" w:rsidR="00471D39" w:rsidRPr="001C2A98" w:rsidRDefault="00471D39" w:rsidP="007359C9">
            <w:pPr>
              <w:pStyle w:val="Tablehead"/>
              <w:spacing w:before="60" w:after="60"/>
              <w:jc w:val="right"/>
              <w:rPr>
                <w:sz w:val="20"/>
                <w:lang w:val="en-US"/>
              </w:rPr>
            </w:pPr>
          </w:p>
        </w:tc>
      </w:tr>
      <w:tr w:rsidR="00471D39" w:rsidRPr="001C2A98" w14:paraId="5B5ADF09" w14:textId="77777777" w:rsidTr="00471D39">
        <w:trPr>
          <w:jc w:val="center"/>
        </w:trPr>
        <w:tc>
          <w:tcPr>
            <w:tcW w:w="3781" w:type="dxa"/>
            <w:tcBorders>
              <w:bottom w:val="nil"/>
            </w:tcBorders>
            <w:tcMar>
              <w:left w:w="57" w:type="dxa"/>
              <w:right w:w="57" w:type="dxa"/>
            </w:tcMar>
          </w:tcPr>
          <w:p w14:paraId="24376C49" w14:textId="77777777" w:rsidR="00471D39" w:rsidRPr="001C2A98" w:rsidRDefault="00471D39" w:rsidP="00471D39">
            <w:pPr>
              <w:pStyle w:val="Tabletext"/>
              <w:spacing w:before="20" w:after="20"/>
              <w:rPr>
                <w:i/>
                <w:iCs/>
                <w:sz w:val="20"/>
                <w:lang w:val="en-US" w:eastAsia="fr-FR"/>
              </w:rPr>
            </w:pPr>
            <w:r w:rsidRPr="001C2A98">
              <w:rPr>
                <w:i/>
                <w:iCs/>
                <w:sz w:val="20"/>
                <w:lang w:val="en-US"/>
              </w:rPr>
              <w:t>Loss on Fund 1000/1010 covered by withdrawal from Reserve Account</w:t>
            </w:r>
          </w:p>
        </w:tc>
        <w:tc>
          <w:tcPr>
            <w:tcW w:w="1094" w:type="dxa"/>
            <w:tcBorders>
              <w:bottom w:val="nil"/>
            </w:tcBorders>
            <w:tcMar>
              <w:left w:w="57" w:type="dxa"/>
              <w:right w:w="57" w:type="dxa"/>
            </w:tcMar>
          </w:tcPr>
          <w:p w14:paraId="7D41EE9A"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bottom w:val="nil"/>
            </w:tcBorders>
            <w:tcMar>
              <w:left w:w="57" w:type="dxa"/>
              <w:right w:w="57" w:type="dxa"/>
            </w:tcMar>
          </w:tcPr>
          <w:p w14:paraId="656B9217"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bottom w:val="nil"/>
            </w:tcBorders>
            <w:tcMar>
              <w:left w:w="57" w:type="dxa"/>
              <w:right w:w="57" w:type="dxa"/>
            </w:tcMar>
          </w:tcPr>
          <w:p w14:paraId="6AD057D7"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bottom w:val="nil"/>
            </w:tcBorders>
            <w:tcMar>
              <w:left w:w="57" w:type="dxa"/>
              <w:right w:w="57" w:type="dxa"/>
            </w:tcMar>
          </w:tcPr>
          <w:p w14:paraId="55C6CAFD" w14:textId="77777777" w:rsidR="00471D39" w:rsidRPr="0035100E" w:rsidRDefault="00471D39" w:rsidP="00471D39">
            <w:pPr>
              <w:pStyle w:val="Tabletext"/>
              <w:spacing w:before="20" w:after="20"/>
              <w:ind w:right="170"/>
              <w:jc w:val="right"/>
              <w:rPr>
                <w:i/>
                <w:iCs/>
                <w:sz w:val="20"/>
                <w:lang w:val="en-US" w:eastAsia="fr-FR"/>
              </w:rPr>
            </w:pPr>
            <w:r>
              <w:rPr>
                <w:i/>
                <w:iCs/>
                <w:sz w:val="20"/>
                <w:lang w:val="en-US" w:eastAsia="fr-FR"/>
              </w:rPr>
              <w:t>−</w:t>
            </w:r>
            <w:r w:rsidRPr="0035100E">
              <w:rPr>
                <w:i/>
                <w:iCs/>
                <w:sz w:val="20"/>
                <w:lang w:val="en-US" w:eastAsia="fr-FR"/>
              </w:rPr>
              <w:t>3</w:t>
            </w:r>
            <w:r>
              <w:rPr>
                <w:i/>
                <w:iCs/>
                <w:sz w:val="20"/>
                <w:lang w:val="en-US" w:eastAsia="fr-FR"/>
              </w:rPr>
              <w:t>'</w:t>
            </w:r>
            <w:r w:rsidRPr="0035100E">
              <w:rPr>
                <w:i/>
                <w:iCs/>
                <w:sz w:val="20"/>
                <w:lang w:val="en-US" w:eastAsia="fr-FR"/>
              </w:rPr>
              <w:t>621</w:t>
            </w:r>
          </w:p>
        </w:tc>
        <w:tc>
          <w:tcPr>
            <w:tcW w:w="1248" w:type="dxa"/>
            <w:tcBorders>
              <w:bottom w:val="nil"/>
            </w:tcBorders>
            <w:tcMar>
              <w:left w:w="57" w:type="dxa"/>
              <w:right w:w="57" w:type="dxa"/>
            </w:tcMar>
          </w:tcPr>
          <w:p w14:paraId="46663DBA"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3804A15A" w14:textId="77777777" w:rsidTr="00471D39">
        <w:trPr>
          <w:jc w:val="center"/>
        </w:trPr>
        <w:tc>
          <w:tcPr>
            <w:tcW w:w="3781" w:type="dxa"/>
            <w:tcBorders>
              <w:top w:val="nil"/>
            </w:tcBorders>
            <w:tcMar>
              <w:left w:w="57" w:type="dxa"/>
              <w:right w:w="57" w:type="dxa"/>
            </w:tcMar>
          </w:tcPr>
          <w:p w14:paraId="482B4DA3" w14:textId="77777777" w:rsidR="00471D39" w:rsidRPr="001C2A98" w:rsidRDefault="00471D39" w:rsidP="00471D39">
            <w:pPr>
              <w:pStyle w:val="Tablehead"/>
              <w:spacing w:before="60" w:after="60"/>
              <w:jc w:val="left"/>
              <w:rPr>
                <w:b w:val="0"/>
                <w:bCs/>
                <w:i/>
                <w:iCs/>
                <w:sz w:val="20"/>
                <w:lang w:val="en-US"/>
              </w:rPr>
            </w:pPr>
            <w:r w:rsidRPr="001C2A98">
              <w:rPr>
                <w:b w:val="0"/>
                <w:bCs/>
                <w:i/>
                <w:iCs/>
                <w:sz w:val="20"/>
                <w:lang w:val="en-US"/>
              </w:rPr>
              <w:t>Use of Fund 1010 reserves</w:t>
            </w:r>
          </w:p>
        </w:tc>
        <w:tc>
          <w:tcPr>
            <w:tcW w:w="1094" w:type="dxa"/>
            <w:tcBorders>
              <w:top w:val="nil"/>
            </w:tcBorders>
            <w:tcMar>
              <w:left w:w="57" w:type="dxa"/>
              <w:right w:w="57" w:type="dxa"/>
            </w:tcMar>
          </w:tcPr>
          <w:p w14:paraId="404E393C"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tcBorders>
            <w:tcMar>
              <w:left w:w="57" w:type="dxa"/>
              <w:right w:w="57" w:type="dxa"/>
            </w:tcMar>
          </w:tcPr>
          <w:p w14:paraId="13F69688"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tcBorders>
            <w:tcMar>
              <w:left w:w="57" w:type="dxa"/>
              <w:right w:w="57" w:type="dxa"/>
            </w:tcMar>
          </w:tcPr>
          <w:p w14:paraId="75F989D0"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tcBorders>
            <w:tcMar>
              <w:left w:w="57" w:type="dxa"/>
              <w:right w:w="57" w:type="dxa"/>
            </w:tcMar>
          </w:tcPr>
          <w:p w14:paraId="0128E96D" w14:textId="77777777" w:rsidR="00471D39" w:rsidRPr="0035100E" w:rsidRDefault="00471D39" w:rsidP="00471D39">
            <w:pPr>
              <w:pStyle w:val="Tabletext"/>
              <w:spacing w:before="20" w:after="20"/>
              <w:ind w:right="170"/>
              <w:jc w:val="right"/>
              <w:rPr>
                <w:i/>
                <w:iCs/>
                <w:sz w:val="20"/>
                <w:lang w:val="en-US" w:eastAsia="fr-FR"/>
              </w:rPr>
            </w:pPr>
            <w:r>
              <w:rPr>
                <w:i/>
                <w:iCs/>
                <w:sz w:val="20"/>
                <w:lang w:val="en-US" w:eastAsia="fr-FR"/>
              </w:rPr>
              <w:t>−</w:t>
            </w:r>
            <w:r w:rsidRPr="0035100E">
              <w:rPr>
                <w:i/>
                <w:iCs/>
                <w:sz w:val="20"/>
                <w:lang w:val="en-US" w:eastAsia="fr-FR"/>
              </w:rPr>
              <w:t>1</w:t>
            </w:r>
            <w:r>
              <w:rPr>
                <w:i/>
                <w:iCs/>
                <w:sz w:val="20"/>
                <w:lang w:val="en-US" w:eastAsia="fr-FR"/>
              </w:rPr>
              <w:t>'</w:t>
            </w:r>
            <w:r w:rsidRPr="0035100E">
              <w:rPr>
                <w:i/>
                <w:iCs/>
                <w:sz w:val="20"/>
                <w:lang w:val="en-US" w:eastAsia="fr-FR"/>
              </w:rPr>
              <w:t>308</w:t>
            </w:r>
          </w:p>
        </w:tc>
        <w:tc>
          <w:tcPr>
            <w:tcW w:w="1248" w:type="dxa"/>
            <w:tcBorders>
              <w:top w:val="nil"/>
            </w:tcBorders>
            <w:tcMar>
              <w:left w:w="57" w:type="dxa"/>
              <w:right w:w="57" w:type="dxa"/>
            </w:tcMar>
          </w:tcPr>
          <w:p w14:paraId="198FADA0" w14:textId="77777777" w:rsidR="00471D39" w:rsidRPr="001C2A98" w:rsidRDefault="00471D39" w:rsidP="00471D39">
            <w:pPr>
              <w:pStyle w:val="Tablehead"/>
              <w:spacing w:before="20" w:after="20"/>
              <w:jc w:val="right"/>
              <w:rPr>
                <w:sz w:val="20"/>
                <w:lang w:val="en-US"/>
              </w:rPr>
            </w:pPr>
          </w:p>
        </w:tc>
      </w:tr>
      <w:tr w:rsidR="00471D39" w:rsidRPr="001C2A98" w14:paraId="6CDC1C9E" w14:textId="77777777" w:rsidTr="00471D39">
        <w:trPr>
          <w:jc w:val="center"/>
        </w:trPr>
        <w:tc>
          <w:tcPr>
            <w:tcW w:w="3781" w:type="dxa"/>
            <w:tcMar>
              <w:left w:w="57" w:type="dxa"/>
              <w:right w:w="57" w:type="dxa"/>
            </w:tcMar>
          </w:tcPr>
          <w:p w14:paraId="24AED0F4" w14:textId="77777777" w:rsidR="00471D39" w:rsidRPr="001C2A98" w:rsidRDefault="00471D39" w:rsidP="007359C9">
            <w:pPr>
              <w:pStyle w:val="Tablehead"/>
              <w:spacing w:before="60" w:after="60"/>
              <w:jc w:val="left"/>
              <w:rPr>
                <w:sz w:val="20"/>
                <w:lang w:val="en-US"/>
              </w:rPr>
            </w:pPr>
            <w:r w:rsidRPr="001C2A98">
              <w:rPr>
                <w:sz w:val="20"/>
                <w:lang w:val="en-US"/>
              </w:rPr>
              <w:t>Total losses covered by reserves</w:t>
            </w:r>
          </w:p>
        </w:tc>
        <w:tc>
          <w:tcPr>
            <w:tcW w:w="1094" w:type="dxa"/>
            <w:tcMar>
              <w:left w:w="57" w:type="dxa"/>
              <w:right w:w="57" w:type="dxa"/>
            </w:tcMar>
          </w:tcPr>
          <w:p w14:paraId="6192D4F0" w14:textId="77777777" w:rsidR="00471D39" w:rsidRPr="00553D8B" w:rsidRDefault="00471D39" w:rsidP="007359C9">
            <w:pPr>
              <w:pStyle w:val="Tablehead"/>
              <w:spacing w:before="60" w:after="60"/>
              <w:jc w:val="right"/>
              <w:rPr>
                <w:bCs/>
                <w:sz w:val="20"/>
                <w:lang w:val="en-US" w:eastAsia="fr-FR"/>
              </w:rPr>
            </w:pPr>
          </w:p>
        </w:tc>
        <w:tc>
          <w:tcPr>
            <w:tcW w:w="1236" w:type="dxa"/>
            <w:tcMar>
              <w:left w:w="57" w:type="dxa"/>
              <w:right w:w="57" w:type="dxa"/>
            </w:tcMar>
          </w:tcPr>
          <w:p w14:paraId="58FFF326" w14:textId="77777777" w:rsidR="00471D39" w:rsidRPr="00553D8B" w:rsidRDefault="00471D39" w:rsidP="007359C9">
            <w:pPr>
              <w:pStyle w:val="Tablehead"/>
              <w:spacing w:before="60" w:after="60"/>
              <w:jc w:val="right"/>
              <w:rPr>
                <w:bCs/>
                <w:sz w:val="20"/>
                <w:lang w:val="en-US" w:eastAsia="fr-FR"/>
              </w:rPr>
            </w:pPr>
          </w:p>
        </w:tc>
        <w:tc>
          <w:tcPr>
            <w:tcW w:w="1087" w:type="dxa"/>
            <w:tcMar>
              <w:left w:w="57" w:type="dxa"/>
              <w:right w:w="57" w:type="dxa"/>
            </w:tcMar>
          </w:tcPr>
          <w:p w14:paraId="6E1FCB39" w14:textId="77777777" w:rsidR="00471D39" w:rsidRPr="00553D8B" w:rsidRDefault="00471D39" w:rsidP="007359C9">
            <w:pPr>
              <w:pStyle w:val="Tablehead"/>
              <w:spacing w:before="60" w:after="60"/>
              <w:jc w:val="right"/>
              <w:rPr>
                <w:bCs/>
                <w:sz w:val="20"/>
                <w:lang w:val="en-US" w:eastAsia="fr-FR"/>
              </w:rPr>
            </w:pPr>
          </w:p>
        </w:tc>
        <w:tc>
          <w:tcPr>
            <w:tcW w:w="1392" w:type="dxa"/>
            <w:tcMar>
              <w:left w:w="57" w:type="dxa"/>
              <w:right w:w="57" w:type="dxa"/>
            </w:tcMar>
          </w:tcPr>
          <w:p w14:paraId="54C4426A" w14:textId="77777777" w:rsidR="00471D39" w:rsidRPr="00157069" w:rsidRDefault="00471D39" w:rsidP="007359C9">
            <w:pPr>
              <w:pStyle w:val="Tabletext"/>
              <w:ind w:right="170"/>
              <w:jc w:val="right"/>
              <w:rPr>
                <w:b/>
                <w:bCs/>
                <w:sz w:val="20"/>
                <w:lang w:val="en-US" w:eastAsia="fr-FR"/>
              </w:rPr>
            </w:pPr>
            <w:r>
              <w:rPr>
                <w:b/>
                <w:bCs/>
                <w:sz w:val="20"/>
                <w:lang w:val="en-US" w:eastAsia="fr-FR"/>
              </w:rPr>
              <w:t>−</w:t>
            </w:r>
            <w:r w:rsidRPr="00157069">
              <w:rPr>
                <w:b/>
                <w:bCs/>
                <w:sz w:val="20"/>
                <w:lang w:val="en-US" w:eastAsia="fr-FR"/>
              </w:rPr>
              <w:t>4</w:t>
            </w:r>
            <w:r>
              <w:rPr>
                <w:b/>
                <w:bCs/>
                <w:sz w:val="20"/>
                <w:lang w:val="en-US" w:eastAsia="fr-FR"/>
              </w:rPr>
              <w:t>'</w:t>
            </w:r>
            <w:r w:rsidRPr="00157069">
              <w:rPr>
                <w:b/>
                <w:bCs/>
                <w:sz w:val="20"/>
                <w:lang w:val="en-US" w:eastAsia="fr-FR"/>
              </w:rPr>
              <w:t>929</w:t>
            </w:r>
          </w:p>
        </w:tc>
        <w:tc>
          <w:tcPr>
            <w:tcW w:w="1248" w:type="dxa"/>
            <w:tcMar>
              <w:left w:w="57" w:type="dxa"/>
              <w:right w:w="57" w:type="dxa"/>
            </w:tcMar>
          </w:tcPr>
          <w:p w14:paraId="0834CE54" w14:textId="77777777" w:rsidR="00471D39" w:rsidRPr="001C2A98" w:rsidRDefault="00471D39" w:rsidP="007359C9">
            <w:pPr>
              <w:pStyle w:val="Tablehead"/>
              <w:spacing w:before="60" w:after="60"/>
              <w:jc w:val="right"/>
              <w:rPr>
                <w:sz w:val="20"/>
                <w:lang w:val="en-US"/>
              </w:rPr>
            </w:pPr>
          </w:p>
        </w:tc>
      </w:tr>
      <w:tr w:rsidR="00471D39" w:rsidRPr="001C2A98" w14:paraId="79830C9B" w14:textId="77777777" w:rsidTr="00471D39">
        <w:trPr>
          <w:jc w:val="center"/>
        </w:trPr>
        <w:tc>
          <w:tcPr>
            <w:tcW w:w="3781" w:type="dxa"/>
            <w:tcMar>
              <w:left w:w="57" w:type="dxa"/>
              <w:right w:w="57" w:type="dxa"/>
            </w:tcMar>
          </w:tcPr>
          <w:p w14:paraId="5342CAC4" w14:textId="77777777" w:rsidR="00471D39" w:rsidRPr="001C2A98" w:rsidRDefault="00471D39" w:rsidP="00471D39">
            <w:pPr>
              <w:pStyle w:val="Tabletext"/>
              <w:spacing w:before="20" w:after="20"/>
              <w:rPr>
                <w:i/>
                <w:iCs/>
                <w:sz w:val="20"/>
                <w:lang w:val="en-US" w:eastAsia="fr-FR"/>
              </w:rPr>
            </w:pPr>
            <w:r w:rsidRPr="001C2A98">
              <w:rPr>
                <w:i/>
                <w:iCs/>
                <w:sz w:val="20"/>
                <w:lang w:val="en-US"/>
              </w:rPr>
              <w:t>Perimeter differences</w:t>
            </w:r>
          </w:p>
        </w:tc>
        <w:tc>
          <w:tcPr>
            <w:tcW w:w="1094" w:type="dxa"/>
            <w:tcMar>
              <w:left w:w="57" w:type="dxa"/>
              <w:right w:w="57" w:type="dxa"/>
            </w:tcMar>
          </w:tcPr>
          <w:p w14:paraId="4469944C" w14:textId="77777777" w:rsidR="00471D39" w:rsidRPr="0035100E" w:rsidRDefault="00471D39" w:rsidP="00471D39">
            <w:pPr>
              <w:pStyle w:val="Tabletext"/>
              <w:spacing w:before="20" w:after="20"/>
              <w:ind w:right="170"/>
              <w:jc w:val="right"/>
              <w:rPr>
                <w:i/>
                <w:iCs/>
                <w:sz w:val="20"/>
                <w:lang w:val="en-US" w:eastAsia="fr-FR"/>
              </w:rPr>
            </w:pPr>
          </w:p>
        </w:tc>
        <w:tc>
          <w:tcPr>
            <w:tcW w:w="1236" w:type="dxa"/>
            <w:tcMar>
              <w:left w:w="57" w:type="dxa"/>
              <w:right w:w="57" w:type="dxa"/>
            </w:tcMar>
          </w:tcPr>
          <w:p w14:paraId="216B124F" w14:textId="77777777" w:rsidR="00471D39" w:rsidRPr="0035100E" w:rsidRDefault="00471D39" w:rsidP="00471D39">
            <w:pPr>
              <w:pStyle w:val="Tabletext"/>
              <w:spacing w:before="20" w:after="20"/>
              <w:ind w:right="170"/>
              <w:jc w:val="right"/>
              <w:rPr>
                <w:i/>
                <w:iCs/>
                <w:sz w:val="20"/>
                <w:lang w:val="en-US" w:eastAsia="fr-FR"/>
              </w:rPr>
            </w:pPr>
          </w:p>
        </w:tc>
        <w:tc>
          <w:tcPr>
            <w:tcW w:w="1087" w:type="dxa"/>
            <w:tcMar>
              <w:left w:w="57" w:type="dxa"/>
              <w:right w:w="57" w:type="dxa"/>
            </w:tcMar>
          </w:tcPr>
          <w:p w14:paraId="23AA2D5A" w14:textId="77777777" w:rsidR="00471D39" w:rsidRPr="0035100E" w:rsidRDefault="00471D39" w:rsidP="00471D39">
            <w:pPr>
              <w:pStyle w:val="Tabletext"/>
              <w:spacing w:before="20" w:after="20"/>
              <w:ind w:right="170"/>
              <w:jc w:val="right"/>
              <w:rPr>
                <w:i/>
                <w:iCs/>
                <w:sz w:val="20"/>
                <w:lang w:val="en-US" w:eastAsia="fr-FR"/>
              </w:rPr>
            </w:pPr>
          </w:p>
        </w:tc>
        <w:tc>
          <w:tcPr>
            <w:tcW w:w="1392" w:type="dxa"/>
            <w:tcMar>
              <w:left w:w="57" w:type="dxa"/>
              <w:right w:w="57" w:type="dxa"/>
            </w:tcMar>
          </w:tcPr>
          <w:p w14:paraId="529AA891" w14:textId="77777777" w:rsidR="00471D39" w:rsidRPr="0035100E" w:rsidRDefault="00471D39" w:rsidP="00471D39">
            <w:pPr>
              <w:pStyle w:val="Tabletext"/>
              <w:spacing w:before="20" w:after="20"/>
              <w:ind w:right="170"/>
              <w:jc w:val="right"/>
              <w:rPr>
                <w:i/>
                <w:iCs/>
                <w:sz w:val="20"/>
                <w:lang w:val="en-US" w:eastAsia="fr-FR"/>
              </w:rPr>
            </w:pPr>
            <w:r>
              <w:rPr>
                <w:i/>
                <w:iCs/>
                <w:sz w:val="20"/>
                <w:lang w:val="en-US" w:eastAsia="fr-FR"/>
              </w:rPr>
              <w:t>−</w:t>
            </w:r>
            <w:r w:rsidRPr="0035100E">
              <w:rPr>
                <w:i/>
                <w:iCs/>
                <w:sz w:val="20"/>
                <w:lang w:val="en-US" w:eastAsia="fr-FR"/>
              </w:rPr>
              <w:t>5</w:t>
            </w:r>
            <w:r>
              <w:rPr>
                <w:i/>
                <w:iCs/>
                <w:sz w:val="20"/>
                <w:lang w:val="en-US" w:eastAsia="fr-FR"/>
              </w:rPr>
              <w:t>'</w:t>
            </w:r>
            <w:r w:rsidRPr="0035100E">
              <w:rPr>
                <w:i/>
                <w:iCs/>
                <w:sz w:val="20"/>
                <w:lang w:val="en-US" w:eastAsia="fr-FR"/>
              </w:rPr>
              <w:t>628</w:t>
            </w:r>
          </w:p>
        </w:tc>
        <w:tc>
          <w:tcPr>
            <w:tcW w:w="1248" w:type="dxa"/>
            <w:tcMar>
              <w:left w:w="57" w:type="dxa"/>
              <w:right w:w="57" w:type="dxa"/>
            </w:tcMar>
          </w:tcPr>
          <w:p w14:paraId="12419879"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56A80922" w14:textId="77777777" w:rsidTr="00471D39">
        <w:trPr>
          <w:jc w:val="center"/>
        </w:trPr>
        <w:tc>
          <w:tcPr>
            <w:tcW w:w="3781" w:type="dxa"/>
            <w:tcMar>
              <w:left w:w="57" w:type="dxa"/>
              <w:right w:w="57" w:type="dxa"/>
            </w:tcMar>
          </w:tcPr>
          <w:p w14:paraId="33878E6B" w14:textId="77777777" w:rsidR="00471D39" w:rsidRPr="001C2A98" w:rsidRDefault="00471D39" w:rsidP="007359C9">
            <w:pPr>
              <w:pStyle w:val="Tablehead"/>
              <w:spacing w:before="60" w:after="60"/>
              <w:jc w:val="left"/>
              <w:rPr>
                <w:sz w:val="20"/>
                <w:lang w:val="en-US"/>
              </w:rPr>
            </w:pPr>
            <w:r w:rsidRPr="001C2A98">
              <w:rPr>
                <w:sz w:val="20"/>
                <w:lang w:val="en-US"/>
              </w:rPr>
              <w:t>Deficit as shown in the statement of financial performance</w:t>
            </w:r>
          </w:p>
        </w:tc>
        <w:tc>
          <w:tcPr>
            <w:tcW w:w="1094" w:type="dxa"/>
            <w:tcMar>
              <w:left w:w="57" w:type="dxa"/>
              <w:right w:w="57" w:type="dxa"/>
            </w:tcMar>
          </w:tcPr>
          <w:p w14:paraId="726F7F4D" w14:textId="77777777" w:rsidR="00471D39" w:rsidRPr="00553D8B" w:rsidRDefault="00471D39" w:rsidP="007359C9">
            <w:pPr>
              <w:pStyle w:val="Tablehead"/>
              <w:spacing w:before="60" w:after="60"/>
              <w:jc w:val="right"/>
              <w:rPr>
                <w:bCs/>
                <w:sz w:val="20"/>
                <w:lang w:val="en-US" w:eastAsia="fr-FR"/>
              </w:rPr>
            </w:pPr>
          </w:p>
        </w:tc>
        <w:tc>
          <w:tcPr>
            <w:tcW w:w="1236" w:type="dxa"/>
            <w:tcMar>
              <w:left w:w="57" w:type="dxa"/>
              <w:right w:w="57" w:type="dxa"/>
            </w:tcMar>
          </w:tcPr>
          <w:p w14:paraId="3A73A469" w14:textId="77777777" w:rsidR="00471D39" w:rsidRPr="00553D8B" w:rsidRDefault="00471D39" w:rsidP="007359C9">
            <w:pPr>
              <w:pStyle w:val="Tablehead"/>
              <w:spacing w:before="60" w:after="60"/>
              <w:jc w:val="right"/>
              <w:rPr>
                <w:bCs/>
                <w:sz w:val="20"/>
                <w:lang w:val="en-US" w:eastAsia="fr-FR"/>
              </w:rPr>
            </w:pPr>
          </w:p>
        </w:tc>
        <w:tc>
          <w:tcPr>
            <w:tcW w:w="1087" w:type="dxa"/>
            <w:tcMar>
              <w:left w:w="57" w:type="dxa"/>
              <w:right w:w="57" w:type="dxa"/>
            </w:tcMar>
          </w:tcPr>
          <w:p w14:paraId="0177184E" w14:textId="77777777" w:rsidR="00471D39" w:rsidRPr="00553D8B" w:rsidRDefault="00471D39" w:rsidP="007359C9">
            <w:pPr>
              <w:pStyle w:val="Tablehead"/>
              <w:spacing w:before="60" w:after="60"/>
              <w:jc w:val="right"/>
              <w:rPr>
                <w:bCs/>
                <w:sz w:val="20"/>
                <w:lang w:val="en-US" w:eastAsia="fr-FR"/>
              </w:rPr>
            </w:pPr>
          </w:p>
        </w:tc>
        <w:tc>
          <w:tcPr>
            <w:tcW w:w="1392" w:type="dxa"/>
            <w:tcMar>
              <w:left w:w="57" w:type="dxa"/>
              <w:right w:w="57" w:type="dxa"/>
            </w:tcMar>
          </w:tcPr>
          <w:p w14:paraId="50EC18BD" w14:textId="77777777" w:rsidR="00471D39" w:rsidRPr="00553D8B" w:rsidRDefault="00471D39" w:rsidP="007359C9">
            <w:pPr>
              <w:pStyle w:val="Tabletext"/>
              <w:ind w:right="170"/>
              <w:jc w:val="right"/>
              <w:rPr>
                <w:b/>
                <w:bCs/>
                <w:sz w:val="20"/>
                <w:lang w:val="en-US" w:eastAsia="fr-FR"/>
              </w:rPr>
            </w:pPr>
            <w:r>
              <w:rPr>
                <w:b/>
                <w:bCs/>
                <w:sz w:val="20"/>
                <w:lang w:val="en-US" w:eastAsia="fr-FR"/>
              </w:rPr>
              <w:t>−</w:t>
            </w:r>
            <w:r w:rsidRPr="00553D8B">
              <w:rPr>
                <w:b/>
                <w:bCs/>
                <w:sz w:val="20"/>
                <w:lang w:val="en-US" w:eastAsia="fr-FR"/>
              </w:rPr>
              <w:t>10</w:t>
            </w:r>
            <w:r>
              <w:rPr>
                <w:b/>
                <w:bCs/>
                <w:sz w:val="20"/>
                <w:lang w:val="en-US" w:eastAsia="fr-FR"/>
              </w:rPr>
              <w:t>'</w:t>
            </w:r>
            <w:r w:rsidRPr="00553D8B">
              <w:rPr>
                <w:b/>
                <w:bCs/>
                <w:sz w:val="20"/>
                <w:lang w:val="en-US" w:eastAsia="fr-FR"/>
              </w:rPr>
              <w:t>557</w:t>
            </w:r>
          </w:p>
        </w:tc>
        <w:tc>
          <w:tcPr>
            <w:tcW w:w="1248" w:type="dxa"/>
            <w:tcMar>
              <w:left w:w="57" w:type="dxa"/>
              <w:right w:w="57" w:type="dxa"/>
            </w:tcMar>
          </w:tcPr>
          <w:p w14:paraId="0C7DF18B" w14:textId="77777777" w:rsidR="00471D39" w:rsidRPr="001C2A98" w:rsidRDefault="00471D39" w:rsidP="007359C9">
            <w:pPr>
              <w:pStyle w:val="Tablehead"/>
              <w:spacing w:before="60" w:after="60"/>
              <w:jc w:val="right"/>
              <w:rPr>
                <w:bCs/>
                <w:sz w:val="20"/>
                <w:lang w:val="en-US"/>
              </w:rPr>
            </w:pPr>
          </w:p>
        </w:tc>
      </w:tr>
    </w:tbl>
    <w:p w14:paraId="07733A91"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14:paraId="6A9A7EA7" w14:textId="77777777" w:rsidR="00471D39" w:rsidRDefault="00471D39" w:rsidP="00471D39">
      <w:pPr>
        <w:pStyle w:val="Tabletitle"/>
        <w:rPr>
          <w:sz w:val="28"/>
          <w:szCs w:val="28"/>
          <w:lang w:val="en-US"/>
        </w:rPr>
      </w:pPr>
      <w:r w:rsidRPr="00C841D0">
        <w:rPr>
          <w:sz w:val="28"/>
          <w:szCs w:val="28"/>
          <w:lang w:val="en-US"/>
        </w:rPr>
        <w:lastRenderedPageBreak/>
        <w:t>V – Table of cash flows for the period closed on 31 December 2011</w:t>
      </w:r>
    </w:p>
    <w:p w14:paraId="43F9AC6D" w14:textId="77777777" w:rsidR="00471D39" w:rsidRPr="00404E54" w:rsidRDefault="00471D39" w:rsidP="00471D39">
      <w:pPr>
        <w:pStyle w:val="Tabletext"/>
        <w:jc w:val="center"/>
        <w:rPr>
          <w:lang w:val="en-US"/>
        </w:rPr>
      </w:pPr>
      <w:r w:rsidRPr="001577D5">
        <w:rPr>
          <w:szCs w:val="22"/>
          <w:lang w:val="en-US" w:eastAsia="fr-FR"/>
        </w:rPr>
        <w:t>(in thousands of CHF)</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943"/>
        <w:gridCol w:w="1456"/>
        <w:gridCol w:w="1456"/>
      </w:tblGrid>
      <w:tr w:rsidR="00471D39" w:rsidRPr="001C2A98" w14:paraId="5E0602FB" w14:textId="77777777" w:rsidTr="00471D39">
        <w:tc>
          <w:tcPr>
            <w:tcW w:w="6943" w:type="dxa"/>
            <w:tcBorders>
              <w:bottom w:val="single" w:sz="4" w:space="0" w:color="auto"/>
              <w:right w:val="single" w:sz="4" w:space="0" w:color="auto"/>
            </w:tcBorders>
          </w:tcPr>
          <w:p w14:paraId="5C58B0AE" w14:textId="77777777" w:rsidR="00471D39" w:rsidRPr="001C2A98" w:rsidRDefault="00471D39" w:rsidP="00471D39">
            <w:pPr>
              <w:pStyle w:val="Tabletext"/>
              <w:spacing w:before="20" w:after="20"/>
              <w:rPr>
                <w:sz w:val="21"/>
                <w:szCs w:val="21"/>
                <w:lang w:val="en-US"/>
              </w:rPr>
            </w:pPr>
          </w:p>
        </w:tc>
        <w:tc>
          <w:tcPr>
            <w:tcW w:w="1456" w:type="dxa"/>
            <w:tcBorders>
              <w:left w:val="single" w:sz="4" w:space="0" w:color="auto"/>
              <w:bottom w:val="single" w:sz="4" w:space="0" w:color="auto"/>
              <w:right w:val="single" w:sz="4" w:space="0" w:color="auto"/>
            </w:tcBorders>
          </w:tcPr>
          <w:p w14:paraId="517EF04E" w14:textId="77777777" w:rsidR="00471D39" w:rsidRPr="00A012F3" w:rsidRDefault="00471D39" w:rsidP="00471D39">
            <w:pPr>
              <w:pStyle w:val="Tabletext"/>
              <w:spacing w:before="20" w:after="20"/>
              <w:jc w:val="center"/>
              <w:rPr>
                <w:b/>
                <w:bCs/>
                <w:sz w:val="21"/>
                <w:szCs w:val="21"/>
                <w:lang w:val="en-US" w:eastAsia="fr-FR"/>
              </w:rPr>
            </w:pPr>
            <w:r w:rsidRPr="00A012F3">
              <w:rPr>
                <w:b/>
                <w:bCs/>
                <w:sz w:val="21"/>
                <w:szCs w:val="21"/>
                <w:lang w:val="en-US" w:eastAsia="fr-FR"/>
              </w:rPr>
              <w:t>31.12.2011</w:t>
            </w:r>
          </w:p>
        </w:tc>
        <w:tc>
          <w:tcPr>
            <w:tcW w:w="1456" w:type="dxa"/>
            <w:tcBorders>
              <w:left w:val="single" w:sz="4" w:space="0" w:color="auto"/>
              <w:bottom w:val="single" w:sz="4" w:space="0" w:color="auto"/>
            </w:tcBorders>
          </w:tcPr>
          <w:p w14:paraId="0DD5CC29" w14:textId="77777777" w:rsidR="00471D39" w:rsidRPr="00A012F3" w:rsidRDefault="00471D39" w:rsidP="00471D39">
            <w:pPr>
              <w:pStyle w:val="Tabletext"/>
              <w:spacing w:before="20" w:after="20"/>
              <w:jc w:val="center"/>
              <w:rPr>
                <w:b/>
                <w:bCs/>
                <w:sz w:val="21"/>
                <w:szCs w:val="21"/>
                <w:lang w:val="en-US" w:eastAsia="fr-FR"/>
              </w:rPr>
            </w:pPr>
            <w:r w:rsidRPr="00A012F3">
              <w:rPr>
                <w:b/>
                <w:bCs/>
                <w:sz w:val="21"/>
                <w:szCs w:val="21"/>
                <w:lang w:val="en-US" w:eastAsia="fr-FR"/>
              </w:rPr>
              <w:t>31.12.2010</w:t>
            </w:r>
          </w:p>
        </w:tc>
      </w:tr>
      <w:tr w:rsidR="00471D39" w:rsidRPr="001C2A98" w14:paraId="78671635" w14:textId="77777777" w:rsidTr="00471D39">
        <w:tc>
          <w:tcPr>
            <w:tcW w:w="6943" w:type="dxa"/>
            <w:tcBorders>
              <w:top w:val="single" w:sz="4" w:space="0" w:color="auto"/>
              <w:bottom w:val="nil"/>
              <w:right w:val="single" w:sz="4" w:space="0" w:color="auto"/>
            </w:tcBorders>
          </w:tcPr>
          <w:p w14:paraId="27AD38F8"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Surplus (deficit) for the period</w:t>
            </w:r>
          </w:p>
        </w:tc>
        <w:tc>
          <w:tcPr>
            <w:tcW w:w="1456" w:type="dxa"/>
            <w:tcBorders>
              <w:top w:val="single" w:sz="4" w:space="0" w:color="auto"/>
              <w:left w:val="single" w:sz="4" w:space="0" w:color="auto"/>
              <w:bottom w:val="nil"/>
              <w:right w:val="single" w:sz="4" w:space="0" w:color="auto"/>
            </w:tcBorders>
          </w:tcPr>
          <w:p w14:paraId="3B6F3725"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5</w:t>
            </w:r>
            <w:r>
              <w:rPr>
                <w:sz w:val="21"/>
                <w:szCs w:val="21"/>
                <w:lang w:val="en-US" w:eastAsia="fr-FR"/>
              </w:rPr>
              <w:t>'</w:t>
            </w:r>
            <w:r w:rsidRPr="00174F23">
              <w:rPr>
                <w:sz w:val="21"/>
                <w:szCs w:val="21"/>
                <w:lang w:val="en-US" w:eastAsia="fr-FR"/>
              </w:rPr>
              <w:t>131</w:t>
            </w:r>
          </w:p>
        </w:tc>
        <w:tc>
          <w:tcPr>
            <w:tcW w:w="1456" w:type="dxa"/>
            <w:tcBorders>
              <w:top w:val="single" w:sz="4" w:space="0" w:color="auto"/>
              <w:left w:val="single" w:sz="4" w:space="0" w:color="auto"/>
              <w:bottom w:val="nil"/>
            </w:tcBorders>
          </w:tcPr>
          <w:p w14:paraId="34A350FF"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5</w:t>
            </w:r>
            <w:r>
              <w:rPr>
                <w:sz w:val="21"/>
                <w:szCs w:val="21"/>
                <w:lang w:val="en-US" w:eastAsia="fr-FR"/>
              </w:rPr>
              <w:t>'</w:t>
            </w:r>
            <w:r w:rsidRPr="001C2A98">
              <w:rPr>
                <w:sz w:val="21"/>
                <w:szCs w:val="21"/>
                <w:lang w:val="en-US" w:eastAsia="fr-FR"/>
              </w:rPr>
              <w:t>426</w:t>
            </w:r>
          </w:p>
        </w:tc>
      </w:tr>
      <w:tr w:rsidR="00471D39" w:rsidRPr="001C2A98" w14:paraId="090A10A4" w14:textId="77777777" w:rsidTr="00471D39">
        <w:tc>
          <w:tcPr>
            <w:tcW w:w="6943" w:type="dxa"/>
            <w:tcBorders>
              <w:top w:val="nil"/>
              <w:bottom w:val="nil"/>
              <w:right w:val="single" w:sz="4" w:space="0" w:color="auto"/>
            </w:tcBorders>
          </w:tcPr>
          <w:p w14:paraId="25CBEBB6" w14:textId="77777777" w:rsidR="00471D39" w:rsidRPr="001C2A98" w:rsidRDefault="00471D39" w:rsidP="00471D39">
            <w:pPr>
              <w:pStyle w:val="Tabletext"/>
              <w:spacing w:before="20" w:after="20"/>
              <w:rPr>
                <w:sz w:val="21"/>
                <w:szCs w:val="21"/>
                <w:lang w:val="en-US" w:eastAsia="fr-FR"/>
              </w:rPr>
            </w:pPr>
            <w:r w:rsidRPr="001C2A98">
              <w:rPr>
                <w:b/>
                <w:bCs/>
                <w:sz w:val="21"/>
                <w:szCs w:val="21"/>
                <w:lang w:val="en-US"/>
              </w:rPr>
              <w:t>Non-monetary movements</w:t>
            </w:r>
          </w:p>
        </w:tc>
        <w:tc>
          <w:tcPr>
            <w:tcW w:w="1456" w:type="dxa"/>
            <w:tcBorders>
              <w:top w:val="nil"/>
              <w:left w:val="single" w:sz="4" w:space="0" w:color="auto"/>
              <w:bottom w:val="nil"/>
              <w:right w:val="single" w:sz="4" w:space="0" w:color="auto"/>
            </w:tcBorders>
          </w:tcPr>
          <w:p w14:paraId="1B1E73B8" w14:textId="77777777" w:rsidR="00471D39" w:rsidRPr="00174F23" w:rsidRDefault="00471D39" w:rsidP="00471D39">
            <w:pPr>
              <w:pStyle w:val="Tabletext"/>
              <w:spacing w:before="20" w:after="20"/>
              <w:ind w:right="282"/>
              <w:jc w:val="right"/>
              <w:rPr>
                <w:sz w:val="21"/>
                <w:szCs w:val="21"/>
                <w:lang w:val="en-US" w:eastAsia="fr-FR"/>
              </w:rPr>
            </w:pPr>
          </w:p>
        </w:tc>
        <w:tc>
          <w:tcPr>
            <w:tcW w:w="1456" w:type="dxa"/>
            <w:tcBorders>
              <w:top w:val="nil"/>
              <w:left w:val="single" w:sz="4" w:space="0" w:color="auto"/>
              <w:bottom w:val="nil"/>
            </w:tcBorders>
          </w:tcPr>
          <w:p w14:paraId="7A4A2212" w14:textId="77777777" w:rsidR="00471D39" w:rsidRPr="001C2A98" w:rsidRDefault="00471D39" w:rsidP="00471D39">
            <w:pPr>
              <w:pStyle w:val="Tabletext"/>
              <w:spacing w:before="20" w:after="20"/>
              <w:ind w:right="282"/>
              <w:jc w:val="right"/>
              <w:rPr>
                <w:sz w:val="21"/>
                <w:szCs w:val="21"/>
                <w:lang w:val="en-US" w:eastAsia="fr-FR"/>
              </w:rPr>
            </w:pPr>
          </w:p>
        </w:tc>
      </w:tr>
      <w:tr w:rsidR="00471D39" w:rsidRPr="001C2A98" w14:paraId="2F613748" w14:textId="77777777" w:rsidTr="00471D39">
        <w:tc>
          <w:tcPr>
            <w:tcW w:w="6943" w:type="dxa"/>
            <w:tcBorders>
              <w:top w:val="nil"/>
              <w:bottom w:val="nil"/>
              <w:right w:val="single" w:sz="4" w:space="0" w:color="auto"/>
            </w:tcBorders>
          </w:tcPr>
          <w:p w14:paraId="622D200B"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Depreciation</w:t>
            </w:r>
          </w:p>
        </w:tc>
        <w:tc>
          <w:tcPr>
            <w:tcW w:w="1456" w:type="dxa"/>
            <w:tcBorders>
              <w:top w:val="nil"/>
              <w:left w:val="single" w:sz="4" w:space="0" w:color="auto"/>
              <w:bottom w:val="nil"/>
              <w:right w:val="single" w:sz="4" w:space="0" w:color="auto"/>
            </w:tcBorders>
          </w:tcPr>
          <w:p w14:paraId="7833363C"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4</w:t>
            </w:r>
            <w:r>
              <w:rPr>
                <w:sz w:val="21"/>
                <w:szCs w:val="21"/>
                <w:lang w:val="en-US" w:eastAsia="fr-FR"/>
              </w:rPr>
              <w:t>'</w:t>
            </w:r>
            <w:r w:rsidRPr="00174F23">
              <w:rPr>
                <w:sz w:val="21"/>
                <w:szCs w:val="21"/>
                <w:lang w:val="en-US" w:eastAsia="fr-FR"/>
              </w:rPr>
              <w:t>557</w:t>
            </w:r>
          </w:p>
        </w:tc>
        <w:tc>
          <w:tcPr>
            <w:tcW w:w="1456" w:type="dxa"/>
            <w:tcBorders>
              <w:top w:val="nil"/>
              <w:left w:val="single" w:sz="4" w:space="0" w:color="auto"/>
              <w:bottom w:val="nil"/>
            </w:tcBorders>
          </w:tcPr>
          <w:p w14:paraId="5FB49FBE"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3</w:t>
            </w:r>
            <w:r>
              <w:rPr>
                <w:sz w:val="21"/>
                <w:szCs w:val="21"/>
                <w:lang w:val="en-US" w:eastAsia="fr-FR"/>
              </w:rPr>
              <w:t>'</w:t>
            </w:r>
            <w:r w:rsidRPr="001C2A98">
              <w:rPr>
                <w:sz w:val="21"/>
                <w:szCs w:val="21"/>
                <w:lang w:val="en-US" w:eastAsia="fr-FR"/>
              </w:rPr>
              <w:t>990</w:t>
            </w:r>
          </w:p>
        </w:tc>
      </w:tr>
      <w:tr w:rsidR="00471D39" w:rsidRPr="001C2A98" w14:paraId="4CBA49D8" w14:textId="77777777" w:rsidTr="00471D39">
        <w:tc>
          <w:tcPr>
            <w:tcW w:w="6943" w:type="dxa"/>
            <w:tcBorders>
              <w:top w:val="nil"/>
              <w:bottom w:val="nil"/>
              <w:right w:val="single" w:sz="4" w:space="0" w:color="auto"/>
            </w:tcBorders>
          </w:tcPr>
          <w:p w14:paraId="3F929747"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ASHI provision</w:t>
            </w:r>
          </w:p>
        </w:tc>
        <w:tc>
          <w:tcPr>
            <w:tcW w:w="1456" w:type="dxa"/>
            <w:tcBorders>
              <w:top w:val="nil"/>
              <w:left w:val="single" w:sz="4" w:space="0" w:color="auto"/>
              <w:bottom w:val="nil"/>
              <w:right w:val="single" w:sz="4" w:space="0" w:color="auto"/>
            </w:tcBorders>
          </w:tcPr>
          <w:p w14:paraId="75C25BA0"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7</w:t>
            </w:r>
            <w:r>
              <w:rPr>
                <w:sz w:val="21"/>
                <w:szCs w:val="21"/>
                <w:lang w:val="en-US" w:eastAsia="fr-FR"/>
              </w:rPr>
              <w:t>'</w:t>
            </w:r>
            <w:r w:rsidRPr="00174F23">
              <w:rPr>
                <w:sz w:val="21"/>
                <w:szCs w:val="21"/>
                <w:lang w:val="en-US" w:eastAsia="fr-FR"/>
              </w:rPr>
              <w:t>777</w:t>
            </w:r>
          </w:p>
        </w:tc>
        <w:tc>
          <w:tcPr>
            <w:tcW w:w="1456" w:type="dxa"/>
            <w:tcBorders>
              <w:top w:val="nil"/>
              <w:left w:val="single" w:sz="4" w:space="0" w:color="auto"/>
              <w:bottom w:val="nil"/>
            </w:tcBorders>
          </w:tcPr>
          <w:p w14:paraId="3C420B5A"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9</w:t>
            </w:r>
            <w:r>
              <w:rPr>
                <w:sz w:val="21"/>
                <w:szCs w:val="21"/>
                <w:lang w:val="en-US" w:eastAsia="fr-FR"/>
              </w:rPr>
              <w:t>'</w:t>
            </w:r>
            <w:r w:rsidRPr="001C2A98">
              <w:rPr>
                <w:sz w:val="21"/>
                <w:szCs w:val="21"/>
                <w:lang w:val="en-US" w:eastAsia="fr-FR"/>
              </w:rPr>
              <w:t>079</w:t>
            </w:r>
          </w:p>
        </w:tc>
      </w:tr>
      <w:tr w:rsidR="00471D39" w:rsidRPr="001C2A98" w14:paraId="007B04FD" w14:textId="77777777" w:rsidTr="00471D39">
        <w:tc>
          <w:tcPr>
            <w:tcW w:w="6943" w:type="dxa"/>
            <w:tcBorders>
              <w:top w:val="nil"/>
              <w:bottom w:val="nil"/>
              <w:right w:val="single" w:sz="4" w:space="0" w:color="auto"/>
            </w:tcBorders>
          </w:tcPr>
          <w:p w14:paraId="21AFCE9E"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Provisions for repatriation (LT)</w:t>
            </w:r>
          </w:p>
        </w:tc>
        <w:tc>
          <w:tcPr>
            <w:tcW w:w="1456" w:type="dxa"/>
            <w:tcBorders>
              <w:top w:val="nil"/>
              <w:left w:val="single" w:sz="4" w:space="0" w:color="auto"/>
              <w:bottom w:val="nil"/>
              <w:right w:val="single" w:sz="4" w:space="0" w:color="auto"/>
            </w:tcBorders>
          </w:tcPr>
          <w:p w14:paraId="7096537F"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2</w:t>
            </w:r>
            <w:r>
              <w:rPr>
                <w:sz w:val="21"/>
                <w:szCs w:val="21"/>
                <w:lang w:val="en-US" w:eastAsia="fr-FR"/>
              </w:rPr>
              <w:t>'</w:t>
            </w:r>
            <w:r w:rsidRPr="00174F23">
              <w:rPr>
                <w:sz w:val="21"/>
                <w:szCs w:val="21"/>
                <w:lang w:val="en-US" w:eastAsia="fr-FR"/>
              </w:rPr>
              <w:t>085</w:t>
            </w:r>
          </w:p>
        </w:tc>
        <w:tc>
          <w:tcPr>
            <w:tcW w:w="1456" w:type="dxa"/>
            <w:tcBorders>
              <w:top w:val="nil"/>
              <w:left w:val="single" w:sz="4" w:space="0" w:color="auto"/>
              <w:bottom w:val="nil"/>
            </w:tcBorders>
          </w:tcPr>
          <w:p w14:paraId="520E0FA5"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442</w:t>
            </w:r>
          </w:p>
        </w:tc>
      </w:tr>
      <w:tr w:rsidR="00471D39" w:rsidRPr="001C2A98" w14:paraId="64245B45" w14:textId="77777777" w:rsidTr="00471D39">
        <w:tc>
          <w:tcPr>
            <w:tcW w:w="6943" w:type="dxa"/>
            <w:tcBorders>
              <w:top w:val="nil"/>
              <w:bottom w:val="nil"/>
              <w:right w:val="single" w:sz="4" w:space="0" w:color="auto"/>
            </w:tcBorders>
          </w:tcPr>
          <w:p w14:paraId="0A7AFB6F"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Provisions for employee benefits (ST)</w:t>
            </w:r>
          </w:p>
        </w:tc>
        <w:tc>
          <w:tcPr>
            <w:tcW w:w="1456" w:type="dxa"/>
            <w:tcBorders>
              <w:top w:val="nil"/>
              <w:left w:val="single" w:sz="4" w:space="0" w:color="auto"/>
              <w:bottom w:val="nil"/>
              <w:right w:val="single" w:sz="4" w:space="0" w:color="auto"/>
            </w:tcBorders>
          </w:tcPr>
          <w:p w14:paraId="2B0C9A88"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708</w:t>
            </w:r>
          </w:p>
        </w:tc>
        <w:tc>
          <w:tcPr>
            <w:tcW w:w="1456" w:type="dxa"/>
            <w:tcBorders>
              <w:top w:val="nil"/>
              <w:left w:val="single" w:sz="4" w:space="0" w:color="auto"/>
              <w:bottom w:val="nil"/>
            </w:tcBorders>
          </w:tcPr>
          <w:p w14:paraId="1D912425"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729</w:t>
            </w:r>
          </w:p>
        </w:tc>
      </w:tr>
      <w:tr w:rsidR="00471D39" w:rsidRPr="001C2A98" w14:paraId="06232641" w14:textId="77777777" w:rsidTr="00471D39">
        <w:tc>
          <w:tcPr>
            <w:tcW w:w="6943" w:type="dxa"/>
            <w:tcBorders>
              <w:top w:val="nil"/>
              <w:bottom w:val="nil"/>
              <w:right w:val="single" w:sz="4" w:space="0" w:color="auto"/>
            </w:tcBorders>
          </w:tcPr>
          <w:p w14:paraId="61CE549F"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Provisions for accrued leave (LT)</w:t>
            </w:r>
          </w:p>
        </w:tc>
        <w:tc>
          <w:tcPr>
            <w:tcW w:w="1456" w:type="dxa"/>
            <w:tcBorders>
              <w:top w:val="nil"/>
              <w:left w:val="single" w:sz="4" w:space="0" w:color="auto"/>
              <w:bottom w:val="nil"/>
              <w:right w:val="single" w:sz="4" w:space="0" w:color="auto"/>
            </w:tcBorders>
          </w:tcPr>
          <w:p w14:paraId="43914528"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410</w:t>
            </w:r>
          </w:p>
        </w:tc>
        <w:tc>
          <w:tcPr>
            <w:tcW w:w="1456" w:type="dxa"/>
            <w:tcBorders>
              <w:top w:val="nil"/>
              <w:left w:val="single" w:sz="4" w:space="0" w:color="auto"/>
              <w:bottom w:val="nil"/>
            </w:tcBorders>
          </w:tcPr>
          <w:p w14:paraId="3716F0DD"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376</w:t>
            </w:r>
          </w:p>
        </w:tc>
      </w:tr>
      <w:tr w:rsidR="00471D39" w:rsidRPr="001C2A98" w14:paraId="3677E899" w14:textId="77777777" w:rsidTr="00471D39">
        <w:tc>
          <w:tcPr>
            <w:tcW w:w="6943" w:type="dxa"/>
            <w:tcBorders>
              <w:top w:val="nil"/>
              <w:bottom w:val="nil"/>
              <w:right w:val="single" w:sz="4" w:space="0" w:color="auto"/>
            </w:tcBorders>
          </w:tcPr>
          <w:p w14:paraId="0D7F4889"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Other provisions</w:t>
            </w:r>
          </w:p>
        </w:tc>
        <w:tc>
          <w:tcPr>
            <w:tcW w:w="1456" w:type="dxa"/>
            <w:tcBorders>
              <w:top w:val="nil"/>
              <w:left w:val="single" w:sz="4" w:space="0" w:color="auto"/>
              <w:bottom w:val="nil"/>
              <w:right w:val="single" w:sz="4" w:space="0" w:color="auto"/>
            </w:tcBorders>
          </w:tcPr>
          <w:p w14:paraId="670E56BB"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957</w:t>
            </w:r>
          </w:p>
        </w:tc>
        <w:tc>
          <w:tcPr>
            <w:tcW w:w="1456" w:type="dxa"/>
            <w:tcBorders>
              <w:top w:val="nil"/>
              <w:left w:val="single" w:sz="4" w:space="0" w:color="auto"/>
              <w:bottom w:val="nil"/>
            </w:tcBorders>
          </w:tcPr>
          <w:p w14:paraId="2C222F28"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792</w:t>
            </w:r>
          </w:p>
        </w:tc>
      </w:tr>
      <w:tr w:rsidR="00471D39" w:rsidRPr="001C2A98" w14:paraId="660F8F9A" w14:textId="77777777" w:rsidTr="00471D39">
        <w:tc>
          <w:tcPr>
            <w:tcW w:w="6943" w:type="dxa"/>
            <w:tcBorders>
              <w:top w:val="nil"/>
              <w:bottom w:val="nil"/>
              <w:right w:val="single" w:sz="4" w:space="0" w:color="auto"/>
            </w:tcBorders>
          </w:tcPr>
          <w:p w14:paraId="312311F8"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Unrealized exchange-rate gains</w:t>
            </w:r>
          </w:p>
        </w:tc>
        <w:tc>
          <w:tcPr>
            <w:tcW w:w="1456" w:type="dxa"/>
            <w:tcBorders>
              <w:top w:val="nil"/>
              <w:left w:val="single" w:sz="4" w:space="0" w:color="auto"/>
              <w:bottom w:val="nil"/>
              <w:right w:val="single" w:sz="4" w:space="0" w:color="auto"/>
            </w:tcBorders>
          </w:tcPr>
          <w:p w14:paraId="29752F83"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7</w:t>
            </w:r>
            <w:r>
              <w:rPr>
                <w:sz w:val="21"/>
                <w:szCs w:val="21"/>
                <w:lang w:val="en-US" w:eastAsia="fr-FR"/>
              </w:rPr>
              <w:t>'</w:t>
            </w:r>
            <w:r w:rsidRPr="00174F23">
              <w:rPr>
                <w:sz w:val="21"/>
                <w:szCs w:val="21"/>
                <w:lang w:val="en-US" w:eastAsia="fr-FR"/>
              </w:rPr>
              <w:t>169</w:t>
            </w:r>
          </w:p>
        </w:tc>
        <w:tc>
          <w:tcPr>
            <w:tcW w:w="1456" w:type="dxa"/>
            <w:tcBorders>
              <w:top w:val="nil"/>
              <w:left w:val="single" w:sz="4" w:space="0" w:color="auto"/>
              <w:bottom w:val="nil"/>
            </w:tcBorders>
          </w:tcPr>
          <w:p w14:paraId="0FAC74F5"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9</w:t>
            </w:r>
            <w:r>
              <w:rPr>
                <w:sz w:val="21"/>
                <w:szCs w:val="21"/>
                <w:lang w:val="en-US" w:eastAsia="fr-FR"/>
              </w:rPr>
              <w:t>'</w:t>
            </w:r>
            <w:r w:rsidRPr="001C2A98">
              <w:rPr>
                <w:sz w:val="21"/>
                <w:szCs w:val="21"/>
                <w:lang w:val="en-US" w:eastAsia="fr-FR"/>
              </w:rPr>
              <w:t>277</w:t>
            </w:r>
          </w:p>
        </w:tc>
      </w:tr>
      <w:tr w:rsidR="00471D39" w:rsidRPr="001C2A98" w14:paraId="2DA7BCA7" w14:textId="77777777" w:rsidTr="00471D39">
        <w:tc>
          <w:tcPr>
            <w:tcW w:w="6943" w:type="dxa"/>
            <w:tcBorders>
              <w:top w:val="nil"/>
              <w:bottom w:val="nil"/>
              <w:right w:val="single" w:sz="4" w:space="0" w:color="auto"/>
            </w:tcBorders>
          </w:tcPr>
          <w:p w14:paraId="7E04F469"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Interest received</w:t>
            </w:r>
          </w:p>
        </w:tc>
        <w:tc>
          <w:tcPr>
            <w:tcW w:w="1456" w:type="dxa"/>
            <w:tcBorders>
              <w:top w:val="nil"/>
              <w:left w:val="single" w:sz="4" w:space="0" w:color="auto"/>
              <w:bottom w:val="nil"/>
              <w:right w:val="single" w:sz="4" w:space="0" w:color="auto"/>
            </w:tcBorders>
          </w:tcPr>
          <w:p w14:paraId="1F216ECF"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1</w:t>
            </w:r>
            <w:r>
              <w:rPr>
                <w:sz w:val="21"/>
                <w:szCs w:val="21"/>
                <w:lang w:val="en-US" w:eastAsia="fr-FR"/>
              </w:rPr>
              <w:t>'</w:t>
            </w:r>
            <w:r w:rsidRPr="00174F23">
              <w:rPr>
                <w:sz w:val="21"/>
                <w:szCs w:val="21"/>
                <w:lang w:val="en-US" w:eastAsia="fr-FR"/>
              </w:rPr>
              <w:t>235</w:t>
            </w:r>
          </w:p>
        </w:tc>
        <w:tc>
          <w:tcPr>
            <w:tcW w:w="1456" w:type="dxa"/>
            <w:tcBorders>
              <w:top w:val="nil"/>
              <w:left w:val="single" w:sz="4" w:space="0" w:color="auto"/>
              <w:bottom w:val="nil"/>
            </w:tcBorders>
          </w:tcPr>
          <w:p w14:paraId="60A4CF0B"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678</w:t>
            </w:r>
          </w:p>
        </w:tc>
      </w:tr>
      <w:tr w:rsidR="00471D39" w:rsidRPr="001C2A98" w14:paraId="193F9EC0" w14:textId="77777777" w:rsidTr="00471D39">
        <w:tc>
          <w:tcPr>
            <w:tcW w:w="6943" w:type="dxa"/>
            <w:tcBorders>
              <w:top w:val="nil"/>
              <w:bottom w:val="single" w:sz="4" w:space="0" w:color="auto"/>
              <w:right w:val="single" w:sz="4" w:space="0" w:color="auto"/>
            </w:tcBorders>
          </w:tcPr>
          <w:p w14:paraId="16FD1C7A" w14:textId="77777777" w:rsidR="00471D39" w:rsidRPr="001C2A98" w:rsidRDefault="00471D39" w:rsidP="00471D39">
            <w:pPr>
              <w:pStyle w:val="Tabletext"/>
              <w:spacing w:before="20" w:after="20"/>
              <w:rPr>
                <w:b/>
                <w:bCs/>
                <w:sz w:val="21"/>
                <w:szCs w:val="21"/>
                <w:lang w:val="en-US" w:eastAsia="fr-FR"/>
              </w:rPr>
            </w:pPr>
          </w:p>
        </w:tc>
        <w:tc>
          <w:tcPr>
            <w:tcW w:w="1456" w:type="dxa"/>
            <w:tcBorders>
              <w:top w:val="nil"/>
              <w:left w:val="single" w:sz="4" w:space="0" w:color="auto"/>
              <w:bottom w:val="single" w:sz="4" w:space="0" w:color="auto"/>
              <w:right w:val="single" w:sz="4" w:space="0" w:color="auto"/>
            </w:tcBorders>
          </w:tcPr>
          <w:p w14:paraId="073A2494" w14:textId="77777777" w:rsidR="00471D39" w:rsidRPr="002E13F6" w:rsidRDefault="00471D39" w:rsidP="00471D39">
            <w:pPr>
              <w:pStyle w:val="Tabletext"/>
              <w:rPr>
                <w:sz w:val="20"/>
                <w:lang w:val="en-US"/>
              </w:rPr>
            </w:pPr>
          </w:p>
        </w:tc>
        <w:tc>
          <w:tcPr>
            <w:tcW w:w="1456" w:type="dxa"/>
            <w:tcBorders>
              <w:top w:val="nil"/>
              <w:left w:val="single" w:sz="4" w:space="0" w:color="auto"/>
              <w:bottom w:val="single" w:sz="4" w:space="0" w:color="auto"/>
            </w:tcBorders>
          </w:tcPr>
          <w:p w14:paraId="5C99F457" w14:textId="77777777" w:rsidR="00471D39" w:rsidRPr="001C2A98" w:rsidRDefault="00471D39" w:rsidP="00471D39">
            <w:pPr>
              <w:pStyle w:val="Tabletext"/>
              <w:spacing w:before="20" w:after="20"/>
              <w:ind w:right="282"/>
              <w:jc w:val="right"/>
              <w:rPr>
                <w:b/>
                <w:bCs/>
                <w:sz w:val="21"/>
                <w:szCs w:val="21"/>
                <w:lang w:val="en-US" w:eastAsia="fr-FR"/>
              </w:rPr>
            </w:pPr>
          </w:p>
        </w:tc>
      </w:tr>
      <w:tr w:rsidR="00471D39" w:rsidRPr="001C2A98" w14:paraId="31566487" w14:textId="77777777" w:rsidTr="00471D39">
        <w:tc>
          <w:tcPr>
            <w:tcW w:w="6943" w:type="dxa"/>
            <w:tcBorders>
              <w:top w:val="single" w:sz="4" w:space="0" w:color="auto"/>
              <w:bottom w:val="single" w:sz="4" w:space="0" w:color="auto"/>
              <w:right w:val="single" w:sz="4" w:space="0" w:color="auto"/>
            </w:tcBorders>
          </w:tcPr>
          <w:p w14:paraId="38B9E9DE" w14:textId="77777777" w:rsidR="00471D39" w:rsidRPr="001C2A98" w:rsidRDefault="00471D39" w:rsidP="007359C9">
            <w:pPr>
              <w:spacing w:before="20" w:after="20"/>
              <w:rPr>
                <w:b/>
                <w:bCs/>
                <w:sz w:val="21"/>
                <w:szCs w:val="21"/>
                <w:lang w:val="en-US" w:eastAsia="fr-FR"/>
              </w:rPr>
            </w:pPr>
            <w:r w:rsidRPr="001C2A98">
              <w:rPr>
                <w:b/>
                <w:bCs/>
                <w:sz w:val="21"/>
                <w:szCs w:val="21"/>
                <w:lang w:val="en-US"/>
              </w:rPr>
              <w:t>Restated surplus (deficit) from non-monetary movements</w:t>
            </w:r>
          </w:p>
        </w:tc>
        <w:tc>
          <w:tcPr>
            <w:tcW w:w="1456" w:type="dxa"/>
            <w:tcBorders>
              <w:top w:val="single" w:sz="4" w:space="0" w:color="auto"/>
              <w:left w:val="single" w:sz="4" w:space="0" w:color="auto"/>
              <w:bottom w:val="single" w:sz="4" w:space="0" w:color="auto"/>
              <w:right w:val="single" w:sz="4" w:space="0" w:color="auto"/>
            </w:tcBorders>
          </w:tcPr>
          <w:p w14:paraId="4F4DB361" w14:textId="77777777" w:rsidR="00471D39" w:rsidRPr="002E13F6" w:rsidRDefault="00471D39" w:rsidP="007359C9">
            <w:pPr>
              <w:pStyle w:val="Tabletext"/>
              <w:spacing w:before="20" w:after="20"/>
              <w:ind w:right="282"/>
              <w:jc w:val="right"/>
              <w:rPr>
                <w:b/>
                <w:bCs/>
                <w:sz w:val="20"/>
                <w:lang w:val="en-US"/>
              </w:rPr>
            </w:pPr>
            <w:r w:rsidRPr="002E13F6">
              <w:rPr>
                <w:b/>
                <w:bCs/>
                <w:sz w:val="20"/>
                <w:lang w:val="en-US"/>
              </w:rPr>
              <w:t>2</w:t>
            </w:r>
            <w:r>
              <w:rPr>
                <w:b/>
                <w:bCs/>
                <w:sz w:val="20"/>
                <w:lang w:val="en-US"/>
              </w:rPr>
              <w:t>'</w:t>
            </w:r>
            <w:r w:rsidRPr="002E13F6">
              <w:rPr>
                <w:b/>
                <w:bCs/>
                <w:sz w:val="20"/>
                <w:lang w:val="en-US"/>
              </w:rPr>
              <w:t>959</w:t>
            </w:r>
          </w:p>
        </w:tc>
        <w:tc>
          <w:tcPr>
            <w:tcW w:w="1456" w:type="dxa"/>
            <w:tcBorders>
              <w:top w:val="single" w:sz="4" w:space="0" w:color="auto"/>
              <w:left w:val="single" w:sz="4" w:space="0" w:color="auto"/>
              <w:bottom w:val="single" w:sz="4" w:space="0" w:color="auto"/>
            </w:tcBorders>
          </w:tcPr>
          <w:p w14:paraId="72E75FE2" w14:textId="77777777" w:rsidR="00471D39" w:rsidRPr="001C2A98" w:rsidRDefault="00471D39" w:rsidP="007359C9">
            <w:pPr>
              <w:pStyle w:val="Tabletext"/>
              <w:spacing w:before="20" w:after="20"/>
              <w:ind w:right="282"/>
              <w:jc w:val="right"/>
              <w:rPr>
                <w:rFonts w:cs="Calibri"/>
                <w:b/>
                <w:bCs/>
                <w:sz w:val="21"/>
                <w:szCs w:val="21"/>
                <w:lang w:val="en-US" w:eastAsia="fr-FR"/>
              </w:rPr>
            </w:pPr>
            <w:r w:rsidRPr="001C2A98">
              <w:rPr>
                <w:rFonts w:cs="Calibri"/>
                <w:b/>
                <w:bCs/>
                <w:sz w:val="21"/>
                <w:szCs w:val="21"/>
                <w:lang w:val="en-US" w:eastAsia="fr-FR"/>
              </w:rPr>
              <w:t>27</w:t>
            </w:r>
          </w:p>
        </w:tc>
      </w:tr>
      <w:tr w:rsidR="00471D39" w:rsidRPr="001C2A98" w14:paraId="6D5CEEB9" w14:textId="77777777" w:rsidTr="00471D39">
        <w:tc>
          <w:tcPr>
            <w:tcW w:w="6943" w:type="dxa"/>
            <w:tcBorders>
              <w:top w:val="single" w:sz="4" w:space="0" w:color="auto"/>
              <w:bottom w:val="nil"/>
              <w:right w:val="single" w:sz="4" w:space="0" w:color="auto"/>
            </w:tcBorders>
          </w:tcPr>
          <w:p w14:paraId="5A5B5998" w14:textId="77777777" w:rsidR="00471D39" w:rsidRPr="001C2A98" w:rsidRDefault="00471D39" w:rsidP="00471D39">
            <w:pPr>
              <w:pStyle w:val="Tabletext"/>
              <w:spacing w:before="20" w:after="20"/>
              <w:rPr>
                <w:b/>
                <w:bCs/>
                <w:sz w:val="21"/>
                <w:szCs w:val="21"/>
                <w:lang w:val="en-US" w:eastAsia="fr-FR"/>
              </w:rPr>
            </w:pPr>
          </w:p>
        </w:tc>
        <w:tc>
          <w:tcPr>
            <w:tcW w:w="1456" w:type="dxa"/>
            <w:tcBorders>
              <w:top w:val="single" w:sz="4" w:space="0" w:color="auto"/>
              <w:left w:val="single" w:sz="4" w:space="0" w:color="auto"/>
              <w:bottom w:val="nil"/>
              <w:right w:val="single" w:sz="4" w:space="0" w:color="auto"/>
            </w:tcBorders>
          </w:tcPr>
          <w:p w14:paraId="7D891227" w14:textId="77777777" w:rsidR="00471D39" w:rsidRPr="00174F23" w:rsidRDefault="00471D39" w:rsidP="00471D39">
            <w:pPr>
              <w:pStyle w:val="Tabletext"/>
              <w:spacing w:before="20" w:after="20"/>
              <w:ind w:right="282"/>
              <w:jc w:val="right"/>
              <w:rPr>
                <w:sz w:val="21"/>
                <w:szCs w:val="21"/>
                <w:lang w:val="en-US" w:eastAsia="fr-FR"/>
              </w:rPr>
            </w:pPr>
          </w:p>
        </w:tc>
        <w:tc>
          <w:tcPr>
            <w:tcW w:w="1456" w:type="dxa"/>
            <w:tcBorders>
              <w:top w:val="single" w:sz="4" w:space="0" w:color="auto"/>
              <w:left w:val="single" w:sz="4" w:space="0" w:color="auto"/>
              <w:bottom w:val="nil"/>
            </w:tcBorders>
          </w:tcPr>
          <w:p w14:paraId="0E8A5EA1" w14:textId="77777777" w:rsidR="00471D39" w:rsidRPr="001C2A98" w:rsidRDefault="00471D39" w:rsidP="00471D39">
            <w:pPr>
              <w:pStyle w:val="Tabletext"/>
              <w:spacing w:before="20" w:after="20"/>
              <w:ind w:right="282"/>
              <w:jc w:val="right"/>
              <w:rPr>
                <w:b/>
                <w:bCs/>
                <w:sz w:val="21"/>
                <w:szCs w:val="21"/>
                <w:lang w:val="en-US" w:eastAsia="fr-FR"/>
              </w:rPr>
            </w:pPr>
          </w:p>
        </w:tc>
      </w:tr>
      <w:tr w:rsidR="00471D39" w:rsidRPr="001C2A98" w14:paraId="51F09100" w14:textId="77777777" w:rsidTr="00471D39">
        <w:tc>
          <w:tcPr>
            <w:tcW w:w="6943" w:type="dxa"/>
            <w:tcBorders>
              <w:top w:val="nil"/>
              <w:bottom w:val="nil"/>
              <w:right w:val="single" w:sz="4" w:space="0" w:color="auto"/>
            </w:tcBorders>
          </w:tcPr>
          <w:p w14:paraId="213F1DCE"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inventories</w:t>
            </w:r>
          </w:p>
        </w:tc>
        <w:tc>
          <w:tcPr>
            <w:tcW w:w="1456" w:type="dxa"/>
            <w:tcBorders>
              <w:top w:val="nil"/>
              <w:left w:val="single" w:sz="4" w:space="0" w:color="auto"/>
              <w:bottom w:val="nil"/>
              <w:right w:val="single" w:sz="4" w:space="0" w:color="auto"/>
            </w:tcBorders>
          </w:tcPr>
          <w:p w14:paraId="0D671F36"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3</w:t>
            </w:r>
          </w:p>
        </w:tc>
        <w:tc>
          <w:tcPr>
            <w:tcW w:w="1456" w:type="dxa"/>
            <w:tcBorders>
              <w:top w:val="nil"/>
              <w:left w:val="single" w:sz="4" w:space="0" w:color="auto"/>
              <w:bottom w:val="nil"/>
            </w:tcBorders>
          </w:tcPr>
          <w:p w14:paraId="48251702"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61</w:t>
            </w:r>
          </w:p>
        </w:tc>
      </w:tr>
      <w:tr w:rsidR="00471D39" w:rsidRPr="001C2A98" w14:paraId="31DCBB3E" w14:textId="77777777" w:rsidTr="00471D39">
        <w:tc>
          <w:tcPr>
            <w:tcW w:w="6943" w:type="dxa"/>
            <w:tcBorders>
              <w:top w:val="nil"/>
              <w:bottom w:val="nil"/>
              <w:right w:val="single" w:sz="4" w:space="0" w:color="auto"/>
            </w:tcBorders>
          </w:tcPr>
          <w:p w14:paraId="14F78EB6"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short-term receivables</w:t>
            </w:r>
          </w:p>
        </w:tc>
        <w:tc>
          <w:tcPr>
            <w:tcW w:w="1456" w:type="dxa"/>
            <w:tcBorders>
              <w:top w:val="nil"/>
              <w:left w:val="single" w:sz="4" w:space="0" w:color="auto"/>
              <w:bottom w:val="nil"/>
              <w:right w:val="single" w:sz="4" w:space="0" w:color="auto"/>
            </w:tcBorders>
          </w:tcPr>
          <w:p w14:paraId="782A8A32"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2</w:t>
            </w:r>
            <w:r>
              <w:rPr>
                <w:sz w:val="21"/>
                <w:szCs w:val="21"/>
                <w:lang w:val="en-US" w:eastAsia="fr-FR"/>
              </w:rPr>
              <w:t>'</w:t>
            </w:r>
            <w:r w:rsidRPr="00174F23">
              <w:rPr>
                <w:sz w:val="21"/>
                <w:szCs w:val="21"/>
                <w:lang w:val="en-US" w:eastAsia="fr-FR"/>
              </w:rPr>
              <w:t>520</w:t>
            </w:r>
          </w:p>
        </w:tc>
        <w:tc>
          <w:tcPr>
            <w:tcW w:w="1456" w:type="dxa"/>
            <w:tcBorders>
              <w:top w:val="nil"/>
              <w:left w:val="single" w:sz="4" w:space="0" w:color="auto"/>
              <w:bottom w:val="nil"/>
            </w:tcBorders>
          </w:tcPr>
          <w:p w14:paraId="13049535"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3</w:t>
            </w:r>
            <w:r>
              <w:rPr>
                <w:sz w:val="21"/>
                <w:szCs w:val="21"/>
                <w:lang w:val="en-US" w:eastAsia="fr-FR"/>
              </w:rPr>
              <w:t>'</w:t>
            </w:r>
            <w:r w:rsidRPr="001C2A98">
              <w:rPr>
                <w:sz w:val="21"/>
                <w:szCs w:val="21"/>
                <w:lang w:val="en-US" w:eastAsia="fr-FR"/>
              </w:rPr>
              <w:t>841</w:t>
            </w:r>
          </w:p>
        </w:tc>
      </w:tr>
      <w:tr w:rsidR="00471D39" w:rsidRPr="001C2A98" w14:paraId="260D1194" w14:textId="77777777" w:rsidTr="00471D39">
        <w:tc>
          <w:tcPr>
            <w:tcW w:w="6943" w:type="dxa"/>
            <w:tcBorders>
              <w:top w:val="nil"/>
              <w:bottom w:val="nil"/>
              <w:right w:val="single" w:sz="4" w:space="0" w:color="auto"/>
            </w:tcBorders>
          </w:tcPr>
          <w:p w14:paraId="7C07FAB5"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other short-term receivables</w:t>
            </w:r>
          </w:p>
        </w:tc>
        <w:tc>
          <w:tcPr>
            <w:tcW w:w="1456" w:type="dxa"/>
            <w:tcBorders>
              <w:top w:val="nil"/>
              <w:left w:val="single" w:sz="4" w:space="0" w:color="auto"/>
              <w:bottom w:val="nil"/>
              <w:right w:val="single" w:sz="4" w:space="0" w:color="auto"/>
            </w:tcBorders>
          </w:tcPr>
          <w:p w14:paraId="5929F301"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3</w:t>
            </w:r>
            <w:r>
              <w:rPr>
                <w:sz w:val="21"/>
                <w:szCs w:val="21"/>
                <w:lang w:val="en-US" w:eastAsia="fr-FR"/>
              </w:rPr>
              <w:t>'</w:t>
            </w:r>
            <w:r w:rsidRPr="00174F23">
              <w:rPr>
                <w:sz w:val="21"/>
                <w:szCs w:val="21"/>
                <w:lang w:val="en-US" w:eastAsia="fr-FR"/>
              </w:rPr>
              <w:t>024</w:t>
            </w:r>
          </w:p>
        </w:tc>
        <w:tc>
          <w:tcPr>
            <w:tcW w:w="1456" w:type="dxa"/>
            <w:tcBorders>
              <w:top w:val="nil"/>
              <w:left w:val="single" w:sz="4" w:space="0" w:color="auto"/>
              <w:bottom w:val="nil"/>
            </w:tcBorders>
          </w:tcPr>
          <w:p w14:paraId="395C53F1"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w:t>
            </w:r>
            <w:r>
              <w:rPr>
                <w:sz w:val="21"/>
                <w:szCs w:val="21"/>
                <w:lang w:val="en-US" w:eastAsia="fr-FR"/>
              </w:rPr>
              <w:t>'</w:t>
            </w:r>
            <w:r w:rsidRPr="001C2A98">
              <w:rPr>
                <w:sz w:val="21"/>
                <w:szCs w:val="21"/>
                <w:lang w:val="en-US" w:eastAsia="fr-FR"/>
              </w:rPr>
              <w:t>124</w:t>
            </w:r>
          </w:p>
        </w:tc>
      </w:tr>
      <w:tr w:rsidR="00471D39" w:rsidRPr="001C2A98" w14:paraId="69547E3D" w14:textId="77777777" w:rsidTr="00471D39">
        <w:tc>
          <w:tcPr>
            <w:tcW w:w="6943" w:type="dxa"/>
            <w:tcBorders>
              <w:top w:val="nil"/>
              <w:bottom w:val="nil"/>
              <w:right w:val="single" w:sz="4" w:space="0" w:color="auto"/>
            </w:tcBorders>
          </w:tcPr>
          <w:p w14:paraId="5E682A1D"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long-term receivables</w:t>
            </w:r>
          </w:p>
        </w:tc>
        <w:tc>
          <w:tcPr>
            <w:tcW w:w="1456" w:type="dxa"/>
            <w:tcBorders>
              <w:top w:val="nil"/>
              <w:left w:val="single" w:sz="4" w:space="0" w:color="auto"/>
              <w:bottom w:val="nil"/>
              <w:right w:val="single" w:sz="4" w:space="0" w:color="auto"/>
            </w:tcBorders>
          </w:tcPr>
          <w:p w14:paraId="5D248216"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p>
        </w:tc>
        <w:tc>
          <w:tcPr>
            <w:tcW w:w="1456" w:type="dxa"/>
            <w:tcBorders>
              <w:top w:val="nil"/>
              <w:left w:val="single" w:sz="4" w:space="0" w:color="auto"/>
              <w:bottom w:val="nil"/>
            </w:tcBorders>
          </w:tcPr>
          <w:p w14:paraId="5C9F60E1"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296</w:t>
            </w:r>
          </w:p>
        </w:tc>
      </w:tr>
      <w:tr w:rsidR="00471D39" w:rsidRPr="001C2A98" w14:paraId="54A5C1E3" w14:textId="77777777" w:rsidTr="00471D39">
        <w:tc>
          <w:tcPr>
            <w:tcW w:w="6943" w:type="dxa"/>
            <w:tcBorders>
              <w:top w:val="nil"/>
              <w:bottom w:val="nil"/>
              <w:right w:val="single" w:sz="4" w:space="0" w:color="auto"/>
            </w:tcBorders>
          </w:tcPr>
          <w:p w14:paraId="697BD694"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suppliers</w:t>
            </w:r>
          </w:p>
        </w:tc>
        <w:tc>
          <w:tcPr>
            <w:tcW w:w="1456" w:type="dxa"/>
            <w:tcBorders>
              <w:top w:val="nil"/>
              <w:left w:val="single" w:sz="4" w:space="0" w:color="auto"/>
              <w:bottom w:val="nil"/>
              <w:right w:val="single" w:sz="4" w:space="0" w:color="auto"/>
            </w:tcBorders>
          </w:tcPr>
          <w:p w14:paraId="4EE3E599"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4</w:t>
            </w:r>
            <w:r>
              <w:rPr>
                <w:sz w:val="21"/>
                <w:szCs w:val="21"/>
                <w:lang w:val="en-US" w:eastAsia="fr-FR"/>
              </w:rPr>
              <w:t>'</w:t>
            </w:r>
            <w:r w:rsidRPr="00174F23">
              <w:rPr>
                <w:sz w:val="21"/>
                <w:szCs w:val="21"/>
                <w:lang w:val="en-US" w:eastAsia="fr-FR"/>
              </w:rPr>
              <w:t>272</w:t>
            </w:r>
          </w:p>
        </w:tc>
        <w:tc>
          <w:tcPr>
            <w:tcW w:w="1456" w:type="dxa"/>
            <w:tcBorders>
              <w:top w:val="nil"/>
              <w:left w:val="single" w:sz="4" w:space="0" w:color="auto"/>
              <w:bottom w:val="nil"/>
            </w:tcBorders>
          </w:tcPr>
          <w:p w14:paraId="17EC05C3"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7</w:t>
            </w:r>
            <w:r>
              <w:rPr>
                <w:sz w:val="21"/>
                <w:szCs w:val="21"/>
                <w:lang w:val="en-US" w:eastAsia="fr-FR"/>
              </w:rPr>
              <w:t>'</w:t>
            </w:r>
            <w:r w:rsidRPr="001C2A98">
              <w:rPr>
                <w:sz w:val="21"/>
                <w:szCs w:val="21"/>
                <w:lang w:val="en-US" w:eastAsia="fr-FR"/>
              </w:rPr>
              <w:t>786</w:t>
            </w:r>
          </w:p>
        </w:tc>
      </w:tr>
      <w:tr w:rsidR="00471D39" w:rsidRPr="001C2A98" w14:paraId="69C88613" w14:textId="77777777" w:rsidTr="00471D39">
        <w:tc>
          <w:tcPr>
            <w:tcW w:w="6943" w:type="dxa"/>
            <w:tcBorders>
              <w:top w:val="nil"/>
              <w:bottom w:val="nil"/>
              <w:right w:val="single" w:sz="4" w:space="0" w:color="auto"/>
            </w:tcBorders>
          </w:tcPr>
          <w:p w14:paraId="760BF635"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deferred revenue</w:t>
            </w:r>
          </w:p>
        </w:tc>
        <w:tc>
          <w:tcPr>
            <w:tcW w:w="1456" w:type="dxa"/>
            <w:tcBorders>
              <w:top w:val="nil"/>
              <w:left w:val="single" w:sz="4" w:space="0" w:color="auto"/>
              <w:bottom w:val="nil"/>
              <w:right w:val="single" w:sz="4" w:space="0" w:color="auto"/>
            </w:tcBorders>
          </w:tcPr>
          <w:p w14:paraId="43F139CD"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2</w:t>
            </w:r>
            <w:r>
              <w:rPr>
                <w:sz w:val="21"/>
                <w:szCs w:val="21"/>
                <w:lang w:val="en-US" w:eastAsia="fr-FR"/>
              </w:rPr>
              <w:t>'</w:t>
            </w:r>
            <w:r w:rsidRPr="00174F23">
              <w:rPr>
                <w:sz w:val="21"/>
                <w:szCs w:val="21"/>
                <w:lang w:val="en-US" w:eastAsia="fr-FR"/>
              </w:rPr>
              <w:t>700</w:t>
            </w:r>
          </w:p>
        </w:tc>
        <w:tc>
          <w:tcPr>
            <w:tcW w:w="1456" w:type="dxa"/>
            <w:tcBorders>
              <w:top w:val="nil"/>
              <w:left w:val="single" w:sz="4" w:space="0" w:color="auto"/>
              <w:bottom w:val="nil"/>
            </w:tcBorders>
          </w:tcPr>
          <w:p w14:paraId="184352B4"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609</w:t>
            </w:r>
          </w:p>
        </w:tc>
      </w:tr>
      <w:tr w:rsidR="00471D39" w:rsidRPr="001C2A98" w14:paraId="011B73DA" w14:textId="77777777" w:rsidTr="00471D39">
        <w:tc>
          <w:tcPr>
            <w:tcW w:w="6943" w:type="dxa"/>
            <w:tcBorders>
              <w:top w:val="nil"/>
              <w:bottom w:val="nil"/>
              <w:right w:val="single" w:sz="4" w:space="0" w:color="auto"/>
            </w:tcBorders>
          </w:tcPr>
          <w:p w14:paraId="4CCC7A11"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other debts</w:t>
            </w:r>
          </w:p>
        </w:tc>
        <w:tc>
          <w:tcPr>
            <w:tcW w:w="1456" w:type="dxa"/>
            <w:tcBorders>
              <w:top w:val="nil"/>
              <w:left w:val="single" w:sz="4" w:space="0" w:color="auto"/>
              <w:bottom w:val="nil"/>
              <w:right w:val="single" w:sz="4" w:space="0" w:color="auto"/>
            </w:tcBorders>
          </w:tcPr>
          <w:p w14:paraId="5B73BEFB"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4</w:t>
            </w:r>
            <w:r>
              <w:rPr>
                <w:sz w:val="21"/>
                <w:szCs w:val="21"/>
                <w:lang w:val="en-US" w:eastAsia="fr-FR"/>
              </w:rPr>
              <w:t>'</w:t>
            </w:r>
            <w:r w:rsidRPr="00174F23">
              <w:rPr>
                <w:sz w:val="21"/>
                <w:szCs w:val="21"/>
                <w:lang w:val="en-US" w:eastAsia="fr-FR"/>
              </w:rPr>
              <w:t>514</w:t>
            </w:r>
          </w:p>
        </w:tc>
        <w:tc>
          <w:tcPr>
            <w:tcW w:w="1456" w:type="dxa"/>
            <w:tcBorders>
              <w:top w:val="nil"/>
              <w:left w:val="single" w:sz="4" w:space="0" w:color="auto"/>
              <w:bottom w:val="nil"/>
            </w:tcBorders>
          </w:tcPr>
          <w:p w14:paraId="0272971A"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3</w:t>
            </w:r>
            <w:r>
              <w:rPr>
                <w:sz w:val="21"/>
                <w:szCs w:val="21"/>
                <w:lang w:val="en-US" w:eastAsia="fr-FR"/>
              </w:rPr>
              <w:t>'</w:t>
            </w:r>
            <w:r w:rsidRPr="001C2A98">
              <w:rPr>
                <w:sz w:val="21"/>
                <w:szCs w:val="21"/>
                <w:lang w:val="en-US" w:eastAsia="fr-FR"/>
              </w:rPr>
              <w:t>976</w:t>
            </w:r>
          </w:p>
        </w:tc>
      </w:tr>
      <w:tr w:rsidR="00471D39" w:rsidRPr="001C2A98" w14:paraId="561496AD" w14:textId="77777777" w:rsidTr="00471D39">
        <w:tc>
          <w:tcPr>
            <w:tcW w:w="6943" w:type="dxa"/>
            <w:tcBorders>
              <w:top w:val="nil"/>
              <w:bottom w:val="nil"/>
              <w:right w:val="single" w:sz="4" w:space="0" w:color="auto"/>
            </w:tcBorders>
          </w:tcPr>
          <w:p w14:paraId="1538168A"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Use of provisions for employee benefits (ST)</w:t>
            </w:r>
          </w:p>
        </w:tc>
        <w:tc>
          <w:tcPr>
            <w:tcW w:w="1456" w:type="dxa"/>
            <w:tcBorders>
              <w:top w:val="nil"/>
              <w:left w:val="single" w:sz="4" w:space="0" w:color="auto"/>
              <w:bottom w:val="nil"/>
              <w:right w:val="single" w:sz="4" w:space="0" w:color="auto"/>
            </w:tcBorders>
          </w:tcPr>
          <w:p w14:paraId="23C57A47"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954</w:t>
            </w:r>
          </w:p>
        </w:tc>
        <w:tc>
          <w:tcPr>
            <w:tcW w:w="1456" w:type="dxa"/>
            <w:tcBorders>
              <w:top w:val="nil"/>
              <w:left w:val="single" w:sz="4" w:space="0" w:color="auto"/>
              <w:bottom w:val="nil"/>
            </w:tcBorders>
          </w:tcPr>
          <w:p w14:paraId="69F0CDD0"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863</w:t>
            </w:r>
          </w:p>
        </w:tc>
      </w:tr>
      <w:tr w:rsidR="00471D39" w:rsidRPr="001C2A98" w14:paraId="31DE654A" w14:textId="77777777" w:rsidTr="00471D39">
        <w:tc>
          <w:tcPr>
            <w:tcW w:w="6943" w:type="dxa"/>
            <w:tcBorders>
              <w:top w:val="nil"/>
              <w:bottom w:val="nil"/>
              <w:right w:val="single" w:sz="4" w:space="0" w:color="auto"/>
            </w:tcBorders>
          </w:tcPr>
          <w:p w14:paraId="6EE55D30"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Use of provision for repatriation (LT)</w:t>
            </w:r>
          </w:p>
        </w:tc>
        <w:tc>
          <w:tcPr>
            <w:tcW w:w="1456" w:type="dxa"/>
            <w:tcBorders>
              <w:top w:val="nil"/>
              <w:left w:val="single" w:sz="4" w:space="0" w:color="auto"/>
              <w:bottom w:val="nil"/>
              <w:right w:val="single" w:sz="4" w:space="0" w:color="auto"/>
            </w:tcBorders>
          </w:tcPr>
          <w:p w14:paraId="7034DB51"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540</w:t>
            </w:r>
          </w:p>
        </w:tc>
        <w:tc>
          <w:tcPr>
            <w:tcW w:w="1456" w:type="dxa"/>
            <w:tcBorders>
              <w:top w:val="nil"/>
              <w:left w:val="single" w:sz="4" w:space="0" w:color="auto"/>
              <w:bottom w:val="nil"/>
            </w:tcBorders>
          </w:tcPr>
          <w:p w14:paraId="36CEAD62"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945</w:t>
            </w:r>
          </w:p>
        </w:tc>
      </w:tr>
      <w:tr w:rsidR="00471D39" w:rsidRPr="001C2A98" w14:paraId="6AFE1BF9" w14:textId="77777777" w:rsidTr="00471D39">
        <w:tc>
          <w:tcPr>
            <w:tcW w:w="6943" w:type="dxa"/>
            <w:tcBorders>
              <w:top w:val="nil"/>
              <w:bottom w:val="nil"/>
              <w:right w:val="single" w:sz="4" w:space="0" w:color="auto"/>
            </w:tcBorders>
          </w:tcPr>
          <w:p w14:paraId="3BE095CF" w14:textId="77777777" w:rsidR="00471D39" w:rsidRPr="001C2A98" w:rsidRDefault="00471D39" w:rsidP="00471D39">
            <w:pPr>
              <w:pStyle w:val="Tabletext"/>
              <w:spacing w:before="20" w:after="20"/>
              <w:rPr>
                <w:sz w:val="21"/>
                <w:szCs w:val="21"/>
                <w:lang w:val="en-US"/>
              </w:rPr>
            </w:pPr>
            <w:r w:rsidRPr="001C2A98">
              <w:rPr>
                <w:sz w:val="21"/>
                <w:szCs w:val="21"/>
                <w:lang w:val="en-US"/>
              </w:rPr>
              <w:t>Use of provision for accrued leave (LT)</w:t>
            </w:r>
          </w:p>
        </w:tc>
        <w:tc>
          <w:tcPr>
            <w:tcW w:w="1456" w:type="dxa"/>
            <w:tcBorders>
              <w:top w:val="nil"/>
              <w:left w:val="single" w:sz="4" w:space="0" w:color="auto"/>
              <w:bottom w:val="nil"/>
              <w:right w:val="single" w:sz="4" w:space="0" w:color="auto"/>
            </w:tcBorders>
          </w:tcPr>
          <w:p w14:paraId="31DFFC71"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289</w:t>
            </w:r>
          </w:p>
        </w:tc>
        <w:tc>
          <w:tcPr>
            <w:tcW w:w="1456" w:type="dxa"/>
            <w:tcBorders>
              <w:top w:val="nil"/>
              <w:left w:val="single" w:sz="4" w:space="0" w:color="auto"/>
              <w:bottom w:val="nil"/>
            </w:tcBorders>
          </w:tcPr>
          <w:p w14:paraId="78E45782"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13</w:t>
            </w:r>
          </w:p>
        </w:tc>
      </w:tr>
      <w:tr w:rsidR="00471D39" w:rsidRPr="001C2A98" w14:paraId="659BDBE6" w14:textId="77777777" w:rsidTr="00471D39">
        <w:tc>
          <w:tcPr>
            <w:tcW w:w="6943" w:type="dxa"/>
            <w:tcBorders>
              <w:top w:val="nil"/>
              <w:bottom w:val="nil"/>
              <w:right w:val="single" w:sz="4" w:space="0" w:color="auto"/>
            </w:tcBorders>
          </w:tcPr>
          <w:p w14:paraId="31840224" w14:textId="77777777" w:rsidR="00471D39" w:rsidRPr="001C2A98" w:rsidRDefault="00471D39" w:rsidP="00471D39">
            <w:pPr>
              <w:pStyle w:val="Tabletext"/>
              <w:spacing w:before="20" w:after="20"/>
              <w:rPr>
                <w:sz w:val="21"/>
                <w:szCs w:val="21"/>
                <w:lang w:val="en-US"/>
              </w:rPr>
            </w:pPr>
            <w:r w:rsidRPr="001C2A98">
              <w:rPr>
                <w:sz w:val="21"/>
                <w:szCs w:val="21"/>
                <w:lang w:val="en-US"/>
              </w:rPr>
              <w:t xml:space="preserve">Increase (decrease) </w:t>
            </w:r>
            <w:r w:rsidRPr="001C2A98">
              <w:rPr>
                <w:sz w:val="21"/>
                <w:szCs w:val="21"/>
                <w:lang w:val="en-US"/>
              </w:rPr>
              <w:sym w:font="Symbol" w:char="F02D"/>
            </w:r>
            <w:r w:rsidRPr="001C2A98">
              <w:rPr>
                <w:sz w:val="21"/>
                <w:szCs w:val="21"/>
                <w:lang w:val="en-US"/>
              </w:rPr>
              <w:t xml:space="preserve"> Other provisions</w:t>
            </w:r>
          </w:p>
        </w:tc>
        <w:tc>
          <w:tcPr>
            <w:tcW w:w="1456" w:type="dxa"/>
            <w:tcBorders>
              <w:top w:val="nil"/>
              <w:left w:val="single" w:sz="4" w:space="0" w:color="auto"/>
              <w:bottom w:val="nil"/>
              <w:right w:val="single" w:sz="4" w:space="0" w:color="auto"/>
            </w:tcBorders>
          </w:tcPr>
          <w:p w14:paraId="3052DB19"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1</w:t>
            </w:r>
            <w:r>
              <w:rPr>
                <w:sz w:val="21"/>
                <w:szCs w:val="21"/>
                <w:lang w:val="en-US" w:eastAsia="fr-FR"/>
              </w:rPr>
              <w:t>'</w:t>
            </w:r>
            <w:r w:rsidRPr="00174F23">
              <w:rPr>
                <w:sz w:val="21"/>
                <w:szCs w:val="21"/>
                <w:lang w:val="en-US" w:eastAsia="fr-FR"/>
              </w:rPr>
              <w:t>063</w:t>
            </w:r>
          </w:p>
        </w:tc>
        <w:tc>
          <w:tcPr>
            <w:tcW w:w="1456" w:type="dxa"/>
            <w:tcBorders>
              <w:top w:val="nil"/>
              <w:left w:val="single" w:sz="4" w:space="0" w:color="auto"/>
              <w:bottom w:val="nil"/>
            </w:tcBorders>
          </w:tcPr>
          <w:p w14:paraId="75AC1483"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281</w:t>
            </w:r>
          </w:p>
        </w:tc>
      </w:tr>
      <w:tr w:rsidR="00471D39" w:rsidRPr="001C2A98" w14:paraId="0D4CD9ED" w14:textId="77777777" w:rsidTr="00471D39">
        <w:tc>
          <w:tcPr>
            <w:tcW w:w="6943" w:type="dxa"/>
            <w:tcBorders>
              <w:top w:val="nil"/>
              <w:bottom w:val="nil"/>
              <w:right w:val="single" w:sz="4" w:space="0" w:color="auto"/>
            </w:tcBorders>
          </w:tcPr>
          <w:p w14:paraId="274FFF91"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Increase (decrease) in third-party funds</w:t>
            </w:r>
          </w:p>
        </w:tc>
        <w:tc>
          <w:tcPr>
            <w:tcW w:w="1456" w:type="dxa"/>
            <w:tcBorders>
              <w:top w:val="nil"/>
              <w:left w:val="single" w:sz="4" w:space="0" w:color="auto"/>
              <w:bottom w:val="nil"/>
              <w:right w:val="single" w:sz="4" w:space="0" w:color="auto"/>
            </w:tcBorders>
          </w:tcPr>
          <w:p w14:paraId="430C1E90"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981</w:t>
            </w:r>
          </w:p>
        </w:tc>
        <w:tc>
          <w:tcPr>
            <w:tcW w:w="1456" w:type="dxa"/>
            <w:tcBorders>
              <w:top w:val="nil"/>
              <w:left w:val="single" w:sz="4" w:space="0" w:color="auto"/>
              <w:bottom w:val="nil"/>
            </w:tcBorders>
          </w:tcPr>
          <w:p w14:paraId="42FD5FB1"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405</w:t>
            </w:r>
          </w:p>
        </w:tc>
      </w:tr>
      <w:tr w:rsidR="00471D39" w:rsidRPr="001C2A98" w14:paraId="12B5C0B4" w14:textId="77777777" w:rsidTr="00471D39">
        <w:tc>
          <w:tcPr>
            <w:tcW w:w="6943" w:type="dxa"/>
            <w:tcBorders>
              <w:top w:val="nil"/>
              <w:right w:val="single" w:sz="4" w:space="0" w:color="auto"/>
            </w:tcBorders>
          </w:tcPr>
          <w:p w14:paraId="58511DA8" w14:textId="77777777" w:rsidR="00471D39" w:rsidRPr="001C2A98" w:rsidRDefault="00471D39" w:rsidP="00471D39">
            <w:pPr>
              <w:pStyle w:val="Tabletext"/>
              <w:spacing w:before="20" w:after="20"/>
              <w:rPr>
                <w:sz w:val="21"/>
                <w:szCs w:val="21"/>
                <w:lang w:val="en-US" w:eastAsia="fr-FR"/>
              </w:rPr>
            </w:pPr>
            <w:r w:rsidRPr="001C2A98">
              <w:rPr>
                <w:sz w:val="21"/>
                <w:szCs w:val="21"/>
                <w:lang w:val="en-US"/>
              </w:rPr>
              <w:t>Changes in own funds</w:t>
            </w:r>
          </w:p>
        </w:tc>
        <w:tc>
          <w:tcPr>
            <w:tcW w:w="1456" w:type="dxa"/>
            <w:tcBorders>
              <w:top w:val="nil"/>
              <w:left w:val="single" w:sz="4" w:space="0" w:color="auto"/>
              <w:right w:val="single" w:sz="4" w:space="0" w:color="auto"/>
            </w:tcBorders>
          </w:tcPr>
          <w:p w14:paraId="3AEB9797"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352</w:t>
            </w:r>
          </w:p>
        </w:tc>
        <w:tc>
          <w:tcPr>
            <w:tcW w:w="1456" w:type="dxa"/>
            <w:tcBorders>
              <w:top w:val="nil"/>
              <w:left w:val="single" w:sz="4" w:space="0" w:color="auto"/>
            </w:tcBorders>
          </w:tcPr>
          <w:p w14:paraId="7B23425C"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55</w:t>
            </w:r>
          </w:p>
        </w:tc>
      </w:tr>
      <w:tr w:rsidR="00471D39" w:rsidRPr="001C2A98" w14:paraId="49ED9502" w14:textId="77777777" w:rsidTr="00471D39">
        <w:tc>
          <w:tcPr>
            <w:tcW w:w="6943" w:type="dxa"/>
            <w:tcBorders>
              <w:bottom w:val="single" w:sz="4" w:space="0" w:color="auto"/>
              <w:right w:val="single" w:sz="4" w:space="0" w:color="auto"/>
            </w:tcBorders>
          </w:tcPr>
          <w:p w14:paraId="61AE87D7" w14:textId="77777777" w:rsidR="00471D39" w:rsidRPr="001C2A98" w:rsidRDefault="00471D39" w:rsidP="00471D39">
            <w:pPr>
              <w:pStyle w:val="Tabletext"/>
              <w:spacing w:before="20" w:after="20"/>
              <w:rPr>
                <w:b/>
                <w:bCs/>
                <w:sz w:val="21"/>
                <w:szCs w:val="21"/>
                <w:lang w:val="en-US" w:eastAsia="fr-FR"/>
              </w:rPr>
            </w:pPr>
            <w:r w:rsidRPr="001C2A98">
              <w:rPr>
                <w:b/>
                <w:bCs/>
                <w:sz w:val="21"/>
                <w:szCs w:val="21"/>
                <w:lang w:val="en-US"/>
              </w:rPr>
              <w:t>Cash flow from operating activities</w:t>
            </w:r>
          </w:p>
        </w:tc>
        <w:tc>
          <w:tcPr>
            <w:tcW w:w="1456" w:type="dxa"/>
            <w:tcBorders>
              <w:left w:val="single" w:sz="4" w:space="0" w:color="auto"/>
              <w:bottom w:val="single" w:sz="4" w:space="0" w:color="auto"/>
              <w:right w:val="single" w:sz="4" w:space="0" w:color="auto"/>
            </w:tcBorders>
          </w:tcPr>
          <w:p w14:paraId="7F9E23C2" w14:textId="77777777" w:rsidR="00471D39" w:rsidRPr="002E13F6" w:rsidRDefault="00471D39" w:rsidP="00471D39">
            <w:pPr>
              <w:pStyle w:val="Tabletext"/>
              <w:spacing w:before="20" w:after="20"/>
              <w:ind w:right="282"/>
              <w:jc w:val="right"/>
              <w:rPr>
                <w:b/>
                <w:bCs/>
                <w:sz w:val="20"/>
                <w:lang w:val="en-US"/>
              </w:rPr>
            </w:pPr>
            <w:r w:rsidRPr="00C91454">
              <w:rPr>
                <w:b/>
                <w:bCs/>
                <w:sz w:val="21"/>
                <w:szCs w:val="21"/>
                <w:lang w:val="en-US" w:eastAsia="fr-FR"/>
              </w:rPr>
              <w:t>3</w:t>
            </w:r>
            <w:r>
              <w:rPr>
                <w:b/>
                <w:bCs/>
                <w:sz w:val="21"/>
                <w:szCs w:val="21"/>
                <w:lang w:val="en-US" w:eastAsia="fr-FR"/>
              </w:rPr>
              <w:t>'</w:t>
            </w:r>
            <w:r w:rsidRPr="00C91454">
              <w:rPr>
                <w:b/>
                <w:bCs/>
                <w:sz w:val="21"/>
                <w:szCs w:val="21"/>
                <w:lang w:val="en-US" w:eastAsia="fr-FR"/>
              </w:rPr>
              <w:t>348</w:t>
            </w:r>
          </w:p>
        </w:tc>
        <w:tc>
          <w:tcPr>
            <w:tcW w:w="1456" w:type="dxa"/>
            <w:tcBorders>
              <w:left w:val="single" w:sz="4" w:space="0" w:color="auto"/>
              <w:bottom w:val="single" w:sz="4" w:space="0" w:color="auto"/>
            </w:tcBorders>
          </w:tcPr>
          <w:p w14:paraId="70CED5D1" w14:textId="77777777" w:rsidR="00471D39" w:rsidRPr="001C2A98" w:rsidRDefault="00471D39" w:rsidP="00471D39">
            <w:pPr>
              <w:pStyle w:val="Tabletext"/>
              <w:spacing w:before="20" w:after="20"/>
              <w:ind w:right="282"/>
              <w:jc w:val="right"/>
              <w:rPr>
                <w:b/>
                <w:bCs/>
                <w:sz w:val="21"/>
                <w:szCs w:val="21"/>
                <w:lang w:val="en-US" w:eastAsia="fr-FR"/>
              </w:rPr>
            </w:pPr>
            <w:r w:rsidRPr="001C2A98">
              <w:rPr>
                <w:rFonts w:cs="Calibri"/>
                <w:b/>
                <w:bCs/>
                <w:sz w:val="21"/>
                <w:szCs w:val="21"/>
                <w:lang w:val="en-US" w:eastAsia="fr-FR"/>
              </w:rPr>
              <w:t>−</w:t>
            </w:r>
            <w:r w:rsidRPr="001C2A98">
              <w:rPr>
                <w:b/>
                <w:bCs/>
                <w:sz w:val="21"/>
                <w:szCs w:val="21"/>
                <w:lang w:val="en-US" w:eastAsia="fr-FR"/>
              </w:rPr>
              <w:t>8</w:t>
            </w:r>
            <w:r>
              <w:rPr>
                <w:b/>
                <w:bCs/>
                <w:sz w:val="21"/>
                <w:szCs w:val="21"/>
                <w:lang w:val="en-US" w:eastAsia="fr-FR"/>
              </w:rPr>
              <w:t>'</w:t>
            </w:r>
            <w:r w:rsidRPr="001C2A98">
              <w:rPr>
                <w:b/>
                <w:bCs/>
                <w:sz w:val="21"/>
                <w:szCs w:val="21"/>
                <w:lang w:val="en-US" w:eastAsia="fr-FR"/>
              </w:rPr>
              <w:t>192</w:t>
            </w:r>
          </w:p>
        </w:tc>
      </w:tr>
      <w:tr w:rsidR="00471D39" w:rsidRPr="001C2A98" w14:paraId="45CFF195" w14:textId="77777777" w:rsidTr="00471D39">
        <w:tc>
          <w:tcPr>
            <w:tcW w:w="6943" w:type="dxa"/>
            <w:tcBorders>
              <w:bottom w:val="nil"/>
              <w:right w:val="single" w:sz="4" w:space="0" w:color="auto"/>
            </w:tcBorders>
          </w:tcPr>
          <w:p w14:paraId="3A7A3EBA" w14:textId="77777777" w:rsidR="00471D39" w:rsidRPr="001C2A98" w:rsidRDefault="00471D39" w:rsidP="00471D39">
            <w:pPr>
              <w:pStyle w:val="Tabletext"/>
              <w:spacing w:before="20" w:after="20"/>
              <w:rPr>
                <w:sz w:val="21"/>
                <w:szCs w:val="21"/>
                <w:lang w:val="en-US" w:eastAsia="fr-FR"/>
              </w:rPr>
            </w:pPr>
            <w:r w:rsidRPr="001C2A98">
              <w:rPr>
                <w:b/>
                <w:bCs/>
                <w:sz w:val="21"/>
                <w:szCs w:val="21"/>
                <w:lang w:val="en-US"/>
              </w:rPr>
              <w:t>Net cash flows from investment activities</w:t>
            </w:r>
          </w:p>
        </w:tc>
        <w:tc>
          <w:tcPr>
            <w:tcW w:w="1456" w:type="dxa"/>
            <w:tcBorders>
              <w:left w:val="single" w:sz="4" w:space="0" w:color="auto"/>
              <w:bottom w:val="nil"/>
              <w:right w:val="single" w:sz="4" w:space="0" w:color="auto"/>
            </w:tcBorders>
          </w:tcPr>
          <w:p w14:paraId="7EC5269B" w14:textId="77777777" w:rsidR="00471D39" w:rsidRPr="00174F23" w:rsidRDefault="00471D39" w:rsidP="00471D39">
            <w:pPr>
              <w:pStyle w:val="Tabletext"/>
              <w:spacing w:before="20" w:after="20"/>
              <w:ind w:right="282"/>
              <w:jc w:val="right"/>
              <w:rPr>
                <w:sz w:val="21"/>
                <w:szCs w:val="21"/>
                <w:lang w:val="en-US" w:eastAsia="fr-FR"/>
              </w:rPr>
            </w:pPr>
          </w:p>
        </w:tc>
        <w:tc>
          <w:tcPr>
            <w:tcW w:w="1456" w:type="dxa"/>
            <w:tcBorders>
              <w:left w:val="single" w:sz="4" w:space="0" w:color="auto"/>
              <w:bottom w:val="nil"/>
            </w:tcBorders>
          </w:tcPr>
          <w:p w14:paraId="6C66FB9F" w14:textId="77777777" w:rsidR="00471D39" w:rsidRPr="001C2A98" w:rsidRDefault="00471D39" w:rsidP="00471D39">
            <w:pPr>
              <w:pStyle w:val="Tabletext"/>
              <w:spacing w:before="20" w:after="20"/>
              <w:ind w:right="282"/>
              <w:jc w:val="right"/>
              <w:rPr>
                <w:sz w:val="21"/>
                <w:szCs w:val="21"/>
                <w:lang w:val="en-US" w:eastAsia="fr-FR"/>
              </w:rPr>
            </w:pPr>
          </w:p>
        </w:tc>
      </w:tr>
      <w:tr w:rsidR="00471D39" w:rsidRPr="001C2A98" w14:paraId="54413DF2" w14:textId="77777777" w:rsidTr="00471D39">
        <w:tc>
          <w:tcPr>
            <w:tcW w:w="6943" w:type="dxa"/>
            <w:tcBorders>
              <w:top w:val="nil"/>
              <w:bottom w:val="nil"/>
              <w:right w:val="single" w:sz="4" w:space="0" w:color="auto"/>
            </w:tcBorders>
          </w:tcPr>
          <w:p w14:paraId="5573AD7B" w14:textId="77777777" w:rsidR="00471D39" w:rsidRPr="001C2A98" w:rsidRDefault="00471D39" w:rsidP="00471D39">
            <w:pPr>
              <w:pStyle w:val="Tabletext"/>
              <w:spacing w:before="20" w:after="20"/>
              <w:rPr>
                <w:sz w:val="21"/>
                <w:szCs w:val="21"/>
                <w:lang w:val="en-US"/>
              </w:rPr>
            </w:pPr>
            <w:r w:rsidRPr="001C2A98">
              <w:rPr>
                <w:sz w:val="21"/>
                <w:szCs w:val="21"/>
                <w:lang w:val="en-US"/>
              </w:rPr>
              <w:t xml:space="preserve">(Increase) / decrease </w:t>
            </w:r>
            <w:r w:rsidRPr="001C2A98">
              <w:rPr>
                <w:sz w:val="21"/>
                <w:szCs w:val="21"/>
                <w:lang w:val="en-US"/>
              </w:rPr>
              <w:sym w:font="Symbol" w:char="F02D"/>
            </w:r>
            <w:r w:rsidRPr="001C2A98">
              <w:rPr>
                <w:sz w:val="21"/>
                <w:szCs w:val="21"/>
                <w:lang w:val="en-US"/>
              </w:rPr>
              <w:t xml:space="preserve"> Investments</w:t>
            </w:r>
          </w:p>
        </w:tc>
        <w:tc>
          <w:tcPr>
            <w:tcW w:w="1456" w:type="dxa"/>
            <w:tcBorders>
              <w:top w:val="nil"/>
              <w:left w:val="single" w:sz="4" w:space="0" w:color="auto"/>
              <w:bottom w:val="nil"/>
              <w:right w:val="single" w:sz="4" w:space="0" w:color="auto"/>
            </w:tcBorders>
          </w:tcPr>
          <w:p w14:paraId="51D3250B"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18</w:t>
            </w:r>
            <w:r>
              <w:rPr>
                <w:sz w:val="21"/>
                <w:szCs w:val="21"/>
                <w:lang w:val="en-US" w:eastAsia="fr-FR"/>
              </w:rPr>
              <w:t>'</w:t>
            </w:r>
            <w:r w:rsidRPr="00174F23">
              <w:rPr>
                <w:sz w:val="21"/>
                <w:szCs w:val="21"/>
                <w:lang w:val="en-US" w:eastAsia="fr-FR"/>
              </w:rPr>
              <w:t>744</w:t>
            </w:r>
          </w:p>
        </w:tc>
        <w:tc>
          <w:tcPr>
            <w:tcW w:w="1456" w:type="dxa"/>
            <w:tcBorders>
              <w:top w:val="nil"/>
              <w:left w:val="single" w:sz="4" w:space="0" w:color="auto"/>
              <w:bottom w:val="nil"/>
            </w:tcBorders>
          </w:tcPr>
          <w:p w14:paraId="2C40FD46"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5</w:t>
            </w:r>
            <w:r>
              <w:rPr>
                <w:sz w:val="21"/>
                <w:szCs w:val="21"/>
                <w:lang w:val="en-US" w:eastAsia="fr-FR"/>
              </w:rPr>
              <w:t>'</w:t>
            </w:r>
            <w:r w:rsidRPr="001C2A98">
              <w:rPr>
                <w:sz w:val="21"/>
                <w:szCs w:val="21"/>
                <w:lang w:val="en-US" w:eastAsia="fr-FR"/>
              </w:rPr>
              <w:t>898</w:t>
            </w:r>
          </w:p>
        </w:tc>
      </w:tr>
      <w:tr w:rsidR="00471D39" w:rsidRPr="001C2A98" w14:paraId="001B7598" w14:textId="77777777" w:rsidTr="00471D39">
        <w:tc>
          <w:tcPr>
            <w:tcW w:w="6943" w:type="dxa"/>
            <w:tcBorders>
              <w:top w:val="nil"/>
              <w:bottom w:val="nil"/>
              <w:right w:val="single" w:sz="4" w:space="0" w:color="auto"/>
            </w:tcBorders>
          </w:tcPr>
          <w:p w14:paraId="65F24CBF" w14:textId="77777777" w:rsidR="00471D39" w:rsidRPr="001C2A98" w:rsidRDefault="00471D39" w:rsidP="00471D39">
            <w:pPr>
              <w:pStyle w:val="Tabletext"/>
              <w:spacing w:before="20" w:after="20"/>
              <w:rPr>
                <w:sz w:val="21"/>
                <w:szCs w:val="21"/>
                <w:lang w:val="en-US"/>
              </w:rPr>
            </w:pPr>
            <w:r w:rsidRPr="001C2A98">
              <w:rPr>
                <w:sz w:val="21"/>
                <w:szCs w:val="21"/>
                <w:lang w:val="en-US"/>
              </w:rPr>
              <w:t>Interest from short-term investments</w:t>
            </w:r>
          </w:p>
        </w:tc>
        <w:tc>
          <w:tcPr>
            <w:tcW w:w="1456" w:type="dxa"/>
            <w:tcBorders>
              <w:top w:val="nil"/>
              <w:left w:val="single" w:sz="4" w:space="0" w:color="auto"/>
              <w:bottom w:val="nil"/>
              <w:right w:val="single" w:sz="4" w:space="0" w:color="auto"/>
            </w:tcBorders>
          </w:tcPr>
          <w:p w14:paraId="1B772171" w14:textId="77777777" w:rsidR="00471D39" w:rsidRPr="00174F23" w:rsidRDefault="00471D39" w:rsidP="00471D39">
            <w:pPr>
              <w:pStyle w:val="Tabletext"/>
              <w:spacing w:before="20" w:after="20"/>
              <w:ind w:right="282"/>
              <w:jc w:val="right"/>
              <w:rPr>
                <w:sz w:val="21"/>
                <w:szCs w:val="21"/>
                <w:lang w:val="en-US" w:eastAsia="fr-FR"/>
              </w:rPr>
            </w:pPr>
            <w:r w:rsidRPr="00174F23">
              <w:rPr>
                <w:sz w:val="21"/>
                <w:szCs w:val="21"/>
                <w:lang w:val="en-US" w:eastAsia="fr-FR"/>
              </w:rPr>
              <w:t>1</w:t>
            </w:r>
            <w:r>
              <w:rPr>
                <w:sz w:val="21"/>
                <w:szCs w:val="21"/>
                <w:lang w:val="en-US" w:eastAsia="fr-FR"/>
              </w:rPr>
              <w:t>'</w:t>
            </w:r>
            <w:r w:rsidRPr="00174F23">
              <w:rPr>
                <w:sz w:val="21"/>
                <w:szCs w:val="21"/>
                <w:lang w:val="en-US" w:eastAsia="fr-FR"/>
              </w:rPr>
              <w:t>235</w:t>
            </w:r>
          </w:p>
        </w:tc>
        <w:tc>
          <w:tcPr>
            <w:tcW w:w="1456" w:type="dxa"/>
            <w:tcBorders>
              <w:top w:val="nil"/>
              <w:left w:val="single" w:sz="4" w:space="0" w:color="auto"/>
              <w:bottom w:val="nil"/>
            </w:tcBorders>
          </w:tcPr>
          <w:p w14:paraId="444AAEA9" w14:textId="77777777" w:rsidR="00471D39" w:rsidRPr="001C2A98" w:rsidRDefault="00471D39" w:rsidP="00471D39">
            <w:pPr>
              <w:pStyle w:val="Tabletext"/>
              <w:spacing w:before="20" w:after="20"/>
              <w:ind w:right="282"/>
              <w:jc w:val="right"/>
              <w:rPr>
                <w:sz w:val="21"/>
                <w:szCs w:val="21"/>
                <w:lang w:val="en-US" w:eastAsia="fr-FR"/>
              </w:rPr>
            </w:pPr>
            <w:r w:rsidRPr="001C2A98">
              <w:rPr>
                <w:sz w:val="21"/>
                <w:szCs w:val="21"/>
                <w:lang w:val="en-US" w:eastAsia="fr-FR"/>
              </w:rPr>
              <w:t>678</w:t>
            </w:r>
          </w:p>
        </w:tc>
      </w:tr>
      <w:tr w:rsidR="00471D39" w:rsidRPr="001C2A98" w14:paraId="3B337B42" w14:textId="77777777" w:rsidTr="00471D39">
        <w:tc>
          <w:tcPr>
            <w:tcW w:w="6943" w:type="dxa"/>
            <w:tcBorders>
              <w:top w:val="nil"/>
              <w:bottom w:val="nil"/>
              <w:right w:val="single" w:sz="4" w:space="0" w:color="auto"/>
            </w:tcBorders>
          </w:tcPr>
          <w:p w14:paraId="387B06C9" w14:textId="77777777" w:rsidR="00471D39" w:rsidRPr="001C2A98" w:rsidRDefault="00471D39" w:rsidP="00471D39">
            <w:pPr>
              <w:pStyle w:val="Tabletext"/>
              <w:spacing w:before="20" w:after="20"/>
              <w:rPr>
                <w:sz w:val="21"/>
                <w:szCs w:val="21"/>
                <w:lang w:val="en-US"/>
              </w:rPr>
            </w:pPr>
            <w:r w:rsidRPr="001C2A98">
              <w:rPr>
                <w:sz w:val="21"/>
                <w:szCs w:val="21"/>
                <w:lang w:val="en-US"/>
              </w:rPr>
              <w:t>(Acquisition) / sale of property, plant and equipment</w:t>
            </w:r>
          </w:p>
        </w:tc>
        <w:tc>
          <w:tcPr>
            <w:tcW w:w="1456" w:type="dxa"/>
            <w:tcBorders>
              <w:top w:val="nil"/>
              <w:left w:val="single" w:sz="4" w:space="0" w:color="auto"/>
              <w:bottom w:val="nil"/>
              <w:right w:val="single" w:sz="4" w:space="0" w:color="auto"/>
            </w:tcBorders>
          </w:tcPr>
          <w:p w14:paraId="62C01A32"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8</w:t>
            </w:r>
            <w:r>
              <w:rPr>
                <w:sz w:val="21"/>
                <w:szCs w:val="21"/>
                <w:lang w:val="en-US" w:eastAsia="fr-FR"/>
              </w:rPr>
              <w:t>'</w:t>
            </w:r>
            <w:r w:rsidRPr="00174F23">
              <w:rPr>
                <w:sz w:val="21"/>
                <w:szCs w:val="21"/>
                <w:lang w:val="en-US" w:eastAsia="fr-FR"/>
              </w:rPr>
              <w:t>198</w:t>
            </w:r>
          </w:p>
        </w:tc>
        <w:tc>
          <w:tcPr>
            <w:tcW w:w="1456" w:type="dxa"/>
            <w:tcBorders>
              <w:top w:val="nil"/>
              <w:left w:val="single" w:sz="4" w:space="0" w:color="auto"/>
              <w:bottom w:val="nil"/>
            </w:tcBorders>
          </w:tcPr>
          <w:p w14:paraId="7EB9DBD5"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2</w:t>
            </w:r>
            <w:r>
              <w:rPr>
                <w:sz w:val="21"/>
                <w:szCs w:val="21"/>
                <w:lang w:val="en-US" w:eastAsia="fr-FR"/>
              </w:rPr>
              <w:t>'</w:t>
            </w:r>
            <w:r w:rsidRPr="001C2A98">
              <w:rPr>
                <w:sz w:val="21"/>
                <w:szCs w:val="21"/>
                <w:lang w:val="en-US" w:eastAsia="fr-FR"/>
              </w:rPr>
              <w:t>006</w:t>
            </w:r>
          </w:p>
        </w:tc>
      </w:tr>
      <w:tr w:rsidR="00471D39" w:rsidRPr="001C2A98" w14:paraId="7C74E7A9" w14:textId="77777777" w:rsidTr="00471D39">
        <w:tc>
          <w:tcPr>
            <w:tcW w:w="6943" w:type="dxa"/>
            <w:tcBorders>
              <w:top w:val="nil"/>
              <w:right w:val="single" w:sz="4" w:space="0" w:color="auto"/>
            </w:tcBorders>
          </w:tcPr>
          <w:p w14:paraId="410C56A3" w14:textId="77777777" w:rsidR="00471D39" w:rsidRPr="001C2A98" w:rsidRDefault="00471D39" w:rsidP="00471D39">
            <w:pPr>
              <w:pStyle w:val="Tabletext"/>
              <w:spacing w:before="20" w:after="20"/>
              <w:rPr>
                <w:sz w:val="21"/>
                <w:szCs w:val="21"/>
                <w:lang w:val="en-US"/>
              </w:rPr>
            </w:pPr>
            <w:r w:rsidRPr="001C2A98">
              <w:rPr>
                <w:sz w:val="21"/>
                <w:szCs w:val="21"/>
                <w:lang w:val="en-US"/>
              </w:rPr>
              <w:t>(Acquisition) / sale of intangible assets</w:t>
            </w:r>
          </w:p>
        </w:tc>
        <w:tc>
          <w:tcPr>
            <w:tcW w:w="1456" w:type="dxa"/>
            <w:tcBorders>
              <w:top w:val="nil"/>
              <w:left w:val="single" w:sz="4" w:space="0" w:color="auto"/>
              <w:right w:val="single" w:sz="4" w:space="0" w:color="auto"/>
            </w:tcBorders>
          </w:tcPr>
          <w:p w14:paraId="116485E2"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883</w:t>
            </w:r>
          </w:p>
        </w:tc>
        <w:tc>
          <w:tcPr>
            <w:tcW w:w="1456" w:type="dxa"/>
            <w:tcBorders>
              <w:top w:val="nil"/>
              <w:left w:val="single" w:sz="4" w:space="0" w:color="auto"/>
            </w:tcBorders>
          </w:tcPr>
          <w:p w14:paraId="5870DA56"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337</w:t>
            </w:r>
          </w:p>
        </w:tc>
      </w:tr>
      <w:tr w:rsidR="00471D39" w:rsidRPr="001C2A98" w14:paraId="0B301235" w14:textId="77777777" w:rsidTr="00471D39">
        <w:tc>
          <w:tcPr>
            <w:tcW w:w="6943" w:type="dxa"/>
            <w:tcBorders>
              <w:bottom w:val="single" w:sz="4" w:space="0" w:color="auto"/>
              <w:right w:val="single" w:sz="4" w:space="0" w:color="auto"/>
            </w:tcBorders>
          </w:tcPr>
          <w:p w14:paraId="2BE8371B" w14:textId="77777777" w:rsidR="00471D39" w:rsidRPr="001C2A98" w:rsidRDefault="00471D39" w:rsidP="00471D39">
            <w:pPr>
              <w:pStyle w:val="Tabletext"/>
              <w:spacing w:before="20" w:after="20"/>
              <w:rPr>
                <w:b/>
                <w:bCs/>
                <w:sz w:val="21"/>
                <w:szCs w:val="21"/>
                <w:lang w:val="en-US" w:eastAsia="fr-FR"/>
              </w:rPr>
            </w:pPr>
            <w:r w:rsidRPr="001C2A98">
              <w:rPr>
                <w:b/>
                <w:bCs/>
                <w:sz w:val="21"/>
                <w:szCs w:val="21"/>
                <w:lang w:val="en-US"/>
              </w:rPr>
              <w:t>Net cash flows from investment activities</w:t>
            </w:r>
          </w:p>
        </w:tc>
        <w:tc>
          <w:tcPr>
            <w:tcW w:w="1456" w:type="dxa"/>
            <w:tcBorders>
              <w:left w:val="single" w:sz="4" w:space="0" w:color="auto"/>
              <w:bottom w:val="single" w:sz="4" w:space="0" w:color="auto"/>
              <w:right w:val="single" w:sz="4" w:space="0" w:color="auto"/>
            </w:tcBorders>
          </w:tcPr>
          <w:p w14:paraId="0696D244" w14:textId="77777777" w:rsidR="00471D39" w:rsidRPr="002E13F6" w:rsidRDefault="00471D39" w:rsidP="00471D39">
            <w:pPr>
              <w:pStyle w:val="Tabletext"/>
              <w:spacing w:before="20" w:after="20"/>
              <w:ind w:right="282"/>
              <w:jc w:val="right"/>
              <w:rPr>
                <w:b/>
                <w:bCs/>
                <w:sz w:val="20"/>
                <w:lang w:val="en-US"/>
              </w:rPr>
            </w:pPr>
            <w:r w:rsidRPr="00C91454">
              <w:rPr>
                <w:b/>
                <w:bCs/>
                <w:sz w:val="21"/>
                <w:szCs w:val="21"/>
                <w:lang w:val="en-US" w:eastAsia="fr-FR"/>
              </w:rPr>
              <w:t>10</w:t>
            </w:r>
            <w:r>
              <w:rPr>
                <w:b/>
                <w:bCs/>
                <w:sz w:val="21"/>
                <w:szCs w:val="21"/>
                <w:lang w:val="en-US" w:eastAsia="fr-FR"/>
              </w:rPr>
              <w:t>'</w:t>
            </w:r>
            <w:r w:rsidRPr="00C91454">
              <w:rPr>
                <w:b/>
                <w:bCs/>
                <w:sz w:val="21"/>
                <w:szCs w:val="21"/>
                <w:lang w:val="en-US" w:eastAsia="fr-FR"/>
              </w:rPr>
              <w:t>898</w:t>
            </w:r>
          </w:p>
        </w:tc>
        <w:tc>
          <w:tcPr>
            <w:tcW w:w="1456" w:type="dxa"/>
            <w:tcBorders>
              <w:left w:val="single" w:sz="4" w:space="0" w:color="auto"/>
              <w:bottom w:val="single" w:sz="4" w:space="0" w:color="auto"/>
            </w:tcBorders>
          </w:tcPr>
          <w:p w14:paraId="630D2ACE" w14:textId="77777777" w:rsidR="00471D39" w:rsidRPr="001C2A98" w:rsidRDefault="00471D39" w:rsidP="00471D39">
            <w:pPr>
              <w:pStyle w:val="Tabletext"/>
              <w:spacing w:before="20" w:after="20"/>
              <w:ind w:right="282"/>
              <w:jc w:val="right"/>
              <w:rPr>
                <w:b/>
                <w:bCs/>
                <w:sz w:val="21"/>
                <w:szCs w:val="21"/>
                <w:lang w:val="en-US" w:eastAsia="fr-FR"/>
              </w:rPr>
            </w:pPr>
            <w:r w:rsidRPr="001C2A98">
              <w:rPr>
                <w:b/>
                <w:bCs/>
                <w:sz w:val="21"/>
                <w:szCs w:val="21"/>
                <w:lang w:val="en-US" w:eastAsia="fr-FR"/>
              </w:rPr>
              <w:t>4</w:t>
            </w:r>
            <w:r>
              <w:rPr>
                <w:b/>
                <w:bCs/>
                <w:sz w:val="21"/>
                <w:szCs w:val="21"/>
                <w:lang w:val="en-US" w:eastAsia="fr-FR"/>
              </w:rPr>
              <w:t>'</w:t>
            </w:r>
            <w:r w:rsidRPr="001C2A98">
              <w:rPr>
                <w:b/>
                <w:bCs/>
                <w:sz w:val="21"/>
                <w:szCs w:val="21"/>
                <w:lang w:val="en-US" w:eastAsia="fr-FR"/>
              </w:rPr>
              <w:t>233</w:t>
            </w:r>
          </w:p>
        </w:tc>
      </w:tr>
      <w:tr w:rsidR="00471D39" w:rsidRPr="001C2A98" w14:paraId="15C3BACE" w14:textId="77777777" w:rsidTr="00471D39">
        <w:tc>
          <w:tcPr>
            <w:tcW w:w="6943" w:type="dxa"/>
            <w:tcBorders>
              <w:bottom w:val="nil"/>
              <w:right w:val="single" w:sz="4" w:space="0" w:color="auto"/>
            </w:tcBorders>
          </w:tcPr>
          <w:p w14:paraId="4E3727E9" w14:textId="77777777" w:rsidR="00471D39" w:rsidRPr="001C2A98" w:rsidRDefault="00471D39" w:rsidP="00471D39">
            <w:pPr>
              <w:pStyle w:val="Tabletext"/>
              <w:spacing w:before="20" w:after="20"/>
              <w:rPr>
                <w:sz w:val="21"/>
                <w:szCs w:val="21"/>
                <w:lang w:val="en-US" w:eastAsia="fr-FR"/>
              </w:rPr>
            </w:pPr>
            <w:r w:rsidRPr="001C2A98">
              <w:rPr>
                <w:b/>
                <w:bCs/>
                <w:sz w:val="21"/>
                <w:szCs w:val="21"/>
                <w:lang w:val="en-US"/>
              </w:rPr>
              <w:t>Cash flows from finance activities</w:t>
            </w:r>
          </w:p>
        </w:tc>
        <w:tc>
          <w:tcPr>
            <w:tcW w:w="1456" w:type="dxa"/>
            <w:tcBorders>
              <w:left w:val="single" w:sz="4" w:space="0" w:color="auto"/>
              <w:bottom w:val="nil"/>
              <w:right w:val="single" w:sz="4" w:space="0" w:color="auto"/>
            </w:tcBorders>
          </w:tcPr>
          <w:p w14:paraId="3502F960" w14:textId="77777777" w:rsidR="00471D39" w:rsidRPr="00174F23" w:rsidRDefault="00471D39" w:rsidP="00471D39">
            <w:pPr>
              <w:pStyle w:val="Tabletext"/>
              <w:spacing w:before="20" w:after="20"/>
              <w:ind w:right="282"/>
              <w:jc w:val="right"/>
              <w:rPr>
                <w:sz w:val="21"/>
                <w:szCs w:val="21"/>
                <w:lang w:val="en-US" w:eastAsia="fr-FR"/>
              </w:rPr>
            </w:pPr>
          </w:p>
        </w:tc>
        <w:tc>
          <w:tcPr>
            <w:tcW w:w="1456" w:type="dxa"/>
            <w:tcBorders>
              <w:left w:val="single" w:sz="4" w:space="0" w:color="auto"/>
              <w:bottom w:val="nil"/>
            </w:tcBorders>
          </w:tcPr>
          <w:p w14:paraId="4E25A8A6" w14:textId="77777777" w:rsidR="00471D39" w:rsidRPr="001C2A98" w:rsidRDefault="00471D39" w:rsidP="00471D39">
            <w:pPr>
              <w:pStyle w:val="Tabletext"/>
              <w:spacing w:before="20" w:after="20"/>
              <w:ind w:right="282"/>
              <w:jc w:val="right"/>
              <w:rPr>
                <w:rFonts w:cs="Calibri"/>
                <w:sz w:val="21"/>
                <w:szCs w:val="21"/>
                <w:lang w:val="en-US" w:eastAsia="fr-FR"/>
              </w:rPr>
            </w:pPr>
          </w:p>
        </w:tc>
      </w:tr>
      <w:tr w:rsidR="00471D39" w:rsidRPr="001C2A98" w14:paraId="6DD03FBE" w14:textId="77777777" w:rsidTr="00471D39">
        <w:tc>
          <w:tcPr>
            <w:tcW w:w="6943" w:type="dxa"/>
            <w:tcBorders>
              <w:top w:val="nil"/>
              <w:right w:val="single" w:sz="4" w:space="0" w:color="auto"/>
            </w:tcBorders>
          </w:tcPr>
          <w:p w14:paraId="10E223CA" w14:textId="77777777" w:rsidR="00471D39" w:rsidRPr="001C2A98" w:rsidRDefault="00471D39" w:rsidP="00471D39">
            <w:pPr>
              <w:pStyle w:val="Tabletext"/>
              <w:spacing w:before="20" w:after="20"/>
              <w:rPr>
                <w:sz w:val="21"/>
                <w:szCs w:val="21"/>
                <w:lang w:val="en-US"/>
              </w:rPr>
            </w:pPr>
            <w:r w:rsidRPr="001C2A98">
              <w:rPr>
                <w:sz w:val="21"/>
                <w:szCs w:val="21"/>
                <w:lang w:val="en-US"/>
              </w:rPr>
              <w:t>Repayment of FIPOI loan</w:t>
            </w:r>
          </w:p>
        </w:tc>
        <w:tc>
          <w:tcPr>
            <w:tcW w:w="1456" w:type="dxa"/>
            <w:tcBorders>
              <w:top w:val="nil"/>
              <w:left w:val="single" w:sz="4" w:space="0" w:color="auto"/>
              <w:right w:val="single" w:sz="4" w:space="0" w:color="auto"/>
            </w:tcBorders>
          </w:tcPr>
          <w:p w14:paraId="4E83C3A4" w14:textId="77777777" w:rsidR="00471D39" w:rsidRPr="00174F23" w:rsidRDefault="00471D39" w:rsidP="00471D39">
            <w:pPr>
              <w:pStyle w:val="Tabletext"/>
              <w:spacing w:before="20" w:after="20"/>
              <w:ind w:right="282"/>
              <w:jc w:val="right"/>
              <w:rPr>
                <w:sz w:val="21"/>
                <w:szCs w:val="21"/>
                <w:lang w:val="en-US" w:eastAsia="fr-FR"/>
              </w:rPr>
            </w:pPr>
            <w:r>
              <w:rPr>
                <w:sz w:val="21"/>
                <w:szCs w:val="21"/>
                <w:lang w:val="en-US" w:eastAsia="fr-FR"/>
              </w:rPr>
              <w:t>−</w:t>
            </w:r>
            <w:r w:rsidRPr="00174F23">
              <w:rPr>
                <w:sz w:val="21"/>
                <w:szCs w:val="21"/>
                <w:lang w:val="en-US" w:eastAsia="fr-FR"/>
              </w:rPr>
              <w:t>1</w:t>
            </w:r>
            <w:r>
              <w:rPr>
                <w:sz w:val="21"/>
                <w:szCs w:val="21"/>
                <w:lang w:val="en-US" w:eastAsia="fr-FR"/>
              </w:rPr>
              <w:t>'</w:t>
            </w:r>
            <w:r w:rsidRPr="00174F23">
              <w:rPr>
                <w:sz w:val="21"/>
                <w:szCs w:val="21"/>
                <w:lang w:val="en-US" w:eastAsia="fr-FR"/>
              </w:rPr>
              <w:t>493</w:t>
            </w:r>
          </w:p>
        </w:tc>
        <w:tc>
          <w:tcPr>
            <w:tcW w:w="1456" w:type="dxa"/>
            <w:tcBorders>
              <w:top w:val="nil"/>
              <w:left w:val="single" w:sz="4" w:space="0" w:color="auto"/>
            </w:tcBorders>
          </w:tcPr>
          <w:p w14:paraId="2FF53A74" w14:textId="77777777" w:rsidR="00471D39" w:rsidRPr="001C2A98" w:rsidRDefault="00471D39" w:rsidP="00471D39">
            <w:pPr>
              <w:pStyle w:val="Tabletext"/>
              <w:spacing w:before="20" w:after="20"/>
              <w:ind w:right="282"/>
              <w:jc w:val="right"/>
              <w:rPr>
                <w:sz w:val="21"/>
                <w:szCs w:val="21"/>
                <w:lang w:val="en-US" w:eastAsia="fr-FR"/>
              </w:rPr>
            </w:pPr>
            <w:r w:rsidRPr="001C2A98">
              <w:rPr>
                <w:rFonts w:cs="Calibri"/>
                <w:sz w:val="21"/>
                <w:szCs w:val="21"/>
                <w:lang w:val="en-US" w:eastAsia="fr-FR"/>
              </w:rPr>
              <w:t>−</w:t>
            </w:r>
            <w:r w:rsidRPr="001C2A98">
              <w:rPr>
                <w:sz w:val="21"/>
                <w:szCs w:val="21"/>
                <w:lang w:val="en-US" w:eastAsia="fr-FR"/>
              </w:rPr>
              <w:t>1</w:t>
            </w:r>
            <w:r>
              <w:rPr>
                <w:sz w:val="21"/>
                <w:szCs w:val="21"/>
                <w:lang w:val="en-US" w:eastAsia="fr-FR"/>
              </w:rPr>
              <w:t>'</w:t>
            </w:r>
            <w:r w:rsidRPr="001C2A98">
              <w:rPr>
                <w:sz w:val="21"/>
                <w:szCs w:val="21"/>
                <w:lang w:val="en-US" w:eastAsia="fr-FR"/>
              </w:rPr>
              <w:t>493</w:t>
            </w:r>
          </w:p>
        </w:tc>
      </w:tr>
      <w:tr w:rsidR="00471D39" w:rsidRPr="001C2A98" w14:paraId="70441D81" w14:textId="77777777" w:rsidTr="00471D39">
        <w:tc>
          <w:tcPr>
            <w:tcW w:w="6943" w:type="dxa"/>
            <w:tcBorders>
              <w:right w:val="single" w:sz="4" w:space="0" w:color="auto"/>
            </w:tcBorders>
          </w:tcPr>
          <w:p w14:paraId="692A406D" w14:textId="77777777" w:rsidR="00471D39" w:rsidRPr="001C2A98" w:rsidRDefault="00471D39" w:rsidP="00471D39">
            <w:pPr>
              <w:pStyle w:val="Tabletext"/>
              <w:spacing w:before="20" w:after="20"/>
              <w:rPr>
                <w:b/>
                <w:bCs/>
                <w:sz w:val="21"/>
                <w:szCs w:val="21"/>
                <w:lang w:val="en-US" w:eastAsia="fr-FR"/>
              </w:rPr>
            </w:pPr>
            <w:r w:rsidRPr="001C2A98">
              <w:rPr>
                <w:b/>
                <w:bCs/>
                <w:sz w:val="21"/>
                <w:szCs w:val="21"/>
                <w:lang w:val="en-US"/>
              </w:rPr>
              <w:t>Cash flows from finance activities</w:t>
            </w:r>
          </w:p>
        </w:tc>
        <w:tc>
          <w:tcPr>
            <w:tcW w:w="1456" w:type="dxa"/>
            <w:tcBorders>
              <w:left w:val="single" w:sz="4" w:space="0" w:color="auto"/>
              <w:right w:val="single" w:sz="4" w:space="0" w:color="auto"/>
            </w:tcBorders>
          </w:tcPr>
          <w:p w14:paraId="14F67EBA" w14:textId="77777777" w:rsidR="00471D39" w:rsidRPr="00C52511" w:rsidRDefault="00471D39" w:rsidP="00471D39">
            <w:pPr>
              <w:pStyle w:val="Tabletext"/>
              <w:spacing w:before="20" w:after="20"/>
              <w:ind w:right="282"/>
              <w:jc w:val="right"/>
              <w:rPr>
                <w:b/>
                <w:bCs/>
                <w:sz w:val="21"/>
                <w:szCs w:val="21"/>
                <w:lang w:val="en-US" w:eastAsia="fr-FR"/>
              </w:rPr>
            </w:pPr>
            <w:r>
              <w:rPr>
                <w:b/>
                <w:bCs/>
                <w:sz w:val="21"/>
                <w:szCs w:val="21"/>
                <w:lang w:val="en-US" w:eastAsia="fr-FR"/>
              </w:rPr>
              <w:t>−</w:t>
            </w:r>
            <w:r w:rsidRPr="00C52511">
              <w:rPr>
                <w:b/>
                <w:bCs/>
                <w:sz w:val="21"/>
                <w:szCs w:val="21"/>
                <w:lang w:val="en-US" w:eastAsia="fr-FR"/>
              </w:rPr>
              <w:t>1</w:t>
            </w:r>
            <w:r>
              <w:rPr>
                <w:b/>
                <w:bCs/>
                <w:sz w:val="21"/>
                <w:szCs w:val="21"/>
                <w:lang w:val="en-US" w:eastAsia="fr-FR"/>
              </w:rPr>
              <w:t>'</w:t>
            </w:r>
            <w:r w:rsidRPr="00C52511">
              <w:rPr>
                <w:b/>
                <w:bCs/>
                <w:sz w:val="21"/>
                <w:szCs w:val="21"/>
                <w:lang w:val="en-US" w:eastAsia="fr-FR"/>
              </w:rPr>
              <w:t>493</w:t>
            </w:r>
          </w:p>
        </w:tc>
        <w:tc>
          <w:tcPr>
            <w:tcW w:w="1456" w:type="dxa"/>
            <w:tcBorders>
              <w:left w:val="single" w:sz="4" w:space="0" w:color="auto"/>
            </w:tcBorders>
          </w:tcPr>
          <w:p w14:paraId="4F6852FA" w14:textId="77777777" w:rsidR="00471D39" w:rsidRPr="001C2A98" w:rsidRDefault="00471D39" w:rsidP="00471D39">
            <w:pPr>
              <w:pStyle w:val="Tabletext"/>
              <w:spacing w:before="20" w:after="20"/>
              <w:ind w:right="282"/>
              <w:jc w:val="right"/>
              <w:rPr>
                <w:b/>
                <w:bCs/>
                <w:sz w:val="21"/>
                <w:szCs w:val="21"/>
                <w:lang w:val="en-US" w:eastAsia="fr-FR"/>
              </w:rPr>
            </w:pPr>
            <w:r w:rsidRPr="001C2A98">
              <w:rPr>
                <w:rFonts w:cs="Calibri"/>
                <w:b/>
                <w:bCs/>
                <w:sz w:val="21"/>
                <w:szCs w:val="21"/>
                <w:lang w:val="en-US" w:eastAsia="fr-FR"/>
              </w:rPr>
              <w:t>−</w:t>
            </w:r>
            <w:r w:rsidRPr="001C2A98">
              <w:rPr>
                <w:b/>
                <w:bCs/>
                <w:sz w:val="21"/>
                <w:szCs w:val="21"/>
                <w:lang w:val="en-US" w:eastAsia="fr-FR"/>
              </w:rPr>
              <w:t>1</w:t>
            </w:r>
            <w:r>
              <w:rPr>
                <w:b/>
                <w:bCs/>
                <w:sz w:val="21"/>
                <w:szCs w:val="21"/>
                <w:lang w:val="en-US" w:eastAsia="fr-FR"/>
              </w:rPr>
              <w:t>'</w:t>
            </w:r>
            <w:r w:rsidRPr="001C2A98">
              <w:rPr>
                <w:b/>
                <w:bCs/>
                <w:sz w:val="21"/>
                <w:szCs w:val="21"/>
                <w:lang w:val="en-US" w:eastAsia="fr-FR"/>
              </w:rPr>
              <w:t>493</w:t>
            </w:r>
          </w:p>
        </w:tc>
      </w:tr>
      <w:tr w:rsidR="00471D39" w:rsidRPr="001C2A98" w14:paraId="2C281814" w14:textId="77777777" w:rsidTr="00471D39">
        <w:tc>
          <w:tcPr>
            <w:tcW w:w="6943" w:type="dxa"/>
            <w:tcBorders>
              <w:right w:val="single" w:sz="4" w:space="0" w:color="auto"/>
            </w:tcBorders>
          </w:tcPr>
          <w:p w14:paraId="002CD228" w14:textId="77777777" w:rsidR="00471D39" w:rsidRPr="001C2A98" w:rsidRDefault="00471D39" w:rsidP="00471D39">
            <w:pPr>
              <w:pStyle w:val="Tabletext"/>
              <w:spacing w:before="20" w:after="20"/>
              <w:rPr>
                <w:b/>
                <w:bCs/>
                <w:sz w:val="21"/>
                <w:szCs w:val="21"/>
                <w:lang w:val="en-US"/>
              </w:rPr>
            </w:pPr>
          </w:p>
        </w:tc>
        <w:tc>
          <w:tcPr>
            <w:tcW w:w="1456" w:type="dxa"/>
            <w:tcBorders>
              <w:left w:val="single" w:sz="4" w:space="0" w:color="auto"/>
              <w:right w:val="single" w:sz="4" w:space="0" w:color="auto"/>
            </w:tcBorders>
          </w:tcPr>
          <w:p w14:paraId="5286F869" w14:textId="77777777" w:rsidR="00471D39" w:rsidRPr="002E13F6" w:rsidRDefault="00471D39" w:rsidP="00471D39">
            <w:pPr>
              <w:pStyle w:val="Tabletext"/>
              <w:rPr>
                <w:sz w:val="20"/>
                <w:lang w:val="en-US"/>
              </w:rPr>
            </w:pPr>
          </w:p>
        </w:tc>
        <w:tc>
          <w:tcPr>
            <w:tcW w:w="1456" w:type="dxa"/>
            <w:tcBorders>
              <w:left w:val="single" w:sz="4" w:space="0" w:color="auto"/>
            </w:tcBorders>
          </w:tcPr>
          <w:p w14:paraId="1EF4B09C" w14:textId="77777777" w:rsidR="00471D39" w:rsidRPr="001C2A98" w:rsidRDefault="00471D39" w:rsidP="00471D39">
            <w:pPr>
              <w:pStyle w:val="Tabletext"/>
              <w:spacing w:before="20" w:after="20"/>
              <w:ind w:right="282"/>
              <w:jc w:val="right"/>
              <w:rPr>
                <w:rFonts w:cs="Calibri"/>
                <w:b/>
                <w:bCs/>
                <w:sz w:val="21"/>
                <w:szCs w:val="21"/>
                <w:lang w:val="en-US" w:eastAsia="fr-FR"/>
              </w:rPr>
            </w:pPr>
          </w:p>
        </w:tc>
      </w:tr>
      <w:tr w:rsidR="00471D39" w:rsidRPr="001C2A98" w14:paraId="518AC406" w14:textId="77777777" w:rsidTr="00471D39">
        <w:tc>
          <w:tcPr>
            <w:tcW w:w="6943" w:type="dxa"/>
            <w:tcBorders>
              <w:right w:val="single" w:sz="4" w:space="0" w:color="auto"/>
            </w:tcBorders>
          </w:tcPr>
          <w:p w14:paraId="19309514" w14:textId="77777777" w:rsidR="00471D39" w:rsidRPr="001C2A98" w:rsidRDefault="00471D39" w:rsidP="00471D39">
            <w:pPr>
              <w:pStyle w:val="Tabletext"/>
              <w:spacing w:before="20" w:after="20"/>
              <w:rPr>
                <w:b/>
                <w:bCs/>
                <w:sz w:val="21"/>
                <w:szCs w:val="21"/>
                <w:lang w:val="en-US" w:eastAsia="fr-FR"/>
              </w:rPr>
            </w:pPr>
            <w:r w:rsidRPr="001C2A98">
              <w:rPr>
                <w:b/>
                <w:bCs/>
                <w:sz w:val="21"/>
                <w:szCs w:val="21"/>
                <w:lang w:val="en-US"/>
              </w:rPr>
              <w:t>Net increase / (decrease) in cash and cash equivalents</w:t>
            </w:r>
          </w:p>
        </w:tc>
        <w:tc>
          <w:tcPr>
            <w:tcW w:w="1456" w:type="dxa"/>
            <w:tcBorders>
              <w:left w:val="single" w:sz="4" w:space="0" w:color="auto"/>
              <w:right w:val="single" w:sz="4" w:space="0" w:color="auto"/>
            </w:tcBorders>
          </w:tcPr>
          <w:p w14:paraId="77D3E3A0" w14:textId="77777777" w:rsidR="00471D39" w:rsidRPr="00C52511" w:rsidRDefault="00471D39" w:rsidP="00471D39">
            <w:pPr>
              <w:pStyle w:val="Tabletext"/>
              <w:spacing w:before="20" w:after="20"/>
              <w:ind w:right="282"/>
              <w:jc w:val="right"/>
              <w:rPr>
                <w:b/>
                <w:bCs/>
                <w:sz w:val="21"/>
                <w:szCs w:val="21"/>
                <w:lang w:val="en-US" w:eastAsia="fr-FR"/>
              </w:rPr>
            </w:pPr>
            <w:r w:rsidRPr="00C52511">
              <w:rPr>
                <w:b/>
                <w:bCs/>
                <w:sz w:val="21"/>
                <w:szCs w:val="21"/>
                <w:lang w:val="en-US" w:eastAsia="fr-FR"/>
              </w:rPr>
              <w:t>12</w:t>
            </w:r>
            <w:r>
              <w:rPr>
                <w:b/>
                <w:bCs/>
                <w:sz w:val="21"/>
                <w:szCs w:val="21"/>
                <w:lang w:val="en-US" w:eastAsia="fr-FR"/>
              </w:rPr>
              <w:t>'</w:t>
            </w:r>
            <w:r w:rsidRPr="00C52511">
              <w:rPr>
                <w:b/>
                <w:bCs/>
                <w:sz w:val="21"/>
                <w:szCs w:val="21"/>
                <w:lang w:val="en-US" w:eastAsia="fr-FR"/>
              </w:rPr>
              <w:t>753</w:t>
            </w:r>
          </w:p>
        </w:tc>
        <w:tc>
          <w:tcPr>
            <w:tcW w:w="1456" w:type="dxa"/>
            <w:tcBorders>
              <w:left w:val="single" w:sz="4" w:space="0" w:color="auto"/>
            </w:tcBorders>
          </w:tcPr>
          <w:p w14:paraId="16D05648" w14:textId="77777777" w:rsidR="00471D39" w:rsidRPr="001C2A98" w:rsidRDefault="00471D39" w:rsidP="00471D39">
            <w:pPr>
              <w:pStyle w:val="Tabletext"/>
              <w:spacing w:before="20" w:after="20"/>
              <w:ind w:right="282"/>
              <w:jc w:val="right"/>
              <w:rPr>
                <w:b/>
                <w:bCs/>
                <w:sz w:val="21"/>
                <w:szCs w:val="21"/>
                <w:lang w:val="en-US" w:eastAsia="fr-FR"/>
              </w:rPr>
            </w:pPr>
            <w:r w:rsidRPr="001C2A98">
              <w:rPr>
                <w:rFonts w:cs="Calibri"/>
                <w:b/>
                <w:bCs/>
                <w:sz w:val="21"/>
                <w:szCs w:val="21"/>
                <w:lang w:val="en-US" w:eastAsia="fr-FR"/>
              </w:rPr>
              <w:t>−</w:t>
            </w:r>
            <w:r w:rsidRPr="001C2A98">
              <w:rPr>
                <w:b/>
                <w:bCs/>
                <w:sz w:val="21"/>
                <w:szCs w:val="21"/>
                <w:lang w:val="en-US" w:eastAsia="fr-FR"/>
              </w:rPr>
              <w:t>5</w:t>
            </w:r>
            <w:r>
              <w:rPr>
                <w:b/>
                <w:bCs/>
                <w:sz w:val="21"/>
                <w:szCs w:val="21"/>
                <w:lang w:val="en-US" w:eastAsia="fr-FR"/>
              </w:rPr>
              <w:t>'</w:t>
            </w:r>
            <w:r w:rsidRPr="001C2A98">
              <w:rPr>
                <w:b/>
                <w:bCs/>
                <w:sz w:val="21"/>
                <w:szCs w:val="21"/>
                <w:lang w:val="en-US" w:eastAsia="fr-FR"/>
              </w:rPr>
              <w:t>452</w:t>
            </w:r>
          </w:p>
        </w:tc>
      </w:tr>
      <w:tr w:rsidR="00471D39" w:rsidRPr="001C2A98" w14:paraId="5FB3E548" w14:textId="77777777" w:rsidTr="00471D39">
        <w:tc>
          <w:tcPr>
            <w:tcW w:w="6943" w:type="dxa"/>
            <w:tcBorders>
              <w:right w:val="single" w:sz="4" w:space="0" w:color="auto"/>
            </w:tcBorders>
          </w:tcPr>
          <w:p w14:paraId="538EF90A" w14:textId="77777777" w:rsidR="00471D39" w:rsidRPr="001C2A98" w:rsidRDefault="00471D39" w:rsidP="00471D39">
            <w:pPr>
              <w:pStyle w:val="Tabletext"/>
              <w:spacing w:before="20" w:after="20"/>
              <w:rPr>
                <w:b/>
                <w:bCs/>
                <w:sz w:val="21"/>
                <w:szCs w:val="21"/>
                <w:lang w:val="en-US" w:eastAsia="fr-FR"/>
              </w:rPr>
            </w:pPr>
            <w:r w:rsidRPr="001C2A98">
              <w:rPr>
                <w:b/>
                <w:bCs/>
                <w:sz w:val="21"/>
                <w:szCs w:val="21"/>
                <w:lang w:val="en-US"/>
              </w:rPr>
              <w:t>Cash and cash equivalents at opening of period</w:t>
            </w:r>
          </w:p>
        </w:tc>
        <w:tc>
          <w:tcPr>
            <w:tcW w:w="1456" w:type="dxa"/>
            <w:tcBorders>
              <w:left w:val="single" w:sz="4" w:space="0" w:color="auto"/>
              <w:right w:val="single" w:sz="4" w:space="0" w:color="auto"/>
            </w:tcBorders>
          </w:tcPr>
          <w:p w14:paraId="2EF4CCD3" w14:textId="77777777" w:rsidR="00471D39" w:rsidRPr="00C52511" w:rsidRDefault="00471D39" w:rsidP="00471D39">
            <w:pPr>
              <w:pStyle w:val="Tabletext"/>
              <w:spacing w:before="20" w:after="20"/>
              <w:ind w:right="282"/>
              <w:jc w:val="right"/>
              <w:rPr>
                <w:b/>
                <w:bCs/>
                <w:sz w:val="21"/>
                <w:szCs w:val="21"/>
                <w:lang w:val="en-US" w:eastAsia="fr-FR"/>
              </w:rPr>
            </w:pPr>
            <w:r w:rsidRPr="00C52511">
              <w:rPr>
                <w:b/>
                <w:bCs/>
                <w:sz w:val="21"/>
                <w:szCs w:val="21"/>
                <w:lang w:val="en-US" w:eastAsia="fr-FR"/>
              </w:rPr>
              <w:t>49</w:t>
            </w:r>
            <w:r>
              <w:rPr>
                <w:b/>
                <w:bCs/>
                <w:sz w:val="21"/>
                <w:szCs w:val="21"/>
                <w:lang w:val="en-US" w:eastAsia="fr-FR"/>
              </w:rPr>
              <w:t>'</w:t>
            </w:r>
            <w:r w:rsidRPr="00C52511">
              <w:rPr>
                <w:b/>
                <w:bCs/>
                <w:sz w:val="21"/>
                <w:szCs w:val="21"/>
                <w:lang w:val="en-US" w:eastAsia="fr-FR"/>
              </w:rPr>
              <w:t>249</w:t>
            </w:r>
          </w:p>
        </w:tc>
        <w:tc>
          <w:tcPr>
            <w:tcW w:w="1456" w:type="dxa"/>
            <w:tcBorders>
              <w:left w:val="single" w:sz="4" w:space="0" w:color="auto"/>
            </w:tcBorders>
          </w:tcPr>
          <w:p w14:paraId="00628C7A" w14:textId="77777777" w:rsidR="00471D39" w:rsidRPr="001C2A98" w:rsidRDefault="00471D39" w:rsidP="00471D39">
            <w:pPr>
              <w:pStyle w:val="Tabletext"/>
              <w:spacing w:before="20" w:after="20"/>
              <w:ind w:right="282"/>
              <w:jc w:val="right"/>
              <w:rPr>
                <w:b/>
                <w:bCs/>
                <w:sz w:val="21"/>
                <w:szCs w:val="21"/>
                <w:lang w:val="en-US" w:eastAsia="fr-FR"/>
              </w:rPr>
            </w:pPr>
            <w:r w:rsidRPr="001C2A98">
              <w:rPr>
                <w:b/>
                <w:bCs/>
                <w:sz w:val="21"/>
                <w:szCs w:val="21"/>
                <w:lang w:val="en-US" w:eastAsia="fr-FR"/>
              </w:rPr>
              <w:t>54</w:t>
            </w:r>
            <w:r>
              <w:rPr>
                <w:b/>
                <w:bCs/>
                <w:sz w:val="21"/>
                <w:szCs w:val="21"/>
                <w:lang w:val="en-US" w:eastAsia="fr-FR"/>
              </w:rPr>
              <w:t>'</w:t>
            </w:r>
            <w:r w:rsidRPr="001C2A98">
              <w:rPr>
                <w:b/>
                <w:bCs/>
                <w:sz w:val="21"/>
                <w:szCs w:val="21"/>
                <w:lang w:val="en-US" w:eastAsia="fr-FR"/>
              </w:rPr>
              <w:t>701</w:t>
            </w:r>
          </w:p>
        </w:tc>
      </w:tr>
      <w:tr w:rsidR="00471D39" w:rsidRPr="001C2A98" w14:paraId="7B6169AB" w14:textId="77777777" w:rsidTr="00471D39">
        <w:tc>
          <w:tcPr>
            <w:tcW w:w="6943" w:type="dxa"/>
            <w:tcBorders>
              <w:right w:val="single" w:sz="4" w:space="0" w:color="auto"/>
            </w:tcBorders>
          </w:tcPr>
          <w:p w14:paraId="136FE782" w14:textId="77777777" w:rsidR="00471D39" w:rsidRPr="001C2A98" w:rsidRDefault="00471D39" w:rsidP="00471D39">
            <w:pPr>
              <w:pStyle w:val="Tabletext"/>
              <w:spacing w:before="20" w:after="20"/>
              <w:rPr>
                <w:b/>
                <w:bCs/>
                <w:sz w:val="21"/>
                <w:szCs w:val="21"/>
                <w:lang w:val="en-US" w:eastAsia="fr-FR"/>
              </w:rPr>
            </w:pPr>
            <w:r w:rsidRPr="001C2A98">
              <w:rPr>
                <w:b/>
                <w:bCs/>
                <w:sz w:val="21"/>
                <w:szCs w:val="21"/>
                <w:lang w:val="en-US"/>
              </w:rPr>
              <w:t>Cash and cash equivalents at closure of period</w:t>
            </w:r>
          </w:p>
        </w:tc>
        <w:tc>
          <w:tcPr>
            <w:tcW w:w="1456" w:type="dxa"/>
            <w:tcBorders>
              <w:left w:val="single" w:sz="4" w:space="0" w:color="auto"/>
              <w:right w:val="single" w:sz="4" w:space="0" w:color="auto"/>
            </w:tcBorders>
          </w:tcPr>
          <w:p w14:paraId="47111AC0" w14:textId="77777777" w:rsidR="00471D39" w:rsidRPr="00C52511" w:rsidRDefault="00471D39" w:rsidP="00471D39">
            <w:pPr>
              <w:pStyle w:val="Tabletext"/>
              <w:spacing w:before="20" w:after="20"/>
              <w:ind w:right="282"/>
              <w:jc w:val="right"/>
              <w:rPr>
                <w:b/>
                <w:bCs/>
                <w:sz w:val="21"/>
                <w:szCs w:val="21"/>
                <w:lang w:val="en-US" w:eastAsia="fr-FR"/>
              </w:rPr>
            </w:pPr>
            <w:r w:rsidRPr="00C52511">
              <w:rPr>
                <w:b/>
                <w:bCs/>
                <w:sz w:val="21"/>
                <w:szCs w:val="21"/>
                <w:lang w:val="en-US" w:eastAsia="fr-FR"/>
              </w:rPr>
              <w:t>62</w:t>
            </w:r>
            <w:r>
              <w:rPr>
                <w:b/>
                <w:bCs/>
                <w:sz w:val="21"/>
                <w:szCs w:val="21"/>
                <w:lang w:val="en-US" w:eastAsia="fr-FR"/>
              </w:rPr>
              <w:t>'</w:t>
            </w:r>
            <w:r w:rsidRPr="00C52511">
              <w:rPr>
                <w:b/>
                <w:bCs/>
                <w:sz w:val="21"/>
                <w:szCs w:val="21"/>
                <w:lang w:val="en-US" w:eastAsia="fr-FR"/>
              </w:rPr>
              <w:t>002</w:t>
            </w:r>
          </w:p>
        </w:tc>
        <w:tc>
          <w:tcPr>
            <w:tcW w:w="1456" w:type="dxa"/>
            <w:tcBorders>
              <w:left w:val="single" w:sz="4" w:space="0" w:color="auto"/>
            </w:tcBorders>
          </w:tcPr>
          <w:p w14:paraId="763C1E40" w14:textId="77777777" w:rsidR="00471D39" w:rsidRPr="001C2A98" w:rsidRDefault="00471D39" w:rsidP="00471D39">
            <w:pPr>
              <w:pStyle w:val="Tabletext"/>
              <w:spacing w:before="20" w:after="20"/>
              <w:ind w:right="282"/>
              <w:jc w:val="right"/>
              <w:rPr>
                <w:b/>
                <w:bCs/>
                <w:sz w:val="21"/>
                <w:szCs w:val="21"/>
                <w:lang w:val="en-US" w:eastAsia="fr-FR"/>
              </w:rPr>
            </w:pPr>
            <w:r w:rsidRPr="001C2A98">
              <w:rPr>
                <w:b/>
                <w:bCs/>
                <w:sz w:val="21"/>
                <w:szCs w:val="21"/>
                <w:lang w:val="en-US" w:eastAsia="fr-FR"/>
              </w:rPr>
              <w:t>49</w:t>
            </w:r>
            <w:r>
              <w:rPr>
                <w:b/>
                <w:bCs/>
                <w:sz w:val="21"/>
                <w:szCs w:val="21"/>
                <w:lang w:val="en-US" w:eastAsia="fr-FR"/>
              </w:rPr>
              <w:t>'</w:t>
            </w:r>
            <w:r w:rsidRPr="001C2A98">
              <w:rPr>
                <w:b/>
                <w:bCs/>
                <w:sz w:val="21"/>
                <w:szCs w:val="21"/>
                <w:lang w:val="en-US" w:eastAsia="fr-FR"/>
              </w:rPr>
              <w:t>249</w:t>
            </w:r>
          </w:p>
        </w:tc>
      </w:tr>
    </w:tbl>
    <w:p w14:paraId="631FBF07" w14:textId="77777777" w:rsidR="00471D39" w:rsidRPr="00486B4E" w:rsidRDefault="00471D39" w:rsidP="00471D3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 w:val="20"/>
        </w:rPr>
      </w:pPr>
      <w:bookmarkStart w:id="21" w:name="_MON_1396442559"/>
      <w:bookmarkStart w:id="22" w:name="_MON_1396103722"/>
      <w:bookmarkStart w:id="23" w:name="_MON_1396355519"/>
      <w:bookmarkStart w:id="24" w:name="_Toc329202546"/>
      <w:bookmarkEnd w:id="18"/>
      <w:bookmarkEnd w:id="19"/>
      <w:bookmarkEnd w:id="20"/>
      <w:bookmarkEnd w:id="21"/>
      <w:bookmarkEnd w:id="22"/>
      <w:bookmarkEnd w:id="23"/>
      <w:bookmarkEnd w:id="24"/>
      <w:r w:rsidRPr="00486B4E">
        <w:br w:type="page"/>
      </w:r>
    </w:p>
    <w:p w14:paraId="53F05DC3" w14:textId="77777777" w:rsidR="00C62A93" w:rsidRPr="00C62A93" w:rsidRDefault="00C62A93" w:rsidP="007359C9">
      <w:pPr>
        <w:pStyle w:val="AnnexNo"/>
        <w:rPr>
          <w:sz w:val="4"/>
          <w:szCs w:val="4"/>
        </w:rPr>
      </w:pPr>
    </w:p>
    <w:p w14:paraId="4749E319" w14:textId="77777777" w:rsidR="00471D39" w:rsidRPr="007359C9" w:rsidRDefault="00471D39" w:rsidP="007359C9">
      <w:pPr>
        <w:pStyle w:val="AnnexNo"/>
      </w:pPr>
      <w:r w:rsidRPr="007359C9">
        <w:t>ANNEX C</w:t>
      </w:r>
    </w:p>
    <w:p w14:paraId="789A0714" w14:textId="77777777" w:rsidR="00471D39" w:rsidRPr="00486B4E" w:rsidRDefault="00471D39" w:rsidP="00581A3B">
      <w:pPr>
        <w:pStyle w:val="Annextitle"/>
      </w:pPr>
      <w:r>
        <w:t>Statements of financial position, Sta</w:t>
      </w:r>
      <w:r w:rsidR="00581A3B">
        <w:t>tement of financial performance</w:t>
      </w:r>
      <w:r>
        <w:t>, Statement of changes in net assets, Cash Flow Statement and Comparison of Budgeted and actual amounts</w:t>
      </w:r>
      <w:r w:rsidRPr="00486B4E">
        <w:t xml:space="preserve"> of the International Telec</w:t>
      </w:r>
      <w:r>
        <w:t xml:space="preserve">ommunication Union </w:t>
      </w:r>
      <w:r>
        <w:br/>
        <w:t>for the 2012 financial period</w:t>
      </w:r>
    </w:p>
    <w:p w14:paraId="480E71AB" w14:textId="77777777" w:rsidR="00471D39" w:rsidRPr="00486B4E" w:rsidRDefault="00471D39" w:rsidP="00471D39"/>
    <w:p w14:paraId="6D2B7A12" w14:textId="77777777" w:rsidR="00471D39" w:rsidRDefault="00471D39" w:rsidP="00471D39">
      <w:pPr>
        <w:jc w:val="both"/>
      </w:pPr>
      <w:r w:rsidRPr="00486B4E">
        <w:t xml:space="preserve">The financial </w:t>
      </w:r>
      <w:r w:rsidRPr="007702E8">
        <w:t>statements are published in the financial operating report of the Union for the 2012 financial period and approved by the Council.</w:t>
      </w:r>
    </w:p>
    <w:p w14:paraId="37F6F349" w14:textId="77777777" w:rsidR="00471D39" w:rsidRPr="007702E8" w:rsidRDefault="00471D39" w:rsidP="00471D39">
      <w:pPr>
        <w:jc w:val="both"/>
      </w:pPr>
      <w:r>
        <w:t>The 2012 financial statements are the third financial statements to be presented under International Public Sector Accounting Standards (IPSAS).</w:t>
      </w:r>
    </w:p>
    <w:p w14:paraId="17DFFCFB" w14:textId="77777777" w:rsidR="00471D39" w:rsidRPr="00486B4E" w:rsidRDefault="00471D39" w:rsidP="00581A3B">
      <w:pPr>
        <w:jc w:val="both"/>
      </w:pPr>
      <w:r w:rsidRPr="007702E8">
        <w:t>(</w:t>
      </w:r>
      <w:r w:rsidR="00581A3B">
        <w:t xml:space="preserve">Council </w:t>
      </w:r>
      <w:r w:rsidRPr="007702E8">
        <w:t>Resolution 1361 relating to the approval of the financial operating reports audited by the External Auditor of the ITU accounts</w:t>
      </w:r>
      <w:r>
        <w:t xml:space="preserve"> for the period 1 January 2012 to 31 December 2012</w:t>
      </w:r>
      <w:r w:rsidRPr="00486B4E">
        <w:t>)</w:t>
      </w:r>
      <w:r w:rsidR="00581A3B">
        <w:t>.</w:t>
      </w:r>
    </w:p>
    <w:p w14:paraId="06F8EB46"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pPr>
      <w:r>
        <w:br w:type="page"/>
      </w:r>
    </w:p>
    <w:p w14:paraId="166697DA" w14:textId="77777777" w:rsidR="00471D39" w:rsidRDefault="00471D39" w:rsidP="00471D39">
      <w:pPr>
        <w:pStyle w:val="Tabletitle"/>
        <w:rPr>
          <w:sz w:val="28"/>
          <w:szCs w:val="28"/>
          <w:lang w:val="en-US"/>
        </w:rPr>
      </w:pPr>
      <w:bookmarkStart w:id="25" w:name="_Toc358379318"/>
      <w:bookmarkStart w:id="26" w:name="_Toc358379896"/>
      <w:bookmarkStart w:id="27" w:name="_Toc358380436"/>
      <w:r w:rsidRPr="001C2A98">
        <w:rPr>
          <w:sz w:val="28"/>
          <w:szCs w:val="28"/>
          <w:lang w:val="en-US"/>
        </w:rPr>
        <w:lastRenderedPageBreak/>
        <w:t>I – Statement of financial position – Balance sheet at 31 December 201</w:t>
      </w:r>
      <w:r>
        <w:rPr>
          <w:sz w:val="28"/>
          <w:szCs w:val="28"/>
          <w:lang w:val="en-US"/>
        </w:rPr>
        <w:t>2</w:t>
      </w:r>
      <w:r w:rsidRPr="001C2A98">
        <w:rPr>
          <w:sz w:val="28"/>
          <w:szCs w:val="28"/>
          <w:lang w:val="en-US"/>
        </w:rPr>
        <w:t xml:space="preserve"> with comparative figures as at 31 December 201</w:t>
      </w:r>
      <w:r>
        <w:rPr>
          <w:sz w:val="28"/>
          <w:szCs w:val="28"/>
          <w:lang w:val="en-US"/>
        </w:rPr>
        <w:t>1</w:t>
      </w:r>
    </w:p>
    <w:p w14:paraId="78DC3B3E" w14:textId="77777777" w:rsidR="00471D39" w:rsidRPr="00404E54" w:rsidRDefault="00471D39" w:rsidP="00471D39">
      <w:pPr>
        <w:pStyle w:val="Tabletext"/>
        <w:jc w:val="center"/>
        <w:rPr>
          <w:lang w:val="en-US"/>
        </w:rPr>
      </w:pPr>
      <w:r w:rsidRPr="001577D5">
        <w:rPr>
          <w:b/>
          <w:sz w:val="21"/>
          <w:szCs w:val="21"/>
          <w:lang w:val="en-US"/>
        </w:rPr>
        <w:t>(in thousands of CHF)</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67"/>
        <w:gridCol w:w="1867"/>
      </w:tblGrid>
      <w:tr w:rsidR="00471D39" w:rsidRPr="00F27F1A" w14:paraId="4E2F767A" w14:textId="77777777" w:rsidTr="00471D39">
        <w:trPr>
          <w:trHeight w:val="510"/>
          <w:jc w:val="center"/>
        </w:trPr>
        <w:tc>
          <w:tcPr>
            <w:tcW w:w="4077" w:type="dxa"/>
            <w:tcBorders>
              <w:bottom w:val="single" w:sz="4" w:space="0" w:color="auto"/>
              <w:right w:val="single" w:sz="4" w:space="0" w:color="auto"/>
            </w:tcBorders>
            <w:vAlign w:val="center"/>
          </w:tcPr>
          <w:p w14:paraId="33D9AA71" w14:textId="77777777" w:rsidR="00471D39" w:rsidRPr="00F27F1A" w:rsidRDefault="00471D39" w:rsidP="00471D39">
            <w:pPr>
              <w:pStyle w:val="Tablehead"/>
              <w:spacing w:before="20" w:after="20"/>
              <w:jc w:val="left"/>
              <w:rPr>
                <w:sz w:val="20"/>
                <w:lang w:val="en-US"/>
              </w:rPr>
            </w:pPr>
          </w:p>
        </w:tc>
        <w:tc>
          <w:tcPr>
            <w:tcW w:w="1843" w:type="dxa"/>
            <w:tcBorders>
              <w:left w:val="single" w:sz="4" w:space="0" w:color="auto"/>
              <w:bottom w:val="single" w:sz="4" w:space="0" w:color="auto"/>
              <w:right w:val="single" w:sz="4" w:space="0" w:color="auto"/>
            </w:tcBorders>
            <w:vAlign w:val="center"/>
          </w:tcPr>
          <w:p w14:paraId="406C80B3" w14:textId="77777777" w:rsidR="00471D39" w:rsidRPr="00F27F1A" w:rsidRDefault="00471D39" w:rsidP="00471D39">
            <w:pPr>
              <w:pStyle w:val="Tablehead"/>
              <w:spacing w:before="20" w:after="20"/>
              <w:rPr>
                <w:sz w:val="20"/>
                <w:lang w:val="en-US"/>
              </w:rPr>
            </w:pPr>
            <w:r w:rsidRPr="00F27F1A">
              <w:rPr>
                <w:sz w:val="20"/>
                <w:lang w:val="en-US"/>
              </w:rPr>
              <w:t>Notes</w:t>
            </w:r>
          </w:p>
        </w:tc>
        <w:tc>
          <w:tcPr>
            <w:tcW w:w="1867" w:type="dxa"/>
            <w:tcBorders>
              <w:left w:val="single" w:sz="4" w:space="0" w:color="auto"/>
              <w:bottom w:val="single" w:sz="4" w:space="0" w:color="auto"/>
              <w:right w:val="single" w:sz="4" w:space="0" w:color="auto"/>
            </w:tcBorders>
            <w:vAlign w:val="center"/>
          </w:tcPr>
          <w:p w14:paraId="1D923017" w14:textId="77777777" w:rsidR="00471D39" w:rsidRPr="00F27F1A" w:rsidRDefault="00471D39" w:rsidP="00471D39">
            <w:pPr>
              <w:pStyle w:val="Tablehead"/>
              <w:spacing w:before="20" w:after="20"/>
              <w:ind w:right="130"/>
              <w:jc w:val="right"/>
              <w:rPr>
                <w:sz w:val="20"/>
                <w:lang w:val="en-US"/>
              </w:rPr>
            </w:pPr>
            <w:r w:rsidRPr="00F27F1A">
              <w:rPr>
                <w:sz w:val="20"/>
                <w:lang w:val="en-US"/>
              </w:rPr>
              <w:t>31.12.201</w:t>
            </w:r>
            <w:r>
              <w:rPr>
                <w:sz w:val="20"/>
                <w:lang w:val="en-US"/>
              </w:rPr>
              <w:t>2</w:t>
            </w:r>
          </w:p>
        </w:tc>
        <w:tc>
          <w:tcPr>
            <w:tcW w:w="1867" w:type="dxa"/>
            <w:tcBorders>
              <w:left w:val="single" w:sz="4" w:space="0" w:color="auto"/>
              <w:bottom w:val="single" w:sz="4" w:space="0" w:color="auto"/>
              <w:right w:val="single" w:sz="4" w:space="0" w:color="auto"/>
            </w:tcBorders>
            <w:vAlign w:val="center"/>
          </w:tcPr>
          <w:p w14:paraId="0C4BACC3" w14:textId="77777777" w:rsidR="00471D39" w:rsidRPr="00F27F1A" w:rsidRDefault="00471D39" w:rsidP="00471D39">
            <w:pPr>
              <w:pStyle w:val="Tablehead"/>
              <w:spacing w:before="20" w:after="20"/>
              <w:ind w:right="130"/>
              <w:jc w:val="right"/>
              <w:rPr>
                <w:sz w:val="20"/>
                <w:lang w:val="en-US"/>
              </w:rPr>
            </w:pPr>
            <w:r w:rsidRPr="00F27F1A">
              <w:rPr>
                <w:sz w:val="20"/>
                <w:lang w:val="en-US"/>
              </w:rPr>
              <w:t>31.12.2011</w:t>
            </w:r>
          </w:p>
        </w:tc>
      </w:tr>
      <w:tr w:rsidR="00471D39" w:rsidRPr="00F27F1A" w14:paraId="7B68694F" w14:textId="77777777" w:rsidTr="00471D39">
        <w:trPr>
          <w:trHeight w:val="272"/>
          <w:jc w:val="center"/>
        </w:trPr>
        <w:tc>
          <w:tcPr>
            <w:tcW w:w="4077" w:type="dxa"/>
            <w:tcBorders>
              <w:top w:val="single" w:sz="4" w:space="0" w:color="auto"/>
              <w:bottom w:val="nil"/>
              <w:right w:val="single" w:sz="4" w:space="0" w:color="auto"/>
            </w:tcBorders>
            <w:vAlign w:val="center"/>
          </w:tcPr>
          <w:p w14:paraId="0DE104A9" w14:textId="77777777" w:rsidR="00471D39" w:rsidRPr="00F27F1A" w:rsidRDefault="00471D39" w:rsidP="00471D39">
            <w:pPr>
              <w:pStyle w:val="Tablehead"/>
              <w:spacing w:before="20" w:after="20"/>
              <w:jc w:val="left"/>
              <w:rPr>
                <w:sz w:val="20"/>
                <w:lang w:val="en-US"/>
              </w:rPr>
            </w:pPr>
            <w:r w:rsidRPr="00F27F1A">
              <w:rPr>
                <w:sz w:val="20"/>
                <w:lang w:val="en-US"/>
              </w:rPr>
              <w:t>ASSETS</w:t>
            </w:r>
          </w:p>
        </w:tc>
        <w:tc>
          <w:tcPr>
            <w:tcW w:w="1843" w:type="dxa"/>
            <w:tcBorders>
              <w:top w:val="single" w:sz="4" w:space="0" w:color="auto"/>
              <w:left w:val="single" w:sz="4" w:space="0" w:color="auto"/>
              <w:bottom w:val="nil"/>
              <w:right w:val="single" w:sz="4" w:space="0" w:color="auto"/>
            </w:tcBorders>
            <w:vAlign w:val="center"/>
          </w:tcPr>
          <w:p w14:paraId="0C7C6ECF" w14:textId="77777777" w:rsidR="00471D39" w:rsidRPr="00F27F1A" w:rsidRDefault="00471D39" w:rsidP="00471D39">
            <w:pPr>
              <w:pStyle w:val="Tablehead"/>
              <w:spacing w:before="20" w:after="20"/>
              <w:rPr>
                <w:sz w:val="20"/>
                <w:lang w:val="en-US"/>
              </w:rPr>
            </w:pPr>
          </w:p>
        </w:tc>
        <w:tc>
          <w:tcPr>
            <w:tcW w:w="1867" w:type="dxa"/>
            <w:tcBorders>
              <w:top w:val="single" w:sz="4" w:space="0" w:color="auto"/>
              <w:left w:val="single" w:sz="4" w:space="0" w:color="auto"/>
              <w:bottom w:val="nil"/>
              <w:right w:val="single" w:sz="4" w:space="0" w:color="auto"/>
            </w:tcBorders>
            <w:vAlign w:val="center"/>
          </w:tcPr>
          <w:p w14:paraId="1CB3C382" w14:textId="77777777" w:rsidR="00471D39" w:rsidRPr="00F27F1A" w:rsidRDefault="00471D39" w:rsidP="00471D39">
            <w:pPr>
              <w:pStyle w:val="Tablehead"/>
              <w:spacing w:before="20" w:after="20"/>
              <w:ind w:right="130"/>
              <w:jc w:val="right"/>
              <w:rPr>
                <w:sz w:val="20"/>
                <w:lang w:val="en-US"/>
              </w:rPr>
            </w:pPr>
          </w:p>
        </w:tc>
        <w:tc>
          <w:tcPr>
            <w:tcW w:w="1867" w:type="dxa"/>
            <w:tcBorders>
              <w:top w:val="single" w:sz="4" w:space="0" w:color="auto"/>
              <w:left w:val="single" w:sz="4" w:space="0" w:color="auto"/>
              <w:bottom w:val="nil"/>
              <w:right w:val="single" w:sz="4" w:space="0" w:color="auto"/>
            </w:tcBorders>
            <w:vAlign w:val="center"/>
          </w:tcPr>
          <w:p w14:paraId="37601091" w14:textId="77777777" w:rsidR="00471D39" w:rsidRPr="00F27F1A" w:rsidRDefault="00471D39" w:rsidP="00471D39">
            <w:pPr>
              <w:pStyle w:val="Tablehead"/>
              <w:spacing w:before="20" w:after="20"/>
              <w:ind w:right="130"/>
              <w:jc w:val="right"/>
              <w:rPr>
                <w:sz w:val="20"/>
                <w:lang w:val="en-US"/>
              </w:rPr>
            </w:pPr>
          </w:p>
        </w:tc>
      </w:tr>
      <w:tr w:rsidR="00471D39" w:rsidRPr="00F27F1A" w14:paraId="2AFC9763" w14:textId="77777777" w:rsidTr="00471D39">
        <w:trPr>
          <w:jc w:val="center"/>
        </w:trPr>
        <w:tc>
          <w:tcPr>
            <w:tcW w:w="4077" w:type="dxa"/>
            <w:tcBorders>
              <w:top w:val="nil"/>
              <w:bottom w:val="nil"/>
              <w:right w:val="single" w:sz="4" w:space="0" w:color="auto"/>
            </w:tcBorders>
            <w:vAlign w:val="bottom"/>
          </w:tcPr>
          <w:p w14:paraId="6F9CE558" w14:textId="77777777" w:rsidR="00471D39" w:rsidRPr="00F27F1A" w:rsidRDefault="00471D39" w:rsidP="00471D39">
            <w:pPr>
              <w:pStyle w:val="Tabletext"/>
              <w:spacing w:before="0" w:after="0"/>
              <w:rPr>
                <w:sz w:val="20"/>
                <w:lang w:val="en-US" w:eastAsia="fr-FR"/>
              </w:rPr>
            </w:pPr>
            <w:r w:rsidRPr="00F27F1A">
              <w:rPr>
                <w:b/>
                <w:bCs/>
                <w:sz w:val="20"/>
                <w:lang w:val="en-US"/>
              </w:rPr>
              <w:t>Current assets</w:t>
            </w:r>
          </w:p>
        </w:tc>
        <w:tc>
          <w:tcPr>
            <w:tcW w:w="1843" w:type="dxa"/>
            <w:tcBorders>
              <w:top w:val="nil"/>
              <w:left w:val="single" w:sz="4" w:space="0" w:color="auto"/>
              <w:bottom w:val="nil"/>
              <w:right w:val="single" w:sz="4" w:space="0" w:color="auto"/>
            </w:tcBorders>
          </w:tcPr>
          <w:p w14:paraId="711765AA" w14:textId="77777777" w:rsidR="00471D39" w:rsidRPr="00F27F1A" w:rsidRDefault="00471D39" w:rsidP="00471D39">
            <w:pPr>
              <w:pStyle w:val="Tabletext"/>
              <w:spacing w:before="0" w:after="0"/>
              <w:jc w:val="center"/>
              <w:rPr>
                <w:sz w:val="20"/>
                <w:lang w:val="en-US" w:eastAsia="fr-FR"/>
              </w:rPr>
            </w:pPr>
          </w:p>
        </w:tc>
        <w:tc>
          <w:tcPr>
            <w:tcW w:w="1867" w:type="dxa"/>
            <w:tcBorders>
              <w:top w:val="nil"/>
              <w:left w:val="single" w:sz="4" w:space="0" w:color="auto"/>
              <w:bottom w:val="nil"/>
              <w:right w:val="single" w:sz="4" w:space="0" w:color="auto"/>
            </w:tcBorders>
          </w:tcPr>
          <w:p w14:paraId="29A41EF9" w14:textId="77777777" w:rsidR="00471D39" w:rsidRPr="00F27F1A" w:rsidRDefault="00471D39" w:rsidP="00471D39">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14:paraId="184505CF" w14:textId="77777777" w:rsidR="00471D39" w:rsidRPr="00F27F1A" w:rsidRDefault="00471D39" w:rsidP="00471D39">
            <w:pPr>
              <w:pStyle w:val="Tabletext"/>
              <w:spacing w:before="0" w:after="0"/>
              <w:ind w:right="130"/>
              <w:jc w:val="right"/>
              <w:rPr>
                <w:sz w:val="20"/>
                <w:lang w:val="en-US" w:eastAsia="fr-FR"/>
              </w:rPr>
            </w:pPr>
          </w:p>
        </w:tc>
      </w:tr>
      <w:tr w:rsidR="00471D39" w:rsidRPr="00F27F1A" w14:paraId="5FF529EA" w14:textId="77777777" w:rsidTr="00471D39">
        <w:trPr>
          <w:jc w:val="center"/>
        </w:trPr>
        <w:tc>
          <w:tcPr>
            <w:tcW w:w="4077" w:type="dxa"/>
            <w:tcBorders>
              <w:top w:val="nil"/>
              <w:bottom w:val="nil"/>
              <w:right w:val="single" w:sz="4" w:space="0" w:color="auto"/>
            </w:tcBorders>
          </w:tcPr>
          <w:p w14:paraId="37488BDB" w14:textId="77777777" w:rsidR="00471D39" w:rsidRPr="00F27F1A" w:rsidRDefault="00471D39" w:rsidP="00471D39">
            <w:pPr>
              <w:pStyle w:val="Tabletext"/>
              <w:spacing w:before="0" w:after="0"/>
              <w:rPr>
                <w:sz w:val="20"/>
                <w:lang w:val="en-US" w:eastAsia="fr-FR"/>
              </w:rPr>
            </w:pPr>
            <w:r w:rsidRPr="00F27F1A">
              <w:rPr>
                <w:sz w:val="20"/>
                <w:lang w:val="en-US"/>
              </w:rPr>
              <w:t>Cash and cash equivalents</w:t>
            </w:r>
          </w:p>
        </w:tc>
        <w:tc>
          <w:tcPr>
            <w:tcW w:w="1843" w:type="dxa"/>
            <w:tcBorders>
              <w:top w:val="nil"/>
              <w:left w:val="single" w:sz="4" w:space="0" w:color="auto"/>
              <w:bottom w:val="nil"/>
              <w:right w:val="single" w:sz="4" w:space="0" w:color="auto"/>
            </w:tcBorders>
          </w:tcPr>
          <w:p w14:paraId="752A10B2" w14:textId="77777777" w:rsidR="00471D39" w:rsidRPr="00F27F1A" w:rsidRDefault="00471D39" w:rsidP="00471D39">
            <w:pPr>
              <w:pStyle w:val="Tabletext"/>
              <w:spacing w:before="20" w:after="20"/>
              <w:jc w:val="center"/>
              <w:rPr>
                <w:sz w:val="20"/>
                <w:lang w:val="en-US"/>
              </w:rPr>
            </w:pPr>
            <w:r w:rsidRPr="00F27F1A">
              <w:rPr>
                <w:sz w:val="20"/>
                <w:lang w:val="en-US"/>
              </w:rPr>
              <w:t>6</w:t>
            </w:r>
          </w:p>
        </w:tc>
        <w:tc>
          <w:tcPr>
            <w:tcW w:w="1867" w:type="dxa"/>
            <w:tcBorders>
              <w:top w:val="nil"/>
              <w:left w:val="single" w:sz="4" w:space="0" w:color="auto"/>
              <w:bottom w:val="nil"/>
              <w:right w:val="single" w:sz="4" w:space="0" w:color="auto"/>
            </w:tcBorders>
          </w:tcPr>
          <w:p w14:paraId="69CF6915" w14:textId="77777777" w:rsidR="00471D39" w:rsidRPr="00F27F1A" w:rsidRDefault="00471D39" w:rsidP="00471D39">
            <w:pPr>
              <w:pStyle w:val="Tabletext"/>
              <w:spacing w:before="20" w:after="20"/>
              <w:jc w:val="right"/>
              <w:rPr>
                <w:sz w:val="20"/>
                <w:lang w:val="en-US"/>
              </w:rPr>
            </w:pPr>
            <w:r>
              <w:rPr>
                <w:sz w:val="20"/>
                <w:lang w:val="en-US"/>
              </w:rPr>
              <w:t>79’785</w:t>
            </w:r>
          </w:p>
        </w:tc>
        <w:tc>
          <w:tcPr>
            <w:tcW w:w="1867" w:type="dxa"/>
            <w:tcBorders>
              <w:top w:val="nil"/>
              <w:left w:val="single" w:sz="4" w:space="0" w:color="auto"/>
              <w:bottom w:val="nil"/>
              <w:right w:val="single" w:sz="4" w:space="0" w:color="auto"/>
            </w:tcBorders>
          </w:tcPr>
          <w:p w14:paraId="54FF4489" w14:textId="77777777" w:rsidR="00471D39" w:rsidRPr="00F27F1A" w:rsidRDefault="00471D39" w:rsidP="00471D39">
            <w:pPr>
              <w:pStyle w:val="Tabletext"/>
              <w:spacing w:before="20" w:after="20"/>
              <w:jc w:val="right"/>
              <w:rPr>
                <w:sz w:val="20"/>
                <w:lang w:val="en-US"/>
              </w:rPr>
            </w:pPr>
            <w:r w:rsidRPr="00F27F1A">
              <w:rPr>
                <w:sz w:val="20"/>
                <w:lang w:val="en-US"/>
              </w:rPr>
              <w:t>62</w:t>
            </w:r>
            <w:r>
              <w:rPr>
                <w:sz w:val="20"/>
                <w:lang w:val="en-US"/>
              </w:rPr>
              <w:t>'</w:t>
            </w:r>
            <w:r w:rsidRPr="00F27F1A">
              <w:rPr>
                <w:sz w:val="20"/>
                <w:lang w:val="en-US"/>
              </w:rPr>
              <w:t xml:space="preserve">002 </w:t>
            </w:r>
          </w:p>
        </w:tc>
      </w:tr>
      <w:tr w:rsidR="00471D39" w:rsidRPr="00F27F1A" w14:paraId="1F685A13" w14:textId="77777777" w:rsidTr="00471D39">
        <w:trPr>
          <w:jc w:val="center"/>
        </w:trPr>
        <w:tc>
          <w:tcPr>
            <w:tcW w:w="4077" w:type="dxa"/>
            <w:tcBorders>
              <w:top w:val="nil"/>
              <w:bottom w:val="nil"/>
              <w:right w:val="single" w:sz="4" w:space="0" w:color="auto"/>
            </w:tcBorders>
          </w:tcPr>
          <w:p w14:paraId="5B55D04C" w14:textId="77777777" w:rsidR="00471D39" w:rsidRPr="00F27F1A" w:rsidRDefault="00471D39" w:rsidP="00471D39">
            <w:pPr>
              <w:pStyle w:val="Tabletext"/>
              <w:spacing w:before="0" w:after="0"/>
              <w:rPr>
                <w:sz w:val="20"/>
                <w:lang w:val="en-US" w:eastAsia="fr-FR"/>
              </w:rPr>
            </w:pPr>
            <w:r w:rsidRPr="00F27F1A">
              <w:rPr>
                <w:sz w:val="20"/>
                <w:lang w:val="en-US"/>
              </w:rPr>
              <w:t>Investments</w:t>
            </w:r>
          </w:p>
        </w:tc>
        <w:tc>
          <w:tcPr>
            <w:tcW w:w="1843" w:type="dxa"/>
            <w:tcBorders>
              <w:top w:val="nil"/>
              <w:left w:val="single" w:sz="4" w:space="0" w:color="auto"/>
              <w:bottom w:val="nil"/>
              <w:right w:val="single" w:sz="4" w:space="0" w:color="auto"/>
            </w:tcBorders>
          </w:tcPr>
          <w:p w14:paraId="0624C8BB" w14:textId="77777777" w:rsidR="00471D39" w:rsidRPr="00F27F1A" w:rsidRDefault="00471D39" w:rsidP="00471D39">
            <w:pPr>
              <w:pStyle w:val="Tabletext"/>
              <w:spacing w:before="20" w:after="20"/>
              <w:jc w:val="center"/>
              <w:rPr>
                <w:sz w:val="20"/>
                <w:lang w:val="en-US"/>
              </w:rPr>
            </w:pPr>
            <w:r w:rsidRPr="00F27F1A">
              <w:rPr>
                <w:sz w:val="20"/>
                <w:lang w:val="en-US"/>
              </w:rPr>
              <w:t>7</w:t>
            </w:r>
          </w:p>
        </w:tc>
        <w:tc>
          <w:tcPr>
            <w:tcW w:w="1867" w:type="dxa"/>
            <w:tcBorders>
              <w:top w:val="nil"/>
              <w:left w:val="single" w:sz="4" w:space="0" w:color="auto"/>
              <w:bottom w:val="nil"/>
              <w:right w:val="single" w:sz="4" w:space="0" w:color="auto"/>
            </w:tcBorders>
          </w:tcPr>
          <w:p w14:paraId="4C356E99" w14:textId="77777777" w:rsidR="00471D39" w:rsidRPr="00F27F1A" w:rsidRDefault="00471D39" w:rsidP="00471D39">
            <w:pPr>
              <w:pStyle w:val="Tabletext"/>
              <w:spacing w:before="20" w:after="20"/>
              <w:jc w:val="right"/>
              <w:rPr>
                <w:sz w:val="20"/>
                <w:lang w:val="en-US"/>
              </w:rPr>
            </w:pPr>
            <w:r>
              <w:rPr>
                <w:sz w:val="20"/>
                <w:lang w:val="en-US"/>
              </w:rPr>
              <w:t>72’043</w:t>
            </w:r>
          </w:p>
        </w:tc>
        <w:tc>
          <w:tcPr>
            <w:tcW w:w="1867" w:type="dxa"/>
            <w:tcBorders>
              <w:top w:val="nil"/>
              <w:left w:val="single" w:sz="4" w:space="0" w:color="auto"/>
              <w:bottom w:val="nil"/>
              <w:right w:val="single" w:sz="4" w:space="0" w:color="auto"/>
            </w:tcBorders>
          </w:tcPr>
          <w:p w14:paraId="38E0B40E" w14:textId="77777777" w:rsidR="00471D39" w:rsidRPr="00F27F1A" w:rsidRDefault="00471D39" w:rsidP="00471D39">
            <w:pPr>
              <w:pStyle w:val="Tabletext"/>
              <w:spacing w:before="20" w:after="20"/>
              <w:jc w:val="right"/>
              <w:rPr>
                <w:sz w:val="20"/>
                <w:lang w:val="en-US"/>
              </w:rPr>
            </w:pPr>
            <w:r w:rsidRPr="00F27F1A">
              <w:rPr>
                <w:sz w:val="20"/>
                <w:lang w:val="en-US"/>
              </w:rPr>
              <w:t>104</w:t>
            </w:r>
            <w:r>
              <w:rPr>
                <w:sz w:val="20"/>
                <w:lang w:val="en-US"/>
              </w:rPr>
              <w:t>'</w:t>
            </w:r>
            <w:r w:rsidRPr="00F27F1A">
              <w:rPr>
                <w:sz w:val="20"/>
                <w:lang w:val="en-US"/>
              </w:rPr>
              <w:t xml:space="preserve">715 </w:t>
            </w:r>
          </w:p>
        </w:tc>
      </w:tr>
      <w:tr w:rsidR="00471D39" w:rsidRPr="00F27F1A" w14:paraId="3560B0AC" w14:textId="77777777" w:rsidTr="00471D39">
        <w:trPr>
          <w:jc w:val="center"/>
        </w:trPr>
        <w:tc>
          <w:tcPr>
            <w:tcW w:w="4077" w:type="dxa"/>
            <w:tcBorders>
              <w:top w:val="nil"/>
              <w:bottom w:val="nil"/>
              <w:right w:val="single" w:sz="4" w:space="0" w:color="auto"/>
            </w:tcBorders>
          </w:tcPr>
          <w:p w14:paraId="01544E58" w14:textId="77777777" w:rsidR="00471D39" w:rsidRPr="00F27F1A" w:rsidRDefault="00471D39" w:rsidP="00471D39">
            <w:pPr>
              <w:pStyle w:val="Tabletext"/>
              <w:spacing w:before="0" w:after="0"/>
              <w:rPr>
                <w:sz w:val="20"/>
                <w:lang w:val="en-US" w:eastAsia="fr-FR"/>
              </w:rPr>
            </w:pPr>
            <w:r w:rsidRPr="00F27F1A">
              <w:rPr>
                <w:sz w:val="20"/>
                <w:lang w:val="en-US"/>
              </w:rPr>
              <w:t xml:space="preserve">Receivables </w:t>
            </w:r>
            <w:r w:rsidRPr="00F27F1A">
              <w:rPr>
                <w:sz w:val="20"/>
                <w:lang w:val="en-US"/>
              </w:rPr>
              <w:sym w:font="Symbol" w:char="F02D"/>
            </w:r>
            <w:r w:rsidRPr="00F27F1A">
              <w:rPr>
                <w:sz w:val="20"/>
                <w:lang w:val="en-US"/>
              </w:rPr>
              <w:t xml:space="preserve"> exchange transactions</w:t>
            </w:r>
          </w:p>
        </w:tc>
        <w:tc>
          <w:tcPr>
            <w:tcW w:w="1843" w:type="dxa"/>
            <w:tcBorders>
              <w:top w:val="nil"/>
              <w:left w:val="single" w:sz="4" w:space="0" w:color="auto"/>
              <w:bottom w:val="nil"/>
              <w:right w:val="single" w:sz="4" w:space="0" w:color="auto"/>
            </w:tcBorders>
          </w:tcPr>
          <w:p w14:paraId="1A4E255E" w14:textId="77777777" w:rsidR="00471D39" w:rsidRPr="00F27F1A" w:rsidRDefault="00471D39" w:rsidP="00471D39">
            <w:pPr>
              <w:pStyle w:val="Tabletext"/>
              <w:spacing w:before="20" w:after="20"/>
              <w:jc w:val="center"/>
              <w:rPr>
                <w:sz w:val="20"/>
                <w:lang w:val="en-US"/>
              </w:rPr>
            </w:pPr>
            <w:r w:rsidRPr="00F27F1A">
              <w:rPr>
                <w:sz w:val="20"/>
                <w:lang w:val="en-US"/>
              </w:rPr>
              <w:t>8</w:t>
            </w:r>
          </w:p>
        </w:tc>
        <w:tc>
          <w:tcPr>
            <w:tcW w:w="1867" w:type="dxa"/>
            <w:tcBorders>
              <w:top w:val="nil"/>
              <w:left w:val="single" w:sz="4" w:space="0" w:color="auto"/>
              <w:bottom w:val="nil"/>
              <w:right w:val="single" w:sz="4" w:space="0" w:color="auto"/>
            </w:tcBorders>
          </w:tcPr>
          <w:p w14:paraId="42FC3EBF" w14:textId="77777777" w:rsidR="00471D39" w:rsidRPr="00F27F1A" w:rsidRDefault="00471D39" w:rsidP="00471D39">
            <w:pPr>
              <w:pStyle w:val="Tabletext"/>
              <w:spacing w:before="20" w:after="20"/>
              <w:jc w:val="right"/>
              <w:rPr>
                <w:sz w:val="20"/>
                <w:lang w:val="en-US"/>
              </w:rPr>
            </w:pPr>
            <w:r>
              <w:rPr>
                <w:sz w:val="20"/>
                <w:lang w:val="en-US"/>
              </w:rPr>
              <w:t>4’214</w:t>
            </w:r>
          </w:p>
        </w:tc>
        <w:tc>
          <w:tcPr>
            <w:tcW w:w="1867" w:type="dxa"/>
            <w:tcBorders>
              <w:top w:val="nil"/>
              <w:left w:val="single" w:sz="4" w:space="0" w:color="auto"/>
              <w:bottom w:val="nil"/>
              <w:right w:val="single" w:sz="4" w:space="0" w:color="auto"/>
            </w:tcBorders>
          </w:tcPr>
          <w:p w14:paraId="6200022F" w14:textId="77777777" w:rsidR="00471D39" w:rsidRPr="00F27F1A" w:rsidRDefault="00471D39" w:rsidP="00471D39">
            <w:pPr>
              <w:pStyle w:val="Tabletext"/>
              <w:spacing w:before="20" w:after="20"/>
              <w:jc w:val="right"/>
              <w:rPr>
                <w:sz w:val="20"/>
                <w:lang w:val="en-US"/>
              </w:rPr>
            </w:pPr>
            <w:r w:rsidRPr="00F27F1A">
              <w:rPr>
                <w:sz w:val="20"/>
                <w:lang w:val="en-US"/>
              </w:rPr>
              <w:t>5</w:t>
            </w:r>
            <w:r>
              <w:rPr>
                <w:sz w:val="20"/>
                <w:lang w:val="en-US"/>
              </w:rPr>
              <w:t>'</w:t>
            </w:r>
            <w:r w:rsidRPr="00F27F1A">
              <w:rPr>
                <w:sz w:val="20"/>
                <w:lang w:val="en-US"/>
              </w:rPr>
              <w:t xml:space="preserve">971 </w:t>
            </w:r>
          </w:p>
        </w:tc>
      </w:tr>
      <w:tr w:rsidR="00471D39" w:rsidRPr="00F27F1A" w14:paraId="303ADC77" w14:textId="77777777" w:rsidTr="00471D39">
        <w:trPr>
          <w:jc w:val="center"/>
        </w:trPr>
        <w:tc>
          <w:tcPr>
            <w:tcW w:w="4077" w:type="dxa"/>
            <w:tcBorders>
              <w:top w:val="nil"/>
              <w:bottom w:val="nil"/>
              <w:right w:val="single" w:sz="4" w:space="0" w:color="auto"/>
            </w:tcBorders>
          </w:tcPr>
          <w:p w14:paraId="59668A07" w14:textId="77777777" w:rsidR="00471D39" w:rsidRPr="00F27F1A" w:rsidRDefault="00471D39" w:rsidP="00471D39">
            <w:pPr>
              <w:pStyle w:val="Tabletext"/>
              <w:spacing w:before="0" w:after="0"/>
              <w:rPr>
                <w:sz w:val="20"/>
                <w:lang w:val="fr-CH" w:eastAsia="fr-FR"/>
              </w:rPr>
            </w:pPr>
            <w:r w:rsidRPr="00F27F1A">
              <w:rPr>
                <w:sz w:val="20"/>
                <w:lang w:val="fr-CH"/>
              </w:rPr>
              <w:t xml:space="preserve">Receivables </w:t>
            </w:r>
            <w:r w:rsidRPr="00F27F1A">
              <w:rPr>
                <w:sz w:val="20"/>
                <w:lang w:val="en-US"/>
              </w:rPr>
              <w:sym w:font="Symbol" w:char="F02D"/>
            </w:r>
            <w:r w:rsidRPr="00F27F1A">
              <w:rPr>
                <w:sz w:val="20"/>
                <w:lang w:val="fr-CH"/>
              </w:rPr>
              <w:t xml:space="preserve"> non-exchange transactions (Contributions)</w:t>
            </w:r>
          </w:p>
        </w:tc>
        <w:tc>
          <w:tcPr>
            <w:tcW w:w="1843" w:type="dxa"/>
            <w:tcBorders>
              <w:top w:val="nil"/>
              <w:left w:val="single" w:sz="4" w:space="0" w:color="auto"/>
              <w:bottom w:val="nil"/>
              <w:right w:val="single" w:sz="4" w:space="0" w:color="auto"/>
            </w:tcBorders>
          </w:tcPr>
          <w:p w14:paraId="4DCA1CB0" w14:textId="77777777" w:rsidR="00471D39" w:rsidRPr="00F27F1A" w:rsidRDefault="00471D39" w:rsidP="00471D39">
            <w:pPr>
              <w:pStyle w:val="Tabletext"/>
              <w:spacing w:before="20" w:after="20"/>
              <w:jc w:val="center"/>
              <w:rPr>
                <w:sz w:val="20"/>
                <w:lang w:val="en-US"/>
              </w:rPr>
            </w:pPr>
            <w:r w:rsidRPr="00F27F1A">
              <w:rPr>
                <w:sz w:val="20"/>
                <w:lang w:val="en-US"/>
              </w:rPr>
              <w:t>8</w:t>
            </w:r>
          </w:p>
        </w:tc>
        <w:tc>
          <w:tcPr>
            <w:tcW w:w="1867" w:type="dxa"/>
            <w:tcBorders>
              <w:top w:val="nil"/>
              <w:left w:val="single" w:sz="4" w:space="0" w:color="auto"/>
              <w:bottom w:val="nil"/>
              <w:right w:val="single" w:sz="4" w:space="0" w:color="auto"/>
            </w:tcBorders>
          </w:tcPr>
          <w:p w14:paraId="5DBB6639" w14:textId="77777777" w:rsidR="00471D39" w:rsidRPr="00F27F1A" w:rsidRDefault="00471D39" w:rsidP="00471D39">
            <w:pPr>
              <w:pStyle w:val="Tabletext"/>
              <w:spacing w:before="20" w:after="20"/>
              <w:jc w:val="right"/>
              <w:rPr>
                <w:sz w:val="20"/>
                <w:lang w:val="en-US"/>
              </w:rPr>
            </w:pPr>
            <w:r>
              <w:rPr>
                <w:sz w:val="20"/>
                <w:lang w:val="en-US"/>
              </w:rPr>
              <w:t>78’281</w:t>
            </w:r>
          </w:p>
        </w:tc>
        <w:tc>
          <w:tcPr>
            <w:tcW w:w="1867" w:type="dxa"/>
            <w:tcBorders>
              <w:top w:val="nil"/>
              <w:left w:val="single" w:sz="4" w:space="0" w:color="auto"/>
              <w:bottom w:val="nil"/>
              <w:right w:val="single" w:sz="4" w:space="0" w:color="auto"/>
            </w:tcBorders>
          </w:tcPr>
          <w:p w14:paraId="794D9430" w14:textId="77777777" w:rsidR="00471D39" w:rsidRPr="00F27F1A" w:rsidRDefault="00471D39" w:rsidP="00471D39">
            <w:pPr>
              <w:pStyle w:val="Tabletext"/>
              <w:spacing w:before="20" w:after="20"/>
              <w:jc w:val="right"/>
              <w:rPr>
                <w:sz w:val="20"/>
                <w:lang w:val="en-US"/>
              </w:rPr>
            </w:pPr>
            <w:r w:rsidRPr="00F27F1A">
              <w:rPr>
                <w:sz w:val="20"/>
                <w:lang w:val="en-US"/>
              </w:rPr>
              <w:t>70</w:t>
            </w:r>
            <w:r>
              <w:rPr>
                <w:sz w:val="20"/>
                <w:lang w:val="en-US"/>
              </w:rPr>
              <w:t>'</w:t>
            </w:r>
            <w:r w:rsidRPr="00F27F1A">
              <w:rPr>
                <w:sz w:val="20"/>
                <w:lang w:val="en-US"/>
              </w:rPr>
              <w:t xml:space="preserve">344 </w:t>
            </w:r>
          </w:p>
        </w:tc>
      </w:tr>
      <w:tr w:rsidR="00471D39" w:rsidRPr="00F27F1A" w14:paraId="6A39B482" w14:textId="77777777" w:rsidTr="00471D39">
        <w:trPr>
          <w:jc w:val="center"/>
        </w:trPr>
        <w:tc>
          <w:tcPr>
            <w:tcW w:w="4077" w:type="dxa"/>
            <w:tcBorders>
              <w:top w:val="nil"/>
              <w:bottom w:val="nil"/>
              <w:right w:val="single" w:sz="4" w:space="0" w:color="auto"/>
            </w:tcBorders>
          </w:tcPr>
          <w:p w14:paraId="5D2891C7" w14:textId="77777777" w:rsidR="00471D39" w:rsidRPr="00F27F1A" w:rsidRDefault="00471D39" w:rsidP="00471D39">
            <w:pPr>
              <w:pStyle w:val="Tabletext"/>
              <w:spacing w:before="0" w:after="0"/>
              <w:rPr>
                <w:sz w:val="20"/>
                <w:lang w:val="en-US" w:eastAsia="fr-FR"/>
              </w:rPr>
            </w:pPr>
            <w:r w:rsidRPr="00F27F1A">
              <w:rPr>
                <w:sz w:val="20"/>
                <w:lang w:val="en-US"/>
              </w:rPr>
              <w:t>Inventories</w:t>
            </w:r>
          </w:p>
        </w:tc>
        <w:tc>
          <w:tcPr>
            <w:tcW w:w="1843" w:type="dxa"/>
            <w:tcBorders>
              <w:top w:val="nil"/>
              <w:left w:val="single" w:sz="4" w:space="0" w:color="auto"/>
              <w:bottom w:val="nil"/>
              <w:right w:val="single" w:sz="4" w:space="0" w:color="auto"/>
            </w:tcBorders>
          </w:tcPr>
          <w:p w14:paraId="786D633F" w14:textId="77777777" w:rsidR="00471D39" w:rsidRPr="00F27F1A" w:rsidRDefault="00471D39" w:rsidP="00471D39">
            <w:pPr>
              <w:pStyle w:val="Tabletext"/>
              <w:spacing w:before="20" w:after="20"/>
              <w:jc w:val="center"/>
              <w:rPr>
                <w:sz w:val="20"/>
                <w:lang w:val="en-US"/>
              </w:rPr>
            </w:pPr>
            <w:r w:rsidRPr="00F27F1A">
              <w:rPr>
                <w:sz w:val="20"/>
                <w:lang w:val="en-US"/>
              </w:rPr>
              <w:t>9</w:t>
            </w:r>
          </w:p>
        </w:tc>
        <w:tc>
          <w:tcPr>
            <w:tcW w:w="1867" w:type="dxa"/>
            <w:tcBorders>
              <w:top w:val="nil"/>
              <w:left w:val="single" w:sz="4" w:space="0" w:color="auto"/>
              <w:bottom w:val="nil"/>
              <w:right w:val="single" w:sz="4" w:space="0" w:color="auto"/>
            </w:tcBorders>
          </w:tcPr>
          <w:p w14:paraId="17854D91" w14:textId="77777777" w:rsidR="00471D39" w:rsidRPr="00F27F1A" w:rsidRDefault="00471D39" w:rsidP="00471D39">
            <w:pPr>
              <w:pStyle w:val="Tabletext"/>
              <w:spacing w:before="20" w:after="20"/>
              <w:jc w:val="right"/>
              <w:rPr>
                <w:sz w:val="20"/>
                <w:lang w:val="en-US"/>
              </w:rPr>
            </w:pPr>
            <w:r>
              <w:rPr>
                <w:sz w:val="20"/>
                <w:lang w:val="en-US"/>
              </w:rPr>
              <w:t>733</w:t>
            </w:r>
          </w:p>
        </w:tc>
        <w:tc>
          <w:tcPr>
            <w:tcW w:w="1867" w:type="dxa"/>
            <w:tcBorders>
              <w:top w:val="nil"/>
              <w:left w:val="single" w:sz="4" w:space="0" w:color="auto"/>
              <w:bottom w:val="nil"/>
              <w:right w:val="single" w:sz="4" w:space="0" w:color="auto"/>
            </w:tcBorders>
          </w:tcPr>
          <w:p w14:paraId="6FFD79E2"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129 </w:t>
            </w:r>
          </w:p>
        </w:tc>
      </w:tr>
      <w:tr w:rsidR="00471D39" w:rsidRPr="00F27F1A" w14:paraId="5CE871AB" w14:textId="77777777" w:rsidTr="00471D39">
        <w:trPr>
          <w:jc w:val="center"/>
        </w:trPr>
        <w:tc>
          <w:tcPr>
            <w:tcW w:w="4077" w:type="dxa"/>
            <w:tcBorders>
              <w:top w:val="nil"/>
              <w:bottom w:val="nil"/>
              <w:right w:val="single" w:sz="4" w:space="0" w:color="auto"/>
            </w:tcBorders>
          </w:tcPr>
          <w:p w14:paraId="42CEBE29" w14:textId="77777777" w:rsidR="00471D39" w:rsidRPr="00F27F1A" w:rsidRDefault="00471D39" w:rsidP="00471D39">
            <w:pPr>
              <w:pStyle w:val="Tabletext"/>
              <w:spacing w:before="0" w:after="0"/>
              <w:rPr>
                <w:sz w:val="20"/>
                <w:lang w:val="en-US" w:eastAsia="fr-FR"/>
              </w:rPr>
            </w:pPr>
            <w:r w:rsidRPr="00F27F1A">
              <w:rPr>
                <w:sz w:val="20"/>
                <w:lang w:val="en-US"/>
              </w:rPr>
              <w:t>Other receivables</w:t>
            </w:r>
          </w:p>
        </w:tc>
        <w:tc>
          <w:tcPr>
            <w:tcW w:w="1843" w:type="dxa"/>
            <w:tcBorders>
              <w:top w:val="nil"/>
              <w:left w:val="single" w:sz="4" w:space="0" w:color="auto"/>
              <w:bottom w:val="nil"/>
              <w:right w:val="single" w:sz="4" w:space="0" w:color="auto"/>
            </w:tcBorders>
          </w:tcPr>
          <w:p w14:paraId="10620A0F" w14:textId="77777777" w:rsidR="00471D39" w:rsidRPr="00F27F1A" w:rsidRDefault="00471D39" w:rsidP="00471D39">
            <w:pPr>
              <w:pStyle w:val="Tabletext"/>
              <w:spacing w:before="20" w:after="20"/>
              <w:jc w:val="center"/>
              <w:rPr>
                <w:sz w:val="20"/>
                <w:lang w:val="en-US"/>
              </w:rPr>
            </w:pPr>
            <w:r w:rsidRPr="00F27F1A">
              <w:rPr>
                <w:sz w:val="20"/>
                <w:lang w:val="en-US"/>
              </w:rPr>
              <w:t>10</w:t>
            </w:r>
          </w:p>
        </w:tc>
        <w:tc>
          <w:tcPr>
            <w:tcW w:w="1867" w:type="dxa"/>
            <w:tcBorders>
              <w:top w:val="nil"/>
              <w:left w:val="single" w:sz="4" w:space="0" w:color="auto"/>
              <w:bottom w:val="nil"/>
              <w:right w:val="single" w:sz="4" w:space="0" w:color="auto"/>
            </w:tcBorders>
          </w:tcPr>
          <w:p w14:paraId="1C2888CA" w14:textId="77777777" w:rsidR="00471D39" w:rsidRPr="00F27F1A" w:rsidRDefault="00471D39" w:rsidP="00471D39">
            <w:pPr>
              <w:pStyle w:val="Tabletext"/>
              <w:spacing w:before="20" w:after="20"/>
              <w:jc w:val="right"/>
              <w:rPr>
                <w:sz w:val="20"/>
                <w:lang w:val="en-US"/>
              </w:rPr>
            </w:pPr>
            <w:r>
              <w:rPr>
                <w:sz w:val="20"/>
                <w:lang w:val="en-US"/>
              </w:rPr>
              <w:t>7’954</w:t>
            </w:r>
          </w:p>
        </w:tc>
        <w:tc>
          <w:tcPr>
            <w:tcW w:w="1867" w:type="dxa"/>
            <w:tcBorders>
              <w:top w:val="nil"/>
              <w:left w:val="single" w:sz="4" w:space="0" w:color="auto"/>
              <w:bottom w:val="nil"/>
              <w:right w:val="single" w:sz="4" w:space="0" w:color="auto"/>
            </w:tcBorders>
          </w:tcPr>
          <w:p w14:paraId="5A146EB8" w14:textId="77777777" w:rsidR="00471D39" w:rsidRPr="00F27F1A" w:rsidRDefault="00471D39" w:rsidP="00471D39">
            <w:pPr>
              <w:pStyle w:val="Tabletext"/>
              <w:spacing w:before="20" w:after="20"/>
              <w:jc w:val="right"/>
              <w:rPr>
                <w:sz w:val="20"/>
                <w:lang w:val="en-US"/>
              </w:rPr>
            </w:pPr>
            <w:r w:rsidRPr="00F27F1A">
              <w:rPr>
                <w:sz w:val="20"/>
                <w:lang w:val="en-US"/>
              </w:rPr>
              <w:t>7</w:t>
            </w:r>
            <w:r>
              <w:rPr>
                <w:sz w:val="20"/>
                <w:lang w:val="en-US"/>
              </w:rPr>
              <w:t>'</w:t>
            </w:r>
            <w:r w:rsidRPr="00F27F1A">
              <w:rPr>
                <w:sz w:val="20"/>
                <w:lang w:val="en-US"/>
              </w:rPr>
              <w:t xml:space="preserve">384 </w:t>
            </w:r>
          </w:p>
        </w:tc>
      </w:tr>
      <w:tr w:rsidR="00471D39" w:rsidRPr="00F27F1A" w14:paraId="1ACE1A4F" w14:textId="77777777" w:rsidTr="00471D39">
        <w:trPr>
          <w:jc w:val="center"/>
        </w:trPr>
        <w:tc>
          <w:tcPr>
            <w:tcW w:w="4077" w:type="dxa"/>
            <w:tcBorders>
              <w:top w:val="nil"/>
              <w:bottom w:val="nil"/>
              <w:right w:val="single" w:sz="4" w:space="0" w:color="auto"/>
            </w:tcBorders>
          </w:tcPr>
          <w:p w14:paraId="5C5D8B61" w14:textId="77777777" w:rsidR="00471D39" w:rsidRPr="00F27F1A" w:rsidRDefault="00471D39" w:rsidP="00471D39">
            <w:pPr>
              <w:pStyle w:val="Tabletext"/>
              <w:spacing w:before="0" w:after="0"/>
              <w:rPr>
                <w:b/>
                <w:bCs/>
                <w:sz w:val="20"/>
                <w:lang w:val="en-US" w:eastAsia="fr-FR"/>
              </w:rPr>
            </w:pPr>
            <w:r w:rsidRPr="00F27F1A">
              <w:rPr>
                <w:b/>
                <w:bCs/>
                <w:sz w:val="20"/>
                <w:lang w:val="en-US"/>
              </w:rPr>
              <w:t>Total current assets</w:t>
            </w:r>
          </w:p>
        </w:tc>
        <w:tc>
          <w:tcPr>
            <w:tcW w:w="1843" w:type="dxa"/>
            <w:tcBorders>
              <w:top w:val="nil"/>
              <w:left w:val="single" w:sz="4" w:space="0" w:color="auto"/>
              <w:bottom w:val="nil"/>
              <w:right w:val="single" w:sz="4" w:space="0" w:color="auto"/>
            </w:tcBorders>
          </w:tcPr>
          <w:p w14:paraId="0BB8F56A"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51AB8992" w14:textId="77777777" w:rsidR="00471D39" w:rsidRPr="00F27F1A" w:rsidRDefault="00471D39" w:rsidP="00471D39">
            <w:pPr>
              <w:pStyle w:val="Tabletext"/>
              <w:spacing w:before="20" w:after="20"/>
              <w:jc w:val="right"/>
              <w:rPr>
                <w:b/>
                <w:bCs/>
                <w:sz w:val="20"/>
                <w:lang w:val="en-US"/>
              </w:rPr>
            </w:pPr>
            <w:r>
              <w:rPr>
                <w:b/>
                <w:bCs/>
                <w:sz w:val="20"/>
                <w:lang w:val="en-US"/>
              </w:rPr>
              <w:t>243’010</w:t>
            </w:r>
          </w:p>
        </w:tc>
        <w:tc>
          <w:tcPr>
            <w:tcW w:w="1867" w:type="dxa"/>
            <w:tcBorders>
              <w:top w:val="nil"/>
              <w:left w:val="single" w:sz="4" w:space="0" w:color="auto"/>
              <w:bottom w:val="nil"/>
              <w:right w:val="single" w:sz="4" w:space="0" w:color="auto"/>
            </w:tcBorders>
          </w:tcPr>
          <w:p w14:paraId="3CC98A5E" w14:textId="77777777" w:rsidR="00471D39" w:rsidRPr="00F27F1A" w:rsidRDefault="00471D39" w:rsidP="00471D39">
            <w:pPr>
              <w:pStyle w:val="Tabletext"/>
              <w:spacing w:before="20" w:after="20"/>
              <w:jc w:val="right"/>
              <w:rPr>
                <w:b/>
                <w:bCs/>
                <w:sz w:val="20"/>
                <w:lang w:val="en-US"/>
              </w:rPr>
            </w:pPr>
            <w:r w:rsidRPr="00F27F1A">
              <w:rPr>
                <w:b/>
                <w:bCs/>
                <w:sz w:val="20"/>
                <w:lang w:val="en-US"/>
              </w:rPr>
              <w:t>251</w:t>
            </w:r>
            <w:r>
              <w:rPr>
                <w:b/>
                <w:bCs/>
                <w:sz w:val="20"/>
                <w:lang w:val="en-US"/>
              </w:rPr>
              <w:t>'</w:t>
            </w:r>
            <w:r w:rsidRPr="00F27F1A">
              <w:rPr>
                <w:b/>
                <w:bCs/>
                <w:sz w:val="20"/>
                <w:lang w:val="en-US"/>
              </w:rPr>
              <w:t xml:space="preserve">545 </w:t>
            </w:r>
          </w:p>
        </w:tc>
      </w:tr>
      <w:tr w:rsidR="00471D39" w:rsidRPr="00F27F1A" w14:paraId="5EA56AFE" w14:textId="77777777" w:rsidTr="00471D39">
        <w:trPr>
          <w:trHeight w:val="454"/>
          <w:jc w:val="center"/>
        </w:trPr>
        <w:tc>
          <w:tcPr>
            <w:tcW w:w="4077" w:type="dxa"/>
            <w:tcBorders>
              <w:top w:val="nil"/>
              <w:bottom w:val="nil"/>
              <w:right w:val="single" w:sz="4" w:space="0" w:color="auto"/>
            </w:tcBorders>
            <w:vAlign w:val="bottom"/>
          </w:tcPr>
          <w:p w14:paraId="6FD3FA39" w14:textId="77777777" w:rsidR="00471D39" w:rsidRPr="00F27F1A" w:rsidRDefault="00471D39" w:rsidP="00471D39">
            <w:pPr>
              <w:pStyle w:val="Tabletext"/>
              <w:spacing w:before="0" w:after="0"/>
              <w:rPr>
                <w:sz w:val="20"/>
                <w:lang w:val="en-US" w:eastAsia="fr-FR"/>
              </w:rPr>
            </w:pPr>
            <w:r w:rsidRPr="00F27F1A">
              <w:rPr>
                <w:b/>
                <w:bCs/>
                <w:sz w:val="20"/>
                <w:lang w:val="en-US"/>
              </w:rPr>
              <w:t>Non-current assets</w:t>
            </w:r>
          </w:p>
        </w:tc>
        <w:tc>
          <w:tcPr>
            <w:tcW w:w="1843" w:type="dxa"/>
            <w:tcBorders>
              <w:top w:val="nil"/>
              <w:left w:val="single" w:sz="4" w:space="0" w:color="auto"/>
              <w:bottom w:val="nil"/>
              <w:right w:val="single" w:sz="4" w:space="0" w:color="auto"/>
            </w:tcBorders>
          </w:tcPr>
          <w:p w14:paraId="32335F62"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77DF040C" w14:textId="77777777" w:rsidR="00471D39" w:rsidRPr="00F27F1A" w:rsidRDefault="00471D39" w:rsidP="00471D39">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14:paraId="41AB2B35" w14:textId="77777777" w:rsidR="00471D39" w:rsidRPr="00F27F1A" w:rsidRDefault="00471D39" w:rsidP="00471D39">
            <w:pPr>
              <w:pStyle w:val="Tabletext"/>
              <w:spacing w:before="20" w:after="20"/>
              <w:jc w:val="right"/>
              <w:rPr>
                <w:sz w:val="20"/>
                <w:lang w:val="en-US"/>
              </w:rPr>
            </w:pPr>
          </w:p>
        </w:tc>
      </w:tr>
      <w:tr w:rsidR="00471D39" w:rsidRPr="00F27F1A" w14:paraId="0F83F01B" w14:textId="77777777" w:rsidTr="00471D39">
        <w:trPr>
          <w:jc w:val="center"/>
        </w:trPr>
        <w:tc>
          <w:tcPr>
            <w:tcW w:w="4077" w:type="dxa"/>
            <w:tcBorders>
              <w:top w:val="nil"/>
              <w:bottom w:val="nil"/>
              <w:right w:val="single" w:sz="4" w:space="0" w:color="auto"/>
            </w:tcBorders>
          </w:tcPr>
          <w:p w14:paraId="0B066AD8" w14:textId="77777777" w:rsidR="00471D39" w:rsidRPr="00F27F1A" w:rsidRDefault="00471D39" w:rsidP="00471D39">
            <w:pPr>
              <w:pStyle w:val="Tabletext"/>
              <w:spacing w:before="0" w:after="0"/>
              <w:rPr>
                <w:sz w:val="20"/>
                <w:lang w:val="en-US" w:eastAsia="fr-FR"/>
              </w:rPr>
            </w:pPr>
            <w:r w:rsidRPr="00F27F1A">
              <w:rPr>
                <w:sz w:val="20"/>
                <w:lang w:val="en-US"/>
              </w:rPr>
              <w:t>Property, plant and equipment</w:t>
            </w:r>
          </w:p>
        </w:tc>
        <w:tc>
          <w:tcPr>
            <w:tcW w:w="1843" w:type="dxa"/>
            <w:tcBorders>
              <w:top w:val="nil"/>
              <w:left w:val="single" w:sz="4" w:space="0" w:color="auto"/>
              <w:bottom w:val="nil"/>
              <w:right w:val="single" w:sz="4" w:space="0" w:color="auto"/>
            </w:tcBorders>
          </w:tcPr>
          <w:p w14:paraId="103D8869" w14:textId="77777777" w:rsidR="00471D39" w:rsidRPr="00F27F1A" w:rsidRDefault="00471D39" w:rsidP="00471D39">
            <w:pPr>
              <w:pStyle w:val="Tabletext"/>
              <w:spacing w:before="20" w:after="20"/>
              <w:jc w:val="center"/>
              <w:rPr>
                <w:sz w:val="20"/>
                <w:lang w:val="en-US"/>
              </w:rPr>
            </w:pPr>
            <w:r w:rsidRPr="00F27F1A">
              <w:rPr>
                <w:sz w:val="20"/>
                <w:lang w:val="en-US"/>
              </w:rPr>
              <w:t>11</w:t>
            </w:r>
          </w:p>
        </w:tc>
        <w:tc>
          <w:tcPr>
            <w:tcW w:w="1867" w:type="dxa"/>
            <w:tcBorders>
              <w:top w:val="nil"/>
              <w:left w:val="single" w:sz="4" w:space="0" w:color="auto"/>
              <w:bottom w:val="nil"/>
              <w:right w:val="single" w:sz="4" w:space="0" w:color="auto"/>
            </w:tcBorders>
          </w:tcPr>
          <w:p w14:paraId="23A6D081" w14:textId="77777777" w:rsidR="00471D39" w:rsidRPr="00F27F1A" w:rsidRDefault="00471D39" w:rsidP="00471D39">
            <w:pPr>
              <w:pStyle w:val="Tabletext"/>
              <w:spacing w:before="20" w:after="20"/>
              <w:jc w:val="right"/>
              <w:rPr>
                <w:sz w:val="20"/>
                <w:lang w:val="en-US"/>
              </w:rPr>
            </w:pPr>
            <w:r>
              <w:rPr>
                <w:sz w:val="20"/>
                <w:lang w:val="en-US"/>
              </w:rPr>
              <w:t>116’133</w:t>
            </w:r>
          </w:p>
        </w:tc>
        <w:tc>
          <w:tcPr>
            <w:tcW w:w="1867" w:type="dxa"/>
            <w:tcBorders>
              <w:top w:val="nil"/>
              <w:left w:val="single" w:sz="4" w:space="0" w:color="auto"/>
              <w:bottom w:val="nil"/>
              <w:right w:val="single" w:sz="4" w:space="0" w:color="auto"/>
            </w:tcBorders>
          </w:tcPr>
          <w:p w14:paraId="5199ACB8" w14:textId="77777777" w:rsidR="00471D39" w:rsidRPr="00F27F1A" w:rsidRDefault="00471D39" w:rsidP="00471D39">
            <w:pPr>
              <w:pStyle w:val="Tabletext"/>
              <w:spacing w:before="20" w:after="20"/>
              <w:jc w:val="right"/>
              <w:rPr>
                <w:sz w:val="20"/>
                <w:lang w:val="en-US"/>
              </w:rPr>
            </w:pPr>
            <w:r w:rsidRPr="00F27F1A">
              <w:rPr>
                <w:sz w:val="20"/>
                <w:lang w:val="en-US"/>
              </w:rPr>
              <w:t>120</w:t>
            </w:r>
            <w:r>
              <w:rPr>
                <w:sz w:val="20"/>
                <w:lang w:val="en-US"/>
              </w:rPr>
              <w:t>'</w:t>
            </w:r>
            <w:r w:rsidRPr="00F27F1A">
              <w:rPr>
                <w:sz w:val="20"/>
                <w:lang w:val="en-US"/>
              </w:rPr>
              <w:t xml:space="preserve">700 </w:t>
            </w:r>
          </w:p>
        </w:tc>
      </w:tr>
      <w:tr w:rsidR="00471D39" w:rsidRPr="00F27F1A" w14:paraId="2ED8C2E8" w14:textId="77777777" w:rsidTr="00471D39">
        <w:trPr>
          <w:jc w:val="center"/>
        </w:trPr>
        <w:tc>
          <w:tcPr>
            <w:tcW w:w="4077" w:type="dxa"/>
            <w:tcBorders>
              <w:top w:val="nil"/>
              <w:bottom w:val="nil"/>
              <w:right w:val="single" w:sz="4" w:space="0" w:color="auto"/>
            </w:tcBorders>
          </w:tcPr>
          <w:p w14:paraId="539EE671" w14:textId="77777777" w:rsidR="00471D39" w:rsidRPr="00F27F1A" w:rsidRDefault="00471D39" w:rsidP="00471D39">
            <w:pPr>
              <w:pStyle w:val="Tabletext"/>
              <w:spacing w:before="0" w:after="0"/>
              <w:rPr>
                <w:sz w:val="20"/>
                <w:lang w:val="en-US" w:eastAsia="fr-FR"/>
              </w:rPr>
            </w:pPr>
            <w:r w:rsidRPr="00F27F1A">
              <w:rPr>
                <w:sz w:val="20"/>
                <w:lang w:val="en-US"/>
              </w:rPr>
              <w:t>Intangible assets</w:t>
            </w:r>
          </w:p>
        </w:tc>
        <w:tc>
          <w:tcPr>
            <w:tcW w:w="1843" w:type="dxa"/>
            <w:tcBorders>
              <w:top w:val="nil"/>
              <w:left w:val="single" w:sz="4" w:space="0" w:color="auto"/>
              <w:bottom w:val="nil"/>
              <w:right w:val="single" w:sz="4" w:space="0" w:color="auto"/>
            </w:tcBorders>
          </w:tcPr>
          <w:p w14:paraId="11FB6474" w14:textId="77777777" w:rsidR="00471D39" w:rsidRPr="00F27F1A" w:rsidRDefault="00471D39" w:rsidP="00471D39">
            <w:pPr>
              <w:pStyle w:val="Tabletext"/>
              <w:spacing w:before="20" w:after="20"/>
              <w:jc w:val="center"/>
              <w:rPr>
                <w:sz w:val="20"/>
                <w:lang w:val="en-US"/>
              </w:rPr>
            </w:pPr>
            <w:r w:rsidRPr="00F27F1A">
              <w:rPr>
                <w:sz w:val="20"/>
                <w:lang w:val="en-US"/>
              </w:rPr>
              <w:t>12</w:t>
            </w:r>
          </w:p>
        </w:tc>
        <w:tc>
          <w:tcPr>
            <w:tcW w:w="1867" w:type="dxa"/>
            <w:tcBorders>
              <w:top w:val="nil"/>
              <w:left w:val="single" w:sz="4" w:space="0" w:color="auto"/>
              <w:bottom w:val="nil"/>
              <w:right w:val="single" w:sz="4" w:space="0" w:color="auto"/>
            </w:tcBorders>
          </w:tcPr>
          <w:p w14:paraId="74498317" w14:textId="77777777" w:rsidR="00471D39" w:rsidRPr="00F27F1A" w:rsidRDefault="00471D39" w:rsidP="00471D39">
            <w:pPr>
              <w:pStyle w:val="Tabletext"/>
              <w:spacing w:before="20" w:after="20"/>
              <w:jc w:val="right"/>
              <w:rPr>
                <w:sz w:val="20"/>
                <w:lang w:val="en-US"/>
              </w:rPr>
            </w:pPr>
            <w:r>
              <w:rPr>
                <w:sz w:val="20"/>
                <w:lang w:val="en-US"/>
              </w:rPr>
              <w:t>1’153</w:t>
            </w:r>
          </w:p>
        </w:tc>
        <w:tc>
          <w:tcPr>
            <w:tcW w:w="1867" w:type="dxa"/>
            <w:tcBorders>
              <w:top w:val="nil"/>
              <w:left w:val="single" w:sz="4" w:space="0" w:color="auto"/>
              <w:bottom w:val="nil"/>
              <w:right w:val="single" w:sz="4" w:space="0" w:color="auto"/>
            </w:tcBorders>
          </w:tcPr>
          <w:p w14:paraId="4336F81A"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045 </w:t>
            </w:r>
          </w:p>
        </w:tc>
      </w:tr>
      <w:tr w:rsidR="00471D39" w:rsidRPr="00F27F1A" w14:paraId="6A2BC908" w14:textId="77777777" w:rsidTr="00471D39">
        <w:trPr>
          <w:jc w:val="center"/>
        </w:trPr>
        <w:tc>
          <w:tcPr>
            <w:tcW w:w="4077" w:type="dxa"/>
            <w:tcBorders>
              <w:top w:val="nil"/>
              <w:bottom w:val="nil"/>
              <w:right w:val="single" w:sz="4" w:space="0" w:color="auto"/>
            </w:tcBorders>
          </w:tcPr>
          <w:p w14:paraId="4CBA005E" w14:textId="77777777" w:rsidR="00471D39" w:rsidRPr="00F27F1A" w:rsidRDefault="00471D39" w:rsidP="00471D39">
            <w:pPr>
              <w:pStyle w:val="Tabletext"/>
              <w:spacing w:before="0" w:after="0"/>
              <w:rPr>
                <w:b/>
                <w:bCs/>
                <w:sz w:val="20"/>
                <w:lang w:val="en-US" w:eastAsia="fr-FR"/>
              </w:rPr>
            </w:pPr>
            <w:r w:rsidRPr="00F27F1A">
              <w:rPr>
                <w:b/>
                <w:bCs/>
                <w:sz w:val="20"/>
                <w:lang w:val="en-US"/>
              </w:rPr>
              <w:t>Total non-current assets</w:t>
            </w:r>
          </w:p>
        </w:tc>
        <w:tc>
          <w:tcPr>
            <w:tcW w:w="1843" w:type="dxa"/>
            <w:tcBorders>
              <w:top w:val="nil"/>
              <w:left w:val="single" w:sz="4" w:space="0" w:color="auto"/>
              <w:bottom w:val="nil"/>
              <w:right w:val="single" w:sz="4" w:space="0" w:color="auto"/>
            </w:tcBorders>
          </w:tcPr>
          <w:p w14:paraId="16ACF7EF"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04B040E1" w14:textId="77777777" w:rsidR="00471D39" w:rsidRPr="00F27F1A" w:rsidRDefault="00471D39" w:rsidP="00471D39">
            <w:pPr>
              <w:pStyle w:val="Tabletext"/>
              <w:spacing w:before="20" w:after="20"/>
              <w:jc w:val="right"/>
              <w:rPr>
                <w:b/>
                <w:bCs/>
                <w:sz w:val="20"/>
                <w:lang w:val="en-US"/>
              </w:rPr>
            </w:pPr>
            <w:r>
              <w:rPr>
                <w:b/>
                <w:bCs/>
                <w:sz w:val="20"/>
                <w:lang w:val="en-US"/>
              </w:rPr>
              <w:t>117’286</w:t>
            </w:r>
          </w:p>
        </w:tc>
        <w:tc>
          <w:tcPr>
            <w:tcW w:w="1867" w:type="dxa"/>
            <w:tcBorders>
              <w:top w:val="nil"/>
              <w:left w:val="single" w:sz="4" w:space="0" w:color="auto"/>
              <w:bottom w:val="nil"/>
              <w:right w:val="single" w:sz="4" w:space="0" w:color="auto"/>
            </w:tcBorders>
          </w:tcPr>
          <w:p w14:paraId="78B59BED" w14:textId="77777777" w:rsidR="00471D39" w:rsidRPr="00F27F1A" w:rsidRDefault="00471D39" w:rsidP="00471D39">
            <w:pPr>
              <w:pStyle w:val="Tabletext"/>
              <w:spacing w:before="20" w:after="20"/>
              <w:jc w:val="right"/>
              <w:rPr>
                <w:b/>
                <w:bCs/>
                <w:sz w:val="20"/>
                <w:lang w:val="en-US"/>
              </w:rPr>
            </w:pPr>
            <w:r w:rsidRPr="00F27F1A">
              <w:rPr>
                <w:b/>
                <w:bCs/>
                <w:sz w:val="20"/>
                <w:lang w:val="en-US"/>
              </w:rPr>
              <w:t>121</w:t>
            </w:r>
            <w:r>
              <w:rPr>
                <w:b/>
                <w:bCs/>
                <w:sz w:val="20"/>
                <w:lang w:val="en-US"/>
              </w:rPr>
              <w:t>'</w:t>
            </w:r>
            <w:r w:rsidRPr="00F27F1A">
              <w:rPr>
                <w:b/>
                <w:bCs/>
                <w:sz w:val="20"/>
                <w:lang w:val="en-US"/>
              </w:rPr>
              <w:t xml:space="preserve">745 </w:t>
            </w:r>
          </w:p>
        </w:tc>
      </w:tr>
      <w:tr w:rsidR="00471D39" w:rsidRPr="00F27F1A" w14:paraId="50F8FFD9" w14:textId="77777777" w:rsidTr="00471D39">
        <w:trPr>
          <w:trHeight w:val="113"/>
          <w:jc w:val="center"/>
        </w:trPr>
        <w:tc>
          <w:tcPr>
            <w:tcW w:w="4077" w:type="dxa"/>
            <w:tcBorders>
              <w:top w:val="nil"/>
              <w:right w:val="single" w:sz="4" w:space="0" w:color="auto"/>
            </w:tcBorders>
          </w:tcPr>
          <w:p w14:paraId="2CCC3483" w14:textId="77777777" w:rsidR="00471D39" w:rsidRPr="00F27F1A" w:rsidRDefault="00471D39" w:rsidP="00471D39">
            <w:pPr>
              <w:pStyle w:val="Tabletext"/>
              <w:spacing w:before="0" w:after="0"/>
              <w:rPr>
                <w:sz w:val="20"/>
                <w:lang w:val="en-US" w:eastAsia="fr-FR"/>
              </w:rPr>
            </w:pPr>
          </w:p>
        </w:tc>
        <w:tc>
          <w:tcPr>
            <w:tcW w:w="1843" w:type="dxa"/>
            <w:tcBorders>
              <w:top w:val="nil"/>
              <w:left w:val="single" w:sz="4" w:space="0" w:color="auto"/>
              <w:right w:val="single" w:sz="4" w:space="0" w:color="auto"/>
            </w:tcBorders>
          </w:tcPr>
          <w:p w14:paraId="3107620D" w14:textId="77777777" w:rsidR="00471D39" w:rsidRPr="00F27F1A" w:rsidRDefault="00471D39" w:rsidP="00471D39">
            <w:pPr>
              <w:pStyle w:val="Tabletext"/>
              <w:spacing w:before="20" w:after="20"/>
              <w:jc w:val="center"/>
              <w:rPr>
                <w:b/>
                <w:bCs/>
                <w:sz w:val="20"/>
                <w:lang w:val="en-US"/>
              </w:rPr>
            </w:pPr>
          </w:p>
        </w:tc>
        <w:tc>
          <w:tcPr>
            <w:tcW w:w="1867" w:type="dxa"/>
            <w:tcBorders>
              <w:top w:val="nil"/>
              <w:left w:val="single" w:sz="4" w:space="0" w:color="auto"/>
              <w:right w:val="single" w:sz="4" w:space="0" w:color="auto"/>
            </w:tcBorders>
          </w:tcPr>
          <w:p w14:paraId="03496C1C" w14:textId="77777777" w:rsidR="00471D39" w:rsidRPr="00F27F1A" w:rsidRDefault="00471D39" w:rsidP="00471D39">
            <w:pPr>
              <w:pStyle w:val="Tabletext"/>
              <w:spacing w:before="20" w:after="20"/>
              <w:jc w:val="right"/>
              <w:rPr>
                <w:b/>
                <w:bCs/>
                <w:sz w:val="20"/>
                <w:lang w:val="en-US"/>
              </w:rPr>
            </w:pPr>
          </w:p>
        </w:tc>
        <w:tc>
          <w:tcPr>
            <w:tcW w:w="1867" w:type="dxa"/>
            <w:tcBorders>
              <w:top w:val="nil"/>
              <w:left w:val="single" w:sz="4" w:space="0" w:color="auto"/>
              <w:right w:val="single" w:sz="4" w:space="0" w:color="auto"/>
            </w:tcBorders>
          </w:tcPr>
          <w:p w14:paraId="32C52A6A" w14:textId="77777777" w:rsidR="00471D39" w:rsidRPr="00F27F1A" w:rsidRDefault="00471D39" w:rsidP="00471D39">
            <w:pPr>
              <w:pStyle w:val="Tabletext"/>
              <w:spacing w:before="20" w:after="20"/>
              <w:jc w:val="right"/>
              <w:rPr>
                <w:b/>
                <w:bCs/>
                <w:sz w:val="20"/>
                <w:lang w:val="en-US"/>
              </w:rPr>
            </w:pPr>
          </w:p>
        </w:tc>
      </w:tr>
      <w:tr w:rsidR="00471D39" w:rsidRPr="00F27F1A" w14:paraId="430649CF" w14:textId="77777777" w:rsidTr="00471D39">
        <w:trPr>
          <w:jc w:val="center"/>
        </w:trPr>
        <w:tc>
          <w:tcPr>
            <w:tcW w:w="4077" w:type="dxa"/>
            <w:tcBorders>
              <w:right w:val="single" w:sz="4" w:space="0" w:color="auto"/>
            </w:tcBorders>
          </w:tcPr>
          <w:p w14:paraId="7B7C026B" w14:textId="77777777" w:rsidR="00471D39" w:rsidRPr="00F27F1A" w:rsidRDefault="00471D39" w:rsidP="00C62A93">
            <w:pPr>
              <w:pStyle w:val="Tabletext"/>
              <w:rPr>
                <w:b/>
                <w:bCs/>
                <w:sz w:val="20"/>
                <w:lang w:val="en-US" w:eastAsia="fr-FR"/>
              </w:rPr>
            </w:pPr>
            <w:r w:rsidRPr="00F27F1A">
              <w:rPr>
                <w:b/>
                <w:bCs/>
                <w:sz w:val="20"/>
                <w:lang w:val="en-US"/>
              </w:rPr>
              <w:t>TOTAL ASSETS</w:t>
            </w:r>
          </w:p>
        </w:tc>
        <w:tc>
          <w:tcPr>
            <w:tcW w:w="1843" w:type="dxa"/>
            <w:tcBorders>
              <w:left w:val="single" w:sz="4" w:space="0" w:color="auto"/>
              <w:right w:val="single" w:sz="4" w:space="0" w:color="auto"/>
            </w:tcBorders>
          </w:tcPr>
          <w:p w14:paraId="5F75B3DD" w14:textId="77777777" w:rsidR="00471D39" w:rsidRPr="00F27F1A" w:rsidRDefault="00471D39" w:rsidP="00C62A93">
            <w:pPr>
              <w:pStyle w:val="Tabletext"/>
              <w:jc w:val="center"/>
              <w:rPr>
                <w:b/>
                <w:bCs/>
                <w:sz w:val="20"/>
                <w:lang w:val="en-US" w:eastAsia="fr-FR"/>
              </w:rPr>
            </w:pPr>
          </w:p>
        </w:tc>
        <w:tc>
          <w:tcPr>
            <w:tcW w:w="1867" w:type="dxa"/>
            <w:tcBorders>
              <w:left w:val="single" w:sz="4" w:space="0" w:color="auto"/>
              <w:right w:val="single" w:sz="4" w:space="0" w:color="auto"/>
            </w:tcBorders>
          </w:tcPr>
          <w:p w14:paraId="4181FBD4" w14:textId="77777777" w:rsidR="00471D39" w:rsidRPr="00F27F1A" w:rsidRDefault="00471D39" w:rsidP="00C62A93">
            <w:pPr>
              <w:pStyle w:val="Tabletext"/>
              <w:ind w:right="130"/>
              <w:jc w:val="right"/>
              <w:rPr>
                <w:b/>
                <w:bCs/>
                <w:sz w:val="20"/>
                <w:lang w:val="en-US" w:eastAsia="fr-FR"/>
              </w:rPr>
            </w:pPr>
            <w:r>
              <w:rPr>
                <w:b/>
                <w:bCs/>
                <w:sz w:val="20"/>
                <w:lang w:val="en-US" w:eastAsia="fr-FR"/>
              </w:rPr>
              <w:t>360’296</w:t>
            </w:r>
          </w:p>
        </w:tc>
        <w:tc>
          <w:tcPr>
            <w:tcW w:w="1867" w:type="dxa"/>
            <w:tcBorders>
              <w:left w:val="single" w:sz="4" w:space="0" w:color="auto"/>
              <w:right w:val="single" w:sz="4" w:space="0" w:color="auto"/>
            </w:tcBorders>
          </w:tcPr>
          <w:p w14:paraId="32A6C5FD" w14:textId="77777777" w:rsidR="00471D39" w:rsidRPr="00F27F1A" w:rsidRDefault="00471D39" w:rsidP="00C62A93">
            <w:pPr>
              <w:pStyle w:val="Tabletext"/>
              <w:ind w:right="130"/>
              <w:jc w:val="right"/>
              <w:rPr>
                <w:b/>
                <w:bCs/>
                <w:sz w:val="20"/>
                <w:lang w:val="en-US" w:eastAsia="fr-FR"/>
              </w:rPr>
            </w:pPr>
            <w:r w:rsidRPr="00F27F1A">
              <w:rPr>
                <w:b/>
                <w:bCs/>
                <w:sz w:val="20"/>
                <w:lang w:val="en-US"/>
              </w:rPr>
              <w:t>373</w:t>
            </w:r>
            <w:r>
              <w:rPr>
                <w:b/>
                <w:bCs/>
                <w:sz w:val="20"/>
                <w:lang w:val="en-US"/>
              </w:rPr>
              <w:t>'</w:t>
            </w:r>
            <w:r w:rsidRPr="00F27F1A">
              <w:rPr>
                <w:b/>
                <w:bCs/>
                <w:sz w:val="20"/>
                <w:lang w:val="en-US"/>
              </w:rPr>
              <w:t>290</w:t>
            </w:r>
          </w:p>
        </w:tc>
      </w:tr>
      <w:tr w:rsidR="00471D39" w:rsidRPr="00F27F1A" w14:paraId="20A3426B" w14:textId="77777777" w:rsidTr="00471D39">
        <w:trPr>
          <w:jc w:val="center"/>
        </w:trPr>
        <w:tc>
          <w:tcPr>
            <w:tcW w:w="4077" w:type="dxa"/>
            <w:tcBorders>
              <w:bottom w:val="nil"/>
              <w:right w:val="single" w:sz="4" w:space="0" w:color="auto"/>
            </w:tcBorders>
          </w:tcPr>
          <w:p w14:paraId="634A6E4D" w14:textId="77777777" w:rsidR="00471D39" w:rsidRPr="00F27F1A" w:rsidRDefault="00471D39" w:rsidP="00471D39">
            <w:pPr>
              <w:pStyle w:val="Tabletext"/>
              <w:spacing w:before="0" w:after="0"/>
              <w:rPr>
                <w:sz w:val="20"/>
                <w:lang w:val="en-US" w:eastAsia="fr-FR"/>
              </w:rPr>
            </w:pPr>
          </w:p>
        </w:tc>
        <w:tc>
          <w:tcPr>
            <w:tcW w:w="1843" w:type="dxa"/>
            <w:tcBorders>
              <w:left w:val="single" w:sz="4" w:space="0" w:color="auto"/>
              <w:bottom w:val="nil"/>
              <w:right w:val="single" w:sz="4" w:space="0" w:color="auto"/>
            </w:tcBorders>
          </w:tcPr>
          <w:p w14:paraId="39767396" w14:textId="77777777" w:rsidR="00471D39" w:rsidRPr="00F27F1A" w:rsidRDefault="00471D39" w:rsidP="00471D39">
            <w:pPr>
              <w:pStyle w:val="Tabletext"/>
              <w:spacing w:before="0" w:after="0"/>
              <w:jc w:val="center"/>
              <w:rPr>
                <w:sz w:val="20"/>
                <w:lang w:val="en-US" w:eastAsia="fr-FR"/>
              </w:rPr>
            </w:pPr>
          </w:p>
        </w:tc>
        <w:tc>
          <w:tcPr>
            <w:tcW w:w="1867" w:type="dxa"/>
            <w:tcBorders>
              <w:left w:val="single" w:sz="4" w:space="0" w:color="auto"/>
              <w:bottom w:val="nil"/>
              <w:right w:val="single" w:sz="4" w:space="0" w:color="auto"/>
            </w:tcBorders>
          </w:tcPr>
          <w:p w14:paraId="103D25C0" w14:textId="77777777" w:rsidR="00471D39" w:rsidRPr="00F27F1A" w:rsidRDefault="00471D39" w:rsidP="00471D39">
            <w:pPr>
              <w:pStyle w:val="Tabletext"/>
              <w:spacing w:before="0" w:after="0"/>
              <w:ind w:right="130"/>
              <w:jc w:val="right"/>
              <w:rPr>
                <w:sz w:val="20"/>
                <w:lang w:val="en-US" w:eastAsia="fr-FR"/>
              </w:rPr>
            </w:pPr>
          </w:p>
        </w:tc>
        <w:tc>
          <w:tcPr>
            <w:tcW w:w="1867" w:type="dxa"/>
            <w:tcBorders>
              <w:left w:val="single" w:sz="4" w:space="0" w:color="auto"/>
              <w:bottom w:val="nil"/>
              <w:right w:val="single" w:sz="4" w:space="0" w:color="auto"/>
            </w:tcBorders>
          </w:tcPr>
          <w:p w14:paraId="14DDEB94" w14:textId="77777777" w:rsidR="00471D39" w:rsidRPr="00F27F1A" w:rsidRDefault="00471D39" w:rsidP="00471D39">
            <w:pPr>
              <w:pStyle w:val="Tabletext"/>
              <w:spacing w:before="0" w:after="0"/>
              <w:ind w:right="130"/>
              <w:jc w:val="right"/>
              <w:rPr>
                <w:sz w:val="20"/>
                <w:lang w:val="en-US" w:eastAsia="fr-FR"/>
              </w:rPr>
            </w:pPr>
          </w:p>
        </w:tc>
      </w:tr>
      <w:tr w:rsidR="00471D39" w:rsidRPr="00F27F1A" w14:paraId="13658AB1" w14:textId="77777777" w:rsidTr="00471D39">
        <w:trPr>
          <w:jc w:val="center"/>
        </w:trPr>
        <w:tc>
          <w:tcPr>
            <w:tcW w:w="4077" w:type="dxa"/>
            <w:tcBorders>
              <w:top w:val="nil"/>
              <w:bottom w:val="nil"/>
              <w:right w:val="single" w:sz="4" w:space="0" w:color="auto"/>
            </w:tcBorders>
          </w:tcPr>
          <w:p w14:paraId="3237B872" w14:textId="77777777" w:rsidR="00471D39" w:rsidRPr="00F27F1A" w:rsidRDefault="00471D39" w:rsidP="00471D39">
            <w:pPr>
              <w:pStyle w:val="Tablehead"/>
              <w:spacing w:before="0" w:after="0"/>
              <w:jc w:val="left"/>
              <w:rPr>
                <w:sz w:val="20"/>
                <w:lang w:val="en-US" w:eastAsia="fr-FR"/>
              </w:rPr>
            </w:pPr>
            <w:r w:rsidRPr="00F27F1A">
              <w:rPr>
                <w:bCs/>
                <w:sz w:val="20"/>
                <w:lang w:val="en-US"/>
              </w:rPr>
              <w:t>LIABILITIES</w:t>
            </w:r>
          </w:p>
        </w:tc>
        <w:tc>
          <w:tcPr>
            <w:tcW w:w="1843" w:type="dxa"/>
            <w:tcBorders>
              <w:top w:val="nil"/>
              <w:left w:val="single" w:sz="4" w:space="0" w:color="auto"/>
              <w:bottom w:val="nil"/>
              <w:right w:val="single" w:sz="4" w:space="0" w:color="auto"/>
            </w:tcBorders>
          </w:tcPr>
          <w:p w14:paraId="1EABC263" w14:textId="77777777" w:rsidR="00471D39" w:rsidRPr="00F27F1A" w:rsidRDefault="00471D39" w:rsidP="00471D39">
            <w:pPr>
              <w:pStyle w:val="Tablehead"/>
              <w:spacing w:before="0" w:after="0"/>
              <w:rPr>
                <w:sz w:val="20"/>
                <w:lang w:val="en-US" w:eastAsia="fr-FR"/>
              </w:rPr>
            </w:pPr>
          </w:p>
        </w:tc>
        <w:tc>
          <w:tcPr>
            <w:tcW w:w="1867" w:type="dxa"/>
            <w:tcBorders>
              <w:top w:val="nil"/>
              <w:left w:val="single" w:sz="4" w:space="0" w:color="auto"/>
              <w:bottom w:val="nil"/>
              <w:right w:val="single" w:sz="4" w:space="0" w:color="auto"/>
            </w:tcBorders>
          </w:tcPr>
          <w:p w14:paraId="3E4D02B1" w14:textId="77777777" w:rsidR="00471D39" w:rsidRPr="00F27F1A" w:rsidRDefault="00471D39" w:rsidP="00471D39">
            <w:pPr>
              <w:pStyle w:val="Tablehead"/>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14:paraId="2B6D1904" w14:textId="77777777" w:rsidR="00471D39" w:rsidRPr="00F27F1A" w:rsidRDefault="00471D39" w:rsidP="00471D39">
            <w:pPr>
              <w:pStyle w:val="Tablehead"/>
              <w:spacing w:before="0" w:after="0"/>
              <w:ind w:right="130"/>
              <w:jc w:val="right"/>
              <w:rPr>
                <w:sz w:val="20"/>
                <w:lang w:val="en-US" w:eastAsia="fr-FR"/>
              </w:rPr>
            </w:pPr>
          </w:p>
        </w:tc>
      </w:tr>
      <w:tr w:rsidR="00471D39" w:rsidRPr="00F27F1A" w14:paraId="1D349372" w14:textId="77777777" w:rsidTr="00471D39">
        <w:trPr>
          <w:trHeight w:val="272"/>
          <w:jc w:val="center"/>
        </w:trPr>
        <w:tc>
          <w:tcPr>
            <w:tcW w:w="4077" w:type="dxa"/>
            <w:tcBorders>
              <w:top w:val="nil"/>
              <w:bottom w:val="nil"/>
              <w:right w:val="single" w:sz="4" w:space="0" w:color="auto"/>
            </w:tcBorders>
            <w:vAlign w:val="bottom"/>
          </w:tcPr>
          <w:p w14:paraId="398672C8" w14:textId="77777777" w:rsidR="00471D39" w:rsidRPr="00F27F1A" w:rsidRDefault="00471D39" w:rsidP="00471D39">
            <w:pPr>
              <w:pStyle w:val="Tabletext"/>
              <w:spacing w:before="0" w:after="0"/>
              <w:rPr>
                <w:sz w:val="20"/>
                <w:lang w:val="en-US" w:eastAsia="fr-FR"/>
              </w:rPr>
            </w:pPr>
            <w:r w:rsidRPr="00F27F1A">
              <w:rPr>
                <w:b/>
                <w:bCs/>
                <w:sz w:val="20"/>
                <w:lang w:val="en-US"/>
              </w:rPr>
              <w:t>Current liabilities</w:t>
            </w:r>
          </w:p>
        </w:tc>
        <w:tc>
          <w:tcPr>
            <w:tcW w:w="1843" w:type="dxa"/>
            <w:tcBorders>
              <w:top w:val="nil"/>
              <w:left w:val="single" w:sz="4" w:space="0" w:color="auto"/>
              <w:bottom w:val="nil"/>
              <w:right w:val="single" w:sz="4" w:space="0" w:color="auto"/>
            </w:tcBorders>
          </w:tcPr>
          <w:p w14:paraId="75EE2B42" w14:textId="77777777" w:rsidR="00471D39" w:rsidRPr="00F27F1A" w:rsidRDefault="00471D39" w:rsidP="00471D39">
            <w:pPr>
              <w:pStyle w:val="Tabletext"/>
              <w:spacing w:before="0" w:after="0"/>
              <w:jc w:val="center"/>
              <w:rPr>
                <w:sz w:val="20"/>
                <w:lang w:val="en-US" w:eastAsia="fr-FR"/>
              </w:rPr>
            </w:pPr>
          </w:p>
        </w:tc>
        <w:tc>
          <w:tcPr>
            <w:tcW w:w="1867" w:type="dxa"/>
            <w:tcBorders>
              <w:top w:val="nil"/>
              <w:left w:val="single" w:sz="4" w:space="0" w:color="auto"/>
              <w:bottom w:val="nil"/>
              <w:right w:val="single" w:sz="4" w:space="0" w:color="auto"/>
            </w:tcBorders>
          </w:tcPr>
          <w:p w14:paraId="4CFE838E" w14:textId="77777777" w:rsidR="00471D39" w:rsidRPr="00F27F1A" w:rsidRDefault="00471D39" w:rsidP="00471D39">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14:paraId="5B09ACBC" w14:textId="77777777" w:rsidR="00471D39" w:rsidRPr="00F27F1A" w:rsidRDefault="00471D39" w:rsidP="00471D39">
            <w:pPr>
              <w:pStyle w:val="Tabletext"/>
              <w:spacing w:before="0" w:after="0"/>
              <w:ind w:right="130"/>
              <w:jc w:val="right"/>
              <w:rPr>
                <w:sz w:val="20"/>
                <w:lang w:val="en-US" w:eastAsia="fr-FR"/>
              </w:rPr>
            </w:pPr>
          </w:p>
        </w:tc>
      </w:tr>
      <w:tr w:rsidR="00471D39" w:rsidRPr="00F27F1A" w14:paraId="219A82CC" w14:textId="77777777" w:rsidTr="00471D39">
        <w:trPr>
          <w:jc w:val="center"/>
        </w:trPr>
        <w:tc>
          <w:tcPr>
            <w:tcW w:w="4077" w:type="dxa"/>
            <w:tcBorders>
              <w:top w:val="nil"/>
              <w:bottom w:val="nil"/>
              <w:right w:val="single" w:sz="4" w:space="0" w:color="auto"/>
            </w:tcBorders>
          </w:tcPr>
          <w:p w14:paraId="05094C84" w14:textId="77777777" w:rsidR="00471D39" w:rsidRPr="00F27F1A" w:rsidRDefault="00471D39" w:rsidP="00471D39">
            <w:pPr>
              <w:pStyle w:val="Tabletext"/>
              <w:spacing w:before="0" w:after="0"/>
              <w:rPr>
                <w:sz w:val="20"/>
                <w:lang w:val="en-US" w:eastAsia="fr-FR"/>
              </w:rPr>
            </w:pPr>
            <w:r w:rsidRPr="00F27F1A">
              <w:rPr>
                <w:sz w:val="20"/>
                <w:lang w:val="en-US"/>
              </w:rPr>
              <w:t>Suppliers and other creditors</w:t>
            </w:r>
          </w:p>
        </w:tc>
        <w:tc>
          <w:tcPr>
            <w:tcW w:w="1843" w:type="dxa"/>
            <w:tcBorders>
              <w:top w:val="nil"/>
              <w:left w:val="single" w:sz="4" w:space="0" w:color="auto"/>
              <w:bottom w:val="nil"/>
              <w:right w:val="single" w:sz="4" w:space="0" w:color="auto"/>
            </w:tcBorders>
          </w:tcPr>
          <w:p w14:paraId="50C91E19" w14:textId="77777777" w:rsidR="00471D39" w:rsidRPr="00F27F1A" w:rsidRDefault="00471D39" w:rsidP="00471D39">
            <w:pPr>
              <w:pStyle w:val="Tabletext"/>
              <w:spacing w:before="20" w:after="20"/>
              <w:jc w:val="center"/>
              <w:rPr>
                <w:sz w:val="20"/>
                <w:lang w:val="en-US"/>
              </w:rPr>
            </w:pPr>
            <w:r w:rsidRPr="00F27F1A">
              <w:rPr>
                <w:sz w:val="20"/>
                <w:lang w:val="en-US"/>
              </w:rPr>
              <w:t>13</w:t>
            </w:r>
          </w:p>
        </w:tc>
        <w:tc>
          <w:tcPr>
            <w:tcW w:w="1867" w:type="dxa"/>
            <w:tcBorders>
              <w:top w:val="nil"/>
              <w:left w:val="single" w:sz="4" w:space="0" w:color="auto"/>
              <w:bottom w:val="nil"/>
              <w:right w:val="single" w:sz="4" w:space="0" w:color="auto"/>
            </w:tcBorders>
          </w:tcPr>
          <w:p w14:paraId="4E947D1F" w14:textId="77777777" w:rsidR="00471D39" w:rsidRPr="00F27F1A" w:rsidRDefault="00471D39" w:rsidP="00471D39">
            <w:pPr>
              <w:pStyle w:val="Tabletext"/>
              <w:spacing w:before="20" w:after="20"/>
              <w:jc w:val="right"/>
              <w:rPr>
                <w:sz w:val="20"/>
                <w:lang w:val="en-US"/>
              </w:rPr>
            </w:pPr>
            <w:r>
              <w:rPr>
                <w:sz w:val="20"/>
                <w:lang w:val="en-US"/>
              </w:rPr>
              <w:t>7’082</w:t>
            </w:r>
          </w:p>
        </w:tc>
        <w:tc>
          <w:tcPr>
            <w:tcW w:w="1867" w:type="dxa"/>
            <w:tcBorders>
              <w:top w:val="nil"/>
              <w:left w:val="single" w:sz="4" w:space="0" w:color="auto"/>
              <w:bottom w:val="nil"/>
              <w:right w:val="single" w:sz="4" w:space="0" w:color="auto"/>
            </w:tcBorders>
          </w:tcPr>
          <w:p w14:paraId="3190F883" w14:textId="77777777" w:rsidR="00471D39" w:rsidRPr="00F27F1A" w:rsidRDefault="00471D39" w:rsidP="00471D39">
            <w:pPr>
              <w:pStyle w:val="Tabletext"/>
              <w:spacing w:before="20" w:after="20"/>
              <w:jc w:val="right"/>
              <w:rPr>
                <w:sz w:val="20"/>
                <w:lang w:val="en-US"/>
              </w:rPr>
            </w:pPr>
            <w:r w:rsidRPr="00F27F1A">
              <w:rPr>
                <w:sz w:val="20"/>
                <w:lang w:val="en-US"/>
              </w:rPr>
              <w:t>11</w:t>
            </w:r>
            <w:r>
              <w:rPr>
                <w:sz w:val="20"/>
                <w:lang w:val="en-US"/>
              </w:rPr>
              <w:t>'</w:t>
            </w:r>
            <w:r w:rsidRPr="00F27F1A">
              <w:rPr>
                <w:sz w:val="20"/>
                <w:lang w:val="en-US"/>
              </w:rPr>
              <w:t xml:space="preserve">397 </w:t>
            </w:r>
          </w:p>
        </w:tc>
      </w:tr>
      <w:tr w:rsidR="00471D39" w:rsidRPr="00F27F1A" w14:paraId="57D1349C" w14:textId="77777777" w:rsidTr="00471D39">
        <w:trPr>
          <w:jc w:val="center"/>
        </w:trPr>
        <w:tc>
          <w:tcPr>
            <w:tcW w:w="4077" w:type="dxa"/>
            <w:tcBorders>
              <w:top w:val="nil"/>
              <w:bottom w:val="nil"/>
              <w:right w:val="single" w:sz="4" w:space="0" w:color="auto"/>
            </w:tcBorders>
          </w:tcPr>
          <w:p w14:paraId="3F989158" w14:textId="77777777" w:rsidR="00471D39" w:rsidRPr="00F27F1A" w:rsidRDefault="00471D39" w:rsidP="00471D39">
            <w:pPr>
              <w:pStyle w:val="Tabletext"/>
              <w:spacing w:before="0" w:after="0"/>
              <w:rPr>
                <w:sz w:val="20"/>
                <w:lang w:val="en-US" w:eastAsia="fr-FR"/>
              </w:rPr>
            </w:pPr>
            <w:r w:rsidRPr="00F27F1A">
              <w:rPr>
                <w:sz w:val="20"/>
                <w:lang w:val="en-US"/>
              </w:rPr>
              <w:t>Deferred revenue</w:t>
            </w:r>
          </w:p>
        </w:tc>
        <w:tc>
          <w:tcPr>
            <w:tcW w:w="1843" w:type="dxa"/>
            <w:tcBorders>
              <w:top w:val="nil"/>
              <w:left w:val="single" w:sz="4" w:space="0" w:color="auto"/>
              <w:bottom w:val="nil"/>
              <w:right w:val="single" w:sz="4" w:space="0" w:color="auto"/>
            </w:tcBorders>
          </w:tcPr>
          <w:p w14:paraId="5B0CB083" w14:textId="77777777" w:rsidR="00471D39" w:rsidRPr="00F27F1A" w:rsidRDefault="00471D39" w:rsidP="00471D39">
            <w:pPr>
              <w:pStyle w:val="Tabletext"/>
              <w:spacing w:before="20" w:after="20"/>
              <w:jc w:val="center"/>
              <w:rPr>
                <w:sz w:val="20"/>
                <w:lang w:val="en-US"/>
              </w:rPr>
            </w:pPr>
            <w:r w:rsidRPr="00F27F1A">
              <w:rPr>
                <w:sz w:val="20"/>
                <w:lang w:val="en-US"/>
              </w:rPr>
              <w:t>14</w:t>
            </w:r>
          </w:p>
        </w:tc>
        <w:tc>
          <w:tcPr>
            <w:tcW w:w="1867" w:type="dxa"/>
            <w:tcBorders>
              <w:top w:val="nil"/>
              <w:left w:val="single" w:sz="4" w:space="0" w:color="auto"/>
              <w:bottom w:val="nil"/>
              <w:right w:val="single" w:sz="4" w:space="0" w:color="auto"/>
            </w:tcBorders>
          </w:tcPr>
          <w:p w14:paraId="10DC7FBD" w14:textId="77777777" w:rsidR="00471D39" w:rsidRPr="00F27F1A" w:rsidRDefault="00471D39" w:rsidP="00471D39">
            <w:pPr>
              <w:pStyle w:val="Tabletext"/>
              <w:spacing w:before="20" w:after="20"/>
              <w:jc w:val="right"/>
              <w:rPr>
                <w:sz w:val="20"/>
                <w:lang w:val="en-US"/>
              </w:rPr>
            </w:pPr>
            <w:r>
              <w:rPr>
                <w:sz w:val="20"/>
                <w:lang w:val="en-US"/>
              </w:rPr>
              <w:t>132’240</w:t>
            </w:r>
          </w:p>
        </w:tc>
        <w:tc>
          <w:tcPr>
            <w:tcW w:w="1867" w:type="dxa"/>
            <w:tcBorders>
              <w:top w:val="nil"/>
              <w:left w:val="single" w:sz="4" w:space="0" w:color="auto"/>
              <w:bottom w:val="nil"/>
              <w:right w:val="single" w:sz="4" w:space="0" w:color="auto"/>
            </w:tcBorders>
          </w:tcPr>
          <w:p w14:paraId="761D2995" w14:textId="77777777" w:rsidR="00471D39" w:rsidRPr="00F27F1A" w:rsidRDefault="00471D39" w:rsidP="00471D39">
            <w:pPr>
              <w:pStyle w:val="Tabletext"/>
              <w:spacing w:before="20" w:after="20"/>
              <w:jc w:val="right"/>
              <w:rPr>
                <w:sz w:val="20"/>
                <w:lang w:val="en-US"/>
              </w:rPr>
            </w:pPr>
            <w:r w:rsidRPr="00F27F1A">
              <w:rPr>
                <w:sz w:val="20"/>
                <w:lang w:val="en-US"/>
              </w:rPr>
              <w:t>128</w:t>
            </w:r>
            <w:r>
              <w:rPr>
                <w:sz w:val="20"/>
                <w:lang w:val="en-US"/>
              </w:rPr>
              <w:t>'</w:t>
            </w:r>
            <w:r w:rsidRPr="00F27F1A">
              <w:rPr>
                <w:sz w:val="20"/>
                <w:lang w:val="en-US"/>
              </w:rPr>
              <w:t xml:space="preserve">774 </w:t>
            </w:r>
          </w:p>
        </w:tc>
      </w:tr>
      <w:tr w:rsidR="00471D39" w:rsidRPr="00F27F1A" w14:paraId="0BC3FD98" w14:textId="77777777" w:rsidTr="00471D39">
        <w:trPr>
          <w:jc w:val="center"/>
        </w:trPr>
        <w:tc>
          <w:tcPr>
            <w:tcW w:w="4077" w:type="dxa"/>
            <w:tcBorders>
              <w:top w:val="nil"/>
              <w:bottom w:val="nil"/>
              <w:right w:val="single" w:sz="4" w:space="0" w:color="auto"/>
            </w:tcBorders>
          </w:tcPr>
          <w:p w14:paraId="0FDC2BB4" w14:textId="77777777" w:rsidR="00471D39" w:rsidRPr="00F27F1A" w:rsidRDefault="00471D39" w:rsidP="00471D39">
            <w:pPr>
              <w:pStyle w:val="Tabletext"/>
              <w:spacing w:before="0" w:after="0"/>
              <w:rPr>
                <w:sz w:val="20"/>
                <w:lang w:val="en-US" w:eastAsia="fr-FR"/>
              </w:rPr>
            </w:pPr>
            <w:r w:rsidRPr="00F27F1A">
              <w:rPr>
                <w:sz w:val="20"/>
                <w:lang w:val="en-US"/>
              </w:rPr>
              <w:t>Borrowings and financial debts</w:t>
            </w:r>
          </w:p>
        </w:tc>
        <w:tc>
          <w:tcPr>
            <w:tcW w:w="1843" w:type="dxa"/>
            <w:tcBorders>
              <w:top w:val="nil"/>
              <w:left w:val="single" w:sz="4" w:space="0" w:color="auto"/>
              <w:bottom w:val="nil"/>
              <w:right w:val="single" w:sz="4" w:space="0" w:color="auto"/>
            </w:tcBorders>
          </w:tcPr>
          <w:p w14:paraId="0C854281" w14:textId="77777777" w:rsidR="00471D39" w:rsidRPr="00F27F1A" w:rsidRDefault="00471D39" w:rsidP="00471D39">
            <w:pPr>
              <w:pStyle w:val="Tabletext"/>
              <w:spacing w:before="20" w:after="20"/>
              <w:jc w:val="center"/>
              <w:rPr>
                <w:sz w:val="20"/>
                <w:lang w:val="en-US"/>
              </w:rPr>
            </w:pPr>
            <w:r w:rsidRPr="00F27F1A">
              <w:rPr>
                <w:sz w:val="20"/>
                <w:lang w:val="en-US"/>
              </w:rPr>
              <w:t>15</w:t>
            </w:r>
          </w:p>
        </w:tc>
        <w:tc>
          <w:tcPr>
            <w:tcW w:w="1867" w:type="dxa"/>
            <w:tcBorders>
              <w:top w:val="nil"/>
              <w:left w:val="single" w:sz="4" w:space="0" w:color="auto"/>
              <w:bottom w:val="nil"/>
              <w:right w:val="single" w:sz="4" w:space="0" w:color="auto"/>
            </w:tcBorders>
          </w:tcPr>
          <w:p w14:paraId="6F55057C" w14:textId="77777777" w:rsidR="00471D39" w:rsidRPr="00F27F1A" w:rsidRDefault="00471D39" w:rsidP="00471D39">
            <w:pPr>
              <w:pStyle w:val="Tabletext"/>
              <w:spacing w:before="20" w:after="20"/>
              <w:jc w:val="right"/>
              <w:rPr>
                <w:sz w:val="20"/>
                <w:lang w:val="en-US"/>
              </w:rPr>
            </w:pPr>
            <w:r>
              <w:rPr>
                <w:sz w:val="20"/>
                <w:lang w:val="en-US"/>
              </w:rPr>
              <w:t>1’493</w:t>
            </w:r>
          </w:p>
        </w:tc>
        <w:tc>
          <w:tcPr>
            <w:tcW w:w="1867" w:type="dxa"/>
            <w:tcBorders>
              <w:top w:val="nil"/>
              <w:left w:val="single" w:sz="4" w:space="0" w:color="auto"/>
              <w:bottom w:val="nil"/>
              <w:right w:val="single" w:sz="4" w:space="0" w:color="auto"/>
            </w:tcBorders>
          </w:tcPr>
          <w:p w14:paraId="2BC04FD9"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493 </w:t>
            </w:r>
          </w:p>
        </w:tc>
      </w:tr>
      <w:tr w:rsidR="00471D39" w:rsidRPr="00F27F1A" w14:paraId="10FDE027" w14:textId="77777777" w:rsidTr="00471D39">
        <w:trPr>
          <w:jc w:val="center"/>
        </w:trPr>
        <w:tc>
          <w:tcPr>
            <w:tcW w:w="4077" w:type="dxa"/>
            <w:tcBorders>
              <w:top w:val="nil"/>
              <w:bottom w:val="nil"/>
              <w:right w:val="single" w:sz="4" w:space="0" w:color="auto"/>
            </w:tcBorders>
          </w:tcPr>
          <w:p w14:paraId="78E467D0" w14:textId="77777777" w:rsidR="00471D39" w:rsidRPr="00F27F1A" w:rsidRDefault="00471D39" w:rsidP="00471D39">
            <w:pPr>
              <w:pStyle w:val="Tabletext"/>
              <w:spacing w:before="0" w:after="0"/>
              <w:rPr>
                <w:sz w:val="20"/>
                <w:lang w:val="en-US" w:eastAsia="fr-FR"/>
              </w:rPr>
            </w:pPr>
            <w:r w:rsidRPr="00F27F1A">
              <w:rPr>
                <w:sz w:val="20"/>
                <w:lang w:val="en-US"/>
              </w:rPr>
              <w:t>Employee benefits</w:t>
            </w:r>
          </w:p>
        </w:tc>
        <w:tc>
          <w:tcPr>
            <w:tcW w:w="1843" w:type="dxa"/>
            <w:tcBorders>
              <w:top w:val="nil"/>
              <w:left w:val="single" w:sz="4" w:space="0" w:color="auto"/>
              <w:bottom w:val="nil"/>
              <w:right w:val="single" w:sz="4" w:space="0" w:color="auto"/>
            </w:tcBorders>
          </w:tcPr>
          <w:p w14:paraId="6D6F8E38" w14:textId="77777777" w:rsidR="00471D39" w:rsidRPr="00F27F1A" w:rsidRDefault="00471D39" w:rsidP="00471D39">
            <w:pPr>
              <w:pStyle w:val="Tabletext"/>
              <w:spacing w:before="20" w:after="20"/>
              <w:jc w:val="center"/>
              <w:rPr>
                <w:sz w:val="20"/>
                <w:lang w:val="en-US"/>
              </w:rPr>
            </w:pPr>
            <w:r w:rsidRPr="00F27F1A">
              <w:rPr>
                <w:sz w:val="20"/>
                <w:lang w:val="en-US"/>
              </w:rPr>
              <w:t>16</w:t>
            </w:r>
          </w:p>
        </w:tc>
        <w:tc>
          <w:tcPr>
            <w:tcW w:w="1867" w:type="dxa"/>
            <w:tcBorders>
              <w:top w:val="nil"/>
              <w:left w:val="single" w:sz="4" w:space="0" w:color="auto"/>
              <w:bottom w:val="nil"/>
              <w:right w:val="single" w:sz="4" w:space="0" w:color="auto"/>
            </w:tcBorders>
          </w:tcPr>
          <w:p w14:paraId="6BAFFDB1" w14:textId="77777777" w:rsidR="00471D39" w:rsidRPr="00F27F1A" w:rsidRDefault="00471D39" w:rsidP="00471D39">
            <w:pPr>
              <w:pStyle w:val="Tabletext"/>
              <w:spacing w:before="20" w:after="20"/>
              <w:jc w:val="right"/>
              <w:rPr>
                <w:sz w:val="20"/>
                <w:lang w:val="en-US"/>
              </w:rPr>
            </w:pPr>
            <w:r>
              <w:rPr>
                <w:sz w:val="20"/>
                <w:lang w:val="en-US"/>
              </w:rPr>
              <w:t>1’152</w:t>
            </w:r>
          </w:p>
        </w:tc>
        <w:tc>
          <w:tcPr>
            <w:tcW w:w="1867" w:type="dxa"/>
            <w:tcBorders>
              <w:top w:val="nil"/>
              <w:left w:val="single" w:sz="4" w:space="0" w:color="auto"/>
              <w:bottom w:val="nil"/>
              <w:right w:val="single" w:sz="4" w:space="0" w:color="auto"/>
            </w:tcBorders>
          </w:tcPr>
          <w:p w14:paraId="59A4592C" w14:textId="77777777" w:rsidR="00471D39" w:rsidRPr="00F27F1A" w:rsidRDefault="00471D39" w:rsidP="00471D39">
            <w:pPr>
              <w:pStyle w:val="Tabletext"/>
              <w:spacing w:before="20" w:after="20"/>
              <w:jc w:val="right"/>
              <w:rPr>
                <w:sz w:val="20"/>
                <w:lang w:val="en-US"/>
              </w:rPr>
            </w:pPr>
            <w:r w:rsidRPr="00F27F1A">
              <w:rPr>
                <w:sz w:val="20"/>
                <w:lang w:val="en-US"/>
              </w:rPr>
              <w:t xml:space="preserve">707 </w:t>
            </w:r>
          </w:p>
        </w:tc>
      </w:tr>
      <w:tr w:rsidR="00471D39" w:rsidRPr="00F27F1A" w14:paraId="3204BA9D" w14:textId="77777777" w:rsidTr="00471D39">
        <w:trPr>
          <w:jc w:val="center"/>
        </w:trPr>
        <w:tc>
          <w:tcPr>
            <w:tcW w:w="4077" w:type="dxa"/>
            <w:tcBorders>
              <w:top w:val="nil"/>
              <w:bottom w:val="nil"/>
              <w:right w:val="single" w:sz="4" w:space="0" w:color="auto"/>
            </w:tcBorders>
          </w:tcPr>
          <w:p w14:paraId="768CF29C" w14:textId="77777777" w:rsidR="00471D39" w:rsidRPr="00F27F1A" w:rsidRDefault="00471D39" w:rsidP="00471D39">
            <w:pPr>
              <w:pStyle w:val="Tabletext"/>
              <w:spacing w:before="0" w:after="0"/>
              <w:rPr>
                <w:sz w:val="20"/>
                <w:lang w:val="en-US" w:eastAsia="fr-FR"/>
              </w:rPr>
            </w:pPr>
            <w:r w:rsidRPr="00F27F1A">
              <w:rPr>
                <w:sz w:val="20"/>
                <w:lang w:val="en-US"/>
              </w:rPr>
              <w:t>Provisions</w:t>
            </w:r>
          </w:p>
        </w:tc>
        <w:tc>
          <w:tcPr>
            <w:tcW w:w="1843" w:type="dxa"/>
            <w:tcBorders>
              <w:top w:val="nil"/>
              <w:left w:val="single" w:sz="4" w:space="0" w:color="auto"/>
              <w:bottom w:val="nil"/>
              <w:right w:val="single" w:sz="4" w:space="0" w:color="auto"/>
            </w:tcBorders>
          </w:tcPr>
          <w:p w14:paraId="18443E97" w14:textId="77777777" w:rsidR="00471D39" w:rsidRPr="00F27F1A" w:rsidRDefault="00471D39" w:rsidP="00471D39">
            <w:pPr>
              <w:pStyle w:val="Tabletext"/>
              <w:spacing w:before="20" w:after="20"/>
              <w:jc w:val="center"/>
              <w:rPr>
                <w:sz w:val="20"/>
                <w:lang w:val="en-US"/>
              </w:rPr>
            </w:pPr>
            <w:r w:rsidRPr="00F27F1A">
              <w:rPr>
                <w:sz w:val="20"/>
                <w:lang w:val="en-US"/>
              </w:rPr>
              <w:t>17</w:t>
            </w:r>
          </w:p>
        </w:tc>
        <w:tc>
          <w:tcPr>
            <w:tcW w:w="1867" w:type="dxa"/>
            <w:tcBorders>
              <w:top w:val="nil"/>
              <w:left w:val="single" w:sz="4" w:space="0" w:color="auto"/>
              <w:bottom w:val="nil"/>
              <w:right w:val="single" w:sz="4" w:space="0" w:color="auto"/>
            </w:tcBorders>
          </w:tcPr>
          <w:p w14:paraId="0D21DA56" w14:textId="77777777" w:rsidR="00471D39" w:rsidRPr="00F27F1A" w:rsidRDefault="00471D39" w:rsidP="00471D39">
            <w:pPr>
              <w:pStyle w:val="Tabletext"/>
              <w:spacing w:before="20" w:after="20"/>
              <w:jc w:val="right"/>
              <w:rPr>
                <w:sz w:val="20"/>
                <w:lang w:val="en-US"/>
              </w:rPr>
            </w:pPr>
            <w:r>
              <w:rPr>
                <w:sz w:val="20"/>
                <w:lang w:val="en-US"/>
              </w:rPr>
              <w:t>1’190</w:t>
            </w:r>
          </w:p>
        </w:tc>
        <w:tc>
          <w:tcPr>
            <w:tcW w:w="1867" w:type="dxa"/>
            <w:tcBorders>
              <w:top w:val="nil"/>
              <w:left w:val="single" w:sz="4" w:space="0" w:color="auto"/>
              <w:bottom w:val="nil"/>
              <w:right w:val="single" w:sz="4" w:space="0" w:color="auto"/>
            </w:tcBorders>
          </w:tcPr>
          <w:p w14:paraId="66C1C08C" w14:textId="77777777" w:rsidR="00471D39" w:rsidRPr="00F27F1A" w:rsidRDefault="00471D39" w:rsidP="00471D39">
            <w:pPr>
              <w:pStyle w:val="Tabletext"/>
              <w:spacing w:before="20" w:after="20"/>
              <w:jc w:val="right"/>
              <w:rPr>
                <w:sz w:val="20"/>
                <w:lang w:val="en-US"/>
              </w:rPr>
            </w:pPr>
            <w:r w:rsidRPr="00F27F1A">
              <w:rPr>
                <w:sz w:val="20"/>
                <w:lang w:val="en-US"/>
              </w:rPr>
              <w:t>1</w:t>
            </w:r>
            <w:r>
              <w:rPr>
                <w:sz w:val="20"/>
                <w:lang w:val="en-US"/>
              </w:rPr>
              <w:t>'</w:t>
            </w:r>
            <w:r w:rsidRPr="00F27F1A">
              <w:rPr>
                <w:sz w:val="20"/>
                <w:lang w:val="en-US"/>
              </w:rPr>
              <w:t xml:space="preserve">166 </w:t>
            </w:r>
          </w:p>
        </w:tc>
      </w:tr>
      <w:tr w:rsidR="00471D39" w:rsidRPr="00F27F1A" w14:paraId="15DDBB46" w14:textId="77777777" w:rsidTr="00471D39">
        <w:trPr>
          <w:jc w:val="center"/>
        </w:trPr>
        <w:tc>
          <w:tcPr>
            <w:tcW w:w="4077" w:type="dxa"/>
            <w:tcBorders>
              <w:top w:val="nil"/>
              <w:bottom w:val="nil"/>
              <w:right w:val="single" w:sz="4" w:space="0" w:color="auto"/>
            </w:tcBorders>
          </w:tcPr>
          <w:p w14:paraId="7A77E742" w14:textId="77777777" w:rsidR="00471D39" w:rsidRPr="00F27F1A" w:rsidRDefault="00471D39" w:rsidP="00471D39">
            <w:pPr>
              <w:pStyle w:val="Tabletext"/>
              <w:spacing w:before="0" w:after="0"/>
              <w:rPr>
                <w:sz w:val="20"/>
                <w:lang w:val="en-US" w:eastAsia="fr-FR"/>
              </w:rPr>
            </w:pPr>
            <w:r w:rsidRPr="00F27F1A">
              <w:rPr>
                <w:sz w:val="20"/>
                <w:lang w:val="en-US"/>
              </w:rPr>
              <w:t>Other debts</w:t>
            </w:r>
          </w:p>
        </w:tc>
        <w:tc>
          <w:tcPr>
            <w:tcW w:w="1843" w:type="dxa"/>
            <w:tcBorders>
              <w:top w:val="nil"/>
              <w:left w:val="single" w:sz="4" w:space="0" w:color="auto"/>
              <w:bottom w:val="nil"/>
              <w:right w:val="single" w:sz="4" w:space="0" w:color="auto"/>
            </w:tcBorders>
          </w:tcPr>
          <w:p w14:paraId="64EFC117" w14:textId="77777777" w:rsidR="00471D39" w:rsidRPr="00F27F1A" w:rsidRDefault="00471D39" w:rsidP="00471D39">
            <w:pPr>
              <w:pStyle w:val="Tabletext"/>
              <w:spacing w:before="20" w:after="20"/>
              <w:jc w:val="center"/>
              <w:rPr>
                <w:sz w:val="20"/>
                <w:lang w:val="en-US"/>
              </w:rPr>
            </w:pPr>
            <w:r w:rsidRPr="00F27F1A">
              <w:rPr>
                <w:sz w:val="20"/>
                <w:lang w:val="en-US"/>
              </w:rPr>
              <w:t>18</w:t>
            </w:r>
          </w:p>
        </w:tc>
        <w:tc>
          <w:tcPr>
            <w:tcW w:w="1867" w:type="dxa"/>
            <w:tcBorders>
              <w:top w:val="nil"/>
              <w:left w:val="single" w:sz="4" w:space="0" w:color="auto"/>
              <w:bottom w:val="nil"/>
              <w:right w:val="single" w:sz="4" w:space="0" w:color="auto"/>
            </w:tcBorders>
          </w:tcPr>
          <w:p w14:paraId="5CCF81C5" w14:textId="77777777" w:rsidR="00471D39" w:rsidRPr="00F27F1A" w:rsidRDefault="00471D39" w:rsidP="00471D39">
            <w:pPr>
              <w:pStyle w:val="Tabletext"/>
              <w:spacing w:before="20" w:after="20"/>
              <w:jc w:val="right"/>
              <w:rPr>
                <w:sz w:val="20"/>
                <w:lang w:val="en-US"/>
              </w:rPr>
            </w:pPr>
            <w:r>
              <w:rPr>
                <w:sz w:val="20"/>
                <w:lang w:val="en-US"/>
              </w:rPr>
              <w:t>1’796</w:t>
            </w:r>
          </w:p>
        </w:tc>
        <w:tc>
          <w:tcPr>
            <w:tcW w:w="1867" w:type="dxa"/>
            <w:tcBorders>
              <w:top w:val="nil"/>
              <w:left w:val="single" w:sz="4" w:space="0" w:color="auto"/>
              <w:bottom w:val="nil"/>
              <w:right w:val="single" w:sz="4" w:space="0" w:color="auto"/>
            </w:tcBorders>
          </w:tcPr>
          <w:p w14:paraId="1FB24A6B" w14:textId="77777777" w:rsidR="00471D39" w:rsidRPr="00F27F1A" w:rsidRDefault="00471D39" w:rsidP="00471D39">
            <w:pPr>
              <w:pStyle w:val="Tabletext"/>
              <w:spacing w:before="20" w:after="20"/>
              <w:jc w:val="right"/>
              <w:rPr>
                <w:sz w:val="20"/>
                <w:lang w:val="en-US"/>
              </w:rPr>
            </w:pPr>
            <w:r w:rsidRPr="00F27F1A">
              <w:rPr>
                <w:sz w:val="20"/>
                <w:lang w:val="en-US"/>
              </w:rPr>
              <w:t>2</w:t>
            </w:r>
            <w:r>
              <w:rPr>
                <w:sz w:val="20"/>
                <w:lang w:val="en-US"/>
              </w:rPr>
              <w:t>'</w:t>
            </w:r>
            <w:r w:rsidRPr="00F27F1A">
              <w:rPr>
                <w:sz w:val="20"/>
                <w:lang w:val="en-US"/>
              </w:rPr>
              <w:t xml:space="preserve">556 </w:t>
            </w:r>
          </w:p>
        </w:tc>
      </w:tr>
      <w:tr w:rsidR="00471D39" w:rsidRPr="00F27F1A" w14:paraId="2DC6352D" w14:textId="77777777" w:rsidTr="00471D39">
        <w:trPr>
          <w:jc w:val="center"/>
        </w:trPr>
        <w:tc>
          <w:tcPr>
            <w:tcW w:w="4077" w:type="dxa"/>
            <w:tcBorders>
              <w:top w:val="nil"/>
              <w:bottom w:val="nil"/>
              <w:right w:val="single" w:sz="4" w:space="0" w:color="auto"/>
            </w:tcBorders>
          </w:tcPr>
          <w:p w14:paraId="76661C15" w14:textId="77777777" w:rsidR="00471D39" w:rsidRPr="00F27F1A" w:rsidRDefault="00471D39" w:rsidP="00471D39">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current liabilities</w:t>
            </w:r>
          </w:p>
        </w:tc>
        <w:tc>
          <w:tcPr>
            <w:tcW w:w="1843" w:type="dxa"/>
            <w:tcBorders>
              <w:top w:val="nil"/>
              <w:left w:val="single" w:sz="4" w:space="0" w:color="auto"/>
              <w:bottom w:val="nil"/>
              <w:right w:val="single" w:sz="4" w:space="0" w:color="auto"/>
            </w:tcBorders>
          </w:tcPr>
          <w:p w14:paraId="46503F8C"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0FA2C9AF" w14:textId="77777777" w:rsidR="00471D39" w:rsidRPr="00F27F1A" w:rsidRDefault="00471D39" w:rsidP="00471D39">
            <w:pPr>
              <w:pStyle w:val="Tabletext"/>
              <w:spacing w:before="20" w:after="20"/>
              <w:jc w:val="right"/>
              <w:rPr>
                <w:b/>
                <w:bCs/>
                <w:sz w:val="20"/>
                <w:lang w:val="en-US"/>
              </w:rPr>
            </w:pPr>
            <w:r>
              <w:rPr>
                <w:b/>
                <w:bCs/>
                <w:sz w:val="20"/>
                <w:lang w:val="en-US"/>
              </w:rPr>
              <w:t>144’953</w:t>
            </w:r>
          </w:p>
        </w:tc>
        <w:tc>
          <w:tcPr>
            <w:tcW w:w="1867" w:type="dxa"/>
            <w:tcBorders>
              <w:top w:val="nil"/>
              <w:left w:val="single" w:sz="4" w:space="0" w:color="auto"/>
              <w:bottom w:val="nil"/>
              <w:right w:val="single" w:sz="4" w:space="0" w:color="auto"/>
            </w:tcBorders>
          </w:tcPr>
          <w:p w14:paraId="732000A8" w14:textId="77777777" w:rsidR="00471D39" w:rsidRPr="00F27F1A" w:rsidRDefault="00471D39" w:rsidP="00471D39">
            <w:pPr>
              <w:pStyle w:val="Tabletext"/>
              <w:spacing w:before="20" w:after="20"/>
              <w:jc w:val="right"/>
              <w:rPr>
                <w:b/>
                <w:bCs/>
                <w:sz w:val="20"/>
                <w:lang w:val="en-US"/>
              </w:rPr>
            </w:pPr>
            <w:r w:rsidRPr="00F27F1A">
              <w:rPr>
                <w:b/>
                <w:bCs/>
                <w:sz w:val="20"/>
                <w:lang w:val="en-US"/>
              </w:rPr>
              <w:t>146</w:t>
            </w:r>
            <w:r>
              <w:rPr>
                <w:b/>
                <w:bCs/>
                <w:sz w:val="20"/>
                <w:lang w:val="en-US"/>
              </w:rPr>
              <w:t>'</w:t>
            </w:r>
            <w:r w:rsidRPr="00F27F1A">
              <w:rPr>
                <w:b/>
                <w:bCs/>
                <w:sz w:val="20"/>
                <w:lang w:val="en-US"/>
              </w:rPr>
              <w:t xml:space="preserve">093 </w:t>
            </w:r>
          </w:p>
        </w:tc>
      </w:tr>
      <w:tr w:rsidR="00471D39" w:rsidRPr="00F27F1A" w14:paraId="42CC7127" w14:textId="77777777" w:rsidTr="00471D39">
        <w:trPr>
          <w:trHeight w:val="272"/>
          <w:jc w:val="center"/>
        </w:trPr>
        <w:tc>
          <w:tcPr>
            <w:tcW w:w="4077" w:type="dxa"/>
            <w:tcBorders>
              <w:top w:val="nil"/>
              <w:bottom w:val="nil"/>
              <w:right w:val="single" w:sz="4" w:space="0" w:color="auto"/>
            </w:tcBorders>
            <w:vAlign w:val="bottom"/>
          </w:tcPr>
          <w:p w14:paraId="27F2DAD6" w14:textId="77777777" w:rsidR="00471D39" w:rsidRPr="00F27F1A" w:rsidRDefault="00471D39" w:rsidP="00471D39">
            <w:pPr>
              <w:pStyle w:val="Tabletext"/>
              <w:spacing w:before="0" w:after="0"/>
              <w:rPr>
                <w:sz w:val="20"/>
                <w:lang w:val="en-US" w:eastAsia="fr-FR"/>
              </w:rPr>
            </w:pPr>
            <w:r w:rsidRPr="00F27F1A">
              <w:rPr>
                <w:b/>
                <w:bCs/>
                <w:sz w:val="20"/>
                <w:lang w:val="en-US"/>
              </w:rPr>
              <w:t>Non-current liabilities</w:t>
            </w:r>
          </w:p>
        </w:tc>
        <w:tc>
          <w:tcPr>
            <w:tcW w:w="1843" w:type="dxa"/>
            <w:tcBorders>
              <w:top w:val="nil"/>
              <w:left w:val="single" w:sz="4" w:space="0" w:color="auto"/>
              <w:bottom w:val="nil"/>
              <w:right w:val="single" w:sz="4" w:space="0" w:color="auto"/>
            </w:tcBorders>
          </w:tcPr>
          <w:p w14:paraId="2AC21544"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72B69D27" w14:textId="77777777" w:rsidR="00471D39" w:rsidRPr="00F27F1A" w:rsidRDefault="00471D39" w:rsidP="00471D39">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14:paraId="62B7DDFF" w14:textId="77777777" w:rsidR="00471D39" w:rsidRPr="00F27F1A" w:rsidRDefault="00471D39" w:rsidP="00471D39">
            <w:pPr>
              <w:pStyle w:val="Tabletext"/>
              <w:spacing w:before="20" w:after="20"/>
              <w:jc w:val="right"/>
              <w:rPr>
                <w:sz w:val="20"/>
                <w:lang w:val="en-US"/>
              </w:rPr>
            </w:pPr>
          </w:p>
        </w:tc>
      </w:tr>
      <w:tr w:rsidR="00471D39" w:rsidRPr="00F27F1A" w14:paraId="6F66F962" w14:textId="77777777" w:rsidTr="00471D39">
        <w:trPr>
          <w:jc w:val="center"/>
        </w:trPr>
        <w:tc>
          <w:tcPr>
            <w:tcW w:w="4077" w:type="dxa"/>
            <w:tcBorders>
              <w:top w:val="nil"/>
              <w:bottom w:val="nil"/>
              <w:right w:val="single" w:sz="4" w:space="0" w:color="auto"/>
            </w:tcBorders>
          </w:tcPr>
          <w:p w14:paraId="381DC620" w14:textId="77777777" w:rsidR="00471D39" w:rsidRPr="00F27F1A" w:rsidRDefault="00471D39" w:rsidP="00471D39">
            <w:pPr>
              <w:pStyle w:val="Tabletext"/>
              <w:spacing w:before="0" w:after="0"/>
              <w:rPr>
                <w:sz w:val="20"/>
                <w:lang w:val="en-US" w:eastAsia="fr-FR"/>
              </w:rPr>
            </w:pPr>
            <w:r w:rsidRPr="00F27F1A">
              <w:rPr>
                <w:sz w:val="20"/>
                <w:lang w:val="en-US"/>
              </w:rPr>
              <w:t>Borrowings</w:t>
            </w:r>
          </w:p>
        </w:tc>
        <w:tc>
          <w:tcPr>
            <w:tcW w:w="1843" w:type="dxa"/>
            <w:tcBorders>
              <w:top w:val="nil"/>
              <w:left w:val="single" w:sz="4" w:space="0" w:color="auto"/>
              <w:bottom w:val="nil"/>
              <w:right w:val="single" w:sz="4" w:space="0" w:color="auto"/>
            </w:tcBorders>
          </w:tcPr>
          <w:p w14:paraId="6946951C" w14:textId="77777777" w:rsidR="00471D39" w:rsidRPr="00F27F1A" w:rsidRDefault="00471D39" w:rsidP="00471D39">
            <w:pPr>
              <w:pStyle w:val="Tabletext"/>
              <w:spacing w:before="20" w:after="20"/>
              <w:jc w:val="center"/>
              <w:rPr>
                <w:sz w:val="20"/>
                <w:lang w:val="en-US"/>
              </w:rPr>
            </w:pPr>
            <w:r w:rsidRPr="00F27F1A">
              <w:rPr>
                <w:sz w:val="20"/>
                <w:lang w:val="en-US"/>
              </w:rPr>
              <w:t>15</w:t>
            </w:r>
          </w:p>
        </w:tc>
        <w:tc>
          <w:tcPr>
            <w:tcW w:w="1867" w:type="dxa"/>
            <w:tcBorders>
              <w:top w:val="nil"/>
              <w:left w:val="single" w:sz="4" w:space="0" w:color="auto"/>
              <w:bottom w:val="nil"/>
              <w:right w:val="single" w:sz="4" w:space="0" w:color="auto"/>
            </w:tcBorders>
          </w:tcPr>
          <w:p w14:paraId="53D34B0E" w14:textId="77777777" w:rsidR="00471D39" w:rsidRPr="00F27F1A" w:rsidRDefault="00471D39" w:rsidP="00471D39">
            <w:pPr>
              <w:pStyle w:val="Tabletext"/>
              <w:spacing w:before="20" w:after="20"/>
              <w:jc w:val="right"/>
              <w:rPr>
                <w:sz w:val="20"/>
                <w:lang w:val="en-US"/>
              </w:rPr>
            </w:pPr>
            <w:r>
              <w:rPr>
                <w:sz w:val="20"/>
                <w:lang w:val="en-US"/>
              </w:rPr>
              <w:t>48’273</w:t>
            </w:r>
          </w:p>
        </w:tc>
        <w:tc>
          <w:tcPr>
            <w:tcW w:w="1867" w:type="dxa"/>
            <w:tcBorders>
              <w:top w:val="nil"/>
              <w:left w:val="single" w:sz="4" w:space="0" w:color="auto"/>
              <w:bottom w:val="nil"/>
              <w:right w:val="single" w:sz="4" w:space="0" w:color="auto"/>
            </w:tcBorders>
          </w:tcPr>
          <w:p w14:paraId="6BF349E6" w14:textId="77777777" w:rsidR="00471D39" w:rsidRPr="00F27F1A" w:rsidRDefault="00471D39" w:rsidP="00471D39">
            <w:pPr>
              <w:pStyle w:val="Tabletext"/>
              <w:spacing w:before="20" w:after="20"/>
              <w:jc w:val="right"/>
              <w:rPr>
                <w:sz w:val="20"/>
                <w:lang w:val="en-US"/>
              </w:rPr>
            </w:pPr>
            <w:r w:rsidRPr="00F27F1A">
              <w:rPr>
                <w:sz w:val="20"/>
                <w:lang w:val="en-US"/>
              </w:rPr>
              <w:t>49</w:t>
            </w:r>
            <w:r>
              <w:rPr>
                <w:sz w:val="20"/>
                <w:lang w:val="en-US"/>
              </w:rPr>
              <w:t>'</w:t>
            </w:r>
            <w:r w:rsidRPr="00F27F1A">
              <w:rPr>
                <w:sz w:val="20"/>
                <w:lang w:val="en-US"/>
              </w:rPr>
              <w:t xml:space="preserve">766 </w:t>
            </w:r>
          </w:p>
        </w:tc>
      </w:tr>
      <w:tr w:rsidR="00471D39" w:rsidRPr="00F27F1A" w14:paraId="05C2A8C3" w14:textId="77777777" w:rsidTr="00471D39">
        <w:trPr>
          <w:jc w:val="center"/>
        </w:trPr>
        <w:tc>
          <w:tcPr>
            <w:tcW w:w="4077" w:type="dxa"/>
            <w:tcBorders>
              <w:top w:val="nil"/>
              <w:bottom w:val="nil"/>
              <w:right w:val="single" w:sz="4" w:space="0" w:color="auto"/>
            </w:tcBorders>
          </w:tcPr>
          <w:p w14:paraId="5C7A161E" w14:textId="77777777" w:rsidR="00471D39" w:rsidRPr="00F27F1A" w:rsidRDefault="00471D39" w:rsidP="00471D39">
            <w:pPr>
              <w:pStyle w:val="Tabletext"/>
              <w:spacing w:before="0" w:after="0"/>
              <w:rPr>
                <w:sz w:val="20"/>
                <w:lang w:val="en-US" w:eastAsia="fr-FR"/>
              </w:rPr>
            </w:pPr>
            <w:r w:rsidRPr="00F27F1A">
              <w:rPr>
                <w:sz w:val="20"/>
                <w:lang w:val="en-US"/>
              </w:rPr>
              <w:t>Employee benefits</w:t>
            </w:r>
          </w:p>
        </w:tc>
        <w:tc>
          <w:tcPr>
            <w:tcW w:w="1843" w:type="dxa"/>
            <w:tcBorders>
              <w:top w:val="nil"/>
              <w:left w:val="single" w:sz="4" w:space="0" w:color="auto"/>
              <w:bottom w:val="nil"/>
              <w:right w:val="single" w:sz="4" w:space="0" w:color="auto"/>
            </w:tcBorders>
          </w:tcPr>
          <w:p w14:paraId="52AF5DEE" w14:textId="77777777" w:rsidR="00471D39" w:rsidRPr="00F27F1A" w:rsidRDefault="00471D39" w:rsidP="00471D39">
            <w:pPr>
              <w:pStyle w:val="Tabletext"/>
              <w:spacing w:before="20" w:after="20"/>
              <w:jc w:val="center"/>
              <w:rPr>
                <w:sz w:val="20"/>
                <w:lang w:val="en-US"/>
              </w:rPr>
            </w:pPr>
            <w:r w:rsidRPr="00F27F1A">
              <w:rPr>
                <w:sz w:val="20"/>
                <w:lang w:val="en-US"/>
              </w:rPr>
              <w:t>16</w:t>
            </w:r>
          </w:p>
        </w:tc>
        <w:tc>
          <w:tcPr>
            <w:tcW w:w="1867" w:type="dxa"/>
            <w:tcBorders>
              <w:top w:val="nil"/>
              <w:left w:val="single" w:sz="4" w:space="0" w:color="auto"/>
              <w:bottom w:val="nil"/>
              <w:right w:val="single" w:sz="4" w:space="0" w:color="auto"/>
            </w:tcBorders>
          </w:tcPr>
          <w:p w14:paraId="2CB355EB" w14:textId="77777777" w:rsidR="00471D39" w:rsidRPr="00F27F1A" w:rsidRDefault="00471D39" w:rsidP="00471D39">
            <w:pPr>
              <w:pStyle w:val="Tabletext"/>
              <w:spacing w:before="20" w:after="20"/>
              <w:jc w:val="right"/>
              <w:rPr>
                <w:sz w:val="20"/>
                <w:lang w:val="en-US"/>
              </w:rPr>
            </w:pPr>
            <w:r>
              <w:rPr>
                <w:sz w:val="20"/>
                <w:lang w:val="en-US"/>
              </w:rPr>
              <w:t>356’227</w:t>
            </w:r>
          </w:p>
        </w:tc>
        <w:tc>
          <w:tcPr>
            <w:tcW w:w="1867" w:type="dxa"/>
            <w:tcBorders>
              <w:top w:val="nil"/>
              <w:left w:val="single" w:sz="4" w:space="0" w:color="auto"/>
              <w:bottom w:val="nil"/>
              <w:right w:val="single" w:sz="4" w:space="0" w:color="auto"/>
            </w:tcBorders>
          </w:tcPr>
          <w:p w14:paraId="76F3E5C5" w14:textId="77777777" w:rsidR="00471D39" w:rsidRPr="00F27F1A" w:rsidRDefault="00471D39" w:rsidP="00471D39">
            <w:pPr>
              <w:pStyle w:val="Tabletext"/>
              <w:spacing w:before="20" w:after="20"/>
              <w:jc w:val="right"/>
              <w:rPr>
                <w:sz w:val="20"/>
                <w:lang w:val="en-US"/>
              </w:rPr>
            </w:pPr>
            <w:r w:rsidRPr="00F27F1A">
              <w:rPr>
                <w:sz w:val="20"/>
                <w:lang w:val="en-US"/>
              </w:rPr>
              <w:t>299</w:t>
            </w:r>
            <w:r>
              <w:rPr>
                <w:sz w:val="20"/>
                <w:lang w:val="en-US"/>
              </w:rPr>
              <w:t>'</w:t>
            </w:r>
            <w:r w:rsidRPr="00F27F1A">
              <w:rPr>
                <w:sz w:val="20"/>
                <w:lang w:val="en-US"/>
              </w:rPr>
              <w:t xml:space="preserve">779 </w:t>
            </w:r>
          </w:p>
        </w:tc>
      </w:tr>
      <w:tr w:rsidR="00471D39" w:rsidRPr="00F27F1A" w14:paraId="0D0AF5E2" w14:textId="77777777" w:rsidTr="00471D39">
        <w:trPr>
          <w:jc w:val="center"/>
        </w:trPr>
        <w:tc>
          <w:tcPr>
            <w:tcW w:w="4077" w:type="dxa"/>
            <w:tcBorders>
              <w:top w:val="nil"/>
              <w:bottom w:val="nil"/>
              <w:right w:val="single" w:sz="4" w:space="0" w:color="auto"/>
            </w:tcBorders>
          </w:tcPr>
          <w:p w14:paraId="17D0ED6D" w14:textId="77777777" w:rsidR="00471D39" w:rsidRPr="00F27F1A" w:rsidRDefault="00471D39" w:rsidP="00471D39">
            <w:pPr>
              <w:pStyle w:val="Tabletext"/>
              <w:spacing w:before="0" w:after="0"/>
              <w:rPr>
                <w:sz w:val="20"/>
                <w:lang w:val="en-US" w:eastAsia="fr-FR"/>
              </w:rPr>
            </w:pPr>
            <w:r w:rsidRPr="00F27F1A">
              <w:rPr>
                <w:sz w:val="20"/>
                <w:lang w:val="en-US"/>
              </w:rPr>
              <w:t>Allocated third-party funds</w:t>
            </w:r>
          </w:p>
        </w:tc>
        <w:tc>
          <w:tcPr>
            <w:tcW w:w="1843" w:type="dxa"/>
            <w:tcBorders>
              <w:top w:val="nil"/>
              <w:left w:val="single" w:sz="4" w:space="0" w:color="auto"/>
              <w:bottom w:val="nil"/>
              <w:right w:val="single" w:sz="4" w:space="0" w:color="auto"/>
            </w:tcBorders>
          </w:tcPr>
          <w:p w14:paraId="453124FF" w14:textId="77777777" w:rsidR="00471D39" w:rsidRPr="00F27F1A" w:rsidRDefault="00471D39" w:rsidP="00471D39">
            <w:pPr>
              <w:pStyle w:val="Tabletext"/>
              <w:spacing w:before="20" w:after="20"/>
              <w:jc w:val="center"/>
              <w:rPr>
                <w:sz w:val="20"/>
                <w:lang w:val="en-US"/>
              </w:rPr>
            </w:pPr>
            <w:r w:rsidRPr="00F27F1A">
              <w:rPr>
                <w:sz w:val="20"/>
                <w:lang w:val="en-US"/>
              </w:rPr>
              <w:t>19</w:t>
            </w:r>
          </w:p>
        </w:tc>
        <w:tc>
          <w:tcPr>
            <w:tcW w:w="1867" w:type="dxa"/>
            <w:tcBorders>
              <w:top w:val="nil"/>
              <w:left w:val="single" w:sz="4" w:space="0" w:color="auto"/>
              <w:bottom w:val="nil"/>
              <w:right w:val="single" w:sz="4" w:space="0" w:color="auto"/>
            </w:tcBorders>
          </w:tcPr>
          <w:p w14:paraId="09651F89" w14:textId="77777777" w:rsidR="00471D39" w:rsidRPr="00F27F1A" w:rsidRDefault="00471D39" w:rsidP="00471D39">
            <w:pPr>
              <w:pStyle w:val="Tabletext"/>
              <w:spacing w:before="20" w:after="20"/>
              <w:jc w:val="right"/>
              <w:rPr>
                <w:sz w:val="20"/>
                <w:lang w:val="en-US"/>
              </w:rPr>
            </w:pPr>
            <w:r>
              <w:rPr>
                <w:sz w:val="20"/>
                <w:lang w:val="en-US"/>
              </w:rPr>
              <w:t>35’830</w:t>
            </w:r>
          </w:p>
        </w:tc>
        <w:tc>
          <w:tcPr>
            <w:tcW w:w="1867" w:type="dxa"/>
            <w:tcBorders>
              <w:top w:val="nil"/>
              <w:left w:val="single" w:sz="4" w:space="0" w:color="auto"/>
              <w:bottom w:val="nil"/>
              <w:right w:val="single" w:sz="4" w:space="0" w:color="auto"/>
            </w:tcBorders>
          </w:tcPr>
          <w:p w14:paraId="07777688" w14:textId="77777777" w:rsidR="00471D39" w:rsidRPr="00F27F1A" w:rsidRDefault="00471D39" w:rsidP="00471D39">
            <w:pPr>
              <w:pStyle w:val="Tabletext"/>
              <w:spacing w:before="20" w:after="20"/>
              <w:jc w:val="right"/>
              <w:rPr>
                <w:sz w:val="20"/>
                <w:lang w:val="en-US"/>
              </w:rPr>
            </w:pPr>
            <w:r w:rsidRPr="00F27F1A">
              <w:rPr>
                <w:sz w:val="20"/>
                <w:lang w:val="en-US"/>
              </w:rPr>
              <w:t>39</w:t>
            </w:r>
            <w:r>
              <w:rPr>
                <w:sz w:val="20"/>
                <w:lang w:val="en-US"/>
              </w:rPr>
              <w:t>'</w:t>
            </w:r>
            <w:r w:rsidRPr="00F27F1A">
              <w:rPr>
                <w:sz w:val="20"/>
                <w:lang w:val="en-US"/>
              </w:rPr>
              <w:t xml:space="preserve">127 </w:t>
            </w:r>
          </w:p>
        </w:tc>
      </w:tr>
      <w:tr w:rsidR="00471D39" w:rsidRPr="00F27F1A" w14:paraId="30B9A661" w14:textId="77777777" w:rsidTr="00471D39">
        <w:trPr>
          <w:jc w:val="center"/>
        </w:trPr>
        <w:tc>
          <w:tcPr>
            <w:tcW w:w="4077" w:type="dxa"/>
            <w:tcBorders>
              <w:top w:val="nil"/>
              <w:bottom w:val="nil"/>
              <w:right w:val="single" w:sz="4" w:space="0" w:color="auto"/>
            </w:tcBorders>
          </w:tcPr>
          <w:p w14:paraId="78879499" w14:textId="77777777" w:rsidR="00471D39" w:rsidRPr="00F27F1A" w:rsidRDefault="00471D39" w:rsidP="00471D39">
            <w:pPr>
              <w:pStyle w:val="Tabletext"/>
              <w:spacing w:before="0" w:after="0"/>
              <w:rPr>
                <w:sz w:val="20"/>
                <w:lang w:val="en-US" w:eastAsia="fr-FR"/>
              </w:rPr>
            </w:pPr>
            <w:r w:rsidRPr="00F27F1A">
              <w:rPr>
                <w:sz w:val="20"/>
                <w:lang w:val="en-US"/>
              </w:rPr>
              <w:t>Third-party funds in process of allocation</w:t>
            </w:r>
          </w:p>
        </w:tc>
        <w:tc>
          <w:tcPr>
            <w:tcW w:w="1843" w:type="dxa"/>
            <w:tcBorders>
              <w:top w:val="nil"/>
              <w:left w:val="single" w:sz="4" w:space="0" w:color="auto"/>
              <w:bottom w:val="nil"/>
              <w:right w:val="single" w:sz="4" w:space="0" w:color="auto"/>
            </w:tcBorders>
          </w:tcPr>
          <w:p w14:paraId="045CA5F3" w14:textId="77777777" w:rsidR="00471D39" w:rsidRPr="00F27F1A" w:rsidRDefault="00471D39" w:rsidP="00471D39">
            <w:pPr>
              <w:pStyle w:val="Tabletext"/>
              <w:spacing w:before="20" w:after="20"/>
              <w:jc w:val="center"/>
              <w:rPr>
                <w:sz w:val="20"/>
                <w:lang w:val="en-US"/>
              </w:rPr>
            </w:pPr>
            <w:r w:rsidRPr="00F27F1A">
              <w:rPr>
                <w:sz w:val="20"/>
                <w:lang w:val="en-US"/>
              </w:rPr>
              <w:t>19</w:t>
            </w:r>
          </w:p>
        </w:tc>
        <w:tc>
          <w:tcPr>
            <w:tcW w:w="1867" w:type="dxa"/>
            <w:tcBorders>
              <w:top w:val="nil"/>
              <w:left w:val="single" w:sz="4" w:space="0" w:color="auto"/>
              <w:bottom w:val="nil"/>
              <w:right w:val="single" w:sz="4" w:space="0" w:color="auto"/>
            </w:tcBorders>
          </w:tcPr>
          <w:p w14:paraId="71571232" w14:textId="77777777" w:rsidR="00471D39" w:rsidRPr="00F27F1A" w:rsidRDefault="00471D39" w:rsidP="00471D39">
            <w:pPr>
              <w:pStyle w:val="Tabletext"/>
              <w:spacing w:before="20" w:after="20"/>
              <w:jc w:val="right"/>
              <w:rPr>
                <w:sz w:val="20"/>
                <w:lang w:val="en-US"/>
              </w:rPr>
            </w:pPr>
            <w:r>
              <w:rPr>
                <w:sz w:val="20"/>
                <w:lang w:val="en-US"/>
              </w:rPr>
              <w:t>2’753</w:t>
            </w:r>
          </w:p>
        </w:tc>
        <w:tc>
          <w:tcPr>
            <w:tcW w:w="1867" w:type="dxa"/>
            <w:tcBorders>
              <w:top w:val="nil"/>
              <w:left w:val="single" w:sz="4" w:space="0" w:color="auto"/>
              <w:bottom w:val="nil"/>
              <w:right w:val="single" w:sz="4" w:space="0" w:color="auto"/>
            </w:tcBorders>
          </w:tcPr>
          <w:p w14:paraId="34620DD6" w14:textId="77777777" w:rsidR="00471D39" w:rsidRPr="00F27F1A" w:rsidRDefault="00471D39" w:rsidP="00471D39">
            <w:pPr>
              <w:pStyle w:val="Tabletext"/>
              <w:spacing w:before="20" w:after="20"/>
              <w:jc w:val="right"/>
              <w:rPr>
                <w:sz w:val="20"/>
                <w:lang w:val="en-US"/>
              </w:rPr>
            </w:pPr>
            <w:r w:rsidRPr="00F27F1A">
              <w:rPr>
                <w:sz w:val="20"/>
                <w:lang w:val="en-US"/>
              </w:rPr>
              <w:t>4</w:t>
            </w:r>
            <w:r>
              <w:rPr>
                <w:sz w:val="20"/>
                <w:lang w:val="en-US"/>
              </w:rPr>
              <w:t>'</w:t>
            </w:r>
            <w:r w:rsidRPr="00F27F1A">
              <w:rPr>
                <w:sz w:val="20"/>
                <w:lang w:val="en-US"/>
              </w:rPr>
              <w:t xml:space="preserve">507 </w:t>
            </w:r>
          </w:p>
        </w:tc>
      </w:tr>
      <w:tr w:rsidR="00471D39" w:rsidRPr="00F27F1A" w14:paraId="49F304B3" w14:textId="77777777" w:rsidTr="00471D39">
        <w:trPr>
          <w:jc w:val="center"/>
        </w:trPr>
        <w:tc>
          <w:tcPr>
            <w:tcW w:w="4077" w:type="dxa"/>
            <w:tcBorders>
              <w:top w:val="nil"/>
              <w:bottom w:val="nil"/>
              <w:right w:val="single" w:sz="4" w:space="0" w:color="auto"/>
            </w:tcBorders>
          </w:tcPr>
          <w:p w14:paraId="5D30B6B2" w14:textId="77777777" w:rsidR="00471D39" w:rsidRPr="00F27F1A" w:rsidRDefault="00471D39" w:rsidP="00471D39">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non-current liabilities</w:t>
            </w:r>
          </w:p>
        </w:tc>
        <w:tc>
          <w:tcPr>
            <w:tcW w:w="1843" w:type="dxa"/>
            <w:tcBorders>
              <w:top w:val="nil"/>
              <w:left w:val="single" w:sz="4" w:space="0" w:color="auto"/>
              <w:bottom w:val="nil"/>
              <w:right w:val="single" w:sz="4" w:space="0" w:color="auto"/>
            </w:tcBorders>
          </w:tcPr>
          <w:p w14:paraId="30DDB43D"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44585F60" w14:textId="77777777" w:rsidR="00471D39" w:rsidRPr="00F27F1A" w:rsidRDefault="00471D39" w:rsidP="00471D39">
            <w:pPr>
              <w:pStyle w:val="Tabletext"/>
              <w:spacing w:before="20" w:after="20"/>
              <w:jc w:val="right"/>
              <w:rPr>
                <w:b/>
                <w:bCs/>
                <w:sz w:val="20"/>
                <w:lang w:val="en-US"/>
              </w:rPr>
            </w:pPr>
            <w:r>
              <w:rPr>
                <w:b/>
                <w:bCs/>
                <w:sz w:val="20"/>
                <w:lang w:val="en-US"/>
              </w:rPr>
              <w:t>443’083</w:t>
            </w:r>
          </w:p>
        </w:tc>
        <w:tc>
          <w:tcPr>
            <w:tcW w:w="1867" w:type="dxa"/>
            <w:tcBorders>
              <w:top w:val="nil"/>
              <w:left w:val="single" w:sz="4" w:space="0" w:color="auto"/>
              <w:bottom w:val="nil"/>
              <w:right w:val="single" w:sz="4" w:space="0" w:color="auto"/>
            </w:tcBorders>
          </w:tcPr>
          <w:p w14:paraId="0D4FD034" w14:textId="77777777" w:rsidR="00471D39" w:rsidRPr="00F27F1A" w:rsidRDefault="00471D39" w:rsidP="00471D39">
            <w:pPr>
              <w:pStyle w:val="Tabletext"/>
              <w:spacing w:before="20" w:after="20"/>
              <w:jc w:val="right"/>
              <w:rPr>
                <w:b/>
                <w:bCs/>
                <w:sz w:val="20"/>
                <w:lang w:val="en-US"/>
              </w:rPr>
            </w:pPr>
            <w:r w:rsidRPr="00F27F1A">
              <w:rPr>
                <w:b/>
                <w:bCs/>
                <w:sz w:val="20"/>
                <w:lang w:val="en-US"/>
              </w:rPr>
              <w:t>393</w:t>
            </w:r>
            <w:r>
              <w:rPr>
                <w:b/>
                <w:bCs/>
                <w:sz w:val="20"/>
                <w:lang w:val="en-US"/>
              </w:rPr>
              <w:t>'</w:t>
            </w:r>
            <w:r w:rsidRPr="00F27F1A">
              <w:rPr>
                <w:b/>
                <w:bCs/>
                <w:sz w:val="20"/>
                <w:lang w:val="en-US"/>
              </w:rPr>
              <w:t xml:space="preserve">179 </w:t>
            </w:r>
          </w:p>
        </w:tc>
      </w:tr>
      <w:tr w:rsidR="00471D39" w:rsidRPr="00F27F1A" w14:paraId="78499318" w14:textId="77777777" w:rsidTr="00471D39">
        <w:trPr>
          <w:jc w:val="center"/>
        </w:trPr>
        <w:tc>
          <w:tcPr>
            <w:tcW w:w="4077" w:type="dxa"/>
            <w:tcBorders>
              <w:top w:val="nil"/>
              <w:bottom w:val="single" w:sz="4" w:space="0" w:color="auto"/>
              <w:right w:val="single" w:sz="4" w:space="0" w:color="auto"/>
            </w:tcBorders>
          </w:tcPr>
          <w:p w14:paraId="0B082E82" w14:textId="77777777" w:rsidR="00471D39" w:rsidRPr="00F27F1A" w:rsidRDefault="00471D39" w:rsidP="00471D39">
            <w:pPr>
              <w:pStyle w:val="Tabletext"/>
              <w:spacing w:before="0" w:after="0"/>
              <w:rPr>
                <w:sz w:val="20"/>
                <w:lang w:val="en-US" w:eastAsia="fr-FR"/>
              </w:rPr>
            </w:pPr>
          </w:p>
        </w:tc>
        <w:tc>
          <w:tcPr>
            <w:tcW w:w="1843" w:type="dxa"/>
            <w:tcBorders>
              <w:top w:val="nil"/>
              <w:left w:val="single" w:sz="4" w:space="0" w:color="auto"/>
              <w:bottom w:val="single" w:sz="4" w:space="0" w:color="auto"/>
              <w:right w:val="single" w:sz="4" w:space="0" w:color="auto"/>
            </w:tcBorders>
          </w:tcPr>
          <w:p w14:paraId="53ECDEC8" w14:textId="77777777" w:rsidR="00471D39" w:rsidRPr="00F27F1A" w:rsidRDefault="00471D39" w:rsidP="00471D39">
            <w:pPr>
              <w:pStyle w:val="Tabletext"/>
              <w:spacing w:before="20" w:after="20"/>
              <w:jc w:val="center"/>
              <w:rPr>
                <w:sz w:val="20"/>
                <w:lang w:val="en-US" w:eastAsia="fr-FR"/>
              </w:rPr>
            </w:pPr>
          </w:p>
        </w:tc>
        <w:tc>
          <w:tcPr>
            <w:tcW w:w="1867" w:type="dxa"/>
            <w:tcBorders>
              <w:top w:val="nil"/>
              <w:left w:val="single" w:sz="4" w:space="0" w:color="auto"/>
              <w:bottom w:val="single" w:sz="4" w:space="0" w:color="auto"/>
              <w:right w:val="single" w:sz="4" w:space="0" w:color="auto"/>
            </w:tcBorders>
          </w:tcPr>
          <w:p w14:paraId="412B8948" w14:textId="77777777" w:rsidR="00471D39" w:rsidRPr="00F27F1A" w:rsidRDefault="00471D39" w:rsidP="00471D39">
            <w:pPr>
              <w:pStyle w:val="Tabletext"/>
              <w:spacing w:before="20" w:after="20"/>
              <w:jc w:val="right"/>
              <w:rPr>
                <w:sz w:val="20"/>
                <w:lang w:val="en-US" w:eastAsia="fr-FR"/>
              </w:rPr>
            </w:pPr>
          </w:p>
        </w:tc>
        <w:tc>
          <w:tcPr>
            <w:tcW w:w="1867" w:type="dxa"/>
            <w:tcBorders>
              <w:top w:val="nil"/>
              <w:left w:val="single" w:sz="4" w:space="0" w:color="auto"/>
              <w:bottom w:val="single" w:sz="4" w:space="0" w:color="auto"/>
              <w:right w:val="single" w:sz="4" w:space="0" w:color="auto"/>
            </w:tcBorders>
          </w:tcPr>
          <w:p w14:paraId="3E3E54D7" w14:textId="77777777" w:rsidR="00471D39" w:rsidRPr="00F27F1A" w:rsidRDefault="00471D39" w:rsidP="00471D39">
            <w:pPr>
              <w:pStyle w:val="Tabletext"/>
              <w:spacing w:before="20" w:after="20"/>
              <w:jc w:val="right"/>
              <w:rPr>
                <w:sz w:val="20"/>
                <w:lang w:val="en-US" w:eastAsia="fr-FR"/>
              </w:rPr>
            </w:pPr>
          </w:p>
        </w:tc>
      </w:tr>
      <w:tr w:rsidR="00471D39" w:rsidRPr="00F27F1A" w14:paraId="60E78F99" w14:textId="77777777" w:rsidTr="00471D39">
        <w:trPr>
          <w:jc w:val="center"/>
        </w:trPr>
        <w:tc>
          <w:tcPr>
            <w:tcW w:w="4077" w:type="dxa"/>
            <w:tcBorders>
              <w:bottom w:val="single" w:sz="4" w:space="0" w:color="auto"/>
              <w:right w:val="single" w:sz="4" w:space="0" w:color="auto"/>
            </w:tcBorders>
          </w:tcPr>
          <w:p w14:paraId="399CFB80" w14:textId="77777777" w:rsidR="00471D39" w:rsidRPr="00F27F1A" w:rsidRDefault="00471D39" w:rsidP="00C62A93">
            <w:pPr>
              <w:pStyle w:val="Tabletext"/>
              <w:rPr>
                <w:b/>
                <w:bCs/>
                <w:sz w:val="20"/>
                <w:lang w:val="en-US" w:eastAsia="fr-FR"/>
              </w:rPr>
            </w:pPr>
            <w:r w:rsidRPr="00F27F1A">
              <w:rPr>
                <w:b/>
                <w:bCs/>
                <w:sz w:val="20"/>
                <w:lang w:val="en-US" w:eastAsia="fr-FR"/>
              </w:rPr>
              <w:t>TOTAL</w:t>
            </w:r>
            <w:r w:rsidRPr="00F27F1A">
              <w:rPr>
                <w:b/>
                <w:bCs/>
                <w:sz w:val="20"/>
                <w:lang w:val="en-US"/>
              </w:rPr>
              <w:t xml:space="preserve"> LIABILITIES</w:t>
            </w:r>
          </w:p>
        </w:tc>
        <w:tc>
          <w:tcPr>
            <w:tcW w:w="1843" w:type="dxa"/>
            <w:tcBorders>
              <w:left w:val="single" w:sz="4" w:space="0" w:color="auto"/>
              <w:bottom w:val="single" w:sz="4" w:space="0" w:color="auto"/>
              <w:right w:val="single" w:sz="4" w:space="0" w:color="auto"/>
            </w:tcBorders>
          </w:tcPr>
          <w:p w14:paraId="56693A09" w14:textId="77777777" w:rsidR="00471D39" w:rsidRPr="00F27F1A" w:rsidRDefault="00471D39" w:rsidP="00C62A93">
            <w:pPr>
              <w:pStyle w:val="Tabletext"/>
              <w:jc w:val="center"/>
              <w:rPr>
                <w:b/>
                <w:bCs/>
                <w:sz w:val="20"/>
                <w:lang w:val="en-US"/>
              </w:rPr>
            </w:pPr>
          </w:p>
        </w:tc>
        <w:tc>
          <w:tcPr>
            <w:tcW w:w="1867" w:type="dxa"/>
            <w:tcBorders>
              <w:left w:val="single" w:sz="4" w:space="0" w:color="auto"/>
              <w:bottom w:val="single" w:sz="4" w:space="0" w:color="auto"/>
              <w:right w:val="single" w:sz="4" w:space="0" w:color="auto"/>
            </w:tcBorders>
          </w:tcPr>
          <w:p w14:paraId="1DE451A0" w14:textId="77777777" w:rsidR="00471D39" w:rsidRPr="00F27F1A" w:rsidRDefault="00471D39" w:rsidP="00C62A93">
            <w:pPr>
              <w:pStyle w:val="Tabletext"/>
              <w:jc w:val="right"/>
              <w:rPr>
                <w:b/>
                <w:bCs/>
                <w:sz w:val="20"/>
                <w:lang w:val="en-US"/>
              </w:rPr>
            </w:pPr>
            <w:r>
              <w:rPr>
                <w:b/>
                <w:bCs/>
                <w:sz w:val="20"/>
                <w:lang w:val="en-US"/>
              </w:rPr>
              <w:t>588’036</w:t>
            </w:r>
          </w:p>
        </w:tc>
        <w:tc>
          <w:tcPr>
            <w:tcW w:w="1867" w:type="dxa"/>
            <w:tcBorders>
              <w:left w:val="single" w:sz="4" w:space="0" w:color="auto"/>
              <w:bottom w:val="single" w:sz="4" w:space="0" w:color="auto"/>
              <w:right w:val="single" w:sz="4" w:space="0" w:color="auto"/>
            </w:tcBorders>
          </w:tcPr>
          <w:p w14:paraId="5B1C1F3F" w14:textId="77777777" w:rsidR="00471D39" w:rsidRPr="00F27F1A" w:rsidRDefault="00471D39" w:rsidP="00C62A93">
            <w:pPr>
              <w:pStyle w:val="Tabletext"/>
              <w:jc w:val="right"/>
              <w:rPr>
                <w:b/>
                <w:bCs/>
                <w:sz w:val="20"/>
                <w:lang w:val="en-US"/>
              </w:rPr>
            </w:pPr>
            <w:r w:rsidRPr="00F27F1A">
              <w:rPr>
                <w:b/>
                <w:bCs/>
                <w:sz w:val="20"/>
                <w:lang w:val="en-US"/>
              </w:rPr>
              <w:t>539</w:t>
            </w:r>
            <w:r>
              <w:rPr>
                <w:b/>
                <w:bCs/>
                <w:sz w:val="20"/>
                <w:lang w:val="en-US"/>
              </w:rPr>
              <w:t>'</w:t>
            </w:r>
            <w:r w:rsidRPr="00F27F1A">
              <w:rPr>
                <w:b/>
                <w:bCs/>
                <w:sz w:val="20"/>
                <w:lang w:val="en-US"/>
              </w:rPr>
              <w:t xml:space="preserve">272 </w:t>
            </w:r>
          </w:p>
        </w:tc>
      </w:tr>
      <w:tr w:rsidR="00471D39" w:rsidRPr="00F27F1A" w14:paraId="40374ADC" w14:textId="77777777" w:rsidTr="00471D39">
        <w:trPr>
          <w:jc w:val="center"/>
        </w:trPr>
        <w:tc>
          <w:tcPr>
            <w:tcW w:w="4077" w:type="dxa"/>
            <w:tcBorders>
              <w:bottom w:val="nil"/>
              <w:right w:val="single" w:sz="4" w:space="0" w:color="auto"/>
            </w:tcBorders>
          </w:tcPr>
          <w:p w14:paraId="2E7CC703" w14:textId="77777777" w:rsidR="00471D39" w:rsidRPr="00F27F1A" w:rsidRDefault="00471D39" w:rsidP="00471D39">
            <w:pPr>
              <w:pStyle w:val="Tabletext"/>
              <w:spacing w:before="0" w:after="0"/>
              <w:rPr>
                <w:sz w:val="20"/>
                <w:lang w:val="en-US" w:eastAsia="fr-FR"/>
              </w:rPr>
            </w:pPr>
          </w:p>
        </w:tc>
        <w:tc>
          <w:tcPr>
            <w:tcW w:w="1843" w:type="dxa"/>
            <w:tcBorders>
              <w:left w:val="single" w:sz="4" w:space="0" w:color="auto"/>
              <w:bottom w:val="nil"/>
              <w:right w:val="single" w:sz="4" w:space="0" w:color="auto"/>
            </w:tcBorders>
          </w:tcPr>
          <w:p w14:paraId="03EB7D2F" w14:textId="77777777" w:rsidR="00471D39" w:rsidRPr="00F27F1A" w:rsidRDefault="00471D39" w:rsidP="00471D39">
            <w:pPr>
              <w:pStyle w:val="Tabletext"/>
              <w:spacing w:before="0" w:after="0"/>
              <w:jc w:val="center"/>
              <w:rPr>
                <w:sz w:val="20"/>
                <w:lang w:val="en-US" w:eastAsia="fr-FR"/>
              </w:rPr>
            </w:pPr>
          </w:p>
        </w:tc>
        <w:tc>
          <w:tcPr>
            <w:tcW w:w="1867" w:type="dxa"/>
            <w:tcBorders>
              <w:left w:val="single" w:sz="4" w:space="0" w:color="auto"/>
              <w:bottom w:val="nil"/>
              <w:right w:val="single" w:sz="4" w:space="0" w:color="auto"/>
            </w:tcBorders>
          </w:tcPr>
          <w:p w14:paraId="7C2E254C" w14:textId="77777777" w:rsidR="00471D39" w:rsidRPr="00F27F1A" w:rsidRDefault="00471D39" w:rsidP="00471D39">
            <w:pPr>
              <w:pStyle w:val="Tabletext"/>
              <w:spacing w:before="0" w:after="0"/>
              <w:ind w:right="130"/>
              <w:jc w:val="right"/>
              <w:rPr>
                <w:sz w:val="20"/>
                <w:lang w:val="en-US" w:eastAsia="fr-FR"/>
              </w:rPr>
            </w:pPr>
          </w:p>
        </w:tc>
        <w:tc>
          <w:tcPr>
            <w:tcW w:w="1867" w:type="dxa"/>
            <w:tcBorders>
              <w:left w:val="single" w:sz="4" w:space="0" w:color="auto"/>
              <w:bottom w:val="nil"/>
              <w:right w:val="single" w:sz="4" w:space="0" w:color="auto"/>
            </w:tcBorders>
          </w:tcPr>
          <w:p w14:paraId="1159E1C7" w14:textId="77777777" w:rsidR="00471D39" w:rsidRPr="00F27F1A" w:rsidRDefault="00471D39" w:rsidP="00471D39">
            <w:pPr>
              <w:pStyle w:val="Tabletext"/>
              <w:spacing w:before="0" w:after="0"/>
              <w:ind w:right="130"/>
              <w:jc w:val="right"/>
              <w:rPr>
                <w:sz w:val="20"/>
                <w:lang w:val="en-US" w:eastAsia="fr-FR"/>
              </w:rPr>
            </w:pPr>
          </w:p>
        </w:tc>
      </w:tr>
      <w:tr w:rsidR="00471D39" w:rsidRPr="00F27F1A" w14:paraId="5797AB5A" w14:textId="77777777" w:rsidTr="00471D39">
        <w:trPr>
          <w:jc w:val="center"/>
        </w:trPr>
        <w:tc>
          <w:tcPr>
            <w:tcW w:w="4077" w:type="dxa"/>
            <w:tcBorders>
              <w:top w:val="nil"/>
              <w:bottom w:val="nil"/>
              <w:right w:val="single" w:sz="4" w:space="0" w:color="auto"/>
            </w:tcBorders>
          </w:tcPr>
          <w:p w14:paraId="243FC346" w14:textId="77777777" w:rsidR="00471D39" w:rsidRPr="00F27F1A" w:rsidRDefault="00471D39" w:rsidP="00471D39">
            <w:pPr>
              <w:pStyle w:val="Tabletext"/>
              <w:spacing w:before="0" w:after="0"/>
              <w:rPr>
                <w:sz w:val="20"/>
                <w:lang w:val="en-US" w:eastAsia="fr-FR"/>
              </w:rPr>
            </w:pPr>
            <w:r w:rsidRPr="00F27F1A">
              <w:rPr>
                <w:b/>
                <w:bCs/>
                <w:sz w:val="20"/>
                <w:lang w:val="en-US"/>
              </w:rPr>
              <w:t>NET ASSETS</w:t>
            </w:r>
          </w:p>
        </w:tc>
        <w:tc>
          <w:tcPr>
            <w:tcW w:w="1843" w:type="dxa"/>
            <w:tcBorders>
              <w:top w:val="nil"/>
              <w:left w:val="single" w:sz="4" w:space="0" w:color="auto"/>
              <w:bottom w:val="nil"/>
              <w:right w:val="single" w:sz="4" w:space="0" w:color="auto"/>
            </w:tcBorders>
          </w:tcPr>
          <w:p w14:paraId="3D3316BE" w14:textId="77777777" w:rsidR="00471D39" w:rsidRPr="00F27F1A" w:rsidRDefault="00471D39" w:rsidP="00471D39">
            <w:pPr>
              <w:pStyle w:val="Tabletext"/>
              <w:spacing w:before="0" w:after="0"/>
              <w:jc w:val="center"/>
              <w:rPr>
                <w:sz w:val="20"/>
                <w:lang w:val="en-US" w:eastAsia="fr-FR"/>
              </w:rPr>
            </w:pPr>
          </w:p>
        </w:tc>
        <w:tc>
          <w:tcPr>
            <w:tcW w:w="1867" w:type="dxa"/>
            <w:tcBorders>
              <w:top w:val="nil"/>
              <w:left w:val="single" w:sz="4" w:space="0" w:color="auto"/>
              <w:bottom w:val="nil"/>
              <w:right w:val="single" w:sz="4" w:space="0" w:color="auto"/>
            </w:tcBorders>
          </w:tcPr>
          <w:p w14:paraId="6BFC4758" w14:textId="77777777" w:rsidR="00471D39" w:rsidRPr="00F27F1A" w:rsidRDefault="00471D39" w:rsidP="00471D39">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14:paraId="4849F062" w14:textId="77777777" w:rsidR="00471D39" w:rsidRPr="00F27F1A" w:rsidRDefault="00471D39" w:rsidP="00471D39">
            <w:pPr>
              <w:pStyle w:val="Tabletext"/>
              <w:spacing w:before="0" w:after="0"/>
              <w:ind w:right="130"/>
              <w:jc w:val="right"/>
              <w:rPr>
                <w:sz w:val="20"/>
                <w:lang w:val="en-US" w:eastAsia="fr-FR"/>
              </w:rPr>
            </w:pPr>
          </w:p>
        </w:tc>
      </w:tr>
      <w:tr w:rsidR="00471D39" w:rsidRPr="00F27F1A" w14:paraId="5FFCE619" w14:textId="77777777" w:rsidTr="00471D39">
        <w:trPr>
          <w:jc w:val="center"/>
        </w:trPr>
        <w:tc>
          <w:tcPr>
            <w:tcW w:w="4077" w:type="dxa"/>
            <w:tcBorders>
              <w:top w:val="nil"/>
              <w:bottom w:val="nil"/>
              <w:right w:val="single" w:sz="4" w:space="0" w:color="auto"/>
            </w:tcBorders>
          </w:tcPr>
          <w:p w14:paraId="70958E09" w14:textId="77777777" w:rsidR="00471D39" w:rsidRPr="00F27F1A" w:rsidRDefault="00471D39" w:rsidP="00471D39">
            <w:pPr>
              <w:pStyle w:val="Tabletext"/>
              <w:spacing w:before="0" w:after="0"/>
              <w:rPr>
                <w:sz w:val="20"/>
                <w:lang w:val="en-US"/>
              </w:rPr>
            </w:pPr>
          </w:p>
        </w:tc>
        <w:tc>
          <w:tcPr>
            <w:tcW w:w="1843" w:type="dxa"/>
            <w:tcBorders>
              <w:top w:val="nil"/>
              <w:left w:val="single" w:sz="4" w:space="0" w:color="auto"/>
              <w:bottom w:val="nil"/>
              <w:right w:val="single" w:sz="4" w:space="0" w:color="auto"/>
            </w:tcBorders>
          </w:tcPr>
          <w:p w14:paraId="3476D027" w14:textId="77777777" w:rsidR="00471D39" w:rsidRPr="00F27F1A" w:rsidRDefault="00471D39" w:rsidP="00471D39">
            <w:pPr>
              <w:pStyle w:val="Tabletext"/>
              <w:spacing w:before="0" w:after="0"/>
              <w:jc w:val="center"/>
              <w:rPr>
                <w:sz w:val="20"/>
                <w:lang w:val="en-US" w:eastAsia="fr-FR"/>
              </w:rPr>
            </w:pPr>
          </w:p>
        </w:tc>
        <w:tc>
          <w:tcPr>
            <w:tcW w:w="1867" w:type="dxa"/>
            <w:tcBorders>
              <w:top w:val="nil"/>
              <w:left w:val="single" w:sz="4" w:space="0" w:color="auto"/>
              <w:bottom w:val="nil"/>
              <w:right w:val="single" w:sz="4" w:space="0" w:color="auto"/>
            </w:tcBorders>
          </w:tcPr>
          <w:p w14:paraId="4D1C3CC3" w14:textId="77777777" w:rsidR="00471D39" w:rsidRPr="00F27F1A" w:rsidRDefault="00471D39" w:rsidP="00471D39">
            <w:pPr>
              <w:pStyle w:val="Tabletext"/>
              <w:spacing w:before="0" w:after="0"/>
              <w:ind w:right="130"/>
              <w:jc w:val="right"/>
              <w:rPr>
                <w:rFonts w:cs="Calibri"/>
                <w:sz w:val="20"/>
                <w:lang w:val="en-US" w:eastAsia="fr-FR"/>
              </w:rPr>
            </w:pPr>
          </w:p>
        </w:tc>
        <w:tc>
          <w:tcPr>
            <w:tcW w:w="1867" w:type="dxa"/>
            <w:tcBorders>
              <w:top w:val="nil"/>
              <w:left w:val="single" w:sz="4" w:space="0" w:color="auto"/>
              <w:bottom w:val="nil"/>
              <w:right w:val="single" w:sz="4" w:space="0" w:color="auto"/>
            </w:tcBorders>
          </w:tcPr>
          <w:p w14:paraId="4F53E173" w14:textId="77777777" w:rsidR="00471D39" w:rsidRPr="00F27F1A" w:rsidRDefault="00471D39" w:rsidP="00471D39">
            <w:pPr>
              <w:pStyle w:val="Tabletext"/>
              <w:spacing w:before="0" w:after="0"/>
              <w:ind w:right="130"/>
              <w:jc w:val="right"/>
              <w:rPr>
                <w:rFonts w:cs="Calibri"/>
                <w:sz w:val="20"/>
                <w:lang w:val="en-US" w:eastAsia="fr-FR"/>
              </w:rPr>
            </w:pPr>
          </w:p>
        </w:tc>
      </w:tr>
      <w:tr w:rsidR="00471D39" w:rsidRPr="00F27F1A" w14:paraId="3256ECF4" w14:textId="77777777" w:rsidTr="00471D39">
        <w:trPr>
          <w:jc w:val="center"/>
        </w:trPr>
        <w:tc>
          <w:tcPr>
            <w:tcW w:w="4077" w:type="dxa"/>
            <w:tcBorders>
              <w:top w:val="nil"/>
              <w:bottom w:val="nil"/>
              <w:right w:val="single" w:sz="4" w:space="0" w:color="auto"/>
            </w:tcBorders>
          </w:tcPr>
          <w:p w14:paraId="04142773" w14:textId="77777777" w:rsidR="00471D39" w:rsidRPr="00F27F1A" w:rsidRDefault="00471D39" w:rsidP="00471D39">
            <w:pPr>
              <w:pStyle w:val="Tabletext"/>
              <w:spacing w:before="0" w:after="0"/>
              <w:rPr>
                <w:sz w:val="20"/>
                <w:lang w:val="en-US"/>
              </w:rPr>
            </w:pPr>
            <w:r w:rsidRPr="00F27F1A">
              <w:rPr>
                <w:sz w:val="20"/>
                <w:lang w:val="en-US"/>
              </w:rPr>
              <w:t>Organization</w:t>
            </w:r>
            <w:r>
              <w:rPr>
                <w:sz w:val="20"/>
                <w:lang w:val="en-US"/>
              </w:rPr>
              <w:t>'</w:t>
            </w:r>
            <w:r w:rsidRPr="00F27F1A">
              <w:rPr>
                <w:sz w:val="20"/>
                <w:lang w:val="en-US"/>
              </w:rPr>
              <w:t>s capital</w:t>
            </w:r>
          </w:p>
        </w:tc>
        <w:tc>
          <w:tcPr>
            <w:tcW w:w="1843" w:type="dxa"/>
            <w:tcBorders>
              <w:top w:val="nil"/>
              <w:left w:val="single" w:sz="4" w:space="0" w:color="auto"/>
              <w:bottom w:val="nil"/>
              <w:right w:val="single" w:sz="4" w:space="0" w:color="auto"/>
            </w:tcBorders>
          </w:tcPr>
          <w:p w14:paraId="143A1C81"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14643D69" w14:textId="77777777" w:rsidR="00471D39" w:rsidRPr="00F27F1A" w:rsidRDefault="00471D39" w:rsidP="00471D39">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14:paraId="64948FA1" w14:textId="77777777" w:rsidR="00471D39" w:rsidRPr="00F27F1A" w:rsidRDefault="00471D39" w:rsidP="00471D39">
            <w:pPr>
              <w:pStyle w:val="Tabletext"/>
              <w:spacing w:before="20" w:after="20"/>
              <w:jc w:val="right"/>
              <w:rPr>
                <w:sz w:val="20"/>
                <w:lang w:val="en-US"/>
              </w:rPr>
            </w:pPr>
          </w:p>
        </w:tc>
      </w:tr>
      <w:tr w:rsidR="00471D39" w:rsidRPr="00F27F1A" w14:paraId="07380D3E" w14:textId="77777777" w:rsidTr="00471D39">
        <w:trPr>
          <w:jc w:val="center"/>
        </w:trPr>
        <w:tc>
          <w:tcPr>
            <w:tcW w:w="4077" w:type="dxa"/>
            <w:tcBorders>
              <w:top w:val="nil"/>
              <w:bottom w:val="nil"/>
              <w:right w:val="single" w:sz="4" w:space="0" w:color="auto"/>
            </w:tcBorders>
          </w:tcPr>
          <w:p w14:paraId="4BCD21D5" w14:textId="77777777" w:rsidR="00471D39" w:rsidRPr="00F27F1A" w:rsidRDefault="00471D39" w:rsidP="00471D39">
            <w:pPr>
              <w:pStyle w:val="Tabletext"/>
              <w:spacing w:before="0" w:after="0"/>
              <w:rPr>
                <w:sz w:val="20"/>
                <w:lang w:val="en-US" w:eastAsia="fr-FR"/>
              </w:rPr>
            </w:pPr>
            <w:r w:rsidRPr="00F27F1A">
              <w:rPr>
                <w:sz w:val="20"/>
                <w:lang w:val="en-US"/>
              </w:rPr>
              <w:t>Effect of transition to IPSAS</w:t>
            </w:r>
          </w:p>
        </w:tc>
        <w:tc>
          <w:tcPr>
            <w:tcW w:w="1843" w:type="dxa"/>
            <w:tcBorders>
              <w:top w:val="nil"/>
              <w:left w:val="single" w:sz="4" w:space="0" w:color="auto"/>
              <w:bottom w:val="nil"/>
              <w:right w:val="single" w:sz="4" w:space="0" w:color="auto"/>
            </w:tcBorders>
          </w:tcPr>
          <w:p w14:paraId="1797D660"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3707ED3A" w14:textId="77777777" w:rsidR="00471D39" w:rsidRPr="00F27F1A" w:rsidRDefault="00471D39" w:rsidP="00471D39">
            <w:pPr>
              <w:pStyle w:val="Tabletext"/>
              <w:spacing w:before="20" w:after="20"/>
              <w:jc w:val="right"/>
              <w:rPr>
                <w:sz w:val="20"/>
                <w:lang w:val="en-US"/>
              </w:rPr>
            </w:pPr>
            <w:r>
              <w:rPr>
                <w:sz w:val="20"/>
                <w:lang w:val="en-US"/>
              </w:rPr>
              <w:t>-125’100</w:t>
            </w:r>
          </w:p>
        </w:tc>
        <w:tc>
          <w:tcPr>
            <w:tcW w:w="1867" w:type="dxa"/>
            <w:tcBorders>
              <w:top w:val="nil"/>
              <w:left w:val="single" w:sz="4" w:space="0" w:color="auto"/>
              <w:bottom w:val="nil"/>
              <w:right w:val="single" w:sz="4" w:space="0" w:color="auto"/>
            </w:tcBorders>
          </w:tcPr>
          <w:p w14:paraId="4624A76E" w14:textId="77777777" w:rsidR="00471D39" w:rsidRPr="00F27F1A" w:rsidRDefault="00471D39" w:rsidP="00471D39">
            <w:pPr>
              <w:pStyle w:val="Tabletext"/>
              <w:spacing w:before="20" w:after="20"/>
              <w:jc w:val="right"/>
              <w:rPr>
                <w:sz w:val="20"/>
                <w:lang w:val="en-US"/>
              </w:rPr>
            </w:pPr>
            <w:r w:rsidRPr="00F27F1A">
              <w:rPr>
                <w:sz w:val="20"/>
                <w:lang w:val="en-US"/>
              </w:rPr>
              <w:t xml:space="preserve"> −125</w:t>
            </w:r>
            <w:r>
              <w:rPr>
                <w:sz w:val="20"/>
                <w:lang w:val="en-US"/>
              </w:rPr>
              <w:t>'</w:t>
            </w:r>
            <w:r w:rsidRPr="00F27F1A">
              <w:rPr>
                <w:sz w:val="20"/>
                <w:lang w:val="en-US"/>
              </w:rPr>
              <w:t xml:space="preserve">100 </w:t>
            </w:r>
          </w:p>
        </w:tc>
      </w:tr>
      <w:tr w:rsidR="00471D39" w:rsidRPr="00F27F1A" w14:paraId="37766100" w14:textId="77777777" w:rsidTr="00471D39">
        <w:trPr>
          <w:jc w:val="center"/>
        </w:trPr>
        <w:tc>
          <w:tcPr>
            <w:tcW w:w="4077" w:type="dxa"/>
            <w:tcBorders>
              <w:top w:val="nil"/>
              <w:bottom w:val="nil"/>
              <w:right w:val="single" w:sz="4" w:space="0" w:color="auto"/>
            </w:tcBorders>
          </w:tcPr>
          <w:p w14:paraId="0C60B4AE" w14:textId="77777777" w:rsidR="00471D39" w:rsidRPr="00F27F1A" w:rsidRDefault="00471D39" w:rsidP="00471D39">
            <w:pPr>
              <w:pStyle w:val="Tabletext"/>
              <w:spacing w:before="0" w:after="0"/>
              <w:rPr>
                <w:sz w:val="20"/>
                <w:lang w:val="en-US" w:eastAsia="fr-FR"/>
              </w:rPr>
            </w:pPr>
            <w:r w:rsidRPr="00F27F1A">
              <w:rPr>
                <w:sz w:val="20"/>
                <w:lang w:val="en-US"/>
              </w:rPr>
              <w:t>Balance of unallocated funds</w:t>
            </w:r>
          </w:p>
        </w:tc>
        <w:tc>
          <w:tcPr>
            <w:tcW w:w="1843" w:type="dxa"/>
            <w:tcBorders>
              <w:top w:val="nil"/>
              <w:left w:val="single" w:sz="4" w:space="0" w:color="auto"/>
              <w:bottom w:val="nil"/>
              <w:right w:val="single" w:sz="4" w:space="0" w:color="auto"/>
            </w:tcBorders>
          </w:tcPr>
          <w:p w14:paraId="750030AE" w14:textId="77777777" w:rsidR="00471D39" w:rsidRPr="00F27F1A" w:rsidRDefault="00471D39" w:rsidP="00471D39">
            <w:pPr>
              <w:pStyle w:val="Tabletext"/>
              <w:spacing w:before="20" w:after="20"/>
              <w:jc w:val="center"/>
              <w:rPr>
                <w:sz w:val="20"/>
                <w:lang w:val="en-US"/>
              </w:rPr>
            </w:pPr>
            <w:r w:rsidRPr="00F27F1A">
              <w:rPr>
                <w:sz w:val="20"/>
                <w:lang w:val="en-US"/>
              </w:rPr>
              <w:t>19</w:t>
            </w:r>
          </w:p>
        </w:tc>
        <w:tc>
          <w:tcPr>
            <w:tcW w:w="1867" w:type="dxa"/>
            <w:tcBorders>
              <w:top w:val="nil"/>
              <w:left w:val="single" w:sz="4" w:space="0" w:color="auto"/>
              <w:bottom w:val="nil"/>
              <w:right w:val="single" w:sz="4" w:space="0" w:color="auto"/>
            </w:tcBorders>
          </w:tcPr>
          <w:p w14:paraId="23586944" w14:textId="77777777" w:rsidR="00471D39" w:rsidRPr="00F27F1A" w:rsidRDefault="00471D39" w:rsidP="00471D39">
            <w:pPr>
              <w:pStyle w:val="Tabletext"/>
              <w:spacing w:before="20" w:after="20"/>
              <w:jc w:val="right"/>
              <w:rPr>
                <w:sz w:val="20"/>
                <w:lang w:val="en-US"/>
              </w:rPr>
            </w:pPr>
            <w:r>
              <w:rPr>
                <w:sz w:val="20"/>
                <w:lang w:val="en-US"/>
              </w:rPr>
              <w:t>11’934</w:t>
            </w:r>
          </w:p>
        </w:tc>
        <w:tc>
          <w:tcPr>
            <w:tcW w:w="1867" w:type="dxa"/>
            <w:tcBorders>
              <w:top w:val="nil"/>
              <w:left w:val="single" w:sz="4" w:space="0" w:color="auto"/>
              <w:bottom w:val="nil"/>
              <w:right w:val="single" w:sz="4" w:space="0" w:color="auto"/>
            </w:tcBorders>
          </w:tcPr>
          <w:p w14:paraId="11CB1878" w14:textId="77777777" w:rsidR="00471D39" w:rsidRPr="00F27F1A" w:rsidRDefault="00471D39" w:rsidP="00471D39">
            <w:pPr>
              <w:pStyle w:val="Tabletext"/>
              <w:spacing w:before="20" w:after="20"/>
              <w:jc w:val="right"/>
              <w:rPr>
                <w:sz w:val="20"/>
                <w:lang w:val="en-US"/>
              </w:rPr>
            </w:pPr>
            <w:r w:rsidRPr="00F27F1A">
              <w:rPr>
                <w:sz w:val="20"/>
                <w:lang w:val="en-US"/>
              </w:rPr>
              <w:t>13</w:t>
            </w:r>
            <w:r>
              <w:rPr>
                <w:sz w:val="20"/>
                <w:lang w:val="en-US"/>
              </w:rPr>
              <w:t>'</w:t>
            </w:r>
            <w:r w:rsidRPr="00F27F1A">
              <w:rPr>
                <w:sz w:val="20"/>
                <w:lang w:val="en-US"/>
              </w:rPr>
              <w:t xml:space="preserve">913 </w:t>
            </w:r>
          </w:p>
        </w:tc>
      </w:tr>
      <w:tr w:rsidR="00471D39" w:rsidRPr="00F27F1A" w14:paraId="618B6D3F" w14:textId="77777777" w:rsidTr="00471D39">
        <w:trPr>
          <w:jc w:val="center"/>
        </w:trPr>
        <w:tc>
          <w:tcPr>
            <w:tcW w:w="4077" w:type="dxa"/>
            <w:tcBorders>
              <w:top w:val="nil"/>
              <w:bottom w:val="nil"/>
              <w:right w:val="single" w:sz="4" w:space="0" w:color="auto"/>
            </w:tcBorders>
          </w:tcPr>
          <w:p w14:paraId="537419AF" w14:textId="77777777" w:rsidR="00471D39" w:rsidRPr="00F27F1A" w:rsidRDefault="00471D39" w:rsidP="00471D39">
            <w:pPr>
              <w:pStyle w:val="Tabletext"/>
              <w:spacing w:before="0" w:after="0"/>
              <w:rPr>
                <w:sz w:val="20"/>
                <w:lang w:val="en-US" w:eastAsia="fr-FR"/>
              </w:rPr>
            </w:pPr>
            <w:r w:rsidRPr="00F27F1A">
              <w:rPr>
                <w:sz w:val="20"/>
                <w:lang w:val="en-US"/>
              </w:rPr>
              <w:t>Balance of allocated funds</w:t>
            </w:r>
          </w:p>
        </w:tc>
        <w:tc>
          <w:tcPr>
            <w:tcW w:w="1843" w:type="dxa"/>
            <w:tcBorders>
              <w:top w:val="nil"/>
              <w:left w:val="single" w:sz="4" w:space="0" w:color="auto"/>
              <w:bottom w:val="nil"/>
              <w:right w:val="single" w:sz="4" w:space="0" w:color="auto"/>
            </w:tcBorders>
          </w:tcPr>
          <w:p w14:paraId="280A42DD" w14:textId="77777777" w:rsidR="00471D39" w:rsidRPr="00F27F1A" w:rsidRDefault="00471D39" w:rsidP="00471D39">
            <w:pPr>
              <w:pStyle w:val="Tabletext"/>
              <w:spacing w:before="20" w:after="20"/>
              <w:jc w:val="center"/>
              <w:rPr>
                <w:sz w:val="20"/>
                <w:lang w:val="en-US"/>
              </w:rPr>
            </w:pPr>
            <w:r>
              <w:rPr>
                <w:sz w:val="20"/>
                <w:lang w:val="en-US"/>
              </w:rPr>
              <w:t xml:space="preserve">4 and </w:t>
            </w:r>
            <w:r w:rsidRPr="00F27F1A">
              <w:rPr>
                <w:sz w:val="20"/>
                <w:lang w:val="en-US"/>
              </w:rPr>
              <w:t>19</w:t>
            </w:r>
          </w:p>
        </w:tc>
        <w:tc>
          <w:tcPr>
            <w:tcW w:w="1867" w:type="dxa"/>
            <w:tcBorders>
              <w:top w:val="nil"/>
              <w:left w:val="single" w:sz="4" w:space="0" w:color="auto"/>
              <w:bottom w:val="nil"/>
              <w:right w:val="single" w:sz="4" w:space="0" w:color="auto"/>
            </w:tcBorders>
          </w:tcPr>
          <w:p w14:paraId="2CB3EE87" w14:textId="77777777" w:rsidR="00471D39" w:rsidRPr="00F27F1A" w:rsidRDefault="00471D39" w:rsidP="00471D39">
            <w:pPr>
              <w:pStyle w:val="Tabletext"/>
              <w:spacing w:before="20" w:after="20"/>
              <w:jc w:val="right"/>
              <w:rPr>
                <w:sz w:val="20"/>
                <w:lang w:val="en-US"/>
              </w:rPr>
            </w:pPr>
            <w:r>
              <w:rPr>
                <w:sz w:val="20"/>
                <w:lang w:val="en-US"/>
              </w:rPr>
              <w:t>-96’560</w:t>
            </w:r>
          </w:p>
        </w:tc>
        <w:tc>
          <w:tcPr>
            <w:tcW w:w="1867" w:type="dxa"/>
            <w:tcBorders>
              <w:top w:val="nil"/>
              <w:left w:val="single" w:sz="4" w:space="0" w:color="auto"/>
              <w:bottom w:val="nil"/>
              <w:right w:val="single" w:sz="4" w:space="0" w:color="auto"/>
            </w:tcBorders>
          </w:tcPr>
          <w:p w14:paraId="0DD28D82" w14:textId="77777777" w:rsidR="00471D39" w:rsidRPr="00F27F1A" w:rsidRDefault="00471D39" w:rsidP="00471D39">
            <w:pPr>
              <w:pStyle w:val="Tabletext"/>
              <w:spacing w:before="20" w:after="20"/>
              <w:jc w:val="right"/>
              <w:rPr>
                <w:sz w:val="20"/>
                <w:lang w:val="en-US"/>
              </w:rPr>
            </w:pPr>
            <w:r w:rsidRPr="00F27F1A">
              <w:rPr>
                <w:sz w:val="20"/>
                <w:lang w:val="en-US"/>
              </w:rPr>
              <w:t xml:space="preserve"> −49</w:t>
            </w:r>
            <w:r>
              <w:rPr>
                <w:sz w:val="20"/>
                <w:lang w:val="en-US"/>
              </w:rPr>
              <w:t>'</w:t>
            </w:r>
            <w:r w:rsidRPr="00F27F1A">
              <w:rPr>
                <w:sz w:val="20"/>
                <w:lang w:val="en-US"/>
              </w:rPr>
              <w:t xml:space="preserve">664 </w:t>
            </w:r>
          </w:p>
        </w:tc>
      </w:tr>
      <w:tr w:rsidR="00471D39" w:rsidRPr="00F27F1A" w14:paraId="297A7DB9" w14:textId="77777777" w:rsidTr="00471D39">
        <w:trPr>
          <w:jc w:val="center"/>
        </w:trPr>
        <w:tc>
          <w:tcPr>
            <w:tcW w:w="4077" w:type="dxa"/>
            <w:tcBorders>
              <w:top w:val="nil"/>
              <w:bottom w:val="nil"/>
              <w:right w:val="single" w:sz="4" w:space="0" w:color="auto"/>
            </w:tcBorders>
          </w:tcPr>
          <w:p w14:paraId="3CEAEC7E" w14:textId="77777777" w:rsidR="00471D39" w:rsidRPr="00F27F1A" w:rsidRDefault="00471D39" w:rsidP="00471D39">
            <w:pPr>
              <w:pStyle w:val="Tabletext"/>
              <w:spacing w:before="0" w:after="0"/>
              <w:rPr>
                <w:sz w:val="20"/>
                <w:lang w:val="en-US" w:eastAsia="fr-FR"/>
              </w:rPr>
            </w:pPr>
            <w:r w:rsidRPr="00F27F1A">
              <w:rPr>
                <w:sz w:val="20"/>
                <w:lang w:val="en-US"/>
              </w:rPr>
              <w:t>Surplus/deficit for the period</w:t>
            </w:r>
          </w:p>
        </w:tc>
        <w:tc>
          <w:tcPr>
            <w:tcW w:w="1843" w:type="dxa"/>
            <w:tcBorders>
              <w:top w:val="nil"/>
              <w:left w:val="single" w:sz="4" w:space="0" w:color="auto"/>
              <w:bottom w:val="nil"/>
              <w:right w:val="single" w:sz="4" w:space="0" w:color="auto"/>
            </w:tcBorders>
          </w:tcPr>
          <w:p w14:paraId="1B7F791D" w14:textId="77777777" w:rsidR="00471D39" w:rsidRPr="00F27F1A" w:rsidRDefault="00471D39" w:rsidP="00471D39">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04561120" w14:textId="77777777" w:rsidR="00471D39" w:rsidRPr="00F27F1A" w:rsidRDefault="00471D39" w:rsidP="00471D39">
            <w:pPr>
              <w:pStyle w:val="Tabletext"/>
              <w:spacing w:before="20" w:after="20"/>
              <w:jc w:val="right"/>
              <w:rPr>
                <w:sz w:val="20"/>
                <w:lang w:val="en-US"/>
              </w:rPr>
            </w:pPr>
            <w:r>
              <w:rPr>
                <w:sz w:val="20"/>
                <w:lang w:val="en-US"/>
              </w:rPr>
              <w:t>-18’014</w:t>
            </w:r>
          </w:p>
        </w:tc>
        <w:tc>
          <w:tcPr>
            <w:tcW w:w="1867" w:type="dxa"/>
            <w:tcBorders>
              <w:top w:val="nil"/>
              <w:left w:val="single" w:sz="4" w:space="0" w:color="auto"/>
              <w:bottom w:val="nil"/>
              <w:right w:val="single" w:sz="4" w:space="0" w:color="auto"/>
            </w:tcBorders>
          </w:tcPr>
          <w:p w14:paraId="74DBA5F4" w14:textId="77777777" w:rsidR="00471D39" w:rsidRPr="00F27F1A" w:rsidRDefault="00471D39" w:rsidP="00471D39">
            <w:pPr>
              <w:pStyle w:val="Tabletext"/>
              <w:spacing w:before="20" w:after="20"/>
              <w:jc w:val="right"/>
              <w:rPr>
                <w:sz w:val="20"/>
                <w:lang w:val="en-US"/>
              </w:rPr>
            </w:pPr>
            <w:r w:rsidRPr="00F27F1A">
              <w:rPr>
                <w:sz w:val="20"/>
                <w:lang w:val="en-US"/>
              </w:rPr>
              <w:t xml:space="preserve"> −5</w:t>
            </w:r>
            <w:r>
              <w:rPr>
                <w:sz w:val="20"/>
                <w:lang w:val="en-US"/>
              </w:rPr>
              <w:t>'</w:t>
            </w:r>
            <w:r w:rsidRPr="00F27F1A">
              <w:rPr>
                <w:sz w:val="20"/>
                <w:lang w:val="en-US"/>
              </w:rPr>
              <w:t xml:space="preserve">131 </w:t>
            </w:r>
          </w:p>
        </w:tc>
      </w:tr>
      <w:tr w:rsidR="00471D39" w:rsidRPr="00F27F1A" w14:paraId="45F86A1E" w14:textId="77777777" w:rsidTr="00C62A93">
        <w:trPr>
          <w:jc w:val="center"/>
        </w:trPr>
        <w:tc>
          <w:tcPr>
            <w:tcW w:w="4077" w:type="dxa"/>
            <w:tcBorders>
              <w:right w:val="single" w:sz="4" w:space="0" w:color="auto"/>
            </w:tcBorders>
            <w:vAlign w:val="center"/>
          </w:tcPr>
          <w:p w14:paraId="5B35F441" w14:textId="77777777" w:rsidR="00471D39" w:rsidRPr="00F27F1A" w:rsidRDefault="00471D39" w:rsidP="00C62A93">
            <w:pPr>
              <w:pStyle w:val="Tabletext"/>
              <w:rPr>
                <w:b/>
                <w:bCs/>
                <w:sz w:val="20"/>
                <w:lang w:val="en-US" w:eastAsia="fr-FR"/>
              </w:rPr>
            </w:pPr>
            <w:r w:rsidRPr="00F27F1A">
              <w:rPr>
                <w:b/>
                <w:bCs/>
                <w:sz w:val="20"/>
                <w:lang w:val="en-US" w:eastAsia="fr-FR"/>
              </w:rPr>
              <w:t>TOTAL</w:t>
            </w:r>
            <w:r w:rsidRPr="00F27F1A">
              <w:rPr>
                <w:b/>
                <w:bCs/>
                <w:sz w:val="20"/>
                <w:lang w:val="en-US"/>
              </w:rPr>
              <w:t xml:space="preserve"> NET ASSETS</w:t>
            </w:r>
          </w:p>
        </w:tc>
        <w:tc>
          <w:tcPr>
            <w:tcW w:w="1843" w:type="dxa"/>
            <w:tcBorders>
              <w:left w:val="single" w:sz="4" w:space="0" w:color="auto"/>
              <w:right w:val="single" w:sz="4" w:space="0" w:color="auto"/>
            </w:tcBorders>
          </w:tcPr>
          <w:p w14:paraId="3FE8377B" w14:textId="77777777" w:rsidR="00471D39" w:rsidRPr="00F27F1A" w:rsidRDefault="00471D39" w:rsidP="00C62A93">
            <w:pPr>
              <w:pStyle w:val="Tabletext"/>
              <w:jc w:val="center"/>
              <w:rPr>
                <w:b/>
                <w:bCs/>
                <w:sz w:val="20"/>
                <w:lang w:val="en-US" w:eastAsia="fr-FR"/>
              </w:rPr>
            </w:pPr>
          </w:p>
        </w:tc>
        <w:tc>
          <w:tcPr>
            <w:tcW w:w="1867" w:type="dxa"/>
            <w:tcBorders>
              <w:left w:val="single" w:sz="4" w:space="0" w:color="auto"/>
              <w:right w:val="single" w:sz="4" w:space="0" w:color="auto"/>
            </w:tcBorders>
            <w:vAlign w:val="center"/>
          </w:tcPr>
          <w:p w14:paraId="4AA549AB" w14:textId="77777777" w:rsidR="00471D39" w:rsidRPr="00F27F1A" w:rsidRDefault="00471D39" w:rsidP="00C62A93">
            <w:pPr>
              <w:pStyle w:val="Tabletext"/>
              <w:ind w:right="130"/>
              <w:jc w:val="right"/>
              <w:rPr>
                <w:rFonts w:cs="Calibri"/>
                <w:b/>
                <w:bCs/>
                <w:sz w:val="20"/>
                <w:lang w:val="en-US" w:eastAsia="fr-FR"/>
              </w:rPr>
            </w:pPr>
            <w:r>
              <w:rPr>
                <w:rFonts w:cs="Calibri"/>
                <w:b/>
                <w:bCs/>
                <w:sz w:val="20"/>
                <w:lang w:val="en-US" w:eastAsia="fr-FR"/>
              </w:rPr>
              <w:t>-227’740</w:t>
            </w:r>
          </w:p>
        </w:tc>
        <w:tc>
          <w:tcPr>
            <w:tcW w:w="1867" w:type="dxa"/>
            <w:tcBorders>
              <w:left w:val="single" w:sz="4" w:space="0" w:color="auto"/>
              <w:right w:val="single" w:sz="4" w:space="0" w:color="auto"/>
            </w:tcBorders>
            <w:vAlign w:val="center"/>
          </w:tcPr>
          <w:p w14:paraId="4207F2BF" w14:textId="77777777" w:rsidR="00471D39" w:rsidRPr="00F27F1A" w:rsidRDefault="00471D39" w:rsidP="00C62A93">
            <w:pPr>
              <w:pStyle w:val="Tabletext"/>
              <w:ind w:right="130"/>
              <w:jc w:val="right"/>
              <w:rPr>
                <w:rFonts w:cs="Calibri"/>
                <w:b/>
                <w:bCs/>
                <w:sz w:val="20"/>
                <w:lang w:val="en-US" w:eastAsia="fr-FR"/>
              </w:rPr>
            </w:pPr>
            <w:r w:rsidRPr="00F27F1A">
              <w:rPr>
                <w:b/>
                <w:bCs/>
                <w:sz w:val="20"/>
                <w:lang w:val="en-US"/>
              </w:rPr>
              <w:t>−165</w:t>
            </w:r>
            <w:r>
              <w:rPr>
                <w:b/>
                <w:bCs/>
                <w:sz w:val="20"/>
                <w:lang w:val="en-US"/>
              </w:rPr>
              <w:t>'</w:t>
            </w:r>
            <w:r w:rsidRPr="00F27F1A">
              <w:rPr>
                <w:b/>
                <w:bCs/>
                <w:sz w:val="20"/>
                <w:lang w:val="en-US"/>
              </w:rPr>
              <w:t>982</w:t>
            </w:r>
          </w:p>
        </w:tc>
      </w:tr>
    </w:tbl>
    <w:p w14:paraId="660BEDD8"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14:paraId="72B0555A" w14:textId="77777777" w:rsidR="00471D39" w:rsidRDefault="00471D39" w:rsidP="00471D39">
      <w:pPr>
        <w:pStyle w:val="Tabletitle"/>
        <w:rPr>
          <w:sz w:val="28"/>
          <w:szCs w:val="28"/>
          <w:lang w:val="en-US"/>
        </w:rPr>
      </w:pPr>
      <w:r w:rsidRPr="001C2A98">
        <w:rPr>
          <w:sz w:val="28"/>
          <w:szCs w:val="28"/>
          <w:lang w:val="en-US"/>
        </w:rPr>
        <w:lastRenderedPageBreak/>
        <w:t>II – Statement of financial performance for the period which closed on</w:t>
      </w:r>
      <w:r>
        <w:rPr>
          <w:sz w:val="28"/>
          <w:szCs w:val="28"/>
          <w:lang w:val="en-US"/>
        </w:rPr>
        <w:br/>
      </w:r>
      <w:r w:rsidRPr="001C2A98">
        <w:rPr>
          <w:sz w:val="28"/>
          <w:szCs w:val="28"/>
          <w:lang w:val="en-US"/>
        </w:rPr>
        <w:t>31 December 201</w:t>
      </w:r>
      <w:r>
        <w:rPr>
          <w:sz w:val="28"/>
          <w:szCs w:val="28"/>
          <w:lang w:val="en-US"/>
        </w:rPr>
        <w:t>2</w:t>
      </w:r>
      <w:r w:rsidRPr="001C2A98">
        <w:rPr>
          <w:sz w:val="28"/>
          <w:szCs w:val="28"/>
          <w:lang w:val="en-US"/>
        </w:rPr>
        <w:t xml:space="preserve"> with comparative figures as at 31 December 201</w:t>
      </w:r>
      <w:r>
        <w:rPr>
          <w:sz w:val="28"/>
          <w:szCs w:val="28"/>
          <w:lang w:val="en-US"/>
        </w:rPr>
        <w:t>1</w:t>
      </w:r>
    </w:p>
    <w:p w14:paraId="71C74E62" w14:textId="77777777" w:rsidR="00471D39" w:rsidRPr="00404E54" w:rsidRDefault="00471D39" w:rsidP="00471D39">
      <w:pPr>
        <w:pStyle w:val="Tabletext"/>
        <w:jc w:val="center"/>
        <w:rPr>
          <w:lang w:val="en-US"/>
        </w:rPr>
      </w:pPr>
      <w:r w:rsidRPr="001577D5">
        <w:rPr>
          <w:bCs/>
          <w:sz w:val="20"/>
          <w:lang w:val="en-US"/>
        </w:rPr>
        <w:t>(in thousands of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03"/>
        <w:gridCol w:w="1694"/>
        <w:gridCol w:w="1979"/>
        <w:gridCol w:w="1979"/>
      </w:tblGrid>
      <w:tr w:rsidR="00471D39" w:rsidRPr="002C74A5" w14:paraId="4CD30181" w14:textId="77777777" w:rsidTr="00471D39">
        <w:trPr>
          <w:jc w:val="center"/>
        </w:trPr>
        <w:tc>
          <w:tcPr>
            <w:tcW w:w="4203" w:type="dxa"/>
            <w:tcBorders>
              <w:bottom w:val="single" w:sz="4" w:space="0" w:color="auto"/>
              <w:right w:val="single" w:sz="4" w:space="0" w:color="auto"/>
            </w:tcBorders>
          </w:tcPr>
          <w:p w14:paraId="06170D00" w14:textId="77777777" w:rsidR="00471D39" w:rsidRPr="00BE52DF" w:rsidRDefault="00471D39" w:rsidP="00471D39">
            <w:pPr>
              <w:pStyle w:val="Tablehead"/>
              <w:jc w:val="left"/>
              <w:rPr>
                <w:b w:val="0"/>
                <w:szCs w:val="22"/>
                <w:lang w:val="en-US" w:eastAsia="fr-FR"/>
              </w:rPr>
            </w:pPr>
          </w:p>
        </w:tc>
        <w:tc>
          <w:tcPr>
            <w:tcW w:w="1694" w:type="dxa"/>
            <w:tcBorders>
              <w:left w:val="single" w:sz="4" w:space="0" w:color="auto"/>
              <w:bottom w:val="single" w:sz="4" w:space="0" w:color="auto"/>
              <w:right w:val="single" w:sz="4" w:space="0" w:color="auto"/>
            </w:tcBorders>
          </w:tcPr>
          <w:p w14:paraId="3D5A752B" w14:textId="77777777" w:rsidR="00471D39" w:rsidRPr="002C74A5" w:rsidRDefault="00471D39" w:rsidP="00471D39">
            <w:pPr>
              <w:pStyle w:val="Tablehead"/>
              <w:rPr>
                <w:szCs w:val="22"/>
                <w:lang w:val="en-US" w:eastAsia="fr-FR"/>
              </w:rPr>
            </w:pPr>
            <w:r w:rsidRPr="002C74A5">
              <w:rPr>
                <w:szCs w:val="22"/>
                <w:lang w:val="en-US" w:eastAsia="fr-FR"/>
              </w:rPr>
              <w:t>Notes</w:t>
            </w:r>
          </w:p>
        </w:tc>
        <w:tc>
          <w:tcPr>
            <w:tcW w:w="1979" w:type="dxa"/>
            <w:tcBorders>
              <w:left w:val="single" w:sz="4" w:space="0" w:color="auto"/>
              <w:bottom w:val="single" w:sz="4" w:space="0" w:color="auto"/>
              <w:right w:val="single" w:sz="4" w:space="0" w:color="auto"/>
            </w:tcBorders>
          </w:tcPr>
          <w:p w14:paraId="524DC6FD" w14:textId="77777777" w:rsidR="00471D39" w:rsidRPr="002C74A5" w:rsidRDefault="00471D39" w:rsidP="00471D39">
            <w:pPr>
              <w:pStyle w:val="Tablehead"/>
              <w:tabs>
                <w:tab w:val="left" w:pos="596"/>
              </w:tabs>
              <w:rPr>
                <w:szCs w:val="22"/>
                <w:lang w:val="en-US" w:eastAsia="fr-FR"/>
              </w:rPr>
            </w:pPr>
            <w:r w:rsidRPr="002C74A5">
              <w:rPr>
                <w:szCs w:val="22"/>
                <w:lang w:val="en-US" w:eastAsia="fr-FR"/>
              </w:rPr>
              <w:t>31.12.201</w:t>
            </w:r>
            <w:r>
              <w:rPr>
                <w:szCs w:val="22"/>
                <w:lang w:val="en-US" w:eastAsia="fr-FR"/>
              </w:rPr>
              <w:t>2</w:t>
            </w:r>
          </w:p>
        </w:tc>
        <w:tc>
          <w:tcPr>
            <w:tcW w:w="1979" w:type="dxa"/>
            <w:tcBorders>
              <w:left w:val="single" w:sz="4" w:space="0" w:color="auto"/>
              <w:bottom w:val="single" w:sz="4" w:space="0" w:color="auto"/>
              <w:right w:val="single" w:sz="4" w:space="0" w:color="auto"/>
            </w:tcBorders>
          </w:tcPr>
          <w:p w14:paraId="0CD7C5FC" w14:textId="77777777" w:rsidR="00471D39" w:rsidRPr="002C74A5" w:rsidRDefault="00471D39" w:rsidP="00471D39">
            <w:pPr>
              <w:pStyle w:val="Tablehead"/>
              <w:tabs>
                <w:tab w:val="left" w:pos="596"/>
              </w:tabs>
              <w:rPr>
                <w:szCs w:val="22"/>
                <w:lang w:val="en-US" w:eastAsia="fr-FR"/>
              </w:rPr>
            </w:pPr>
            <w:r w:rsidRPr="002C74A5">
              <w:rPr>
                <w:szCs w:val="22"/>
                <w:lang w:val="en-US" w:eastAsia="fr-FR"/>
              </w:rPr>
              <w:t>31.12.2011</w:t>
            </w:r>
          </w:p>
        </w:tc>
      </w:tr>
      <w:tr w:rsidR="00471D39" w:rsidRPr="002C74A5" w14:paraId="55F20DB3" w14:textId="77777777" w:rsidTr="00471D39">
        <w:trPr>
          <w:jc w:val="center"/>
        </w:trPr>
        <w:tc>
          <w:tcPr>
            <w:tcW w:w="4203" w:type="dxa"/>
            <w:tcBorders>
              <w:top w:val="single" w:sz="4" w:space="0" w:color="auto"/>
              <w:bottom w:val="nil"/>
              <w:right w:val="single" w:sz="4" w:space="0" w:color="auto"/>
            </w:tcBorders>
          </w:tcPr>
          <w:p w14:paraId="55ED8B1A" w14:textId="77777777" w:rsidR="00471D39" w:rsidRPr="002C74A5" w:rsidRDefault="00471D39" w:rsidP="00471D39">
            <w:pPr>
              <w:pStyle w:val="Tabletext"/>
              <w:rPr>
                <w:b/>
                <w:bCs/>
                <w:szCs w:val="22"/>
                <w:lang w:val="en-US" w:eastAsia="fr-FR"/>
              </w:rPr>
            </w:pPr>
            <w:r w:rsidRPr="002C74A5">
              <w:rPr>
                <w:b/>
                <w:bCs/>
                <w:szCs w:val="22"/>
                <w:lang w:val="en-US" w:eastAsia="fr-FR"/>
              </w:rPr>
              <w:t>REVENUE</w:t>
            </w:r>
          </w:p>
        </w:tc>
        <w:tc>
          <w:tcPr>
            <w:tcW w:w="1694" w:type="dxa"/>
            <w:tcBorders>
              <w:top w:val="single" w:sz="4" w:space="0" w:color="auto"/>
              <w:left w:val="single" w:sz="4" w:space="0" w:color="auto"/>
              <w:bottom w:val="nil"/>
              <w:right w:val="single" w:sz="4" w:space="0" w:color="auto"/>
            </w:tcBorders>
          </w:tcPr>
          <w:p w14:paraId="14FE4B1A" w14:textId="77777777" w:rsidR="00471D39" w:rsidRPr="002C74A5" w:rsidRDefault="00471D39" w:rsidP="00471D39">
            <w:pPr>
              <w:pStyle w:val="Tabletext"/>
              <w:jc w:val="center"/>
              <w:rPr>
                <w:szCs w:val="22"/>
                <w:lang w:val="en-US" w:eastAsia="fr-FR"/>
              </w:rPr>
            </w:pPr>
          </w:p>
        </w:tc>
        <w:tc>
          <w:tcPr>
            <w:tcW w:w="1979" w:type="dxa"/>
            <w:tcBorders>
              <w:top w:val="single" w:sz="4" w:space="0" w:color="auto"/>
              <w:left w:val="single" w:sz="4" w:space="0" w:color="auto"/>
              <w:bottom w:val="nil"/>
              <w:right w:val="single" w:sz="4" w:space="0" w:color="auto"/>
            </w:tcBorders>
          </w:tcPr>
          <w:p w14:paraId="7A93D213" w14:textId="77777777" w:rsidR="00471D39" w:rsidRPr="002C74A5" w:rsidRDefault="00471D39" w:rsidP="00471D39">
            <w:pPr>
              <w:pStyle w:val="Tabletext"/>
              <w:ind w:right="318"/>
              <w:jc w:val="right"/>
              <w:rPr>
                <w:szCs w:val="22"/>
                <w:lang w:val="en-US" w:eastAsia="fr-FR"/>
              </w:rPr>
            </w:pPr>
          </w:p>
        </w:tc>
        <w:tc>
          <w:tcPr>
            <w:tcW w:w="1979" w:type="dxa"/>
            <w:tcBorders>
              <w:top w:val="single" w:sz="4" w:space="0" w:color="auto"/>
              <w:left w:val="single" w:sz="4" w:space="0" w:color="auto"/>
              <w:bottom w:val="nil"/>
              <w:right w:val="single" w:sz="4" w:space="0" w:color="auto"/>
            </w:tcBorders>
          </w:tcPr>
          <w:p w14:paraId="13EF147F" w14:textId="77777777" w:rsidR="00471D39" w:rsidRPr="002C74A5" w:rsidRDefault="00471D39" w:rsidP="00471D39">
            <w:pPr>
              <w:pStyle w:val="Tabletext"/>
              <w:ind w:right="318"/>
              <w:jc w:val="right"/>
              <w:rPr>
                <w:szCs w:val="22"/>
                <w:lang w:val="en-US" w:eastAsia="fr-FR"/>
              </w:rPr>
            </w:pPr>
          </w:p>
        </w:tc>
      </w:tr>
      <w:tr w:rsidR="00471D39" w:rsidRPr="002C74A5" w14:paraId="6AEC07C3" w14:textId="77777777" w:rsidTr="00471D39">
        <w:trPr>
          <w:jc w:val="center"/>
        </w:trPr>
        <w:tc>
          <w:tcPr>
            <w:tcW w:w="4203" w:type="dxa"/>
            <w:tcBorders>
              <w:top w:val="nil"/>
              <w:bottom w:val="nil"/>
              <w:right w:val="single" w:sz="4" w:space="0" w:color="auto"/>
            </w:tcBorders>
          </w:tcPr>
          <w:p w14:paraId="42046365" w14:textId="77777777" w:rsidR="00471D39" w:rsidRPr="002C74A5" w:rsidRDefault="00471D39" w:rsidP="00471D39">
            <w:pPr>
              <w:pStyle w:val="Tabletext"/>
              <w:rPr>
                <w:szCs w:val="22"/>
                <w:lang w:val="en-US" w:eastAsia="fr-FR"/>
              </w:rPr>
            </w:pPr>
            <w:r w:rsidRPr="002C74A5">
              <w:rPr>
                <w:szCs w:val="22"/>
                <w:lang w:val="en-US" w:eastAsia="fr-FR"/>
              </w:rPr>
              <w:t>Assessed contributions</w:t>
            </w:r>
          </w:p>
        </w:tc>
        <w:tc>
          <w:tcPr>
            <w:tcW w:w="1694" w:type="dxa"/>
            <w:tcBorders>
              <w:top w:val="nil"/>
              <w:left w:val="single" w:sz="4" w:space="0" w:color="auto"/>
              <w:bottom w:val="nil"/>
              <w:right w:val="single" w:sz="4" w:space="0" w:color="auto"/>
            </w:tcBorders>
          </w:tcPr>
          <w:p w14:paraId="3D65EB97"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20</w:t>
            </w:r>
          </w:p>
        </w:tc>
        <w:tc>
          <w:tcPr>
            <w:tcW w:w="1979" w:type="dxa"/>
            <w:tcBorders>
              <w:top w:val="nil"/>
              <w:left w:val="single" w:sz="4" w:space="0" w:color="auto"/>
              <w:bottom w:val="nil"/>
              <w:right w:val="single" w:sz="4" w:space="0" w:color="auto"/>
            </w:tcBorders>
          </w:tcPr>
          <w:p w14:paraId="0A0BC7CA"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126’566</w:t>
            </w:r>
          </w:p>
        </w:tc>
        <w:tc>
          <w:tcPr>
            <w:tcW w:w="1979" w:type="dxa"/>
            <w:tcBorders>
              <w:top w:val="nil"/>
              <w:left w:val="single" w:sz="4" w:space="0" w:color="auto"/>
              <w:bottom w:val="nil"/>
              <w:right w:val="single" w:sz="4" w:space="0" w:color="auto"/>
            </w:tcBorders>
          </w:tcPr>
          <w:p w14:paraId="00FC524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128'145</w:t>
            </w:r>
          </w:p>
        </w:tc>
      </w:tr>
      <w:tr w:rsidR="00471D39" w:rsidRPr="002C74A5" w14:paraId="09EF7FDC" w14:textId="77777777" w:rsidTr="00471D39">
        <w:trPr>
          <w:jc w:val="center"/>
        </w:trPr>
        <w:tc>
          <w:tcPr>
            <w:tcW w:w="4203" w:type="dxa"/>
            <w:tcBorders>
              <w:top w:val="nil"/>
              <w:bottom w:val="nil"/>
              <w:right w:val="single" w:sz="4" w:space="0" w:color="auto"/>
            </w:tcBorders>
          </w:tcPr>
          <w:p w14:paraId="7BF2AB9D" w14:textId="77777777" w:rsidR="00471D39" w:rsidRPr="002C74A5" w:rsidRDefault="00471D39" w:rsidP="00471D39">
            <w:pPr>
              <w:pStyle w:val="Tabletext"/>
              <w:rPr>
                <w:szCs w:val="22"/>
                <w:lang w:val="en-US" w:eastAsia="fr-FR"/>
              </w:rPr>
            </w:pPr>
            <w:r w:rsidRPr="002C74A5">
              <w:rPr>
                <w:szCs w:val="22"/>
                <w:lang w:val="en-US" w:eastAsia="fr-FR"/>
              </w:rPr>
              <w:t>Voluntary contributions</w:t>
            </w:r>
          </w:p>
        </w:tc>
        <w:tc>
          <w:tcPr>
            <w:tcW w:w="1694" w:type="dxa"/>
            <w:tcBorders>
              <w:top w:val="nil"/>
              <w:left w:val="single" w:sz="4" w:space="0" w:color="auto"/>
              <w:bottom w:val="nil"/>
              <w:right w:val="single" w:sz="4" w:space="0" w:color="auto"/>
            </w:tcBorders>
          </w:tcPr>
          <w:p w14:paraId="27AEA172"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21</w:t>
            </w:r>
          </w:p>
        </w:tc>
        <w:tc>
          <w:tcPr>
            <w:tcW w:w="1979" w:type="dxa"/>
            <w:tcBorders>
              <w:top w:val="nil"/>
              <w:left w:val="single" w:sz="4" w:space="0" w:color="auto"/>
              <w:bottom w:val="nil"/>
              <w:right w:val="single" w:sz="4" w:space="0" w:color="auto"/>
            </w:tcBorders>
          </w:tcPr>
          <w:p w14:paraId="71744C2E"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10’044</w:t>
            </w:r>
          </w:p>
        </w:tc>
        <w:tc>
          <w:tcPr>
            <w:tcW w:w="1979" w:type="dxa"/>
            <w:tcBorders>
              <w:top w:val="nil"/>
              <w:left w:val="single" w:sz="4" w:space="0" w:color="auto"/>
              <w:bottom w:val="nil"/>
              <w:right w:val="single" w:sz="4" w:space="0" w:color="auto"/>
            </w:tcBorders>
          </w:tcPr>
          <w:p w14:paraId="159B82A4"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10'318</w:t>
            </w:r>
          </w:p>
        </w:tc>
      </w:tr>
      <w:tr w:rsidR="00471D39" w:rsidRPr="002C74A5" w14:paraId="31FC888A" w14:textId="77777777" w:rsidTr="00471D39">
        <w:trPr>
          <w:jc w:val="center"/>
        </w:trPr>
        <w:tc>
          <w:tcPr>
            <w:tcW w:w="4203" w:type="dxa"/>
            <w:tcBorders>
              <w:top w:val="nil"/>
              <w:bottom w:val="nil"/>
              <w:right w:val="single" w:sz="4" w:space="0" w:color="auto"/>
            </w:tcBorders>
          </w:tcPr>
          <w:p w14:paraId="4408C9D4" w14:textId="77777777" w:rsidR="00471D39" w:rsidRPr="002C74A5" w:rsidRDefault="00471D39" w:rsidP="00471D39">
            <w:pPr>
              <w:pStyle w:val="Tabletext"/>
              <w:rPr>
                <w:szCs w:val="22"/>
                <w:lang w:val="en-US" w:eastAsia="fr-FR"/>
              </w:rPr>
            </w:pPr>
            <w:r w:rsidRPr="002C74A5">
              <w:rPr>
                <w:szCs w:val="22"/>
                <w:lang w:val="en-US" w:eastAsia="fr-FR"/>
              </w:rPr>
              <w:t>Other operating revenue</w:t>
            </w:r>
          </w:p>
        </w:tc>
        <w:tc>
          <w:tcPr>
            <w:tcW w:w="1694" w:type="dxa"/>
            <w:tcBorders>
              <w:top w:val="nil"/>
              <w:left w:val="single" w:sz="4" w:space="0" w:color="auto"/>
              <w:bottom w:val="nil"/>
              <w:right w:val="single" w:sz="4" w:space="0" w:color="auto"/>
            </w:tcBorders>
          </w:tcPr>
          <w:p w14:paraId="2033989E"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22</w:t>
            </w:r>
          </w:p>
        </w:tc>
        <w:tc>
          <w:tcPr>
            <w:tcW w:w="1979" w:type="dxa"/>
            <w:tcBorders>
              <w:top w:val="nil"/>
              <w:left w:val="single" w:sz="4" w:space="0" w:color="auto"/>
              <w:bottom w:val="nil"/>
              <w:right w:val="single" w:sz="4" w:space="0" w:color="auto"/>
            </w:tcBorders>
          </w:tcPr>
          <w:p w14:paraId="7672ADA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39’530</w:t>
            </w:r>
          </w:p>
        </w:tc>
        <w:tc>
          <w:tcPr>
            <w:tcW w:w="1979" w:type="dxa"/>
            <w:tcBorders>
              <w:top w:val="nil"/>
              <w:left w:val="single" w:sz="4" w:space="0" w:color="auto"/>
              <w:bottom w:val="nil"/>
              <w:right w:val="single" w:sz="4" w:space="0" w:color="auto"/>
            </w:tcBorders>
          </w:tcPr>
          <w:p w14:paraId="287BD73A"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42'563</w:t>
            </w:r>
          </w:p>
        </w:tc>
      </w:tr>
      <w:tr w:rsidR="00471D39" w:rsidRPr="002C74A5" w14:paraId="3EE03663" w14:textId="77777777" w:rsidTr="00471D39">
        <w:trPr>
          <w:jc w:val="center"/>
        </w:trPr>
        <w:tc>
          <w:tcPr>
            <w:tcW w:w="4203" w:type="dxa"/>
            <w:tcBorders>
              <w:top w:val="nil"/>
              <w:bottom w:val="nil"/>
              <w:right w:val="single" w:sz="4" w:space="0" w:color="auto"/>
            </w:tcBorders>
          </w:tcPr>
          <w:p w14:paraId="400EE003" w14:textId="77777777" w:rsidR="00471D39" w:rsidRPr="002C74A5" w:rsidRDefault="00471D39" w:rsidP="00471D39">
            <w:pPr>
              <w:pStyle w:val="Tabletext"/>
              <w:rPr>
                <w:szCs w:val="22"/>
                <w:lang w:val="en-US" w:eastAsia="fr-FR"/>
              </w:rPr>
            </w:pPr>
            <w:r w:rsidRPr="002C74A5">
              <w:rPr>
                <w:szCs w:val="22"/>
                <w:lang w:val="en-US" w:eastAsia="fr-FR"/>
              </w:rPr>
              <w:t>In-kind contributions</w:t>
            </w:r>
          </w:p>
        </w:tc>
        <w:tc>
          <w:tcPr>
            <w:tcW w:w="1694" w:type="dxa"/>
            <w:tcBorders>
              <w:top w:val="nil"/>
              <w:left w:val="single" w:sz="4" w:space="0" w:color="auto"/>
              <w:bottom w:val="nil"/>
              <w:right w:val="single" w:sz="4" w:space="0" w:color="auto"/>
            </w:tcBorders>
          </w:tcPr>
          <w:p w14:paraId="15B4B0AE"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w:t>
            </w:r>
          </w:p>
        </w:tc>
        <w:tc>
          <w:tcPr>
            <w:tcW w:w="1979" w:type="dxa"/>
            <w:tcBorders>
              <w:top w:val="nil"/>
              <w:left w:val="single" w:sz="4" w:space="0" w:color="auto"/>
              <w:bottom w:val="nil"/>
              <w:right w:val="single" w:sz="4" w:space="0" w:color="auto"/>
            </w:tcBorders>
          </w:tcPr>
          <w:p w14:paraId="4FEAB1AA"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c>
          <w:tcPr>
            <w:tcW w:w="1979" w:type="dxa"/>
            <w:tcBorders>
              <w:top w:val="nil"/>
              <w:left w:val="single" w:sz="4" w:space="0" w:color="auto"/>
              <w:bottom w:val="nil"/>
              <w:right w:val="single" w:sz="4" w:space="0" w:color="auto"/>
            </w:tcBorders>
          </w:tcPr>
          <w:p w14:paraId="79AEB845"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988</w:t>
            </w:r>
          </w:p>
        </w:tc>
      </w:tr>
      <w:tr w:rsidR="00471D39" w:rsidRPr="002C74A5" w14:paraId="46B8E6BC" w14:textId="77777777" w:rsidTr="00471D39">
        <w:trPr>
          <w:jc w:val="center"/>
        </w:trPr>
        <w:tc>
          <w:tcPr>
            <w:tcW w:w="4203" w:type="dxa"/>
            <w:tcBorders>
              <w:top w:val="nil"/>
              <w:right w:val="single" w:sz="4" w:space="0" w:color="auto"/>
            </w:tcBorders>
          </w:tcPr>
          <w:p w14:paraId="3A934F9A" w14:textId="77777777" w:rsidR="00471D39" w:rsidRPr="002C74A5" w:rsidRDefault="00471D39" w:rsidP="00471D39">
            <w:pPr>
              <w:pStyle w:val="Tabletext"/>
              <w:rPr>
                <w:szCs w:val="22"/>
                <w:lang w:val="en-US" w:eastAsia="fr-FR"/>
              </w:rPr>
            </w:pPr>
            <w:r w:rsidRPr="002C74A5">
              <w:rPr>
                <w:szCs w:val="22"/>
                <w:lang w:val="en-US" w:eastAsia="fr-FR"/>
              </w:rPr>
              <w:t>Finance revenue</w:t>
            </w:r>
          </w:p>
        </w:tc>
        <w:tc>
          <w:tcPr>
            <w:tcW w:w="1694" w:type="dxa"/>
            <w:tcBorders>
              <w:top w:val="nil"/>
              <w:left w:val="single" w:sz="4" w:space="0" w:color="auto"/>
              <w:right w:val="single" w:sz="4" w:space="0" w:color="auto"/>
            </w:tcBorders>
          </w:tcPr>
          <w:p w14:paraId="4061A667"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23</w:t>
            </w:r>
          </w:p>
        </w:tc>
        <w:tc>
          <w:tcPr>
            <w:tcW w:w="1979" w:type="dxa"/>
            <w:tcBorders>
              <w:top w:val="nil"/>
              <w:left w:val="single" w:sz="4" w:space="0" w:color="auto"/>
              <w:right w:val="single" w:sz="4" w:space="0" w:color="auto"/>
            </w:tcBorders>
          </w:tcPr>
          <w:p w14:paraId="7D39A6FD"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1’148</w:t>
            </w:r>
          </w:p>
        </w:tc>
        <w:tc>
          <w:tcPr>
            <w:tcW w:w="1979" w:type="dxa"/>
            <w:tcBorders>
              <w:top w:val="nil"/>
              <w:left w:val="single" w:sz="4" w:space="0" w:color="auto"/>
              <w:right w:val="single" w:sz="4" w:space="0" w:color="auto"/>
            </w:tcBorders>
          </w:tcPr>
          <w:p w14:paraId="27C8357E"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8'942</w:t>
            </w:r>
          </w:p>
        </w:tc>
      </w:tr>
      <w:tr w:rsidR="00471D39" w:rsidRPr="002C74A5" w14:paraId="2B32CDAC" w14:textId="77777777" w:rsidTr="00471D39">
        <w:trPr>
          <w:jc w:val="center"/>
        </w:trPr>
        <w:tc>
          <w:tcPr>
            <w:tcW w:w="4203" w:type="dxa"/>
            <w:tcBorders>
              <w:bottom w:val="single" w:sz="4" w:space="0" w:color="auto"/>
              <w:right w:val="single" w:sz="4" w:space="0" w:color="auto"/>
            </w:tcBorders>
          </w:tcPr>
          <w:p w14:paraId="3E788A78" w14:textId="77777777" w:rsidR="00471D39" w:rsidRPr="002C74A5" w:rsidRDefault="00471D39" w:rsidP="00471D39">
            <w:pPr>
              <w:pStyle w:val="Tabletext"/>
              <w:rPr>
                <w:b/>
                <w:bCs/>
                <w:szCs w:val="22"/>
                <w:lang w:val="en-US" w:eastAsia="fr-FR"/>
              </w:rPr>
            </w:pPr>
            <w:r w:rsidRPr="002C74A5">
              <w:rPr>
                <w:b/>
                <w:bCs/>
                <w:szCs w:val="22"/>
                <w:lang w:val="en-US" w:eastAsia="fr-FR"/>
              </w:rPr>
              <w:t>Total revenue</w:t>
            </w:r>
          </w:p>
        </w:tc>
        <w:tc>
          <w:tcPr>
            <w:tcW w:w="1694" w:type="dxa"/>
            <w:tcBorders>
              <w:left w:val="single" w:sz="4" w:space="0" w:color="auto"/>
              <w:bottom w:val="single" w:sz="4" w:space="0" w:color="auto"/>
              <w:right w:val="single" w:sz="4" w:space="0" w:color="auto"/>
            </w:tcBorders>
            <w:vAlign w:val="center"/>
          </w:tcPr>
          <w:p w14:paraId="31650512" w14:textId="77777777" w:rsidR="00471D39" w:rsidRPr="00D128FC" w:rsidRDefault="00471D39" w:rsidP="00471D39">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79" w:type="dxa"/>
            <w:tcBorders>
              <w:left w:val="single" w:sz="4" w:space="0" w:color="auto"/>
              <w:bottom w:val="single" w:sz="4" w:space="0" w:color="auto"/>
              <w:right w:val="single" w:sz="4" w:space="0" w:color="auto"/>
            </w:tcBorders>
          </w:tcPr>
          <w:p w14:paraId="0B805776"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D128FC">
              <w:rPr>
                <w:rFonts w:cs="Calibri"/>
                <w:b/>
                <w:bCs/>
                <w:color w:val="000000"/>
                <w:sz w:val="22"/>
                <w:szCs w:val="22"/>
                <w:lang w:val="en-US" w:eastAsia="zh-CN"/>
              </w:rPr>
              <w:t>178’260</w:t>
            </w:r>
          </w:p>
        </w:tc>
        <w:tc>
          <w:tcPr>
            <w:tcW w:w="1979" w:type="dxa"/>
            <w:tcBorders>
              <w:left w:val="single" w:sz="4" w:space="0" w:color="auto"/>
              <w:bottom w:val="single" w:sz="4" w:space="0" w:color="auto"/>
              <w:right w:val="single" w:sz="4" w:space="0" w:color="auto"/>
            </w:tcBorders>
            <w:vAlign w:val="center"/>
          </w:tcPr>
          <w:p w14:paraId="55A80E2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D128FC">
              <w:rPr>
                <w:rFonts w:cs="Calibri"/>
                <w:b/>
                <w:bCs/>
                <w:color w:val="000000"/>
                <w:sz w:val="22"/>
                <w:szCs w:val="22"/>
                <w:lang w:val="en-US" w:eastAsia="zh-CN"/>
              </w:rPr>
              <w:t>190'956</w:t>
            </w:r>
          </w:p>
        </w:tc>
      </w:tr>
      <w:tr w:rsidR="00471D39" w:rsidRPr="002C74A5" w14:paraId="299D6C7A" w14:textId="77777777" w:rsidTr="00471D39">
        <w:trPr>
          <w:jc w:val="center"/>
        </w:trPr>
        <w:tc>
          <w:tcPr>
            <w:tcW w:w="4203" w:type="dxa"/>
            <w:tcBorders>
              <w:bottom w:val="nil"/>
              <w:right w:val="single" w:sz="4" w:space="0" w:color="auto"/>
            </w:tcBorders>
          </w:tcPr>
          <w:p w14:paraId="5709167A" w14:textId="77777777" w:rsidR="00471D39" w:rsidRPr="002C74A5" w:rsidRDefault="00471D39" w:rsidP="00471D39">
            <w:pPr>
              <w:pStyle w:val="Tabletext"/>
              <w:rPr>
                <w:b/>
                <w:bCs/>
                <w:szCs w:val="22"/>
                <w:lang w:val="en-US" w:eastAsia="fr-FR"/>
              </w:rPr>
            </w:pPr>
          </w:p>
          <w:p w14:paraId="12B01BBE" w14:textId="77777777" w:rsidR="00471D39" w:rsidRPr="002C74A5" w:rsidRDefault="00471D39" w:rsidP="00471D39">
            <w:pPr>
              <w:pStyle w:val="Tabletext"/>
              <w:rPr>
                <w:b/>
                <w:bCs/>
                <w:szCs w:val="22"/>
                <w:lang w:val="en-US" w:eastAsia="fr-FR"/>
              </w:rPr>
            </w:pPr>
            <w:r w:rsidRPr="002C74A5">
              <w:rPr>
                <w:b/>
                <w:bCs/>
                <w:szCs w:val="22"/>
                <w:lang w:val="en-US" w:eastAsia="fr-FR"/>
              </w:rPr>
              <w:t>EXPENSES</w:t>
            </w:r>
          </w:p>
        </w:tc>
        <w:tc>
          <w:tcPr>
            <w:tcW w:w="1694" w:type="dxa"/>
            <w:tcBorders>
              <w:left w:val="single" w:sz="4" w:space="0" w:color="auto"/>
              <w:bottom w:val="nil"/>
              <w:right w:val="single" w:sz="4" w:space="0" w:color="auto"/>
            </w:tcBorders>
          </w:tcPr>
          <w:p w14:paraId="0924FE33"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p>
        </w:tc>
        <w:tc>
          <w:tcPr>
            <w:tcW w:w="1979" w:type="dxa"/>
            <w:tcBorders>
              <w:left w:val="single" w:sz="4" w:space="0" w:color="auto"/>
              <w:bottom w:val="nil"/>
              <w:right w:val="single" w:sz="4" w:space="0" w:color="auto"/>
            </w:tcBorders>
          </w:tcPr>
          <w:p w14:paraId="6B38AA84"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c>
          <w:tcPr>
            <w:tcW w:w="1979" w:type="dxa"/>
            <w:tcBorders>
              <w:left w:val="single" w:sz="4" w:space="0" w:color="auto"/>
              <w:bottom w:val="nil"/>
              <w:right w:val="single" w:sz="4" w:space="0" w:color="auto"/>
            </w:tcBorders>
          </w:tcPr>
          <w:p w14:paraId="77F2686F"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r>
      <w:tr w:rsidR="00471D39" w:rsidRPr="002C74A5" w14:paraId="0E185AED" w14:textId="77777777" w:rsidTr="00471D39">
        <w:trPr>
          <w:jc w:val="center"/>
        </w:trPr>
        <w:tc>
          <w:tcPr>
            <w:tcW w:w="4203" w:type="dxa"/>
            <w:tcBorders>
              <w:top w:val="nil"/>
              <w:bottom w:val="nil"/>
              <w:right w:val="single" w:sz="4" w:space="0" w:color="auto"/>
            </w:tcBorders>
          </w:tcPr>
          <w:p w14:paraId="17574B6E" w14:textId="77777777" w:rsidR="00471D39" w:rsidRPr="002C74A5" w:rsidRDefault="00471D39" w:rsidP="00471D39">
            <w:pPr>
              <w:pStyle w:val="Tabletext"/>
              <w:rPr>
                <w:szCs w:val="22"/>
                <w:lang w:val="en-US" w:eastAsia="fr-FR"/>
              </w:rPr>
            </w:pPr>
            <w:r w:rsidRPr="002C74A5">
              <w:rPr>
                <w:szCs w:val="22"/>
                <w:lang w:val="en-US" w:eastAsia="fr-FR"/>
              </w:rPr>
              <w:t>Employee expenses</w:t>
            </w:r>
          </w:p>
        </w:tc>
        <w:tc>
          <w:tcPr>
            <w:tcW w:w="1694" w:type="dxa"/>
            <w:tcBorders>
              <w:top w:val="nil"/>
              <w:left w:val="single" w:sz="4" w:space="0" w:color="auto"/>
              <w:bottom w:val="nil"/>
              <w:right w:val="single" w:sz="4" w:space="0" w:color="auto"/>
            </w:tcBorders>
          </w:tcPr>
          <w:p w14:paraId="0AF57CE7"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24</w:t>
            </w:r>
          </w:p>
        </w:tc>
        <w:tc>
          <w:tcPr>
            <w:tcW w:w="1979" w:type="dxa"/>
            <w:tcBorders>
              <w:top w:val="nil"/>
              <w:left w:val="single" w:sz="4" w:space="0" w:color="auto"/>
              <w:bottom w:val="nil"/>
              <w:right w:val="single" w:sz="4" w:space="0" w:color="auto"/>
            </w:tcBorders>
          </w:tcPr>
          <w:p w14:paraId="06C5576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148’414</w:t>
            </w:r>
          </w:p>
        </w:tc>
        <w:tc>
          <w:tcPr>
            <w:tcW w:w="1979" w:type="dxa"/>
            <w:tcBorders>
              <w:top w:val="nil"/>
              <w:left w:val="single" w:sz="4" w:space="0" w:color="auto"/>
              <w:bottom w:val="nil"/>
              <w:right w:val="single" w:sz="4" w:space="0" w:color="auto"/>
            </w:tcBorders>
          </w:tcPr>
          <w:p w14:paraId="5BB6C7B5"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142'542</w:t>
            </w:r>
          </w:p>
        </w:tc>
      </w:tr>
      <w:tr w:rsidR="00471D39" w:rsidRPr="002C74A5" w14:paraId="3A8CF7D8" w14:textId="77777777" w:rsidTr="00471D39">
        <w:trPr>
          <w:jc w:val="center"/>
        </w:trPr>
        <w:tc>
          <w:tcPr>
            <w:tcW w:w="4203" w:type="dxa"/>
            <w:tcBorders>
              <w:top w:val="nil"/>
              <w:bottom w:val="nil"/>
              <w:right w:val="single" w:sz="4" w:space="0" w:color="auto"/>
            </w:tcBorders>
          </w:tcPr>
          <w:p w14:paraId="5764E65A" w14:textId="77777777" w:rsidR="00471D39" w:rsidRPr="002C74A5" w:rsidRDefault="00471D39" w:rsidP="00471D39">
            <w:pPr>
              <w:pStyle w:val="Tabletext"/>
              <w:rPr>
                <w:szCs w:val="22"/>
                <w:lang w:val="en-US" w:eastAsia="fr-FR"/>
              </w:rPr>
            </w:pPr>
            <w:r w:rsidRPr="002C74A5">
              <w:rPr>
                <w:szCs w:val="22"/>
                <w:lang w:val="en-US" w:eastAsia="fr-FR"/>
              </w:rPr>
              <w:t>Mission expenses</w:t>
            </w:r>
          </w:p>
        </w:tc>
        <w:tc>
          <w:tcPr>
            <w:tcW w:w="1694" w:type="dxa"/>
            <w:tcBorders>
              <w:top w:val="nil"/>
              <w:left w:val="single" w:sz="4" w:space="0" w:color="auto"/>
              <w:bottom w:val="nil"/>
              <w:right w:val="single" w:sz="4" w:space="0" w:color="auto"/>
            </w:tcBorders>
          </w:tcPr>
          <w:p w14:paraId="54E5E3A2"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25</w:t>
            </w:r>
          </w:p>
        </w:tc>
        <w:tc>
          <w:tcPr>
            <w:tcW w:w="1979" w:type="dxa"/>
            <w:tcBorders>
              <w:top w:val="nil"/>
              <w:left w:val="single" w:sz="4" w:space="0" w:color="auto"/>
              <w:bottom w:val="nil"/>
              <w:right w:val="single" w:sz="4" w:space="0" w:color="auto"/>
            </w:tcBorders>
          </w:tcPr>
          <w:p w14:paraId="125AAEFF"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9’280</w:t>
            </w:r>
          </w:p>
        </w:tc>
        <w:tc>
          <w:tcPr>
            <w:tcW w:w="1979" w:type="dxa"/>
            <w:tcBorders>
              <w:top w:val="nil"/>
              <w:left w:val="single" w:sz="4" w:space="0" w:color="auto"/>
              <w:bottom w:val="nil"/>
              <w:right w:val="single" w:sz="4" w:space="0" w:color="auto"/>
            </w:tcBorders>
          </w:tcPr>
          <w:p w14:paraId="3BF82AC1"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9'197</w:t>
            </w:r>
          </w:p>
        </w:tc>
      </w:tr>
      <w:tr w:rsidR="00471D39" w:rsidRPr="002C74A5" w14:paraId="31B95103" w14:textId="77777777" w:rsidTr="00471D39">
        <w:trPr>
          <w:jc w:val="center"/>
        </w:trPr>
        <w:tc>
          <w:tcPr>
            <w:tcW w:w="4203" w:type="dxa"/>
            <w:tcBorders>
              <w:top w:val="nil"/>
              <w:bottom w:val="nil"/>
              <w:right w:val="single" w:sz="4" w:space="0" w:color="auto"/>
            </w:tcBorders>
          </w:tcPr>
          <w:p w14:paraId="4D0CE91E" w14:textId="77777777" w:rsidR="00471D39" w:rsidRPr="002C74A5" w:rsidRDefault="00471D39" w:rsidP="00471D39">
            <w:pPr>
              <w:pStyle w:val="Tabletext"/>
              <w:rPr>
                <w:szCs w:val="22"/>
                <w:lang w:val="en-US" w:eastAsia="fr-FR"/>
              </w:rPr>
            </w:pPr>
            <w:r w:rsidRPr="002C74A5">
              <w:rPr>
                <w:szCs w:val="22"/>
                <w:lang w:val="en-US" w:eastAsia="fr-FR"/>
              </w:rPr>
              <w:t>Contractual services</w:t>
            </w:r>
          </w:p>
        </w:tc>
        <w:tc>
          <w:tcPr>
            <w:tcW w:w="1694" w:type="dxa"/>
            <w:tcBorders>
              <w:top w:val="nil"/>
              <w:left w:val="single" w:sz="4" w:space="0" w:color="auto"/>
              <w:bottom w:val="nil"/>
              <w:right w:val="single" w:sz="4" w:space="0" w:color="auto"/>
            </w:tcBorders>
          </w:tcPr>
          <w:p w14:paraId="035800F7"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26</w:t>
            </w:r>
          </w:p>
        </w:tc>
        <w:tc>
          <w:tcPr>
            <w:tcW w:w="1979" w:type="dxa"/>
            <w:tcBorders>
              <w:top w:val="nil"/>
              <w:left w:val="single" w:sz="4" w:space="0" w:color="auto"/>
              <w:bottom w:val="nil"/>
              <w:right w:val="single" w:sz="4" w:space="0" w:color="auto"/>
            </w:tcBorders>
          </w:tcPr>
          <w:p w14:paraId="6229A7C5"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16’226</w:t>
            </w:r>
          </w:p>
        </w:tc>
        <w:tc>
          <w:tcPr>
            <w:tcW w:w="1979" w:type="dxa"/>
            <w:tcBorders>
              <w:top w:val="nil"/>
              <w:left w:val="single" w:sz="4" w:space="0" w:color="auto"/>
              <w:bottom w:val="nil"/>
              <w:right w:val="single" w:sz="4" w:space="0" w:color="auto"/>
            </w:tcBorders>
          </w:tcPr>
          <w:p w14:paraId="7316189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15'799</w:t>
            </w:r>
          </w:p>
        </w:tc>
      </w:tr>
      <w:tr w:rsidR="00471D39" w:rsidRPr="002C74A5" w14:paraId="7E6940F6" w14:textId="77777777" w:rsidTr="00471D39">
        <w:trPr>
          <w:jc w:val="center"/>
        </w:trPr>
        <w:tc>
          <w:tcPr>
            <w:tcW w:w="4203" w:type="dxa"/>
            <w:tcBorders>
              <w:top w:val="nil"/>
              <w:bottom w:val="nil"/>
              <w:right w:val="single" w:sz="4" w:space="0" w:color="auto"/>
            </w:tcBorders>
          </w:tcPr>
          <w:p w14:paraId="2D65ADF1" w14:textId="77777777" w:rsidR="00471D39" w:rsidRPr="002C74A5" w:rsidRDefault="00471D39" w:rsidP="00471D39">
            <w:pPr>
              <w:pStyle w:val="Tabletext"/>
              <w:rPr>
                <w:szCs w:val="22"/>
                <w:lang w:val="en-US" w:eastAsia="fr-FR"/>
              </w:rPr>
            </w:pPr>
            <w:r w:rsidRPr="002C74A5">
              <w:rPr>
                <w:szCs w:val="22"/>
                <w:lang w:val="en-US" w:eastAsia="fr-FR"/>
              </w:rPr>
              <w:t>Rental and maintenance of premises and</w:t>
            </w:r>
            <w:r>
              <w:rPr>
                <w:szCs w:val="22"/>
                <w:lang w:val="en-US" w:eastAsia="fr-FR"/>
              </w:rPr>
              <w:t xml:space="preserve">  </w:t>
            </w:r>
            <w:r w:rsidRPr="002C74A5">
              <w:rPr>
                <w:szCs w:val="22"/>
                <w:lang w:val="en-US" w:eastAsia="fr-FR"/>
              </w:rPr>
              <w:t xml:space="preserve"> equipment</w:t>
            </w:r>
          </w:p>
        </w:tc>
        <w:tc>
          <w:tcPr>
            <w:tcW w:w="1694" w:type="dxa"/>
            <w:tcBorders>
              <w:top w:val="nil"/>
              <w:left w:val="single" w:sz="4" w:space="0" w:color="auto"/>
              <w:bottom w:val="nil"/>
              <w:right w:val="single" w:sz="4" w:space="0" w:color="auto"/>
            </w:tcBorders>
          </w:tcPr>
          <w:p w14:paraId="30CEC5D3"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27</w:t>
            </w:r>
          </w:p>
        </w:tc>
        <w:tc>
          <w:tcPr>
            <w:tcW w:w="1979" w:type="dxa"/>
            <w:tcBorders>
              <w:top w:val="nil"/>
              <w:left w:val="single" w:sz="4" w:space="0" w:color="auto"/>
              <w:bottom w:val="nil"/>
              <w:right w:val="single" w:sz="4" w:space="0" w:color="auto"/>
            </w:tcBorders>
          </w:tcPr>
          <w:p w14:paraId="0788103D"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6’622</w:t>
            </w:r>
          </w:p>
        </w:tc>
        <w:tc>
          <w:tcPr>
            <w:tcW w:w="1979" w:type="dxa"/>
            <w:tcBorders>
              <w:top w:val="nil"/>
              <w:left w:val="single" w:sz="4" w:space="0" w:color="auto"/>
              <w:bottom w:val="nil"/>
              <w:right w:val="single" w:sz="4" w:space="0" w:color="auto"/>
            </w:tcBorders>
          </w:tcPr>
          <w:p w14:paraId="09E3ACCF"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8'120</w:t>
            </w:r>
          </w:p>
        </w:tc>
      </w:tr>
      <w:tr w:rsidR="00471D39" w:rsidRPr="002C74A5" w14:paraId="4A22423A" w14:textId="77777777" w:rsidTr="00471D39">
        <w:trPr>
          <w:jc w:val="center"/>
        </w:trPr>
        <w:tc>
          <w:tcPr>
            <w:tcW w:w="4203" w:type="dxa"/>
            <w:tcBorders>
              <w:top w:val="nil"/>
              <w:bottom w:val="nil"/>
              <w:right w:val="single" w:sz="4" w:space="0" w:color="auto"/>
            </w:tcBorders>
          </w:tcPr>
          <w:p w14:paraId="26EE0D50" w14:textId="77777777" w:rsidR="00471D39" w:rsidRPr="002C74A5" w:rsidRDefault="00471D39" w:rsidP="00471D39">
            <w:pPr>
              <w:pStyle w:val="Tabletext"/>
              <w:rPr>
                <w:szCs w:val="22"/>
                <w:lang w:val="en-US" w:eastAsia="fr-FR"/>
              </w:rPr>
            </w:pPr>
            <w:r w:rsidRPr="002C74A5">
              <w:rPr>
                <w:szCs w:val="22"/>
                <w:lang w:val="en-US" w:eastAsia="fr-FR"/>
              </w:rPr>
              <w:t>Equipment and supplies</w:t>
            </w:r>
          </w:p>
        </w:tc>
        <w:tc>
          <w:tcPr>
            <w:tcW w:w="1694" w:type="dxa"/>
            <w:tcBorders>
              <w:top w:val="nil"/>
              <w:left w:val="single" w:sz="4" w:space="0" w:color="auto"/>
              <w:bottom w:val="nil"/>
              <w:right w:val="single" w:sz="4" w:space="0" w:color="auto"/>
            </w:tcBorders>
          </w:tcPr>
          <w:p w14:paraId="158177ED"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28</w:t>
            </w:r>
          </w:p>
        </w:tc>
        <w:tc>
          <w:tcPr>
            <w:tcW w:w="1979" w:type="dxa"/>
            <w:tcBorders>
              <w:top w:val="nil"/>
              <w:left w:val="single" w:sz="4" w:space="0" w:color="auto"/>
              <w:bottom w:val="nil"/>
              <w:right w:val="single" w:sz="4" w:space="0" w:color="auto"/>
            </w:tcBorders>
          </w:tcPr>
          <w:p w14:paraId="22E28BFA"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3’961</w:t>
            </w:r>
          </w:p>
        </w:tc>
        <w:tc>
          <w:tcPr>
            <w:tcW w:w="1979" w:type="dxa"/>
            <w:tcBorders>
              <w:top w:val="nil"/>
              <w:left w:val="single" w:sz="4" w:space="0" w:color="auto"/>
              <w:bottom w:val="nil"/>
              <w:right w:val="single" w:sz="4" w:space="0" w:color="auto"/>
            </w:tcBorders>
          </w:tcPr>
          <w:p w14:paraId="6820B73B"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5'578</w:t>
            </w:r>
          </w:p>
        </w:tc>
      </w:tr>
      <w:tr w:rsidR="00471D39" w:rsidRPr="002C74A5" w14:paraId="5220ED65" w14:textId="77777777" w:rsidTr="00471D39">
        <w:trPr>
          <w:jc w:val="center"/>
        </w:trPr>
        <w:tc>
          <w:tcPr>
            <w:tcW w:w="4203" w:type="dxa"/>
            <w:tcBorders>
              <w:top w:val="nil"/>
              <w:bottom w:val="nil"/>
              <w:right w:val="single" w:sz="4" w:space="0" w:color="auto"/>
            </w:tcBorders>
          </w:tcPr>
          <w:p w14:paraId="1F538536" w14:textId="77777777" w:rsidR="00471D39" w:rsidRPr="002C74A5" w:rsidRDefault="00471D39" w:rsidP="00471D39">
            <w:pPr>
              <w:pStyle w:val="Tabletext"/>
              <w:rPr>
                <w:szCs w:val="22"/>
                <w:lang w:val="en-US" w:eastAsia="fr-FR"/>
              </w:rPr>
            </w:pPr>
            <w:r w:rsidRPr="002C74A5">
              <w:rPr>
                <w:szCs w:val="22"/>
                <w:lang w:val="en-US" w:eastAsia="fr-FR"/>
              </w:rPr>
              <w:t>Depreciation and impairment losses</w:t>
            </w:r>
          </w:p>
        </w:tc>
        <w:tc>
          <w:tcPr>
            <w:tcW w:w="1694" w:type="dxa"/>
            <w:tcBorders>
              <w:top w:val="nil"/>
              <w:left w:val="single" w:sz="4" w:space="0" w:color="auto"/>
              <w:bottom w:val="nil"/>
              <w:right w:val="single" w:sz="4" w:space="0" w:color="auto"/>
            </w:tcBorders>
          </w:tcPr>
          <w:p w14:paraId="622A2FCC"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11</w:t>
            </w:r>
            <w:r>
              <w:rPr>
                <w:rFonts w:cs="Calibri"/>
                <w:color w:val="000000"/>
                <w:sz w:val="22"/>
                <w:szCs w:val="22"/>
                <w:lang w:val="en-US" w:eastAsia="zh-CN"/>
              </w:rPr>
              <w:t xml:space="preserve"> and</w:t>
            </w:r>
            <w:r w:rsidRPr="00D128FC">
              <w:rPr>
                <w:rFonts w:cs="Calibri"/>
                <w:color w:val="000000"/>
                <w:sz w:val="22"/>
                <w:szCs w:val="22"/>
                <w:lang w:val="en-US" w:eastAsia="zh-CN"/>
              </w:rPr>
              <w:t>12</w:t>
            </w:r>
          </w:p>
        </w:tc>
        <w:tc>
          <w:tcPr>
            <w:tcW w:w="1979" w:type="dxa"/>
            <w:tcBorders>
              <w:top w:val="nil"/>
              <w:left w:val="single" w:sz="4" w:space="0" w:color="auto"/>
              <w:bottom w:val="nil"/>
              <w:right w:val="single" w:sz="4" w:space="0" w:color="auto"/>
            </w:tcBorders>
          </w:tcPr>
          <w:p w14:paraId="07789462"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5’800</w:t>
            </w:r>
          </w:p>
        </w:tc>
        <w:tc>
          <w:tcPr>
            <w:tcW w:w="1979" w:type="dxa"/>
            <w:tcBorders>
              <w:top w:val="nil"/>
              <w:left w:val="single" w:sz="4" w:space="0" w:color="auto"/>
              <w:bottom w:val="nil"/>
              <w:right w:val="single" w:sz="4" w:space="0" w:color="auto"/>
            </w:tcBorders>
          </w:tcPr>
          <w:p w14:paraId="37E11CF6"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4'557</w:t>
            </w:r>
          </w:p>
        </w:tc>
      </w:tr>
      <w:tr w:rsidR="00471D39" w:rsidRPr="002C74A5" w14:paraId="6602C458" w14:textId="77777777" w:rsidTr="00471D39">
        <w:trPr>
          <w:jc w:val="center"/>
        </w:trPr>
        <w:tc>
          <w:tcPr>
            <w:tcW w:w="4203" w:type="dxa"/>
            <w:tcBorders>
              <w:top w:val="nil"/>
              <w:bottom w:val="nil"/>
              <w:right w:val="single" w:sz="4" w:space="0" w:color="auto"/>
            </w:tcBorders>
          </w:tcPr>
          <w:p w14:paraId="54402856" w14:textId="77777777" w:rsidR="00471D39" w:rsidRPr="002C74A5" w:rsidRDefault="00471D39" w:rsidP="00471D39">
            <w:pPr>
              <w:pStyle w:val="Tabletext"/>
              <w:rPr>
                <w:szCs w:val="22"/>
                <w:lang w:val="en-US" w:eastAsia="fr-FR"/>
              </w:rPr>
            </w:pPr>
            <w:r w:rsidRPr="002C74A5">
              <w:rPr>
                <w:szCs w:val="22"/>
                <w:lang w:val="en-US" w:eastAsia="fr-FR"/>
              </w:rPr>
              <w:t>Shipping, telecommunication and service expenses</w:t>
            </w:r>
          </w:p>
        </w:tc>
        <w:tc>
          <w:tcPr>
            <w:tcW w:w="1694" w:type="dxa"/>
            <w:tcBorders>
              <w:top w:val="nil"/>
              <w:left w:val="single" w:sz="4" w:space="0" w:color="auto"/>
              <w:bottom w:val="nil"/>
              <w:right w:val="single" w:sz="4" w:space="0" w:color="auto"/>
            </w:tcBorders>
          </w:tcPr>
          <w:p w14:paraId="3C58539E"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29</w:t>
            </w:r>
          </w:p>
        </w:tc>
        <w:tc>
          <w:tcPr>
            <w:tcW w:w="1979" w:type="dxa"/>
            <w:tcBorders>
              <w:top w:val="nil"/>
              <w:left w:val="single" w:sz="4" w:space="0" w:color="auto"/>
              <w:bottom w:val="nil"/>
              <w:right w:val="single" w:sz="4" w:space="0" w:color="auto"/>
            </w:tcBorders>
          </w:tcPr>
          <w:p w14:paraId="238CAF3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2’470</w:t>
            </w:r>
          </w:p>
        </w:tc>
        <w:tc>
          <w:tcPr>
            <w:tcW w:w="1979" w:type="dxa"/>
            <w:tcBorders>
              <w:top w:val="nil"/>
              <w:left w:val="single" w:sz="4" w:space="0" w:color="auto"/>
              <w:bottom w:val="nil"/>
              <w:right w:val="single" w:sz="4" w:space="0" w:color="auto"/>
            </w:tcBorders>
          </w:tcPr>
          <w:p w14:paraId="672A8A26"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2'463</w:t>
            </w:r>
          </w:p>
        </w:tc>
      </w:tr>
      <w:tr w:rsidR="00471D39" w:rsidRPr="002C74A5" w14:paraId="618B1369" w14:textId="77777777" w:rsidTr="00471D39">
        <w:trPr>
          <w:trHeight w:val="321"/>
          <w:jc w:val="center"/>
        </w:trPr>
        <w:tc>
          <w:tcPr>
            <w:tcW w:w="4203" w:type="dxa"/>
            <w:tcBorders>
              <w:top w:val="nil"/>
              <w:bottom w:val="nil"/>
              <w:right w:val="single" w:sz="4" w:space="0" w:color="auto"/>
            </w:tcBorders>
          </w:tcPr>
          <w:p w14:paraId="13335D6E" w14:textId="77777777" w:rsidR="00471D39" w:rsidRPr="002C74A5" w:rsidRDefault="00471D39" w:rsidP="00471D39">
            <w:pPr>
              <w:pStyle w:val="Tabletext"/>
              <w:rPr>
                <w:szCs w:val="22"/>
                <w:lang w:val="en-US" w:eastAsia="fr-FR"/>
              </w:rPr>
            </w:pPr>
            <w:r>
              <w:rPr>
                <w:szCs w:val="22"/>
                <w:lang w:val="en-US" w:eastAsia="fr-FR"/>
              </w:rPr>
              <w:t>Other expenses</w:t>
            </w:r>
          </w:p>
        </w:tc>
        <w:tc>
          <w:tcPr>
            <w:tcW w:w="1694" w:type="dxa"/>
            <w:tcBorders>
              <w:top w:val="nil"/>
              <w:left w:val="single" w:sz="4" w:space="0" w:color="auto"/>
              <w:bottom w:val="nil"/>
              <w:right w:val="single" w:sz="4" w:space="0" w:color="auto"/>
            </w:tcBorders>
          </w:tcPr>
          <w:p w14:paraId="3494094C"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30</w:t>
            </w:r>
          </w:p>
        </w:tc>
        <w:tc>
          <w:tcPr>
            <w:tcW w:w="1979" w:type="dxa"/>
            <w:tcBorders>
              <w:top w:val="nil"/>
              <w:left w:val="single" w:sz="4" w:space="0" w:color="auto"/>
              <w:bottom w:val="nil"/>
              <w:right w:val="single" w:sz="4" w:space="0" w:color="auto"/>
            </w:tcBorders>
          </w:tcPr>
          <w:p w14:paraId="2E357543"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947</w:t>
            </w:r>
          </w:p>
        </w:tc>
        <w:tc>
          <w:tcPr>
            <w:tcW w:w="1979" w:type="dxa"/>
            <w:tcBorders>
              <w:top w:val="nil"/>
              <w:left w:val="single" w:sz="4" w:space="0" w:color="auto"/>
              <w:bottom w:val="nil"/>
              <w:right w:val="single" w:sz="4" w:space="0" w:color="auto"/>
            </w:tcBorders>
          </w:tcPr>
          <w:p w14:paraId="53E05E36"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5’233</w:t>
            </w:r>
          </w:p>
        </w:tc>
      </w:tr>
      <w:tr w:rsidR="00471D39" w:rsidRPr="002C74A5" w14:paraId="314E7B60" w14:textId="77777777" w:rsidTr="00471D39">
        <w:trPr>
          <w:jc w:val="center"/>
        </w:trPr>
        <w:tc>
          <w:tcPr>
            <w:tcW w:w="4203" w:type="dxa"/>
            <w:tcBorders>
              <w:top w:val="nil"/>
              <w:bottom w:val="nil"/>
              <w:right w:val="single" w:sz="4" w:space="0" w:color="auto"/>
            </w:tcBorders>
          </w:tcPr>
          <w:p w14:paraId="2F747C29" w14:textId="77777777" w:rsidR="00471D39" w:rsidRPr="002C74A5" w:rsidRDefault="00471D39" w:rsidP="00471D39">
            <w:pPr>
              <w:pStyle w:val="Tabletext"/>
              <w:rPr>
                <w:szCs w:val="22"/>
                <w:lang w:val="en-US" w:eastAsia="fr-FR"/>
              </w:rPr>
            </w:pPr>
            <w:r w:rsidRPr="002C74A5">
              <w:rPr>
                <w:szCs w:val="22"/>
                <w:lang w:val="en-US" w:eastAsia="fr-FR"/>
              </w:rPr>
              <w:t>In-kind expenses</w:t>
            </w:r>
          </w:p>
        </w:tc>
        <w:tc>
          <w:tcPr>
            <w:tcW w:w="1694" w:type="dxa"/>
            <w:tcBorders>
              <w:top w:val="nil"/>
              <w:left w:val="single" w:sz="4" w:space="0" w:color="auto"/>
              <w:bottom w:val="nil"/>
              <w:right w:val="single" w:sz="4" w:space="0" w:color="auto"/>
            </w:tcBorders>
          </w:tcPr>
          <w:p w14:paraId="22CC02A5"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w:t>
            </w:r>
          </w:p>
        </w:tc>
        <w:tc>
          <w:tcPr>
            <w:tcW w:w="1979" w:type="dxa"/>
            <w:tcBorders>
              <w:top w:val="nil"/>
              <w:left w:val="single" w:sz="4" w:space="0" w:color="auto"/>
              <w:bottom w:val="nil"/>
              <w:right w:val="single" w:sz="4" w:space="0" w:color="auto"/>
            </w:tcBorders>
          </w:tcPr>
          <w:p w14:paraId="078E2DF1"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c>
          <w:tcPr>
            <w:tcW w:w="1979" w:type="dxa"/>
            <w:tcBorders>
              <w:top w:val="nil"/>
              <w:left w:val="single" w:sz="4" w:space="0" w:color="auto"/>
              <w:bottom w:val="nil"/>
              <w:right w:val="single" w:sz="4" w:space="0" w:color="auto"/>
            </w:tcBorders>
          </w:tcPr>
          <w:p w14:paraId="74851A4A"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988</w:t>
            </w:r>
          </w:p>
        </w:tc>
      </w:tr>
      <w:tr w:rsidR="00471D39" w:rsidRPr="002C74A5" w14:paraId="1078EF35" w14:textId="77777777" w:rsidTr="00471D39">
        <w:trPr>
          <w:jc w:val="center"/>
        </w:trPr>
        <w:tc>
          <w:tcPr>
            <w:tcW w:w="4203" w:type="dxa"/>
            <w:tcBorders>
              <w:top w:val="nil"/>
              <w:right w:val="single" w:sz="4" w:space="0" w:color="auto"/>
            </w:tcBorders>
          </w:tcPr>
          <w:p w14:paraId="2ADFDA55" w14:textId="77777777" w:rsidR="00471D39" w:rsidRPr="002C74A5" w:rsidRDefault="00471D39" w:rsidP="00471D39">
            <w:pPr>
              <w:pStyle w:val="Tabletext"/>
              <w:rPr>
                <w:szCs w:val="22"/>
                <w:lang w:val="en-US" w:eastAsia="fr-FR"/>
              </w:rPr>
            </w:pPr>
            <w:r w:rsidRPr="002C74A5">
              <w:rPr>
                <w:szCs w:val="22"/>
                <w:lang w:val="en-US" w:eastAsia="fr-FR"/>
              </w:rPr>
              <w:t>Finance expenses</w:t>
            </w:r>
          </w:p>
          <w:p w14:paraId="68C7BB27" w14:textId="77777777" w:rsidR="00471D39" w:rsidRPr="002C74A5" w:rsidRDefault="00471D39" w:rsidP="00471D39">
            <w:pPr>
              <w:pStyle w:val="Tabletext"/>
              <w:rPr>
                <w:szCs w:val="22"/>
                <w:lang w:val="en-US" w:eastAsia="fr-FR"/>
              </w:rPr>
            </w:pPr>
          </w:p>
        </w:tc>
        <w:tc>
          <w:tcPr>
            <w:tcW w:w="1694" w:type="dxa"/>
            <w:tcBorders>
              <w:top w:val="nil"/>
              <w:left w:val="single" w:sz="4" w:space="0" w:color="auto"/>
              <w:right w:val="single" w:sz="4" w:space="0" w:color="auto"/>
            </w:tcBorders>
          </w:tcPr>
          <w:p w14:paraId="5163C3EC" w14:textId="77777777" w:rsidR="00471D39" w:rsidRPr="00D128FC"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val="en-US" w:eastAsia="zh-CN"/>
              </w:rPr>
            </w:pPr>
            <w:r w:rsidRPr="00D128FC">
              <w:rPr>
                <w:rFonts w:cs="Calibri"/>
                <w:color w:val="000000"/>
                <w:sz w:val="22"/>
                <w:szCs w:val="22"/>
                <w:lang w:val="en-US" w:eastAsia="zh-CN"/>
              </w:rPr>
              <w:t>31</w:t>
            </w:r>
          </w:p>
        </w:tc>
        <w:tc>
          <w:tcPr>
            <w:tcW w:w="1979" w:type="dxa"/>
            <w:tcBorders>
              <w:top w:val="nil"/>
              <w:left w:val="single" w:sz="4" w:space="0" w:color="auto"/>
              <w:right w:val="single" w:sz="4" w:space="0" w:color="auto"/>
            </w:tcBorders>
          </w:tcPr>
          <w:p w14:paraId="7B601F21"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1’583</w:t>
            </w:r>
          </w:p>
        </w:tc>
        <w:tc>
          <w:tcPr>
            <w:tcW w:w="1979" w:type="dxa"/>
            <w:tcBorders>
              <w:top w:val="nil"/>
              <w:left w:val="single" w:sz="4" w:space="0" w:color="auto"/>
              <w:right w:val="single" w:sz="4" w:space="0" w:color="auto"/>
            </w:tcBorders>
          </w:tcPr>
          <w:p w14:paraId="3197327F"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1'610</w:t>
            </w:r>
          </w:p>
        </w:tc>
      </w:tr>
      <w:tr w:rsidR="00471D39" w:rsidRPr="002C74A5" w14:paraId="06BF4761" w14:textId="77777777" w:rsidTr="00471D39">
        <w:trPr>
          <w:jc w:val="center"/>
        </w:trPr>
        <w:tc>
          <w:tcPr>
            <w:tcW w:w="4203" w:type="dxa"/>
            <w:tcBorders>
              <w:right w:val="single" w:sz="4" w:space="0" w:color="auto"/>
            </w:tcBorders>
          </w:tcPr>
          <w:p w14:paraId="0A7D7928" w14:textId="77777777" w:rsidR="00471D39" w:rsidRPr="00C62A93" w:rsidRDefault="00471D39" w:rsidP="00C62A93">
            <w:pPr>
              <w:pStyle w:val="Tabletext"/>
              <w:rPr>
                <w:b/>
                <w:bCs/>
                <w:szCs w:val="22"/>
                <w:lang w:val="en-US" w:eastAsia="fr-FR"/>
              </w:rPr>
            </w:pPr>
            <w:r w:rsidRPr="00C62A93">
              <w:rPr>
                <w:b/>
                <w:bCs/>
                <w:szCs w:val="22"/>
                <w:lang w:val="en-US" w:eastAsia="fr-FR"/>
              </w:rPr>
              <w:t>Total expenses</w:t>
            </w:r>
          </w:p>
        </w:tc>
        <w:tc>
          <w:tcPr>
            <w:tcW w:w="1694" w:type="dxa"/>
            <w:tcBorders>
              <w:left w:val="single" w:sz="4" w:space="0" w:color="auto"/>
              <w:right w:val="single" w:sz="4" w:space="0" w:color="auto"/>
            </w:tcBorders>
            <w:vAlign w:val="center"/>
          </w:tcPr>
          <w:p w14:paraId="0A9DB027" w14:textId="77777777" w:rsidR="00471D39" w:rsidRPr="00C62A93" w:rsidRDefault="00471D39" w:rsidP="00C62A93">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79" w:type="dxa"/>
            <w:tcBorders>
              <w:left w:val="single" w:sz="4" w:space="0" w:color="auto"/>
              <w:right w:val="single" w:sz="4" w:space="0" w:color="auto"/>
            </w:tcBorders>
          </w:tcPr>
          <w:p w14:paraId="5E7B799E" w14:textId="77777777" w:rsidR="00471D39" w:rsidRPr="00C62A93" w:rsidRDefault="00471D39" w:rsidP="00C62A9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196’274</w:t>
            </w:r>
          </w:p>
        </w:tc>
        <w:tc>
          <w:tcPr>
            <w:tcW w:w="1979" w:type="dxa"/>
            <w:tcBorders>
              <w:left w:val="single" w:sz="4" w:space="0" w:color="auto"/>
              <w:right w:val="single" w:sz="4" w:space="0" w:color="auto"/>
            </w:tcBorders>
            <w:vAlign w:val="center"/>
          </w:tcPr>
          <w:p w14:paraId="41F59E1B" w14:textId="77777777" w:rsidR="00471D39" w:rsidRPr="00C62A93" w:rsidRDefault="00471D39" w:rsidP="00C62A9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196'087</w:t>
            </w:r>
          </w:p>
        </w:tc>
      </w:tr>
      <w:tr w:rsidR="00471D39" w:rsidRPr="002C74A5" w14:paraId="0A14DFE4" w14:textId="77777777" w:rsidTr="00471D39">
        <w:trPr>
          <w:jc w:val="center"/>
        </w:trPr>
        <w:tc>
          <w:tcPr>
            <w:tcW w:w="4203" w:type="dxa"/>
            <w:tcBorders>
              <w:right w:val="single" w:sz="4" w:space="0" w:color="auto"/>
            </w:tcBorders>
          </w:tcPr>
          <w:p w14:paraId="73221858" w14:textId="77777777" w:rsidR="00471D39" w:rsidRPr="00C62A93" w:rsidRDefault="00471D39" w:rsidP="00C62A93">
            <w:pPr>
              <w:pStyle w:val="Tabletext"/>
              <w:rPr>
                <w:b/>
                <w:bCs/>
                <w:szCs w:val="22"/>
                <w:lang w:val="en-US" w:eastAsia="fr-FR"/>
              </w:rPr>
            </w:pPr>
            <w:r w:rsidRPr="00C62A93">
              <w:rPr>
                <w:b/>
                <w:bCs/>
                <w:szCs w:val="22"/>
                <w:lang w:val="en-US" w:eastAsia="fr-FR"/>
              </w:rPr>
              <w:t>Surplus (deficit) for the period</w:t>
            </w:r>
          </w:p>
        </w:tc>
        <w:tc>
          <w:tcPr>
            <w:tcW w:w="1694" w:type="dxa"/>
            <w:tcBorders>
              <w:left w:val="single" w:sz="4" w:space="0" w:color="auto"/>
              <w:right w:val="single" w:sz="4" w:space="0" w:color="auto"/>
            </w:tcBorders>
            <w:vAlign w:val="center"/>
          </w:tcPr>
          <w:p w14:paraId="7E0CEC70" w14:textId="77777777" w:rsidR="00471D39" w:rsidRPr="00C62A93" w:rsidRDefault="00471D39" w:rsidP="00C62A93">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79" w:type="dxa"/>
            <w:tcBorders>
              <w:left w:val="single" w:sz="4" w:space="0" w:color="auto"/>
              <w:right w:val="single" w:sz="4" w:space="0" w:color="auto"/>
            </w:tcBorders>
          </w:tcPr>
          <w:p w14:paraId="50D78A49" w14:textId="77777777" w:rsidR="00471D39" w:rsidRPr="00C62A93" w:rsidRDefault="00471D39" w:rsidP="00C62A9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-18’014</w:t>
            </w:r>
          </w:p>
        </w:tc>
        <w:tc>
          <w:tcPr>
            <w:tcW w:w="1979" w:type="dxa"/>
            <w:tcBorders>
              <w:left w:val="single" w:sz="4" w:space="0" w:color="auto"/>
              <w:right w:val="single" w:sz="4" w:space="0" w:color="auto"/>
            </w:tcBorders>
            <w:vAlign w:val="center"/>
          </w:tcPr>
          <w:p w14:paraId="77E0E743" w14:textId="77777777" w:rsidR="00471D39" w:rsidRPr="00C62A93" w:rsidRDefault="00471D39" w:rsidP="00C62A9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C62A93">
              <w:rPr>
                <w:rFonts w:cs="Calibri"/>
                <w:b/>
                <w:bCs/>
                <w:color w:val="000000"/>
                <w:sz w:val="22"/>
                <w:szCs w:val="22"/>
                <w:lang w:val="en-US" w:eastAsia="zh-CN"/>
              </w:rPr>
              <w:t>−5'131</w:t>
            </w:r>
          </w:p>
        </w:tc>
      </w:tr>
    </w:tbl>
    <w:p w14:paraId="5DDDECB1" w14:textId="77777777" w:rsidR="00471D39" w:rsidRPr="001C2A98"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14:paraId="25CE2B5A" w14:textId="77777777" w:rsidR="00471D39" w:rsidRDefault="00471D39" w:rsidP="00471D39">
      <w:pPr>
        <w:pStyle w:val="Tabletitle"/>
        <w:rPr>
          <w:sz w:val="28"/>
          <w:szCs w:val="28"/>
          <w:lang w:val="en-US"/>
        </w:rPr>
      </w:pPr>
      <w:r w:rsidRPr="00983A65">
        <w:rPr>
          <w:sz w:val="28"/>
          <w:szCs w:val="28"/>
          <w:lang w:val="en-US"/>
        </w:rPr>
        <w:lastRenderedPageBreak/>
        <w:t>III – Statement of changes in net assets for the period which closed on</w:t>
      </w:r>
      <w:r>
        <w:rPr>
          <w:sz w:val="28"/>
          <w:szCs w:val="28"/>
          <w:lang w:val="en-US"/>
        </w:rPr>
        <w:br/>
      </w:r>
      <w:r w:rsidRPr="00983A65">
        <w:rPr>
          <w:sz w:val="28"/>
          <w:szCs w:val="28"/>
          <w:lang w:val="en-US"/>
        </w:rPr>
        <w:t>31 December 201</w:t>
      </w:r>
      <w:r>
        <w:rPr>
          <w:sz w:val="28"/>
          <w:szCs w:val="28"/>
          <w:lang w:val="en-US"/>
        </w:rPr>
        <w:t>2</w:t>
      </w:r>
    </w:p>
    <w:p w14:paraId="7161E87E" w14:textId="77777777" w:rsidR="00471D39" w:rsidRPr="00404E54" w:rsidRDefault="00471D39" w:rsidP="00471D39">
      <w:pPr>
        <w:pStyle w:val="Tabletext"/>
        <w:jc w:val="center"/>
        <w:rPr>
          <w:lang w:val="en-US"/>
        </w:rPr>
      </w:pPr>
      <w:r w:rsidRPr="001577D5">
        <w:rPr>
          <w:szCs w:val="22"/>
          <w:lang w:val="en-US" w:eastAsia="fr-FR"/>
        </w:rPr>
        <w:t>(in thousands of CHF)</w:t>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958"/>
        <w:gridCol w:w="992"/>
        <w:gridCol w:w="853"/>
        <w:gridCol w:w="990"/>
        <w:gridCol w:w="994"/>
        <w:gridCol w:w="851"/>
        <w:gridCol w:w="875"/>
      </w:tblGrid>
      <w:tr w:rsidR="00031365" w:rsidRPr="002C74A5" w14:paraId="3BF9671E" w14:textId="77777777" w:rsidTr="00471D39">
        <w:trPr>
          <w:jc w:val="center"/>
        </w:trPr>
        <w:tc>
          <w:tcPr>
            <w:tcW w:w="1993" w:type="pct"/>
            <w:tcBorders>
              <w:top w:val="nil"/>
              <w:left w:val="nil"/>
              <w:bottom w:val="nil"/>
              <w:right w:val="single" w:sz="4" w:space="0" w:color="auto"/>
            </w:tcBorders>
            <w:tcMar>
              <w:left w:w="57" w:type="dxa"/>
              <w:right w:w="57" w:type="dxa"/>
            </w:tcMar>
          </w:tcPr>
          <w:p w14:paraId="542130F1" w14:textId="77777777" w:rsidR="00471D39" w:rsidRPr="002C74A5" w:rsidRDefault="00471D39" w:rsidP="00471D39">
            <w:pPr>
              <w:pStyle w:val="Tablehead"/>
              <w:spacing w:before="20" w:after="20"/>
              <w:rPr>
                <w:sz w:val="20"/>
                <w:lang w:val="en-US" w:eastAsia="fr-FR"/>
              </w:rPr>
            </w:pPr>
          </w:p>
        </w:tc>
        <w:tc>
          <w:tcPr>
            <w:tcW w:w="1294" w:type="pct"/>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85F8178" w14:textId="77777777" w:rsidR="00471D39" w:rsidRPr="002C74A5" w:rsidRDefault="00471D39" w:rsidP="00471D39">
            <w:pPr>
              <w:pStyle w:val="Tablehead"/>
              <w:spacing w:before="20" w:after="20"/>
              <w:rPr>
                <w:sz w:val="20"/>
                <w:lang w:val="en-US" w:eastAsia="fr-FR"/>
              </w:rPr>
            </w:pPr>
            <w:r w:rsidRPr="002C74A5">
              <w:rPr>
                <w:sz w:val="20"/>
                <w:lang w:val="en-US"/>
              </w:rPr>
              <w:t>Allocated own funds</w:t>
            </w:r>
          </w:p>
        </w:tc>
        <w:tc>
          <w:tcPr>
            <w:tcW w:w="457" w:type="pct"/>
            <w:tcBorders>
              <w:top w:val="nil"/>
              <w:left w:val="single" w:sz="4" w:space="0" w:color="auto"/>
              <w:right w:val="nil"/>
            </w:tcBorders>
          </w:tcPr>
          <w:p w14:paraId="22F68BFF" w14:textId="77777777" w:rsidR="00471D39" w:rsidRPr="002C74A5" w:rsidRDefault="00471D39" w:rsidP="00471D39">
            <w:pPr>
              <w:pStyle w:val="Tablehead"/>
              <w:spacing w:before="20" w:after="20"/>
              <w:rPr>
                <w:sz w:val="20"/>
                <w:lang w:val="en-US" w:eastAsia="fr-FR"/>
              </w:rPr>
            </w:pPr>
          </w:p>
        </w:tc>
        <w:tc>
          <w:tcPr>
            <w:tcW w:w="1256" w:type="pct"/>
            <w:gridSpan w:val="3"/>
            <w:tcBorders>
              <w:top w:val="nil"/>
              <w:left w:val="nil"/>
              <w:right w:val="nil"/>
            </w:tcBorders>
            <w:tcMar>
              <w:left w:w="57" w:type="dxa"/>
              <w:right w:w="57" w:type="dxa"/>
            </w:tcMar>
          </w:tcPr>
          <w:p w14:paraId="67658057" w14:textId="77777777" w:rsidR="00471D39" w:rsidRPr="002C74A5" w:rsidRDefault="00471D39" w:rsidP="00471D39">
            <w:pPr>
              <w:pStyle w:val="Tablehead"/>
              <w:spacing w:before="20" w:after="20"/>
              <w:rPr>
                <w:sz w:val="20"/>
                <w:lang w:val="en-US" w:eastAsia="fr-FR"/>
              </w:rPr>
            </w:pPr>
          </w:p>
        </w:tc>
      </w:tr>
      <w:tr w:rsidR="00471D39" w:rsidRPr="002C74A5" w14:paraId="406EF44D" w14:textId="77777777" w:rsidTr="00031365">
        <w:trPr>
          <w:jc w:val="center"/>
        </w:trPr>
        <w:tc>
          <w:tcPr>
            <w:tcW w:w="1993" w:type="pct"/>
            <w:tcBorders>
              <w:top w:val="nil"/>
              <w:left w:val="nil"/>
            </w:tcBorders>
            <w:tcMar>
              <w:left w:w="57" w:type="dxa"/>
              <w:right w:w="57" w:type="dxa"/>
            </w:tcMar>
          </w:tcPr>
          <w:p w14:paraId="69F5B7BF" w14:textId="77777777" w:rsidR="00471D39" w:rsidRPr="002C74A5" w:rsidRDefault="00471D39" w:rsidP="00471D39">
            <w:pPr>
              <w:pStyle w:val="Tablehead"/>
              <w:spacing w:before="20" w:after="20"/>
              <w:rPr>
                <w:sz w:val="20"/>
                <w:lang w:val="en-US" w:eastAsia="fr-FR"/>
              </w:rPr>
            </w:pPr>
          </w:p>
        </w:tc>
        <w:tc>
          <w:tcPr>
            <w:tcW w:w="442" w:type="pct"/>
            <w:tcBorders>
              <w:top w:val="single" w:sz="4" w:space="0" w:color="auto"/>
            </w:tcBorders>
            <w:tcMar>
              <w:left w:w="57" w:type="dxa"/>
              <w:right w:w="57" w:type="dxa"/>
            </w:tcMar>
            <w:vAlign w:val="center"/>
          </w:tcPr>
          <w:p w14:paraId="12971007" w14:textId="77777777" w:rsidR="00471D39" w:rsidRPr="002C74A5" w:rsidRDefault="00471D39" w:rsidP="00471D39">
            <w:pPr>
              <w:pStyle w:val="Tablehead"/>
              <w:spacing w:before="20" w:after="20"/>
              <w:rPr>
                <w:sz w:val="20"/>
                <w:lang w:val="en-US" w:eastAsia="fr-FR"/>
              </w:rPr>
            </w:pPr>
            <w:r w:rsidRPr="002C74A5">
              <w:rPr>
                <w:sz w:val="20"/>
                <w:lang w:val="en-US"/>
              </w:rPr>
              <w:t xml:space="preserve">Own funds allocated </w:t>
            </w:r>
            <w:r w:rsidRPr="002C74A5">
              <w:rPr>
                <w:sz w:val="20"/>
                <w:lang w:val="en-US"/>
              </w:rPr>
              <w:br/>
              <w:t>to the organiza-tion</w:t>
            </w:r>
          </w:p>
        </w:tc>
        <w:tc>
          <w:tcPr>
            <w:tcW w:w="458" w:type="pct"/>
            <w:tcBorders>
              <w:top w:val="single" w:sz="4" w:space="0" w:color="auto"/>
            </w:tcBorders>
            <w:tcMar>
              <w:left w:w="57" w:type="dxa"/>
              <w:right w:w="57" w:type="dxa"/>
            </w:tcMar>
            <w:vAlign w:val="center"/>
          </w:tcPr>
          <w:p w14:paraId="484E96C3" w14:textId="77777777" w:rsidR="00471D39" w:rsidRPr="002C74A5" w:rsidRDefault="00471D39" w:rsidP="00471D39">
            <w:pPr>
              <w:pStyle w:val="Tablehead"/>
              <w:spacing w:before="20" w:after="20"/>
              <w:rPr>
                <w:sz w:val="20"/>
                <w:lang w:val="en-US" w:eastAsia="fr-FR"/>
              </w:rPr>
            </w:pPr>
            <w:r w:rsidRPr="002C74A5">
              <w:rPr>
                <w:sz w:val="20"/>
                <w:lang w:val="en-US"/>
              </w:rPr>
              <w:t>Own funds allocated to projects</w:t>
            </w:r>
          </w:p>
        </w:tc>
        <w:tc>
          <w:tcPr>
            <w:tcW w:w="394" w:type="pct"/>
            <w:tcMar>
              <w:left w:w="57" w:type="dxa"/>
              <w:right w:w="57" w:type="dxa"/>
            </w:tcMar>
            <w:vAlign w:val="center"/>
          </w:tcPr>
          <w:p w14:paraId="09FA95DA" w14:textId="77777777" w:rsidR="00471D39" w:rsidRPr="002C74A5" w:rsidRDefault="00471D39" w:rsidP="00471D39">
            <w:pPr>
              <w:pStyle w:val="Tablehead"/>
              <w:spacing w:before="20" w:after="20"/>
              <w:rPr>
                <w:sz w:val="20"/>
                <w:lang w:val="en-US" w:eastAsia="fr-FR"/>
              </w:rPr>
            </w:pPr>
            <w:r>
              <w:rPr>
                <w:sz w:val="20"/>
                <w:lang w:val="en-US" w:eastAsia="fr-FR"/>
              </w:rPr>
              <w:t>Total own funds</w:t>
            </w:r>
          </w:p>
        </w:tc>
        <w:tc>
          <w:tcPr>
            <w:tcW w:w="457" w:type="pct"/>
            <w:vAlign w:val="center"/>
          </w:tcPr>
          <w:p w14:paraId="6D538BF5" w14:textId="77777777" w:rsidR="00471D39" w:rsidRPr="002C74A5" w:rsidRDefault="00471D39" w:rsidP="00471D39">
            <w:pPr>
              <w:pStyle w:val="Tablehead"/>
              <w:spacing w:before="20" w:after="20"/>
              <w:rPr>
                <w:sz w:val="20"/>
                <w:lang w:val="en-US" w:eastAsia="fr-FR"/>
              </w:rPr>
            </w:pPr>
            <w:r w:rsidRPr="002C74A5">
              <w:rPr>
                <w:sz w:val="20"/>
                <w:lang w:val="en-US"/>
              </w:rPr>
              <w:t>Non-allocated own funds set aside for projects</w:t>
            </w:r>
          </w:p>
        </w:tc>
        <w:tc>
          <w:tcPr>
            <w:tcW w:w="459" w:type="pct"/>
            <w:tcMar>
              <w:left w:w="57" w:type="dxa"/>
              <w:right w:w="57" w:type="dxa"/>
            </w:tcMar>
            <w:vAlign w:val="center"/>
          </w:tcPr>
          <w:p w14:paraId="392D25F3" w14:textId="77777777" w:rsidR="00471D39" w:rsidRPr="002C74A5" w:rsidRDefault="00471D39" w:rsidP="00471D39">
            <w:pPr>
              <w:pStyle w:val="Tablehead"/>
              <w:spacing w:before="20" w:after="20"/>
              <w:rPr>
                <w:sz w:val="20"/>
                <w:lang w:val="en-US" w:eastAsia="fr-FR"/>
              </w:rPr>
            </w:pPr>
            <w:r w:rsidRPr="002C74A5">
              <w:rPr>
                <w:sz w:val="20"/>
                <w:lang w:val="en-US"/>
              </w:rPr>
              <w:t>Effect of transition to IPSAS</w:t>
            </w:r>
          </w:p>
        </w:tc>
        <w:tc>
          <w:tcPr>
            <w:tcW w:w="393" w:type="pct"/>
          </w:tcPr>
          <w:p w14:paraId="14159D24" w14:textId="77777777" w:rsidR="00471D39" w:rsidRDefault="00471D39" w:rsidP="00471D39">
            <w:pPr>
              <w:pStyle w:val="Tablehead"/>
              <w:spacing w:before="20" w:after="20"/>
              <w:rPr>
                <w:sz w:val="20"/>
                <w:lang w:val="en-US"/>
              </w:rPr>
            </w:pPr>
          </w:p>
          <w:p w14:paraId="1C3A3AF5" w14:textId="77777777" w:rsidR="00471D39" w:rsidRPr="00241C79" w:rsidRDefault="00471D39" w:rsidP="00471D39">
            <w:pPr>
              <w:pStyle w:val="Tablehead"/>
              <w:spacing w:before="20" w:after="20"/>
              <w:rPr>
                <w:sz w:val="18"/>
                <w:szCs w:val="18"/>
                <w:lang w:val="en-US"/>
              </w:rPr>
            </w:pPr>
            <w:r w:rsidRPr="00241C79">
              <w:rPr>
                <w:sz w:val="18"/>
                <w:szCs w:val="18"/>
                <w:lang w:val="en-US"/>
              </w:rPr>
              <w:t>IPSAS statistical result</w:t>
            </w:r>
          </w:p>
        </w:tc>
        <w:tc>
          <w:tcPr>
            <w:tcW w:w="404" w:type="pct"/>
            <w:tcMar>
              <w:left w:w="57" w:type="dxa"/>
              <w:right w:w="57" w:type="dxa"/>
            </w:tcMar>
            <w:vAlign w:val="center"/>
          </w:tcPr>
          <w:p w14:paraId="00F48A6C" w14:textId="77777777" w:rsidR="00471D39" w:rsidRPr="002C74A5" w:rsidRDefault="00471D39" w:rsidP="00471D39">
            <w:pPr>
              <w:pStyle w:val="Tablehead"/>
              <w:spacing w:before="20" w:after="20"/>
              <w:rPr>
                <w:sz w:val="20"/>
                <w:lang w:val="en-US" w:eastAsia="fr-FR"/>
              </w:rPr>
            </w:pPr>
            <w:r w:rsidRPr="002C74A5">
              <w:rPr>
                <w:sz w:val="20"/>
                <w:lang w:val="en-US"/>
              </w:rPr>
              <w:t>Total net assets</w:t>
            </w:r>
          </w:p>
        </w:tc>
      </w:tr>
      <w:tr w:rsidR="00471D39" w:rsidRPr="004D740A" w14:paraId="65AB6156" w14:textId="77777777" w:rsidTr="00031365">
        <w:trPr>
          <w:jc w:val="center"/>
        </w:trPr>
        <w:tc>
          <w:tcPr>
            <w:tcW w:w="1993" w:type="pct"/>
            <w:tcMar>
              <w:left w:w="57" w:type="dxa"/>
              <w:right w:w="57" w:type="dxa"/>
            </w:tcMar>
          </w:tcPr>
          <w:p w14:paraId="7B9F081C" w14:textId="77777777" w:rsidR="00471D39" w:rsidRPr="004D740A" w:rsidRDefault="00471D39" w:rsidP="00C62A93">
            <w:pPr>
              <w:pStyle w:val="Tabletext"/>
              <w:spacing w:before="20" w:after="20"/>
              <w:rPr>
                <w:sz w:val="18"/>
                <w:szCs w:val="18"/>
                <w:lang w:val="en-US" w:eastAsia="fr-FR"/>
              </w:rPr>
            </w:pPr>
            <w:r w:rsidRPr="004D740A">
              <w:rPr>
                <w:b/>
                <w:bCs/>
                <w:sz w:val="18"/>
                <w:szCs w:val="18"/>
                <w:lang w:val="en-US"/>
              </w:rPr>
              <w:t>Net assets at 31.12.2011</w:t>
            </w:r>
          </w:p>
        </w:tc>
        <w:tc>
          <w:tcPr>
            <w:tcW w:w="442" w:type="pct"/>
            <w:tcMar>
              <w:left w:w="57" w:type="dxa"/>
              <w:right w:w="113" w:type="dxa"/>
            </w:tcMar>
          </w:tcPr>
          <w:p w14:paraId="1F07132F"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-57’323</w:t>
            </w:r>
          </w:p>
        </w:tc>
        <w:tc>
          <w:tcPr>
            <w:tcW w:w="458" w:type="pct"/>
            <w:tcMar>
              <w:left w:w="57" w:type="dxa"/>
              <w:right w:w="113" w:type="dxa"/>
            </w:tcMar>
          </w:tcPr>
          <w:p w14:paraId="6D77B309"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4’584</w:t>
            </w:r>
          </w:p>
        </w:tc>
        <w:tc>
          <w:tcPr>
            <w:tcW w:w="394" w:type="pct"/>
            <w:tcMar>
              <w:left w:w="57" w:type="dxa"/>
              <w:right w:w="113" w:type="dxa"/>
            </w:tcMar>
          </w:tcPr>
          <w:p w14:paraId="241C4C9E" w14:textId="77777777" w:rsidR="00471D39" w:rsidRPr="004D740A" w:rsidRDefault="00471D39" w:rsidP="00C62A93">
            <w:pPr>
              <w:pStyle w:val="Tabletext"/>
              <w:tabs>
                <w:tab w:val="left" w:pos="723"/>
              </w:tabs>
              <w:spacing w:before="20" w:after="20"/>
              <w:jc w:val="right"/>
              <w:rPr>
                <w:b/>
                <w:bCs/>
                <w:sz w:val="18"/>
                <w:szCs w:val="18"/>
                <w:lang w:val="en-US"/>
              </w:rPr>
            </w:pPr>
            <w:r w:rsidRPr="004D740A">
              <w:rPr>
                <w:b/>
                <w:bCs/>
                <w:sz w:val="18"/>
                <w:szCs w:val="18"/>
                <w:lang w:val="en-US"/>
              </w:rPr>
              <w:t>-52’739</w:t>
            </w:r>
          </w:p>
        </w:tc>
        <w:tc>
          <w:tcPr>
            <w:tcW w:w="457" w:type="pct"/>
          </w:tcPr>
          <w:p w14:paraId="6CB4160C"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11’857</w:t>
            </w:r>
          </w:p>
        </w:tc>
        <w:tc>
          <w:tcPr>
            <w:tcW w:w="459" w:type="pct"/>
            <w:tcMar>
              <w:left w:w="57" w:type="dxa"/>
              <w:right w:w="113" w:type="dxa"/>
            </w:tcMar>
          </w:tcPr>
          <w:p w14:paraId="53BEC398"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−125'100</w:t>
            </w:r>
          </w:p>
        </w:tc>
        <w:tc>
          <w:tcPr>
            <w:tcW w:w="393" w:type="pct"/>
          </w:tcPr>
          <w:p w14:paraId="58627429"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w:t>
            </w:r>
          </w:p>
        </w:tc>
        <w:tc>
          <w:tcPr>
            <w:tcW w:w="404" w:type="pct"/>
            <w:tcMar>
              <w:left w:w="57" w:type="dxa"/>
              <w:right w:w="113" w:type="dxa"/>
            </w:tcMar>
          </w:tcPr>
          <w:p w14:paraId="540F2FD8" w14:textId="77777777" w:rsidR="00471D39" w:rsidRPr="004D740A" w:rsidRDefault="00471D39" w:rsidP="00C62A93">
            <w:pPr>
              <w:pStyle w:val="Tabletext"/>
              <w:tabs>
                <w:tab w:val="left" w:pos="723"/>
              </w:tabs>
              <w:spacing w:before="20" w:after="20"/>
              <w:jc w:val="right"/>
              <w:rPr>
                <w:b/>
                <w:bCs/>
                <w:sz w:val="18"/>
                <w:szCs w:val="18"/>
                <w:lang w:val="en-US"/>
              </w:rPr>
            </w:pPr>
            <w:r w:rsidRPr="004D740A">
              <w:rPr>
                <w:b/>
                <w:bCs/>
                <w:sz w:val="18"/>
                <w:szCs w:val="18"/>
                <w:lang w:val="en-US"/>
              </w:rPr>
              <w:t>−165’982</w:t>
            </w:r>
          </w:p>
        </w:tc>
      </w:tr>
      <w:tr w:rsidR="00471D39" w:rsidRPr="004D740A" w14:paraId="4805D915" w14:textId="77777777" w:rsidTr="00031365">
        <w:trPr>
          <w:jc w:val="center"/>
        </w:trPr>
        <w:tc>
          <w:tcPr>
            <w:tcW w:w="1993" w:type="pct"/>
            <w:tcMar>
              <w:left w:w="57" w:type="dxa"/>
              <w:right w:w="57" w:type="dxa"/>
            </w:tcMar>
          </w:tcPr>
          <w:p w14:paraId="7AC20159" w14:textId="77777777" w:rsidR="00471D39" w:rsidRPr="004D740A" w:rsidRDefault="00471D39" w:rsidP="00C62A93">
            <w:pPr>
              <w:pStyle w:val="Tabletext"/>
              <w:spacing w:before="20" w:after="20"/>
              <w:rPr>
                <w:b/>
                <w:bCs/>
                <w:sz w:val="18"/>
                <w:szCs w:val="18"/>
                <w:lang w:val="en-US"/>
              </w:rPr>
            </w:pPr>
            <w:r w:rsidRPr="004D740A">
              <w:rPr>
                <w:b/>
                <w:bCs/>
                <w:sz w:val="18"/>
                <w:szCs w:val="18"/>
                <w:lang w:val="en-US"/>
              </w:rPr>
              <w:t>Transfer</w:t>
            </w:r>
          </w:p>
        </w:tc>
        <w:tc>
          <w:tcPr>
            <w:tcW w:w="442" w:type="pct"/>
            <w:tcMar>
              <w:left w:w="57" w:type="dxa"/>
              <w:right w:w="113" w:type="dxa"/>
            </w:tcMar>
          </w:tcPr>
          <w:p w14:paraId="7FBA9CC1" w14:textId="77777777" w:rsidR="00471D39" w:rsidRPr="004D740A" w:rsidRDefault="00471D39" w:rsidP="00C62A93">
            <w:pPr>
              <w:pStyle w:val="Tabletext"/>
              <w:spacing w:before="20" w:after="20"/>
              <w:jc w:val="right"/>
              <w:rPr>
                <w:sz w:val="18"/>
                <w:szCs w:val="18"/>
                <w:lang w:val="en-US"/>
              </w:rPr>
            </w:pPr>
          </w:p>
        </w:tc>
        <w:tc>
          <w:tcPr>
            <w:tcW w:w="458" w:type="pct"/>
            <w:tcMar>
              <w:left w:w="57" w:type="dxa"/>
              <w:right w:w="113" w:type="dxa"/>
            </w:tcMar>
          </w:tcPr>
          <w:p w14:paraId="351C87D5"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150</w:t>
            </w:r>
          </w:p>
        </w:tc>
        <w:tc>
          <w:tcPr>
            <w:tcW w:w="394" w:type="pct"/>
            <w:tcMar>
              <w:left w:w="57" w:type="dxa"/>
              <w:right w:w="113" w:type="dxa"/>
            </w:tcMar>
          </w:tcPr>
          <w:p w14:paraId="2293C9A0"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150</w:t>
            </w:r>
          </w:p>
        </w:tc>
        <w:tc>
          <w:tcPr>
            <w:tcW w:w="457" w:type="pct"/>
          </w:tcPr>
          <w:p w14:paraId="1AAAD166"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-150</w:t>
            </w:r>
          </w:p>
        </w:tc>
        <w:tc>
          <w:tcPr>
            <w:tcW w:w="459" w:type="pct"/>
            <w:tcMar>
              <w:left w:w="57" w:type="dxa"/>
              <w:right w:w="113" w:type="dxa"/>
            </w:tcMar>
          </w:tcPr>
          <w:p w14:paraId="262FFA77" w14:textId="77777777" w:rsidR="00471D39" w:rsidRPr="004D740A" w:rsidRDefault="00471D39" w:rsidP="00C62A93">
            <w:pPr>
              <w:pStyle w:val="Tabletext"/>
              <w:tabs>
                <w:tab w:val="left" w:pos="723"/>
              </w:tabs>
              <w:spacing w:before="20" w:after="20"/>
              <w:jc w:val="right"/>
              <w:rPr>
                <w:sz w:val="18"/>
                <w:szCs w:val="18"/>
                <w:lang w:val="en-US"/>
              </w:rPr>
            </w:pPr>
          </w:p>
        </w:tc>
        <w:tc>
          <w:tcPr>
            <w:tcW w:w="393" w:type="pct"/>
          </w:tcPr>
          <w:p w14:paraId="19A87ADA" w14:textId="77777777" w:rsidR="00471D39" w:rsidRPr="004D740A" w:rsidRDefault="00471D39" w:rsidP="00C62A93">
            <w:pPr>
              <w:pStyle w:val="Tabletext"/>
              <w:tabs>
                <w:tab w:val="left" w:pos="723"/>
              </w:tabs>
              <w:spacing w:before="20" w:after="20"/>
              <w:jc w:val="right"/>
              <w:rPr>
                <w:sz w:val="18"/>
                <w:szCs w:val="18"/>
                <w:lang w:val="en-US"/>
              </w:rPr>
            </w:pPr>
          </w:p>
        </w:tc>
        <w:tc>
          <w:tcPr>
            <w:tcW w:w="404" w:type="pct"/>
            <w:tcMar>
              <w:left w:w="57" w:type="dxa"/>
              <w:right w:w="113" w:type="dxa"/>
            </w:tcMar>
          </w:tcPr>
          <w:p w14:paraId="6F7DCBF1" w14:textId="77777777" w:rsidR="00471D39" w:rsidRPr="004D740A" w:rsidRDefault="00471D39" w:rsidP="00C62A93">
            <w:pPr>
              <w:pStyle w:val="Tabletext"/>
              <w:tabs>
                <w:tab w:val="left" w:pos="723"/>
              </w:tabs>
              <w:spacing w:before="20" w:after="20"/>
              <w:jc w:val="right"/>
              <w:rPr>
                <w:b/>
                <w:bCs/>
                <w:sz w:val="18"/>
                <w:szCs w:val="18"/>
                <w:lang w:val="en-US"/>
              </w:rPr>
            </w:pPr>
          </w:p>
        </w:tc>
      </w:tr>
      <w:tr w:rsidR="00471D39" w:rsidRPr="004D740A" w14:paraId="2DC33F29" w14:textId="77777777" w:rsidTr="00031365">
        <w:trPr>
          <w:jc w:val="center"/>
        </w:trPr>
        <w:tc>
          <w:tcPr>
            <w:tcW w:w="1993" w:type="pct"/>
            <w:tcMar>
              <w:left w:w="57" w:type="dxa"/>
              <w:right w:w="57" w:type="dxa"/>
            </w:tcMar>
          </w:tcPr>
          <w:p w14:paraId="2365D046" w14:textId="77777777" w:rsidR="00471D39" w:rsidRPr="004D740A" w:rsidRDefault="00471D39" w:rsidP="00C62A93">
            <w:pPr>
              <w:pStyle w:val="Tabletext"/>
              <w:spacing w:before="20" w:after="20"/>
              <w:rPr>
                <w:b/>
                <w:bCs/>
                <w:sz w:val="18"/>
                <w:szCs w:val="18"/>
                <w:lang w:val="en-US"/>
              </w:rPr>
            </w:pPr>
            <w:r>
              <w:rPr>
                <w:b/>
                <w:bCs/>
                <w:sz w:val="18"/>
                <w:szCs w:val="18"/>
                <w:lang w:val="en-US"/>
              </w:rPr>
              <w:t>Net assets at 01.01</w:t>
            </w:r>
            <w:r w:rsidRPr="004D740A">
              <w:rPr>
                <w:b/>
                <w:bCs/>
                <w:sz w:val="18"/>
                <w:szCs w:val="18"/>
                <w:lang w:val="en-US"/>
              </w:rPr>
              <w:t>.201</w:t>
            </w:r>
            <w:r>
              <w:rPr>
                <w:b/>
                <w:bCs/>
                <w:sz w:val="18"/>
                <w:szCs w:val="18"/>
                <w:lang w:val="en-US"/>
              </w:rPr>
              <w:t>2</w:t>
            </w:r>
          </w:p>
        </w:tc>
        <w:tc>
          <w:tcPr>
            <w:tcW w:w="442" w:type="pct"/>
            <w:tcMar>
              <w:left w:w="57" w:type="dxa"/>
              <w:right w:w="113" w:type="dxa"/>
            </w:tcMar>
          </w:tcPr>
          <w:p w14:paraId="13F3D883"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-57’323</w:t>
            </w:r>
          </w:p>
        </w:tc>
        <w:tc>
          <w:tcPr>
            <w:tcW w:w="458" w:type="pct"/>
            <w:tcMar>
              <w:left w:w="57" w:type="dxa"/>
              <w:right w:w="113" w:type="dxa"/>
            </w:tcMar>
          </w:tcPr>
          <w:p w14:paraId="0CC5CD38"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4’734</w:t>
            </w:r>
          </w:p>
        </w:tc>
        <w:tc>
          <w:tcPr>
            <w:tcW w:w="394" w:type="pct"/>
            <w:tcMar>
              <w:left w:w="57" w:type="dxa"/>
              <w:right w:w="113" w:type="dxa"/>
            </w:tcMar>
          </w:tcPr>
          <w:p w14:paraId="1B5E9697" w14:textId="77777777" w:rsidR="00471D39" w:rsidRPr="004D740A" w:rsidRDefault="00471D39" w:rsidP="00C62A93">
            <w:pPr>
              <w:pStyle w:val="Tabletext"/>
              <w:tabs>
                <w:tab w:val="left" w:pos="723"/>
              </w:tabs>
              <w:spacing w:before="20" w:after="20"/>
              <w:jc w:val="right"/>
              <w:rPr>
                <w:b/>
                <w:bCs/>
                <w:sz w:val="18"/>
                <w:szCs w:val="18"/>
                <w:lang w:val="en-US"/>
              </w:rPr>
            </w:pPr>
            <w:r w:rsidRPr="004D740A">
              <w:rPr>
                <w:b/>
                <w:bCs/>
                <w:sz w:val="18"/>
                <w:szCs w:val="18"/>
                <w:lang w:val="en-US"/>
              </w:rPr>
              <w:t>-52’589</w:t>
            </w:r>
          </w:p>
        </w:tc>
        <w:tc>
          <w:tcPr>
            <w:tcW w:w="457" w:type="pct"/>
          </w:tcPr>
          <w:p w14:paraId="16C3F001" w14:textId="77777777" w:rsidR="00471D39" w:rsidRPr="004D740A" w:rsidRDefault="00471D39" w:rsidP="00C62A93">
            <w:pPr>
              <w:pStyle w:val="Tabletext"/>
              <w:tabs>
                <w:tab w:val="left" w:pos="723"/>
              </w:tabs>
              <w:spacing w:before="20" w:after="20"/>
              <w:jc w:val="right"/>
              <w:rPr>
                <w:sz w:val="18"/>
                <w:szCs w:val="18"/>
                <w:lang w:val="en-US"/>
              </w:rPr>
            </w:pPr>
            <w:r w:rsidRPr="004D740A">
              <w:rPr>
                <w:sz w:val="18"/>
                <w:szCs w:val="18"/>
                <w:lang w:val="en-US"/>
              </w:rPr>
              <w:t>11’707</w:t>
            </w:r>
          </w:p>
        </w:tc>
        <w:tc>
          <w:tcPr>
            <w:tcW w:w="459" w:type="pct"/>
            <w:tcMar>
              <w:left w:w="57" w:type="dxa"/>
              <w:right w:w="113" w:type="dxa"/>
            </w:tcMar>
          </w:tcPr>
          <w:p w14:paraId="75DB2556" w14:textId="77777777" w:rsidR="00471D39" w:rsidRPr="004D740A" w:rsidRDefault="00471D39" w:rsidP="00C62A93">
            <w:pPr>
              <w:pStyle w:val="Tabletext"/>
              <w:tabs>
                <w:tab w:val="left" w:pos="723"/>
              </w:tabs>
              <w:spacing w:before="20" w:after="20"/>
              <w:jc w:val="right"/>
              <w:rPr>
                <w:sz w:val="18"/>
                <w:szCs w:val="18"/>
                <w:lang w:val="en-US"/>
              </w:rPr>
            </w:pPr>
          </w:p>
        </w:tc>
        <w:tc>
          <w:tcPr>
            <w:tcW w:w="393" w:type="pct"/>
          </w:tcPr>
          <w:p w14:paraId="73343F50" w14:textId="77777777" w:rsidR="00471D39" w:rsidRPr="004D740A" w:rsidRDefault="00471D39" w:rsidP="00C62A93">
            <w:pPr>
              <w:pStyle w:val="Tabletext"/>
              <w:tabs>
                <w:tab w:val="left" w:pos="723"/>
              </w:tabs>
              <w:spacing w:before="20" w:after="20"/>
              <w:jc w:val="right"/>
              <w:rPr>
                <w:sz w:val="18"/>
                <w:szCs w:val="18"/>
                <w:lang w:val="en-US"/>
              </w:rPr>
            </w:pPr>
          </w:p>
        </w:tc>
        <w:tc>
          <w:tcPr>
            <w:tcW w:w="404" w:type="pct"/>
            <w:tcMar>
              <w:left w:w="57" w:type="dxa"/>
              <w:right w:w="113" w:type="dxa"/>
            </w:tcMar>
          </w:tcPr>
          <w:p w14:paraId="366DCFA2" w14:textId="77777777" w:rsidR="00471D39" w:rsidRPr="004D740A" w:rsidRDefault="00471D39" w:rsidP="00C62A93">
            <w:pPr>
              <w:pStyle w:val="Tabletext"/>
              <w:tabs>
                <w:tab w:val="left" w:pos="723"/>
              </w:tabs>
              <w:spacing w:before="20" w:after="20"/>
              <w:jc w:val="right"/>
              <w:rPr>
                <w:b/>
                <w:bCs/>
                <w:sz w:val="18"/>
                <w:szCs w:val="18"/>
                <w:lang w:val="en-US"/>
              </w:rPr>
            </w:pPr>
          </w:p>
        </w:tc>
      </w:tr>
      <w:tr w:rsidR="00471D39" w:rsidRPr="004D740A" w14:paraId="68BBE822" w14:textId="77777777" w:rsidTr="00031365">
        <w:trPr>
          <w:jc w:val="center"/>
        </w:trPr>
        <w:tc>
          <w:tcPr>
            <w:tcW w:w="1993" w:type="pct"/>
            <w:tcBorders>
              <w:top w:val="nil"/>
              <w:bottom w:val="nil"/>
            </w:tcBorders>
            <w:tcMar>
              <w:left w:w="57" w:type="dxa"/>
              <w:right w:w="57" w:type="dxa"/>
            </w:tcMar>
          </w:tcPr>
          <w:p w14:paraId="365AE269" w14:textId="77777777" w:rsidR="00471D39" w:rsidRPr="004D740A" w:rsidRDefault="00471D39" w:rsidP="00C62A93">
            <w:pPr>
              <w:pStyle w:val="Tabletext"/>
              <w:spacing w:before="20" w:after="20"/>
              <w:rPr>
                <w:sz w:val="18"/>
                <w:szCs w:val="18"/>
                <w:lang w:val="en-US" w:eastAsia="fr-FR"/>
              </w:rPr>
            </w:pPr>
            <w:r w:rsidRPr="004D740A">
              <w:rPr>
                <w:b/>
                <w:bCs/>
                <w:sz w:val="18"/>
                <w:szCs w:val="18"/>
                <w:lang w:val="en-US"/>
              </w:rPr>
              <w:t>Change in own funds for the period relating to projects</w:t>
            </w:r>
          </w:p>
        </w:tc>
        <w:tc>
          <w:tcPr>
            <w:tcW w:w="442" w:type="pct"/>
            <w:tcBorders>
              <w:top w:val="nil"/>
              <w:bottom w:val="nil"/>
            </w:tcBorders>
            <w:tcMar>
              <w:left w:w="57" w:type="dxa"/>
              <w:right w:w="113" w:type="dxa"/>
            </w:tcMar>
          </w:tcPr>
          <w:p w14:paraId="57AC99CE" w14:textId="77777777" w:rsidR="00471D39" w:rsidRPr="004D740A" w:rsidRDefault="00471D39" w:rsidP="00C62A93">
            <w:pPr>
              <w:pStyle w:val="Tabletext"/>
              <w:spacing w:before="20" w:after="20"/>
              <w:jc w:val="right"/>
              <w:rPr>
                <w:sz w:val="18"/>
                <w:szCs w:val="18"/>
                <w:lang w:val="en-US"/>
              </w:rPr>
            </w:pPr>
          </w:p>
        </w:tc>
        <w:tc>
          <w:tcPr>
            <w:tcW w:w="458" w:type="pct"/>
            <w:tcBorders>
              <w:top w:val="nil"/>
              <w:bottom w:val="nil"/>
            </w:tcBorders>
            <w:tcMar>
              <w:left w:w="57" w:type="dxa"/>
              <w:right w:w="113" w:type="dxa"/>
            </w:tcMar>
          </w:tcPr>
          <w:p w14:paraId="13954E81" w14:textId="77777777" w:rsidR="00471D39" w:rsidRPr="004D740A" w:rsidRDefault="00471D39" w:rsidP="00C62A93">
            <w:pPr>
              <w:pStyle w:val="Tabletext"/>
              <w:spacing w:before="20" w:after="20"/>
              <w:jc w:val="right"/>
              <w:rPr>
                <w:sz w:val="18"/>
                <w:szCs w:val="18"/>
                <w:lang w:val="en-US"/>
              </w:rPr>
            </w:pPr>
          </w:p>
        </w:tc>
        <w:tc>
          <w:tcPr>
            <w:tcW w:w="394" w:type="pct"/>
            <w:tcBorders>
              <w:top w:val="nil"/>
              <w:bottom w:val="nil"/>
            </w:tcBorders>
            <w:tcMar>
              <w:left w:w="57" w:type="dxa"/>
              <w:right w:w="113" w:type="dxa"/>
            </w:tcMar>
          </w:tcPr>
          <w:p w14:paraId="61F15618" w14:textId="77777777" w:rsidR="00471D39" w:rsidRPr="004D740A" w:rsidRDefault="00471D39" w:rsidP="00C62A93">
            <w:pPr>
              <w:pStyle w:val="Tabletext"/>
              <w:spacing w:before="20" w:after="20"/>
              <w:jc w:val="right"/>
              <w:rPr>
                <w:b/>
                <w:bCs/>
                <w:sz w:val="18"/>
                <w:szCs w:val="18"/>
                <w:lang w:val="en-US"/>
              </w:rPr>
            </w:pPr>
          </w:p>
        </w:tc>
        <w:tc>
          <w:tcPr>
            <w:tcW w:w="457" w:type="pct"/>
            <w:tcBorders>
              <w:top w:val="nil"/>
              <w:bottom w:val="nil"/>
            </w:tcBorders>
          </w:tcPr>
          <w:p w14:paraId="0280CF82" w14:textId="77777777" w:rsidR="00471D39" w:rsidRPr="004D740A" w:rsidRDefault="00471D39" w:rsidP="00C62A93">
            <w:pPr>
              <w:pStyle w:val="Tabletext"/>
              <w:spacing w:before="20" w:after="20"/>
              <w:jc w:val="right"/>
              <w:rPr>
                <w:sz w:val="18"/>
                <w:szCs w:val="18"/>
                <w:lang w:val="en-US"/>
              </w:rPr>
            </w:pPr>
          </w:p>
        </w:tc>
        <w:tc>
          <w:tcPr>
            <w:tcW w:w="459" w:type="pct"/>
            <w:tcBorders>
              <w:top w:val="nil"/>
              <w:bottom w:val="nil"/>
            </w:tcBorders>
            <w:tcMar>
              <w:left w:w="57" w:type="dxa"/>
              <w:right w:w="113" w:type="dxa"/>
            </w:tcMar>
          </w:tcPr>
          <w:p w14:paraId="22A55A36" w14:textId="77777777" w:rsidR="00471D39" w:rsidRPr="004D740A" w:rsidRDefault="00471D39" w:rsidP="00C62A93">
            <w:pPr>
              <w:pStyle w:val="Tabletext"/>
              <w:spacing w:before="20" w:after="20"/>
              <w:jc w:val="right"/>
              <w:rPr>
                <w:sz w:val="18"/>
                <w:szCs w:val="18"/>
                <w:lang w:val="en-US"/>
              </w:rPr>
            </w:pPr>
          </w:p>
        </w:tc>
        <w:tc>
          <w:tcPr>
            <w:tcW w:w="393" w:type="pct"/>
            <w:tcBorders>
              <w:top w:val="nil"/>
              <w:bottom w:val="nil"/>
            </w:tcBorders>
          </w:tcPr>
          <w:p w14:paraId="3C8294FF" w14:textId="77777777" w:rsidR="00471D39" w:rsidRPr="004D740A" w:rsidRDefault="00471D39" w:rsidP="00C62A93">
            <w:pPr>
              <w:pStyle w:val="Tabletext"/>
              <w:spacing w:before="20" w:after="20"/>
              <w:jc w:val="right"/>
              <w:rPr>
                <w:sz w:val="18"/>
                <w:szCs w:val="18"/>
                <w:lang w:val="en-US"/>
              </w:rPr>
            </w:pPr>
          </w:p>
        </w:tc>
        <w:tc>
          <w:tcPr>
            <w:tcW w:w="404" w:type="pct"/>
            <w:tcBorders>
              <w:top w:val="nil"/>
              <w:bottom w:val="nil"/>
            </w:tcBorders>
            <w:tcMar>
              <w:left w:w="57" w:type="dxa"/>
              <w:right w:w="113" w:type="dxa"/>
            </w:tcMar>
          </w:tcPr>
          <w:p w14:paraId="789AE123" w14:textId="77777777" w:rsidR="00471D39" w:rsidRPr="004D740A" w:rsidRDefault="00471D39" w:rsidP="00C62A93">
            <w:pPr>
              <w:pStyle w:val="Tabletext"/>
              <w:spacing w:before="20" w:after="20"/>
              <w:jc w:val="right"/>
              <w:rPr>
                <w:b/>
                <w:bCs/>
                <w:sz w:val="18"/>
                <w:szCs w:val="18"/>
                <w:lang w:val="en-US"/>
              </w:rPr>
            </w:pPr>
          </w:p>
        </w:tc>
      </w:tr>
      <w:tr w:rsidR="00471D39" w:rsidRPr="004D740A" w14:paraId="26D336EA" w14:textId="77777777" w:rsidTr="00031365">
        <w:trPr>
          <w:jc w:val="center"/>
        </w:trPr>
        <w:tc>
          <w:tcPr>
            <w:tcW w:w="1993" w:type="pct"/>
            <w:tcBorders>
              <w:top w:val="nil"/>
              <w:bottom w:val="nil"/>
            </w:tcBorders>
            <w:tcMar>
              <w:left w:w="57" w:type="dxa"/>
              <w:right w:w="57" w:type="dxa"/>
            </w:tcMar>
          </w:tcPr>
          <w:p w14:paraId="0BC55A43" w14:textId="77777777" w:rsidR="00471D39" w:rsidRPr="004D740A" w:rsidRDefault="00471D39" w:rsidP="00C62A93">
            <w:pPr>
              <w:pStyle w:val="Tabletext"/>
              <w:spacing w:before="20" w:after="20"/>
              <w:rPr>
                <w:sz w:val="18"/>
                <w:szCs w:val="18"/>
                <w:lang w:val="en-US" w:eastAsia="fr-FR"/>
              </w:rPr>
            </w:pPr>
            <w:r w:rsidRPr="004D740A">
              <w:rPr>
                <w:sz w:val="18"/>
                <w:szCs w:val="18"/>
                <w:lang w:val="en-US"/>
              </w:rPr>
              <w:t>Change in allocated own funds</w:t>
            </w:r>
          </w:p>
        </w:tc>
        <w:tc>
          <w:tcPr>
            <w:tcW w:w="442" w:type="pct"/>
            <w:tcBorders>
              <w:top w:val="nil"/>
              <w:bottom w:val="nil"/>
            </w:tcBorders>
            <w:tcMar>
              <w:left w:w="57" w:type="dxa"/>
              <w:right w:w="113" w:type="dxa"/>
            </w:tcMar>
          </w:tcPr>
          <w:p w14:paraId="2D24841F"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1’092</w:t>
            </w:r>
          </w:p>
        </w:tc>
        <w:tc>
          <w:tcPr>
            <w:tcW w:w="458" w:type="pct"/>
            <w:tcBorders>
              <w:top w:val="nil"/>
              <w:bottom w:val="nil"/>
            </w:tcBorders>
            <w:tcMar>
              <w:left w:w="57" w:type="dxa"/>
              <w:right w:w="113" w:type="dxa"/>
            </w:tcMar>
          </w:tcPr>
          <w:p w14:paraId="6CED738C"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788</w:t>
            </w:r>
          </w:p>
        </w:tc>
        <w:tc>
          <w:tcPr>
            <w:tcW w:w="394" w:type="pct"/>
            <w:tcBorders>
              <w:top w:val="nil"/>
              <w:bottom w:val="nil"/>
            </w:tcBorders>
            <w:tcMar>
              <w:left w:w="57" w:type="dxa"/>
              <w:right w:w="113" w:type="dxa"/>
            </w:tcMar>
          </w:tcPr>
          <w:p w14:paraId="6C76BD57"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1’880</w:t>
            </w:r>
          </w:p>
        </w:tc>
        <w:tc>
          <w:tcPr>
            <w:tcW w:w="457" w:type="pct"/>
            <w:tcBorders>
              <w:top w:val="nil"/>
              <w:bottom w:val="nil"/>
            </w:tcBorders>
          </w:tcPr>
          <w:p w14:paraId="224A99A2"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59" w:type="pct"/>
            <w:tcBorders>
              <w:top w:val="nil"/>
              <w:bottom w:val="nil"/>
            </w:tcBorders>
            <w:tcMar>
              <w:left w:w="57" w:type="dxa"/>
              <w:right w:w="113" w:type="dxa"/>
            </w:tcMar>
          </w:tcPr>
          <w:p w14:paraId="22F4AC67"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14:paraId="1F86A903"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04" w:type="pct"/>
            <w:tcBorders>
              <w:top w:val="nil"/>
              <w:bottom w:val="nil"/>
            </w:tcBorders>
            <w:tcMar>
              <w:left w:w="57" w:type="dxa"/>
              <w:right w:w="113" w:type="dxa"/>
            </w:tcMar>
          </w:tcPr>
          <w:p w14:paraId="0C0E9768"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1’880</w:t>
            </w:r>
          </w:p>
        </w:tc>
      </w:tr>
      <w:tr w:rsidR="00471D39" w:rsidRPr="004D740A" w14:paraId="53DE1B47" w14:textId="77777777" w:rsidTr="00031365">
        <w:trPr>
          <w:jc w:val="center"/>
        </w:trPr>
        <w:tc>
          <w:tcPr>
            <w:tcW w:w="1993" w:type="pct"/>
            <w:tcBorders>
              <w:top w:val="nil"/>
              <w:bottom w:val="nil"/>
            </w:tcBorders>
            <w:tcMar>
              <w:left w:w="57" w:type="dxa"/>
              <w:right w:w="57" w:type="dxa"/>
            </w:tcMar>
          </w:tcPr>
          <w:p w14:paraId="0FEE8973" w14:textId="77777777" w:rsidR="00471D39" w:rsidRPr="004D740A" w:rsidRDefault="00471D39" w:rsidP="00C62A93">
            <w:pPr>
              <w:pStyle w:val="Tabletext"/>
              <w:spacing w:before="20" w:after="20"/>
              <w:rPr>
                <w:sz w:val="18"/>
                <w:szCs w:val="18"/>
                <w:lang w:val="en-US" w:eastAsia="fr-FR"/>
              </w:rPr>
            </w:pPr>
            <w:r w:rsidRPr="004D740A">
              <w:rPr>
                <w:sz w:val="18"/>
                <w:szCs w:val="18"/>
                <w:lang w:val="en-US"/>
              </w:rPr>
              <w:t>Change in unallocated own funds</w:t>
            </w:r>
          </w:p>
        </w:tc>
        <w:tc>
          <w:tcPr>
            <w:tcW w:w="442" w:type="pct"/>
            <w:tcBorders>
              <w:top w:val="nil"/>
              <w:bottom w:val="nil"/>
            </w:tcBorders>
            <w:tcMar>
              <w:left w:w="57" w:type="dxa"/>
              <w:right w:w="113" w:type="dxa"/>
            </w:tcMar>
          </w:tcPr>
          <w:p w14:paraId="4D1BBD78"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58" w:type="pct"/>
            <w:tcBorders>
              <w:top w:val="nil"/>
              <w:bottom w:val="nil"/>
            </w:tcBorders>
            <w:tcMar>
              <w:left w:w="57" w:type="dxa"/>
              <w:right w:w="113" w:type="dxa"/>
            </w:tcMar>
          </w:tcPr>
          <w:p w14:paraId="3C408361"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4" w:type="pct"/>
            <w:tcBorders>
              <w:top w:val="nil"/>
              <w:bottom w:val="nil"/>
            </w:tcBorders>
            <w:tcMar>
              <w:left w:w="57" w:type="dxa"/>
              <w:right w:w="113" w:type="dxa"/>
            </w:tcMar>
          </w:tcPr>
          <w:p w14:paraId="11FCF177"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w:t>
            </w:r>
          </w:p>
        </w:tc>
        <w:tc>
          <w:tcPr>
            <w:tcW w:w="457" w:type="pct"/>
            <w:tcBorders>
              <w:top w:val="nil"/>
              <w:bottom w:val="nil"/>
            </w:tcBorders>
          </w:tcPr>
          <w:p w14:paraId="2FC811D0"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227</w:t>
            </w:r>
          </w:p>
        </w:tc>
        <w:tc>
          <w:tcPr>
            <w:tcW w:w="459" w:type="pct"/>
            <w:tcBorders>
              <w:top w:val="nil"/>
              <w:bottom w:val="nil"/>
            </w:tcBorders>
            <w:tcMar>
              <w:left w:w="57" w:type="dxa"/>
              <w:right w:w="113" w:type="dxa"/>
            </w:tcMar>
          </w:tcPr>
          <w:p w14:paraId="29601927"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14:paraId="66B1B6AC"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04" w:type="pct"/>
            <w:tcBorders>
              <w:top w:val="nil"/>
              <w:bottom w:val="nil"/>
            </w:tcBorders>
            <w:tcMar>
              <w:left w:w="57" w:type="dxa"/>
              <w:right w:w="113" w:type="dxa"/>
            </w:tcMar>
          </w:tcPr>
          <w:p w14:paraId="4AB9C597"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227</w:t>
            </w:r>
          </w:p>
        </w:tc>
      </w:tr>
      <w:tr w:rsidR="00471D39" w:rsidRPr="004D740A" w14:paraId="0337DD7B" w14:textId="77777777" w:rsidTr="00031365">
        <w:trPr>
          <w:jc w:val="center"/>
        </w:trPr>
        <w:tc>
          <w:tcPr>
            <w:tcW w:w="1993" w:type="pct"/>
            <w:tcBorders>
              <w:top w:val="nil"/>
              <w:bottom w:val="nil"/>
            </w:tcBorders>
            <w:tcMar>
              <w:left w:w="57" w:type="dxa"/>
              <w:right w:w="57" w:type="dxa"/>
            </w:tcMar>
          </w:tcPr>
          <w:p w14:paraId="0AC96271" w14:textId="77777777" w:rsidR="00471D39" w:rsidRPr="004D740A" w:rsidRDefault="00471D39" w:rsidP="00C62A93">
            <w:pPr>
              <w:pStyle w:val="Tabletext"/>
              <w:spacing w:before="20" w:after="20"/>
              <w:rPr>
                <w:sz w:val="18"/>
                <w:szCs w:val="18"/>
                <w:lang w:val="en-US" w:eastAsia="fr-FR"/>
              </w:rPr>
            </w:pPr>
            <w:r w:rsidRPr="004D740A">
              <w:rPr>
                <w:b/>
                <w:sz w:val="18"/>
                <w:szCs w:val="18"/>
                <w:lang w:val="en-US"/>
              </w:rPr>
              <w:t>Other changes in own funds</w:t>
            </w:r>
          </w:p>
        </w:tc>
        <w:tc>
          <w:tcPr>
            <w:tcW w:w="442" w:type="pct"/>
            <w:tcBorders>
              <w:top w:val="nil"/>
              <w:bottom w:val="nil"/>
            </w:tcBorders>
            <w:tcMar>
              <w:left w:w="57" w:type="dxa"/>
              <w:right w:w="113" w:type="dxa"/>
            </w:tcMar>
          </w:tcPr>
          <w:p w14:paraId="6AD22EE3" w14:textId="77777777" w:rsidR="00471D39" w:rsidRPr="004D740A" w:rsidRDefault="00471D39" w:rsidP="00C62A93">
            <w:pPr>
              <w:pStyle w:val="Tabletext"/>
              <w:spacing w:before="20" w:after="20"/>
              <w:jc w:val="right"/>
              <w:rPr>
                <w:sz w:val="18"/>
                <w:szCs w:val="18"/>
                <w:lang w:val="en-US"/>
              </w:rPr>
            </w:pPr>
          </w:p>
        </w:tc>
        <w:tc>
          <w:tcPr>
            <w:tcW w:w="458" w:type="pct"/>
            <w:tcBorders>
              <w:top w:val="nil"/>
              <w:bottom w:val="nil"/>
            </w:tcBorders>
            <w:tcMar>
              <w:left w:w="57" w:type="dxa"/>
              <w:right w:w="113" w:type="dxa"/>
            </w:tcMar>
          </w:tcPr>
          <w:p w14:paraId="1C5DB041" w14:textId="77777777" w:rsidR="00471D39" w:rsidRPr="004D740A" w:rsidRDefault="00471D39" w:rsidP="00C62A93">
            <w:pPr>
              <w:pStyle w:val="Tabletext"/>
              <w:spacing w:before="20" w:after="20"/>
              <w:jc w:val="right"/>
              <w:rPr>
                <w:sz w:val="18"/>
                <w:szCs w:val="18"/>
                <w:lang w:val="en-US"/>
              </w:rPr>
            </w:pPr>
          </w:p>
        </w:tc>
        <w:tc>
          <w:tcPr>
            <w:tcW w:w="394" w:type="pct"/>
            <w:tcBorders>
              <w:top w:val="nil"/>
              <w:bottom w:val="nil"/>
            </w:tcBorders>
            <w:tcMar>
              <w:left w:w="57" w:type="dxa"/>
              <w:right w:w="113" w:type="dxa"/>
            </w:tcMar>
          </w:tcPr>
          <w:p w14:paraId="513F75C5" w14:textId="77777777" w:rsidR="00471D39" w:rsidRPr="004D740A" w:rsidRDefault="00471D39" w:rsidP="00C62A93">
            <w:pPr>
              <w:pStyle w:val="Tabletext"/>
              <w:spacing w:before="20" w:after="20"/>
              <w:jc w:val="right"/>
              <w:rPr>
                <w:b/>
                <w:bCs/>
                <w:sz w:val="18"/>
                <w:szCs w:val="18"/>
                <w:lang w:val="en-US"/>
              </w:rPr>
            </w:pPr>
          </w:p>
        </w:tc>
        <w:tc>
          <w:tcPr>
            <w:tcW w:w="457" w:type="pct"/>
            <w:tcBorders>
              <w:top w:val="nil"/>
              <w:bottom w:val="nil"/>
            </w:tcBorders>
          </w:tcPr>
          <w:p w14:paraId="0A95DD56" w14:textId="77777777" w:rsidR="00471D39" w:rsidRPr="004D740A" w:rsidRDefault="00471D39" w:rsidP="00C62A93">
            <w:pPr>
              <w:pStyle w:val="Tabletext"/>
              <w:spacing w:before="20" w:after="20"/>
              <w:jc w:val="right"/>
              <w:rPr>
                <w:sz w:val="18"/>
                <w:szCs w:val="18"/>
                <w:lang w:val="en-US"/>
              </w:rPr>
            </w:pPr>
          </w:p>
        </w:tc>
        <w:tc>
          <w:tcPr>
            <w:tcW w:w="459" w:type="pct"/>
            <w:tcBorders>
              <w:top w:val="nil"/>
              <w:bottom w:val="nil"/>
            </w:tcBorders>
            <w:tcMar>
              <w:left w:w="57" w:type="dxa"/>
              <w:right w:w="113" w:type="dxa"/>
            </w:tcMar>
          </w:tcPr>
          <w:p w14:paraId="3258ECC2" w14:textId="77777777" w:rsidR="00471D39" w:rsidRPr="004D740A" w:rsidRDefault="00471D39" w:rsidP="00C62A93">
            <w:pPr>
              <w:pStyle w:val="Tabletext"/>
              <w:spacing w:before="20" w:after="20"/>
              <w:jc w:val="right"/>
              <w:rPr>
                <w:sz w:val="18"/>
                <w:szCs w:val="18"/>
                <w:lang w:val="en-US"/>
              </w:rPr>
            </w:pPr>
          </w:p>
        </w:tc>
        <w:tc>
          <w:tcPr>
            <w:tcW w:w="393" w:type="pct"/>
            <w:tcBorders>
              <w:top w:val="nil"/>
              <w:bottom w:val="nil"/>
            </w:tcBorders>
          </w:tcPr>
          <w:p w14:paraId="187F9104" w14:textId="77777777" w:rsidR="00471D39" w:rsidRPr="004D740A" w:rsidRDefault="00471D39" w:rsidP="00C62A93">
            <w:pPr>
              <w:pStyle w:val="Tabletext"/>
              <w:spacing w:before="20" w:after="20"/>
              <w:jc w:val="right"/>
              <w:rPr>
                <w:sz w:val="18"/>
                <w:szCs w:val="18"/>
                <w:lang w:val="en-US"/>
              </w:rPr>
            </w:pPr>
          </w:p>
        </w:tc>
        <w:tc>
          <w:tcPr>
            <w:tcW w:w="404" w:type="pct"/>
            <w:tcBorders>
              <w:top w:val="nil"/>
              <w:bottom w:val="nil"/>
            </w:tcBorders>
            <w:tcMar>
              <w:left w:w="57" w:type="dxa"/>
              <w:right w:w="113" w:type="dxa"/>
            </w:tcMar>
          </w:tcPr>
          <w:p w14:paraId="70EB0551" w14:textId="77777777" w:rsidR="00471D39" w:rsidRPr="004D740A" w:rsidRDefault="00471D39" w:rsidP="00C62A93">
            <w:pPr>
              <w:pStyle w:val="Tabletext"/>
              <w:spacing w:before="20" w:after="20"/>
              <w:ind w:right="400"/>
              <w:rPr>
                <w:sz w:val="18"/>
                <w:szCs w:val="18"/>
                <w:lang w:val="en-US"/>
              </w:rPr>
            </w:pPr>
          </w:p>
        </w:tc>
      </w:tr>
      <w:tr w:rsidR="00471D39" w:rsidRPr="004D740A" w14:paraId="3EF0354B" w14:textId="77777777" w:rsidTr="00031365">
        <w:trPr>
          <w:jc w:val="center"/>
        </w:trPr>
        <w:tc>
          <w:tcPr>
            <w:tcW w:w="1993" w:type="pct"/>
            <w:tcBorders>
              <w:top w:val="nil"/>
              <w:bottom w:val="nil"/>
            </w:tcBorders>
            <w:tcMar>
              <w:left w:w="57" w:type="dxa"/>
              <w:right w:w="57" w:type="dxa"/>
            </w:tcMar>
          </w:tcPr>
          <w:p w14:paraId="11385E46" w14:textId="77777777" w:rsidR="00471D39" w:rsidRPr="004D740A" w:rsidRDefault="00471D39" w:rsidP="00C62A93">
            <w:pPr>
              <w:pStyle w:val="Tabletext"/>
              <w:spacing w:before="20" w:after="20"/>
              <w:rPr>
                <w:sz w:val="18"/>
                <w:szCs w:val="18"/>
                <w:lang w:val="en-US"/>
              </w:rPr>
            </w:pPr>
            <w:r w:rsidRPr="004D740A">
              <w:rPr>
                <w:sz w:val="18"/>
                <w:szCs w:val="18"/>
                <w:lang w:val="en-US"/>
              </w:rPr>
              <w:t>Actuarial losses</w:t>
            </w:r>
          </w:p>
        </w:tc>
        <w:tc>
          <w:tcPr>
            <w:tcW w:w="442" w:type="pct"/>
            <w:tcBorders>
              <w:top w:val="nil"/>
              <w:bottom w:val="nil"/>
            </w:tcBorders>
            <w:tcMar>
              <w:left w:w="57" w:type="dxa"/>
              <w:right w:w="113" w:type="dxa"/>
            </w:tcMar>
          </w:tcPr>
          <w:p w14:paraId="3A856BD0"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-45’851</w:t>
            </w:r>
          </w:p>
        </w:tc>
        <w:tc>
          <w:tcPr>
            <w:tcW w:w="458" w:type="pct"/>
            <w:tcBorders>
              <w:top w:val="nil"/>
              <w:bottom w:val="nil"/>
            </w:tcBorders>
            <w:tcMar>
              <w:left w:w="57" w:type="dxa"/>
              <w:right w:w="113" w:type="dxa"/>
            </w:tcMar>
          </w:tcPr>
          <w:p w14:paraId="2B85E6E0"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4" w:type="pct"/>
            <w:tcBorders>
              <w:top w:val="nil"/>
              <w:bottom w:val="nil"/>
            </w:tcBorders>
            <w:tcMar>
              <w:left w:w="57" w:type="dxa"/>
              <w:right w:w="113" w:type="dxa"/>
            </w:tcMar>
          </w:tcPr>
          <w:p w14:paraId="4AF6F0D2"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-45’851</w:t>
            </w:r>
          </w:p>
        </w:tc>
        <w:tc>
          <w:tcPr>
            <w:tcW w:w="457" w:type="pct"/>
            <w:tcBorders>
              <w:top w:val="nil"/>
              <w:bottom w:val="nil"/>
            </w:tcBorders>
          </w:tcPr>
          <w:p w14:paraId="7E819322"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59" w:type="pct"/>
            <w:tcBorders>
              <w:top w:val="nil"/>
              <w:bottom w:val="nil"/>
            </w:tcBorders>
            <w:tcMar>
              <w:left w:w="57" w:type="dxa"/>
              <w:right w:w="113" w:type="dxa"/>
            </w:tcMar>
          </w:tcPr>
          <w:p w14:paraId="4BF6804E"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14:paraId="4AA4FB0A"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04" w:type="pct"/>
            <w:tcBorders>
              <w:top w:val="nil"/>
              <w:bottom w:val="nil"/>
            </w:tcBorders>
            <w:tcMar>
              <w:left w:w="57" w:type="dxa"/>
              <w:right w:w="113" w:type="dxa"/>
            </w:tcMar>
          </w:tcPr>
          <w:p w14:paraId="363F8C25"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-45’851</w:t>
            </w:r>
          </w:p>
        </w:tc>
      </w:tr>
      <w:tr w:rsidR="00471D39" w:rsidRPr="004D740A" w14:paraId="612F92A8" w14:textId="77777777" w:rsidTr="00031365">
        <w:trPr>
          <w:jc w:val="center"/>
        </w:trPr>
        <w:tc>
          <w:tcPr>
            <w:tcW w:w="1993" w:type="pct"/>
            <w:tcBorders>
              <w:top w:val="nil"/>
              <w:bottom w:val="nil"/>
            </w:tcBorders>
            <w:tcMar>
              <w:left w:w="57" w:type="dxa"/>
              <w:right w:w="57" w:type="dxa"/>
            </w:tcMar>
          </w:tcPr>
          <w:p w14:paraId="20394D86" w14:textId="77777777" w:rsidR="00471D39" w:rsidRPr="004D740A" w:rsidRDefault="00471D39" w:rsidP="00C62A93">
            <w:pPr>
              <w:pStyle w:val="Tabletext"/>
              <w:spacing w:before="20" w:after="20"/>
              <w:rPr>
                <w:b/>
                <w:bCs/>
                <w:sz w:val="18"/>
                <w:szCs w:val="18"/>
                <w:lang w:val="en-US" w:eastAsia="fr-FR"/>
              </w:rPr>
            </w:pPr>
            <w:r w:rsidRPr="004D740A">
              <w:rPr>
                <w:b/>
                <w:sz w:val="18"/>
                <w:szCs w:val="18"/>
                <w:lang w:val="en-US"/>
              </w:rPr>
              <w:t>Subtotal after items directly recognized in net assets/equity, before surplus or deficit of the period</w:t>
            </w:r>
          </w:p>
        </w:tc>
        <w:tc>
          <w:tcPr>
            <w:tcW w:w="442" w:type="pct"/>
            <w:tcBorders>
              <w:top w:val="nil"/>
              <w:bottom w:val="nil"/>
            </w:tcBorders>
            <w:tcMar>
              <w:left w:w="57" w:type="dxa"/>
              <w:right w:w="113" w:type="dxa"/>
            </w:tcMar>
          </w:tcPr>
          <w:p w14:paraId="515FC7E6"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-102’082</w:t>
            </w:r>
          </w:p>
        </w:tc>
        <w:tc>
          <w:tcPr>
            <w:tcW w:w="458" w:type="pct"/>
            <w:tcBorders>
              <w:top w:val="nil"/>
              <w:bottom w:val="nil"/>
            </w:tcBorders>
            <w:tcMar>
              <w:left w:w="57" w:type="dxa"/>
              <w:right w:w="113" w:type="dxa"/>
            </w:tcMar>
          </w:tcPr>
          <w:p w14:paraId="6284A190"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5’522</w:t>
            </w:r>
          </w:p>
        </w:tc>
        <w:tc>
          <w:tcPr>
            <w:tcW w:w="394" w:type="pct"/>
            <w:tcBorders>
              <w:top w:val="nil"/>
              <w:bottom w:val="nil"/>
            </w:tcBorders>
            <w:tcMar>
              <w:left w:w="57" w:type="dxa"/>
              <w:right w:w="113" w:type="dxa"/>
            </w:tcMar>
          </w:tcPr>
          <w:p w14:paraId="1536F771"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-96’560</w:t>
            </w:r>
          </w:p>
        </w:tc>
        <w:tc>
          <w:tcPr>
            <w:tcW w:w="457" w:type="pct"/>
            <w:tcBorders>
              <w:top w:val="nil"/>
              <w:bottom w:val="nil"/>
            </w:tcBorders>
          </w:tcPr>
          <w:p w14:paraId="78BF73A1"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11’934</w:t>
            </w:r>
          </w:p>
        </w:tc>
        <w:tc>
          <w:tcPr>
            <w:tcW w:w="459" w:type="pct"/>
            <w:tcBorders>
              <w:top w:val="nil"/>
              <w:bottom w:val="nil"/>
            </w:tcBorders>
            <w:tcMar>
              <w:left w:w="57" w:type="dxa"/>
              <w:right w:w="113" w:type="dxa"/>
            </w:tcMar>
          </w:tcPr>
          <w:p w14:paraId="63C3CF90"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-125’100</w:t>
            </w:r>
          </w:p>
        </w:tc>
        <w:tc>
          <w:tcPr>
            <w:tcW w:w="393" w:type="pct"/>
            <w:tcBorders>
              <w:top w:val="nil"/>
              <w:bottom w:val="nil"/>
            </w:tcBorders>
          </w:tcPr>
          <w:p w14:paraId="69FEACB0"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w:t>
            </w:r>
          </w:p>
        </w:tc>
        <w:tc>
          <w:tcPr>
            <w:tcW w:w="404" w:type="pct"/>
            <w:tcBorders>
              <w:top w:val="nil"/>
              <w:bottom w:val="nil"/>
            </w:tcBorders>
            <w:tcMar>
              <w:left w:w="57" w:type="dxa"/>
              <w:right w:w="113" w:type="dxa"/>
            </w:tcMar>
          </w:tcPr>
          <w:p w14:paraId="6A33D2EC"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-209’726</w:t>
            </w:r>
          </w:p>
        </w:tc>
      </w:tr>
      <w:tr w:rsidR="00471D39" w:rsidRPr="004D740A" w14:paraId="0BAED848" w14:textId="77777777" w:rsidTr="00031365">
        <w:trPr>
          <w:jc w:val="center"/>
        </w:trPr>
        <w:tc>
          <w:tcPr>
            <w:tcW w:w="1993" w:type="pct"/>
            <w:tcBorders>
              <w:top w:val="nil"/>
              <w:bottom w:val="nil"/>
            </w:tcBorders>
            <w:tcMar>
              <w:left w:w="57" w:type="dxa"/>
              <w:right w:w="57" w:type="dxa"/>
            </w:tcMar>
          </w:tcPr>
          <w:p w14:paraId="791A1896" w14:textId="77777777" w:rsidR="00471D39" w:rsidRPr="004D740A" w:rsidRDefault="00471D39" w:rsidP="00C62A93">
            <w:pPr>
              <w:pStyle w:val="Tabletext"/>
              <w:spacing w:before="20" w:after="20"/>
              <w:rPr>
                <w:sz w:val="18"/>
                <w:szCs w:val="18"/>
                <w:lang w:val="en-US" w:eastAsia="fr-FR"/>
              </w:rPr>
            </w:pPr>
          </w:p>
        </w:tc>
        <w:tc>
          <w:tcPr>
            <w:tcW w:w="442" w:type="pct"/>
            <w:tcBorders>
              <w:top w:val="nil"/>
              <w:bottom w:val="nil"/>
            </w:tcBorders>
            <w:tcMar>
              <w:left w:w="57" w:type="dxa"/>
              <w:right w:w="113" w:type="dxa"/>
            </w:tcMar>
          </w:tcPr>
          <w:p w14:paraId="792E1F5C" w14:textId="77777777" w:rsidR="00471D39" w:rsidRPr="004D740A" w:rsidRDefault="00471D39" w:rsidP="00C62A93">
            <w:pPr>
              <w:pStyle w:val="Tabletext"/>
              <w:spacing w:before="20" w:after="20"/>
              <w:jc w:val="right"/>
              <w:rPr>
                <w:sz w:val="18"/>
                <w:szCs w:val="18"/>
                <w:lang w:val="en-US"/>
              </w:rPr>
            </w:pPr>
          </w:p>
        </w:tc>
        <w:tc>
          <w:tcPr>
            <w:tcW w:w="458" w:type="pct"/>
            <w:tcBorders>
              <w:top w:val="nil"/>
              <w:bottom w:val="nil"/>
            </w:tcBorders>
            <w:tcMar>
              <w:left w:w="57" w:type="dxa"/>
              <w:right w:w="113" w:type="dxa"/>
            </w:tcMar>
          </w:tcPr>
          <w:p w14:paraId="797609C6" w14:textId="77777777" w:rsidR="00471D39" w:rsidRPr="004D740A" w:rsidRDefault="00471D39" w:rsidP="00C62A93">
            <w:pPr>
              <w:pStyle w:val="Tabletext"/>
              <w:spacing w:before="20" w:after="20"/>
              <w:jc w:val="right"/>
              <w:rPr>
                <w:sz w:val="18"/>
                <w:szCs w:val="18"/>
                <w:lang w:val="en-US"/>
              </w:rPr>
            </w:pPr>
          </w:p>
        </w:tc>
        <w:tc>
          <w:tcPr>
            <w:tcW w:w="394" w:type="pct"/>
            <w:tcBorders>
              <w:top w:val="nil"/>
              <w:bottom w:val="nil"/>
            </w:tcBorders>
            <w:tcMar>
              <w:left w:w="57" w:type="dxa"/>
              <w:right w:w="113" w:type="dxa"/>
            </w:tcMar>
          </w:tcPr>
          <w:p w14:paraId="4061ECC9" w14:textId="77777777" w:rsidR="00471D39" w:rsidRPr="004D740A" w:rsidRDefault="00471D39" w:rsidP="00C62A93">
            <w:pPr>
              <w:pStyle w:val="Tabletext"/>
              <w:spacing w:before="20" w:after="20"/>
              <w:jc w:val="right"/>
              <w:rPr>
                <w:b/>
                <w:bCs/>
                <w:sz w:val="18"/>
                <w:szCs w:val="18"/>
                <w:lang w:val="en-US"/>
              </w:rPr>
            </w:pPr>
          </w:p>
        </w:tc>
        <w:tc>
          <w:tcPr>
            <w:tcW w:w="457" w:type="pct"/>
            <w:tcBorders>
              <w:top w:val="nil"/>
              <w:bottom w:val="nil"/>
            </w:tcBorders>
          </w:tcPr>
          <w:p w14:paraId="07C5BE9A" w14:textId="77777777" w:rsidR="00471D39" w:rsidRPr="004D740A" w:rsidRDefault="00471D39" w:rsidP="00C62A93">
            <w:pPr>
              <w:pStyle w:val="Tabletext"/>
              <w:spacing w:before="20" w:after="20"/>
              <w:jc w:val="right"/>
              <w:rPr>
                <w:sz w:val="18"/>
                <w:szCs w:val="18"/>
                <w:lang w:val="en-US"/>
              </w:rPr>
            </w:pPr>
          </w:p>
        </w:tc>
        <w:tc>
          <w:tcPr>
            <w:tcW w:w="459" w:type="pct"/>
            <w:tcBorders>
              <w:top w:val="nil"/>
              <w:bottom w:val="nil"/>
            </w:tcBorders>
            <w:tcMar>
              <w:left w:w="57" w:type="dxa"/>
              <w:right w:w="113" w:type="dxa"/>
            </w:tcMar>
          </w:tcPr>
          <w:p w14:paraId="482DDCC8" w14:textId="77777777" w:rsidR="00471D39" w:rsidRPr="004D740A" w:rsidRDefault="00471D39" w:rsidP="00C62A93">
            <w:pPr>
              <w:pStyle w:val="Tabletext"/>
              <w:spacing w:before="20" w:after="20"/>
              <w:jc w:val="right"/>
              <w:rPr>
                <w:sz w:val="18"/>
                <w:szCs w:val="18"/>
                <w:lang w:val="en-US"/>
              </w:rPr>
            </w:pPr>
          </w:p>
        </w:tc>
        <w:tc>
          <w:tcPr>
            <w:tcW w:w="393" w:type="pct"/>
            <w:tcBorders>
              <w:top w:val="nil"/>
              <w:bottom w:val="nil"/>
            </w:tcBorders>
          </w:tcPr>
          <w:p w14:paraId="227BBF66" w14:textId="77777777" w:rsidR="00471D39" w:rsidRPr="004D740A" w:rsidRDefault="00471D39" w:rsidP="00C62A93">
            <w:pPr>
              <w:pStyle w:val="Tabletext"/>
              <w:spacing w:before="20" w:after="20"/>
              <w:jc w:val="right"/>
              <w:rPr>
                <w:sz w:val="18"/>
                <w:szCs w:val="18"/>
                <w:lang w:val="en-US"/>
              </w:rPr>
            </w:pPr>
          </w:p>
        </w:tc>
        <w:tc>
          <w:tcPr>
            <w:tcW w:w="404" w:type="pct"/>
            <w:tcBorders>
              <w:top w:val="nil"/>
              <w:bottom w:val="nil"/>
            </w:tcBorders>
            <w:tcMar>
              <w:left w:w="57" w:type="dxa"/>
              <w:right w:w="113" w:type="dxa"/>
            </w:tcMar>
          </w:tcPr>
          <w:p w14:paraId="006A5E43" w14:textId="77777777" w:rsidR="00471D39" w:rsidRPr="004D740A" w:rsidRDefault="00471D39" w:rsidP="00C62A93">
            <w:pPr>
              <w:pStyle w:val="Tabletext"/>
              <w:spacing w:before="20" w:after="20"/>
              <w:jc w:val="right"/>
              <w:rPr>
                <w:b/>
                <w:bCs/>
                <w:sz w:val="18"/>
                <w:szCs w:val="18"/>
                <w:lang w:val="en-US"/>
              </w:rPr>
            </w:pPr>
          </w:p>
        </w:tc>
      </w:tr>
      <w:tr w:rsidR="00471D39" w:rsidRPr="004D740A" w14:paraId="4112CD32" w14:textId="77777777" w:rsidTr="00031365">
        <w:trPr>
          <w:jc w:val="center"/>
        </w:trPr>
        <w:tc>
          <w:tcPr>
            <w:tcW w:w="1993" w:type="pct"/>
            <w:tcBorders>
              <w:top w:val="nil"/>
              <w:bottom w:val="nil"/>
            </w:tcBorders>
            <w:tcMar>
              <w:left w:w="57" w:type="dxa"/>
              <w:right w:w="57" w:type="dxa"/>
            </w:tcMar>
          </w:tcPr>
          <w:p w14:paraId="4DABEE84" w14:textId="77777777" w:rsidR="00471D39" w:rsidRPr="004D740A" w:rsidRDefault="00471D39" w:rsidP="00C62A93">
            <w:pPr>
              <w:pStyle w:val="Tabletext"/>
              <w:spacing w:before="20" w:after="20"/>
              <w:rPr>
                <w:bCs/>
                <w:sz w:val="18"/>
                <w:szCs w:val="18"/>
                <w:lang w:val="en-US"/>
              </w:rPr>
            </w:pPr>
            <w:r w:rsidRPr="004D740A">
              <w:rPr>
                <w:bCs/>
                <w:sz w:val="18"/>
                <w:szCs w:val="18"/>
                <w:lang w:val="en-US"/>
              </w:rPr>
              <w:t>2012 Deficit on a budgetary basis (fund 1000)</w:t>
            </w:r>
          </w:p>
          <w:p w14:paraId="57EA114F" w14:textId="77777777" w:rsidR="00471D39" w:rsidRPr="004D740A" w:rsidRDefault="00471D39" w:rsidP="00C62A93">
            <w:pPr>
              <w:pStyle w:val="Tabletext"/>
              <w:spacing w:before="20" w:after="20"/>
              <w:rPr>
                <w:bCs/>
                <w:sz w:val="18"/>
                <w:szCs w:val="18"/>
                <w:lang w:val="en-US"/>
              </w:rPr>
            </w:pPr>
            <w:r w:rsidRPr="004D740A">
              <w:rPr>
                <w:bCs/>
                <w:sz w:val="18"/>
                <w:szCs w:val="18"/>
                <w:lang w:val="en-US"/>
              </w:rPr>
              <w:t>2012 Surplus on a budgetary basis (fund 1010)</w:t>
            </w:r>
          </w:p>
          <w:p w14:paraId="49A6F3A4" w14:textId="77777777" w:rsidR="00471D39" w:rsidRPr="004D740A" w:rsidRDefault="00471D39" w:rsidP="00C62A93">
            <w:pPr>
              <w:pStyle w:val="Tabletext"/>
              <w:spacing w:before="20" w:after="20"/>
              <w:rPr>
                <w:b/>
                <w:bCs/>
                <w:sz w:val="18"/>
                <w:szCs w:val="18"/>
                <w:lang w:val="en-US" w:eastAsia="fr-FR"/>
              </w:rPr>
            </w:pPr>
            <w:r w:rsidRPr="004D740A">
              <w:rPr>
                <w:b/>
                <w:bCs/>
                <w:sz w:val="18"/>
                <w:szCs w:val="18"/>
                <w:lang w:val="en-US" w:eastAsia="fr-FR"/>
              </w:rPr>
              <w:t>2012 Deficit on a budgetary basis (Regular budget)</w:t>
            </w:r>
          </w:p>
          <w:p w14:paraId="24DDC2A8" w14:textId="77777777" w:rsidR="00471D39" w:rsidRPr="004D740A" w:rsidRDefault="00471D39" w:rsidP="00C62A93">
            <w:pPr>
              <w:pStyle w:val="Tabletext"/>
              <w:spacing w:before="20" w:after="20"/>
              <w:rPr>
                <w:sz w:val="18"/>
                <w:szCs w:val="18"/>
                <w:lang w:val="en-US" w:eastAsia="fr-FR"/>
              </w:rPr>
            </w:pPr>
            <w:r w:rsidRPr="004D740A">
              <w:rPr>
                <w:sz w:val="18"/>
                <w:szCs w:val="18"/>
                <w:lang w:val="en-US" w:eastAsia="fr-FR"/>
              </w:rPr>
              <w:t>2012 Deficit fund 2000</w:t>
            </w:r>
          </w:p>
          <w:p w14:paraId="6A8165F8" w14:textId="77777777" w:rsidR="00471D39" w:rsidRPr="004D740A" w:rsidRDefault="00471D39" w:rsidP="00C62A93">
            <w:pPr>
              <w:pStyle w:val="Tabletext"/>
              <w:spacing w:before="20" w:after="20"/>
              <w:rPr>
                <w:b/>
                <w:bCs/>
                <w:sz w:val="18"/>
                <w:szCs w:val="18"/>
                <w:lang w:val="en-US" w:eastAsia="fr-FR"/>
              </w:rPr>
            </w:pPr>
            <w:r w:rsidRPr="004D740A">
              <w:rPr>
                <w:b/>
                <w:bCs/>
                <w:sz w:val="18"/>
                <w:szCs w:val="18"/>
                <w:lang w:val="en-US" w:eastAsia="fr-FR"/>
              </w:rPr>
              <w:t>2012 Deficit captured in Reserves</w:t>
            </w:r>
          </w:p>
        </w:tc>
        <w:tc>
          <w:tcPr>
            <w:tcW w:w="442" w:type="pct"/>
            <w:tcBorders>
              <w:top w:val="nil"/>
              <w:bottom w:val="nil"/>
            </w:tcBorders>
            <w:tcMar>
              <w:left w:w="57" w:type="dxa"/>
              <w:right w:w="113" w:type="dxa"/>
            </w:tcMar>
          </w:tcPr>
          <w:p w14:paraId="0131CB1E"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-5’663</w:t>
            </w:r>
          </w:p>
          <w:p w14:paraId="6E49E037"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1’902</w:t>
            </w:r>
          </w:p>
          <w:p w14:paraId="232B7F2A"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-3’761</w:t>
            </w:r>
          </w:p>
          <w:p w14:paraId="56BA43E6"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-4</w:t>
            </w:r>
          </w:p>
          <w:p w14:paraId="42CBBFFF"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-3’765</w:t>
            </w:r>
          </w:p>
        </w:tc>
        <w:tc>
          <w:tcPr>
            <w:tcW w:w="458" w:type="pct"/>
            <w:tcBorders>
              <w:top w:val="nil"/>
              <w:bottom w:val="nil"/>
            </w:tcBorders>
            <w:tcMar>
              <w:left w:w="57" w:type="dxa"/>
              <w:right w:w="113" w:type="dxa"/>
            </w:tcMar>
          </w:tcPr>
          <w:p w14:paraId="1D9173A1"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700DA0BB"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55DC1D71"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78626D76"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730E39E8"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4" w:type="pct"/>
            <w:tcBorders>
              <w:top w:val="nil"/>
              <w:bottom w:val="nil"/>
            </w:tcBorders>
            <w:tcMar>
              <w:left w:w="57" w:type="dxa"/>
              <w:right w:w="113" w:type="dxa"/>
            </w:tcMar>
          </w:tcPr>
          <w:p w14:paraId="03D064CF"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-5’663</w:t>
            </w:r>
          </w:p>
          <w:p w14:paraId="6CB7FF7C"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1’902</w:t>
            </w:r>
          </w:p>
          <w:p w14:paraId="69D13147"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-3’761</w:t>
            </w:r>
          </w:p>
          <w:p w14:paraId="195C6D1A"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-4</w:t>
            </w:r>
          </w:p>
          <w:p w14:paraId="09D23F0A"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-3’765</w:t>
            </w:r>
          </w:p>
        </w:tc>
        <w:tc>
          <w:tcPr>
            <w:tcW w:w="457" w:type="pct"/>
            <w:tcBorders>
              <w:top w:val="nil"/>
              <w:bottom w:val="nil"/>
            </w:tcBorders>
          </w:tcPr>
          <w:p w14:paraId="61C905C6"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77EF5E09"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59" w:type="pct"/>
            <w:tcBorders>
              <w:top w:val="nil"/>
              <w:bottom w:val="nil"/>
            </w:tcBorders>
            <w:tcMar>
              <w:left w:w="57" w:type="dxa"/>
              <w:right w:w="113" w:type="dxa"/>
            </w:tcMar>
          </w:tcPr>
          <w:p w14:paraId="34F768B2"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12783E06"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14:paraId="29F018FD"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7AFB6D36"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1A999F83"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128937D7"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p w14:paraId="352FDF04"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04" w:type="pct"/>
            <w:tcBorders>
              <w:top w:val="nil"/>
              <w:bottom w:val="nil"/>
            </w:tcBorders>
            <w:tcMar>
              <w:left w:w="57" w:type="dxa"/>
              <w:right w:w="113" w:type="dxa"/>
            </w:tcMar>
          </w:tcPr>
          <w:p w14:paraId="088B60DE"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-5’663</w:t>
            </w:r>
          </w:p>
          <w:p w14:paraId="660FD1E7"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1’902</w:t>
            </w:r>
          </w:p>
          <w:p w14:paraId="07F48009"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-3’761</w:t>
            </w:r>
          </w:p>
          <w:p w14:paraId="49E08913"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-4</w:t>
            </w:r>
          </w:p>
          <w:p w14:paraId="45F77365"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-3’765</w:t>
            </w:r>
          </w:p>
        </w:tc>
      </w:tr>
      <w:tr w:rsidR="00471D39" w:rsidRPr="004D740A" w14:paraId="7EFA9768" w14:textId="77777777" w:rsidTr="00031365">
        <w:trPr>
          <w:jc w:val="center"/>
        </w:trPr>
        <w:tc>
          <w:tcPr>
            <w:tcW w:w="1993" w:type="pct"/>
            <w:tcBorders>
              <w:top w:val="nil"/>
              <w:bottom w:val="nil"/>
            </w:tcBorders>
            <w:tcMar>
              <w:left w:w="57" w:type="dxa"/>
              <w:right w:w="57" w:type="dxa"/>
            </w:tcMar>
          </w:tcPr>
          <w:p w14:paraId="0956D966" w14:textId="77777777" w:rsidR="00471D39" w:rsidRPr="004D740A" w:rsidRDefault="00471D39" w:rsidP="00C62A93">
            <w:pPr>
              <w:pStyle w:val="Tabletext"/>
              <w:spacing w:before="20" w:after="20"/>
              <w:rPr>
                <w:sz w:val="18"/>
                <w:szCs w:val="18"/>
                <w:lang w:val="en-US" w:eastAsia="fr-FR"/>
              </w:rPr>
            </w:pPr>
            <w:r w:rsidRPr="004D740A">
              <w:rPr>
                <w:sz w:val="18"/>
                <w:szCs w:val="18"/>
                <w:lang w:val="en-US" w:eastAsia="fr-FR"/>
              </w:rPr>
              <w:t>2012 IPSAS result (statistical)</w:t>
            </w:r>
          </w:p>
        </w:tc>
        <w:tc>
          <w:tcPr>
            <w:tcW w:w="442" w:type="pct"/>
            <w:tcBorders>
              <w:top w:val="nil"/>
              <w:bottom w:val="nil"/>
            </w:tcBorders>
            <w:tcMar>
              <w:left w:w="57" w:type="dxa"/>
              <w:right w:w="113" w:type="dxa"/>
            </w:tcMar>
          </w:tcPr>
          <w:p w14:paraId="63DED68C" w14:textId="77777777" w:rsidR="00471D39" w:rsidRPr="004D740A" w:rsidRDefault="00471D39" w:rsidP="00C62A93">
            <w:pPr>
              <w:pStyle w:val="Tabletext"/>
              <w:spacing w:before="20" w:after="20"/>
              <w:ind w:right="400"/>
              <w:rPr>
                <w:sz w:val="18"/>
                <w:szCs w:val="18"/>
                <w:lang w:val="en-US"/>
              </w:rPr>
            </w:pPr>
          </w:p>
        </w:tc>
        <w:tc>
          <w:tcPr>
            <w:tcW w:w="458" w:type="pct"/>
            <w:tcBorders>
              <w:top w:val="nil"/>
              <w:bottom w:val="nil"/>
            </w:tcBorders>
            <w:tcMar>
              <w:left w:w="57" w:type="dxa"/>
              <w:right w:w="113" w:type="dxa"/>
            </w:tcMar>
          </w:tcPr>
          <w:p w14:paraId="76D9B769" w14:textId="77777777" w:rsidR="00471D39" w:rsidRPr="004D740A" w:rsidRDefault="00471D39" w:rsidP="00C62A93">
            <w:pPr>
              <w:pStyle w:val="Tabletext"/>
              <w:spacing w:before="20" w:after="20"/>
              <w:ind w:right="400"/>
              <w:rPr>
                <w:sz w:val="18"/>
                <w:szCs w:val="18"/>
                <w:lang w:val="en-US"/>
              </w:rPr>
            </w:pPr>
          </w:p>
        </w:tc>
        <w:tc>
          <w:tcPr>
            <w:tcW w:w="394" w:type="pct"/>
            <w:tcBorders>
              <w:top w:val="nil"/>
              <w:bottom w:val="nil"/>
            </w:tcBorders>
            <w:tcMar>
              <w:left w:w="57" w:type="dxa"/>
              <w:right w:w="113" w:type="dxa"/>
            </w:tcMar>
          </w:tcPr>
          <w:p w14:paraId="195E2F55" w14:textId="77777777" w:rsidR="00471D39" w:rsidRPr="004D740A" w:rsidRDefault="00471D39" w:rsidP="00C62A93">
            <w:pPr>
              <w:pStyle w:val="Tabletext"/>
              <w:spacing w:before="20" w:after="20"/>
              <w:ind w:right="400"/>
              <w:rPr>
                <w:b/>
                <w:bCs/>
                <w:sz w:val="18"/>
                <w:szCs w:val="18"/>
                <w:lang w:val="en-US"/>
              </w:rPr>
            </w:pPr>
          </w:p>
        </w:tc>
        <w:tc>
          <w:tcPr>
            <w:tcW w:w="457" w:type="pct"/>
            <w:tcBorders>
              <w:top w:val="nil"/>
              <w:bottom w:val="nil"/>
            </w:tcBorders>
          </w:tcPr>
          <w:p w14:paraId="4D4A90D7" w14:textId="77777777" w:rsidR="00471D39" w:rsidRPr="004D740A" w:rsidRDefault="00471D39" w:rsidP="00C62A93">
            <w:pPr>
              <w:pStyle w:val="Tabletext"/>
              <w:spacing w:before="20" w:after="20"/>
              <w:ind w:right="400"/>
              <w:rPr>
                <w:sz w:val="18"/>
                <w:szCs w:val="18"/>
                <w:lang w:val="en-US"/>
              </w:rPr>
            </w:pPr>
          </w:p>
        </w:tc>
        <w:tc>
          <w:tcPr>
            <w:tcW w:w="459" w:type="pct"/>
            <w:tcBorders>
              <w:top w:val="nil"/>
              <w:bottom w:val="nil"/>
            </w:tcBorders>
            <w:tcMar>
              <w:left w:w="57" w:type="dxa"/>
              <w:right w:w="113" w:type="dxa"/>
            </w:tcMar>
          </w:tcPr>
          <w:p w14:paraId="40A37474" w14:textId="77777777" w:rsidR="00471D39" w:rsidRPr="004D740A" w:rsidRDefault="00471D39" w:rsidP="00C62A93">
            <w:pPr>
              <w:pStyle w:val="Tabletext"/>
              <w:spacing w:before="20" w:after="20"/>
              <w:jc w:val="right"/>
              <w:rPr>
                <w:sz w:val="18"/>
                <w:szCs w:val="18"/>
                <w:lang w:val="en-US"/>
              </w:rPr>
            </w:pPr>
          </w:p>
        </w:tc>
        <w:tc>
          <w:tcPr>
            <w:tcW w:w="393" w:type="pct"/>
            <w:tcBorders>
              <w:top w:val="nil"/>
              <w:bottom w:val="nil"/>
            </w:tcBorders>
          </w:tcPr>
          <w:p w14:paraId="59B752A4"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-12’720</w:t>
            </w:r>
          </w:p>
        </w:tc>
        <w:tc>
          <w:tcPr>
            <w:tcW w:w="404" w:type="pct"/>
            <w:tcBorders>
              <w:top w:val="nil"/>
              <w:bottom w:val="nil"/>
            </w:tcBorders>
            <w:tcMar>
              <w:left w:w="57" w:type="dxa"/>
              <w:right w:w="113" w:type="dxa"/>
            </w:tcMar>
          </w:tcPr>
          <w:p w14:paraId="68EA48E0"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-12’720</w:t>
            </w:r>
          </w:p>
        </w:tc>
      </w:tr>
      <w:tr w:rsidR="00471D39" w:rsidRPr="004D740A" w14:paraId="5AC99306" w14:textId="77777777" w:rsidTr="00031365">
        <w:trPr>
          <w:jc w:val="center"/>
        </w:trPr>
        <w:tc>
          <w:tcPr>
            <w:tcW w:w="1993" w:type="pct"/>
            <w:tcBorders>
              <w:top w:val="nil"/>
              <w:bottom w:val="nil"/>
            </w:tcBorders>
            <w:tcMar>
              <w:left w:w="57" w:type="dxa"/>
              <w:right w:w="57" w:type="dxa"/>
            </w:tcMar>
          </w:tcPr>
          <w:p w14:paraId="6E8F6F68" w14:textId="77777777" w:rsidR="00471D39" w:rsidRPr="004D740A" w:rsidRDefault="00471D39" w:rsidP="00C62A93">
            <w:pPr>
              <w:pStyle w:val="Tabletext"/>
              <w:spacing w:before="20" w:after="20"/>
              <w:rPr>
                <w:bCs/>
                <w:sz w:val="18"/>
                <w:szCs w:val="18"/>
                <w:lang w:val="en-US"/>
              </w:rPr>
            </w:pPr>
            <w:r w:rsidRPr="004D740A">
              <w:rPr>
                <w:bCs/>
                <w:sz w:val="18"/>
                <w:szCs w:val="18"/>
                <w:lang w:val="en-US"/>
              </w:rPr>
              <w:t>3012 Extra-budgetary deficit</w:t>
            </w:r>
          </w:p>
        </w:tc>
        <w:tc>
          <w:tcPr>
            <w:tcW w:w="442" w:type="pct"/>
            <w:tcBorders>
              <w:top w:val="nil"/>
              <w:bottom w:val="nil"/>
            </w:tcBorders>
            <w:tcMar>
              <w:left w:w="57" w:type="dxa"/>
              <w:right w:w="113" w:type="dxa"/>
            </w:tcMar>
          </w:tcPr>
          <w:p w14:paraId="0FB1E816" w14:textId="77777777" w:rsidR="00471D39" w:rsidRPr="004D740A" w:rsidRDefault="00471D39" w:rsidP="00C62A93">
            <w:pPr>
              <w:pStyle w:val="Tabletext"/>
              <w:spacing w:before="20" w:after="20"/>
              <w:jc w:val="right"/>
              <w:rPr>
                <w:sz w:val="18"/>
                <w:szCs w:val="18"/>
                <w:lang w:val="en-US"/>
              </w:rPr>
            </w:pPr>
          </w:p>
        </w:tc>
        <w:tc>
          <w:tcPr>
            <w:tcW w:w="458" w:type="pct"/>
            <w:tcBorders>
              <w:top w:val="nil"/>
              <w:bottom w:val="nil"/>
            </w:tcBorders>
            <w:tcMar>
              <w:left w:w="57" w:type="dxa"/>
              <w:right w:w="113" w:type="dxa"/>
            </w:tcMar>
          </w:tcPr>
          <w:p w14:paraId="37215ED9"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-1’449</w:t>
            </w:r>
          </w:p>
        </w:tc>
        <w:tc>
          <w:tcPr>
            <w:tcW w:w="394" w:type="pct"/>
            <w:tcBorders>
              <w:top w:val="nil"/>
              <w:bottom w:val="nil"/>
            </w:tcBorders>
            <w:tcMar>
              <w:left w:w="57" w:type="dxa"/>
              <w:right w:w="113" w:type="dxa"/>
            </w:tcMar>
          </w:tcPr>
          <w:p w14:paraId="16406FEB"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-1’449</w:t>
            </w:r>
          </w:p>
        </w:tc>
        <w:tc>
          <w:tcPr>
            <w:tcW w:w="457" w:type="pct"/>
            <w:tcBorders>
              <w:top w:val="nil"/>
              <w:bottom w:val="nil"/>
            </w:tcBorders>
          </w:tcPr>
          <w:p w14:paraId="41124FFB"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-80</w:t>
            </w:r>
          </w:p>
        </w:tc>
        <w:tc>
          <w:tcPr>
            <w:tcW w:w="459" w:type="pct"/>
            <w:tcBorders>
              <w:top w:val="nil"/>
              <w:bottom w:val="nil"/>
            </w:tcBorders>
            <w:tcMar>
              <w:left w:w="57" w:type="dxa"/>
              <w:right w:w="113" w:type="dxa"/>
            </w:tcMar>
          </w:tcPr>
          <w:p w14:paraId="76932034"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393" w:type="pct"/>
            <w:tcBorders>
              <w:top w:val="nil"/>
              <w:bottom w:val="nil"/>
            </w:tcBorders>
          </w:tcPr>
          <w:p w14:paraId="05476ACC"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w:t>
            </w:r>
          </w:p>
        </w:tc>
        <w:tc>
          <w:tcPr>
            <w:tcW w:w="404" w:type="pct"/>
            <w:tcBorders>
              <w:top w:val="nil"/>
              <w:bottom w:val="nil"/>
            </w:tcBorders>
            <w:tcMar>
              <w:left w:w="57" w:type="dxa"/>
              <w:right w:w="113" w:type="dxa"/>
            </w:tcMar>
          </w:tcPr>
          <w:p w14:paraId="1FD8C9FC" w14:textId="77777777" w:rsidR="00471D39" w:rsidRPr="004D740A" w:rsidRDefault="00471D39" w:rsidP="00C62A93">
            <w:pPr>
              <w:pStyle w:val="Tabletext"/>
              <w:spacing w:before="20" w:after="20"/>
              <w:jc w:val="right"/>
              <w:rPr>
                <w:sz w:val="18"/>
                <w:szCs w:val="18"/>
                <w:lang w:val="en-US"/>
              </w:rPr>
            </w:pPr>
            <w:r w:rsidRPr="004D740A">
              <w:rPr>
                <w:sz w:val="18"/>
                <w:szCs w:val="18"/>
                <w:lang w:val="en-US"/>
              </w:rPr>
              <w:t>-1’529</w:t>
            </w:r>
          </w:p>
        </w:tc>
      </w:tr>
      <w:tr w:rsidR="00471D39" w:rsidRPr="004D740A" w14:paraId="2CBEBD34" w14:textId="77777777" w:rsidTr="00031365">
        <w:trPr>
          <w:jc w:val="center"/>
        </w:trPr>
        <w:tc>
          <w:tcPr>
            <w:tcW w:w="1993" w:type="pct"/>
            <w:tcBorders>
              <w:top w:val="nil"/>
              <w:bottom w:val="nil"/>
            </w:tcBorders>
            <w:tcMar>
              <w:left w:w="57" w:type="dxa"/>
              <w:right w:w="57" w:type="dxa"/>
            </w:tcMar>
          </w:tcPr>
          <w:p w14:paraId="021A3C27" w14:textId="77777777" w:rsidR="00471D39" w:rsidRPr="004D740A" w:rsidRDefault="00471D39" w:rsidP="00C62A93">
            <w:pPr>
              <w:pStyle w:val="Tabletext"/>
              <w:spacing w:before="20" w:after="20"/>
              <w:rPr>
                <w:b/>
                <w:sz w:val="18"/>
                <w:szCs w:val="18"/>
                <w:lang w:val="en-US" w:eastAsia="fr-FR"/>
              </w:rPr>
            </w:pPr>
            <w:r w:rsidRPr="004D740A">
              <w:rPr>
                <w:b/>
                <w:sz w:val="18"/>
                <w:szCs w:val="18"/>
                <w:lang w:val="en-US"/>
              </w:rPr>
              <w:t>Total Deficit for the period</w:t>
            </w:r>
          </w:p>
        </w:tc>
        <w:tc>
          <w:tcPr>
            <w:tcW w:w="442" w:type="pct"/>
            <w:tcBorders>
              <w:top w:val="nil"/>
              <w:bottom w:val="nil"/>
            </w:tcBorders>
            <w:tcMar>
              <w:left w:w="57" w:type="dxa"/>
              <w:right w:w="113" w:type="dxa"/>
            </w:tcMar>
          </w:tcPr>
          <w:p w14:paraId="43825805" w14:textId="77777777" w:rsidR="00471D39" w:rsidRPr="004D740A" w:rsidRDefault="00471D39" w:rsidP="00C62A93">
            <w:pPr>
              <w:pStyle w:val="Tabletext"/>
              <w:spacing w:before="20" w:after="20"/>
              <w:jc w:val="right"/>
              <w:rPr>
                <w:sz w:val="18"/>
                <w:szCs w:val="18"/>
                <w:lang w:val="en-US"/>
              </w:rPr>
            </w:pPr>
          </w:p>
        </w:tc>
        <w:tc>
          <w:tcPr>
            <w:tcW w:w="458" w:type="pct"/>
            <w:tcBorders>
              <w:top w:val="nil"/>
              <w:bottom w:val="nil"/>
            </w:tcBorders>
            <w:tcMar>
              <w:left w:w="57" w:type="dxa"/>
              <w:right w:w="113" w:type="dxa"/>
            </w:tcMar>
          </w:tcPr>
          <w:p w14:paraId="7A7785F7" w14:textId="77777777" w:rsidR="00471D39" w:rsidRPr="004D740A" w:rsidRDefault="00471D39" w:rsidP="00C62A93">
            <w:pPr>
              <w:pStyle w:val="Tabletext"/>
              <w:spacing w:before="20" w:after="20"/>
              <w:jc w:val="right"/>
              <w:rPr>
                <w:sz w:val="18"/>
                <w:szCs w:val="18"/>
                <w:lang w:val="en-US"/>
              </w:rPr>
            </w:pPr>
          </w:p>
        </w:tc>
        <w:tc>
          <w:tcPr>
            <w:tcW w:w="394" w:type="pct"/>
            <w:tcBorders>
              <w:top w:val="nil"/>
              <w:bottom w:val="nil"/>
            </w:tcBorders>
            <w:tcMar>
              <w:left w:w="57" w:type="dxa"/>
              <w:right w:w="113" w:type="dxa"/>
            </w:tcMar>
          </w:tcPr>
          <w:p w14:paraId="565B56E1" w14:textId="77777777" w:rsidR="00471D39" w:rsidRPr="004D740A" w:rsidRDefault="00471D39" w:rsidP="00C62A93">
            <w:pPr>
              <w:pStyle w:val="Tabletext"/>
              <w:spacing w:before="20" w:after="20"/>
              <w:jc w:val="right"/>
              <w:rPr>
                <w:b/>
                <w:bCs/>
                <w:sz w:val="18"/>
                <w:szCs w:val="18"/>
                <w:lang w:val="en-US"/>
              </w:rPr>
            </w:pPr>
          </w:p>
        </w:tc>
        <w:tc>
          <w:tcPr>
            <w:tcW w:w="457" w:type="pct"/>
            <w:tcBorders>
              <w:top w:val="nil"/>
              <w:bottom w:val="nil"/>
            </w:tcBorders>
          </w:tcPr>
          <w:p w14:paraId="0920E336" w14:textId="77777777" w:rsidR="00471D39" w:rsidRPr="004D740A" w:rsidRDefault="00471D39" w:rsidP="00C62A93">
            <w:pPr>
              <w:pStyle w:val="Tabletext"/>
              <w:spacing w:before="20" w:after="20"/>
              <w:jc w:val="right"/>
              <w:rPr>
                <w:sz w:val="18"/>
                <w:szCs w:val="18"/>
                <w:lang w:val="en-US"/>
              </w:rPr>
            </w:pPr>
          </w:p>
        </w:tc>
        <w:tc>
          <w:tcPr>
            <w:tcW w:w="459" w:type="pct"/>
            <w:tcBorders>
              <w:top w:val="nil"/>
              <w:bottom w:val="nil"/>
            </w:tcBorders>
            <w:tcMar>
              <w:left w:w="57" w:type="dxa"/>
              <w:right w:w="113" w:type="dxa"/>
            </w:tcMar>
          </w:tcPr>
          <w:p w14:paraId="4DB9508E" w14:textId="77777777" w:rsidR="00471D39" w:rsidRPr="004D740A" w:rsidRDefault="00471D39" w:rsidP="00C62A93">
            <w:pPr>
              <w:pStyle w:val="Tabletext"/>
              <w:spacing w:before="20" w:after="20"/>
              <w:jc w:val="right"/>
              <w:rPr>
                <w:sz w:val="18"/>
                <w:szCs w:val="18"/>
                <w:lang w:val="en-US"/>
              </w:rPr>
            </w:pPr>
          </w:p>
        </w:tc>
        <w:tc>
          <w:tcPr>
            <w:tcW w:w="393" w:type="pct"/>
            <w:tcBorders>
              <w:top w:val="nil"/>
              <w:bottom w:val="nil"/>
            </w:tcBorders>
          </w:tcPr>
          <w:p w14:paraId="59542B6E" w14:textId="77777777" w:rsidR="00471D39" w:rsidRPr="004D740A" w:rsidRDefault="00471D39" w:rsidP="00C62A93">
            <w:pPr>
              <w:pStyle w:val="Tabletext"/>
              <w:spacing w:before="20" w:after="20"/>
              <w:jc w:val="right"/>
              <w:rPr>
                <w:sz w:val="18"/>
                <w:szCs w:val="18"/>
                <w:lang w:val="en-US"/>
              </w:rPr>
            </w:pPr>
          </w:p>
        </w:tc>
        <w:tc>
          <w:tcPr>
            <w:tcW w:w="404" w:type="pct"/>
            <w:tcBorders>
              <w:top w:val="nil"/>
              <w:bottom w:val="nil"/>
            </w:tcBorders>
            <w:tcMar>
              <w:left w:w="57" w:type="dxa"/>
              <w:right w:w="113" w:type="dxa"/>
            </w:tcMar>
          </w:tcPr>
          <w:p w14:paraId="0D12FE9E"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-18’014</w:t>
            </w:r>
          </w:p>
        </w:tc>
      </w:tr>
      <w:tr w:rsidR="00471D39" w:rsidRPr="004D740A" w14:paraId="3C935B89" w14:textId="77777777" w:rsidTr="00031365">
        <w:trPr>
          <w:jc w:val="center"/>
        </w:trPr>
        <w:tc>
          <w:tcPr>
            <w:tcW w:w="1993" w:type="pct"/>
            <w:tcBorders>
              <w:top w:val="single" w:sz="4" w:space="0" w:color="auto"/>
            </w:tcBorders>
            <w:tcMar>
              <w:left w:w="57" w:type="dxa"/>
              <w:right w:w="57" w:type="dxa"/>
            </w:tcMar>
          </w:tcPr>
          <w:p w14:paraId="2C6D4A82" w14:textId="77777777" w:rsidR="00471D39" w:rsidRPr="004D740A" w:rsidRDefault="00471D39" w:rsidP="00C62A93">
            <w:pPr>
              <w:pStyle w:val="Tabletext"/>
              <w:spacing w:before="20" w:after="20"/>
              <w:rPr>
                <w:b/>
                <w:bCs/>
                <w:sz w:val="18"/>
                <w:szCs w:val="18"/>
                <w:lang w:val="en-US" w:eastAsia="fr-FR"/>
              </w:rPr>
            </w:pPr>
            <w:r w:rsidRPr="004D740A">
              <w:rPr>
                <w:b/>
                <w:bCs/>
                <w:sz w:val="18"/>
                <w:szCs w:val="18"/>
                <w:lang w:val="en-US"/>
              </w:rPr>
              <w:t>Net assets at end of period</w:t>
            </w:r>
          </w:p>
        </w:tc>
        <w:tc>
          <w:tcPr>
            <w:tcW w:w="442" w:type="pct"/>
            <w:tcBorders>
              <w:top w:val="single" w:sz="4" w:space="0" w:color="auto"/>
            </w:tcBorders>
            <w:tcMar>
              <w:left w:w="57" w:type="dxa"/>
              <w:right w:w="113" w:type="dxa"/>
            </w:tcMar>
          </w:tcPr>
          <w:p w14:paraId="77D0362A"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-105’847</w:t>
            </w:r>
          </w:p>
        </w:tc>
        <w:tc>
          <w:tcPr>
            <w:tcW w:w="458" w:type="pct"/>
            <w:tcBorders>
              <w:top w:val="single" w:sz="4" w:space="0" w:color="auto"/>
            </w:tcBorders>
            <w:tcMar>
              <w:left w:w="57" w:type="dxa"/>
              <w:right w:w="113" w:type="dxa"/>
            </w:tcMar>
          </w:tcPr>
          <w:p w14:paraId="09BADA67"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4’073</w:t>
            </w:r>
          </w:p>
        </w:tc>
        <w:tc>
          <w:tcPr>
            <w:tcW w:w="394" w:type="pct"/>
            <w:tcBorders>
              <w:top w:val="single" w:sz="4" w:space="0" w:color="auto"/>
            </w:tcBorders>
            <w:tcMar>
              <w:left w:w="57" w:type="dxa"/>
              <w:right w:w="113" w:type="dxa"/>
            </w:tcMar>
          </w:tcPr>
          <w:p w14:paraId="60595FAF"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-101’774</w:t>
            </w:r>
          </w:p>
        </w:tc>
        <w:tc>
          <w:tcPr>
            <w:tcW w:w="457" w:type="pct"/>
            <w:tcBorders>
              <w:top w:val="single" w:sz="4" w:space="0" w:color="auto"/>
            </w:tcBorders>
          </w:tcPr>
          <w:p w14:paraId="5FB8943D"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11’854</w:t>
            </w:r>
          </w:p>
        </w:tc>
        <w:tc>
          <w:tcPr>
            <w:tcW w:w="459" w:type="pct"/>
            <w:tcBorders>
              <w:top w:val="single" w:sz="4" w:space="0" w:color="auto"/>
            </w:tcBorders>
            <w:tcMar>
              <w:left w:w="57" w:type="dxa"/>
              <w:right w:w="113" w:type="dxa"/>
            </w:tcMar>
          </w:tcPr>
          <w:p w14:paraId="471BD5EE"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-125’100</w:t>
            </w:r>
          </w:p>
        </w:tc>
        <w:tc>
          <w:tcPr>
            <w:tcW w:w="393" w:type="pct"/>
            <w:tcBorders>
              <w:top w:val="single" w:sz="4" w:space="0" w:color="auto"/>
            </w:tcBorders>
          </w:tcPr>
          <w:p w14:paraId="11EAE946"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-12’720</w:t>
            </w:r>
          </w:p>
        </w:tc>
        <w:tc>
          <w:tcPr>
            <w:tcW w:w="404" w:type="pct"/>
            <w:tcBorders>
              <w:top w:val="single" w:sz="4" w:space="0" w:color="auto"/>
            </w:tcBorders>
            <w:tcMar>
              <w:left w:w="57" w:type="dxa"/>
              <w:right w:w="113" w:type="dxa"/>
            </w:tcMar>
          </w:tcPr>
          <w:p w14:paraId="7C03E5C9" w14:textId="77777777" w:rsidR="00471D39" w:rsidRPr="004D740A" w:rsidRDefault="00471D39" w:rsidP="00C62A93">
            <w:pPr>
              <w:pStyle w:val="Tabletext"/>
              <w:spacing w:before="20" w:after="20"/>
              <w:jc w:val="right"/>
              <w:rPr>
                <w:b/>
                <w:bCs/>
                <w:sz w:val="18"/>
                <w:szCs w:val="18"/>
                <w:lang w:val="en-US"/>
              </w:rPr>
            </w:pPr>
            <w:r w:rsidRPr="004D740A">
              <w:rPr>
                <w:b/>
                <w:bCs/>
                <w:sz w:val="18"/>
                <w:szCs w:val="18"/>
                <w:lang w:val="en-US"/>
              </w:rPr>
              <w:t>-227’740</w:t>
            </w:r>
          </w:p>
        </w:tc>
      </w:tr>
    </w:tbl>
    <w:p w14:paraId="7C2B78FF" w14:textId="77777777" w:rsidR="00471D39" w:rsidRPr="001C2A98" w:rsidRDefault="00471D39" w:rsidP="00471D39">
      <w:pPr>
        <w:rPr>
          <w:lang w:val="en-US"/>
        </w:rPr>
      </w:pPr>
      <w:r w:rsidRPr="001C2A98">
        <w:rPr>
          <w:lang w:val="en-US"/>
        </w:rPr>
        <w:br w:type="page"/>
      </w:r>
    </w:p>
    <w:p w14:paraId="2ACDD3DC" w14:textId="77777777" w:rsidR="00471D39" w:rsidRDefault="00471D39" w:rsidP="00471D39">
      <w:pPr>
        <w:pStyle w:val="Tabletitle"/>
        <w:spacing w:after="0"/>
        <w:ind w:left="-567" w:right="-567"/>
        <w:rPr>
          <w:sz w:val="28"/>
          <w:szCs w:val="28"/>
          <w:lang w:val="en-US"/>
        </w:rPr>
      </w:pPr>
      <w:r w:rsidRPr="001114BA">
        <w:rPr>
          <w:sz w:val="28"/>
          <w:szCs w:val="28"/>
          <w:lang w:val="en-US"/>
        </w:rPr>
        <w:lastRenderedPageBreak/>
        <w:t xml:space="preserve">IV – Comparison of budgeted amounts </w:t>
      </w:r>
      <w:r>
        <w:rPr>
          <w:sz w:val="28"/>
          <w:szCs w:val="28"/>
          <w:lang w:val="en-US"/>
        </w:rPr>
        <w:t xml:space="preserve">and actual amounts for the 2012 </w:t>
      </w:r>
      <w:r w:rsidRPr="001114BA">
        <w:rPr>
          <w:sz w:val="28"/>
          <w:szCs w:val="28"/>
          <w:lang w:val="en-US"/>
        </w:rPr>
        <w:t>financial period</w:t>
      </w:r>
    </w:p>
    <w:p w14:paraId="35457743" w14:textId="77777777" w:rsidR="00471D39" w:rsidRPr="001202C7" w:rsidRDefault="00471D39" w:rsidP="00471D39">
      <w:pPr>
        <w:pStyle w:val="Tabletext"/>
        <w:spacing w:before="0" w:after="0"/>
        <w:jc w:val="center"/>
        <w:rPr>
          <w:lang w:val="en-US"/>
        </w:rPr>
      </w:pPr>
      <w:r w:rsidRPr="001577D5">
        <w:rPr>
          <w:bCs/>
          <w:sz w:val="20"/>
          <w:lang w:val="en-US"/>
        </w:rPr>
        <w:t>(in thousands of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71D39" w:rsidRPr="001C2A98" w14:paraId="22E8BB68" w14:textId="77777777" w:rsidTr="00471D39">
        <w:trPr>
          <w:jc w:val="center"/>
        </w:trPr>
        <w:tc>
          <w:tcPr>
            <w:tcW w:w="3781" w:type="dxa"/>
            <w:vMerge w:val="restart"/>
            <w:tcMar>
              <w:left w:w="57" w:type="dxa"/>
              <w:right w:w="57" w:type="dxa"/>
            </w:tcMar>
            <w:vAlign w:val="center"/>
          </w:tcPr>
          <w:p w14:paraId="44FD2519" w14:textId="77777777" w:rsidR="00471D39" w:rsidRPr="001C2A98" w:rsidRDefault="00471D39" w:rsidP="00471D39">
            <w:pPr>
              <w:pStyle w:val="Tablehead"/>
              <w:spacing w:before="40" w:after="40"/>
              <w:rPr>
                <w:sz w:val="20"/>
                <w:lang w:val="en-US" w:eastAsia="fr-FR"/>
              </w:rPr>
            </w:pPr>
            <w:r w:rsidRPr="001C2A98">
              <w:rPr>
                <w:sz w:val="20"/>
                <w:lang w:val="en-US"/>
              </w:rPr>
              <w:t>Revenue</w:t>
            </w:r>
          </w:p>
        </w:tc>
        <w:tc>
          <w:tcPr>
            <w:tcW w:w="3417" w:type="dxa"/>
            <w:gridSpan w:val="3"/>
            <w:tcMar>
              <w:left w:w="57" w:type="dxa"/>
              <w:right w:w="57" w:type="dxa"/>
            </w:tcMar>
            <w:vAlign w:val="center"/>
          </w:tcPr>
          <w:p w14:paraId="3E850F2B" w14:textId="77777777" w:rsidR="00471D39" w:rsidRPr="001C2A98" w:rsidRDefault="00471D39" w:rsidP="00471D39">
            <w:pPr>
              <w:pStyle w:val="Tablehead"/>
              <w:spacing w:before="40" w:after="40"/>
              <w:rPr>
                <w:sz w:val="20"/>
                <w:lang w:val="en-US" w:eastAsia="fr-FR"/>
              </w:rPr>
            </w:pPr>
            <w:r w:rsidRPr="001C2A98">
              <w:rPr>
                <w:sz w:val="20"/>
                <w:lang w:val="en-US"/>
              </w:rPr>
              <w:t>Budgeted amounts</w:t>
            </w:r>
          </w:p>
        </w:tc>
        <w:tc>
          <w:tcPr>
            <w:tcW w:w="1392" w:type="dxa"/>
            <w:vMerge w:val="restart"/>
            <w:tcMar>
              <w:left w:w="57" w:type="dxa"/>
              <w:right w:w="57" w:type="dxa"/>
            </w:tcMar>
            <w:vAlign w:val="center"/>
          </w:tcPr>
          <w:p w14:paraId="11A3AB5B" w14:textId="77777777" w:rsidR="00471D39" w:rsidRPr="001C2A98" w:rsidRDefault="00471D39" w:rsidP="00471D39">
            <w:pPr>
              <w:pStyle w:val="Tablehead"/>
              <w:spacing w:before="40" w:after="40"/>
              <w:rPr>
                <w:sz w:val="20"/>
                <w:lang w:val="en-US" w:eastAsia="fr-FR"/>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4EF18784" w14:textId="77777777" w:rsidR="00471D39" w:rsidRPr="001C2A98" w:rsidRDefault="00471D39" w:rsidP="00471D39">
            <w:pPr>
              <w:pStyle w:val="Tablehead"/>
              <w:spacing w:before="40" w:after="40"/>
              <w:rPr>
                <w:sz w:val="20"/>
                <w:lang w:val="en-US" w:eastAsia="fr-FR"/>
              </w:rPr>
            </w:pPr>
            <w:r w:rsidRPr="001C2A98">
              <w:rPr>
                <w:sz w:val="20"/>
                <w:lang w:val="en-US"/>
              </w:rPr>
              <w:t>Difference between final budget and actual amounts</w:t>
            </w:r>
          </w:p>
        </w:tc>
      </w:tr>
      <w:tr w:rsidR="00471D39" w:rsidRPr="001C2A98" w14:paraId="19C9B711" w14:textId="77777777" w:rsidTr="00471D39">
        <w:trPr>
          <w:jc w:val="center"/>
        </w:trPr>
        <w:tc>
          <w:tcPr>
            <w:tcW w:w="3781" w:type="dxa"/>
            <w:vMerge/>
            <w:tcMar>
              <w:left w:w="57" w:type="dxa"/>
              <w:right w:w="57" w:type="dxa"/>
            </w:tcMar>
            <w:vAlign w:val="center"/>
          </w:tcPr>
          <w:p w14:paraId="556A4033" w14:textId="77777777" w:rsidR="00471D39" w:rsidRPr="001C2A98" w:rsidRDefault="00471D39" w:rsidP="00471D39">
            <w:pPr>
              <w:pStyle w:val="Tablehead"/>
              <w:spacing w:before="40" w:after="40"/>
              <w:rPr>
                <w:sz w:val="20"/>
                <w:lang w:val="en-US" w:eastAsia="fr-FR"/>
              </w:rPr>
            </w:pPr>
          </w:p>
        </w:tc>
        <w:tc>
          <w:tcPr>
            <w:tcW w:w="1094" w:type="dxa"/>
            <w:tcMar>
              <w:left w:w="57" w:type="dxa"/>
              <w:right w:w="57" w:type="dxa"/>
            </w:tcMar>
            <w:vAlign w:val="center"/>
          </w:tcPr>
          <w:p w14:paraId="682DBFF0" w14:textId="77777777" w:rsidR="00471D39" w:rsidRPr="001C2A98" w:rsidRDefault="00471D39" w:rsidP="00471D39">
            <w:pPr>
              <w:pStyle w:val="Tablehead"/>
              <w:spacing w:before="40" w:after="40"/>
              <w:rPr>
                <w:sz w:val="20"/>
                <w:lang w:val="en-US" w:eastAsia="fr-FR"/>
              </w:rPr>
            </w:pPr>
            <w:r w:rsidRPr="001C2A98">
              <w:rPr>
                <w:sz w:val="20"/>
                <w:lang w:val="en-US"/>
              </w:rPr>
              <w:t>Initial budget</w:t>
            </w:r>
          </w:p>
        </w:tc>
        <w:tc>
          <w:tcPr>
            <w:tcW w:w="1236" w:type="dxa"/>
            <w:tcMar>
              <w:left w:w="57" w:type="dxa"/>
              <w:right w:w="57" w:type="dxa"/>
            </w:tcMar>
            <w:vAlign w:val="center"/>
          </w:tcPr>
          <w:p w14:paraId="3E294B1B" w14:textId="77777777" w:rsidR="00471D39" w:rsidRPr="001C2A98" w:rsidRDefault="00471D39" w:rsidP="00471D39">
            <w:pPr>
              <w:pStyle w:val="Tablehead"/>
              <w:spacing w:before="40" w:after="40"/>
              <w:rPr>
                <w:sz w:val="20"/>
                <w:lang w:val="en-US" w:eastAsia="fr-FR"/>
              </w:rPr>
            </w:pPr>
            <w:r w:rsidRPr="001C2A98">
              <w:rPr>
                <w:sz w:val="20"/>
                <w:lang w:val="en-US"/>
              </w:rPr>
              <w:t>Budget transfers</w:t>
            </w:r>
          </w:p>
        </w:tc>
        <w:tc>
          <w:tcPr>
            <w:tcW w:w="1087" w:type="dxa"/>
            <w:tcMar>
              <w:left w:w="57" w:type="dxa"/>
              <w:right w:w="57" w:type="dxa"/>
            </w:tcMar>
            <w:vAlign w:val="center"/>
          </w:tcPr>
          <w:p w14:paraId="51331A62" w14:textId="77777777" w:rsidR="00471D39" w:rsidRPr="001C2A98" w:rsidRDefault="00471D39" w:rsidP="00471D39">
            <w:pPr>
              <w:pStyle w:val="Tablehead"/>
              <w:spacing w:before="40" w:after="40"/>
              <w:rPr>
                <w:sz w:val="20"/>
                <w:lang w:val="en-US" w:eastAsia="fr-FR"/>
              </w:rPr>
            </w:pPr>
            <w:r w:rsidRPr="001C2A98">
              <w:rPr>
                <w:sz w:val="20"/>
                <w:lang w:val="en-US" w:eastAsia="fr-FR"/>
              </w:rPr>
              <w:t>Final budget</w:t>
            </w:r>
          </w:p>
        </w:tc>
        <w:tc>
          <w:tcPr>
            <w:tcW w:w="1392" w:type="dxa"/>
            <w:vMerge/>
            <w:tcMar>
              <w:left w:w="57" w:type="dxa"/>
              <w:right w:w="57" w:type="dxa"/>
            </w:tcMar>
            <w:vAlign w:val="center"/>
          </w:tcPr>
          <w:p w14:paraId="3087F7B2" w14:textId="77777777" w:rsidR="00471D39" w:rsidRPr="001C2A98" w:rsidRDefault="00471D39" w:rsidP="00471D39">
            <w:pPr>
              <w:pStyle w:val="Tablehead"/>
              <w:spacing w:before="40" w:after="40"/>
              <w:rPr>
                <w:sz w:val="20"/>
                <w:lang w:val="en-US" w:eastAsia="fr-FR"/>
              </w:rPr>
            </w:pPr>
          </w:p>
        </w:tc>
        <w:tc>
          <w:tcPr>
            <w:tcW w:w="1248" w:type="dxa"/>
            <w:vMerge/>
            <w:tcMar>
              <w:left w:w="57" w:type="dxa"/>
              <w:right w:w="57" w:type="dxa"/>
            </w:tcMar>
            <w:vAlign w:val="center"/>
          </w:tcPr>
          <w:p w14:paraId="6B363630" w14:textId="77777777" w:rsidR="00471D39" w:rsidRPr="001C2A98" w:rsidRDefault="00471D39" w:rsidP="00471D39">
            <w:pPr>
              <w:pStyle w:val="Tablehead"/>
              <w:spacing w:before="40" w:after="40"/>
              <w:rPr>
                <w:sz w:val="20"/>
                <w:lang w:val="en-US" w:eastAsia="fr-FR"/>
              </w:rPr>
            </w:pPr>
          </w:p>
        </w:tc>
      </w:tr>
      <w:tr w:rsidR="00471D39" w:rsidRPr="001C2A98" w14:paraId="23910363" w14:textId="77777777" w:rsidTr="00471D39">
        <w:trPr>
          <w:jc w:val="center"/>
        </w:trPr>
        <w:tc>
          <w:tcPr>
            <w:tcW w:w="3781" w:type="dxa"/>
            <w:vMerge/>
            <w:tcBorders>
              <w:bottom w:val="single" w:sz="4" w:space="0" w:color="auto"/>
            </w:tcBorders>
            <w:tcMar>
              <w:left w:w="57" w:type="dxa"/>
              <w:right w:w="57" w:type="dxa"/>
            </w:tcMar>
            <w:vAlign w:val="center"/>
          </w:tcPr>
          <w:p w14:paraId="6A80C2BE" w14:textId="77777777" w:rsidR="00471D39" w:rsidRPr="001C2A98" w:rsidRDefault="00471D39" w:rsidP="00471D39">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14:paraId="68BBDC5F"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2</w:t>
            </w:r>
          </w:p>
        </w:tc>
        <w:tc>
          <w:tcPr>
            <w:tcW w:w="1236" w:type="dxa"/>
            <w:tcBorders>
              <w:bottom w:val="single" w:sz="4" w:space="0" w:color="auto"/>
            </w:tcBorders>
            <w:tcMar>
              <w:left w:w="57" w:type="dxa"/>
              <w:right w:w="57" w:type="dxa"/>
            </w:tcMar>
            <w:vAlign w:val="center"/>
          </w:tcPr>
          <w:p w14:paraId="0A021131"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2</w:t>
            </w:r>
          </w:p>
        </w:tc>
        <w:tc>
          <w:tcPr>
            <w:tcW w:w="1087" w:type="dxa"/>
            <w:tcBorders>
              <w:bottom w:val="single" w:sz="4" w:space="0" w:color="auto"/>
            </w:tcBorders>
            <w:tcMar>
              <w:left w:w="57" w:type="dxa"/>
              <w:right w:w="57" w:type="dxa"/>
            </w:tcMar>
            <w:vAlign w:val="center"/>
          </w:tcPr>
          <w:p w14:paraId="0C5A2EC4"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2</w:t>
            </w:r>
          </w:p>
        </w:tc>
        <w:tc>
          <w:tcPr>
            <w:tcW w:w="1392" w:type="dxa"/>
            <w:tcBorders>
              <w:bottom w:val="single" w:sz="4" w:space="0" w:color="auto"/>
            </w:tcBorders>
            <w:tcMar>
              <w:left w:w="57" w:type="dxa"/>
              <w:right w:w="57" w:type="dxa"/>
            </w:tcMar>
            <w:vAlign w:val="center"/>
          </w:tcPr>
          <w:p w14:paraId="7AC0BDE3"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2</w:t>
            </w:r>
          </w:p>
        </w:tc>
        <w:tc>
          <w:tcPr>
            <w:tcW w:w="1248" w:type="dxa"/>
            <w:tcBorders>
              <w:bottom w:val="single" w:sz="4" w:space="0" w:color="auto"/>
            </w:tcBorders>
            <w:tcMar>
              <w:left w:w="57" w:type="dxa"/>
              <w:right w:w="57" w:type="dxa"/>
            </w:tcMar>
            <w:vAlign w:val="center"/>
          </w:tcPr>
          <w:p w14:paraId="4F419F81"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2</w:t>
            </w:r>
          </w:p>
        </w:tc>
      </w:tr>
      <w:tr w:rsidR="00471D39" w:rsidRPr="001C2A98" w14:paraId="4E246110" w14:textId="77777777" w:rsidTr="00471D39">
        <w:trPr>
          <w:jc w:val="center"/>
        </w:trPr>
        <w:tc>
          <w:tcPr>
            <w:tcW w:w="3781" w:type="dxa"/>
            <w:tcBorders>
              <w:bottom w:val="nil"/>
            </w:tcBorders>
            <w:tcMar>
              <w:left w:w="57" w:type="dxa"/>
              <w:right w:w="57" w:type="dxa"/>
            </w:tcMar>
          </w:tcPr>
          <w:p w14:paraId="0D3BB98C" w14:textId="77777777" w:rsidR="00471D39" w:rsidRPr="001C2A98" w:rsidRDefault="00471D39" w:rsidP="00471D39">
            <w:pPr>
              <w:pStyle w:val="Tabletext"/>
              <w:spacing w:before="20" w:after="20"/>
              <w:rPr>
                <w:i/>
                <w:iCs/>
                <w:sz w:val="20"/>
                <w:lang w:val="en-US" w:eastAsia="fr-FR"/>
              </w:rPr>
            </w:pPr>
            <w:r w:rsidRPr="001C2A98">
              <w:rPr>
                <w:i/>
                <w:iCs/>
                <w:sz w:val="20"/>
                <w:lang w:val="en-US"/>
              </w:rPr>
              <w:t>Assessed contributions</w:t>
            </w:r>
          </w:p>
        </w:tc>
        <w:tc>
          <w:tcPr>
            <w:tcW w:w="1094" w:type="dxa"/>
            <w:tcBorders>
              <w:bottom w:val="nil"/>
            </w:tcBorders>
            <w:tcMar>
              <w:left w:w="57" w:type="dxa"/>
              <w:right w:w="57" w:type="dxa"/>
            </w:tcMar>
          </w:tcPr>
          <w:p w14:paraId="4749D566"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128’260</w:t>
            </w:r>
          </w:p>
        </w:tc>
        <w:tc>
          <w:tcPr>
            <w:tcW w:w="1236" w:type="dxa"/>
            <w:tcBorders>
              <w:bottom w:val="nil"/>
            </w:tcBorders>
            <w:tcMar>
              <w:left w:w="57" w:type="dxa"/>
              <w:right w:w="57" w:type="dxa"/>
            </w:tcMar>
          </w:tcPr>
          <w:p w14:paraId="768C83F7" w14:textId="77777777" w:rsidR="00471D39" w:rsidRPr="00840795" w:rsidRDefault="00471D39" w:rsidP="00471D39">
            <w:pPr>
              <w:pStyle w:val="Tabletext"/>
              <w:spacing w:before="20" w:after="20"/>
              <w:ind w:right="170"/>
              <w:jc w:val="right"/>
              <w:rPr>
                <w:sz w:val="20"/>
                <w:lang w:val="en-US" w:eastAsia="fr-FR"/>
              </w:rPr>
            </w:pPr>
          </w:p>
        </w:tc>
        <w:tc>
          <w:tcPr>
            <w:tcW w:w="1087" w:type="dxa"/>
            <w:tcBorders>
              <w:bottom w:val="nil"/>
            </w:tcBorders>
            <w:tcMar>
              <w:left w:w="57" w:type="dxa"/>
              <w:right w:w="57" w:type="dxa"/>
            </w:tcMar>
          </w:tcPr>
          <w:p w14:paraId="07AF99BD"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128’260</w:t>
            </w:r>
          </w:p>
        </w:tc>
        <w:tc>
          <w:tcPr>
            <w:tcW w:w="1392" w:type="dxa"/>
            <w:tcBorders>
              <w:bottom w:val="nil"/>
            </w:tcBorders>
            <w:tcMar>
              <w:left w:w="57" w:type="dxa"/>
              <w:right w:w="57" w:type="dxa"/>
            </w:tcMar>
          </w:tcPr>
          <w:p w14:paraId="76A996A3"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126’566</w:t>
            </w:r>
          </w:p>
        </w:tc>
        <w:tc>
          <w:tcPr>
            <w:tcW w:w="1248" w:type="dxa"/>
            <w:tcBorders>
              <w:bottom w:val="nil"/>
            </w:tcBorders>
            <w:tcMar>
              <w:left w:w="57" w:type="dxa"/>
              <w:right w:w="57" w:type="dxa"/>
            </w:tcMar>
          </w:tcPr>
          <w:p w14:paraId="6304E725"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-1’694</w:t>
            </w:r>
          </w:p>
        </w:tc>
      </w:tr>
      <w:tr w:rsidR="00471D39" w:rsidRPr="001C2A98" w14:paraId="51684A16" w14:textId="77777777" w:rsidTr="00471D39">
        <w:trPr>
          <w:jc w:val="center"/>
        </w:trPr>
        <w:tc>
          <w:tcPr>
            <w:tcW w:w="3781" w:type="dxa"/>
            <w:tcBorders>
              <w:top w:val="nil"/>
              <w:bottom w:val="nil"/>
            </w:tcBorders>
            <w:tcMar>
              <w:left w:w="57" w:type="dxa"/>
              <w:right w:w="57" w:type="dxa"/>
            </w:tcMar>
          </w:tcPr>
          <w:p w14:paraId="64AC8EDB" w14:textId="77777777" w:rsidR="00471D39" w:rsidRPr="001C2A98" w:rsidRDefault="00471D39" w:rsidP="00471D39">
            <w:pPr>
              <w:pStyle w:val="Tabletext"/>
              <w:spacing w:before="20" w:after="20"/>
              <w:rPr>
                <w:i/>
                <w:iCs/>
                <w:sz w:val="20"/>
                <w:lang w:val="en-US" w:eastAsia="fr-FR"/>
              </w:rPr>
            </w:pPr>
            <w:r w:rsidRPr="001C2A98">
              <w:rPr>
                <w:i/>
                <w:iCs/>
                <w:sz w:val="20"/>
                <w:lang w:val="en-US"/>
              </w:rPr>
              <w:t>Cost recovery</w:t>
            </w:r>
          </w:p>
        </w:tc>
        <w:tc>
          <w:tcPr>
            <w:tcW w:w="1094" w:type="dxa"/>
            <w:tcBorders>
              <w:top w:val="nil"/>
              <w:bottom w:val="nil"/>
            </w:tcBorders>
            <w:tcMar>
              <w:left w:w="57" w:type="dxa"/>
              <w:right w:w="57" w:type="dxa"/>
            </w:tcMar>
          </w:tcPr>
          <w:p w14:paraId="4AF164EA"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28’550</w:t>
            </w:r>
          </w:p>
        </w:tc>
        <w:tc>
          <w:tcPr>
            <w:tcW w:w="1236" w:type="dxa"/>
            <w:tcBorders>
              <w:top w:val="nil"/>
              <w:bottom w:val="nil"/>
            </w:tcBorders>
            <w:tcMar>
              <w:left w:w="57" w:type="dxa"/>
              <w:right w:w="57" w:type="dxa"/>
            </w:tcMar>
          </w:tcPr>
          <w:p w14:paraId="29B93A6E" w14:textId="77777777" w:rsidR="00471D39" w:rsidRPr="00840795" w:rsidRDefault="00471D39" w:rsidP="00471D39">
            <w:pPr>
              <w:pStyle w:val="Tabletext"/>
              <w:spacing w:before="20" w:after="20"/>
              <w:ind w:right="170"/>
              <w:jc w:val="right"/>
              <w:rPr>
                <w:sz w:val="20"/>
                <w:lang w:val="en-US" w:eastAsia="fr-FR"/>
              </w:rPr>
            </w:pPr>
          </w:p>
        </w:tc>
        <w:tc>
          <w:tcPr>
            <w:tcW w:w="1087" w:type="dxa"/>
            <w:tcBorders>
              <w:top w:val="nil"/>
              <w:bottom w:val="nil"/>
            </w:tcBorders>
            <w:tcMar>
              <w:left w:w="57" w:type="dxa"/>
              <w:right w:w="57" w:type="dxa"/>
            </w:tcMar>
          </w:tcPr>
          <w:p w14:paraId="42034422"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28’550</w:t>
            </w:r>
          </w:p>
        </w:tc>
        <w:tc>
          <w:tcPr>
            <w:tcW w:w="1392" w:type="dxa"/>
            <w:tcBorders>
              <w:top w:val="nil"/>
              <w:bottom w:val="nil"/>
            </w:tcBorders>
            <w:tcMar>
              <w:left w:w="57" w:type="dxa"/>
              <w:right w:w="57" w:type="dxa"/>
            </w:tcMar>
          </w:tcPr>
          <w:p w14:paraId="1259B2B5"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32’812</w:t>
            </w:r>
          </w:p>
        </w:tc>
        <w:tc>
          <w:tcPr>
            <w:tcW w:w="1248" w:type="dxa"/>
            <w:tcBorders>
              <w:top w:val="nil"/>
              <w:bottom w:val="nil"/>
            </w:tcBorders>
            <w:tcMar>
              <w:left w:w="57" w:type="dxa"/>
              <w:right w:w="57" w:type="dxa"/>
            </w:tcMar>
          </w:tcPr>
          <w:p w14:paraId="162981E1"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4’262</w:t>
            </w:r>
          </w:p>
        </w:tc>
      </w:tr>
      <w:tr w:rsidR="00471D39" w:rsidRPr="001C2A98" w14:paraId="781B4645" w14:textId="77777777" w:rsidTr="00471D39">
        <w:trPr>
          <w:jc w:val="center"/>
        </w:trPr>
        <w:tc>
          <w:tcPr>
            <w:tcW w:w="3781" w:type="dxa"/>
            <w:tcBorders>
              <w:top w:val="nil"/>
              <w:bottom w:val="nil"/>
            </w:tcBorders>
            <w:tcMar>
              <w:left w:w="57" w:type="dxa"/>
              <w:right w:w="57" w:type="dxa"/>
            </w:tcMar>
          </w:tcPr>
          <w:p w14:paraId="28EF146C" w14:textId="77777777" w:rsidR="00471D39" w:rsidRPr="001C2A98" w:rsidRDefault="00471D39" w:rsidP="00471D39">
            <w:pPr>
              <w:pStyle w:val="Tabletext"/>
              <w:spacing w:before="20" w:after="20"/>
              <w:rPr>
                <w:i/>
                <w:iCs/>
                <w:sz w:val="20"/>
                <w:lang w:val="en-US" w:eastAsia="fr-FR"/>
              </w:rPr>
            </w:pPr>
            <w:r w:rsidRPr="001C2A98">
              <w:rPr>
                <w:i/>
                <w:iCs/>
                <w:sz w:val="20"/>
                <w:lang w:val="en-US"/>
              </w:rPr>
              <w:t>Other revenue</w:t>
            </w:r>
          </w:p>
        </w:tc>
        <w:tc>
          <w:tcPr>
            <w:tcW w:w="1094" w:type="dxa"/>
            <w:tcBorders>
              <w:top w:val="nil"/>
              <w:bottom w:val="nil"/>
            </w:tcBorders>
            <w:tcMar>
              <w:left w:w="57" w:type="dxa"/>
              <w:right w:w="57" w:type="dxa"/>
            </w:tcMar>
          </w:tcPr>
          <w:p w14:paraId="76EF3252"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1’800</w:t>
            </w:r>
          </w:p>
        </w:tc>
        <w:tc>
          <w:tcPr>
            <w:tcW w:w="1236" w:type="dxa"/>
            <w:tcBorders>
              <w:top w:val="nil"/>
              <w:bottom w:val="nil"/>
            </w:tcBorders>
            <w:tcMar>
              <w:left w:w="57" w:type="dxa"/>
              <w:right w:w="57" w:type="dxa"/>
            </w:tcMar>
          </w:tcPr>
          <w:p w14:paraId="516A71BE" w14:textId="77777777" w:rsidR="00471D39" w:rsidRPr="00840795" w:rsidRDefault="00471D39" w:rsidP="00471D39">
            <w:pPr>
              <w:pStyle w:val="Tabletext"/>
              <w:spacing w:before="20" w:after="20"/>
              <w:ind w:right="170"/>
              <w:jc w:val="right"/>
              <w:rPr>
                <w:sz w:val="20"/>
                <w:lang w:val="en-US" w:eastAsia="fr-FR"/>
              </w:rPr>
            </w:pPr>
          </w:p>
        </w:tc>
        <w:tc>
          <w:tcPr>
            <w:tcW w:w="1087" w:type="dxa"/>
            <w:tcBorders>
              <w:top w:val="nil"/>
              <w:bottom w:val="nil"/>
            </w:tcBorders>
            <w:tcMar>
              <w:left w:w="57" w:type="dxa"/>
              <w:right w:w="57" w:type="dxa"/>
            </w:tcMar>
          </w:tcPr>
          <w:p w14:paraId="7B9A6CE6"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1’800</w:t>
            </w:r>
          </w:p>
        </w:tc>
        <w:tc>
          <w:tcPr>
            <w:tcW w:w="1392" w:type="dxa"/>
            <w:tcBorders>
              <w:top w:val="nil"/>
              <w:bottom w:val="nil"/>
            </w:tcBorders>
            <w:tcMar>
              <w:left w:w="57" w:type="dxa"/>
              <w:right w:w="57" w:type="dxa"/>
            </w:tcMar>
          </w:tcPr>
          <w:p w14:paraId="6E509C74"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370</w:t>
            </w:r>
          </w:p>
        </w:tc>
        <w:tc>
          <w:tcPr>
            <w:tcW w:w="1248" w:type="dxa"/>
            <w:tcBorders>
              <w:top w:val="nil"/>
              <w:bottom w:val="nil"/>
            </w:tcBorders>
            <w:tcMar>
              <w:left w:w="57" w:type="dxa"/>
              <w:right w:w="57" w:type="dxa"/>
            </w:tcMar>
          </w:tcPr>
          <w:p w14:paraId="258EF35F"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-1’429</w:t>
            </w:r>
          </w:p>
        </w:tc>
      </w:tr>
      <w:tr w:rsidR="00471D39" w:rsidRPr="001C2A98" w14:paraId="7EEE1548" w14:textId="77777777" w:rsidTr="00471D39">
        <w:trPr>
          <w:jc w:val="center"/>
        </w:trPr>
        <w:tc>
          <w:tcPr>
            <w:tcW w:w="3781" w:type="dxa"/>
            <w:tcBorders>
              <w:top w:val="nil"/>
            </w:tcBorders>
            <w:tcMar>
              <w:left w:w="57" w:type="dxa"/>
              <w:right w:w="57" w:type="dxa"/>
            </w:tcMar>
          </w:tcPr>
          <w:p w14:paraId="4963BF33" w14:textId="77777777" w:rsidR="00471D39" w:rsidRPr="001C2A98" w:rsidRDefault="00471D39" w:rsidP="00471D39">
            <w:pPr>
              <w:pStyle w:val="Tabletext"/>
              <w:spacing w:before="20" w:after="20"/>
              <w:rPr>
                <w:i/>
                <w:iCs/>
                <w:sz w:val="20"/>
                <w:lang w:val="en-US" w:eastAsia="fr-FR"/>
              </w:rPr>
            </w:pPr>
            <w:r w:rsidRPr="001C2A98">
              <w:rPr>
                <w:i/>
                <w:iCs/>
                <w:sz w:val="20"/>
                <w:lang w:val="en-US"/>
              </w:rPr>
              <w:t>Withdrawal from Reserve Account</w:t>
            </w:r>
          </w:p>
        </w:tc>
        <w:tc>
          <w:tcPr>
            <w:tcW w:w="1094" w:type="dxa"/>
            <w:tcBorders>
              <w:top w:val="nil"/>
            </w:tcBorders>
            <w:tcMar>
              <w:left w:w="57" w:type="dxa"/>
              <w:right w:w="57" w:type="dxa"/>
            </w:tcMar>
          </w:tcPr>
          <w:p w14:paraId="12AAE45E"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7’974</w:t>
            </w:r>
          </w:p>
        </w:tc>
        <w:tc>
          <w:tcPr>
            <w:tcW w:w="1236" w:type="dxa"/>
            <w:tcBorders>
              <w:top w:val="nil"/>
            </w:tcBorders>
            <w:tcMar>
              <w:left w:w="57" w:type="dxa"/>
              <w:right w:w="57" w:type="dxa"/>
            </w:tcMar>
          </w:tcPr>
          <w:p w14:paraId="41079FA6" w14:textId="77777777" w:rsidR="00471D39" w:rsidRPr="00840795" w:rsidRDefault="00471D39" w:rsidP="00471D39">
            <w:pPr>
              <w:pStyle w:val="Tabletext"/>
              <w:spacing w:before="20" w:after="20"/>
              <w:ind w:right="170"/>
              <w:jc w:val="right"/>
              <w:rPr>
                <w:sz w:val="20"/>
                <w:lang w:val="en-US" w:eastAsia="fr-FR"/>
              </w:rPr>
            </w:pPr>
          </w:p>
        </w:tc>
        <w:tc>
          <w:tcPr>
            <w:tcW w:w="1087" w:type="dxa"/>
            <w:tcBorders>
              <w:top w:val="nil"/>
            </w:tcBorders>
            <w:tcMar>
              <w:left w:w="57" w:type="dxa"/>
              <w:right w:w="57" w:type="dxa"/>
            </w:tcMar>
          </w:tcPr>
          <w:p w14:paraId="5C84714E"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7’974</w:t>
            </w:r>
          </w:p>
        </w:tc>
        <w:tc>
          <w:tcPr>
            <w:tcW w:w="1392" w:type="dxa"/>
            <w:tcBorders>
              <w:top w:val="nil"/>
            </w:tcBorders>
            <w:tcMar>
              <w:left w:w="57" w:type="dxa"/>
              <w:right w:w="57" w:type="dxa"/>
            </w:tcMar>
          </w:tcPr>
          <w:p w14:paraId="5FFB9A8C"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5’663</w:t>
            </w:r>
          </w:p>
        </w:tc>
        <w:tc>
          <w:tcPr>
            <w:tcW w:w="1248" w:type="dxa"/>
            <w:tcBorders>
              <w:top w:val="nil"/>
            </w:tcBorders>
            <w:tcMar>
              <w:left w:w="57" w:type="dxa"/>
              <w:right w:w="57" w:type="dxa"/>
            </w:tcMar>
          </w:tcPr>
          <w:p w14:paraId="5264C533"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-2’313</w:t>
            </w:r>
          </w:p>
        </w:tc>
      </w:tr>
      <w:tr w:rsidR="00471D39" w:rsidRPr="001C2A98" w14:paraId="6977D1B0" w14:textId="77777777" w:rsidTr="00471D39">
        <w:trPr>
          <w:jc w:val="center"/>
        </w:trPr>
        <w:tc>
          <w:tcPr>
            <w:tcW w:w="3781" w:type="dxa"/>
            <w:tcMar>
              <w:left w:w="57" w:type="dxa"/>
              <w:right w:w="57" w:type="dxa"/>
            </w:tcMar>
          </w:tcPr>
          <w:p w14:paraId="0EB3709B" w14:textId="77777777" w:rsidR="00471D39" w:rsidRPr="001C2A98" w:rsidRDefault="00471D39" w:rsidP="00C62A93">
            <w:pPr>
              <w:pStyle w:val="Tabletext"/>
              <w:rPr>
                <w:sz w:val="20"/>
                <w:lang w:val="en-US" w:eastAsia="fr-FR"/>
              </w:rPr>
            </w:pPr>
            <w:r w:rsidRPr="001C2A98">
              <w:rPr>
                <w:b/>
                <w:sz w:val="20"/>
                <w:lang w:val="en-US"/>
              </w:rPr>
              <w:t>Total revenue</w:t>
            </w:r>
          </w:p>
        </w:tc>
        <w:tc>
          <w:tcPr>
            <w:tcW w:w="1094" w:type="dxa"/>
            <w:tcMar>
              <w:left w:w="57" w:type="dxa"/>
              <w:right w:w="57" w:type="dxa"/>
            </w:tcMar>
          </w:tcPr>
          <w:p w14:paraId="14F3B11E" w14:textId="77777777" w:rsidR="00471D39" w:rsidRPr="00840795" w:rsidRDefault="00471D39" w:rsidP="00C62A93">
            <w:pPr>
              <w:pStyle w:val="Tabletext"/>
              <w:ind w:right="170"/>
              <w:jc w:val="right"/>
              <w:rPr>
                <w:b/>
                <w:bCs/>
                <w:sz w:val="20"/>
                <w:lang w:val="en-US" w:eastAsia="fr-FR"/>
              </w:rPr>
            </w:pPr>
            <w:r>
              <w:rPr>
                <w:b/>
                <w:bCs/>
                <w:sz w:val="20"/>
                <w:lang w:val="en-US" w:eastAsia="fr-FR"/>
              </w:rPr>
              <w:t>166’584</w:t>
            </w:r>
          </w:p>
        </w:tc>
        <w:tc>
          <w:tcPr>
            <w:tcW w:w="1236" w:type="dxa"/>
            <w:tcMar>
              <w:left w:w="57" w:type="dxa"/>
              <w:right w:w="57" w:type="dxa"/>
            </w:tcMar>
          </w:tcPr>
          <w:p w14:paraId="63DE9853" w14:textId="77777777" w:rsidR="00471D39" w:rsidRPr="00840795" w:rsidRDefault="00471D39" w:rsidP="00C62A93">
            <w:pPr>
              <w:pStyle w:val="Tabletext"/>
              <w:ind w:right="170"/>
              <w:jc w:val="right"/>
              <w:rPr>
                <w:b/>
                <w:bCs/>
                <w:sz w:val="20"/>
                <w:lang w:val="en-US" w:eastAsia="fr-FR"/>
              </w:rPr>
            </w:pPr>
          </w:p>
        </w:tc>
        <w:tc>
          <w:tcPr>
            <w:tcW w:w="1087" w:type="dxa"/>
            <w:tcMar>
              <w:left w:w="57" w:type="dxa"/>
              <w:right w:w="57" w:type="dxa"/>
            </w:tcMar>
          </w:tcPr>
          <w:p w14:paraId="6D868C7B" w14:textId="77777777" w:rsidR="00471D39" w:rsidRPr="00840795" w:rsidRDefault="00471D39" w:rsidP="00C62A93">
            <w:pPr>
              <w:pStyle w:val="Tabletext"/>
              <w:ind w:right="170"/>
              <w:jc w:val="right"/>
              <w:rPr>
                <w:b/>
                <w:bCs/>
                <w:sz w:val="20"/>
                <w:lang w:val="en-US" w:eastAsia="fr-FR"/>
              </w:rPr>
            </w:pPr>
            <w:r>
              <w:rPr>
                <w:b/>
                <w:bCs/>
                <w:sz w:val="20"/>
                <w:lang w:val="en-US" w:eastAsia="fr-FR"/>
              </w:rPr>
              <w:t>166’584</w:t>
            </w:r>
          </w:p>
        </w:tc>
        <w:tc>
          <w:tcPr>
            <w:tcW w:w="1392" w:type="dxa"/>
            <w:tcMar>
              <w:left w:w="57" w:type="dxa"/>
              <w:right w:w="57" w:type="dxa"/>
            </w:tcMar>
          </w:tcPr>
          <w:p w14:paraId="5DC82CD7" w14:textId="77777777" w:rsidR="00471D39" w:rsidRPr="00840795" w:rsidRDefault="00471D39" w:rsidP="00C62A93">
            <w:pPr>
              <w:pStyle w:val="Tabletext"/>
              <w:ind w:right="170"/>
              <w:jc w:val="right"/>
              <w:rPr>
                <w:b/>
                <w:bCs/>
                <w:sz w:val="20"/>
                <w:lang w:val="en-US" w:eastAsia="fr-FR"/>
              </w:rPr>
            </w:pPr>
            <w:r>
              <w:rPr>
                <w:b/>
                <w:bCs/>
                <w:sz w:val="20"/>
                <w:lang w:val="en-US" w:eastAsia="fr-FR"/>
              </w:rPr>
              <w:t>165’411</w:t>
            </w:r>
          </w:p>
        </w:tc>
        <w:tc>
          <w:tcPr>
            <w:tcW w:w="1248" w:type="dxa"/>
            <w:tcMar>
              <w:left w:w="57" w:type="dxa"/>
              <w:right w:w="57" w:type="dxa"/>
            </w:tcMar>
          </w:tcPr>
          <w:p w14:paraId="636D0C25" w14:textId="77777777" w:rsidR="00471D39" w:rsidRPr="00840795" w:rsidRDefault="00471D39" w:rsidP="00C62A93">
            <w:pPr>
              <w:pStyle w:val="Tabletext"/>
              <w:ind w:right="170"/>
              <w:jc w:val="right"/>
              <w:rPr>
                <w:b/>
                <w:bCs/>
                <w:sz w:val="20"/>
                <w:lang w:val="en-US" w:eastAsia="fr-FR"/>
              </w:rPr>
            </w:pPr>
            <w:r>
              <w:rPr>
                <w:b/>
                <w:bCs/>
                <w:sz w:val="20"/>
                <w:lang w:val="en-US" w:eastAsia="fr-FR"/>
              </w:rPr>
              <w:t>-1’174</w:t>
            </w:r>
          </w:p>
        </w:tc>
      </w:tr>
      <w:tr w:rsidR="00471D39" w:rsidRPr="001C2A98" w14:paraId="09960CB7" w14:textId="77777777" w:rsidTr="00471D39">
        <w:trPr>
          <w:jc w:val="center"/>
        </w:trPr>
        <w:tc>
          <w:tcPr>
            <w:tcW w:w="3781" w:type="dxa"/>
            <w:vMerge w:val="restart"/>
            <w:tcMar>
              <w:left w:w="57" w:type="dxa"/>
              <w:right w:w="57" w:type="dxa"/>
            </w:tcMar>
            <w:vAlign w:val="center"/>
          </w:tcPr>
          <w:p w14:paraId="34B43C82" w14:textId="77777777" w:rsidR="00471D39" w:rsidRPr="001C2A98" w:rsidRDefault="00471D39" w:rsidP="00471D39">
            <w:pPr>
              <w:pStyle w:val="Tablehead"/>
              <w:spacing w:before="40" w:after="40"/>
              <w:rPr>
                <w:sz w:val="20"/>
                <w:lang w:val="en-US"/>
              </w:rPr>
            </w:pPr>
            <w:r w:rsidRPr="001C2A98">
              <w:rPr>
                <w:sz w:val="20"/>
                <w:lang w:val="en-US"/>
              </w:rPr>
              <w:t>Expenses</w:t>
            </w:r>
          </w:p>
        </w:tc>
        <w:tc>
          <w:tcPr>
            <w:tcW w:w="3417" w:type="dxa"/>
            <w:gridSpan w:val="3"/>
            <w:tcMar>
              <w:left w:w="57" w:type="dxa"/>
              <w:right w:w="57" w:type="dxa"/>
            </w:tcMar>
            <w:vAlign w:val="center"/>
          </w:tcPr>
          <w:p w14:paraId="01820C77" w14:textId="77777777" w:rsidR="00471D39" w:rsidRPr="001C2A98" w:rsidRDefault="00471D39" w:rsidP="00471D39">
            <w:pPr>
              <w:pStyle w:val="Tablehead"/>
              <w:spacing w:before="40" w:after="40"/>
              <w:rPr>
                <w:sz w:val="20"/>
                <w:lang w:val="en-US"/>
              </w:rPr>
            </w:pPr>
            <w:r w:rsidRPr="001C2A98">
              <w:rPr>
                <w:sz w:val="20"/>
                <w:lang w:val="en-US"/>
              </w:rPr>
              <w:t>Budgeted amounts</w:t>
            </w:r>
          </w:p>
        </w:tc>
        <w:tc>
          <w:tcPr>
            <w:tcW w:w="1392" w:type="dxa"/>
            <w:vMerge w:val="restart"/>
            <w:tcMar>
              <w:left w:w="57" w:type="dxa"/>
              <w:right w:w="57" w:type="dxa"/>
            </w:tcMar>
            <w:vAlign w:val="center"/>
          </w:tcPr>
          <w:p w14:paraId="7524DE69" w14:textId="77777777" w:rsidR="00471D39" w:rsidRPr="001C2A98" w:rsidRDefault="00471D39" w:rsidP="00471D39">
            <w:pPr>
              <w:pStyle w:val="Tablehead"/>
              <w:spacing w:before="40" w:after="40"/>
              <w:rPr>
                <w:sz w:val="20"/>
                <w:lang w:val="en-US"/>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2275504B" w14:textId="77777777" w:rsidR="00471D39" w:rsidRPr="001C2A98" w:rsidRDefault="00471D39" w:rsidP="00471D39">
            <w:pPr>
              <w:pStyle w:val="Tablehead"/>
              <w:spacing w:before="40" w:after="40"/>
              <w:rPr>
                <w:sz w:val="20"/>
                <w:lang w:val="en-US"/>
              </w:rPr>
            </w:pPr>
            <w:r w:rsidRPr="001C2A98">
              <w:rPr>
                <w:sz w:val="20"/>
                <w:lang w:val="en-US"/>
              </w:rPr>
              <w:t>Difference between final budget and actual amounts</w:t>
            </w:r>
          </w:p>
        </w:tc>
      </w:tr>
      <w:tr w:rsidR="00471D39" w:rsidRPr="001C2A98" w14:paraId="54C36747" w14:textId="77777777" w:rsidTr="00471D39">
        <w:trPr>
          <w:jc w:val="center"/>
        </w:trPr>
        <w:tc>
          <w:tcPr>
            <w:tcW w:w="3781" w:type="dxa"/>
            <w:vMerge/>
            <w:tcMar>
              <w:left w:w="57" w:type="dxa"/>
              <w:right w:w="57" w:type="dxa"/>
            </w:tcMar>
          </w:tcPr>
          <w:p w14:paraId="5C72762F" w14:textId="77777777" w:rsidR="00471D39" w:rsidRPr="001C2A98" w:rsidRDefault="00471D39" w:rsidP="00471D39">
            <w:pPr>
              <w:pStyle w:val="Tablehead"/>
              <w:spacing w:before="40" w:after="40"/>
              <w:rPr>
                <w:sz w:val="20"/>
                <w:lang w:val="en-US"/>
              </w:rPr>
            </w:pPr>
          </w:p>
        </w:tc>
        <w:tc>
          <w:tcPr>
            <w:tcW w:w="1094" w:type="dxa"/>
            <w:tcMar>
              <w:left w:w="57" w:type="dxa"/>
              <w:right w:w="57" w:type="dxa"/>
            </w:tcMar>
            <w:vAlign w:val="center"/>
          </w:tcPr>
          <w:p w14:paraId="2E2CE1A3" w14:textId="77777777" w:rsidR="00471D39" w:rsidRPr="001C2A98" w:rsidRDefault="00471D39" w:rsidP="00471D39">
            <w:pPr>
              <w:pStyle w:val="Tablehead"/>
              <w:spacing w:before="40" w:after="40"/>
              <w:rPr>
                <w:sz w:val="20"/>
                <w:lang w:val="en-US"/>
              </w:rPr>
            </w:pPr>
            <w:r w:rsidRPr="001C2A98">
              <w:rPr>
                <w:sz w:val="20"/>
                <w:lang w:val="en-US"/>
              </w:rPr>
              <w:t>Initial budget</w:t>
            </w:r>
          </w:p>
        </w:tc>
        <w:tc>
          <w:tcPr>
            <w:tcW w:w="1236" w:type="dxa"/>
            <w:tcMar>
              <w:left w:w="57" w:type="dxa"/>
              <w:right w:w="57" w:type="dxa"/>
            </w:tcMar>
            <w:vAlign w:val="center"/>
          </w:tcPr>
          <w:p w14:paraId="0AD8E7A9" w14:textId="77777777" w:rsidR="00471D39" w:rsidRPr="001C2A98" w:rsidRDefault="00471D39" w:rsidP="00471D39">
            <w:pPr>
              <w:pStyle w:val="Tablehead"/>
              <w:spacing w:before="40" w:after="40"/>
              <w:rPr>
                <w:sz w:val="20"/>
                <w:lang w:val="en-US"/>
              </w:rPr>
            </w:pPr>
            <w:r w:rsidRPr="001C2A98">
              <w:rPr>
                <w:sz w:val="20"/>
                <w:lang w:val="en-US"/>
              </w:rPr>
              <w:t>Budget transfers</w:t>
            </w:r>
          </w:p>
        </w:tc>
        <w:tc>
          <w:tcPr>
            <w:tcW w:w="1087" w:type="dxa"/>
            <w:tcMar>
              <w:left w:w="57" w:type="dxa"/>
              <w:right w:w="57" w:type="dxa"/>
            </w:tcMar>
            <w:vAlign w:val="center"/>
          </w:tcPr>
          <w:p w14:paraId="3E3BEFC6" w14:textId="77777777" w:rsidR="00471D39" w:rsidRPr="001C2A98" w:rsidRDefault="00471D39" w:rsidP="00471D39">
            <w:pPr>
              <w:pStyle w:val="Tablehead"/>
              <w:spacing w:before="40" w:after="40"/>
              <w:rPr>
                <w:sz w:val="20"/>
                <w:lang w:val="en-US"/>
              </w:rPr>
            </w:pPr>
            <w:r w:rsidRPr="001C2A98">
              <w:rPr>
                <w:sz w:val="20"/>
                <w:lang w:val="en-US"/>
              </w:rPr>
              <w:t>Final budget</w:t>
            </w:r>
          </w:p>
        </w:tc>
        <w:tc>
          <w:tcPr>
            <w:tcW w:w="1392" w:type="dxa"/>
            <w:vMerge/>
            <w:tcMar>
              <w:left w:w="57" w:type="dxa"/>
              <w:right w:w="57" w:type="dxa"/>
            </w:tcMar>
          </w:tcPr>
          <w:p w14:paraId="1C6A4D4F" w14:textId="77777777" w:rsidR="00471D39" w:rsidRPr="001C2A98" w:rsidRDefault="00471D39" w:rsidP="00471D39">
            <w:pPr>
              <w:pStyle w:val="Tablehead"/>
              <w:spacing w:before="40" w:after="40"/>
              <w:rPr>
                <w:sz w:val="20"/>
                <w:lang w:val="en-US"/>
              </w:rPr>
            </w:pPr>
          </w:p>
        </w:tc>
        <w:tc>
          <w:tcPr>
            <w:tcW w:w="1248" w:type="dxa"/>
            <w:vMerge/>
            <w:tcMar>
              <w:left w:w="57" w:type="dxa"/>
              <w:right w:w="57" w:type="dxa"/>
            </w:tcMar>
          </w:tcPr>
          <w:p w14:paraId="35248307" w14:textId="77777777" w:rsidR="00471D39" w:rsidRPr="001C2A98" w:rsidRDefault="00471D39" w:rsidP="00471D39">
            <w:pPr>
              <w:pStyle w:val="Tablehead"/>
              <w:spacing w:before="40" w:after="40"/>
              <w:rPr>
                <w:sz w:val="20"/>
                <w:lang w:val="en-US"/>
              </w:rPr>
            </w:pPr>
          </w:p>
        </w:tc>
      </w:tr>
      <w:tr w:rsidR="00471D39" w:rsidRPr="001C2A98" w14:paraId="059A7022" w14:textId="77777777" w:rsidTr="00471D39">
        <w:trPr>
          <w:jc w:val="center"/>
        </w:trPr>
        <w:tc>
          <w:tcPr>
            <w:tcW w:w="3781" w:type="dxa"/>
            <w:vMerge/>
            <w:tcBorders>
              <w:bottom w:val="single" w:sz="4" w:space="0" w:color="auto"/>
            </w:tcBorders>
            <w:tcMar>
              <w:left w:w="57" w:type="dxa"/>
              <w:right w:w="57" w:type="dxa"/>
            </w:tcMar>
          </w:tcPr>
          <w:p w14:paraId="675DF06C" w14:textId="77777777" w:rsidR="00471D39" w:rsidRPr="001C2A98" w:rsidRDefault="00471D39" w:rsidP="00471D39">
            <w:pPr>
              <w:pStyle w:val="Tablehead"/>
              <w:spacing w:before="40" w:after="40"/>
              <w:rPr>
                <w:sz w:val="20"/>
                <w:lang w:val="en-US"/>
              </w:rPr>
            </w:pPr>
          </w:p>
        </w:tc>
        <w:tc>
          <w:tcPr>
            <w:tcW w:w="1094" w:type="dxa"/>
            <w:tcBorders>
              <w:bottom w:val="single" w:sz="4" w:space="0" w:color="auto"/>
            </w:tcBorders>
            <w:tcMar>
              <w:left w:w="57" w:type="dxa"/>
              <w:right w:w="57" w:type="dxa"/>
            </w:tcMar>
          </w:tcPr>
          <w:p w14:paraId="19DD5313"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2</w:t>
            </w:r>
          </w:p>
        </w:tc>
        <w:tc>
          <w:tcPr>
            <w:tcW w:w="1236" w:type="dxa"/>
            <w:tcBorders>
              <w:bottom w:val="single" w:sz="4" w:space="0" w:color="auto"/>
            </w:tcBorders>
            <w:tcMar>
              <w:left w:w="57" w:type="dxa"/>
              <w:right w:w="57" w:type="dxa"/>
            </w:tcMar>
          </w:tcPr>
          <w:p w14:paraId="5AC8D2B2"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2</w:t>
            </w:r>
          </w:p>
        </w:tc>
        <w:tc>
          <w:tcPr>
            <w:tcW w:w="1087" w:type="dxa"/>
            <w:tcBorders>
              <w:bottom w:val="single" w:sz="4" w:space="0" w:color="auto"/>
            </w:tcBorders>
            <w:tcMar>
              <w:left w:w="57" w:type="dxa"/>
              <w:right w:w="57" w:type="dxa"/>
            </w:tcMar>
          </w:tcPr>
          <w:p w14:paraId="6547EBDA"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2</w:t>
            </w:r>
          </w:p>
        </w:tc>
        <w:tc>
          <w:tcPr>
            <w:tcW w:w="1392" w:type="dxa"/>
            <w:tcBorders>
              <w:bottom w:val="single" w:sz="4" w:space="0" w:color="auto"/>
            </w:tcBorders>
            <w:tcMar>
              <w:left w:w="57" w:type="dxa"/>
              <w:right w:w="57" w:type="dxa"/>
            </w:tcMar>
          </w:tcPr>
          <w:p w14:paraId="132FE756"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2</w:t>
            </w:r>
          </w:p>
        </w:tc>
        <w:tc>
          <w:tcPr>
            <w:tcW w:w="1248" w:type="dxa"/>
            <w:tcBorders>
              <w:bottom w:val="single" w:sz="4" w:space="0" w:color="auto"/>
            </w:tcBorders>
            <w:tcMar>
              <w:left w:w="57" w:type="dxa"/>
              <w:right w:w="57" w:type="dxa"/>
            </w:tcMar>
          </w:tcPr>
          <w:p w14:paraId="2FCA7941"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2</w:t>
            </w:r>
          </w:p>
        </w:tc>
      </w:tr>
      <w:tr w:rsidR="00471D39" w:rsidRPr="001C2A98" w14:paraId="79D029FC" w14:textId="77777777" w:rsidTr="00471D39">
        <w:trPr>
          <w:jc w:val="center"/>
        </w:trPr>
        <w:tc>
          <w:tcPr>
            <w:tcW w:w="3781" w:type="dxa"/>
            <w:tcBorders>
              <w:bottom w:val="nil"/>
            </w:tcBorders>
            <w:tcMar>
              <w:left w:w="57" w:type="dxa"/>
              <w:right w:w="57" w:type="dxa"/>
            </w:tcMar>
          </w:tcPr>
          <w:p w14:paraId="10CC80B3" w14:textId="77777777" w:rsidR="00471D39" w:rsidRPr="001C2A98" w:rsidRDefault="00471D39" w:rsidP="00471D39">
            <w:pPr>
              <w:pStyle w:val="Tabletext"/>
              <w:spacing w:before="20" w:after="20"/>
              <w:rPr>
                <w:i/>
                <w:iCs/>
                <w:sz w:val="20"/>
                <w:lang w:val="en-US" w:eastAsia="fr-FR"/>
              </w:rPr>
            </w:pPr>
            <w:r w:rsidRPr="001C2A98">
              <w:rPr>
                <w:i/>
                <w:iCs/>
                <w:sz w:val="20"/>
                <w:lang w:val="en-US"/>
              </w:rPr>
              <w:t>General Secretariat</w:t>
            </w:r>
          </w:p>
        </w:tc>
        <w:tc>
          <w:tcPr>
            <w:tcW w:w="1094" w:type="dxa"/>
            <w:tcBorders>
              <w:bottom w:val="nil"/>
            </w:tcBorders>
            <w:tcMar>
              <w:left w:w="57" w:type="dxa"/>
              <w:right w:w="57" w:type="dxa"/>
            </w:tcMar>
          </w:tcPr>
          <w:p w14:paraId="10721D49"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92’472</w:t>
            </w:r>
          </w:p>
        </w:tc>
        <w:tc>
          <w:tcPr>
            <w:tcW w:w="1236" w:type="dxa"/>
            <w:tcBorders>
              <w:bottom w:val="nil"/>
            </w:tcBorders>
            <w:tcMar>
              <w:left w:w="57" w:type="dxa"/>
              <w:right w:w="57" w:type="dxa"/>
            </w:tcMar>
          </w:tcPr>
          <w:p w14:paraId="04DA2D39"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bottom w:val="nil"/>
            </w:tcBorders>
            <w:tcMar>
              <w:left w:w="57" w:type="dxa"/>
              <w:right w:w="57" w:type="dxa"/>
            </w:tcMar>
          </w:tcPr>
          <w:p w14:paraId="4105A3EC"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92’472</w:t>
            </w:r>
          </w:p>
        </w:tc>
        <w:tc>
          <w:tcPr>
            <w:tcW w:w="1392" w:type="dxa"/>
            <w:tcBorders>
              <w:bottom w:val="nil"/>
            </w:tcBorders>
            <w:tcMar>
              <w:left w:w="57" w:type="dxa"/>
              <w:right w:w="57" w:type="dxa"/>
            </w:tcMar>
          </w:tcPr>
          <w:p w14:paraId="106E61C4"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92’327</w:t>
            </w:r>
          </w:p>
        </w:tc>
        <w:tc>
          <w:tcPr>
            <w:tcW w:w="1248" w:type="dxa"/>
            <w:tcBorders>
              <w:bottom w:val="nil"/>
            </w:tcBorders>
            <w:tcMar>
              <w:left w:w="57" w:type="dxa"/>
              <w:right w:w="57" w:type="dxa"/>
            </w:tcMar>
          </w:tcPr>
          <w:p w14:paraId="75A94530"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146</w:t>
            </w:r>
          </w:p>
        </w:tc>
      </w:tr>
      <w:tr w:rsidR="00471D39" w:rsidRPr="001C2A98" w14:paraId="009968C8" w14:textId="77777777" w:rsidTr="00471D39">
        <w:trPr>
          <w:jc w:val="center"/>
        </w:trPr>
        <w:tc>
          <w:tcPr>
            <w:tcW w:w="3781" w:type="dxa"/>
            <w:tcBorders>
              <w:top w:val="nil"/>
              <w:bottom w:val="nil"/>
            </w:tcBorders>
            <w:tcMar>
              <w:left w:w="57" w:type="dxa"/>
              <w:right w:w="57" w:type="dxa"/>
            </w:tcMar>
          </w:tcPr>
          <w:p w14:paraId="41E7A9F3" w14:textId="77777777" w:rsidR="00471D39" w:rsidRPr="001C2A98" w:rsidRDefault="00471D39" w:rsidP="00471D39">
            <w:pPr>
              <w:pStyle w:val="Tabletext"/>
              <w:spacing w:before="20" w:after="20"/>
              <w:rPr>
                <w:i/>
                <w:iCs/>
                <w:sz w:val="20"/>
                <w:lang w:val="en-US" w:eastAsia="fr-FR"/>
              </w:rPr>
            </w:pPr>
            <w:r w:rsidRPr="001C2A98">
              <w:rPr>
                <w:i/>
                <w:iCs/>
                <w:sz w:val="20"/>
                <w:lang w:val="en-US"/>
              </w:rPr>
              <w:t>Radiocommunication Sector</w:t>
            </w:r>
          </w:p>
        </w:tc>
        <w:tc>
          <w:tcPr>
            <w:tcW w:w="1094" w:type="dxa"/>
            <w:tcBorders>
              <w:top w:val="nil"/>
              <w:bottom w:val="nil"/>
            </w:tcBorders>
            <w:tcMar>
              <w:left w:w="57" w:type="dxa"/>
              <w:right w:w="57" w:type="dxa"/>
            </w:tcMar>
          </w:tcPr>
          <w:p w14:paraId="6F6F9D6D"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32’593</w:t>
            </w:r>
          </w:p>
        </w:tc>
        <w:tc>
          <w:tcPr>
            <w:tcW w:w="1236" w:type="dxa"/>
            <w:tcBorders>
              <w:top w:val="nil"/>
              <w:bottom w:val="nil"/>
            </w:tcBorders>
            <w:tcMar>
              <w:left w:w="57" w:type="dxa"/>
              <w:right w:w="57" w:type="dxa"/>
            </w:tcMar>
          </w:tcPr>
          <w:p w14:paraId="27F749BF"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4D4F4A2"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32’593</w:t>
            </w:r>
          </w:p>
        </w:tc>
        <w:tc>
          <w:tcPr>
            <w:tcW w:w="1392" w:type="dxa"/>
            <w:tcBorders>
              <w:top w:val="nil"/>
              <w:bottom w:val="nil"/>
            </w:tcBorders>
            <w:tcMar>
              <w:left w:w="57" w:type="dxa"/>
              <w:right w:w="57" w:type="dxa"/>
            </w:tcMar>
          </w:tcPr>
          <w:p w14:paraId="08B9D94D"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30’733</w:t>
            </w:r>
          </w:p>
        </w:tc>
        <w:tc>
          <w:tcPr>
            <w:tcW w:w="1248" w:type="dxa"/>
            <w:tcBorders>
              <w:top w:val="nil"/>
              <w:bottom w:val="nil"/>
            </w:tcBorders>
            <w:tcMar>
              <w:left w:w="57" w:type="dxa"/>
              <w:right w:w="57" w:type="dxa"/>
            </w:tcMar>
          </w:tcPr>
          <w:p w14:paraId="5CD20868"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1’860</w:t>
            </w:r>
          </w:p>
        </w:tc>
      </w:tr>
      <w:tr w:rsidR="00471D39" w:rsidRPr="001C2A98" w14:paraId="66620C08" w14:textId="77777777" w:rsidTr="00471D39">
        <w:trPr>
          <w:jc w:val="center"/>
        </w:trPr>
        <w:tc>
          <w:tcPr>
            <w:tcW w:w="3781" w:type="dxa"/>
            <w:tcBorders>
              <w:top w:val="nil"/>
              <w:bottom w:val="nil"/>
            </w:tcBorders>
            <w:tcMar>
              <w:left w:w="57" w:type="dxa"/>
              <w:right w:w="57" w:type="dxa"/>
            </w:tcMar>
          </w:tcPr>
          <w:p w14:paraId="185582D2"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Standardization Sector</w:t>
            </w:r>
          </w:p>
        </w:tc>
        <w:tc>
          <w:tcPr>
            <w:tcW w:w="1094" w:type="dxa"/>
            <w:tcBorders>
              <w:top w:val="nil"/>
              <w:bottom w:val="nil"/>
            </w:tcBorders>
            <w:tcMar>
              <w:left w:w="57" w:type="dxa"/>
              <w:right w:w="57" w:type="dxa"/>
            </w:tcMar>
          </w:tcPr>
          <w:p w14:paraId="238874AE"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13’599</w:t>
            </w:r>
          </w:p>
        </w:tc>
        <w:tc>
          <w:tcPr>
            <w:tcW w:w="1236" w:type="dxa"/>
            <w:tcBorders>
              <w:top w:val="nil"/>
              <w:bottom w:val="nil"/>
            </w:tcBorders>
            <w:tcMar>
              <w:left w:w="57" w:type="dxa"/>
              <w:right w:w="57" w:type="dxa"/>
            </w:tcMar>
          </w:tcPr>
          <w:p w14:paraId="44F0F3A4"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ABFB427"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13’599</w:t>
            </w:r>
          </w:p>
        </w:tc>
        <w:tc>
          <w:tcPr>
            <w:tcW w:w="1392" w:type="dxa"/>
            <w:tcBorders>
              <w:top w:val="nil"/>
              <w:bottom w:val="nil"/>
            </w:tcBorders>
            <w:tcMar>
              <w:left w:w="57" w:type="dxa"/>
              <w:right w:w="57" w:type="dxa"/>
            </w:tcMar>
          </w:tcPr>
          <w:p w14:paraId="576F2EF5"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14’166</w:t>
            </w:r>
          </w:p>
        </w:tc>
        <w:tc>
          <w:tcPr>
            <w:tcW w:w="1248" w:type="dxa"/>
            <w:tcBorders>
              <w:top w:val="nil"/>
              <w:bottom w:val="nil"/>
            </w:tcBorders>
            <w:tcMar>
              <w:left w:w="57" w:type="dxa"/>
              <w:right w:w="57" w:type="dxa"/>
            </w:tcMar>
          </w:tcPr>
          <w:p w14:paraId="5F695155"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-567</w:t>
            </w:r>
          </w:p>
        </w:tc>
      </w:tr>
      <w:tr w:rsidR="00471D39" w:rsidRPr="001C2A98" w14:paraId="5EEC3DF6" w14:textId="77777777" w:rsidTr="00471D39">
        <w:trPr>
          <w:jc w:val="center"/>
        </w:trPr>
        <w:tc>
          <w:tcPr>
            <w:tcW w:w="3781" w:type="dxa"/>
            <w:tcBorders>
              <w:top w:val="nil"/>
              <w:bottom w:val="nil"/>
            </w:tcBorders>
            <w:tcMar>
              <w:left w:w="57" w:type="dxa"/>
              <w:right w:w="57" w:type="dxa"/>
            </w:tcMar>
          </w:tcPr>
          <w:p w14:paraId="5A748D29"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Development Sector</w:t>
            </w:r>
          </w:p>
        </w:tc>
        <w:tc>
          <w:tcPr>
            <w:tcW w:w="1094" w:type="dxa"/>
            <w:tcBorders>
              <w:top w:val="nil"/>
              <w:bottom w:val="nil"/>
            </w:tcBorders>
            <w:tcMar>
              <w:left w:w="57" w:type="dxa"/>
              <w:right w:w="57" w:type="dxa"/>
            </w:tcMar>
          </w:tcPr>
          <w:p w14:paraId="44583A35"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27’920</w:t>
            </w:r>
          </w:p>
        </w:tc>
        <w:tc>
          <w:tcPr>
            <w:tcW w:w="1236" w:type="dxa"/>
            <w:tcBorders>
              <w:top w:val="nil"/>
              <w:bottom w:val="nil"/>
            </w:tcBorders>
            <w:tcMar>
              <w:left w:w="57" w:type="dxa"/>
              <w:right w:w="57" w:type="dxa"/>
            </w:tcMar>
          </w:tcPr>
          <w:p w14:paraId="07BDD4B4"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1895C1E1"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27’920</w:t>
            </w:r>
          </w:p>
        </w:tc>
        <w:tc>
          <w:tcPr>
            <w:tcW w:w="1392" w:type="dxa"/>
            <w:tcBorders>
              <w:top w:val="nil"/>
              <w:bottom w:val="nil"/>
            </w:tcBorders>
            <w:tcMar>
              <w:left w:w="57" w:type="dxa"/>
              <w:right w:w="57" w:type="dxa"/>
            </w:tcMar>
          </w:tcPr>
          <w:p w14:paraId="443B88F7"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28’185</w:t>
            </w:r>
          </w:p>
        </w:tc>
        <w:tc>
          <w:tcPr>
            <w:tcW w:w="1248" w:type="dxa"/>
            <w:tcBorders>
              <w:top w:val="nil"/>
              <w:bottom w:val="nil"/>
            </w:tcBorders>
            <w:tcMar>
              <w:left w:w="57" w:type="dxa"/>
              <w:right w:w="57" w:type="dxa"/>
            </w:tcMar>
          </w:tcPr>
          <w:p w14:paraId="3B02365C"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-265</w:t>
            </w:r>
          </w:p>
        </w:tc>
      </w:tr>
      <w:tr w:rsidR="00471D39" w:rsidRPr="001C2A98" w14:paraId="01437C4A" w14:textId="77777777" w:rsidTr="00471D39">
        <w:trPr>
          <w:jc w:val="center"/>
        </w:trPr>
        <w:tc>
          <w:tcPr>
            <w:tcW w:w="3781" w:type="dxa"/>
            <w:tcBorders>
              <w:top w:val="nil"/>
            </w:tcBorders>
            <w:tcMar>
              <w:left w:w="57" w:type="dxa"/>
              <w:right w:w="57" w:type="dxa"/>
            </w:tcMar>
          </w:tcPr>
          <w:p w14:paraId="2811FEB4" w14:textId="77777777" w:rsidR="00471D39" w:rsidRPr="001C2A98" w:rsidRDefault="00471D39" w:rsidP="00471D39">
            <w:pPr>
              <w:pStyle w:val="Tabletext"/>
              <w:spacing w:before="20" w:after="20"/>
              <w:rPr>
                <w:i/>
                <w:iCs/>
                <w:sz w:val="20"/>
                <w:lang w:val="en-US" w:eastAsia="fr-FR"/>
              </w:rPr>
            </w:pPr>
            <w:r w:rsidRPr="001C2A98">
              <w:rPr>
                <w:i/>
                <w:iCs/>
                <w:sz w:val="20"/>
                <w:lang w:val="en-US"/>
              </w:rPr>
              <w:t>Expenses not foreseen in approved budget</w:t>
            </w:r>
          </w:p>
        </w:tc>
        <w:tc>
          <w:tcPr>
            <w:tcW w:w="1094" w:type="dxa"/>
            <w:tcBorders>
              <w:top w:val="nil"/>
            </w:tcBorders>
            <w:tcMar>
              <w:left w:w="57" w:type="dxa"/>
              <w:right w:w="57" w:type="dxa"/>
            </w:tcMar>
          </w:tcPr>
          <w:p w14:paraId="55650E4A" w14:textId="77777777" w:rsidR="00471D39" w:rsidRPr="00FD0F7B" w:rsidRDefault="00471D39" w:rsidP="00471D39">
            <w:pPr>
              <w:pStyle w:val="Tabletext"/>
              <w:spacing w:before="20" w:after="20"/>
              <w:ind w:right="170"/>
              <w:jc w:val="right"/>
              <w:rPr>
                <w:i/>
                <w:iCs/>
                <w:sz w:val="20"/>
                <w:lang w:val="en-US" w:eastAsia="fr-FR"/>
              </w:rPr>
            </w:pPr>
          </w:p>
        </w:tc>
        <w:tc>
          <w:tcPr>
            <w:tcW w:w="1236" w:type="dxa"/>
            <w:tcBorders>
              <w:top w:val="nil"/>
            </w:tcBorders>
            <w:tcMar>
              <w:left w:w="57" w:type="dxa"/>
              <w:right w:w="57" w:type="dxa"/>
            </w:tcMar>
          </w:tcPr>
          <w:p w14:paraId="20E210FD" w14:textId="77777777" w:rsidR="00471D39" w:rsidRPr="00FD0F7B" w:rsidRDefault="00471D39" w:rsidP="00471D39">
            <w:pPr>
              <w:pStyle w:val="Tabletext"/>
              <w:spacing w:before="20" w:after="20"/>
              <w:ind w:right="170"/>
              <w:jc w:val="right"/>
              <w:rPr>
                <w:i/>
                <w:iCs/>
                <w:sz w:val="20"/>
                <w:lang w:val="en-US" w:eastAsia="fr-FR"/>
              </w:rPr>
            </w:pPr>
          </w:p>
        </w:tc>
        <w:tc>
          <w:tcPr>
            <w:tcW w:w="1087" w:type="dxa"/>
            <w:tcBorders>
              <w:top w:val="nil"/>
            </w:tcBorders>
            <w:tcMar>
              <w:left w:w="57" w:type="dxa"/>
              <w:right w:w="57" w:type="dxa"/>
            </w:tcMar>
          </w:tcPr>
          <w:p w14:paraId="1BB2872A" w14:textId="77777777" w:rsidR="00471D39" w:rsidRPr="00FD0F7B" w:rsidRDefault="00471D39" w:rsidP="00471D39">
            <w:pPr>
              <w:pStyle w:val="Tabletext"/>
              <w:spacing w:before="20" w:after="20"/>
              <w:ind w:right="170"/>
              <w:jc w:val="right"/>
              <w:rPr>
                <w:i/>
                <w:iCs/>
                <w:sz w:val="20"/>
                <w:lang w:val="en-US" w:eastAsia="fr-FR"/>
              </w:rPr>
            </w:pPr>
          </w:p>
        </w:tc>
        <w:tc>
          <w:tcPr>
            <w:tcW w:w="1392" w:type="dxa"/>
            <w:tcBorders>
              <w:top w:val="nil"/>
            </w:tcBorders>
            <w:tcMar>
              <w:left w:w="57" w:type="dxa"/>
              <w:right w:w="57" w:type="dxa"/>
            </w:tcMar>
          </w:tcPr>
          <w:p w14:paraId="2AF81426" w14:textId="77777777" w:rsidR="00471D39" w:rsidRPr="00FD0F7B" w:rsidRDefault="00471D39" w:rsidP="00471D39">
            <w:pPr>
              <w:pStyle w:val="Tabletext"/>
              <w:spacing w:before="20" w:after="20"/>
              <w:ind w:right="170"/>
              <w:jc w:val="right"/>
              <w:rPr>
                <w:i/>
                <w:iCs/>
                <w:sz w:val="20"/>
                <w:lang w:val="en-US" w:eastAsia="fr-FR"/>
              </w:rPr>
            </w:pPr>
          </w:p>
        </w:tc>
        <w:tc>
          <w:tcPr>
            <w:tcW w:w="1248" w:type="dxa"/>
            <w:tcBorders>
              <w:top w:val="nil"/>
            </w:tcBorders>
            <w:tcMar>
              <w:left w:w="57" w:type="dxa"/>
              <w:right w:w="57" w:type="dxa"/>
            </w:tcMar>
          </w:tcPr>
          <w:p w14:paraId="0A29D0FF" w14:textId="77777777" w:rsidR="00471D39" w:rsidRPr="00FD0F7B" w:rsidRDefault="00471D39" w:rsidP="00471D39">
            <w:pPr>
              <w:pStyle w:val="Tabletext"/>
              <w:spacing w:before="20" w:after="20"/>
              <w:ind w:right="170"/>
              <w:jc w:val="right"/>
              <w:rPr>
                <w:i/>
                <w:iCs/>
                <w:sz w:val="20"/>
                <w:lang w:val="en-US" w:eastAsia="fr-FR"/>
              </w:rPr>
            </w:pPr>
          </w:p>
        </w:tc>
      </w:tr>
      <w:tr w:rsidR="00471D39" w:rsidRPr="001C2A98" w14:paraId="368606CC" w14:textId="77777777" w:rsidTr="00471D39">
        <w:trPr>
          <w:jc w:val="center"/>
        </w:trPr>
        <w:tc>
          <w:tcPr>
            <w:tcW w:w="3781" w:type="dxa"/>
            <w:tcBorders>
              <w:bottom w:val="single" w:sz="4" w:space="0" w:color="auto"/>
            </w:tcBorders>
            <w:tcMar>
              <w:left w:w="57" w:type="dxa"/>
              <w:right w:w="57" w:type="dxa"/>
            </w:tcMar>
          </w:tcPr>
          <w:p w14:paraId="1503D876" w14:textId="77777777" w:rsidR="00471D39" w:rsidRPr="001C2A98" w:rsidRDefault="00471D39" w:rsidP="00C62A93">
            <w:pPr>
              <w:pStyle w:val="Tablehead"/>
              <w:spacing w:before="60" w:after="60"/>
              <w:jc w:val="left"/>
              <w:rPr>
                <w:sz w:val="20"/>
                <w:lang w:val="en-US"/>
              </w:rPr>
            </w:pPr>
            <w:r w:rsidRPr="001C2A98">
              <w:rPr>
                <w:sz w:val="20"/>
                <w:lang w:val="en-US"/>
              </w:rPr>
              <w:t>Total expenses</w:t>
            </w:r>
          </w:p>
        </w:tc>
        <w:tc>
          <w:tcPr>
            <w:tcW w:w="1094" w:type="dxa"/>
            <w:tcBorders>
              <w:bottom w:val="single" w:sz="4" w:space="0" w:color="auto"/>
            </w:tcBorders>
            <w:tcMar>
              <w:left w:w="57" w:type="dxa"/>
              <w:right w:w="57" w:type="dxa"/>
            </w:tcMar>
          </w:tcPr>
          <w:p w14:paraId="4F93D579" w14:textId="77777777" w:rsidR="00471D39" w:rsidRPr="00FD0F7B" w:rsidRDefault="00471D39" w:rsidP="00C62A93">
            <w:pPr>
              <w:pStyle w:val="Tabletext"/>
              <w:ind w:right="170"/>
              <w:jc w:val="right"/>
              <w:rPr>
                <w:b/>
                <w:bCs/>
                <w:sz w:val="20"/>
                <w:lang w:val="en-US" w:eastAsia="fr-FR"/>
              </w:rPr>
            </w:pPr>
            <w:r>
              <w:rPr>
                <w:b/>
                <w:bCs/>
                <w:sz w:val="20"/>
                <w:lang w:val="en-US" w:eastAsia="fr-FR"/>
              </w:rPr>
              <w:t>166’584</w:t>
            </w:r>
          </w:p>
        </w:tc>
        <w:tc>
          <w:tcPr>
            <w:tcW w:w="1236" w:type="dxa"/>
            <w:tcBorders>
              <w:bottom w:val="single" w:sz="4" w:space="0" w:color="auto"/>
            </w:tcBorders>
            <w:tcMar>
              <w:left w:w="57" w:type="dxa"/>
              <w:right w:w="57" w:type="dxa"/>
            </w:tcMar>
          </w:tcPr>
          <w:p w14:paraId="7571678C" w14:textId="77777777" w:rsidR="00471D39" w:rsidRPr="00B61CA7" w:rsidRDefault="00471D39" w:rsidP="00C62A93">
            <w:pPr>
              <w:pStyle w:val="Tabletext"/>
              <w:ind w:right="170"/>
              <w:jc w:val="right"/>
              <w:rPr>
                <w:b/>
                <w:bCs/>
                <w:sz w:val="20"/>
                <w:lang w:val="en-US" w:eastAsia="fr-FR"/>
              </w:rPr>
            </w:pPr>
          </w:p>
        </w:tc>
        <w:tc>
          <w:tcPr>
            <w:tcW w:w="1087" w:type="dxa"/>
            <w:tcBorders>
              <w:bottom w:val="single" w:sz="4" w:space="0" w:color="auto"/>
            </w:tcBorders>
            <w:tcMar>
              <w:left w:w="57" w:type="dxa"/>
              <w:right w:w="57" w:type="dxa"/>
            </w:tcMar>
          </w:tcPr>
          <w:p w14:paraId="1A9E4D43" w14:textId="77777777" w:rsidR="00471D39" w:rsidRPr="00FD0F7B" w:rsidRDefault="00471D39" w:rsidP="00C62A93">
            <w:pPr>
              <w:pStyle w:val="Tabletext"/>
              <w:ind w:right="170"/>
              <w:jc w:val="right"/>
              <w:rPr>
                <w:b/>
                <w:bCs/>
                <w:sz w:val="20"/>
                <w:lang w:val="en-US" w:eastAsia="fr-FR"/>
              </w:rPr>
            </w:pPr>
            <w:r>
              <w:rPr>
                <w:b/>
                <w:bCs/>
                <w:sz w:val="20"/>
                <w:lang w:val="en-US" w:eastAsia="fr-FR"/>
              </w:rPr>
              <w:t>166’584</w:t>
            </w:r>
          </w:p>
        </w:tc>
        <w:tc>
          <w:tcPr>
            <w:tcW w:w="1392" w:type="dxa"/>
            <w:tcBorders>
              <w:bottom w:val="single" w:sz="4" w:space="0" w:color="auto"/>
            </w:tcBorders>
            <w:tcMar>
              <w:left w:w="57" w:type="dxa"/>
              <w:right w:w="57" w:type="dxa"/>
            </w:tcMar>
          </w:tcPr>
          <w:p w14:paraId="4606D04B" w14:textId="77777777" w:rsidR="00471D39" w:rsidRPr="00FD0F7B" w:rsidRDefault="00471D39" w:rsidP="00C62A93">
            <w:pPr>
              <w:pStyle w:val="Tabletext"/>
              <w:ind w:right="170"/>
              <w:jc w:val="right"/>
              <w:rPr>
                <w:b/>
                <w:bCs/>
                <w:sz w:val="20"/>
                <w:lang w:val="en-US" w:eastAsia="fr-FR"/>
              </w:rPr>
            </w:pPr>
            <w:r>
              <w:rPr>
                <w:b/>
                <w:bCs/>
                <w:sz w:val="20"/>
                <w:lang w:val="en-US" w:eastAsia="fr-FR"/>
              </w:rPr>
              <w:t>165’411</w:t>
            </w:r>
          </w:p>
        </w:tc>
        <w:tc>
          <w:tcPr>
            <w:tcW w:w="1248" w:type="dxa"/>
            <w:tcBorders>
              <w:bottom w:val="single" w:sz="4" w:space="0" w:color="auto"/>
            </w:tcBorders>
            <w:tcMar>
              <w:left w:w="57" w:type="dxa"/>
              <w:right w:w="57" w:type="dxa"/>
            </w:tcMar>
          </w:tcPr>
          <w:p w14:paraId="0E7195A1" w14:textId="77777777" w:rsidR="00471D39" w:rsidRPr="00FD0F7B" w:rsidRDefault="00471D39" w:rsidP="00C62A93">
            <w:pPr>
              <w:pStyle w:val="Tabletext"/>
              <w:ind w:right="170"/>
              <w:jc w:val="right"/>
              <w:rPr>
                <w:b/>
                <w:bCs/>
                <w:sz w:val="20"/>
                <w:lang w:val="en-US" w:eastAsia="fr-FR"/>
              </w:rPr>
            </w:pPr>
            <w:r>
              <w:rPr>
                <w:b/>
                <w:bCs/>
                <w:sz w:val="20"/>
                <w:lang w:val="en-US" w:eastAsia="fr-FR"/>
              </w:rPr>
              <w:t>1’174</w:t>
            </w:r>
          </w:p>
        </w:tc>
      </w:tr>
      <w:tr w:rsidR="00471D39" w:rsidRPr="001C2A98" w14:paraId="7C98425D" w14:textId="77777777" w:rsidTr="00471D39">
        <w:trPr>
          <w:jc w:val="center"/>
        </w:trPr>
        <w:tc>
          <w:tcPr>
            <w:tcW w:w="3781" w:type="dxa"/>
            <w:tcBorders>
              <w:bottom w:val="nil"/>
            </w:tcBorders>
            <w:tcMar>
              <w:left w:w="57" w:type="dxa"/>
              <w:right w:w="57" w:type="dxa"/>
            </w:tcMar>
          </w:tcPr>
          <w:p w14:paraId="4EBF9A9F" w14:textId="77777777" w:rsidR="00471D39" w:rsidRPr="001C2A98" w:rsidRDefault="00471D39" w:rsidP="00471D39">
            <w:pPr>
              <w:pStyle w:val="Tabletext"/>
              <w:spacing w:before="20" w:after="20"/>
              <w:rPr>
                <w:b/>
                <w:sz w:val="20"/>
                <w:lang w:val="en-US" w:eastAsia="fr-FR"/>
              </w:rPr>
            </w:pPr>
            <w:r w:rsidRPr="001C2A98">
              <w:rPr>
                <w:b/>
                <w:sz w:val="20"/>
                <w:lang w:val="en-US"/>
              </w:rPr>
              <w:t>Result</w:t>
            </w:r>
          </w:p>
        </w:tc>
        <w:tc>
          <w:tcPr>
            <w:tcW w:w="1094" w:type="dxa"/>
            <w:tcBorders>
              <w:bottom w:val="nil"/>
            </w:tcBorders>
            <w:tcMar>
              <w:left w:w="57" w:type="dxa"/>
              <w:right w:w="57" w:type="dxa"/>
            </w:tcMar>
          </w:tcPr>
          <w:p w14:paraId="279BAFC9" w14:textId="77777777" w:rsidR="00471D39" w:rsidRPr="00FD0F7B" w:rsidRDefault="00471D39" w:rsidP="00471D39">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14:paraId="1AB38CAF" w14:textId="77777777" w:rsidR="00471D39" w:rsidRPr="00FD0F7B" w:rsidRDefault="00471D39" w:rsidP="00471D39">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14:paraId="7528E72B" w14:textId="77777777" w:rsidR="00471D39" w:rsidRPr="00FD0F7B" w:rsidRDefault="00471D39" w:rsidP="00471D39">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14:paraId="3D395568" w14:textId="77777777" w:rsidR="00471D39" w:rsidRPr="00FD0F7B" w:rsidRDefault="00471D39" w:rsidP="00471D39">
            <w:pPr>
              <w:pStyle w:val="Tabletext"/>
              <w:spacing w:before="20" w:after="20"/>
              <w:ind w:right="170"/>
              <w:jc w:val="right"/>
              <w:rPr>
                <w:b/>
                <w:bCs/>
                <w:sz w:val="20"/>
                <w:lang w:val="en-US" w:eastAsia="fr-FR"/>
              </w:rPr>
            </w:pPr>
          </w:p>
        </w:tc>
        <w:tc>
          <w:tcPr>
            <w:tcW w:w="1248" w:type="dxa"/>
            <w:tcBorders>
              <w:bottom w:val="nil"/>
            </w:tcBorders>
            <w:tcMar>
              <w:left w:w="57" w:type="dxa"/>
              <w:right w:w="57" w:type="dxa"/>
            </w:tcMar>
          </w:tcPr>
          <w:p w14:paraId="5B8E4920" w14:textId="77777777" w:rsidR="00471D39" w:rsidRPr="00FD0F7B" w:rsidRDefault="00471D39" w:rsidP="00471D39">
            <w:pPr>
              <w:pStyle w:val="Tabletext"/>
              <w:spacing w:before="20" w:after="20"/>
              <w:ind w:right="170"/>
              <w:jc w:val="right"/>
              <w:rPr>
                <w:b/>
                <w:bCs/>
                <w:sz w:val="20"/>
                <w:lang w:val="en-US" w:eastAsia="fr-FR"/>
              </w:rPr>
            </w:pPr>
          </w:p>
        </w:tc>
      </w:tr>
      <w:tr w:rsidR="00471D39" w:rsidRPr="001C2A98" w14:paraId="2CE2471E" w14:textId="77777777" w:rsidTr="00471D39">
        <w:trPr>
          <w:jc w:val="center"/>
        </w:trPr>
        <w:tc>
          <w:tcPr>
            <w:tcW w:w="3781" w:type="dxa"/>
            <w:tcBorders>
              <w:top w:val="nil"/>
              <w:bottom w:val="nil"/>
            </w:tcBorders>
            <w:tcMar>
              <w:left w:w="57" w:type="dxa"/>
              <w:right w:w="57" w:type="dxa"/>
            </w:tcMar>
          </w:tcPr>
          <w:p w14:paraId="7836DFA5" w14:textId="77777777" w:rsidR="00471D39" w:rsidRPr="001C2A98" w:rsidRDefault="00471D39" w:rsidP="00471D39">
            <w:pPr>
              <w:pStyle w:val="Tabletext"/>
              <w:spacing w:before="20" w:after="20"/>
              <w:rPr>
                <w:i/>
                <w:iCs/>
                <w:sz w:val="20"/>
                <w:lang w:val="en-US" w:eastAsia="fr-FR"/>
              </w:rPr>
            </w:pPr>
            <w:r w:rsidRPr="001C2A98">
              <w:rPr>
                <w:i/>
                <w:iCs/>
                <w:sz w:val="20"/>
                <w:lang w:val="en-US"/>
              </w:rPr>
              <w:t>ASHI</w:t>
            </w:r>
          </w:p>
        </w:tc>
        <w:tc>
          <w:tcPr>
            <w:tcW w:w="1094" w:type="dxa"/>
            <w:tcBorders>
              <w:top w:val="nil"/>
              <w:bottom w:val="nil"/>
            </w:tcBorders>
            <w:tcMar>
              <w:left w:w="57" w:type="dxa"/>
              <w:right w:w="57" w:type="dxa"/>
            </w:tcMar>
          </w:tcPr>
          <w:p w14:paraId="6C2EB280" w14:textId="77777777" w:rsidR="00471D39" w:rsidRPr="00E84A94"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5682D88D" w14:textId="77777777" w:rsidR="00471D39" w:rsidRPr="00E84A94"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4BA8365" w14:textId="77777777" w:rsidR="00471D39" w:rsidRPr="00E84A94"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24FA24B"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-9’777</w:t>
            </w:r>
          </w:p>
        </w:tc>
        <w:tc>
          <w:tcPr>
            <w:tcW w:w="1248" w:type="dxa"/>
            <w:tcBorders>
              <w:top w:val="nil"/>
              <w:bottom w:val="nil"/>
            </w:tcBorders>
            <w:tcMar>
              <w:left w:w="57" w:type="dxa"/>
              <w:right w:w="57" w:type="dxa"/>
            </w:tcMar>
          </w:tcPr>
          <w:p w14:paraId="3411E09A" w14:textId="77777777" w:rsidR="00471D39" w:rsidRPr="00E84A94" w:rsidRDefault="00471D39" w:rsidP="00471D39">
            <w:pPr>
              <w:pStyle w:val="Tabletext"/>
              <w:spacing w:before="20" w:after="20"/>
              <w:ind w:right="170"/>
              <w:jc w:val="right"/>
              <w:rPr>
                <w:i/>
                <w:iCs/>
                <w:sz w:val="20"/>
                <w:lang w:val="en-US" w:eastAsia="fr-FR"/>
              </w:rPr>
            </w:pPr>
          </w:p>
        </w:tc>
      </w:tr>
      <w:tr w:rsidR="00471D39" w:rsidRPr="001C2A98" w14:paraId="5B91579B" w14:textId="77777777" w:rsidTr="00471D39">
        <w:trPr>
          <w:jc w:val="center"/>
        </w:trPr>
        <w:tc>
          <w:tcPr>
            <w:tcW w:w="3781" w:type="dxa"/>
            <w:tcBorders>
              <w:top w:val="nil"/>
              <w:bottom w:val="nil"/>
            </w:tcBorders>
            <w:tcMar>
              <w:left w:w="57" w:type="dxa"/>
              <w:right w:w="57" w:type="dxa"/>
            </w:tcMar>
          </w:tcPr>
          <w:p w14:paraId="7FCF1533" w14:textId="77777777" w:rsidR="00471D39" w:rsidRPr="001C2A98" w:rsidRDefault="00471D39" w:rsidP="00471D39">
            <w:pPr>
              <w:pStyle w:val="Tabletext"/>
              <w:spacing w:before="20" w:after="20"/>
              <w:rPr>
                <w:i/>
                <w:iCs/>
                <w:sz w:val="20"/>
                <w:lang w:val="en-US" w:eastAsia="fr-FR"/>
              </w:rPr>
            </w:pPr>
            <w:r w:rsidRPr="001C2A98">
              <w:rPr>
                <w:i/>
                <w:iCs/>
                <w:sz w:val="20"/>
                <w:lang w:val="en-US"/>
              </w:rPr>
              <w:t>Recognition of inventories</w:t>
            </w:r>
          </w:p>
        </w:tc>
        <w:tc>
          <w:tcPr>
            <w:tcW w:w="1094" w:type="dxa"/>
            <w:tcBorders>
              <w:top w:val="nil"/>
              <w:bottom w:val="nil"/>
            </w:tcBorders>
            <w:tcMar>
              <w:left w:w="57" w:type="dxa"/>
              <w:right w:w="57" w:type="dxa"/>
            </w:tcMar>
          </w:tcPr>
          <w:p w14:paraId="466D346C"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680E67A"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A16CEF4"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580E516A"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1’117</w:t>
            </w:r>
          </w:p>
        </w:tc>
        <w:tc>
          <w:tcPr>
            <w:tcW w:w="1248" w:type="dxa"/>
            <w:tcBorders>
              <w:top w:val="nil"/>
              <w:bottom w:val="nil"/>
            </w:tcBorders>
            <w:tcMar>
              <w:left w:w="57" w:type="dxa"/>
              <w:right w:w="57" w:type="dxa"/>
            </w:tcMar>
          </w:tcPr>
          <w:p w14:paraId="38562334"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78DB40EA" w14:textId="77777777" w:rsidTr="00471D39">
        <w:trPr>
          <w:jc w:val="center"/>
        </w:trPr>
        <w:tc>
          <w:tcPr>
            <w:tcW w:w="3781" w:type="dxa"/>
            <w:tcBorders>
              <w:top w:val="nil"/>
              <w:bottom w:val="nil"/>
            </w:tcBorders>
            <w:tcMar>
              <w:left w:w="57" w:type="dxa"/>
              <w:right w:w="57" w:type="dxa"/>
            </w:tcMar>
          </w:tcPr>
          <w:p w14:paraId="71DACDB7" w14:textId="77777777" w:rsidR="00471D39" w:rsidRPr="001C2A98" w:rsidRDefault="00471D39" w:rsidP="00471D39">
            <w:pPr>
              <w:pStyle w:val="Tabletext"/>
              <w:spacing w:before="20" w:after="20"/>
              <w:rPr>
                <w:i/>
                <w:iCs/>
                <w:sz w:val="20"/>
                <w:lang w:val="en-US"/>
              </w:rPr>
            </w:pPr>
            <w:r w:rsidRPr="001C2A98">
              <w:rPr>
                <w:i/>
                <w:iCs/>
                <w:sz w:val="20"/>
                <w:lang w:val="en-US"/>
              </w:rPr>
              <w:t>Capitalization of fixed assets</w:t>
            </w:r>
          </w:p>
        </w:tc>
        <w:tc>
          <w:tcPr>
            <w:tcW w:w="1094" w:type="dxa"/>
            <w:tcBorders>
              <w:top w:val="nil"/>
              <w:bottom w:val="nil"/>
            </w:tcBorders>
            <w:tcMar>
              <w:left w:w="57" w:type="dxa"/>
              <w:right w:w="57" w:type="dxa"/>
            </w:tcMar>
          </w:tcPr>
          <w:p w14:paraId="7212E1B5"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5969E340"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E3FE9E3"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4FC88ED"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-126</w:t>
            </w:r>
          </w:p>
        </w:tc>
        <w:tc>
          <w:tcPr>
            <w:tcW w:w="1248" w:type="dxa"/>
            <w:tcBorders>
              <w:top w:val="nil"/>
              <w:bottom w:val="nil"/>
            </w:tcBorders>
            <w:tcMar>
              <w:left w:w="57" w:type="dxa"/>
              <w:right w:w="57" w:type="dxa"/>
            </w:tcMar>
          </w:tcPr>
          <w:p w14:paraId="671DAF4E"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5205EC53" w14:textId="77777777" w:rsidTr="00471D39">
        <w:trPr>
          <w:jc w:val="center"/>
        </w:trPr>
        <w:tc>
          <w:tcPr>
            <w:tcW w:w="3781" w:type="dxa"/>
            <w:tcBorders>
              <w:top w:val="nil"/>
              <w:bottom w:val="nil"/>
            </w:tcBorders>
            <w:tcMar>
              <w:left w:w="57" w:type="dxa"/>
              <w:right w:w="57" w:type="dxa"/>
            </w:tcMar>
          </w:tcPr>
          <w:p w14:paraId="0E563B56" w14:textId="77777777" w:rsidR="00471D39" w:rsidRPr="001C2A98" w:rsidRDefault="00471D39" w:rsidP="00471D39">
            <w:pPr>
              <w:pStyle w:val="Tabletext"/>
              <w:spacing w:before="20" w:after="20"/>
              <w:rPr>
                <w:i/>
                <w:iCs/>
                <w:sz w:val="20"/>
                <w:lang w:val="en-US"/>
              </w:rPr>
            </w:pPr>
            <w:r w:rsidRPr="001C2A98">
              <w:rPr>
                <w:i/>
                <w:iCs/>
                <w:sz w:val="20"/>
                <w:lang w:val="en-US"/>
              </w:rPr>
              <w:t>Depreciation</w:t>
            </w:r>
          </w:p>
        </w:tc>
        <w:tc>
          <w:tcPr>
            <w:tcW w:w="1094" w:type="dxa"/>
            <w:tcBorders>
              <w:top w:val="nil"/>
              <w:bottom w:val="nil"/>
            </w:tcBorders>
            <w:tcMar>
              <w:left w:w="57" w:type="dxa"/>
              <w:right w:w="57" w:type="dxa"/>
            </w:tcMar>
          </w:tcPr>
          <w:p w14:paraId="1D2EFC21"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E8B4612"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00BF057"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550FFE3D"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-4’825</w:t>
            </w:r>
          </w:p>
        </w:tc>
        <w:tc>
          <w:tcPr>
            <w:tcW w:w="1248" w:type="dxa"/>
            <w:tcBorders>
              <w:top w:val="nil"/>
              <w:bottom w:val="nil"/>
            </w:tcBorders>
            <w:tcMar>
              <w:left w:w="57" w:type="dxa"/>
              <w:right w:w="57" w:type="dxa"/>
            </w:tcMar>
          </w:tcPr>
          <w:p w14:paraId="619952AF"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6BF158AB" w14:textId="77777777" w:rsidTr="00471D39">
        <w:trPr>
          <w:jc w:val="center"/>
        </w:trPr>
        <w:tc>
          <w:tcPr>
            <w:tcW w:w="3781" w:type="dxa"/>
            <w:tcBorders>
              <w:top w:val="nil"/>
              <w:bottom w:val="nil"/>
            </w:tcBorders>
            <w:tcMar>
              <w:left w:w="57" w:type="dxa"/>
              <w:right w:w="57" w:type="dxa"/>
            </w:tcMar>
          </w:tcPr>
          <w:p w14:paraId="48480372" w14:textId="77777777" w:rsidR="00471D39" w:rsidRPr="001C2A98" w:rsidRDefault="00471D39" w:rsidP="00471D39">
            <w:pPr>
              <w:pStyle w:val="Tabletext"/>
              <w:spacing w:before="20" w:after="20"/>
              <w:rPr>
                <w:i/>
                <w:iCs/>
                <w:sz w:val="20"/>
                <w:lang w:val="en-US"/>
              </w:rPr>
            </w:pPr>
            <w:r w:rsidRPr="001C2A98">
              <w:rPr>
                <w:i/>
                <w:iCs/>
                <w:sz w:val="20"/>
                <w:lang w:val="en-US"/>
              </w:rPr>
              <w:t>Exchange-rate gains and losses</w:t>
            </w:r>
          </w:p>
        </w:tc>
        <w:tc>
          <w:tcPr>
            <w:tcW w:w="1094" w:type="dxa"/>
            <w:tcBorders>
              <w:top w:val="nil"/>
              <w:bottom w:val="nil"/>
            </w:tcBorders>
            <w:tcMar>
              <w:left w:w="57" w:type="dxa"/>
              <w:right w:w="57" w:type="dxa"/>
            </w:tcMar>
          </w:tcPr>
          <w:p w14:paraId="0DB8F759"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BF5B706"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C7B22AA"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AEDCA85"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-684</w:t>
            </w:r>
          </w:p>
        </w:tc>
        <w:tc>
          <w:tcPr>
            <w:tcW w:w="1248" w:type="dxa"/>
            <w:tcBorders>
              <w:top w:val="nil"/>
              <w:bottom w:val="nil"/>
            </w:tcBorders>
            <w:tcMar>
              <w:left w:w="57" w:type="dxa"/>
              <w:right w:w="57" w:type="dxa"/>
            </w:tcMar>
          </w:tcPr>
          <w:p w14:paraId="1F7F2669"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7E08D44A" w14:textId="77777777" w:rsidTr="00471D39">
        <w:trPr>
          <w:jc w:val="center"/>
        </w:trPr>
        <w:tc>
          <w:tcPr>
            <w:tcW w:w="3781" w:type="dxa"/>
            <w:tcBorders>
              <w:top w:val="nil"/>
              <w:bottom w:val="nil"/>
            </w:tcBorders>
            <w:tcMar>
              <w:left w:w="57" w:type="dxa"/>
              <w:right w:w="57" w:type="dxa"/>
            </w:tcMar>
          </w:tcPr>
          <w:p w14:paraId="24E37FC0" w14:textId="77777777" w:rsidR="00471D39" w:rsidRDefault="00471D39" w:rsidP="00471D39">
            <w:pPr>
              <w:pStyle w:val="Tabletext"/>
              <w:spacing w:before="20" w:after="20"/>
              <w:rPr>
                <w:i/>
                <w:iCs/>
                <w:sz w:val="20"/>
                <w:lang w:val="en-US"/>
              </w:rPr>
            </w:pPr>
            <w:r>
              <w:rPr>
                <w:i/>
                <w:iCs/>
                <w:sz w:val="20"/>
                <w:lang w:val="en-US"/>
              </w:rPr>
              <w:t>P</w:t>
            </w:r>
            <w:r w:rsidRPr="001C2A98">
              <w:rPr>
                <w:i/>
                <w:iCs/>
                <w:sz w:val="20"/>
                <w:lang w:val="en-US"/>
              </w:rPr>
              <w:t>rovision for doubtful debts</w:t>
            </w:r>
            <w:r>
              <w:rPr>
                <w:i/>
                <w:iCs/>
                <w:sz w:val="20"/>
                <w:lang w:val="en-US"/>
              </w:rPr>
              <w:t xml:space="preserve"> release</w:t>
            </w:r>
          </w:p>
          <w:p w14:paraId="46A8A451" w14:textId="77777777" w:rsidR="00471D39" w:rsidRPr="001C2A98" w:rsidRDefault="00471D39" w:rsidP="00471D39">
            <w:pPr>
              <w:pStyle w:val="Tabletext"/>
              <w:spacing w:before="20" w:after="20"/>
              <w:rPr>
                <w:i/>
                <w:iCs/>
                <w:sz w:val="20"/>
                <w:lang w:val="en-US" w:eastAsia="fr-FR"/>
              </w:rPr>
            </w:pPr>
            <w:r>
              <w:rPr>
                <w:i/>
                <w:iCs/>
                <w:sz w:val="20"/>
                <w:lang w:val="en-US"/>
              </w:rPr>
              <w:t>Inventory impairment</w:t>
            </w:r>
          </w:p>
        </w:tc>
        <w:tc>
          <w:tcPr>
            <w:tcW w:w="1094" w:type="dxa"/>
            <w:tcBorders>
              <w:top w:val="nil"/>
              <w:bottom w:val="nil"/>
            </w:tcBorders>
            <w:tcMar>
              <w:left w:w="57" w:type="dxa"/>
              <w:right w:w="57" w:type="dxa"/>
            </w:tcMar>
          </w:tcPr>
          <w:p w14:paraId="4EB4A0C6"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288B49C"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1856EA2"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6F20BE8" w14:textId="77777777" w:rsidR="00471D39" w:rsidRDefault="00471D39" w:rsidP="00471D39">
            <w:pPr>
              <w:pStyle w:val="Tabletext"/>
              <w:spacing w:before="20" w:after="20"/>
              <w:ind w:right="170"/>
              <w:jc w:val="right"/>
              <w:rPr>
                <w:i/>
                <w:iCs/>
                <w:sz w:val="20"/>
                <w:lang w:val="en-US" w:eastAsia="fr-FR"/>
              </w:rPr>
            </w:pPr>
            <w:r>
              <w:rPr>
                <w:i/>
                <w:iCs/>
                <w:sz w:val="20"/>
                <w:lang w:val="en-US" w:eastAsia="fr-FR"/>
              </w:rPr>
              <w:t>321</w:t>
            </w:r>
          </w:p>
          <w:p w14:paraId="0EBF7F9A"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-241</w:t>
            </w:r>
          </w:p>
        </w:tc>
        <w:tc>
          <w:tcPr>
            <w:tcW w:w="1248" w:type="dxa"/>
            <w:tcBorders>
              <w:top w:val="nil"/>
              <w:bottom w:val="nil"/>
            </w:tcBorders>
            <w:tcMar>
              <w:left w:w="57" w:type="dxa"/>
              <w:right w:w="57" w:type="dxa"/>
            </w:tcMar>
          </w:tcPr>
          <w:p w14:paraId="638EF2E3"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7457B134" w14:textId="77777777" w:rsidTr="00471D39">
        <w:trPr>
          <w:jc w:val="center"/>
        </w:trPr>
        <w:tc>
          <w:tcPr>
            <w:tcW w:w="3781" w:type="dxa"/>
            <w:tcBorders>
              <w:top w:val="nil"/>
              <w:bottom w:val="nil"/>
            </w:tcBorders>
            <w:tcMar>
              <w:left w:w="57" w:type="dxa"/>
              <w:right w:w="57" w:type="dxa"/>
            </w:tcMar>
          </w:tcPr>
          <w:p w14:paraId="33C51551" w14:textId="77777777" w:rsidR="00471D39" w:rsidRPr="001C2A98" w:rsidRDefault="00471D39" w:rsidP="00471D39">
            <w:pPr>
              <w:pStyle w:val="Tabletext"/>
              <w:spacing w:before="20" w:after="20"/>
              <w:rPr>
                <w:i/>
                <w:iCs/>
                <w:sz w:val="20"/>
                <w:lang w:val="en-US" w:eastAsia="fr-FR"/>
              </w:rPr>
            </w:pPr>
            <w:r w:rsidRPr="001C2A98">
              <w:rPr>
                <w:i/>
                <w:iCs/>
                <w:sz w:val="20"/>
                <w:lang w:val="en-US"/>
              </w:rPr>
              <w:t>Repayment of FIPOI loan not considered as expense</w:t>
            </w:r>
          </w:p>
        </w:tc>
        <w:tc>
          <w:tcPr>
            <w:tcW w:w="1094" w:type="dxa"/>
            <w:tcBorders>
              <w:top w:val="nil"/>
              <w:bottom w:val="nil"/>
            </w:tcBorders>
            <w:tcMar>
              <w:left w:w="57" w:type="dxa"/>
              <w:right w:w="57" w:type="dxa"/>
            </w:tcMar>
          </w:tcPr>
          <w:p w14:paraId="2ACF96C6"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8D7F54E"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0FEAA734"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81D1EBA"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1’493</w:t>
            </w:r>
          </w:p>
        </w:tc>
        <w:tc>
          <w:tcPr>
            <w:tcW w:w="1248" w:type="dxa"/>
            <w:tcBorders>
              <w:top w:val="nil"/>
              <w:bottom w:val="nil"/>
            </w:tcBorders>
            <w:tcMar>
              <w:left w:w="57" w:type="dxa"/>
              <w:right w:w="57" w:type="dxa"/>
            </w:tcMar>
          </w:tcPr>
          <w:p w14:paraId="50309F2F"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4D5671E1" w14:textId="77777777" w:rsidTr="00471D39">
        <w:trPr>
          <w:jc w:val="center"/>
        </w:trPr>
        <w:tc>
          <w:tcPr>
            <w:tcW w:w="3781" w:type="dxa"/>
            <w:tcBorders>
              <w:top w:val="nil"/>
              <w:bottom w:val="nil"/>
            </w:tcBorders>
            <w:tcMar>
              <w:left w:w="57" w:type="dxa"/>
              <w:right w:w="57" w:type="dxa"/>
            </w:tcMar>
          </w:tcPr>
          <w:p w14:paraId="6335FDA4" w14:textId="77777777" w:rsidR="00471D39" w:rsidRPr="001C2A98" w:rsidRDefault="00471D39" w:rsidP="00471D39">
            <w:pPr>
              <w:pStyle w:val="Tabletext"/>
              <w:spacing w:before="20" w:after="20"/>
              <w:rPr>
                <w:i/>
                <w:iCs/>
                <w:sz w:val="20"/>
                <w:lang w:val="en-US"/>
              </w:rPr>
            </w:pPr>
            <w:r w:rsidRPr="001C2A98">
              <w:rPr>
                <w:i/>
                <w:iCs/>
                <w:sz w:val="20"/>
                <w:lang w:val="en-US"/>
              </w:rPr>
              <w:t>Sale of assets</w:t>
            </w:r>
          </w:p>
        </w:tc>
        <w:tc>
          <w:tcPr>
            <w:tcW w:w="1094" w:type="dxa"/>
            <w:tcBorders>
              <w:top w:val="nil"/>
              <w:bottom w:val="nil"/>
            </w:tcBorders>
            <w:tcMar>
              <w:left w:w="57" w:type="dxa"/>
              <w:right w:w="57" w:type="dxa"/>
            </w:tcMar>
          </w:tcPr>
          <w:p w14:paraId="29507032"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DECEC0F"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528B046"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14FF4972"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w:t>
            </w:r>
          </w:p>
        </w:tc>
        <w:tc>
          <w:tcPr>
            <w:tcW w:w="1248" w:type="dxa"/>
            <w:tcBorders>
              <w:top w:val="nil"/>
              <w:bottom w:val="nil"/>
            </w:tcBorders>
            <w:tcMar>
              <w:left w:w="57" w:type="dxa"/>
              <w:right w:w="57" w:type="dxa"/>
            </w:tcMar>
          </w:tcPr>
          <w:p w14:paraId="20B14FFD"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4E3F16EF" w14:textId="77777777" w:rsidTr="00471D39">
        <w:trPr>
          <w:jc w:val="center"/>
        </w:trPr>
        <w:tc>
          <w:tcPr>
            <w:tcW w:w="3781" w:type="dxa"/>
            <w:tcBorders>
              <w:top w:val="nil"/>
              <w:bottom w:val="nil"/>
            </w:tcBorders>
            <w:tcMar>
              <w:left w:w="57" w:type="dxa"/>
              <w:right w:w="57" w:type="dxa"/>
            </w:tcMar>
          </w:tcPr>
          <w:p w14:paraId="085B9DD5" w14:textId="77777777" w:rsidR="00471D39" w:rsidRPr="001C2A98" w:rsidRDefault="00471D39" w:rsidP="00471D39">
            <w:pPr>
              <w:pStyle w:val="Tabletext"/>
              <w:spacing w:before="20" w:after="20"/>
              <w:rPr>
                <w:i/>
                <w:iCs/>
                <w:sz w:val="20"/>
                <w:highlight w:val="yellow"/>
                <w:lang w:val="en-US"/>
              </w:rPr>
            </w:pPr>
            <w:r w:rsidRPr="001C2A98">
              <w:rPr>
                <w:i/>
                <w:iCs/>
                <w:sz w:val="20"/>
                <w:lang w:val="en-US"/>
              </w:rPr>
              <w:t>In-kind revenue</w:t>
            </w:r>
          </w:p>
        </w:tc>
        <w:tc>
          <w:tcPr>
            <w:tcW w:w="1094" w:type="dxa"/>
            <w:tcBorders>
              <w:top w:val="nil"/>
              <w:bottom w:val="nil"/>
            </w:tcBorders>
            <w:tcMar>
              <w:left w:w="57" w:type="dxa"/>
              <w:right w:w="57" w:type="dxa"/>
            </w:tcMar>
          </w:tcPr>
          <w:p w14:paraId="3DC2A6BB"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F83302B"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16DBD277"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A25E7FD"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989</w:t>
            </w:r>
          </w:p>
        </w:tc>
        <w:tc>
          <w:tcPr>
            <w:tcW w:w="1248" w:type="dxa"/>
            <w:tcBorders>
              <w:top w:val="nil"/>
              <w:bottom w:val="nil"/>
            </w:tcBorders>
            <w:tcMar>
              <w:left w:w="57" w:type="dxa"/>
              <w:right w:w="57" w:type="dxa"/>
            </w:tcMar>
          </w:tcPr>
          <w:p w14:paraId="6B4196B2"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19B11A29" w14:textId="77777777" w:rsidTr="00471D39">
        <w:trPr>
          <w:jc w:val="center"/>
        </w:trPr>
        <w:tc>
          <w:tcPr>
            <w:tcW w:w="3781" w:type="dxa"/>
            <w:tcBorders>
              <w:top w:val="nil"/>
              <w:bottom w:val="nil"/>
            </w:tcBorders>
            <w:tcMar>
              <w:left w:w="57" w:type="dxa"/>
              <w:right w:w="57" w:type="dxa"/>
            </w:tcMar>
          </w:tcPr>
          <w:p w14:paraId="655FBACB" w14:textId="77777777" w:rsidR="00471D39" w:rsidRPr="001C2A98" w:rsidRDefault="00471D39" w:rsidP="00471D39">
            <w:pPr>
              <w:pStyle w:val="Tabletext"/>
              <w:spacing w:before="20" w:after="20"/>
              <w:rPr>
                <w:i/>
                <w:iCs/>
                <w:sz w:val="20"/>
                <w:lang w:val="en-US"/>
              </w:rPr>
            </w:pPr>
            <w:r w:rsidRPr="001C2A98">
              <w:rPr>
                <w:i/>
                <w:iCs/>
                <w:sz w:val="20"/>
                <w:lang w:val="en-US"/>
              </w:rPr>
              <w:t>In-kind expense</w:t>
            </w:r>
          </w:p>
        </w:tc>
        <w:tc>
          <w:tcPr>
            <w:tcW w:w="1094" w:type="dxa"/>
            <w:tcBorders>
              <w:top w:val="nil"/>
              <w:bottom w:val="nil"/>
            </w:tcBorders>
            <w:tcMar>
              <w:left w:w="57" w:type="dxa"/>
              <w:right w:w="57" w:type="dxa"/>
            </w:tcMar>
          </w:tcPr>
          <w:p w14:paraId="248DF423"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4DB95E3"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71227FE"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E94FEEE"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-989</w:t>
            </w:r>
          </w:p>
        </w:tc>
        <w:tc>
          <w:tcPr>
            <w:tcW w:w="1248" w:type="dxa"/>
            <w:tcBorders>
              <w:top w:val="nil"/>
              <w:bottom w:val="nil"/>
            </w:tcBorders>
            <w:tcMar>
              <w:left w:w="57" w:type="dxa"/>
              <w:right w:w="57" w:type="dxa"/>
            </w:tcMar>
          </w:tcPr>
          <w:p w14:paraId="3504F17D"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547288B3" w14:textId="77777777" w:rsidTr="00471D39">
        <w:trPr>
          <w:jc w:val="center"/>
        </w:trPr>
        <w:tc>
          <w:tcPr>
            <w:tcW w:w="3781" w:type="dxa"/>
            <w:tcMar>
              <w:left w:w="57" w:type="dxa"/>
              <w:right w:w="57" w:type="dxa"/>
            </w:tcMar>
          </w:tcPr>
          <w:p w14:paraId="3A4550E4" w14:textId="77777777" w:rsidR="00471D39" w:rsidRPr="001C2A98" w:rsidRDefault="00471D39" w:rsidP="00C62A93">
            <w:pPr>
              <w:pStyle w:val="Tablehead"/>
              <w:spacing w:before="60" w:after="60"/>
              <w:jc w:val="left"/>
              <w:rPr>
                <w:sz w:val="20"/>
                <w:lang w:val="en-US"/>
              </w:rPr>
            </w:pPr>
            <w:r w:rsidRPr="001C2A98">
              <w:rPr>
                <w:sz w:val="20"/>
                <w:lang w:val="en-US"/>
              </w:rPr>
              <w:t>Total IPSAS differences</w:t>
            </w:r>
          </w:p>
        </w:tc>
        <w:tc>
          <w:tcPr>
            <w:tcW w:w="1094" w:type="dxa"/>
            <w:tcMar>
              <w:left w:w="57" w:type="dxa"/>
              <w:right w:w="57" w:type="dxa"/>
            </w:tcMar>
          </w:tcPr>
          <w:p w14:paraId="103D04EF" w14:textId="77777777" w:rsidR="00471D39" w:rsidRPr="001C2A98" w:rsidRDefault="00471D39" w:rsidP="00C62A93">
            <w:pPr>
              <w:pStyle w:val="Tablehead"/>
              <w:spacing w:before="60" w:after="60"/>
              <w:rPr>
                <w:sz w:val="20"/>
                <w:lang w:val="en-US"/>
              </w:rPr>
            </w:pPr>
          </w:p>
        </w:tc>
        <w:tc>
          <w:tcPr>
            <w:tcW w:w="1236" w:type="dxa"/>
            <w:tcMar>
              <w:left w:w="57" w:type="dxa"/>
              <w:right w:w="57" w:type="dxa"/>
            </w:tcMar>
          </w:tcPr>
          <w:p w14:paraId="0FF310F4" w14:textId="77777777" w:rsidR="00471D39" w:rsidRPr="001C2A98" w:rsidRDefault="00471D39" w:rsidP="00C62A93">
            <w:pPr>
              <w:pStyle w:val="Tablehead"/>
              <w:spacing w:before="60" w:after="60"/>
              <w:rPr>
                <w:sz w:val="20"/>
                <w:lang w:val="en-US"/>
              </w:rPr>
            </w:pPr>
          </w:p>
        </w:tc>
        <w:tc>
          <w:tcPr>
            <w:tcW w:w="1087" w:type="dxa"/>
            <w:tcMar>
              <w:left w:w="57" w:type="dxa"/>
              <w:right w:w="57" w:type="dxa"/>
            </w:tcMar>
          </w:tcPr>
          <w:p w14:paraId="7ADE2918" w14:textId="77777777" w:rsidR="00471D39" w:rsidRPr="001C2A98" w:rsidRDefault="00471D39" w:rsidP="00C62A93">
            <w:pPr>
              <w:pStyle w:val="Tablehead"/>
              <w:spacing w:before="60" w:after="60"/>
              <w:rPr>
                <w:sz w:val="20"/>
                <w:lang w:val="en-US"/>
              </w:rPr>
            </w:pPr>
          </w:p>
        </w:tc>
        <w:tc>
          <w:tcPr>
            <w:tcW w:w="1392" w:type="dxa"/>
            <w:tcMar>
              <w:left w:w="57" w:type="dxa"/>
              <w:right w:w="57" w:type="dxa"/>
            </w:tcMar>
          </w:tcPr>
          <w:p w14:paraId="37DB705C" w14:textId="77777777" w:rsidR="00471D39" w:rsidRPr="00B61CA7" w:rsidRDefault="00471D39" w:rsidP="00C62A93">
            <w:pPr>
              <w:pStyle w:val="Tabletext"/>
              <w:ind w:right="170"/>
              <w:jc w:val="right"/>
              <w:rPr>
                <w:b/>
                <w:bCs/>
                <w:sz w:val="20"/>
                <w:lang w:val="en-US" w:eastAsia="fr-FR"/>
              </w:rPr>
            </w:pPr>
            <w:r>
              <w:rPr>
                <w:b/>
                <w:bCs/>
                <w:sz w:val="20"/>
                <w:lang w:val="en-US" w:eastAsia="fr-FR"/>
              </w:rPr>
              <w:t>-12’720</w:t>
            </w:r>
          </w:p>
        </w:tc>
        <w:tc>
          <w:tcPr>
            <w:tcW w:w="1248" w:type="dxa"/>
            <w:tcMar>
              <w:left w:w="57" w:type="dxa"/>
              <w:right w:w="57" w:type="dxa"/>
            </w:tcMar>
          </w:tcPr>
          <w:p w14:paraId="78724FF6" w14:textId="77777777" w:rsidR="00471D39" w:rsidRPr="001C2A98" w:rsidRDefault="00471D39" w:rsidP="00C62A93">
            <w:pPr>
              <w:pStyle w:val="Tablehead"/>
              <w:spacing w:before="60" w:after="60"/>
              <w:rPr>
                <w:sz w:val="20"/>
                <w:lang w:val="en-US"/>
              </w:rPr>
            </w:pPr>
          </w:p>
        </w:tc>
      </w:tr>
      <w:tr w:rsidR="00471D39" w:rsidRPr="001C2A98" w14:paraId="27334407" w14:textId="77777777" w:rsidTr="00471D39">
        <w:trPr>
          <w:jc w:val="center"/>
        </w:trPr>
        <w:tc>
          <w:tcPr>
            <w:tcW w:w="3781" w:type="dxa"/>
            <w:tcMar>
              <w:left w:w="57" w:type="dxa"/>
              <w:right w:w="57" w:type="dxa"/>
            </w:tcMar>
          </w:tcPr>
          <w:p w14:paraId="48F33071" w14:textId="77777777" w:rsidR="00471D39" w:rsidRDefault="00471D39" w:rsidP="00471D39">
            <w:pPr>
              <w:pStyle w:val="Tabletext"/>
              <w:spacing w:before="20" w:after="20"/>
              <w:rPr>
                <w:i/>
                <w:iCs/>
                <w:sz w:val="20"/>
                <w:lang w:val="en-US"/>
              </w:rPr>
            </w:pPr>
            <w:r>
              <w:rPr>
                <w:i/>
                <w:iCs/>
                <w:sz w:val="20"/>
                <w:lang w:val="en-US"/>
              </w:rPr>
              <w:t>Loss on Fund 1000</w:t>
            </w:r>
            <w:r w:rsidRPr="001C2A98">
              <w:rPr>
                <w:i/>
                <w:iCs/>
                <w:sz w:val="20"/>
                <w:lang w:val="en-US"/>
              </w:rPr>
              <w:t xml:space="preserve"> covered by withdrawal from Reserve Account</w:t>
            </w:r>
          </w:p>
          <w:p w14:paraId="34962ABB" w14:textId="77777777" w:rsidR="00471D39" w:rsidRPr="001C2A98" w:rsidRDefault="00471D39" w:rsidP="00471D39">
            <w:pPr>
              <w:pStyle w:val="Tabletext"/>
              <w:spacing w:before="20" w:after="20"/>
              <w:rPr>
                <w:i/>
                <w:iCs/>
                <w:sz w:val="20"/>
                <w:lang w:val="en-US" w:eastAsia="fr-FR"/>
              </w:rPr>
            </w:pPr>
            <w:r>
              <w:rPr>
                <w:i/>
                <w:iCs/>
                <w:sz w:val="20"/>
                <w:lang w:val="en-US"/>
              </w:rPr>
              <w:t>Increase in fund 1010 Reserve</w:t>
            </w:r>
          </w:p>
        </w:tc>
        <w:tc>
          <w:tcPr>
            <w:tcW w:w="1094" w:type="dxa"/>
            <w:tcMar>
              <w:left w:w="57" w:type="dxa"/>
              <w:right w:w="57" w:type="dxa"/>
            </w:tcMar>
          </w:tcPr>
          <w:p w14:paraId="7FF20CF0" w14:textId="77777777" w:rsidR="00471D39" w:rsidRPr="001C2A98" w:rsidRDefault="00471D39" w:rsidP="00471D39">
            <w:pPr>
              <w:pStyle w:val="Tabletext"/>
              <w:spacing w:before="20" w:after="20"/>
              <w:ind w:right="170"/>
              <w:jc w:val="right"/>
              <w:rPr>
                <w:sz w:val="20"/>
                <w:lang w:val="en-US" w:eastAsia="fr-FR"/>
              </w:rPr>
            </w:pPr>
          </w:p>
        </w:tc>
        <w:tc>
          <w:tcPr>
            <w:tcW w:w="1236" w:type="dxa"/>
            <w:tcMar>
              <w:left w:w="57" w:type="dxa"/>
              <w:right w:w="57" w:type="dxa"/>
            </w:tcMar>
          </w:tcPr>
          <w:p w14:paraId="03E75E8F" w14:textId="77777777" w:rsidR="00471D39" w:rsidRPr="001C2A98" w:rsidRDefault="00471D39" w:rsidP="00471D39">
            <w:pPr>
              <w:pStyle w:val="Tabletext"/>
              <w:spacing w:before="20" w:after="20"/>
              <w:ind w:right="170"/>
              <w:jc w:val="right"/>
              <w:rPr>
                <w:sz w:val="20"/>
                <w:lang w:val="en-US" w:eastAsia="fr-FR"/>
              </w:rPr>
            </w:pPr>
          </w:p>
        </w:tc>
        <w:tc>
          <w:tcPr>
            <w:tcW w:w="1087" w:type="dxa"/>
            <w:tcMar>
              <w:left w:w="57" w:type="dxa"/>
              <w:right w:w="57" w:type="dxa"/>
            </w:tcMar>
          </w:tcPr>
          <w:p w14:paraId="5E2341BB" w14:textId="77777777" w:rsidR="00471D39" w:rsidRPr="001C2A98" w:rsidRDefault="00471D39" w:rsidP="00471D39">
            <w:pPr>
              <w:pStyle w:val="Tabletext"/>
              <w:spacing w:before="20" w:after="20"/>
              <w:ind w:right="170"/>
              <w:jc w:val="right"/>
              <w:rPr>
                <w:sz w:val="20"/>
                <w:lang w:val="en-US" w:eastAsia="fr-FR"/>
              </w:rPr>
            </w:pPr>
          </w:p>
        </w:tc>
        <w:tc>
          <w:tcPr>
            <w:tcW w:w="1392" w:type="dxa"/>
            <w:tcMar>
              <w:left w:w="57" w:type="dxa"/>
              <w:right w:w="57" w:type="dxa"/>
            </w:tcMar>
          </w:tcPr>
          <w:p w14:paraId="099D7C1A" w14:textId="77777777" w:rsidR="00471D39" w:rsidRDefault="00471D39" w:rsidP="00471D39">
            <w:pPr>
              <w:pStyle w:val="Tabletext"/>
              <w:spacing w:before="20" w:after="20"/>
              <w:ind w:right="170"/>
              <w:jc w:val="right"/>
              <w:rPr>
                <w:i/>
                <w:iCs/>
                <w:sz w:val="20"/>
                <w:lang w:val="en-US" w:eastAsia="fr-FR"/>
              </w:rPr>
            </w:pPr>
            <w:r>
              <w:rPr>
                <w:i/>
                <w:iCs/>
                <w:sz w:val="20"/>
                <w:lang w:val="en-US" w:eastAsia="fr-FR"/>
              </w:rPr>
              <w:t>-5’663</w:t>
            </w:r>
          </w:p>
          <w:p w14:paraId="79AEAAC3" w14:textId="77777777" w:rsidR="00471D39" w:rsidRDefault="00471D39" w:rsidP="00471D39">
            <w:pPr>
              <w:pStyle w:val="Tabletext"/>
              <w:spacing w:before="20" w:after="20"/>
              <w:ind w:right="170"/>
              <w:jc w:val="right"/>
              <w:rPr>
                <w:i/>
                <w:iCs/>
                <w:sz w:val="20"/>
                <w:lang w:val="en-US" w:eastAsia="fr-FR"/>
              </w:rPr>
            </w:pPr>
          </w:p>
          <w:p w14:paraId="3CD9F952"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1’902</w:t>
            </w:r>
          </w:p>
        </w:tc>
        <w:tc>
          <w:tcPr>
            <w:tcW w:w="1248" w:type="dxa"/>
            <w:tcMar>
              <w:left w:w="57" w:type="dxa"/>
              <w:right w:w="57" w:type="dxa"/>
            </w:tcMar>
          </w:tcPr>
          <w:p w14:paraId="113E89A5"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1D96121D" w14:textId="77777777" w:rsidTr="00471D39">
        <w:trPr>
          <w:jc w:val="center"/>
        </w:trPr>
        <w:tc>
          <w:tcPr>
            <w:tcW w:w="3781" w:type="dxa"/>
            <w:tcMar>
              <w:left w:w="57" w:type="dxa"/>
              <w:right w:w="57" w:type="dxa"/>
            </w:tcMar>
          </w:tcPr>
          <w:p w14:paraId="74C58626" w14:textId="77777777" w:rsidR="00471D39" w:rsidRPr="001C2A98" w:rsidRDefault="00471D39" w:rsidP="00C62A93">
            <w:pPr>
              <w:pStyle w:val="Tablehead"/>
              <w:spacing w:before="60" w:after="60"/>
              <w:jc w:val="left"/>
              <w:rPr>
                <w:sz w:val="20"/>
                <w:lang w:val="en-US"/>
              </w:rPr>
            </w:pPr>
            <w:r w:rsidRPr="001C2A98">
              <w:rPr>
                <w:sz w:val="20"/>
                <w:lang w:val="en-US"/>
              </w:rPr>
              <w:t>Total losses covered by reserves</w:t>
            </w:r>
          </w:p>
        </w:tc>
        <w:tc>
          <w:tcPr>
            <w:tcW w:w="1094" w:type="dxa"/>
            <w:tcMar>
              <w:left w:w="57" w:type="dxa"/>
              <w:right w:w="57" w:type="dxa"/>
            </w:tcMar>
          </w:tcPr>
          <w:p w14:paraId="58B85631" w14:textId="77777777" w:rsidR="00471D39" w:rsidRPr="001C2A98" w:rsidRDefault="00471D39" w:rsidP="00C62A93">
            <w:pPr>
              <w:pStyle w:val="Tablehead"/>
              <w:spacing w:before="60" w:after="60"/>
              <w:rPr>
                <w:sz w:val="20"/>
                <w:lang w:val="en-US"/>
              </w:rPr>
            </w:pPr>
          </w:p>
        </w:tc>
        <w:tc>
          <w:tcPr>
            <w:tcW w:w="1236" w:type="dxa"/>
            <w:tcMar>
              <w:left w:w="57" w:type="dxa"/>
              <w:right w:w="57" w:type="dxa"/>
            </w:tcMar>
          </w:tcPr>
          <w:p w14:paraId="32CF6F57" w14:textId="77777777" w:rsidR="00471D39" w:rsidRPr="001C2A98" w:rsidRDefault="00471D39" w:rsidP="00C62A93">
            <w:pPr>
              <w:pStyle w:val="Tablehead"/>
              <w:spacing w:before="60" w:after="60"/>
              <w:rPr>
                <w:sz w:val="20"/>
                <w:lang w:val="en-US"/>
              </w:rPr>
            </w:pPr>
          </w:p>
        </w:tc>
        <w:tc>
          <w:tcPr>
            <w:tcW w:w="1087" w:type="dxa"/>
            <w:tcMar>
              <w:left w:w="57" w:type="dxa"/>
              <w:right w:w="57" w:type="dxa"/>
            </w:tcMar>
          </w:tcPr>
          <w:p w14:paraId="5AEF38C4" w14:textId="77777777" w:rsidR="00471D39" w:rsidRPr="001C2A98" w:rsidRDefault="00471D39" w:rsidP="00C62A93">
            <w:pPr>
              <w:pStyle w:val="Tablehead"/>
              <w:spacing w:before="60" w:after="60"/>
              <w:rPr>
                <w:sz w:val="20"/>
                <w:lang w:val="en-US"/>
              </w:rPr>
            </w:pPr>
          </w:p>
        </w:tc>
        <w:tc>
          <w:tcPr>
            <w:tcW w:w="1392" w:type="dxa"/>
            <w:tcMar>
              <w:left w:w="57" w:type="dxa"/>
              <w:right w:w="57" w:type="dxa"/>
            </w:tcMar>
          </w:tcPr>
          <w:p w14:paraId="2661A114" w14:textId="77777777" w:rsidR="00471D39" w:rsidRPr="00B61CA7" w:rsidRDefault="00471D39" w:rsidP="00C62A93">
            <w:pPr>
              <w:pStyle w:val="Tabletext"/>
              <w:ind w:right="170"/>
              <w:jc w:val="right"/>
              <w:rPr>
                <w:b/>
                <w:bCs/>
                <w:sz w:val="20"/>
                <w:lang w:val="en-US" w:eastAsia="fr-FR"/>
              </w:rPr>
            </w:pPr>
            <w:r>
              <w:rPr>
                <w:b/>
                <w:bCs/>
                <w:sz w:val="20"/>
                <w:lang w:val="en-US" w:eastAsia="fr-FR"/>
              </w:rPr>
              <w:t>-16’481</w:t>
            </w:r>
          </w:p>
        </w:tc>
        <w:tc>
          <w:tcPr>
            <w:tcW w:w="1248" w:type="dxa"/>
            <w:tcMar>
              <w:left w:w="57" w:type="dxa"/>
              <w:right w:w="57" w:type="dxa"/>
            </w:tcMar>
          </w:tcPr>
          <w:p w14:paraId="0A6D48FF" w14:textId="77777777" w:rsidR="00471D39" w:rsidRPr="001C2A98" w:rsidRDefault="00471D39" w:rsidP="00C62A93">
            <w:pPr>
              <w:pStyle w:val="Tablehead"/>
              <w:spacing w:before="60" w:after="60"/>
              <w:rPr>
                <w:sz w:val="20"/>
                <w:lang w:val="en-US"/>
              </w:rPr>
            </w:pPr>
          </w:p>
        </w:tc>
      </w:tr>
      <w:tr w:rsidR="00471D39" w:rsidRPr="001C2A98" w14:paraId="389D06AD" w14:textId="77777777" w:rsidTr="00471D39">
        <w:trPr>
          <w:jc w:val="center"/>
        </w:trPr>
        <w:tc>
          <w:tcPr>
            <w:tcW w:w="3781" w:type="dxa"/>
            <w:tcMar>
              <w:left w:w="57" w:type="dxa"/>
              <w:right w:w="57" w:type="dxa"/>
            </w:tcMar>
          </w:tcPr>
          <w:p w14:paraId="2141B436" w14:textId="77777777" w:rsidR="00471D39" w:rsidRPr="001C2A98" w:rsidRDefault="00471D39" w:rsidP="00471D39">
            <w:pPr>
              <w:pStyle w:val="Tabletext"/>
              <w:spacing w:before="20" w:after="20"/>
              <w:rPr>
                <w:i/>
                <w:iCs/>
                <w:sz w:val="20"/>
                <w:lang w:val="en-US" w:eastAsia="fr-FR"/>
              </w:rPr>
            </w:pPr>
            <w:r w:rsidRPr="001C2A98">
              <w:rPr>
                <w:i/>
                <w:iCs/>
                <w:sz w:val="20"/>
                <w:lang w:val="en-US"/>
              </w:rPr>
              <w:t>Perimeter differences</w:t>
            </w:r>
          </w:p>
        </w:tc>
        <w:tc>
          <w:tcPr>
            <w:tcW w:w="1094" w:type="dxa"/>
            <w:tcMar>
              <w:left w:w="57" w:type="dxa"/>
              <w:right w:w="57" w:type="dxa"/>
            </w:tcMar>
          </w:tcPr>
          <w:p w14:paraId="70AB2EA4" w14:textId="77777777" w:rsidR="00471D39" w:rsidRPr="001C2A98" w:rsidRDefault="00471D39" w:rsidP="00471D39">
            <w:pPr>
              <w:pStyle w:val="Tabletext"/>
              <w:spacing w:before="20" w:after="20"/>
              <w:ind w:right="170"/>
              <w:jc w:val="right"/>
              <w:rPr>
                <w:sz w:val="20"/>
                <w:lang w:val="en-US" w:eastAsia="fr-FR"/>
              </w:rPr>
            </w:pPr>
          </w:p>
        </w:tc>
        <w:tc>
          <w:tcPr>
            <w:tcW w:w="1236" w:type="dxa"/>
            <w:tcMar>
              <w:left w:w="57" w:type="dxa"/>
              <w:right w:w="57" w:type="dxa"/>
            </w:tcMar>
          </w:tcPr>
          <w:p w14:paraId="72293E2A" w14:textId="77777777" w:rsidR="00471D39" w:rsidRPr="001C2A98" w:rsidRDefault="00471D39" w:rsidP="00471D39">
            <w:pPr>
              <w:pStyle w:val="Tabletext"/>
              <w:spacing w:before="20" w:after="20"/>
              <w:ind w:right="170"/>
              <w:jc w:val="right"/>
              <w:rPr>
                <w:sz w:val="20"/>
                <w:lang w:val="en-US" w:eastAsia="fr-FR"/>
              </w:rPr>
            </w:pPr>
          </w:p>
        </w:tc>
        <w:tc>
          <w:tcPr>
            <w:tcW w:w="1087" w:type="dxa"/>
            <w:tcMar>
              <w:left w:w="57" w:type="dxa"/>
              <w:right w:w="57" w:type="dxa"/>
            </w:tcMar>
          </w:tcPr>
          <w:p w14:paraId="3342C360" w14:textId="77777777" w:rsidR="00471D39" w:rsidRPr="001C2A98" w:rsidRDefault="00471D39" w:rsidP="00471D39">
            <w:pPr>
              <w:pStyle w:val="Tabletext"/>
              <w:spacing w:before="20" w:after="20"/>
              <w:ind w:right="170"/>
              <w:jc w:val="right"/>
              <w:rPr>
                <w:sz w:val="20"/>
                <w:lang w:val="en-US" w:eastAsia="fr-FR"/>
              </w:rPr>
            </w:pPr>
          </w:p>
        </w:tc>
        <w:tc>
          <w:tcPr>
            <w:tcW w:w="1392" w:type="dxa"/>
            <w:tcMar>
              <w:left w:w="57" w:type="dxa"/>
              <w:right w:w="57" w:type="dxa"/>
            </w:tcMar>
          </w:tcPr>
          <w:p w14:paraId="234E05EE"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-1’533</w:t>
            </w:r>
          </w:p>
        </w:tc>
        <w:tc>
          <w:tcPr>
            <w:tcW w:w="1248" w:type="dxa"/>
            <w:tcMar>
              <w:left w:w="57" w:type="dxa"/>
              <w:right w:w="57" w:type="dxa"/>
            </w:tcMar>
          </w:tcPr>
          <w:p w14:paraId="03463CF4"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41F89092" w14:textId="77777777" w:rsidTr="00471D39">
        <w:trPr>
          <w:jc w:val="center"/>
        </w:trPr>
        <w:tc>
          <w:tcPr>
            <w:tcW w:w="3781" w:type="dxa"/>
            <w:tcMar>
              <w:left w:w="57" w:type="dxa"/>
              <w:right w:w="57" w:type="dxa"/>
            </w:tcMar>
          </w:tcPr>
          <w:p w14:paraId="7B15F0DD" w14:textId="77777777" w:rsidR="00471D39" w:rsidRPr="001C2A98" w:rsidRDefault="00471D39" w:rsidP="00C62A93">
            <w:pPr>
              <w:pStyle w:val="Tablehead"/>
              <w:spacing w:before="60" w:after="60"/>
              <w:jc w:val="left"/>
              <w:rPr>
                <w:sz w:val="20"/>
                <w:lang w:val="en-US"/>
              </w:rPr>
            </w:pPr>
            <w:r w:rsidRPr="001C2A98">
              <w:rPr>
                <w:sz w:val="20"/>
                <w:lang w:val="en-US"/>
              </w:rPr>
              <w:t>Deficit as shown in the statement of financial performance</w:t>
            </w:r>
          </w:p>
        </w:tc>
        <w:tc>
          <w:tcPr>
            <w:tcW w:w="1094" w:type="dxa"/>
            <w:tcMar>
              <w:left w:w="57" w:type="dxa"/>
              <w:right w:w="57" w:type="dxa"/>
            </w:tcMar>
          </w:tcPr>
          <w:p w14:paraId="13C65336" w14:textId="77777777" w:rsidR="00471D39" w:rsidRPr="001C2A98" w:rsidRDefault="00471D39" w:rsidP="00C62A93">
            <w:pPr>
              <w:pStyle w:val="Tablehead"/>
              <w:spacing w:before="60" w:after="60"/>
              <w:rPr>
                <w:sz w:val="20"/>
                <w:lang w:val="en-US"/>
              </w:rPr>
            </w:pPr>
          </w:p>
        </w:tc>
        <w:tc>
          <w:tcPr>
            <w:tcW w:w="1236" w:type="dxa"/>
            <w:tcMar>
              <w:left w:w="57" w:type="dxa"/>
              <w:right w:w="57" w:type="dxa"/>
            </w:tcMar>
          </w:tcPr>
          <w:p w14:paraId="3A72FB16" w14:textId="77777777" w:rsidR="00471D39" w:rsidRPr="001C2A98" w:rsidRDefault="00471D39" w:rsidP="00C62A93">
            <w:pPr>
              <w:pStyle w:val="Tablehead"/>
              <w:spacing w:before="60" w:after="60"/>
              <w:rPr>
                <w:sz w:val="20"/>
                <w:lang w:val="en-US"/>
              </w:rPr>
            </w:pPr>
          </w:p>
        </w:tc>
        <w:tc>
          <w:tcPr>
            <w:tcW w:w="1087" w:type="dxa"/>
            <w:tcMar>
              <w:left w:w="57" w:type="dxa"/>
              <w:right w:w="57" w:type="dxa"/>
            </w:tcMar>
          </w:tcPr>
          <w:p w14:paraId="681744DF" w14:textId="77777777" w:rsidR="00471D39" w:rsidRPr="001C2A98" w:rsidRDefault="00471D39" w:rsidP="00C62A93">
            <w:pPr>
              <w:pStyle w:val="Tablehead"/>
              <w:spacing w:before="60" w:after="60"/>
              <w:rPr>
                <w:sz w:val="20"/>
                <w:lang w:val="en-US"/>
              </w:rPr>
            </w:pPr>
          </w:p>
        </w:tc>
        <w:tc>
          <w:tcPr>
            <w:tcW w:w="1392" w:type="dxa"/>
            <w:tcMar>
              <w:left w:w="57" w:type="dxa"/>
              <w:right w:w="57" w:type="dxa"/>
            </w:tcMar>
          </w:tcPr>
          <w:p w14:paraId="5FB9FC98" w14:textId="77777777" w:rsidR="00471D39" w:rsidRPr="00B61CA7" w:rsidRDefault="00471D39" w:rsidP="00C62A93">
            <w:pPr>
              <w:pStyle w:val="Tabletext"/>
              <w:ind w:right="170"/>
              <w:jc w:val="right"/>
              <w:rPr>
                <w:b/>
                <w:bCs/>
                <w:sz w:val="20"/>
                <w:lang w:val="en-US" w:eastAsia="fr-FR"/>
              </w:rPr>
            </w:pPr>
            <w:r>
              <w:rPr>
                <w:b/>
                <w:bCs/>
                <w:sz w:val="20"/>
                <w:lang w:val="en-US" w:eastAsia="fr-FR"/>
              </w:rPr>
              <w:t>-18’014</w:t>
            </w:r>
          </w:p>
        </w:tc>
        <w:tc>
          <w:tcPr>
            <w:tcW w:w="1248" w:type="dxa"/>
            <w:tcMar>
              <w:left w:w="57" w:type="dxa"/>
              <w:right w:w="57" w:type="dxa"/>
            </w:tcMar>
          </w:tcPr>
          <w:p w14:paraId="7D1C4E66" w14:textId="77777777" w:rsidR="00471D39" w:rsidRPr="001C2A98" w:rsidRDefault="00471D39" w:rsidP="00C62A93">
            <w:pPr>
              <w:pStyle w:val="Tablehead"/>
              <w:spacing w:before="60" w:after="60"/>
              <w:rPr>
                <w:bCs/>
                <w:sz w:val="20"/>
                <w:lang w:val="en-US"/>
              </w:rPr>
            </w:pPr>
          </w:p>
        </w:tc>
      </w:tr>
    </w:tbl>
    <w:p w14:paraId="77CF1211" w14:textId="77777777" w:rsidR="00471D39" w:rsidRDefault="00471D39" w:rsidP="00C62A93">
      <w:pPr>
        <w:spacing w:before="60"/>
        <w:rPr>
          <w:sz w:val="22"/>
          <w:szCs w:val="22"/>
          <w:lang w:val="en-US"/>
        </w:rPr>
      </w:pPr>
      <w:r w:rsidRPr="001C2A98">
        <w:rPr>
          <w:sz w:val="22"/>
          <w:szCs w:val="22"/>
          <w:lang w:val="en-US"/>
        </w:rPr>
        <w:t>For further information, see Note 33</w:t>
      </w:r>
      <w:r>
        <w:rPr>
          <w:sz w:val="22"/>
          <w:szCs w:val="22"/>
          <w:lang w:val="en-US"/>
        </w:rPr>
        <w:t>.</w:t>
      </w:r>
      <w:r>
        <w:rPr>
          <w:sz w:val="22"/>
          <w:szCs w:val="22"/>
          <w:lang w:val="en-US"/>
        </w:rPr>
        <w:br w:type="page"/>
      </w:r>
    </w:p>
    <w:p w14:paraId="5DF51EFE" w14:textId="77777777" w:rsidR="00471D39" w:rsidRDefault="00471D39" w:rsidP="00471D39">
      <w:pPr>
        <w:pStyle w:val="Tabletitle"/>
        <w:rPr>
          <w:sz w:val="28"/>
          <w:szCs w:val="28"/>
          <w:lang w:val="en-US"/>
        </w:rPr>
      </w:pPr>
      <w:r>
        <w:rPr>
          <w:sz w:val="28"/>
          <w:szCs w:val="28"/>
          <w:lang w:val="en-US"/>
        </w:rPr>
        <w:lastRenderedPageBreak/>
        <w:t>V – Table of cash flows for the period closed on 31 December 2012</w:t>
      </w:r>
    </w:p>
    <w:p w14:paraId="1FB2EA31" w14:textId="77777777" w:rsidR="00471D39" w:rsidRPr="00404E54" w:rsidRDefault="00471D39" w:rsidP="00471D39">
      <w:pPr>
        <w:pStyle w:val="Tabletext"/>
        <w:jc w:val="center"/>
        <w:rPr>
          <w:lang w:val="en-US"/>
        </w:rPr>
      </w:pPr>
      <w:r w:rsidRPr="001577D5">
        <w:rPr>
          <w:bCs/>
          <w:sz w:val="20"/>
          <w:lang w:val="en-US"/>
        </w:rPr>
        <w:t>(in thousands of CHF)</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943"/>
        <w:gridCol w:w="1456"/>
        <w:gridCol w:w="1456"/>
      </w:tblGrid>
      <w:tr w:rsidR="00471D39" w14:paraId="3FD0A5C9"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2DCF0D34" w14:textId="77777777" w:rsidR="00471D39" w:rsidRDefault="00471D39" w:rsidP="00471D39">
            <w:pPr>
              <w:pStyle w:val="Tabletext"/>
              <w:spacing w:before="20" w:after="20"/>
              <w:rPr>
                <w:sz w:val="21"/>
                <w:szCs w:val="21"/>
                <w:lang w:val="en-US"/>
              </w:rPr>
            </w:pPr>
          </w:p>
        </w:tc>
        <w:tc>
          <w:tcPr>
            <w:tcW w:w="1456" w:type="dxa"/>
            <w:tcBorders>
              <w:top w:val="single" w:sz="4" w:space="0" w:color="auto"/>
              <w:left w:val="nil"/>
              <w:bottom w:val="single" w:sz="4" w:space="0" w:color="auto"/>
              <w:right w:val="single" w:sz="4" w:space="0" w:color="auto"/>
            </w:tcBorders>
            <w:hideMark/>
          </w:tcPr>
          <w:p w14:paraId="7B3A4E97" w14:textId="77777777" w:rsidR="00471D39" w:rsidRDefault="00471D39" w:rsidP="00471D39">
            <w:pPr>
              <w:pStyle w:val="Tabletext"/>
              <w:spacing w:before="20" w:after="20"/>
              <w:jc w:val="center"/>
              <w:rPr>
                <w:b/>
                <w:bCs/>
                <w:sz w:val="21"/>
                <w:szCs w:val="21"/>
                <w:lang w:val="en-US" w:eastAsia="fr-FR"/>
              </w:rPr>
            </w:pPr>
            <w:r>
              <w:rPr>
                <w:b/>
                <w:bCs/>
                <w:sz w:val="21"/>
                <w:szCs w:val="21"/>
                <w:lang w:val="en-US" w:eastAsia="fr-FR"/>
              </w:rPr>
              <w:t>31.12.2012</w:t>
            </w:r>
          </w:p>
        </w:tc>
        <w:tc>
          <w:tcPr>
            <w:tcW w:w="1456" w:type="dxa"/>
            <w:tcBorders>
              <w:top w:val="single" w:sz="4" w:space="0" w:color="auto"/>
              <w:left w:val="single" w:sz="4" w:space="0" w:color="auto"/>
              <w:bottom w:val="single" w:sz="4" w:space="0" w:color="auto"/>
              <w:right w:val="single" w:sz="4" w:space="0" w:color="auto"/>
            </w:tcBorders>
            <w:hideMark/>
          </w:tcPr>
          <w:p w14:paraId="06E5FABC" w14:textId="77777777" w:rsidR="00471D39" w:rsidRDefault="00471D39" w:rsidP="00471D39">
            <w:pPr>
              <w:pStyle w:val="Tabletext"/>
              <w:spacing w:before="20" w:after="20"/>
              <w:jc w:val="center"/>
              <w:rPr>
                <w:b/>
                <w:bCs/>
                <w:sz w:val="21"/>
                <w:szCs w:val="21"/>
                <w:lang w:val="en-US" w:eastAsia="fr-FR"/>
              </w:rPr>
            </w:pPr>
            <w:r>
              <w:rPr>
                <w:b/>
                <w:bCs/>
                <w:sz w:val="21"/>
                <w:szCs w:val="21"/>
                <w:lang w:val="en-US" w:eastAsia="fr-FR"/>
              </w:rPr>
              <w:t>31.12.2011</w:t>
            </w:r>
          </w:p>
        </w:tc>
      </w:tr>
      <w:tr w:rsidR="00471D39" w14:paraId="3875804F" w14:textId="77777777" w:rsidTr="00471D39">
        <w:tc>
          <w:tcPr>
            <w:tcW w:w="6943" w:type="dxa"/>
            <w:tcBorders>
              <w:top w:val="single" w:sz="4" w:space="0" w:color="auto"/>
              <w:left w:val="single" w:sz="4" w:space="0" w:color="auto"/>
              <w:bottom w:val="nil"/>
              <w:right w:val="single" w:sz="4" w:space="0" w:color="auto"/>
            </w:tcBorders>
            <w:hideMark/>
          </w:tcPr>
          <w:p w14:paraId="4274DF4B" w14:textId="77777777" w:rsidR="00471D39" w:rsidRDefault="00471D39" w:rsidP="00471D39">
            <w:pPr>
              <w:pStyle w:val="Tabletext"/>
              <w:spacing w:before="20" w:after="20"/>
              <w:rPr>
                <w:sz w:val="21"/>
                <w:szCs w:val="21"/>
                <w:lang w:val="en-US" w:eastAsia="fr-FR"/>
              </w:rPr>
            </w:pPr>
            <w:r>
              <w:rPr>
                <w:sz w:val="21"/>
                <w:szCs w:val="21"/>
                <w:lang w:val="en-US"/>
              </w:rPr>
              <w:t>Surplus (deficit) for the period</w:t>
            </w:r>
          </w:p>
        </w:tc>
        <w:tc>
          <w:tcPr>
            <w:tcW w:w="1456" w:type="dxa"/>
            <w:tcBorders>
              <w:top w:val="single" w:sz="4" w:space="0" w:color="auto"/>
              <w:left w:val="nil"/>
              <w:bottom w:val="nil"/>
              <w:right w:val="single" w:sz="4" w:space="0" w:color="auto"/>
            </w:tcBorders>
          </w:tcPr>
          <w:p w14:paraId="18A720D5"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-18’014</w:t>
            </w:r>
          </w:p>
        </w:tc>
        <w:tc>
          <w:tcPr>
            <w:tcW w:w="1456" w:type="dxa"/>
            <w:tcBorders>
              <w:top w:val="single" w:sz="4" w:space="0" w:color="auto"/>
              <w:left w:val="single" w:sz="4" w:space="0" w:color="auto"/>
              <w:bottom w:val="nil"/>
              <w:right w:val="single" w:sz="4" w:space="0" w:color="auto"/>
            </w:tcBorders>
            <w:hideMark/>
          </w:tcPr>
          <w:p w14:paraId="5EA3440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−5'131</w:t>
            </w:r>
          </w:p>
        </w:tc>
      </w:tr>
      <w:tr w:rsidR="00471D39" w14:paraId="3410024C" w14:textId="77777777" w:rsidTr="00471D39">
        <w:tc>
          <w:tcPr>
            <w:tcW w:w="6943" w:type="dxa"/>
            <w:tcBorders>
              <w:top w:val="nil"/>
              <w:left w:val="single" w:sz="4" w:space="0" w:color="auto"/>
              <w:bottom w:val="nil"/>
              <w:right w:val="single" w:sz="4" w:space="0" w:color="auto"/>
            </w:tcBorders>
            <w:hideMark/>
          </w:tcPr>
          <w:p w14:paraId="0EC82048" w14:textId="77777777" w:rsidR="00471D39" w:rsidRDefault="00471D39" w:rsidP="00471D39">
            <w:pPr>
              <w:pStyle w:val="Tabletext"/>
              <w:spacing w:before="20" w:after="20"/>
              <w:rPr>
                <w:sz w:val="21"/>
                <w:szCs w:val="21"/>
                <w:lang w:val="en-US" w:eastAsia="fr-FR"/>
              </w:rPr>
            </w:pPr>
            <w:r>
              <w:rPr>
                <w:b/>
                <w:bCs/>
                <w:sz w:val="21"/>
                <w:szCs w:val="21"/>
                <w:lang w:val="en-US"/>
              </w:rPr>
              <w:t>Non-monetary movements</w:t>
            </w:r>
          </w:p>
        </w:tc>
        <w:tc>
          <w:tcPr>
            <w:tcW w:w="1456" w:type="dxa"/>
            <w:tcBorders>
              <w:top w:val="nil"/>
              <w:left w:val="nil"/>
              <w:bottom w:val="nil"/>
              <w:right w:val="single" w:sz="4" w:space="0" w:color="auto"/>
            </w:tcBorders>
          </w:tcPr>
          <w:p w14:paraId="2E8B2BDF"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nil"/>
              <w:left w:val="single" w:sz="4" w:space="0" w:color="auto"/>
              <w:bottom w:val="nil"/>
              <w:right w:val="single" w:sz="4" w:space="0" w:color="auto"/>
            </w:tcBorders>
          </w:tcPr>
          <w:p w14:paraId="2C1EC8F4" w14:textId="77777777" w:rsidR="00471D39" w:rsidRDefault="00471D39" w:rsidP="00471D39">
            <w:pPr>
              <w:pStyle w:val="Tabletext"/>
              <w:spacing w:before="20" w:after="20"/>
              <w:ind w:right="282"/>
              <w:jc w:val="right"/>
              <w:rPr>
                <w:sz w:val="21"/>
                <w:szCs w:val="21"/>
                <w:lang w:val="en-US" w:eastAsia="fr-FR"/>
              </w:rPr>
            </w:pPr>
          </w:p>
        </w:tc>
      </w:tr>
      <w:tr w:rsidR="00471D39" w14:paraId="160D2A6A" w14:textId="77777777" w:rsidTr="00471D39">
        <w:tc>
          <w:tcPr>
            <w:tcW w:w="6943" w:type="dxa"/>
            <w:tcBorders>
              <w:top w:val="nil"/>
              <w:left w:val="single" w:sz="4" w:space="0" w:color="auto"/>
              <w:bottom w:val="nil"/>
              <w:right w:val="single" w:sz="4" w:space="0" w:color="auto"/>
            </w:tcBorders>
            <w:hideMark/>
          </w:tcPr>
          <w:p w14:paraId="6534E64A" w14:textId="77777777" w:rsidR="00471D39" w:rsidRDefault="00471D39" w:rsidP="00471D39">
            <w:pPr>
              <w:pStyle w:val="Tabletext"/>
              <w:spacing w:before="20" w:after="20"/>
              <w:rPr>
                <w:sz w:val="21"/>
                <w:szCs w:val="21"/>
                <w:lang w:val="en-US" w:eastAsia="fr-FR"/>
              </w:rPr>
            </w:pPr>
            <w:r>
              <w:rPr>
                <w:sz w:val="21"/>
                <w:szCs w:val="21"/>
                <w:lang w:val="en-US"/>
              </w:rPr>
              <w:t>Depreciation</w:t>
            </w:r>
          </w:p>
        </w:tc>
        <w:tc>
          <w:tcPr>
            <w:tcW w:w="1456" w:type="dxa"/>
            <w:tcBorders>
              <w:top w:val="nil"/>
              <w:left w:val="nil"/>
              <w:bottom w:val="nil"/>
              <w:right w:val="single" w:sz="4" w:space="0" w:color="auto"/>
            </w:tcBorders>
          </w:tcPr>
          <w:p w14:paraId="39738611"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4’825</w:t>
            </w:r>
          </w:p>
        </w:tc>
        <w:tc>
          <w:tcPr>
            <w:tcW w:w="1456" w:type="dxa"/>
            <w:tcBorders>
              <w:top w:val="nil"/>
              <w:left w:val="single" w:sz="4" w:space="0" w:color="auto"/>
              <w:bottom w:val="nil"/>
              <w:right w:val="single" w:sz="4" w:space="0" w:color="auto"/>
            </w:tcBorders>
            <w:hideMark/>
          </w:tcPr>
          <w:p w14:paraId="1FEB0435"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4'557</w:t>
            </w:r>
          </w:p>
        </w:tc>
      </w:tr>
      <w:tr w:rsidR="00471D39" w14:paraId="7F1F4772" w14:textId="77777777" w:rsidTr="00471D39">
        <w:tc>
          <w:tcPr>
            <w:tcW w:w="6943" w:type="dxa"/>
            <w:tcBorders>
              <w:top w:val="nil"/>
              <w:left w:val="single" w:sz="4" w:space="0" w:color="auto"/>
              <w:bottom w:val="nil"/>
              <w:right w:val="single" w:sz="4" w:space="0" w:color="auto"/>
            </w:tcBorders>
            <w:hideMark/>
          </w:tcPr>
          <w:p w14:paraId="1220F116" w14:textId="77777777" w:rsidR="00471D39" w:rsidRDefault="00471D39" w:rsidP="00471D39">
            <w:pPr>
              <w:pStyle w:val="Tabletext"/>
              <w:spacing w:before="20" w:after="20"/>
              <w:rPr>
                <w:sz w:val="21"/>
                <w:szCs w:val="21"/>
                <w:lang w:val="en-US" w:eastAsia="fr-FR"/>
              </w:rPr>
            </w:pPr>
            <w:r>
              <w:rPr>
                <w:sz w:val="21"/>
                <w:szCs w:val="21"/>
                <w:lang w:val="en-US"/>
              </w:rPr>
              <w:t>ASHI provision</w:t>
            </w:r>
          </w:p>
        </w:tc>
        <w:tc>
          <w:tcPr>
            <w:tcW w:w="1456" w:type="dxa"/>
            <w:tcBorders>
              <w:top w:val="nil"/>
              <w:left w:val="nil"/>
              <w:bottom w:val="nil"/>
              <w:right w:val="single" w:sz="4" w:space="0" w:color="auto"/>
            </w:tcBorders>
          </w:tcPr>
          <w:p w14:paraId="14CDA4E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9’777</w:t>
            </w:r>
          </w:p>
        </w:tc>
        <w:tc>
          <w:tcPr>
            <w:tcW w:w="1456" w:type="dxa"/>
            <w:tcBorders>
              <w:top w:val="nil"/>
              <w:left w:val="single" w:sz="4" w:space="0" w:color="auto"/>
              <w:bottom w:val="nil"/>
              <w:right w:val="single" w:sz="4" w:space="0" w:color="auto"/>
            </w:tcBorders>
            <w:hideMark/>
          </w:tcPr>
          <w:p w14:paraId="303BBF1B"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7'777</w:t>
            </w:r>
          </w:p>
        </w:tc>
      </w:tr>
      <w:tr w:rsidR="00471D39" w14:paraId="695BA5F8" w14:textId="77777777" w:rsidTr="00471D39">
        <w:tc>
          <w:tcPr>
            <w:tcW w:w="6943" w:type="dxa"/>
            <w:tcBorders>
              <w:top w:val="nil"/>
              <w:left w:val="single" w:sz="4" w:space="0" w:color="auto"/>
              <w:bottom w:val="nil"/>
              <w:right w:val="single" w:sz="4" w:space="0" w:color="auto"/>
            </w:tcBorders>
            <w:hideMark/>
          </w:tcPr>
          <w:p w14:paraId="6E04DC0B" w14:textId="77777777" w:rsidR="00471D39" w:rsidRDefault="00471D39" w:rsidP="00471D39">
            <w:pPr>
              <w:pStyle w:val="Tabletext"/>
              <w:spacing w:before="20" w:after="20"/>
              <w:rPr>
                <w:sz w:val="21"/>
                <w:szCs w:val="21"/>
                <w:lang w:val="en-US" w:eastAsia="fr-FR"/>
              </w:rPr>
            </w:pPr>
            <w:r>
              <w:rPr>
                <w:sz w:val="21"/>
                <w:szCs w:val="21"/>
                <w:lang w:val="en-US"/>
              </w:rPr>
              <w:t>Provisions for repatriation (LT)</w:t>
            </w:r>
          </w:p>
        </w:tc>
        <w:tc>
          <w:tcPr>
            <w:tcW w:w="1456" w:type="dxa"/>
            <w:tcBorders>
              <w:top w:val="nil"/>
              <w:left w:val="nil"/>
              <w:bottom w:val="nil"/>
              <w:right w:val="single" w:sz="4" w:space="0" w:color="auto"/>
            </w:tcBorders>
          </w:tcPr>
          <w:p w14:paraId="4B7A871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942</w:t>
            </w:r>
          </w:p>
        </w:tc>
        <w:tc>
          <w:tcPr>
            <w:tcW w:w="1456" w:type="dxa"/>
            <w:tcBorders>
              <w:top w:val="nil"/>
              <w:left w:val="single" w:sz="4" w:space="0" w:color="auto"/>
              <w:bottom w:val="nil"/>
              <w:right w:val="single" w:sz="4" w:space="0" w:color="auto"/>
            </w:tcBorders>
            <w:hideMark/>
          </w:tcPr>
          <w:p w14:paraId="369E136A"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2'085</w:t>
            </w:r>
          </w:p>
        </w:tc>
      </w:tr>
      <w:tr w:rsidR="00471D39" w14:paraId="5A7AEB46" w14:textId="77777777" w:rsidTr="00471D39">
        <w:tc>
          <w:tcPr>
            <w:tcW w:w="6943" w:type="dxa"/>
            <w:tcBorders>
              <w:top w:val="nil"/>
              <w:left w:val="single" w:sz="4" w:space="0" w:color="auto"/>
              <w:bottom w:val="nil"/>
              <w:right w:val="single" w:sz="4" w:space="0" w:color="auto"/>
            </w:tcBorders>
            <w:hideMark/>
          </w:tcPr>
          <w:p w14:paraId="7BFAFA79" w14:textId="77777777" w:rsidR="00471D39" w:rsidRDefault="00471D39" w:rsidP="00471D39">
            <w:pPr>
              <w:pStyle w:val="Tabletext"/>
              <w:spacing w:before="20" w:after="20"/>
              <w:rPr>
                <w:sz w:val="21"/>
                <w:szCs w:val="21"/>
                <w:lang w:val="en-US" w:eastAsia="fr-FR"/>
              </w:rPr>
            </w:pPr>
            <w:r>
              <w:rPr>
                <w:sz w:val="21"/>
                <w:szCs w:val="21"/>
                <w:lang w:val="en-US"/>
              </w:rPr>
              <w:t>Provisions for employee benefits (ST)</w:t>
            </w:r>
          </w:p>
        </w:tc>
        <w:tc>
          <w:tcPr>
            <w:tcW w:w="1456" w:type="dxa"/>
            <w:tcBorders>
              <w:top w:val="nil"/>
              <w:left w:val="nil"/>
              <w:bottom w:val="nil"/>
              <w:right w:val="single" w:sz="4" w:space="0" w:color="auto"/>
            </w:tcBorders>
          </w:tcPr>
          <w:p w14:paraId="6667FCE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387</w:t>
            </w:r>
          </w:p>
        </w:tc>
        <w:tc>
          <w:tcPr>
            <w:tcW w:w="1456" w:type="dxa"/>
            <w:tcBorders>
              <w:top w:val="nil"/>
              <w:left w:val="single" w:sz="4" w:space="0" w:color="auto"/>
              <w:bottom w:val="nil"/>
              <w:right w:val="single" w:sz="4" w:space="0" w:color="auto"/>
            </w:tcBorders>
            <w:hideMark/>
          </w:tcPr>
          <w:p w14:paraId="3E5EEB70"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708</w:t>
            </w:r>
          </w:p>
        </w:tc>
      </w:tr>
      <w:tr w:rsidR="00471D39" w14:paraId="68240252" w14:textId="77777777" w:rsidTr="00471D39">
        <w:tc>
          <w:tcPr>
            <w:tcW w:w="6943" w:type="dxa"/>
            <w:tcBorders>
              <w:top w:val="nil"/>
              <w:left w:val="single" w:sz="4" w:space="0" w:color="auto"/>
              <w:bottom w:val="nil"/>
              <w:right w:val="single" w:sz="4" w:space="0" w:color="auto"/>
            </w:tcBorders>
            <w:hideMark/>
          </w:tcPr>
          <w:p w14:paraId="38A0B020" w14:textId="77777777" w:rsidR="00471D39" w:rsidRDefault="00471D39" w:rsidP="00471D39">
            <w:pPr>
              <w:pStyle w:val="Tabletext"/>
              <w:spacing w:before="20" w:after="20"/>
              <w:rPr>
                <w:sz w:val="21"/>
                <w:szCs w:val="21"/>
                <w:lang w:val="en-US" w:eastAsia="fr-FR"/>
              </w:rPr>
            </w:pPr>
            <w:r>
              <w:rPr>
                <w:sz w:val="21"/>
                <w:szCs w:val="21"/>
                <w:lang w:val="en-US"/>
              </w:rPr>
              <w:t>Provisions for accrued leave (LT)</w:t>
            </w:r>
          </w:p>
        </w:tc>
        <w:tc>
          <w:tcPr>
            <w:tcW w:w="1456" w:type="dxa"/>
            <w:tcBorders>
              <w:top w:val="nil"/>
              <w:left w:val="nil"/>
              <w:bottom w:val="nil"/>
              <w:right w:val="single" w:sz="4" w:space="0" w:color="auto"/>
            </w:tcBorders>
          </w:tcPr>
          <w:p w14:paraId="0791915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961</w:t>
            </w:r>
          </w:p>
        </w:tc>
        <w:tc>
          <w:tcPr>
            <w:tcW w:w="1456" w:type="dxa"/>
            <w:tcBorders>
              <w:top w:val="nil"/>
              <w:left w:val="single" w:sz="4" w:space="0" w:color="auto"/>
              <w:bottom w:val="nil"/>
              <w:right w:val="single" w:sz="4" w:space="0" w:color="auto"/>
            </w:tcBorders>
            <w:hideMark/>
          </w:tcPr>
          <w:p w14:paraId="7681AF0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410</w:t>
            </w:r>
          </w:p>
        </w:tc>
      </w:tr>
      <w:tr w:rsidR="00471D39" w14:paraId="4271A8C7" w14:textId="77777777" w:rsidTr="00471D39">
        <w:tc>
          <w:tcPr>
            <w:tcW w:w="6943" w:type="dxa"/>
            <w:tcBorders>
              <w:top w:val="nil"/>
              <w:left w:val="single" w:sz="4" w:space="0" w:color="auto"/>
              <w:bottom w:val="nil"/>
              <w:right w:val="single" w:sz="4" w:space="0" w:color="auto"/>
            </w:tcBorders>
            <w:hideMark/>
          </w:tcPr>
          <w:p w14:paraId="4879E3EC" w14:textId="77777777" w:rsidR="00471D39" w:rsidRDefault="00471D39" w:rsidP="00471D39">
            <w:pPr>
              <w:pStyle w:val="Tabletext"/>
              <w:spacing w:before="20" w:after="20"/>
              <w:rPr>
                <w:sz w:val="21"/>
                <w:szCs w:val="21"/>
                <w:lang w:val="en-US" w:eastAsia="fr-FR"/>
              </w:rPr>
            </w:pPr>
            <w:r>
              <w:rPr>
                <w:sz w:val="21"/>
                <w:szCs w:val="21"/>
                <w:lang w:val="en-US"/>
              </w:rPr>
              <w:t>Other provisions</w:t>
            </w:r>
          </w:p>
        </w:tc>
        <w:tc>
          <w:tcPr>
            <w:tcW w:w="1456" w:type="dxa"/>
            <w:tcBorders>
              <w:top w:val="nil"/>
              <w:left w:val="nil"/>
              <w:bottom w:val="nil"/>
              <w:right w:val="single" w:sz="4" w:space="0" w:color="auto"/>
            </w:tcBorders>
          </w:tcPr>
          <w:p w14:paraId="0729B04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384</w:t>
            </w:r>
          </w:p>
        </w:tc>
        <w:tc>
          <w:tcPr>
            <w:tcW w:w="1456" w:type="dxa"/>
            <w:tcBorders>
              <w:top w:val="nil"/>
              <w:left w:val="single" w:sz="4" w:space="0" w:color="auto"/>
              <w:bottom w:val="nil"/>
              <w:right w:val="single" w:sz="4" w:space="0" w:color="auto"/>
            </w:tcBorders>
            <w:hideMark/>
          </w:tcPr>
          <w:p w14:paraId="655D2C1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957</w:t>
            </w:r>
          </w:p>
        </w:tc>
      </w:tr>
      <w:tr w:rsidR="00471D39" w14:paraId="21F8C828" w14:textId="77777777" w:rsidTr="00471D39">
        <w:tc>
          <w:tcPr>
            <w:tcW w:w="6943" w:type="dxa"/>
            <w:tcBorders>
              <w:top w:val="nil"/>
              <w:left w:val="single" w:sz="4" w:space="0" w:color="auto"/>
              <w:bottom w:val="nil"/>
              <w:right w:val="single" w:sz="4" w:space="0" w:color="auto"/>
            </w:tcBorders>
          </w:tcPr>
          <w:p w14:paraId="1D64B123" w14:textId="77777777" w:rsidR="00471D39" w:rsidRDefault="00471D39" w:rsidP="00471D39">
            <w:pPr>
              <w:pStyle w:val="Tabletext"/>
              <w:spacing w:before="20" w:after="20"/>
              <w:rPr>
                <w:sz w:val="21"/>
                <w:szCs w:val="21"/>
                <w:lang w:val="en-US"/>
              </w:rPr>
            </w:pPr>
            <w:r>
              <w:rPr>
                <w:sz w:val="21"/>
                <w:szCs w:val="21"/>
                <w:lang w:val="en-US"/>
              </w:rPr>
              <w:t>Provision for doubtful receivable release</w:t>
            </w:r>
          </w:p>
        </w:tc>
        <w:tc>
          <w:tcPr>
            <w:tcW w:w="1456" w:type="dxa"/>
            <w:tcBorders>
              <w:top w:val="nil"/>
              <w:left w:val="nil"/>
              <w:bottom w:val="nil"/>
              <w:right w:val="single" w:sz="4" w:space="0" w:color="auto"/>
            </w:tcBorders>
          </w:tcPr>
          <w:p w14:paraId="3AEC5332"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-321</w:t>
            </w:r>
          </w:p>
        </w:tc>
        <w:tc>
          <w:tcPr>
            <w:tcW w:w="1456" w:type="dxa"/>
            <w:tcBorders>
              <w:top w:val="nil"/>
              <w:left w:val="single" w:sz="4" w:space="0" w:color="auto"/>
              <w:bottom w:val="nil"/>
              <w:right w:val="single" w:sz="4" w:space="0" w:color="auto"/>
            </w:tcBorders>
          </w:tcPr>
          <w:p w14:paraId="174089F2" w14:textId="77777777" w:rsidR="00471D39" w:rsidRDefault="00471D39" w:rsidP="00471D39">
            <w:pPr>
              <w:pStyle w:val="Tabletext"/>
              <w:spacing w:before="20" w:after="20"/>
              <w:ind w:right="282"/>
              <w:jc w:val="right"/>
              <w:rPr>
                <w:sz w:val="21"/>
                <w:szCs w:val="21"/>
                <w:lang w:val="en-US" w:eastAsia="fr-FR"/>
              </w:rPr>
            </w:pPr>
          </w:p>
        </w:tc>
      </w:tr>
      <w:tr w:rsidR="00471D39" w14:paraId="1F566D46" w14:textId="77777777" w:rsidTr="00471D39">
        <w:tc>
          <w:tcPr>
            <w:tcW w:w="6943" w:type="dxa"/>
            <w:tcBorders>
              <w:top w:val="nil"/>
              <w:left w:val="single" w:sz="4" w:space="0" w:color="auto"/>
              <w:bottom w:val="nil"/>
              <w:right w:val="single" w:sz="4" w:space="0" w:color="auto"/>
            </w:tcBorders>
          </w:tcPr>
          <w:p w14:paraId="602365B2" w14:textId="77777777" w:rsidR="00471D39" w:rsidRDefault="00471D39" w:rsidP="00471D39">
            <w:pPr>
              <w:pStyle w:val="Tabletext"/>
              <w:spacing w:before="20" w:after="20"/>
              <w:rPr>
                <w:sz w:val="21"/>
                <w:szCs w:val="21"/>
                <w:lang w:val="en-US"/>
              </w:rPr>
            </w:pPr>
            <w:r>
              <w:rPr>
                <w:sz w:val="21"/>
                <w:szCs w:val="21"/>
                <w:lang w:val="en-US"/>
              </w:rPr>
              <w:t>Inventory depreciation</w:t>
            </w:r>
          </w:p>
        </w:tc>
        <w:tc>
          <w:tcPr>
            <w:tcW w:w="1456" w:type="dxa"/>
            <w:tcBorders>
              <w:top w:val="nil"/>
              <w:left w:val="nil"/>
              <w:bottom w:val="nil"/>
              <w:right w:val="single" w:sz="4" w:space="0" w:color="auto"/>
            </w:tcBorders>
          </w:tcPr>
          <w:p w14:paraId="49013C3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241</w:t>
            </w:r>
          </w:p>
        </w:tc>
        <w:tc>
          <w:tcPr>
            <w:tcW w:w="1456" w:type="dxa"/>
            <w:tcBorders>
              <w:top w:val="nil"/>
              <w:left w:val="single" w:sz="4" w:space="0" w:color="auto"/>
              <w:bottom w:val="nil"/>
              <w:right w:val="single" w:sz="4" w:space="0" w:color="auto"/>
            </w:tcBorders>
          </w:tcPr>
          <w:p w14:paraId="4F70396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w:t>
            </w:r>
          </w:p>
        </w:tc>
      </w:tr>
      <w:tr w:rsidR="00471D39" w14:paraId="362A8D93" w14:textId="77777777" w:rsidTr="00471D39">
        <w:tc>
          <w:tcPr>
            <w:tcW w:w="6943" w:type="dxa"/>
            <w:tcBorders>
              <w:top w:val="nil"/>
              <w:left w:val="single" w:sz="4" w:space="0" w:color="auto"/>
              <w:bottom w:val="nil"/>
              <w:right w:val="single" w:sz="4" w:space="0" w:color="auto"/>
            </w:tcBorders>
            <w:hideMark/>
          </w:tcPr>
          <w:p w14:paraId="51AAD5E5" w14:textId="77777777" w:rsidR="00471D39" w:rsidRDefault="00471D39" w:rsidP="00471D39">
            <w:pPr>
              <w:pStyle w:val="Tabletext"/>
              <w:spacing w:before="20" w:after="20"/>
              <w:rPr>
                <w:sz w:val="21"/>
                <w:szCs w:val="21"/>
                <w:lang w:val="en-US" w:eastAsia="fr-FR"/>
              </w:rPr>
            </w:pPr>
            <w:r>
              <w:rPr>
                <w:sz w:val="21"/>
                <w:szCs w:val="21"/>
                <w:lang w:val="en-US"/>
              </w:rPr>
              <w:t>Unrealized exchange-rate losses (gains)</w:t>
            </w:r>
          </w:p>
        </w:tc>
        <w:tc>
          <w:tcPr>
            <w:tcW w:w="1456" w:type="dxa"/>
            <w:tcBorders>
              <w:top w:val="nil"/>
              <w:left w:val="nil"/>
              <w:bottom w:val="nil"/>
              <w:right w:val="single" w:sz="4" w:space="0" w:color="auto"/>
            </w:tcBorders>
          </w:tcPr>
          <w:p w14:paraId="21DC864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732</w:t>
            </w:r>
          </w:p>
        </w:tc>
        <w:tc>
          <w:tcPr>
            <w:tcW w:w="1456" w:type="dxa"/>
            <w:tcBorders>
              <w:top w:val="nil"/>
              <w:left w:val="single" w:sz="4" w:space="0" w:color="auto"/>
              <w:bottom w:val="nil"/>
              <w:right w:val="single" w:sz="4" w:space="0" w:color="auto"/>
            </w:tcBorders>
            <w:hideMark/>
          </w:tcPr>
          <w:p w14:paraId="24178A8A"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−7'169</w:t>
            </w:r>
          </w:p>
        </w:tc>
      </w:tr>
      <w:tr w:rsidR="00471D39" w14:paraId="470D6922" w14:textId="77777777" w:rsidTr="00471D39">
        <w:tc>
          <w:tcPr>
            <w:tcW w:w="6943" w:type="dxa"/>
            <w:tcBorders>
              <w:top w:val="nil"/>
              <w:left w:val="single" w:sz="4" w:space="0" w:color="auto"/>
              <w:bottom w:val="nil"/>
              <w:right w:val="single" w:sz="4" w:space="0" w:color="auto"/>
            </w:tcBorders>
            <w:hideMark/>
          </w:tcPr>
          <w:p w14:paraId="19861825" w14:textId="77777777" w:rsidR="00471D39" w:rsidRDefault="00471D39" w:rsidP="00471D39">
            <w:pPr>
              <w:pStyle w:val="Tabletext"/>
              <w:spacing w:before="20" w:after="20"/>
              <w:rPr>
                <w:sz w:val="21"/>
                <w:szCs w:val="21"/>
                <w:lang w:val="en-US" w:eastAsia="fr-FR"/>
              </w:rPr>
            </w:pPr>
            <w:r>
              <w:rPr>
                <w:sz w:val="21"/>
                <w:szCs w:val="21"/>
                <w:lang w:val="en-US"/>
              </w:rPr>
              <w:t>Interest received</w:t>
            </w:r>
          </w:p>
        </w:tc>
        <w:tc>
          <w:tcPr>
            <w:tcW w:w="1456" w:type="dxa"/>
            <w:tcBorders>
              <w:top w:val="nil"/>
              <w:left w:val="nil"/>
              <w:bottom w:val="nil"/>
              <w:right w:val="single" w:sz="4" w:space="0" w:color="auto"/>
            </w:tcBorders>
          </w:tcPr>
          <w:p w14:paraId="485911D1"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-564</w:t>
            </w:r>
          </w:p>
        </w:tc>
        <w:tc>
          <w:tcPr>
            <w:tcW w:w="1456" w:type="dxa"/>
            <w:tcBorders>
              <w:top w:val="nil"/>
              <w:left w:val="single" w:sz="4" w:space="0" w:color="auto"/>
              <w:bottom w:val="nil"/>
              <w:right w:val="single" w:sz="4" w:space="0" w:color="auto"/>
            </w:tcBorders>
            <w:hideMark/>
          </w:tcPr>
          <w:p w14:paraId="1C0D589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−1'235</w:t>
            </w:r>
          </w:p>
        </w:tc>
      </w:tr>
      <w:tr w:rsidR="00471D39" w14:paraId="2B528CA5" w14:textId="77777777" w:rsidTr="00471D39">
        <w:tc>
          <w:tcPr>
            <w:tcW w:w="6943" w:type="dxa"/>
            <w:tcBorders>
              <w:top w:val="nil"/>
              <w:left w:val="single" w:sz="4" w:space="0" w:color="auto"/>
              <w:bottom w:val="single" w:sz="4" w:space="0" w:color="auto"/>
              <w:right w:val="single" w:sz="4" w:space="0" w:color="auto"/>
            </w:tcBorders>
          </w:tcPr>
          <w:p w14:paraId="68871EFB" w14:textId="77777777" w:rsidR="00471D39" w:rsidRDefault="00471D39" w:rsidP="00471D39">
            <w:pPr>
              <w:pStyle w:val="Tabletext"/>
              <w:spacing w:before="20" w:after="20"/>
              <w:rPr>
                <w:b/>
                <w:bCs/>
                <w:sz w:val="21"/>
                <w:szCs w:val="21"/>
                <w:lang w:val="en-US" w:eastAsia="fr-FR"/>
              </w:rPr>
            </w:pPr>
          </w:p>
        </w:tc>
        <w:tc>
          <w:tcPr>
            <w:tcW w:w="1456" w:type="dxa"/>
            <w:tcBorders>
              <w:top w:val="nil"/>
              <w:left w:val="nil"/>
              <w:bottom w:val="single" w:sz="4" w:space="0" w:color="auto"/>
              <w:right w:val="single" w:sz="4" w:space="0" w:color="auto"/>
            </w:tcBorders>
          </w:tcPr>
          <w:p w14:paraId="22BC7706" w14:textId="77777777" w:rsidR="00471D39" w:rsidRDefault="00471D39" w:rsidP="00471D39">
            <w:pPr>
              <w:pStyle w:val="Tabletext"/>
              <w:rPr>
                <w:sz w:val="20"/>
                <w:lang w:val="en-US"/>
              </w:rPr>
            </w:pPr>
          </w:p>
        </w:tc>
        <w:tc>
          <w:tcPr>
            <w:tcW w:w="1456" w:type="dxa"/>
            <w:tcBorders>
              <w:top w:val="nil"/>
              <w:left w:val="single" w:sz="4" w:space="0" w:color="auto"/>
              <w:bottom w:val="single" w:sz="4" w:space="0" w:color="auto"/>
              <w:right w:val="single" w:sz="4" w:space="0" w:color="auto"/>
            </w:tcBorders>
          </w:tcPr>
          <w:p w14:paraId="332EF3FA" w14:textId="77777777" w:rsidR="00471D39" w:rsidRDefault="00471D39" w:rsidP="00471D39">
            <w:pPr>
              <w:pStyle w:val="Tabletext"/>
              <w:rPr>
                <w:sz w:val="20"/>
                <w:lang w:val="en-US"/>
              </w:rPr>
            </w:pPr>
          </w:p>
        </w:tc>
      </w:tr>
      <w:tr w:rsidR="00471D39" w14:paraId="0D0B7382"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18EA7314" w14:textId="77777777" w:rsidR="00471D39" w:rsidRDefault="00471D39" w:rsidP="00C62A93">
            <w:pPr>
              <w:spacing w:before="60" w:after="60"/>
              <w:rPr>
                <w:b/>
                <w:bCs/>
                <w:sz w:val="21"/>
                <w:szCs w:val="21"/>
                <w:lang w:val="en-US" w:eastAsia="fr-FR"/>
              </w:rPr>
            </w:pPr>
            <w:r>
              <w:rPr>
                <w:b/>
                <w:bCs/>
                <w:sz w:val="21"/>
                <w:szCs w:val="21"/>
                <w:lang w:val="en-US"/>
              </w:rPr>
              <w:t>Restated surplus (deficit) from non-monetary movements</w:t>
            </w:r>
          </w:p>
        </w:tc>
        <w:tc>
          <w:tcPr>
            <w:tcW w:w="1456" w:type="dxa"/>
            <w:tcBorders>
              <w:top w:val="single" w:sz="4" w:space="0" w:color="auto"/>
              <w:left w:val="nil"/>
              <w:bottom w:val="single" w:sz="4" w:space="0" w:color="auto"/>
              <w:right w:val="single" w:sz="4" w:space="0" w:color="auto"/>
            </w:tcBorders>
          </w:tcPr>
          <w:p w14:paraId="754D97A3" w14:textId="77777777" w:rsidR="00471D39" w:rsidRDefault="00471D39" w:rsidP="00C62A93">
            <w:pPr>
              <w:pStyle w:val="Tabletext"/>
              <w:ind w:right="282"/>
              <w:jc w:val="right"/>
              <w:rPr>
                <w:b/>
                <w:bCs/>
                <w:sz w:val="20"/>
                <w:lang w:val="en-US"/>
              </w:rPr>
            </w:pPr>
            <w:r>
              <w:rPr>
                <w:b/>
                <w:bCs/>
                <w:sz w:val="20"/>
                <w:lang w:val="en-US"/>
              </w:rPr>
              <w:t>-650</w:t>
            </w:r>
          </w:p>
        </w:tc>
        <w:tc>
          <w:tcPr>
            <w:tcW w:w="1456" w:type="dxa"/>
            <w:tcBorders>
              <w:top w:val="single" w:sz="4" w:space="0" w:color="auto"/>
              <w:left w:val="single" w:sz="4" w:space="0" w:color="auto"/>
              <w:bottom w:val="single" w:sz="4" w:space="0" w:color="auto"/>
              <w:right w:val="single" w:sz="4" w:space="0" w:color="auto"/>
            </w:tcBorders>
            <w:hideMark/>
          </w:tcPr>
          <w:p w14:paraId="3CBF2C18" w14:textId="77777777" w:rsidR="00471D39" w:rsidRDefault="00471D39" w:rsidP="00C62A93">
            <w:pPr>
              <w:pStyle w:val="Tabletext"/>
              <w:ind w:right="282"/>
              <w:jc w:val="right"/>
              <w:rPr>
                <w:b/>
                <w:bCs/>
                <w:sz w:val="20"/>
                <w:lang w:val="en-US"/>
              </w:rPr>
            </w:pPr>
            <w:r>
              <w:rPr>
                <w:b/>
                <w:bCs/>
                <w:sz w:val="20"/>
                <w:lang w:val="en-US"/>
              </w:rPr>
              <w:t>2'959</w:t>
            </w:r>
          </w:p>
        </w:tc>
      </w:tr>
      <w:tr w:rsidR="00471D39" w14:paraId="16FCA0CD" w14:textId="77777777" w:rsidTr="00471D39">
        <w:tc>
          <w:tcPr>
            <w:tcW w:w="6943" w:type="dxa"/>
            <w:tcBorders>
              <w:top w:val="single" w:sz="4" w:space="0" w:color="auto"/>
              <w:left w:val="single" w:sz="4" w:space="0" w:color="auto"/>
              <w:bottom w:val="nil"/>
              <w:right w:val="single" w:sz="4" w:space="0" w:color="auto"/>
            </w:tcBorders>
          </w:tcPr>
          <w:p w14:paraId="0B5AED17" w14:textId="77777777" w:rsidR="00471D39" w:rsidRDefault="00471D39" w:rsidP="00471D39">
            <w:pPr>
              <w:pStyle w:val="Tabletext"/>
              <w:spacing w:before="20" w:after="20"/>
              <w:rPr>
                <w:b/>
                <w:bCs/>
                <w:sz w:val="21"/>
                <w:szCs w:val="21"/>
                <w:lang w:val="en-US" w:eastAsia="fr-FR"/>
              </w:rPr>
            </w:pPr>
          </w:p>
        </w:tc>
        <w:tc>
          <w:tcPr>
            <w:tcW w:w="1456" w:type="dxa"/>
            <w:tcBorders>
              <w:top w:val="single" w:sz="4" w:space="0" w:color="auto"/>
              <w:left w:val="nil"/>
              <w:bottom w:val="nil"/>
              <w:right w:val="single" w:sz="4" w:space="0" w:color="auto"/>
            </w:tcBorders>
          </w:tcPr>
          <w:p w14:paraId="3A463AF0"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single" w:sz="4" w:space="0" w:color="auto"/>
              <w:left w:val="single" w:sz="4" w:space="0" w:color="auto"/>
              <w:bottom w:val="nil"/>
              <w:right w:val="single" w:sz="4" w:space="0" w:color="auto"/>
            </w:tcBorders>
          </w:tcPr>
          <w:p w14:paraId="334FC9C7" w14:textId="77777777" w:rsidR="00471D39" w:rsidRDefault="00471D39" w:rsidP="00471D39">
            <w:pPr>
              <w:pStyle w:val="Tabletext"/>
              <w:spacing w:before="20" w:after="20"/>
              <w:ind w:right="282"/>
              <w:jc w:val="right"/>
              <w:rPr>
                <w:sz w:val="21"/>
                <w:szCs w:val="21"/>
                <w:lang w:val="en-US" w:eastAsia="fr-FR"/>
              </w:rPr>
            </w:pPr>
          </w:p>
        </w:tc>
      </w:tr>
      <w:tr w:rsidR="00471D39" w14:paraId="503112E2" w14:textId="77777777" w:rsidTr="00471D39">
        <w:tc>
          <w:tcPr>
            <w:tcW w:w="6943" w:type="dxa"/>
            <w:tcBorders>
              <w:top w:val="nil"/>
              <w:left w:val="single" w:sz="4" w:space="0" w:color="auto"/>
              <w:bottom w:val="nil"/>
              <w:right w:val="single" w:sz="4" w:space="0" w:color="auto"/>
            </w:tcBorders>
            <w:hideMark/>
          </w:tcPr>
          <w:p w14:paraId="74B19337" w14:textId="77777777" w:rsidR="00471D39" w:rsidRDefault="00471D39" w:rsidP="00471D39">
            <w:pPr>
              <w:pStyle w:val="Tabletext"/>
              <w:spacing w:before="20" w:after="20"/>
              <w:rPr>
                <w:sz w:val="21"/>
                <w:szCs w:val="21"/>
                <w:lang w:val="en-US" w:eastAsia="fr-FR"/>
              </w:rPr>
            </w:pPr>
            <w:r>
              <w:rPr>
                <w:sz w:val="21"/>
                <w:szCs w:val="21"/>
                <w:lang w:val="en-US"/>
              </w:rPr>
              <w:t>(Increase) decrease in inventories</w:t>
            </w:r>
          </w:p>
        </w:tc>
        <w:tc>
          <w:tcPr>
            <w:tcW w:w="1456" w:type="dxa"/>
            <w:tcBorders>
              <w:top w:val="nil"/>
              <w:left w:val="nil"/>
              <w:bottom w:val="nil"/>
              <w:right w:val="single" w:sz="4" w:space="0" w:color="auto"/>
            </w:tcBorders>
          </w:tcPr>
          <w:p w14:paraId="5B698E67"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396</w:t>
            </w:r>
          </w:p>
        </w:tc>
        <w:tc>
          <w:tcPr>
            <w:tcW w:w="1456" w:type="dxa"/>
            <w:tcBorders>
              <w:top w:val="nil"/>
              <w:left w:val="single" w:sz="4" w:space="0" w:color="auto"/>
              <w:bottom w:val="nil"/>
              <w:right w:val="single" w:sz="4" w:space="0" w:color="auto"/>
            </w:tcBorders>
            <w:hideMark/>
          </w:tcPr>
          <w:p w14:paraId="7B88F522"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w:t>
            </w:r>
          </w:p>
        </w:tc>
      </w:tr>
      <w:tr w:rsidR="00471D39" w14:paraId="5B200E31" w14:textId="77777777" w:rsidTr="00471D39">
        <w:tc>
          <w:tcPr>
            <w:tcW w:w="6943" w:type="dxa"/>
            <w:tcBorders>
              <w:top w:val="nil"/>
              <w:left w:val="single" w:sz="4" w:space="0" w:color="auto"/>
              <w:bottom w:val="nil"/>
              <w:right w:val="single" w:sz="4" w:space="0" w:color="auto"/>
            </w:tcBorders>
            <w:hideMark/>
          </w:tcPr>
          <w:p w14:paraId="05AE59EC" w14:textId="77777777" w:rsidR="00471D39" w:rsidRDefault="00471D39" w:rsidP="00471D39">
            <w:pPr>
              <w:pStyle w:val="Tabletext"/>
              <w:spacing w:before="20" w:after="20"/>
              <w:rPr>
                <w:sz w:val="21"/>
                <w:szCs w:val="21"/>
                <w:lang w:val="en-US" w:eastAsia="fr-FR"/>
              </w:rPr>
            </w:pPr>
            <w:r>
              <w:rPr>
                <w:sz w:val="21"/>
                <w:szCs w:val="21"/>
                <w:lang w:val="en-US"/>
              </w:rPr>
              <w:t>(Increase) decrease in short-term receivables</w:t>
            </w:r>
          </w:p>
        </w:tc>
        <w:tc>
          <w:tcPr>
            <w:tcW w:w="1456" w:type="dxa"/>
            <w:tcBorders>
              <w:top w:val="nil"/>
              <w:left w:val="nil"/>
              <w:bottom w:val="nil"/>
              <w:right w:val="single" w:sz="4" w:space="0" w:color="auto"/>
            </w:tcBorders>
          </w:tcPr>
          <w:p w14:paraId="0CBC62D8"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-6’180</w:t>
            </w:r>
          </w:p>
        </w:tc>
        <w:tc>
          <w:tcPr>
            <w:tcW w:w="1456" w:type="dxa"/>
            <w:tcBorders>
              <w:top w:val="nil"/>
              <w:left w:val="single" w:sz="4" w:space="0" w:color="auto"/>
              <w:bottom w:val="nil"/>
              <w:right w:val="single" w:sz="4" w:space="0" w:color="auto"/>
            </w:tcBorders>
            <w:hideMark/>
          </w:tcPr>
          <w:p w14:paraId="32289D1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2'520</w:t>
            </w:r>
          </w:p>
        </w:tc>
      </w:tr>
      <w:tr w:rsidR="00471D39" w14:paraId="7CB2DC4E" w14:textId="77777777" w:rsidTr="00471D39">
        <w:tc>
          <w:tcPr>
            <w:tcW w:w="6943" w:type="dxa"/>
            <w:tcBorders>
              <w:top w:val="nil"/>
              <w:left w:val="single" w:sz="4" w:space="0" w:color="auto"/>
              <w:bottom w:val="nil"/>
              <w:right w:val="single" w:sz="4" w:space="0" w:color="auto"/>
            </w:tcBorders>
            <w:hideMark/>
          </w:tcPr>
          <w:p w14:paraId="77CD5187" w14:textId="77777777" w:rsidR="00471D39" w:rsidRDefault="00471D39" w:rsidP="00471D39">
            <w:pPr>
              <w:pStyle w:val="Tabletext"/>
              <w:spacing w:before="20" w:after="20"/>
              <w:rPr>
                <w:sz w:val="21"/>
                <w:szCs w:val="21"/>
                <w:lang w:val="en-US" w:eastAsia="fr-FR"/>
              </w:rPr>
            </w:pPr>
            <w:r>
              <w:rPr>
                <w:sz w:val="21"/>
                <w:szCs w:val="21"/>
                <w:lang w:val="en-US"/>
              </w:rPr>
              <w:t>(Increase) decrease in other short-term receivables</w:t>
            </w:r>
          </w:p>
        </w:tc>
        <w:tc>
          <w:tcPr>
            <w:tcW w:w="1456" w:type="dxa"/>
            <w:tcBorders>
              <w:top w:val="nil"/>
              <w:left w:val="nil"/>
              <w:bottom w:val="nil"/>
              <w:right w:val="single" w:sz="4" w:space="0" w:color="auto"/>
            </w:tcBorders>
          </w:tcPr>
          <w:p w14:paraId="1ABD9F2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-570</w:t>
            </w:r>
          </w:p>
        </w:tc>
        <w:tc>
          <w:tcPr>
            <w:tcW w:w="1456" w:type="dxa"/>
            <w:tcBorders>
              <w:top w:val="nil"/>
              <w:left w:val="single" w:sz="4" w:space="0" w:color="auto"/>
              <w:bottom w:val="nil"/>
              <w:right w:val="single" w:sz="4" w:space="0" w:color="auto"/>
            </w:tcBorders>
            <w:hideMark/>
          </w:tcPr>
          <w:p w14:paraId="77907A5B"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3'024</w:t>
            </w:r>
          </w:p>
        </w:tc>
      </w:tr>
      <w:tr w:rsidR="00471D39" w14:paraId="56A643B0" w14:textId="77777777" w:rsidTr="00471D39">
        <w:tc>
          <w:tcPr>
            <w:tcW w:w="6943" w:type="dxa"/>
            <w:tcBorders>
              <w:top w:val="nil"/>
              <w:left w:val="single" w:sz="4" w:space="0" w:color="auto"/>
              <w:bottom w:val="nil"/>
              <w:right w:val="single" w:sz="4" w:space="0" w:color="auto"/>
            </w:tcBorders>
            <w:hideMark/>
          </w:tcPr>
          <w:p w14:paraId="74BAA839" w14:textId="77777777" w:rsidR="00471D39" w:rsidRDefault="00471D39" w:rsidP="00471D39">
            <w:pPr>
              <w:pStyle w:val="Tabletext"/>
              <w:spacing w:before="20" w:after="20"/>
              <w:rPr>
                <w:sz w:val="21"/>
                <w:szCs w:val="21"/>
                <w:lang w:val="en-US" w:eastAsia="fr-FR"/>
              </w:rPr>
            </w:pPr>
            <w:r>
              <w:rPr>
                <w:sz w:val="21"/>
                <w:szCs w:val="21"/>
                <w:lang w:val="en-US"/>
              </w:rPr>
              <w:t>(Increase) decrease in long-term receivables</w:t>
            </w:r>
          </w:p>
        </w:tc>
        <w:tc>
          <w:tcPr>
            <w:tcW w:w="1456" w:type="dxa"/>
            <w:tcBorders>
              <w:top w:val="nil"/>
              <w:left w:val="nil"/>
              <w:bottom w:val="nil"/>
              <w:right w:val="single" w:sz="4" w:space="0" w:color="auto"/>
            </w:tcBorders>
          </w:tcPr>
          <w:p w14:paraId="37D497B5"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w:t>
            </w:r>
          </w:p>
        </w:tc>
        <w:tc>
          <w:tcPr>
            <w:tcW w:w="1456" w:type="dxa"/>
            <w:tcBorders>
              <w:top w:val="nil"/>
              <w:left w:val="single" w:sz="4" w:space="0" w:color="auto"/>
              <w:bottom w:val="nil"/>
              <w:right w:val="single" w:sz="4" w:space="0" w:color="auto"/>
            </w:tcBorders>
            <w:hideMark/>
          </w:tcPr>
          <w:p w14:paraId="71CCBE1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w:t>
            </w:r>
          </w:p>
        </w:tc>
      </w:tr>
      <w:tr w:rsidR="00471D39" w14:paraId="6A2E9E32" w14:textId="77777777" w:rsidTr="00471D39">
        <w:tc>
          <w:tcPr>
            <w:tcW w:w="6943" w:type="dxa"/>
            <w:tcBorders>
              <w:top w:val="nil"/>
              <w:left w:val="single" w:sz="4" w:space="0" w:color="auto"/>
              <w:bottom w:val="nil"/>
              <w:right w:val="single" w:sz="4" w:space="0" w:color="auto"/>
            </w:tcBorders>
            <w:hideMark/>
          </w:tcPr>
          <w:p w14:paraId="437F992B" w14:textId="77777777" w:rsidR="00471D39" w:rsidRDefault="00471D39" w:rsidP="00471D39">
            <w:pPr>
              <w:pStyle w:val="Tabletext"/>
              <w:spacing w:before="20" w:after="20"/>
              <w:rPr>
                <w:sz w:val="21"/>
                <w:szCs w:val="21"/>
                <w:lang w:val="en-US" w:eastAsia="fr-FR"/>
              </w:rPr>
            </w:pPr>
            <w:r>
              <w:rPr>
                <w:sz w:val="21"/>
                <w:szCs w:val="21"/>
                <w:lang w:val="en-US"/>
              </w:rPr>
              <w:t>Increase (decrease) in suppliers</w:t>
            </w:r>
          </w:p>
        </w:tc>
        <w:tc>
          <w:tcPr>
            <w:tcW w:w="1456" w:type="dxa"/>
            <w:tcBorders>
              <w:top w:val="nil"/>
              <w:left w:val="nil"/>
              <w:bottom w:val="nil"/>
              <w:right w:val="single" w:sz="4" w:space="0" w:color="auto"/>
            </w:tcBorders>
          </w:tcPr>
          <w:p w14:paraId="1123E57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-4’315</w:t>
            </w:r>
          </w:p>
        </w:tc>
        <w:tc>
          <w:tcPr>
            <w:tcW w:w="1456" w:type="dxa"/>
            <w:tcBorders>
              <w:top w:val="nil"/>
              <w:left w:val="single" w:sz="4" w:space="0" w:color="auto"/>
              <w:bottom w:val="nil"/>
              <w:right w:val="single" w:sz="4" w:space="0" w:color="auto"/>
            </w:tcBorders>
            <w:hideMark/>
          </w:tcPr>
          <w:p w14:paraId="292777E0"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4'272</w:t>
            </w:r>
          </w:p>
        </w:tc>
      </w:tr>
      <w:tr w:rsidR="00471D39" w14:paraId="5A701E1E" w14:textId="77777777" w:rsidTr="00471D39">
        <w:tc>
          <w:tcPr>
            <w:tcW w:w="6943" w:type="dxa"/>
            <w:tcBorders>
              <w:top w:val="nil"/>
              <w:left w:val="single" w:sz="4" w:space="0" w:color="auto"/>
              <w:bottom w:val="nil"/>
              <w:right w:val="single" w:sz="4" w:space="0" w:color="auto"/>
            </w:tcBorders>
            <w:hideMark/>
          </w:tcPr>
          <w:p w14:paraId="1977CB7E" w14:textId="77777777" w:rsidR="00471D39" w:rsidRDefault="00471D39" w:rsidP="00471D39">
            <w:pPr>
              <w:pStyle w:val="Tabletext"/>
              <w:spacing w:before="20" w:after="20"/>
              <w:rPr>
                <w:sz w:val="21"/>
                <w:szCs w:val="21"/>
                <w:lang w:val="en-US" w:eastAsia="fr-FR"/>
              </w:rPr>
            </w:pPr>
            <w:r>
              <w:rPr>
                <w:sz w:val="21"/>
                <w:szCs w:val="21"/>
                <w:lang w:val="en-US"/>
              </w:rPr>
              <w:t>Increase (decrease) in deferred revenue</w:t>
            </w:r>
          </w:p>
        </w:tc>
        <w:tc>
          <w:tcPr>
            <w:tcW w:w="1456" w:type="dxa"/>
            <w:tcBorders>
              <w:top w:val="nil"/>
              <w:left w:val="nil"/>
              <w:bottom w:val="nil"/>
              <w:right w:val="single" w:sz="4" w:space="0" w:color="auto"/>
            </w:tcBorders>
          </w:tcPr>
          <w:p w14:paraId="23C666C2"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3’466</w:t>
            </w:r>
          </w:p>
        </w:tc>
        <w:tc>
          <w:tcPr>
            <w:tcW w:w="1456" w:type="dxa"/>
            <w:tcBorders>
              <w:top w:val="nil"/>
              <w:left w:val="single" w:sz="4" w:space="0" w:color="auto"/>
              <w:bottom w:val="nil"/>
              <w:right w:val="single" w:sz="4" w:space="0" w:color="auto"/>
            </w:tcBorders>
            <w:hideMark/>
          </w:tcPr>
          <w:p w14:paraId="0D60ECFB"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−2'700</w:t>
            </w:r>
          </w:p>
        </w:tc>
      </w:tr>
      <w:tr w:rsidR="00471D39" w14:paraId="54EAA8A5" w14:textId="77777777" w:rsidTr="00471D39">
        <w:tc>
          <w:tcPr>
            <w:tcW w:w="6943" w:type="dxa"/>
            <w:tcBorders>
              <w:top w:val="nil"/>
              <w:left w:val="single" w:sz="4" w:space="0" w:color="auto"/>
              <w:bottom w:val="nil"/>
              <w:right w:val="single" w:sz="4" w:space="0" w:color="auto"/>
            </w:tcBorders>
            <w:hideMark/>
          </w:tcPr>
          <w:p w14:paraId="1A4042F0" w14:textId="77777777" w:rsidR="00471D39" w:rsidRDefault="00471D39" w:rsidP="00471D39">
            <w:pPr>
              <w:pStyle w:val="Tabletext"/>
              <w:spacing w:before="20" w:after="20"/>
              <w:rPr>
                <w:sz w:val="21"/>
                <w:szCs w:val="21"/>
                <w:lang w:val="en-US" w:eastAsia="fr-FR"/>
              </w:rPr>
            </w:pPr>
            <w:r>
              <w:rPr>
                <w:sz w:val="21"/>
                <w:szCs w:val="21"/>
                <w:lang w:val="en-US"/>
              </w:rPr>
              <w:t>Increase (decrease) in other debts</w:t>
            </w:r>
          </w:p>
        </w:tc>
        <w:tc>
          <w:tcPr>
            <w:tcW w:w="1456" w:type="dxa"/>
            <w:tcBorders>
              <w:top w:val="nil"/>
              <w:left w:val="nil"/>
              <w:bottom w:val="nil"/>
              <w:right w:val="single" w:sz="4" w:space="0" w:color="auto"/>
            </w:tcBorders>
          </w:tcPr>
          <w:p w14:paraId="2E54A317"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-760</w:t>
            </w:r>
          </w:p>
        </w:tc>
        <w:tc>
          <w:tcPr>
            <w:tcW w:w="1456" w:type="dxa"/>
            <w:tcBorders>
              <w:top w:val="nil"/>
              <w:left w:val="single" w:sz="4" w:space="0" w:color="auto"/>
              <w:bottom w:val="nil"/>
              <w:right w:val="single" w:sz="4" w:space="0" w:color="auto"/>
            </w:tcBorders>
            <w:hideMark/>
          </w:tcPr>
          <w:p w14:paraId="0001822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−4'514</w:t>
            </w:r>
          </w:p>
        </w:tc>
      </w:tr>
      <w:tr w:rsidR="00471D39" w14:paraId="1461FF61" w14:textId="77777777" w:rsidTr="00471D39">
        <w:tc>
          <w:tcPr>
            <w:tcW w:w="6943" w:type="dxa"/>
            <w:tcBorders>
              <w:top w:val="nil"/>
              <w:left w:val="single" w:sz="4" w:space="0" w:color="auto"/>
              <w:bottom w:val="nil"/>
              <w:right w:val="single" w:sz="4" w:space="0" w:color="auto"/>
            </w:tcBorders>
            <w:hideMark/>
          </w:tcPr>
          <w:p w14:paraId="4954AEAA" w14:textId="77777777" w:rsidR="00471D39" w:rsidRDefault="00471D39" w:rsidP="00471D39">
            <w:pPr>
              <w:pStyle w:val="Tabletext"/>
              <w:spacing w:before="20" w:after="20"/>
              <w:rPr>
                <w:sz w:val="21"/>
                <w:szCs w:val="21"/>
                <w:lang w:val="en-US" w:eastAsia="fr-FR"/>
              </w:rPr>
            </w:pPr>
            <w:r>
              <w:rPr>
                <w:sz w:val="21"/>
                <w:szCs w:val="21"/>
                <w:lang w:val="en-US"/>
              </w:rPr>
              <w:t>Use of provisions for employee benefits (ST)</w:t>
            </w:r>
          </w:p>
        </w:tc>
        <w:tc>
          <w:tcPr>
            <w:tcW w:w="1456" w:type="dxa"/>
            <w:tcBorders>
              <w:top w:val="nil"/>
              <w:left w:val="nil"/>
              <w:bottom w:val="nil"/>
              <w:right w:val="single" w:sz="4" w:space="0" w:color="auto"/>
            </w:tcBorders>
          </w:tcPr>
          <w:p w14:paraId="50BD869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-707</w:t>
            </w:r>
          </w:p>
        </w:tc>
        <w:tc>
          <w:tcPr>
            <w:tcW w:w="1456" w:type="dxa"/>
            <w:tcBorders>
              <w:top w:val="nil"/>
              <w:left w:val="single" w:sz="4" w:space="0" w:color="auto"/>
              <w:bottom w:val="nil"/>
              <w:right w:val="single" w:sz="4" w:space="0" w:color="auto"/>
            </w:tcBorders>
            <w:hideMark/>
          </w:tcPr>
          <w:p w14:paraId="11E1896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−954</w:t>
            </w:r>
          </w:p>
        </w:tc>
      </w:tr>
      <w:tr w:rsidR="00471D39" w14:paraId="3B60C202" w14:textId="77777777" w:rsidTr="00471D39">
        <w:tc>
          <w:tcPr>
            <w:tcW w:w="6943" w:type="dxa"/>
            <w:tcBorders>
              <w:top w:val="nil"/>
              <w:left w:val="single" w:sz="4" w:space="0" w:color="auto"/>
              <w:bottom w:val="nil"/>
              <w:right w:val="single" w:sz="4" w:space="0" w:color="auto"/>
            </w:tcBorders>
            <w:hideMark/>
          </w:tcPr>
          <w:p w14:paraId="0E8EEB7B" w14:textId="77777777" w:rsidR="00471D39" w:rsidRDefault="00471D39" w:rsidP="00471D39">
            <w:pPr>
              <w:pStyle w:val="Tabletext"/>
              <w:spacing w:before="20" w:after="20"/>
              <w:rPr>
                <w:sz w:val="21"/>
                <w:szCs w:val="21"/>
                <w:lang w:val="en-US" w:eastAsia="fr-FR"/>
              </w:rPr>
            </w:pPr>
            <w:r>
              <w:rPr>
                <w:sz w:val="21"/>
                <w:szCs w:val="21"/>
                <w:lang w:val="en-US"/>
              </w:rPr>
              <w:t>Use of provision for repatriation (LT)</w:t>
            </w:r>
          </w:p>
        </w:tc>
        <w:tc>
          <w:tcPr>
            <w:tcW w:w="1456" w:type="dxa"/>
            <w:tcBorders>
              <w:top w:val="nil"/>
              <w:left w:val="nil"/>
              <w:bottom w:val="nil"/>
              <w:right w:val="single" w:sz="4" w:space="0" w:color="auto"/>
            </w:tcBorders>
          </w:tcPr>
          <w:p w14:paraId="1BEC8CDA"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-963</w:t>
            </w:r>
          </w:p>
        </w:tc>
        <w:tc>
          <w:tcPr>
            <w:tcW w:w="1456" w:type="dxa"/>
            <w:tcBorders>
              <w:top w:val="nil"/>
              <w:left w:val="single" w:sz="4" w:space="0" w:color="auto"/>
              <w:bottom w:val="nil"/>
              <w:right w:val="single" w:sz="4" w:space="0" w:color="auto"/>
            </w:tcBorders>
            <w:hideMark/>
          </w:tcPr>
          <w:p w14:paraId="5CE43F6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−540</w:t>
            </w:r>
          </w:p>
        </w:tc>
      </w:tr>
      <w:tr w:rsidR="00471D39" w14:paraId="55CF0D58" w14:textId="77777777" w:rsidTr="00471D39">
        <w:tc>
          <w:tcPr>
            <w:tcW w:w="6943" w:type="dxa"/>
            <w:tcBorders>
              <w:top w:val="nil"/>
              <w:left w:val="single" w:sz="4" w:space="0" w:color="auto"/>
              <w:bottom w:val="nil"/>
              <w:right w:val="single" w:sz="4" w:space="0" w:color="auto"/>
            </w:tcBorders>
            <w:hideMark/>
          </w:tcPr>
          <w:p w14:paraId="09FFA909" w14:textId="77777777" w:rsidR="00471D39" w:rsidRDefault="00471D39" w:rsidP="00471D39">
            <w:pPr>
              <w:pStyle w:val="Tabletext"/>
              <w:spacing w:before="20" w:after="20"/>
              <w:rPr>
                <w:sz w:val="21"/>
                <w:szCs w:val="21"/>
                <w:lang w:val="en-US"/>
              </w:rPr>
            </w:pPr>
            <w:r>
              <w:rPr>
                <w:sz w:val="21"/>
                <w:szCs w:val="21"/>
                <w:lang w:val="en-US"/>
              </w:rPr>
              <w:t>Use of provision for accrued leave (LT)</w:t>
            </w:r>
          </w:p>
        </w:tc>
        <w:tc>
          <w:tcPr>
            <w:tcW w:w="1456" w:type="dxa"/>
            <w:tcBorders>
              <w:top w:val="nil"/>
              <w:left w:val="nil"/>
              <w:bottom w:val="nil"/>
              <w:right w:val="single" w:sz="4" w:space="0" w:color="auto"/>
            </w:tcBorders>
          </w:tcPr>
          <w:p w14:paraId="30047DB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-249</w:t>
            </w:r>
          </w:p>
        </w:tc>
        <w:tc>
          <w:tcPr>
            <w:tcW w:w="1456" w:type="dxa"/>
            <w:tcBorders>
              <w:top w:val="nil"/>
              <w:left w:val="single" w:sz="4" w:space="0" w:color="auto"/>
              <w:bottom w:val="nil"/>
              <w:right w:val="single" w:sz="4" w:space="0" w:color="auto"/>
            </w:tcBorders>
            <w:hideMark/>
          </w:tcPr>
          <w:p w14:paraId="3758695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−289</w:t>
            </w:r>
          </w:p>
        </w:tc>
      </w:tr>
      <w:tr w:rsidR="00471D39" w14:paraId="31E0839D" w14:textId="77777777" w:rsidTr="00471D39">
        <w:tc>
          <w:tcPr>
            <w:tcW w:w="6943" w:type="dxa"/>
            <w:tcBorders>
              <w:top w:val="nil"/>
              <w:left w:val="single" w:sz="4" w:space="0" w:color="auto"/>
              <w:bottom w:val="nil"/>
              <w:right w:val="single" w:sz="4" w:space="0" w:color="auto"/>
            </w:tcBorders>
            <w:hideMark/>
          </w:tcPr>
          <w:p w14:paraId="033FCCC7" w14:textId="77777777" w:rsidR="00471D39" w:rsidRDefault="00471D39" w:rsidP="00471D39">
            <w:pPr>
              <w:pStyle w:val="Tabletext"/>
              <w:spacing w:before="20" w:after="20"/>
              <w:rPr>
                <w:sz w:val="21"/>
                <w:szCs w:val="21"/>
                <w:lang w:val="en-US"/>
              </w:rPr>
            </w:pPr>
            <w:r>
              <w:rPr>
                <w:sz w:val="21"/>
                <w:szCs w:val="21"/>
                <w:lang w:val="en-US"/>
              </w:rPr>
              <w:t xml:space="preserve">Increase (decrease) </w:t>
            </w:r>
            <w:r>
              <w:rPr>
                <w:sz w:val="21"/>
                <w:szCs w:val="21"/>
                <w:lang w:val="en-US"/>
              </w:rPr>
              <w:sym w:font="Symbol" w:char="F02D"/>
            </w:r>
            <w:r>
              <w:rPr>
                <w:sz w:val="21"/>
                <w:szCs w:val="21"/>
                <w:lang w:val="en-US"/>
              </w:rPr>
              <w:t xml:space="preserve"> Other provisions</w:t>
            </w:r>
          </w:p>
        </w:tc>
        <w:tc>
          <w:tcPr>
            <w:tcW w:w="1456" w:type="dxa"/>
            <w:tcBorders>
              <w:top w:val="nil"/>
              <w:left w:val="nil"/>
              <w:bottom w:val="nil"/>
              <w:right w:val="single" w:sz="4" w:space="0" w:color="auto"/>
            </w:tcBorders>
          </w:tcPr>
          <w:p w14:paraId="419F9FA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-360</w:t>
            </w:r>
          </w:p>
        </w:tc>
        <w:tc>
          <w:tcPr>
            <w:tcW w:w="1456" w:type="dxa"/>
            <w:tcBorders>
              <w:top w:val="nil"/>
              <w:left w:val="single" w:sz="4" w:space="0" w:color="auto"/>
              <w:bottom w:val="nil"/>
              <w:right w:val="single" w:sz="4" w:space="0" w:color="auto"/>
            </w:tcBorders>
            <w:hideMark/>
          </w:tcPr>
          <w:p w14:paraId="23BD57D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−1'063</w:t>
            </w:r>
          </w:p>
        </w:tc>
      </w:tr>
      <w:tr w:rsidR="00471D39" w14:paraId="4BD02671" w14:textId="77777777" w:rsidTr="00471D39">
        <w:tc>
          <w:tcPr>
            <w:tcW w:w="6943" w:type="dxa"/>
            <w:tcBorders>
              <w:top w:val="nil"/>
              <w:left w:val="single" w:sz="4" w:space="0" w:color="auto"/>
              <w:bottom w:val="nil"/>
              <w:right w:val="single" w:sz="4" w:space="0" w:color="auto"/>
            </w:tcBorders>
            <w:hideMark/>
          </w:tcPr>
          <w:p w14:paraId="0D25FF12" w14:textId="77777777" w:rsidR="00471D39" w:rsidRDefault="00471D39" w:rsidP="00471D39">
            <w:pPr>
              <w:pStyle w:val="Tabletext"/>
              <w:spacing w:before="20" w:after="20"/>
              <w:rPr>
                <w:sz w:val="21"/>
                <w:szCs w:val="21"/>
                <w:lang w:val="en-US" w:eastAsia="fr-FR"/>
              </w:rPr>
            </w:pPr>
            <w:r>
              <w:rPr>
                <w:sz w:val="21"/>
                <w:szCs w:val="21"/>
                <w:lang w:val="en-US"/>
              </w:rPr>
              <w:t>Increase (decrease) in third-party funds</w:t>
            </w:r>
          </w:p>
        </w:tc>
        <w:tc>
          <w:tcPr>
            <w:tcW w:w="1456" w:type="dxa"/>
            <w:tcBorders>
              <w:top w:val="nil"/>
              <w:left w:val="nil"/>
              <w:bottom w:val="nil"/>
              <w:right w:val="single" w:sz="4" w:space="0" w:color="auto"/>
            </w:tcBorders>
          </w:tcPr>
          <w:p w14:paraId="05B711A3" w14:textId="77777777" w:rsidR="00471D39" w:rsidRDefault="00471D39" w:rsidP="00471D39">
            <w:pPr>
              <w:pStyle w:val="Tabletext"/>
              <w:spacing w:before="20" w:after="20"/>
              <w:ind w:right="282"/>
              <w:jc w:val="right"/>
              <w:rPr>
                <w:sz w:val="21"/>
                <w:szCs w:val="21"/>
                <w:lang w:val="en-US" w:eastAsia="fr-FR"/>
              </w:rPr>
            </w:pPr>
            <w:r w:rsidRPr="006A294A">
              <w:rPr>
                <w:sz w:val="21"/>
                <w:szCs w:val="21"/>
                <w:lang w:val="en-US" w:eastAsia="fr-FR"/>
              </w:rPr>
              <w:t>-</w:t>
            </w:r>
            <w:r>
              <w:rPr>
                <w:sz w:val="21"/>
                <w:szCs w:val="21"/>
                <w:lang w:val="en-US" w:eastAsia="fr-FR"/>
              </w:rPr>
              <w:t>4’213</w:t>
            </w:r>
          </w:p>
        </w:tc>
        <w:tc>
          <w:tcPr>
            <w:tcW w:w="1456" w:type="dxa"/>
            <w:tcBorders>
              <w:top w:val="nil"/>
              <w:left w:val="single" w:sz="4" w:space="0" w:color="auto"/>
              <w:bottom w:val="nil"/>
              <w:right w:val="single" w:sz="4" w:space="0" w:color="auto"/>
            </w:tcBorders>
            <w:hideMark/>
          </w:tcPr>
          <w:p w14:paraId="5B2C4140"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981</w:t>
            </w:r>
          </w:p>
        </w:tc>
      </w:tr>
      <w:tr w:rsidR="00471D39" w14:paraId="1B6C7B7A" w14:textId="77777777" w:rsidTr="00471D39">
        <w:tc>
          <w:tcPr>
            <w:tcW w:w="6943" w:type="dxa"/>
            <w:tcBorders>
              <w:top w:val="nil"/>
              <w:left w:val="single" w:sz="4" w:space="0" w:color="auto"/>
              <w:bottom w:val="single" w:sz="4" w:space="0" w:color="auto"/>
              <w:right w:val="single" w:sz="4" w:space="0" w:color="auto"/>
            </w:tcBorders>
            <w:hideMark/>
          </w:tcPr>
          <w:p w14:paraId="0B5F9000" w14:textId="77777777" w:rsidR="00471D39" w:rsidRDefault="00471D39" w:rsidP="00471D39">
            <w:pPr>
              <w:pStyle w:val="Tabletext"/>
              <w:spacing w:before="20" w:after="20"/>
              <w:rPr>
                <w:sz w:val="21"/>
                <w:szCs w:val="21"/>
                <w:lang w:val="en-US" w:eastAsia="fr-FR"/>
              </w:rPr>
            </w:pPr>
            <w:r>
              <w:rPr>
                <w:sz w:val="21"/>
                <w:szCs w:val="21"/>
                <w:lang w:val="en-US"/>
              </w:rPr>
              <w:t>Changes in own funds</w:t>
            </w:r>
          </w:p>
        </w:tc>
        <w:tc>
          <w:tcPr>
            <w:tcW w:w="1456" w:type="dxa"/>
            <w:tcBorders>
              <w:top w:val="nil"/>
              <w:left w:val="nil"/>
              <w:bottom w:val="single" w:sz="4" w:space="0" w:color="auto"/>
              <w:right w:val="single" w:sz="4" w:space="0" w:color="auto"/>
            </w:tcBorders>
          </w:tcPr>
          <w:p w14:paraId="6C240665"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2’107</w:t>
            </w:r>
          </w:p>
        </w:tc>
        <w:tc>
          <w:tcPr>
            <w:tcW w:w="1456" w:type="dxa"/>
            <w:tcBorders>
              <w:top w:val="nil"/>
              <w:left w:val="single" w:sz="4" w:space="0" w:color="auto"/>
              <w:bottom w:val="single" w:sz="4" w:space="0" w:color="auto"/>
              <w:right w:val="single" w:sz="4" w:space="0" w:color="auto"/>
            </w:tcBorders>
            <w:hideMark/>
          </w:tcPr>
          <w:p w14:paraId="3D164BF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−352</w:t>
            </w:r>
          </w:p>
        </w:tc>
      </w:tr>
      <w:tr w:rsidR="00471D39" w14:paraId="4B569CB4"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2BC9B4C3" w14:textId="77777777" w:rsidR="00471D39" w:rsidRDefault="00471D39" w:rsidP="00471D39">
            <w:pPr>
              <w:pStyle w:val="Tabletext"/>
              <w:spacing w:before="20" w:after="20"/>
              <w:rPr>
                <w:b/>
                <w:bCs/>
                <w:sz w:val="21"/>
                <w:szCs w:val="21"/>
                <w:lang w:val="en-US" w:eastAsia="fr-FR"/>
              </w:rPr>
            </w:pPr>
            <w:r>
              <w:rPr>
                <w:b/>
                <w:bCs/>
                <w:sz w:val="21"/>
                <w:szCs w:val="21"/>
                <w:lang w:val="en-US"/>
              </w:rPr>
              <w:t>Cash flow from operating activities</w:t>
            </w:r>
          </w:p>
        </w:tc>
        <w:tc>
          <w:tcPr>
            <w:tcW w:w="1456" w:type="dxa"/>
            <w:tcBorders>
              <w:top w:val="single" w:sz="4" w:space="0" w:color="auto"/>
              <w:left w:val="nil"/>
              <w:bottom w:val="single" w:sz="4" w:space="0" w:color="auto"/>
              <w:right w:val="single" w:sz="4" w:space="0" w:color="auto"/>
            </w:tcBorders>
          </w:tcPr>
          <w:p w14:paraId="74287494"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-12’347</w:t>
            </w:r>
          </w:p>
        </w:tc>
        <w:tc>
          <w:tcPr>
            <w:tcW w:w="1456" w:type="dxa"/>
            <w:tcBorders>
              <w:top w:val="single" w:sz="4" w:space="0" w:color="auto"/>
              <w:left w:val="single" w:sz="4" w:space="0" w:color="auto"/>
              <w:bottom w:val="single" w:sz="4" w:space="0" w:color="auto"/>
              <w:right w:val="single" w:sz="4" w:space="0" w:color="auto"/>
            </w:tcBorders>
            <w:hideMark/>
          </w:tcPr>
          <w:p w14:paraId="4F0D4681" w14:textId="77777777" w:rsidR="00471D39" w:rsidRDefault="00471D39" w:rsidP="00471D39">
            <w:pPr>
              <w:pStyle w:val="Tabletext"/>
              <w:spacing w:before="20" w:after="20"/>
              <w:ind w:right="282"/>
              <w:jc w:val="right"/>
              <w:rPr>
                <w:b/>
                <w:bCs/>
                <w:sz w:val="20"/>
                <w:lang w:val="en-US"/>
              </w:rPr>
            </w:pPr>
            <w:r>
              <w:rPr>
                <w:b/>
                <w:bCs/>
                <w:sz w:val="21"/>
                <w:szCs w:val="21"/>
                <w:lang w:val="en-US" w:eastAsia="fr-FR"/>
              </w:rPr>
              <w:t>3'348</w:t>
            </w:r>
          </w:p>
        </w:tc>
      </w:tr>
      <w:tr w:rsidR="00471D39" w14:paraId="4B96A9A7" w14:textId="77777777" w:rsidTr="00471D39">
        <w:tc>
          <w:tcPr>
            <w:tcW w:w="6943" w:type="dxa"/>
            <w:tcBorders>
              <w:top w:val="single" w:sz="4" w:space="0" w:color="auto"/>
              <w:left w:val="single" w:sz="4" w:space="0" w:color="auto"/>
              <w:bottom w:val="nil"/>
              <w:right w:val="single" w:sz="4" w:space="0" w:color="auto"/>
            </w:tcBorders>
            <w:hideMark/>
          </w:tcPr>
          <w:p w14:paraId="54C67710" w14:textId="77777777" w:rsidR="00471D39" w:rsidRDefault="00471D39" w:rsidP="00471D39">
            <w:pPr>
              <w:pStyle w:val="Tabletext"/>
              <w:spacing w:before="20" w:after="20"/>
              <w:rPr>
                <w:sz w:val="21"/>
                <w:szCs w:val="21"/>
                <w:lang w:val="en-US" w:eastAsia="fr-FR"/>
              </w:rPr>
            </w:pPr>
            <w:r>
              <w:rPr>
                <w:b/>
                <w:bCs/>
                <w:sz w:val="21"/>
                <w:szCs w:val="21"/>
                <w:lang w:val="en-US"/>
              </w:rPr>
              <w:t>Net cash flows from investment activities</w:t>
            </w:r>
          </w:p>
        </w:tc>
        <w:tc>
          <w:tcPr>
            <w:tcW w:w="1456" w:type="dxa"/>
            <w:tcBorders>
              <w:top w:val="single" w:sz="4" w:space="0" w:color="auto"/>
              <w:left w:val="nil"/>
              <w:bottom w:val="nil"/>
              <w:right w:val="single" w:sz="4" w:space="0" w:color="auto"/>
            </w:tcBorders>
          </w:tcPr>
          <w:p w14:paraId="5CD27A33"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single" w:sz="4" w:space="0" w:color="auto"/>
              <w:left w:val="single" w:sz="4" w:space="0" w:color="auto"/>
              <w:bottom w:val="nil"/>
              <w:right w:val="single" w:sz="4" w:space="0" w:color="auto"/>
            </w:tcBorders>
          </w:tcPr>
          <w:p w14:paraId="11A6EB1E" w14:textId="77777777" w:rsidR="00471D39" w:rsidRDefault="00471D39" w:rsidP="00471D39">
            <w:pPr>
              <w:pStyle w:val="Tabletext"/>
              <w:spacing w:before="20" w:after="20"/>
              <w:ind w:right="282"/>
              <w:jc w:val="right"/>
              <w:rPr>
                <w:sz w:val="21"/>
                <w:szCs w:val="21"/>
                <w:lang w:val="en-US" w:eastAsia="fr-FR"/>
              </w:rPr>
            </w:pPr>
          </w:p>
        </w:tc>
      </w:tr>
      <w:tr w:rsidR="00471D39" w14:paraId="2A521180" w14:textId="77777777" w:rsidTr="00471D39">
        <w:tc>
          <w:tcPr>
            <w:tcW w:w="6943" w:type="dxa"/>
            <w:tcBorders>
              <w:top w:val="nil"/>
              <w:left w:val="single" w:sz="4" w:space="0" w:color="auto"/>
              <w:bottom w:val="nil"/>
              <w:right w:val="single" w:sz="4" w:space="0" w:color="auto"/>
            </w:tcBorders>
            <w:hideMark/>
          </w:tcPr>
          <w:p w14:paraId="6DF737A5" w14:textId="77777777" w:rsidR="00471D39" w:rsidRDefault="00471D39" w:rsidP="00471D39">
            <w:pPr>
              <w:pStyle w:val="Tabletext"/>
              <w:spacing w:before="20" w:after="20"/>
              <w:rPr>
                <w:sz w:val="21"/>
                <w:szCs w:val="21"/>
                <w:lang w:val="en-US"/>
              </w:rPr>
            </w:pPr>
            <w:r>
              <w:rPr>
                <w:sz w:val="21"/>
                <w:szCs w:val="21"/>
                <w:lang w:val="en-US"/>
              </w:rPr>
              <w:t xml:space="preserve">(Increase) / decrease </w:t>
            </w:r>
            <w:r>
              <w:rPr>
                <w:sz w:val="21"/>
                <w:szCs w:val="21"/>
                <w:lang w:val="en-US"/>
              </w:rPr>
              <w:sym w:font="Symbol" w:char="F02D"/>
            </w:r>
            <w:r>
              <w:rPr>
                <w:sz w:val="21"/>
                <w:szCs w:val="21"/>
                <w:lang w:val="en-US"/>
              </w:rPr>
              <w:t xml:space="preserve"> Investments</w:t>
            </w:r>
          </w:p>
        </w:tc>
        <w:tc>
          <w:tcPr>
            <w:tcW w:w="1456" w:type="dxa"/>
            <w:tcBorders>
              <w:top w:val="nil"/>
              <w:left w:val="nil"/>
              <w:bottom w:val="nil"/>
              <w:right w:val="single" w:sz="4" w:space="0" w:color="auto"/>
            </w:tcBorders>
          </w:tcPr>
          <w:p w14:paraId="401E95D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32’672</w:t>
            </w:r>
          </w:p>
        </w:tc>
        <w:tc>
          <w:tcPr>
            <w:tcW w:w="1456" w:type="dxa"/>
            <w:tcBorders>
              <w:top w:val="nil"/>
              <w:left w:val="single" w:sz="4" w:space="0" w:color="auto"/>
              <w:bottom w:val="nil"/>
              <w:right w:val="single" w:sz="4" w:space="0" w:color="auto"/>
            </w:tcBorders>
            <w:hideMark/>
          </w:tcPr>
          <w:p w14:paraId="7066943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18'744</w:t>
            </w:r>
          </w:p>
        </w:tc>
      </w:tr>
      <w:tr w:rsidR="00471D39" w14:paraId="4ABE4B34" w14:textId="77777777" w:rsidTr="00471D39">
        <w:tc>
          <w:tcPr>
            <w:tcW w:w="6943" w:type="dxa"/>
            <w:tcBorders>
              <w:top w:val="nil"/>
              <w:left w:val="single" w:sz="4" w:space="0" w:color="auto"/>
              <w:bottom w:val="nil"/>
              <w:right w:val="single" w:sz="4" w:space="0" w:color="auto"/>
            </w:tcBorders>
            <w:hideMark/>
          </w:tcPr>
          <w:p w14:paraId="29762275" w14:textId="77777777" w:rsidR="00471D39" w:rsidRDefault="00471D39" w:rsidP="00471D39">
            <w:pPr>
              <w:pStyle w:val="Tabletext"/>
              <w:spacing w:before="20" w:after="20"/>
              <w:rPr>
                <w:sz w:val="21"/>
                <w:szCs w:val="21"/>
                <w:lang w:val="en-US"/>
              </w:rPr>
            </w:pPr>
            <w:r>
              <w:rPr>
                <w:sz w:val="21"/>
                <w:szCs w:val="21"/>
                <w:lang w:val="en-US"/>
              </w:rPr>
              <w:t>Interest from short-term investments</w:t>
            </w:r>
          </w:p>
        </w:tc>
        <w:tc>
          <w:tcPr>
            <w:tcW w:w="1456" w:type="dxa"/>
            <w:tcBorders>
              <w:top w:val="nil"/>
              <w:left w:val="nil"/>
              <w:bottom w:val="nil"/>
              <w:right w:val="single" w:sz="4" w:space="0" w:color="auto"/>
            </w:tcBorders>
          </w:tcPr>
          <w:p w14:paraId="3414BCD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564</w:t>
            </w:r>
          </w:p>
        </w:tc>
        <w:tc>
          <w:tcPr>
            <w:tcW w:w="1456" w:type="dxa"/>
            <w:tcBorders>
              <w:top w:val="nil"/>
              <w:left w:val="single" w:sz="4" w:space="0" w:color="auto"/>
              <w:bottom w:val="nil"/>
              <w:right w:val="single" w:sz="4" w:space="0" w:color="auto"/>
            </w:tcBorders>
            <w:hideMark/>
          </w:tcPr>
          <w:p w14:paraId="1A9E6CB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1'235</w:t>
            </w:r>
          </w:p>
        </w:tc>
      </w:tr>
      <w:tr w:rsidR="00471D39" w14:paraId="722A396B" w14:textId="77777777" w:rsidTr="00471D39">
        <w:tc>
          <w:tcPr>
            <w:tcW w:w="6943" w:type="dxa"/>
            <w:tcBorders>
              <w:top w:val="nil"/>
              <w:left w:val="single" w:sz="4" w:space="0" w:color="auto"/>
              <w:bottom w:val="nil"/>
              <w:right w:val="single" w:sz="4" w:space="0" w:color="auto"/>
            </w:tcBorders>
            <w:hideMark/>
          </w:tcPr>
          <w:p w14:paraId="0157DABE" w14:textId="77777777" w:rsidR="00471D39" w:rsidRDefault="00471D39" w:rsidP="00471D39">
            <w:pPr>
              <w:pStyle w:val="Tabletext"/>
              <w:spacing w:before="20" w:after="20"/>
              <w:rPr>
                <w:sz w:val="21"/>
                <w:szCs w:val="21"/>
                <w:lang w:val="en-US"/>
              </w:rPr>
            </w:pPr>
            <w:r>
              <w:rPr>
                <w:sz w:val="21"/>
                <w:szCs w:val="21"/>
                <w:lang w:val="en-US"/>
              </w:rPr>
              <w:t>(Acquisition) / sale of property, plant and equipment</w:t>
            </w:r>
          </w:p>
        </w:tc>
        <w:tc>
          <w:tcPr>
            <w:tcW w:w="1456" w:type="dxa"/>
            <w:tcBorders>
              <w:top w:val="nil"/>
              <w:left w:val="nil"/>
              <w:bottom w:val="nil"/>
              <w:right w:val="single" w:sz="4" w:space="0" w:color="auto"/>
            </w:tcBorders>
          </w:tcPr>
          <w:p w14:paraId="226F5E20"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-763</w:t>
            </w:r>
          </w:p>
        </w:tc>
        <w:tc>
          <w:tcPr>
            <w:tcW w:w="1456" w:type="dxa"/>
            <w:tcBorders>
              <w:top w:val="nil"/>
              <w:left w:val="single" w:sz="4" w:space="0" w:color="auto"/>
              <w:bottom w:val="nil"/>
              <w:right w:val="single" w:sz="4" w:space="0" w:color="auto"/>
            </w:tcBorders>
            <w:hideMark/>
          </w:tcPr>
          <w:p w14:paraId="257AC6D2"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−8'198</w:t>
            </w:r>
          </w:p>
        </w:tc>
      </w:tr>
      <w:tr w:rsidR="00471D39" w14:paraId="556E43F3" w14:textId="77777777" w:rsidTr="00471D39">
        <w:tc>
          <w:tcPr>
            <w:tcW w:w="6943" w:type="dxa"/>
            <w:tcBorders>
              <w:top w:val="nil"/>
              <w:left w:val="single" w:sz="4" w:space="0" w:color="auto"/>
              <w:bottom w:val="single" w:sz="4" w:space="0" w:color="auto"/>
              <w:right w:val="single" w:sz="4" w:space="0" w:color="auto"/>
            </w:tcBorders>
            <w:hideMark/>
          </w:tcPr>
          <w:p w14:paraId="58E9BF3C" w14:textId="77777777" w:rsidR="00471D39" w:rsidRDefault="00471D39" w:rsidP="00471D39">
            <w:pPr>
              <w:pStyle w:val="Tabletext"/>
              <w:spacing w:before="20" w:after="20"/>
              <w:rPr>
                <w:sz w:val="21"/>
                <w:szCs w:val="21"/>
                <w:lang w:val="en-US"/>
              </w:rPr>
            </w:pPr>
            <w:r>
              <w:rPr>
                <w:sz w:val="21"/>
                <w:szCs w:val="21"/>
                <w:lang w:val="en-US"/>
              </w:rPr>
              <w:t>(Acquisition) / sale of intangible assets</w:t>
            </w:r>
          </w:p>
        </w:tc>
        <w:tc>
          <w:tcPr>
            <w:tcW w:w="1456" w:type="dxa"/>
            <w:tcBorders>
              <w:top w:val="nil"/>
              <w:left w:val="nil"/>
              <w:bottom w:val="single" w:sz="4" w:space="0" w:color="auto"/>
              <w:right w:val="single" w:sz="4" w:space="0" w:color="auto"/>
            </w:tcBorders>
          </w:tcPr>
          <w:p w14:paraId="1A5A3EAF"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-200</w:t>
            </w:r>
          </w:p>
        </w:tc>
        <w:tc>
          <w:tcPr>
            <w:tcW w:w="1456" w:type="dxa"/>
            <w:tcBorders>
              <w:top w:val="nil"/>
              <w:left w:val="single" w:sz="4" w:space="0" w:color="auto"/>
              <w:bottom w:val="single" w:sz="4" w:space="0" w:color="auto"/>
              <w:right w:val="single" w:sz="4" w:space="0" w:color="auto"/>
            </w:tcBorders>
            <w:hideMark/>
          </w:tcPr>
          <w:p w14:paraId="132389E8"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−883</w:t>
            </w:r>
          </w:p>
        </w:tc>
      </w:tr>
      <w:tr w:rsidR="00471D39" w14:paraId="5F56D181"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0231A3BD" w14:textId="77777777" w:rsidR="00471D39" w:rsidRDefault="00471D39" w:rsidP="00471D39">
            <w:pPr>
              <w:pStyle w:val="Tabletext"/>
              <w:spacing w:before="20" w:after="20"/>
              <w:rPr>
                <w:b/>
                <w:bCs/>
                <w:sz w:val="21"/>
                <w:szCs w:val="21"/>
                <w:lang w:val="en-US" w:eastAsia="fr-FR"/>
              </w:rPr>
            </w:pPr>
            <w:r>
              <w:rPr>
                <w:b/>
                <w:bCs/>
                <w:sz w:val="21"/>
                <w:szCs w:val="21"/>
                <w:lang w:val="en-US"/>
              </w:rPr>
              <w:t>Net cash flows from investment activities</w:t>
            </w:r>
          </w:p>
        </w:tc>
        <w:tc>
          <w:tcPr>
            <w:tcW w:w="1456" w:type="dxa"/>
            <w:tcBorders>
              <w:top w:val="single" w:sz="4" w:space="0" w:color="auto"/>
              <w:left w:val="nil"/>
              <w:bottom w:val="single" w:sz="4" w:space="0" w:color="auto"/>
              <w:right w:val="single" w:sz="4" w:space="0" w:color="auto"/>
            </w:tcBorders>
          </w:tcPr>
          <w:p w14:paraId="456330B3"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32’273</w:t>
            </w:r>
          </w:p>
        </w:tc>
        <w:tc>
          <w:tcPr>
            <w:tcW w:w="1456" w:type="dxa"/>
            <w:tcBorders>
              <w:top w:val="single" w:sz="4" w:space="0" w:color="auto"/>
              <w:left w:val="single" w:sz="4" w:space="0" w:color="auto"/>
              <w:bottom w:val="single" w:sz="4" w:space="0" w:color="auto"/>
              <w:right w:val="single" w:sz="4" w:space="0" w:color="auto"/>
            </w:tcBorders>
            <w:hideMark/>
          </w:tcPr>
          <w:p w14:paraId="09500EDC" w14:textId="77777777" w:rsidR="00471D39" w:rsidRDefault="00471D39" w:rsidP="00471D39">
            <w:pPr>
              <w:pStyle w:val="Tabletext"/>
              <w:spacing w:before="20" w:after="20"/>
              <w:ind w:right="282"/>
              <w:jc w:val="right"/>
              <w:rPr>
                <w:b/>
                <w:bCs/>
                <w:sz w:val="20"/>
                <w:lang w:val="en-US"/>
              </w:rPr>
            </w:pPr>
            <w:r>
              <w:rPr>
                <w:b/>
                <w:bCs/>
                <w:sz w:val="21"/>
                <w:szCs w:val="21"/>
                <w:lang w:val="en-US" w:eastAsia="fr-FR"/>
              </w:rPr>
              <w:t>10'898</w:t>
            </w:r>
          </w:p>
        </w:tc>
      </w:tr>
      <w:tr w:rsidR="00471D39" w14:paraId="5ECD1D4E" w14:textId="77777777" w:rsidTr="00471D39">
        <w:tc>
          <w:tcPr>
            <w:tcW w:w="6943" w:type="dxa"/>
            <w:tcBorders>
              <w:top w:val="single" w:sz="4" w:space="0" w:color="auto"/>
              <w:left w:val="single" w:sz="4" w:space="0" w:color="auto"/>
              <w:bottom w:val="nil"/>
              <w:right w:val="single" w:sz="4" w:space="0" w:color="auto"/>
            </w:tcBorders>
            <w:hideMark/>
          </w:tcPr>
          <w:p w14:paraId="20B03BEC" w14:textId="77777777" w:rsidR="00471D39" w:rsidRDefault="00471D39" w:rsidP="00471D39">
            <w:pPr>
              <w:pStyle w:val="Tabletext"/>
              <w:spacing w:before="20" w:after="20"/>
              <w:rPr>
                <w:sz w:val="21"/>
                <w:szCs w:val="21"/>
                <w:lang w:val="en-US" w:eastAsia="fr-FR"/>
              </w:rPr>
            </w:pPr>
            <w:r>
              <w:rPr>
                <w:b/>
                <w:bCs/>
                <w:sz w:val="21"/>
                <w:szCs w:val="21"/>
                <w:lang w:val="en-US"/>
              </w:rPr>
              <w:t>Cash flows from finance activities</w:t>
            </w:r>
          </w:p>
        </w:tc>
        <w:tc>
          <w:tcPr>
            <w:tcW w:w="1456" w:type="dxa"/>
            <w:tcBorders>
              <w:top w:val="single" w:sz="4" w:space="0" w:color="auto"/>
              <w:left w:val="nil"/>
              <w:bottom w:val="nil"/>
              <w:right w:val="single" w:sz="4" w:space="0" w:color="auto"/>
            </w:tcBorders>
          </w:tcPr>
          <w:p w14:paraId="23F7A274"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single" w:sz="4" w:space="0" w:color="auto"/>
              <w:left w:val="single" w:sz="4" w:space="0" w:color="auto"/>
              <w:bottom w:val="nil"/>
              <w:right w:val="single" w:sz="4" w:space="0" w:color="auto"/>
            </w:tcBorders>
          </w:tcPr>
          <w:p w14:paraId="6E200E2F" w14:textId="77777777" w:rsidR="00471D39" w:rsidRDefault="00471D39" w:rsidP="00471D39">
            <w:pPr>
              <w:pStyle w:val="Tabletext"/>
              <w:spacing w:before="20" w:after="20"/>
              <w:ind w:right="282"/>
              <w:jc w:val="right"/>
              <w:rPr>
                <w:sz w:val="21"/>
                <w:szCs w:val="21"/>
                <w:lang w:val="en-US" w:eastAsia="fr-FR"/>
              </w:rPr>
            </w:pPr>
          </w:p>
        </w:tc>
      </w:tr>
      <w:tr w:rsidR="00471D39" w14:paraId="29E1D441" w14:textId="77777777" w:rsidTr="00471D39">
        <w:tc>
          <w:tcPr>
            <w:tcW w:w="6943" w:type="dxa"/>
            <w:tcBorders>
              <w:top w:val="nil"/>
              <w:left w:val="single" w:sz="4" w:space="0" w:color="auto"/>
              <w:bottom w:val="single" w:sz="4" w:space="0" w:color="auto"/>
              <w:right w:val="single" w:sz="4" w:space="0" w:color="auto"/>
            </w:tcBorders>
            <w:hideMark/>
          </w:tcPr>
          <w:p w14:paraId="7DEA1977" w14:textId="77777777" w:rsidR="00471D39" w:rsidRDefault="00471D39" w:rsidP="00471D39">
            <w:pPr>
              <w:pStyle w:val="Tabletext"/>
              <w:spacing w:before="20" w:after="20"/>
              <w:rPr>
                <w:sz w:val="21"/>
                <w:szCs w:val="21"/>
                <w:lang w:val="en-US"/>
              </w:rPr>
            </w:pPr>
            <w:r>
              <w:rPr>
                <w:sz w:val="21"/>
                <w:szCs w:val="21"/>
                <w:lang w:val="en-US"/>
              </w:rPr>
              <w:t>Repayment of FIPOI loan</w:t>
            </w:r>
          </w:p>
        </w:tc>
        <w:tc>
          <w:tcPr>
            <w:tcW w:w="1456" w:type="dxa"/>
            <w:tcBorders>
              <w:top w:val="nil"/>
              <w:left w:val="nil"/>
              <w:bottom w:val="single" w:sz="4" w:space="0" w:color="auto"/>
              <w:right w:val="single" w:sz="4" w:space="0" w:color="auto"/>
            </w:tcBorders>
          </w:tcPr>
          <w:p w14:paraId="18DFEC2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-1’493</w:t>
            </w:r>
          </w:p>
        </w:tc>
        <w:tc>
          <w:tcPr>
            <w:tcW w:w="1456" w:type="dxa"/>
            <w:tcBorders>
              <w:top w:val="nil"/>
              <w:left w:val="single" w:sz="4" w:space="0" w:color="auto"/>
              <w:bottom w:val="single" w:sz="4" w:space="0" w:color="auto"/>
              <w:right w:val="single" w:sz="4" w:space="0" w:color="auto"/>
            </w:tcBorders>
            <w:hideMark/>
          </w:tcPr>
          <w:p w14:paraId="6173932B"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−1'493</w:t>
            </w:r>
          </w:p>
        </w:tc>
      </w:tr>
      <w:tr w:rsidR="00471D39" w14:paraId="677FE673"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57989036" w14:textId="77777777" w:rsidR="00471D39" w:rsidRDefault="00471D39" w:rsidP="00471D39">
            <w:pPr>
              <w:pStyle w:val="Tabletext"/>
              <w:spacing w:before="20" w:after="20"/>
              <w:rPr>
                <w:b/>
                <w:bCs/>
                <w:sz w:val="21"/>
                <w:szCs w:val="21"/>
                <w:lang w:val="en-US" w:eastAsia="fr-FR"/>
              </w:rPr>
            </w:pPr>
            <w:r>
              <w:rPr>
                <w:b/>
                <w:bCs/>
                <w:sz w:val="21"/>
                <w:szCs w:val="21"/>
                <w:lang w:val="en-US"/>
              </w:rPr>
              <w:t>Cash flows from finance activities</w:t>
            </w:r>
          </w:p>
        </w:tc>
        <w:tc>
          <w:tcPr>
            <w:tcW w:w="1456" w:type="dxa"/>
            <w:tcBorders>
              <w:top w:val="single" w:sz="4" w:space="0" w:color="auto"/>
              <w:left w:val="nil"/>
              <w:bottom w:val="single" w:sz="4" w:space="0" w:color="auto"/>
              <w:right w:val="single" w:sz="4" w:space="0" w:color="auto"/>
            </w:tcBorders>
          </w:tcPr>
          <w:p w14:paraId="12E15637"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-1’493</w:t>
            </w:r>
          </w:p>
        </w:tc>
        <w:tc>
          <w:tcPr>
            <w:tcW w:w="1456" w:type="dxa"/>
            <w:tcBorders>
              <w:top w:val="single" w:sz="4" w:space="0" w:color="auto"/>
              <w:left w:val="single" w:sz="4" w:space="0" w:color="auto"/>
              <w:bottom w:val="single" w:sz="4" w:space="0" w:color="auto"/>
              <w:right w:val="single" w:sz="4" w:space="0" w:color="auto"/>
            </w:tcBorders>
            <w:hideMark/>
          </w:tcPr>
          <w:p w14:paraId="69B5335A"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−1'493</w:t>
            </w:r>
          </w:p>
        </w:tc>
      </w:tr>
      <w:tr w:rsidR="00471D39" w14:paraId="743E6774" w14:textId="77777777" w:rsidTr="00471D39">
        <w:tc>
          <w:tcPr>
            <w:tcW w:w="6943" w:type="dxa"/>
            <w:tcBorders>
              <w:top w:val="single" w:sz="4" w:space="0" w:color="auto"/>
              <w:left w:val="single" w:sz="4" w:space="0" w:color="auto"/>
              <w:bottom w:val="single" w:sz="4" w:space="0" w:color="auto"/>
              <w:right w:val="single" w:sz="4" w:space="0" w:color="auto"/>
            </w:tcBorders>
          </w:tcPr>
          <w:p w14:paraId="30B8B30E" w14:textId="77777777" w:rsidR="00471D39" w:rsidRDefault="00471D39" w:rsidP="00471D39">
            <w:pPr>
              <w:pStyle w:val="Tabletext"/>
              <w:spacing w:before="20" w:after="20"/>
              <w:rPr>
                <w:b/>
                <w:bCs/>
                <w:sz w:val="21"/>
                <w:szCs w:val="21"/>
                <w:lang w:val="en-US"/>
              </w:rPr>
            </w:pPr>
          </w:p>
        </w:tc>
        <w:tc>
          <w:tcPr>
            <w:tcW w:w="1456" w:type="dxa"/>
            <w:tcBorders>
              <w:top w:val="single" w:sz="4" w:space="0" w:color="auto"/>
              <w:left w:val="nil"/>
              <w:bottom w:val="single" w:sz="4" w:space="0" w:color="auto"/>
              <w:right w:val="single" w:sz="4" w:space="0" w:color="auto"/>
            </w:tcBorders>
          </w:tcPr>
          <w:p w14:paraId="38B9DB6E" w14:textId="77777777" w:rsidR="00471D39" w:rsidRDefault="00471D39" w:rsidP="00471D39">
            <w:pPr>
              <w:pStyle w:val="Tabletext"/>
              <w:rPr>
                <w:sz w:val="20"/>
                <w:lang w:val="en-US"/>
              </w:rPr>
            </w:pPr>
          </w:p>
        </w:tc>
        <w:tc>
          <w:tcPr>
            <w:tcW w:w="1456" w:type="dxa"/>
            <w:tcBorders>
              <w:top w:val="single" w:sz="4" w:space="0" w:color="auto"/>
              <w:left w:val="single" w:sz="4" w:space="0" w:color="auto"/>
              <w:bottom w:val="single" w:sz="4" w:space="0" w:color="auto"/>
              <w:right w:val="single" w:sz="4" w:space="0" w:color="auto"/>
            </w:tcBorders>
          </w:tcPr>
          <w:p w14:paraId="4D23DF68" w14:textId="77777777" w:rsidR="00471D39" w:rsidRDefault="00471D39" w:rsidP="00471D39">
            <w:pPr>
              <w:pStyle w:val="Tabletext"/>
              <w:rPr>
                <w:sz w:val="20"/>
                <w:lang w:val="en-US"/>
              </w:rPr>
            </w:pPr>
          </w:p>
        </w:tc>
      </w:tr>
      <w:tr w:rsidR="00471D39" w14:paraId="4576EB6B"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1913C2B5" w14:textId="77777777" w:rsidR="00471D39" w:rsidRDefault="00471D39" w:rsidP="00471D39">
            <w:pPr>
              <w:pStyle w:val="Tabletext"/>
              <w:spacing w:before="20" w:after="20"/>
              <w:rPr>
                <w:b/>
                <w:bCs/>
                <w:sz w:val="21"/>
                <w:szCs w:val="21"/>
                <w:lang w:val="en-US" w:eastAsia="fr-FR"/>
              </w:rPr>
            </w:pPr>
            <w:r>
              <w:rPr>
                <w:b/>
                <w:bCs/>
                <w:sz w:val="21"/>
                <w:szCs w:val="21"/>
                <w:lang w:val="en-US"/>
              </w:rPr>
              <w:t>Net increase / (decrease) in cash and cash equivalents</w:t>
            </w:r>
          </w:p>
        </w:tc>
        <w:tc>
          <w:tcPr>
            <w:tcW w:w="1456" w:type="dxa"/>
            <w:tcBorders>
              <w:top w:val="single" w:sz="4" w:space="0" w:color="auto"/>
              <w:left w:val="nil"/>
              <w:bottom w:val="single" w:sz="4" w:space="0" w:color="auto"/>
              <w:right w:val="single" w:sz="4" w:space="0" w:color="auto"/>
            </w:tcBorders>
          </w:tcPr>
          <w:p w14:paraId="26214D15"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17’783</w:t>
            </w:r>
          </w:p>
        </w:tc>
        <w:tc>
          <w:tcPr>
            <w:tcW w:w="1456" w:type="dxa"/>
            <w:tcBorders>
              <w:top w:val="single" w:sz="4" w:space="0" w:color="auto"/>
              <w:left w:val="single" w:sz="4" w:space="0" w:color="auto"/>
              <w:bottom w:val="single" w:sz="4" w:space="0" w:color="auto"/>
              <w:right w:val="single" w:sz="4" w:space="0" w:color="auto"/>
            </w:tcBorders>
            <w:hideMark/>
          </w:tcPr>
          <w:p w14:paraId="6696E25D"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12'753</w:t>
            </w:r>
          </w:p>
        </w:tc>
      </w:tr>
      <w:tr w:rsidR="00471D39" w14:paraId="2153E292"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7E323558" w14:textId="77777777" w:rsidR="00471D39" w:rsidRDefault="00471D39" w:rsidP="00471D39">
            <w:pPr>
              <w:pStyle w:val="Tabletext"/>
              <w:spacing w:before="20" w:after="20"/>
              <w:rPr>
                <w:b/>
                <w:bCs/>
                <w:sz w:val="21"/>
                <w:szCs w:val="21"/>
                <w:lang w:val="en-US" w:eastAsia="fr-FR"/>
              </w:rPr>
            </w:pPr>
            <w:r>
              <w:rPr>
                <w:b/>
                <w:bCs/>
                <w:sz w:val="21"/>
                <w:szCs w:val="21"/>
                <w:lang w:val="en-US"/>
              </w:rPr>
              <w:t>Cash and cash equivalents at opening of period</w:t>
            </w:r>
          </w:p>
        </w:tc>
        <w:tc>
          <w:tcPr>
            <w:tcW w:w="1456" w:type="dxa"/>
            <w:tcBorders>
              <w:top w:val="single" w:sz="4" w:space="0" w:color="auto"/>
              <w:left w:val="nil"/>
              <w:bottom w:val="single" w:sz="4" w:space="0" w:color="auto"/>
              <w:right w:val="single" w:sz="4" w:space="0" w:color="auto"/>
            </w:tcBorders>
          </w:tcPr>
          <w:p w14:paraId="67356A20"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62’002</w:t>
            </w:r>
          </w:p>
        </w:tc>
        <w:tc>
          <w:tcPr>
            <w:tcW w:w="1456" w:type="dxa"/>
            <w:tcBorders>
              <w:top w:val="single" w:sz="4" w:space="0" w:color="auto"/>
              <w:left w:val="single" w:sz="4" w:space="0" w:color="auto"/>
              <w:bottom w:val="single" w:sz="4" w:space="0" w:color="auto"/>
              <w:right w:val="single" w:sz="4" w:space="0" w:color="auto"/>
            </w:tcBorders>
            <w:hideMark/>
          </w:tcPr>
          <w:p w14:paraId="073542E4"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49'249</w:t>
            </w:r>
          </w:p>
        </w:tc>
      </w:tr>
      <w:tr w:rsidR="00471D39" w14:paraId="1EA289EF"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2A27C84B" w14:textId="77777777" w:rsidR="00471D39" w:rsidRDefault="00471D39" w:rsidP="00471D39">
            <w:pPr>
              <w:pStyle w:val="Tabletext"/>
              <w:spacing w:before="20" w:after="20"/>
              <w:rPr>
                <w:b/>
                <w:bCs/>
                <w:sz w:val="21"/>
                <w:szCs w:val="21"/>
                <w:lang w:val="en-US" w:eastAsia="fr-FR"/>
              </w:rPr>
            </w:pPr>
            <w:r>
              <w:rPr>
                <w:b/>
                <w:bCs/>
                <w:sz w:val="21"/>
                <w:szCs w:val="21"/>
                <w:lang w:val="en-US"/>
              </w:rPr>
              <w:t>Cash and cash equivalents at closure of period</w:t>
            </w:r>
          </w:p>
        </w:tc>
        <w:tc>
          <w:tcPr>
            <w:tcW w:w="1456" w:type="dxa"/>
            <w:tcBorders>
              <w:top w:val="single" w:sz="4" w:space="0" w:color="auto"/>
              <w:left w:val="nil"/>
              <w:bottom w:val="single" w:sz="4" w:space="0" w:color="auto"/>
              <w:right w:val="single" w:sz="4" w:space="0" w:color="auto"/>
            </w:tcBorders>
          </w:tcPr>
          <w:p w14:paraId="533BA323"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79’785</w:t>
            </w:r>
          </w:p>
        </w:tc>
        <w:tc>
          <w:tcPr>
            <w:tcW w:w="1456" w:type="dxa"/>
            <w:tcBorders>
              <w:top w:val="single" w:sz="4" w:space="0" w:color="auto"/>
              <w:left w:val="single" w:sz="4" w:space="0" w:color="auto"/>
              <w:bottom w:val="single" w:sz="4" w:space="0" w:color="auto"/>
              <w:right w:val="single" w:sz="4" w:space="0" w:color="auto"/>
            </w:tcBorders>
            <w:hideMark/>
          </w:tcPr>
          <w:p w14:paraId="31EE50E7"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62'002</w:t>
            </w:r>
          </w:p>
        </w:tc>
      </w:tr>
    </w:tbl>
    <w:p w14:paraId="5C924B66" w14:textId="77777777" w:rsidR="00471D39" w:rsidRPr="00486B4E" w:rsidRDefault="00471D39" w:rsidP="00471D3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 w:val="20"/>
        </w:rPr>
      </w:pPr>
      <w:bookmarkStart w:id="28" w:name="_MON_1396355177"/>
      <w:bookmarkStart w:id="29" w:name="_MON_1401702181"/>
      <w:bookmarkEnd w:id="25"/>
      <w:bookmarkEnd w:id="26"/>
      <w:bookmarkEnd w:id="27"/>
      <w:bookmarkEnd w:id="28"/>
      <w:bookmarkEnd w:id="29"/>
      <w:r w:rsidRPr="00486B4E">
        <w:br w:type="page"/>
      </w:r>
    </w:p>
    <w:p w14:paraId="73635D05" w14:textId="77777777" w:rsidR="00471D39" w:rsidRPr="00C62A93" w:rsidRDefault="00471D39" w:rsidP="00471D39">
      <w:pPr>
        <w:pStyle w:val="AnnexNo"/>
        <w:jc w:val="left"/>
        <w:rPr>
          <w:sz w:val="4"/>
          <w:szCs w:val="4"/>
        </w:rPr>
      </w:pPr>
    </w:p>
    <w:p w14:paraId="45F48845" w14:textId="77777777" w:rsidR="00471D39" w:rsidRDefault="00471D39" w:rsidP="00471D39">
      <w:pPr>
        <w:pStyle w:val="AnnexNo"/>
      </w:pPr>
      <w:r>
        <w:t>ANNEX D</w:t>
      </w:r>
    </w:p>
    <w:p w14:paraId="511C97DB" w14:textId="77777777" w:rsidR="00471D39" w:rsidRPr="00486B4E" w:rsidRDefault="00471D39" w:rsidP="00581A3B">
      <w:pPr>
        <w:pStyle w:val="Annextitle"/>
      </w:pPr>
      <w:r>
        <w:t>Statements of financial position, Sta</w:t>
      </w:r>
      <w:r w:rsidR="00581A3B">
        <w:t>tement of financial performance</w:t>
      </w:r>
      <w:r>
        <w:t>, Statement of changes in net assets, Cash Flow Statement and Comparison of Budgeted and actual amounts</w:t>
      </w:r>
      <w:r w:rsidRPr="00486B4E">
        <w:t xml:space="preserve"> of the International Telec</w:t>
      </w:r>
      <w:r>
        <w:t xml:space="preserve">ommunication Union </w:t>
      </w:r>
      <w:r>
        <w:br/>
        <w:t>for the 2013 financial period</w:t>
      </w:r>
    </w:p>
    <w:p w14:paraId="50FA8FC3" w14:textId="77777777" w:rsidR="00471D39" w:rsidRPr="00486B4E" w:rsidRDefault="00471D39" w:rsidP="00471D39"/>
    <w:p w14:paraId="376A1890" w14:textId="77777777" w:rsidR="00471D39" w:rsidRPr="004D0036" w:rsidRDefault="00471D39" w:rsidP="00471D39">
      <w:pPr>
        <w:jc w:val="both"/>
      </w:pPr>
      <w:r w:rsidRPr="004D0036">
        <w:t xml:space="preserve">The financial statements are published in the financial operating report of the Union for the 2013 financial period to be approved by the Council 2014 at its final </w:t>
      </w:r>
      <w:r>
        <w:t>meeting</w:t>
      </w:r>
      <w:r w:rsidRPr="004D0036">
        <w:t>.</w:t>
      </w:r>
    </w:p>
    <w:p w14:paraId="7C3D154A" w14:textId="77777777" w:rsidR="00471D39" w:rsidRPr="004D0036" w:rsidRDefault="00471D39" w:rsidP="00471D39">
      <w:pPr>
        <w:jc w:val="both"/>
      </w:pPr>
      <w:r w:rsidRPr="004D0036">
        <w:t>The 2013 financial statements are the fourth financial statements to be presented under International Public Sector Accounting Standards (IPSAS).</w:t>
      </w:r>
    </w:p>
    <w:p w14:paraId="4E66B4F0" w14:textId="77777777" w:rsidR="00471D39" w:rsidRPr="00486B4E" w:rsidRDefault="00471D39" w:rsidP="00471D39">
      <w:pPr>
        <w:jc w:val="both"/>
      </w:pPr>
      <w:r w:rsidRPr="004D0036">
        <w:t>(Resolution xxxx relating to the approval of the financial operating reports audited by the External Auditor of the ITU accounts for the period 1 January 2013 to 31 December 2013.)</w:t>
      </w:r>
    </w:p>
    <w:p w14:paraId="55383B2B"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pPr>
      <w:r>
        <w:br w:type="page"/>
      </w:r>
    </w:p>
    <w:p w14:paraId="6942D49C" w14:textId="77777777" w:rsidR="00471D39" w:rsidRDefault="00471D39" w:rsidP="00471D39">
      <w:pPr>
        <w:pStyle w:val="Tabletitle"/>
        <w:rPr>
          <w:sz w:val="28"/>
          <w:szCs w:val="28"/>
          <w:lang w:val="en-US"/>
        </w:rPr>
      </w:pPr>
      <w:bookmarkStart w:id="30" w:name="_Toc329011603"/>
      <w:r w:rsidRPr="001C2A98">
        <w:rPr>
          <w:sz w:val="28"/>
          <w:szCs w:val="28"/>
          <w:lang w:val="en-US"/>
        </w:rPr>
        <w:lastRenderedPageBreak/>
        <w:t>I – Statement of financial position – Balance sheet at 31 December 201</w:t>
      </w:r>
      <w:r>
        <w:rPr>
          <w:sz w:val="28"/>
          <w:szCs w:val="28"/>
          <w:lang w:val="en-US"/>
        </w:rPr>
        <w:t>3</w:t>
      </w:r>
      <w:r w:rsidRPr="001C2A98">
        <w:rPr>
          <w:sz w:val="28"/>
          <w:szCs w:val="28"/>
          <w:lang w:val="en-US"/>
        </w:rPr>
        <w:t xml:space="preserve"> with comparative figures as at 31 December 201</w:t>
      </w:r>
      <w:bookmarkEnd w:id="30"/>
      <w:r>
        <w:rPr>
          <w:sz w:val="28"/>
          <w:szCs w:val="28"/>
          <w:lang w:val="en-US"/>
        </w:rPr>
        <w:t>2</w:t>
      </w:r>
    </w:p>
    <w:p w14:paraId="43E34568" w14:textId="77777777" w:rsidR="00471D39" w:rsidRPr="00404E54" w:rsidRDefault="00471D39" w:rsidP="00471D39">
      <w:pPr>
        <w:pStyle w:val="Tabletext"/>
        <w:jc w:val="center"/>
        <w:rPr>
          <w:lang w:val="en-US"/>
        </w:rPr>
      </w:pPr>
      <w:r>
        <w:rPr>
          <w:b/>
          <w:sz w:val="21"/>
          <w:szCs w:val="21"/>
          <w:lang w:val="en-US"/>
        </w:rPr>
        <w:t>(in thousands of CHF)</w:t>
      </w:r>
    </w:p>
    <w:p w14:paraId="00EA6D5E" w14:textId="77777777" w:rsidR="00471D39" w:rsidRDefault="00471D39" w:rsidP="00471D39">
      <w:pPr>
        <w:pStyle w:val="Tabletitle"/>
        <w:rPr>
          <w:sz w:val="28"/>
          <w:szCs w:val="28"/>
          <w:lang w:val="en-US"/>
        </w:rPr>
      </w:pPr>
      <w:bookmarkStart w:id="31" w:name="_Toc329011604"/>
    </w:p>
    <w:tbl>
      <w:tblPr>
        <w:tblW w:w="9654"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67"/>
        <w:gridCol w:w="1867"/>
      </w:tblGrid>
      <w:tr w:rsidR="00471D39" w:rsidRPr="00F27F1A" w14:paraId="7167EA84" w14:textId="77777777" w:rsidTr="00471D39">
        <w:trPr>
          <w:trHeight w:val="510"/>
          <w:jc w:val="center"/>
        </w:trPr>
        <w:tc>
          <w:tcPr>
            <w:tcW w:w="4077" w:type="dxa"/>
            <w:tcBorders>
              <w:bottom w:val="single" w:sz="4" w:space="0" w:color="auto"/>
              <w:right w:val="single" w:sz="4" w:space="0" w:color="auto"/>
            </w:tcBorders>
            <w:vAlign w:val="center"/>
          </w:tcPr>
          <w:p w14:paraId="3C7266AC" w14:textId="77777777" w:rsidR="00471D39" w:rsidRPr="00F27F1A" w:rsidRDefault="00471D39" w:rsidP="00471D39">
            <w:pPr>
              <w:pStyle w:val="Tablehead"/>
              <w:spacing w:before="20" w:after="20"/>
              <w:jc w:val="left"/>
              <w:rPr>
                <w:sz w:val="20"/>
                <w:lang w:val="en-US"/>
              </w:rPr>
            </w:pPr>
          </w:p>
        </w:tc>
        <w:tc>
          <w:tcPr>
            <w:tcW w:w="1843" w:type="dxa"/>
            <w:tcBorders>
              <w:left w:val="single" w:sz="4" w:space="0" w:color="auto"/>
              <w:bottom w:val="single" w:sz="4" w:space="0" w:color="auto"/>
              <w:right w:val="single" w:sz="4" w:space="0" w:color="auto"/>
            </w:tcBorders>
            <w:vAlign w:val="center"/>
          </w:tcPr>
          <w:p w14:paraId="0BD99ED1" w14:textId="77777777" w:rsidR="00471D39" w:rsidRPr="00F27F1A" w:rsidRDefault="00471D39" w:rsidP="00471D39">
            <w:pPr>
              <w:pStyle w:val="Tablehead"/>
              <w:spacing w:before="20" w:after="20"/>
              <w:rPr>
                <w:sz w:val="20"/>
                <w:lang w:val="en-US"/>
              </w:rPr>
            </w:pPr>
            <w:r w:rsidRPr="00F27F1A">
              <w:rPr>
                <w:sz w:val="20"/>
                <w:lang w:val="en-US"/>
              </w:rPr>
              <w:t>Notes</w:t>
            </w:r>
          </w:p>
        </w:tc>
        <w:tc>
          <w:tcPr>
            <w:tcW w:w="1867" w:type="dxa"/>
            <w:tcBorders>
              <w:left w:val="single" w:sz="4" w:space="0" w:color="auto"/>
              <w:bottom w:val="single" w:sz="4" w:space="0" w:color="auto"/>
              <w:right w:val="single" w:sz="4" w:space="0" w:color="auto"/>
            </w:tcBorders>
            <w:vAlign w:val="center"/>
          </w:tcPr>
          <w:p w14:paraId="36AE7E0F" w14:textId="77777777" w:rsidR="00471D39" w:rsidRPr="00F27F1A" w:rsidRDefault="00471D39" w:rsidP="00471D39">
            <w:pPr>
              <w:pStyle w:val="Tablehead"/>
              <w:spacing w:before="20" w:after="20"/>
              <w:ind w:right="130"/>
              <w:jc w:val="right"/>
              <w:rPr>
                <w:sz w:val="20"/>
                <w:lang w:val="en-US"/>
              </w:rPr>
            </w:pPr>
            <w:r w:rsidRPr="00F27F1A">
              <w:rPr>
                <w:sz w:val="20"/>
                <w:lang w:val="en-US"/>
              </w:rPr>
              <w:t>31.12.201</w:t>
            </w:r>
            <w:r>
              <w:rPr>
                <w:sz w:val="20"/>
                <w:lang w:val="en-US"/>
              </w:rPr>
              <w:t>3</w:t>
            </w:r>
          </w:p>
        </w:tc>
        <w:tc>
          <w:tcPr>
            <w:tcW w:w="1867" w:type="dxa"/>
            <w:tcBorders>
              <w:left w:val="single" w:sz="4" w:space="0" w:color="auto"/>
              <w:bottom w:val="single" w:sz="4" w:space="0" w:color="auto"/>
              <w:right w:val="single" w:sz="4" w:space="0" w:color="auto"/>
            </w:tcBorders>
            <w:vAlign w:val="center"/>
          </w:tcPr>
          <w:p w14:paraId="5F26DFE3" w14:textId="77777777" w:rsidR="00471D39" w:rsidRPr="00F27F1A" w:rsidRDefault="00471D39" w:rsidP="00471D39">
            <w:pPr>
              <w:pStyle w:val="Tablehead"/>
              <w:spacing w:before="20" w:after="20"/>
              <w:ind w:right="130"/>
              <w:jc w:val="right"/>
              <w:rPr>
                <w:sz w:val="20"/>
                <w:lang w:val="en-US"/>
              </w:rPr>
            </w:pPr>
            <w:r w:rsidRPr="00F27F1A">
              <w:rPr>
                <w:sz w:val="20"/>
                <w:lang w:val="en-US"/>
              </w:rPr>
              <w:t>31.12.201</w:t>
            </w:r>
            <w:r>
              <w:rPr>
                <w:sz w:val="20"/>
                <w:lang w:val="en-US"/>
              </w:rPr>
              <w:t>2</w:t>
            </w:r>
          </w:p>
        </w:tc>
      </w:tr>
      <w:tr w:rsidR="00471D39" w:rsidRPr="00F27F1A" w14:paraId="616F47E9" w14:textId="77777777" w:rsidTr="00471D39">
        <w:trPr>
          <w:trHeight w:val="272"/>
          <w:jc w:val="center"/>
        </w:trPr>
        <w:tc>
          <w:tcPr>
            <w:tcW w:w="4077" w:type="dxa"/>
            <w:tcBorders>
              <w:top w:val="single" w:sz="4" w:space="0" w:color="auto"/>
              <w:bottom w:val="nil"/>
              <w:right w:val="single" w:sz="4" w:space="0" w:color="auto"/>
            </w:tcBorders>
            <w:vAlign w:val="center"/>
          </w:tcPr>
          <w:p w14:paraId="3A9CCF1A" w14:textId="77777777" w:rsidR="00471D39" w:rsidRPr="00F27F1A" w:rsidRDefault="00471D39" w:rsidP="00C62A93">
            <w:pPr>
              <w:pStyle w:val="Tablehead"/>
              <w:spacing w:before="20" w:after="20"/>
              <w:jc w:val="left"/>
              <w:rPr>
                <w:sz w:val="20"/>
                <w:lang w:val="en-US"/>
              </w:rPr>
            </w:pPr>
            <w:r w:rsidRPr="00F27F1A">
              <w:rPr>
                <w:sz w:val="20"/>
                <w:lang w:val="en-US"/>
              </w:rPr>
              <w:t>ASSETS</w:t>
            </w:r>
          </w:p>
        </w:tc>
        <w:tc>
          <w:tcPr>
            <w:tcW w:w="1843" w:type="dxa"/>
            <w:tcBorders>
              <w:top w:val="single" w:sz="4" w:space="0" w:color="auto"/>
              <w:left w:val="single" w:sz="4" w:space="0" w:color="auto"/>
              <w:bottom w:val="nil"/>
              <w:right w:val="single" w:sz="4" w:space="0" w:color="auto"/>
            </w:tcBorders>
            <w:vAlign w:val="center"/>
          </w:tcPr>
          <w:p w14:paraId="2CC1E9BE" w14:textId="77777777" w:rsidR="00471D39" w:rsidRPr="00F27F1A" w:rsidRDefault="00471D39" w:rsidP="00C62A93">
            <w:pPr>
              <w:pStyle w:val="Tablehead"/>
              <w:spacing w:before="20" w:after="20"/>
              <w:rPr>
                <w:sz w:val="20"/>
                <w:lang w:val="en-US"/>
              </w:rPr>
            </w:pPr>
          </w:p>
        </w:tc>
        <w:tc>
          <w:tcPr>
            <w:tcW w:w="1867" w:type="dxa"/>
            <w:tcBorders>
              <w:top w:val="single" w:sz="4" w:space="0" w:color="auto"/>
              <w:left w:val="single" w:sz="4" w:space="0" w:color="auto"/>
              <w:bottom w:val="nil"/>
              <w:right w:val="single" w:sz="4" w:space="0" w:color="auto"/>
            </w:tcBorders>
            <w:vAlign w:val="center"/>
          </w:tcPr>
          <w:p w14:paraId="2630FAF0" w14:textId="77777777" w:rsidR="00471D39" w:rsidRPr="00F27F1A" w:rsidRDefault="00471D39" w:rsidP="00C62A93">
            <w:pPr>
              <w:pStyle w:val="Tablehead"/>
              <w:spacing w:before="20" w:after="20"/>
              <w:ind w:right="130"/>
              <w:jc w:val="right"/>
              <w:rPr>
                <w:sz w:val="20"/>
                <w:lang w:val="en-US"/>
              </w:rPr>
            </w:pPr>
          </w:p>
        </w:tc>
        <w:tc>
          <w:tcPr>
            <w:tcW w:w="1867" w:type="dxa"/>
            <w:tcBorders>
              <w:top w:val="single" w:sz="4" w:space="0" w:color="auto"/>
              <w:left w:val="single" w:sz="4" w:space="0" w:color="auto"/>
              <w:bottom w:val="nil"/>
              <w:right w:val="single" w:sz="4" w:space="0" w:color="auto"/>
            </w:tcBorders>
            <w:vAlign w:val="center"/>
          </w:tcPr>
          <w:p w14:paraId="401785A8" w14:textId="77777777" w:rsidR="00471D39" w:rsidRPr="00F27F1A" w:rsidRDefault="00471D39" w:rsidP="00C62A93">
            <w:pPr>
              <w:pStyle w:val="Tablehead"/>
              <w:spacing w:before="20" w:after="20"/>
              <w:ind w:right="130"/>
              <w:jc w:val="right"/>
              <w:rPr>
                <w:sz w:val="20"/>
                <w:lang w:val="en-US"/>
              </w:rPr>
            </w:pPr>
          </w:p>
        </w:tc>
      </w:tr>
      <w:tr w:rsidR="00471D39" w:rsidRPr="00F27F1A" w14:paraId="71746761" w14:textId="77777777" w:rsidTr="00471D39">
        <w:trPr>
          <w:jc w:val="center"/>
        </w:trPr>
        <w:tc>
          <w:tcPr>
            <w:tcW w:w="4077" w:type="dxa"/>
            <w:tcBorders>
              <w:top w:val="nil"/>
              <w:bottom w:val="nil"/>
              <w:right w:val="single" w:sz="4" w:space="0" w:color="auto"/>
            </w:tcBorders>
            <w:vAlign w:val="bottom"/>
          </w:tcPr>
          <w:p w14:paraId="0526933C" w14:textId="77777777" w:rsidR="00471D39" w:rsidRPr="00F27F1A" w:rsidRDefault="00471D39" w:rsidP="00C62A93">
            <w:pPr>
              <w:pStyle w:val="Tabletext"/>
              <w:spacing w:before="20" w:after="20"/>
              <w:rPr>
                <w:sz w:val="20"/>
                <w:lang w:val="en-US" w:eastAsia="fr-FR"/>
              </w:rPr>
            </w:pPr>
            <w:r w:rsidRPr="00F27F1A">
              <w:rPr>
                <w:b/>
                <w:bCs/>
                <w:sz w:val="20"/>
                <w:lang w:val="en-US"/>
              </w:rPr>
              <w:t>Current assets</w:t>
            </w:r>
          </w:p>
        </w:tc>
        <w:tc>
          <w:tcPr>
            <w:tcW w:w="1843" w:type="dxa"/>
            <w:tcBorders>
              <w:top w:val="nil"/>
              <w:left w:val="single" w:sz="4" w:space="0" w:color="auto"/>
              <w:bottom w:val="nil"/>
              <w:right w:val="single" w:sz="4" w:space="0" w:color="auto"/>
            </w:tcBorders>
          </w:tcPr>
          <w:p w14:paraId="33EB1341" w14:textId="77777777" w:rsidR="00471D39" w:rsidRPr="00F27F1A" w:rsidRDefault="00471D39" w:rsidP="00C62A93">
            <w:pPr>
              <w:pStyle w:val="Tabletext"/>
              <w:spacing w:before="20" w:after="20"/>
              <w:jc w:val="center"/>
              <w:rPr>
                <w:sz w:val="20"/>
                <w:lang w:val="en-US" w:eastAsia="fr-FR"/>
              </w:rPr>
            </w:pPr>
          </w:p>
        </w:tc>
        <w:tc>
          <w:tcPr>
            <w:tcW w:w="1867" w:type="dxa"/>
            <w:tcBorders>
              <w:top w:val="nil"/>
              <w:left w:val="single" w:sz="4" w:space="0" w:color="auto"/>
              <w:bottom w:val="nil"/>
              <w:right w:val="single" w:sz="4" w:space="0" w:color="auto"/>
            </w:tcBorders>
          </w:tcPr>
          <w:p w14:paraId="5C4E6FC4" w14:textId="77777777" w:rsidR="00471D39" w:rsidRPr="00F27F1A" w:rsidRDefault="00471D39" w:rsidP="00C62A93">
            <w:pPr>
              <w:pStyle w:val="Tabletext"/>
              <w:spacing w:before="20" w:after="20"/>
              <w:ind w:right="130"/>
              <w:jc w:val="right"/>
              <w:rPr>
                <w:sz w:val="20"/>
                <w:lang w:val="en-US" w:eastAsia="fr-FR"/>
              </w:rPr>
            </w:pPr>
          </w:p>
        </w:tc>
        <w:tc>
          <w:tcPr>
            <w:tcW w:w="1867" w:type="dxa"/>
            <w:tcBorders>
              <w:top w:val="nil"/>
              <w:left w:val="single" w:sz="4" w:space="0" w:color="auto"/>
              <w:bottom w:val="nil"/>
              <w:right w:val="single" w:sz="4" w:space="0" w:color="auto"/>
            </w:tcBorders>
          </w:tcPr>
          <w:p w14:paraId="48229329" w14:textId="77777777" w:rsidR="00471D39" w:rsidRPr="00F27F1A" w:rsidRDefault="00471D39" w:rsidP="00C62A93">
            <w:pPr>
              <w:pStyle w:val="Tabletext"/>
              <w:spacing w:before="20" w:after="20"/>
              <w:ind w:right="130"/>
              <w:jc w:val="right"/>
              <w:rPr>
                <w:sz w:val="20"/>
                <w:lang w:val="en-US" w:eastAsia="fr-FR"/>
              </w:rPr>
            </w:pPr>
          </w:p>
        </w:tc>
      </w:tr>
      <w:tr w:rsidR="00471D39" w:rsidRPr="00F27F1A" w14:paraId="7B65F411" w14:textId="77777777" w:rsidTr="00471D39">
        <w:trPr>
          <w:jc w:val="center"/>
        </w:trPr>
        <w:tc>
          <w:tcPr>
            <w:tcW w:w="4077" w:type="dxa"/>
            <w:tcBorders>
              <w:top w:val="nil"/>
              <w:bottom w:val="nil"/>
              <w:right w:val="single" w:sz="4" w:space="0" w:color="auto"/>
            </w:tcBorders>
          </w:tcPr>
          <w:p w14:paraId="19AEEC20" w14:textId="77777777" w:rsidR="00471D39" w:rsidRPr="00F27F1A" w:rsidRDefault="00471D39" w:rsidP="00C62A93">
            <w:pPr>
              <w:pStyle w:val="Tabletext"/>
              <w:spacing w:before="20" w:after="20"/>
              <w:rPr>
                <w:sz w:val="20"/>
                <w:lang w:val="en-US" w:eastAsia="fr-FR"/>
              </w:rPr>
            </w:pPr>
            <w:r w:rsidRPr="00F27F1A">
              <w:rPr>
                <w:sz w:val="20"/>
                <w:lang w:val="en-US"/>
              </w:rPr>
              <w:t>Cash and cash equivalents</w:t>
            </w:r>
          </w:p>
        </w:tc>
        <w:tc>
          <w:tcPr>
            <w:tcW w:w="1843" w:type="dxa"/>
            <w:tcBorders>
              <w:top w:val="nil"/>
              <w:left w:val="single" w:sz="4" w:space="0" w:color="auto"/>
              <w:bottom w:val="nil"/>
              <w:right w:val="single" w:sz="4" w:space="0" w:color="auto"/>
            </w:tcBorders>
          </w:tcPr>
          <w:p w14:paraId="66A55313" w14:textId="77777777" w:rsidR="00471D39" w:rsidRPr="00102375" w:rsidRDefault="00471D39" w:rsidP="00C62A93">
            <w:pPr>
              <w:pStyle w:val="Tabletext"/>
              <w:spacing w:before="20" w:after="20"/>
              <w:jc w:val="center"/>
              <w:rPr>
                <w:sz w:val="20"/>
                <w:highlight w:val="yellow"/>
                <w:lang w:val="en-US"/>
              </w:rPr>
            </w:pPr>
            <w:r w:rsidRPr="00FE17D5">
              <w:rPr>
                <w:sz w:val="20"/>
                <w:lang w:val="en-US"/>
              </w:rPr>
              <w:t>6</w:t>
            </w:r>
          </w:p>
        </w:tc>
        <w:tc>
          <w:tcPr>
            <w:tcW w:w="1867" w:type="dxa"/>
            <w:tcBorders>
              <w:top w:val="nil"/>
              <w:left w:val="single" w:sz="4" w:space="0" w:color="auto"/>
              <w:bottom w:val="nil"/>
              <w:right w:val="single" w:sz="4" w:space="0" w:color="auto"/>
            </w:tcBorders>
          </w:tcPr>
          <w:p w14:paraId="6F70FCBB" w14:textId="77777777" w:rsidR="00471D39" w:rsidRPr="00F27F1A" w:rsidRDefault="00471D39" w:rsidP="00C62A93">
            <w:pPr>
              <w:pStyle w:val="Tabletext"/>
              <w:spacing w:before="20" w:after="20"/>
              <w:jc w:val="right"/>
              <w:rPr>
                <w:sz w:val="20"/>
                <w:lang w:val="en-US"/>
              </w:rPr>
            </w:pPr>
            <w:r>
              <w:rPr>
                <w:sz w:val="20"/>
                <w:lang w:val="en-US"/>
              </w:rPr>
              <w:t>59’616</w:t>
            </w:r>
          </w:p>
        </w:tc>
        <w:tc>
          <w:tcPr>
            <w:tcW w:w="1867" w:type="dxa"/>
            <w:tcBorders>
              <w:top w:val="nil"/>
              <w:left w:val="single" w:sz="4" w:space="0" w:color="auto"/>
              <w:bottom w:val="nil"/>
              <w:right w:val="single" w:sz="4" w:space="0" w:color="auto"/>
            </w:tcBorders>
          </w:tcPr>
          <w:p w14:paraId="5C9C834C" w14:textId="77777777" w:rsidR="00471D39" w:rsidRPr="00F27F1A" w:rsidRDefault="00471D39" w:rsidP="00C62A93">
            <w:pPr>
              <w:pStyle w:val="Tabletext"/>
              <w:spacing w:before="20" w:after="20"/>
              <w:jc w:val="right"/>
              <w:rPr>
                <w:sz w:val="20"/>
                <w:lang w:val="en-US"/>
              </w:rPr>
            </w:pPr>
            <w:r>
              <w:rPr>
                <w:sz w:val="20"/>
                <w:lang w:val="en-US"/>
              </w:rPr>
              <w:t>79’785</w:t>
            </w:r>
          </w:p>
        </w:tc>
      </w:tr>
      <w:tr w:rsidR="00471D39" w:rsidRPr="00F27F1A" w14:paraId="546821BA" w14:textId="77777777" w:rsidTr="00471D39">
        <w:trPr>
          <w:jc w:val="center"/>
        </w:trPr>
        <w:tc>
          <w:tcPr>
            <w:tcW w:w="4077" w:type="dxa"/>
            <w:tcBorders>
              <w:top w:val="nil"/>
              <w:bottom w:val="nil"/>
              <w:right w:val="single" w:sz="4" w:space="0" w:color="auto"/>
            </w:tcBorders>
          </w:tcPr>
          <w:p w14:paraId="11511AE0" w14:textId="77777777" w:rsidR="00471D39" w:rsidRPr="00F27F1A" w:rsidRDefault="00471D39" w:rsidP="00C62A93">
            <w:pPr>
              <w:pStyle w:val="Tabletext"/>
              <w:spacing w:before="20" w:after="20"/>
              <w:rPr>
                <w:sz w:val="20"/>
                <w:lang w:val="en-US" w:eastAsia="fr-FR"/>
              </w:rPr>
            </w:pPr>
            <w:r w:rsidRPr="00F27F1A">
              <w:rPr>
                <w:sz w:val="20"/>
                <w:lang w:val="en-US"/>
              </w:rPr>
              <w:t>Investments</w:t>
            </w:r>
          </w:p>
        </w:tc>
        <w:tc>
          <w:tcPr>
            <w:tcW w:w="1843" w:type="dxa"/>
            <w:tcBorders>
              <w:top w:val="nil"/>
              <w:left w:val="single" w:sz="4" w:space="0" w:color="auto"/>
              <w:bottom w:val="nil"/>
              <w:right w:val="single" w:sz="4" w:space="0" w:color="auto"/>
            </w:tcBorders>
          </w:tcPr>
          <w:p w14:paraId="6F80D006" w14:textId="77777777" w:rsidR="00471D39" w:rsidRPr="007A3A58" w:rsidRDefault="00471D39" w:rsidP="00C62A93">
            <w:pPr>
              <w:pStyle w:val="Tabletext"/>
              <w:spacing w:before="20" w:after="20"/>
              <w:jc w:val="center"/>
              <w:rPr>
                <w:sz w:val="20"/>
                <w:lang w:val="en-US"/>
              </w:rPr>
            </w:pPr>
            <w:r>
              <w:rPr>
                <w:sz w:val="20"/>
                <w:lang w:val="en-US"/>
              </w:rPr>
              <w:t>8</w:t>
            </w:r>
          </w:p>
        </w:tc>
        <w:tc>
          <w:tcPr>
            <w:tcW w:w="1867" w:type="dxa"/>
            <w:tcBorders>
              <w:top w:val="nil"/>
              <w:left w:val="single" w:sz="4" w:space="0" w:color="auto"/>
              <w:bottom w:val="nil"/>
              <w:right w:val="single" w:sz="4" w:space="0" w:color="auto"/>
            </w:tcBorders>
          </w:tcPr>
          <w:p w14:paraId="3BB96F6A" w14:textId="77777777" w:rsidR="00471D39" w:rsidRPr="00F27F1A" w:rsidRDefault="00471D39" w:rsidP="00C62A93">
            <w:pPr>
              <w:pStyle w:val="Tabletext"/>
              <w:spacing w:before="20" w:after="20"/>
              <w:jc w:val="right"/>
              <w:rPr>
                <w:sz w:val="20"/>
                <w:lang w:val="en-US"/>
              </w:rPr>
            </w:pPr>
            <w:r>
              <w:rPr>
                <w:sz w:val="20"/>
                <w:lang w:val="en-US"/>
              </w:rPr>
              <w:t>88’244</w:t>
            </w:r>
          </w:p>
        </w:tc>
        <w:tc>
          <w:tcPr>
            <w:tcW w:w="1867" w:type="dxa"/>
            <w:tcBorders>
              <w:top w:val="nil"/>
              <w:left w:val="single" w:sz="4" w:space="0" w:color="auto"/>
              <w:bottom w:val="nil"/>
              <w:right w:val="single" w:sz="4" w:space="0" w:color="auto"/>
            </w:tcBorders>
          </w:tcPr>
          <w:p w14:paraId="53F40B73" w14:textId="77777777" w:rsidR="00471D39" w:rsidRPr="00F27F1A" w:rsidRDefault="00471D39" w:rsidP="00C62A93">
            <w:pPr>
              <w:pStyle w:val="Tabletext"/>
              <w:spacing w:before="20" w:after="20"/>
              <w:jc w:val="right"/>
              <w:rPr>
                <w:sz w:val="20"/>
                <w:lang w:val="en-US"/>
              </w:rPr>
            </w:pPr>
            <w:r>
              <w:rPr>
                <w:sz w:val="20"/>
                <w:lang w:val="en-US"/>
              </w:rPr>
              <w:t>72’043</w:t>
            </w:r>
          </w:p>
        </w:tc>
      </w:tr>
      <w:tr w:rsidR="00471D39" w:rsidRPr="00F27F1A" w14:paraId="1026D00F" w14:textId="77777777" w:rsidTr="00471D39">
        <w:trPr>
          <w:jc w:val="center"/>
        </w:trPr>
        <w:tc>
          <w:tcPr>
            <w:tcW w:w="4077" w:type="dxa"/>
            <w:tcBorders>
              <w:top w:val="nil"/>
              <w:bottom w:val="nil"/>
              <w:right w:val="single" w:sz="4" w:space="0" w:color="auto"/>
            </w:tcBorders>
          </w:tcPr>
          <w:p w14:paraId="39E2CC70" w14:textId="77777777" w:rsidR="00471D39" w:rsidRPr="00F27F1A" w:rsidRDefault="00471D39" w:rsidP="00C62A93">
            <w:pPr>
              <w:pStyle w:val="Tabletext"/>
              <w:spacing w:before="20" w:after="20"/>
              <w:rPr>
                <w:sz w:val="20"/>
                <w:lang w:val="en-US" w:eastAsia="fr-FR"/>
              </w:rPr>
            </w:pPr>
            <w:r w:rsidRPr="00F27F1A">
              <w:rPr>
                <w:sz w:val="20"/>
                <w:lang w:val="en-US"/>
              </w:rPr>
              <w:t xml:space="preserve">Receivables </w:t>
            </w:r>
            <w:r w:rsidRPr="00F27F1A">
              <w:rPr>
                <w:sz w:val="20"/>
                <w:lang w:val="en-US"/>
              </w:rPr>
              <w:sym w:font="Symbol" w:char="F02D"/>
            </w:r>
            <w:r w:rsidRPr="00F27F1A">
              <w:rPr>
                <w:sz w:val="20"/>
                <w:lang w:val="en-US"/>
              </w:rPr>
              <w:t xml:space="preserve"> exchange transactions</w:t>
            </w:r>
          </w:p>
        </w:tc>
        <w:tc>
          <w:tcPr>
            <w:tcW w:w="1843" w:type="dxa"/>
            <w:tcBorders>
              <w:top w:val="nil"/>
              <w:left w:val="single" w:sz="4" w:space="0" w:color="auto"/>
              <w:bottom w:val="nil"/>
              <w:right w:val="single" w:sz="4" w:space="0" w:color="auto"/>
            </w:tcBorders>
          </w:tcPr>
          <w:p w14:paraId="4CC9C5CB" w14:textId="77777777" w:rsidR="00471D39" w:rsidRPr="007A3A58" w:rsidRDefault="00471D39" w:rsidP="00C62A93">
            <w:pPr>
              <w:pStyle w:val="Tabletext"/>
              <w:spacing w:before="20" w:after="20"/>
              <w:jc w:val="center"/>
              <w:rPr>
                <w:sz w:val="20"/>
                <w:lang w:val="en-US"/>
              </w:rPr>
            </w:pPr>
            <w:r>
              <w:rPr>
                <w:sz w:val="20"/>
                <w:lang w:val="en-US"/>
              </w:rPr>
              <w:t>9</w:t>
            </w:r>
          </w:p>
        </w:tc>
        <w:tc>
          <w:tcPr>
            <w:tcW w:w="1867" w:type="dxa"/>
            <w:tcBorders>
              <w:top w:val="nil"/>
              <w:left w:val="single" w:sz="4" w:space="0" w:color="auto"/>
              <w:bottom w:val="nil"/>
              <w:right w:val="single" w:sz="4" w:space="0" w:color="auto"/>
            </w:tcBorders>
          </w:tcPr>
          <w:p w14:paraId="73B5E62B" w14:textId="77777777" w:rsidR="00471D39" w:rsidRPr="00F27F1A" w:rsidRDefault="00471D39" w:rsidP="00C62A93">
            <w:pPr>
              <w:pStyle w:val="Tabletext"/>
              <w:spacing w:before="20" w:after="20"/>
              <w:jc w:val="right"/>
              <w:rPr>
                <w:sz w:val="20"/>
                <w:lang w:val="en-US"/>
              </w:rPr>
            </w:pPr>
            <w:r>
              <w:rPr>
                <w:sz w:val="20"/>
                <w:lang w:val="en-US"/>
              </w:rPr>
              <w:t>6’385</w:t>
            </w:r>
          </w:p>
        </w:tc>
        <w:tc>
          <w:tcPr>
            <w:tcW w:w="1867" w:type="dxa"/>
            <w:tcBorders>
              <w:top w:val="nil"/>
              <w:left w:val="single" w:sz="4" w:space="0" w:color="auto"/>
              <w:bottom w:val="nil"/>
              <w:right w:val="single" w:sz="4" w:space="0" w:color="auto"/>
            </w:tcBorders>
          </w:tcPr>
          <w:p w14:paraId="244BEF44" w14:textId="77777777" w:rsidR="00471D39" w:rsidRPr="00F27F1A" w:rsidRDefault="00471D39" w:rsidP="00C62A93">
            <w:pPr>
              <w:pStyle w:val="Tabletext"/>
              <w:spacing w:before="20" w:after="20"/>
              <w:jc w:val="right"/>
              <w:rPr>
                <w:sz w:val="20"/>
                <w:lang w:val="en-US"/>
              </w:rPr>
            </w:pPr>
            <w:r>
              <w:rPr>
                <w:sz w:val="20"/>
                <w:lang w:val="en-US"/>
              </w:rPr>
              <w:t>4’214</w:t>
            </w:r>
          </w:p>
        </w:tc>
      </w:tr>
      <w:tr w:rsidR="00471D39" w:rsidRPr="00F27F1A" w14:paraId="539C1787" w14:textId="77777777" w:rsidTr="00471D39">
        <w:trPr>
          <w:jc w:val="center"/>
        </w:trPr>
        <w:tc>
          <w:tcPr>
            <w:tcW w:w="4077" w:type="dxa"/>
            <w:tcBorders>
              <w:top w:val="nil"/>
              <w:bottom w:val="nil"/>
              <w:right w:val="single" w:sz="4" w:space="0" w:color="auto"/>
            </w:tcBorders>
          </w:tcPr>
          <w:p w14:paraId="3C088672" w14:textId="77777777" w:rsidR="00471D39" w:rsidRPr="00F27F1A" w:rsidRDefault="00471D39" w:rsidP="00C62A93">
            <w:pPr>
              <w:pStyle w:val="Tabletext"/>
              <w:spacing w:before="20" w:after="20"/>
              <w:rPr>
                <w:sz w:val="20"/>
                <w:lang w:val="fr-CH" w:eastAsia="fr-FR"/>
              </w:rPr>
            </w:pPr>
            <w:r w:rsidRPr="00F27F1A">
              <w:rPr>
                <w:sz w:val="20"/>
                <w:lang w:val="fr-CH"/>
              </w:rPr>
              <w:t xml:space="preserve">Receivables </w:t>
            </w:r>
            <w:r w:rsidRPr="00F27F1A">
              <w:rPr>
                <w:sz w:val="20"/>
                <w:lang w:val="en-US"/>
              </w:rPr>
              <w:sym w:font="Symbol" w:char="F02D"/>
            </w:r>
            <w:r w:rsidRPr="00F27F1A">
              <w:rPr>
                <w:sz w:val="20"/>
                <w:lang w:val="fr-CH"/>
              </w:rPr>
              <w:t xml:space="preserve"> non-exchange transactions (Contributions)</w:t>
            </w:r>
          </w:p>
        </w:tc>
        <w:tc>
          <w:tcPr>
            <w:tcW w:w="1843" w:type="dxa"/>
            <w:tcBorders>
              <w:top w:val="nil"/>
              <w:left w:val="single" w:sz="4" w:space="0" w:color="auto"/>
              <w:bottom w:val="nil"/>
              <w:right w:val="single" w:sz="4" w:space="0" w:color="auto"/>
            </w:tcBorders>
          </w:tcPr>
          <w:p w14:paraId="2E1AA9B1" w14:textId="77777777" w:rsidR="00471D39" w:rsidRPr="007A3A58" w:rsidRDefault="00471D39" w:rsidP="00C62A93">
            <w:pPr>
              <w:pStyle w:val="Tabletext"/>
              <w:spacing w:before="20" w:after="20"/>
              <w:jc w:val="center"/>
              <w:rPr>
                <w:sz w:val="20"/>
                <w:lang w:val="en-US"/>
              </w:rPr>
            </w:pPr>
            <w:r>
              <w:rPr>
                <w:sz w:val="20"/>
                <w:lang w:val="en-US"/>
              </w:rPr>
              <w:t>9</w:t>
            </w:r>
          </w:p>
        </w:tc>
        <w:tc>
          <w:tcPr>
            <w:tcW w:w="1867" w:type="dxa"/>
            <w:tcBorders>
              <w:top w:val="nil"/>
              <w:left w:val="single" w:sz="4" w:space="0" w:color="auto"/>
              <w:bottom w:val="nil"/>
              <w:right w:val="single" w:sz="4" w:space="0" w:color="auto"/>
            </w:tcBorders>
          </w:tcPr>
          <w:p w14:paraId="4FECC2D1" w14:textId="77777777" w:rsidR="00471D39" w:rsidRPr="00F27F1A" w:rsidRDefault="00471D39" w:rsidP="00C62A93">
            <w:pPr>
              <w:pStyle w:val="Tabletext"/>
              <w:spacing w:before="20" w:after="20"/>
              <w:jc w:val="right"/>
              <w:rPr>
                <w:sz w:val="20"/>
                <w:lang w:val="en-US"/>
              </w:rPr>
            </w:pPr>
            <w:r>
              <w:rPr>
                <w:sz w:val="20"/>
                <w:lang w:val="en-US"/>
              </w:rPr>
              <w:t>77’046</w:t>
            </w:r>
          </w:p>
        </w:tc>
        <w:tc>
          <w:tcPr>
            <w:tcW w:w="1867" w:type="dxa"/>
            <w:tcBorders>
              <w:top w:val="nil"/>
              <w:left w:val="single" w:sz="4" w:space="0" w:color="auto"/>
              <w:bottom w:val="nil"/>
              <w:right w:val="single" w:sz="4" w:space="0" w:color="auto"/>
            </w:tcBorders>
          </w:tcPr>
          <w:p w14:paraId="48FAABC2" w14:textId="77777777" w:rsidR="00471D39" w:rsidRPr="00F27F1A" w:rsidRDefault="00471D39" w:rsidP="00C62A93">
            <w:pPr>
              <w:pStyle w:val="Tabletext"/>
              <w:spacing w:before="20" w:after="20"/>
              <w:jc w:val="right"/>
              <w:rPr>
                <w:sz w:val="20"/>
                <w:lang w:val="en-US"/>
              </w:rPr>
            </w:pPr>
            <w:r>
              <w:rPr>
                <w:sz w:val="20"/>
                <w:lang w:val="en-US"/>
              </w:rPr>
              <w:t>78’281</w:t>
            </w:r>
          </w:p>
        </w:tc>
      </w:tr>
      <w:tr w:rsidR="00471D39" w:rsidRPr="00F27F1A" w14:paraId="384F649D" w14:textId="77777777" w:rsidTr="00471D39">
        <w:trPr>
          <w:jc w:val="center"/>
        </w:trPr>
        <w:tc>
          <w:tcPr>
            <w:tcW w:w="4077" w:type="dxa"/>
            <w:tcBorders>
              <w:top w:val="nil"/>
              <w:bottom w:val="nil"/>
              <w:right w:val="single" w:sz="4" w:space="0" w:color="auto"/>
            </w:tcBorders>
          </w:tcPr>
          <w:p w14:paraId="263F7F05" w14:textId="77777777" w:rsidR="00471D39" w:rsidRPr="00F27F1A" w:rsidRDefault="00471D39" w:rsidP="00C62A93">
            <w:pPr>
              <w:pStyle w:val="Tabletext"/>
              <w:spacing w:before="20" w:after="20"/>
              <w:rPr>
                <w:sz w:val="20"/>
                <w:lang w:val="en-US" w:eastAsia="fr-FR"/>
              </w:rPr>
            </w:pPr>
            <w:r w:rsidRPr="00F27F1A">
              <w:rPr>
                <w:sz w:val="20"/>
                <w:lang w:val="en-US"/>
              </w:rPr>
              <w:t>Inventories</w:t>
            </w:r>
          </w:p>
        </w:tc>
        <w:tc>
          <w:tcPr>
            <w:tcW w:w="1843" w:type="dxa"/>
            <w:tcBorders>
              <w:top w:val="nil"/>
              <w:left w:val="single" w:sz="4" w:space="0" w:color="auto"/>
              <w:bottom w:val="nil"/>
              <w:right w:val="single" w:sz="4" w:space="0" w:color="auto"/>
            </w:tcBorders>
          </w:tcPr>
          <w:p w14:paraId="6CF8A8A6" w14:textId="77777777" w:rsidR="00471D39" w:rsidRPr="007A3A58" w:rsidRDefault="00471D39" w:rsidP="00C62A93">
            <w:pPr>
              <w:pStyle w:val="Tabletext"/>
              <w:spacing w:before="20" w:after="20"/>
              <w:jc w:val="center"/>
              <w:rPr>
                <w:sz w:val="20"/>
                <w:lang w:val="en-US"/>
              </w:rPr>
            </w:pPr>
            <w:r>
              <w:rPr>
                <w:sz w:val="20"/>
                <w:lang w:val="en-US"/>
              </w:rPr>
              <w:t>10</w:t>
            </w:r>
          </w:p>
        </w:tc>
        <w:tc>
          <w:tcPr>
            <w:tcW w:w="1867" w:type="dxa"/>
            <w:tcBorders>
              <w:top w:val="nil"/>
              <w:left w:val="single" w:sz="4" w:space="0" w:color="auto"/>
              <w:bottom w:val="nil"/>
              <w:right w:val="single" w:sz="4" w:space="0" w:color="auto"/>
            </w:tcBorders>
          </w:tcPr>
          <w:p w14:paraId="1A6ACD3C" w14:textId="77777777" w:rsidR="00471D39" w:rsidRPr="00F27F1A" w:rsidRDefault="00471D39" w:rsidP="00C62A93">
            <w:pPr>
              <w:pStyle w:val="Tabletext"/>
              <w:spacing w:before="20" w:after="20"/>
              <w:jc w:val="right"/>
              <w:rPr>
                <w:sz w:val="20"/>
                <w:lang w:val="en-US"/>
              </w:rPr>
            </w:pPr>
            <w:r>
              <w:rPr>
                <w:sz w:val="20"/>
                <w:lang w:val="en-US"/>
              </w:rPr>
              <w:t>815</w:t>
            </w:r>
          </w:p>
        </w:tc>
        <w:tc>
          <w:tcPr>
            <w:tcW w:w="1867" w:type="dxa"/>
            <w:tcBorders>
              <w:top w:val="nil"/>
              <w:left w:val="single" w:sz="4" w:space="0" w:color="auto"/>
              <w:bottom w:val="nil"/>
              <w:right w:val="single" w:sz="4" w:space="0" w:color="auto"/>
            </w:tcBorders>
          </w:tcPr>
          <w:p w14:paraId="0E50440D" w14:textId="77777777" w:rsidR="00471D39" w:rsidRPr="00F27F1A" w:rsidRDefault="00471D39" w:rsidP="00C62A93">
            <w:pPr>
              <w:pStyle w:val="Tabletext"/>
              <w:spacing w:before="20" w:after="20"/>
              <w:jc w:val="right"/>
              <w:rPr>
                <w:sz w:val="20"/>
                <w:lang w:val="en-US"/>
              </w:rPr>
            </w:pPr>
            <w:r>
              <w:rPr>
                <w:sz w:val="20"/>
                <w:lang w:val="en-US"/>
              </w:rPr>
              <w:t>733</w:t>
            </w:r>
          </w:p>
        </w:tc>
      </w:tr>
      <w:tr w:rsidR="00471D39" w:rsidRPr="00F27F1A" w14:paraId="56403E5D" w14:textId="77777777" w:rsidTr="00471D39">
        <w:trPr>
          <w:jc w:val="center"/>
        </w:trPr>
        <w:tc>
          <w:tcPr>
            <w:tcW w:w="4077" w:type="dxa"/>
            <w:tcBorders>
              <w:top w:val="nil"/>
              <w:bottom w:val="nil"/>
              <w:right w:val="single" w:sz="4" w:space="0" w:color="auto"/>
            </w:tcBorders>
          </w:tcPr>
          <w:p w14:paraId="58D3B639" w14:textId="77777777" w:rsidR="00471D39" w:rsidRPr="00F27F1A" w:rsidRDefault="00471D39" w:rsidP="00C62A93">
            <w:pPr>
              <w:pStyle w:val="Tabletext"/>
              <w:spacing w:before="20" w:after="20"/>
              <w:rPr>
                <w:sz w:val="20"/>
                <w:lang w:val="en-US" w:eastAsia="fr-FR"/>
              </w:rPr>
            </w:pPr>
            <w:r w:rsidRPr="00F27F1A">
              <w:rPr>
                <w:sz w:val="20"/>
                <w:lang w:val="en-US"/>
              </w:rPr>
              <w:t>Other receivables</w:t>
            </w:r>
          </w:p>
        </w:tc>
        <w:tc>
          <w:tcPr>
            <w:tcW w:w="1843" w:type="dxa"/>
            <w:tcBorders>
              <w:top w:val="nil"/>
              <w:left w:val="single" w:sz="4" w:space="0" w:color="auto"/>
              <w:bottom w:val="nil"/>
              <w:right w:val="single" w:sz="4" w:space="0" w:color="auto"/>
            </w:tcBorders>
          </w:tcPr>
          <w:p w14:paraId="4D0284B8"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1</w:t>
            </w:r>
          </w:p>
        </w:tc>
        <w:tc>
          <w:tcPr>
            <w:tcW w:w="1867" w:type="dxa"/>
            <w:tcBorders>
              <w:top w:val="nil"/>
              <w:left w:val="single" w:sz="4" w:space="0" w:color="auto"/>
              <w:bottom w:val="nil"/>
              <w:right w:val="single" w:sz="4" w:space="0" w:color="auto"/>
            </w:tcBorders>
          </w:tcPr>
          <w:p w14:paraId="74AA62C7" w14:textId="77777777" w:rsidR="00471D39" w:rsidRPr="00F27F1A" w:rsidRDefault="00471D39" w:rsidP="00C62A93">
            <w:pPr>
              <w:pStyle w:val="Tabletext"/>
              <w:spacing w:before="20" w:after="20"/>
              <w:jc w:val="right"/>
              <w:rPr>
                <w:sz w:val="20"/>
                <w:lang w:val="en-US"/>
              </w:rPr>
            </w:pPr>
            <w:r>
              <w:rPr>
                <w:sz w:val="20"/>
                <w:lang w:val="en-US"/>
              </w:rPr>
              <w:t>8’974</w:t>
            </w:r>
          </w:p>
        </w:tc>
        <w:tc>
          <w:tcPr>
            <w:tcW w:w="1867" w:type="dxa"/>
            <w:tcBorders>
              <w:top w:val="nil"/>
              <w:left w:val="single" w:sz="4" w:space="0" w:color="auto"/>
              <w:bottom w:val="nil"/>
              <w:right w:val="single" w:sz="4" w:space="0" w:color="auto"/>
            </w:tcBorders>
          </w:tcPr>
          <w:p w14:paraId="479C67A0" w14:textId="77777777" w:rsidR="00471D39" w:rsidRPr="00F27F1A" w:rsidRDefault="00471D39" w:rsidP="00C62A93">
            <w:pPr>
              <w:pStyle w:val="Tabletext"/>
              <w:spacing w:before="20" w:after="20"/>
              <w:jc w:val="right"/>
              <w:rPr>
                <w:sz w:val="20"/>
                <w:lang w:val="en-US"/>
              </w:rPr>
            </w:pPr>
            <w:r>
              <w:rPr>
                <w:sz w:val="20"/>
                <w:lang w:val="en-US"/>
              </w:rPr>
              <w:t>7’954</w:t>
            </w:r>
          </w:p>
        </w:tc>
      </w:tr>
      <w:tr w:rsidR="00471D39" w:rsidRPr="00F27F1A" w14:paraId="1309F651" w14:textId="77777777" w:rsidTr="00471D39">
        <w:trPr>
          <w:jc w:val="center"/>
        </w:trPr>
        <w:tc>
          <w:tcPr>
            <w:tcW w:w="4077" w:type="dxa"/>
            <w:tcBorders>
              <w:top w:val="nil"/>
              <w:bottom w:val="nil"/>
              <w:right w:val="single" w:sz="4" w:space="0" w:color="auto"/>
            </w:tcBorders>
          </w:tcPr>
          <w:p w14:paraId="79A55C6F" w14:textId="77777777" w:rsidR="00471D39" w:rsidRPr="00F27F1A" w:rsidRDefault="00471D39" w:rsidP="00C62A93">
            <w:pPr>
              <w:pStyle w:val="Tabletext"/>
              <w:spacing w:before="20" w:after="20"/>
              <w:rPr>
                <w:b/>
                <w:bCs/>
                <w:sz w:val="20"/>
                <w:lang w:val="en-US" w:eastAsia="fr-FR"/>
              </w:rPr>
            </w:pPr>
            <w:r w:rsidRPr="00F27F1A">
              <w:rPr>
                <w:b/>
                <w:bCs/>
                <w:sz w:val="20"/>
                <w:lang w:val="en-US"/>
              </w:rPr>
              <w:t>Total current assets</w:t>
            </w:r>
          </w:p>
        </w:tc>
        <w:tc>
          <w:tcPr>
            <w:tcW w:w="1843" w:type="dxa"/>
            <w:tcBorders>
              <w:top w:val="nil"/>
              <w:left w:val="single" w:sz="4" w:space="0" w:color="auto"/>
              <w:bottom w:val="nil"/>
              <w:right w:val="single" w:sz="4" w:space="0" w:color="auto"/>
            </w:tcBorders>
          </w:tcPr>
          <w:p w14:paraId="57D808AE" w14:textId="77777777" w:rsidR="00471D39" w:rsidRPr="00102375" w:rsidRDefault="00471D39" w:rsidP="00C62A93">
            <w:pPr>
              <w:pStyle w:val="Tabletext"/>
              <w:spacing w:before="20" w:after="20"/>
              <w:jc w:val="center"/>
              <w:rPr>
                <w:sz w:val="20"/>
                <w:highlight w:val="yellow"/>
                <w:lang w:val="en-US"/>
              </w:rPr>
            </w:pPr>
          </w:p>
        </w:tc>
        <w:tc>
          <w:tcPr>
            <w:tcW w:w="1867" w:type="dxa"/>
            <w:tcBorders>
              <w:top w:val="nil"/>
              <w:left w:val="single" w:sz="4" w:space="0" w:color="auto"/>
              <w:bottom w:val="nil"/>
              <w:right w:val="single" w:sz="4" w:space="0" w:color="auto"/>
            </w:tcBorders>
          </w:tcPr>
          <w:p w14:paraId="15D1ECE1" w14:textId="77777777" w:rsidR="00471D39" w:rsidRPr="00F27F1A" w:rsidRDefault="00471D39" w:rsidP="00C62A93">
            <w:pPr>
              <w:pStyle w:val="Tabletext"/>
              <w:spacing w:before="20" w:after="20"/>
              <w:jc w:val="right"/>
              <w:rPr>
                <w:b/>
                <w:bCs/>
                <w:sz w:val="20"/>
                <w:lang w:val="en-US"/>
              </w:rPr>
            </w:pPr>
            <w:r>
              <w:rPr>
                <w:b/>
                <w:bCs/>
                <w:sz w:val="20"/>
                <w:lang w:val="en-US"/>
              </w:rPr>
              <w:t>241’080</w:t>
            </w:r>
          </w:p>
        </w:tc>
        <w:tc>
          <w:tcPr>
            <w:tcW w:w="1867" w:type="dxa"/>
            <w:tcBorders>
              <w:top w:val="nil"/>
              <w:left w:val="single" w:sz="4" w:space="0" w:color="auto"/>
              <w:bottom w:val="nil"/>
              <w:right w:val="single" w:sz="4" w:space="0" w:color="auto"/>
            </w:tcBorders>
          </w:tcPr>
          <w:p w14:paraId="31793C45" w14:textId="77777777" w:rsidR="00471D39" w:rsidRPr="00F27F1A" w:rsidRDefault="00471D39" w:rsidP="00C62A93">
            <w:pPr>
              <w:pStyle w:val="Tabletext"/>
              <w:spacing w:before="20" w:after="20"/>
              <w:jc w:val="right"/>
              <w:rPr>
                <w:b/>
                <w:bCs/>
                <w:sz w:val="20"/>
                <w:lang w:val="en-US"/>
              </w:rPr>
            </w:pPr>
            <w:r>
              <w:rPr>
                <w:b/>
                <w:bCs/>
                <w:sz w:val="20"/>
                <w:lang w:val="en-US"/>
              </w:rPr>
              <w:t>243’010</w:t>
            </w:r>
          </w:p>
        </w:tc>
      </w:tr>
      <w:tr w:rsidR="00471D39" w:rsidRPr="00F27F1A" w14:paraId="40065F30" w14:textId="77777777" w:rsidTr="00471D39">
        <w:trPr>
          <w:trHeight w:val="454"/>
          <w:jc w:val="center"/>
        </w:trPr>
        <w:tc>
          <w:tcPr>
            <w:tcW w:w="4077" w:type="dxa"/>
            <w:tcBorders>
              <w:top w:val="nil"/>
              <w:bottom w:val="nil"/>
              <w:right w:val="single" w:sz="4" w:space="0" w:color="auto"/>
            </w:tcBorders>
            <w:vAlign w:val="bottom"/>
          </w:tcPr>
          <w:p w14:paraId="003B2D57" w14:textId="77777777" w:rsidR="00471D39" w:rsidRPr="00F27F1A" w:rsidRDefault="00471D39" w:rsidP="00C62A93">
            <w:pPr>
              <w:pStyle w:val="Tabletext"/>
              <w:spacing w:before="20" w:after="20"/>
              <w:rPr>
                <w:sz w:val="20"/>
                <w:lang w:val="en-US" w:eastAsia="fr-FR"/>
              </w:rPr>
            </w:pPr>
            <w:r w:rsidRPr="00F27F1A">
              <w:rPr>
                <w:b/>
                <w:bCs/>
                <w:sz w:val="20"/>
                <w:lang w:val="en-US"/>
              </w:rPr>
              <w:t>Non-current assets</w:t>
            </w:r>
          </w:p>
        </w:tc>
        <w:tc>
          <w:tcPr>
            <w:tcW w:w="1843" w:type="dxa"/>
            <w:tcBorders>
              <w:top w:val="nil"/>
              <w:left w:val="single" w:sz="4" w:space="0" w:color="auto"/>
              <w:bottom w:val="nil"/>
              <w:right w:val="single" w:sz="4" w:space="0" w:color="auto"/>
            </w:tcBorders>
          </w:tcPr>
          <w:p w14:paraId="794700A6" w14:textId="77777777" w:rsidR="00471D39" w:rsidRPr="00102375" w:rsidRDefault="00471D39" w:rsidP="00C62A93">
            <w:pPr>
              <w:pStyle w:val="Tabletext"/>
              <w:spacing w:before="20" w:after="20"/>
              <w:jc w:val="center"/>
              <w:rPr>
                <w:sz w:val="20"/>
                <w:highlight w:val="yellow"/>
                <w:lang w:val="en-US"/>
              </w:rPr>
            </w:pPr>
          </w:p>
        </w:tc>
        <w:tc>
          <w:tcPr>
            <w:tcW w:w="1867" w:type="dxa"/>
            <w:tcBorders>
              <w:top w:val="nil"/>
              <w:left w:val="single" w:sz="4" w:space="0" w:color="auto"/>
              <w:bottom w:val="nil"/>
              <w:right w:val="single" w:sz="4" w:space="0" w:color="auto"/>
            </w:tcBorders>
          </w:tcPr>
          <w:p w14:paraId="33F0DA4A" w14:textId="77777777" w:rsidR="00471D39" w:rsidRPr="00F27F1A" w:rsidRDefault="00471D39" w:rsidP="00C62A93">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14:paraId="39F32605" w14:textId="77777777" w:rsidR="00471D39" w:rsidRPr="00F27F1A" w:rsidRDefault="00471D39" w:rsidP="00C62A93">
            <w:pPr>
              <w:pStyle w:val="Tabletext"/>
              <w:spacing w:before="20" w:after="20"/>
              <w:jc w:val="right"/>
              <w:rPr>
                <w:sz w:val="20"/>
                <w:lang w:val="en-US"/>
              </w:rPr>
            </w:pPr>
          </w:p>
        </w:tc>
      </w:tr>
      <w:tr w:rsidR="00471D39" w:rsidRPr="00F27F1A" w14:paraId="7E75C341" w14:textId="77777777" w:rsidTr="00471D39">
        <w:trPr>
          <w:jc w:val="center"/>
        </w:trPr>
        <w:tc>
          <w:tcPr>
            <w:tcW w:w="4077" w:type="dxa"/>
            <w:tcBorders>
              <w:top w:val="nil"/>
              <w:bottom w:val="nil"/>
              <w:right w:val="single" w:sz="4" w:space="0" w:color="auto"/>
            </w:tcBorders>
          </w:tcPr>
          <w:p w14:paraId="4F7E9851" w14:textId="77777777" w:rsidR="00471D39" w:rsidRPr="00F27F1A" w:rsidRDefault="00471D39" w:rsidP="00C62A93">
            <w:pPr>
              <w:pStyle w:val="Tabletext"/>
              <w:spacing w:before="20" w:after="20"/>
              <w:rPr>
                <w:sz w:val="20"/>
                <w:lang w:val="en-US" w:eastAsia="fr-FR"/>
              </w:rPr>
            </w:pPr>
            <w:r w:rsidRPr="00F27F1A">
              <w:rPr>
                <w:sz w:val="20"/>
                <w:lang w:val="en-US"/>
              </w:rPr>
              <w:t>Property, plant and equipment</w:t>
            </w:r>
          </w:p>
        </w:tc>
        <w:tc>
          <w:tcPr>
            <w:tcW w:w="1843" w:type="dxa"/>
            <w:tcBorders>
              <w:top w:val="nil"/>
              <w:left w:val="single" w:sz="4" w:space="0" w:color="auto"/>
              <w:bottom w:val="nil"/>
              <w:right w:val="single" w:sz="4" w:space="0" w:color="auto"/>
            </w:tcBorders>
          </w:tcPr>
          <w:p w14:paraId="46A63A23"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2</w:t>
            </w:r>
          </w:p>
        </w:tc>
        <w:tc>
          <w:tcPr>
            <w:tcW w:w="1867" w:type="dxa"/>
            <w:tcBorders>
              <w:top w:val="nil"/>
              <w:left w:val="single" w:sz="4" w:space="0" w:color="auto"/>
              <w:bottom w:val="nil"/>
              <w:right w:val="single" w:sz="4" w:space="0" w:color="auto"/>
            </w:tcBorders>
          </w:tcPr>
          <w:p w14:paraId="72111AF7" w14:textId="77777777" w:rsidR="00471D39" w:rsidRPr="00F27F1A" w:rsidRDefault="00471D39" w:rsidP="00C62A93">
            <w:pPr>
              <w:pStyle w:val="Tabletext"/>
              <w:spacing w:before="20" w:after="20"/>
              <w:jc w:val="right"/>
              <w:rPr>
                <w:sz w:val="20"/>
                <w:lang w:val="en-US"/>
              </w:rPr>
            </w:pPr>
            <w:r>
              <w:rPr>
                <w:sz w:val="20"/>
                <w:lang w:val="en-US"/>
              </w:rPr>
              <w:t>112’098</w:t>
            </w:r>
          </w:p>
        </w:tc>
        <w:tc>
          <w:tcPr>
            <w:tcW w:w="1867" w:type="dxa"/>
            <w:tcBorders>
              <w:top w:val="nil"/>
              <w:left w:val="single" w:sz="4" w:space="0" w:color="auto"/>
              <w:bottom w:val="nil"/>
              <w:right w:val="single" w:sz="4" w:space="0" w:color="auto"/>
            </w:tcBorders>
          </w:tcPr>
          <w:p w14:paraId="15447629" w14:textId="77777777" w:rsidR="00471D39" w:rsidRPr="00F27F1A" w:rsidRDefault="00471D39" w:rsidP="00C62A93">
            <w:pPr>
              <w:pStyle w:val="Tabletext"/>
              <w:spacing w:before="20" w:after="20"/>
              <w:jc w:val="right"/>
              <w:rPr>
                <w:sz w:val="20"/>
                <w:lang w:val="en-US"/>
              </w:rPr>
            </w:pPr>
            <w:r>
              <w:rPr>
                <w:sz w:val="20"/>
                <w:lang w:val="en-US"/>
              </w:rPr>
              <w:t>116’133</w:t>
            </w:r>
          </w:p>
        </w:tc>
      </w:tr>
      <w:tr w:rsidR="00471D39" w:rsidRPr="00F27F1A" w14:paraId="21232345" w14:textId="77777777" w:rsidTr="00471D39">
        <w:trPr>
          <w:jc w:val="center"/>
        </w:trPr>
        <w:tc>
          <w:tcPr>
            <w:tcW w:w="4077" w:type="dxa"/>
            <w:tcBorders>
              <w:top w:val="nil"/>
              <w:bottom w:val="nil"/>
              <w:right w:val="single" w:sz="4" w:space="0" w:color="auto"/>
            </w:tcBorders>
          </w:tcPr>
          <w:p w14:paraId="06D095F1" w14:textId="77777777" w:rsidR="00471D39" w:rsidRPr="00F27F1A" w:rsidRDefault="00471D39" w:rsidP="00C62A93">
            <w:pPr>
              <w:pStyle w:val="Tabletext"/>
              <w:spacing w:before="20" w:after="20"/>
              <w:rPr>
                <w:sz w:val="20"/>
                <w:lang w:val="en-US" w:eastAsia="fr-FR"/>
              </w:rPr>
            </w:pPr>
            <w:r w:rsidRPr="00F27F1A">
              <w:rPr>
                <w:sz w:val="20"/>
                <w:lang w:val="en-US"/>
              </w:rPr>
              <w:t>Intangible assets</w:t>
            </w:r>
          </w:p>
        </w:tc>
        <w:tc>
          <w:tcPr>
            <w:tcW w:w="1843" w:type="dxa"/>
            <w:tcBorders>
              <w:top w:val="nil"/>
              <w:left w:val="single" w:sz="4" w:space="0" w:color="auto"/>
              <w:bottom w:val="nil"/>
              <w:right w:val="single" w:sz="4" w:space="0" w:color="auto"/>
            </w:tcBorders>
          </w:tcPr>
          <w:p w14:paraId="0B1505D0"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3</w:t>
            </w:r>
          </w:p>
        </w:tc>
        <w:tc>
          <w:tcPr>
            <w:tcW w:w="1867" w:type="dxa"/>
            <w:tcBorders>
              <w:top w:val="nil"/>
              <w:left w:val="single" w:sz="4" w:space="0" w:color="auto"/>
              <w:bottom w:val="nil"/>
              <w:right w:val="single" w:sz="4" w:space="0" w:color="auto"/>
            </w:tcBorders>
          </w:tcPr>
          <w:p w14:paraId="408CA613" w14:textId="77777777" w:rsidR="00471D39" w:rsidRPr="00F27F1A" w:rsidRDefault="00471D39" w:rsidP="00C62A93">
            <w:pPr>
              <w:pStyle w:val="Tabletext"/>
              <w:spacing w:before="20" w:after="20"/>
              <w:jc w:val="right"/>
              <w:rPr>
                <w:sz w:val="20"/>
                <w:lang w:val="en-US"/>
              </w:rPr>
            </w:pPr>
            <w:r>
              <w:rPr>
                <w:sz w:val="20"/>
                <w:lang w:val="en-US"/>
              </w:rPr>
              <w:t>2’862</w:t>
            </w:r>
          </w:p>
        </w:tc>
        <w:tc>
          <w:tcPr>
            <w:tcW w:w="1867" w:type="dxa"/>
            <w:tcBorders>
              <w:top w:val="nil"/>
              <w:left w:val="single" w:sz="4" w:space="0" w:color="auto"/>
              <w:bottom w:val="nil"/>
              <w:right w:val="single" w:sz="4" w:space="0" w:color="auto"/>
            </w:tcBorders>
          </w:tcPr>
          <w:p w14:paraId="6ECBF281" w14:textId="77777777" w:rsidR="00471D39" w:rsidRPr="00F27F1A" w:rsidRDefault="00471D39" w:rsidP="00C62A93">
            <w:pPr>
              <w:pStyle w:val="Tabletext"/>
              <w:spacing w:before="20" w:after="20"/>
              <w:jc w:val="right"/>
              <w:rPr>
                <w:sz w:val="20"/>
                <w:lang w:val="en-US"/>
              </w:rPr>
            </w:pPr>
            <w:r>
              <w:rPr>
                <w:sz w:val="20"/>
                <w:lang w:val="en-US"/>
              </w:rPr>
              <w:t>1’153</w:t>
            </w:r>
          </w:p>
        </w:tc>
      </w:tr>
      <w:tr w:rsidR="00471D39" w:rsidRPr="00F27F1A" w14:paraId="2FABBD53" w14:textId="77777777" w:rsidTr="00471D39">
        <w:trPr>
          <w:jc w:val="center"/>
        </w:trPr>
        <w:tc>
          <w:tcPr>
            <w:tcW w:w="4077" w:type="dxa"/>
            <w:tcBorders>
              <w:top w:val="nil"/>
              <w:bottom w:val="nil"/>
              <w:right w:val="single" w:sz="4" w:space="0" w:color="auto"/>
            </w:tcBorders>
          </w:tcPr>
          <w:p w14:paraId="5C0CD0D3" w14:textId="77777777" w:rsidR="00471D39" w:rsidRPr="00F27F1A" w:rsidRDefault="00471D39" w:rsidP="00C62A93">
            <w:pPr>
              <w:pStyle w:val="Tabletext"/>
              <w:spacing w:before="20" w:after="20"/>
              <w:rPr>
                <w:b/>
                <w:bCs/>
                <w:sz w:val="20"/>
                <w:lang w:val="en-US" w:eastAsia="fr-FR"/>
              </w:rPr>
            </w:pPr>
            <w:r w:rsidRPr="00F27F1A">
              <w:rPr>
                <w:b/>
                <w:bCs/>
                <w:sz w:val="20"/>
                <w:lang w:val="en-US"/>
              </w:rPr>
              <w:t>Total non-current assets</w:t>
            </w:r>
          </w:p>
        </w:tc>
        <w:tc>
          <w:tcPr>
            <w:tcW w:w="1843" w:type="dxa"/>
            <w:tcBorders>
              <w:top w:val="nil"/>
              <w:left w:val="single" w:sz="4" w:space="0" w:color="auto"/>
              <w:bottom w:val="nil"/>
              <w:right w:val="single" w:sz="4" w:space="0" w:color="auto"/>
            </w:tcBorders>
          </w:tcPr>
          <w:p w14:paraId="72B428C8" w14:textId="77777777" w:rsidR="00471D39" w:rsidRPr="00102375" w:rsidRDefault="00471D39" w:rsidP="00C62A93">
            <w:pPr>
              <w:pStyle w:val="Tabletext"/>
              <w:spacing w:before="20" w:after="20"/>
              <w:jc w:val="center"/>
              <w:rPr>
                <w:sz w:val="20"/>
                <w:highlight w:val="yellow"/>
                <w:lang w:val="en-US"/>
              </w:rPr>
            </w:pPr>
          </w:p>
        </w:tc>
        <w:tc>
          <w:tcPr>
            <w:tcW w:w="1867" w:type="dxa"/>
            <w:tcBorders>
              <w:top w:val="nil"/>
              <w:left w:val="single" w:sz="4" w:space="0" w:color="auto"/>
              <w:bottom w:val="nil"/>
              <w:right w:val="single" w:sz="4" w:space="0" w:color="auto"/>
            </w:tcBorders>
          </w:tcPr>
          <w:p w14:paraId="048D83B6" w14:textId="77777777" w:rsidR="00471D39" w:rsidRPr="00F27F1A" w:rsidRDefault="00471D39" w:rsidP="00C62A93">
            <w:pPr>
              <w:pStyle w:val="Tabletext"/>
              <w:spacing w:before="20" w:after="20"/>
              <w:jc w:val="right"/>
              <w:rPr>
                <w:b/>
                <w:bCs/>
                <w:sz w:val="20"/>
                <w:lang w:val="en-US"/>
              </w:rPr>
            </w:pPr>
            <w:r>
              <w:rPr>
                <w:b/>
                <w:bCs/>
                <w:sz w:val="20"/>
                <w:lang w:val="en-US"/>
              </w:rPr>
              <w:t>114’960</w:t>
            </w:r>
          </w:p>
        </w:tc>
        <w:tc>
          <w:tcPr>
            <w:tcW w:w="1867" w:type="dxa"/>
            <w:tcBorders>
              <w:top w:val="nil"/>
              <w:left w:val="single" w:sz="4" w:space="0" w:color="auto"/>
              <w:bottom w:val="nil"/>
              <w:right w:val="single" w:sz="4" w:space="0" w:color="auto"/>
            </w:tcBorders>
          </w:tcPr>
          <w:p w14:paraId="440284C1" w14:textId="77777777" w:rsidR="00471D39" w:rsidRPr="00F27F1A" w:rsidRDefault="00471D39" w:rsidP="00C62A93">
            <w:pPr>
              <w:pStyle w:val="Tabletext"/>
              <w:spacing w:before="20" w:after="20"/>
              <w:jc w:val="right"/>
              <w:rPr>
                <w:b/>
                <w:bCs/>
                <w:sz w:val="20"/>
                <w:lang w:val="en-US"/>
              </w:rPr>
            </w:pPr>
            <w:r>
              <w:rPr>
                <w:b/>
                <w:bCs/>
                <w:sz w:val="20"/>
                <w:lang w:val="en-US"/>
              </w:rPr>
              <w:t>117’286</w:t>
            </w:r>
          </w:p>
        </w:tc>
      </w:tr>
      <w:tr w:rsidR="00471D39" w:rsidRPr="00F27F1A" w14:paraId="2DBAEE8F" w14:textId="77777777" w:rsidTr="00471D39">
        <w:trPr>
          <w:jc w:val="center"/>
        </w:trPr>
        <w:tc>
          <w:tcPr>
            <w:tcW w:w="4077" w:type="dxa"/>
            <w:tcBorders>
              <w:right w:val="single" w:sz="4" w:space="0" w:color="auto"/>
            </w:tcBorders>
          </w:tcPr>
          <w:p w14:paraId="6A8AF17E" w14:textId="77777777" w:rsidR="00471D39" w:rsidRPr="00F27F1A" w:rsidRDefault="00471D39" w:rsidP="00C62A93">
            <w:pPr>
              <w:pStyle w:val="Tabletext"/>
              <w:spacing w:before="20" w:after="20"/>
              <w:rPr>
                <w:b/>
                <w:bCs/>
                <w:sz w:val="20"/>
                <w:lang w:val="en-US" w:eastAsia="fr-FR"/>
              </w:rPr>
            </w:pPr>
            <w:r w:rsidRPr="00F27F1A">
              <w:rPr>
                <w:b/>
                <w:bCs/>
                <w:sz w:val="20"/>
                <w:lang w:val="en-US"/>
              </w:rPr>
              <w:t>TOTAL ASSETS</w:t>
            </w:r>
          </w:p>
        </w:tc>
        <w:tc>
          <w:tcPr>
            <w:tcW w:w="1843" w:type="dxa"/>
            <w:tcBorders>
              <w:left w:val="single" w:sz="4" w:space="0" w:color="auto"/>
              <w:right w:val="single" w:sz="4" w:space="0" w:color="auto"/>
            </w:tcBorders>
          </w:tcPr>
          <w:p w14:paraId="6F5F4E87" w14:textId="77777777" w:rsidR="00471D39" w:rsidRPr="00102375" w:rsidRDefault="00471D39" w:rsidP="00C62A93">
            <w:pPr>
              <w:pStyle w:val="Tabletext"/>
              <w:spacing w:before="20" w:after="20"/>
              <w:jc w:val="center"/>
              <w:rPr>
                <w:b/>
                <w:bCs/>
                <w:sz w:val="20"/>
                <w:highlight w:val="yellow"/>
                <w:lang w:val="en-US" w:eastAsia="fr-FR"/>
              </w:rPr>
            </w:pPr>
          </w:p>
        </w:tc>
        <w:tc>
          <w:tcPr>
            <w:tcW w:w="1867" w:type="dxa"/>
            <w:tcBorders>
              <w:left w:val="single" w:sz="4" w:space="0" w:color="auto"/>
              <w:right w:val="single" w:sz="4" w:space="0" w:color="auto"/>
            </w:tcBorders>
          </w:tcPr>
          <w:p w14:paraId="3654967E" w14:textId="77777777" w:rsidR="00471D39" w:rsidRPr="00F27F1A" w:rsidRDefault="00471D39" w:rsidP="00C62A93">
            <w:pPr>
              <w:pStyle w:val="Tabletext"/>
              <w:spacing w:before="20" w:after="20"/>
              <w:jc w:val="right"/>
              <w:rPr>
                <w:b/>
                <w:bCs/>
                <w:sz w:val="20"/>
                <w:lang w:val="en-US"/>
              </w:rPr>
            </w:pPr>
            <w:r>
              <w:rPr>
                <w:b/>
                <w:bCs/>
                <w:sz w:val="20"/>
                <w:lang w:val="en-US"/>
              </w:rPr>
              <w:t>356’040</w:t>
            </w:r>
          </w:p>
        </w:tc>
        <w:tc>
          <w:tcPr>
            <w:tcW w:w="1867" w:type="dxa"/>
            <w:tcBorders>
              <w:left w:val="single" w:sz="4" w:space="0" w:color="auto"/>
              <w:right w:val="single" w:sz="4" w:space="0" w:color="auto"/>
            </w:tcBorders>
          </w:tcPr>
          <w:p w14:paraId="661E2694" w14:textId="77777777" w:rsidR="00471D39" w:rsidRPr="00F27F1A" w:rsidRDefault="00471D39" w:rsidP="00C62A93">
            <w:pPr>
              <w:pStyle w:val="Tabletext"/>
              <w:spacing w:before="20" w:after="20"/>
              <w:jc w:val="right"/>
              <w:rPr>
                <w:b/>
                <w:bCs/>
                <w:sz w:val="20"/>
                <w:lang w:val="en-US"/>
              </w:rPr>
            </w:pPr>
            <w:r>
              <w:rPr>
                <w:b/>
                <w:bCs/>
                <w:sz w:val="20"/>
                <w:lang w:val="en-US"/>
              </w:rPr>
              <w:t>360’296</w:t>
            </w:r>
          </w:p>
        </w:tc>
      </w:tr>
      <w:tr w:rsidR="00471D39" w:rsidRPr="00F27F1A" w14:paraId="7C1D6520" w14:textId="77777777" w:rsidTr="00471D39">
        <w:trPr>
          <w:jc w:val="center"/>
        </w:trPr>
        <w:tc>
          <w:tcPr>
            <w:tcW w:w="4077" w:type="dxa"/>
            <w:tcBorders>
              <w:top w:val="nil"/>
              <w:bottom w:val="nil"/>
              <w:right w:val="single" w:sz="4" w:space="0" w:color="auto"/>
            </w:tcBorders>
          </w:tcPr>
          <w:p w14:paraId="775EA1E9" w14:textId="77777777" w:rsidR="00471D39" w:rsidRPr="00F27F1A" w:rsidRDefault="00471D39" w:rsidP="00C62A93">
            <w:pPr>
              <w:pStyle w:val="Tablehead"/>
              <w:spacing w:before="20" w:after="20"/>
              <w:jc w:val="left"/>
              <w:rPr>
                <w:sz w:val="20"/>
                <w:lang w:val="en-US" w:eastAsia="fr-FR"/>
              </w:rPr>
            </w:pPr>
            <w:r w:rsidRPr="00F27F1A">
              <w:rPr>
                <w:bCs/>
                <w:sz w:val="20"/>
                <w:lang w:val="en-US"/>
              </w:rPr>
              <w:t>LIABILITIES</w:t>
            </w:r>
          </w:p>
        </w:tc>
        <w:tc>
          <w:tcPr>
            <w:tcW w:w="1843" w:type="dxa"/>
            <w:tcBorders>
              <w:top w:val="nil"/>
              <w:left w:val="single" w:sz="4" w:space="0" w:color="auto"/>
              <w:bottom w:val="nil"/>
              <w:right w:val="single" w:sz="4" w:space="0" w:color="auto"/>
            </w:tcBorders>
          </w:tcPr>
          <w:p w14:paraId="0476702B" w14:textId="77777777" w:rsidR="00471D39" w:rsidRPr="00102375" w:rsidRDefault="00471D39" w:rsidP="00C62A93">
            <w:pPr>
              <w:pStyle w:val="Tablehead"/>
              <w:spacing w:before="20" w:after="20"/>
              <w:rPr>
                <w:sz w:val="20"/>
                <w:highlight w:val="yellow"/>
                <w:lang w:val="en-US" w:eastAsia="fr-FR"/>
              </w:rPr>
            </w:pPr>
          </w:p>
        </w:tc>
        <w:tc>
          <w:tcPr>
            <w:tcW w:w="1867" w:type="dxa"/>
            <w:tcBorders>
              <w:top w:val="nil"/>
              <w:left w:val="single" w:sz="4" w:space="0" w:color="auto"/>
              <w:bottom w:val="nil"/>
              <w:right w:val="single" w:sz="4" w:space="0" w:color="auto"/>
            </w:tcBorders>
          </w:tcPr>
          <w:p w14:paraId="4EB9D34C" w14:textId="77777777" w:rsidR="00471D39" w:rsidRPr="00F27F1A" w:rsidRDefault="00471D39" w:rsidP="00C62A93">
            <w:pPr>
              <w:pStyle w:val="Tablehead"/>
              <w:spacing w:before="20" w:after="20"/>
              <w:ind w:right="130"/>
              <w:jc w:val="right"/>
              <w:rPr>
                <w:sz w:val="20"/>
                <w:lang w:val="en-US" w:eastAsia="fr-FR"/>
              </w:rPr>
            </w:pPr>
          </w:p>
        </w:tc>
        <w:tc>
          <w:tcPr>
            <w:tcW w:w="1867" w:type="dxa"/>
            <w:tcBorders>
              <w:top w:val="nil"/>
              <w:left w:val="single" w:sz="4" w:space="0" w:color="auto"/>
              <w:bottom w:val="nil"/>
              <w:right w:val="single" w:sz="4" w:space="0" w:color="auto"/>
            </w:tcBorders>
          </w:tcPr>
          <w:p w14:paraId="49EBF4DB" w14:textId="77777777" w:rsidR="00471D39" w:rsidRPr="00F27F1A" w:rsidRDefault="00471D39" w:rsidP="00C62A93">
            <w:pPr>
              <w:pStyle w:val="Tablehead"/>
              <w:spacing w:before="20" w:after="20"/>
              <w:ind w:right="130"/>
              <w:jc w:val="right"/>
              <w:rPr>
                <w:sz w:val="20"/>
                <w:lang w:val="en-US" w:eastAsia="fr-FR"/>
              </w:rPr>
            </w:pPr>
          </w:p>
        </w:tc>
      </w:tr>
      <w:tr w:rsidR="00471D39" w:rsidRPr="00F27F1A" w14:paraId="2BF9294E" w14:textId="77777777" w:rsidTr="00471D39">
        <w:trPr>
          <w:trHeight w:val="272"/>
          <w:jc w:val="center"/>
        </w:trPr>
        <w:tc>
          <w:tcPr>
            <w:tcW w:w="4077" w:type="dxa"/>
            <w:tcBorders>
              <w:top w:val="nil"/>
              <w:bottom w:val="nil"/>
              <w:right w:val="single" w:sz="4" w:space="0" w:color="auto"/>
            </w:tcBorders>
            <w:vAlign w:val="bottom"/>
          </w:tcPr>
          <w:p w14:paraId="0EBD683A" w14:textId="77777777" w:rsidR="00471D39" w:rsidRPr="00F27F1A" w:rsidRDefault="00471D39" w:rsidP="00C62A93">
            <w:pPr>
              <w:pStyle w:val="Tabletext"/>
              <w:spacing w:before="20" w:after="20"/>
              <w:rPr>
                <w:sz w:val="20"/>
                <w:lang w:val="en-US" w:eastAsia="fr-FR"/>
              </w:rPr>
            </w:pPr>
            <w:r w:rsidRPr="00F27F1A">
              <w:rPr>
                <w:b/>
                <w:bCs/>
                <w:sz w:val="20"/>
                <w:lang w:val="en-US"/>
              </w:rPr>
              <w:t>Current liabilities</w:t>
            </w:r>
          </w:p>
        </w:tc>
        <w:tc>
          <w:tcPr>
            <w:tcW w:w="1843" w:type="dxa"/>
            <w:tcBorders>
              <w:top w:val="nil"/>
              <w:left w:val="single" w:sz="4" w:space="0" w:color="auto"/>
              <w:bottom w:val="nil"/>
              <w:right w:val="single" w:sz="4" w:space="0" w:color="auto"/>
            </w:tcBorders>
          </w:tcPr>
          <w:p w14:paraId="13542641" w14:textId="77777777" w:rsidR="00471D39" w:rsidRPr="00102375" w:rsidRDefault="00471D39" w:rsidP="00C62A93">
            <w:pPr>
              <w:pStyle w:val="Tabletext"/>
              <w:spacing w:before="20" w:after="20"/>
              <w:jc w:val="center"/>
              <w:rPr>
                <w:sz w:val="20"/>
                <w:highlight w:val="yellow"/>
                <w:lang w:val="en-US" w:eastAsia="fr-FR"/>
              </w:rPr>
            </w:pPr>
          </w:p>
        </w:tc>
        <w:tc>
          <w:tcPr>
            <w:tcW w:w="1867" w:type="dxa"/>
            <w:tcBorders>
              <w:top w:val="nil"/>
              <w:left w:val="single" w:sz="4" w:space="0" w:color="auto"/>
              <w:bottom w:val="nil"/>
              <w:right w:val="single" w:sz="4" w:space="0" w:color="auto"/>
            </w:tcBorders>
          </w:tcPr>
          <w:p w14:paraId="1E4C5366" w14:textId="77777777" w:rsidR="00471D39" w:rsidRPr="00F27F1A" w:rsidRDefault="00471D39" w:rsidP="00C62A93">
            <w:pPr>
              <w:pStyle w:val="Tabletext"/>
              <w:spacing w:before="20" w:after="20"/>
              <w:ind w:right="130"/>
              <w:jc w:val="right"/>
              <w:rPr>
                <w:sz w:val="20"/>
                <w:lang w:val="en-US" w:eastAsia="fr-FR"/>
              </w:rPr>
            </w:pPr>
          </w:p>
        </w:tc>
        <w:tc>
          <w:tcPr>
            <w:tcW w:w="1867" w:type="dxa"/>
            <w:tcBorders>
              <w:top w:val="nil"/>
              <w:left w:val="single" w:sz="4" w:space="0" w:color="auto"/>
              <w:bottom w:val="nil"/>
              <w:right w:val="single" w:sz="4" w:space="0" w:color="auto"/>
            </w:tcBorders>
          </w:tcPr>
          <w:p w14:paraId="712823FA" w14:textId="77777777" w:rsidR="00471D39" w:rsidRPr="00F27F1A" w:rsidRDefault="00471D39" w:rsidP="00C62A93">
            <w:pPr>
              <w:pStyle w:val="Tabletext"/>
              <w:spacing w:before="20" w:after="20"/>
              <w:ind w:right="130"/>
              <w:jc w:val="right"/>
              <w:rPr>
                <w:sz w:val="20"/>
                <w:lang w:val="en-US" w:eastAsia="fr-FR"/>
              </w:rPr>
            </w:pPr>
          </w:p>
        </w:tc>
      </w:tr>
      <w:tr w:rsidR="00471D39" w:rsidRPr="00F27F1A" w14:paraId="0DC18175" w14:textId="77777777" w:rsidTr="00471D39">
        <w:trPr>
          <w:jc w:val="center"/>
        </w:trPr>
        <w:tc>
          <w:tcPr>
            <w:tcW w:w="4077" w:type="dxa"/>
            <w:tcBorders>
              <w:top w:val="nil"/>
              <w:bottom w:val="nil"/>
              <w:right w:val="single" w:sz="4" w:space="0" w:color="auto"/>
            </w:tcBorders>
          </w:tcPr>
          <w:p w14:paraId="10B25601" w14:textId="77777777" w:rsidR="00471D39" w:rsidRPr="00F27F1A" w:rsidRDefault="00471D39" w:rsidP="00C62A93">
            <w:pPr>
              <w:pStyle w:val="Tabletext"/>
              <w:spacing w:before="20" w:after="20"/>
              <w:rPr>
                <w:sz w:val="20"/>
                <w:lang w:val="en-US" w:eastAsia="fr-FR"/>
              </w:rPr>
            </w:pPr>
            <w:r w:rsidRPr="00F27F1A">
              <w:rPr>
                <w:sz w:val="20"/>
                <w:lang w:val="en-US"/>
              </w:rPr>
              <w:t>Suppliers and other creditors</w:t>
            </w:r>
          </w:p>
        </w:tc>
        <w:tc>
          <w:tcPr>
            <w:tcW w:w="1843" w:type="dxa"/>
            <w:tcBorders>
              <w:top w:val="nil"/>
              <w:left w:val="single" w:sz="4" w:space="0" w:color="auto"/>
              <w:bottom w:val="nil"/>
              <w:right w:val="single" w:sz="4" w:space="0" w:color="auto"/>
            </w:tcBorders>
          </w:tcPr>
          <w:p w14:paraId="249A0E7A"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4</w:t>
            </w:r>
          </w:p>
        </w:tc>
        <w:tc>
          <w:tcPr>
            <w:tcW w:w="1867" w:type="dxa"/>
            <w:tcBorders>
              <w:top w:val="nil"/>
              <w:left w:val="single" w:sz="4" w:space="0" w:color="auto"/>
              <w:bottom w:val="nil"/>
              <w:right w:val="single" w:sz="4" w:space="0" w:color="auto"/>
            </w:tcBorders>
          </w:tcPr>
          <w:p w14:paraId="452A14F1" w14:textId="77777777" w:rsidR="00471D39" w:rsidRPr="00F27F1A" w:rsidRDefault="00471D39" w:rsidP="00C62A93">
            <w:pPr>
              <w:pStyle w:val="Tabletext"/>
              <w:spacing w:before="20" w:after="20"/>
              <w:jc w:val="right"/>
              <w:rPr>
                <w:sz w:val="20"/>
                <w:lang w:val="en-US"/>
              </w:rPr>
            </w:pPr>
            <w:r>
              <w:rPr>
                <w:sz w:val="20"/>
                <w:lang w:val="en-US"/>
              </w:rPr>
              <w:t>9’686</w:t>
            </w:r>
          </w:p>
        </w:tc>
        <w:tc>
          <w:tcPr>
            <w:tcW w:w="1867" w:type="dxa"/>
            <w:tcBorders>
              <w:top w:val="nil"/>
              <w:left w:val="single" w:sz="4" w:space="0" w:color="auto"/>
              <w:bottom w:val="nil"/>
              <w:right w:val="single" w:sz="4" w:space="0" w:color="auto"/>
            </w:tcBorders>
          </w:tcPr>
          <w:p w14:paraId="7A724B59" w14:textId="77777777" w:rsidR="00471D39" w:rsidRPr="00F27F1A" w:rsidRDefault="00471D39" w:rsidP="00C62A93">
            <w:pPr>
              <w:pStyle w:val="Tabletext"/>
              <w:spacing w:before="20" w:after="20"/>
              <w:jc w:val="right"/>
              <w:rPr>
                <w:sz w:val="20"/>
                <w:lang w:val="en-US"/>
              </w:rPr>
            </w:pPr>
            <w:r>
              <w:rPr>
                <w:sz w:val="20"/>
                <w:lang w:val="en-US"/>
              </w:rPr>
              <w:t>7’082</w:t>
            </w:r>
          </w:p>
        </w:tc>
      </w:tr>
      <w:tr w:rsidR="00471D39" w:rsidRPr="00F27F1A" w14:paraId="6B14CD47" w14:textId="77777777" w:rsidTr="00471D39">
        <w:trPr>
          <w:jc w:val="center"/>
        </w:trPr>
        <w:tc>
          <w:tcPr>
            <w:tcW w:w="4077" w:type="dxa"/>
            <w:tcBorders>
              <w:top w:val="nil"/>
              <w:bottom w:val="nil"/>
              <w:right w:val="single" w:sz="4" w:space="0" w:color="auto"/>
            </w:tcBorders>
          </w:tcPr>
          <w:p w14:paraId="53901D2D" w14:textId="77777777" w:rsidR="00471D39" w:rsidRPr="00F27F1A" w:rsidRDefault="00471D39" w:rsidP="00C62A93">
            <w:pPr>
              <w:pStyle w:val="Tabletext"/>
              <w:spacing w:before="20" w:after="20"/>
              <w:rPr>
                <w:sz w:val="20"/>
                <w:lang w:val="en-US" w:eastAsia="fr-FR"/>
              </w:rPr>
            </w:pPr>
            <w:r w:rsidRPr="00F27F1A">
              <w:rPr>
                <w:sz w:val="20"/>
                <w:lang w:val="en-US"/>
              </w:rPr>
              <w:t>Deferred revenue</w:t>
            </w:r>
          </w:p>
        </w:tc>
        <w:tc>
          <w:tcPr>
            <w:tcW w:w="1843" w:type="dxa"/>
            <w:tcBorders>
              <w:top w:val="nil"/>
              <w:left w:val="single" w:sz="4" w:space="0" w:color="auto"/>
              <w:bottom w:val="nil"/>
              <w:right w:val="single" w:sz="4" w:space="0" w:color="auto"/>
            </w:tcBorders>
          </w:tcPr>
          <w:p w14:paraId="5ABC1F9D"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5</w:t>
            </w:r>
          </w:p>
        </w:tc>
        <w:tc>
          <w:tcPr>
            <w:tcW w:w="1867" w:type="dxa"/>
            <w:tcBorders>
              <w:top w:val="nil"/>
              <w:left w:val="single" w:sz="4" w:space="0" w:color="auto"/>
              <w:bottom w:val="nil"/>
              <w:right w:val="single" w:sz="4" w:space="0" w:color="auto"/>
            </w:tcBorders>
          </w:tcPr>
          <w:p w14:paraId="7E15A2D2" w14:textId="77777777" w:rsidR="00471D39" w:rsidRPr="00F27F1A" w:rsidRDefault="00471D39" w:rsidP="00C62A93">
            <w:pPr>
              <w:pStyle w:val="Tabletext"/>
              <w:spacing w:before="20" w:after="20"/>
              <w:jc w:val="right"/>
              <w:rPr>
                <w:sz w:val="20"/>
                <w:lang w:val="en-US"/>
              </w:rPr>
            </w:pPr>
            <w:r>
              <w:rPr>
                <w:sz w:val="20"/>
                <w:lang w:val="en-US"/>
              </w:rPr>
              <w:t>127’951</w:t>
            </w:r>
          </w:p>
        </w:tc>
        <w:tc>
          <w:tcPr>
            <w:tcW w:w="1867" w:type="dxa"/>
            <w:tcBorders>
              <w:top w:val="nil"/>
              <w:left w:val="single" w:sz="4" w:space="0" w:color="auto"/>
              <w:bottom w:val="nil"/>
              <w:right w:val="single" w:sz="4" w:space="0" w:color="auto"/>
            </w:tcBorders>
          </w:tcPr>
          <w:p w14:paraId="1F145BDC" w14:textId="77777777" w:rsidR="00471D39" w:rsidRPr="00F27F1A" w:rsidRDefault="00471D39" w:rsidP="00C62A93">
            <w:pPr>
              <w:pStyle w:val="Tabletext"/>
              <w:spacing w:before="20" w:after="20"/>
              <w:jc w:val="right"/>
              <w:rPr>
                <w:sz w:val="20"/>
                <w:lang w:val="en-US"/>
              </w:rPr>
            </w:pPr>
            <w:r>
              <w:rPr>
                <w:sz w:val="20"/>
                <w:lang w:val="en-US"/>
              </w:rPr>
              <w:t>132’240</w:t>
            </w:r>
          </w:p>
        </w:tc>
      </w:tr>
      <w:tr w:rsidR="00471D39" w:rsidRPr="00F27F1A" w14:paraId="1B05EA44" w14:textId="77777777" w:rsidTr="00471D39">
        <w:trPr>
          <w:jc w:val="center"/>
        </w:trPr>
        <w:tc>
          <w:tcPr>
            <w:tcW w:w="4077" w:type="dxa"/>
            <w:tcBorders>
              <w:top w:val="nil"/>
              <w:bottom w:val="nil"/>
              <w:right w:val="single" w:sz="4" w:space="0" w:color="auto"/>
            </w:tcBorders>
          </w:tcPr>
          <w:p w14:paraId="18140C24" w14:textId="77777777" w:rsidR="00471D39" w:rsidRPr="00F27F1A" w:rsidRDefault="00471D39" w:rsidP="00C62A93">
            <w:pPr>
              <w:pStyle w:val="Tabletext"/>
              <w:spacing w:before="20" w:after="20"/>
              <w:rPr>
                <w:sz w:val="20"/>
                <w:lang w:val="en-US" w:eastAsia="fr-FR"/>
              </w:rPr>
            </w:pPr>
            <w:r w:rsidRPr="00F27F1A">
              <w:rPr>
                <w:sz w:val="20"/>
                <w:lang w:val="en-US"/>
              </w:rPr>
              <w:t>Borrowings and financial debts</w:t>
            </w:r>
          </w:p>
        </w:tc>
        <w:tc>
          <w:tcPr>
            <w:tcW w:w="1843" w:type="dxa"/>
            <w:tcBorders>
              <w:top w:val="nil"/>
              <w:left w:val="single" w:sz="4" w:space="0" w:color="auto"/>
              <w:bottom w:val="nil"/>
              <w:right w:val="single" w:sz="4" w:space="0" w:color="auto"/>
            </w:tcBorders>
          </w:tcPr>
          <w:p w14:paraId="5422718E"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6</w:t>
            </w:r>
          </w:p>
        </w:tc>
        <w:tc>
          <w:tcPr>
            <w:tcW w:w="1867" w:type="dxa"/>
            <w:tcBorders>
              <w:top w:val="nil"/>
              <w:left w:val="single" w:sz="4" w:space="0" w:color="auto"/>
              <w:bottom w:val="nil"/>
              <w:right w:val="single" w:sz="4" w:space="0" w:color="auto"/>
            </w:tcBorders>
          </w:tcPr>
          <w:p w14:paraId="486B426E" w14:textId="77777777" w:rsidR="00471D39" w:rsidRPr="00F27F1A" w:rsidRDefault="00471D39" w:rsidP="00C62A93">
            <w:pPr>
              <w:pStyle w:val="Tabletext"/>
              <w:spacing w:before="20" w:after="20"/>
              <w:jc w:val="right"/>
              <w:rPr>
                <w:sz w:val="20"/>
                <w:lang w:val="en-US"/>
              </w:rPr>
            </w:pPr>
            <w:r>
              <w:rPr>
                <w:sz w:val="20"/>
                <w:lang w:val="en-US"/>
              </w:rPr>
              <w:t>1’493</w:t>
            </w:r>
          </w:p>
        </w:tc>
        <w:tc>
          <w:tcPr>
            <w:tcW w:w="1867" w:type="dxa"/>
            <w:tcBorders>
              <w:top w:val="nil"/>
              <w:left w:val="single" w:sz="4" w:space="0" w:color="auto"/>
              <w:bottom w:val="nil"/>
              <w:right w:val="single" w:sz="4" w:space="0" w:color="auto"/>
            </w:tcBorders>
          </w:tcPr>
          <w:p w14:paraId="55E05ABD" w14:textId="77777777" w:rsidR="00471D39" w:rsidRPr="00F27F1A" w:rsidRDefault="00471D39" w:rsidP="00C62A93">
            <w:pPr>
              <w:pStyle w:val="Tabletext"/>
              <w:spacing w:before="20" w:after="20"/>
              <w:jc w:val="right"/>
              <w:rPr>
                <w:sz w:val="20"/>
                <w:lang w:val="en-US"/>
              </w:rPr>
            </w:pPr>
            <w:r>
              <w:rPr>
                <w:sz w:val="20"/>
                <w:lang w:val="en-US"/>
              </w:rPr>
              <w:t>1’493</w:t>
            </w:r>
          </w:p>
        </w:tc>
      </w:tr>
      <w:tr w:rsidR="00471D39" w:rsidRPr="00F27F1A" w14:paraId="52E7F9D1" w14:textId="77777777" w:rsidTr="00471D39">
        <w:trPr>
          <w:jc w:val="center"/>
        </w:trPr>
        <w:tc>
          <w:tcPr>
            <w:tcW w:w="4077" w:type="dxa"/>
            <w:tcBorders>
              <w:top w:val="nil"/>
              <w:bottom w:val="nil"/>
              <w:right w:val="single" w:sz="4" w:space="0" w:color="auto"/>
            </w:tcBorders>
          </w:tcPr>
          <w:p w14:paraId="4CF8F1DE" w14:textId="77777777" w:rsidR="00471D39" w:rsidRPr="00F27F1A" w:rsidRDefault="00471D39" w:rsidP="00C62A93">
            <w:pPr>
              <w:pStyle w:val="Tabletext"/>
              <w:spacing w:before="20" w:after="20"/>
              <w:rPr>
                <w:sz w:val="20"/>
                <w:lang w:val="en-US" w:eastAsia="fr-FR"/>
              </w:rPr>
            </w:pPr>
            <w:r w:rsidRPr="00F27F1A">
              <w:rPr>
                <w:sz w:val="20"/>
                <w:lang w:val="en-US"/>
              </w:rPr>
              <w:t>Employee benefits</w:t>
            </w:r>
          </w:p>
        </w:tc>
        <w:tc>
          <w:tcPr>
            <w:tcW w:w="1843" w:type="dxa"/>
            <w:tcBorders>
              <w:top w:val="nil"/>
              <w:left w:val="single" w:sz="4" w:space="0" w:color="auto"/>
              <w:bottom w:val="nil"/>
              <w:right w:val="single" w:sz="4" w:space="0" w:color="auto"/>
            </w:tcBorders>
          </w:tcPr>
          <w:p w14:paraId="0563B036"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7</w:t>
            </w:r>
          </w:p>
        </w:tc>
        <w:tc>
          <w:tcPr>
            <w:tcW w:w="1867" w:type="dxa"/>
            <w:tcBorders>
              <w:top w:val="nil"/>
              <w:left w:val="single" w:sz="4" w:space="0" w:color="auto"/>
              <w:bottom w:val="nil"/>
              <w:right w:val="single" w:sz="4" w:space="0" w:color="auto"/>
            </w:tcBorders>
          </w:tcPr>
          <w:p w14:paraId="5C6BC3EF" w14:textId="77777777" w:rsidR="00471D39" w:rsidRPr="00F27F1A" w:rsidRDefault="00471D39" w:rsidP="00C62A93">
            <w:pPr>
              <w:pStyle w:val="Tabletext"/>
              <w:spacing w:before="20" w:after="20"/>
              <w:jc w:val="right"/>
              <w:rPr>
                <w:sz w:val="20"/>
                <w:lang w:val="en-US"/>
              </w:rPr>
            </w:pPr>
            <w:r>
              <w:rPr>
                <w:sz w:val="20"/>
                <w:lang w:val="en-US"/>
              </w:rPr>
              <w:t>481</w:t>
            </w:r>
          </w:p>
        </w:tc>
        <w:tc>
          <w:tcPr>
            <w:tcW w:w="1867" w:type="dxa"/>
            <w:tcBorders>
              <w:top w:val="nil"/>
              <w:left w:val="single" w:sz="4" w:space="0" w:color="auto"/>
              <w:bottom w:val="nil"/>
              <w:right w:val="single" w:sz="4" w:space="0" w:color="auto"/>
            </w:tcBorders>
          </w:tcPr>
          <w:p w14:paraId="2D488A22" w14:textId="77777777" w:rsidR="00471D39" w:rsidRPr="00F27F1A" w:rsidRDefault="00471D39" w:rsidP="00C62A93">
            <w:pPr>
              <w:pStyle w:val="Tabletext"/>
              <w:spacing w:before="20" w:after="20"/>
              <w:jc w:val="right"/>
              <w:rPr>
                <w:sz w:val="20"/>
                <w:lang w:val="en-US"/>
              </w:rPr>
            </w:pPr>
            <w:r>
              <w:rPr>
                <w:sz w:val="20"/>
                <w:lang w:val="en-US"/>
              </w:rPr>
              <w:t>1’152</w:t>
            </w:r>
          </w:p>
        </w:tc>
      </w:tr>
      <w:tr w:rsidR="00471D39" w:rsidRPr="00F27F1A" w14:paraId="2ABCA34D" w14:textId="77777777" w:rsidTr="00471D39">
        <w:trPr>
          <w:jc w:val="center"/>
        </w:trPr>
        <w:tc>
          <w:tcPr>
            <w:tcW w:w="4077" w:type="dxa"/>
            <w:tcBorders>
              <w:top w:val="nil"/>
              <w:bottom w:val="nil"/>
              <w:right w:val="single" w:sz="4" w:space="0" w:color="auto"/>
            </w:tcBorders>
          </w:tcPr>
          <w:p w14:paraId="28679AFF" w14:textId="77777777" w:rsidR="00471D39" w:rsidRPr="00F27F1A" w:rsidRDefault="00471D39" w:rsidP="00C62A93">
            <w:pPr>
              <w:pStyle w:val="Tabletext"/>
              <w:spacing w:before="20" w:after="20"/>
              <w:rPr>
                <w:sz w:val="20"/>
                <w:lang w:val="en-US" w:eastAsia="fr-FR"/>
              </w:rPr>
            </w:pPr>
            <w:r w:rsidRPr="00F27F1A">
              <w:rPr>
                <w:sz w:val="20"/>
                <w:lang w:val="en-US"/>
              </w:rPr>
              <w:t>Provisions</w:t>
            </w:r>
          </w:p>
        </w:tc>
        <w:tc>
          <w:tcPr>
            <w:tcW w:w="1843" w:type="dxa"/>
            <w:tcBorders>
              <w:top w:val="nil"/>
              <w:left w:val="single" w:sz="4" w:space="0" w:color="auto"/>
              <w:bottom w:val="nil"/>
              <w:right w:val="single" w:sz="4" w:space="0" w:color="auto"/>
            </w:tcBorders>
          </w:tcPr>
          <w:p w14:paraId="29B1FAD6" w14:textId="77777777" w:rsidR="00471D39" w:rsidRPr="007A3A58" w:rsidRDefault="00471D39" w:rsidP="00C62A93">
            <w:pPr>
              <w:pStyle w:val="Tabletext"/>
              <w:spacing w:before="20" w:after="20"/>
              <w:jc w:val="center"/>
              <w:rPr>
                <w:sz w:val="20"/>
                <w:lang w:val="en-US"/>
              </w:rPr>
            </w:pPr>
            <w:r w:rsidRPr="007A3A58">
              <w:rPr>
                <w:sz w:val="20"/>
                <w:lang w:val="en-US"/>
              </w:rPr>
              <w:t>1</w:t>
            </w:r>
            <w:r>
              <w:rPr>
                <w:sz w:val="20"/>
                <w:lang w:val="en-US"/>
              </w:rPr>
              <w:t>8</w:t>
            </w:r>
          </w:p>
        </w:tc>
        <w:tc>
          <w:tcPr>
            <w:tcW w:w="1867" w:type="dxa"/>
            <w:tcBorders>
              <w:top w:val="nil"/>
              <w:left w:val="single" w:sz="4" w:space="0" w:color="auto"/>
              <w:bottom w:val="nil"/>
              <w:right w:val="single" w:sz="4" w:space="0" w:color="auto"/>
            </w:tcBorders>
          </w:tcPr>
          <w:p w14:paraId="2BF0A12F" w14:textId="77777777" w:rsidR="00471D39" w:rsidRPr="00F27F1A" w:rsidRDefault="00471D39" w:rsidP="00C62A93">
            <w:pPr>
              <w:pStyle w:val="Tabletext"/>
              <w:spacing w:before="20" w:after="20"/>
              <w:jc w:val="right"/>
              <w:rPr>
                <w:sz w:val="20"/>
                <w:lang w:val="en-US"/>
              </w:rPr>
            </w:pPr>
            <w:r>
              <w:rPr>
                <w:sz w:val="20"/>
                <w:lang w:val="en-US"/>
              </w:rPr>
              <w:t>897</w:t>
            </w:r>
          </w:p>
        </w:tc>
        <w:tc>
          <w:tcPr>
            <w:tcW w:w="1867" w:type="dxa"/>
            <w:tcBorders>
              <w:top w:val="nil"/>
              <w:left w:val="single" w:sz="4" w:space="0" w:color="auto"/>
              <w:bottom w:val="nil"/>
              <w:right w:val="single" w:sz="4" w:space="0" w:color="auto"/>
            </w:tcBorders>
          </w:tcPr>
          <w:p w14:paraId="49645FD1" w14:textId="77777777" w:rsidR="00471D39" w:rsidRPr="00F27F1A" w:rsidRDefault="00471D39" w:rsidP="00C62A93">
            <w:pPr>
              <w:pStyle w:val="Tabletext"/>
              <w:spacing w:before="20" w:after="20"/>
              <w:jc w:val="right"/>
              <w:rPr>
                <w:sz w:val="20"/>
                <w:lang w:val="en-US"/>
              </w:rPr>
            </w:pPr>
            <w:r>
              <w:rPr>
                <w:sz w:val="20"/>
                <w:lang w:val="en-US"/>
              </w:rPr>
              <w:t>1’190</w:t>
            </w:r>
          </w:p>
        </w:tc>
      </w:tr>
      <w:tr w:rsidR="00471D39" w:rsidRPr="00F27F1A" w14:paraId="467BBF3C" w14:textId="77777777" w:rsidTr="00471D39">
        <w:trPr>
          <w:jc w:val="center"/>
        </w:trPr>
        <w:tc>
          <w:tcPr>
            <w:tcW w:w="4077" w:type="dxa"/>
            <w:tcBorders>
              <w:top w:val="nil"/>
              <w:bottom w:val="nil"/>
              <w:right w:val="single" w:sz="4" w:space="0" w:color="auto"/>
            </w:tcBorders>
          </w:tcPr>
          <w:p w14:paraId="21D19AAA" w14:textId="77777777" w:rsidR="00471D39" w:rsidRPr="00F27F1A" w:rsidRDefault="00471D39" w:rsidP="00C62A93">
            <w:pPr>
              <w:pStyle w:val="Tabletext"/>
              <w:spacing w:before="20" w:after="20"/>
              <w:rPr>
                <w:sz w:val="20"/>
                <w:lang w:val="en-US" w:eastAsia="fr-FR"/>
              </w:rPr>
            </w:pPr>
            <w:r w:rsidRPr="00F27F1A">
              <w:rPr>
                <w:sz w:val="20"/>
                <w:lang w:val="en-US"/>
              </w:rPr>
              <w:t>Other debts</w:t>
            </w:r>
          </w:p>
        </w:tc>
        <w:tc>
          <w:tcPr>
            <w:tcW w:w="1843" w:type="dxa"/>
            <w:tcBorders>
              <w:top w:val="nil"/>
              <w:left w:val="single" w:sz="4" w:space="0" w:color="auto"/>
              <w:bottom w:val="nil"/>
              <w:right w:val="single" w:sz="4" w:space="0" w:color="auto"/>
            </w:tcBorders>
          </w:tcPr>
          <w:p w14:paraId="01272F7F" w14:textId="77777777" w:rsidR="00471D39" w:rsidRPr="00102375" w:rsidRDefault="00471D39" w:rsidP="00C62A93">
            <w:pPr>
              <w:pStyle w:val="Tabletext"/>
              <w:spacing w:before="20" w:after="20"/>
              <w:jc w:val="center"/>
              <w:rPr>
                <w:sz w:val="20"/>
                <w:highlight w:val="yellow"/>
                <w:lang w:val="en-US"/>
              </w:rPr>
            </w:pPr>
            <w:r w:rsidRPr="007A3A58">
              <w:rPr>
                <w:sz w:val="20"/>
                <w:lang w:val="en-US"/>
              </w:rPr>
              <w:t>1</w:t>
            </w:r>
            <w:r>
              <w:rPr>
                <w:sz w:val="20"/>
                <w:lang w:val="en-US"/>
              </w:rPr>
              <w:t>9</w:t>
            </w:r>
          </w:p>
        </w:tc>
        <w:tc>
          <w:tcPr>
            <w:tcW w:w="1867" w:type="dxa"/>
            <w:tcBorders>
              <w:top w:val="nil"/>
              <w:left w:val="single" w:sz="4" w:space="0" w:color="auto"/>
              <w:bottom w:val="nil"/>
              <w:right w:val="single" w:sz="4" w:space="0" w:color="auto"/>
            </w:tcBorders>
          </w:tcPr>
          <w:p w14:paraId="5755D667" w14:textId="77777777" w:rsidR="00471D39" w:rsidRPr="00F27F1A" w:rsidRDefault="00471D39" w:rsidP="00C62A93">
            <w:pPr>
              <w:pStyle w:val="Tabletext"/>
              <w:spacing w:before="20" w:after="20"/>
              <w:jc w:val="right"/>
              <w:rPr>
                <w:sz w:val="20"/>
                <w:lang w:val="en-US"/>
              </w:rPr>
            </w:pPr>
            <w:r>
              <w:rPr>
                <w:sz w:val="20"/>
                <w:lang w:val="en-US"/>
              </w:rPr>
              <w:t>1’614</w:t>
            </w:r>
          </w:p>
        </w:tc>
        <w:tc>
          <w:tcPr>
            <w:tcW w:w="1867" w:type="dxa"/>
            <w:tcBorders>
              <w:top w:val="nil"/>
              <w:left w:val="single" w:sz="4" w:space="0" w:color="auto"/>
              <w:bottom w:val="nil"/>
              <w:right w:val="single" w:sz="4" w:space="0" w:color="auto"/>
            </w:tcBorders>
          </w:tcPr>
          <w:p w14:paraId="130F2143" w14:textId="77777777" w:rsidR="00471D39" w:rsidRPr="00F27F1A" w:rsidRDefault="00471D39" w:rsidP="00C62A93">
            <w:pPr>
              <w:pStyle w:val="Tabletext"/>
              <w:spacing w:before="20" w:after="20"/>
              <w:jc w:val="right"/>
              <w:rPr>
                <w:sz w:val="20"/>
                <w:lang w:val="en-US"/>
              </w:rPr>
            </w:pPr>
            <w:r>
              <w:rPr>
                <w:sz w:val="20"/>
                <w:lang w:val="en-US"/>
              </w:rPr>
              <w:t>1’796</w:t>
            </w:r>
          </w:p>
        </w:tc>
      </w:tr>
      <w:tr w:rsidR="00471D39" w:rsidRPr="00F27F1A" w14:paraId="35B8CFF9" w14:textId="77777777" w:rsidTr="00471D39">
        <w:trPr>
          <w:jc w:val="center"/>
        </w:trPr>
        <w:tc>
          <w:tcPr>
            <w:tcW w:w="4077" w:type="dxa"/>
            <w:tcBorders>
              <w:top w:val="nil"/>
              <w:bottom w:val="nil"/>
              <w:right w:val="single" w:sz="4" w:space="0" w:color="auto"/>
            </w:tcBorders>
          </w:tcPr>
          <w:p w14:paraId="14644DF8" w14:textId="77777777" w:rsidR="00471D39" w:rsidRPr="00F27F1A" w:rsidRDefault="00471D39" w:rsidP="00C62A93">
            <w:pPr>
              <w:pStyle w:val="Tabletext"/>
              <w:spacing w:before="20" w:after="20"/>
              <w:rPr>
                <w:b/>
                <w:bCs/>
                <w:sz w:val="20"/>
                <w:lang w:val="en-US" w:eastAsia="fr-FR"/>
              </w:rPr>
            </w:pPr>
            <w:r w:rsidRPr="00F27F1A">
              <w:rPr>
                <w:b/>
                <w:bCs/>
                <w:sz w:val="20"/>
                <w:lang w:val="en-US" w:eastAsia="fr-FR"/>
              </w:rPr>
              <w:t>Total</w:t>
            </w:r>
            <w:r w:rsidRPr="00F27F1A">
              <w:rPr>
                <w:b/>
                <w:bCs/>
                <w:sz w:val="20"/>
                <w:lang w:val="en-US"/>
              </w:rPr>
              <w:t xml:space="preserve"> current liabilities</w:t>
            </w:r>
          </w:p>
        </w:tc>
        <w:tc>
          <w:tcPr>
            <w:tcW w:w="1843" w:type="dxa"/>
            <w:tcBorders>
              <w:top w:val="nil"/>
              <w:left w:val="single" w:sz="4" w:space="0" w:color="auto"/>
              <w:bottom w:val="nil"/>
              <w:right w:val="single" w:sz="4" w:space="0" w:color="auto"/>
            </w:tcBorders>
          </w:tcPr>
          <w:p w14:paraId="670FEF85" w14:textId="77777777" w:rsidR="00471D39" w:rsidRPr="00102375" w:rsidRDefault="00471D39" w:rsidP="00C62A93">
            <w:pPr>
              <w:pStyle w:val="Tabletext"/>
              <w:spacing w:before="20" w:after="20"/>
              <w:jc w:val="center"/>
              <w:rPr>
                <w:sz w:val="20"/>
                <w:highlight w:val="yellow"/>
                <w:lang w:val="en-US"/>
              </w:rPr>
            </w:pPr>
          </w:p>
        </w:tc>
        <w:tc>
          <w:tcPr>
            <w:tcW w:w="1867" w:type="dxa"/>
            <w:tcBorders>
              <w:top w:val="nil"/>
              <w:left w:val="single" w:sz="4" w:space="0" w:color="auto"/>
              <w:bottom w:val="nil"/>
              <w:right w:val="single" w:sz="4" w:space="0" w:color="auto"/>
            </w:tcBorders>
          </w:tcPr>
          <w:p w14:paraId="6964A5A5" w14:textId="77777777" w:rsidR="00471D39" w:rsidRPr="00F27F1A" w:rsidRDefault="00471D39" w:rsidP="00C62A93">
            <w:pPr>
              <w:pStyle w:val="Tabletext"/>
              <w:spacing w:before="20" w:after="20"/>
              <w:jc w:val="right"/>
              <w:rPr>
                <w:b/>
                <w:bCs/>
                <w:sz w:val="20"/>
                <w:lang w:val="en-US"/>
              </w:rPr>
            </w:pPr>
            <w:r>
              <w:rPr>
                <w:b/>
                <w:bCs/>
                <w:sz w:val="20"/>
                <w:lang w:val="en-US"/>
              </w:rPr>
              <w:t>142’122</w:t>
            </w:r>
          </w:p>
        </w:tc>
        <w:tc>
          <w:tcPr>
            <w:tcW w:w="1867" w:type="dxa"/>
            <w:tcBorders>
              <w:top w:val="nil"/>
              <w:left w:val="single" w:sz="4" w:space="0" w:color="auto"/>
              <w:bottom w:val="nil"/>
              <w:right w:val="single" w:sz="4" w:space="0" w:color="auto"/>
            </w:tcBorders>
          </w:tcPr>
          <w:p w14:paraId="55338D19" w14:textId="77777777" w:rsidR="00471D39" w:rsidRPr="00F27F1A" w:rsidRDefault="00471D39" w:rsidP="00C62A93">
            <w:pPr>
              <w:pStyle w:val="Tabletext"/>
              <w:spacing w:before="20" w:after="20"/>
              <w:jc w:val="right"/>
              <w:rPr>
                <w:b/>
                <w:bCs/>
                <w:sz w:val="20"/>
                <w:lang w:val="en-US"/>
              </w:rPr>
            </w:pPr>
            <w:r>
              <w:rPr>
                <w:b/>
                <w:bCs/>
                <w:sz w:val="20"/>
                <w:lang w:val="en-US"/>
              </w:rPr>
              <w:t>144’953</w:t>
            </w:r>
          </w:p>
        </w:tc>
      </w:tr>
      <w:tr w:rsidR="00471D39" w:rsidRPr="00F27F1A" w14:paraId="13AA90AA" w14:textId="77777777" w:rsidTr="00471D39">
        <w:trPr>
          <w:trHeight w:val="272"/>
          <w:jc w:val="center"/>
        </w:trPr>
        <w:tc>
          <w:tcPr>
            <w:tcW w:w="4077" w:type="dxa"/>
            <w:tcBorders>
              <w:top w:val="nil"/>
              <w:bottom w:val="nil"/>
              <w:right w:val="single" w:sz="4" w:space="0" w:color="auto"/>
            </w:tcBorders>
            <w:vAlign w:val="bottom"/>
          </w:tcPr>
          <w:p w14:paraId="0E0F5FC6" w14:textId="77777777" w:rsidR="00471D39" w:rsidRPr="00F27F1A" w:rsidRDefault="00471D39" w:rsidP="00C62A93">
            <w:pPr>
              <w:pStyle w:val="Tabletext"/>
              <w:spacing w:before="20" w:after="20"/>
              <w:rPr>
                <w:sz w:val="20"/>
                <w:lang w:val="en-US" w:eastAsia="fr-FR"/>
              </w:rPr>
            </w:pPr>
            <w:r w:rsidRPr="00F27F1A">
              <w:rPr>
                <w:b/>
                <w:bCs/>
                <w:sz w:val="20"/>
                <w:lang w:val="en-US"/>
              </w:rPr>
              <w:t>Non-current liabilities</w:t>
            </w:r>
          </w:p>
        </w:tc>
        <w:tc>
          <w:tcPr>
            <w:tcW w:w="1843" w:type="dxa"/>
            <w:tcBorders>
              <w:top w:val="nil"/>
              <w:left w:val="single" w:sz="4" w:space="0" w:color="auto"/>
              <w:bottom w:val="nil"/>
              <w:right w:val="single" w:sz="4" w:space="0" w:color="auto"/>
            </w:tcBorders>
          </w:tcPr>
          <w:p w14:paraId="7ED9DA03" w14:textId="77777777" w:rsidR="00471D39" w:rsidRPr="00102375" w:rsidRDefault="00471D39" w:rsidP="00C62A93">
            <w:pPr>
              <w:pStyle w:val="Tabletext"/>
              <w:spacing w:before="20" w:after="20"/>
              <w:jc w:val="center"/>
              <w:rPr>
                <w:sz w:val="20"/>
                <w:highlight w:val="yellow"/>
                <w:lang w:val="en-US"/>
              </w:rPr>
            </w:pPr>
          </w:p>
        </w:tc>
        <w:tc>
          <w:tcPr>
            <w:tcW w:w="1867" w:type="dxa"/>
            <w:tcBorders>
              <w:top w:val="nil"/>
              <w:left w:val="single" w:sz="4" w:space="0" w:color="auto"/>
              <w:bottom w:val="nil"/>
              <w:right w:val="single" w:sz="4" w:space="0" w:color="auto"/>
            </w:tcBorders>
          </w:tcPr>
          <w:p w14:paraId="068D8FF1" w14:textId="77777777" w:rsidR="00471D39" w:rsidRPr="00F27F1A" w:rsidRDefault="00471D39" w:rsidP="00C62A93">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14:paraId="7FD7C4EC" w14:textId="77777777" w:rsidR="00471D39" w:rsidRPr="00F27F1A" w:rsidRDefault="00471D39" w:rsidP="00C62A93">
            <w:pPr>
              <w:pStyle w:val="Tabletext"/>
              <w:spacing w:before="20" w:after="20"/>
              <w:jc w:val="right"/>
              <w:rPr>
                <w:sz w:val="20"/>
                <w:lang w:val="en-US"/>
              </w:rPr>
            </w:pPr>
          </w:p>
        </w:tc>
      </w:tr>
      <w:tr w:rsidR="00471D39" w:rsidRPr="00F27F1A" w14:paraId="350B6D64" w14:textId="77777777" w:rsidTr="00471D39">
        <w:trPr>
          <w:jc w:val="center"/>
        </w:trPr>
        <w:tc>
          <w:tcPr>
            <w:tcW w:w="4077" w:type="dxa"/>
            <w:tcBorders>
              <w:top w:val="nil"/>
              <w:bottom w:val="nil"/>
              <w:right w:val="single" w:sz="4" w:space="0" w:color="auto"/>
            </w:tcBorders>
          </w:tcPr>
          <w:p w14:paraId="117C9836" w14:textId="77777777" w:rsidR="00471D39" w:rsidRPr="00F27F1A" w:rsidRDefault="00471D39" w:rsidP="00C62A93">
            <w:pPr>
              <w:pStyle w:val="Tabletext"/>
              <w:spacing w:before="20" w:after="20"/>
              <w:rPr>
                <w:sz w:val="20"/>
                <w:lang w:val="en-US" w:eastAsia="fr-FR"/>
              </w:rPr>
            </w:pPr>
            <w:r w:rsidRPr="00F27F1A">
              <w:rPr>
                <w:sz w:val="20"/>
                <w:lang w:val="en-US"/>
              </w:rPr>
              <w:t>Borrowings</w:t>
            </w:r>
          </w:p>
        </w:tc>
        <w:tc>
          <w:tcPr>
            <w:tcW w:w="1843" w:type="dxa"/>
            <w:tcBorders>
              <w:top w:val="nil"/>
              <w:left w:val="single" w:sz="4" w:space="0" w:color="auto"/>
              <w:bottom w:val="nil"/>
              <w:right w:val="single" w:sz="4" w:space="0" w:color="auto"/>
            </w:tcBorders>
          </w:tcPr>
          <w:p w14:paraId="73E809E9" w14:textId="77777777" w:rsidR="00471D39" w:rsidRPr="00102375" w:rsidRDefault="00471D39" w:rsidP="00C62A93">
            <w:pPr>
              <w:pStyle w:val="Tabletext"/>
              <w:spacing w:before="20" w:after="20"/>
              <w:jc w:val="center"/>
              <w:rPr>
                <w:sz w:val="20"/>
                <w:highlight w:val="yellow"/>
                <w:lang w:val="en-US"/>
              </w:rPr>
            </w:pPr>
            <w:r w:rsidRPr="007A3A58">
              <w:rPr>
                <w:sz w:val="20"/>
                <w:lang w:val="en-US"/>
              </w:rPr>
              <w:t>1</w:t>
            </w:r>
            <w:r>
              <w:rPr>
                <w:sz w:val="20"/>
                <w:lang w:val="en-US"/>
              </w:rPr>
              <w:t>6</w:t>
            </w:r>
          </w:p>
        </w:tc>
        <w:tc>
          <w:tcPr>
            <w:tcW w:w="1867" w:type="dxa"/>
            <w:tcBorders>
              <w:top w:val="nil"/>
              <w:left w:val="single" w:sz="4" w:space="0" w:color="auto"/>
              <w:bottom w:val="nil"/>
              <w:right w:val="single" w:sz="4" w:space="0" w:color="auto"/>
            </w:tcBorders>
          </w:tcPr>
          <w:p w14:paraId="27D115A0" w14:textId="77777777" w:rsidR="00471D39" w:rsidRPr="00F27F1A" w:rsidRDefault="00471D39" w:rsidP="00C62A93">
            <w:pPr>
              <w:pStyle w:val="Tabletext"/>
              <w:spacing w:before="20" w:after="20"/>
              <w:jc w:val="right"/>
              <w:rPr>
                <w:sz w:val="20"/>
                <w:lang w:val="en-US"/>
              </w:rPr>
            </w:pPr>
            <w:r>
              <w:rPr>
                <w:sz w:val="20"/>
                <w:lang w:val="en-US"/>
              </w:rPr>
              <w:t>46’779</w:t>
            </w:r>
          </w:p>
        </w:tc>
        <w:tc>
          <w:tcPr>
            <w:tcW w:w="1867" w:type="dxa"/>
            <w:tcBorders>
              <w:top w:val="nil"/>
              <w:left w:val="single" w:sz="4" w:space="0" w:color="auto"/>
              <w:bottom w:val="nil"/>
              <w:right w:val="single" w:sz="4" w:space="0" w:color="auto"/>
            </w:tcBorders>
          </w:tcPr>
          <w:p w14:paraId="1B3756D8" w14:textId="77777777" w:rsidR="00471D39" w:rsidRPr="00F27F1A" w:rsidRDefault="00471D39" w:rsidP="00C62A93">
            <w:pPr>
              <w:pStyle w:val="Tabletext"/>
              <w:spacing w:before="20" w:after="20"/>
              <w:jc w:val="right"/>
              <w:rPr>
                <w:sz w:val="20"/>
                <w:lang w:val="en-US"/>
              </w:rPr>
            </w:pPr>
            <w:r>
              <w:rPr>
                <w:sz w:val="20"/>
                <w:lang w:val="en-US"/>
              </w:rPr>
              <w:t>48’273</w:t>
            </w:r>
          </w:p>
        </w:tc>
      </w:tr>
      <w:tr w:rsidR="00471D39" w:rsidRPr="00F27F1A" w14:paraId="35064626" w14:textId="77777777" w:rsidTr="00471D39">
        <w:trPr>
          <w:jc w:val="center"/>
        </w:trPr>
        <w:tc>
          <w:tcPr>
            <w:tcW w:w="4077" w:type="dxa"/>
            <w:tcBorders>
              <w:top w:val="nil"/>
              <w:bottom w:val="nil"/>
              <w:right w:val="single" w:sz="4" w:space="0" w:color="auto"/>
            </w:tcBorders>
          </w:tcPr>
          <w:p w14:paraId="127075C4" w14:textId="77777777" w:rsidR="00471D39" w:rsidRPr="00F27F1A" w:rsidRDefault="00471D39" w:rsidP="00C62A93">
            <w:pPr>
              <w:pStyle w:val="Tabletext"/>
              <w:spacing w:before="20" w:after="20"/>
              <w:rPr>
                <w:sz w:val="20"/>
                <w:lang w:val="en-US" w:eastAsia="fr-FR"/>
              </w:rPr>
            </w:pPr>
            <w:r w:rsidRPr="00F27F1A">
              <w:rPr>
                <w:sz w:val="20"/>
                <w:lang w:val="en-US"/>
              </w:rPr>
              <w:t>Employee benefits</w:t>
            </w:r>
          </w:p>
        </w:tc>
        <w:tc>
          <w:tcPr>
            <w:tcW w:w="1843" w:type="dxa"/>
            <w:tcBorders>
              <w:top w:val="nil"/>
              <w:left w:val="single" w:sz="4" w:space="0" w:color="auto"/>
              <w:bottom w:val="nil"/>
              <w:right w:val="single" w:sz="4" w:space="0" w:color="auto"/>
            </w:tcBorders>
          </w:tcPr>
          <w:p w14:paraId="7F628AE9" w14:textId="77777777" w:rsidR="00471D39" w:rsidRPr="00102375" w:rsidRDefault="00471D39" w:rsidP="00C62A93">
            <w:pPr>
              <w:pStyle w:val="Tabletext"/>
              <w:spacing w:before="20" w:after="20"/>
              <w:jc w:val="center"/>
              <w:rPr>
                <w:sz w:val="20"/>
                <w:highlight w:val="yellow"/>
                <w:lang w:val="en-US"/>
              </w:rPr>
            </w:pPr>
            <w:r w:rsidRPr="007A3A58">
              <w:rPr>
                <w:sz w:val="20"/>
                <w:lang w:val="en-US"/>
              </w:rPr>
              <w:t>1</w:t>
            </w:r>
            <w:r>
              <w:rPr>
                <w:sz w:val="20"/>
                <w:lang w:val="en-US"/>
              </w:rPr>
              <w:t>7</w:t>
            </w:r>
          </w:p>
        </w:tc>
        <w:tc>
          <w:tcPr>
            <w:tcW w:w="1867" w:type="dxa"/>
            <w:tcBorders>
              <w:top w:val="nil"/>
              <w:left w:val="single" w:sz="4" w:space="0" w:color="auto"/>
              <w:bottom w:val="nil"/>
              <w:right w:val="single" w:sz="4" w:space="0" w:color="auto"/>
            </w:tcBorders>
          </w:tcPr>
          <w:p w14:paraId="0277FB05" w14:textId="77777777" w:rsidR="00471D39" w:rsidRPr="00F27F1A" w:rsidRDefault="00471D39" w:rsidP="00C62A93">
            <w:pPr>
              <w:pStyle w:val="Tabletext"/>
              <w:spacing w:before="20" w:after="20"/>
              <w:jc w:val="right"/>
              <w:rPr>
                <w:sz w:val="20"/>
                <w:lang w:val="en-US"/>
              </w:rPr>
            </w:pPr>
            <w:r>
              <w:rPr>
                <w:sz w:val="20"/>
                <w:lang w:val="en-US"/>
              </w:rPr>
              <w:t>335’096</w:t>
            </w:r>
          </w:p>
        </w:tc>
        <w:tc>
          <w:tcPr>
            <w:tcW w:w="1867" w:type="dxa"/>
            <w:tcBorders>
              <w:top w:val="nil"/>
              <w:left w:val="single" w:sz="4" w:space="0" w:color="auto"/>
              <w:bottom w:val="nil"/>
              <w:right w:val="single" w:sz="4" w:space="0" w:color="auto"/>
            </w:tcBorders>
          </w:tcPr>
          <w:p w14:paraId="4FE5915C" w14:textId="77777777" w:rsidR="00471D39" w:rsidRPr="00F27F1A" w:rsidRDefault="00471D39" w:rsidP="00C62A93">
            <w:pPr>
              <w:pStyle w:val="Tabletext"/>
              <w:spacing w:before="20" w:after="20"/>
              <w:jc w:val="right"/>
              <w:rPr>
                <w:sz w:val="20"/>
                <w:lang w:val="en-US"/>
              </w:rPr>
            </w:pPr>
            <w:r>
              <w:rPr>
                <w:sz w:val="20"/>
                <w:lang w:val="en-US"/>
              </w:rPr>
              <w:t>356’227</w:t>
            </w:r>
          </w:p>
        </w:tc>
      </w:tr>
      <w:tr w:rsidR="00471D39" w:rsidRPr="00F27F1A" w14:paraId="6CA474F1" w14:textId="77777777" w:rsidTr="00471D39">
        <w:trPr>
          <w:jc w:val="center"/>
        </w:trPr>
        <w:tc>
          <w:tcPr>
            <w:tcW w:w="4077" w:type="dxa"/>
            <w:tcBorders>
              <w:top w:val="nil"/>
              <w:bottom w:val="nil"/>
              <w:right w:val="single" w:sz="4" w:space="0" w:color="auto"/>
            </w:tcBorders>
          </w:tcPr>
          <w:p w14:paraId="4CBDF479" w14:textId="77777777" w:rsidR="00471D39" w:rsidRPr="00F27F1A" w:rsidRDefault="00471D39" w:rsidP="00C62A93">
            <w:pPr>
              <w:pStyle w:val="Tabletext"/>
              <w:spacing w:before="20" w:after="20"/>
              <w:rPr>
                <w:sz w:val="20"/>
                <w:lang w:val="en-US" w:eastAsia="fr-FR"/>
              </w:rPr>
            </w:pPr>
            <w:r w:rsidRPr="00F27F1A">
              <w:rPr>
                <w:sz w:val="20"/>
                <w:lang w:val="en-US"/>
              </w:rPr>
              <w:t>Allocated third-party funds</w:t>
            </w:r>
          </w:p>
        </w:tc>
        <w:tc>
          <w:tcPr>
            <w:tcW w:w="1843" w:type="dxa"/>
            <w:tcBorders>
              <w:top w:val="nil"/>
              <w:left w:val="single" w:sz="4" w:space="0" w:color="auto"/>
              <w:bottom w:val="nil"/>
              <w:right w:val="single" w:sz="4" w:space="0" w:color="auto"/>
            </w:tcBorders>
          </w:tcPr>
          <w:p w14:paraId="2E58A98A" w14:textId="77777777" w:rsidR="00471D39" w:rsidRPr="007A3A58" w:rsidRDefault="00471D39" w:rsidP="00C62A93">
            <w:pPr>
              <w:pStyle w:val="Tabletext"/>
              <w:spacing w:before="20" w:after="20"/>
              <w:jc w:val="center"/>
              <w:rPr>
                <w:sz w:val="20"/>
                <w:lang w:val="en-US"/>
              </w:rPr>
            </w:pPr>
            <w:r>
              <w:rPr>
                <w:sz w:val="20"/>
                <w:lang w:val="en-US"/>
              </w:rPr>
              <w:t>20</w:t>
            </w:r>
          </w:p>
        </w:tc>
        <w:tc>
          <w:tcPr>
            <w:tcW w:w="1867" w:type="dxa"/>
            <w:tcBorders>
              <w:top w:val="nil"/>
              <w:left w:val="single" w:sz="4" w:space="0" w:color="auto"/>
              <w:bottom w:val="nil"/>
              <w:right w:val="single" w:sz="4" w:space="0" w:color="auto"/>
            </w:tcBorders>
          </w:tcPr>
          <w:p w14:paraId="1A6CD5F9" w14:textId="77777777" w:rsidR="00471D39" w:rsidRPr="00F27F1A" w:rsidRDefault="00471D39" w:rsidP="00C62A93">
            <w:pPr>
              <w:pStyle w:val="Tabletext"/>
              <w:spacing w:before="20" w:after="20"/>
              <w:jc w:val="right"/>
              <w:rPr>
                <w:sz w:val="20"/>
                <w:lang w:val="en-US"/>
              </w:rPr>
            </w:pPr>
            <w:r>
              <w:rPr>
                <w:sz w:val="20"/>
                <w:lang w:val="en-US"/>
              </w:rPr>
              <w:t>26’114</w:t>
            </w:r>
          </w:p>
        </w:tc>
        <w:tc>
          <w:tcPr>
            <w:tcW w:w="1867" w:type="dxa"/>
            <w:tcBorders>
              <w:top w:val="nil"/>
              <w:left w:val="single" w:sz="4" w:space="0" w:color="auto"/>
              <w:bottom w:val="nil"/>
              <w:right w:val="single" w:sz="4" w:space="0" w:color="auto"/>
            </w:tcBorders>
          </w:tcPr>
          <w:p w14:paraId="5C5965D5" w14:textId="77777777" w:rsidR="00471D39" w:rsidRPr="00F27F1A" w:rsidRDefault="00471D39" w:rsidP="00C62A93">
            <w:pPr>
              <w:pStyle w:val="Tabletext"/>
              <w:spacing w:before="20" w:after="20"/>
              <w:jc w:val="right"/>
              <w:rPr>
                <w:sz w:val="20"/>
                <w:lang w:val="en-US"/>
              </w:rPr>
            </w:pPr>
            <w:r>
              <w:rPr>
                <w:sz w:val="20"/>
                <w:lang w:val="en-US"/>
              </w:rPr>
              <w:t>35’830</w:t>
            </w:r>
          </w:p>
        </w:tc>
      </w:tr>
      <w:tr w:rsidR="00471D39" w:rsidRPr="00F27F1A" w14:paraId="6D46CF88" w14:textId="77777777" w:rsidTr="00471D39">
        <w:trPr>
          <w:jc w:val="center"/>
        </w:trPr>
        <w:tc>
          <w:tcPr>
            <w:tcW w:w="4077" w:type="dxa"/>
            <w:tcBorders>
              <w:top w:val="nil"/>
              <w:bottom w:val="nil"/>
              <w:right w:val="single" w:sz="4" w:space="0" w:color="auto"/>
            </w:tcBorders>
          </w:tcPr>
          <w:p w14:paraId="7C273636" w14:textId="77777777" w:rsidR="00471D39" w:rsidRPr="00F27F1A" w:rsidRDefault="00471D39" w:rsidP="00C62A93">
            <w:pPr>
              <w:pStyle w:val="Tabletext"/>
              <w:spacing w:before="20" w:after="20"/>
              <w:rPr>
                <w:sz w:val="20"/>
                <w:lang w:val="en-US" w:eastAsia="fr-FR"/>
              </w:rPr>
            </w:pPr>
            <w:r w:rsidRPr="00F27F1A">
              <w:rPr>
                <w:sz w:val="20"/>
                <w:lang w:val="en-US"/>
              </w:rPr>
              <w:t>Third-party funds in process of allocation</w:t>
            </w:r>
          </w:p>
        </w:tc>
        <w:tc>
          <w:tcPr>
            <w:tcW w:w="1843" w:type="dxa"/>
            <w:tcBorders>
              <w:top w:val="nil"/>
              <w:left w:val="single" w:sz="4" w:space="0" w:color="auto"/>
              <w:bottom w:val="nil"/>
              <w:right w:val="single" w:sz="4" w:space="0" w:color="auto"/>
            </w:tcBorders>
          </w:tcPr>
          <w:p w14:paraId="0757AEC8" w14:textId="77777777" w:rsidR="00471D39" w:rsidRPr="007A3A58" w:rsidRDefault="00471D39" w:rsidP="00C62A93">
            <w:pPr>
              <w:pStyle w:val="Tabletext"/>
              <w:spacing w:before="20" w:after="20"/>
              <w:jc w:val="center"/>
              <w:rPr>
                <w:sz w:val="20"/>
                <w:lang w:val="en-US"/>
              </w:rPr>
            </w:pPr>
            <w:r>
              <w:rPr>
                <w:sz w:val="20"/>
                <w:lang w:val="en-US"/>
              </w:rPr>
              <w:t>20</w:t>
            </w:r>
          </w:p>
        </w:tc>
        <w:tc>
          <w:tcPr>
            <w:tcW w:w="1867" w:type="dxa"/>
            <w:tcBorders>
              <w:top w:val="nil"/>
              <w:left w:val="single" w:sz="4" w:space="0" w:color="auto"/>
              <w:bottom w:val="nil"/>
              <w:right w:val="single" w:sz="4" w:space="0" w:color="auto"/>
            </w:tcBorders>
          </w:tcPr>
          <w:p w14:paraId="49D8D731" w14:textId="77777777" w:rsidR="00471D39" w:rsidRPr="00F27F1A" w:rsidRDefault="00471D39" w:rsidP="00C62A93">
            <w:pPr>
              <w:pStyle w:val="Tabletext"/>
              <w:spacing w:before="20" w:after="20"/>
              <w:jc w:val="right"/>
              <w:rPr>
                <w:sz w:val="20"/>
                <w:lang w:val="en-US"/>
              </w:rPr>
            </w:pPr>
            <w:r>
              <w:rPr>
                <w:sz w:val="20"/>
                <w:lang w:val="en-US"/>
              </w:rPr>
              <w:t>2’097</w:t>
            </w:r>
          </w:p>
        </w:tc>
        <w:tc>
          <w:tcPr>
            <w:tcW w:w="1867" w:type="dxa"/>
            <w:tcBorders>
              <w:top w:val="nil"/>
              <w:left w:val="single" w:sz="4" w:space="0" w:color="auto"/>
              <w:bottom w:val="nil"/>
              <w:right w:val="single" w:sz="4" w:space="0" w:color="auto"/>
            </w:tcBorders>
          </w:tcPr>
          <w:p w14:paraId="1EC456E8" w14:textId="77777777" w:rsidR="00471D39" w:rsidRPr="00F27F1A" w:rsidRDefault="00471D39" w:rsidP="00C62A93">
            <w:pPr>
              <w:pStyle w:val="Tabletext"/>
              <w:spacing w:before="20" w:after="20"/>
              <w:jc w:val="right"/>
              <w:rPr>
                <w:sz w:val="20"/>
                <w:lang w:val="en-US"/>
              </w:rPr>
            </w:pPr>
            <w:r>
              <w:rPr>
                <w:sz w:val="20"/>
                <w:lang w:val="en-US"/>
              </w:rPr>
              <w:t>2’753</w:t>
            </w:r>
          </w:p>
        </w:tc>
      </w:tr>
      <w:tr w:rsidR="00471D39" w:rsidRPr="00F27F1A" w14:paraId="1130F992" w14:textId="77777777" w:rsidTr="00471D39">
        <w:trPr>
          <w:jc w:val="center"/>
        </w:trPr>
        <w:tc>
          <w:tcPr>
            <w:tcW w:w="4077" w:type="dxa"/>
            <w:tcBorders>
              <w:top w:val="nil"/>
              <w:bottom w:val="nil"/>
              <w:right w:val="single" w:sz="4" w:space="0" w:color="auto"/>
            </w:tcBorders>
          </w:tcPr>
          <w:p w14:paraId="509478A9" w14:textId="77777777" w:rsidR="00471D39" w:rsidRPr="00F27F1A" w:rsidRDefault="00471D39" w:rsidP="00C62A93">
            <w:pPr>
              <w:pStyle w:val="Tabletext"/>
              <w:spacing w:before="20" w:after="20"/>
              <w:rPr>
                <w:b/>
                <w:bCs/>
                <w:sz w:val="20"/>
                <w:lang w:val="en-US" w:eastAsia="fr-FR"/>
              </w:rPr>
            </w:pPr>
            <w:r w:rsidRPr="00F27F1A">
              <w:rPr>
                <w:b/>
                <w:bCs/>
                <w:sz w:val="20"/>
                <w:lang w:val="en-US" w:eastAsia="fr-FR"/>
              </w:rPr>
              <w:t>Total</w:t>
            </w:r>
            <w:r w:rsidRPr="00F27F1A">
              <w:rPr>
                <w:b/>
                <w:bCs/>
                <w:sz w:val="20"/>
                <w:lang w:val="en-US"/>
              </w:rPr>
              <w:t xml:space="preserve"> non-current liabilities</w:t>
            </w:r>
          </w:p>
        </w:tc>
        <w:tc>
          <w:tcPr>
            <w:tcW w:w="1843" w:type="dxa"/>
            <w:tcBorders>
              <w:top w:val="nil"/>
              <w:left w:val="single" w:sz="4" w:space="0" w:color="auto"/>
              <w:bottom w:val="nil"/>
              <w:right w:val="single" w:sz="4" w:space="0" w:color="auto"/>
            </w:tcBorders>
          </w:tcPr>
          <w:p w14:paraId="6AE5C6BB" w14:textId="77777777" w:rsidR="00471D39" w:rsidRPr="00102375" w:rsidRDefault="00471D39" w:rsidP="00C62A93">
            <w:pPr>
              <w:pStyle w:val="Tabletext"/>
              <w:spacing w:before="20" w:after="20"/>
              <w:jc w:val="center"/>
              <w:rPr>
                <w:sz w:val="20"/>
                <w:highlight w:val="yellow"/>
                <w:lang w:val="en-US"/>
              </w:rPr>
            </w:pPr>
          </w:p>
        </w:tc>
        <w:tc>
          <w:tcPr>
            <w:tcW w:w="1867" w:type="dxa"/>
            <w:tcBorders>
              <w:top w:val="nil"/>
              <w:left w:val="single" w:sz="4" w:space="0" w:color="auto"/>
              <w:bottom w:val="nil"/>
              <w:right w:val="single" w:sz="4" w:space="0" w:color="auto"/>
            </w:tcBorders>
          </w:tcPr>
          <w:p w14:paraId="0C05DDE3" w14:textId="77777777" w:rsidR="00471D39" w:rsidRPr="00F27F1A" w:rsidRDefault="00471D39" w:rsidP="00C62A93">
            <w:pPr>
              <w:pStyle w:val="Tabletext"/>
              <w:spacing w:before="20" w:after="20"/>
              <w:jc w:val="right"/>
              <w:rPr>
                <w:b/>
                <w:bCs/>
                <w:sz w:val="20"/>
                <w:lang w:val="en-US"/>
              </w:rPr>
            </w:pPr>
            <w:r>
              <w:rPr>
                <w:b/>
                <w:bCs/>
                <w:sz w:val="20"/>
                <w:lang w:val="en-US"/>
              </w:rPr>
              <w:t>410’086</w:t>
            </w:r>
          </w:p>
        </w:tc>
        <w:tc>
          <w:tcPr>
            <w:tcW w:w="1867" w:type="dxa"/>
            <w:tcBorders>
              <w:top w:val="nil"/>
              <w:left w:val="single" w:sz="4" w:space="0" w:color="auto"/>
              <w:bottom w:val="nil"/>
              <w:right w:val="single" w:sz="4" w:space="0" w:color="auto"/>
            </w:tcBorders>
          </w:tcPr>
          <w:p w14:paraId="581DFAF2" w14:textId="77777777" w:rsidR="00471D39" w:rsidRPr="00F27F1A" w:rsidRDefault="00471D39" w:rsidP="00C62A93">
            <w:pPr>
              <w:pStyle w:val="Tabletext"/>
              <w:spacing w:before="20" w:after="20"/>
              <w:jc w:val="right"/>
              <w:rPr>
                <w:b/>
                <w:bCs/>
                <w:sz w:val="20"/>
                <w:lang w:val="en-US"/>
              </w:rPr>
            </w:pPr>
            <w:r>
              <w:rPr>
                <w:b/>
                <w:bCs/>
                <w:sz w:val="20"/>
                <w:lang w:val="en-US"/>
              </w:rPr>
              <w:t>443’083</w:t>
            </w:r>
          </w:p>
        </w:tc>
      </w:tr>
      <w:tr w:rsidR="00471D39" w:rsidRPr="00F27F1A" w14:paraId="3A3DE36D" w14:textId="77777777" w:rsidTr="00471D39">
        <w:trPr>
          <w:jc w:val="center"/>
        </w:trPr>
        <w:tc>
          <w:tcPr>
            <w:tcW w:w="4077" w:type="dxa"/>
            <w:tcBorders>
              <w:bottom w:val="single" w:sz="4" w:space="0" w:color="auto"/>
              <w:right w:val="single" w:sz="4" w:space="0" w:color="auto"/>
            </w:tcBorders>
          </w:tcPr>
          <w:p w14:paraId="1EE31FD9" w14:textId="77777777" w:rsidR="00471D39" w:rsidRPr="00F27F1A" w:rsidRDefault="00471D39" w:rsidP="00C62A93">
            <w:pPr>
              <w:pStyle w:val="Tabletext"/>
              <w:spacing w:before="20" w:after="20"/>
              <w:rPr>
                <w:b/>
                <w:bCs/>
                <w:sz w:val="20"/>
                <w:lang w:val="en-US" w:eastAsia="fr-FR"/>
              </w:rPr>
            </w:pPr>
            <w:r w:rsidRPr="00F27F1A">
              <w:rPr>
                <w:b/>
                <w:bCs/>
                <w:sz w:val="20"/>
                <w:lang w:val="en-US" w:eastAsia="fr-FR"/>
              </w:rPr>
              <w:t>TOTAL</w:t>
            </w:r>
            <w:r w:rsidRPr="00F27F1A">
              <w:rPr>
                <w:b/>
                <w:bCs/>
                <w:sz w:val="20"/>
                <w:lang w:val="en-US"/>
              </w:rPr>
              <w:t xml:space="preserve"> LIABILITIES</w:t>
            </w:r>
          </w:p>
        </w:tc>
        <w:tc>
          <w:tcPr>
            <w:tcW w:w="1843" w:type="dxa"/>
            <w:tcBorders>
              <w:left w:val="single" w:sz="4" w:space="0" w:color="auto"/>
              <w:bottom w:val="single" w:sz="4" w:space="0" w:color="auto"/>
              <w:right w:val="single" w:sz="4" w:space="0" w:color="auto"/>
            </w:tcBorders>
          </w:tcPr>
          <w:p w14:paraId="0A497817" w14:textId="77777777" w:rsidR="00471D39" w:rsidRPr="00102375" w:rsidRDefault="00471D39" w:rsidP="00C62A93">
            <w:pPr>
              <w:pStyle w:val="Tabletext"/>
              <w:spacing w:before="20" w:after="20"/>
              <w:jc w:val="center"/>
              <w:rPr>
                <w:b/>
                <w:bCs/>
                <w:sz w:val="20"/>
                <w:highlight w:val="yellow"/>
                <w:lang w:val="en-US"/>
              </w:rPr>
            </w:pPr>
          </w:p>
        </w:tc>
        <w:tc>
          <w:tcPr>
            <w:tcW w:w="1867" w:type="dxa"/>
            <w:tcBorders>
              <w:left w:val="single" w:sz="4" w:space="0" w:color="auto"/>
              <w:bottom w:val="single" w:sz="4" w:space="0" w:color="auto"/>
              <w:right w:val="single" w:sz="4" w:space="0" w:color="auto"/>
            </w:tcBorders>
          </w:tcPr>
          <w:p w14:paraId="3F90BCEF" w14:textId="77777777" w:rsidR="00471D39" w:rsidRPr="00F27F1A" w:rsidRDefault="00471D39" w:rsidP="00C62A93">
            <w:pPr>
              <w:pStyle w:val="Tabletext"/>
              <w:spacing w:before="20" w:after="20"/>
              <w:jc w:val="right"/>
              <w:rPr>
                <w:b/>
                <w:bCs/>
                <w:sz w:val="20"/>
                <w:lang w:val="en-US"/>
              </w:rPr>
            </w:pPr>
            <w:r>
              <w:rPr>
                <w:b/>
                <w:bCs/>
                <w:sz w:val="20"/>
                <w:lang w:val="en-US"/>
              </w:rPr>
              <w:t>552’208</w:t>
            </w:r>
          </w:p>
        </w:tc>
        <w:tc>
          <w:tcPr>
            <w:tcW w:w="1867" w:type="dxa"/>
            <w:tcBorders>
              <w:left w:val="single" w:sz="4" w:space="0" w:color="auto"/>
              <w:bottom w:val="single" w:sz="4" w:space="0" w:color="auto"/>
              <w:right w:val="single" w:sz="4" w:space="0" w:color="auto"/>
            </w:tcBorders>
          </w:tcPr>
          <w:p w14:paraId="2EACE79B" w14:textId="77777777" w:rsidR="00471D39" w:rsidRPr="00F27F1A" w:rsidRDefault="00471D39" w:rsidP="00C62A93">
            <w:pPr>
              <w:pStyle w:val="Tabletext"/>
              <w:spacing w:before="20" w:after="20"/>
              <w:jc w:val="right"/>
              <w:rPr>
                <w:b/>
                <w:bCs/>
                <w:sz w:val="20"/>
                <w:lang w:val="en-US"/>
              </w:rPr>
            </w:pPr>
            <w:r>
              <w:rPr>
                <w:b/>
                <w:bCs/>
                <w:sz w:val="20"/>
                <w:lang w:val="en-US"/>
              </w:rPr>
              <w:t>588’036</w:t>
            </w:r>
          </w:p>
        </w:tc>
      </w:tr>
      <w:tr w:rsidR="00471D39" w:rsidRPr="00F27F1A" w14:paraId="2C6EC9B2" w14:textId="77777777" w:rsidTr="00471D39">
        <w:trPr>
          <w:jc w:val="center"/>
        </w:trPr>
        <w:tc>
          <w:tcPr>
            <w:tcW w:w="4077" w:type="dxa"/>
            <w:tcBorders>
              <w:top w:val="nil"/>
              <w:bottom w:val="nil"/>
              <w:right w:val="single" w:sz="4" w:space="0" w:color="auto"/>
            </w:tcBorders>
          </w:tcPr>
          <w:p w14:paraId="734A9653" w14:textId="77777777" w:rsidR="00471D39" w:rsidRPr="00F27F1A" w:rsidRDefault="00471D39" w:rsidP="00C62A93">
            <w:pPr>
              <w:pStyle w:val="Tabletext"/>
              <w:spacing w:before="20" w:after="20"/>
              <w:rPr>
                <w:sz w:val="20"/>
                <w:lang w:val="en-US" w:eastAsia="fr-FR"/>
              </w:rPr>
            </w:pPr>
            <w:r w:rsidRPr="00F27F1A">
              <w:rPr>
                <w:b/>
                <w:bCs/>
                <w:sz w:val="20"/>
                <w:lang w:val="en-US"/>
              </w:rPr>
              <w:t>NET ASSETS</w:t>
            </w:r>
          </w:p>
        </w:tc>
        <w:tc>
          <w:tcPr>
            <w:tcW w:w="1843" w:type="dxa"/>
            <w:tcBorders>
              <w:top w:val="nil"/>
              <w:left w:val="single" w:sz="4" w:space="0" w:color="auto"/>
              <w:bottom w:val="nil"/>
              <w:right w:val="single" w:sz="4" w:space="0" w:color="auto"/>
            </w:tcBorders>
          </w:tcPr>
          <w:p w14:paraId="0F75E42B" w14:textId="77777777" w:rsidR="00471D39" w:rsidRPr="00102375" w:rsidRDefault="00471D39" w:rsidP="00C62A93">
            <w:pPr>
              <w:pStyle w:val="Tabletext"/>
              <w:spacing w:before="20" w:after="20"/>
              <w:jc w:val="center"/>
              <w:rPr>
                <w:sz w:val="20"/>
                <w:highlight w:val="yellow"/>
                <w:lang w:val="en-US" w:eastAsia="fr-FR"/>
              </w:rPr>
            </w:pPr>
          </w:p>
        </w:tc>
        <w:tc>
          <w:tcPr>
            <w:tcW w:w="1867" w:type="dxa"/>
            <w:tcBorders>
              <w:top w:val="nil"/>
              <w:left w:val="single" w:sz="4" w:space="0" w:color="auto"/>
              <w:bottom w:val="nil"/>
              <w:right w:val="single" w:sz="4" w:space="0" w:color="auto"/>
            </w:tcBorders>
          </w:tcPr>
          <w:p w14:paraId="38BEFC65" w14:textId="77777777" w:rsidR="00471D39" w:rsidRPr="00F27F1A" w:rsidRDefault="00471D39" w:rsidP="00C62A93">
            <w:pPr>
              <w:pStyle w:val="Tabletext"/>
              <w:spacing w:before="20" w:after="20"/>
              <w:ind w:right="130"/>
              <w:jc w:val="right"/>
              <w:rPr>
                <w:sz w:val="20"/>
                <w:lang w:val="en-US" w:eastAsia="fr-FR"/>
              </w:rPr>
            </w:pPr>
          </w:p>
        </w:tc>
        <w:tc>
          <w:tcPr>
            <w:tcW w:w="1867" w:type="dxa"/>
            <w:tcBorders>
              <w:top w:val="nil"/>
              <w:left w:val="single" w:sz="4" w:space="0" w:color="auto"/>
              <w:bottom w:val="nil"/>
              <w:right w:val="single" w:sz="4" w:space="0" w:color="auto"/>
            </w:tcBorders>
          </w:tcPr>
          <w:p w14:paraId="11E58011" w14:textId="77777777" w:rsidR="00471D39" w:rsidRPr="00F27F1A" w:rsidRDefault="00471D39" w:rsidP="00C62A93">
            <w:pPr>
              <w:pStyle w:val="Tabletext"/>
              <w:spacing w:before="20" w:after="20"/>
              <w:ind w:right="130"/>
              <w:jc w:val="right"/>
              <w:rPr>
                <w:sz w:val="20"/>
                <w:lang w:val="en-US" w:eastAsia="fr-FR"/>
              </w:rPr>
            </w:pPr>
          </w:p>
        </w:tc>
      </w:tr>
      <w:tr w:rsidR="00471D39" w:rsidRPr="00F27F1A" w14:paraId="64B0CBD0" w14:textId="77777777" w:rsidTr="00471D39">
        <w:trPr>
          <w:jc w:val="center"/>
        </w:trPr>
        <w:tc>
          <w:tcPr>
            <w:tcW w:w="4077" w:type="dxa"/>
            <w:tcBorders>
              <w:top w:val="nil"/>
              <w:bottom w:val="nil"/>
              <w:right w:val="single" w:sz="4" w:space="0" w:color="auto"/>
            </w:tcBorders>
          </w:tcPr>
          <w:p w14:paraId="313C6A03" w14:textId="77777777" w:rsidR="00471D39" w:rsidRPr="00F27F1A" w:rsidRDefault="00471D39" w:rsidP="00C62A93">
            <w:pPr>
              <w:pStyle w:val="Tabletext"/>
              <w:spacing w:before="20" w:after="20"/>
              <w:rPr>
                <w:sz w:val="20"/>
                <w:lang w:val="en-US"/>
              </w:rPr>
            </w:pPr>
            <w:r>
              <w:rPr>
                <w:sz w:val="20"/>
                <w:lang w:val="en-US"/>
              </w:rPr>
              <w:t>Effect of transition to IPSAS</w:t>
            </w:r>
          </w:p>
        </w:tc>
        <w:tc>
          <w:tcPr>
            <w:tcW w:w="1843" w:type="dxa"/>
            <w:tcBorders>
              <w:top w:val="nil"/>
              <w:left w:val="single" w:sz="4" w:space="0" w:color="auto"/>
              <w:bottom w:val="nil"/>
              <w:right w:val="single" w:sz="4" w:space="0" w:color="auto"/>
            </w:tcBorders>
          </w:tcPr>
          <w:p w14:paraId="75BBBF57" w14:textId="77777777" w:rsidR="00471D39" w:rsidRPr="00102375" w:rsidRDefault="00471D39" w:rsidP="00C62A93">
            <w:pPr>
              <w:pStyle w:val="Tabletext"/>
              <w:spacing w:before="20" w:after="20"/>
              <w:jc w:val="center"/>
              <w:rPr>
                <w:sz w:val="20"/>
                <w:highlight w:val="yellow"/>
                <w:lang w:val="en-US" w:eastAsia="fr-FR"/>
              </w:rPr>
            </w:pPr>
          </w:p>
        </w:tc>
        <w:tc>
          <w:tcPr>
            <w:tcW w:w="1867" w:type="dxa"/>
            <w:tcBorders>
              <w:top w:val="nil"/>
              <w:left w:val="single" w:sz="4" w:space="0" w:color="auto"/>
              <w:bottom w:val="nil"/>
              <w:right w:val="single" w:sz="4" w:space="0" w:color="auto"/>
            </w:tcBorders>
          </w:tcPr>
          <w:p w14:paraId="3EA86D08" w14:textId="77777777" w:rsidR="00471D39" w:rsidRPr="00031FC9" w:rsidRDefault="00471D39" w:rsidP="00C62A93">
            <w:pPr>
              <w:pStyle w:val="Tabletext"/>
              <w:spacing w:before="20" w:after="20"/>
              <w:jc w:val="right"/>
              <w:rPr>
                <w:sz w:val="20"/>
                <w:lang w:val="en-US"/>
              </w:rPr>
            </w:pPr>
            <w:r w:rsidRPr="00031FC9">
              <w:rPr>
                <w:sz w:val="20"/>
                <w:lang w:val="en-US"/>
              </w:rPr>
              <w:t>-</w:t>
            </w:r>
            <w:r w:rsidRPr="00682E1B">
              <w:rPr>
                <w:sz w:val="20"/>
                <w:lang w:val="en-US"/>
              </w:rPr>
              <w:t>125</w:t>
            </w:r>
            <w:r>
              <w:rPr>
                <w:sz w:val="20"/>
                <w:lang w:val="en-US"/>
              </w:rPr>
              <w:t>’</w:t>
            </w:r>
            <w:r w:rsidRPr="00682E1B">
              <w:rPr>
                <w:sz w:val="20"/>
                <w:lang w:val="en-US"/>
              </w:rPr>
              <w:t>100</w:t>
            </w:r>
          </w:p>
        </w:tc>
        <w:tc>
          <w:tcPr>
            <w:tcW w:w="1867" w:type="dxa"/>
            <w:tcBorders>
              <w:top w:val="nil"/>
              <w:left w:val="single" w:sz="4" w:space="0" w:color="auto"/>
              <w:bottom w:val="nil"/>
              <w:right w:val="single" w:sz="4" w:space="0" w:color="auto"/>
            </w:tcBorders>
          </w:tcPr>
          <w:p w14:paraId="5E6BB2A2" w14:textId="77777777" w:rsidR="00471D39" w:rsidRPr="00031FC9" w:rsidRDefault="00471D39" w:rsidP="00C62A93">
            <w:pPr>
              <w:pStyle w:val="Tabletext"/>
              <w:spacing w:before="20" w:after="20"/>
              <w:jc w:val="right"/>
              <w:rPr>
                <w:sz w:val="20"/>
                <w:lang w:val="en-US"/>
              </w:rPr>
            </w:pPr>
            <w:r>
              <w:rPr>
                <w:sz w:val="20"/>
                <w:lang w:val="en-US"/>
              </w:rPr>
              <w:t>-125’100</w:t>
            </w:r>
          </w:p>
        </w:tc>
      </w:tr>
      <w:tr w:rsidR="00471D39" w:rsidRPr="00F27F1A" w14:paraId="5D2D829D" w14:textId="77777777" w:rsidTr="00471D39">
        <w:trPr>
          <w:jc w:val="center"/>
        </w:trPr>
        <w:tc>
          <w:tcPr>
            <w:tcW w:w="4077" w:type="dxa"/>
            <w:tcBorders>
              <w:top w:val="nil"/>
              <w:bottom w:val="nil"/>
              <w:right w:val="single" w:sz="4" w:space="0" w:color="auto"/>
            </w:tcBorders>
          </w:tcPr>
          <w:p w14:paraId="6D87D808" w14:textId="77777777" w:rsidR="00471D39" w:rsidRPr="00F27F1A" w:rsidRDefault="00471D39" w:rsidP="00C62A93">
            <w:pPr>
              <w:pStyle w:val="Tabletext"/>
              <w:spacing w:before="20" w:after="20"/>
              <w:rPr>
                <w:sz w:val="20"/>
                <w:lang w:val="en-US"/>
              </w:rPr>
            </w:pPr>
            <w:r>
              <w:rPr>
                <w:sz w:val="20"/>
                <w:lang w:val="en-US"/>
              </w:rPr>
              <w:t>Reserve Account before reallocation of the surplus/Deficit of the period</w:t>
            </w:r>
          </w:p>
        </w:tc>
        <w:tc>
          <w:tcPr>
            <w:tcW w:w="1843" w:type="dxa"/>
            <w:tcBorders>
              <w:top w:val="nil"/>
              <w:left w:val="single" w:sz="4" w:space="0" w:color="auto"/>
              <w:bottom w:val="nil"/>
              <w:right w:val="single" w:sz="4" w:space="0" w:color="auto"/>
            </w:tcBorders>
          </w:tcPr>
          <w:p w14:paraId="0F779336" w14:textId="77777777" w:rsidR="00471D39" w:rsidRPr="007A3A58" w:rsidRDefault="00471D39" w:rsidP="00C62A93">
            <w:pPr>
              <w:pStyle w:val="Tabletext"/>
              <w:spacing w:before="20" w:after="20"/>
              <w:jc w:val="center"/>
              <w:rPr>
                <w:sz w:val="20"/>
                <w:lang w:val="en-US"/>
              </w:rPr>
            </w:pPr>
            <w:r w:rsidRPr="007A3A58">
              <w:rPr>
                <w:sz w:val="20"/>
                <w:lang w:val="en-US"/>
              </w:rPr>
              <w:t>4</w:t>
            </w:r>
          </w:p>
        </w:tc>
        <w:tc>
          <w:tcPr>
            <w:tcW w:w="1867" w:type="dxa"/>
            <w:tcBorders>
              <w:top w:val="nil"/>
              <w:left w:val="single" w:sz="4" w:space="0" w:color="auto"/>
              <w:bottom w:val="nil"/>
              <w:right w:val="single" w:sz="4" w:space="0" w:color="auto"/>
            </w:tcBorders>
          </w:tcPr>
          <w:p w14:paraId="79572C18" w14:textId="77777777" w:rsidR="00471D39" w:rsidRPr="00F27F1A" w:rsidRDefault="00471D39" w:rsidP="00C62A93">
            <w:pPr>
              <w:pStyle w:val="Tabletext"/>
              <w:spacing w:before="20" w:after="20"/>
              <w:jc w:val="right"/>
              <w:rPr>
                <w:sz w:val="20"/>
                <w:lang w:val="en-US"/>
              </w:rPr>
            </w:pPr>
            <w:r>
              <w:rPr>
                <w:sz w:val="20"/>
                <w:lang w:val="en-US"/>
              </w:rPr>
              <w:t>28’221</w:t>
            </w:r>
          </w:p>
        </w:tc>
        <w:tc>
          <w:tcPr>
            <w:tcW w:w="1867" w:type="dxa"/>
            <w:tcBorders>
              <w:top w:val="nil"/>
              <w:left w:val="single" w:sz="4" w:space="0" w:color="auto"/>
              <w:bottom w:val="nil"/>
              <w:right w:val="single" w:sz="4" w:space="0" w:color="auto"/>
            </w:tcBorders>
          </w:tcPr>
          <w:p w14:paraId="20439EBD" w14:textId="77777777" w:rsidR="00471D39" w:rsidRPr="00F27F1A" w:rsidRDefault="00471D39" w:rsidP="00C62A93">
            <w:pPr>
              <w:pStyle w:val="Tabletext"/>
              <w:spacing w:before="20" w:after="20"/>
              <w:jc w:val="right"/>
              <w:rPr>
                <w:sz w:val="20"/>
                <w:lang w:val="en-US"/>
              </w:rPr>
            </w:pPr>
            <w:r>
              <w:rPr>
                <w:sz w:val="20"/>
                <w:lang w:val="en-US"/>
              </w:rPr>
              <w:t>33’884</w:t>
            </w:r>
          </w:p>
        </w:tc>
      </w:tr>
      <w:tr w:rsidR="00471D39" w:rsidRPr="00F27F1A" w14:paraId="36732D57" w14:textId="77777777" w:rsidTr="00471D39">
        <w:trPr>
          <w:jc w:val="center"/>
        </w:trPr>
        <w:tc>
          <w:tcPr>
            <w:tcW w:w="4077" w:type="dxa"/>
            <w:tcBorders>
              <w:top w:val="nil"/>
              <w:bottom w:val="nil"/>
              <w:right w:val="single" w:sz="4" w:space="0" w:color="auto"/>
            </w:tcBorders>
          </w:tcPr>
          <w:p w14:paraId="35F8A597" w14:textId="77777777" w:rsidR="00471D39" w:rsidRPr="00F27F1A" w:rsidRDefault="00471D39" w:rsidP="00C62A93">
            <w:pPr>
              <w:pStyle w:val="Tabletext"/>
              <w:spacing w:before="20" w:after="20"/>
              <w:rPr>
                <w:sz w:val="20"/>
                <w:lang w:val="en-US"/>
              </w:rPr>
            </w:pPr>
            <w:r>
              <w:rPr>
                <w:sz w:val="20"/>
                <w:lang w:val="en-US"/>
              </w:rPr>
              <w:t>Other allocated reserves</w:t>
            </w:r>
          </w:p>
        </w:tc>
        <w:tc>
          <w:tcPr>
            <w:tcW w:w="1843" w:type="dxa"/>
            <w:tcBorders>
              <w:top w:val="nil"/>
              <w:left w:val="single" w:sz="4" w:space="0" w:color="auto"/>
              <w:bottom w:val="nil"/>
              <w:right w:val="single" w:sz="4" w:space="0" w:color="auto"/>
            </w:tcBorders>
          </w:tcPr>
          <w:p w14:paraId="1EF5628E" w14:textId="77777777" w:rsidR="00471D39" w:rsidRPr="007A3A58" w:rsidRDefault="00471D39" w:rsidP="00C62A93">
            <w:pPr>
              <w:pStyle w:val="Tabletext"/>
              <w:spacing w:before="20" w:after="20"/>
              <w:jc w:val="center"/>
              <w:rPr>
                <w:sz w:val="20"/>
                <w:lang w:val="en-US"/>
              </w:rPr>
            </w:pPr>
            <w:r w:rsidRPr="007A3A58">
              <w:rPr>
                <w:sz w:val="20"/>
                <w:lang w:val="en-US"/>
              </w:rPr>
              <w:t>4</w:t>
            </w:r>
          </w:p>
        </w:tc>
        <w:tc>
          <w:tcPr>
            <w:tcW w:w="1867" w:type="dxa"/>
            <w:tcBorders>
              <w:top w:val="nil"/>
              <w:left w:val="single" w:sz="4" w:space="0" w:color="auto"/>
              <w:bottom w:val="nil"/>
              <w:right w:val="single" w:sz="4" w:space="0" w:color="auto"/>
            </w:tcBorders>
          </w:tcPr>
          <w:p w14:paraId="46D2AD1D" w14:textId="77777777" w:rsidR="00471D39" w:rsidRPr="00F27F1A" w:rsidRDefault="00471D39" w:rsidP="00C62A93">
            <w:pPr>
              <w:pStyle w:val="Tabletext"/>
              <w:spacing w:before="20" w:after="20"/>
              <w:jc w:val="right"/>
              <w:rPr>
                <w:sz w:val="20"/>
                <w:lang w:val="en-US"/>
              </w:rPr>
            </w:pPr>
            <w:r>
              <w:rPr>
                <w:sz w:val="20"/>
                <w:lang w:val="en-US"/>
              </w:rPr>
              <w:t>24’408</w:t>
            </w:r>
          </w:p>
        </w:tc>
        <w:tc>
          <w:tcPr>
            <w:tcW w:w="1867" w:type="dxa"/>
            <w:tcBorders>
              <w:top w:val="nil"/>
              <w:left w:val="single" w:sz="4" w:space="0" w:color="auto"/>
              <w:bottom w:val="nil"/>
              <w:right w:val="single" w:sz="4" w:space="0" w:color="auto"/>
            </w:tcBorders>
          </w:tcPr>
          <w:p w14:paraId="1B480EF9" w14:textId="77777777" w:rsidR="00471D39" w:rsidRPr="00F27F1A" w:rsidRDefault="00471D39" w:rsidP="00C62A93">
            <w:pPr>
              <w:pStyle w:val="Tabletext"/>
              <w:spacing w:before="20" w:after="20"/>
              <w:jc w:val="right"/>
              <w:rPr>
                <w:sz w:val="20"/>
                <w:lang w:val="en-US"/>
              </w:rPr>
            </w:pPr>
            <w:r>
              <w:rPr>
                <w:sz w:val="20"/>
                <w:lang w:val="en-US"/>
              </w:rPr>
              <w:t>22’560</w:t>
            </w:r>
          </w:p>
        </w:tc>
      </w:tr>
      <w:tr w:rsidR="00471D39" w:rsidRPr="00F27F1A" w14:paraId="5BDE2C08" w14:textId="77777777" w:rsidTr="00471D39">
        <w:trPr>
          <w:jc w:val="center"/>
        </w:trPr>
        <w:tc>
          <w:tcPr>
            <w:tcW w:w="4077" w:type="dxa"/>
            <w:tcBorders>
              <w:top w:val="nil"/>
              <w:bottom w:val="nil"/>
              <w:right w:val="single" w:sz="4" w:space="0" w:color="auto"/>
            </w:tcBorders>
          </w:tcPr>
          <w:p w14:paraId="7B9F35FF" w14:textId="77777777" w:rsidR="00471D39" w:rsidRPr="00F27F1A" w:rsidRDefault="00471D39" w:rsidP="00C62A93">
            <w:pPr>
              <w:pStyle w:val="Tabletext"/>
              <w:spacing w:before="20" w:after="20"/>
              <w:rPr>
                <w:sz w:val="20"/>
                <w:lang w:val="en-US" w:eastAsia="fr-FR"/>
              </w:rPr>
            </w:pPr>
            <w:r>
              <w:rPr>
                <w:sz w:val="20"/>
                <w:lang w:val="en-US"/>
              </w:rPr>
              <w:t>Extra-budgetary funds</w:t>
            </w:r>
          </w:p>
        </w:tc>
        <w:tc>
          <w:tcPr>
            <w:tcW w:w="1843" w:type="dxa"/>
            <w:tcBorders>
              <w:top w:val="nil"/>
              <w:left w:val="single" w:sz="4" w:space="0" w:color="auto"/>
              <w:bottom w:val="nil"/>
              <w:right w:val="single" w:sz="4" w:space="0" w:color="auto"/>
            </w:tcBorders>
          </w:tcPr>
          <w:p w14:paraId="25E77E36" w14:textId="77777777" w:rsidR="00471D39" w:rsidRPr="00102375" w:rsidRDefault="00471D39" w:rsidP="00C62A93">
            <w:pPr>
              <w:pStyle w:val="Tabletext"/>
              <w:spacing w:before="20" w:after="20"/>
              <w:jc w:val="center"/>
              <w:rPr>
                <w:sz w:val="20"/>
                <w:highlight w:val="yellow"/>
                <w:lang w:val="en-US"/>
              </w:rPr>
            </w:pPr>
            <w:r>
              <w:rPr>
                <w:sz w:val="20"/>
                <w:lang w:val="en-US"/>
              </w:rPr>
              <w:t>4</w:t>
            </w:r>
          </w:p>
        </w:tc>
        <w:tc>
          <w:tcPr>
            <w:tcW w:w="1867" w:type="dxa"/>
            <w:tcBorders>
              <w:top w:val="nil"/>
              <w:left w:val="single" w:sz="4" w:space="0" w:color="auto"/>
              <w:bottom w:val="nil"/>
              <w:right w:val="single" w:sz="4" w:space="0" w:color="auto"/>
            </w:tcBorders>
          </w:tcPr>
          <w:p w14:paraId="3CE199C9" w14:textId="77777777" w:rsidR="00471D39" w:rsidRPr="00F27F1A" w:rsidRDefault="00471D39" w:rsidP="00C62A93">
            <w:pPr>
              <w:pStyle w:val="Tabletext"/>
              <w:spacing w:before="20" w:after="20"/>
              <w:jc w:val="right"/>
              <w:rPr>
                <w:sz w:val="20"/>
                <w:lang w:val="en-US"/>
              </w:rPr>
            </w:pPr>
            <w:r>
              <w:rPr>
                <w:sz w:val="20"/>
                <w:lang w:val="en-US"/>
              </w:rPr>
              <w:t>11’469</w:t>
            </w:r>
          </w:p>
        </w:tc>
        <w:tc>
          <w:tcPr>
            <w:tcW w:w="1867" w:type="dxa"/>
            <w:tcBorders>
              <w:top w:val="nil"/>
              <w:left w:val="single" w:sz="4" w:space="0" w:color="auto"/>
              <w:bottom w:val="nil"/>
              <w:right w:val="single" w:sz="4" w:space="0" w:color="auto"/>
            </w:tcBorders>
          </w:tcPr>
          <w:p w14:paraId="35D58864" w14:textId="77777777" w:rsidR="00471D39" w:rsidRPr="00F27F1A" w:rsidRDefault="00471D39" w:rsidP="00C62A93">
            <w:pPr>
              <w:pStyle w:val="Tabletext"/>
              <w:spacing w:before="20" w:after="20"/>
              <w:jc w:val="right"/>
              <w:rPr>
                <w:sz w:val="20"/>
                <w:lang w:val="en-US"/>
              </w:rPr>
            </w:pPr>
            <w:r>
              <w:rPr>
                <w:sz w:val="20"/>
                <w:lang w:val="en-US"/>
              </w:rPr>
              <w:t>10’691</w:t>
            </w:r>
          </w:p>
        </w:tc>
      </w:tr>
      <w:tr w:rsidR="00471D39" w:rsidRPr="00F27F1A" w14:paraId="49984158" w14:textId="77777777" w:rsidTr="00471D39">
        <w:trPr>
          <w:jc w:val="center"/>
        </w:trPr>
        <w:tc>
          <w:tcPr>
            <w:tcW w:w="4077" w:type="dxa"/>
            <w:tcBorders>
              <w:top w:val="nil"/>
              <w:bottom w:val="nil"/>
              <w:right w:val="single" w:sz="4" w:space="0" w:color="auto"/>
            </w:tcBorders>
          </w:tcPr>
          <w:p w14:paraId="754C2896" w14:textId="77777777" w:rsidR="00471D39" w:rsidRPr="00F27F1A" w:rsidRDefault="00471D39" w:rsidP="00C62A93">
            <w:pPr>
              <w:pStyle w:val="Tabletext"/>
              <w:spacing w:before="20" w:after="20"/>
              <w:rPr>
                <w:sz w:val="20"/>
                <w:lang w:val="en-US" w:eastAsia="fr-FR"/>
              </w:rPr>
            </w:pPr>
            <w:r>
              <w:rPr>
                <w:sz w:val="20"/>
                <w:lang w:val="en-US"/>
              </w:rPr>
              <w:t>ASHI actuarial losses</w:t>
            </w:r>
          </w:p>
        </w:tc>
        <w:tc>
          <w:tcPr>
            <w:tcW w:w="1843" w:type="dxa"/>
            <w:tcBorders>
              <w:top w:val="nil"/>
              <w:left w:val="single" w:sz="4" w:space="0" w:color="auto"/>
              <w:bottom w:val="nil"/>
              <w:right w:val="single" w:sz="4" w:space="0" w:color="auto"/>
            </w:tcBorders>
          </w:tcPr>
          <w:p w14:paraId="05BE0219" w14:textId="77777777" w:rsidR="00471D39" w:rsidRPr="00102375" w:rsidRDefault="00471D39" w:rsidP="00C62A93">
            <w:pPr>
              <w:pStyle w:val="Tabletext"/>
              <w:spacing w:before="20" w:after="20"/>
              <w:jc w:val="center"/>
              <w:rPr>
                <w:sz w:val="20"/>
                <w:highlight w:val="yellow"/>
                <w:lang w:val="en-US"/>
              </w:rPr>
            </w:pPr>
            <w:r>
              <w:rPr>
                <w:sz w:val="20"/>
                <w:lang w:val="en-US"/>
              </w:rPr>
              <w:t>17</w:t>
            </w:r>
          </w:p>
        </w:tc>
        <w:tc>
          <w:tcPr>
            <w:tcW w:w="1867" w:type="dxa"/>
            <w:tcBorders>
              <w:top w:val="nil"/>
              <w:left w:val="single" w:sz="4" w:space="0" w:color="auto"/>
              <w:bottom w:val="nil"/>
              <w:right w:val="single" w:sz="4" w:space="0" w:color="auto"/>
            </w:tcBorders>
          </w:tcPr>
          <w:p w14:paraId="65633972" w14:textId="77777777" w:rsidR="00471D39" w:rsidRPr="00F27F1A" w:rsidRDefault="00471D39" w:rsidP="00C62A93">
            <w:pPr>
              <w:pStyle w:val="Tabletext"/>
              <w:spacing w:before="20" w:after="20"/>
              <w:jc w:val="right"/>
              <w:rPr>
                <w:sz w:val="20"/>
                <w:lang w:val="en-US"/>
              </w:rPr>
            </w:pPr>
            <w:r>
              <w:rPr>
                <w:sz w:val="20"/>
                <w:lang w:val="en-US"/>
              </w:rPr>
              <w:t>-125’263</w:t>
            </w:r>
          </w:p>
        </w:tc>
        <w:tc>
          <w:tcPr>
            <w:tcW w:w="1867" w:type="dxa"/>
            <w:tcBorders>
              <w:top w:val="nil"/>
              <w:left w:val="single" w:sz="4" w:space="0" w:color="auto"/>
              <w:bottom w:val="nil"/>
              <w:right w:val="single" w:sz="4" w:space="0" w:color="auto"/>
            </w:tcBorders>
          </w:tcPr>
          <w:p w14:paraId="2A9FA561" w14:textId="77777777" w:rsidR="00471D39" w:rsidRPr="00F27F1A" w:rsidRDefault="00471D39" w:rsidP="00C62A93">
            <w:pPr>
              <w:pStyle w:val="Tabletext"/>
              <w:spacing w:before="20" w:after="20"/>
              <w:jc w:val="right"/>
              <w:rPr>
                <w:sz w:val="20"/>
                <w:lang w:val="en-US"/>
              </w:rPr>
            </w:pPr>
            <w:r>
              <w:rPr>
                <w:sz w:val="20"/>
                <w:lang w:val="en-US"/>
              </w:rPr>
              <w:t>-151’761</w:t>
            </w:r>
          </w:p>
        </w:tc>
      </w:tr>
      <w:tr w:rsidR="00471D39" w:rsidRPr="00F27F1A" w14:paraId="5121A5CE" w14:textId="77777777" w:rsidTr="00471D39">
        <w:trPr>
          <w:jc w:val="center"/>
        </w:trPr>
        <w:tc>
          <w:tcPr>
            <w:tcW w:w="4077" w:type="dxa"/>
            <w:tcBorders>
              <w:top w:val="nil"/>
              <w:bottom w:val="nil"/>
              <w:right w:val="single" w:sz="4" w:space="0" w:color="auto"/>
            </w:tcBorders>
          </w:tcPr>
          <w:p w14:paraId="710FB544" w14:textId="77777777" w:rsidR="00471D39" w:rsidRPr="007A3A58" w:rsidRDefault="00471D39" w:rsidP="00C62A93">
            <w:pPr>
              <w:pStyle w:val="Tabletext"/>
              <w:spacing w:before="20" w:after="20"/>
              <w:rPr>
                <w:sz w:val="20"/>
                <w:lang w:val="en-US"/>
              </w:rPr>
            </w:pPr>
            <w:r w:rsidRPr="007A3A58">
              <w:rPr>
                <w:sz w:val="20"/>
                <w:lang w:val="en-US"/>
              </w:rPr>
              <w:t>Cumulated non budgetary result</w:t>
            </w:r>
          </w:p>
        </w:tc>
        <w:tc>
          <w:tcPr>
            <w:tcW w:w="1843" w:type="dxa"/>
            <w:tcBorders>
              <w:top w:val="nil"/>
              <w:left w:val="single" w:sz="4" w:space="0" w:color="auto"/>
              <w:bottom w:val="nil"/>
              <w:right w:val="single" w:sz="4" w:space="0" w:color="auto"/>
            </w:tcBorders>
          </w:tcPr>
          <w:p w14:paraId="02A9EBEA" w14:textId="77777777" w:rsidR="00471D39" w:rsidRPr="007A3A58" w:rsidRDefault="00471D39" w:rsidP="00C62A93">
            <w:pPr>
              <w:pStyle w:val="Tabletext"/>
              <w:spacing w:before="20" w:after="20"/>
              <w:jc w:val="center"/>
              <w:rPr>
                <w:sz w:val="20"/>
                <w:lang w:val="en-US"/>
              </w:rPr>
            </w:pPr>
          </w:p>
        </w:tc>
        <w:tc>
          <w:tcPr>
            <w:tcW w:w="1867" w:type="dxa"/>
            <w:tcBorders>
              <w:top w:val="nil"/>
              <w:left w:val="single" w:sz="4" w:space="0" w:color="auto"/>
              <w:bottom w:val="nil"/>
              <w:right w:val="single" w:sz="4" w:space="0" w:color="auto"/>
            </w:tcBorders>
          </w:tcPr>
          <w:p w14:paraId="4BCC2D60" w14:textId="77777777" w:rsidR="00471D39" w:rsidRPr="007A3A58" w:rsidRDefault="00471D39" w:rsidP="00C62A93">
            <w:pPr>
              <w:pStyle w:val="Tabletext"/>
              <w:spacing w:before="20" w:after="20"/>
              <w:jc w:val="right"/>
              <w:rPr>
                <w:sz w:val="20"/>
                <w:lang w:val="en-US"/>
              </w:rPr>
            </w:pPr>
            <w:r w:rsidRPr="007A3A58">
              <w:rPr>
                <w:sz w:val="20"/>
                <w:lang w:val="en-US"/>
              </w:rPr>
              <w:t>-12</w:t>
            </w:r>
            <w:r>
              <w:rPr>
                <w:sz w:val="20"/>
                <w:lang w:val="en-US"/>
              </w:rPr>
              <w:t>’</w:t>
            </w:r>
            <w:r w:rsidRPr="007A3A58">
              <w:rPr>
                <w:sz w:val="20"/>
                <w:lang w:val="en-US"/>
              </w:rPr>
              <w:t>7</w:t>
            </w:r>
            <w:r>
              <w:rPr>
                <w:sz w:val="20"/>
                <w:lang w:val="en-US"/>
              </w:rPr>
              <w:t>20</w:t>
            </w:r>
          </w:p>
        </w:tc>
        <w:tc>
          <w:tcPr>
            <w:tcW w:w="1867" w:type="dxa"/>
            <w:tcBorders>
              <w:top w:val="nil"/>
              <w:left w:val="single" w:sz="4" w:space="0" w:color="auto"/>
              <w:bottom w:val="nil"/>
              <w:right w:val="single" w:sz="4" w:space="0" w:color="auto"/>
            </w:tcBorders>
          </w:tcPr>
          <w:p w14:paraId="72F58CA6" w14:textId="77777777" w:rsidR="00471D39" w:rsidRPr="00952504" w:rsidRDefault="00471D39" w:rsidP="00C62A93">
            <w:pPr>
              <w:pStyle w:val="Tabletext"/>
              <w:spacing w:before="20" w:after="20"/>
              <w:jc w:val="right"/>
              <w:rPr>
                <w:sz w:val="20"/>
                <w:lang w:val="en-US"/>
              </w:rPr>
            </w:pPr>
          </w:p>
        </w:tc>
      </w:tr>
      <w:tr w:rsidR="00471D39" w:rsidRPr="00F27F1A" w14:paraId="3159C0B5" w14:textId="77777777" w:rsidTr="00471D39">
        <w:trPr>
          <w:jc w:val="center"/>
        </w:trPr>
        <w:tc>
          <w:tcPr>
            <w:tcW w:w="4077" w:type="dxa"/>
            <w:tcBorders>
              <w:top w:val="nil"/>
              <w:bottom w:val="nil"/>
              <w:right w:val="single" w:sz="4" w:space="0" w:color="auto"/>
            </w:tcBorders>
          </w:tcPr>
          <w:p w14:paraId="12E2A016" w14:textId="77777777" w:rsidR="00471D39" w:rsidRPr="007A3A58" w:rsidRDefault="00471D39" w:rsidP="00C62A93">
            <w:pPr>
              <w:pStyle w:val="Tabletext"/>
              <w:spacing w:before="20" w:after="20"/>
              <w:rPr>
                <w:sz w:val="20"/>
                <w:lang w:val="en-US"/>
              </w:rPr>
            </w:pPr>
            <w:r w:rsidRPr="007A3A58">
              <w:rPr>
                <w:sz w:val="20"/>
                <w:lang w:val="en-US"/>
              </w:rPr>
              <w:t>Surplus/Deficit for the period</w:t>
            </w:r>
          </w:p>
        </w:tc>
        <w:tc>
          <w:tcPr>
            <w:tcW w:w="1843" w:type="dxa"/>
            <w:tcBorders>
              <w:top w:val="nil"/>
              <w:left w:val="single" w:sz="4" w:space="0" w:color="auto"/>
              <w:bottom w:val="nil"/>
              <w:right w:val="single" w:sz="4" w:space="0" w:color="auto"/>
            </w:tcBorders>
          </w:tcPr>
          <w:p w14:paraId="1B243413" w14:textId="77777777" w:rsidR="00471D39" w:rsidRPr="007A3A58" w:rsidRDefault="00471D39" w:rsidP="00C62A93">
            <w:pPr>
              <w:pStyle w:val="Tabletext"/>
              <w:spacing w:before="20" w:after="20"/>
              <w:rPr>
                <w:sz w:val="20"/>
                <w:lang w:val="en-US"/>
              </w:rPr>
            </w:pPr>
          </w:p>
        </w:tc>
        <w:tc>
          <w:tcPr>
            <w:tcW w:w="1867" w:type="dxa"/>
            <w:tcBorders>
              <w:top w:val="nil"/>
              <w:left w:val="single" w:sz="4" w:space="0" w:color="auto"/>
              <w:bottom w:val="nil"/>
              <w:right w:val="single" w:sz="4" w:space="0" w:color="auto"/>
            </w:tcBorders>
          </w:tcPr>
          <w:p w14:paraId="56EE8CB3" w14:textId="77777777" w:rsidR="00471D39" w:rsidRPr="007A3A58" w:rsidRDefault="00471D39" w:rsidP="00C62A93">
            <w:pPr>
              <w:pStyle w:val="Tabletext"/>
              <w:spacing w:before="20" w:after="20"/>
              <w:jc w:val="right"/>
              <w:rPr>
                <w:sz w:val="20"/>
                <w:lang w:val="en-US"/>
              </w:rPr>
            </w:pPr>
            <w:r w:rsidRPr="007A3A58">
              <w:rPr>
                <w:sz w:val="20"/>
                <w:lang w:val="en-US"/>
              </w:rPr>
              <w:t>2</w:t>
            </w:r>
            <w:r>
              <w:rPr>
                <w:sz w:val="20"/>
                <w:lang w:val="en-US"/>
              </w:rPr>
              <w:t>’817</w:t>
            </w:r>
          </w:p>
        </w:tc>
        <w:tc>
          <w:tcPr>
            <w:tcW w:w="1867" w:type="dxa"/>
            <w:tcBorders>
              <w:top w:val="nil"/>
              <w:left w:val="single" w:sz="4" w:space="0" w:color="auto"/>
              <w:bottom w:val="nil"/>
              <w:right w:val="single" w:sz="4" w:space="0" w:color="auto"/>
            </w:tcBorders>
          </w:tcPr>
          <w:p w14:paraId="18989A07" w14:textId="77777777" w:rsidR="00471D39" w:rsidRPr="00031FC9" w:rsidRDefault="00471D39" w:rsidP="00C62A93">
            <w:pPr>
              <w:pStyle w:val="Tabletext"/>
              <w:spacing w:before="20" w:after="20"/>
              <w:jc w:val="right"/>
              <w:rPr>
                <w:sz w:val="20"/>
                <w:lang w:val="en-US"/>
              </w:rPr>
            </w:pPr>
            <w:r w:rsidRPr="00952504">
              <w:rPr>
                <w:sz w:val="20"/>
                <w:lang w:val="en-US"/>
              </w:rPr>
              <w:t>-1</w:t>
            </w:r>
            <w:r>
              <w:rPr>
                <w:sz w:val="20"/>
                <w:lang w:val="en-US"/>
              </w:rPr>
              <w:t>8’014</w:t>
            </w:r>
          </w:p>
        </w:tc>
      </w:tr>
      <w:tr w:rsidR="00471D39" w:rsidRPr="00F27F1A" w14:paraId="1ED2A94C" w14:textId="77777777" w:rsidTr="00C62A93">
        <w:trPr>
          <w:trHeight w:val="397"/>
          <w:jc w:val="center"/>
        </w:trPr>
        <w:tc>
          <w:tcPr>
            <w:tcW w:w="4077" w:type="dxa"/>
            <w:tcBorders>
              <w:right w:val="single" w:sz="4" w:space="0" w:color="auto"/>
            </w:tcBorders>
            <w:vAlign w:val="center"/>
          </w:tcPr>
          <w:p w14:paraId="5B42A224" w14:textId="77777777" w:rsidR="00471D39" w:rsidRPr="00F27F1A" w:rsidRDefault="00471D39" w:rsidP="00C62A93">
            <w:pPr>
              <w:pStyle w:val="Tabletext"/>
              <w:rPr>
                <w:b/>
                <w:bCs/>
                <w:sz w:val="20"/>
                <w:lang w:val="en-US" w:eastAsia="fr-FR"/>
              </w:rPr>
            </w:pPr>
            <w:r w:rsidRPr="00F27F1A">
              <w:rPr>
                <w:b/>
                <w:bCs/>
                <w:sz w:val="20"/>
                <w:lang w:val="en-US" w:eastAsia="fr-FR"/>
              </w:rPr>
              <w:t>TOTAL</w:t>
            </w:r>
            <w:r w:rsidRPr="00F27F1A">
              <w:rPr>
                <w:b/>
                <w:bCs/>
                <w:sz w:val="20"/>
                <w:lang w:val="en-US"/>
              </w:rPr>
              <w:t xml:space="preserve"> NET ASSETS</w:t>
            </w:r>
          </w:p>
        </w:tc>
        <w:tc>
          <w:tcPr>
            <w:tcW w:w="1843" w:type="dxa"/>
            <w:tcBorders>
              <w:left w:val="single" w:sz="4" w:space="0" w:color="auto"/>
              <w:right w:val="single" w:sz="4" w:space="0" w:color="auto"/>
            </w:tcBorders>
            <w:vAlign w:val="center"/>
          </w:tcPr>
          <w:p w14:paraId="2653165F" w14:textId="77777777" w:rsidR="00471D39" w:rsidRPr="00F27F1A" w:rsidRDefault="00471D39" w:rsidP="00C62A93">
            <w:pPr>
              <w:pStyle w:val="Tabletext"/>
              <w:jc w:val="center"/>
              <w:rPr>
                <w:b/>
                <w:bCs/>
                <w:sz w:val="20"/>
                <w:lang w:val="en-US" w:eastAsia="fr-FR"/>
              </w:rPr>
            </w:pPr>
          </w:p>
        </w:tc>
        <w:tc>
          <w:tcPr>
            <w:tcW w:w="1867" w:type="dxa"/>
            <w:tcBorders>
              <w:left w:val="single" w:sz="4" w:space="0" w:color="auto"/>
              <w:right w:val="single" w:sz="4" w:space="0" w:color="auto"/>
            </w:tcBorders>
            <w:vAlign w:val="center"/>
          </w:tcPr>
          <w:p w14:paraId="5C8E0570" w14:textId="77777777" w:rsidR="00471D39" w:rsidRPr="00031FC9" w:rsidRDefault="00471D39" w:rsidP="00C62A93">
            <w:pPr>
              <w:pStyle w:val="Tabletext"/>
              <w:jc w:val="right"/>
              <w:rPr>
                <w:b/>
                <w:bCs/>
                <w:sz w:val="20"/>
                <w:lang w:val="en-US"/>
              </w:rPr>
            </w:pPr>
            <w:r w:rsidRPr="00031FC9">
              <w:rPr>
                <w:b/>
                <w:bCs/>
                <w:sz w:val="20"/>
                <w:lang w:val="en-US"/>
              </w:rPr>
              <w:t>-196’168</w:t>
            </w:r>
          </w:p>
        </w:tc>
        <w:tc>
          <w:tcPr>
            <w:tcW w:w="1867" w:type="dxa"/>
            <w:tcBorders>
              <w:left w:val="single" w:sz="4" w:space="0" w:color="auto"/>
              <w:right w:val="single" w:sz="4" w:space="0" w:color="auto"/>
            </w:tcBorders>
            <w:vAlign w:val="center"/>
          </w:tcPr>
          <w:p w14:paraId="4F738C1A" w14:textId="77777777" w:rsidR="00471D39" w:rsidRPr="00031FC9" w:rsidRDefault="00471D39" w:rsidP="00C62A93">
            <w:pPr>
              <w:pStyle w:val="Tabletext"/>
              <w:jc w:val="right"/>
              <w:rPr>
                <w:b/>
                <w:bCs/>
                <w:sz w:val="20"/>
                <w:lang w:val="en-US"/>
              </w:rPr>
            </w:pPr>
            <w:r w:rsidRPr="00031FC9">
              <w:rPr>
                <w:b/>
                <w:bCs/>
                <w:sz w:val="20"/>
                <w:lang w:val="en-US"/>
              </w:rPr>
              <w:t>-227’740</w:t>
            </w:r>
          </w:p>
        </w:tc>
      </w:tr>
    </w:tbl>
    <w:p w14:paraId="12B59903"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14:paraId="5BBBB7BE" w14:textId="77777777" w:rsidR="00471D39" w:rsidRDefault="00471D39" w:rsidP="00471D39">
      <w:pPr>
        <w:pStyle w:val="Tabletitle"/>
        <w:spacing w:after="0"/>
        <w:rPr>
          <w:sz w:val="28"/>
          <w:szCs w:val="28"/>
          <w:lang w:val="en-US"/>
        </w:rPr>
      </w:pPr>
      <w:r w:rsidRPr="001C2A98">
        <w:rPr>
          <w:sz w:val="28"/>
          <w:szCs w:val="28"/>
          <w:lang w:val="en-US"/>
        </w:rPr>
        <w:lastRenderedPageBreak/>
        <w:t>II – Statement of financial performance for the period which closed on</w:t>
      </w:r>
      <w:r>
        <w:rPr>
          <w:sz w:val="28"/>
          <w:szCs w:val="28"/>
          <w:lang w:val="en-US"/>
        </w:rPr>
        <w:br/>
      </w:r>
      <w:r w:rsidRPr="001C2A98">
        <w:rPr>
          <w:sz w:val="28"/>
          <w:szCs w:val="28"/>
          <w:lang w:val="en-US"/>
        </w:rPr>
        <w:t>31 December 201</w:t>
      </w:r>
      <w:r>
        <w:rPr>
          <w:sz w:val="28"/>
          <w:szCs w:val="28"/>
          <w:lang w:val="en-US"/>
        </w:rPr>
        <w:t>3</w:t>
      </w:r>
      <w:r w:rsidRPr="001C2A98">
        <w:rPr>
          <w:sz w:val="28"/>
          <w:szCs w:val="28"/>
          <w:lang w:val="en-US"/>
        </w:rPr>
        <w:t xml:space="preserve"> with comparative figures as at 31 December 201</w:t>
      </w:r>
      <w:bookmarkEnd w:id="31"/>
      <w:r>
        <w:rPr>
          <w:sz w:val="28"/>
          <w:szCs w:val="28"/>
          <w:lang w:val="en-US"/>
        </w:rPr>
        <w:t>2</w:t>
      </w:r>
    </w:p>
    <w:p w14:paraId="4B84E1F1" w14:textId="77777777" w:rsidR="00471D39" w:rsidRDefault="00471D39" w:rsidP="00471D39">
      <w:pPr>
        <w:pStyle w:val="Tabletitle"/>
        <w:spacing w:after="0"/>
        <w:rPr>
          <w:sz w:val="28"/>
          <w:szCs w:val="28"/>
          <w:lang w:val="en-US"/>
        </w:rPr>
      </w:pPr>
      <w:r w:rsidRPr="001577D5">
        <w:rPr>
          <w:bCs/>
          <w:sz w:val="20"/>
          <w:lang w:val="en-US"/>
        </w:rPr>
        <w:t>(in thousands of CHF)</w:t>
      </w:r>
      <w:r>
        <w:rPr>
          <w:sz w:val="28"/>
          <w:szCs w:val="28"/>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03"/>
        <w:gridCol w:w="1694"/>
        <w:gridCol w:w="1979"/>
        <w:gridCol w:w="1979"/>
      </w:tblGrid>
      <w:tr w:rsidR="00471D39" w:rsidRPr="002C74A5" w14:paraId="22C0E188" w14:textId="77777777" w:rsidTr="00471D39">
        <w:trPr>
          <w:jc w:val="center"/>
        </w:trPr>
        <w:tc>
          <w:tcPr>
            <w:tcW w:w="4203" w:type="dxa"/>
            <w:tcBorders>
              <w:bottom w:val="single" w:sz="4" w:space="0" w:color="auto"/>
              <w:right w:val="single" w:sz="4" w:space="0" w:color="auto"/>
            </w:tcBorders>
          </w:tcPr>
          <w:p w14:paraId="43DCC64C" w14:textId="77777777" w:rsidR="00471D39" w:rsidRPr="00BE52DF" w:rsidRDefault="00471D39" w:rsidP="00471D39">
            <w:pPr>
              <w:pStyle w:val="Tablehead"/>
              <w:jc w:val="left"/>
              <w:rPr>
                <w:b w:val="0"/>
                <w:szCs w:val="22"/>
                <w:lang w:val="en-US" w:eastAsia="fr-FR"/>
              </w:rPr>
            </w:pPr>
          </w:p>
        </w:tc>
        <w:tc>
          <w:tcPr>
            <w:tcW w:w="1694" w:type="dxa"/>
            <w:tcBorders>
              <w:left w:val="single" w:sz="4" w:space="0" w:color="auto"/>
              <w:bottom w:val="single" w:sz="4" w:space="0" w:color="auto"/>
              <w:right w:val="single" w:sz="4" w:space="0" w:color="auto"/>
            </w:tcBorders>
          </w:tcPr>
          <w:p w14:paraId="07B03318" w14:textId="77777777" w:rsidR="00471D39" w:rsidRPr="002C74A5" w:rsidRDefault="00471D39" w:rsidP="00471D39">
            <w:pPr>
              <w:pStyle w:val="Tablehead"/>
              <w:rPr>
                <w:szCs w:val="22"/>
                <w:lang w:val="en-US" w:eastAsia="fr-FR"/>
              </w:rPr>
            </w:pPr>
            <w:r w:rsidRPr="002C74A5">
              <w:rPr>
                <w:szCs w:val="22"/>
                <w:lang w:val="en-US" w:eastAsia="fr-FR"/>
              </w:rPr>
              <w:t>Notes</w:t>
            </w:r>
          </w:p>
        </w:tc>
        <w:tc>
          <w:tcPr>
            <w:tcW w:w="1979" w:type="dxa"/>
            <w:tcBorders>
              <w:left w:val="single" w:sz="4" w:space="0" w:color="auto"/>
              <w:bottom w:val="single" w:sz="4" w:space="0" w:color="auto"/>
              <w:right w:val="single" w:sz="4" w:space="0" w:color="auto"/>
            </w:tcBorders>
          </w:tcPr>
          <w:p w14:paraId="0DA4DF43" w14:textId="77777777" w:rsidR="00471D39" w:rsidRPr="002C74A5" w:rsidRDefault="00471D39" w:rsidP="00471D39">
            <w:pPr>
              <w:pStyle w:val="Tablehead"/>
              <w:tabs>
                <w:tab w:val="left" w:pos="596"/>
              </w:tabs>
              <w:rPr>
                <w:szCs w:val="22"/>
                <w:lang w:val="en-US" w:eastAsia="fr-FR"/>
              </w:rPr>
            </w:pPr>
            <w:r w:rsidRPr="002C74A5">
              <w:rPr>
                <w:szCs w:val="22"/>
                <w:lang w:val="en-US" w:eastAsia="fr-FR"/>
              </w:rPr>
              <w:t>31.12.201</w:t>
            </w:r>
            <w:r>
              <w:rPr>
                <w:szCs w:val="22"/>
                <w:lang w:val="en-US" w:eastAsia="fr-FR"/>
              </w:rPr>
              <w:t>3</w:t>
            </w:r>
          </w:p>
        </w:tc>
        <w:tc>
          <w:tcPr>
            <w:tcW w:w="1979" w:type="dxa"/>
            <w:tcBorders>
              <w:left w:val="single" w:sz="4" w:space="0" w:color="auto"/>
              <w:bottom w:val="single" w:sz="4" w:space="0" w:color="auto"/>
              <w:right w:val="single" w:sz="4" w:space="0" w:color="auto"/>
            </w:tcBorders>
          </w:tcPr>
          <w:p w14:paraId="0915C205" w14:textId="77777777" w:rsidR="00471D39" w:rsidRPr="002C74A5" w:rsidRDefault="00471D39" w:rsidP="00471D39">
            <w:pPr>
              <w:pStyle w:val="Tablehead"/>
              <w:tabs>
                <w:tab w:val="left" w:pos="596"/>
              </w:tabs>
              <w:rPr>
                <w:szCs w:val="22"/>
                <w:lang w:val="en-US" w:eastAsia="fr-FR"/>
              </w:rPr>
            </w:pPr>
            <w:r w:rsidRPr="002C74A5">
              <w:rPr>
                <w:szCs w:val="22"/>
                <w:lang w:val="en-US" w:eastAsia="fr-FR"/>
              </w:rPr>
              <w:t>31.12.201</w:t>
            </w:r>
            <w:r>
              <w:rPr>
                <w:szCs w:val="22"/>
                <w:lang w:val="en-US" w:eastAsia="fr-FR"/>
              </w:rPr>
              <w:t>2</w:t>
            </w:r>
          </w:p>
        </w:tc>
      </w:tr>
      <w:tr w:rsidR="00471D39" w:rsidRPr="002C74A5" w14:paraId="25808F00" w14:textId="77777777" w:rsidTr="00471D39">
        <w:trPr>
          <w:jc w:val="center"/>
        </w:trPr>
        <w:tc>
          <w:tcPr>
            <w:tcW w:w="4203" w:type="dxa"/>
            <w:tcBorders>
              <w:top w:val="single" w:sz="4" w:space="0" w:color="auto"/>
              <w:bottom w:val="nil"/>
              <w:right w:val="single" w:sz="4" w:space="0" w:color="auto"/>
            </w:tcBorders>
          </w:tcPr>
          <w:p w14:paraId="5C98DC38" w14:textId="77777777" w:rsidR="00471D39" w:rsidRPr="002C74A5" w:rsidRDefault="00471D39" w:rsidP="00471D39">
            <w:pPr>
              <w:pStyle w:val="Tabletext"/>
              <w:rPr>
                <w:b/>
                <w:bCs/>
                <w:szCs w:val="22"/>
                <w:lang w:val="en-US" w:eastAsia="fr-FR"/>
              </w:rPr>
            </w:pPr>
            <w:r w:rsidRPr="002C74A5">
              <w:rPr>
                <w:b/>
                <w:bCs/>
                <w:szCs w:val="22"/>
                <w:lang w:val="en-US" w:eastAsia="fr-FR"/>
              </w:rPr>
              <w:t>REVENUE</w:t>
            </w:r>
          </w:p>
        </w:tc>
        <w:tc>
          <w:tcPr>
            <w:tcW w:w="1694" w:type="dxa"/>
            <w:tcBorders>
              <w:top w:val="single" w:sz="4" w:space="0" w:color="auto"/>
              <w:left w:val="single" w:sz="4" w:space="0" w:color="auto"/>
              <w:bottom w:val="nil"/>
              <w:right w:val="single" w:sz="4" w:space="0" w:color="auto"/>
            </w:tcBorders>
          </w:tcPr>
          <w:p w14:paraId="6F454AED" w14:textId="77777777" w:rsidR="00471D39" w:rsidRPr="002C74A5" w:rsidRDefault="00471D39" w:rsidP="00471D39">
            <w:pPr>
              <w:pStyle w:val="Tabletext"/>
              <w:jc w:val="center"/>
              <w:rPr>
                <w:szCs w:val="22"/>
                <w:lang w:val="en-US" w:eastAsia="fr-FR"/>
              </w:rPr>
            </w:pPr>
            <w:r>
              <w:rPr>
                <w:szCs w:val="22"/>
                <w:lang w:val="en-US" w:eastAsia="fr-FR"/>
              </w:rPr>
              <w:t>22</w:t>
            </w:r>
          </w:p>
        </w:tc>
        <w:tc>
          <w:tcPr>
            <w:tcW w:w="1979" w:type="dxa"/>
            <w:tcBorders>
              <w:top w:val="single" w:sz="4" w:space="0" w:color="auto"/>
              <w:left w:val="single" w:sz="4" w:space="0" w:color="auto"/>
              <w:bottom w:val="nil"/>
              <w:right w:val="single" w:sz="4" w:space="0" w:color="auto"/>
            </w:tcBorders>
          </w:tcPr>
          <w:p w14:paraId="5058463B" w14:textId="77777777" w:rsidR="00471D39" w:rsidRPr="002C74A5" w:rsidRDefault="00471D39" w:rsidP="00471D39">
            <w:pPr>
              <w:pStyle w:val="Tabletext"/>
              <w:ind w:right="318"/>
              <w:jc w:val="right"/>
              <w:rPr>
                <w:szCs w:val="22"/>
                <w:lang w:val="en-US" w:eastAsia="fr-FR"/>
              </w:rPr>
            </w:pPr>
          </w:p>
        </w:tc>
        <w:tc>
          <w:tcPr>
            <w:tcW w:w="1979" w:type="dxa"/>
            <w:tcBorders>
              <w:top w:val="single" w:sz="4" w:space="0" w:color="auto"/>
              <w:left w:val="single" w:sz="4" w:space="0" w:color="auto"/>
              <w:bottom w:val="nil"/>
              <w:right w:val="single" w:sz="4" w:space="0" w:color="auto"/>
            </w:tcBorders>
          </w:tcPr>
          <w:p w14:paraId="658B2112" w14:textId="77777777" w:rsidR="00471D39" w:rsidRPr="002C74A5" w:rsidRDefault="00471D39" w:rsidP="00471D39">
            <w:pPr>
              <w:pStyle w:val="Tabletext"/>
              <w:ind w:right="318"/>
              <w:jc w:val="right"/>
              <w:rPr>
                <w:szCs w:val="22"/>
                <w:lang w:val="en-US" w:eastAsia="fr-FR"/>
              </w:rPr>
            </w:pPr>
          </w:p>
        </w:tc>
      </w:tr>
      <w:tr w:rsidR="00471D39" w:rsidRPr="002C74A5" w14:paraId="3121F9CA" w14:textId="77777777" w:rsidTr="00471D39">
        <w:trPr>
          <w:jc w:val="center"/>
        </w:trPr>
        <w:tc>
          <w:tcPr>
            <w:tcW w:w="4203" w:type="dxa"/>
            <w:tcBorders>
              <w:top w:val="nil"/>
              <w:bottom w:val="nil"/>
              <w:right w:val="single" w:sz="4" w:space="0" w:color="auto"/>
            </w:tcBorders>
          </w:tcPr>
          <w:p w14:paraId="4FFAB636" w14:textId="77777777" w:rsidR="00471D39" w:rsidRPr="002C74A5" w:rsidRDefault="00471D39" w:rsidP="00471D39">
            <w:pPr>
              <w:pStyle w:val="Tabletext"/>
              <w:rPr>
                <w:szCs w:val="22"/>
                <w:lang w:val="en-US" w:eastAsia="fr-FR"/>
              </w:rPr>
            </w:pPr>
            <w:r w:rsidRPr="002C74A5">
              <w:rPr>
                <w:szCs w:val="22"/>
                <w:lang w:val="en-US" w:eastAsia="fr-FR"/>
              </w:rPr>
              <w:t>Assessed contributions</w:t>
            </w:r>
          </w:p>
        </w:tc>
        <w:tc>
          <w:tcPr>
            <w:tcW w:w="1694" w:type="dxa"/>
            <w:tcBorders>
              <w:top w:val="nil"/>
              <w:left w:val="single" w:sz="4" w:space="0" w:color="auto"/>
              <w:bottom w:val="nil"/>
              <w:right w:val="single" w:sz="4" w:space="0" w:color="auto"/>
            </w:tcBorders>
          </w:tcPr>
          <w:p w14:paraId="602D0CD5"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3B5231B4"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126’949</w:t>
            </w:r>
          </w:p>
        </w:tc>
        <w:tc>
          <w:tcPr>
            <w:tcW w:w="1979" w:type="dxa"/>
            <w:tcBorders>
              <w:top w:val="nil"/>
              <w:left w:val="single" w:sz="4" w:space="0" w:color="auto"/>
              <w:bottom w:val="nil"/>
              <w:right w:val="single" w:sz="4" w:space="0" w:color="auto"/>
            </w:tcBorders>
          </w:tcPr>
          <w:p w14:paraId="5B49969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126</w:t>
            </w:r>
            <w:r>
              <w:rPr>
                <w:rFonts w:cs="Calibri"/>
                <w:color w:val="000000"/>
                <w:sz w:val="22"/>
                <w:szCs w:val="22"/>
                <w:lang w:val="en-US" w:eastAsia="zh-CN"/>
              </w:rPr>
              <w:t>’</w:t>
            </w:r>
            <w:r w:rsidRPr="00D128FC">
              <w:rPr>
                <w:rFonts w:cs="Calibri"/>
                <w:color w:val="000000"/>
                <w:sz w:val="22"/>
                <w:szCs w:val="22"/>
                <w:lang w:val="en-US" w:eastAsia="zh-CN"/>
              </w:rPr>
              <w:t>566</w:t>
            </w:r>
          </w:p>
        </w:tc>
      </w:tr>
      <w:tr w:rsidR="00471D39" w:rsidRPr="002C74A5" w14:paraId="13AC33FA" w14:textId="77777777" w:rsidTr="00471D39">
        <w:trPr>
          <w:jc w:val="center"/>
        </w:trPr>
        <w:tc>
          <w:tcPr>
            <w:tcW w:w="4203" w:type="dxa"/>
            <w:tcBorders>
              <w:top w:val="nil"/>
              <w:bottom w:val="nil"/>
              <w:right w:val="single" w:sz="4" w:space="0" w:color="auto"/>
            </w:tcBorders>
          </w:tcPr>
          <w:p w14:paraId="7F788E4D" w14:textId="77777777" w:rsidR="00471D39" w:rsidRPr="002C74A5" w:rsidRDefault="00471D39" w:rsidP="00471D39">
            <w:pPr>
              <w:pStyle w:val="Tabletext"/>
              <w:rPr>
                <w:szCs w:val="22"/>
                <w:lang w:val="en-US" w:eastAsia="fr-FR"/>
              </w:rPr>
            </w:pPr>
            <w:r w:rsidRPr="002C74A5">
              <w:rPr>
                <w:szCs w:val="22"/>
                <w:lang w:val="en-US" w:eastAsia="fr-FR"/>
              </w:rPr>
              <w:t>Voluntary contributions</w:t>
            </w:r>
          </w:p>
        </w:tc>
        <w:tc>
          <w:tcPr>
            <w:tcW w:w="1694" w:type="dxa"/>
            <w:tcBorders>
              <w:top w:val="nil"/>
              <w:left w:val="single" w:sz="4" w:space="0" w:color="auto"/>
              <w:bottom w:val="nil"/>
              <w:right w:val="single" w:sz="4" w:space="0" w:color="auto"/>
            </w:tcBorders>
          </w:tcPr>
          <w:p w14:paraId="4EF80A98"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1CBB5558"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17’295</w:t>
            </w:r>
          </w:p>
        </w:tc>
        <w:tc>
          <w:tcPr>
            <w:tcW w:w="1979" w:type="dxa"/>
            <w:tcBorders>
              <w:top w:val="nil"/>
              <w:left w:val="single" w:sz="4" w:space="0" w:color="auto"/>
              <w:bottom w:val="nil"/>
              <w:right w:val="single" w:sz="4" w:space="0" w:color="auto"/>
            </w:tcBorders>
          </w:tcPr>
          <w:p w14:paraId="59C5C89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10</w:t>
            </w:r>
            <w:r>
              <w:rPr>
                <w:rFonts w:cs="Calibri"/>
                <w:color w:val="000000"/>
                <w:sz w:val="22"/>
                <w:szCs w:val="22"/>
                <w:lang w:val="en-US" w:eastAsia="zh-CN"/>
              </w:rPr>
              <w:t>’</w:t>
            </w:r>
            <w:r w:rsidRPr="00D128FC">
              <w:rPr>
                <w:rFonts w:cs="Calibri"/>
                <w:color w:val="000000"/>
                <w:sz w:val="22"/>
                <w:szCs w:val="22"/>
                <w:lang w:val="en-US" w:eastAsia="zh-CN"/>
              </w:rPr>
              <w:t>044</w:t>
            </w:r>
          </w:p>
        </w:tc>
      </w:tr>
      <w:tr w:rsidR="00471D39" w:rsidRPr="002C74A5" w14:paraId="786F1FDF" w14:textId="77777777" w:rsidTr="00471D39">
        <w:trPr>
          <w:jc w:val="center"/>
        </w:trPr>
        <w:tc>
          <w:tcPr>
            <w:tcW w:w="4203" w:type="dxa"/>
            <w:tcBorders>
              <w:top w:val="nil"/>
              <w:bottom w:val="nil"/>
              <w:right w:val="single" w:sz="4" w:space="0" w:color="auto"/>
            </w:tcBorders>
          </w:tcPr>
          <w:p w14:paraId="5052B45E" w14:textId="77777777" w:rsidR="00471D39" w:rsidRPr="002C74A5" w:rsidRDefault="00471D39" w:rsidP="00471D39">
            <w:pPr>
              <w:pStyle w:val="Tabletext"/>
              <w:rPr>
                <w:szCs w:val="22"/>
                <w:lang w:val="en-US" w:eastAsia="fr-FR"/>
              </w:rPr>
            </w:pPr>
            <w:r w:rsidRPr="002C74A5">
              <w:rPr>
                <w:szCs w:val="22"/>
                <w:lang w:val="en-US" w:eastAsia="fr-FR"/>
              </w:rPr>
              <w:t>Other operating revenue</w:t>
            </w:r>
          </w:p>
        </w:tc>
        <w:tc>
          <w:tcPr>
            <w:tcW w:w="1694" w:type="dxa"/>
            <w:tcBorders>
              <w:top w:val="nil"/>
              <w:left w:val="single" w:sz="4" w:space="0" w:color="auto"/>
              <w:bottom w:val="nil"/>
              <w:right w:val="single" w:sz="4" w:space="0" w:color="auto"/>
            </w:tcBorders>
          </w:tcPr>
          <w:p w14:paraId="0FDE5CFB"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60A1D31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44’623</w:t>
            </w:r>
          </w:p>
        </w:tc>
        <w:tc>
          <w:tcPr>
            <w:tcW w:w="1979" w:type="dxa"/>
            <w:tcBorders>
              <w:top w:val="nil"/>
              <w:left w:val="single" w:sz="4" w:space="0" w:color="auto"/>
              <w:bottom w:val="nil"/>
              <w:right w:val="single" w:sz="4" w:space="0" w:color="auto"/>
            </w:tcBorders>
          </w:tcPr>
          <w:p w14:paraId="3B2AEA66"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39</w:t>
            </w:r>
            <w:r>
              <w:rPr>
                <w:rFonts w:cs="Calibri"/>
                <w:color w:val="000000"/>
                <w:sz w:val="22"/>
                <w:szCs w:val="22"/>
                <w:lang w:val="en-US" w:eastAsia="zh-CN"/>
              </w:rPr>
              <w:t>’</w:t>
            </w:r>
            <w:r w:rsidRPr="00D128FC">
              <w:rPr>
                <w:rFonts w:cs="Calibri"/>
                <w:color w:val="000000"/>
                <w:sz w:val="22"/>
                <w:szCs w:val="22"/>
                <w:lang w:val="en-US" w:eastAsia="zh-CN"/>
              </w:rPr>
              <w:t>530</w:t>
            </w:r>
          </w:p>
        </w:tc>
      </w:tr>
      <w:tr w:rsidR="00471D39" w:rsidRPr="002C74A5" w14:paraId="4488167B" w14:textId="77777777" w:rsidTr="00471D39">
        <w:trPr>
          <w:jc w:val="center"/>
        </w:trPr>
        <w:tc>
          <w:tcPr>
            <w:tcW w:w="4203" w:type="dxa"/>
            <w:tcBorders>
              <w:top w:val="nil"/>
              <w:bottom w:val="nil"/>
              <w:right w:val="single" w:sz="4" w:space="0" w:color="auto"/>
            </w:tcBorders>
          </w:tcPr>
          <w:p w14:paraId="5A269F87" w14:textId="77777777" w:rsidR="00471D39" w:rsidRPr="002C74A5" w:rsidRDefault="00471D39" w:rsidP="00471D39">
            <w:pPr>
              <w:pStyle w:val="Tabletext"/>
              <w:rPr>
                <w:szCs w:val="22"/>
                <w:lang w:val="en-US" w:eastAsia="fr-FR"/>
              </w:rPr>
            </w:pPr>
            <w:r w:rsidRPr="002C74A5">
              <w:rPr>
                <w:szCs w:val="22"/>
                <w:lang w:val="en-US" w:eastAsia="fr-FR"/>
              </w:rPr>
              <w:t>In-kind contributions</w:t>
            </w:r>
          </w:p>
        </w:tc>
        <w:tc>
          <w:tcPr>
            <w:tcW w:w="1694" w:type="dxa"/>
            <w:tcBorders>
              <w:top w:val="nil"/>
              <w:left w:val="single" w:sz="4" w:space="0" w:color="auto"/>
              <w:bottom w:val="nil"/>
              <w:right w:val="single" w:sz="4" w:space="0" w:color="auto"/>
            </w:tcBorders>
          </w:tcPr>
          <w:p w14:paraId="16C2DF14"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4CF4BE5C"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955</w:t>
            </w:r>
          </w:p>
        </w:tc>
        <w:tc>
          <w:tcPr>
            <w:tcW w:w="1979" w:type="dxa"/>
            <w:tcBorders>
              <w:top w:val="nil"/>
              <w:left w:val="single" w:sz="4" w:space="0" w:color="auto"/>
              <w:bottom w:val="nil"/>
              <w:right w:val="single" w:sz="4" w:space="0" w:color="auto"/>
            </w:tcBorders>
          </w:tcPr>
          <w:p w14:paraId="64379CD2"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r>
      <w:tr w:rsidR="00471D39" w:rsidRPr="002C74A5" w14:paraId="33236626" w14:textId="77777777" w:rsidTr="00471D39">
        <w:trPr>
          <w:jc w:val="center"/>
        </w:trPr>
        <w:tc>
          <w:tcPr>
            <w:tcW w:w="4203" w:type="dxa"/>
            <w:tcBorders>
              <w:top w:val="nil"/>
              <w:right w:val="single" w:sz="4" w:space="0" w:color="auto"/>
            </w:tcBorders>
          </w:tcPr>
          <w:p w14:paraId="33D33FA1" w14:textId="77777777" w:rsidR="00471D39" w:rsidRPr="002C74A5" w:rsidRDefault="00471D39" w:rsidP="00471D39">
            <w:pPr>
              <w:pStyle w:val="Tabletext"/>
              <w:rPr>
                <w:szCs w:val="22"/>
                <w:lang w:val="en-US" w:eastAsia="fr-FR"/>
              </w:rPr>
            </w:pPr>
            <w:r w:rsidRPr="002C74A5">
              <w:rPr>
                <w:szCs w:val="22"/>
                <w:lang w:val="en-US" w:eastAsia="fr-FR"/>
              </w:rPr>
              <w:t>Finance revenue</w:t>
            </w:r>
          </w:p>
        </w:tc>
        <w:tc>
          <w:tcPr>
            <w:tcW w:w="1694" w:type="dxa"/>
            <w:tcBorders>
              <w:top w:val="nil"/>
              <w:left w:val="single" w:sz="4" w:space="0" w:color="auto"/>
              <w:right w:val="single" w:sz="4" w:space="0" w:color="auto"/>
            </w:tcBorders>
          </w:tcPr>
          <w:p w14:paraId="4A3CE040"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right w:val="single" w:sz="4" w:space="0" w:color="auto"/>
            </w:tcBorders>
          </w:tcPr>
          <w:p w14:paraId="1C73CC25"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7’178</w:t>
            </w:r>
          </w:p>
        </w:tc>
        <w:tc>
          <w:tcPr>
            <w:tcW w:w="1979" w:type="dxa"/>
            <w:tcBorders>
              <w:top w:val="nil"/>
              <w:left w:val="single" w:sz="4" w:space="0" w:color="auto"/>
              <w:right w:val="single" w:sz="4" w:space="0" w:color="auto"/>
            </w:tcBorders>
          </w:tcPr>
          <w:p w14:paraId="216B7991"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w:t>
            </w:r>
            <w:r>
              <w:rPr>
                <w:rFonts w:cs="Calibri"/>
                <w:color w:val="000000"/>
                <w:sz w:val="22"/>
                <w:szCs w:val="22"/>
                <w:lang w:val="en-US" w:eastAsia="zh-CN"/>
              </w:rPr>
              <w:t>’</w:t>
            </w:r>
            <w:r w:rsidRPr="00D128FC">
              <w:rPr>
                <w:rFonts w:cs="Calibri"/>
                <w:color w:val="000000"/>
                <w:sz w:val="22"/>
                <w:szCs w:val="22"/>
                <w:lang w:val="en-US" w:eastAsia="zh-CN"/>
              </w:rPr>
              <w:t>148</w:t>
            </w:r>
          </w:p>
        </w:tc>
      </w:tr>
      <w:tr w:rsidR="00471D39" w:rsidRPr="002C74A5" w14:paraId="3BB24242" w14:textId="77777777" w:rsidTr="00471D39">
        <w:trPr>
          <w:jc w:val="center"/>
        </w:trPr>
        <w:tc>
          <w:tcPr>
            <w:tcW w:w="4203" w:type="dxa"/>
            <w:tcBorders>
              <w:bottom w:val="single" w:sz="4" w:space="0" w:color="auto"/>
              <w:right w:val="single" w:sz="4" w:space="0" w:color="auto"/>
            </w:tcBorders>
          </w:tcPr>
          <w:p w14:paraId="70129BAA" w14:textId="77777777" w:rsidR="00471D39" w:rsidRPr="002C74A5" w:rsidRDefault="00471D39" w:rsidP="00471D39">
            <w:pPr>
              <w:pStyle w:val="Tabletext"/>
              <w:rPr>
                <w:b/>
                <w:bCs/>
                <w:szCs w:val="22"/>
                <w:lang w:val="en-US" w:eastAsia="fr-FR"/>
              </w:rPr>
            </w:pPr>
            <w:r w:rsidRPr="002C74A5">
              <w:rPr>
                <w:b/>
                <w:bCs/>
                <w:szCs w:val="22"/>
                <w:lang w:val="en-US" w:eastAsia="fr-FR"/>
              </w:rPr>
              <w:t>Total revenue</w:t>
            </w:r>
          </w:p>
        </w:tc>
        <w:tc>
          <w:tcPr>
            <w:tcW w:w="1694" w:type="dxa"/>
            <w:tcBorders>
              <w:left w:val="single" w:sz="4" w:space="0" w:color="auto"/>
              <w:bottom w:val="single" w:sz="4" w:space="0" w:color="auto"/>
              <w:right w:val="single" w:sz="4" w:space="0" w:color="auto"/>
            </w:tcBorders>
            <w:vAlign w:val="center"/>
          </w:tcPr>
          <w:p w14:paraId="14EABD20" w14:textId="77777777" w:rsidR="00471D39" w:rsidRPr="00102375" w:rsidRDefault="00471D39" w:rsidP="00471D39">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highlight w:val="yellow"/>
                <w:lang w:val="en-US" w:eastAsia="zh-CN"/>
              </w:rPr>
            </w:pPr>
          </w:p>
        </w:tc>
        <w:tc>
          <w:tcPr>
            <w:tcW w:w="1979" w:type="dxa"/>
            <w:tcBorders>
              <w:left w:val="single" w:sz="4" w:space="0" w:color="auto"/>
              <w:bottom w:val="single" w:sz="4" w:space="0" w:color="auto"/>
              <w:right w:val="single" w:sz="4" w:space="0" w:color="auto"/>
            </w:tcBorders>
          </w:tcPr>
          <w:p w14:paraId="0C662B8D"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Pr>
                <w:rFonts w:cs="Calibri"/>
                <w:b/>
                <w:bCs/>
                <w:color w:val="000000"/>
                <w:sz w:val="22"/>
                <w:szCs w:val="22"/>
                <w:lang w:val="en-US" w:eastAsia="zh-CN"/>
              </w:rPr>
              <w:t>197’000</w:t>
            </w:r>
          </w:p>
        </w:tc>
        <w:tc>
          <w:tcPr>
            <w:tcW w:w="1979" w:type="dxa"/>
            <w:tcBorders>
              <w:left w:val="single" w:sz="4" w:space="0" w:color="auto"/>
              <w:bottom w:val="single" w:sz="4" w:space="0" w:color="auto"/>
              <w:right w:val="single" w:sz="4" w:space="0" w:color="auto"/>
            </w:tcBorders>
          </w:tcPr>
          <w:p w14:paraId="46A1792B"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D128FC">
              <w:rPr>
                <w:rFonts w:cs="Calibri"/>
                <w:b/>
                <w:bCs/>
                <w:color w:val="000000"/>
                <w:sz w:val="22"/>
                <w:szCs w:val="22"/>
                <w:lang w:val="en-US" w:eastAsia="zh-CN"/>
              </w:rPr>
              <w:t>178</w:t>
            </w:r>
            <w:r>
              <w:rPr>
                <w:rFonts w:cs="Calibri"/>
                <w:b/>
                <w:bCs/>
                <w:color w:val="000000"/>
                <w:sz w:val="22"/>
                <w:szCs w:val="22"/>
                <w:lang w:val="en-US" w:eastAsia="zh-CN"/>
              </w:rPr>
              <w:t>’</w:t>
            </w:r>
            <w:r w:rsidRPr="00D128FC">
              <w:rPr>
                <w:rFonts w:cs="Calibri"/>
                <w:b/>
                <w:bCs/>
                <w:color w:val="000000"/>
                <w:sz w:val="22"/>
                <w:szCs w:val="22"/>
                <w:lang w:val="en-US" w:eastAsia="zh-CN"/>
              </w:rPr>
              <w:t>260</w:t>
            </w:r>
          </w:p>
        </w:tc>
      </w:tr>
      <w:tr w:rsidR="00471D39" w:rsidRPr="002C74A5" w14:paraId="18829001" w14:textId="77777777" w:rsidTr="00471D39">
        <w:trPr>
          <w:jc w:val="center"/>
        </w:trPr>
        <w:tc>
          <w:tcPr>
            <w:tcW w:w="4203" w:type="dxa"/>
            <w:tcBorders>
              <w:bottom w:val="nil"/>
              <w:right w:val="single" w:sz="4" w:space="0" w:color="auto"/>
            </w:tcBorders>
          </w:tcPr>
          <w:p w14:paraId="40A4BD6F" w14:textId="77777777" w:rsidR="00471D39" w:rsidRPr="002C74A5" w:rsidRDefault="00471D39" w:rsidP="00471D39">
            <w:pPr>
              <w:pStyle w:val="Tabletext"/>
              <w:rPr>
                <w:b/>
                <w:bCs/>
                <w:szCs w:val="22"/>
                <w:lang w:val="en-US" w:eastAsia="fr-FR"/>
              </w:rPr>
            </w:pPr>
            <w:r w:rsidRPr="002C74A5">
              <w:rPr>
                <w:b/>
                <w:bCs/>
                <w:szCs w:val="22"/>
                <w:lang w:val="en-US" w:eastAsia="fr-FR"/>
              </w:rPr>
              <w:t>EXPENSES</w:t>
            </w:r>
          </w:p>
        </w:tc>
        <w:tc>
          <w:tcPr>
            <w:tcW w:w="1694" w:type="dxa"/>
            <w:tcBorders>
              <w:left w:val="single" w:sz="4" w:space="0" w:color="auto"/>
              <w:bottom w:val="nil"/>
              <w:right w:val="single" w:sz="4" w:space="0" w:color="auto"/>
            </w:tcBorders>
          </w:tcPr>
          <w:p w14:paraId="0B0434E7"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r w:rsidRPr="007A3A58">
              <w:rPr>
                <w:rFonts w:cs="Calibri"/>
                <w:color w:val="000000"/>
                <w:sz w:val="22"/>
                <w:szCs w:val="22"/>
                <w:lang w:val="en-US" w:eastAsia="zh-CN"/>
              </w:rPr>
              <w:t>2</w:t>
            </w:r>
            <w:r>
              <w:rPr>
                <w:rFonts w:cs="Calibri"/>
                <w:color w:val="000000"/>
                <w:sz w:val="22"/>
                <w:szCs w:val="22"/>
                <w:lang w:val="en-US" w:eastAsia="zh-CN"/>
              </w:rPr>
              <w:t>3</w:t>
            </w:r>
          </w:p>
        </w:tc>
        <w:tc>
          <w:tcPr>
            <w:tcW w:w="1979" w:type="dxa"/>
            <w:tcBorders>
              <w:left w:val="single" w:sz="4" w:space="0" w:color="auto"/>
              <w:bottom w:val="nil"/>
              <w:right w:val="single" w:sz="4" w:space="0" w:color="auto"/>
            </w:tcBorders>
          </w:tcPr>
          <w:p w14:paraId="3B6E32C6"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c>
          <w:tcPr>
            <w:tcW w:w="1979" w:type="dxa"/>
            <w:tcBorders>
              <w:left w:val="single" w:sz="4" w:space="0" w:color="auto"/>
              <w:bottom w:val="nil"/>
              <w:right w:val="single" w:sz="4" w:space="0" w:color="auto"/>
            </w:tcBorders>
          </w:tcPr>
          <w:p w14:paraId="0D9E99E5"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r>
      <w:tr w:rsidR="00471D39" w:rsidRPr="002C74A5" w14:paraId="58D2F540" w14:textId="77777777" w:rsidTr="00471D39">
        <w:trPr>
          <w:jc w:val="center"/>
        </w:trPr>
        <w:tc>
          <w:tcPr>
            <w:tcW w:w="4203" w:type="dxa"/>
            <w:tcBorders>
              <w:top w:val="nil"/>
              <w:bottom w:val="nil"/>
              <w:right w:val="single" w:sz="4" w:space="0" w:color="auto"/>
            </w:tcBorders>
          </w:tcPr>
          <w:p w14:paraId="63DB3779" w14:textId="77777777" w:rsidR="00471D39" w:rsidRPr="002C74A5" w:rsidRDefault="00471D39" w:rsidP="00471D39">
            <w:pPr>
              <w:pStyle w:val="Tabletext"/>
              <w:rPr>
                <w:szCs w:val="22"/>
                <w:lang w:val="en-US" w:eastAsia="fr-FR"/>
              </w:rPr>
            </w:pPr>
            <w:r w:rsidRPr="002C74A5">
              <w:rPr>
                <w:szCs w:val="22"/>
                <w:lang w:val="en-US" w:eastAsia="fr-FR"/>
              </w:rPr>
              <w:t>Employee expenses</w:t>
            </w:r>
          </w:p>
        </w:tc>
        <w:tc>
          <w:tcPr>
            <w:tcW w:w="1694" w:type="dxa"/>
            <w:tcBorders>
              <w:top w:val="nil"/>
              <w:left w:val="single" w:sz="4" w:space="0" w:color="auto"/>
              <w:bottom w:val="nil"/>
              <w:right w:val="single" w:sz="4" w:space="0" w:color="auto"/>
            </w:tcBorders>
          </w:tcPr>
          <w:p w14:paraId="6BEC173D"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5B4469C8"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146’299</w:t>
            </w:r>
          </w:p>
        </w:tc>
        <w:tc>
          <w:tcPr>
            <w:tcW w:w="1979" w:type="dxa"/>
            <w:tcBorders>
              <w:top w:val="nil"/>
              <w:left w:val="single" w:sz="4" w:space="0" w:color="auto"/>
              <w:bottom w:val="nil"/>
              <w:right w:val="single" w:sz="4" w:space="0" w:color="auto"/>
            </w:tcBorders>
          </w:tcPr>
          <w:p w14:paraId="6A9B09C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148</w:t>
            </w:r>
            <w:r>
              <w:rPr>
                <w:rFonts w:cs="Calibri"/>
                <w:color w:val="000000"/>
                <w:sz w:val="22"/>
                <w:szCs w:val="22"/>
                <w:lang w:val="en-US" w:eastAsia="zh-CN"/>
              </w:rPr>
              <w:t>’</w:t>
            </w:r>
            <w:r w:rsidRPr="00D128FC">
              <w:rPr>
                <w:rFonts w:cs="Calibri"/>
                <w:color w:val="000000"/>
                <w:sz w:val="22"/>
                <w:szCs w:val="22"/>
                <w:lang w:val="en-US" w:eastAsia="zh-CN"/>
              </w:rPr>
              <w:t>414</w:t>
            </w:r>
          </w:p>
        </w:tc>
      </w:tr>
      <w:tr w:rsidR="00471D39" w:rsidRPr="002C74A5" w14:paraId="16CE897D" w14:textId="77777777" w:rsidTr="00471D39">
        <w:trPr>
          <w:jc w:val="center"/>
        </w:trPr>
        <w:tc>
          <w:tcPr>
            <w:tcW w:w="4203" w:type="dxa"/>
            <w:tcBorders>
              <w:top w:val="nil"/>
              <w:bottom w:val="nil"/>
              <w:right w:val="single" w:sz="4" w:space="0" w:color="auto"/>
            </w:tcBorders>
          </w:tcPr>
          <w:p w14:paraId="30178FE9" w14:textId="77777777" w:rsidR="00471D39" w:rsidRPr="002C74A5" w:rsidRDefault="00471D39" w:rsidP="00471D39">
            <w:pPr>
              <w:pStyle w:val="Tabletext"/>
              <w:rPr>
                <w:szCs w:val="22"/>
                <w:lang w:val="en-US" w:eastAsia="fr-FR"/>
              </w:rPr>
            </w:pPr>
            <w:r w:rsidRPr="002C74A5">
              <w:rPr>
                <w:szCs w:val="22"/>
                <w:lang w:val="en-US" w:eastAsia="fr-FR"/>
              </w:rPr>
              <w:t>Mission expenses</w:t>
            </w:r>
          </w:p>
        </w:tc>
        <w:tc>
          <w:tcPr>
            <w:tcW w:w="1694" w:type="dxa"/>
            <w:tcBorders>
              <w:top w:val="nil"/>
              <w:left w:val="single" w:sz="4" w:space="0" w:color="auto"/>
              <w:bottom w:val="nil"/>
              <w:right w:val="single" w:sz="4" w:space="0" w:color="auto"/>
            </w:tcBorders>
          </w:tcPr>
          <w:p w14:paraId="12F8BA8F"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6B19BC6A"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8’028</w:t>
            </w:r>
          </w:p>
        </w:tc>
        <w:tc>
          <w:tcPr>
            <w:tcW w:w="1979" w:type="dxa"/>
            <w:tcBorders>
              <w:top w:val="nil"/>
              <w:left w:val="single" w:sz="4" w:space="0" w:color="auto"/>
              <w:bottom w:val="nil"/>
              <w:right w:val="single" w:sz="4" w:space="0" w:color="auto"/>
            </w:tcBorders>
          </w:tcPr>
          <w:p w14:paraId="555E1EC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w:t>
            </w:r>
            <w:r>
              <w:rPr>
                <w:rFonts w:cs="Calibri"/>
                <w:color w:val="000000"/>
                <w:sz w:val="22"/>
                <w:szCs w:val="22"/>
                <w:lang w:val="en-US" w:eastAsia="zh-CN"/>
              </w:rPr>
              <w:t>’</w:t>
            </w:r>
            <w:r w:rsidRPr="00D128FC">
              <w:rPr>
                <w:rFonts w:cs="Calibri"/>
                <w:color w:val="000000"/>
                <w:sz w:val="22"/>
                <w:szCs w:val="22"/>
                <w:lang w:val="en-US" w:eastAsia="zh-CN"/>
              </w:rPr>
              <w:t>280</w:t>
            </w:r>
          </w:p>
        </w:tc>
      </w:tr>
      <w:tr w:rsidR="00471D39" w:rsidRPr="002C74A5" w14:paraId="7D101D01" w14:textId="77777777" w:rsidTr="00471D39">
        <w:trPr>
          <w:jc w:val="center"/>
        </w:trPr>
        <w:tc>
          <w:tcPr>
            <w:tcW w:w="4203" w:type="dxa"/>
            <w:tcBorders>
              <w:top w:val="nil"/>
              <w:bottom w:val="nil"/>
              <w:right w:val="single" w:sz="4" w:space="0" w:color="auto"/>
            </w:tcBorders>
          </w:tcPr>
          <w:p w14:paraId="0C7D3CCE" w14:textId="77777777" w:rsidR="00471D39" w:rsidRPr="002C74A5" w:rsidRDefault="00471D39" w:rsidP="00471D39">
            <w:pPr>
              <w:pStyle w:val="Tabletext"/>
              <w:rPr>
                <w:szCs w:val="22"/>
                <w:lang w:val="en-US" w:eastAsia="fr-FR"/>
              </w:rPr>
            </w:pPr>
            <w:r w:rsidRPr="002C74A5">
              <w:rPr>
                <w:szCs w:val="22"/>
                <w:lang w:val="en-US" w:eastAsia="fr-FR"/>
              </w:rPr>
              <w:t>Contractual services</w:t>
            </w:r>
          </w:p>
        </w:tc>
        <w:tc>
          <w:tcPr>
            <w:tcW w:w="1694" w:type="dxa"/>
            <w:tcBorders>
              <w:top w:val="nil"/>
              <w:left w:val="single" w:sz="4" w:space="0" w:color="auto"/>
              <w:bottom w:val="nil"/>
              <w:right w:val="single" w:sz="4" w:space="0" w:color="auto"/>
            </w:tcBorders>
          </w:tcPr>
          <w:p w14:paraId="3B926DBF"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7B891A1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20’834</w:t>
            </w:r>
          </w:p>
        </w:tc>
        <w:tc>
          <w:tcPr>
            <w:tcW w:w="1979" w:type="dxa"/>
            <w:tcBorders>
              <w:top w:val="nil"/>
              <w:left w:val="single" w:sz="4" w:space="0" w:color="auto"/>
              <w:bottom w:val="nil"/>
              <w:right w:val="single" w:sz="4" w:space="0" w:color="auto"/>
            </w:tcBorders>
          </w:tcPr>
          <w:p w14:paraId="55BADF29"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16</w:t>
            </w:r>
            <w:r>
              <w:rPr>
                <w:rFonts w:cs="Calibri"/>
                <w:color w:val="000000"/>
                <w:sz w:val="22"/>
                <w:szCs w:val="22"/>
                <w:lang w:val="en-US" w:eastAsia="zh-CN"/>
              </w:rPr>
              <w:t>’</w:t>
            </w:r>
            <w:r w:rsidRPr="00D128FC">
              <w:rPr>
                <w:rFonts w:cs="Calibri"/>
                <w:color w:val="000000"/>
                <w:sz w:val="22"/>
                <w:szCs w:val="22"/>
                <w:lang w:val="en-US" w:eastAsia="zh-CN"/>
              </w:rPr>
              <w:t>226</w:t>
            </w:r>
          </w:p>
        </w:tc>
      </w:tr>
      <w:tr w:rsidR="00471D39" w:rsidRPr="002C74A5" w14:paraId="3681CC4B" w14:textId="77777777" w:rsidTr="00471D39">
        <w:trPr>
          <w:jc w:val="center"/>
        </w:trPr>
        <w:tc>
          <w:tcPr>
            <w:tcW w:w="4203" w:type="dxa"/>
            <w:tcBorders>
              <w:top w:val="nil"/>
              <w:bottom w:val="nil"/>
              <w:right w:val="single" w:sz="4" w:space="0" w:color="auto"/>
            </w:tcBorders>
          </w:tcPr>
          <w:p w14:paraId="6E35ABE4" w14:textId="77777777" w:rsidR="00471D39" w:rsidRPr="002C74A5" w:rsidRDefault="00471D39" w:rsidP="00471D39">
            <w:pPr>
              <w:pStyle w:val="Tabletext"/>
              <w:rPr>
                <w:szCs w:val="22"/>
                <w:lang w:val="en-US" w:eastAsia="fr-FR"/>
              </w:rPr>
            </w:pPr>
            <w:r w:rsidRPr="002C74A5">
              <w:rPr>
                <w:szCs w:val="22"/>
                <w:lang w:val="en-US" w:eastAsia="fr-FR"/>
              </w:rPr>
              <w:t>Rental and maintenance of premises and</w:t>
            </w:r>
            <w:r>
              <w:rPr>
                <w:szCs w:val="22"/>
                <w:lang w:val="en-US" w:eastAsia="fr-FR"/>
              </w:rPr>
              <w:t xml:space="preserve">  </w:t>
            </w:r>
            <w:r w:rsidRPr="002C74A5">
              <w:rPr>
                <w:szCs w:val="22"/>
                <w:lang w:val="en-US" w:eastAsia="fr-FR"/>
              </w:rPr>
              <w:t xml:space="preserve"> equipment</w:t>
            </w:r>
          </w:p>
        </w:tc>
        <w:tc>
          <w:tcPr>
            <w:tcW w:w="1694" w:type="dxa"/>
            <w:tcBorders>
              <w:top w:val="nil"/>
              <w:left w:val="single" w:sz="4" w:space="0" w:color="auto"/>
              <w:bottom w:val="nil"/>
              <w:right w:val="single" w:sz="4" w:space="0" w:color="auto"/>
            </w:tcBorders>
          </w:tcPr>
          <w:p w14:paraId="1C1045D6"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3753EDE5"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6’422</w:t>
            </w:r>
          </w:p>
        </w:tc>
        <w:tc>
          <w:tcPr>
            <w:tcW w:w="1979" w:type="dxa"/>
            <w:tcBorders>
              <w:top w:val="nil"/>
              <w:left w:val="single" w:sz="4" w:space="0" w:color="auto"/>
              <w:bottom w:val="nil"/>
              <w:right w:val="single" w:sz="4" w:space="0" w:color="auto"/>
            </w:tcBorders>
          </w:tcPr>
          <w:p w14:paraId="29DA4B26"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6</w:t>
            </w:r>
            <w:r>
              <w:rPr>
                <w:rFonts w:cs="Calibri"/>
                <w:color w:val="000000"/>
                <w:sz w:val="22"/>
                <w:szCs w:val="22"/>
                <w:lang w:val="en-US" w:eastAsia="zh-CN"/>
              </w:rPr>
              <w:t>’</w:t>
            </w:r>
            <w:r w:rsidRPr="00D128FC">
              <w:rPr>
                <w:rFonts w:cs="Calibri"/>
                <w:color w:val="000000"/>
                <w:sz w:val="22"/>
                <w:szCs w:val="22"/>
                <w:lang w:val="en-US" w:eastAsia="zh-CN"/>
              </w:rPr>
              <w:t>622</w:t>
            </w:r>
          </w:p>
        </w:tc>
      </w:tr>
      <w:tr w:rsidR="00471D39" w:rsidRPr="002C74A5" w14:paraId="7E457BB2" w14:textId="77777777" w:rsidTr="00471D39">
        <w:trPr>
          <w:jc w:val="center"/>
        </w:trPr>
        <w:tc>
          <w:tcPr>
            <w:tcW w:w="4203" w:type="dxa"/>
            <w:tcBorders>
              <w:top w:val="nil"/>
              <w:bottom w:val="nil"/>
              <w:right w:val="single" w:sz="4" w:space="0" w:color="auto"/>
            </w:tcBorders>
          </w:tcPr>
          <w:p w14:paraId="2C872AC5" w14:textId="77777777" w:rsidR="00471D39" w:rsidRPr="002C74A5" w:rsidRDefault="00471D39" w:rsidP="00471D39">
            <w:pPr>
              <w:pStyle w:val="Tabletext"/>
              <w:rPr>
                <w:szCs w:val="22"/>
                <w:lang w:val="en-US" w:eastAsia="fr-FR"/>
              </w:rPr>
            </w:pPr>
            <w:r w:rsidRPr="002C74A5">
              <w:rPr>
                <w:szCs w:val="22"/>
                <w:lang w:val="en-US" w:eastAsia="fr-FR"/>
              </w:rPr>
              <w:t>Equipment and supplies</w:t>
            </w:r>
          </w:p>
        </w:tc>
        <w:tc>
          <w:tcPr>
            <w:tcW w:w="1694" w:type="dxa"/>
            <w:tcBorders>
              <w:top w:val="nil"/>
              <w:left w:val="single" w:sz="4" w:space="0" w:color="auto"/>
              <w:bottom w:val="nil"/>
              <w:right w:val="single" w:sz="4" w:space="0" w:color="auto"/>
            </w:tcBorders>
          </w:tcPr>
          <w:p w14:paraId="58809305"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5794FD48"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3’805</w:t>
            </w:r>
          </w:p>
        </w:tc>
        <w:tc>
          <w:tcPr>
            <w:tcW w:w="1979" w:type="dxa"/>
            <w:tcBorders>
              <w:top w:val="nil"/>
              <w:left w:val="single" w:sz="4" w:space="0" w:color="auto"/>
              <w:bottom w:val="nil"/>
              <w:right w:val="single" w:sz="4" w:space="0" w:color="auto"/>
            </w:tcBorders>
          </w:tcPr>
          <w:p w14:paraId="09C5A48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3</w:t>
            </w:r>
            <w:r>
              <w:rPr>
                <w:rFonts w:cs="Calibri"/>
                <w:color w:val="000000"/>
                <w:sz w:val="22"/>
                <w:szCs w:val="22"/>
                <w:lang w:val="en-US" w:eastAsia="zh-CN"/>
              </w:rPr>
              <w:t>’</w:t>
            </w:r>
            <w:r w:rsidRPr="00D128FC">
              <w:rPr>
                <w:rFonts w:cs="Calibri"/>
                <w:color w:val="000000"/>
                <w:sz w:val="22"/>
                <w:szCs w:val="22"/>
                <w:lang w:val="en-US" w:eastAsia="zh-CN"/>
              </w:rPr>
              <w:t>961</w:t>
            </w:r>
          </w:p>
        </w:tc>
      </w:tr>
      <w:tr w:rsidR="00471D39" w:rsidRPr="002C74A5" w14:paraId="11E7FDDA" w14:textId="77777777" w:rsidTr="00471D39">
        <w:trPr>
          <w:jc w:val="center"/>
        </w:trPr>
        <w:tc>
          <w:tcPr>
            <w:tcW w:w="4203" w:type="dxa"/>
            <w:tcBorders>
              <w:top w:val="nil"/>
              <w:bottom w:val="nil"/>
              <w:right w:val="single" w:sz="4" w:space="0" w:color="auto"/>
            </w:tcBorders>
          </w:tcPr>
          <w:p w14:paraId="4AA765C2" w14:textId="77777777" w:rsidR="00471D39" w:rsidRPr="002C74A5" w:rsidRDefault="00471D39" w:rsidP="00471D39">
            <w:pPr>
              <w:pStyle w:val="Tabletext"/>
              <w:rPr>
                <w:szCs w:val="22"/>
                <w:lang w:val="en-US" w:eastAsia="fr-FR"/>
              </w:rPr>
            </w:pPr>
            <w:r w:rsidRPr="002C74A5">
              <w:rPr>
                <w:szCs w:val="22"/>
                <w:lang w:val="en-US" w:eastAsia="fr-FR"/>
              </w:rPr>
              <w:t>Depreciation and impairment losses</w:t>
            </w:r>
          </w:p>
        </w:tc>
        <w:tc>
          <w:tcPr>
            <w:tcW w:w="1694" w:type="dxa"/>
            <w:tcBorders>
              <w:top w:val="nil"/>
              <w:left w:val="single" w:sz="4" w:space="0" w:color="auto"/>
              <w:bottom w:val="nil"/>
              <w:right w:val="single" w:sz="4" w:space="0" w:color="auto"/>
            </w:tcBorders>
          </w:tcPr>
          <w:p w14:paraId="12F79454"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3F020D9E"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6’138</w:t>
            </w:r>
          </w:p>
        </w:tc>
        <w:tc>
          <w:tcPr>
            <w:tcW w:w="1979" w:type="dxa"/>
            <w:tcBorders>
              <w:top w:val="nil"/>
              <w:left w:val="single" w:sz="4" w:space="0" w:color="auto"/>
              <w:bottom w:val="nil"/>
              <w:right w:val="single" w:sz="4" w:space="0" w:color="auto"/>
            </w:tcBorders>
          </w:tcPr>
          <w:p w14:paraId="4CD13B9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5</w:t>
            </w:r>
            <w:r>
              <w:rPr>
                <w:rFonts w:cs="Calibri"/>
                <w:color w:val="000000"/>
                <w:sz w:val="22"/>
                <w:szCs w:val="22"/>
                <w:lang w:val="en-US" w:eastAsia="zh-CN"/>
              </w:rPr>
              <w:t>’</w:t>
            </w:r>
            <w:r w:rsidRPr="00D128FC">
              <w:rPr>
                <w:rFonts w:cs="Calibri"/>
                <w:color w:val="000000"/>
                <w:sz w:val="22"/>
                <w:szCs w:val="22"/>
                <w:lang w:val="en-US" w:eastAsia="zh-CN"/>
              </w:rPr>
              <w:t>800</w:t>
            </w:r>
          </w:p>
        </w:tc>
      </w:tr>
      <w:tr w:rsidR="00471D39" w:rsidRPr="002C74A5" w14:paraId="5D1E54A0" w14:textId="77777777" w:rsidTr="00471D39">
        <w:trPr>
          <w:jc w:val="center"/>
        </w:trPr>
        <w:tc>
          <w:tcPr>
            <w:tcW w:w="4203" w:type="dxa"/>
            <w:tcBorders>
              <w:top w:val="nil"/>
              <w:bottom w:val="nil"/>
              <w:right w:val="single" w:sz="4" w:space="0" w:color="auto"/>
            </w:tcBorders>
          </w:tcPr>
          <w:p w14:paraId="0C02608D" w14:textId="77777777" w:rsidR="00471D39" w:rsidRPr="002C74A5" w:rsidRDefault="00471D39" w:rsidP="00471D39">
            <w:pPr>
              <w:pStyle w:val="Tabletext"/>
              <w:rPr>
                <w:szCs w:val="22"/>
                <w:lang w:val="en-US" w:eastAsia="fr-FR"/>
              </w:rPr>
            </w:pPr>
            <w:r w:rsidRPr="002C74A5">
              <w:rPr>
                <w:szCs w:val="22"/>
                <w:lang w:val="en-US" w:eastAsia="fr-FR"/>
              </w:rPr>
              <w:t>Shipping, telecommunication and service expenses</w:t>
            </w:r>
          </w:p>
        </w:tc>
        <w:tc>
          <w:tcPr>
            <w:tcW w:w="1694" w:type="dxa"/>
            <w:tcBorders>
              <w:top w:val="nil"/>
              <w:left w:val="single" w:sz="4" w:space="0" w:color="auto"/>
              <w:bottom w:val="nil"/>
              <w:right w:val="single" w:sz="4" w:space="0" w:color="auto"/>
            </w:tcBorders>
          </w:tcPr>
          <w:p w14:paraId="523EB838"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4B2E229F"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2’191</w:t>
            </w:r>
          </w:p>
        </w:tc>
        <w:tc>
          <w:tcPr>
            <w:tcW w:w="1979" w:type="dxa"/>
            <w:tcBorders>
              <w:top w:val="nil"/>
              <w:left w:val="single" w:sz="4" w:space="0" w:color="auto"/>
              <w:bottom w:val="nil"/>
              <w:right w:val="single" w:sz="4" w:space="0" w:color="auto"/>
            </w:tcBorders>
          </w:tcPr>
          <w:p w14:paraId="43F3054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2</w:t>
            </w:r>
            <w:r>
              <w:rPr>
                <w:rFonts w:cs="Calibri"/>
                <w:color w:val="000000"/>
                <w:sz w:val="22"/>
                <w:szCs w:val="22"/>
                <w:lang w:val="en-US" w:eastAsia="zh-CN"/>
              </w:rPr>
              <w:t>’</w:t>
            </w:r>
            <w:r w:rsidRPr="00D128FC">
              <w:rPr>
                <w:rFonts w:cs="Calibri"/>
                <w:color w:val="000000"/>
                <w:sz w:val="22"/>
                <w:szCs w:val="22"/>
                <w:lang w:val="en-US" w:eastAsia="zh-CN"/>
              </w:rPr>
              <w:t>470</w:t>
            </w:r>
          </w:p>
        </w:tc>
      </w:tr>
      <w:tr w:rsidR="00471D39" w:rsidRPr="002C74A5" w14:paraId="76810B62" w14:textId="77777777" w:rsidTr="00471D39">
        <w:trPr>
          <w:trHeight w:val="321"/>
          <w:jc w:val="center"/>
        </w:trPr>
        <w:tc>
          <w:tcPr>
            <w:tcW w:w="4203" w:type="dxa"/>
            <w:tcBorders>
              <w:top w:val="nil"/>
              <w:bottom w:val="nil"/>
              <w:right w:val="single" w:sz="4" w:space="0" w:color="auto"/>
            </w:tcBorders>
          </w:tcPr>
          <w:p w14:paraId="6FA1642D" w14:textId="77777777" w:rsidR="00471D39" w:rsidRPr="002C74A5" w:rsidRDefault="00471D39" w:rsidP="00471D39">
            <w:pPr>
              <w:pStyle w:val="Tabletext"/>
              <w:rPr>
                <w:szCs w:val="22"/>
                <w:lang w:val="en-US" w:eastAsia="fr-FR"/>
              </w:rPr>
            </w:pPr>
            <w:r>
              <w:rPr>
                <w:szCs w:val="22"/>
                <w:lang w:val="en-US" w:eastAsia="fr-FR"/>
              </w:rPr>
              <w:t>Other expenses</w:t>
            </w:r>
          </w:p>
        </w:tc>
        <w:tc>
          <w:tcPr>
            <w:tcW w:w="1694" w:type="dxa"/>
            <w:tcBorders>
              <w:top w:val="nil"/>
              <w:left w:val="single" w:sz="4" w:space="0" w:color="auto"/>
              <w:bottom w:val="nil"/>
              <w:right w:val="single" w:sz="4" w:space="0" w:color="auto"/>
            </w:tcBorders>
          </w:tcPr>
          <w:p w14:paraId="1D8CFB53"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4492650F"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-1’015</w:t>
            </w:r>
          </w:p>
        </w:tc>
        <w:tc>
          <w:tcPr>
            <w:tcW w:w="1979" w:type="dxa"/>
            <w:tcBorders>
              <w:top w:val="nil"/>
              <w:left w:val="single" w:sz="4" w:space="0" w:color="auto"/>
              <w:bottom w:val="nil"/>
              <w:right w:val="single" w:sz="4" w:space="0" w:color="auto"/>
            </w:tcBorders>
          </w:tcPr>
          <w:p w14:paraId="3F3BDC59"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947</w:t>
            </w:r>
          </w:p>
        </w:tc>
      </w:tr>
      <w:tr w:rsidR="00471D39" w:rsidRPr="002C74A5" w14:paraId="62996F1A" w14:textId="77777777" w:rsidTr="00471D39">
        <w:trPr>
          <w:jc w:val="center"/>
        </w:trPr>
        <w:tc>
          <w:tcPr>
            <w:tcW w:w="4203" w:type="dxa"/>
            <w:tcBorders>
              <w:top w:val="nil"/>
              <w:bottom w:val="nil"/>
              <w:right w:val="single" w:sz="4" w:space="0" w:color="auto"/>
            </w:tcBorders>
          </w:tcPr>
          <w:p w14:paraId="4F9EB2A0" w14:textId="77777777" w:rsidR="00471D39" w:rsidRPr="002C74A5" w:rsidRDefault="00471D39" w:rsidP="00471D39">
            <w:pPr>
              <w:pStyle w:val="Tabletext"/>
              <w:rPr>
                <w:szCs w:val="22"/>
                <w:lang w:val="en-US" w:eastAsia="fr-FR"/>
              </w:rPr>
            </w:pPr>
            <w:r w:rsidRPr="002C74A5">
              <w:rPr>
                <w:szCs w:val="22"/>
                <w:lang w:val="en-US" w:eastAsia="fr-FR"/>
              </w:rPr>
              <w:t>In-kind expenses</w:t>
            </w:r>
          </w:p>
        </w:tc>
        <w:tc>
          <w:tcPr>
            <w:tcW w:w="1694" w:type="dxa"/>
            <w:tcBorders>
              <w:top w:val="nil"/>
              <w:left w:val="single" w:sz="4" w:space="0" w:color="auto"/>
              <w:bottom w:val="nil"/>
              <w:right w:val="single" w:sz="4" w:space="0" w:color="auto"/>
            </w:tcBorders>
          </w:tcPr>
          <w:p w14:paraId="16378011"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bottom w:val="nil"/>
              <w:right w:val="single" w:sz="4" w:space="0" w:color="auto"/>
            </w:tcBorders>
          </w:tcPr>
          <w:p w14:paraId="6A38BAC7"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955</w:t>
            </w:r>
          </w:p>
        </w:tc>
        <w:tc>
          <w:tcPr>
            <w:tcW w:w="1979" w:type="dxa"/>
            <w:tcBorders>
              <w:top w:val="nil"/>
              <w:left w:val="single" w:sz="4" w:space="0" w:color="auto"/>
              <w:bottom w:val="nil"/>
              <w:right w:val="single" w:sz="4" w:space="0" w:color="auto"/>
            </w:tcBorders>
          </w:tcPr>
          <w:p w14:paraId="1D6263C0"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972</w:t>
            </w:r>
          </w:p>
        </w:tc>
      </w:tr>
      <w:tr w:rsidR="00471D39" w:rsidRPr="002C74A5" w14:paraId="362F457C" w14:textId="77777777" w:rsidTr="00471D39">
        <w:trPr>
          <w:jc w:val="center"/>
        </w:trPr>
        <w:tc>
          <w:tcPr>
            <w:tcW w:w="4203" w:type="dxa"/>
            <w:tcBorders>
              <w:top w:val="nil"/>
              <w:right w:val="single" w:sz="4" w:space="0" w:color="auto"/>
            </w:tcBorders>
          </w:tcPr>
          <w:p w14:paraId="334814AF" w14:textId="77777777" w:rsidR="00471D39" w:rsidRPr="002C74A5" w:rsidRDefault="00471D39" w:rsidP="00471D39">
            <w:pPr>
              <w:pStyle w:val="Tabletext"/>
              <w:rPr>
                <w:szCs w:val="22"/>
                <w:lang w:val="en-US" w:eastAsia="fr-FR"/>
              </w:rPr>
            </w:pPr>
            <w:r w:rsidRPr="002C74A5">
              <w:rPr>
                <w:szCs w:val="22"/>
                <w:lang w:val="en-US" w:eastAsia="fr-FR"/>
              </w:rPr>
              <w:t>Finance expenses</w:t>
            </w:r>
          </w:p>
          <w:p w14:paraId="6F4E480D" w14:textId="77777777" w:rsidR="00471D39" w:rsidRPr="002C74A5" w:rsidRDefault="00471D39" w:rsidP="00471D39">
            <w:pPr>
              <w:pStyle w:val="Tabletext"/>
              <w:rPr>
                <w:szCs w:val="22"/>
                <w:lang w:val="en-US" w:eastAsia="fr-FR"/>
              </w:rPr>
            </w:pPr>
          </w:p>
        </w:tc>
        <w:tc>
          <w:tcPr>
            <w:tcW w:w="1694" w:type="dxa"/>
            <w:tcBorders>
              <w:top w:val="nil"/>
              <w:left w:val="single" w:sz="4" w:space="0" w:color="auto"/>
              <w:right w:val="single" w:sz="4" w:space="0" w:color="auto"/>
            </w:tcBorders>
          </w:tcPr>
          <w:p w14:paraId="292F09B1" w14:textId="77777777" w:rsidR="00471D39" w:rsidRPr="00102375" w:rsidRDefault="00471D39" w:rsidP="00471D3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highlight w:val="yellow"/>
                <w:lang w:val="en-US" w:eastAsia="zh-CN"/>
              </w:rPr>
            </w:pPr>
          </w:p>
        </w:tc>
        <w:tc>
          <w:tcPr>
            <w:tcW w:w="1979" w:type="dxa"/>
            <w:tcBorders>
              <w:top w:val="nil"/>
              <w:left w:val="single" w:sz="4" w:space="0" w:color="auto"/>
              <w:right w:val="single" w:sz="4" w:space="0" w:color="auto"/>
            </w:tcBorders>
          </w:tcPr>
          <w:p w14:paraId="0C93A598"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526</w:t>
            </w:r>
          </w:p>
        </w:tc>
        <w:tc>
          <w:tcPr>
            <w:tcW w:w="1979" w:type="dxa"/>
            <w:tcBorders>
              <w:top w:val="nil"/>
              <w:left w:val="single" w:sz="4" w:space="0" w:color="auto"/>
              <w:right w:val="single" w:sz="4" w:space="0" w:color="auto"/>
            </w:tcBorders>
          </w:tcPr>
          <w:p w14:paraId="174466FA" w14:textId="77777777" w:rsidR="00471D39" w:rsidRPr="00D128FC" w:rsidRDefault="00471D39" w:rsidP="00471D3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D128FC">
              <w:rPr>
                <w:rFonts w:cs="Calibri"/>
                <w:color w:val="000000"/>
                <w:sz w:val="22"/>
                <w:szCs w:val="22"/>
                <w:lang w:val="en-US" w:eastAsia="zh-CN"/>
              </w:rPr>
              <w:t>1</w:t>
            </w:r>
            <w:r>
              <w:rPr>
                <w:rFonts w:cs="Calibri"/>
                <w:color w:val="000000"/>
                <w:sz w:val="22"/>
                <w:szCs w:val="22"/>
                <w:lang w:val="en-US" w:eastAsia="zh-CN"/>
              </w:rPr>
              <w:t>’</w:t>
            </w:r>
            <w:r w:rsidRPr="00D128FC">
              <w:rPr>
                <w:rFonts w:cs="Calibri"/>
                <w:color w:val="000000"/>
                <w:sz w:val="22"/>
                <w:szCs w:val="22"/>
                <w:lang w:val="en-US" w:eastAsia="zh-CN"/>
              </w:rPr>
              <w:t>583</w:t>
            </w:r>
          </w:p>
        </w:tc>
      </w:tr>
      <w:tr w:rsidR="00471D39" w:rsidRPr="002C74A5" w14:paraId="0A60E2E7" w14:textId="77777777" w:rsidTr="00471D39">
        <w:trPr>
          <w:jc w:val="center"/>
        </w:trPr>
        <w:tc>
          <w:tcPr>
            <w:tcW w:w="4203" w:type="dxa"/>
            <w:tcBorders>
              <w:right w:val="single" w:sz="4" w:space="0" w:color="auto"/>
            </w:tcBorders>
          </w:tcPr>
          <w:p w14:paraId="4E897685" w14:textId="77777777" w:rsidR="00471D39" w:rsidRPr="00F04C43" w:rsidRDefault="00471D39" w:rsidP="00F04C43">
            <w:pPr>
              <w:pStyle w:val="Tabletext"/>
              <w:rPr>
                <w:b/>
                <w:bCs/>
                <w:szCs w:val="22"/>
                <w:lang w:val="en-US" w:eastAsia="fr-FR"/>
              </w:rPr>
            </w:pPr>
            <w:r w:rsidRPr="00F04C43">
              <w:rPr>
                <w:b/>
                <w:bCs/>
                <w:szCs w:val="22"/>
                <w:lang w:val="en-US" w:eastAsia="fr-FR"/>
              </w:rPr>
              <w:t>Total expenses</w:t>
            </w:r>
          </w:p>
        </w:tc>
        <w:tc>
          <w:tcPr>
            <w:tcW w:w="1694" w:type="dxa"/>
            <w:tcBorders>
              <w:left w:val="single" w:sz="4" w:space="0" w:color="auto"/>
              <w:right w:val="single" w:sz="4" w:space="0" w:color="auto"/>
            </w:tcBorders>
            <w:vAlign w:val="center"/>
          </w:tcPr>
          <w:p w14:paraId="0A94A94E" w14:textId="77777777" w:rsidR="00471D39" w:rsidRPr="00F04C43" w:rsidRDefault="00471D39" w:rsidP="00F04C43">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79" w:type="dxa"/>
            <w:tcBorders>
              <w:left w:val="single" w:sz="4" w:space="0" w:color="auto"/>
              <w:right w:val="single" w:sz="4" w:space="0" w:color="auto"/>
            </w:tcBorders>
          </w:tcPr>
          <w:p w14:paraId="042FD8C6" w14:textId="77777777" w:rsidR="00471D39" w:rsidRPr="00F04C43" w:rsidRDefault="00471D39" w:rsidP="00F04C4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194’183</w:t>
            </w:r>
          </w:p>
        </w:tc>
        <w:tc>
          <w:tcPr>
            <w:tcW w:w="1979" w:type="dxa"/>
            <w:tcBorders>
              <w:left w:val="single" w:sz="4" w:space="0" w:color="auto"/>
              <w:right w:val="single" w:sz="4" w:space="0" w:color="auto"/>
            </w:tcBorders>
          </w:tcPr>
          <w:p w14:paraId="3A9BE9B0" w14:textId="77777777" w:rsidR="00471D39" w:rsidRPr="00F04C43" w:rsidRDefault="00471D39" w:rsidP="00F04C4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196’274</w:t>
            </w:r>
          </w:p>
        </w:tc>
      </w:tr>
      <w:tr w:rsidR="00471D39" w:rsidRPr="002C74A5" w14:paraId="1CDEB718" w14:textId="77777777" w:rsidTr="00471D39">
        <w:trPr>
          <w:jc w:val="center"/>
        </w:trPr>
        <w:tc>
          <w:tcPr>
            <w:tcW w:w="4203" w:type="dxa"/>
            <w:tcBorders>
              <w:right w:val="single" w:sz="4" w:space="0" w:color="auto"/>
            </w:tcBorders>
          </w:tcPr>
          <w:p w14:paraId="41ED62DA" w14:textId="77777777" w:rsidR="00471D39" w:rsidRPr="00F04C43" w:rsidRDefault="00471D39" w:rsidP="00F04C43">
            <w:pPr>
              <w:pStyle w:val="Tabletext"/>
              <w:rPr>
                <w:b/>
                <w:bCs/>
                <w:szCs w:val="22"/>
                <w:lang w:val="en-US" w:eastAsia="fr-FR"/>
              </w:rPr>
            </w:pPr>
            <w:r w:rsidRPr="00F04C43">
              <w:rPr>
                <w:b/>
                <w:bCs/>
                <w:szCs w:val="22"/>
                <w:lang w:val="en-US" w:eastAsia="fr-FR"/>
              </w:rPr>
              <w:t>Surplus (deficit) for the period</w:t>
            </w:r>
          </w:p>
        </w:tc>
        <w:tc>
          <w:tcPr>
            <w:tcW w:w="1694" w:type="dxa"/>
            <w:tcBorders>
              <w:left w:val="single" w:sz="4" w:space="0" w:color="auto"/>
              <w:right w:val="single" w:sz="4" w:space="0" w:color="auto"/>
            </w:tcBorders>
            <w:vAlign w:val="center"/>
          </w:tcPr>
          <w:p w14:paraId="4AF6221B" w14:textId="77777777" w:rsidR="00471D39" w:rsidRPr="00F04C43" w:rsidRDefault="00471D39" w:rsidP="00F04C43">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val="en-US" w:eastAsia="zh-CN"/>
              </w:rPr>
            </w:pPr>
          </w:p>
        </w:tc>
        <w:tc>
          <w:tcPr>
            <w:tcW w:w="1979" w:type="dxa"/>
            <w:tcBorders>
              <w:left w:val="single" w:sz="4" w:space="0" w:color="auto"/>
              <w:right w:val="single" w:sz="4" w:space="0" w:color="auto"/>
            </w:tcBorders>
          </w:tcPr>
          <w:p w14:paraId="5F8748A3" w14:textId="77777777" w:rsidR="00471D39" w:rsidRPr="00F04C43" w:rsidRDefault="00471D39" w:rsidP="00F04C4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2’817</w:t>
            </w:r>
          </w:p>
        </w:tc>
        <w:tc>
          <w:tcPr>
            <w:tcW w:w="1979" w:type="dxa"/>
            <w:tcBorders>
              <w:left w:val="single" w:sz="4" w:space="0" w:color="auto"/>
              <w:right w:val="single" w:sz="4" w:space="0" w:color="auto"/>
            </w:tcBorders>
          </w:tcPr>
          <w:p w14:paraId="63FA8575" w14:textId="77777777" w:rsidR="00471D39" w:rsidRPr="00F04C43" w:rsidRDefault="00471D39" w:rsidP="00F04C43">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04C43">
              <w:rPr>
                <w:rFonts w:cs="Calibri"/>
                <w:b/>
                <w:bCs/>
                <w:color w:val="000000"/>
                <w:sz w:val="22"/>
                <w:szCs w:val="22"/>
                <w:lang w:val="en-US" w:eastAsia="zh-CN"/>
              </w:rPr>
              <w:t>-18’014</w:t>
            </w:r>
          </w:p>
        </w:tc>
      </w:tr>
    </w:tbl>
    <w:p w14:paraId="2722C22D" w14:textId="77777777" w:rsidR="00471D39" w:rsidRPr="001C2A98"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14:paraId="7B80037F" w14:textId="77777777" w:rsidR="00471D39" w:rsidRDefault="00471D39" w:rsidP="00471D39">
      <w:pPr>
        <w:pStyle w:val="Tabletitle"/>
        <w:rPr>
          <w:sz w:val="28"/>
          <w:szCs w:val="28"/>
          <w:lang w:val="en-US"/>
        </w:rPr>
      </w:pPr>
      <w:bookmarkStart w:id="32" w:name="_Toc329011605"/>
      <w:r w:rsidRPr="00983A65">
        <w:rPr>
          <w:sz w:val="28"/>
          <w:szCs w:val="28"/>
          <w:lang w:val="en-US"/>
        </w:rPr>
        <w:lastRenderedPageBreak/>
        <w:t>III – Statement of changes in net assets for the period which closed</w:t>
      </w:r>
      <w:r>
        <w:rPr>
          <w:sz w:val="28"/>
          <w:szCs w:val="28"/>
          <w:lang w:val="en-US"/>
        </w:rPr>
        <w:br/>
      </w:r>
      <w:r w:rsidRPr="00983A65">
        <w:rPr>
          <w:sz w:val="28"/>
          <w:szCs w:val="28"/>
          <w:lang w:val="en-US"/>
        </w:rPr>
        <w:t>on</w:t>
      </w:r>
      <w:r>
        <w:rPr>
          <w:sz w:val="28"/>
          <w:szCs w:val="28"/>
          <w:lang w:val="en-US"/>
        </w:rPr>
        <w:t xml:space="preserve"> </w:t>
      </w:r>
      <w:r w:rsidRPr="00983A65">
        <w:rPr>
          <w:sz w:val="28"/>
          <w:szCs w:val="28"/>
          <w:lang w:val="en-US"/>
        </w:rPr>
        <w:t>31 December 201</w:t>
      </w:r>
      <w:bookmarkEnd w:id="32"/>
      <w:r>
        <w:rPr>
          <w:sz w:val="28"/>
          <w:szCs w:val="28"/>
          <w:lang w:val="en-US"/>
        </w:rPr>
        <w:t>3</w:t>
      </w:r>
    </w:p>
    <w:p w14:paraId="79132674" w14:textId="77777777" w:rsidR="00471D39" w:rsidRPr="00404E54" w:rsidRDefault="00471D39" w:rsidP="00471D39">
      <w:pPr>
        <w:pStyle w:val="Tabletext"/>
        <w:jc w:val="center"/>
        <w:rPr>
          <w:lang w:val="en-US"/>
        </w:rPr>
      </w:pPr>
      <w:r w:rsidRPr="001577D5">
        <w:rPr>
          <w:bCs/>
          <w:sz w:val="20"/>
          <w:lang w:val="en-US"/>
        </w:rPr>
        <w:t>(in thousands of CHF)</w:t>
      </w:r>
    </w:p>
    <w:tbl>
      <w:tblPr>
        <w:tblW w:w="4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1258"/>
        <w:gridCol w:w="1401"/>
        <w:gridCol w:w="1257"/>
        <w:gridCol w:w="1257"/>
      </w:tblGrid>
      <w:tr w:rsidR="00471D39" w:rsidRPr="002C74A5" w14:paraId="6BC7C3CC" w14:textId="77777777" w:rsidTr="00471D39">
        <w:trPr>
          <w:jc w:val="center"/>
        </w:trPr>
        <w:tc>
          <w:tcPr>
            <w:tcW w:w="1942" w:type="pct"/>
            <w:tcBorders>
              <w:top w:val="nil"/>
              <w:left w:val="nil"/>
            </w:tcBorders>
            <w:tcMar>
              <w:left w:w="57" w:type="dxa"/>
              <w:right w:w="57" w:type="dxa"/>
            </w:tcMar>
          </w:tcPr>
          <w:p w14:paraId="6EB73224" w14:textId="77777777" w:rsidR="00471D39" w:rsidRPr="002C74A5" w:rsidRDefault="00471D39" w:rsidP="00471D39">
            <w:pPr>
              <w:pStyle w:val="Tablehead"/>
              <w:spacing w:before="20" w:after="20"/>
              <w:rPr>
                <w:sz w:val="20"/>
                <w:lang w:val="en-US" w:eastAsia="fr-FR"/>
              </w:rPr>
            </w:pPr>
          </w:p>
        </w:tc>
        <w:tc>
          <w:tcPr>
            <w:tcW w:w="743" w:type="pct"/>
            <w:tcBorders>
              <w:top w:val="single" w:sz="4" w:space="0" w:color="auto"/>
            </w:tcBorders>
            <w:tcMar>
              <w:left w:w="57" w:type="dxa"/>
              <w:right w:w="57" w:type="dxa"/>
            </w:tcMar>
            <w:vAlign w:val="center"/>
          </w:tcPr>
          <w:p w14:paraId="050B6E9E" w14:textId="77777777" w:rsidR="00471D39" w:rsidRPr="002C74A5" w:rsidRDefault="00471D39" w:rsidP="00471D39">
            <w:pPr>
              <w:pStyle w:val="Tablehead"/>
              <w:spacing w:before="20" w:after="20"/>
              <w:rPr>
                <w:sz w:val="20"/>
                <w:lang w:val="en-US" w:eastAsia="fr-FR"/>
              </w:rPr>
            </w:pPr>
            <w:r>
              <w:rPr>
                <w:sz w:val="20"/>
                <w:lang w:val="en-US"/>
              </w:rPr>
              <w:t>31.12.2013</w:t>
            </w:r>
          </w:p>
        </w:tc>
        <w:tc>
          <w:tcPr>
            <w:tcW w:w="828" w:type="pct"/>
            <w:tcBorders>
              <w:top w:val="single" w:sz="4" w:space="0" w:color="auto"/>
            </w:tcBorders>
            <w:tcMar>
              <w:left w:w="57" w:type="dxa"/>
              <w:right w:w="57" w:type="dxa"/>
            </w:tcMar>
            <w:vAlign w:val="center"/>
          </w:tcPr>
          <w:p w14:paraId="229F474B" w14:textId="77777777" w:rsidR="00471D39" w:rsidRPr="002C74A5" w:rsidRDefault="00471D39" w:rsidP="00471D39">
            <w:pPr>
              <w:pStyle w:val="Tablehead"/>
              <w:spacing w:before="20" w:after="20"/>
              <w:rPr>
                <w:sz w:val="20"/>
                <w:lang w:val="en-US" w:eastAsia="fr-FR"/>
              </w:rPr>
            </w:pPr>
            <w:r>
              <w:rPr>
                <w:sz w:val="20"/>
                <w:lang w:val="en-US"/>
              </w:rPr>
              <w:t>Surplus deficit 2013</w:t>
            </w:r>
          </w:p>
        </w:tc>
        <w:tc>
          <w:tcPr>
            <w:tcW w:w="743" w:type="pct"/>
          </w:tcPr>
          <w:p w14:paraId="537EBBF2" w14:textId="77777777" w:rsidR="00471D39" w:rsidRDefault="00471D39" w:rsidP="00471D39">
            <w:pPr>
              <w:pStyle w:val="Tablehead"/>
              <w:spacing w:before="20" w:after="20"/>
              <w:rPr>
                <w:sz w:val="20"/>
                <w:lang w:val="en-US"/>
              </w:rPr>
            </w:pPr>
            <w:r>
              <w:rPr>
                <w:sz w:val="20"/>
                <w:lang w:val="en-US"/>
              </w:rPr>
              <w:t>Other adjustments</w:t>
            </w:r>
          </w:p>
        </w:tc>
        <w:tc>
          <w:tcPr>
            <w:tcW w:w="743" w:type="pct"/>
            <w:vAlign w:val="center"/>
          </w:tcPr>
          <w:p w14:paraId="3FFD197E" w14:textId="77777777" w:rsidR="00471D39" w:rsidRPr="002C74A5" w:rsidRDefault="00471D39" w:rsidP="00471D39">
            <w:pPr>
              <w:pStyle w:val="Tablehead"/>
              <w:spacing w:before="20" w:after="20"/>
              <w:rPr>
                <w:sz w:val="20"/>
                <w:lang w:val="en-US" w:eastAsia="fr-FR"/>
              </w:rPr>
            </w:pPr>
            <w:r>
              <w:rPr>
                <w:sz w:val="20"/>
                <w:lang w:val="en-US"/>
              </w:rPr>
              <w:t>01.01.2013</w:t>
            </w:r>
          </w:p>
        </w:tc>
      </w:tr>
      <w:tr w:rsidR="00471D39" w:rsidRPr="002A63D9" w14:paraId="592B7489" w14:textId="77777777" w:rsidTr="00471D39">
        <w:trPr>
          <w:jc w:val="center"/>
        </w:trPr>
        <w:tc>
          <w:tcPr>
            <w:tcW w:w="1942" w:type="pct"/>
            <w:tcBorders>
              <w:top w:val="nil"/>
              <w:bottom w:val="nil"/>
            </w:tcBorders>
            <w:tcMar>
              <w:left w:w="57" w:type="dxa"/>
              <w:right w:w="57" w:type="dxa"/>
            </w:tcMar>
          </w:tcPr>
          <w:p w14:paraId="69AF5ED2" w14:textId="77777777" w:rsidR="00471D39" w:rsidRPr="00952504" w:rsidRDefault="00471D39" w:rsidP="00471D39">
            <w:pPr>
              <w:pStyle w:val="Tabletext"/>
              <w:spacing w:before="20" w:after="20"/>
              <w:rPr>
                <w:b/>
                <w:bCs/>
                <w:sz w:val="18"/>
                <w:szCs w:val="18"/>
                <w:lang w:val="en-US" w:eastAsia="fr-FR"/>
              </w:rPr>
            </w:pPr>
            <w:r>
              <w:rPr>
                <w:b/>
                <w:bCs/>
                <w:sz w:val="18"/>
                <w:szCs w:val="18"/>
                <w:lang w:val="en-US" w:eastAsia="fr-FR"/>
              </w:rPr>
              <w:t xml:space="preserve">IPSAS transition </w:t>
            </w:r>
          </w:p>
        </w:tc>
        <w:tc>
          <w:tcPr>
            <w:tcW w:w="743" w:type="pct"/>
            <w:tcBorders>
              <w:top w:val="nil"/>
              <w:bottom w:val="nil"/>
            </w:tcBorders>
            <w:tcMar>
              <w:left w:w="57" w:type="dxa"/>
              <w:right w:w="113" w:type="dxa"/>
            </w:tcMar>
          </w:tcPr>
          <w:p w14:paraId="07D585EB" w14:textId="77777777" w:rsidR="00471D39" w:rsidRPr="004D740A" w:rsidRDefault="00471D39" w:rsidP="00471D39">
            <w:pPr>
              <w:pStyle w:val="Tabletext"/>
              <w:spacing w:before="20" w:after="20"/>
              <w:jc w:val="right"/>
              <w:rPr>
                <w:sz w:val="18"/>
                <w:szCs w:val="18"/>
                <w:lang w:val="en-US"/>
              </w:rPr>
            </w:pPr>
            <w:r>
              <w:rPr>
                <w:sz w:val="18"/>
                <w:szCs w:val="18"/>
                <w:lang w:val="en-US"/>
              </w:rPr>
              <w:t>-125’100</w:t>
            </w:r>
          </w:p>
        </w:tc>
        <w:tc>
          <w:tcPr>
            <w:tcW w:w="828" w:type="pct"/>
            <w:tcBorders>
              <w:top w:val="nil"/>
              <w:bottom w:val="nil"/>
            </w:tcBorders>
            <w:tcMar>
              <w:left w:w="57" w:type="dxa"/>
              <w:right w:w="113" w:type="dxa"/>
            </w:tcMar>
          </w:tcPr>
          <w:p w14:paraId="257F43DE" w14:textId="77777777" w:rsidR="00471D39" w:rsidRPr="004D740A"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1E5B57AB" w14:textId="77777777" w:rsidR="00471D39" w:rsidRPr="002A63D9" w:rsidRDefault="00471D39" w:rsidP="00471D39">
            <w:pPr>
              <w:pStyle w:val="Tabletext"/>
              <w:spacing w:before="20" w:after="20"/>
              <w:jc w:val="right"/>
              <w:rPr>
                <w:b/>
                <w:bCs/>
                <w:sz w:val="18"/>
                <w:szCs w:val="18"/>
                <w:lang w:val="en-US"/>
              </w:rPr>
            </w:pPr>
            <w:r>
              <w:rPr>
                <w:b/>
                <w:bCs/>
                <w:sz w:val="18"/>
                <w:szCs w:val="18"/>
                <w:lang w:val="en-US"/>
              </w:rPr>
              <w:t>-</w:t>
            </w:r>
          </w:p>
        </w:tc>
        <w:tc>
          <w:tcPr>
            <w:tcW w:w="743" w:type="pct"/>
            <w:tcBorders>
              <w:top w:val="nil"/>
              <w:bottom w:val="nil"/>
            </w:tcBorders>
          </w:tcPr>
          <w:p w14:paraId="313F018E" w14:textId="77777777" w:rsidR="00471D39" w:rsidRPr="002A63D9" w:rsidRDefault="00471D39" w:rsidP="00471D39">
            <w:pPr>
              <w:pStyle w:val="Tabletext"/>
              <w:spacing w:before="20" w:after="20"/>
              <w:jc w:val="right"/>
              <w:rPr>
                <w:b/>
                <w:bCs/>
                <w:sz w:val="18"/>
                <w:szCs w:val="18"/>
                <w:lang w:val="en-US"/>
              </w:rPr>
            </w:pPr>
            <w:r w:rsidRPr="002A63D9">
              <w:rPr>
                <w:b/>
                <w:bCs/>
                <w:sz w:val="18"/>
                <w:szCs w:val="18"/>
                <w:lang w:val="en-US"/>
              </w:rPr>
              <w:t>-125</w:t>
            </w:r>
            <w:r>
              <w:rPr>
                <w:b/>
                <w:bCs/>
                <w:sz w:val="18"/>
                <w:szCs w:val="18"/>
                <w:lang w:val="en-US"/>
              </w:rPr>
              <w:t>’</w:t>
            </w:r>
            <w:r w:rsidRPr="002A63D9">
              <w:rPr>
                <w:b/>
                <w:bCs/>
                <w:sz w:val="18"/>
                <w:szCs w:val="18"/>
                <w:lang w:val="en-US"/>
              </w:rPr>
              <w:t>100</w:t>
            </w:r>
          </w:p>
        </w:tc>
      </w:tr>
      <w:tr w:rsidR="00471D39" w:rsidRPr="002A63D9" w14:paraId="4F052CB4" w14:textId="77777777" w:rsidTr="00471D39">
        <w:trPr>
          <w:jc w:val="center"/>
        </w:trPr>
        <w:tc>
          <w:tcPr>
            <w:tcW w:w="1942" w:type="pct"/>
            <w:tcBorders>
              <w:top w:val="nil"/>
              <w:bottom w:val="nil"/>
            </w:tcBorders>
            <w:tcMar>
              <w:left w:w="57" w:type="dxa"/>
              <w:right w:w="57" w:type="dxa"/>
            </w:tcMar>
          </w:tcPr>
          <w:p w14:paraId="73227E56" w14:textId="77777777" w:rsidR="00471D39" w:rsidRPr="00952504" w:rsidRDefault="00471D39" w:rsidP="00471D39">
            <w:pPr>
              <w:pStyle w:val="Tabletext"/>
              <w:spacing w:before="20" w:after="20"/>
              <w:rPr>
                <w:b/>
                <w:bCs/>
                <w:sz w:val="18"/>
                <w:szCs w:val="18"/>
                <w:lang w:val="en-US" w:eastAsia="fr-FR"/>
              </w:rPr>
            </w:pPr>
            <w:r w:rsidRPr="00952504">
              <w:rPr>
                <w:b/>
                <w:bCs/>
                <w:sz w:val="18"/>
                <w:szCs w:val="18"/>
                <w:lang w:val="en-US" w:eastAsia="fr-FR"/>
              </w:rPr>
              <w:t>Reserve Account</w:t>
            </w:r>
          </w:p>
        </w:tc>
        <w:tc>
          <w:tcPr>
            <w:tcW w:w="743" w:type="pct"/>
            <w:tcBorders>
              <w:top w:val="nil"/>
              <w:bottom w:val="nil"/>
            </w:tcBorders>
            <w:tcMar>
              <w:left w:w="57" w:type="dxa"/>
              <w:right w:w="113" w:type="dxa"/>
            </w:tcMar>
          </w:tcPr>
          <w:p w14:paraId="0D55AFE4"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30’325</w:t>
            </w:r>
          </w:p>
        </w:tc>
        <w:tc>
          <w:tcPr>
            <w:tcW w:w="828" w:type="pct"/>
            <w:tcBorders>
              <w:top w:val="nil"/>
              <w:bottom w:val="nil"/>
            </w:tcBorders>
            <w:tcMar>
              <w:left w:w="57" w:type="dxa"/>
              <w:right w:w="113" w:type="dxa"/>
            </w:tcMar>
          </w:tcPr>
          <w:p w14:paraId="2B49810A"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2’104</w:t>
            </w:r>
          </w:p>
        </w:tc>
        <w:tc>
          <w:tcPr>
            <w:tcW w:w="743" w:type="pct"/>
            <w:tcBorders>
              <w:top w:val="nil"/>
              <w:bottom w:val="nil"/>
            </w:tcBorders>
          </w:tcPr>
          <w:p w14:paraId="3DE833DA" w14:textId="77777777" w:rsidR="00471D39" w:rsidRPr="00760ED5" w:rsidRDefault="00471D39" w:rsidP="00471D39">
            <w:pPr>
              <w:pStyle w:val="Tabletext"/>
              <w:spacing w:before="20" w:after="20"/>
              <w:jc w:val="right"/>
              <w:rPr>
                <w:b/>
                <w:bCs/>
                <w:sz w:val="18"/>
                <w:szCs w:val="18"/>
                <w:lang w:val="en-US"/>
              </w:rPr>
            </w:pPr>
            <w:r w:rsidRPr="00760ED5">
              <w:rPr>
                <w:b/>
                <w:bCs/>
                <w:sz w:val="18"/>
                <w:szCs w:val="18"/>
                <w:lang w:val="en-US"/>
              </w:rPr>
              <w:t>-</w:t>
            </w:r>
          </w:p>
        </w:tc>
        <w:tc>
          <w:tcPr>
            <w:tcW w:w="743" w:type="pct"/>
            <w:tcBorders>
              <w:top w:val="nil"/>
              <w:bottom w:val="nil"/>
            </w:tcBorders>
          </w:tcPr>
          <w:p w14:paraId="1019F629" w14:textId="77777777" w:rsidR="00471D39" w:rsidRPr="002A63D9" w:rsidRDefault="00471D39" w:rsidP="00471D39">
            <w:pPr>
              <w:pStyle w:val="Tabletext"/>
              <w:spacing w:before="20" w:after="20"/>
              <w:jc w:val="right"/>
              <w:rPr>
                <w:b/>
                <w:bCs/>
                <w:sz w:val="18"/>
                <w:szCs w:val="18"/>
                <w:lang w:val="en-US"/>
              </w:rPr>
            </w:pPr>
            <w:r>
              <w:rPr>
                <w:b/>
                <w:bCs/>
                <w:sz w:val="18"/>
                <w:szCs w:val="18"/>
                <w:lang w:val="en-US"/>
              </w:rPr>
              <w:t>28’221</w:t>
            </w:r>
          </w:p>
        </w:tc>
      </w:tr>
      <w:tr w:rsidR="00471D39" w:rsidRPr="004D740A" w14:paraId="0D68B39A" w14:textId="77777777" w:rsidTr="00471D39">
        <w:trPr>
          <w:jc w:val="center"/>
        </w:trPr>
        <w:tc>
          <w:tcPr>
            <w:tcW w:w="1942" w:type="pct"/>
            <w:tcBorders>
              <w:top w:val="nil"/>
              <w:bottom w:val="nil"/>
            </w:tcBorders>
            <w:tcMar>
              <w:left w:w="57" w:type="dxa"/>
              <w:right w:w="57" w:type="dxa"/>
            </w:tcMar>
          </w:tcPr>
          <w:p w14:paraId="1490DCDF" w14:textId="77777777" w:rsidR="00471D39" w:rsidRPr="00952504" w:rsidRDefault="00471D39" w:rsidP="00471D39">
            <w:pPr>
              <w:pStyle w:val="Tabletext"/>
              <w:spacing w:before="20" w:after="20"/>
              <w:rPr>
                <w:b/>
                <w:bCs/>
                <w:sz w:val="18"/>
                <w:szCs w:val="18"/>
                <w:lang w:val="en-US" w:eastAsia="fr-FR"/>
              </w:rPr>
            </w:pPr>
            <w:r w:rsidRPr="00952504">
              <w:rPr>
                <w:b/>
                <w:bCs/>
                <w:sz w:val="18"/>
                <w:szCs w:val="18"/>
                <w:lang w:val="en-US" w:eastAsia="fr-FR"/>
              </w:rPr>
              <w:t xml:space="preserve">Other </w:t>
            </w:r>
            <w:r>
              <w:rPr>
                <w:b/>
                <w:bCs/>
                <w:sz w:val="18"/>
                <w:szCs w:val="18"/>
                <w:lang w:val="en-US" w:eastAsia="fr-FR"/>
              </w:rPr>
              <w:t xml:space="preserve">allocated </w:t>
            </w:r>
            <w:r w:rsidRPr="00952504">
              <w:rPr>
                <w:b/>
                <w:bCs/>
                <w:sz w:val="18"/>
                <w:szCs w:val="18"/>
                <w:lang w:val="en-US" w:eastAsia="fr-FR"/>
              </w:rPr>
              <w:t>reserves</w:t>
            </w:r>
          </w:p>
        </w:tc>
        <w:tc>
          <w:tcPr>
            <w:tcW w:w="743" w:type="pct"/>
            <w:tcBorders>
              <w:top w:val="nil"/>
              <w:bottom w:val="nil"/>
            </w:tcBorders>
            <w:tcMar>
              <w:left w:w="57" w:type="dxa"/>
              <w:right w:w="113" w:type="dxa"/>
            </w:tcMar>
          </w:tcPr>
          <w:p w14:paraId="14760492"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26’908</w:t>
            </w:r>
          </w:p>
        </w:tc>
        <w:tc>
          <w:tcPr>
            <w:tcW w:w="828" w:type="pct"/>
            <w:tcBorders>
              <w:top w:val="nil"/>
              <w:bottom w:val="nil"/>
            </w:tcBorders>
            <w:tcMar>
              <w:left w:w="57" w:type="dxa"/>
              <w:right w:w="113" w:type="dxa"/>
            </w:tcMar>
          </w:tcPr>
          <w:p w14:paraId="0E9A194D"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2’500</w:t>
            </w:r>
          </w:p>
        </w:tc>
        <w:tc>
          <w:tcPr>
            <w:tcW w:w="743" w:type="pct"/>
            <w:tcBorders>
              <w:top w:val="nil"/>
              <w:bottom w:val="nil"/>
            </w:tcBorders>
          </w:tcPr>
          <w:p w14:paraId="48C964A8" w14:textId="77777777" w:rsidR="00471D39" w:rsidRPr="00AE1DD1" w:rsidRDefault="00471D39" w:rsidP="00471D39">
            <w:pPr>
              <w:pStyle w:val="Tabletext"/>
              <w:spacing w:before="20" w:after="20"/>
              <w:jc w:val="right"/>
              <w:rPr>
                <w:b/>
                <w:bCs/>
                <w:sz w:val="18"/>
                <w:szCs w:val="18"/>
                <w:lang w:val="en-US"/>
              </w:rPr>
            </w:pPr>
            <w:r>
              <w:rPr>
                <w:b/>
                <w:bCs/>
                <w:sz w:val="18"/>
                <w:szCs w:val="18"/>
                <w:lang w:val="en-US"/>
              </w:rPr>
              <w:t>1’399</w:t>
            </w:r>
          </w:p>
        </w:tc>
        <w:tc>
          <w:tcPr>
            <w:tcW w:w="743" w:type="pct"/>
            <w:tcBorders>
              <w:top w:val="nil"/>
              <w:bottom w:val="nil"/>
            </w:tcBorders>
          </w:tcPr>
          <w:p w14:paraId="71275805" w14:textId="77777777" w:rsidR="00471D39" w:rsidRPr="00F9049E" w:rsidRDefault="00471D39" w:rsidP="00471D39">
            <w:pPr>
              <w:pStyle w:val="Tabletext"/>
              <w:spacing w:before="20" w:after="20"/>
              <w:jc w:val="right"/>
              <w:rPr>
                <w:b/>
                <w:bCs/>
                <w:sz w:val="18"/>
                <w:szCs w:val="18"/>
                <w:lang w:val="en-US"/>
              </w:rPr>
            </w:pPr>
            <w:r w:rsidRPr="00297ECF">
              <w:rPr>
                <w:b/>
                <w:bCs/>
                <w:sz w:val="18"/>
                <w:szCs w:val="18"/>
                <w:lang w:val="en-US"/>
              </w:rPr>
              <w:t>23’009</w:t>
            </w:r>
          </w:p>
        </w:tc>
      </w:tr>
      <w:tr w:rsidR="00471D39" w:rsidRPr="004D740A" w14:paraId="4961C79F" w14:textId="77777777" w:rsidTr="00471D39">
        <w:trPr>
          <w:jc w:val="center"/>
        </w:trPr>
        <w:tc>
          <w:tcPr>
            <w:tcW w:w="1942" w:type="pct"/>
            <w:tcBorders>
              <w:top w:val="nil"/>
              <w:bottom w:val="nil"/>
            </w:tcBorders>
            <w:tcMar>
              <w:left w:w="57" w:type="dxa"/>
              <w:right w:w="57" w:type="dxa"/>
            </w:tcMar>
          </w:tcPr>
          <w:p w14:paraId="04BED11F" w14:textId="77777777" w:rsidR="00471D39" w:rsidRPr="004D740A" w:rsidRDefault="00471D39" w:rsidP="00471D39">
            <w:pPr>
              <w:pStyle w:val="Tabletext"/>
              <w:spacing w:before="20" w:after="20"/>
              <w:rPr>
                <w:sz w:val="18"/>
                <w:szCs w:val="18"/>
                <w:lang w:val="en-US" w:eastAsia="fr-FR"/>
              </w:rPr>
            </w:pPr>
            <w:r>
              <w:rPr>
                <w:sz w:val="18"/>
                <w:szCs w:val="18"/>
                <w:lang w:val="en-US" w:eastAsia="fr-FR"/>
              </w:rPr>
              <w:t>Investment fund</w:t>
            </w:r>
          </w:p>
        </w:tc>
        <w:tc>
          <w:tcPr>
            <w:tcW w:w="743" w:type="pct"/>
            <w:tcBorders>
              <w:top w:val="nil"/>
              <w:bottom w:val="nil"/>
            </w:tcBorders>
            <w:tcMar>
              <w:left w:w="57" w:type="dxa"/>
              <w:right w:w="113" w:type="dxa"/>
            </w:tcMar>
          </w:tcPr>
          <w:p w14:paraId="27695241" w14:textId="77777777" w:rsidR="00471D39" w:rsidRPr="004D740A" w:rsidRDefault="00471D39" w:rsidP="00471D39">
            <w:pPr>
              <w:pStyle w:val="Tabletext"/>
              <w:spacing w:before="20" w:after="20"/>
              <w:jc w:val="right"/>
              <w:rPr>
                <w:sz w:val="18"/>
                <w:szCs w:val="18"/>
                <w:lang w:val="en-US"/>
              </w:rPr>
            </w:pPr>
            <w:r>
              <w:rPr>
                <w:sz w:val="18"/>
                <w:szCs w:val="18"/>
                <w:lang w:val="en-US"/>
              </w:rPr>
              <w:t>6’314</w:t>
            </w:r>
          </w:p>
        </w:tc>
        <w:tc>
          <w:tcPr>
            <w:tcW w:w="828" w:type="pct"/>
            <w:tcBorders>
              <w:top w:val="nil"/>
              <w:bottom w:val="nil"/>
            </w:tcBorders>
            <w:tcMar>
              <w:left w:w="57" w:type="dxa"/>
              <w:right w:w="113" w:type="dxa"/>
            </w:tcMar>
          </w:tcPr>
          <w:p w14:paraId="0E853FBD" w14:textId="77777777" w:rsidR="00471D39" w:rsidRPr="004D740A" w:rsidRDefault="00471D39" w:rsidP="00471D39">
            <w:pPr>
              <w:pStyle w:val="Tabletext"/>
              <w:spacing w:before="20" w:after="20"/>
              <w:jc w:val="right"/>
              <w:rPr>
                <w:sz w:val="18"/>
                <w:szCs w:val="18"/>
                <w:lang w:val="en-US"/>
              </w:rPr>
            </w:pPr>
            <w:r>
              <w:rPr>
                <w:sz w:val="18"/>
                <w:szCs w:val="18"/>
                <w:lang w:val="en-US"/>
              </w:rPr>
              <w:t>-3006</w:t>
            </w:r>
          </w:p>
        </w:tc>
        <w:tc>
          <w:tcPr>
            <w:tcW w:w="743" w:type="pct"/>
            <w:tcBorders>
              <w:top w:val="nil"/>
              <w:bottom w:val="nil"/>
            </w:tcBorders>
          </w:tcPr>
          <w:p w14:paraId="28EAEB03" w14:textId="77777777" w:rsidR="00471D39" w:rsidRPr="002A63D9" w:rsidRDefault="00471D39" w:rsidP="00471D39">
            <w:pPr>
              <w:pStyle w:val="Tabletext"/>
              <w:spacing w:before="20" w:after="20"/>
              <w:jc w:val="right"/>
              <w:rPr>
                <w:sz w:val="18"/>
                <w:szCs w:val="18"/>
                <w:lang w:val="en-US"/>
              </w:rPr>
            </w:pPr>
            <w:r>
              <w:rPr>
                <w:sz w:val="18"/>
                <w:szCs w:val="18"/>
                <w:lang w:val="en-US"/>
              </w:rPr>
              <w:t>431</w:t>
            </w:r>
          </w:p>
        </w:tc>
        <w:tc>
          <w:tcPr>
            <w:tcW w:w="743" w:type="pct"/>
            <w:tcBorders>
              <w:top w:val="nil"/>
              <w:bottom w:val="nil"/>
            </w:tcBorders>
          </w:tcPr>
          <w:p w14:paraId="57469227" w14:textId="77777777" w:rsidR="00471D39" w:rsidRPr="002A63D9" w:rsidRDefault="00471D39" w:rsidP="00471D39">
            <w:pPr>
              <w:pStyle w:val="Tabletext"/>
              <w:spacing w:before="20" w:after="20"/>
              <w:jc w:val="right"/>
              <w:rPr>
                <w:sz w:val="18"/>
                <w:szCs w:val="18"/>
                <w:lang w:val="en-US"/>
              </w:rPr>
            </w:pPr>
            <w:r w:rsidRPr="002A63D9">
              <w:rPr>
                <w:sz w:val="18"/>
                <w:szCs w:val="18"/>
                <w:lang w:val="en-US"/>
              </w:rPr>
              <w:t>8</w:t>
            </w:r>
            <w:r>
              <w:rPr>
                <w:sz w:val="18"/>
                <w:szCs w:val="18"/>
                <w:lang w:val="en-US"/>
              </w:rPr>
              <w:t>’</w:t>
            </w:r>
            <w:r w:rsidRPr="002A63D9">
              <w:rPr>
                <w:sz w:val="18"/>
                <w:szCs w:val="18"/>
                <w:lang w:val="en-US"/>
              </w:rPr>
              <w:t>889</w:t>
            </w:r>
          </w:p>
        </w:tc>
      </w:tr>
      <w:tr w:rsidR="00471D39" w:rsidRPr="004D740A" w14:paraId="09BA5C63" w14:textId="77777777" w:rsidTr="00471D39">
        <w:trPr>
          <w:jc w:val="center"/>
        </w:trPr>
        <w:tc>
          <w:tcPr>
            <w:tcW w:w="1942" w:type="pct"/>
            <w:tcBorders>
              <w:top w:val="nil"/>
              <w:bottom w:val="nil"/>
            </w:tcBorders>
            <w:tcMar>
              <w:left w:w="57" w:type="dxa"/>
              <w:right w:w="57" w:type="dxa"/>
            </w:tcMar>
          </w:tcPr>
          <w:p w14:paraId="4733F65A" w14:textId="77777777" w:rsidR="00471D39" w:rsidRPr="004D740A" w:rsidRDefault="00471D39" w:rsidP="00471D39">
            <w:pPr>
              <w:pStyle w:val="Tabletext"/>
              <w:spacing w:before="20" w:after="20"/>
              <w:rPr>
                <w:sz w:val="18"/>
                <w:szCs w:val="18"/>
                <w:lang w:val="en-US" w:eastAsia="fr-FR"/>
              </w:rPr>
            </w:pPr>
            <w:r>
              <w:rPr>
                <w:sz w:val="18"/>
                <w:szCs w:val="18"/>
                <w:lang w:val="en-US" w:eastAsia="fr-FR"/>
              </w:rPr>
              <w:t>Welfare fund</w:t>
            </w:r>
          </w:p>
        </w:tc>
        <w:tc>
          <w:tcPr>
            <w:tcW w:w="743" w:type="pct"/>
            <w:tcBorders>
              <w:top w:val="nil"/>
              <w:bottom w:val="nil"/>
            </w:tcBorders>
            <w:tcMar>
              <w:left w:w="57" w:type="dxa"/>
              <w:right w:w="113" w:type="dxa"/>
            </w:tcMar>
          </w:tcPr>
          <w:p w14:paraId="2F7EC180" w14:textId="77777777" w:rsidR="00471D39" w:rsidRPr="004D740A" w:rsidRDefault="00471D39" w:rsidP="00471D39">
            <w:pPr>
              <w:pStyle w:val="Tabletext"/>
              <w:spacing w:before="20" w:after="20"/>
              <w:jc w:val="right"/>
              <w:rPr>
                <w:sz w:val="18"/>
                <w:szCs w:val="18"/>
                <w:lang w:val="en-US"/>
              </w:rPr>
            </w:pPr>
            <w:r>
              <w:rPr>
                <w:sz w:val="18"/>
                <w:szCs w:val="18"/>
                <w:lang w:val="en-US"/>
              </w:rPr>
              <w:t>521</w:t>
            </w:r>
          </w:p>
        </w:tc>
        <w:tc>
          <w:tcPr>
            <w:tcW w:w="828" w:type="pct"/>
            <w:tcBorders>
              <w:top w:val="nil"/>
              <w:bottom w:val="nil"/>
            </w:tcBorders>
            <w:tcMar>
              <w:left w:w="57" w:type="dxa"/>
              <w:right w:w="113" w:type="dxa"/>
            </w:tcMar>
          </w:tcPr>
          <w:p w14:paraId="2CD20712" w14:textId="77777777" w:rsidR="00471D39" w:rsidRPr="004D740A"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10660087" w14:textId="77777777" w:rsidR="00471D39" w:rsidRPr="002A63D9" w:rsidRDefault="00471D39" w:rsidP="00471D39">
            <w:pPr>
              <w:pStyle w:val="Tabletext"/>
              <w:spacing w:before="20" w:after="20"/>
              <w:jc w:val="right"/>
              <w:rPr>
                <w:sz w:val="18"/>
                <w:szCs w:val="18"/>
                <w:lang w:val="en-US"/>
              </w:rPr>
            </w:pPr>
            <w:r>
              <w:rPr>
                <w:sz w:val="18"/>
                <w:szCs w:val="18"/>
                <w:lang w:val="en-US"/>
              </w:rPr>
              <w:t>-8</w:t>
            </w:r>
          </w:p>
        </w:tc>
        <w:tc>
          <w:tcPr>
            <w:tcW w:w="743" w:type="pct"/>
            <w:tcBorders>
              <w:top w:val="nil"/>
              <w:bottom w:val="nil"/>
            </w:tcBorders>
          </w:tcPr>
          <w:p w14:paraId="342EFD5B" w14:textId="77777777" w:rsidR="00471D39" w:rsidRPr="002A63D9" w:rsidRDefault="00471D39" w:rsidP="00471D39">
            <w:pPr>
              <w:pStyle w:val="Tabletext"/>
              <w:spacing w:before="20" w:after="20"/>
              <w:jc w:val="right"/>
              <w:rPr>
                <w:sz w:val="18"/>
                <w:szCs w:val="18"/>
                <w:lang w:val="en-US"/>
              </w:rPr>
            </w:pPr>
            <w:r w:rsidRPr="002A63D9">
              <w:rPr>
                <w:sz w:val="18"/>
                <w:szCs w:val="18"/>
                <w:lang w:val="en-US"/>
              </w:rPr>
              <w:t>529</w:t>
            </w:r>
          </w:p>
        </w:tc>
      </w:tr>
      <w:tr w:rsidR="00471D39" w:rsidRPr="004D740A" w14:paraId="3B048817" w14:textId="77777777" w:rsidTr="00471D39">
        <w:trPr>
          <w:jc w:val="center"/>
        </w:trPr>
        <w:tc>
          <w:tcPr>
            <w:tcW w:w="1942" w:type="pct"/>
            <w:tcBorders>
              <w:top w:val="nil"/>
              <w:bottom w:val="nil"/>
            </w:tcBorders>
            <w:tcMar>
              <w:left w:w="57" w:type="dxa"/>
              <w:right w:w="57" w:type="dxa"/>
            </w:tcMar>
          </w:tcPr>
          <w:p w14:paraId="4D76EAA7" w14:textId="77777777" w:rsidR="00471D39" w:rsidRPr="004D740A" w:rsidRDefault="00471D39" w:rsidP="00471D39">
            <w:pPr>
              <w:pStyle w:val="Tabletext"/>
              <w:spacing w:before="20" w:after="20"/>
              <w:rPr>
                <w:sz w:val="18"/>
                <w:szCs w:val="18"/>
                <w:lang w:val="en-US"/>
              </w:rPr>
            </w:pPr>
            <w:r>
              <w:rPr>
                <w:sz w:val="18"/>
                <w:szCs w:val="18"/>
                <w:lang w:val="en-US"/>
              </w:rPr>
              <w:t>Centenary fund</w:t>
            </w:r>
          </w:p>
        </w:tc>
        <w:tc>
          <w:tcPr>
            <w:tcW w:w="743" w:type="pct"/>
            <w:tcBorders>
              <w:top w:val="nil"/>
              <w:bottom w:val="nil"/>
            </w:tcBorders>
            <w:tcMar>
              <w:left w:w="57" w:type="dxa"/>
              <w:right w:w="113" w:type="dxa"/>
            </w:tcMar>
          </w:tcPr>
          <w:p w14:paraId="6614D458" w14:textId="77777777" w:rsidR="00471D39" w:rsidRPr="007A3A58" w:rsidRDefault="00471D39" w:rsidP="00471D39">
            <w:pPr>
              <w:pStyle w:val="Tabletext"/>
              <w:spacing w:before="20" w:after="20"/>
              <w:jc w:val="right"/>
              <w:rPr>
                <w:sz w:val="18"/>
                <w:szCs w:val="18"/>
                <w:lang w:val="en-US"/>
              </w:rPr>
            </w:pPr>
            <w:r w:rsidRPr="007A3A58">
              <w:rPr>
                <w:sz w:val="18"/>
                <w:szCs w:val="18"/>
                <w:lang w:val="en-US"/>
              </w:rPr>
              <w:t>318</w:t>
            </w:r>
          </w:p>
        </w:tc>
        <w:tc>
          <w:tcPr>
            <w:tcW w:w="828" w:type="pct"/>
            <w:tcBorders>
              <w:top w:val="nil"/>
              <w:bottom w:val="nil"/>
            </w:tcBorders>
            <w:tcMar>
              <w:left w:w="57" w:type="dxa"/>
              <w:right w:w="113" w:type="dxa"/>
            </w:tcMar>
          </w:tcPr>
          <w:p w14:paraId="48231F57" w14:textId="77777777" w:rsidR="00471D39" w:rsidRPr="004D740A" w:rsidRDefault="00471D39" w:rsidP="00471D39">
            <w:pPr>
              <w:pStyle w:val="Tabletext"/>
              <w:spacing w:before="20" w:after="20"/>
              <w:jc w:val="right"/>
              <w:rPr>
                <w:b/>
                <w:bCs/>
                <w:sz w:val="18"/>
                <w:szCs w:val="18"/>
                <w:lang w:val="en-US"/>
              </w:rPr>
            </w:pPr>
            <w:r>
              <w:rPr>
                <w:b/>
                <w:bCs/>
                <w:sz w:val="18"/>
                <w:szCs w:val="18"/>
                <w:lang w:val="en-US"/>
              </w:rPr>
              <w:t>-</w:t>
            </w:r>
          </w:p>
        </w:tc>
        <w:tc>
          <w:tcPr>
            <w:tcW w:w="743" w:type="pct"/>
            <w:tcBorders>
              <w:top w:val="nil"/>
              <w:bottom w:val="nil"/>
            </w:tcBorders>
          </w:tcPr>
          <w:p w14:paraId="0676319D" w14:textId="77777777" w:rsidR="00471D39" w:rsidRPr="002A63D9" w:rsidRDefault="00471D39" w:rsidP="00471D39">
            <w:pPr>
              <w:pStyle w:val="Tabletext"/>
              <w:spacing w:before="20" w:after="20"/>
              <w:jc w:val="right"/>
              <w:rPr>
                <w:sz w:val="18"/>
                <w:szCs w:val="18"/>
                <w:lang w:val="en-US"/>
              </w:rPr>
            </w:pPr>
            <w:r>
              <w:rPr>
                <w:sz w:val="18"/>
                <w:szCs w:val="18"/>
                <w:lang w:val="en-US"/>
              </w:rPr>
              <w:t>-2</w:t>
            </w:r>
          </w:p>
        </w:tc>
        <w:tc>
          <w:tcPr>
            <w:tcW w:w="743" w:type="pct"/>
            <w:tcBorders>
              <w:top w:val="nil"/>
              <w:bottom w:val="nil"/>
            </w:tcBorders>
          </w:tcPr>
          <w:p w14:paraId="7F5A01D0" w14:textId="77777777" w:rsidR="00471D39" w:rsidRPr="002A63D9" w:rsidRDefault="00471D39" w:rsidP="00471D39">
            <w:pPr>
              <w:pStyle w:val="Tabletext"/>
              <w:spacing w:before="20" w:after="20"/>
              <w:jc w:val="right"/>
              <w:rPr>
                <w:sz w:val="18"/>
                <w:szCs w:val="18"/>
                <w:lang w:val="en-US"/>
              </w:rPr>
            </w:pPr>
            <w:r w:rsidRPr="002A63D9">
              <w:rPr>
                <w:sz w:val="18"/>
                <w:szCs w:val="18"/>
                <w:lang w:val="en-US"/>
              </w:rPr>
              <w:t>320</w:t>
            </w:r>
          </w:p>
        </w:tc>
      </w:tr>
      <w:tr w:rsidR="00471D39" w:rsidRPr="004D740A" w14:paraId="1CBBE01C" w14:textId="77777777" w:rsidTr="00471D39">
        <w:trPr>
          <w:jc w:val="center"/>
        </w:trPr>
        <w:tc>
          <w:tcPr>
            <w:tcW w:w="1942" w:type="pct"/>
            <w:tcBorders>
              <w:top w:val="nil"/>
              <w:bottom w:val="nil"/>
            </w:tcBorders>
            <w:tcMar>
              <w:left w:w="57" w:type="dxa"/>
              <w:right w:w="57" w:type="dxa"/>
            </w:tcMar>
          </w:tcPr>
          <w:p w14:paraId="37E5BA31" w14:textId="77777777" w:rsidR="00471D39" w:rsidRPr="00952504" w:rsidRDefault="00471D39" w:rsidP="00471D39">
            <w:pPr>
              <w:pStyle w:val="Tabletext"/>
              <w:spacing w:before="20" w:after="20"/>
              <w:rPr>
                <w:sz w:val="18"/>
                <w:szCs w:val="18"/>
                <w:lang w:val="en-US" w:eastAsia="fr-FR"/>
              </w:rPr>
            </w:pPr>
            <w:r w:rsidRPr="00952504">
              <w:rPr>
                <w:sz w:val="18"/>
                <w:szCs w:val="18"/>
                <w:lang w:val="en-US" w:eastAsia="fr-FR"/>
              </w:rPr>
              <w:t>SS&amp;B Complement fund</w:t>
            </w:r>
          </w:p>
        </w:tc>
        <w:tc>
          <w:tcPr>
            <w:tcW w:w="743" w:type="pct"/>
            <w:tcBorders>
              <w:top w:val="nil"/>
              <w:bottom w:val="nil"/>
            </w:tcBorders>
            <w:tcMar>
              <w:left w:w="57" w:type="dxa"/>
              <w:right w:w="113" w:type="dxa"/>
            </w:tcMar>
          </w:tcPr>
          <w:p w14:paraId="0324A97E" w14:textId="77777777" w:rsidR="00471D39" w:rsidRPr="004D740A" w:rsidRDefault="00471D39" w:rsidP="00471D39">
            <w:pPr>
              <w:pStyle w:val="Tabletext"/>
              <w:spacing w:before="20" w:after="20"/>
              <w:jc w:val="right"/>
              <w:rPr>
                <w:sz w:val="18"/>
                <w:szCs w:val="18"/>
                <w:lang w:val="en-US"/>
              </w:rPr>
            </w:pPr>
            <w:r>
              <w:rPr>
                <w:sz w:val="18"/>
                <w:szCs w:val="18"/>
                <w:lang w:val="en-US"/>
              </w:rPr>
              <w:t>6’266</w:t>
            </w:r>
          </w:p>
        </w:tc>
        <w:tc>
          <w:tcPr>
            <w:tcW w:w="828" w:type="pct"/>
            <w:tcBorders>
              <w:top w:val="nil"/>
              <w:bottom w:val="nil"/>
            </w:tcBorders>
            <w:tcMar>
              <w:left w:w="57" w:type="dxa"/>
              <w:right w:w="113" w:type="dxa"/>
            </w:tcMar>
          </w:tcPr>
          <w:p w14:paraId="30870963" w14:textId="77777777" w:rsidR="00471D39" w:rsidRPr="004D740A" w:rsidRDefault="00471D39" w:rsidP="00471D39">
            <w:pPr>
              <w:pStyle w:val="Tabletext"/>
              <w:spacing w:before="20" w:after="20"/>
              <w:jc w:val="right"/>
              <w:rPr>
                <w:sz w:val="18"/>
                <w:szCs w:val="18"/>
                <w:lang w:val="en-US"/>
              </w:rPr>
            </w:pPr>
            <w:r>
              <w:rPr>
                <w:sz w:val="18"/>
                <w:szCs w:val="18"/>
                <w:lang w:val="en-US"/>
              </w:rPr>
              <w:t>14</w:t>
            </w:r>
          </w:p>
        </w:tc>
        <w:tc>
          <w:tcPr>
            <w:tcW w:w="743" w:type="pct"/>
            <w:tcBorders>
              <w:top w:val="nil"/>
              <w:bottom w:val="nil"/>
            </w:tcBorders>
          </w:tcPr>
          <w:p w14:paraId="477FE0CD" w14:textId="77777777" w:rsidR="00471D39"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0FDFEE0B" w14:textId="77777777" w:rsidR="00471D39" w:rsidRPr="004D740A" w:rsidRDefault="00471D39" w:rsidP="00471D39">
            <w:pPr>
              <w:pStyle w:val="Tabletext"/>
              <w:spacing w:before="20" w:after="20"/>
              <w:jc w:val="right"/>
              <w:rPr>
                <w:sz w:val="18"/>
                <w:szCs w:val="18"/>
                <w:lang w:val="en-US"/>
              </w:rPr>
            </w:pPr>
            <w:r>
              <w:rPr>
                <w:sz w:val="18"/>
                <w:szCs w:val="18"/>
                <w:lang w:val="en-US"/>
              </w:rPr>
              <w:t>6’252</w:t>
            </w:r>
          </w:p>
        </w:tc>
      </w:tr>
      <w:tr w:rsidR="00471D39" w:rsidRPr="004D740A" w14:paraId="07E48D8F" w14:textId="77777777" w:rsidTr="00471D39">
        <w:trPr>
          <w:jc w:val="center"/>
        </w:trPr>
        <w:tc>
          <w:tcPr>
            <w:tcW w:w="1942" w:type="pct"/>
            <w:tcBorders>
              <w:top w:val="nil"/>
              <w:bottom w:val="nil"/>
            </w:tcBorders>
            <w:tcMar>
              <w:left w:w="57" w:type="dxa"/>
              <w:right w:w="57" w:type="dxa"/>
            </w:tcMar>
          </w:tcPr>
          <w:p w14:paraId="6E9149EA" w14:textId="77777777" w:rsidR="00471D39" w:rsidRPr="00952504" w:rsidRDefault="00471D39" w:rsidP="00471D39">
            <w:pPr>
              <w:pStyle w:val="Tabletext"/>
              <w:spacing w:before="20" w:after="20"/>
              <w:rPr>
                <w:sz w:val="18"/>
                <w:szCs w:val="18"/>
                <w:lang w:val="en-US" w:eastAsia="fr-FR"/>
              </w:rPr>
            </w:pPr>
            <w:r w:rsidRPr="00952504">
              <w:rPr>
                <w:sz w:val="18"/>
                <w:szCs w:val="18"/>
                <w:lang w:val="en-US" w:eastAsia="fr-FR"/>
              </w:rPr>
              <w:t>SS&amp;B Provident fund</w:t>
            </w:r>
          </w:p>
        </w:tc>
        <w:tc>
          <w:tcPr>
            <w:tcW w:w="743" w:type="pct"/>
            <w:tcBorders>
              <w:top w:val="nil"/>
              <w:bottom w:val="nil"/>
            </w:tcBorders>
            <w:tcMar>
              <w:left w:w="57" w:type="dxa"/>
              <w:right w:w="113" w:type="dxa"/>
            </w:tcMar>
          </w:tcPr>
          <w:p w14:paraId="56CD9B9B" w14:textId="77777777" w:rsidR="00471D39" w:rsidRPr="00F84821" w:rsidRDefault="00471D39" w:rsidP="00471D39">
            <w:pPr>
              <w:pStyle w:val="Tabletext"/>
              <w:spacing w:before="20" w:after="20"/>
              <w:jc w:val="right"/>
              <w:rPr>
                <w:sz w:val="18"/>
                <w:szCs w:val="18"/>
                <w:lang w:val="en-US"/>
              </w:rPr>
            </w:pPr>
            <w:r w:rsidRPr="00F84821">
              <w:rPr>
                <w:sz w:val="18"/>
                <w:szCs w:val="18"/>
                <w:lang w:val="en-US"/>
              </w:rPr>
              <w:t>1</w:t>
            </w:r>
            <w:r>
              <w:rPr>
                <w:sz w:val="18"/>
                <w:szCs w:val="18"/>
                <w:lang w:val="en-US"/>
              </w:rPr>
              <w:t>’</w:t>
            </w:r>
            <w:r w:rsidRPr="00F84821">
              <w:rPr>
                <w:sz w:val="18"/>
                <w:szCs w:val="18"/>
                <w:lang w:val="en-US"/>
              </w:rPr>
              <w:t>513</w:t>
            </w:r>
          </w:p>
        </w:tc>
        <w:tc>
          <w:tcPr>
            <w:tcW w:w="828" w:type="pct"/>
            <w:tcBorders>
              <w:top w:val="nil"/>
              <w:bottom w:val="nil"/>
            </w:tcBorders>
            <w:tcMar>
              <w:left w:w="57" w:type="dxa"/>
              <w:right w:w="113" w:type="dxa"/>
            </w:tcMar>
          </w:tcPr>
          <w:p w14:paraId="28D75E0E" w14:textId="77777777" w:rsidR="00471D39" w:rsidRPr="00573C83" w:rsidRDefault="00471D39" w:rsidP="00471D39">
            <w:pPr>
              <w:pStyle w:val="Tabletext"/>
              <w:spacing w:before="20" w:after="20"/>
              <w:jc w:val="right"/>
              <w:rPr>
                <w:sz w:val="18"/>
                <w:szCs w:val="18"/>
                <w:lang w:val="en-US"/>
              </w:rPr>
            </w:pPr>
            <w:r w:rsidRPr="00573C83">
              <w:rPr>
                <w:sz w:val="18"/>
                <w:szCs w:val="18"/>
                <w:lang w:val="en-US"/>
              </w:rPr>
              <w:t>1</w:t>
            </w:r>
          </w:p>
        </w:tc>
        <w:tc>
          <w:tcPr>
            <w:tcW w:w="743" w:type="pct"/>
            <w:tcBorders>
              <w:top w:val="nil"/>
              <w:bottom w:val="nil"/>
            </w:tcBorders>
          </w:tcPr>
          <w:p w14:paraId="69400345" w14:textId="77777777" w:rsidR="00471D39"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57CA5325" w14:textId="77777777" w:rsidR="00471D39" w:rsidRPr="004D740A" w:rsidRDefault="00471D39" w:rsidP="00471D39">
            <w:pPr>
              <w:pStyle w:val="Tabletext"/>
              <w:spacing w:before="20" w:after="20"/>
              <w:jc w:val="right"/>
              <w:rPr>
                <w:sz w:val="18"/>
                <w:szCs w:val="18"/>
                <w:lang w:val="en-US"/>
              </w:rPr>
            </w:pPr>
            <w:r>
              <w:rPr>
                <w:sz w:val="18"/>
                <w:szCs w:val="18"/>
                <w:lang w:val="en-US"/>
              </w:rPr>
              <w:t>1’512</w:t>
            </w:r>
          </w:p>
        </w:tc>
      </w:tr>
      <w:tr w:rsidR="00471D39" w:rsidRPr="004D740A" w14:paraId="10E7FDE8" w14:textId="77777777" w:rsidTr="00471D39">
        <w:trPr>
          <w:jc w:val="center"/>
        </w:trPr>
        <w:tc>
          <w:tcPr>
            <w:tcW w:w="1942" w:type="pct"/>
            <w:tcBorders>
              <w:top w:val="nil"/>
              <w:bottom w:val="nil"/>
            </w:tcBorders>
            <w:tcMar>
              <w:left w:w="57" w:type="dxa"/>
              <w:right w:w="57" w:type="dxa"/>
            </w:tcMar>
          </w:tcPr>
          <w:p w14:paraId="661755A1" w14:textId="77777777" w:rsidR="00471D39" w:rsidRPr="00952504" w:rsidRDefault="00471D39" w:rsidP="00471D39">
            <w:pPr>
              <w:pStyle w:val="Tabletext"/>
              <w:spacing w:before="20" w:after="20"/>
              <w:rPr>
                <w:sz w:val="18"/>
                <w:szCs w:val="18"/>
                <w:lang w:val="en-US" w:eastAsia="fr-FR"/>
              </w:rPr>
            </w:pPr>
            <w:r w:rsidRPr="00952504">
              <w:rPr>
                <w:sz w:val="18"/>
                <w:szCs w:val="18"/>
                <w:lang w:val="en-US" w:eastAsia="fr-FR"/>
              </w:rPr>
              <w:t>SS&amp;B Assistence fund</w:t>
            </w:r>
          </w:p>
        </w:tc>
        <w:tc>
          <w:tcPr>
            <w:tcW w:w="743" w:type="pct"/>
            <w:tcBorders>
              <w:top w:val="nil"/>
              <w:bottom w:val="nil"/>
            </w:tcBorders>
            <w:tcMar>
              <w:left w:w="57" w:type="dxa"/>
              <w:right w:w="113" w:type="dxa"/>
            </w:tcMar>
          </w:tcPr>
          <w:p w14:paraId="283CE18C" w14:textId="77777777" w:rsidR="00471D39" w:rsidRPr="004D740A" w:rsidRDefault="00471D39" w:rsidP="00471D39">
            <w:pPr>
              <w:pStyle w:val="Tabletext"/>
              <w:spacing w:before="20" w:after="20"/>
              <w:jc w:val="right"/>
              <w:rPr>
                <w:sz w:val="18"/>
                <w:szCs w:val="18"/>
                <w:lang w:val="en-US"/>
              </w:rPr>
            </w:pPr>
            <w:r>
              <w:rPr>
                <w:sz w:val="18"/>
                <w:szCs w:val="18"/>
                <w:lang w:val="en-US"/>
              </w:rPr>
              <w:t>182</w:t>
            </w:r>
          </w:p>
        </w:tc>
        <w:tc>
          <w:tcPr>
            <w:tcW w:w="828" w:type="pct"/>
            <w:tcBorders>
              <w:top w:val="nil"/>
              <w:bottom w:val="nil"/>
            </w:tcBorders>
            <w:tcMar>
              <w:left w:w="57" w:type="dxa"/>
              <w:right w:w="113" w:type="dxa"/>
            </w:tcMar>
          </w:tcPr>
          <w:p w14:paraId="42A58C74" w14:textId="77777777" w:rsidR="00471D39" w:rsidRPr="004D740A" w:rsidRDefault="00471D39" w:rsidP="00471D39">
            <w:pPr>
              <w:pStyle w:val="Tabletext"/>
              <w:spacing w:before="20" w:after="20"/>
              <w:jc w:val="right"/>
              <w:rPr>
                <w:sz w:val="18"/>
                <w:szCs w:val="18"/>
                <w:lang w:val="en-US"/>
              </w:rPr>
            </w:pPr>
            <w:r>
              <w:rPr>
                <w:sz w:val="18"/>
                <w:szCs w:val="18"/>
                <w:lang w:val="en-US"/>
              </w:rPr>
              <w:t>-9</w:t>
            </w:r>
          </w:p>
        </w:tc>
        <w:tc>
          <w:tcPr>
            <w:tcW w:w="743" w:type="pct"/>
            <w:tcBorders>
              <w:top w:val="nil"/>
              <w:bottom w:val="nil"/>
            </w:tcBorders>
          </w:tcPr>
          <w:p w14:paraId="640A1AC0" w14:textId="77777777" w:rsidR="00471D39"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72B12511" w14:textId="77777777" w:rsidR="00471D39" w:rsidRPr="004D740A" w:rsidRDefault="00471D39" w:rsidP="00471D39">
            <w:pPr>
              <w:pStyle w:val="Tabletext"/>
              <w:spacing w:before="20" w:after="20"/>
              <w:jc w:val="right"/>
              <w:rPr>
                <w:sz w:val="18"/>
                <w:szCs w:val="18"/>
                <w:lang w:val="en-US"/>
              </w:rPr>
            </w:pPr>
            <w:r>
              <w:rPr>
                <w:sz w:val="18"/>
                <w:szCs w:val="18"/>
                <w:lang w:val="en-US"/>
              </w:rPr>
              <w:t>191</w:t>
            </w:r>
          </w:p>
        </w:tc>
      </w:tr>
      <w:tr w:rsidR="00471D39" w:rsidRPr="004D740A" w14:paraId="2E1C5DB0" w14:textId="77777777" w:rsidTr="00471D39">
        <w:trPr>
          <w:jc w:val="center"/>
        </w:trPr>
        <w:tc>
          <w:tcPr>
            <w:tcW w:w="1942" w:type="pct"/>
            <w:tcBorders>
              <w:top w:val="nil"/>
              <w:bottom w:val="nil"/>
            </w:tcBorders>
            <w:tcMar>
              <w:left w:w="57" w:type="dxa"/>
              <w:right w:w="57" w:type="dxa"/>
            </w:tcMar>
          </w:tcPr>
          <w:p w14:paraId="2F046328" w14:textId="77777777" w:rsidR="00471D39" w:rsidRPr="004D740A" w:rsidRDefault="00471D39" w:rsidP="00471D39">
            <w:pPr>
              <w:pStyle w:val="Tabletext"/>
              <w:spacing w:before="20" w:after="20"/>
              <w:rPr>
                <w:sz w:val="18"/>
                <w:szCs w:val="18"/>
                <w:lang w:val="en-US" w:eastAsia="fr-FR"/>
              </w:rPr>
            </w:pPr>
            <w:r>
              <w:rPr>
                <w:sz w:val="18"/>
                <w:szCs w:val="18"/>
                <w:lang w:val="en-US" w:eastAsia="fr-FR"/>
              </w:rPr>
              <w:t>Ashi fund</w:t>
            </w:r>
          </w:p>
        </w:tc>
        <w:tc>
          <w:tcPr>
            <w:tcW w:w="743" w:type="pct"/>
            <w:tcBorders>
              <w:top w:val="nil"/>
              <w:bottom w:val="nil"/>
            </w:tcBorders>
            <w:tcMar>
              <w:left w:w="57" w:type="dxa"/>
              <w:right w:w="113" w:type="dxa"/>
            </w:tcMar>
          </w:tcPr>
          <w:p w14:paraId="565CC002" w14:textId="77777777" w:rsidR="00471D39" w:rsidRPr="004D740A" w:rsidRDefault="00471D39" w:rsidP="00471D39">
            <w:pPr>
              <w:pStyle w:val="Tabletext"/>
              <w:spacing w:before="20" w:after="20"/>
              <w:jc w:val="right"/>
              <w:rPr>
                <w:sz w:val="18"/>
                <w:szCs w:val="18"/>
                <w:lang w:val="en-US"/>
              </w:rPr>
            </w:pPr>
            <w:r>
              <w:rPr>
                <w:sz w:val="18"/>
                <w:szCs w:val="18"/>
                <w:lang w:val="en-US"/>
              </w:rPr>
              <w:t>2’000</w:t>
            </w:r>
          </w:p>
        </w:tc>
        <w:tc>
          <w:tcPr>
            <w:tcW w:w="828" w:type="pct"/>
            <w:tcBorders>
              <w:top w:val="nil"/>
              <w:bottom w:val="nil"/>
            </w:tcBorders>
            <w:tcMar>
              <w:left w:w="57" w:type="dxa"/>
              <w:right w:w="113" w:type="dxa"/>
            </w:tcMar>
          </w:tcPr>
          <w:p w14:paraId="3F3EFBB2" w14:textId="77777777" w:rsidR="00471D39" w:rsidRPr="004D740A" w:rsidRDefault="00471D39" w:rsidP="00471D39">
            <w:pPr>
              <w:pStyle w:val="Tabletext"/>
              <w:spacing w:before="20" w:after="20"/>
              <w:jc w:val="right"/>
              <w:rPr>
                <w:sz w:val="18"/>
                <w:szCs w:val="18"/>
                <w:lang w:val="en-US"/>
              </w:rPr>
            </w:pPr>
            <w:r>
              <w:rPr>
                <w:sz w:val="18"/>
                <w:szCs w:val="18"/>
                <w:lang w:val="en-US"/>
              </w:rPr>
              <w:t>2’000</w:t>
            </w:r>
          </w:p>
        </w:tc>
        <w:tc>
          <w:tcPr>
            <w:tcW w:w="743" w:type="pct"/>
            <w:tcBorders>
              <w:top w:val="nil"/>
              <w:bottom w:val="nil"/>
            </w:tcBorders>
          </w:tcPr>
          <w:p w14:paraId="6E4AB5E0" w14:textId="77777777" w:rsidR="00471D39"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433046E3" w14:textId="77777777" w:rsidR="00471D39" w:rsidRPr="004D740A" w:rsidRDefault="00471D39" w:rsidP="00471D39">
            <w:pPr>
              <w:pStyle w:val="Tabletext"/>
              <w:spacing w:before="20" w:after="20"/>
              <w:jc w:val="right"/>
              <w:rPr>
                <w:sz w:val="18"/>
                <w:szCs w:val="18"/>
                <w:lang w:val="en-US"/>
              </w:rPr>
            </w:pPr>
            <w:r>
              <w:rPr>
                <w:sz w:val="18"/>
                <w:szCs w:val="18"/>
                <w:lang w:val="en-US"/>
              </w:rPr>
              <w:t>-</w:t>
            </w:r>
          </w:p>
        </w:tc>
      </w:tr>
      <w:tr w:rsidR="00471D39" w:rsidRPr="004D740A" w14:paraId="7A259179" w14:textId="77777777" w:rsidTr="00471D39">
        <w:trPr>
          <w:jc w:val="center"/>
        </w:trPr>
        <w:tc>
          <w:tcPr>
            <w:tcW w:w="1942" w:type="pct"/>
            <w:tcBorders>
              <w:top w:val="nil"/>
              <w:bottom w:val="nil"/>
            </w:tcBorders>
            <w:tcMar>
              <w:left w:w="57" w:type="dxa"/>
              <w:right w:w="57" w:type="dxa"/>
            </w:tcMar>
          </w:tcPr>
          <w:p w14:paraId="11430002" w14:textId="77777777" w:rsidR="00471D39" w:rsidRDefault="00471D39" w:rsidP="00471D39">
            <w:pPr>
              <w:pStyle w:val="Tabletext"/>
              <w:spacing w:before="20" w:after="20"/>
              <w:rPr>
                <w:sz w:val="18"/>
                <w:szCs w:val="18"/>
                <w:lang w:val="en-US" w:eastAsia="fr-FR"/>
              </w:rPr>
            </w:pPr>
            <w:r>
              <w:rPr>
                <w:sz w:val="18"/>
                <w:szCs w:val="18"/>
                <w:lang w:val="en-US" w:eastAsia="fr-FR"/>
              </w:rPr>
              <w:t>Health Insurance fund</w:t>
            </w:r>
          </w:p>
          <w:p w14:paraId="526402C0" w14:textId="77777777" w:rsidR="00471D39" w:rsidRDefault="00471D39" w:rsidP="00471D39">
            <w:pPr>
              <w:pStyle w:val="Tabletext"/>
              <w:spacing w:before="20" w:after="20"/>
              <w:rPr>
                <w:sz w:val="18"/>
                <w:szCs w:val="18"/>
                <w:lang w:val="en-US" w:eastAsia="fr-FR"/>
              </w:rPr>
            </w:pPr>
            <w:r>
              <w:rPr>
                <w:sz w:val="18"/>
                <w:szCs w:val="18"/>
                <w:lang w:val="en-US" w:eastAsia="fr-FR"/>
              </w:rPr>
              <w:t>Extra budgetary allocated reserves</w:t>
            </w:r>
          </w:p>
        </w:tc>
        <w:tc>
          <w:tcPr>
            <w:tcW w:w="743" w:type="pct"/>
            <w:tcBorders>
              <w:top w:val="nil"/>
              <w:bottom w:val="nil"/>
            </w:tcBorders>
            <w:tcMar>
              <w:left w:w="57" w:type="dxa"/>
              <w:right w:w="113" w:type="dxa"/>
            </w:tcMar>
          </w:tcPr>
          <w:p w14:paraId="61CA582A" w14:textId="77777777" w:rsidR="00471D39" w:rsidRDefault="00471D39" w:rsidP="00471D39">
            <w:pPr>
              <w:pStyle w:val="Tabletext"/>
              <w:spacing w:before="20" w:after="20"/>
              <w:jc w:val="right"/>
              <w:rPr>
                <w:sz w:val="18"/>
                <w:szCs w:val="18"/>
                <w:lang w:val="en-US"/>
              </w:rPr>
            </w:pPr>
            <w:r>
              <w:rPr>
                <w:sz w:val="18"/>
                <w:szCs w:val="18"/>
                <w:lang w:val="en-US"/>
              </w:rPr>
              <w:t>2’000</w:t>
            </w:r>
          </w:p>
          <w:p w14:paraId="2AA529FC" w14:textId="77777777" w:rsidR="00471D39" w:rsidRDefault="00471D39" w:rsidP="00471D39">
            <w:pPr>
              <w:pStyle w:val="Tabletext"/>
              <w:spacing w:before="20" w:after="20"/>
              <w:jc w:val="right"/>
              <w:rPr>
                <w:sz w:val="18"/>
                <w:szCs w:val="18"/>
                <w:lang w:val="en-US"/>
              </w:rPr>
            </w:pPr>
            <w:r>
              <w:rPr>
                <w:sz w:val="18"/>
                <w:szCs w:val="18"/>
                <w:lang w:val="en-US"/>
              </w:rPr>
              <w:t>6’691</w:t>
            </w:r>
          </w:p>
        </w:tc>
        <w:tc>
          <w:tcPr>
            <w:tcW w:w="828" w:type="pct"/>
            <w:tcBorders>
              <w:top w:val="nil"/>
              <w:bottom w:val="nil"/>
            </w:tcBorders>
            <w:tcMar>
              <w:left w:w="57" w:type="dxa"/>
              <w:right w:w="113" w:type="dxa"/>
            </w:tcMar>
          </w:tcPr>
          <w:p w14:paraId="1D488383" w14:textId="77777777" w:rsidR="00471D39" w:rsidRDefault="00471D39" w:rsidP="00471D39">
            <w:pPr>
              <w:pStyle w:val="Tabletext"/>
              <w:spacing w:before="20" w:after="20"/>
              <w:jc w:val="right"/>
              <w:rPr>
                <w:sz w:val="18"/>
                <w:szCs w:val="18"/>
                <w:lang w:val="en-US"/>
              </w:rPr>
            </w:pPr>
            <w:r>
              <w:rPr>
                <w:sz w:val="18"/>
                <w:szCs w:val="18"/>
                <w:lang w:val="en-US"/>
              </w:rPr>
              <w:t>2’000</w:t>
            </w:r>
          </w:p>
          <w:p w14:paraId="01E9FFB3" w14:textId="77777777" w:rsidR="00471D39" w:rsidRPr="004D740A" w:rsidRDefault="00471D39" w:rsidP="00471D39">
            <w:pPr>
              <w:pStyle w:val="Tabletext"/>
              <w:spacing w:before="20" w:after="20"/>
              <w:jc w:val="right"/>
              <w:rPr>
                <w:sz w:val="18"/>
                <w:szCs w:val="18"/>
                <w:lang w:val="en-US"/>
              </w:rPr>
            </w:pPr>
            <w:r>
              <w:rPr>
                <w:sz w:val="18"/>
                <w:szCs w:val="18"/>
                <w:lang w:val="en-US"/>
              </w:rPr>
              <w:t>1’500</w:t>
            </w:r>
          </w:p>
        </w:tc>
        <w:tc>
          <w:tcPr>
            <w:tcW w:w="743" w:type="pct"/>
            <w:tcBorders>
              <w:top w:val="nil"/>
              <w:bottom w:val="nil"/>
            </w:tcBorders>
          </w:tcPr>
          <w:p w14:paraId="090337F8" w14:textId="77777777" w:rsidR="00471D39" w:rsidRDefault="00471D39" w:rsidP="00471D39">
            <w:pPr>
              <w:pStyle w:val="Tabletext"/>
              <w:spacing w:before="20" w:after="20"/>
              <w:jc w:val="right"/>
              <w:rPr>
                <w:sz w:val="18"/>
                <w:szCs w:val="18"/>
                <w:lang w:val="en-US"/>
              </w:rPr>
            </w:pPr>
            <w:r>
              <w:rPr>
                <w:sz w:val="18"/>
                <w:szCs w:val="18"/>
                <w:lang w:val="en-US"/>
              </w:rPr>
              <w:t>-</w:t>
            </w:r>
          </w:p>
          <w:p w14:paraId="5B86D294" w14:textId="77777777" w:rsidR="00471D39" w:rsidRDefault="00471D39" w:rsidP="00471D39">
            <w:pPr>
              <w:pStyle w:val="Tabletext"/>
              <w:spacing w:before="20" w:after="20"/>
              <w:jc w:val="right"/>
              <w:rPr>
                <w:sz w:val="18"/>
                <w:szCs w:val="18"/>
                <w:lang w:val="en-US"/>
              </w:rPr>
            </w:pPr>
            <w:r>
              <w:rPr>
                <w:sz w:val="18"/>
                <w:szCs w:val="18"/>
                <w:lang w:val="en-US"/>
              </w:rPr>
              <w:t>1’118</w:t>
            </w:r>
          </w:p>
        </w:tc>
        <w:tc>
          <w:tcPr>
            <w:tcW w:w="743" w:type="pct"/>
            <w:tcBorders>
              <w:top w:val="nil"/>
              <w:bottom w:val="nil"/>
            </w:tcBorders>
          </w:tcPr>
          <w:p w14:paraId="5E494C0D" w14:textId="77777777" w:rsidR="00471D39" w:rsidRDefault="00471D39" w:rsidP="00471D39">
            <w:pPr>
              <w:pStyle w:val="Tabletext"/>
              <w:spacing w:before="20" w:after="20"/>
              <w:jc w:val="right"/>
              <w:rPr>
                <w:sz w:val="18"/>
                <w:szCs w:val="18"/>
                <w:lang w:val="en-US"/>
              </w:rPr>
            </w:pPr>
            <w:r>
              <w:rPr>
                <w:sz w:val="18"/>
                <w:szCs w:val="18"/>
                <w:lang w:val="en-US"/>
              </w:rPr>
              <w:t>-</w:t>
            </w:r>
          </w:p>
          <w:p w14:paraId="3CF7668A" w14:textId="77777777" w:rsidR="00471D39" w:rsidRDefault="00471D39" w:rsidP="00471D39">
            <w:pPr>
              <w:pStyle w:val="Tabletext"/>
              <w:spacing w:before="20" w:after="20"/>
              <w:jc w:val="right"/>
              <w:rPr>
                <w:sz w:val="18"/>
                <w:szCs w:val="18"/>
                <w:lang w:val="en-US"/>
              </w:rPr>
            </w:pPr>
            <w:r>
              <w:rPr>
                <w:sz w:val="18"/>
                <w:szCs w:val="18"/>
                <w:lang w:val="en-US"/>
              </w:rPr>
              <w:t>4’073</w:t>
            </w:r>
          </w:p>
        </w:tc>
      </w:tr>
      <w:tr w:rsidR="00471D39" w:rsidRPr="004D740A" w14:paraId="2E1AA309" w14:textId="77777777" w:rsidTr="00471D39">
        <w:trPr>
          <w:jc w:val="center"/>
        </w:trPr>
        <w:tc>
          <w:tcPr>
            <w:tcW w:w="1942" w:type="pct"/>
            <w:tcBorders>
              <w:top w:val="nil"/>
              <w:bottom w:val="nil"/>
            </w:tcBorders>
            <w:tcMar>
              <w:left w:w="57" w:type="dxa"/>
              <w:right w:w="57" w:type="dxa"/>
            </w:tcMar>
          </w:tcPr>
          <w:p w14:paraId="0E4ACAE4" w14:textId="77777777" w:rsidR="00471D39" w:rsidRPr="00952504" w:rsidRDefault="00471D39" w:rsidP="00471D39">
            <w:pPr>
              <w:pStyle w:val="Tabletext"/>
              <w:spacing w:before="20" w:after="20"/>
              <w:rPr>
                <w:b/>
                <w:sz w:val="18"/>
                <w:szCs w:val="18"/>
                <w:lang w:val="en-US"/>
              </w:rPr>
            </w:pPr>
            <w:r>
              <w:rPr>
                <w:b/>
                <w:sz w:val="18"/>
                <w:szCs w:val="18"/>
                <w:lang w:val="en-US"/>
              </w:rPr>
              <w:t>Currency exchange translation</w:t>
            </w:r>
          </w:p>
        </w:tc>
        <w:tc>
          <w:tcPr>
            <w:tcW w:w="743" w:type="pct"/>
            <w:tcBorders>
              <w:top w:val="nil"/>
              <w:bottom w:val="nil"/>
            </w:tcBorders>
            <w:tcMar>
              <w:left w:w="57" w:type="dxa"/>
              <w:right w:w="113" w:type="dxa"/>
            </w:tcMar>
          </w:tcPr>
          <w:p w14:paraId="66565116" w14:textId="77777777" w:rsidR="00471D39" w:rsidRDefault="00471D39" w:rsidP="00471D39">
            <w:pPr>
              <w:pStyle w:val="Tabletext"/>
              <w:spacing w:before="20" w:after="20"/>
              <w:jc w:val="right"/>
              <w:rPr>
                <w:sz w:val="18"/>
                <w:szCs w:val="18"/>
                <w:lang w:val="en-US"/>
              </w:rPr>
            </w:pPr>
            <w:r>
              <w:rPr>
                <w:sz w:val="18"/>
                <w:szCs w:val="18"/>
                <w:lang w:val="en-US"/>
              </w:rPr>
              <w:t>1’103</w:t>
            </w:r>
          </w:p>
        </w:tc>
        <w:tc>
          <w:tcPr>
            <w:tcW w:w="828" w:type="pct"/>
            <w:tcBorders>
              <w:top w:val="nil"/>
              <w:bottom w:val="nil"/>
            </w:tcBorders>
            <w:tcMar>
              <w:left w:w="57" w:type="dxa"/>
              <w:right w:w="113" w:type="dxa"/>
            </w:tcMar>
          </w:tcPr>
          <w:p w14:paraId="1871A50B" w14:textId="77777777" w:rsidR="00471D39"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5AD547A0" w14:textId="77777777" w:rsidR="00471D39" w:rsidRDefault="00471D39" w:rsidP="00471D39">
            <w:pPr>
              <w:pStyle w:val="Tabletext"/>
              <w:spacing w:before="20" w:after="20"/>
              <w:jc w:val="right"/>
              <w:rPr>
                <w:sz w:val="18"/>
                <w:szCs w:val="18"/>
                <w:lang w:val="en-US"/>
              </w:rPr>
            </w:pPr>
            <w:r>
              <w:rPr>
                <w:sz w:val="18"/>
                <w:szCs w:val="18"/>
                <w:lang w:val="en-US"/>
              </w:rPr>
              <w:t>-140</w:t>
            </w:r>
          </w:p>
        </w:tc>
        <w:tc>
          <w:tcPr>
            <w:tcW w:w="743" w:type="pct"/>
            <w:tcBorders>
              <w:top w:val="nil"/>
              <w:bottom w:val="nil"/>
            </w:tcBorders>
          </w:tcPr>
          <w:p w14:paraId="43299A8B" w14:textId="77777777" w:rsidR="00471D39" w:rsidRDefault="00471D39" w:rsidP="00471D39">
            <w:pPr>
              <w:pStyle w:val="Tabletext"/>
              <w:spacing w:before="20" w:after="20"/>
              <w:jc w:val="right"/>
              <w:rPr>
                <w:sz w:val="18"/>
                <w:szCs w:val="18"/>
                <w:lang w:val="en-US"/>
              </w:rPr>
            </w:pPr>
            <w:r>
              <w:rPr>
                <w:sz w:val="18"/>
                <w:szCs w:val="18"/>
                <w:lang w:val="en-US"/>
              </w:rPr>
              <w:t>1’243</w:t>
            </w:r>
          </w:p>
        </w:tc>
      </w:tr>
      <w:tr w:rsidR="00471D39" w:rsidRPr="004D740A" w14:paraId="7404D25A" w14:textId="77777777" w:rsidTr="00471D39">
        <w:trPr>
          <w:jc w:val="center"/>
        </w:trPr>
        <w:tc>
          <w:tcPr>
            <w:tcW w:w="1942" w:type="pct"/>
            <w:tcBorders>
              <w:top w:val="nil"/>
              <w:bottom w:val="nil"/>
            </w:tcBorders>
            <w:tcMar>
              <w:left w:w="57" w:type="dxa"/>
              <w:right w:w="57" w:type="dxa"/>
            </w:tcMar>
          </w:tcPr>
          <w:p w14:paraId="4EED5042" w14:textId="77777777" w:rsidR="00471D39" w:rsidRPr="00952504" w:rsidRDefault="00471D39" w:rsidP="00471D39">
            <w:pPr>
              <w:pStyle w:val="Tabletext"/>
              <w:spacing w:before="20" w:after="20"/>
              <w:rPr>
                <w:b/>
                <w:sz w:val="18"/>
                <w:szCs w:val="18"/>
                <w:lang w:val="en-US"/>
              </w:rPr>
            </w:pPr>
            <w:r w:rsidRPr="00952504">
              <w:rPr>
                <w:b/>
                <w:sz w:val="18"/>
                <w:szCs w:val="18"/>
                <w:lang w:val="en-US"/>
              </w:rPr>
              <w:t>Extra-budgetary activities related funds</w:t>
            </w:r>
          </w:p>
        </w:tc>
        <w:tc>
          <w:tcPr>
            <w:tcW w:w="743" w:type="pct"/>
            <w:tcBorders>
              <w:top w:val="nil"/>
              <w:bottom w:val="nil"/>
            </w:tcBorders>
            <w:tcMar>
              <w:left w:w="57" w:type="dxa"/>
              <w:right w:w="113" w:type="dxa"/>
            </w:tcMar>
          </w:tcPr>
          <w:p w14:paraId="012CD277"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11’779</w:t>
            </w:r>
          </w:p>
        </w:tc>
        <w:tc>
          <w:tcPr>
            <w:tcW w:w="828" w:type="pct"/>
            <w:tcBorders>
              <w:top w:val="nil"/>
              <w:bottom w:val="nil"/>
            </w:tcBorders>
            <w:tcMar>
              <w:left w:w="57" w:type="dxa"/>
              <w:right w:w="113" w:type="dxa"/>
            </w:tcMar>
          </w:tcPr>
          <w:p w14:paraId="2F92D495"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310</w:t>
            </w:r>
          </w:p>
        </w:tc>
        <w:tc>
          <w:tcPr>
            <w:tcW w:w="743" w:type="pct"/>
            <w:tcBorders>
              <w:top w:val="nil"/>
              <w:bottom w:val="nil"/>
            </w:tcBorders>
          </w:tcPr>
          <w:p w14:paraId="2EF21832"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858</w:t>
            </w:r>
          </w:p>
        </w:tc>
        <w:tc>
          <w:tcPr>
            <w:tcW w:w="743" w:type="pct"/>
            <w:tcBorders>
              <w:top w:val="nil"/>
              <w:bottom w:val="nil"/>
            </w:tcBorders>
          </w:tcPr>
          <w:p w14:paraId="189700C2" w14:textId="77777777" w:rsidR="00471D39" w:rsidRPr="00031FC9" w:rsidRDefault="00471D39" w:rsidP="00471D39">
            <w:pPr>
              <w:pStyle w:val="Tabletext"/>
              <w:spacing w:before="20" w:after="20"/>
              <w:jc w:val="right"/>
              <w:rPr>
                <w:b/>
                <w:bCs/>
                <w:sz w:val="18"/>
                <w:szCs w:val="18"/>
                <w:lang w:val="en-US"/>
              </w:rPr>
            </w:pPr>
            <w:r w:rsidRPr="00031FC9">
              <w:rPr>
                <w:b/>
                <w:bCs/>
                <w:sz w:val="18"/>
                <w:szCs w:val="18"/>
                <w:lang w:val="en-US"/>
              </w:rPr>
              <w:t>10’611</w:t>
            </w:r>
          </w:p>
        </w:tc>
      </w:tr>
      <w:tr w:rsidR="00471D39" w:rsidRPr="004D740A" w14:paraId="416B9286" w14:textId="77777777" w:rsidTr="00471D39">
        <w:trPr>
          <w:jc w:val="center"/>
        </w:trPr>
        <w:tc>
          <w:tcPr>
            <w:tcW w:w="1942" w:type="pct"/>
            <w:tcBorders>
              <w:top w:val="nil"/>
              <w:bottom w:val="nil"/>
            </w:tcBorders>
            <w:tcMar>
              <w:left w:w="57" w:type="dxa"/>
              <w:right w:w="57" w:type="dxa"/>
            </w:tcMar>
          </w:tcPr>
          <w:p w14:paraId="7806ADE8" w14:textId="77777777" w:rsidR="00471D39" w:rsidRDefault="00471D39" w:rsidP="00471D39">
            <w:pPr>
              <w:pStyle w:val="Tabletext"/>
              <w:spacing w:before="20" w:after="20"/>
              <w:rPr>
                <w:bCs/>
                <w:sz w:val="18"/>
                <w:szCs w:val="18"/>
                <w:lang w:val="en-US"/>
              </w:rPr>
            </w:pPr>
            <w:r w:rsidRPr="00952504">
              <w:rPr>
                <w:b/>
                <w:sz w:val="18"/>
                <w:szCs w:val="18"/>
                <w:lang w:val="en-US"/>
              </w:rPr>
              <w:t>ASHI actuarial losses</w:t>
            </w:r>
          </w:p>
        </w:tc>
        <w:tc>
          <w:tcPr>
            <w:tcW w:w="743" w:type="pct"/>
            <w:tcBorders>
              <w:top w:val="nil"/>
              <w:bottom w:val="nil"/>
            </w:tcBorders>
            <w:tcMar>
              <w:left w:w="57" w:type="dxa"/>
              <w:right w:w="113" w:type="dxa"/>
            </w:tcMar>
          </w:tcPr>
          <w:p w14:paraId="334A9265" w14:textId="77777777" w:rsidR="00471D39" w:rsidRPr="004D740A" w:rsidRDefault="00471D39" w:rsidP="00471D39">
            <w:pPr>
              <w:pStyle w:val="Tabletext"/>
              <w:spacing w:before="20" w:after="20"/>
              <w:jc w:val="right"/>
              <w:rPr>
                <w:sz w:val="18"/>
                <w:szCs w:val="18"/>
                <w:lang w:val="en-US"/>
              </w:rPr>
            </w:pPr>
            <w:r>
              <w:rPr>
                <w:sz w:val="18"/>
                <w:szCs w:val="18"/>
                <w:lang w:val="en-US"/>
              </w:rPr>
              <w:t>-125’263</w:t>
            </w:r>
          </w:p>
        </w:tc>
        <w:tc>
          <w:tcPr>
            <w:tcW w:w="828" w:type="pct"/>
            <w:tcBorders>
              <w:top w:val="nil"/>
              <w:bottom w:val="nil"/>
            </w:tcBorders>
            <w:tcMar>
              <w:left w:w="57" w:type="dxa"/>
              <w:right w:w="113" w:type="dxa"/>
            </w:tcMar>
          </w:tcPr>
          <w:p w14:paraId="4EDF02EF" w14:textId="77777777" w:rsidR="00471D39" w:rsidRPr="004D740A"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5C806749" w14:textId="77777777" w:rsidR="00471D39" w:rsidRDefault="00471D39" w:rsidP="00471D39">
            <w:pPr>
              <w:pStyle w:val="Tabletext"/>
              <w:spacing w:before="20" w:after="20"/>
              <w:jc w:val="right"/>
              <w:rPr>
                <w:sz w:val="18"/>
                <w:szCs w:val="18"/>
                <w:lang w:val="en-US"/>
              </w:rPr>
            </w:pPr>
            <w:r>
              <w:rPr>
                <w:sz w:val="18"/>
                <w:szCs w:val="18"/>
                <w:lang w:val="en-US"/>
              </w:rPr>
              <w:t>26’498</w:t>
            </w:r>
          </w:p>
        </w:tc>
        <w:tc>
          <w:tcPr>
            <w:tcW w:w="743" w:type="pct"/>
            <w:tcBorders>
              <w:top w:val="nil"/>
              <w:bottom w:val="nil"/>
            </w:tcBorders>
          </w:tcPr>
          <w:p w14:paraId="45073AE7" w14:textId="77777777" w:rsidR="00471D39" w:rsidRDefault="00471D39" w:rsidP="00471D39">
            <w:pPr>
              <w:pStyle w:val="Tabletext"/>
              <w:spacing w:before="20" w:after="20"/>
              <w:jc w:val="right"/>
              <w:rPr>
                <w:sz w:val="18"/>
                <w:szCs w:val="18"/>
                <w:lang w:val="en-US"/>
              </w:rPr>
            </w:pPr>
            <w:r>
              <w:rPr>
                <w:sz w:val="18"/>
                <w:szCs w:val="18"/>
                <w:lang w:val="en-US"/>
              </w:rPr>
              <w:t>-151’761</w:t>
            </w:r>
          </w:p>
        </w:tc>
      </w:tr>
      <w:tr w:rsidR="00471D39" w:rsidRPr="004D740A" w14:paraId="5986EE43" w14:textId="77777777" w:rsidTr="00471D39">
        <w:trPr>
          <w:jc w:val="center"/>
        </w:trPr>
        <w:tc>
          <w:tcPr>
            <w:tcW w:w="1942" w:type="pct"/>
            <w:tcBorders>
              <w:top w:val="nil"/>
              <w:bottom w:val="nil"/>
            </w:tcBorders>
            <w:tcMar>
              <w:left w:w="57" w:type="dxa"/>
              <w:right w:w="57" w:type="dxa"/>
            </w:tcMar>
          </w:tcPr>
          <w:p w14:paraId="56E0FA04" w14:textId="77777777" w:rsidR="00471D39" w:rsidRDefault="00471D39" w:rsidP="00471D39">
            <w:pPr>
              <w:pStyle w:val="Tabletext"/>
              <w:spacing w:before="20" w:after="20"/>
              <w:rPr>
                <w:bCs/>
                <w:sz w:val="18"/>
                <w:szCs w:val="18"/>
                <w:lang w:val="en-US"/>
              </w:rPr>
            </w:pPr>
            <w:r w:rsidRPr="005105FC">
              <w:rPr>
                <w:b/>
                <w:bCs/>
                <w:sz w:val="20"/>
                <w:lang w:val="en-US"/>
              </w:rPr>
              <w:t>IPSAS cumulated deficit (statistical)</w:t>
            </w:r>
          </w:p>
        </w:tc>
        <w:tc>
          <w:tcPr>
            <w:tcW w:w="743" w:type="pct"/>
            <w:tcBorders>
              <w:top w:val="nil"/>
              <w:bottom w:val="nil"/>
            </w:tcBorders>
            <w:tcMar>
              <w:left w:w="57" w:type="dxa"/>
              <w:right w:w="113" w:type="dxa"/>
            </w:tcMar>
          </w:tcPr>
          <w:p w14:paraId="0FE45568" w14:textId="77777777" w:rsidR="00471D39" w:rsidRPr="004D740A" w:rsidRDefault="00471D39" w:rsidP="00471D39">
            <w:pPr>
              <w:pStyle w:val="Tabletext"/>
              <w:spacing w:before="20" w:after="20"/>
              <w:jc w:val="right"/>
              <w:rPr>
                <w:sz w:val="18"/>
                <w:szCs w:val="18"/>
                <w:lang w:val="en-US"/>
              </w:rPr>
            </w:pPr>
            <w:r>
              <w:rPr>
                <w:sz w:val="18"/>
                <w:szCs w:val="18"/>
                <w:lang w:val="en-US"/>
              </w:rPr>
              <w:t>-14’817</w:t>
            </w:r>
          </w:p>
        </w:tc>
        <w:tc>
          <w:tcPr>
            <w:tcW w:w="828" w:type="pct"/>
            <w:tcBorders>
              <w:top w:val="nil"/>
              <w:bottom w:val="nil"/>
            </w:tcBorders>
            <w:tcMar>
              <w:left w:w="57" w:type="dxa"/>
              <w:right w:w="113" w:type="dxa"/>
            </w:tcMar>
          </w:tcPr>
          <w:p w14:paraId="45AD241D" w14:textId="77777777" w:rsidR="00471D39" w:rsidRPr="004D740A" w:rsidRDefault="00471D39" w:rsidP="00471D39">
            <w:pPr>
              <w:pStyle w:val="Tabletext"/>
              <w:spacing w:before="20" w:after="20"/>
              <w:jc w:val="right"/>
              <w:rPr>
                <w:sz w:val="18"/>
                <w:szCs w:val="18"/>
                <w:lang w:val="en-US"/>
              </w:rPr>
            </w:pPr>
            <w:r>
              <w:rPr>
                <w:sz w:val="18"/>
                <w:szCs w:val="18"/>
                <w:lang w:val="en-US"/>
              </w:rPr>
              <w:t>-2’097</w:t>
            </w:r>
          </w:p>
        </w:tc>
        <w:tc>
          <w:tcPr>
            <w:tcW w:w="743" w:type="pct"/>
            <w:tcBorders>
              <w:top w:val="nil"/>
              <w:bottom w:val="nil"/>
            </w:tcBorders>
          </w:tcPr>
          <w:p w14:paraId="1E4F4241" w14:textId="77777777" w:rsidR="00471D39" w:rsidRDefault="00471D39" w:rsidP="00471D39">
            <w:pPr>
              <w:pStyle w:val="Tabletext"/>
              <w:spacing w:before="20" w:after="20"/>
              <w:jc w:val="right"/>
              <w:rPr>
                <w:sz w:val="18"/>
                <w:szCs w:val="18"/>
                <w:lang w:val="en-US"/>
              </w:rPr>
            </w:pPr>
            <w:r>
              <w:rPr>
                <w:sz w:val="18"/>
                <w:szCs w:val="18"/>
                <w:lang w:val="en-US"/>
              </w:rPr>
              <w:t>-</w:t>
            </w:r>
          </w:p>
        </w:tc>
        <w:tc>
          <w:tcPr>
            <w:tcW w:w="743" w:type="pct"/>
            <w:tcBorders>
              <w:top w:val="nil"/>
              <w:bottom w:val="nil"/>
            </w:tcBorders>
          </w:tcPr>
          <w:p w14:paraId="61AD89A8" w14:textId="77777777" w:rsidR="00471D39" w:rsidRDefault="00471D39" w:rsidP="00471D39">
            <w:pPr>
              <w:pStyle w:val="Tabletext"/>
              <w:spacing w:before="20" w:after="20"/>
              <w:jc w:val="right"/>
              <w:rPr>
                <w:sz w:val="18"/>
                <w:szCs w:val="18"/>
                <w:lang w:val="en-US"/>
              </w:rPr>
            </w:pPr>
            <w:r>
              <w:rPr>
                <w:sz w:val="18"/>
                <w:szCs w:val="18"/>
                <w:lang w:val="en-US"/>
              </w:rPr>
              <w:t>-12’720</w:t>
            </w:r>
          </w:p>
        </w:tc>
      </w:tr>
      <w:tr w:rsidR="00471D39" w:rsidRPr="004D740A" w14:paraId="3CB1A7EB" w14:textId="77777777" w:rsidTr="00471D39">
        <w:trPr>
          <w:jc w:val="center"/>
        </w:trPr>
        <w:tc>
          <w:tcPr>
            <w:tcW w:w="1942" w:type="pct"/>
            <w:tcBorders>
              <w:top w:val="single" w:sz="4" w:space="0" w:color="auto"/>
            </w:tcBorders>
            <w:tcMar>
              <w:left w:w="57" w:type="dxa"/>
              <w:right w:w="57" w:type="dxa"/>
            </w:tcMar>
          </w:tcPr>
          <w:p w14:paraId="286F6053" w14:textId="77777777" w:rsidR="00471D39" w:rsidRPr="004D740A" w:rsidRDefault="00471D39" w:rsidP="00471D39">
            <w:pPr>
              <w:pStyle w:val="Tabletext"/>
              <w:spacing w:before="20" w:after="20"/>
              <w:rPr>
                <w:b/>
                <w:bCs/>
                <w:sz w:val="18"/>
                <w:szCs w:val="18"/>
                <w:lang w:val="en-US" w:eastAsia="fr-FR"/>
              </w:rPr>
            </w:pPr>
            <w:r>
              <w:rPr>
                <w:b/>
                <w:bCs/>
                <w:sz w:val="18"/>
                <w:szCs w:val="18"/>
                <w:lang w:val="en-US"/>
              </w:rPr>
              <w:t>Total n</w:t>
            </w:r>
            <w:r w:rsidRPr="004D740A">
              <w:rPr>
                <w:b/>
                <w:bCs/>
                <w:sz w:val="18"/>
                <w:szCs w:val="18"/>
                <w:lang w:val="en-US"/>
              </w:rPr>
              <w:t xml:space="preserve">et assets </w:t>
            </w:r>
          </w:p>
        </w:tc>
        <w:tc>
          <w:tcPr>
            <w:tcW w:w="743" w:type="pct"/>
            <w:tcBorders>
              <w:top w:val="single" w:sz="4" w:space="0" w:color="auto"/>
            </w:tcBorders>
            <w:tcMar>
              <w:left w:w="57" w:type="dxa"/>
              <w:right w:w="113" w:type="dxa"/>
            </w:tcMar>
          </w:tcPr>
          <w:p w14:paraId="53CF1DC7" w14:textId="77777777" w:rsidR="00471D39" w:rsidRPr="004D740A" w:rsidRDefault="00471D39" w:rsidP="00471D39">
            <w:pPr>
              <w:pStyle w:val="Tabletext"/>
              <w:spacing w:before="20" w:after="20"/>
              <w:jc w:val="right"/>
              <w:rPr>
                <w:b/>
                <w:bCs/>
                <w:sz w:val="18"/>
                <w:szCs w:val="18"/>
                <w:lang w:val="en-US"/>
              </w:rPr>
            </w:pPr>
            <w:r>
              <w:rPr>
                <w:b/>
                <w:bCs/>
                <w:sz w:val="18"/>
                <w:szCs w:val="18"/>
                <w:lang w:val="en-US"/>
              </w:rPr>
              <w:t>-196’168</w:t>
            </w:r>
          </w:p>
        </w:tc>
        <w:tc>
          <w:tcPr>
            <w:tcW w:w="828" w:type="pct"/>
            <w:tcBorders>
              <w:top w:val="single" w:sz="4" w:space="0" w:color="auto"/>
            </w:tcBorders>
            <w:tcMar>
              <w:left w:w="57" w:type="dxa"/>
              <w:right w:w="113" w:type="dxa"/>
            </w:tcMar>
          </w:tcPr>
          <w:p w14:paraId="4BB63C06" w14:textId="77777777" w:rsidR="00471D39" w:rsidRPr="004D740A" w:rsidRDefault="00471D39" w:rsidP="00471D39">
            <w:pPr>
              <w:pStyle w:val="Tabletext"/>
              <w:spacing w:before="20" w:after="20"/>
              <w:jc w:val="right"/>
              <w:rPr>
                <w:b/>
                <w:bCs/>
                <w:sz w:val="18"/>
                <w:szCs w:val="18"/>
                <w:lang w:val="en-US"/>
              </w:rPr>
            </w:pPr>
            <w:r>
              <w:rPr>
                <w:b/>
                <w:bCs/>
                <w:sz w:val="18"/>
                <w:szCs w:val="18"/>
                <w:lang w:val="en-US"/>
              </w:rPr>
              <w:t>2’817</w:t>
            </w:r>
          </w:p>
        </w:tc>
        <w:tc>
          <w:tcPr>
            <w:tcW w:w="743" w:type="pct"/>
            <w:tcBorders>
              <w:top w:val="single" w:sz="4" w:space="0" w:color="auto"/>
            </w:tcBorders>
          </w:tcPr>
          <w:p w14:paraId="29299F21" w14:textId="77777777" w:rsidR="00471D39" w:rsidRDefault="00471D39" w:rsidP="00471D39">
            <w:pPr>
              <w:pStyle w:val="Tabletext"/>
              <w:spacing w:before="20" w:after="20"/>
              <w:jc w:val="right"/>
              <w:rPr>
                <w:b/>
                <w:bCs/>
                <w:sz w:val="18"/>
                <w:szCs w:val="18"/>
                <w:lang w:val="en-US"/>
              </w:rPr>
            </w:pPr>
            <w:r>
              <w:rPr>
                <w:b/>
                <w:bCs/>
                <w:sz w:val="18"/>
                <w:szCs w:val="18"/>
                <w:lang w:val="en-US"/>
              </w:rPr>
              <w:t>28’755</w:t>
            </w:r>
          </w:p>
        </w:tc>
        <w:tc>
          <w:tcPr>
            <w:tcW w:w="743" w:type="pct"/>
            <w:tcBorders>
              <w:top w:val="single" w:sz="4" w:space="0" w:color="auto"/>
            </w:tcBorders>
          </w:tcPr>
          <w:p w14:paraId="3CCA6C83" w14:textId="77777777" w:rsidR="00471D39" w:rsidRPr="004D740A" w:rsidRDefault="00471D39" w:rsidP="00471D39">
            <w:pPr>
              <w:pStyle w:val="Tabletext"/>
              <w:spacing w:before="20" w:after="20"/>
              <w:jc w:val="right"/>
              <w:rPr>
                <w:b/>
                <w:bCs/>
                <w:sz w:val="18"/>
                <w:szCs w:val="18"/>
                <w:lang w:val="en-US"/>
              </w:rPr>
            </w:pPr>
            <w:r>
              <w:rPr>
                <w:b/>
                <w:bCs/>
                <w:sz w:val="18"/>
                <w:szCs w:val="18"/>
                <w:lang w:val="en-US"/>
              </w:rPr>
              <w:t>-227’740</w:t>
            </w:r>
          </w:p>
        </w:tc>
      </w:tr>
    </w:tbl>
    <w:p w14:paraId="0683C368" w14:textId="77777777" w:rsidR="00471D39" w:rsidRDefault="00471D39" w:rsidP="00471D39">
      <w:pPr>
        <w:pStyle w:val="Tabletitle"/>
        <w:rPr>
          <w:sz w:val="28"/>
          <w:szCs w:val="28"/>
          <w:lang w:val="en-US"/>
        </w:rPr>
      </w:pPr>
      <w:r>
        <w:rPr>
          <w:lang w:val="en-US"/>
        </w:rPr>
        <w:br w:type="page"/>
      </w:r>
      <w:bookmarkStart w:id="33" w:name="_Toc329011607"/>
      <w:r>
        <w:rPr>
          <w:sz w:val="28"/>
          <w:szCs w:val="28"/>
          <w:lang w:val="en-US"/>
        </w:rPr>
        <w:lastRenderedPageBreak/>
        <w:t>IV – Table of cash flows for the period closed on 31 December 201</w:t>
      </w:r>
      <w:bookmarkEnd w:id="33"/>
      <w:r>
        <w:rPr>
          <w:sz w:val="28"/>
          <w:szCs w:val="28"/>
          <w:lang w:val="en-US"/>
        </w:rPr>
        <w:t>3</w:t>
      </w:r>
    </w:p>
    <w:p w14:paraId="07EC28E1" w14:textId="77777777" w:rsidR="00471D39" w:rsidRPr="00404E54" w:rsidRDefault="00471D39" w:rsidP="00471D39">
      <w:pPr>
        <w:pStyle w:val="Tabletext"/>
        <w:jc w:val="center"/>
        <w:rPr>
          <w:lang w:val="en-US"/>
        </w:rPr>
      </w:pPr>
      <w:r>
        <w:rPr>
          <w:b/>
          <w:sz w:val="21"/>
          <w:szCs w:val="21"/>
          <w:lang w:val="en-US"/>
        </w:rPr>
        <w:t>(in thousands of CHF)</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943"/>
        <w:gridCol w:w="1462"/>
        <w:gridCol w:w="1456"/>
      </w:tblGrid>
      <w:tr w:rsidR="00471D39" w14:paraId="6C95F203"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09E8E6C8" w14:textId="77777777" w:rsidR="00471D39" w:rsidRDefault="00471D39" w:rsidP="00471D39">
            <w:pPr>
              <w:pStyle w:val="Tabletext"/>
              <w:spacing w:before="20" w:after="20"/>
              <w:rPr>
                <w:sz w:val="21"/>
                <w:szCs w:val="21"/>
                <w:lang w:val="en-US"/>
              </w:rPr>
            </w:pPr>
          </w:p>
        </w:tc>
        <w:tc>
          <w:tcPr>
            <w:tcW w:w="1462" w:type="dxa"/>
            <w:tcBorders>
              <w:top w:val="single" w:sz="4" w:space="0" w:color="auto"/>
              <w:left w:val="nil"/>
              <w:bottom w:val="single" w:sz="4" w:space="0" w:color="auto"/>
              <w:right w:val="single" w:sz="4" w:space="0" w:color="auto"/>
            </w:tcBorders>
            <w:hideMark/>
          </w:tcPr>
          <w:p w14:paraId="46EA2C1F" w14:textId="77777777" w:rsidR="00471D39" w:rsidRDefault="00471D39" w:rsidP="00471D39">
            <w:pPr>
              <w:pStyle w:val="Tabletext"/>
              <w:spacing w:before="20" w:after="20"/>
              <w:jc w:val="center"/>
              <w:rPr>
                <w:b/>
                <w:bCs/>
                <w:sz w:val="21"/>
                <w:szCs w:val="21"/>
                <w:lang w:val="en-US" w:eastAsia="fr-FR"/>
              </w:rPr>
            </w:pPr>
            <w:r>
              <w:rPr>
                <w:b/>
                <w:bCs/>
                <w:sz w:val="21"/>
                <w:szCs w:val="21"/>
                <w:lang w:val="en-US" w:eastAsia="fr-FR"/>
              </w:rPr>
              <w:t>31.12.2013</w:t>
            </w:r>
          </w:p>
        </w:tc>
        <w:tc>
          <w:tcPr>
            <w:tcW w:w="1456" w:type="dxa"/>
            <w:tcBorders>
              <w:top w:val="single" w:sz="4" w:space="0" w:color="auto"/>
              <w:left w:val="single" w:sz="4" w:space="0" w:color="auto"/>
              <w:bottom w:val="single" w:sz="4" w:space="0" w:color="auto"/>
              <w:right w:val="single" w:sz="4" w:space="0" w:color="auto"/>
            </w:tcBorders>
            <w:hideMark/>
          </w:tcPr>
          <w:p w14:paraId="20AB7436" w14:textId="77777777" w:rsidR="00471D39" w:rsidRDefault="00471D39" w:rsidP="00471D39">
            <w:pPr>
              <w:pStyle w:val="Tabletext"/>
              <w:spacing w:before="20" w:after="20"/>
              <w:jc w:val="center"/>
              <w:rPr>
                <w:b/>
                <w:bCs/>
                <w:sz w:val="21"/>
                <w:szCs w:val="21"/>
                <w:lang w:val="en-US" w:eastAsia="fr-FR"/>
              </w:rPr>
            </w:pPr>
            <w:r>
              <w:rPr>
                <w:b/>
                <w:bCs/>
                <w:sz w:val="21"/>
                <w:szCs w:val="21"/>
                <w:lang w:val="en-US" w:eastAsia="fr-FR"/>
              </w:rPr>
              <w:t>31.12.2012</w:t>
            </w:r>
          </w:p>
        </w:tc>
      </w:tr>
      <w:tr w:rsidR="00471D39" w14:paraId="39B66293" w14:textId="77777777" w:rsidTr="00471D39">
        <w:tc>
          <w:tcPr>
            <w:tcW w:w="6943" w:type="dxa"/>
            <w:tcBorders>
              <w:top w:val="single" w:sz="4" w:space="0" w:color="auto"/>
              <w:left w:val="single" w:sz="4" w:space="0" w:color="auto"/>
              <w:bottom w:val="nil"/>
              <w:right w:val="single" w:sz="4" w:space="0" w:color="auto"/>
            </w:tcBorders>
            <w:hideMark/>
          </w:tcPr>
          <w:p w14:paraId="4F725859" w14:textId="77777777" w:rsidR="00471D39" w:rsidRDefault="00471D39" w:rsidP="00471D39">
            <w:pPr>
              <w:pStyle w:val="Tabletext"/>
              <w:spacing w:before="20" w:after="20"/>
              <w:rPr>
                <w:sz w:val="21"/>
                <w:szCs w:val="21"/>
                <w:lang w:val="en-US" w:eastAsia="fr-FR"/>
              </w:rPr>
            </w:pPr>
            <w:r>
              <w:rPr>
                <w:sz w:val="21"/>
                <w:szCs w:val="21"/>
                <w:lang w:val="en-US"/>
              </w:rPr>
              <w:t>Surplus (deficit) for the period</w:t>
            </w:r>
          </w:p>
        </w:tc>
        <w:tc>
          <w:tcPr>
            <w:tcW w:w="1462" w:type="dxa"/>
            <w:tcBorders>
              <w:top w:val="single" w:sz="4" w:space="0" w:color="auto"/>
              <w:left w:val="nil"/>
              <w:bottom w:val="nil"/>
              <w:right w:val="single" w:sz="4" w:space="0" w:color="auto"/>
            </w:tcBorders>
          </w:tcPr>
          <w:p w14:paraId="70B42087"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2’817</w:t>
            </w:r>
          </w:p>
        </w:tc>
        <w:tc>
          <w:tcPr>
            <w:tcW w:w="1456" w:type="dxa"/>
            <w:tcBorders>
              <w:top w:val="single" w:sz="4" w:space="0" w:color="auto"/>
              <w:left w:val="single" w:sz="4" w:space="0" w:color="auto"/>
              <w:bottom w:val="nil"/>
              <w:right w:val="single" w:sz="4" w:space="0" w:color="auto"/>
            </w:tcBorders>
            <w:hideMark/>
          </w:tcPr>
          <w:p w14:paraId="4950BED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-18’014</w:t>
            </w:r>
          </w:p>
        </w:tc>
      </w:tr>
      <w:tr w:rsidR="00471D39" w14:paraId="72A624C9" w14:textId="77777777" w:rsidTr="00471D39">
        <w:tc>
          <w:tcPr>
            <w:tcW w:w="6943" w:type="dxa"/>
            <w:tcBorders>
              <w:top w:val="nil"/>
              <w:left w:val="single" w:sz="4" w:space="0" w:color="auto"/>
              <w:bottom w:val="nil"/>
              <w:right w:val="single" w:sz="4" w:space="0" w:color="auto"/>
            </w:tcBorders>
            <w:hideMark/>
          </w:tcPr>
          <w:p w14:paraId="24F06FC8" w14:textId="77777777" w:rsidR="00471D39" w:rsidRDefault="00471D39" w:rsidP="00471D39">
            <w:pPr>
              <w:pStyle w:val="Tabletext"/>
              <w:spacing w:before="20" w:after="20"/>
              <w:rPr>
                <w:sz w:val="21"/>
                <w:szCs w:val="21"/>
                <w:lang w:val="en-US" w:eastAsia="fr-FR"/>
              </w:rPr>
            </w:pPr>
            <w:r>
              <w:rPr>
                <w:b/>
                <w:bCs/>
                <w:sz w:val="21"/>
                <w:szCs w:val="21"/>
                <w:lang w:val="en-US"/>
              </w:rPr>
              <w:t>Non-monetary movements</w:t>
            </w:r>
          </w:p>
        </w:tc>
        <w:tc>
          <w:tcPr>
            <w:tcW w:w="1462" w:type="dxa"/>
            <w:tcBorders>
              <w:top w:val="nil"/>
              <w:left w:val="nil"/>
              <w:bottom w:val="nil"/>
              <w:right w:val="single" w:sz="4" w:space="0" w:color="auto"/>
            </w:tcBorders>
          </w:tcPr>
          <w:p w14:paraId="36FCFEFC"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nil"/>
              <w:left w:val="single" w:sz="4" w:space="0" w:color="auto"/>
              <w:bottom w:val="nil"/>
              <w:right w:val="single" w:sz="4" w:space="0" w:color="auto"/>
            </w:tcBorders>
          </w:tcPr>
          <w:p w14:paraId="22CECD49" w14:textId="77777777" w:rsidR="00471D39" w:rsidRDefault="00471D39" w:rsidP="00471D39">
            <w:pPr>
              <w:pStyle w:val="Tabletext"/>
              <w:spacing w:before="20" w:after="20"/>
              <w:ind w:right="282"/>
              <w:jc w:val="right"/>
              <w:rPr>
                <w:sz w:val="21"/>
                <w:szCs w:val="21"/>
                <w:lang w:val="en-US" w:eastAsia="fr-FR"/>
              </w:rPr>
            </w:pPr>
          </w:p>
        </w:tc>
      </w:tr>
      <w:tr w:rsidR="00471D39" w14:paraId="24E3C5E9" w14:textId="77777777" w:rsidTr="00471D39">
        <w:tc>
          <w:tcPr>
            <w:tcW w:w="6943" w:type="dxa"/>
            <w:tcBorders>
              <w:top w:val="nil"/>
              <w:left w:val="single" w:sz="4" w:space="0" w:color="auto"/>
              <w:bottom w:val="nil"/>
              <w:right w:val="single" w:sz="4" w:space="0" w:color="auto"/>
            </w:tcBorders>
            <w:hideMark/>
          </w:tcPr>
          <w:p w14:paraId="6ADE26DB" w14:textId="77777777" w:rsidR="00471D39" w:rsidRDefault="00471D39" w:rsidP="00471D39">
            <w:pPr>
              <w:pStyle w:val="Tabletext"/>
              <w:spacing w:before="20" w:after="20"/>
              <w:rPr>
                <w:sz w:val="21"/>
                <w:szCs w:val="21"/>
                <w:lang w:val="en-US" w:eastAsia="fr-FR"/>
              </w:rPr>
            </w:pPr>
            <w:r>
              <w:rPr>
                <w:sz w:val="21"/>
                <w:szCs w:val="21"/>
                <w:lang w:val="en-US"/>
              </w:rPr>
              <w:t>Depreciation</w:t>
            </w:r>
          </w:p>
        </w:tc>
        <w:tc>
          <w:tcPr>
            <w:tcW w:w="1462" w:type="dxa"/>
            <w:tcBorders>
              <w:top w:val="nil"/>
              <w:left w:val="nil"/>
              <w:bottom w:val="nil"/>
              <w:right w:val="single" w:sz="4" w:space="0" w:color="auto"/>
            </w:tcBorders>
          </w:tcPr>
          <w:p w14:paraId="678598D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6’136</w:t>
            </w:r>
          </w:p>
        </w:tc>
        <w:tc>
          <w:tcPr>
            <w:tcW w:w="1456" w:type="dxa"/>
            <w:tcBorders>
              <w:top w:val="nil"/>
              <w:left w:val="single" w:sz="4" w:space="0" w:color="auto"/>
              <w:bottom w:val="nil"/>
              <w:right w:val="single" w:sz="4" w:space="0" w:color="auto"/>
            </w:tcBorders>
            <w:hideMark/>
          </w:tcPr>
          <w:p w14:paraId="0B46597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4’825</w:t>
            </w:r>
          </w:p>
        </w:tc>
      </w:tr>
      <w:tr w:rsidR="00471D39" w14:paraId="4AEE46FC" w14:textId="77777777" w:rsidTr="00471D39">
        <w:tc>
          <w:tcPr>
            <w:tcW w:w="6943" w:type="dxa"/>
            <w:tcBorders>
              <w:top w:val="nil"/>
              <w:left w:val="single" w:sz="4" w:space="0" w:color="auto"/>
              <w:bottom w:val="nil"/>
              <w:right w:val="single" w:sz="4" w:space="0" w:color="auto"/>
            </w:tcBorders>
            <w:hideMark/>
          </w:tcPr>
          <w:p w14:paraId="512C49A5" w14:textId="77777777" w:rsidR="00471D39" w:rsidRDefault="00471D39" w:rsidP="00471D39">
            <w:pPr>
              <w:pStyle w:val="Tabletext"/>
              <w:spacing w:before="20" w:after="20"/>
              <w:rPr>
                <w:sz w:val="21"/>
                <w:szCs w:val="21"/>
                <w:lang w:val="en-US" w:eastAsia="fr-FR"/>
              </w:rPr>
            </w:pPr>
            <w:r>
              <w:rPr>
                <w:sz w:val="21"/>
                <w:szCs w:val="21"/>
                <w:lang w:val="en-US"/>
              </w:rPr>
              <w:t>ASHI provision</w:t>
            </w:r>
          </w:p>
        </w:tc>
        <w:tc>
          <w:tcPr>
            <w:tcW w:w="1462" w:type="dxa"/>
            <w:tcBorders>
              <w:top w:val="nil"/>
              <w:left w:val="nil"/>
              <w:bottom w:val="nil"/>
              <w:right w:val="single" w:sz="4" w:space="0" w:color="auto"/>
            </w:tcBorders>
          </w:tcPr>
          <w:p w14:paraId="2B121C27"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11’967</w:t>
            </w:r>
          </w:p>
        </w:tc>
        <w:tc>
          <w:tcPr>
            <w:tcW w:w="1456" w:type="dxa"/>
            <w:tcBorders>
              <w:top w:val="nil"/>
              <w:left w:val="single" w:sz="4" w:space="0" w:color="auto"/>
              <w:bottom w:val="nil"/>
              <w:right w:val="single" w:sz="4" w:space="0" w:color="auto"/>
            </w:tcBorders>
            <w:hideMark/>
          </w:tcPr>
          <w:p w14:paraId="70CEDC81"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9’777</w:t>
            </w:r>
          </w:p>
        </w:tc>
      </w:tr>
      <w:tr w:rsidR="00471D39" w14:paraId="7DE05B34" w14:textId="77777777" w:rsidTr="00471D39">
        <w:tc>
          <w:tcPr>
            <w:tcW w:w="6943" w:type="dxa"/>
            <w:tcBorders>
              <w:top w:val="nil"/>
              <w:left w:val="single" w:sz="4" w:space="0" w:color="auto"/>
              <w:bottom w:val="nil"/>
              <w:right w:val="single" w:sz="4" w:space="0" w:color="auto"/>
            </w:tcBorders>
            <w:hideMark/>
          </w:tcPr>
          <w:p w14:paraId="322610C8" w14:textId="77777777" w:rsidR="00471D39" w:rsidRDefault="00471D39" w:rsidP="00471D39">
            <w:pPr>
              <w:pStyle w:val="Tabletext"/>
              <w:spacing w:before="20" w:after="20"/>
              <w:rPr>
                <w:sz w:val="21"/>
                <w:szCs w:val="21"/>
                <w:lang w:val="en-US" w:eastAsia="fr-FR"/>
              </w:rPr>
            </w:pPr>
            <w:r>
              <w:rPr>
                <w:sz w:val="21"/>
                <w:szCs w:val="21"/>
                <w:lang w:val="en-US"/>
              </w:rPr>
              <w:t>Provisions for repatriation (LT)</w:t>
            </w:r>
          </w:p>
        </w:tc>
        <w:tc>
          <w:tcPr>
            <w:tcW w:w="1462" w:type="dxa"/>
            <w:tcBorders>
              <w:top w:val="nil"/>
              <w:left w:val="nil"/>
              <w:bottom w:val="nil"/>
              <w:right w:val="single" w:sz="4" w:space="0" w:color="auto"/>
            </w:tcBorders>
          </w:tcPr>
          <w:p w14:paraId="795E9D52"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742</w:t>
            </w:r>
          </w:p>
        </w:tc>
        <w:tc>
          <w:tcPr>
            <w:tcW w:w="1456" w:type="dxa"/>
            <w:tcBorders>
              <w:top w:val="nil"/>
              <w:left w:val="single" w:sz="4" w:space="0" w:color="auto"/>
              <w:bottom w:val="nil"/>
              <w:right w:val="single" w:sz="4" w:space="0" w:color="auto"/>
            </w:tcBorders>
            <w:hideMark/>
          </w:tcPr>
          <w:p w14:paraId="3DC65CB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942</w:t>
            </w:r>
          </w:p>
        </w:tc>
      </w:tr>
      <w:tr w:rsidR="00471D39" w14:paraId="641C235C" w14:textId="77777777" w:rsidTr="00471D39">
        <w:tc>
          <w:tcPr>
            <w:tcW w:w="6943" w:type="dxa"/>
            <w:tcBorders>
              <w:top w:val="nil"/>
              <w:left w:val="single" w:sz="4" w:space="0" w:color="auto"/>
              <w:bottom w:val="nil"/>
              <w:right w:val="single" w:sz="4" w:space="0" w:color="auto"/>
            </w:tcBorders>
            <w:hideMark/>
          </w:tcPr>
          <w:p w14:paraId="2317E1F6" w14:textId="77777777" w:rsidR="00471D39" w:rsidRDefault="00471D39" w:rsidP="00471D39">
            <w:pPr>
              <w:pStyle w:val="Tabletext"/>
              <w:spacing w:before="20" w:after="20"/>
              <w:rPr>
                <w:sz w:val="21"/>
                <w:szCs w:val="21"/>
                <w:lang w:val="en-US" w:eastAsia="fr-FR"/>
              </w:rPr>
            </w:pPr>
            <w:r>
              <w:rPr>
                <w:sz w:val="21"/>
                <w:szCs w:val="21"/>
                <w:lang w:val="en-US"/>
              </w:rPr>
              <w:t>Provisions for employee benefits (ST)</w:t>
            </w:r>
          </w:p>
        </w:tc>
        <w:tc>
          <w:tcPr>
            <w:tcW w:w="1462" w:type="dxa"/>
            <w:tcBorders>
              <w:top w:val="nil"/>
              <w:left w:val="nil"/>
              <w:bottom w:val="nil"/>
              <w:right w:val="single" w:sz="4" w:space="0" w:color="auto"/>
            </w:tcBorders>
          </w:tcPr>
          <w:p w14:paraId="66446ECF"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463</w:t>
            </w:r>
          </w:p>
        </w:tc>
        <w:tc>
          <w:tcPr>
            <w:tcW w:w="1456" w:type="dxa"/>
            <w:tcBorders>
              <w:top w:val="nil"/>
              <w:left w:val="single" w:sz="4" w:space="0" w:color="auto"/>
              <w:bottom w:val="nil"/>
              <w:right w:val="single" w:sz="4" w:space="0" w:color="auto"/>
            </w:tcBorders>
            <w:hideMark/>
          </w:tcPr>
          <w:p w14:paraId="6A5BF03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387</w:t>
            </w:r>
          </w:p>
        </w:tc>
      </w:tr>
      <w:tr w:rsidR="00471D39" w14:paraId="44A0664D" w14:textId="77777777" w:rsidTr="00471D39">
        <w:tc>
          <w:tcPr>
            <w:tcW w:w="6943" w:type="dxa"/>
            <w:tcBorders>
              <w:top w:val="nil"/>
              <w:left w:val="single" w:sz="4" w:space="0" w:color="auto"/>
              <w:bottom w:val="nil"/>
              <w:right w:val="single" w:sz="4" w:space="0" w:color="auto"/>
            </w:tcBorders>
            <w:hideMark/>
          </w:tcPr>
          <w:p w14:paraId="26855A0A" w14:textId="77777777" w:rsidR="00471D39" w:rsidRDefault="00471D39" w:rsidP="00471D39">
            <w:pPr>
              <w:pStyle w:val="Tabletext"/>
              <w:spacing w:before="20" w:after="20"/>
              <w:rPr>
                <w:sz w:val="21"/>
                <w:szCs w:val="21"/>
                <w:lang w:val="en-US" w:eastAsia="fr-FR"/>
              </w:rPr>
            </w:pPr>
            <w:r>
              <w:rPr>
                <w:sz w:val="21"/>
                <w:szCs w:val="21"/>
                <w:lang w:val="en-US"/>
              </w:rPr>
              <w:t>Provisions for accrued leave (LT)</w:t>
            </w:r>
          </w:p>
        </w:tc>
        <w:tc>
          <w:tcPr>
            <w:tcW w:w="1462" w:type="dxa"/>
            <w:tcBorders>
              <w:top w:val="nil"/>
              <w:left w:val="nil"/>
              <w:bottom w:val="nil"/>
              <w:right w:val="single" w:sz="4" w:space="0" w:color="auto"/>
            </w:tcBorders>
          </w:tcPr>
          <w:p w14:paraId="64DBEE6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200</w:t>
            </w:r>
          </w:p>
        </w:tc>
        <w:tc>
          <w:tcPr>
            <w:tcW w:w="1456" w:type="dxa"/>
            <w:tcBorders>
              <w:top w:val="nil"/>
              <w:left w:val="single" w:sz="4" w:space="0" w:color="auto"/>
              <w:bottom w:val="nil"/>
              <w:right w:val="single" w:sz="4" w:space="0" w:color="auto"/>
            </w:tcBorders>
            <w:hideMark/>
          </w:tcPr>
          <w:p w14:paraId="6455A4C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961</w:t>
            </w:r>
          </w:p>
        </w:tc>
      </w:tr>
      <w:tr w:rsidR="00471D39" w14:paraId="250C3B49" w14:textId="77777777" w:rsidTr="00471D39">
        <w:tc>
          <w:tcPr>
            <w:tcW w:w="6943" w:type="dxa"/>
            <w:tcBorders>
              <w:top w:val="nil"/>
              <w:left w:val="single" w:sz="4" w:space="0" w:color="auto"/>
              <w:bottom w:val="nil"/>
              <w:right w:val="single" w:sz="4" w:space="0" w:color="auto"/>
            </w:tcBorders>
            <w:hideMark/>
          </w:tcPr>
          <w:p w14:paraId="58816E4A" w14:textId="77777777" w:rsidR="00471D39" w:rsidRDefault="00471D39" w:rsidP="00471D39">
            <w:pPr>
              <w:pStyle w:val="Tabletext"/>
              <w:spacing w:before="20" w:after="20"/>
              <w:rPr>
                <w:sz w:val="21"/>
                <w:szCs w:val="21"/>
                <w:lang w:val="en-US" w:eastAsia="fr-FR"/>
              </w:rPr>
            </w:pPr>
            <w:r>
              <w:rPr>
                <w:sz w:val="21"/>
                <w:szCs w:val="21"/>
                <w:lang w:val="en-US"/>
              </w:rPr>
              <w:t>Other provisions</w:t>
            </w:r>
          </w:p>
        </w:tc>
        <w:tc>
          <w:tcPr>
            <w:tcW w:w="1462" w:type="dxa"/>
            <w:tcBorders>
              <w:top w:val="nil"/>
              <w:left w:val="nil"/>
              <w:bottom w:val="nil"/>
              <w:right w:val="single" w:sz="4" w:space="0" w:color="auto"/>
            </w:tcBorders>
          </w:tcPr>
          <w:p w14:paraId="7870F04F"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351</w:t>
            </w:r>
          </w:p>
        </w:tc>
        <w:tc>
          <w:tcPr>
            <w:tcW w:w="1456" w:type="dxa"/>
            <w:tcBorders>
              <w:top w:val="nil"/>
              <w:left w:val="single" w:sz="4" w:space="0" w:color="auto"/>
              <w:bottom w:val="nil"/>
              <w:right w:val="single" w:sz="4" w:space="0" w:color="auto"/>
            </w:tcBorders>
            <w:hideMark/>
          </w:tcPr>
          <w:p w14:paraId="1FC0085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384</w:t>
            </w:r>
          </w:p>
        </w:tc>
      </w:tr>
      <w:tr w:rsidR="00471D39" w14:paraId="0C0EA2D3" w14:textId="77777777" w:rsidTr="00471D39">
        <w:tc>
          <w:tcPr>
            <w:tcW w:w="6943" w:type="dxa"/>
            <w:tcBorders>
              <w:top w:val="nil"/>
              <w:left w:val="single" w:sz="4" w:space="0" w:color="auto"/>
              <w:bottom w:val="nil"/>
              <w:right w:val="single" w:sz="4" w:space="0" w:color="auto"/>
            </w:tcBorders>
          </w:tcPr>
          <w:p w14:paraId="614B1EE8" w14:textId="77777777" w:rsidR="00471D39" w:rsidRDefault="00471D39" w:rsidP="00471D39">
            <w:pPr>
              <w:pStyle w:val="Tabletext"/>
              <w:spacing w:before="20" w:after="20"/>
              <w:rPr>
                <w:sz w:val="21"/>
                <w:szCs w:val="21"/>
                <w:lang w:val="en-US"/>
              </w:rPr>
            </w:pPr>
            <w:r>
              <w:rPr>
                <w:sz w:val="21"/>
                <w:szCs w:val="21"/>
                <w:lang w:val="en-US"/>
              </w:rPr>
              <w:t>Provision for doubtful receivable release</w:t>
            </w:r>
          </w:p>
        </w:tc>
        <w:tc>
          <w:tcPr>
            <w:tcW w:w="1462" w:type="dxa"/>
            <w:tcBorders>
              <w:top w:val="nil"/>
              <w:left w:val="nil"/>
              <w:bottom w:val="nil"/>
              <w:right w:val="single" w:sz="4" w:space="0" w:color="auto"/>
            </w:tcBorders>
          </w:tcPr>
          <w:p w14:paraId="19ED9DC0"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-5'635</w:t>
            </w:r>
          </w:p>
        </w:tc>
        <w:tc>
          <w:tcPr>
            <w:tcW w:w="1456" w:type="dxa"/>
            <w:tcBorders>
              <w:top w:val="nil"/>
              <w:left w:val="single" w:sz="4" w:space="0" w:color="auto"/>
              <w:bottom w:val="nil"/>
              <w:right w:val="single" w:sz="4" w:space="0" w:color="auto"/>
            </w:tcBorders>
          </w:tcPr>
          <w:p w14:paraId="4BC97EB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-321</w:t>
            </w:r>
          </w:p>
        </w:tc>
      </w:tr>
      <w:tr w:rsidR="00471D39" w14:paraId="7531D418" w14:textId="77777777" w:rsidTr="00471D39">
        <w:tc>
          <w:tcPr>
            <w:tcW w:w="6943" w:type="dxa"/>
            <w:tcBorders>
              <w:top w:val="nil"/>
              <w:left w:val="single" w:sz="4" w:space="0" w:color="auto"/>
              <w:bottom w:val="nil"/>
              <w:right w:val="single" w:sz="4" w:space="0" w:color="auto"/>
            </w:tcBorders>
          </w:tcPr>
          <w:p w14:paraId="28892D8E" w14:textId="77777777" w:rsidR="00471D39" w:rsidRDefault="00471D39" w:rsidP="00471D39">
            <w:pPr>
              <w:pStyle w:val="Tabletext"/>
              <w:spacing w:before="20" w:after="20"/>
              <w:rPr>
                <w:sz w:val="21"/>
                <w:szCs w:val="21"/>
                <w:lang w:val="en-US"/>
              </w:rPr>
            </w:pPr>
            <w:r>
              <w:rPr>
                <w:sz w:val="21"/>
                <w:szCs w:val="21"/>
                <w:lang w:val="en-US"/>
              </w:rPr>
              <w:t>Net loss on sales of fixed assets</w:t>
            </w:r>
          </w:p>
        </w:tc>
        <w:tc>
          <w:tcPr>
            <w:tcW w:w="1462" w:type="dxa"/>
            <w:tcBorders>
              <w:top w:val="nil"/>
              <w:left w:val="nil"/>
              <w:bottom w:val="nil"/>
              <w:right w:val="single" w:sz="4" w:space="0" w:color="auto"/>
            </w:tcBorders>
          </w:tcPr>
          <w:p w14:paraId="31A55D3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w:t>
            </w:r>
          </w:p>
        </w:tc>
        <w:tc>
          <w:tcPr>
            <w:tcW w:w="1456" w:type="dxa"/>
            <w:tcBorders>
              <w:top w:val="nil"/>
              <w:left w:val="single" w:sz="4" w:space="0" w:color="auto"/>
              <w:bottom w:val="nil"/>
              <w:right w:val="single" w:sz="4" w:space="0" w:color="auto"/>
            </w:tcBorders>
          </w:tcPr>
          <w:p w14:paraId="2FF56BB5"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w:t>
            </w:r>
          </w:p>
        </w:tc>
      </w:tr>
      <w:tr w:rsidR="00471D39" w14:paraId="4A05A46F" w14:textId="77777777" w:rsidTr="00471D39">
        <w:tc>
          <w:tcPr>
            <w:tcW w:w="6943" w:type="dxa"/>
            <w:tcBorders>
              <w:top w:val="nil"/>
              <w:left w:val="single" w:sz="4" w:space="0" w:color="auto"/>
              <w:bottom w:val="nil"/>
              <w:right w:val="single" w:sz="4" w:space="0" w:color="auto"/>
            </w:tcBorders>
          </w:tcPr>
          <w:p w14:paraId="13A298A7" w14:textId="77777777" w:rsidR="00471D39" w:rsidRDefault="00471D39" w:rsidP="00471D39">
            <w:pPr>
              <w:pStyle w:val="Tabletext"/>
              <w:spacing w:before="20" w:after="20"/>
              <w:rPr>
                <w:sz w:val="21"/>
                <w:szCs w:val="21"/>
                <w:lang w:val="en-US"/>
              </w:rPr>
            </w:pPr>
            <w:r>
              <w:rPr>
                <w:sz w:val="21"/>
                <w:szCs w:val="21"/>
                <w:lang w:val="en-US"/>
              </w:rPr>
              <w:t>Inventory depreciation</w:t>
            </w:r>
          </w:p>
        </w:tc>
        <w:tc>
          <w:tcPr>
            <w:tcW w:w="1462" w:type="dxa"/>
            <w:tcBorders>
              <w:top w:val="nil"/>
              <w:left w:val="nil"/>
              <w:bottom w:val="nil"/>
              <w:right w:val="single" w:sz="4" w:space="0" w:color="auto"/>
            </w:tcBorders>
          </w:tcPr>
          <w:p w14:paraId="5FC702E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-36</w:t>
            </w:r>
          </w:p>
        </w:tc>
        <w:tc>
          <w:tcPr>
            <w:tcW w:w="1456" w:type="dxa"/>
            <w:tcBorders>
              <w:top w:val="nil"/>
              <w:left w:val="single" w:sz="4" w:space="0" w:color="auto"/>
              <w:bottom w:val="nil"/>
              <w:right w:val="single" w:sz="4" w:space="0" w:color="auto"/>
            </w:tcBorders>
          </w:tcPr>
          <w:p w14:paraId="70C82A2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241</w:t>
            </w:r>
          </w:p>
        </w:tc>
      </w:tr>
      <w:tr w:rsidR="00471D39" w14:paraId="29AC30BD" w14:textId="77777777" w:rsidTr="00471D39">
        <w:tc>
          <w:tcPr>
            <w:tcW w:w="6943" w:type="dxa"/>
            <w:tcBorders>
              <w:top w:val="nil"/>
              <w:left w:val="single" w:sz="4" w:space="0" w:color="auto"/>
              <w:bottom w:val="nil"/>
              <w:right w:val="single" w:sz="4" w:space="0" w:color="auto"/>
            </w:tcBorders>
            <w:hideMark/>
          </w:tcPr>
          <w:p w14:paraId="55820BD1" w14:textId="77777777" w:rsidR="00471D39" w:rsidRDefault="00471D39" w:rsidP="00471D39">
            <w:pPr>
              <w:pStyle w:val="Tabletext"/>
              <w:spacing w:before="20" w:after="20"/>
              <w:rPr>
                <w:sz w:val="21"/>
                <w:szCs w:val="21"/>
                <w:lang w:val="en-US" w:eastAsia="fr-FR"/>
              </w:rPr>
            </w:pPr>
            <w:r>
              <w:rPr>
                <w:sz w:val="21"/>
                <w:szCs w:val="21"/>
                <w:lang w:val="en-US"/>
              </w:rPr>
              <w:t>Unrealized exchange-rate losses (gains)</w:t>
            </w:r>
          </w:p>
        </w:tc>
        <w:tc>
          <w:tcPr>
            <w:tcW w:w="1462" w:type="dxa"/>
            <w:tcBorders>
              <w:top w:val="nil"/>
              <w:left w:val="nil"/>
              <w:bottom w:val="nil"/>
              <w:right w:val="single" w:sz="4" w:space="0" w:color="auto"/>
            </w:tcBorders>
          </w:tcPr>
          <w:p w14:paraId="790C346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-6’548</w:t>
            </w:r>
          </w:p>
        </w:tc>
        <w:tc>
          <w:tcPr>
            <w:tcW w:w="1456" w:type="dxa"/>
            <w:tcBorders>
              <w:top w:val="nil"/>
              <w:left w:val="single" w:sz="4" w:space="0" w:color="auto"/>
              <w:bottom w:val="nil"/>
              <w:right w:val="single" w:sz="4" w:space="0" w:color="auto"/>
            </w:tcBorders>
            <w:hideMark/>
          </w:tcPr>
          <w:p w14:paraId="64444231"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732</w:t>
            </w:r>
          </w:p>
        </w:tc>
      </w:tr>
      <w:tr w:rsidR="00471D39" w14:paraId="54AC20AE" w14:textId="77777777" w:rsidTr="00471D39">
        <w:tc>
          <w:tcPr>
            <w:tcW w:w="6943" w:type="dxa"/>
            <w:tcBorders>
              <w:top w:val="nil"/>
              <w:left w:val="single" w:sz="4" w:space="0" w:color="auto"/>
              <w:bottom w:val="nil"/>
              <w:right w:val="single" w:sz="4" w:space="0" w:color="auto"/>
            </w:tcBorders>
            <w:hideMark/>
          </w:tcPr>
          <w:p w14:paraId="4DD67B75" w14:textId="77777777" w:rsidR="00471D39" w:rsidRDefault="00471D39" w:rsidP="00471D39">
            <w:pPr>
              <w:pStyle w:val="Tabletext"/>
              <w:spacing w:before="20" w:after="20"/>
              <w:rPr>
                <w:sz w:val="21"/>
                <w:szCs w:val="21"/>
                <w:lang w:val="en-US" w:eastAsia="fr-FR"/>
              </w:rPr>
            </w:pPr>
            <w:r>
              <w:rPr>
                <w:sz w:val="21"/>
                <w:szCs w:val="21"/>
                <w:lang w:val="en-US"/>
              </w:rPr>
              <w:t>Interest received</w:t>
            </w:r>
          </w:p>
        </w:tc>
        <w:tc>
          <w:tcPr>
            <w:tcW w:w="1462" w:type="dxa"/>
            <w:tcBorders>
              <w:top w:val="nil"/>
              <w:left w:val="nil"/>
              <w:bottom w:val="nil"/>
              <w:right w:val="single" w:sz="4" w:space="0" w:color="auto"/>
            </w:tcBorders>
          </w:tcPr>
          <w:p w14:paraId="384B0535"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-423</w:t>
            </w:r>
          </w:p>
        </w:tc>
        <w:tc>
          <w:tcPr>
            <w:tcW w:w="1456" w:type="dxa"/>
            <w:tcBorders>
              <w:top w:val="nil"/>
              <w:left w:val="single" w:sz="4" w:space="0" w:color="auto"/>
              <w:bottom w:val="nil"/>
              <w:right w:val="single" w:sz="4" w:space="0" w:color="auto"/>
            </w:tcBorders>
            <w:hideMark/>
          </w:tcPr>
          <w:p w14:paraId="31138398"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-564</w:t>
            </w:r>
          </w:p>
        </w:tc>
      </w:tr>
      <w:tr w:rsidR="00471D39" w14:paraId="68D5A0D1" w14:textId="77777777" w:rsidTr="00471D39">
        <w:tc>
          <w:tcPr>
            <w:tcW w:w="6943" w:type="dxa"/>
            <w:tcBorders>
              <w:top w:val="nil"/>
              <w:left w:val="single" w:sz="4" w:space="0" w:color="auto"/>
              <w:bottom w:val="single" w:sz="4" w:space="0" w:color="auto"/>
              <w:right w:val="single" w:sz="4" w:space="0" w:color="auto"/>
            </w:tcBorders>
          </w:tcPr>
          <w:p w14:paraId="6A6E9178" w14:textId="77777777" w:rsidR="00471D39" w:rsidRDefault="00471D39" w:rsidP="00471D39">
            <w:pPr>
              <w:pStyle w:val="Tabletext"/>
              <w:spacing w:before="20" w:after="20"/>
              <w:rPr>
                <w:b/>
                <w:bCs/>
                <w:sz w:val="21"/>
                <w:szCs w:val="21"/>
                <w:lang w:val="en-US" w:eastAsia="fr-FR"/>
              </w:rPr>
            </w:pPr>
          </w:p>
        </w:tc>
        <w:tc>
          <w:tcPr>
            <w:tcW w:w="1462" w:type="dxa"/>
            <w:tcBorders>
              <w:top w:val="nil"/>
              <w:left w:val="nil"/>
              <w:bottom w:val="single" w:sz="4" w:space="0" w:color="auto"/>
              <w:right w:val="single" w:sz="4" w:space="0" w:color="auto"/>
            </w:tcBorders>
          </w:tcPr>
          <w:p w14:paraId="2ECF95C4" w14:textId="77777777" w:rsidR="00471D39" w:rsidRDefault="00471D39" w:rsidP="00471D39">
            <w:pPr>
              <w:pStyle w:val="Tabletext"/>
              <w:rPr>
                <w:sz w:val="20"/>
                <w:lang w:val="en-US"/>
              </w:rPr>
            </w:pPr>
          </w:p>
        </w:tc>
        <w:tc>
          <w:tcPr>
            <w:tcW w:w="1456" w:type="dxa"/>
            <w:tcBorders>
              <w:top w:val="nil"/>
              <w:left w:val="single" w:sz="4" w:space="0" w:color="auto"/>
              <w:bottom w:val="single" w:sz="4" w:space="0" w:color="auto"/>
              <w:right w:val="single" w:sz="4" w:space="0" w:color="auto"/>
            </w:tcBorders>
          </w:tcPr>
          <w:p w14:paraId="6CB14CA1" w14:textId="77777777" w:rsidR="00471D39" w:rsidRDefault="00471D39" w:rsidP="00471D39">
            <w:pPr>
              <w:pStyle w:val="Tabletext"/>
              <w:rPr>
                <w:sz w:val="20"/>
                <w:lang w:val="en-US"/>
              </w:rPr>
            </w:pPr>
          </w:p>
        </w:tc>
      </w:tr>
      <w:tr w:rsidR="00471D39" w14:paraId="1DF1ED37"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66875428" w14:textId="77777777" w:rsidR="00471D39" w:rsidRDefault="00471D39" w:rsidP="00F04C43">
            <w:pPr>
              <w:spacing w:before="60" w:after="60"/>
              <w:rPr>
                <w:b/>
                <w:bCs/>
                <w:sz w:val="21"/>
                <w:szCs w:val="21"/>
                <w:lang w:val="en-US" w:eastAsia="fr-FR"/>
              </w:rPr>
            </w:pPr>
            <w:r>
              <w:rPr>
                <w:b/>
                <w:bCs/>
                <w:sz w:val="21"/>
                <w:szCs w:val="21"/>
                <w:lang w:val="en-US"/>
              </w:rPr>
              <w:t>Restated surplus (deficit) from non-monetary movements</w:t>
            </w:r>
          </w:p>
        </w:tc>
        <w:tc>
          <w:tcPr>
            <w:tcW w:w="1462" w:type="dxa"/>
            <w:tcBorders>
              <w:top w:val="single" w:sz="4" w:space="0" w:color="auto"/>
              <w:left w:val="nil"/>
              <w:bottom w:val="single" w:sz="4" w:space="0" w:color="auto"/>
              <w:right w:val="single" w:sz="4" w:space="0" w:color="auto"/>
            </w:tcBorders>
          </w:tcPr>
          <w:p w14:paraId="70B46163" w14:textId="77777777" w:rsidR="00471D39" w:rsidRDefault="00471D39" w:rsidP="00F04C43">
            <w:pPr>
              <w:pStyle w:val="Tabletext"/>
              <w:ind w:right="282"/>
              <w:jc w:val="right"/>
              <w:rPr>
                <w:b/>
                <w:bCs/>
                <w:sz w:val="20"/>
                <w:lang w:val="en-US"/>
              </w:rPr>
            </w:pPr>
            <w:r>
              <w:rPr>
                <w:b/>
                <w:bCs/>
                <w:sz w:val="20"/>
                <w:lang w:val="en-US"/>
              </w:rPr>
              <w:t>10’036</w:t>
            </w:r>
          </w:p>
        </w:tc>
        <w:tc>
          <w:tcPr>
            <w:tcW w:w="1456" w:type="dxa"/>
            <w:tcBorders>
              <w:top w:val="single" w:sz="4" w:space="0" w:color="auto"/>
              <w:left w:val="single" w:sz="4" w:space="0" w:color="auto"/>
              <w:bottom w:val="single" w:sz="4" w:space="0" w:color="auto"/>
              <w:right w:val="single" w:sz="4" w:space="0" w:color="auto"/>
            </w:tcBorders>
            <w:hideMark/>
          </w:tcPr>
          <w:p w14:paraId="53091185" w14:textId="77777777" w:rsidR="00471D39" w:rsidRDefault="00471D39" w:rsidP="00F04C43">
            <w:pPr>
              <w:pStyle w:val="Tabletext"/>
              <w:ind w:right="282"/>
              <w:jc w:val="right"/>
              <w:rPr>
                <w:b/>
                <w:bCs/>
                <w:sz w:val="20"/>
                <w:lang w:val="en-US"/>
              </w:rPr>
            </w:pPr>
            <w:r>
              <w:rPr>
                <w:b/>
                <w:bCs/>
                <w:sz w:val="20"/>
                <w:lang w:val="en-US"/>
              </w:rPr>
              <w:t>-650</w:t>
            </w:r>
          </w:p>
        </w:tc>
      </w:tr>
      <w:tr w:rsidR="00471D39" w14:paraId="26E75F3F" w14:textId="77777777" w:rsidTr="00471D39">
        <w:tc>
          <w:tcPr>
            <w:tcW w:w="6943" w:type="dxa"/>
            <w:tcBorders>
              <w:top w:val="single" w:sz="4" w:space="0" w:color="auto"/>
              <w:left w:val="single" w:sz="4" w:space="0" w:color="auto"/>
              <w:bottom w:val="nil"/>
              <w:right w:val="single" w:sz="4" w:space="0" w:color="auto"/>
            </w:tcBorders>
          </w:tcPr>
          <w:p w14:paraId="65261EE9" w14:textId="77777777" w:rsidR="00471D39" w:rsidRDefault="00471D39" w:rsidP="00471D39">
            <w:pPr>
              <w:pStyle w:val="Tabletext"/>
              <w:spacing w:before="20" w:after="20"/>
              <w:rPr>
                <w:b/>
                <w:bCs/>
                <w:sz w:val="21"/>
                <w:szCs w:val="21"/>
                <w:lang w:val="en-US" w:eastAsia="fr-FR"/>
              </w:rPr>
            </w:pPr>
          </w:p>
        </w:tc>
        <w:tc>
          <w:tcPr>
            <w:tcW w:w="1462" w:type="dxa"/>
            <w:tcBorders>
              <w:top w:val="single" w:sz="4" w:space="0" w:color="auto"/>
              <w:left w:val="nil"/>
              <w:bottom w:val="nil"/>
              <w:right w:val="single" w:sz="4" w:space="0" w:color="auto"/>
            </w:tcBorders>
          </w:tcPr>
          <w:p w14:paraId="027CB8E0"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single" w:sz="4" w:space="0" w:color="auto"/>
              <w:left w:val="single" w:sz="4" w:space="0" w:color="auto"/>
              <w:bottom w:val="nil"/>
              <w:right w:val="single" w:sz="4" w:space="0" w:color="auto"/>
            </w:tcBorders>
          </w:tcPr>
          <w:p w14:paraId="05CD0FE4" w14:textId="77777777" w:rsidR="00471D39" w:rsidRDefault="00471D39" w:rsidP="00471D39">
            <w:pPr>
              <w:pStyle w:val="Tabletext"/>
              <w:spacing w:before="20" w:after="20"/>
              <w:ind w:right="282"/>
              <w:jc w:val="right"/>
              <w:rPr>
                <w:sz w:val="21"/>
                <w:szCs w:val="21"/>
                <w:lang w:val="en-US" w:eastAsia="fr-FR"/>
              </w:rPr>
            </w:pPr>
          </w:p>
        </w:tc>
      </w:tr>
      <w:tr w:rsidR="00471D39" w14:paraId="1863FD83" w14:textId="77777777" w:rsidTr="00471D39">
        <w:tc>
          <w:tcPr>
            <w:tcW w:w="6943" w:type="dxa"/>
            <w:tcBorders>
              <w:top w:val="nil"/>
              <w:left w:val="single" w:sz="4" w:space="0" w:color="auto"/>
              <w:bottom w:val="nil"/>
              <w:right w:val="single" w:sz="4" w:space="0" w:color="auto"/>
            </w:tcBorders>
            <w:hideMark/>
          </w:tcPr>
          <w:p w14:paraId="153DADF3" w14:textId="77777777" w:rsidR="00471D39" w:rsidRDefault="00471D39" w:rsidP="00471D39">
            <w:pPr>
              <w:pStyle w:val="Tabletext"/>
              <w:spacing w:before="20" w:after="20"/>
              <w:rPr>
                <w:sz w:val="21"/>
                <w:szCs w:val="21"/>
                <w:lang w:val="en-US" w:eastAsia="fr-FR"/>
              </w:rPr>
            </w:pPr>
            <w:r>
              <w:rPr>
                <w:sz w:val="21"/>
                <w:szCs w:val="21"/>
                <w:lang w:val="en-US"/>
              </w:rPr>
              <w:t>(Increase) decrease in inventories</w:t>
            </w:r>
          </w:p>
        </w:tc>
        <w:tc>
          <w:tcPr>
            <w:tcW w:w="1462" w:type="dxa"/>
            <w:tcBorders>
              <w:top w:val="nil"/>
              <w:left w:val="nil"/>
              <w:bottom w:val="nil"/>
              <w:right w:val="single" w:sz="4" w:space="0" w:color="auto"/>
            </w:tcBorders>
          </w:tcPr>
          <w:p w14:paraId="7A47051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-46</w:t>
            </w:r>
          </w:p>
        </w:tc>
        <w:tc>
          <w:tcPr>
            <w:tcW w:w="1456" w:type="dxa"/>
            <w:tcBorders>
              <w:top w:val="nil"/>
              <w:left w:val="single" w:sz="4" w:space="0" w:color="auto"/>
              <w:bottom w:val="nil"/>
              <w:right w:val="single" w:sz="4" w:space="0" w:color="auto"/>
            </w:tcBorders>
            <w:hideMark/>
          </w:tcPr>
          <w:p w14:paraId="119B930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396</w:t>
            </w:r>
          </w:p>
        </w:tc>
      </w:tr>
      <w:tr w:rsidR="00471D39" w14:paraId="58D91A81" w14:textId="77777777" w:rsidTr="00471D39">
        <w:tc>
          <w:tcPr>
            <w:tcW w:w="6943" w:type="dxa"/>
            <w:tcBorders>
              <w:top w:val="nil"/>
              <w:left w:val="single" w:sz="4" w:space="0" w:color="auto"/>
              <w:bottom w:val="nil"/>
              <w:right w:val="single" w:sz="4" w:space="0" w:color="auto"/>
            </w:tcBorders>
            <w:hideMark/>
          </w:tcPr>
          <w:p w14:paraId="4F014422" w14:textId="77777777" w:rsidR="00471D39" w:rsidRDefault="00471D39" w:rsidP="00471D39">
            <w:pPr>
              <w:pStyle w:val="Tabletext"/>
              <w:spacing w:before="20" w:after="20"/>
              <w:rPr>
                <w:sz w:val="21"/>
                <w:szCs w:val="21"/>
                <w:lang w:val="en-US" w:eastAsia="fr-FR"/>
              </w:rPr>
            </w:pPr>
            <w:r>
              <w:rPr>
                <w:sz w:val="21"/>
                <w:szCs w:val="21"/>
                <w:lang w:val="en-US"/>
              </w:rPr>
              <w:t>(Increase) decrease in short-term receivables</w:t>
            </w:r>
          </w:p>
        </w:tc>
        <w:tc>
          <w:tcPr>
            <w:tcW w:w="1462" w:type="dxa"/>
            <w:tcBorders>
              <w:top w:val="nil"/>
              <w:left w:val="nil"/>
              <w:bottom w:val="nil"/>
              <w:right w:val="single" w:sz="4" w:space="0" w:color="auto"/>
            </w:tcBorders>
          </w:tcPr>
          <w:p w14:paraId="7E9FB95E"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4’699</w:t>
            </w:r>
          </w:p>
        </w:tc>
        <w:tc>
          <w:tcPr>
            <w:tcW w:w="1456" w:type="dxa"/>
            <w:tcBorders>
              <w:top w:val="nil"/>
              <w:left w:val="single" w:sz="4" w:space="0" w:color="auto"/>
              <w:bottom w:val="nil"/>
              <w:right w:val="single" w:sz="4" w:space="0" w:color="auto"/>
            </w:tcBorders>
            <w:hideMark/>
          </w:tcPr>
          <w:p w14:paraId="5097565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-6’180</w:t>
            </w:r>
          </w:p>
        </w:tc>
      </w:tr>
      <w:tr w:rsidR="00471D39" w14:paraId="45E8E94F" w14:textId="77777777" w:rsidTr="00471D39">
        <w:tc>
          <w:tcPr>
            <w:tcW w:w="6943" w:type="dxa"/>
            <w:tcBorders>
              <w:top w:val="nil"/>
              <w:left w:val="single" w:sz="4" w:space="0" w:color="auto"/>
              <w:bottom w:val="nil"/>
              <w:right w:val="single" w:sz="4" w:space="0" w:color="auto"/>
            </w:tcBorders>
            <w:hideMark/>
          </w:tcPr>
          <w:p w14:paraId="1BDAB636" w14:textId="77777777" w:rsidR="00471D39" w:rsidRDefault="00471D39" w:rsidP="00471D39">
            <w:pPr>
              <w:pStyle w:val="Tabletext"/>
              <w:spacing w:before="20" w:after="20"/>
              <w:rPr>
                <w:sz w:val="21"/>
                <w:szCs w:val="21"/>
                <w:lang w:val="en-US" w:eastAsia="fr-FR"/>
              </w:rPr>
            </w:pPr>
            <w:r>
              <w:rPr>
                <w:sz w:val="21"/>
                <w:szCs w:val="21"/>
                <w:lang w:val="en-US"/>
              </w:rPr>
              <w:t>(Increase) decrease in other short-term receivables</w:t>
            </w:r>
          </w:p>
        </w:tc>
        <w:tc>
          <w:tcPr>
            <w:tcW w:w="1462" w:type="dxa"/>
            <w:tcBorders>
              <w:top w:val="nil"/>
              <w:left w:val="nil"/>
              <w:bottom w:val="nil"/>
              <w:right w:val="single" w:sz="4" w:space="0" w:color="auto"/>
            </w:tcBorders>
          </w:tcPr>
          <w:p w14:paraId="308CE5F2"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-1’020</w:t>
            </w:r>
          </w:p>
        </w:tc>
        <w:tc>
          <w:tcPr>
            <w:tcW w:w="1456" w:type="dxa"/>
            <w:tcBorders>
              <w:top w:val="nil"/>
              <w:left w:val="single" w:sz="4" w:space="0" w:color="auto"/>
              <w:bottom w:val="nil"/>
              <w:right w:val="single" w:sz="4" w:space="0" w:color="auto"/>
            </w:tcBorders>
            <w:hideMark/>
          </w:tcPr>
          <w:p w14:paraId="285E54D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-570</w:t>
            </w:r>
          </w:p>
        </w:tc>
      </w:tr>
      <w:tr w:rsidR="00471D39" w14:paraId="6F09C519" w14:textId="77777777" w:rsidTr="00471D39">
        <w:tc>
          <w:tcPr>
            <w:tcW w:w="6943" w:type="dxa"/>
            <w:tcBorders>
              <w:top w:val="nil"/>
              <w:left w:val="single" w:sz="4" w:space="0" w:color="auto"/>
              <w:bottom w:val="nil"/>
              <w:right w:val="single" w:sz="4" w:space="0" w:color="auto"/>
            </w:tcBorders>
            <w:hideMark/>
          </w:tcPr>
          <w:p w14:paraId="134B608E" w14:textId="77777777" w:rsidR="00471D39" w:rsidRDefault="00471D39" w:rsidP="00471D39">
            <w:pPr>
              <w:pStyle w:val="Tabletext"/>
              <w:spacing w:before="20" w:after="20"/>
              <w:rPr>
                <w:sz w:val="21"/>
                <w:szCs w:val="21"/>
                <w:lang w:val="en-US" w:eastAsia="fr-FR"/>
              </w:rPr>
            </w:pPr>
            <w:r>
              <w:rPr>
                <w:sz w:val="21"/>
                <w:szCs w:val="21"/>
                <w:lang w:val="en-US"/>
              </w:rPr>
              <w:t>Increase (decrease) in suppliers</w:t>
            </w:r>
          </w:p>
        </w:tc>
        <w:tc>
          <w:tcPr>
            <w:tcW w:w="1462" w:type="dxa"/>
            <w:tcBorders>
              <w:top w:val="nil"/>
              <w:left w:val="nil"/>
              <w:bottom w:val="nil"/>
              <w:right w:val="single" w:sz="4" w:space="0" w:color="auto"/>
            </w:tcBorders>
          </w:tcPr>
          <w:p w14:paraId="4DC3EDCB"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2’604</w:t>
            </w:r>
          </w:p>
        </w:tc>
        <w:tc>
          <w:tcPr>
            <w:tcW w:w="1456" w:type="dxa"/>
            <w:tcBorders>
              <w:top w:val="nil"/>
              <w:left w:val="single" w:sz="4" w:space="0" w:color="auto"/>
              <w:bottom w:val="nil"/>
              <w:right w:val="single" w:sz="4" w:space="0" w:color="auto"/>
            </w:tcBorders>
            <w:hideMark/>
          </w:tcPr>
          <w:p w14:paraId="7086662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-4’315</w:t>
            </w:r>
          </w:p>
        </w:tc>
      </w:tr>
      <w:tr w:rsidR="00471D39" w14:paraId="1916CD85" w14:textId="77777777" w:rsidTr="00471D39">
        <w:tc>
          <w:tcPr>
            <w:tcW w:w="6943" w:type="dxa"/>
            <w:tcBorders>
              <w:top w:val="nil"/>
              <w:left w:val="single" w:sz="4" w:space="0" w:color="auto"/>
              <w:bottom w:val="nil"/>
              <w:right w:val="single" w:sz="4" w:space="0" w:color="auto"/>
            </w:tcBorders>
            <w:hideMark/>
          </w:tcPr>
          <w:p w14:paraId="64DB55AD" w14:textId="77777777" w:rsidR="00471D39" w:rsidRDefault="00471D39" w:rsidP="00471D39">
            <w:pPr>
              <w:pStyle w:val="Tabletext"/>
              <w:spacing w:before="20" w:after="20"/>
              <w:rPr>
                <w:sz w:val="21"/>
                <w:szCs w:val="21"/>
                <w:lang w:val="en-US" w:eastAsia="fr-FR"/>
              </w:rPr>
            </w:pPr>
            <w:r>
              <w:rPr>
                <w:sz w:val="21"/>
                <w:szCs w:val="21"/>
                <w:lang w:val="en-US"/>
              </w:rPr>
              <w:t>Increase (decrease) in deferred revenue</w:t>
            </w:r>
          </w:p>
        </w:tc>
        <w:tc>
          <w:tcPr>
            <w:tcW w:w="1462" w:type="dxa"/>
            <w:tcBorders>
              <w:top w:val="nil"/>
              <w:left w:val="nil"/>
              <w:bottom w:val="nil"/>
              <w:right w:val="single" w:sz="4" w:space="0" w:color="auto"/>
            </w:tcBorders>
          </w:tcPr>
          <w:p w14:paraId="4D72C8F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-4’289</w:t>
            </w:r>
          </w:p>
        </w:tc>
        <w:tc>
          <w:tcPr>
            <w:tcW w:w="1456" w:type="dxa"/>
            <w:tcBorders>
              <w:top w:val="nil"/>
              <w:left w:val="single" w:sz="4" w:space="0" w:color="auto"/>
              <w:bottom w:val="nil"/>
              <w:right w:val="single" w:sz="4" w:space="0" w:color="auto"/>
            </w:tcBorders>
            <w:hideMark/>
          </w:tcPr>
          <w:p w14:paraId="47942330"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3’466</w:t>
            </w:r>
          </w:p>
        </w:tc>
      </w:tr>
      <w:tr w:rsidR="00471D39" w14:paraId="3AB1AD03" w14:textId="77777777" w:rsidTr="00471D39">
        <w:tc>
          <w:tcPr>
            <w:tcW w:w="6943" w:type="dxa"/>
            <w:tcBorders>
              <w:top w:val="nil"/>
              <w:left w:val="single" w:sz="4" w:space="0" w:color="auto"/>
              <w:bottom w:val="nil"/>
              <w:right w:val="single" w:sz="4" w:space="0" w:color="auto"/>
            </w:tcBorders>
            <w:hideMark/>
          </w:tcPr>
          <w:p w14:paraId="1AD71C12" w14:textId="77777777" w:rsidR="00471D39" w:rsidRDefault="00471D39" w:rsidP="00471D39">
            <w:pPr>
              <w:pStyle w:val="Tabletext"/>
              <w:spacing w:before="20" w:after="20"/>
              <w:rPr>
                <w:sz w:val="21"/>
                <w:szCs w:val="21"/>
                <w:lang w:val="en-US" w:eastAsia="fr-FR"/>
              </w:rPr>
            </w:pPr>
            <w:r>
              <w:rPr>
                <w:sz w:val="21"/>
                <w:szCs w:val="21"/>
                <w:lang w:val="en-US"/>
              </w:rPr>
              <w:t>Increase (decrease) in other debts</w:t>
            </w:r>
          </w:p>
        </w:tc>
        <w:tc>
          <w:tcPr>
            <w:tcW w:w="1462" w:type="dxa"/>
            <w:tcBorders>
              <w:top w:val="nil"/>
              <w:left w:val="nil"/>
              <w:bottom w:val="nil"/>
              <w:right w:val="single" w:sz="4" w:space="0" w:color="auto"/>
            </w:tcBorders>
          </w:tcPr>
          <w:p w14:paraId="495C8D38"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-182</w:t>
            </w:r>
          </w:p>
        </w:tc>
        <w:tc>
          <w:tcPr>
            <w:tcW w:w="1456" w:type="dxa"/>
            <w:tcBorders>
              <w:top w:val="nil"/>
              <w:left w:val="single" w:sz="4" w:space="0" w:color="auto"/>
              <w:bottom w:val="nil"/>
              <w:right w:val="single" w:sz="4" w:space="0" w:color="auto"/>
            </w:tcBorders>
            <w:hideMark/>
          </w:tcPr>
          <w:p w14:paraId="7EA27D6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-760</w:t>
            </w:r>
          </w:p>
        </w:tc>
      </w:tr>
      <w:tr w:rsidR="00471D39" w14:paraId="56B0D0F4" w14:textId="77777777" w:rsidTr="00471D39">
        <w:tc>
          <w:tcPr>
            <w:tcW w:w="6943" w:type="dxa"/>
            <w:tcBorders>
              <w:top w:val="nil"/>
              <w:left w:val="single" w:sz="4" w:space="0" w:color="auto"/>
              <w:bottom w:val="nil"/>
              <w:right w:val="single" w:sz="4" w:space="0" w:color="auto"/>
            </w:tcBorders>
            <w:hideMark/>
          </w:tcPr>
          <w:p w14:paraId="4D4728C7" w14:textId="77777777" w:rsidR="00471D39" w:rsidRDefault="00471D39" w:rsidP="00471D39">
            <w:pPr>
              <w:pStyle w:val="Tabletext"/>
              <w:spacing w:before="20" w:after="20"/>
              <w:rPr>
                <w:sz w:val="21"/>
                <w:szCs w:val="21"/>
                <w:lang w:val="en-US" w:eastAsia="fr-FR"/>
              </w:rPr>
            </w:pPr>
            <w:r>
              <w:rPr>
                <w:sz w:val="21"/>
                <w:szCs w:val="21"/>
                <w:lang w:val="en-US"/>
              </w:rPr>
              <w:t>Use of provisions for employee benefits (ST)</w:t>
            </w:r>
          </w:p>
        </w:tc>
        <w:tc>
          <w:tcPr>
            <w:tcW w:w="1462" w:type="dxa"/>
            <w:tcBorders>
              <w:top w:val="nil"/>
              <w:left w:val="nil"/>
              <w:bottom w:val="nil"/>
              <w:right w:val="single" w:sz="4" w:space="0" w:color="auto"/>
            </w:tcBorders>
          </w:tcPr>
          <w:p w14:paraId="3DF42838"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-1’134</w:t>
            </w:r>
          </w:p>
        </w:tc>
        <w:tc>
          <w:tcPr>
            <w:tcW w:w="1456" w:type="dxa"/>
            <w:tcBorders>
              <w:top w:val="nil"/>
              <w:left w:val="single" w:sz="4" w:space="0" w:color="auto"/>
              <w:bottom w:val="nil"/>
              <w:right w:val="single" w:sz="4" w:space="0" w:color="auto"/>
            </w:tcBorders>
            <w:hideMark/>
          </w:tcPr>
          <w:p w14:paraId="5AB7C296"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-707</w:t>
            </w:r>
          </w:p>
        </w:tc>
      </w:tr>
      <w:tr w:rsidR="00471D39" w14:paraId="5ECE6701" w14:textId="77777777" w:rsidTr="00471D39">
        <w:tc>
          <w:tcPr>
            <w:tcW w:w="6943" w:type="dxa"/>
            <w:tcBorders>
              <w:top w:val="nil"/>
              <w:left w:val="single" w:sz="4" w:space="0" w:color="auto"/>
              <w:bottom w:val="nil"/>
              <w:right w:val="single" w:sz="4" w:space="0" w:color="auto"/>
            </w:tcBorders>
            <w:hideMark/>
          </w:tcPr>
          <w:p w14:paraId="584D0006" w14:textId="77777777" w:rsidR="00471D39" w:rsidRDefault="00471D39" w:rsidP="00471D39">
            <w:pPr>
              <w:pStyle w:val="Tabletext"/>
              <w:spacing w:before="20" w:after="20"/>
              <w:rPr>
                <w:sz w:val="21"/>
                <w:szCs w:val="21"/>
                <w:lang w:val="en-US" w:eastAsia="fr-FR"/>
              </w:rPr>
            </w:pPr>
            <w:r>
              <w:rPr>
                <w:sz w:val="21"/>
                <w:szCs w:val="21"/>
                <w:lang w:val="en-US"/>
              </w:rPr>
              <w:t>Use of provision for repatriation (LT)</w:t>
            </w:r>
          </w:p>
        </w:tc>
        <w:tc>
          <w:tcPr>
            <w:tcW w:w="1462" w:type="dxa"/>
            <w:tcBorders>
              <w:top w:val="nil"/>
              <w:left w:val="nil"/>
              <w:bottom w:val="nil"/>
              <w:right w:val="single" w:sz="4" w:space="0" w:color="auto"/>
            </w:tcBorders>
          </w:tcPr>
          <w:p w14:paraId="1D06C8CA"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-685</w:t>
            </w:r>
          </w:p>
        </w:tc>
        <w:tc>
          <w:tcPr>
            <w:tcW w:w="1456" w:type="dxa"/>
            <w:tcBorders>
              <w:top w:val="nil"/>
              <w:left w:val="single" w:sz="4" w:space="0" w:color="auto"/>
              <w:bottom w:val="nil"/>
              <w:right w:val="single" w:sz="4" w:space="0" w:color="auto"/>
            </w:tcBorders>
            <w:hideMark/>
          </w:tcPr>
          <w:p w14:paraId="2851A25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-963</w:t>
            </w:r>
          </w:p>
        </w:tc>
      </w:tr>
      <w:tr w:rsidR="00471D39" w14:paraId="7C94AACD" w14:textId="77777777" w:rsidTr="00471D39">
        <w:tc>
          <w:tcPr>
            <w:tcW w:w="6943" w:type="dxa"/>
            <w:tcBorders>
              <w:top w:val="nil"/>
              <w:left w:val="single" w:sz="4" w:space="0" w:color="auto"/>
              <w:bottom w:val="nil"/>
              <w:right w:val="single" w:sz="4" w:space="0" w:color="auto"/>
            </w:tcBorders>
            <w:hideMark/>
          </w:tcPr>
          <w:p w14:paraId="2F528B6C" w14:textId="77777777" w:rsidR="00471D39" w:rsidRDefault="00471D39" w:rsidP="00471D39">
            <w:pPr>
              <w:pStyle w:val="Tabletext"/>
              <w:spacing w:before="20" w:after="20"/>
              <w:rPr>
                <w:sz w:val="21"/>
                <w:szCs w:val="21"/>
                <w:lang w:val="en-US"/>
              </w:rPr>
            </w:pPr>
            <w:r>
              <w:rPr>
                <w:sz w:val="21"/>
                <w:szCs w:val="21"/>
                <w:lang w:val="en-US"/>
              </w:rPr>
              <w:t>Use of provision for accrued leave (LT)</w:t>
            </w:r>
          </w:p>
        </w:tc>
        <w:tc>
          <w:tcPr>
            <w:tcW w:w="1462" w:type="dxa"/>
            <w:tcBorders>
              <w:top w:val="nil"/>
              <w:left w:val="nil"/>
              <w:bottom w:val="nil"/>
              <w:right w:val="single" w:sz="4" w:space="0" w:color="auto"/>
            </w:tcBorders>
          </w:tcPr>
          <w:p w14:paraId="0CBB83F5"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-309</w:t>
            </w:r>
          </w:p>
        </w:tc>
        <w:tc>
          <w:tcPr>
            <w:tcW w:w="1456" w:type="dxa"/>
            <w:tcBorders>
              <w:top w:val="nil"/>
              <w:left w:val="single" w:sz="4" w:space="0" w:color="auto"/>
              <w:bottom w:val="nil"/>
              <w:right w:val="single" w:sz="4" w:space="0" w:color="auto"/>
            </w:tcBorders>
            <w:hideMark/>
          </w:tcPr>
          <w:p w14:paraId="10C1F9B1"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-249</w:t>
            </w:r>
          </w:p>
        </w:tc>
      </w:tr>
      <w:tr w:rsidR="00471D39" w14:paraId="1B65C35F" w14:textId="77777777" w:rsidTr="00471D39">
        <w:tc>
          <w:tcPr>
            <w:tcW w:w="6943" w:type="dxa"/>
            <w:tcBorders>
              <w:top w:val="nil"/>
              <w:left w:val="single" w:sz="4" w:space="0" w:color="auto"/>
              <w:bottom w:val="nil"/>
              <w:right w:val="single" w:sz="4" w:space="0" w:color="auto"/>
            </w:tcBorders>
            <w:hideMark/>
          </w:tcPr>
          <w:p w14:paraId="6E6980D1" w14:textId="77777777" w:rsidR="00471D39" w:rsidRDefault="00471D39" w:rsidP="00471D39">
            <w:pPr>
              <w:pStyle w:val="Tabletext"/>
              <w:spacing w:before="20" w:after="20"/>
              <w:rPr>
                <w:sz w:val="21"/>
                <w:szCs w:val="21"/>
                <w:lang w:val="en-US"/>
              </w:rPr>
            </w:pPr>
            <w:r>
              <w:rPr>
                <w:sz w:val="21"/>
                <w:szCs w:val="21"/>
                <w:lang w:val="en-US"/>
              </w:rPr>
              <w:t xml:space="preserve">Increase (decrease) </w:t>
            </w:r>
            <w:r>
              <w:rPr>
                <w:sz w:val="21"/>
                <w:szCs w:val="21"/>
                <w:lang w:val="en-US"/>
              </w:rPr>
              <w:sym w:font="Symbol" w:char="F02D"/>
            </w:r>
            <w:r>
              <w:rPr>
                <w:sz w:val="21"/>
                <w:szCs w:val="21"/>
                <w:lang w:val="en-US"/>
              </w:rPr>
              <w:t xml:space="preserve"> Other provisions</w:t>
            </w:r>
          </w:p>
        </w:tc>
        <w:tc>
          <w:tcPr>
            <w:tcW w:w="1462" w:type="dxa"/>
            <w:tcBorders>
              <w:top w:val="nil"/>
              <w:left w:val="nil"/>
              <w:bottom w:val="nil"/>
              <w:right w:val="single" w:sz="4" w:space="0" w:color="auto"/>
            </w:tcBorders>
          </w:tcPr>
          <w:p w14:paraId="607FC5F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-644</w:t>
            </w:r>
          </w:p>
        </w:tc>
        <w:tc>
          <w:tcPr>
            <w:tcW w:w="1456" w:type="dxa"/>
            <w:tcBorders>
              <w:top w:val="nil"/>
              <w:left w:val="single" w:sz="4" w:space="0" w:color="auto"/>
              <w:bottom w:val="nil"/>
              <w:right w:val="single" w:sz="4" w:space="0" w:color="auto"/>
            </w:tcBorders>
            <w:hideMark/>
          </w:tcPr>
          <w:p w14:paraId="20DB62B0"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-360</w:t>
            </w:r>
          </w:p>
        </w:tc>
      </w:tr>
      <w:tr w:rsidR="00471D39" w14:paraId="4F73075A" w14:textId="77777777" w:rsidTr="00471D39">
        <w:tc>
          <w:tcPr>
            <w:tcW w:w="6943" w:type="dxa"/>
            <w:tcBorders>
              <w:top w:val="nil"/>
              <w:left w:val="single" w:sz="4" w:space="0" w:color="auto"/>
              <w:bottom w:val="nil"/>
              <w:right w:val="single" w:sz="4" w:space="0" w:color="auto"/>
            </w:tcBorders>
            <w:hideMark/>
          </w:tcPr>
          <w:p w14:paraId="2A04C74A" w14:textId="77777777" w:rsidR="00471D39" w:rsidRDefault="00471D39" w:rsidP="00471D39">
            <w:pPr>
              <w:pStyle w:val="Tabletext"/>
              <w:spacing w:before="20" w:after="20"/>
              <w:rPr>
                <w:sz w:val="21"/>
                <w:szCs w:val="21"/>
                <w:lang w:val="en-US" w:eastAsia="fr-FR"/>
              </w:rPr>
            </w:pPr>
            <w:r>
              <w:rPr>
                <w:sz w:val="21"/>
                <w:szCs w:val="21"/>
                <w:lang w:val="en-US"/>
              </w:rPr>
              <w:t>Increase (decrease) in third-party funds</w:t>
            </w:r>
          </w:p>
        </w:tc>
        <w:tc>
          <w:tcPr>
            <w:tcW w:w="1462" w:type="dxa"/>
            <w:tcBorders>
              <w:top w:val="nil"/>
              <w:left w:val="nil"/>
              <w:bottom w:val="nil"/>
              <w:right w:val="single" w:sz="4" w:space="0" w:color="auto"/>
            </w:tcBorders>
          </w:tcPr>
          <w:p w14:paraId="145E2911"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-10’372</w:t>
            </w:r>
          </w:p>
        </w:tc>
        <w:tc>
          <w:tcPr>
            <w:tcW w:w="1456" w:type="dxa"/>
            <w:tcBorders>
              <w:top w:val="nil"/>
              <w:left w:val="single" w:sz="4" w:space="0" w:color="auto"/>
              <w:bottom w:val="nil"/>
              <w:right w:val="single" w:sz="4" w:space="0" w:color="auto"/>
            </w:tcBorders>
            <w:hideMark/>
          </w:tcPr>
          <w:p w14:paraId="7B5A3A14" w14:textId="77777777" w:rsidR="00471D39" w:rsidRDefault="00471D39" w:rsidP="00471D39">
            <w:pPr>
              <w:pStyle w:val="Tabletext"/>
              <w:spacing w:before="20" w:after="20"/>
              <w:ind w:right="282"/>
              <w:jc w:val="right"/>
              <w:rPr>
                <w:sz w:val="21"/>
                <w:szCs w:val="21"/>
                <w:lang w:val="en-US" w:eastAsia="fr-FR"/>
              </w:rPr>
            </w:pPr>
            <w:r w:rsidRPr="006A294A">
              <w:rPr>
                <w:sz w:val="21"/>
                <w:szCs w:val="21"/>
                <w:lang w:val="en-US" w:eastAsia="fr-FR"/>
              </w:rPr>
              <w:t>-</w:t>
            </w:r>
            <w:r>
              <w:rPr>
                <w:sz w:val="21"/>
                <w:szCs w:val="21"/>
                <w:lang w:val="en-US" w:eastAsia="fr-FR"/>
              </w:rPr>
              <w:t>4’213</w:t>
            </w:r>
          </w:p>
        </w:tc>
      </w:tr>
      <w:tr w:rsidR="00471D39" w14:paraId="757B46D9" w14:textId="77777777" w:rsidTr="00471D39">
        <w:tc>
          <w:tcPr>
            <w:tcW w:w="6943" w:type="dxa"/>
            <w:tcBorders>
              <w:top w:val="nil"/>
              <w:left w:val="single" w:sz="4" w:space="0" w:color="auto"/>
              <w:bottom w:val="single" w:sz="4" w:space="0" w:color="auto"/>
              <w:right w:val="single" w:sz="4" w:space="0" w:color="auto"/>
            </w:tcBorders>
            <w:hideMark/>
          </w:tcPr>
          <w:p w14:paraId="0AEDEBBA" w14:textId="77777777" w:rsidR="00471D39" w:rsidRDefault="00471D39" w:rsidP="00471D39">
            <w:pPr>
              <w:pStyle w:val="Tabletext"/>
              <w:spacing w:before="20" w:after="20"/>
              <w:rPr>
                <w:sz w:val="21"/>
                <w:szCs w:val="21"/>
                <w:lang w:val="en-US" w:eastAsia="fr-FR"/>
              </w:rPr>
            </w:pPr>
            <w:r>
              <w:rPr>
                <w:sz w:val="21"/>
                <w:szCs w:val="21"/>
                <w:lang w:val="en-US"/>
              </w:rPr>
              <w:t>Changes in own funds</w:t>
            </w:r>
          </w:p>
        </w:tc>
        <w:tc>
          <w:tcPr>
            <w:tcW w:w="1462" w:type="dxa"/>
            <w:tcBorders>
              <w:top w:val="nil"/>
              <w:left w:val="nil"/>
              <w:bottom w:val="single" w:sz="4" w:space="0" w:color="auto"/>
              <w:right w:val="single" w:sz="4" w:space="0" w:color="auto"/>
            </w:tcBorders>
          </w:tcPr>
          <w:p w14:paraId="647904DA"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2’257</w:t>
            </w:r>
          </w:p>
        </w:tc>
        <w:tc>
          <w:tcPr>
            <w:tcW w:w="1456" w:type="dxa"/>
            <w:tcBorders>
              <w:top w:val="nil"/>
              <w:left w:val="single" w:sz="4" w:space="0" w:color="auto"/>
              <w:bottom w:val="single" w:sz="4" w:space="0" w:color="auto"/>
              <w:right w:val="single" w:sz="4" w:space="0" w:color="auto"/>
            </w:tcBorders>
            <w:hideMark/>
          </w:tcPr>
          <w:p w14:paraId="11BC079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2’107</w:t>
            </w:r>
          </w:p>
        </w:tc>
      </w:tr>
      <w:tr w:rsidR="00471D39" w14:paraId="2C273C14"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1559F8BB" w14:textId="77777777" w:rsidR="00471D39" w:rsidRDefault="00471D39" w:rsidP="00471D39">
            <w:pPr>
              <w:pStyle w:val="Tabletext"/>
              <w:spacing w:before="20" w:after="20"/>
              <w:rPr>
                <w:b/>
                <w:bCs/>
                <w:sz w:val="21"/>
                <w:szCs w:val="21"/>
                <w:lang w:val="en-US" w:eastAsia="fr-FR"/>
              </w:rPr>
            </w:pPr>
            <w:r>
              <w:rPr>
                <w:b/>
                <w:bCs/>
                <w:sz w:val="21"/>
                <w:szCs w:val="21"/>
                <w:lang w:val="en-US"/>
              </w:rPr>
              <w:t>Cash flow from operating activities</w:t>
            </w:r>
          </w:p>
        </w:tc>
        <w:tc>
          <w:tcPr>
            <w:tcW w:w="1462" w:type="dxa"/>
            <w:tcBorders>
              <w:top w:val="single" w:sz="4" w:space="0" w:color="auto"/>
              <w:left w:val="nil"/>
              <w:bottom w:val="single" w:sz="4" w:space="0" w:color="auto"/>
              <w:right w:val="single" w:sz="4" w:space="0" w:color="auto"/>
            </w:tcBorders>
          </w:tcPr>
          <w:p w14:paraId="37A7E830"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-9’121</w:t>
            </w:r>
          </w:p>
        </w:tc>
        <w:tc>
          <w:tcPr>
            <w:tcW w:w="1456" w:type="dxa"/>
            <w:tcBorders>
              <w:top w:val="single" w:sz="4" w:space="0" w:color="auto"/>
              <w:left w:val="single" w:sz="4" w:space="0" w:color="auto"/>
              <w:bottom w:val="single" w:sz="4" w:space="0" w:color="auto"/>
              <w:right w:val="single" w:sz="4" w:space="0" w:color="auto"/>
            </w:tcBorders>
            <w:hideMark/>
          </w:tcPr>
          <w:p w14:paraId="3F835380"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-12’347</w:t>
            </w:r>
          </w:p>
        </w:tc>
      </w:tr>
      <w:tr w:rsidR="00471D39" w14:paraId="158FDA54" w14:textId="77777777" w:rsidTr="00471D39">
        <w:tc>
          <w:tcPr>
            <w:tcW w:w="6943" w:type="dxa"/>
            <w:tcBorders>
              <w:top w:val="single" w:sz="4" w:space="0" w:color="auto"/>
              <w:left w:val="single" w:sz="4" w:space="0" w:color="auto"/>
              <w:bottom w:val="nil"/>
              <w:right w:val="single" w:sz="4" w:space="0" w:color="auto"/>
            </w:tcBorders>
            <w:hideMark/>
          </w:tcPr>
          <w:p w14:paraId="7838984A" w14:textId="77777777" w:rsidR="00471D39" w:rsidRDefault="00471D39" w:rsidP="00471D39">
            <w:pPr>
              <w:pStyle w:val="Tabletext"/>
              <w:spacing w:before="20" w:after="20"/>
              <w:rPr>
                <w:sz w:val="21"/>
                <w:szCs w:val="21"/>
                <w:lang w:val="en-US" w:eastAsia="fr-FR"/>
              </w:rPr>
            </w:pPr>
            <w:r>
              <w:rPr>
                <w:b/>
                <w:bCs/>
                <w:sz w:val="21"/>
                <w:szCs w:val="21"/>
                <w:lang w:val="en-US"/>
              </w:rPr>
              <w:t>Net cash flows from investment activities</w:t>
            </w:r>
          </w:p>
        </w:tc>
        <w:tc>
          <w:tcPr>
            <w:tcW w:w="1462" w:type="dxa"/>
            <w:tcBorders>
              <w:top w:val="single" w:sz="4" w:space="0" w:color="auto"/>
              <w:left w:val="nil"/>
              <w:bottom w:val="nil"/>
              <w:right w:val="single" w:sz="4" w:space="0" w:color="auto"/>
            </w:tcBorders>
          </w:tcPr>
          <w:p w14:paraId="2E374499"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single" w:sz="4" w:space="0" w:color="auto"/>
              <w:left w:val="single" w:sz="4" w:space="0" w:color="auto"/>
              <w:bottom w:val="nil"/>
              <w:right w:val="single" w:sz="4" w:space="0" w:color="auto"/>
            </w:tcBorders>
          </w:tcPr>
          <w:p w14:paraId="194F62D9" w14:textId="77777777" w:rsidR="00471D39" w:rsidRDefault="00471D39" w:rsidP="00471D39">
            <w:pPr>
              <w:pStyle w:val="Tabletext"/>
              <w:spacing w:before="20" w:after="20"/>
              <w:ind w:right="282"/>
              <w:jc w:val="right"/>
              <w:rPr>
                <w:sz w:val="21"/>
                <w:szCs w:val="21"/>
                <w:lang w:val="en-US" w:eastAsia="fr-FR"/>
              </w:rPr>
            </w:pPr>
          </w:p>
        </w:tc>
      </w:tr>
      <w:tr w:rsidR="00471D39" w14:paraId="36F6CEC1" w14:textId="77777777" w:rsidTr="00471D39">
        <w:tc>
          <w:tcPr>
            <w:tcW w:w="6943" w:type="dxa"/>
            <w:tcBorders>
              <w:top w:val="nil"/>
              <w:left w:val="single" w:sz="4" w:space="0" w:color="auto"/>
              <w:bottom w:val="nil"/>
              <w:right w:val="single" w:sz="4" w:space="0" w:color="auto"/>
            </w:tcBorders>
            <w:hideMark/>
          </w:tcPr>
          <w:p w14:paraId="4AB78488" w14:textId="77777777" w:rsidR="00471D39" w:rsidRDefault="00471D39" w:rsidP="00471D39">
            <w:pPr>
              <w:pStyle w:val="Tabletext"/>
              <w:spacing w:before="20" w:after="20"/>
              <w:rPr>
                <w:sz w:val="21"/>
                <w:szCs w:val="21"/>
                <w:lang w:val="en-US"/>
              </w:rPr>
            </w:pPr>
            <w:r>
              <w:rPr>
                <w:sz w:val="21"/>
                <w:szCs w:val="21"/>
                <w:lang w:val="en-US"/>
              </w:rPr>
              <w:t xml:space="preserve">(Increase) / decrease </w:t>
            </w:r>
            <w:r>
              <w:rPr>
                <w:sz w:val="21"/>
                <w:szCs w:val="21"/>
                <w:lang w:val="en-US"/>
              </w:rPr>
              <w:sym w:font="Symbol" w:char="F02D"/>
            </w:r>
            <w:r>
              <w:rPr>
                <w:sz w:val="21"/>
                <w:szCs w:val="21"/>
                <w:lang w:val="en-US"/>
              </w:rPr>
              <w:t xml:space="preserve"> Investments</w:t>
            </w:r>
          </w:p>
        </w:tc>
        <w:tc>
          <w:tcPr>
            <w:tcW w:w="1462" w:type="dxa"/>
            <w:tcBorders>
              <w:top w:val="nil"/>
              <w:left w:val="nil"/>
              <w:bottom w:val="nil"/>
              <w:right w:val="single" w:sz="4" w:space="0" w:color="auto"/>
            </w:tcBorders>
          </w:tcPr>
          <w:p w14:paraId="7D644233"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-16’201</w:t>
            </w:r>
          </w:p>
        </w:tc>
        <w:tc>
          <w:tcPr>
            <w:tcW w:w="1456" w:type="dxa"/>
            <w:tcBorders>
              <w:top w:val="nil"/>
              <w:left w:val="single" w:sz="4" w:space="0" w:color="auto"/>
              <w:bottom w:val="nil"/>
              <w:right w:val="single" w:sz="4" w:space="0" w:color="auto"/>
            </w:tcBorders>
            <w:hideMark/>
          </w:tcPr>
          <w:p w14:paraId="0A4C94D8"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32’672</w:t>
            </w:r>
          </w:p>
        </w:tc>
      </w:tr>
      <w:tr w:rsidR="00471D39" w14:paraId="3ADC93D8" w14:textId="77777777" w:rsidTr="00471D39">
        <w:tc>
          <w:tcPr>
            <w:tcW w:w="6943" w:type="dxa"/>
            <w:tcBorders>
              <w:top w:val="nil"/>
              <w:left w:val="single" w:sz="4" w:space="0" w:color="auto"/>
              <w:bottom w:val="nil"/>
              <w:right w:val="single" w:sz="4" w:space="0" w:color="auto"/>
            </w:tcBorders>
            <w:hideMark/>
          </w:tcPr>
          <w:p w14:paraId="35668301" w14:textId="77777777" w:rsidR="00471D39" w:rsidRDefault="00471D39" w:rsidP="00471D39">
            <w:pPr>
              <w:pStyle w:val="Tabletext"/>
              <w:spacing w:before="20" w:after="20"/>
              <w:rPr>
                <w:sz w:val="21"/>
                <w:szCs w:val="21"/>
                <w:lang w:val="en-US"/>
              </w:rPr>
            </w:pPr>
            <w:r>
              <w:rPr>
                <w:sz w:val="21"/>
                <w:szCs w:val="21"/>
                <w:lang w:val="en-US"/>
              </w:rPr>
              <w:t>Interest from short-term investments</w:t>
            </w:r>
          </w:p>
        </w:tc>
        <w:tc>
          <w:tcPr>
            <w:tcW w:w="1462" w:type="dxa"/>
            <w:tcBorders>
              <w:top w:val="nil"/>
              <w:left w:val="nil"/>
              <w:bottom w:val="nil"/>
              <w:right w:val="single" w:sz="4" w:space="0" w:color="auto"/>
            </w:tcBorders>
          </w:tcPr>
          <w:p w14:paraId="38BC7C61"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423</w:t>
            </w:r>
          </w:p>
        </w:tc>
        <w:tc>
          <w:tcPr>
            <w:tcW w:w="1456" w:type="dxa"/>
            <w:tcBorders>
              <w:top w:val="nil"/>
              <w:left w:val="single" w:sz="4" w:space="0" w:color="auto"/>
              <w:bottom w:val="nil"/>
              <w:right w:val="single" w:sz="4" w:space="0" w:color="auto"/>
            </w:tcBorders>
            <w:hideMark/>
          </w:tcPr>
          <w:p w14:paraId="31FC65DD"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564</w:t>
            </w:r>
          </w:p>
        </w:tc>
      </w:tr>
      <w:tr w:rsidR="00471D39" w14:paraId="50175507" w14:textId="77777777" w:rsidTr="00471D39">
        <w:tc>
          <w:tcPr>
            <w:tcW w:w="6943" w:type="dxa"/>
            <w:tcBorders>
              <w:top w:val="nil"/>
              <w:left w:val="single" w:sz="4" w:space="0" w:color="auto"/>
              <w:bottom w:val="nil"/>
              <w:right w:val="single" w:sz="4" w:space="0" w:color="auto"/>
            </w:tcBorders>
            <w:hideMark/>
          </w:tcPr>
          <w:p w14:paraId="3B20A707" w14:textId="77777777" w:rsidR="00471D39" w:rsidRDefault="00471D39" w:rsidP="00471D39">
            <w:pPr>
              <w:pStyle w:val="Tabletext"/>
              <w:spacing w:before="20" w:after="20"/>
              <w:rPr>
                <w:sz w:val="21"/>
                <w:szCs w:val="21"/>
                <w:lang w:val="en-US"/>
              </w:rPr>
            </w:pPr>
            <w:r>
              <w:rPr>
                <w:sz w:val="21"/>
                <w:szCs w:val="21"/>
                <w:lang w:val="en-US"/>
              </w:rPr>
              <w:t>(Acquisition) / sale of property, plant and equipment</w:t>
            </w:r>
          </w:p>
        </w:tc>
        <w:tc>
          <w:tcPr>
            <w:tcW w:w="1462" w:type="dxa"/>
            <w:tcBorders>
              <w:top w:val="nil"/>
              <w:left w:val="nil"/>
              <w:bottom w:val="nil"/>
              <w:right w:val="single" w:sz="4" w:space="0" w:color="auto"/>
            </w:tcBorders>
          </w:tcPr>
          <w:p w14:paraId="6EB47E0C"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-3’578</w:t>
            </w:r>
          </w:p>
        </w:tc>
        <w:tc>
          <w:tcPr>
            <w:tcW w:w="1456" w:type="dxa"/>
            <w:tcBorders>
              <w:top w:val="nil"/>
              <w:left w:val="single" w:sz="4" w:space="0" w:color="auto"/>
              <w:bottom w:val="nil"/>
              <w:right w:val="single" w:sz="4" w:space="0" w:color="auto"/>
            </w:tcBorders>
            <w:hideMark/>
          </w:tcPr>
          <w:p w14:paraId="1D548FA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-763</w:t>
            </w:r>
          </w:p>
        </w:tc>
      </w:tr>
      <w:tr w:rsidR="00471D39" w14:paraId="469532F7" w14:textId="77777777" w:rsidTr="00471D39">
        <w:tc>
          <w:tcPr>
            <w:tcW w:w="6943" w:type="dxa"/>
            <w:tcBorders>
              <w:top w:val="nil"/>
              <w:left w:val="single" w:sz="4" w:space="0" w:color="auto"/>
              <w:bottom w:val="single" w:sz="4" w:space="0" w:color="auto"/>
              <w:right w:val="single" w:sz="4" w:space="0" w:color="auto"/>
            </w:tcBorders>
            <w:hideMark/>
          </w:tcPr>
          <w:p w14:paraId="2A25CE34" w14:textId="77777777" w:rsidR="00471D39" w:rsidRDefault="00471D39" w:rsidP="00471D39">
            <w:pPr>
              <w:pStyle w:val="Tabletext"/>
              <w:spacing w:before="20" w:after="20"/>
              <w:rPr>
                <w:sz w:val="21"/>
                <w:szCs w:val="21"/>
                <w:lang w:val="en-US"/>
              </w:rPr>
            </w:pPr>
            <w:r>
              <w:rPr>
                <w:sz w:val="21"/>
                <w:szCs w:val="21"/>
                <w:lang w:val="en-US"/>
              </w:rPr>
              <w:t>(Acquisition) / sale of intangible assets</w:t>
            </w:r>
          </w:p>
        </w:tc>
        <w:tc>
          <w:tcPr>
            <w:tcW w:w="1462" w:type="dxa"/>
            <w:tcBorders>
              <w:top w:val="nil"/>
              <w:left w:val="nil"/>
              <w:bottom w:val="single" w:sz="4" w:space="0" w:color="auto"/>
              <w:right w:val="single" w:sz="4" w:space="0" w:color="auto"/>
            </w:tcBorders>
          </w:tcPr>
          <w:p w14:paraId="07646082"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-235</w:t>
            </w:r>
          </w:p>
        </w:tc>
        <w:tc>
          <w:tcPr>
            <w:tcW w:w="1456" w:type="dxa"/>
            <w:tcBorders>
              <w:top w:val="nil"/>
              <w:left w:val="single" w:sz="4" w:space="0" w:color="auto"/>
              <w:bottom w:val="single" w:sz="4" w:space="0" w:color="auto"/>
              <w:right w:val="single" w:sz="4" w:space="0" w:color="auto"/>
            </w:tcBorders>
            <w:hideMark/>
          </w:tcPr>
          <w:p w14:paraId="30D716DF"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-200</w:t>
            </w:r>
          </w:p>
        </w:tc>
      </w:tr>
      <w:tr w:rsidR="00471D39" w14:paraId="09233E73"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64D11248" w14:textId="77777777" w:rsidR="00471D39" w:rsidRDefault="00471D39" w:rsidP="00471D39">
            <w:pPr>
              <w:pStyle w:val="Tabletext"/>
              <w:spacing w:before="20" w:after="20"/>
              <w:rPr>
                <w:b/>
                <w:bCs/>
                <w:sz w:val="21"/>
                <w:szCs w:val="21"/>
                <w:lang w:val="en-US" w:eastAsia="fr-FR"/>
              </w:rPr>
            </w:pPr>
            <w:r>
              <w:rPr>
                <w:b/>
                <w:bCs/>
                <w:sz w:val="21"/>
                <w:szCs w:val="21"/>
                <w:lang w:val="en-US"/>
              </w:rPr>
              <w:t>Net cash flows from investment activities</w:t>
            </w:r>
          </w:p>
        </w:tc>
        <w:tc>
          <w:tcPr>
            <w:tcW w:w="1462" w:type="dxa"/>
            <w:tcBorders>
              <w:top w:val="single" w:sz="4" w:space="0" w:color="auto"/>
              <w:left w:val="nil"/>
              <w:bottom w:val="single" w:sz="4" w:space="0" w:color="auto"/>
              <w:right w:val="single" w:sz="4" w:space="0" w:color="auto"/>
            </w:tcBorders>
          </w:tcPr>
          <w:p w14:paraId="43B74B38"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-19’591</w:t>
            </w:r>
          </w:p>
        </w:tc>
        <w:tc>
          <w:tcPr>
            <w:tcW w:w="1456" w:type="dxa"/>
            <w:tcBorders>
              <w:top w:val="single" w:sz="4" w:space="0" w:color="auto"/>
              <w:left w:val="single" w:sz="4" w:space="0" w:color="auto"/>
              <w:bottom w:val="single" w:sz="4" w:space="0" w:color="auto"/>
              <w:right w:val="single" w:sz="4" w:space="0" w:color="auto"/>
            </w:tcBorders>
            <w:hideMark/>
          </w:tcPr>
          <w:p w14:paraId="69CD6EDF"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32’273</w:t>
            </w:r>
          </w:p>
        </w:tc>
      </w:tr>
      <w:tr w:rsidR="00471D39" w14:paraId="392D7263" w14:textId="77777777" w:rsidTr="00471D39">
        <w:tc>
          <w:tcPr>
            <w:tcW w:w="6943" w:type="dxa"/>
            <w:tcBorders>
              <w:top w:val="single" w:sz="4" w:space="0" w:color="auto"/>
              <w:left w:val="single" w:sz="4" w:space="0" w:color="auto"/>
              <w:bottom w:val="nil"/>
              <w:right w:val="single" w:sz="4" w:space="0" w:color="auto"/>
            </w:tcBorders>
            <w:hideMark/>
          </w:tcPr>
          <w:p w14:paraId="281F88A9" w14:textId="77777777" w:rsidR="00471D39" w:rsidRDefault="00471D39" w:rsidP="00471D39">
            <w:pPr>
              <w:pStyle w:val="Tabletext"/>
              <w:spacing w:before="20" w:after="20"/>
              <w:rPr>
                <w:sz w:val="21"/>
                <w:szCs w:val="21"/>
                <w:lang w:val="en-US" w:eastAsia="fr-FR"/>
              </w:rPr>
            </w:pPr>
            <w:r>
              <w:rPr>
                <w:b/>
                <w:bCs/>
                <w:sz w:val="21"/>
                <w:szCs w:val="21"/>
                <w:lang w:val="en-US"/>
              </w:rPr>
              <w:t>Cash flows from finance activities</w:t>
            </w:r>
          </w:p>
        </w:tc>
        <w:tc>
          <w:tcPr>
            <w:tcW w:w="1462" w:type="dxa"/>
            <w:tcBorders>
              <w:top w:val="single" w:sz="4" w:space="0" w:color="auto"/>
              <w:left w:val="nil"/>
              <w:bottom w:val="nil"/>
              <w:right w:val="single" w:sz="4" w:space="0" w:color="auto"/>
            </w:tcBorders>
          </w:tcPr>
          <w:p w14:paraId="5CCA8ECA" w14:textId="77777777" w:rsidR="00471D39" w:rsidRDefault="00471D39" w:rsidP="00471D39">
            <w:pPr>
              <w:pStyle w:val="Tabletext"/>
              <w:spacing w:before="20" w:after="20"/>
              <w:ind w:right="282"/>
              <w:jc w:val="right"/>
              <w:rPr>
                <w:sz w:val="21"/>
                <w:szCs w:val="21"/>
                <w:lang w:val="en-US" w:eastAsia="fr-FR"/>
              </w:rPr>
            </w:pPr>
          </w:p>
        </w:tc>
        <w:tc>
          <w:tcPr>
            <w:tcW w:w="1456" w:type="dxa"/>
            <w:tcBorders>
              <w:top w:val="single" w:sz="4" w:space="0" w:color="auto"/>
              <w:left w:val="single" w:sz="4" w:space="0" w:color="auto"/>
              <w:bottom w:val="nil"/>
              <w:right w:val="single" w:sz="4" w:space="0" w:color="auto"/>
            </w:tcBorders>
          </w:tcPr>
          <w:p w14:paraId="61D4BB97" w14:textId="77777777" w:rsidR="00471D39" w:rsidRDefault="00471D39" w:rsidP="00471D39">
            <w:pPr>
              <w:pStyle w:val="Tabletext"/>
              <w:spacing w:before="20" w:after="20"/>
              <w:ind w:right="282"/>
              <w:jc w:val="right"/>
              <w:rPr>
                <w:sz w:val="21"/>
                <w:szCs w:val="21"/>
                <w:lang w:val="en-US" w:eastAsia="fr-FR"/>
              </w:rPr>
            </w:pPr>
          </w:p>
        </w:tc>
      </w:tr>
      <w:tr w:rsidR="00471D39" w14:paraId="540FCDD2" w14:textId="77777777" w:rsidTr="00471D39">
        <w:tc>
          <w:tcPr>
            <w:tcW w:w="6943" w:type="dxa"/>
            <w:tcBorders>
              <w:top w:val="nil"/>
              <w:left w:val="single" w:sz="4" w:space="0" w:color="auto"/>
              <w:bottom w:val="single" w:sz="4" w:space="0" w:color="auto"/>
              <w:right w:val="single" w:sz="4" w:space="0" w:color="auto"/>
            </w:tcBorders>
            <w:hideMark/>
          </w:tcPr>
          <w:p w14:paraId="1F8A1456" w14:textId="77777777" w:rsidR="00471D39" w:rsidRDefault="00471D39" w:rsidP="00471D39">
            <w:pPr>
              <w:pStyle w:val="Tabletext"/>
              <w:spacing w:before="20" w:after="20"/>
              <w:rPr>
                <w:sz w:val="21"/>
                <w:szCs w:val="21"/>
                <w:lang w:val="en-US"/>
              </w:rPr>
            </w:pPr>
            <w:r>
              <w:rPr>
                <w:sz w:val="21"/>
                <w:szCs w:val="21"/>
                <w:lang w:val="en-US"/>
              </w:rPr>
              <w:t>Repayment of FIPOI loan</w:t>
            </w:r>
          </w:p>
        </w:tc>
        <w:tc>
          <w:tcPr>
            <w:tcW w:w="1462" w:type="dxa"/>
            <w:tcBorders>
              <w:top w:val="nil"/>
              <w:left w:val="nil"/>
              <w:bottom w:val="single" w:sz="4" w:space="0" w:color="auto"/>
              <w:right w:val="single" w:sz="4" w:space="0" w:color="auto"/>
            </w:tcBorders>
          </w:tcPr>
          <w:p w14:paraId="0F3AEEF4"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-1’493</w:t>
            </w:r>
          </w:p>
        </w:tc>
        <w:tc>
          <w:tcPr>
            <w:tcW w:w="1456" w:type="dxa"/>
            <w:tcBorders>
              <w:top w:val="nil"/>
              <w:left w:val="single" w:sz="4" w:space="0" w:color="auto"/>
              <w:bottom w:val="single" w:sz="4" w:space="0" w:color="auto"/>
              <w:right w:val="single" w:sz="4" w:space="0" w:color="auto"/>
            </w:tcBorders>
            <w:hideMark/>
          </w:tcPr>
          <w:p w14:paraId="62EDB399" w14:textId="77777777" w:rsidR="00471D39" w:rsidRDefault="00471D39" w:rsidP="00471D39">
            <w:pPr>
              <w:pStyle w:val="Tabletext"/>
              <w:spacing w:before="20" w:after="20"/>
              <w:ind w:right="282"/>
              <w:jc w:val="right"/>
              <w:rPr>
                <w:sz w:val="21"/>
                <w:szCs w:val="21"/>
                <w:lang w:val="en-US" w:eastAsia="fr-FR"/>
              </w:rPr>
            </w:pPr>
            <w:r>
              <w:rPr>
                <w:sz w:val="21"/>
                <w:szCs w:val="21"/>
                <w:lang w:val="en-US" w:eastAsia="fr-FR"/>
              </w:rPr>
              <w:t>-1’493</w:t>
            </w:r>
          </w:p>
        </w:tc>
      </w:tr>
      <w:tr w:rsidR="00471D39" w14:paraId="0BC56DCB"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7D57D7F0" w14:textId="77777777" w:rsidR="00471D39" w:rsidRDefault="00471D39" w:rsidP="00471D39">
            <w:pPr>
              <w:pStyle w:val="Tabletext"/>
              <w:spacing w:before="20" w:after="20"/>
              <w:rPr>
                <w:b/>
                <w:bCs/>
                <w:sz w:val="21"/>
                <w:szCs w:val="21"/>
                <w:lang w:val="en-US" w:eastAsia="fr-FR"/>
              </w:rPr>
            </w:pPr>
            <w:r>
              <w:rPr>
                <w:b/>
                <w:bCs/>
                <w:sz w:val="21"/>
                <w:szCs w:val="21"/>
                <w:lang w:val="en-US"/>
              </w:rPr>
              <w:t>Cash flows from finance activities</w:t>
            </w:r>
          </w:p>
        </w:tc>
        <w:tc>
          <w:tcPr>
            <w:tcW w:w="1462" w:type="dxa"/>
            <w:tcBorders>
              <w:top w:val="single" w:sz="4" w:space="0" w:color="auto"/>
              <w:left w:val="nil"/>
              <w:bottom w:val="single" w:sz="4" w:space="0" w:color="auto"/>
              <w:right w:val="single" w:sz="4" w:space="0" w:color="auto"/>
            </w:tcBorders>
          </w:tcPr>
          <w:p w14:paraId="2E040C8C"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-1’493</w:t>
            </w:r>
          </w:p>
        </w:tc>
        <w:tc>
          <w:tcPr>
            <w:tcW w:w="1456" w:type="dxa"/>
            <w:tcBorders>
              <w:top w:val="single" w:sz="4" w:space="0" w:color="auto"/>
              <w:left w:val="single" w:sz="4" w:space="0" w:color="auto"/>
              <w:bottom w:val="single" w:sz="4" w:space="0" w:color="auto"/>
              <w:right w:val="single" w:sz="4" w:space="0" w:color="auto"/>
            </w:tcBorders>
            <w:hideMark/>
          </w:tcPr>
          <w:p w14:paraId="6C622229"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-1’493</w:t>
            </w:r>
          </w:p>
        </w:tc>
      </w:tr>
      <w:tr w:rsidR="00471D39" w14:paraId="7F31CADE" w14:textId="77777777" w:rsidTr="00471D39">
        <w:tc>
          <w:tcPr>
            <w:tcW w:w="6943" w:type="dxa"/>
            <w:tcBorders>
              <w:top w:val="single" w:sz="4" w:space="0" w:color="auto"/>
              <w:left w:val="single" w:sz="4" w:space="0" w:color="auto"/>
              <w:bottom w:val="single" w:sz="4" w:space="0" w:color="auto"/>
              <w:right w:val="single" w:sz="4" w:space="0" w:color="auto"/>
            </w:tcBorders>
          </w:tcPr>
          <w:p w14:paraId="3011B1A1" w14:textId="77777777" w:rsidR="00471D39" w:rsidRDefault="00471D39" w:rsidP="00471D39">
            <w:pPr>
              <w:pStyle w:val="Tabletext"/>
              <w:spacing w:before="20" w:after="20"/>
              <w:rPr>
                <w:b/>
                <w:bCs/>
                <w:sz w:val="21"/>
                <w:szCs w:val="21"/>
                <w:lang w:val="en-US"/>
              </w:rPr>
            </w:pPr>
          </w:p>
        </w:tc>
        <w:tc>
          <w:tcPr>
            <w:tcW w:w="1462" w:type="dxa"/>
            <w:tcBorders>
              <w:top w:val="single" w:sz="4" w:space="0" w:color="auto"/>
              <w:left w:val="nil"/>
              <w:bottom w:val="single" w:sz="4" w:space="0" w:color="auto"/>
              <w:right w:val="single" w:sz="4" w:space="0" w:color="auto"/>
            </w:tcBorders>
          </w:tcPr>
          <w:p w14:paraId="31D83FC3" w14:textId="77777777" w:rsidR="00471D39" w:rsidRDefault="00471D39" w:rsidP="00471D39">
            <w:pPr>
              <w:pStyle w:val="Tabletext"/>
              <w:rPr>
                <w:sz w:val="20"/>
                <w:lang w:val="en-US"/>
              </w:rPr>
            </w:pPr>
          </w:p>
        </w:tc>
        <w:tc>
          <w:tcPr>
            <w:tcW w:w="1456" w:type="dxa"/>
            <w:tcBorders>
              <w:top w:val="single" w:sz="4" w:space="0" w:color="auto"/>
              <w:left w:val="single" w:sz="4" w:space="0" w:color="auto"/>
              <w:bottom w:val="single" w:sz="4" w:space="0" w:color="auto"/>
              <w:right w:val="single" w:sz="4" w:space="0" w:color="auto"/>
            </w:tcBorders>
          </w:tcPr>
          <w:p w14:paraId="5012E040" w14:textId="77777777" w:rsidR="00471D39" w:rsidRDefault="00471D39" w:rsidP="00471D39">
            <w:pPr>
              <w:pStyle w:val="Tabletext"/>
              <w:rPr>
                <w:sz w:val="20"/>
                <w:lang w:val="en-US"/>
              </w:rPr>
            </w:pPr>
          </w:p>
        </w:tc>
      </w:tr>
      <w:tr w:rsidR="00471D39" w14:paraId="21A0D9BE"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34409BC3" w14:textId="77777777" w:rsidR="00471D39" w:rsidRDefault="00471D39" w:rsidP="00471D39">
            <w:pPr>
              <w:pStyle w:val="Tabletext"/>
              <w:spacing w:before="20" w:after="20"/>
              <w:rPr>
                <w:b/>
                <w:bCs/>
                <w:sz w:val="21"/>
                <w:szCs w:val="21"/>
                <w:lang w:val="en-US" w:eastAsia="fr-FR"/>
              </w:rPr>
            </w:pPr>
            <w:r>
              <w:rPr>
                <w:b/>
                <w:bCs/>
                <w:sz w:val="21"/>
                <w:szCs w:val="21"/>
                <w:lang w:val="en-US"/>
              </w:rPr>
              <w:t>Net increase / (decrease) in cash and cash equivalents</w:t>
            </w:r>
          </w:p>
        </w:tc>
        <w:tc>
          <w:tcPr>
            <w:tcW w:w="1462" w:type="dxa"/>
            <w:tcBorders>
              <w:top w:val="single" w:sz="4" w:space="0" w:color="auto"/>
              <w:left w:val="nil"/>
              <w:bottom w:val="single" w:sz="4" w:space="0" w:color="auto"/>
              <w:right w:val="single" w:sz="4" w:space="0" w:color="auto"/>
            </w:tcBorders>
          </w:tcPr>
          <w:p w14:paraId="2DA45E15"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-20’169</w:t>
            </w:r>
          </w:p>
        </w:tc>
        <w:tc>
          <w:tcPr>
            <w:tcW w:w="1456" w:type="dxa"/>
            <w:tcBorders>
              <w:top w:val="single" w:sz="4" w:space="0" w:color="auto"/>
              <w:left w:val="single" w:sz="4" w:space="0" w:color="auto"/>
              <w:bottom w:val="single" w:sz="4" w:space="0" w:color="auto"/>
              <w:right w:val="single" w:sz="4" w:space="0" w:color="auto"/>
            </w:tcBorders>
            <w:hideMark/>
          </w:tcPr>
          <w:p w14:paraId="15BA2818"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17’783</w:t>
            </w:r>
          </w:p>
        </w:tc>
      </w:tr>
      <w:tr w:rsidR="00471D39" w14:paraId="03BFEAD4"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32CE0A44" w14:textId="77777777" w:rsidR="00471D39" w:rsidRDefault="00471D39" w:rsidP="00471D39">
            <w:pPr>
              <w:pStyle w:val="Tabletext"/>
              <w:spacing w:before="20" w:after="20"/>
              <w:rPr>
                <w:b/>
                <w:bCs/>
                <w:sz w:val="21"/>
                <w:szCs w:val="21"/>
                <w:lang w:val="en-US" w:eastAsia="fr-FR"/>
              </w:rPr>
            </w:pPr>
            <w:r>
              <w:rPr>
                <w:b/>
                <w:bCs/>
                <w:sz w:val="21"/>
                <w:szCs w:val="21"/>
                <w:lang w:val="en-US"/>
              </w:rPr>
              <w:t>Cash and cash equivalents at opening of period</w:t>
            </w:r>
          </w:p>
        </w:tc>
        <w:tc>
          <w:tcPr>
            <w:tcW w:w="1462" w:type="dxa"/>
            <w:tcBorders>
              <w:top w:val="single" w:sz="4" w:space="0" w:color="auto"/>
              <w:left w:val="nil"/>
              <w:bottom w:val="single" w:sz="4" w:space="0" w:color="auto"/>
              <w:right w:val="single" w:sz="4" w:space="0" w:color="auto"/>
            </w:tcBorders>
          </w:tcPr>
          <w:p w14:paraId="256CAE0B"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79’785</w:t>
            </w:r>
          </w:p>
        </w:tc>
        <w:tc>
          <w:tcPr>
            <w:tcW w:w="1456" w:type="dxa"/>
            <w:tcBorders>
              <w:top w:val="single" w:sz="4" w:space="0" w:color="auto"/>
              <w:left w:val="single" w:sz="4" w:space="0" w:color="auto"/>
              <w:bottom w:val="single" w:sz="4" w:space="0" w:color="auto"/>
              <w:right w:val="single" w:sz="4" w:space="0" w:color="auto"/>
            </w:tcBorders>
            <w:hideMark/>
          </w:tcPr>
          <w:p w14:paraId="555D9F95"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62’002</w:t>
            </w:r>
          </w:p>
        </w:tc>
      </w:tr>
      <w:tr w:rsidR="00471D39" w14:paraId="2579B4C8" w14:textId="77777777" w:rsidTr="00471D39">
        <w:tc>
          <w:tcPr>
            <w:tcW w:w="6943" w:type="dxa"/>
            <w:tcBorders>
              <w:top w:val="single" w:sz="4" w:space="0" w:color="auto"/>
              <w:left w:val="single" w:sz="4" w:space="0" w:color="auto"/>
              <w:bottom w:val="single" w:sz="4" w:space="0" w:color="auto"/>
              <w:right w:val="single" w:sz="4" w:space="0" w:color="auto"/>
            </w:tcBorders>
            <w:hideMark/>
          </w:tcPr>
          <w:p w14:paraId="74A0765E" w14:textId="77777777" w:rsidR="00471D39" w:rsidRDefault="00471D39" w:rsidP="00471D39">
            <w:pPr>
              <w:pStyle w:val="Tabletext"/>
              <w:spacing w:before="20" w:after="20"/>
              <w:rPr>
                <w:b/>
                <w:bCs/>
                <w:sz w:val="21"/>
                <w:szCs w:val="21"/>
                <w:lang w:val="en-US" w:eastAsia="fr-FR"/>
              </w:rPr>
            </w:pPr>
            <w:r>
              <w:rPr>
                <w:b/>
                <w:bCs/>
                <w:sz w:val="21"/>
                <w:szCs w:val="21"/>
                <w:lang w:val="en-US"/>
              </w:rPr>
              <w:t>Cash and cash equivalents at closure of period</w:t>
            </w:r>
          </w:p>
        </w:tc>
        <w:tc>
          <w:tcPr>
            <w:tcW w:w="1462" w:type="dxa"/>
            <w:tcBorders>
              <w:top w:val="single" w:sz="4" w:space="0" w:color="auto"/>
              <w:left w:val="nil"/>
              <w:bottom w:val="single" w:sz="4" w:space="0" w:color="auto"/>
              <w:right w:val="single" w:sz="4" w:space="0" w:color="auto"/>
            </w:tcBorders>
          </w:tcPr>
          <w:p w14:paraId="4AE9EC8F"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59’616</w:t>
            </w:r>
          </w:p>
        </w:tc>
        <w:tc>
          <w:tcPr>
            <w:tcW w:w="1456" w:type="dxa"/>
            <w:tcBorders>
              <w:top w:val="single" w:sz="4" w:space="0" w:color="auto"/>
              <w:left w:val="single" w:sz="4" w:space="0" w:color="auto"/>
              <w:bottom w:val="single" w:sz="4" w:space="0" w:color="auto"/>
              <w:right w:val="single" w:sz="4" w:space="0" w:color="auto"/>
            </w:tcBorders>
            <w:hideMark/>
          </w:tcPr>
          <w:p w14:paraId="0B24FFE5" w14:textId="77777777" w:rsidR="00471D39" w:rsidRDefault="00471D39" w:rsidP="00471D39">
            <w:pPr>
              <w:pStyle w:val="Tabletext"/>
              <w:spacing w:before="20" w:after="20"/>
              <w:ind w:right="282"/>
              <w:jc w:val="right"/>
              <w:rPr>
                <w:b/>
                <w:bCs/>
                <w:sz w:val="21"/>
                <w:szCs w:val="21"/>
                <w:lang w:val="en-US" w:eastAsia="fr-FR"/>
              </w:rPr>
            </w:pPr>
            <w:r>
              <w:rPr>
                <w:b/>
                <w:bCs/>
                <w:sz w:val="21"/>
                <w:szCs w:val="21"/>
                <w:lang w:val="en-US" w:eastAsia="fr-FR"/>
              </w:rPr>
              <w:t>79’785</w:t>
            </w:r>
          </w:p>
        </w:tc>
      </w:tr>
    </w:tbl>
    <w:p w14:paraId="49192629"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rPr>
          <w:lang w:val="en-US"/>
        </w:rPr>
      </w:pPr>
      <w:r w:rsidRPr="001C2A98">
        <w:rPr>
          <w:sz w:val="22"/>
          <w:szCs w:val="22"/>
          <w:lang w:val="en-US"/>
        </w:rPr>
        <w:br w:type="page"/>
      </w:r>
    </w:p>
    <w:p w14:paraId="64D9D400" w14:textId="77777777" w:rsidR="00471D39" w:rsidRDefault="00471D39" w:rsidP="00471D39">
      <w:pPr>
        <w:pStyle w:val="Tabletitle"/>
        <w:spacing w:after="0"/>
        <w:ind w:left="-567" w:right="-567"/>
        <w:rPr>
          <w:sz w:val="28"/>
          <w:szCs w:val="28"/>
          <w:lang w:val="en-US"/>
        </w:rPr>
      </w:pPr>
      <w:bookmarkStart w:id="34" w:name="_Toc329011606"/>
      <w:r w:rsidRPr="001114BA">
        <w:rPr>
          <w:sz w:val="28"/>
          <w:szCs w:val="28"/>
          <w:lang w:val="en-US"/>
        </w:rPr>
        <w:lastRenderedPageBreak/>
        <w:t xml:space="preserve">V – </w:t>
      </w:r>
      <w:bookmarkEnd w:id="34"/>
      <w:r w:rsidRPr="001114BA">
        <w:rPr>
          <w:sz w:val="28"/>
          <w:szCs w:val="28"/>
          <w:lang w:val="en-US"/>
        </w:rPr>
        <w:t xml:space="preserve">Comparison of budgeted amounts </w:t>
      </w:r>
      <w:r>
        <w:rPr>
          <w:sz w:val="28"/>
          <w:szCs w:val="28"/>
          <w:lang w:val="en-US"/>
        </w:rPr>
        <w:t xml:space="preserve">and actual amounts for the 2013 </w:t>
      </w:r>
      <w:r w:rsidRPr="001114BA">
        <w:rPr>
          <w:sz w:val="28"/>
          <w:szCs w:val="28"/>
          <w:lang w:val="en-US"/>
        </w:rPr>
        <w:t>financial period</w:t>
      </w:r>
    </w:p>
    <w:p w14:paraId="13A6ED6D" w14:textId="77777777" w:rsidR="00471D39" w:rsidRPr="001202C7" w:rsidRDefault="00471D39" w:rsidP="00471D39">
      <w:pPr>
        <w:pStyle w:val="Tabletitle"/>
        <w:spacing w:after="0"/>
        <w:ind w:left="-567" w:right="-567"/>
        <w:rPr>
          <w:lang w:val="en-US"/>
        </w:rPr>
      </w:pPr>
      <w:r w:rsidRPr="001577D5">
        <w:rPr>
          <w:bCs/>
          <w:sz w:val="20"/>
          <w:lang w:val="en-US"/>
        </w:rPr>
        <w:t>(in thousands of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71D39" w:rsidRPr="001C2A98" w14:paraId="4BF99596" w14:textId="77777777" w:rsidTr="00471D39">
        <w:trPr>
          <w:jc w:val="center"/>
        </w:trPr>
        <w:tc>
          <w:tcPr>
            <w:tcW w:w="3781" w:type="dxa"/>
            <w:vMerge w:val="restart"/>
            <w:tcMar>
              <w:left w:w="57" w:type="dxa"/>
              <w:right w:w="57" w:type="dxa"/>
            </w:tcMar>
            <w:vAlign w:val="center"/>
          </w:tcPr>
          <w:p w14:paraId="05EF37E2" w14:textId="77777777" w:rsidR="00471D39" w:rsidRPr="001C2A98" w:rsidRDefault="00471D39" w:rsidP="00471D39">
            <w:pPr>
              <w:pStyle w:val="Tablehead"/>
              <w:spacing w:before="40" w:after="40"/>
              <w:rPr>
                <w:sz w:val="20"/>
                <w:lang w:val="en-US" w:eastAsia="fr-FR"/>
              </w:rPr>
            </w:pPr>
            <w:r w:rsidRPr="001C2A98">
              <w:rPr>
                <w:sz w:val="20"/>
                <w:lang w:val="en-US"/>
              </w:rPr>
              <w:t>Revenue</w:t>
            </w:r>
          </w:p>
        </w:tc>
        <w:tc>
          <w:tcPr>
            <w:tcW w:w="3417" w:type="dxa"/>
            <w:gridSpan w:val="3"/>
            <w:tcMar>
              <w:left w:w="57" w:type="dxa"/>
              <w:right w:w="57" w:type="dxa"/>
            </w:tcMar>
            <w:vAlign w:val="center"/>
          </w:tcPr>
          <w:p w14:paraId="453F7EF1" w14:textId="77777777" w:rsidR="00471D39" w:rsidRPr="001C2A98" w:rsidRDefault="00471D39" w:rsidP="00471D39">
            <w:pPr>
              <w:pStyle w:val="Tablehead"/>
              <w:spacing w:before="40" w:after="40"/>
              <w:rPr>
                <w:sz w:val="20"/>
                <w:lang w:val="en-US" w:eastAsia="fr-FR"/>
              </w:rPr>
            </w:pPr>
            <w:r w:rsidRPr="001C2A98">
              <w:rPr>
                <w:sz w:val="20"/>
                <w:lang w:val="en-US"/>
              </w:rPr>
              <w:t>Budgeted amounts</w:t>
            </w:r>
          </w:p>
        </w:tc>
        <w:tc>
          <w:tcPr>
            <w:tcW w:w="1392" w:type="dxa"/>
            <w:vMerge w:val="restart"/>
            <w:tcMar>
              <w:left w:w="57" w:type="dxa"/>
              <w:right w:w="57" w:type="dxa"/>
            </w:tcMar>
            <w:vAlign w:val="center"/>
          </w:tcPr>
          <w:p w14:paraId="2FF5B2FA" w14:textId="77777777" w:rsidR="00471D39" w:rsidRPr="001C2A98" w:rsidRDefault="00471D39" w:rsidP="00471D39">
            <w:pPr>
              <w:pStyle w:val="Tablehead"/>
              <w:spacing w:before="40" w:after="40"/>
              <w:rPr>
                <w:sz w:val="20"/>
                <w:lang w:val="en-US" w:eastAsia="fr-FR"/>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7FDFE8F9" w14:textId="77777777" w:rsidR="00471D39" w:rsidRPr="001C2A98" w:rsidRDefault="00471D39" w:rsidP="00471D39">
            <w:pPr>
              <w:pStyle w:val="Tablehead"/>
              <w:spacing w:before="40" w:after="40"/>
              <w:rPr>
                <w:sz w:val="20"/>
                <w:lang w:val="en-US" w:eastAsia="fr-FR"/>
              </w:rPr>
            </w:pPr>
            <w:r w:rsidRPr="001C2A98">
              <w:rPr>
                <w:sz w:val="20"/>
                <w:lang w:val="en-US"/>
              </w:rPr>
              <w:t>Difference between final budget and actual amounts</w:t>
            </w:r>
          </w:p>
        </w:tc>
      </w:tr>
      <w:tr w:rsidR="00471D39" w:rsidRPr="001C2A98" w14:paraId="71ACA8BA" w14:textId="77777777" w:rsidTr="00471D39">
        <w:trPr>
          <w:jc w:val="center"/>
        </w:trPr>
        <w:tc>
          <w:tcPr>
            <w:tcW w:w="3781" w:type="dxa"/>
            <w:vMerge/>
            <w:tcMar>
              <w:left w:w="57" w:type="dxa"/>
              <w:right w:w="57" w:type="dxa"/>
            </w:tcMar>
            <w:vAlign w:val="center"/>
          </w:tcPr>
          <w:p w14:paraId="40EC8285" w14:textId="77777777" w:rsidR="00471D39" w:rsidRPr="001C2A98" w:rsidRDefault="00471D39" w:rsidP="00471D39">
            <w:pPr>
              <w:pStyle w:val="Tablehead"/>
              <w:spacing w:before="40" w:after="40"/>
              <w:rPr>
                <w:sz w:val="20"/>
                <w:lang w:val="en-US" w:eastAsia="fr-FR"/>
              </w:rPr>
            </w:pPr>
          </w:p>
        </w:tc>
        <w:tc>
          <w:tcPr>
            <w:tcW w:w="1094" w:type="dxa"/>
            <w:tcMar>
              <w:left w:w="57" w:type="dxa"/>
              <w:right w:w="57" w:type="dxa"/>
            </w:tcMar>
            <w:vAlign w:val="center"/>
          </w:tcPr>
          <w:p w14:paraId="4C57F8CA" w14:textId="77777777" w:rsidR="00471D39" w:rsidRPr="001C2A98" w:rsidRDefault="00471D39" w:rsidP="00471D39">
            <w:pPr>
              <w:pStyle w:val="Tablehead"/>
              <w:spacing w:before="40" w:after="40"/>
              <w:rPr>
                <w:sz w:val="20"/>
                <w:lang w:val="en-US" w:eastAsia="fr-FR"/>
              </w:rPr>
            </w:pPr>
            <w:r w:rsidRPr="001C2A98">
              <w:rPr>
                <w:sz w:val="20"/>
                <w:lang w:val="en-US"/>
              </w:rPr>
              <w:t>Initial budget</w:t>
            </w:r>
          </w:p>
        </w:tc>
        <w:tc>
          <w:tcPr>
            <w:tcW w:w="1236" w:type="dxa"/>
            <w:tcMar>
              <w:left w:w="57" w:type="dxa"/>
              <w:right w:w="57" w:type="dxa"/>
            </w:tcMar>
            <w:vAlign w:val="center"/>
          </w:tcPr>
          <w:p w14:paraId="65F03A5E" w14:textId="77777777" w:rsidR="00471D39" w:rsidRPr="001C2A98" w:rsidRDefault="00471D39" w:rsidP="00471D39">
            <w:pPr>
              <w:pStyle w:val="Tablehead"/>
              <w:spacing w:before="40" w:after="40"/>
              <w:rPr>
                <w:sz w:val="20"/>
                <w:lang w:val="en-US" w:eastAsia="fr-FR"/>
              </w:rPr>
            </w:pPr>
            <w:r w:rsidRPr="001C2A98">
              <w:rPr>
                <w:sz w:val="20"/>
                <w:lang w:val="en-US"/>
              </w:rPr>
              <w:t>Budget transfers</w:t>
            </w:r>
          </w:p>
        </w:tc>
        <w:tc>
          <w:tcPr>
            <w:tcW w:w="1087" w:type="dxa"/>
            <w:tcMar>
              <w:left w:w="57" w:type="dxa"/>
              <w:right w:w="57" w:type="dxa"/>
            </w:tcMar>
            <w:vAlign w:val="center"/>
          </w:tcPr>
          <w:p w14:paraId="4BFC11F2" w14:textId="77777777" w:rsidR="00471D39" w:rsidRPr="001C2A98" w:rsidRDefault="00471D39" w:rsidP="00471D39">
            <w:pPr>
              <w:pStyle w:val="Tablehead"/>
              <w:spacing w:before="40" w:after="40"/>
              <w:rPr>
                <w:sz w:val="20"/>
                <w:lang w:val="en-US" w:eastAsia="fr-FR"/>
              </w:rPr>
            </w:pPr>
            <w:r w:rsidRPr="001C2A98">
              <w:rPr>
                <w:sz w:val="20"/>
                <w:lang w:val="en-US" w:eastAsia="fr-FR"/>
              </w:rPr>
              <w:t>Final budget</w:t>
            </w:r>
          </w:p>
        </w:tc>
        <w:tc>
          <w:tcPr>
            <w:tcW w:w="1392" w:type="dxa"/>
            <w:vMerge/>
            <w:tcMar>
              <w:left w:w="57" w:type="dxa"/>
              <w:right w:w="57" w:type="dxa"/>
            </w:tcMar>
            <w:vAlign w:val="center"/>
          </w:tcPr>
          <w:p w14:paraId="20495D0A" w14:textId="77777777" w:rsidR="00471D39" w:rsidRPr="001C2A98" w:rsidRDefault="00471D39" w:rsidP="00471D39">
            <w:pPr>
              <w:pStyle w:val="Tablehead"/>
              <w:spacing w:before="40" w:after="40"/>
              <w:rPr>
                <w:sz w:val="20"/>
                <w:lang w:val="en-US" w:eastAsia="fr-FR"/>
              </w:rPr>
            </w:pPr>
          </w:p>
        </w:tc>
        <w:tc>
          <w:tcPr>
            <w:tcW w:w="1248" w:type="dxa"/>
            <w:vMerge/>
            <w:tcMar>
              <w:left w:w="57" w:type="dxa"/>
              <w:right w:w="57" w:type="dxa"/>
            </w:tcMar>
            <w:vAlign w:val="center"/>
          </w:tcPr>
          <w:p w14:paraId="3983003B" w14:textId="77777777" w:rsidR="00471D39" w:rsidRPr="001C2A98" w:rsidRDefault="00471D39" w:rsidP="00471D39">
            <w:pPr>
              <w:pStyle w:val="Tablehead"/>
              <w:spacing w:before="40" w:after="40"/>
              <w:rPr>
                <w:sz w:val="20"/>
                <w:lang w:val="en-US" w:eastAsia="fr-FR"/>
              </w:rPr>
            </w:pPr>
          </w:p>
        </w:tc>
      </w:tr>
      <w:tr w:rsidR="00471D39" w:rsidRPr="001C2A98" w14:paraId="63D450FD" w14:textId="77777777" w:rsidTr="00471D39">
        <w:trPr>
          <w:jc w:val="center"/>
        </w:trPr>
        <w:tc>
          <w:tcPr>
            <w:tcW w:w="3781" w:type="dxa"/>
            <w:vMerge/>
            <w:tcBorders>
              <w:bottom w:val="single" w:sz="4" w:space="0" w:color="auto"/>
            </w:tcBorders>
            <w:tcMar>
              <w:left w:w="57" w:type="dxa"/>
              <w:right w:w="57" w:type="dxa"/>
            </w:tcMar>
            <w:vAlign w:val="center"/>
          </w:tcPr>
          <w:p w14:paraId="07D1EAD9" w14:textId="77777777" w:rsidR="00471D39" w:rsidRPr="001C2A98" w:rsidRDefault="00471D39" w:rsidP="00471D39">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14:paraId="1B2B434D"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3</w:t>
            </w:r>
          </w:p>
        </w:tc>
        <w:tc>
          <w:tcPr>
            <w:tcW w:w="1236" w:type="dxa"/>
            <w:tcBorders>
              <w:bottom w:val="single" w:sz="4" w:space="0" w:color="auto"/>
            </w:tcBorders>
            <w:tcMar>
              <w:left w:w="57" w:type="dxa"/>
              <w:right w:w="57" w:type="dxa"/>
            </w:tcMar>
            <w:vAlign w:val="center"/>
          </w:tcPr>
          <w:p w14:paraId="65C1AADA"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3</w:t>
            </w:r>
          </w:p>
        </w:tc>
        <w:tc>
          <w:tcPr>
            <w:tcW w:w="1087" w:type="dxa"/>
            <w:tcBorders>
              <w:bottom w:val="single" w:sz="4" w:space="0" w:color="auto"/>
            </w:tcBorders>
            <w:tcMar>
              <w:left w:w="57" w:type="dxa"/>
              <w:right w:w="57" w:type="dxa"/>
            </w:tcMar>
            <w:vAlign w:val="center"/>
          </w:tcPr>
          <w:p w14:paraId="51C44AC8"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3</w:t>
            </w:r>
          </w:p>
        </w:tc>
        <w:tc>
          <w:tcPr>
            <w:tcW w:w="1392" w:type="dxa"/>
            <w:tcBorders>
              <w:bottom w:val="single" w:sz="4" w:space="0" w:color="auto"/>
            </w:tcBorders>
            <w:tcMar>
              <w:left w:w="57" w:type="dxa"/>
              <w:right w:w="57" w:type="dxa"/>
            </w:tcMar>
            <w:vAlign w:val="center"/>
          </w:tcPr>
          <w:p w14:paraId="7275AF79"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3</w:t>
            </w:r>
          </w:p>
        </w:tc>
        <w:tc>
          <w:tcPr>
            <w:tcW w:w="1248" w:type="dxa"/>
            <w:tcBorders>
              <w:bottom w:val="single" w:sz="4" w:space="0" w:color="auto"/>
            </w:tcBorders>
            <w:tcMar>
              <w:left w:w="57" w:type="dxa"/>
              <w:right w:w="57" w:type="dxa"/>
            </w:tcMar>
            <w:vAlign w:val="center"/>
          </w:tcPr>
          <w:p w14:paraId="27D9A67A" w14:textId="77777777" w:rsidR="00471D39" w:rsidRPr="001C2A98" w:rsidRDefault="00471D39" w:rsidP="00471D39">
            <w:pPr>
              <w:pStyle w:val="Tablehead"/>
              <w:spacing w:before="40" w:after="40"/>
              <w:rPr>
                <w:sz w:val="20"/>
                <w:lang w:val="en-US" w:eastAsia="fr-FR"/>
              </w:rPr>
            </w:pPr>
            <w:r w:rsidRPr="001C2A98">
              <w:rPr>
                <w:sz w:val="20"/>
                <w:lang w:val="en-US" w:eastAsia="fr-FR"/>
              </w:rPr>
              <w:t>201</w:t>
            </w:r>
            <w:r>
              <w:rPr>
                <w:sz w:val="20"/>
                <w:lang w:val="en-US" w:eastAsia="fr-FR"/>
              </w:rPr>
              <w:t>3</w:t>
            </w:r>
          </w:p>
        </w:tc>
      </w:tr>
      <w:tr w:rsidR="00471D39" w:rsidRPr="001C2A98" w14:paraId="450107C2" w14:textId="77777777" w:rsidTr="00471D39">
        <w:trPr>
          <w:jc w:val="center"/>
        </w:trPr>
        <w:tc>
          <w:tcPr>
            <w:tcW w:w="3781" w:type="dxa"/>
            <w:tcBorders>
              <w:bottom w:val="nil"/>
            </w:tcBorders>
            <w:tcMar>
              <w:left w:w="57" w:type="dxa"/>
              <w:right w:w="57" w:type="dxa"/>
            </w:tcMar>
          </w:tcPr>
          <w:p w14:paraId="6333DC5D" w14:textId="77777777" w:rsidR="00471D39" w:rsidRPr="001C2A98" w:rsidRDefault="00471D39" w:rsidP="00471D39">
            <w:pPr>
              <w:pStyle w:val="Tabletext"/>
              <w:spacing w:before="20" w:after="20"/>
              <w:rPr>
                <w:i/>
                <w:iCs/>
                <w:sz w:val="20"/>
                <w:lang w:val="en-US" w:eastAsia="fr-FR"/>
              </w:rPr>
            </w:pPr>
            <w:r w:rsidRPr="001C2A98">
              <w:rPr>
                <w:i/>
                <w:iCs/>
                <w:sz w:val="20"/>
                <w:lang w:val="en-US"/>
              </w:rPr>
              <w:t>Assessed contributions</w:t>
            </w:r>
          </w:p>
        </w:tc>
        <w:tc>
          <w:tcPr>
            <w:tcW w:w="1094" w:type="dxa"/>
            <w:tcBorders>
              <w:bottom w:val="nil"/>
            </w:tcBorders>
            <w:tcMar>
              <w:left w:w="57" w:type="dxa"/>
              <w:right w:w="57" w:type="dxa"/>
            </w:tcMar>
          </w:tcPr>
          <w:p w14:paraId="5799CF8C"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128’260</w:t>
            </w:r>
          </w:p>
        </w:tc>
        <w:tc>
          <w:tcPr>
            <w:tcW w:w="1236" w:type="dxa"/>
            <w:tcBorders>
              <w:bottom w:val="nil"/>
            </w:tcBorders>
            <w:tcMar>
              <w:left w:w="57" w:type="dxa"/>
              <w:right w:w="57" w:type="dxa"/>
            </w:tcMar>
          </w:tcPr>
          <w:p w14:paraId="42BC200D"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bottom w:val="nil"/>
            </w:tcBorders>
            <w:tcMar>
              <w:left w:w="57" w:type="dxa"/>
              <w:right w:w="57" w:type="dxa"/>
            </w:tcMar>
          </w:tcPr>
          <w:p w14:paraId="462665AB"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128’260</w:t>
            </w:r>
          </w:p>
        </w:tc>
        <w:tc>
          <w:tcPr>
            <w:tcW w:w="1392" w:type="dxa"/>
            <w:tcBorders>
              <w:bottom w:val="nil"/>
            </w:tcBorders>
            <w:tcMar>
              <w:left w:w="57" w:type="dxa"/>
              <w:right w:w="57" w:type="dxa"/>
            </w:tcMar>
          </w:tcPr>
          <w:p w14:paraId="4A172DE2"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126’949</w:t>
            </w:r>
          </w:p>
        </w:tc>
        <w:tc>
          <w:tcPr>
            <w:tcW w:w="1248" w:type="dxa"/>
            <w:tcBorders>
              <w:bottom w:val="nil"/>
            </w:tcBorders>
            <w:tcMar>
              <w:left w:w="57" w:type="dxa"/>
              <w:right w:w="57" w:type="dxa"/>
            </w:tcMar>
          </w:tcPr>
          <w:p w14:paraId="76480BFE"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-1’311</w:t>
            </w:r>
          </w:p>
        </w:tc>
      </w:tr>
      <w:tr w:rsidR="00471D39" w:rsidRPr="001C2A98" w14:paraId="6A7E8555" w14:textId="77777777" w:rsidTr="00471D39">
        <w:trPr>
          <w:jc w:val="center"/>
        </w:trPr>
        <w:tc>
          <w:tcPr>
            <w:tcW w:w="3781" w:type="dxa"/>
            <w:tcBorders>
              <w:top w:val="nil"/>
              <w:bottom w:val="nil"/>
            </w:tcBorders>
            <w:tcMar>
              <w:left w:w="57" w:type="dxa"/>
              <w:right w:w="57" w:type="dxa"/>
            </w:tcMar>
          </w:tcPr>
          <w:p w14:paraId="53937A50" w14:textId="77777777" w:rsidR="00471D39" w:rsidRPr="001C2A98" w:rsidRDefault="00471D39" w:rsidP="00471D39">
            <w:pPr>
              <w:pStyle w:val="Tabletext"/>
              <w:spacing w:before="20" w:after="20"/>
              <w:rPr>
                <w:i/>
                <w:iCs/>
                <w:sz w:val="20"/>
                <w:lang w:val="en-US" w:eastAsia="fr-FR"/>
              </w:rPr>
            </w:pPr>
            <w:r w:rsidRPr="001C2A98">
              <w:rPr>
                <w:i/>
                <w:iCs/>
                <w:sz w:val="20"/>
                <w:lang w:val="en-US"/>
              </w:rPr>
              <w:t>Cost recovery</w:t>
            </w:r>
          </w:p>
        </w:tc>
        <w:tc>
          <w:tcPr>
            <w:tcW w:w="1094" w:type="dxa"/>
            <w:tcBorders>
              <w:top w:val="nil"/>
              <w:bottom w:val="nil"/>
            </w:tcBorders>
            <w:tcMar>
              <w:left w:w="57" w:type="dxa"/>
              <w:right w:w="57" w:type="dxa"/>
            </w:tcMar>
          </w:tcPr>
          <w:p w14:paraId="5BC82AEC"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28’550</w:t>
            </w:r>
          </w:p>
        </w:tc>
        <w:tc>
          <w:tcPr>
            <w:tcW w:w="1236" w:type="dxa"/>
            <w:tcBorders>
              <w:top w:val="nil"/>
              <w:bottom w:val="nil"/>
            </w:tcBorders>
            <w:tcMar>
              <w:left w:w="57" w:type="dxa"/>
              <w:right w:w="57" w:type="dxa"/>
            </w:tcMar>
          </w:tcPr>
          <w:p w14:paraId="2923941A"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14:paraId="54F5604B"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28’550</w:t>
            </w:r>
          </w:p>
        </w:tc>
        <w:tc>
          <w:tcPr>
            <w:tcW w:w="1392" w:type="dxa"/>
            <w:tcBorders>
              <w:top w:val="nil"/>
              <w:bottom w:val="nil"/>
            </w:tcBorders>
            <w:tcMar>
              <w:left w:w="57" w:type="dxa"/>
              <w:right w:w="57" w:type="dxa"/>
            </w:tcMar>
          </w:tcPr>
          <w:p w14:paraId="647BF596"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36’129</w:t>
            </w:r>
          </w:p>
        </w:tc>
        <w:tc>
          <w:tcPr>
            <w:tcW w:w="1248" w:type="dxa"/>
            <w:tcBorders>
              <w:top w:val="nil"/>
              <w:bottom w:val="nil"/>
            </w:tcBorders>
            <w:tcMar>
              <w:left w:w="57" w:type="dxa"/>
              <w:right w:w="57" w:type="dxa"/>
            </w:tcMar>
          </w:tcPr>
          <w:p w14:paraId="02895B41"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7’579</w:t>
            </w:r>
          </w:p>
        </w:tc>
      </w:tr>
      <w:tr w:rsidR="00471D39" w:rsidRPr="001C2A98" w14:paraId="41ADE313" w14:textId="77777777" w:rsidTr="00471D39">
        <w:trPr>
          <w:jc w:val="center"/>
        </w:trPr>
        <w:tc>
          <w:tcPr>
            <w:tcW w:w="3781" w:type="dxa"/>
            <w:tcBorders>
              <w:top w:val="nil"/>
              <w:bottom w:val="nil"/>
            </w:tcBorders>
            <w:tcMar>
              <w:left w:w="57" w:type="dxa"/>
              <w:right w:w="57" w:type="dxa"/>
            </w:tcMar>
          </w:tcPr>
          <w:p w14:paraId="12CDFAFB" w14:textId="77777777" w:rsidR="00471D39" w:rsidRPr="001C2A98" w:rsidRDefault="00471D39" w:rsidP="00471D39">
            <w:pPr>
              <w:pStyle w:val="Tabletext"/>
              <w:spacing w:before="20" w:after="20"/>
              <w:rPr>
                <w:i/>
                <w:iCs/>
                <w:sz w:val="20"/>
                <w:lang w:val="en-US" w:eastAsia="fr-FR"/>
              </w:rPr>
            </w:pPr>
            <w:r w:rsidRPr="001C2A98">
              <w:rPr>
                <w:i/>
                <w:iCs/>
                <w:sz w:val="20"/>
                <w:lang w:val="en-US"/>
              </w:rPr>
              <w:t>Other revenue</w:t>
            </w:r>
          </w:p>
        </w:tc>
        <w:tc>
          <w:tcPr>
            <w:tcW w:w="1094" w:type="dxa"/>
            <w:tcBorders>
              <w:top w:val="nil"/>
              <w:bottom w:val="nil"/>
            </w:tcBorders>
            <w:tcMar>
              <w:left w:w="57" w:type="dxa"/>
              <w:right w:w="57" w:type="dxa"/>
            </w:tcMar>
          </w:tcPr>
          <w:p w14:paraId="03222549" w14:textId="77777777" w:rsidR="00471D39" w:rsidRDefault="00471D39" w:rsidP="00471D39">
            <w:pPr>
              <w:pStyle w:val="Tabletext"/>
              <w:spacing w:before="20" w:after="20"/>
              <w:ind w:right="170"/>
              <w:jc w:val="right"/>
              <w:rPr>
                <w:sz w:val="20"/>
                <w:lang w:val="en-US" w:eastAsia="fr-FR"/>
              </w:rPr>
            </w:pPr>
            <w:r>
              <w:rPr>
                <w:sz w:val="20"/>
                <w:lang w:val="en-US" w:eastAsia="fr-FR"/>
              </w:rPr>
              <w:t>1’800</w:t>
            </w:r>
          </w:p>
          <w:p w14:paraId="4FFD1A8A" w14:textId="77777777" w:rsidR="00471D39" w:rsidRPr="00840795" w:rsidRDefault="00471D39" w:rsidP="00471D39">
            <w:pPr>
              <w:pStyle w:val="Tabletext"/>
              <w:spacing w:before="20" w:after="20"/>
              <w:ind w:right="370"/>
              <w:jc w:val="right"/>
              <w:rPr>
                <w:sz w:val="20"/>
                <w:lang w:val="en-US" w:eastAsia="fr-FR"/>
              </w:rPr>
            </w:pPr>
          </w:p>
        </w:tc>
        <w:tc>
          <w:tcPr>
            <w:tcW w:w="1236" w:type="dxa"/>
            <w:tcBorders>
              <w:top w:val="nil"/>
              <w:bottom w:val="nil"/>
            </w:tcBorders>
            <w:tcMar>
              <w:left w:w="57" w:type="dxa"/>
              <w:right w:w="57" w:type="dxa"/>
            </w:tcMar>
          </w:tcPr>
          <w:p w14:paraId="3BF002BE"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14:paraId="01A5FF01" w14:textId="77777777" w:rsidR="00471D39" w:rsidRDefault="00471D39" w:rsidP="00471D39">
            <w:pPr>
              <w:pStyle w:val="Tabletext"/>
              <w:spacing w:before="20" w:after="20"/>
              <w:ind w:right="170"/>
              <w:jc w:val="right"/>
              <w:rPr>
                <w:sz w:val="20"/>
                <w:lang w:val="en-US" w:eastAsia="fr-FR"/>
              </w:rPr>
            </w:pPr>
            <w:r>
              <w:rPr>
                <w:sz w:val="20"/>
                <w:lang w:val="en-US" w:eastAsia="fr-FR"/>
              </w:rPr>
              <w:t>1’800</w:t>
            </w:r>
          </w:p>
          <w:p w14:paraId="583483E2" w14:textId="77777777" w:rsidR="00471D39" w:rsidRPr="00840795" w:rsidRDefault="00471D39" w:rsidP="00471D39">
            <w:pPr>
              <w:pStyle w:val="Tabletext"/>
              <w:spacing w:before="20" w:after="20"/>
              <w:ind w:right="370"/>
              <w:jc w:val="right"/>
              <w:rPr>
                <w:sz w:val="20"/>
                <w:lang w:val="en-US" w:eastAsia="fr-FR"/>
              </w:rPr>
            </w:pPr>
          </w:p>
        </w:tc>
        <w:tc>
          <w:tcPr>
            <w:tcW w:w="1392" w:type="dxa"/>
            <w:tcBorders>
              <w:top w:val="nil"/>
              <w:bottom w:val="nil"/>
            </w:tcBorders>
            <w:tcMar>
              <w:left w:w="57" w:type="dxa"/>
              <w:right w:w="57" w:type="dxa"/>
            </w:tcMar>
          </w:tcPr>
          <w:p w14:paraId="71B4499E"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338</w:t>
            </w:r>
          </w:p>
        </w:tc>
        <w:tc>
          <w:tcPr>
            <w:tcW w:w="1248" w:type="dxa"/>
            <w:tcBorders>
              <w:top w:val="nil"/>
              <w:bottom w:val="nil"/>
            </w:tcBorders>
            <w:tcMar>
              <w:left w:w="57" w:type="dxa"/>
              <w:right w:w="57" w:type="dxa"/>
            </w:tcMar>
          </w:tcPr>
          <w:p w14:paraId="2C7939DF"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-1’462</w:t>
            </w:r>
          </w:p>
        </w:tc>
      </w:tr>
      <w:tr w:rsidR="00471D39" w:rsidRPr="001C2A98" w14:paraId="21B85969" w14:textId="77777777" w:rsidTr="00471D39">
        <w:trPr>
          <w:jc w:val="center"/>
        </w:trPr>
        <w:tc>
          <w:tcPr>
            <w:tcW w:w="3781" w:type="dxa"/>
            <w:tcBorders>
              <w:top w:val="nil"/>
            </w:tcBorders>
            <w:tcMar>
              <w:left w:w="57" w:type="dxa"/>
              <w:right w:w="57" w:type="dxa"/>
            </w:tcMar>
          </w:tcPr>
          <w:p w14:paraId="46ED192F" w14:textId="77777777" w:rsidR="00471D39" w:rsidRPr="001C2A98" w:rsidRDefault="00471D39" w:rsidP="00471D39">
            <w:pPr>
              <w:pStyle w:val="Tabletext"/>
              <w:spacing w:before="20" w:after="20"/>
              <w:rPr>
                <w:i/>
                <w:iCs/>
                <w:sz w:val="20"/>
                <w:lang w:val="en-US" w:eastAsia="fr-FR"/>
              </w:rPr>
            </w:pPr>
            <w:r w:rsidRPr="001C2A98">
              <w:rPr>
                <w:i/>
                <w:iCs/>
                <w:sz w:val="20"/>
                <w:lang w:val="en-US"/>
              </w:rPr>
              <w:t>Withdrawal from Reserve Account</w:t>
            </w:r>
          </w:p>
        </w:tc>
        <w:tc>
          <w:tcPr>
            <w:tcW w:w="1094" w:type="dxa"/>
            <w:tcBorders>
              <w:top w:val="nil"/>
            </w:tcBorders>
            <w:tcMar>
              <w:left w:w="57" w:type="dxa"/>
              <w:right w:w="57" w:type="dxa"/>
            </w:tcMar>
          </w:tcPr>
          <w:p w14:paraId="10EBEC48"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-1’360</w:t>
            </w:r>
          </w:p>
        </w:tc>
        <w:tc>
          <w:tcPr>
            <w:tcW w:w="1236" w:type="dxa"/>
            <w:tcBorders>
              <w:top w:val="nil"/>
            </w:tcBorders>
            <w:tcMar>
              <w:left w:w="57" w:type="dxa"/>
              <w:right w:w="57" w:type="dxa"/>
            </w:tcMar>
          </w:tcPr>
          <w:p w14:paraId="45D42F38"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top w:val="nil"/>
            </w:tcBorders>
            <w:tcMar>
              <w:left w:w="57" w:type="dxa"/>
              <w:right w:w="57" w:type="dxa"/>
            </w:tcMar>
          </w:tcPr>
          <w:p w14:paraId="78243F7F"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-1’360</w:t>
            </w:r>
          </w:p>
        </w:tc>
        <w:tc>
          <w:tcPr>
            <w:tcW w:w="1392" w:type="dxa"/>
            <w:tcBorders>
              <w:top w:val="nil"/>
            </w:tcBorders>
            <w:tcMar>
              <w:left w:w="57" w:type="dxa"/>
              <w:right w:w="57" w:type="dxa"/>
            </w:tcMar>
          </w:tcPr>
          <w:p w14:paraId="21A4E845"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w:t>
            </w:r>
          </w:p>
        </w:tc>
        <w:tc>
          <w:tcPr>
            <w:tcW w:w="1248" w:type="dxa"/>
            <w:tcBorders>
              <w:top w:val="nil"/>
            </w:tcBorders>
            <w:tcMar>
              <w:left w:w="57" w:type="dxa"/>
              <w:right w:w="57" w:type="dxa"/>
            </w:tcMar>
          </w:tcPr>
          <w:p w14:paraId="4E6F5FBB" w14:textId="77777777" w:rsidR="00471D39" w:rsidRPr="00840795" w:rsidRDefault="00471D39" w:rsidP="00471D39">
            <w:pPr>
              <w:pStyle w:val="Tabletext"/>
              <w:spacing w:before="20" w:after="20"/>
              <w:ind w:right="170"/>
              <w:jc w:val="right"/>
              <w:rPr>
                <w:sz w:val="20"/>
                <w:lang w:val="en-US" w:eastAsia="fr-FR"/>
              </w:rPr>
            </w:pPr>
            <w:r>
              <w:rPr>
                <w:sz w:val="20"/>
                <w:lang w:val="en-US" w:eastAsia="fr-FR"/>
              </w:rPr>
              <w:t>1’360</w:t>
            </w:r>
          </w:p>
        </w:tc>
      </w:tr>
      <w:tr w:rsidR="00471D39" w:rsidRPr="001C2A98" w14:paraId="76E3F242" w14:textId="77777777" w:rsidTr="00471D39">
        <w:trPr>
          <w:jc w:val="center"/>
        </w:trPr>
        <w:tc>
          <w:tcPr>
            <w:tcW w:w="3781" w:type="dxa"/>
            <w:tcMar>
              <w:left w:w="57" w:type="dxa"/>
              <w:right w:w="57" w:type="dxa"/>
            </w:tcMar>
          </w:tcPr>
          <w:p w14:paraId="384AC7C5" w14:textId="77777777" w:rsidR="00471D39" w:rsidRPr="001C2A98" w:rsidRDefault="00471D39" w:rsidP="00471D39">
            <w:pPr>
              <w:pStyle w:val="Tabletext"/>
              <w:spacing w:before="20" w:after="20"/>
              <w:rPr>
                <w:sz w:val="20"/>
                <w:lang w:val="en-US" w:eastAsia="fr-FR"/>
              </w:rPr>
            </w:pPr>
            <w:r w:rsidRPr="001C2A98">
              <w:rPr>
                <w:b/>
                <w:sz w:val="20"/>
                <w:lang w:val="en-US"/>
              </w:rPr>
              <w:t>Total revenue</w:t>
            </w:r>
          </w:p>
        </w:tc>
        <w:tc>
          <w:tcPr>
            <w:tcW w:w="1094" w:type="dxa"/>
            <w:tcMar>
              <w:left w:w="57" w:type="dxa"/>
              <w:right w:w="57" w:type="dxa"/>
            </w:tcMar>
          </w:tcPr>
          <w:p w14:paraId="27DE9401" w14:textId="77777777" w:rsidR="00471D39" w:rsidRPr="00840795" w:rsidRDefault="00471D39" w:rsidP="00471D39">
            <w:pPr>
              <w:pStyle w:val="Tabletext"/>
              <w:spacing w:before="20" w:after="20"/>
              <w:ind w:right="170"/>
              <w:jc w:val="right"/>
              <w:rPr>
                <w:b/>
                <w:bCs/>
                <w:sz w:val="20"/>
                <w:lang w:val="en-US" w:eastAsia="fr-FR"/>
              </w:rPr>
            </w:pPr>
            <w:r>
              <w:rPr>
                <w:b/>
                <w:bCs/>
                <w:sz w:val="20"/>
                <w:lang w:val="en-US" w:eastAsia="fr-FR"/>
              </w:rPr>
              <w:t>157’250</w:t>
            </w:r>
          </w:p>
        </w:tc>
        <w:tc>
          <w:tcPr>
            <w:tcW w:w="1236" w:type="dxa"/>
            <w:tcMar>
              <w:left w:w="57" w:type="dxa"/>
              <w:right w:w="57" w:type="dxa"/>
            </w:tcMar>
          </w:tcPr>
          <w:p w14:paraId="20E0B020" w14:textId="77777777" w:rsidR="00471D39" w:rsidRPr="00840795" w:rsidRDefault="00471D39" w:rsidP="00471D39">
            <w:pPr>
              <w:pStyle w:val="Tabletext"/>
              <w:spacing w:before="20" w:after="20"/>
              <w:ind w:right="170"/>
              <w:jc w:val="right"/>
              <w:rPr>
                <w:b/>
                <w:bCs/>
                <w:sz w:val="20"/>
                <w:lang w:val="en-US" w:eastAsia="fr-FR"/>
              </w:rPr>
            </w:pPr>
            <w:r>
              <w:rPr>
                <w:b/>
                <w:bCs/>
                <w:sz w:val="20"/>
                <w:lang w:val="en-US" w:eastAsia="fr-FR"/>
              </w:rPr>
              <w:t>-</w:t>
            </w:r>
          </w:p>
        </w:tc>
        <w:tc>
          <w:tcPr>
            <w:tcW w:w="1087" w:type="dxa"/>
            <w:tcMar>
              <w:left w:w="57" w:type="dxa"/>
              <w:right w:w="57" w:type="dxa"/>
            </w:tcMar>
          </w:tcPr>
          <w:p w14:paraId="66D17338" w14:textId="77777777" w:rsidR="00471D39" w:rsidRPr="00840795" w:rsidRDefault="00471D39" w:rsidP="00471D39">
            <w:pPr>
              <w:pStyle w:val="Tabletext"/>
              <w:spacing w:before="20" w:after="20"/>
              <w:ind w:right="170"/>
              <w:jc w:val="right"/>
              <w:rPr>
                <w:b/>
                <w:bCs/>
                <w:sz w:val="20"/>
                <w:lang w:val="en-US" w:eastAsia="fr-FR"/>
              </w:rPr>
            </w:pPr>
            <w:r>
              <w:rPr>
                <w:b/>
                <w:bCs/>
                <w:sz w:val="20"/>
                <w:lang w:val="en-US" w:eastAsia="fr-FR"/>
              </w:rPr>
              <w:t>157’250</w:t>
            </w:r>
          </w:p>
        </w:tc>
        <w:tc>
          <w:tcPr>
            <w:tcW w:w="1392" w:type="dxa"/>
            <w:tcMar>
              <w:left w:w="57" w:type="dxa"/>
              <w:right w:w="57" w:type="dxa"/>
            </w:tcMar>
          </w:tcPr>
          <w:p w14:paraId="0C3E2302" w14:textId="77777777" w:rsidR="00471D39" w:rsidRPr="00840795" w:rsidRDefault="00471D39" w:rsidP="00471D39">
            <w:pPr>
              <w:pStyle w:val="Tabletext"/>
              <w:spacing w:before="20" w:after="20"/>
              <w:ind w:right="170"/>
              <w:jc w:val="right"/>
              <w:rPr>
                <w:b/>
                <w:bCs/>
                <w:sz w:val="20"/>
                <w:lang w:val="en-US" w:eastAsia="fr-FR"/>
              </w:rPr>
            </w:pPr>
            <w:r>
              <w:rPr>
                <w:b/>
                <w:bCs/>
                <w:sz w:val="20"/>
                <w:lang w:val="en-US" w:eastAsia="fr-FR"/>
              </w:rPr>
              <w:t>163’416</w:t>
            </w:r>
          </w:p>
        </w:tc>
        <w:tc>
          <w:tcPr>
            <w:tcW w:w="1248" w:type="dxa"/>
            <w:tcMar>
              <w:left w:w="57" w:type="dxa"/>
              <w:right w:w="57" w:type="dxa"/>
            </w:tcMar>
          </w:tcPr>
          <w:p w14:paraId="46D1BA46" w14:textId="77777777" w:rsidR="00471D39" w:rsidRPr="00840795" w:rsidRDefault="00471D39" w:rsidP="00471D39">
            <w:pPr>
              <w:pStyle w:val="Tabletext"/>
              <w:spacing w:before="20" w:after="20"/>
              <w:ind w:right="170"/>
              <w:jc w:val="right"/>
              <w:rPr>
                <w:b/>
                <w:bCs/>
                <w:sz w:val="20"/>
                <w:lang w:val="en-US" w:eastAsia="fr-FR"/>
              </w:rPr>
            </w:pPr>
            <w:r>
              <w:rPr>
                <w:b/>
                <w:bCs/>
                <w:sz w:val="20"/>
                <w:lang w:val="en-US" w:eastAsia="fr-FR"/>
              </w:rPr>
              <w:t>6’166</w:t>
            </w:r>
          </w:p>
        </w:tc>
      </w:tr>
      <w:tr w:rsidR="00471D39" w:rsidRPr="001C2A98" w14:paraId="56179310" w14:textId="77777777" w:rsidTr="00471D39">
        <w:trPr>
          <w:jc w:val="center"/>
        </w:trPr>
        <w:tc>
          <w:tcPr>
            <w:tcW w:w="3781" w:type="dxa"/>
            <w:vMerge w:val="restart"/>
            <w:tcMar>
              <w:left w:w="57" w:type="dxa"/>
              <w:right w:w="57" w:type="dxa"/>
            </w:tcMar>
            <w:vAlign w:val="center"/>
          </w:tcPr>
          <w:p w14:paraId="21D1BE39" w14:textId="77777777" w:rsidR="00471D39" w:rsidRPr="001C2A98" w:rsidRDefault="00471D39" w:rsidP="00471D39">
            <w:pPr>
              <w:pStyle w:val="Tablehead"/>
              <w:spacing w:before="40" w:after="40"/>
              <w:rPr>
                <w:sz w:val="20"/>
                <w:lang w:val="en-US"/>
              </w:rPr>
            </w:pPr>
            <w:r w:rsidRPr="001C2A98">
              <w:rPr>
                <w:sz w:val="20"/>
                <w:lang w:val="en-US"/>
              </w:rPr>
              <w:t>Expenses</w:t>
            </w:r>
          </w:p>
        </w:tc>
        <w:tc>
          <w:tcPr>
            <w:tcW w:w="3417" w:type="dxa"/>
            <w:gridSpan w:val="3"/>
            <w:tcMar>
              <w:left w:w="57" w:type="dxa"/>
              <w:right w:w="57" w:type="dxa"/>
            </w:tcMar>
            <w:vAlign w:val="center"/>
          </w:tcPr>
          <w:p w14:paraId="067B4815" w14:textId="77777777" w:rsidR="00471D39" w:rsidRPr="001C2A98" w:rsidRDefault="00471D39" w:rsidP="00471D39">
            <w:pPr>
              <w:pStyle w:val="Tablehead"/>
              <w:spacing w:before="40" w:after="40"/>
              <w:rPr>
                <w:sz w:val="20"/>
                <w:lang w:val="en-US"/>
              </w:rPr>
            </w:pPr>
            <w:r w:rsidRPr="001C2A98">
              <w:rPr>
                <w:sz w:val="20"/>
                <w:lang w:val="en-US"/>
              </w:rPr>
              <w:t>Budgeted amounts</w:t>
            </w:r>
          </w:p>
        </w:tc>
        <w:tc>
          <w:tcPr>
            <w:tcW w:w="1392" w:type="dxa"/>
            <w:vMerge w:val="restart"/>
            <w:tcMar>
              <w:left w:w="57" w:type="dxa"/>
              <w:right w:w="57" w:type="dxa"/>
            </w:tcMar>
            <w:vAlign w:val="center"/>
          </w:tcPr>
          <w:p w14:paraId="42890A05" w14:textId="77777777" w:rsidR="00471D39" w:rsidRPr="001C2A98" w:rsidRDefault="00471D39" w:rsidP="00471D39">
            <w:pPr>
              <w:pStyle w:val="Tablehead"/>
              <w:spacing w:before="40" w:after="40"/>
              <w:rPr>
                <w:sz w:val="20"/>
                <w:lang w:val="en-US"/>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1E524B18" w14:textId="77777777" w:rsidR="00471D39" w:rsidRPr="001C2A98" w:rsidRDefault="00471D39" w:rsidP="00471D39">
            <w:pPr>
              <w:pStyle w:val="Tablehead"/>
              <w:spacing w:before="40" w:after="40"/>
              <w:rPr>
                <w:sz w:val="20"/>
                <w:lang w:val="en-US"/>
              </w:rPr>
            </w:pPr>
            <w:r w:rsidRPr="001C2A98">
              <w:rPr>
                <w:sz w:val="20"/>
                <w:lang w:val="en-US"/>
              </w:rPr>
              <w:t>Difference between final budget and actual amounts</w:t>
            </w:r>
          </w:p>
        </w:tc>
      </w:tr>
      <w:tr w:rsidR="00471D39" w:rsidRPr="001C2A98" w14:paraId="1240F370" w14:textId="77777777" w:rsidTr="00471D39">
        <w:trPr>
          <w:jc w:val="center"/>
        </w:trPr>
        <w:tc>
          <w:tcPr>
            <w:tcW w:w="3781" w:type="dxa"/>
            <w:vMerge/>
            <w:tcMar>
              <w:left w:w="57" w:type="dxa"/>
              <w:right w:w="57" w:type="dxa"/>
            </w:tcMar>
          </w:tcPr>
          <w:p w14:paraId="6171A141" w14:textId="77777777" w:rsidR="00471D39" w:rsidRPr="001C2A98" w:rsidRDefault="00471D39" w:rsidP="00471D39">
            <w:pPr>
              <w:pStyle w:val="Tablehead"/>
              <w:spacing w:before="40" w:after="40"/>
              <w:rPr>
                <w:sz w:val="20"/>
                <w:lang w:val="en-US"/>
              </w:rPr>
            </w:pPr>
          </w:p>
        </w:tc>
        <w:tc>
          <w:tcPr>
            <w:tcW w:w="1094" w:type="dxa"/>
            <w:tcMar>
              <w:left w:w="57" w:type="dxa"/>
              <w:right w:w="57" w:type="dxa"/>
            </w:tcMar>
            <w:vAlign w:val="center"/>
          </w:tcPr>
          <w:p w14:paraId="5F442FA6" w14:textId="77777777" w:rsidR="00471D39" w:rsidRPr="001C2A98" w:rsidRDefault="00471D39" w:rsidP="00471D39">
            <w:pPr>
              <w:pStyle w:val="Tablehead"/>
              <w:spacing w:before="40" w:after="40"/>
              <w:rPr>
                <w:sz w:val="20"/>
                <w:lang w:val="en-US"/>
              </w:rPr>
            </w:pPr>
            <w:r w:rsidRPr="001C2A98">
              <w:rPr>
                <w:sz w:val="20"/>
                <w:lang w:val="en-US"/>
              </w:rPr>
              <w:t>Initial budget</w:t>
            </w:r>
          </w:p>
        </w:tc>
        <w:tc>
          <w:tcPr>
            <w:tcW w:w="1236" w:type="dxa"/>
            <w:tcMar>
              <w:left w:w="57" w:type="dxa"/>
              <w:right w:w="57" w:type="dxa"/>
            </w:tcMar>
            <w:vAlign w:val="center"/>
          </w:tcPr>
          <w:p w14:paraId="55E4E8DE" w14:textId="77777777" w:rsidR="00471D39" w:rsidRPr="001C2A98" w:rsidRDefault="00471D39" w:rsidP="00471D39">
            <w:pPr>
              <w:pStyle w:val="Tablehead"/>
              <w:spacing w:before="40" w:after="40"/>
              <w:rPr>
                <w:sz w:val="20"/>
                <w:lang w:val="en-US"/>
              </w:rPr>
            </w:pPr>
            <w:r w:rsidRPr="001C2A98">
              <w:rPr>
                <w:sz w:val="20"/>
                <w:lang w:val="en-US"/>
              </w:rPr>
              <w:t>Budget transfers</w:t>
            </w:r>
          </w:p>
        </w:tc>
        <w:tc>
          <w:tcPr>
            <w:tcW w:w="1087" w:type="dxa"/>
            <w:tcMar>
              <w:left w:w="57" w:type="dxa"/>
              <w:right w:w="57" w:type="dxa"/>
            </w:tcMar>
            <w:vAlign w:val="center"/>
          </w:tcPr>
          <w:p w14:paraId="49C66643" w14:textId="77777777" w:rsidR="00471D39" w:rsidRPr="001C2A98" w:rsidRDefault="00471D39" w:rsidP="00471D39">
            <w:pPr>
              <w:pStyle w:val="Tablehead"/>
              <w:spacing w:before="40" w:after="40"/>
              <w:rPr>
                <w:sz w:val="20"/>
                <w:lang w:val="en-US"/>
              </w:rPr>
            </w:pPr>
            <w:r w:rsidRPr="001C2A98">
              <w:rPr>
                <w:sz w:val="20"/>
                <w:lang w:val="en-US"/>
              </w:rPr>
              <w:t>Final budget</w:t>
            </w:r>
          </w:p>
        </w:tc>
        <w:tc>
          <w:tcPr>
            <w:tcW w:w="1392" w:type="dxa"/>
            <w:vMerge/>
            <w:tcMar>
              <w:left w:w="57" w:type="dxa"/>
              <w:right w:w="57" w:type="dxa"/>
            </w:tcMar>
          </w:tcPr>
          <w:p w14:paraId="5B4DFB78" w14:textId="77777777" w:rsidR="00471D39" w:rsidRPr="001C2A98" w:rsidRDefault="00471D39" w:rsidP="00471D39">
            <w:pPr>
              <w:pStyle w:val="Tablehead"/>
              <w:spacing w:before="40" w:after="40"/>
              <w:rPr>
                <w:sz w:val="20"/>
                <w:lang w:val="en-US"/>
              </w:rPr>
            </w:pPr>
          </w:p>
        </w:tc>
        <w:tc>
          <w:tcPr>
            <w:tcW w:w="1248" w:type="dxa"/>
            <w:vMerge/>
            <w:tcMar>
              <w:left w:w="57" w:type="dxa"/>
              <w:right w:w="57" w:type="dxa"/>
            </w:tcMar>
          </w:tcPr>
          <w:p w14:paraId="59B51058" w14:textId="77777777" w:rsidR="00471D39" w:rsidRPr="001C2A98" w:rsidRDefault="00471D39" w:rsidP="00471D39">
            <w:pPr>
              <w:pStyle w:val="Tablehead"/>
              <w:spacing w:before="40" w:after="40"/>
              <w:rPr>
                <w:sz w:val="20"/>
                <w:lang w:val="en-US"/>
              </w:rPr>
            </w:pPr>
          </w:p>
        </w:tc>
      </w:tr>
      <w:tr w:rsidR="00471D39" w:rsidRPr="001C2A98" w14:paraId="203070FC" w14:textId="77777777" w:rsidTr="00471D39">
        <w:trPr>
          <w:jc w:val="center"/>
        </w:trPr>
        <w:tc>
          <w:tcPr>
            <w:tcW w:w="3781" w:type="dxa"/>
            <w:vMerge/>
            <w:tcBorders>
              <w:bottom w:val="single" w:sz="4" w:space="0" w:color="auto"/>
            </w:tcBorders>
            <w:tcMar>
              <w:left w:w="57" w:type="dxa"/>
              <w:right w:w="57" w:type="dxa"/>
            </w:tcMar>
          </w:tcPr>
          <w:p w14:paraId="60C7BFA4" w14:textId="77777777" w:rsidR="00471D39" w:rsidRPr="001C2A98" w:rsidRDefault="00471D39" w:rsidP="00471D39">
            <w:pPr>
              <w:pStyle w:val="Tablehead"/>
              <w:spacing w:before="40" w:after="40"/>
              <w:rPr>
                <w:sz w:val="20"/>
                <w:lang w:val="en-US"/>
              </w:rPr>
            </w:pPr>
          </w:p>
        </w:tc>
        <w:tc>
          <w:tcPr>
            <w:tcW w:w="1094" w:type="dxa"/>
            <w:tcBorders>
              <w:bottom w:val="single" w:sz="4" w:space="0" w:color="auto"/>
            </w:tcBorders>
            <w:tcMar>
              <w:left w:w="57" w:type="dxa"/>
              <w:right w:w="57" w:type="dxa"/>
            </w:tcMar>
          </w:tcPr>
          <w:p w14:paraId="6A0FDA01"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3</w:t>
            </w:r>
          </w:p>
        </w:tc>
        <w:tc>
          <w:tcPr>
            <w:tcW w:w="1236" w:type="dxa"/>
            <w:tcBorders>
              <w:bottom w:val="single" w:sz="4" w:space="0" w:color="auto"/>
            </w:tcBorders>
            <w:tcMar>
              <w:left w:w="57" w:type="dxa"/>
              <w:right w:w="57" w:type="dxa"/>
            </w:tcMar>
          </w:tcPr>
          <w:p w14:paraId="7D2B59FC"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3</w:t>
            </w:r>
          </w:p>
        </w:tc>
        <w:tc>
          <w:tcPr>
            <w:tcW w:w="1087" w:type="dxa"/>
            <w:tcBorders>
              <w:bottom w:val="single" w:sz="4" w:space="0" w:color="auto"/>
            </w:tcBorders>
            <w:tcMar>
              <w:left w:w="57" w:type="dxa"/>
              <w:right w:w="57" w:type="dxa"/>
            </w:tcMar>
          </w:tcPr>
          <w:p w14:paraId="032821E5"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3</w:t>
            </w:r>
          </w:p>
        </w:tc>
        <w:tc>
          <w:tcPr>
            <w:tcW w:w="1392" w:type="dxa"/>
            <w:tcBorders>
              <w:bottom w:val="single" w:sz="4" w:space="0" w:color="auto"/>
            </w:tcBorders>
            <w:tcMar>
              <w:left w:w="57" w:type="dxa"/>
              <w:right w:w="57" w:type="dxa"/>
            </w:tcMar>
          </w:tcPr>
          <w:p w14:paraId="35A8FFB8"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3</w:t>
            </w:r>
          </w:p>
        </w:tc>
        <w:tc>
          <w:tcPr>
            <w:tcW w:w="1248" w:type="dxa"/>
            <w:tcBorders>
              <w:bottom w:val="single" w:sz="4" w:space="0" w:color="auto"/>
            </w:tcBorders>
            <w:tcMar>
              <w:left w:w="57" w:type="dxa"/>
              <w:right w:w="57" w:type="dxa"/>
            </w:tcMar>
          </w:tcPr>
          <w:p w14:paraId="2F671229" w14:textId="77777777" w:rsidR="00471D39" w:rsidRPr="001C2A98" w:rsidRDefault="00471D39" w:rsidP="00471D39">
            <w:pPr>
              <w:pStyle w:val="Tablehead"/>
              <w:spacing w:before="40" w:after="40"/>
              <w:rPr>
                <w:sz w:val="20"/>
                <w:lang w:val="en-US"/>
              </w:rPr>
            </w:pPr>
            <w:r w:rsidRPr="001C2A98">
              <w:rPr>
                <w:sz w:val="20"/>
                <w:lang w:val="en-US"/>
              </w:rPr>
              <w:t>201</w:t>
            </w:r>
            <w:r>
              <w:rPr>
                <w:sz w:val="20"/>
                <w:lang w:val="en-US"/>
              </w:rPr>
              <w:t>3</w:t>
            </w:r>
          </w:p>
        </w:tc>
      </w:tr>
      <w:tr w:rsidR="00471D39" w:rsidRPr="001C2A98" w14:paraId="7FB44833" w14:textId="77777777" w:rsidTr="00471D39">
        <w:trPr>
          <w:jc w:val="center"/>
        </w:trPr>
        <w:tc>
          <w:tcPr>
            <w:tcW w:w="3781" w:type="dxa"/>
            <w:tcBorders>
              <w:bottom w:val="nil"/>
            </w:tcBorders>
            <w:tcMar>
              <w:left w:w="57" w:type="dxa"/>
              <w:right w:w="57" w:type="dxa"/>
            </w:tcMar>
          </w:tcPr>
          <w:p w14:paraId="7D6B2EF6" w14:textId="77777777" w:rsidR="00471D39" w:rsidRPr="001C2A98" w:rsidRDefault="00471D39" w:rsidP="00471D39">
            <w:pPr>
              <w:pStyle w:val="Tabletext"/>
              <w:spacing w:before="20" w:after="20"/>
              <w:rPr>
                <w:i/>
                <w:iCs/>
                <w:sz w:val="20"/>
                <w:lang w:val="en-US" w:eastAsia="fr-FR"/>
              </w:rPr>
            </w:pPr>
            <w:r w:rsidRPr="001C2A98">
              <w:rPr>
                <w:i/>
                <w:iCs/>
                <w:sz w:val="20"/>
                <w:lang w:val="en-US"/>
              </w:rPr>
              <w:t>General Secretariat</w:t>
            </w:r>
          </w:p>
        </w:tc>
        <w:tc>
          <w:tcPr>
            <w:tcW w:w="1094" w:type="dxa"/>
            <w:tcBorders>
              <w:bottom w:val="nil"/>
            </w:tcBorders>
            <w:tcMar>
              <w:left w:w="57" w:type="dxa"/>
              <w:right w:w="57" w:type="dxa"/>
            </w:tcMar>
          </w:tcPr>
          <w:p w14:paraId="13F59525"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86’750</w:t>
            </w:r>
          </w:p>
        </w:tc>
        <w:tc>
          <w:tcPr>
            <w:tcW w:w="1236" w:type="dxa"/>
            <w:tcBorders>
              <w:bottom w:val="nil"/>
            </w:tcBorders>
            <w:tcMar>
              <w:left w:w="57" w:type="dxa"/>
              <w:right w:w="57" w:type="dxa"/>
            </w:tcMar>
          </w:tcPr>
          <w:p w14:paraId="4F6776FF"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-53</w:t>
            </w:r>
          </w:p>
        </w:tc>
        <w:tc>
          <w:tcPr>
            <w:tcW w:w="1087" w:type="dxa"/>
            <w:tcBorders>
              <w:bottom w:val="nil"/>
            </w:tcBorders>
            <w:tcMar>
              <w:left w:w="57" w:type="dxa"/>
              <w:right w:w="57" w:type="dxa"/>
            </w:tcMar>
          </w:tcPr>
          <w:p w14:paraId="4F4CE436"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86’697</w:t>
            </w:r>
          </w:p>
        </w:tc>
        <w:tc>
          <w:tcPr>
            <w:tcW w:w="1392" w:type="dxa"/>
            <w:tcBorders>
              <w:bottom w:val="nil"/>
            </w:tcBorders>
            <w:tcMar>
              <w:left w:w="57" w:type="dxa"/>
              <w:right w:w="57" w:type="dxa"/>
            </w:tcMar>
          </w:tcPr>
          <w:p w14:paraId="53DBC1B5"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85’995</w:t>
            </w:r>
          </w:p>
        </w:tc>
        <w:tc>
          <w:tcPr>
            <w:tcW w:w="1248" w:type="dxa"/>
            <w:tcBorders>
              <w:bottom w:val="nil"/>
            </w:tcBorders>
            <w:tcMar>
              <w:left w:w="57" w:type="dxa"/>
              <w:right w:w="57" w:type="dxa"/>
            </w:tcMar>
          </w:tcPr>
          <w:p w14:paraId="30A331A5"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-702</w:t>
            </w:r>
          </w:p>
        </w:tc>
      </w:tr>
      <w:tr w:rsidR="00471D39" w:rsidRPr="001C2A98" w14:paraId="4E50CCD9" w14:textId="77777777" w:rsidTr="00471D39">
        <w:trPr>
          <w:jc w:val="center"/>
        </w:trPr>
        <w:tc>
          <w:tcPr>
            <w:tcW w:w="3781" w:type="dxa"/>
            <w:tcBorders>
              <w:top w:val="nil"/>
              <w:bottom w:val="nil"/>
            </w:tcBorders>
            <w:tcMar>
              <w:left w:w="57" w:type="dxa"/>
              <w:right w:w="57" w:type="dxa"/>
            </w:tcMar>
          </w:tcPr>
          <w:p w14:paraId="4242D4BF" w14:textId="77777777" w:rsidR="00471D39" w:rsidRPr="001C2A98" w:rsidRDefault="00471D39" w:rsidP="00471D39">
            <w:pPr>
              <w:pStyle w:val="Tabletext"/>
              <w:spacing w:before="20" w:after="20"/>
              <w:rPr>
                <w:i/>
                <w:iCs/>
                <w:sz w:val="20"/>
                <w:lang w:val="en-US" w:eastAsia="fr-FR"/>
              </w:rPr>
            </w:pPr>
            <w:r w:rsidRPr="001C2A98">
              <w:rPr>
                <w:i/>
                <w:iCs/>
                <w:sz w:val="20"/>
                <w:lang w:val="en-US"/>
              </w:rPr>
              <w:t>Radiocommunication Sector</w:t>
            </w:r>
          </w:p>
        </w:tc>
        <w:tc>
          <w:tcPr>
            <w:tcW w:w="1094" w:type="dxa"/>
            <w:tcBorders>
              <w:top w:val="nil"/>
              <w:bottom w:val="nil"/>
            </w:tcBorders>
            <w:tcMar>
              <w:left w:w="57" w:type="dxa"/>
              <w:right w:w="57" w:type="dxa"/>
            </w:tcMar>
          </w:tcPr>
          <w:p w14:paraId="18E885EC"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29’207</w:t>
            </w:r>
          </w:p>
        </w:tc>
        <w:tc>
          <w:tcPr>
            <w:tcW w:w="1236" w:type="dxa"/>
            <w:tcBorders>
              <w:top w:val="nil"/>
              <w:bottom w:val="nil"/>
            </w:tcBorders>
            <w:tcMar>
              <w:left w:w="57" w:type="dxa"/>
              <w:right w:w="57" w:type="dxa"/>
            </w:tcMar>
          </w:tcPr>
          <w:p w14:paraId="2B665CBE"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53</w:t>
            </w:r>
          </w:p>
        </w:tc>
        <w:tc>
          <w:tcPr>
            <w:tcW w:w="1087" w:type="dxa"/>
            <w:tcBorders>
              <w:top w:val="nil"/>
              <w:bottom w:val="nil"/>
            </w:tcBorders>
            <w:tcMar>
              <w:left w:w="57" w:type="dxa"/>
              <w:right w:w="57" w:type="dxa"/>
            </w:tcMar>
          </w:tcPr>
          <w:p w14:paraId="1100ACBC"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29’260</w:t>
            </w:r>
          </w:p>
        </w:tc>
        <w:tc>
          <w:tcPr>
            <w:tcW w:w="1392" w:type="dxa"/>
            <w:tcBorders>
              <w:top w:val="nil"/>
              <w:bottom w:val="nil"/>
            </w:tcBorders>
            <w:tcMar>
              <w:left w:w="57" w:type="dxa"/>
              <w:right w:w="57" w:type="dxa"/>
            </w:tcMar>
          </w:tcPr>
          <w:p w14:paraId="61EF5541"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28’402</w:t>
            </w:r>
          </w:p>
        </w:tc>
        <w:tc>
          <w:tcPr>
            <w:tcW w:w="1248" w:type="dxa"/>
            <w:tcBorders>
              <w:top w:val="nil"/>
              <w:bottom w:val="nil"/>
            </w:tcBorders>
            <w:tcMar>
              <w:left w:w="57" w:type="dxa"/>
              <w:right w:w="57" w:type="dxa"/>
            </w:tcMar>
          </w:tcPr>
          <w:p w14:paraId="35A677DB"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-858</w:t>
            </w:r>
          </w:p>
        </w:tc>
      </w:tr>
      <w:tr w:rsidR="00471D39" w:rsidRPr="001C2A98" w14:paraId="4ACB36FF" w14:textId="77777777" w:rsidTr="00471D39">
        <w:trPr>
          <w:jc w:val="center"/>
        </w:trPr>
        <w:tc>
          <w:tcPr>
            <w:tcW w:w="3781" w:type="dxa"/>
            <w:tcBorders>
              <w:top w:val="nil"/>
              <w:bottom w:val="nil"/>
            </w:tcBorders>
            <w:tcMar>
              <w:left w:w="57" w:type="dxa"/>
              <w:right w:w="57" w:type="dxa"/>
            </w:tcMar>
          </w:tcPr>
          <w:p w14:paraId="0CCF74D5"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Standardization Sector</w:t>
            </w:r>
          </w:p>
        </w:tc>
        <w:tc>
          <w:tcPr>
            <w:tcW w:w="1094" w:type="dxa"/>
            <w:tcBorders>
              <w:top w:val="nil"/>
              <w:bottom w:val="nil"/>
            </w:tcBorders>
            <w:tcMar>
              <w:left w:w="57" w:type="dxa"/>
              <w:right w:w="57" w:type="dxa"/>
            </w:tcMar>
          </w:tcPr>
          <w:p w14:paraId="0DC1B43F"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12’601</w:t>
            </w:r>
          </w:p>
        </w:tc>
        <w:tc>
          <w:tcPr>
            <w:tcW w:w="1236" w:type="dxa"/>
            <w:tcBorders>
              <w:top w:val="nil"/>
              <w:bottom w:val="nil"/>
            </w:tcBorders>
            <w:tcMar>
              <w:left w:w="57" w:type="dxa"/>
              <w:right w:w="57" w:type="dxa"/>
            </w:tcMar>
          </w:tcPr>
          <w:p w14:paraId="5B2C9673"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14:paraId="58949124"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12’601</w:t>
            </w:r>
          </w:p>
        </w:tc>
        <w:tc>
          <w:tcPr>
            <w:tcW w:w="1392" w:type="dxa"/>
            <w:tcBorders>
              <w:top w:val="nil"/>
              <w:bottom w:val="nil"/>
            </w:tcBorders>
            <w:tcMar>
              <w:left w:w="57" w:type="dxa"/>
              <w:right w:w="57" w:type="dxa"/>
            </w:tcMar>
          </w:tcPr>
          <w:p w14:paraId="56910A56"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12’803</w:t>
            </w:r>
          </w:p>
        </w:tc>
        <w:tc>
          <w:tcPr>
            <w:tcW w:w="1248" w:type="dxa"/>
            <w:tcBorders>
              <w:top w:val="nil"/>
              <w:bottom w:val="nil"/>
            </w:tcBorders>
            <w:tcMar>
              <w:left w:w="57" w:type="dxa"/>
              <w:right w:w="57" w:type="dxa"/>
            </w:tcMar>
          </w:tcPr>
          <w:p w14:paraId="1546738A"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202</w:t>
            </w:r>
          </w:p>
        </w:tc>
      </w:tr>
      <w:tr w:rsidR="00471D39" w:rsidRPr="001C2A98" w14:paraId="4A852ECF" w14:textId="77777777" w:rsidTr="00471D39">
        <w:trPr>
          <w:jc w:val="center"/>
        </w:trPr>
        <w:tc>
          <w:tcPr>
            <w:tcW w:w="3781" w:type="dxa"/>
            <w:tcBorders>
              <w:top w:val="nil"/>
              <w:bottom w:val="nil"/>
            </w:tcBorders>
            <w:tcMar>
              <w:left w:w="57" w:type="dxa"/>
              <w:right w:w="57" w:type="dxa"/>
            </w:tcMar>
          </w:tcPr>
          <w:p w14:paraId="7109A183"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Development Sector</w:t>
            </w:r>
          </w:p>
        </w:tc>
        <w:tc>
          <w:tcPr>
            <w:tcW w:w="1094" w:type="dxa"/>
            <w:tcBorders>
              <w:top w:val="nil"/>
              <w:bottom w:val="nil"/>
            </w:tcBorders>
            <w:tcMar>
              <w:left w:w="57" w:type="dxa"/>
              <w:right w:w="57" w:type="dxa"/>
            </w:tcMar>
          </w:tcPr>
          <w:p w14:paraId="1986065E"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28’692</w:t>
            </w:r>
          </w:p>
        </w:tc>
        <w:tc>
          <w:tcPr>
            <w:tcW w:w="1236" w:type="dxa"/>
            <w:tcBorders>
              <w:top w:val="nil"/>
              <w:bottom w:val="nil"/>
            </w:tcBorders>
            <w:tcMar>
              <w:left w:w="57" w:type="dxa"/>
              <w:right w:w="57" w:type="dxa"/>
            </w:tcMar>
          </w:tcPr>
          <w:p w14:paraId="45AF0DA7"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14:paraId="67ABA0C6"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28’692</w:t>
            </w:r>
          </w:p>
        </w:tc>
        <w:tc>
          <w:tcPr>
            <w:tcW w:w="1392" w:type="dxa"/>
            <w:tcBorders>
              <w:top w:val="nil"/>
              <w:bottom w:val="nil"/>
            </w:tcBorders>
            <w:tcMar>
              <w:left w:w="57" w:type="dxa"/>
              <w:right w:w="57" w:type="dxa"/>
            </w:tcMar>
          </w:tcPr>
          <w:p w14:paraId="3E43B55B"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28’612</w:t>
            </w:r>
          </w:p>
        </w:tc>
        <w:tc>
          <w:tcPr>
            <w:tcW w:w="1248" w:type="dxa"/>
            <w:tcBorders>
              <w:top w:val="nil"/>
              <w:bottom w:val="nil"/>
            </w:tcBorders>
            <w:tcMar>
              <w:left w:w="57" w:type="dxa"/>
              <w:right w:w="57" w:type="dxa"/>
            </w:tcMar>
          </w:tcPr>
          <w:p w14:paraId="46912D57"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-80</w:t>
            </w:r>
          </w:p>
        </w:tc>
      </w:tr>
      <w:tr w:rsidR="00471D39" w:rsidRPr="001C2A98" w14:paraId="3901381F" w14:textId="77777777" w:rsidTr="00471D39">
        <w:trPr>
          <w:jc w:val="center"/>
        </w:trPr>
        <w:tc>
          <w:tcPr>
            <w:tcW w:w="3781" w:type="dxa"/>
            <w:tcBorders>
              <w:top w:val="nil"/>
            </w:tcBorders>
            <w:tcMar>
              <w:left w:w="57" w:type="dxa"/>
              <w:right w:w="57" w:type="dxa"/>
            </w:tcMar>
          </w:tcPr>
          <w:p w14:paraId="72618A9F" w14:textId="77777777" w:rsidR="00471D39" w:rsidRPr="001C2A98" w:rsidRDefault="00471D39" w:rsidP="00471D39">
            <w:pPr>
              <w:pStyle w:val="Tabletext"/>
              <w:spacing w:before="20" w:after="20"/>
              <w:rPr>
                <w:i/>
                <w:iCs/>
                <w:sz w:val="20"/>
                <w:lang w:val="en-US" w:eastAsia="fr-FR"/>
              </w:rPr>
            </w:pPr>
            <w:r w:rsidRPr="001C2A98">
              <w:rPr>
                <w:i/>
                <w:iCs/>
                <w:sz w:val="20"/>
                <w:lang w:val="en-US"/>
              </w:rPr>
              <w:t>Expenses not foreseen in approved budget</w:t>
            </w:r>
          </w:p>
        </w:tc>
        <w:tc>
          <w:tcPr>
            <w:tcW w:w="1094" w:type="dxa"/>
            <w:tcBorders>
              <w:top w:val="nil"/>
            </w:tcBorders>
            <w:tcMar>
              <w:left w:w="57" w:type="dxa"/>
              <w:right w:w="57" w:type="dxa"/>
            </w:tcMar>
          </w:tcPr>
          <w:p w14:paraId="230FE448"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p>
        </w:tc>
        <w:tc>
          <w:tcPr>
            <w:tcW w:w="1236" w:type="dxa"/>
            <w:tcBorders>
              <w:top w:val="nil"/>
            </w:tcBorders>
            <w:tcMar>
              <w:left w:w="57" w:type="dxa"/>
              <w:right w:w="57" w:type="dxa"/>
            </w:tcMar>
          </w:tcPr>
          <w:p w14:paraId="33B57500"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tcBorders>
            <w:tcMar>
              <w:left w:w="57" w:type="dxa"/>
              <w:right w:w="57" w:type="dxa"/>
            </w:tcMar>
          </w:tcPr>
          <w:p w14:paraId="5356487B"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p>
        </w:tc>
        <w:tc>
          <w:tcPr>
            <w:tcW w:w="1392" w:type="dxa"/>
            <w:tcBorders>
              <w:top w:val="nil"/>
            </w:tcBorders>
            <w:tcMar>
              <w:left w:w="57" w:type="dxa"/>
              <w:right w:w="57" w:type="dxa"/>
            </w:tcMar>
          </w:tcPr>
          <w:p w14:paraId="30277B77"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p>
        </w:tc>
        <w:tc>
          <w:tcPr>
            <w:tcW w:w="1248" w:type="dxa"/>
            <w:tcBorders>
              <w:top w:val="nil"/>
            </w:tcBorders>
            <w:tcMar>
              <w:left w:w="57" w:type="dxa"/>
              <w:right w:w="57" w:type="dxa"/>
            </w:tcMar>
          </w:tcPr>
          <w:p w14:paraId="75B84378" w14:textId="77777777" w:rsidR="00471D39" w:rsidRPr="00FD0F7B" w:rsidRDefault="00471D39" w:rsidP="00471D39">
            <w:pPr>
              <w:pStyle w:val="Tabletext"/>
              <w:spacing w:before="20" w:after="20"/>
              <w:ind w:right="170"/>
              <w:jc w:val="right"/>
              <w:rPr>
                <w:i/>
                <w:iCs/>
                <w:sz w:val="20"/>
                <w:lang w:val="en-US" w:eastAsia="fr-FR"/>
              </w:rPr>
            </w:pPr>
            <w:r>
              <w:rPr>
                <w:i/>
                <w:iCs/>
                <w:sz w:val="20"/>
                <w:lang w:val="en-US" w:eastAsia="fr-FR"/>
              </w:rPr>
              <w:t>-</w:t>
            </w:r>
          </w:p>
        </w:tc>
      </w:tr>
      <w:tr w:rsidR="00471D39" w:rsidRPr="001C2A98" w14:paraId="2B6F329D" w14:textId="77777777" w:rsidTr="00471D39">
        <w:trPr>
          <w:jc w:val="center"/>
        </w:trPr>
        <w:tc>
          <w:tcPr>
            <w:tcW w:w="3781" w:type="dxa"/>
            <w:tcBorders>
              <w:bottom w:val="single" w:sz="4" w:space="0" w:color="auto"/>
            </w:tcBorders>
            <w:tcMar>
              <w:left w:w="57" w:type="dxa"/>
              <w:right w:w="57" w:type="dxa"/>
            </w:tcMar>
          </w:tcPr>
          <w:p w14:paraId="7ED2DBE5" w14:textId="77777777" w:rsidR="00471D39" w:rsidRPr="001C2A98" w:rsidRDefault="00471D39" w:rsidP="00F04C43">
            <w:pPr>
              <w:pStyle w:val="Tablehead"/>
              <w:spacing w:before="60" w:after="60"/>
              <w:jc w:val="left"/>
              <w:rPr>
                <w:sz w:val="20"/>
                <w:lang w:val="en-US"/>
              </w:rPr>
            </w:pPr>
            <w:r w:rsidRPr="001C2A98">
              <w:rPr>
                <w:sz w:val="20"/>
                <w:lang w:val="en-US"/>
              </w:rPr>
              <w:t>Total expenses</w:t>
            </w:r>
          </w:p>
        </w:tc>
        <w:tc>
          <w:tcPr>
            <w:tcW w:w="1094" w:type="dxa"/>
            <w:tcBorders>
              <w:bottom w:val="single" w:sz="4" w:space="0" w:color="auto"/>
            </w:tcBorders>
            <w:tcMar>
              <w:left w:w="57" w:type="dxa"/>
              <w:right w:w="57" w:type="dxa"/>
            </w:tcMar>
          </w:tcPr>
          <w:p w14:paraId="7A4AC9D6" w14:textId="77777777" w:rsidR="00471D39" w:rsidRPr="00FD0F7B" w:rsidRDefault="00471D39" w:rsidP="00F04C43">
            <w:pPr>
              <w:pStyle w:val="Tabletext"/>
              <w:ind w:right="170"/>
              <w:jc w:val="right"/>
              <w:rPr>
                <w:b/>
                <w:bCs/>
                <w:sz w:val="20"/>
                <w:lang w:val="en-US" w:eastAsia="fr-FR"/>
              </w:rPr>
            </w:pPr>
            <w:r>
              <w:rPr>
                <w:b/>
                <w:bCs/>
                <w:sz w:val="20"/>
                <w:lang w:val="en-US" w:eastAsia="fr-FR"/>
              </w:rPr>
              <w:t>157’250</w:t>
            </w:r>
          </w:p>
        </w:tc>
        <w:tc>
          <w:tcPr>
            <w:tcW w:w="1236" w:type="dxa"/>
            <w:tcBorders>
              <w:bottom w:val="single" w:sz="4" w:space="0" w:color="auto"/>
            </w:tcBorders>
            <w:tcMar>
              <w:left w:w="57" w:type="dxa"/>
              <w:right w:w="57" w:type="dxa"/>
            </w:tcMar>
          </w:tcPr>
          <w:p w14:paraId="222E1B71" w14:textId="77777777" w:rsidR="00471D39" w:rsidRPr="00B61CA7" w:rsidRDefault="00471D39" w:rsidP="00F04C43">
            <w:pPr>
              <w:pStyle w:val="Tabletext"/>
              <w:ind w:right="170"/>
              <w:jc w:val="right"/>
              <w:rPr>
                <w:b/>
                <w:bCs/>
                <w:sz w:val="20"/>
                <w:lang w:val="en-US" w:eastAsia="fr-FR"/>
              </w:rPr>
            </w:pPr>
            <w:r>
              <w:rPr>
                <w:b/>
                <w:bCs/>
                <w:sz w:val="20"/>
                <w:lang w:val="en-US" w:eastAsia="fr-FR"/>
              </w:rPr>
              <w:t>-</w:t>
            </w:r>
          </w:p>
        </w:tc>
        <w:tc>
          <w:tcPr>
            <w:tcW w:w="1087" w:type="dxa"/>
            <w:tcBorders>
              <w:bottom w:val="single" w:sz="4" w:space="0" w:color="auto"/>
            </w:tcBorders>
            <w:tcMar>
              <w:left w:w="57" w:type="dxa"/>
              <w:right w:w="57" w:type="dxa"/>
            </w:tcMar>
          </w:tcPr>
          <w:p w14:paraId="5DDF8BE6" w14:textId="77777777" w:rsidR="00471D39" w:rsidRPr="00FD0F7B" w:rsidRDefault="00471D39" w:rsidP="00F04C43">
            <w:pPr>
              <w:pStyle w:val="Tabletext"/>
              <w:ind w:right="170"/>
              <w:jc w:val="right"/>
              <w:rPr>
                <w:b/>
                <w:bCs/>
                <w:sz w:val="20"/>
                <w:lang w:val="en-US" w:eastAsia="fr-FR"/>
              </w:rPr>
            </w:pPr>
            <w:r>
              <w:rPr>
                <w:b/>
                <w:bCs/>
                <w:sz w:val="20"/>
                <w:lang w:val="en-US" w:eastAsia="fr-FR"/>
              </w:rPr>
              <w:t>157’250</w:t>
            </w:r>
          </w:p>
        </w:tc>
        <w:tc>
          <w:tcPr>
            <w:tcW w:w="1392" w:type="dxa"/>
            <w:tcBorders>
              <w:bottom w:val="single" w:sz="4" w:space="0" w:color="auto"/>
            </w:tcBorders>
            <w:tcMar>
              <w:left w:w="57" w:type="dxa"/>
              <w:right w:w="57" w:type="dxa"/>
            </w:tcMar>
          </w:tcPr>
          <w:p w14:paraId="6406EC31" w14:textId="77777777" w:rsidR="00471D39" w:rsidRPr="00FD0F7B" w:rsidRDefault="00471D39" w:rsidP="00F04C43">
            <w:pPr>
              <w:pStyle w:val="Tabletext"/>
              <w:ind w:right="170"/>
              <w:jc w:val="right"/>
              <w:rPr>
                <w:b/>
                <w:bCs/>
                <w:sz w:val="20"/>
                <w:lang w:val="en-US" w:eastAsia="fr-FR"/>
              </w:rPr>
            </w:pPr>
            <w:r>
              <w:rPr>
                <w:b/>
                <w:bCs/>
                <w:sz w:val="20"/>
                <w:lang w:val="en-US" w:eastAsia="fr-FR"/>
              </w:rPr>
              <w:t>155’812</w:t>
            </w:r>
          </w:p>
        </w:tc>
        <w:tc>
          <w:tcPr>
            <w:tcW w:w="1248" w:type="dxa"/>
            <w:tcBorders>
              <w:bottom w:val="single" w:sz="4" w:space="0" w:color="auto"/>
            </w:tcBorders>
            <w:tcMar>
              <w:left w:w="57" w:type="dxa"/>
              <w:right w:w="57" w:type="dxa"/>
            </w:tcMar>
          </w:tcPr>
          <w:p w14:paraId="789FF461" w14:textId="77777777" w:rsidR="00471D39" w:rsidRPr="00FD0F7B" w:rsidRDefault="00471D39" w:rsidP="00F04C43">
            <w:pPr>
              <w:pStyle w:val="Tabletext"/>
              <w:ind w:right="170"/>
              <w:jc w:val="right"/>
              <w:rPr>
                <w:b/>
                <w:bCs/>
                <w:sz w:val="20"/>
                <w:lang w:val="en-US" w:eastAsia="fr-FR"/>
              </w:rPr>
            </w:pPr>
            <w:r>
              <w:rPr>
                <w:b/>
                <w:bCs/>
                <w:sz w:val="20"/>
                <w:lang w:val="en-US" w:eastAsia="fr-FR"/>
              </w:rPr>
              <w:t>-1’438</w:t>
            </w:r>
          </w:p>
        </w:tc>
      </w:tr>
      <w:tr w:rsidR="00471D39" w:rsidRPr="001C2A98" w14:paraId="45CE625F" w14:textId="77777777" w:rsidTr="00471D39">
        <w:trPr>
          <w:jc w:val="center"/>
        </w:trPr>
        <w:tc>
          <w:tcPr>
            <w:tcW w:w="3781" w:type="dxa"/>
            <w:tcBorders>
              <w:bottom w:val="nil"/>
            </w:tcBorders>
            <w:tcMar>
              <w:left w:w="57" w:type="dxa"/>
              <w:right w:w="57" w:type="dxa"/>
            </w:tcMar>
          </w:tcPr>
          <w:p w14:paraId="63F570CC" w14:textId="77777777" w:rsidR="00471D39" w:rsidRPr="001C2A98" w:rsidRDefault="00471D39" w:rsidP="00471D39">
            <w:pPr>
              <w:pStyle w:val="Tabletext"/>
              <w:spacing w:before="20" w:after="20"/>
              <w:rPr>
                <w:b/>
                <w:sz w:val="20"/>
                <w:lang w:val="en-US" w:eastAsia="fr-FR"/>
              </w:rPr>
            </w:pPr>
            <w:r w:rsidRPr="001C2A98">
              <w:rPr>
                <w:b/>
                <w:sz w:val="20"/>
                <w:lang w:val="en-US"/>
              </w:rPr>
              <w:t>Result</w:t>
            </w:r>
          </w:p>
        </w:tc>
        <w:tc>
          <w:tcPr>
            <w:tcW w:w="1094" w:type="dxa"/>
            <w:tcBorders>
              <w:bottom w:val="nil"/>
            </w:tcBorders>
            <w:tcMar>
              <w:left w:w="57" w:type="dxa"/>
              <w:right w:w="57" w:type="dxa"/>
            </w:tcMar>
          </w:tcPr>
          <w:p w14:paraId="59F5320D" w14:textId="77777777" w:rsidR="00471D39" w:rsidRPr="00FD0F7B" w:rsidRDefault="00471D39" w:rsidP="00471D39">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14:paraId="2E8E04CD" w14:textId="77777777" w:rsidR="00471D39" w:rsidRPr="00FD0F7B" w:rsidRDefault="00471D39" w:rsidP="00471D39">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14:paraId="195AEB6A" w14:textId="77777777" w:rsidR="00471D39" w:rsidRPr="00FD0F7B" w:rsidRDefault="00471D39" w:rsidP="00471D39">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14:paraId="50060B29" w14:textId="77777777" w:rsidR="00471D39" w:rsidRPr="00FD0F7B" w:rsidRDefault="00471D39" w:rsidP="00471D39">
            <w:pPr>
              <w:pStyle w:val="Tabletext"/>
              <w:spacing w:before="20" w:after="20"/>
              <w:ind w:right="170"/>
              <w:jc w:val="right"/>
              <w:rPr>
                <w:b/>
                <w:bCs/>
                <w:sz w:val="20"/>
                <w:lang w:val="en-US" w:eastAsia="fr-FR"/>
              </w:rPr>
            </w:pPr>
            <w:r>
              <w:rPr>
                <w:b/>
                <w:bCs/>
                <w:sz w:val="20"/>
                <w:lang w:val="en-US" w:eastAsia="fr-FR"/>
              </w:rPr>
              <w:t>7’604</w:t>
            </w:r>
          </w:p>
        </w:tc>
        <w:tc>
          <w:tcPr>
            <w:tcW w:w="1248" w:type="dxa"/>
            <w:tcBorders>
              <w:bottom w:val="nil"/>
            </w:tcBorders>
            <w:tcMar>
              <w:left w:w="57" w:type="dxa"/>
              <w:right w:w="57" w:type="dxa"/>
            </w:tcMar>
          </w:tcPr>
          <w:p w14:paraId="12E712F1" w14:textId="77777777" w:rsidR="00471D39" w:rsidRPr="00FD0F7B" w:rsidRDefault="00471D39" w:rsidP="00471D39">
            <w:pPr>
              <w:pStyle w:val="Tabletext"/>
              <w:spacing w:before="20" w:after="20"/>
              <w:ind w:right="170"/>
              <w:jc w:val="right"/>
              <w:rPr>
                <w:b/>
                <w:bCs/>
                <w:sz w:val="20"/>
                <w:lang w:val="en-US" w:eastAsia="fr-FR"/>
              </w:rPr>
            </w:pPr>
          </w:p>
        </w:tc>
      </w:tr>
      <w:tr w:rsidR="00471D39" w:rsidRPr="001C2A98" w14:paraId="20750072" w14:textId="77777777" w:rsidTr="00471D39">
        <w:trPr>
          <w:jc w:val="center"/>
        </w:trPr>
        <w:tc>
          <w:tcPr>
            <w:tcW w:w="3781" w:type="dxa"/>
            <w:tcBorders>
              <w:top w:val="nil"/>
              <w:bottom w:val="nil"/>
            </w:tcBorders>
            <w:tcMar>
              <w:left w:w="57" w:type="dxa"/>
              <w:right w:w="57" w:type="dxa"/>
            </w:tcMar>
          </w:tcPr>
          <w:p w14:paraId="19A0A08B" w14:textId="77777777" w:rsidR="00471D39" w:rsidRPr="001C2A98" w:rsidRDefault="00471D39" w:rsidP="00471D39">
            <w:pPr>
              <w:pStyle w:val="Tabletext"/>
              <w:spacing w:before="20" w:after="20"/>
              <w:rPr>
                <w:i/>
                <w:iCs/>
                <w:sz w:val="20"/>
                <w:lang w:val="en-US" w:eastAsia="fr-FR"/>
              </w:rPr>
            </w:pPr>
            <w:r w:rsidRPr="001C2A98">
              <w:rPr>
                <w:i/>
                <w:iCs/>
                <w:sz w:val="20"/>
                <w:lang w:val="en-US"/>
              </w:rPr>
              <w:t>ASHI</w:t>
            </w:r>
          </w:p>
        </w:tc>
        <w:tc>
          <w:tcPr>
            <w:tcW w:w="1094" w:type="dxa"/>
            <w:tcBorders>
              <w:top w:val="nil"/>
              <w:bottom w:val="nil"/>
            </w:tcBorders>
            <w:tcMar>
              <w:left w:w="57" w:type="dxa"/>
              <w:right w:w="57" w:type="dxa"/>
            </w:tcMar>
          </w:tcPr>
          <w:p w14:paraId="423BB9A8" w14:textId="77777777" w:rsidR="00471D39" w:rsidRPr="00E84A94"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84E2E9D" w14:textId="77777777" w:rsidR="00471D39" w:rsidRPr="00E84A94"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A5EE293" w14:textId="77777777" w:rsidR="00471D39" w:rsidRPr="00E84A94"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6526FB50"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-11’967</w:t>
            </w:r>
          </w:p>
        </w:tc>
        <w:tc>
          <w:tcPr>
            <w:tcW w:w="1248" w:type="dxa"/>
            <w:tcBorders>
              <w:top w:val="nil"/>
              <w:bottom w:val="nil"/>
            </w:tcBorders>
            <w:tcMar>
              <w:left w:w="57" w:type="dxa"/>
              <w:right w:w="57" w:type="dxa"/>
            </w:tcMar>
          </w:tcPr>
          <w:p w14:paraId="23842B11" w14:textId="77777777" w:rsidR="00471D39" w:rsidRPr="00E84A94" w:rsidRDefault="00471D39" w:rsidP="00471D39">
            <w:pPr>
              <w:pStyle w:val="Tabletext"/>
              <w:spacing w:before="20" w:after="20"/>
              <w:ind w:right="170"/>
              <w:jc w:val="right"/>
              <w:rPr>
                <w:i/>
                <w:iCs/>
                <w:sz w:val="20"/>
                <w:lang w:val="en-US" w:eastAsia="fr-FR"/>
              </w:rPr>
            </w:pPr>
          </w:p>
        </w:tc>
      </w:tr>
      <w:tr w:rsidR="00471D39" w:rsidRPr="001C2A98" w14:paraId="3FE67235" w14:textId="77777777" w:rsidTr="00471D39">
        <w:trPr>
          <w:jc w:val="center"/>
        </w:trPr>
        <w:tc>
          <w:tcPr>
            <w:tcW w:w="3781" w:type="dxa"/>
            <w:tcBorders>
              <w:top w:val="nil"/>
              <w:bottom w:val="nil"/>
            </w:tcBorders>
            <w:tcMar>
              <w:left w:w="57" w:type="dxa"/>
              <w:right w:w="57" w:type="dxa"/>
            </w:tcMar>
          </w:tcPr>
          <w:p w14:paraId="439EE404" w14:textId="77777777" w:rsidR="00471D39" w:rsidRPr="001C2A98" w:rsidRDefault="00471D39" w:rsidP="00471D39">
            <w:pPr>
              <w:pStyle w:val="Tabletext"/>
              <w:spacing w:before="20" w:after="20"/>
              <w:rPr>
                <w:i/>
                <w:iCs/>
                <w:sz w:val="20"/>
                <w:lang w:val="en-US" w:eastAsia="fr-FR"/>
              </w:rPr>
            </w:pPr>
            <w:r w:rsidRPr="001C2A98">
              <w:rPr>
                <w:i/>
                <w:iCs/>
                <w:sz w:val="20"/>
                <w:lang w:val="en-US"/>
              </w:rPr>
              <w:t>Recognition of inventories</w:t>
            </w:r>
          </w:p>
        </w:tc>
        <w:tc>
          <w:tcPr>
            <w:tcW w:w="1094" w:type="dxa"/>
            <w:tcBorders>
              <w:top w:val="nil"/>
              <w:bottom w:val="nil"/>
            </w:tcBorders>
            <w:tcMar>
              <w:left w:w="57" w:type="dxa"/>
              <w:right w:w="57" w:type="dxa"/>
            </w:tcMar>
          </w:tcPr>
          <w:p w14:paraId="419E35AF"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D7E584F"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30EB175"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5BA9892"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153</w:t>
            </w:r>
          </w:p>
        </w:tc>
        <w:tc>
          <w:tcPr>
            <w:tcW w:w="1248" w:type="dxa"/>
            <w:tcBorders>
              <w:top w:val="nil"/>
              <w:bottom w:val="nil"/>
            </w:tcBorders>
            <w:tcMar>
              <w:left w:w="57" w:type="dxa"/>
              <w:right w:w="57" w:type="dxa"/>
            </w:tcMar>
          </w:tcPr>
          <w:p w14:paraId="627BBBF4"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6027621E" w14:textId="77777777" w:rsidTr="00471D39">
        <w:trPr>
          <w:jc w:val="center"/>
        </w:trPr>
        <w:tc>
          <w:tcPr>
            <w:tcW w:w="3781" w:type="dxa"/>
            <w:tcBorders>
              <w:top w:val="nil"/>
              <w:bottom w:val="nil"/>
            </w:tcBorders>
            <w:tcMar>
              <w:left w:w="57" w:type="dxa"/>
              <w:right w:w="57" w:type="dxa"/>
            </w:tcMar>
          </w:tcPr>
          <w:p w14:paraId="06B82AAF" w14:textId="77777777" w:rsidR="00471D39" w:rsidRPr="001C2A98" w:rsidRDefault="00471D39" w:rsidP="00471D39">
            <w:pPr>
              <w:pStyle w:val="Tabletext"/>
              <w:spacing w:before="20" w:after="20"/>
              <w:rPr>
                <w:i/>
                <w:iCs/>
                <w:sz w:val="20"/>
                <w:lang w:val="en-US"/>
              </w:rPr>
            </w:pPr>
            <w:r w:rsidRPr="001C2A98">
              <w:rPr>
                <w:i/>
                <w:iCs/>
                <w:sz w:val="20"/>
                <w:lang w:val="en-US"/>
              </w:rPr>
              <w:t>Capitalization of fixed assets</w:t>
            </w:r>
          </w:p>
        </w:tc>
        <w:tc>
          <w:tcPr>
            <w:tcW w:w="1094" w:type="dxa"/>
            <w:tcBorders>
              <w:top w:val="nil"/>
              <w:bottom w:val="nil"/>
            </w:tcBorders>
            <w:tcMar>
              <w:left w:w="57" w:type="dxa"/>
              <w:right w:w="57" w:type="dxa"/>
            </w:tcMar>
          </w:tcPr>
          <w:p w14:paraId="624A1D5D"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505575EA"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99978E2"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FBF5F01"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3’812</w:t>
            </w:r>
          </w:p>
        </w:tc>
        <w:tc>
          <w:tcPr>
            <w:tcW w:w="1248" w:type="dxa"/>
            <w:tcBorders>
              <w:top w:val="nil"/>
              <w:bottom w:val="nil"/>
            </w:tcBorders>
            <w:tcMar>
              <w:left w:w="57" w:type="dxa"/>
              <w:right w:w="57" w:type="dxa"/>
            </w:tcMar>
          </w:tcPr>
          <w:p w14:paraId="3BAC683B"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2AAE00E9" w14:textId="77777777" w:rsidTr="00471D39">
        <w:trPr>
          <w:jc w:val="center"/>
        </w:trPr>
        <w:tc>
          <w:tcPr>
            <w:tcW w:w="3781" w:type="dxa"/>
            <w:tcBorders>
              <w:top w:val="nil"/>
              <w:bottom w:val="nil"/>
            </w:tcBorders>
            <w:tcMar>
              <w:left w:w="57" w:type="dxa"/>
              <w:right w:w="57" w:type="dxa"/>
            </w:tcMar>
          </w:tcPr>
          <w:p w14:paraId="61EC0C10" w14:textId="77777777" w:rsidR="00471D39" w:rsidRPr="001C2A98" w:rsidRDefault="00471D39" w:rsidP="00471D39">
            <w:pPr>
              <w:pStyle w:val="Tabletext"/>
              <w:spacing w:before="20" w:after="20"/>
              <w:rPr>
                <w:i/>
                <w:iCs/>
                <w:sz w:val="20"/>
                <w:lang w:val="en-US"/>
              </w:rPr>
            </w:pPr>
            <w:r w:rsidRPr="001C2A98">
              <w:rPr>
                <w:i/>
                <w:iCs/>
                <w:sz w:val="20"/>
                <w:lang w:val="en-US"/>
              </w:rPr>
              <w:t>Depreciation</w:t>
            </w:r>
          </w:p>
        </w:tc>
        <w:tc>
          <w:tcPr>
            <w:tcW w:w="1094" w:type="dxa"/>
            <w:tcBorders>
              <w:top w:val="nil"/>
              <w:bottom w:val="nil"/>
            </w:tcBorders>
            <w:tcMar>
              <w:left w:w="57" w:type="dxa"/>
              <w:right w:w="57" w:type="dxa"/>
            </w:tcMar>
          </w:tcPr>
          <w:p w14:paraId="3797A29F"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4F467B50"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5DF585D3"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2F1BE0B8"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-5’035</w:t>
            </w:r>
          </w:p>
        </w:tc>
        <w:tc>
          <w:tcPr>
            <w:tcW w:w="1248" w:type="dxa"/>
            <w:tcBorders>
              <w:top w:val="nil"/>
              <w:bottom w:val="nil"/>
            </w:tcBorders>
            <w:tcMar>
              <w:left w:w="57" w:type="dxa"/>
              <w:right w:w="57" w:type="dxa"/>
            </w:tcMar>
          </w:tcPr>
          <w:p w14:paraId="5B88D05A"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7609D9D0" w14:textId="77777777" w:rsidTr="00471D39">
        <w:trPr>
          <w:jc w:val="center"/>
        </w:trPr>
        <w:tc>
          <w:tcPr>
            <w:tcW w:w="3781" w:type="dxa"/>
            <w:tcBorders>
              <w:top w:val="nil"/>
              <w:bottom w:val="nil"/>
            </w:tcBorders>
            <w:tcMar>
              <w:left w:w="57" w:type="dxa"/>
              <w:right w:w="57" w:type="dxa"/>
            </w:tcMar>
          </w:tcPr>
          <w:p w14:paraId="7065B9EB" w14:textId="77777777" w:rsidR="00471D39" w:rsidRPr="001C2A98" w:rsidRDefault="00471D39" w:rsidP="00471D39">
            <w:pPr>
              <w:pStyle w:val="Tabletext"/>
              <w:spacing w:before="20" w:after="20"/>
              <w:rPr>
                <w:i/>
                <w:iCs/>
                <w:sz w:val="20"/>
                <w:lang w:val="en-US"/>
              </w:rPr>
            </w:pPr>
            <w:r>
              <w:rPr>
                <w:i/>
                <w:iCs/>
                <w:sz w:val="20"/>
                <w:lang w:val="en-US"/>
              </w:rPr>
              <w:t>Exchange-rate gains/</w:t>
            </w:r>
            <w:r w:rsidRPr="001C2A98">
              <w:rPr>
                <w:i/>
                <w:iCs/>
                <w:sz w:val="20"/>
                <w:lang w:val="en-US"/>
              </w:rPr>
              <w:t>losses</w:t>
            </w:r>
          </w:p>
        </w:tc>
        <w:tc>
          <w:tcPr>
            <w:tcW w:w="1094" w:type="dxa"/>
            <w:tcBorders>
              <w:top w:val="nil"/>
              <w:bottom w:val="nil"/>
            </w:tcBorders>
            <w:tcMar>
              <w:left w:w="57" w:type="dxa"/>
              <w:right w:w="57" w:type="dxa"/>
            </w:tcMar>
          </w:tcPr>
          <w:p w14:paraId="099A4CF5"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F870BB9"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AD9A54D"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AA766CC"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6’398</w:t>
            </w:r>
          </w:p>
        </w:tc>
        <w:tc>
          <w:tcPr>
            <w:tcW w:w="1248" w:type="dxa"/>
            <w:tcBorders>
              <w:top w:val="nil"/>
              <w:bottom w:val="nil"/>
            </w:tcBorders>
            <w:tcMar>
              <w:left w:w="57" w:type="dxa"/>
              <w:right w:w="57" w:type="dxa"/>
            </w:tcMar>
          </w:tcPr>
          <w:p w14:paraId="531F6245"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555887A4" w14:textId="77777777" w:rsidTr="00471D39">
        <w:trPr>
          <w:jc w:val="center"/>
        </w:trPr>
        <w:tc>
          <w:tcPr>
            <w:tcW w:w="3781" w:type="dxa"/>
            <w:tcBorders>
              <w:top w:val="nil"/>
              <w:bottom w:val="nil"/>
            </w:tcBorders>
            <w:tcMar>
              <w:left w:w="57" w:type="dxa"/>
              <w:right w:w="57" w:type="dxa"/>
            </w:tcMar>
          </w:tcPr>
          <w:p w14:paraId="72F5FE37" w14:textId="77777777" w:rsidR="00471D39" w:rsidRDefault="00471D39" w:rsidP="00471D39">
            <w:pPr>
              <w:pStyle w:val="Tabletext"/>
              <w:spacing w:before="20" w:after="20"/>
              <w:rPr>
                <w:i/>
                <w:iCs/>
                <w:sz w:val="20"/>
                <w:lang w:val="en-US"/>
              </w:rPr>
            </w:pPr>
            <w:r>
              <w:rPr>
                <w:i/>
                <w:iCs/>
                <w:sz w:val="20"/>
                <w:lang w:val="en-US"/>
              </w:rPr>
              <w:t>P</w:t>
            </w:r>
            <w:r w:rsidRPr="001C2A98">
              <w:rPr>
                <w:i/>
                <w:iCs/>
                <w:sz w:val="20"/>
                <w:lang w:val="en-US"/>
              </w:rPr>
              <w:t>rovision for doubtful debts</w:t>
            </w:r>
            <w:r>
              <w:rPr>
                <w:i/>
                <w:iCs/>
                <w:sz w:val="20"/>
                <w:lang w:val="en-US"/>
              </w:rPr>
              <w:t xml:space="preserve"> release</w:t>
            </w:r>
          </w:p>
          <w:p w14:paraId="62267558" w14:textId="77777777" w:rsidR="00471D39" w:rsidRPr="001C2A98" w:rsidRDefault="00471D39" w:rsidP="00471D39">
            <w:pPr>
              <w:pStyle w:val="Tabletext"/>
              <w:spacing w:before="20" w:after="20"/>
              <w:rPr>
                <w:i/>
                <w:iCs/>
                <w:sz w:val="20"/>
                <w:lang w:val="en-US" w:eastAsia="fr-FR"/>
              </w:rPr>
            </w:pPr>
            <w:r>
              <w:rPr>
                <w:i/>
                <w:iCs/>
                <w:sz w:val="20"/>
                <w:lang w:val="en-US"/>
              </w:rPr>
              <w:t>Inventory impairment</w:t>
            </w:r>
          </w:p>
        </w:tc>
        <w:tc>
          <w:tcPr>
            <w:tcW w:w="1094" w:type="dxa"/>
            <w:tcBorders>
              <w:top w:val="nil"/>
              <w:bottom w:val="nil"/>
            </w:tcBorders>
            <w:tcMar>
              <w:left w:w="57" w:type="dxa"/>
              <w:right w:w="57" w:type="dxa"/>
            </w:tcMar>
          </w:tcPr>
          <w:p w14:paraId="7870AA6D"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547024C"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02FEA42"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293ADF36" w14:textId="77777777" w:rsidR="00471D39" w:rsidRDefault="00471D39" w:rsidP="00471D39">
            <w:pPr>
              <w:pStyle w:val="Tabletext"/>
              <w:spacing w:before="20" w:after="20"/>
              <w:ind w:right="170"/>
              <w:jc w:val="right"/>
              <w:rPr>
                <w:i/>
                <w:iCs/>
                <w:sz w:val="20"/>
                <w:lang w:val="en-US" w:eastAsia="fr-FR"/>
              </w:rPr>
            </w:pPr>
            <w:r>
              <w:rPr>
                <w:i/>
                <w:iCs/>
                <w:sz w:val="20"/>
                <w:lang w:val="en-US" w:eastAsia="fr-FR"/>
              </w:rPr>
              <w:t>3’006</w:t>
            </w:r>
          </w:p>
          <w:p w14:paraId="5291F069"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36</w:t>
            </w:r>
          </w:p>
        </w:tc>
        <w:tc>
          <w:tcPr>
            <w:tcW w:w="1248" w:type="dxa"/>
            <w:tcBorders>
              <w:top w:val="nil"/>
              <w:bottom w:val="nil"/>
            </w:tcBorders>
            <w:tcMar>
              <w:left w:w="57" w:type="dxa"/>
              <w:right w:w="57" w:type="dxa"/>
            </w:tcMar>
          </w:tcPr>
          <w:p w14:paraId="43C0C529"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7DF20821" w14:textId="77777777" w:rsidTr="00471D39">
        <w:trPr>
          <w:jc w:val="center"/>
        </w:trPr>
        <w:tc>
          <w:tcPr>
            <w:tcW w:w="3781" w:type="dxa"/>
            <w:tcBorders>
              <w:top w:val="nil"/>
              <w:bottom w:val="nil"/>
            </w:tcBorders>
            <w:tcMar>
              <w:left w:w="57" w:type="dxa"/>
              <w:right w:w="57" w:type="dxa"/>
            </w:tcMar>
          </w:tcPr>
          <w:p w14:paraId="40587EF0" w14:textId="77777777" w:rsidR="00471D39" w:rsidRPr="001C2A98" w:rsidRDefault="00471D39" w:rsidP="00471D39">
            <w:pPr>
              <w:pStyle w:val="Tabletext"/>
              <w:spacing w:before="20" w:after="20"/>
              <w:rPr>
                <w:i/>
                <w:iCs/>
                <w:sz w:val="20"/>
                <w:lang w:val="en-US" w:eastAsia="fr-FR"/>
              </w:rPr>
            </w:pPr>
            <w:r w:rsidRPr="001C2A98">
              <w:rPr>
                <w:i/>
                <w:iCs/>
                <w:sz w:val="20"/>
                <w:lang w:val="en-US"/>
              </w:rPr>
              <w:t>Repayment of FIPOI loan not considered as expense</w:t>
            </w:r>
          </w:p>
        </w:tc>
        <w:tc>
          <w:tcPr>
            <w:tcW w:w="1094" w:type="dxa"/>
            <w:tcBorders>
              <w:top w:val="nil"/>
              <w:bottom w:val="nil"/>
            </w:tcBorders>
            <w:tcMar>
              <w:left w:w="57" w:type="dxa"/>
              <w:right w:w="57" w:type="dxa"/>
            </w:tcMar>
          </w:tcPr>
          <w:p w14:paraId="1E0A874B"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4F51460"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191B6F55"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C8ADC28"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1’493</w:t>
            </w:r>
          </w:p>
        </w:tc>
        <w:tc>
          <w:tcPr>
            <w:tcW w:w="1248" w:type="dxa"/>
            <w:tcBorders>
              <w:top w:val="nil"/>
              <w:bottom w:val="nil"/>
            </w:tcBorders>
            <w:tcMar>
              <w:left w:w="57" w:type="dxa"/>
              <w:right w:w="57" w:type="dxa"/>
            </w:tcMar>
          </w:tcPr>
          <w:p w14:paraId="062CC0ED"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439E6460" w14:textId="77777777" w:rsidTr="00471D39">
        <w:trPr>
          <w:jc w:val="center"/>
        </w:trPr>
        <w:tc>
          <w:tcPr>
            <w:tcW w:w="3781" w:type="dxa"/>
            <w:tcBorders>
              <w:top w:val="nil"/>
              <w:bottom w:val="nil"/>
            </w:tcBorders>
            <w:tcMar>
              <w:left w:w="57" w:type="dxa"/>
              <w:right w:w="57" w:type="dxa"/>
            </w:tcMar>
          </w:tcPr>
          <w:p w14:paraId="492ED77E" w14:textId="77777777" w:rsidR="00471D39" w:rsidRPr="001C2A98" w:rsidRDefault="00471D39" w:rsidP="00471D39">
            <w:pPr>
              <w:pStyle w:val="Tabletext"/>
              <w:spacing w:before="20" w:after="20"/>
              <w:rPr>
                <w:i/>
                <w:iCs/>
                <w:sz w:val="20"/>
                <w:lang w:val="en-US"/>
              </w:rPr>
            </w:pPr>
            <w:r w:rsidRPr="001C2A98">
              <w:rPr>
                <w:i/>
                <w:iCs/>
                <w:sz w:val="20"/>
                <w:lang w:val="en-US"/>
              </w:rPr>
              <w:t>Sale of assets</w:t>
            </w:r>
          </w:p>
        </w:tc>
        <w:tc>
          <w:tcPr>
            <w:tcW w:w="1094" w:type="dxa"/>
            <w:tcBorders>
              <w:top w:val="nil"/>
              <w:bottom w:val="nil"/>
            </w:tcBorders>
            <w:tcMar>
              <w:left w:w="57" w:type="dxa"/>
              <w:right w:w="57" w:type="dxa"/>
            </w:tcMar>
          </w:tcPr>
          <w:p w14:paraId="250DE035"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05F0628"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787BE925"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4AC2E9F"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2</w:t>
            </w:r>
          </w:p>
        </w:tc>
        <w:tc>
          <w:tcPr>
            <w:tcW w:w="1248" w:type="dxa"/>
            <w:tcBorders>
              <w:top w:val="nil"/>
              <w:bottom w:val="nil"/>
            </w:tcBorders>
            <w:tcMar>
              <w:left w:w="57" w:type="dxa"/>
              <w:right w:w="57" w:type="dxa"/>
            </w:tcMar>
          </w:tcPr>
          <w:p w14:paraId="1C855F1C"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7ABC7C67" w14:textId="77777777" w:rsidTr="00471D39">
        <w:trPr>
          <w:jc w:val="center"/>
        </w:trPr>
        <w:tc>
          <w:tcPr>
            <w:tcW w:w="3781" w:type="dxa"/>
            <w:tcBorders>
              <w:top w:val="nil"/>
              <w:bottom w:val="nil"/>
            </w:tcBorders>
            <w:tcMar>
              <w:left w:w="57" w:type="dxa"/>
              <w:right w:w="57" w:type="dxa"/>
            </w:tcMar>
          </w:tcPr>
          <w:p w14:paraId="2E7DA159" w14:textId="77777777" w:rsidR="00471D39" w:rsidRPr="001C2A98" w:rsidRDefault="00471D39" w:rsidP="00471D39">
            <w:pPr>
              <w:pStyle w:val="Tabletext"/>
              <w:spacing w:before="20" w:after="20"/>
              <w:rPr>
                <w:i/>
                <w:iCs/>
                <w:sz w:val="20"/>
                <w:highlight w:val="yellow"/>
                <w:lang w:val="en-US"/>
              </w:rPr>
            </w:pPr>
            <w:r w:rsidRPr="001C2A98">
              <w:rPr>
                <w:i/>
                <w:iCs/>
                <w:sz w:val="20"/>
                <w:lang w:val="en-US"/>
              </w:rPr>
              <w:t>In-kind revenue</w:t>
            </w:r>
          </w:p>
        </w:tc>
        <w:tc>
          <w:tcPr>
            <w:tcW w:w="1094" w:type="dxa"/>
            <w:tcBorders>
              <w:top w:val="nil"/>
              <w:bottom w:val="nil"/>
            </w:tcBorders>
            <w:tcMar>
              <w:left w:w="57" w:type="dxa"/>
              <w:right w:w="57" w:type="dxa"/>
            </w:tcMar>
          </w:tcPr>
          <w:p w14:paraId="24A3B172"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36DB1B49"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0EB29431"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3EBD904"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955</w:t>
            </w:r>
          </w:p>
        </w:tc>
        <w:tc>
          <w:tcPr>
            <w:tcW w:w="1248" w:type="dxa"/>
            <w:tcBorders>
              <w:top w:val="nil"/>
              <w:bottom w:val="nil"/>
            </w:tcBorders>
            <w:tcMar>
              <w:left w:w="57" w:type="dxa"/>
              <w:right w:w="57" w:type="dxa"/>
            </w:tcMar>
          </w:tcPr>
          <w:p w14:paraId="39F157A7"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3E0C0DF6" w14:textId="77777777" w:rsidTr="00471D39">
        <w:trPr>
          <w:jc w:val="center"/>
        </w:trPr>
        <w:tc>
          <w:tcPr>
            <w:tcW w:w="3781" w:type="dxa"/>
            <w:tcBorders>
              <w:top w:val="nil"/>
              <w:bottom w:val="nil"/>
            </w:tcBorders>
            <w:tcMar>
              <w:left w:w="57" w:type="dxa"/>
              <w:right w:w="57" w:type="dxa"/>
            </w:tcMar>
          </w:tcPr>
          <w:p w14:paraId="2BFD7A59" w14:textId="77777777" w:rsidR="00471D39" w:rsidRPr="001C2A98" w:rsidRDefault="00471D39" w:rsidP="00471D39">
            <w:pPr>
              <w:pStyle w:val="Tabletext"/>
              <w:spacing w:before="20" w:after="20"/>
              <w:rPr>
                <w:i/>
                <w:iCs/>
                <w:sz w:val="20"/>
                <w:lang w:val="en-US"/>
              </w:rPr>
            </w:pPr>
            <w:r w:rsidRPr="001C2A98">
              <w:rPr>
                <w:i/>
                <w:iCs/>
                <w:sz w:val="20"/>
                <w:lang w:val="en-US"/>
              </w:rPr>
              <w:t>In-kind expense</w:t>
            </w:r>
          </w:p>
        </w:tc>
        <w:tc>
          <w:tcPr>
            <w:tcW w:w="1094" w:type="dxa"/>
            <w:tcBorders>
              <w:top w:val="nil"/>
              <w:bottom w:val="nil"/>
            </w:tcBorders>
            <w:tcMar>
              <w:left w:w="57" w:type="dxa"/>
              <w:right w:w="57" w:type="dxa"/>
            </w:tcMar>
          </w:tcPr>
          <w:p w14:paraId="364B76C8"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818B751"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73D5E0A"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84D87A4"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-955</w:t>
            </w:r>
          </w:p>
        </w:tc>
        <w:tc>
          <w:tcPr>
            <w:tcW w:w="1248" w:type="dxa"/>
            <w:tcBorders>
              <w:top w:val="nil"/>
              <w:bottom w:val="nil"/>
            </w:tcBorders>
            <w:tcMar>
              <w:left w:w="57" w:type="dxa"/>
              <w:right w:w="57" w:type="dxa"/>
            </w:tcMar>
          </w:tcPr>
          <w:p w14:paraId="61596888"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4A2E7A94" w14:textId="77777777" w:rsidTr="00471D39">
        <w:trPr>
          <w:jc w:val="center"/>
        </w:trPr>
        <w:tc>
          <w:tcPr>
            <w:tcW w:w="3781" w:type="dxa"/>
            <w:tcBorders>
              <w:top w:val="nil"/>
              <w:bottom w:val="nil"/>
            </w:tcBorders>
            <w:tcMar>
              <w:left w:w="57" w:type="dxa"/>
              <w:right w:w="57" w:type="dxa"/>
            </w:tcMar>
          </w:tcPr>
          <w:p w14:paraId="6F806710" w14:textId="77777777" w:rsidR="00471D39" w:rsidRPr="001C2A98" w:rsidRDefault="00471D39" w:rsidP="00471D39">
            <w:pPr>
              <w:pStyle w:val="Tabletext"/>
              <w:spacing w:before="20" w:after="20"/>
              <w:rPr>
                <w:i/>
                <w:iCs/>
                <w:sz w:val="20"/>
                <w:lang w:val="en-US"/>
              </w:rPr>
            </w:pPr>
            <w:r>
              <w:rPr>
                <w:i/>
                <w:iCs/>
                <w:sz w:val="20"/>
                <w:lang w:val="en-US"/>
              </w:rPr>
              <w:t>Other expenses</w:t>
            </w:r>
          </w:p>
        </w:tc>
        <w:tc>
          <w:tcPr>
            <w:tcW w:w="1094" w:type="dxa"/>
            <w:tcBorders>
              <w:top w:val="nil"/>
              <w:bottom w:val="nil"/>
            </w:tcBorders>
            <w:tcMar>
              <w:left w:w="57" w:type="dxa"/>
              <w:right w:w="57" w:type="dxa"/>
            </w:tcMar>
          </w:tcPr>
          <w:p w14:paraId="2BFEC2B4"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78050D3"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0A99BE6"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45CE99F3" w14:textId="77777777" w:rsidR="00471D39" w:rsidRDefault="00471D39" w:rsidP="00471D39">
            <w:pPr>
              <w:pStyle w:val="Tabletext"/>
              <w:spacing w:before="20" w:after="20"/>
              <w:ind w:right="170"/>
              <w:jc w:val="right"/>
              <w:rPr>
                <w:i/>
                <w:iCs/>
                <w:sz w:val="20"/>
                <w:lang w:val="en-US" w:eastAsia="fr-FR"/>
              </w:rPr>
            </w:pPr>
            <w:r>
              <w:rPr>
                <w:i/>
                <w:iCs/>
                <w:sz w:val="20"/>
                <w:lang w:val="en-US" w:eastAsia="fr-FR"/>
              </w:rPr>
              <w:t>-9</w:t>
            </w:r>
          </w:p>
        </w:tc>
        <w:tc>
          <w:tcPr>
            <w:tcW w:w="1248" w:type="dxa"/>
            <w:tcBorders>
              <w:top w:val="nil"/>
              <w:bottom w:val="nil"/>
            </w:tcBorders>
            <w:tcMar>
              <w:left w:w="57" w:type="dxa"/>
              <w:right w:w="57" w:type="dxa"/>
            </w:tcMar>
          </w:tcPr>
          <w:p w14:paraId="21F4DF7D" w14:textId="77777777" w:rsidR="00471D39" w:rsidRPr="001C2A98" w:rsidRDefault="00471D39" w:rsidP="00471D39">
            <w:pPr>
              <w:pStyle w:val="Tabletext"/>
              <w:spacing w:before="20" w:after="20"/>
              <w:ind w:right="170"/>
              <w:jc w:val="right"/>
              <w:rPr>
                <w:rFonts w:cs="Calibri"/>
                <w:i/>
                <w:iCs/>
                <w:sz w:val="20"/>
                <w:lang w:val="en-US" w:eastAsia="fr-FR"/>
              </w:rPr>
            </w:pPr>
          </w:p>
        </w:tc>
      </w:tr>
      <w:tr w:rsidR="00471D39" w:rsidRPr="001C2A98" w14:paraId="1B1FC4A1" w14:textId="77777777" w:rsidTr="00471D39">
        <w:trPr>
          <w:jc w:val="center"/>
        </w:trPr>
        <w:tc>
          <w:tcPr>
            <w:tcW w:w="3781" w:type="dxa"/>
            <w:tcMar>
              <w:left w:w="57" w:type="dxa"/>
              <w:right w:w="57" w:type="dxa"/>
            </w:tcMar>
          </w:tcPr>
          <w:p w14:paraId="74215422" w14:textId="77777777" w:rsidR="00471D39" w:rsidRPr="001C2A98" w:rsidRDefault="00471D39" w:rsidP="00F04C43">
            <w:pPr>
              <w:pStyle w:val="Tablehead"/>
              <w:spacing w:before="60" w:after="60"/>
              <w:jc w:val="left"/>
              <w:rPr>
                <w:sz w:val="20"/>
                <w:lang w:val="en-US"/>
              </w:rPr>
            </w:pPr>
            <w:r w:rsidRPr="001C2A98">
              <w:rPr>
                <w:sz w:val="20"/>
                <w:lang w:val="en-US"/>
              </w:rPr>
              <w:t>Total IPSAS differences</w:t>
            </w:r>
          </w:p>
        </w:tc>
        <w:tc>
          <w:tcPr>
            <w:tcW w:w="1094" w:type="dxa"/>
            <w:tcMar>
              <w:left w:w="57" w:type="dxa"/>
              <w:right w:w="57" w:type="dxa"/>
            </w:tcMar>
          </w:tcPr>
          <w:p w14:paraId="3DA58A6C" w14:textId="77777777" w:rsidR="00471D39" w:rsidRPr="001C2A98" w:rsidRDefault="00471D39" w:rsidP="00F04C43">
            <w:pPr>
              <w:pStyle w:val="Tablehead"/>
              <w:spacing w:before="60" w:after="60"/>
              <w:rPr>
                <w:sz w:val="20"/>
                <w:lang w:val="en-US"/>
              </w:rPr>
            </w:pPr>
          </w:p>
        </w:tc>
        <w:tc>
          <w:tcPr>
            <w:tcW w:w="1236" w:type="dxa"/>
            <w:tcMar>
              <w:left w:w="57" w:type="dxa"/>
              <w:right w:w="57" w:type="dxa"/>
            </w:tcMar>
          </w:tcPr>
          <w:p w14:paraId="12BC24A2" w14:textId="77777777" w:rsidR="00471D39" w:rsidRPr="001C2A98" w:rsidRDefault="00471D39" w:rsidP="00F04C43">
            <w:pPr>
              <w:pStyle w:val="Tablehead"/>
              <w:spacing w:before="60" w:after="60"/>
              <w:rPr>
                <w:sz w:val="20"/>
                <w:lang w:val="en-US"/>
              </w:rPr>
            </w:pPr>
          </w:p>
        </w:tc>
        <w:tc>
          <w:tcPr>
            <w:tcW w:w="1087" w:type="dxa"/>
            <w:tcMar>
              <w:left w:w="57" w:type="dxa"/>
              <w:right w:w="57" w:type="dxa"/>
            </w:tcMar>
          </w:tcPr>
          <w:p w14:paraId="56D614B2" w14:textId="77777777" w:rsidR="00471D39" w:rsidRPr="001C2A98" w:rsidRDefault="00471D39" w:rsidP="00F04C43">
            <w:pPr>
              <w:pStyle w:val="Tablehead"/>
              <w:spacing w:before="60" w:after="60"/>
              <w:rPr>
                <w:sz w:val="20"/>
                <w:lang w:val="en-US"/>
              </w:rPr>
            </w:pPr>
          </w:p>
        </w:tc>
        <w:tc>
          <w:tcPr>
            <w:tcW w:w="1392" w:type="dxa"/>
            <w:tcBorders>
              <w:bottom w:val="single" w:sz="4" w:space="0" w:color="auto"/>
            </w:tcBorders>
            <w:tcMar>
              <w:left w:w="57" w:type="dxa"/>
              <w:right w:w="57" w:type="dxa"/>
            </w:tcMar>
          </w:tcPr>
          <w:p w14:paraId="6DE4D331" w14:textId="77777777" w:rsidR="00471D39" w:rsidRPr="00B61CA7" w:rsidRDefault="00471D39" w:rsidP="00F04C43">
            <w:pPr>
              <w:pStyle w:val="Tabletext"/>
              <w:ind w:right="170"/>
              <w:jc w:val="right"/>
              <w:rPr>
                <w:b/>
                <w:bCs/>
                <w:sz w:val="20"/>
                <w:lang w:val="en-US" w:eastAsia="fr-FR"/>
              </w:rPr>
            </w:pPr>
            <w:r>
              <w:rPr>
                <w:b/>
                <w:bCs/>
                <w:sz w:val="20"/>
                <w:lang w:val="en-US" w:eastAsia="fr-FR"/>
              </w:rPr>
              <w:t>-2’111</w:t>
            </w:r>
          </w:p>
        </w:tc>
        <w:tc>
          <w:tcPr>
            <w:tcW w:w="1248" w:type="dxa"/>
            <w:tcMar>
              <w:left w:w="57" w:type="dxa"/>
              <w:right w:w="57" w:type="dxa"/>
            </w:tcMar>
          </w:tcPr>
          <w:p w14:paraId="7E86F988" w14:textId="77777777" w:rsidR="00471D39" w:rsidRPr="001C2A98" w:rsidRDefault="00471D39" w:rsidP="00F04C43">
            <w:pPr>
              <w:pStyle w:val="Tablehead"/>
              <w:spacing w:before="60" w:after="60"/>
              <w:rPr>
                <w:sz w:val="20"/>
                <w:lang w:val="en-US"/>
              </w:rPr>
            </w:pPr>
          </w:p>
        </w:tc>
      </w:tr>
      <w:tr w:rsidR="00471D39" w:rsidRPr="001C2A98" w14:paraId="54FC5137" w14:textId="77777777" w:rsidTr="00471D39">
        <w:trPr>
          <w:trHeight w:val="398"/>
          <w:jc w:val="center"/>
        </w:trPr>
        <w:tc>
          <w:tcPr>
            <w:tcW w:w="3781" w:type="dxa"/>
            <w:vMerge w:val="restart"/>
            <w:tcMar>
              <w:left w:w="57" w:type="dxa"/>
              <w:right w:w="57" w:type="dxa"/>
            </w:tcMar>
          </w:tcPr>
          <w:p w14:paraId="2CC70F75" w14:textId="77777777" w:rsidR="00471D39" w:rsidRDefault="00471D39" w:rsidP="00471D39">
            <w:pPr>
              <w:pStyle w:val="Tabletext"/>
              <w:spacing w:before="20" w:after="20"/>
              <w:rPr>
                <w:i/>
                <w:iCs/>
                <w:sz w:val="20"/>
                <w:lang w:val="en-US"/>
              </w:rPr>
            </w:pPr>
            <w:r>
              <w:rPr>
                <w:i/>
                <w:iCs/>
                <w:sz w:val="20"/>
                <w:lang w:val="en-US"/>
              </w:rPr>
              <w:t>Surplus/Deficit on Fund 1000</w:t>
            </w:r>
            <w:r w:rsidRPr="001C2A98">
              <w:rPr>
                <w:i/>
                <w:iCs/>
                <w:sz w:val="20"/>
                <w:lang w:val="en-US"/>
              </w:rPr>
              <w:t xml:space="preserve"> covered by withdrawal from Reserve Account</w:t>
            </w:r>
          </w:p>
          <w:p w14:paraId="6BA8D378" w14:textId="77777777" w:rsidR="00471D39" w:rsidRPr="001C2A98" w:rsidRDefault="00471D39" w:rsidP="00471D39">
            <w:pPr>
              <w:pStyle w:val="Tabletext"/>
              <w:spacing w:before="20" w:after="20"/>
              <w:rPr>
                <w:i/>
                <w:iCs/>
                <w:sz w:val="20"/>
                <w:lang w:val="en-US" w:eastAsia="fr-FR"/>
              </w:rPr>
            </w:pPr>
            <w:r>
              <w:rPr>
                <w:i/>
                <w:iCs/>
                <w:sz w:val="20"/>
                <w:lang w:val="en-US"/>
              </w:rPr>
              <w:t>Increase in fund 1010 Reserve</w:t>
            </w:r>
          </w:p>
        </w:tc>
        <w:tc>
          <w:tcPr>
            <w:tcW w:w="1094" w:type="dxa"/>
            <w:vMerge w:val="restart"/>
            <w:tcMar>
              <w:left w:w="57" w:type="dxa"/>
              <w:right w:w="57" w:type="dxa"/>
            </w:tcMar>
          </w:tcPr>
          <w:p w14:paraId="46C585E0" w14:textId="77777777" w:rsidR="00471D39" w:rsidRPr="001C2A98" w:rsidRDefault="00471D39" w:rsidP="00471D39">
            <w:pPr>
              <w:pStyle w:val="Tabletext"/>
              <w:spacing w:before="20" w:after="20"/>
              <w:ind w:right="170"/>
              <w:jc w:val="right"/>
              <w:rPr>
                <w:sz w:val="20"/>
                <w:lang w:val="en-US" w:eastAsia="fr-FR"/>
              </w:rPr>
            </w:pPr>
          </w:p>
        </w:tc>
        <w:tc>
          <w:tcPr>
            <w:tcW w:w="1236" w:type="dxa"/>
            <w:vMerge w:val="restart"/>
            <w:tcMar>
              <w:left w:w="57" w:type="dxa"/>
              <w:right w:w="57" w:type="dxa"/>
            </w:tcMar>
          </w:tcPr>
          <w:p w14:paraId="22ADAFC7" w14:textId="77777777" w:rsidR="00471D39" w:rsidRPr="001C2A98" w:rsidRDefault="00471D39" w:rsidP="00471D39">
            <w:pPr>
              <w:pStyle w:val="Tabletext"/>
              <w:spacing w:before="20" w:after="20"/>
              <w:ind w:right="170"/>
              <w:jc w:val="right"/>
              <w:rPr>
                <w:sz w:val="20"/>
                <w:lang w:val="en-US" w:eastAsia="fr-FR"/>
              </w:rPr>
            </w:pPr>
          </w:p>
        </w:tc>
        <w:tc>
          <w:tcPr>
            <w:tcW w:w="1087" w:type="dxa"/>
            <w:vMerge w:val="restart"/>
            <w:tcBorders>
              <w:right w:val="single" w:sz="4" w:space="0" w:color="auto"/>
            </w:tcBorders>
            <w:tcMar>
              <w:left w:w="57" w:type="dxa"/>
              <w:right w:w="57" w:type="dxa"/>
            </w:tcMar>
          </w:tcPr>
          <w:p w14:paraId="7C3D311E" w14:textId="77777777" w:rsidR="00471D39" w:rsidRPr="001C2A98" w:rsidRDefault="00471D39" w:rsidP="00471D39">
            <w:pPr>
              <w:pStyle w:val="Tabletext"/>
              <w:spacing w:before="20" w:after="20"/>
              <w:ind w:right="170"/>
              <w:jc w:val="right"/>
              <w:rPr>
                <w:sz w:val="20"/>
                <w:lang w:val="en-US" w:eastAsia="fr-FR"/>
              </w:rPr>
            </w:pPr>
          </w:p>
        </w:tc>
        <w:tc>
          <w:tcPr>
            <w:tcW w:w="1392" w:type="dxa"/>
            <w:tcBorders>
              <w:top w:val="single" w:sz="4" w:space="0" w:color="auto"/>
              <w:left w:val="single" w:sz="4" w:space="0" w:color="auto"/>
              <w:bottom w:val="nil"/>
              <w:right w:val="single" w:sz="4" w:space="0" w:color="auto"/>
            </w:tcBorders>
            <w:tcMar>
              <w:left w:w="57" w:type="dxa"/>
              <w:right w:w="57" w:type="dxa"/>
            </w:tcMar>
          </w:tcPr>
          <w:p w14:paraId="52924535"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7’604</w:t>
            </w:r>
          </w:p>
        </w:tc>
        <w:tc>
          <w:tcPr>
            <w:tcW w:w="1248" w:type="dxa"/>
            <w:vMerge w:val="restart"/>
            <w:tcBorders>
              <w:left w:val="single" w:sz="4" w:space="0" w:color="auto"/>
            </w:tcBorders>
            <w:tcMar>
              <w:left w:w="57" w:type="dxa"/>
              <w:right w:w="57" w:type="dxa"/>
            </w:tcMar>
          </w:tcPr>
          <w:p w14:paraId="5075DF17"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34BA576F" w14:textId="77777777" w:rsidTr="00471D39">
        <w:trPr>
          <w:trHeight w:val="397"/>
          <w:jc w:val="center"/>
        </w:trPr>
        <w:tc>
          <w:tcPr>
            <w:tcW w:w="3781" w:type="dxa"/>
            <w:vMerge/>
            <w:tcMar>
              <w:left w:w="57" w:type="dxa"/>
              <w:right w:w="57" w:type="dxa"/>
            </w:tcMar>
          </w:tcPr>
          <w:p w14:paraId="6EC49F57" w14:textId="77777777" w:rsidR="00471D39" w:rsidRDefault="00471D39" w:rsidP="00471D39">
            <w:pPr>
              <w:pStyle w:val="Tabletext"/>
              <w:spacing w:before="20" w:after="20"/>
              <w:rPr>
                <w:i/>
                <w:iCs/>
                <w:sz w:val="20"/>
                <w:lang w:val="en-US"/>
              </w:rPr>
            </w:pPr>
          </w:p>
        </w:tc>
        <w:tc>
          <w:tcPr>
            <w:tcW w:w="1094" w:type="dxa"/>
            <w:vMerge/>
            <w:tcMar>
              <w:left w:w="57" w:type="dxa"/>
              <w:right w:w="57" w:type="dxa"/>
            </w:tcMar>
          </w:tcPr>
          <w:p w14:paraId="0821D02F" w14:textId="77777777" w:rsidR="00471D39" w:rsidRPr="001C2A98" w:rsidRDefault="00471D39" w:rsidP="00471D39">
            <w:pPr>
              <w:pStyle w:val="Tabletext"/>
              <w:spacing w:before="20" w:after="20"/>
              <w:ind w:right="170"/>
              <w:jc w:val="right"/>
              <w:rPr>
                <w:sz w:val="20"/>
                <w:lang w:val="en-US" w:eastAsia="fr-FR"/>
              </w:rPr>
            </w:pPr>
          </w:p>
        </w:tc>
        <w:tc>
          <w:tcPr>
            <w:tcW w:w="1236" w:type="dxa"/>
            <w:vMerge/>
            <w:tcMar>
              <w:left w:w="57" w:type="dxa"/>
              <w:right w:w="57" w:type="dxa"/>
            </w:tcMar>
          </w:tcPr>
          <w:p w14:paraId="143C4D0E" w14:textId="77777777" w:rsidR="00471D39" w:rsidRPr="001C2A98" w:rsidRDefault="00471D39" w:rsidP="00471D39">
            <w:pPr>
              <w:pStyle w:val="Tabletext"/>
              <w:spacing w:before="20" w:after="20"/>
              <w:ind w:right="170"/>
              <w:jc w:val="right"/>
              <w:rPr>
                <w:sz w:val="20"/>
                <w:lang w:val="en-US" w:eastAsia="fr-FR"/>
              </w:rPr>
            </w:pPr>
          </w:p>
        </w:tc>
        <w:tc>
          <w:tcPr>
            <w:tcW w:w="1087" w:type="dxa"/>
            <w:vMerge/>
            <w:tcBorders>
              <w:right w:val="single" w:sz="4" w:space="0" w:color="auto"/>
            </w:tcBorders>
            <w:tcMar>
              <w:left w:w="57" w:type="dxa"/>
              <w:right w:w="57" w:type="dxa"/>
            </w:tcMar>
          </w:tcPr>
          <w:p w14:paraId="6864CB7B" w14:textId="77777777" w:rsidR="00471D39" w:rsidRPr="001C2A98" w:rsidRDefault="00471D39" w:rsidP="00471D39">
            <w:pPr>
              <w:pStyle w:val="Tabletext"/>
              <w:spacing w:before="20" w:after="20"/>
              <w:ind w:right="170"/>
              <w:jc w:val="right"/>
              <w:rPr>
                <w:sz w:val="20"/>
                <w:lang w:val="en-US" w:eastAsia="fr-FR"/>
              </w:rPr>
            </w:pPr>
          </w:p>
        </w:tc>
        <w:tc>
          <w:tcPr>
            <w:tcW w:w="1392" w:type="dxa"/>
            <w:tcBorders>
              <w:top w:val="nil"/>
              <w:left w:val="single" w:sz="4" w:space="0" w:color="auto"/>
              <w:bottom w:val="single" w:sz="4" w:space="0" w:color="auto"/>
              <w:right w:val="single" w:sz="4" w:space="0" w:color="auto"/>
            </w:tcBorders>
            <w:tcMar>
              <w:left w:w="57" w:type="dxa"/>
              <w:right w:w="57" w:type="dxa"/>
            </w:tcMar>
          </w:tcPr>
          <w:p w14:paraId="7DDF0CC4" w14:textId="77777777" w:rsidR="00471D39" w:rsidRDefault="00471D39" w:rsidP="00471D39">
            <w:pPr>
              <w:pStyle w:val="Tabletext"/>
              <w:spacing w:before="20" w:after="20"/>
              <w:ind w:right="170"/>
              <w:jc w:val="right"/>
              <w:rPr>
                <w:i/>
                <w:iCs/>
                <w:sz w:val="20"/>
                <w:lang w:val="en-US" w:eastAsia="fr-FR"/>
              </w:rPr>
            </w:pPr>
            <w:r>
              <w:rPr>
                <w:i/>
                <w:iCs/>
                <w:sz w:val="20"/>
                <w:lang w:val="en-US" w:eastAsia="fr-FR"/>
              </w:rPr>
              <w:t>-3’006</w:t>
            </w:r>
          </w:p>
        </w:tc>
        <w:tc>
          <w:tcPr>
            <w:tcW w:w="1248" w:type="dxa"/>
            <w:vMerge/>
            <w:tcBorders>
              <w:left w:val="single" w:sz="4" w:space="0" w:color="auto"/>
            </w:tcBorders>
            <w:tcMar>
              <w:left w:w="57" w:type="dxa"/>
              <w:right w:w="57" w:type="dxa"/>
            </w:tcMar>
          </w:tcPr>
          <w:p w14:paraId="70F9A84C"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342EE947" w14:textId="77777777" w:rsidTr="00471D39">
        <w:trPr>
          <w:jc w:val="center"/>
        </w:trPr>
        <w:tc>
          <w:tcPr>
            <w:tcW w:w="3781" w:type="dxa"/>
            <w:tcMar>
              <w:left w:w="57" w:type="dxa"/>
              <w:right w:w="57" w:type="dxa"/>
            </w:tcMar>
          </w:tcPr>
          <w:p w14:paraId="6BB8FF7C" w14:textId="77777777" w:rsidR="00471D39" w:rsidRPr="001C2A98" w:rsidRDefault="00471D39" w:rsidP="00F04C43">
            <w:pPr>
              <w:pStyle w:val="Tablehead"/>
              <w:spacing w:before="60" w:after="60"/>
              <w:jc w:val="left"/>
              <w:rPr>
                <w:sz w:val="20"/>
                <w:lang w:val="en-US"/>
              </w:rPr>
            </w:pPr>
            <w:r w:rsidRPr="001C2A98">
              <w:rPr>
                <w:sz w:val="20"/>
                <w:lang w:val="en-US"/>
              </w:rPr>
              <w:t>Total losses covered by reserves</w:t>
            </w:r>
          </w:p>
        </w:tc>
        <w:tc>
          <w:tcPr>
            <w:tcW w:w="1094" w:type="dxa"/>
            <w:tcMar>
              <w:left w:w="57" w:type="dxa"/>
              <w:right w:w="57" w:type="dxa"/>
            </w:tcMar>
          </w:tcPr>
          <w:p w14:paraId="332E20CC" w14:textId="77777777" w:rsidR="00471D39" w:rsidRPr="001C2A98" w:rsidRDefault="00471D39" w:rsidP="00F04C43">
            <w:pPr>
              <w:pStyle w:val="Tablehead"/>
              <w:spacing w:before="60" w:after="60"/>
              <w:rPr>
                <w:sz w:val="20"/>
                <w:lang w:val="en-US"/>
              </w:rPr>
            </w:pPr>
          </w:p>
        </w:tc>
        <w:tc>
          <w:tcPr>
            <w:tcW w:w="1236" w:type="dxa"/>
            <w:tcMar>
              <w:left w:w="57" w:type="dxa"/>
              <w:right w:w="57" w:type="dxa"/>
            </w:tcMar>
          </w:tcPr>
          <w:p w14:paraId="0BAD098E" w14:textId="77777777" w:rsidR="00471D39" w:rsidRPr="001C2A98" w:rsidRDefault="00471D39" w:rsidP="00F04C43">
            <w:pPr>
              <w:pStyle w:val="Tablehead"/>
              <w:spacing w:before="60" w:after="60"/>
              <w:rPr>
                <w:sz w:val="20"/>
                <w:lang w:val="en-US"/>
              </w:rPr>
            </w:pPr>
          </w:p>
        </w:tc>
        <w:tc>
          <w:tcPr>
            <w:tcW w:w="1087" w:type="dxa"/>
            <w:tcMar>
              <w:left w:w="57" w:type="dxa"/>
              <w:right w:w="57" w:type="dxa"/>
            </w:tcMar>
          </w:tcPr>
          <w:p w14:paraId="08543F17" w14:textId="77777777" w:rsidR="00471D39" w:rsidRPr="001C2A98" w:rsidRDefault="00471D39" w:rsidP="00F04C43">
            <w:pPr>
              <w:pStyle w:val="Tablehead"/>
              <w:spacing w:before="60" w:after="60"/>
              <w:rPr>
                <w:sz w:val="20"/>
                <w:lang w:val="en-US"/>
              </w:rPr>
            </w:pPr>
          </w:p>
        </w:tc>
        <w:tc>
          <w:tcPr>
            <w:tcW w:w="1392" w:type="dxa"/>
            <w:tcBorders>
              <w:top w:val="single" w:sz="4" w:space="0" w:color="auto"/>
            </w:tcBorders>
            <w:tcMar>
              <w:left w:w="57" w:type="dxa"/>
              <w:right w:w="57" w:type="dxa"/>
            </w:tcMar>
          </w:tcPr>
          <w:p w14:paraId="2305192B" w14:textId="77777777" w:rsidR="00471D39" w:rsidRPr="00B61CA7" w:rsidRDefault="00471D39" w:rsidP="00F04C43">
            <w:pPr>
              <w:pStyle w:val="Tabletext"/>
              <w:ind w:right="170"/>
              <w:jc w:val="right"/>
              <w:rPr>
                <w:b/>
                <w:bCs/>
                <w:sz w:val="20"/>
                <w:lang w:val="en-US" w:eastAsia="fr-FR"/>
              </w:rPr>
            </w:pPr>
            <w:r>
              <w:rPr>
                <w:b/>
                <w:bCs/>
                <w:sz w:val="20"/>
                <w:lang w:val="en-US" w:eastAsia="fr-FR"/>
              </w:rPr>
              <w:t>2’487</w:t>
            </w:r>
          </w:p>
        </w:tc>
        <w:tc>
          <w:tcPr>
            <w:tcW w:w="1248" w:type="dxa"/>
            <w:tcMar>
              <w:left w:w="57" w:type="dxa"/>
              <w:right w:w="57" w:type="dxa"/>
            </w:tcMar>
          </w:tcPr>
          <w:p w14:paraId="15A348DC" w14:textId="77777777" w:rsidR="00471D39" w:rsidRPr="001C2A98" w:rsidRDefault="00471D39" w:rsidP="00F04C43">
            <w:pPr>
              <w:pStyle w:val="Tablehead"/>
              <w:spacing w:before="60" w:after="60"/>
              <w:rPr>
                <w:sz w:val="20"/>
                <w:lang w:val="en-US"/>
              </w:rPr>
            </w:pPr>
          </w:p>
        </w:tc>
      </w:tr>
      <w:tr w:rsidR="00471D39" w:rsidRPr="001C2A98" w14:paraId="3BE53C52" w14:textId="77777777" w:rsidTr="00471D39">
        <w:trPr>
          <w:jc w:val="center"/>
        </w:trPr>
        <w:tc>
          <w:tcPr>
            <w:tcW w:w="3781" w:type="dxa"/>
            <w:tcMar>
              <w:left w:w="57" w:type="dxa"/>
              <w:right w:w="57" w:type="dxa"/>
            </w:tcMar>
          </w:tcPr>
          <w:p w14:paraId="06B81BF8" w14:textId="77777777" w:rsidR="00471D39" w:rsidRPr="001C2A98" w:rsidRDefault="00471D39" w:rsidP="00471D39">
            <w:pPr>
              <w:pStyle w:val="Tabletext"/>
              <w:spacing w:before="20" w:after="20"/>
              <w:rPr>
                <w:i/>
                <w:iCs/>
                <w:sz w:val="20"/>
                <w:lang w:val="en-US" w:eastAsia="fr-FR"/>
              </w:rPr>
            </w:pPr>
            <w:r w:rsidRPr="001C2A98">
              <w:rPr>
                <w:i/>
                <w:iCs/>
                <w:sz w:val="20"/>
                <w:lang w:val="en-US"/>
              </w:rPr>
              <w:t>Perimeter differences</w:t>
            </w:r>
          </w:p>
        </w:tc>
        <w:tc>
          <w:tcPr>
            <w:tcW w:w="1094" w:type="dxa"/>
            <w:tcMar>
              <w:left w:w="57" w:type="dxa"/>
              <w:right w:w="57" w:type="dxa"/>
            </w:tcMar>
          </w:tcPr>
          <w:p w14:paraId="60159E08" w14:textId="77777777" w:rsidR="00471D39" w:rsidRPr="001C2A98" w:rsidRDefault="00471D39" w:rsidP="00471D39">
            <w:pPr>
              <w:pStyle w:val="Tabletext"/>
              <w:spacing w:before="20" w:after="20"/>
              <w:ind w:right="170"/>
              <w:jc w:val="right"/>
              <w:rPr>
                <w:sz w:val="20"/>
                <w:lang w:val="en-US" w:eastAsia="fr-FR"/>
              </w:rPr>
            </w:pPr>
          </w:p>
        </w:tc>
        <w:tc>
          <w:tcPr>
            <w:tcW w:w="1236" w:type="dxa"/>
            <w:tcMar>
              <w:left w:w="57" w:type="dxa"/>
              <w:right w:w="57" w:type="dxa"/>
            </w:tcMar>
          </w:tcPr>
          <w:p w14:paraId="385C87CD" w14:textId="77777777" w:rsidR="00471D39" w:rsidRPr="001C2A98" w:rsidRDefault="00471D39" w:rsidP="00471D39">
            <w:pPr>
              <w:pStyle w:val="Tabletext"/>
              <w:spacing w:before="20" w:after="20"/>
              <w:ind w:right="170"/>
              <w:jc w:val="right"/>
              <w:rPr>
                <w:sz w:val="20"/>
                <w:lang w:val="en-US" w:eastAsia="fr-FR"/>
              </w:rPr>
            </w:pPr>
          </w:p>
        </w:tc>
        <w:tc>
          <w:tcPr>
            <w:tcW w:w="1087" w:type="dxa"/>
            <w:tcMar>
              <w:left w:w="57" w:type="dxa"/>
              <w:right w:w="57" w:type="dxa"/>
            </w:tcMar>
          </w:tcPr>
          <w:p w14:paraId="50D296B8" w14:textId="77777777" w:rsidR="00471D39" w:rsidRPr="001C2A98" w:rsidRDefault="00471D39" w:rsidP="00471D39">
            <w:pPr>
              <w:pStyle w:val="Tabletext"/>
              <w:spacing w:before="20" w:after="20"/>
              <w:ind w:right="170"/>
              <w:jc w:val="right"/>
              <w:rPr>
                <w:sz w:val="20"/>
                <w:lang w:val="en-US" w:eastAsia="fr-FR"/>
              </w:rPr>
            </w:pPr>
          </w:p>
        </w:tc>
        <w:tc>
          <w:tcPr>
            <w:tcW w:w="1392" w:type="dxa"/>
            <w:tcMar>
              <w:left w:w="57" w:type="dxa"/>
              <w:right w:w="57" w:type="dxa"/>
            </w:tcMar>
          </w:tcPr>
          <w:p w14:paraId="39ECE31E" w14:textId="77777777" w:rsidR="00471D39" w:rsidRPr="00106C0D" w:rsidRDefault="00471D39" w:rsidP="00471D39">
            <w:pPr>
              <w:pStyle w:val="Tabletext"/>
              <w:spacing w:before="20" w:after="20"/>
              <w:ind w:right="170"/>
              <w:jc w:val="right"/>
              <w:rPr>
                <w:i/>
                <w:iCs/>
                <w:sz w:val="20"/>
                <w:lang w:val="en-US" w:eastAsia="fr-FR"/>
              </w:rPr>
            </w:pPr>
            <w:r>
              <w:rPr>
                <w:i/>
                <w:iCs/>
                <w:sz w:val="20"/>
                <w:lang w:val="en-US" w:eastAsia="fr-FR"/>
              </w:rPr>
              <w:t>330</w:t>
            </w:r>
          </w:p>
        </w:tc>
        <w:tc>
          <w:tcPr>
            <w:tcW w:w="1248" w:type="dxa"/>
            <w:tcMar>
              <w:left w:w="57" w:type="dxa"/>
              <w:right w:w="57" w:type="dxa"/>
            </w:tcMar>
          </w:tcPr>
          <w:p w14:paraId="4FD1BA4F"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0C322843" w14:textId="77777777" w:rsidTr="00471D39">
        <w:trPr>
          <w:jc w:val="center"/>
        </w:trPr>
        <w:tc>
          <w:tcPr>
            <w:tcW w:w="3781" w:type="dxa"/>
            <w:tcMar>
              <w:left w:w="57" w:type="dxa"/>
              <w:right w:w="57" w:type="dxa"/>
            </w:tcMar>
          </w:tcPr>
          <w:p w14:paraId="6447E489" w14:textId="77777777" w:rsidR="00471D39" w:rsidRPr="001C2A98" w:rsidRDefault="00471D39" w:rsidP="00F04C43">
            <w:pPr>
              <w:pStyle w:val="Tablehead"/>
              <w:spacing w:before="60" w:after="60"/>
              <w:jc w:val="left"/>
              <w:rPr>
                <w:sz w:val="20"/>
                <w:lang w:val="en-US"/>
              </w:rPr>
            </w:pPr>
            <w:r>
              <w:rPr>
                <w:sz w:val="20"/>
                <w:lang w:val="en-US"/>
              </w:rPr>
              <w:t>Surplus/</w:t>
            </w:r>
            <w:r w:rsidRPr="001C2A98">
              <w:rPr>
                <w:sz w:val="20"/>
                <w:lang w:val="en-US"/>
              </w:rPr>
              <w:t>Deficit as shown in the statement of financial performance</w:t>
            </w:r>
          </w:p>
        </w:tc>
        <w:tc>
          <w:tcPr>
            <w:tcW w:w="1094" w:type="dxa"/>
            <w:tcMar>
              <w:left w:w="57" w:type="dxa"/>
              <w:right w:w="57" w:type="dxa"/>
            </w:tcMar>
          </w:tcPr>
          <w:p w14:paraId="3517584D" w14:textId="77777777" w:rsidR="00471D39" w:rsidRPr="001C2A98" w:rsidRDefault="00471D39" w:rsidP="00F04C43">
            <w:pPr>
              <w:pStyle w:val="Tablehead"/>
              <w:spacing w:before="60" w:after="60"/>
              <w:rPr>
                <w:sz w:val="20"/>
                <w:lang w:val="en-US"/>
              </w:rPr>
            </w:pPr>
          </w:p>
        </w:tc>
        <w:tc>
          <w:tcPr>
            <w:tcW w:w="1236" w:type="dxa"/>
            <w:tcMar>
              <w:left w:w="57" w:type="dxa"/>
              <w:right w:w="57" w:type="dxa"/>
            </w:tcMar>
          </w:tcPr>
          <w:p w14:paraId="5BA35777" w14:textId="77777777" w:rsidR="00471D39" w:rsidRPr="001C2A98" w:rsidRDefault="00471D39" w:rsidP="00F04C43">
            <w:pPr>
              <w:pStyle w:val="Tablehead"/>
              <w:spacing w:before="60" w:after="60"/>
              <w:rPr>
                <w:sz w:val="20"/>
                <w:lang w:val="en-US"/>
              </w:rPr>
            </w:pPr>
          </w:p>
        </w:tc>
        <w:tc>
          <w:tcPr>
            <w:tcW w:w="1087" w:type="dxa"/>
            <w:tcMar>
              <w:left w:w="57" w:type="dxa"/>
              <w:right w:w="57" w:type="dxa"/>
            </w:tcMar>
          </w:tcPr>
          <w:p w14:paraId="245F53BD" w14:textId="77777777" w:rsidR="00471D39" w:rsidRPr="001C2A98" w:rsidRDefault="00471D39" w:rsidP="00F04C43">
            <w:pPr>
              <w:pStyle w:val="Tablehead"/>
              <w:spacing w:before="60" w:after="60"/>
              <w:rPr>
                <w:sz w:val="20"/>
                <w:lang w:val="en-US"/>
              </w:rPr>
            </w:pPr>
          </w:p>
        </w:tc>
        <w:tc>
          <w:tcPr>
            <w:tcW w:w="1392" w:type="dxa"/>
            <w:tcMar>
              <w:left w:w="57" w:type="dxa"/>
              <w:right w:w="57" w:type="dxa"/>
            </w:tcMar>
          </w:tcPr>
          <w:p w14:paraId="781C3586" w14:textId="77777777" w:rsidR="00471D39" w:rsidRPr="00B61CA7" w:rsidRDefault="00471D39" w:rsidP="00F04C43">
            <w:pPr>
              <w:pStyle w:val="Tabletext"/>
              <w:ind w:right="170"/>
              <w:jc w:val="right"/>
              <w:rPr>
                <w:b/>
                <w:bCs/>
                <w:sz w:val="20"/>
                <w:lang w:val="en-US" w:eastAsia="fr-FR"/>
              </w:rPr>
            </w:pPr>
            <w:r>
              <w:rPr>
                <w:b/>
                <w:bCs/>
                <w:sz w:val="20"/>
                <w:lang w:val="en-US" w:eastAsia="fr-FR"/>
              </w:rPr>
              <w:t>2’817</w:t>
            </w:r>
          </w:p>
        </w:tc>
        <w:tc>
          <w:tcPr>
            <w:tcW w:w="1248" w:type="dxa"/>
            <w:tcMar>
              <w:left w:w="57" w:type="dxa"/>
              <w:right w:w="57" w:type="dxa"/>
            </w:tcMar>
          </w:tcPr>
          <w:p w14:paraId="6D3E5AE6" w14:textId="77777777" w:rsidR="00471D39" w:rsidRPr="001C2A98" w:rsidRDefault="00471D39" w:rsidP="00F04C43">
            <w:pPr>
              <w:pStyle w:val="Tablehead"/>
              <w:spacing w:before="60" w:after="60"/>
              <w:rPr>
                <w:bCs/>
                <w:sz w:val="20"/>
                <w:lang w:val="en-US"/>
              </w:rPr>
            </w:pPr>
          </w:p>
        </w:tc>
      </w:tr>
    </w:tbl>
    <w:p w14:paraId="7B3F4BCE" w14:textId="77777777" w:rsidR="00471D39" w:rsidRDefault="00471D39" w:rsidP="00F04C43">
      <w:pPr>
        <w:spacing w:before="60"/>
        <w:rPr>
          <w:sz w:val="28"/>
          <w:szCs w:val="28"/>
          <w:lang w:val="en-US"/>
        </w:rPr>
      </w:pPr>
      <w:r w:rsidRPr="00C972B1">
        <w:rPr>
          <w:sz w:val="22"/>
          <w:szCs w:val="22"/>
          <w:lang w:val="en-US"/>
        </w:rPr>
        <w:t>For further information, see Note 2</w:t>
      </w:r>
      <w:r>
        <w:rPr>
          <w:sz w:val="22"/>
          <w:szCs w:val="22"/>
          <w:lang w:val="en-US"/>
        </w:rPr>
        <w:t>5</w:t>
      </w:r>
      <w:r w:rsidRPr="00C972B1">
        <w:rPr>
          <w:sz w:val="22"/>
          <w:szCs w:val="22"/>
          <w:lang w:val="en-US"/>
        </w:rPr>
        <w:t>.</w:t>
      </w:r>
      <w:r>
        <w:rPr>
          <w:sz w:val="22"/>
          <w:szCs w:val="22"/>
          <w:lang w:val="en-US"/>
        </w:rPr>
        <w:br w:type="page"/>
      </w:r>
      <w:r w:rsidRPr="001114BA">
        <w:rPr>
          <w:sz w:val="28"/>
          <w:szCs w:val="28"/>
          <w:lang w:val="en-US"/>
        </w:rPr>
        <w:lastRenderedPageBreak/>
        <w:t xml:space="preserve">Comparison of budgeted amounts </w:t>
      </w:r>
      <w:r>
        <w:rPr>
          <w:sz w:val="28"/>
          <w:szCs w:val="28"/>
          <w:lang w:val="en-US"/>
        </w:rPr>
        <w:t>and actual amounts for the 2012-2013 biennium</w:t>
      </w:r>
    </w:p>
    <w:p w14:paraId="464C2A40" w14:textId="77777777" w:rsidR="00471D39" w:rsidRPr="001202C7" w:rsidRDefault="00471D39" w:rsidP="00471D39">
      <w:pPr>
        <w:pStyle w:val="Tabletitle"/>
        <w:spacing w:after="0"/>
        <w:ind w:left="-567" w:right="-567"/>
        <w:rPr>
          <w:lang w:val="en-US"/>
        </w:rPr>
      </w:pPr>
      <w:r w:rsidRPr="001577D5">
        <w:rPr>
          <w:bCs/>
          <w:sz w:val="20"/>
          <w:lang w:val="en-US"/>
        </w:rPr>
        <w:t>(in thousands of CHF)</w:t>
      </w:r>
    </w:p>
    <w:p w14:paraId="72FDC25F" w14:textId="77777777" w:rsidR="00471D39" w:rsidRPr="007E4654" w:rsidRDefault="00471D39" w:rsidP="00471D39">
      <w:pPr>
        <w:pStyle w:val="Tabletext"/>
        <w:rPr>
          <w:lang w:val="en-US"/>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471D39" w:rsidRPr="001C2A98" w14:paraId="6A77969D" w14:textId="77777777" w:rsidTr="00471D39">
        <w:trPr>
          <w:jc w:val="center"/>
        </w:trPr>
        <w:tc>
          <w:tcPr>
            <w:tcW w:w="3781" w:type="dxa"/>
            <w:vMerge w:val="restart"/>
            <w:tcMar>
              <w:left w:w="57" w:type="dxa"/>
              <w:right w:w="57" w:type="dxa"/>
            </w:tcMar>
            <w:vAlign w:val="center"/>
          </w:tcPr>
          <w:p w14:paraId="0C16B0A6" w14:textId="77777777" w:rsidR="00471D39" w:rsidRPr="001C2A98" w:rsidRDefault="00471D39" w:rsidP="00471D39">
            <w:pPr>
              <w:pStyle w:val="Tablehead"/>
              <w:spacing w:before="40" w:after="40"/>
              <w:rPr>
                <w:sz w:val="20"/>
                <w:lang w:val="en-US" w:eastAsia="fr-FR"/>
              </w:rPr>
            </w:pPr>
            <w:r>
              <w:rPr>
                <w:szCs w:val="22"/>
                <w:lang w:val="en-US"/>
              </w:rPr>
              <w:br w:type="page"/>
            </w:r>
            <w:r w:rsidRPr="001C2A98">
              <w:rPr>
                <w:sz w:val="20"/>
                <w:lang w:val="en-US"/>
              </w:rPr>
              <w:t>Revenue</w:t>
            </w:r>
          </w:p>
        </w:tc>
        <w:tc>
          <w:tcPr>
            <w:tcW w:w="3417" w:type="dxa"/>
            <w:gridSpan w:val="3"/>
            <w:tcMar>
              <w:left w:w="57" w:type="dxa"/>
              <w:right w:w="57" w:type="dxa"/>
            </w:tcMar>
            <w:vAlign w:val="center"/>
          </w:tcPr>
          <w:p w14:paraId="5D8386C7" w14:textId="77777777" w:rsidR="00471D39" w:rsidRPr="001C2A98" w:rsidRDefault="00471D39" w:rsidP="00471D39">
            <w:pPr>
              <w:pStyle w:val="Tablehead"/>
              <w:spacing w:before="40" w:after="40"/>
              <w:rPr>
                <w:sz w:val="20"/>
                <w:lang w:val="en-US" w:eastAsia="fr-FR"/>
              </w:rPr>
            </w:pPr>
            <w:r w:rsidRPr="001C2A98">
              <w:rPr>
                <w:sz w:val="20"/>
                <w:lang w:val="en-US"/>
              </w:rPr>
              <w:t>Budgeted amounts</w:t>
            </w:r>
          </w:p>
        </w:tc>
        <w:tc>
          <w:tcPr>
            <w:tcW w:w="1392" w:type="dxa"/>
            <w:vMerge w:val="restart"/>
            <w:tcMar>
              <w:left w:w="57" w:type="dxa"/>
              <w:right w:w="57" w:type="dxa"/>
            </w:tcMar>
            <w:vAlign w:val="center"/>
          </w:tcPr>
          <w:p w14:paraId="19D65C28" w14:textId="77777777" w:rsidR="00471D39" w:rsidRPr="001C2A98" w:rsidRDefault="00471D39" w:rsidP="00471D39">
            <w:pPr>
              <w:pStyle w:val="Tablehead"/>
              <w:spacing w:before="40" w:after="40"/>
              <w:rPr>
                <w:sz w:val="20"/>
                <w:lang w:val="en-US" w:eastAsia="fr-FR"/>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4F9A3888" w14:textId="77777777" w:rsidR="00471D39" w:rsidRPr="001C2A98" w:rsidRDefault="00471D39" w:rsidP="00471D39">
            <w:pPr>
              <w:pStyle w:val="Tablehead"/>
              <w:spacing w:before="40" w:after="40"/>
              <w:rPr>
                <w:sz w:val="20"/>
                <w:lang w:val="en-US" w:eastAsia="fr-FR"/>
              </w:rPr>
            </w:pPr>
            <w:r w:rsidRPr="001C2A98">
              <w:rPr>
                <w:sz w:val="20"/>
                <w:lang w:val="en-US"/>
              </w:rPr>
              <w:t>Difference between final budget and actual amounts</w:t>
            </w:r>
          </w:p>
        </w:tc>
      </w:tr>
      <w:tr w:rsidR="00471D39" w:rsidRPr="001C2A98" w14:paraId="6471181D" w14:textId="77777777" w:rsidTr="00471D39">
        <w:trPr>
          <w:jc w:val="center"/>
        </w:trPr>
        <w:tc>
          <w:tcPr>
            <w:tcW w:w="3781" w:type="dxa"/>
            <w:vMerge/>
            <w:tcMar>
              <w:left w:w="57" w:type="dxa"/>
              <w:right w:w="57" w:type="dxa"/>
            </w:tcMar>
            <w:vAlign w:val="center"/>
          </w:tcPr>
          <w:p w14:paraId="08DA03BE" w14:textId="77777777" w:rsidR="00471D39" w:rsidRPr="001C2A98" w:rsidRDefault="00471D39" w:rsidP="00471D39">
            <w:pPr>
              <w:pStyle w:val="Tablehead"/>
              <w:spacing w:before="40" w:after="40"/>
              <w:rPr>
                <w:sz w:val="20"/>
                <w:lang w:val="en-US" w:eastAsia="fr-FR"/>
              </w:rPr>
            </w:pPr>
          </w:p>
        </w:tc>
        <w:tc>
          <w:tcPr>
            <w:tcW w:w="1094" w:type="dxa"/>
            <w:tcMar>
              <w:left w:w="57" w:type="dxa"/>
              <w:right w:w="57" w:type="dxa"/>
            </w:tcMar>
            <w:vAlign w:val="center"/>
          </w:tcPr>
          <w:p w14:paraId="2ECE496B" w14:textId="77777777" w:rsidR="00471D39" w:rsidRPr="001C2A98" w:rsidRDefault="00471D39" w:rsidP="00471D39">
            <w:pPr>
              <w:pStyle w:val="Tablehead"/>
              <w:spacing w:before="40" w:after="40"/>
              <w:rPr>
                <w:sz w:val="20"/>
                <w:lang w:val="en-US" w:eastAsia="fr-FR"/>
              </w:rPr>
            </w:pPr>
            <w:r w:rsidRPr="001C2A98">
              <w:rPr>
                <w:sz w:val="20"/>
                <w:lang w:val="en-US"/>
              </w:rPr>
              <w:t>Initial budget</w:t>
            </w:r>
          </w:p>
        </w:tc>
        <w:tc>
          <w:tcPr>
            <w:tcW w:w="1236" w:type="dxa"/>
            <w:tcMar>
              <w:left w:w="57" w:type="dxa"/>
              <w:right w:w="57" w:type="dxa"/>
            </w:tcMar>
            <w:vAlign w:val="center"/>
          </w:tcPr>
          <w:p w14:paraId="3AE36CF5" w14:textId="77777777" w:rsidR="00471D39" w:rsidRPr="001C2A98" w:rsidRDefault="00471D39" w:rsidP="00471D39">
            <w:pPr>
              <w:pStyle w:val="Tablehead"/>
              <w:spacing w:before="40" w:after="40"/>
              <w:rPr>
                <w:sz w:val="20"/>
                <w:lang w:val="en-US" w:eastAsia="fr-FR"/>
              </w:rPr>
            </w:pPr>
            <w:r w:rsidRPr="001C2A98">
              <w:rPr>
                <w:sz w:val="20"/>
                <w:lang w:val="en-US"/>
              </w:rPr>
              <w:t>Budget transfers</w:t>
            </w:r>
          </w:p>
        </w:tc>
        <w:tc>
          <w:tcPr>
            <w:tcW w:w="1087" w:type="dxa"/>
            <w:tcMar>
              <w:left w:w="57" w:type="dxa"/>
              <w:right w:w="57" w:type="dxa"/>
            </w:tcMar>
            <w:vAlign w:val="center"/>
          </w:tcPr>
          <w:p w14:paraId="41D7B9BD" w14:textId="77777777" w:rsidR="00471D39" w:rsidRPr="001C2A98" w:rsidRDefault="00471D39" w:rsidP="00471D39">
            <w:pPr>
              <w:pStyle w:val="Tablehead"/>
              <w:spacing w:before="40" w:after="40"/>
              <w:rPr>
                <w:sz w:val="20"/>
                <w:lang w:val="en-US" w:eastAsia="fr-FR"/>
              </w:rPr>
            </w:pPr>
            <w:r w:rsidRPr="001C2A98">
              <w:rPr>
                <w:sz w:val="20"/>
                <w:lang w:val="en-US" w:eastAsia="fr-FR"/>
              </w:rPr>
              <w:t>Final budget</w:t>
            </w:r>
          </w:p>
        </w:tc>
        <w:tc>
          <w:tcPr>
            <w:tcW w:w="1392" w:type="dxa"/>
            <w:vMerge/>
            <w:tcMar>
              <w:left w:w="57" w:type="dxa"/>
              <w:right w:w="57" w:type="dxa"/>
            </w:tcMar>
            <w:vAlign w:val="center"/>
          </w:tcPr>
          <w:p w14:paraId="0BFD4D1F" w14:textId="77777777" w:rsidR="00471D39" w:rsidRPr="001C2A98" w:rsidRDefault="00471D39" w:rsidP="00471D39">
            <w:pPr>
              <w:pStyle w:val="Tablehead"/>
              <w:spacing w:before="40" w:after="40"/>
              <w:rPr>
                <w:sz w:val="20"/>
                <w:lang w:val="en-US" w:eastAsia="fr-FR"/>
              </w:rPr>
            </w:pPr>
          </w:p>
        </w:tc>
        <w:tc>
          <w:tcPr>
            <w:tcW w:w="1248" w:type="dxa"/>
            <w:vMerge/>
            <w:tcMar>
              <w:left w:w="57" w:type="dxa"/>
              <w:right w:w="57" w:type="dxa"/>
            </w:tcMar>
            <w:vAlign w:val="center"/>
          </w:tcPr>
          <w:p w14:paraId="0F84605A" w14:textId="77777777" w:rsidR="00471D39" w:rsidRPr="001C2A98" w:rsidRDefault="00471D39" w:rsidP="00471D39">
            <w:pPr>
              <w:pStyle w:val="Tablehead"/>
              <w:spacing w:before="40" w:after="40"/>
              <w:rPr>
                <w:sz w:val="20"/>
                <w:lang w:val="en-US" w:eastAsia="fr-FR"/>
              </w:rPr>
            </w:pPr>
          </w:p>
        </w:tc>
      </w:tr>
      <w:tr w:rsidR="00471D39" w:rsidRPr="001C2A98" w14:paraId="31B1AEDE" w14:textId="77777777" w:rsidTr="00471D39">
        <w:trPr>
          <w:jc w:val="center"/>
        </w:trPr>
        <w:tc>
          <w:tcPr>
            <w:tcW w:w="3781" w:type="dxa"/>
            <w:vMerge/>
            <w:tcBorders>
              <w:bottom w:val="single" w:sz="4" w:space="0" w:color="auto"/>
            </w:tcBorders>
            <w:tcMar>
              <w:left w:w="57" w:type="dxa"/>
              <w:right w:w="57" w:type="dxa"/>
            </w:tcMar>
            <w:vAlign w:val="center"/>
          </w:tcPr>
          <w:p w14:paraId="61B6EBF2" w14:textId="77777777" w:rsidR="00471D39" w:rsidRPr="001C2A98" w:rsidRDefault="00471D39" w:rsidP="00471D39">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14:paraId="418693D5"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236" w:type="dxa"/>
            <w:tcBorders>
              <w:bottom w:val="single" w:sz="4" w:space="0" w:color="auto"/>
            </w:tcBorders>
            <w:tcMar>
              <w:left w:w="57" w:type="dxa"/>
              <w:right w:w="57" w:type="dxa"/>
            </w:tcMar>
            <w:vAlign w:val="center"/>
          </w:tcPr>
          <w:p w14:paraId="62E221F3"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087" w:type="dxa"/>
            <w:tcBorders>
              <w:bottom w:val="single" w:sz="4" w:space="0" w:color="auto"/>
            </w:tcBorders>
            <w:tcMar>
              <w:left w:w="57" w:type="dxa"/>
              <w:right w:w="57" w:type="dxa"/>
            </w:tcMar>
            <w:vAlign w:val="center"/>
          </w:tcPr>
          <w:p w14:paraId="183D63BC"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392" w:type="dxa"/>
            <w:tcBorders>
              <w:bottom w:val="single" w:sz="4" w:space="0" w:color="auto"/>
            </w:tcBorders>
            <w:tcMar>
              <w:left w:w="57" w:type="dxa"/>
              <w:right w:w="57" w:type="dxa"/>
            </w:tcMar>
            <w:vAlign w:val="center"/>
          </w:tcPr>
          <w:p w14:paraId="0627F1D3"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248" w:type="dxa"/>
            <w:tcBorders>
              <w:bottom w:val="single" w:sz="4" w:space="0" w:color="auto"/>
            </w:tcBorders>
            <w:tcMar>
              <w:left w:w="57" w:type="dxa"/>
              <w:right w:w="57" w:type="dxa"/>
            </w:tcMar>
            <w:vAlign w:val="center"/>
          </w:tcPr>
          <w:p w14:paraId="4574ECEA"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r>
      <w:tr w:rsidR="00471D39" w:rsidRPr="001C2A98" w14:paraId="4D0D1AFA" w14:textId="77777777" w:rsidTr="00471D39">
        <w:trPr>
          <w:jc w:val="center"/>
        </w:trPr>
        <w:tc>
          <w:tcPr>
            <w:tcW w:w="3781" w:type="dxa"/>
            <w:tcBorders>
              <w:bottom w:val="nil"/>
            </w:tcBorders>
            <w:tcMar>
              <w:left w:w="57" w:type="dxa"/>
              <w:right w:w="57" w:type="dxa"/>
            </w:tcMar>
          </w:tcPr>
          <w:p w14:paraId="088E36AB" w14:textId="77777777" w:rsidR="00471D39" w:rsidRPr="001C2A98" w:rsidRDefault="00471D39" w:rsidP="00471D39">
            <w:pPr>
              <w:pStyle w:val="Tabletext"/>
              <w:spacing w:before="20" w:after="20"/>
              <w:rPr>
                <w:i/>
                <w:iCs/>
                <w:sz w:val="20"/>
                <w:lang w:val="en-US" w:eastAsia="fr-FR"/>
              </w:rPr>
            </w:pPr>
            <w:r w:rsidRPr="001C2A98">
              <w:rPr>
                <w:i/>
                <w:iCs/>
                <w:sz w:val="20"/>
                <w:lang w:val="en-US"/>
              </w:rPr>
              <w:t>Assessed contributions</w:t>
            </w:r>
          </w:p>
        </w:tc>
        <w:tc>
          <w:tcPr>
            <w:tcW w:w="1094" w:type="dxa"/>
            <w:tcBorders>
              <w:bottom w:val="nil"/>
            </w:tcBorders>
            <w:tcMar>
              <w:left w:w="57" w:type="dxa"/>
              <w:right w:w="57" w:type="dxa"/>
            </w:tcMar>
          </w:tcPr>
          <w:p w14:paraId="52D4048E"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256’520</w:t>
            </w:r>
          </w:p>
        </w:tc>
        <w:tc>
          <w:tcPr>
            <w:tcW w:w="1236" w:type="dxa"/>
            <w:tcBorders>
              <w:bottom w:val="nil"/>
            </w:tcBorders>
            <w:tcMar>
              <w:left w:w="57" w:type="dxa"/>
              <w:right w:w="57" w:type="dxa"/>
            </w:tcMar>
          </w:tcPr>
          <w:p w14:paraId="2ABF8B89"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bottom w:val="nil"/>
            </w:tcBorders>
            <w:tcMar>
              <w:left w:w="57" w:type="dxa"/>
              <w:right w:w="57" w:type="dxa"/>
            </w:tcMar>
          </w:tcPr>
          <w:p w14:paraId="1158D958"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256’520</w:t>
            </w:r>
          </w:p>
        </w:tc>
        <w:tc>
          <w:tcPr>
            <w:tcW w:w="1392" w:type="dxa"/>
            <w:tcBorders>
              <w:bottom w:val="nil"/>
            </w:tcBorders>
            <w:tcMar>
              <w:left w:w="57" w:type="dxa"/>
              <w:right w:w="57" w:type="dxa"/>
            </w:tcMar>
          </w:tcPr>
          <w:p w14:paraId="1896BEE4"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253’515</w:t>
            </w:r>
          </w:p>
        </w:tc>
        <w:tc>
          <w:tcPr>
            <w:tcW w:w="1248" w:type="dxa"/>
            <w:tcBorders>
              <w:bottom w:val="nil"/>
            </w:tcBorders>
            <w:tcMar>
              <w:left w:w="57" w:type="dxa"/>
              <w:right w:w="57" w:type="dxa"/>
            </w:tcMar>
          </w:tcPr>
          <w:p w14:paraId="6A25F3F6"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-3’005</w:t>
            </w:r>
          </w:p>
        </w:tc>
      </w:tr>
      <w:tr w:rsidR="00471D39" w:rsidRPr="001C2A98" w14:paraId="4BBD2F1E" w14:textId="77777777" w:rsidTr="00471D39">
        <w:trPr>
          <w:jc w:val="center"/>
        </w:trPr>
        <w:tc>
          <w:tcPr>
            <w:tcW w:w="3781" w:type="dxa"/>
            <w:tcBorders>
              <w:top w:val="nil"/>
              <w:bottom w:val="nil"/>
            </w:tcBorders>
            <w:tcMar>
              <w:left w:w="57" w:type="dxa"/>
              <w:right w:w="57" w:type="dxa"/>
            </w:tcMar>
          </w:tcPr>
          <w:p w14:paraId="0AD0D745" w14:textId="77777777" w:rsidR="00471D39" w:rsidRPr="001C2A98" w:rsidRDefault="00471D39" w:rsidP="00471D39">
            <w:pPr>
              <w:pStyle w:val="Tabletext"/>
              <w:spacing w:before="20" w:after="20"/>
              <w:rPr>
                <w:i/>
                <w:iCs/>
                <w:sz w:val="20"/>
                <w:lang w:val="en-US" w:eastAsia="fr-FR"/>
              </w:rPr>
            </w:pPr>
            <w:r w:rsidRPr="001C2A98">
              <w:rPr>
                <w:i/>
                <w:iCs/>
                <w:sz w:val="20"/>
                <w:lang w:val="en-US"/>
              </w:rPr>
              <w:t>Cost recovery</w:t>
            </w:r>
          </w:p>
        </w:tc>
        <w:tc>
          <w:tcPr>
            <w:tcW w:w="1094" w:type="dxa"/>
            <w:tcBorders>
              <w:top w:val="nil"/>
              <w:bottom w:val="nil"/>
            </w:tcBorders>
            <w:tcMar>
              <w:left w:w="57" w:type="dxa"/>
              <w:right w:w="57" w:type="dxa"/>
            </w:tcMar>
          </w:tcPr>
          <w:p w14:paraId="08DF1B81"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57’100</w:t>
            </w:r>
          </w:p>
        </w:tc>
        <w:tc>
          <w:tcPr>
            <w:tcW w:w="1236" w:type="dxa"/>
            <w:tcBorders>
              <w:top w:val="nil"/>
              <w:bottom w:val="nil"/>
            </w:tcBorders>
            <w:tcMar>
              <w:left w:w="57" w:type="dxa"/>
              <w:right w:w="57" w:type="dxa"/>
            </w:tcMar>
          </w:tcPr>
          <w:p w14:paraId="722EE87F"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14:paraId="0C9A38AA"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57’100</w:t>
            </w:r>
          </w:p>
        </w:tc>
        <w:tc>
          <w:tcPr>
            <w:tcW w:w="1392" w:type="dxa"/>
            <w:tcBorders>
              <w:top w:val="nil"/>
              <w:bottom w:val="nil"/>
            </w:tcBorders>
            <w:tcMar>
              <w:left w:w="57" w:type="dxa"/>
              <w:right w:w="57" w:type="dxa"/>
            </w:tcMar>
          </w:tcPr>
          <w:p w14:paraId="137C9439"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68’941</w:t>
            </w:r>
          </w:p>
        </w:tc>
        <w:tc>
          <w:tcPr>
            <w:tcW w:w="1248" w:type="dxa"/>
            <w:tcBorders>
              <w:top w:val="nil"/>
              <w:bottom w:val="nil"/>
            </w:tcBorders>
            <w:tcMar>
              <w:left w:w="57" w:type="dxa"/>
              <w:right w:w="57" w:type="dxa"/>
            </w:tcMar>
          </w:tcPr>
          <w:p w14:paraId="2D4F069B"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11’841</w:t>
            </w:r>
          </w:p>
        </w:tc>
      </w:tr>
      <w:tr w:rsidR="00471D39" w:rsidRPr="001C2A98" w14:paraId="2752C20E" w14:textId="77777777" w:rsidTr="00471D39">
        <w:trPr>
          <w:jc w:val="center"/>
        </w:trPr>
        <w:tc>
          <w:tcPr>
            <w:tcW w:w="3781" w:type="dxa"/>
            <w:tcBorders>
              <w:top w:val="nil"/>
              <w:bottom w:val="nil"/>
            </w:tcBorders>
            <w:tcMar>
              <w:left w:w="57" w:type="dxa"/>
              <w:right w:w="57" w:type="dxa"/>
            </w:tcMar>
          </w:tcPr>
          <w:p w14:paraId="33C55E54" w14:textId="77777777" w:rsidR="00471D39" w:rsidRPr="001C2A98" w:rsidRDefault="00471D39" w:rsidP="00471D39">
            <w:pPr>
              <w:pStyle w:val="Tabletext"/>
              <w:spacing w:before="20" w:after="20"/>
              <w:rPr>
                <w:i/>
                <w:iCs/>
                <w:sz w:val="20"/>
                <w:lang w:val="en-US" w:eastAsia="fr-FR"/>
              </w:rPr>
            </w:pPr>
            <w:r w:rsidRPr="001C2A98">
              <w:rPr>
                <w:i/>
                <w:iCs/>
                <w:sz w:val="20"/>
                <w:lang w:val="en-US"/>
              </w:rPr>
              <w:t>Other revenue</w:t>
            </w:r>
          </w:p>
        </w:tc>
        <w:tc>
          <w:tcPr>
            <w:tcW w:w="1094" w:type="dxa"/>
            <w:tcBorders>
              <w:top w:val="nil"/>
              <w:bottom w:val="nil"/>
            </w:tcBorders>
            <w:tcMar>
              <w:left w:w="57" w:type="dxa"/>
              <w:right w:w="57" w:type="dxa"/>
            </w:tcMar>
          </w:tcPr>
          <w:p w14:paraId="35C07A7B"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3’600</w:t>
            </w:r>
          </w:p>
        </w:tc>
        <w:tc>
          <w:tcPr>
            <w:tcW w:w="1236" w:type="dxa"/>
            <w:tcBorders>
              <w:top w:val="nil"/>
              <w:bottom w:val="nil"/>
            </w:tcBorders>
            <w:tcMar>
              <w:left w:w="57" w:type="dxa"/>
              <w:right w:w="57" w:type="dxa"/>
            </w:tcMar>
          </w:tcPr>
          <w:p w14:paraId="3427A2D7"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top w:val="nil"/>
              <w:bottom w:val="nil"/>
            </w:tcBorders>
            <w:tcMar>
              <w:left w:w="57" w:type="dxa"/>
              <w:right w:w="57" w:type="dxa"/>
            </w:tcMar>
          </w:tcPr>
          <w:p w14:paraId="6F9EE9FE"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3’600</w:t>
            </w:r>
          </w:p>
        </w:tc>
        <w:tc>
          <w:tcPr>
            <w:tcW w:w="1392" w:type="dxa"/>
            <w:tcBorders>
              <w:top w:val="nil"/>
              <w:bottom w:val="nil"/>
            </w:tcBorders>
            <w:tcMar>
              <w:left w:w="57" w:type="dxa"/>
              <w:right w:w="57" w:type="dxa"/>
            </w:tcMar>
          </w:tcPr>
          <w:p w14:paraId="3E83B7F3"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708</w:t>
            </w:r>
          </w:p>
        </w:tc>
        <w:tc>
          <w:tcPr>
            <w:tcW w:w="1248" w:type="dxa"/>
            <w:tcBorders>
              <w:top w:val="nil"/>
              <w:bottom w:val="nil"/>
            </w:tcBorders>
            <w:tcMar>
              <w:left w:w="57" w:type="dxa"/>
              <w:right w:w="57" w:type="dxa"/>
            </w:tcMar>
          </w:tcPr>
          <w:p w14:paraId="5E34B6B9"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-2’892</w:t>
            </w:r>
          </w:p>
        </w:tc>
      </w:tr>
      <w:tr w:rsidR="00471D39" w:rsidRPr="001C2A98" w14:paraId="1941BCF0" w14:textId="77777777" w:rsidTr="00471D39">
        <w:trPr>
          <w:jc w:val="center"/>
        </w:trPr>
        <w:tc>
          <w:tcPr>
            <w:tcW w:w="3781" w:type="dxa"/>
            <w:tcBorders>
              <w:top w:val="nil"/>
            </w:tcBorders>
            <w:tcMar>
              <w:left w:w="57" w:type="dxa"/>
              <w:right w:w="57" w:type="dxa"/>
            </w:tcMar>
          </w:tcPr>
          <w:p w14:paraId="2CEB6DAD" w14:textId="77777777" w:rsidR="00471D39" w:rsidRPr="001C2A98" w:rsidRDefault="00471D39" w:rsidP="00471D39">
            <w:pPr>
              <w:pStyle w:val="Tabletext"/>
              <w:spacing w:before="20" w:after="20"/>
              <w:rPr>
                <w:i/>
                <w:iCs/>
                <w:sz w:val="20"/>
                <w:lang w:val="en-US" w:eastAsia="fr-FR"/>
              </w:rPr>
            </w:pPr>
            <w:r w:rsidRPr="001C2A98">
              <w:rPr>
                <w:i/>
                <w:iCs/>
                <w:sz w:val="20"/>
                <w:lang w:val="en-US"/>
              </w:rPr>
              <w:t>Withdrawal from Reserve Account</w:t>
            </w:r>
          </w:p>
        </w:tc>
        <w:tc>
          <w:tcPr>
            <w:tcW w:w="1094" w:type="dxa"/>
            <w:tcBorders>
              <w:top w:val="nil"/>
            </w:tcBorders>
            <w:tcMar>
              <w:left w:w="57" w:type="dxa"/>
              <w:right w:w="57" w:type="dxa"/>
            </w:tcMar>
          </w:tcPr>
          <w:p w14:paraId="5EDB507A"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6’614</w:t>
            </w:r>
          </w:p>
        </w:tc>
        <w:tc>
          <w:tcPr>
            <w:tcW w:w="1236" w:type="dxa"/>
            <w:tcBorders>
              <w:top w:val="nil"/>
            </w:tcBorders>
            <w:tcMar>
              <w:left w:w="57" w:type="dxa"/>
              <w:right w:w="57" w:type="dxa"/>
            </w:tcMar>
          </w:tcPr>
          <w:p w14:paraId="1EAB2EDD"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w:t>
            </w:r>
          </w:p>
        </w:tc>
        <w:tc>
          <w:tcPr>
            <w:tcW w:w="1087" w:type="dxa"/>
            <w:tcBorders>
              <w:top w:val="nil"/>
            </w:tcBorders>
            <w:tcMar>
              <w:left w:w="57" w:type="dxa"/>
              <w:right w:w="57" w:type="dxa"/>
            </w:tcMar>
          </w:tcPr>
          <w:p w14:paraId="2831A642"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6’614</w:t>
            </w:r>
          </w:p>
        </w:tc>
        <w:tc>
          <w:tcPr>
            <w:tcW w:w="1392" w:type="dxa"/>
            <w:tcBorders>
              <w:top w:val="nil"/>
            </w:tcBorders>
            <w:tcMar>
              <w:left w:w="57" w:type="dxa"/>
              <w:right w:w="57" w:type="dxa"/>
            </w:tcMar>
          </w:tcPr>
          <w:p w14:paraId="13C400E1"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5’663</w:t>
            </w:r>
          </w:p>
        </w:tc>
        <w:tc>
          <w:tcPr>
            <w:tcW w:w="1248" w:type="dxa"/>
            <w:tcBorders>
              <w:top w:val="nil"/>
            </w:tcBorders>
            <w:tcMar>
              <w:left w:w="57" w:type="dxa"/>
              <w:right w:w="57" w:type="dxa"/>
            </w:tcMar>
          </w:tcPr>
          <w:p w14:paraId="6162757A" w14:textId="77777777" w:rsidR="00471D39" w:rsidRPr="00296678" w:rsidRDefault="00471D39" w:rsidP="00471D39">
            <w:pPr>
              <w:pStyle w:val="Tabletext"/>
              <w:spacing w:before="20" w:after="20"/>
              <w:ind w:right="170"/>
              <w:jc w:val="right"/>
              <w:rPr>
                <w:sz w:val="20"/>
                <w:lang w:val="en-US" w:eastAsia="fr-FR"/>
              </w:rPr>
            </w:pPr>
            <w:r>
              <w:rPr>
                <w:sz w:val="20"/>
                <w:lang w:val="en-US" w:eastAsia="fr-FR"/>
              </w:rPr>
              <w:t>-951</w:t>
            </w:r>
          </w:p>
        </w:tc>
      </w:tr>
      <w:tr w:rsidR="00471D39" w:rsidRPr="001C2A98" w14:paraId="1E82FE36" w14:textId="77777777" w:rsidTr="00471D39">
        <w:trPr>
          <w:jc w:val="center"/>
        </w:trPr>
        <w:tc>
          <w:tcPr>
            <w:tcW w:w="3781" w:type="dxa"/>
            <w:tcMar>
              <w:left w:w="57" w:type="dxa"/>
              <w:right w:w="57" w:type="dxa"/>
            </w:tcMar>
          </w:tcPr>
          <w:p w14:paraId="09FA0115" w14:textId="77777777" w:rsidR="00471D39" w:rsidRPr="001C2A98" w:rsidRDefault="00471D39" w:rsidP="00471D39">
            <w:pPr>
              <w:pStyle w:val="Tabletext"/>
              <w:spacing w:before="20" w:after="20"/>
              <w:rPr>
                <w:sz w:val="20"/>
                <w:lang w:val="en-US" w:eastAsia="fr-FR"/>
              </w:rPr>
            </w:pPr>
            <w:r w:rsidRPr="001C2A98">
              <w:rPr>
                <w:b/>
                <w:sz w:val="20"/>
                <w:lang w:val="en-US"/>
              </w:rPr>
              <w:t>Total revenue</w:t>
            </w:r>
          </w:p>
        </w:tc>
        <w:tc>
          <w:tcPr>
            <w:tcW w:w="1094" w:type="dxa"/>
            <w:tcMar>
              <w:left w:w="57" w:type="dxa"/>
              <w:right w:w="57" w:type="dxa"/>
            </w:tcMar>
          </w:tcPr>
          <w:p w14:paraId="57083774" w14:textId="77777777" w:rsidR="00471D39" w:rsidRPr="001B1B7B" w:rsidRDefault="00471D39" w:rsidP="00471D39">
            <w:pPr>
              <w:pStyle w:val="Tabletext"/>
              <w:spacing w:before="20" w:after="20"/>
              <w:ind w:right="170"/>
              <w:jc w:val="right"/>
              <w:rPr>
                <w:b/>
                <w:bCs/>
                <w:sz w:val="20"/>
                <w:lang w:val="en-US" w:eastAsia="fr-FR"/>
              </w:rPr>
            </w:pPr>
            <w:r>
              <w:rPr>
                <w:b/>
                <w:bCs/>
                <w:sz w:val="20"/>
                <w:lang w:val="en-US" w:eastAsia="fr-FR"/>
              </w:rPr>
              <w:t>323’834</w:t>
            </w:r>
          </w:p>
        </w:tc>
        <w:tc>
          <w:tcPr>
            <w:tcW w:w="1236" w:type="dxa"/>
            <w:tcMar>
              <w:left w:w="57" w:type="dxa"/>
              <w:right w:w="57" w:type="dxa"/>
            </w:tcMar>
          </w:tcPr>
          <w:p w14:paraId="71443926" w14:textId="77777777" w:rsidR="00471D39" w:rsidRPr="001B1B7B" w:rsidRDefault="00471D39" w:rsidP="00471D39">
            <w:pPr>
              <w:pStyle w:val="Tabletext"/>
              <w:spacing w:before="20" w:after="20"/>
              <w:ind w:right="170"/>
              <w:jc w:val="right"/>
              <w:rPr>
                <w:b/>
                <w:bCs/>
                <w:sz w:val="20"/>
                <w:lang w:val="en-US" w:eastAsia="fr-FR"/>
              </w:rPr>
            </w:pPr>
          </w:p>
        </w:tc>
        <w:tc>
          <w:tcPr>
            <w:tcW w:w="1087" w:type="dxa"/>
            <w:tcMar>
              <w:left w:w="57" w:type="dxa"/>
              <w:right w:w="57" w:type="dxa"/>
            </w:tcMar>
          </w:tcPr>
          <w:p w14:paraId="6151691A" w14:textId="77777777" w:rsidR="00471D39" w:rsidRPr="001B1B7B" w:rsidRDefault="00471D39" w:rsidP="00471D39">
            <w:pPr>
              <w:pStyle w:val="Tabletext"/>
              <w:spacing w:before="20" w:after="20"/>
              <w:ind w:right="170"/>
              <w:jc w:val="right"/>
              <w:rPr>
                <w:b/>
                <w:bCs/>
                <w:sz w:val="20"/>
                <w:lang w:val="en-US" w:eastAsia="fr-FR"/>
              </w:rPr>
            </w:pPr>
            <w:r>
              <w:rPr>
                <w:b/>
                <w:bCs/>
                <w:sz w:val="20"/>
                <w:lang w:val="en-US" w:eastAsia="fr-FR"/>
              </w:rPr>
              <w:t>323’834</w:t>
            </w:r>
          </w:p>
        </w:tc>
        <w:tc>
          <w:tcPr>
            <w:tcW w:w="1392" w:type="dxa"/>
            <w:tcMar>
              <w:left w:w="57" w:type="dxa"/>
              <w:right w:w="57" w:type="dxa"/>
            </w:tcMar>
          </w:tcPr>
          <w:p w14:paraId="0B3A05DB" w14:textId="77777777" w:rsidR="00471D39" w:rsidRPr="001B1B7B" w:rsidRDefault="00471D39" w:rsidP="00471D39">
            <w:pPr>
              <w:pStyle w:val="Tabletext"/>
              <w:spacing w:before="20" w:after="20"/>
              <w:ind w:right="170"/>
              <w:jc w:val="right"/>
              <w:rPr>
                <w:b/>
                <w:bCs/>
                <w:sz w:val="20"/>
                <w:lang w:val="en-US" w:eastAsia="fr-FR"/>
              </w:rPr>
            </w:pPr>
            <w:r>
              <w:rPr>
                <w:b/>
                <w:bCs/>
                <w:sz w:val="20"/>
                <w:lang w:val="en-US" w:eastAsia="fr-FR"/>
              </w:rPr>
              <w:t>328’827</w:t>
            </w:r>
          </w:p>
        </w:tc>
        <w:tc>
          <w:tcPr>
            <w:tcW w:w="1248" w:type="dxa"/>
            <w:tcMar>
              <w:left w:w="57" w:type="dxa"/>
              <w:right w:w="57" w:type="dxa"/>
            </w:tcMar>
          </w:tcPr>
          <w:p w14:paraId="4BFF5C41" w14:textId="77777777" w:rsidR="00471D39" w:rsidRPr="001B1B7B" w:rsidRDefault="00471D39" w:rsidP="00471D39">
            <w:pPr>
              <w:pStyle w:val="Tabletext"/>
              <w:spacing w:before="20" w:after="20"/>
              <w:ind w:right="170"/>
              <w:jc w:val="right"/>
              <w:rPr>
                <w:b/>
                <w:bCs/>
                <w:sz w:val="20"/>
                <w:lang w:val="en-US" w:eastAsia="fr-FR"/>
              </w:rPr>
            </w:pPr>
            <w:r>
              <w:rPr>
                <w:b/>
                <w:bCs/>
                <w:sz w:val="20"/>
                <w:lang w:val="en-US" w:eastAsia="fr-FR"/>
              </w:rPr>
              <w:t>4’993</w:t>
            </w:r>
          </w:p>
        </w:tc>
      </w:tr>
      <w:tr w:rsidR="00471D39" w:rsidRPr="001C2A98" w14:paraId="54110BF2" w14:textId="77777777" w:rsidTr="00471D39">
        <w:trPr>
          <w:jc w:val="center"/>
        </w:trPr>
        <w:tc>
          <w:tcPr>
            <w:tcW w:w="3781" w:type="dxa"/>
            <w:vMerge w:val="restart"/>
            <w:tcMar>
              <w:left w:w="57" w:type="dxa"/>
              <w:right w:w="57" w:type="dxa"/>
            </w:tcMar>
            <w:vAlign w:val="center"/>
          </w:tcPr>
          <w:p w14:paraId="225F13DE" w14:textId="77777777" w:rsidR="00471D39" w:rsidRPr="001C2A98" w:rsidRDefault="00471D39" w:rsidP="00471D39">
            <w:pPr>
              <w:pStyle w:val="Tablehead"/>
              <w:spacing w:before="40" w:after="40"/>
              <w:rPr>
                <w:sz w:val="20"/>
                <w:lang w:val="en-US"/>
              </w:rPr>
            </w:pPr>
            <w:r w:rsidRPr="001C2A98">
              <w:rPr>
                <w:sz w:val="20"/>
                <w:lang w:val="en-US"/>
              </w:rPr>
              <w:t>Expenses</w:t>
            </w:r>
          </w:p>
        </w:tc>
        <w:tc>
          <w:tcPr>
            <w:tcW w:w="3417" w:type="dxa"/>
            <w:gridSpan w:val="3"/>
            <w:tcMar>
              <w:left w:w="57" w:type="dxa"/>
              <w:right w:w="57" w:type="dxa"/>
            </w:tcMar>
            <w:vAlign w:val="center"/>
          </w:tcPr>
          <w:p w14:paraId="3489F29B" w14:textId="77777777" w:rsidR="00471D39" w:rsidRPr="001C2A98" w:rsidRDefault="00471D39" w:rsidP="00471D39">
            <w:pPr>
              <w:pStyle w:val="Tablehead"/>
              <w:spacing w:before="40" w:after="40"/>
              <w:rPr>
                <w:sz w:val="20"/>
                <w:lang w:val="en-US"/>
              </w:rPr>
            </w:pPr>
            <w:r w:rsidRPr="001C2A98">
              <w:rPr>
                <w:sz w:val="20"/>
                <w:lang w:val="en-US"/>
              </w:rPr>
              <w:t>Budgeted amounts</w:t>
            </w:r>
          </w:p>
        </w:tc>
        <w:tc>
          <w:tcPr>
            <w:tcW w:w="1392" w:type="dxa"/>
            <w:vMerge w:val="restart"/>
            <w:tcMar>
              <w:left w:w="57" w:type="dxa"/>
              <w:right w:w="57" w:type="dxa"/>
            </w:tcMar>
            <w:vAlign w:val="center"/>
          </w:tcPr>
          <w:p w14:paraId="2B2CFEAC" w14:textId="77777777" w:rsidR="00471D39" w:rsidRPr="001C2A98" w:rsidRDefault="00471D39" w:rsidP="00471D39">
            <w:pPr>
              <w:pStyle w:val="Tablehead"/>
              <w:spacing w:before="40" w:after="40"/>
              <w:rPr>
                <w:sz w:val="20"/>
                <w:lang w:val="en-US"/>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14:paraId="7832E891" w14:textId="77777777" w:rsidR="00471D39" w:rsidRPr="001C2A98" w:rsidRDefault="00471D39" w:rsidP="00471D39">
            <w:pPr>
              <w:pStyle w:val="Tablehead"/>
              <w:spacing w:before="40" w:after="40"/>
              <w:rPr>
                <w:sz w:val="20"/>
                <w:lang w:val="en-US"/>
              </w:rPr>
            </w:pPr>
            <w:r w:rsidRPr="001C2A98">
              <w:rPr>
                <w:sz w:val="20"/>
                <w:lang w:val="en-US"/>
              </w:rPr>
              <w:t>Difference between final budget and actual amounts</w:t>
            </w:r>
          </w:p>
        </w:tc>
      </w:tr>
      <w:tr w:rsidR="00471D39" w:rsidRPr="001C2A98" w14:paraId="732194B5" w14:textId="77777777" w:rsidTr="00471D39">
        <w:trPr>
          <w:jc w:val="center"/>
        </w:trPr>
        <w:tc>
          <w:tcPr>
            <w:tcW w:w="3781" w:type="dxa"/>
            <w:vMerge/>
            <w:tcMar>
              <w:left w:w="57" w:type="dxa"/>
              <w:right w:w="57" w:type="dxa"/>
            </w:tcMar>
          </w:tcPr>
          <w:p w14:paraId="2D0413C3" w14:textId="77777777" w:rsidR="00471D39" w:rsidRPr="001C2A98" w:rsidRDefault="00471D39" w:rsidP="00471D39">
            <w:pPr>
              <w:pStyle w:val="Tablehead"/>
              <w:spacing w:before="40" w:after="40"/>
              <w:rPr>
                <w:sz w:val="20"/>
                <w:lang w:val="en-US"/>
              </w:rPr>
            </w:pPr>
          </w:p>
        </w:tc>
        <w:tc>
          <w:tcPr>
            <w:tcW w:w="1094" w:type="dxa"/>
            <w:tcMar>
              <w:left w:w="57" w:type="dxa"/>
              <w:right w:w="57" w:type="dxa"/>
            </w:tcMar>
            <w:vAlign w:val="center"/>
          </w:tcPr>
          <w:p w14:paraId="1076F94F" w14:textId="77777777" w:rsidR="00471D39" w:rsidRPr="001C2A98" w:rsidRDefault="00471D39" w:rsidP="00471D39">
            <w:pPr>
              <w:pStyle w:val="Tablehead"/>
              <w:spacing w:before="40" w:after="40"/>
              <w:rPr>
                <w:sz w:val="20"/>
                <w:lang w:val="en-US"/>
              </w:rPr>
            </w:pPr>
            <w:r w:rsidRPr="001C2A98">
              <w:rPr>
                <w:sz w:val="20"/>
                <w:lang w:val="en-US"/>
              </w:rPr>
              <w:t>Initial budget</w:t>
            </w:r>
          </w:p>
        </w:tc>
        <w:tc>
          <w:tcPr>
            <w:tcW w:w="1236" w:type="dxa"/>
            <w:tcMar>
              <w:left w:w="57" w:type="dxa"/>
              <w:right w:w="57" w:type="dxa"/>
            </w:tcMar>
            <w:vAlign w:val="center"/>
          </w:tcPr>
          <w:p w14:paraId="3F46FA88" w14:textId="77777777" w:rsidR="00471D39" w:rsidRPr="001C2A98" w:rsidRDefault="00471D39" w:rsidP="00471D39">
            <w:pPr>
              <w:pStyle w:val="Tablehead"/>
              <w:spacing w:before="40" w:after="40"/>
              <w:rPr>
                <w:sz w:val="20"/>
                <w:lang w:val="en-US"/>
              </w:rPr>
            </w:pPr>
            <w:r w:rsidRPr="001C2A98">
              <w:rPr>
                <w:sz w:val="20"/>
                <w:lang w:val="en-US"/>
              </w:rPr>
              <w:t>Budget transfers</w:t>
            </w:r>
          </w:p>
        </w:tc>
        <w:tc>
          <w:tcPr>
            <w:tcW w:w="1087" w:type="dxa"/>
            <w:tcMar>
              <w:left w:w="57" w:type="dxa"/>
              <w:right w:w="57" w:type="dxa"/>
            </w:tcMar>
            <w:vAlign w:val="center"/>
          </w:tcPr>
          <w:p w14:paraId="2105FB0A" w14:textId="77777777" w:rsidR="00471D39" w:rsidRPr="001C2A98" w:rsidRDefault="00471D39" w:rsidP="00471D39">
            <w:pPr>
              <w:pStyle w:val="Tablehead"/>
              <w:spacing w:before="40" w:after="40"/>
              <w:rPr>
                <w:sz w:val="20"/>
                <w:lang w:val="en-US"/>
              </w:rPr>
            </w:pPr>
            <w:r w:rsidRPr="001C2A98">
              <w:rPr>
                <w:sz w:val="20"/>
                <w:lang w:val="en-US"/>
              </w:rPr>
              <w:t>Final budget</w:t>
            </w:r>
          </w:p>
        </w:tc>
        <w:tc>
          <w:tcPr>
            <w:tcW w:w="1392" w:type="dxa"/>
            <w:vMerge/>
            <w:tcMar>
              <w:left w:w="57" w:type="dxa"/>
              <w:right w:w="57" w:type="dxa"/>
            </w:tcMar>
          </w:tcPr>
          <w:p w14:paraId="7D7C7AFB" w14:textId="77777777" w:rsidR="00471D39" w:rsidRPr="001C2A98" w:rsidRDefault="00471D39" w:rsidP="00471D39">
            <w:pPr>
              <w:pStyle w:val="Tablehead"/>
              <w:spacing w:before="40" w:after="40"/>
              <w:rPr>
                <w:sz w:val="20"/>
                <w:lang w:val="en-US"/>
              </w:rPr>
            </w:pPr>
          </w:p>
        </w:tc>
        <w:tc>
          <w:tcPr>
            <w:tcW w:w="1248" w:type="dxa"/>
            <w:vMerge/>
            <w:tcMar>
              <w:left w:w="57" w:type="dxa"/>
              <w:right w:w="57" w:type="dxa"/>
            </w:tcMar>
          </w:tcPr>
          <w:p w14:paraId="2B86F2E9" w14:textId="77777777" w:rsidR="00471D39" w:rsidRPr="001C2A98" w:rsidRDefault="00471D39" w:rsidP="00471D39">
            <w:pPr>
              <w:pStyle w:val="Tablehead"/>
              <w:spacing w:before="40" w:after="40"/>
              <w:rPr>
                <w:sz w:val="20"/>
                <w:lang w:val="en-US"/>
              </w:rPr>
            </w:pPr>
          </w:p>
        </w:tc>
      </w:tr>
      <w:tr w:rsidR="00471D39" w:rsidRPr="001C2A98" w14:paraId="7E47E9D7" w14:textId="77777777" w:rsidTr="00471D39">
        <w:trPr>
          <w:jc w:val="center"/>
        </w:trPr>
        <w:tc>
          <w:tcPr>
            <w:tcW w:w="3781" w:type="dxa"/>
            <w:vMerge/>
            <w:tcBorders>
              <w:bottom w:val="single" w:sz="4" w:space="0" w:color="auto"/>
            </w:tcBorders>
            <w:tcMar>
              <w:left w:w="57" w:type="dxa"/>
              <w:right w:w="57" w:type="dxa"/>
            </w:tcMar>
          </w:tcPr>
          <w:p w14:paraId="6A52C934" w14:textId="77777777" w:rsidR="00471D39" w:rsidRPr="001C2A98" w:rsidRDefault="00471D39" w:rsidP="00471D39">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14:paraId="04FDCE00"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236" w:type="dxa"/>
            <w:tcBorders>
              <w:bottom w:val="single" w:sz="4" w:space="0" w:color="auto"/>
            </w:tcBorders>
            <w:tcMar>
              <w:left w:w="57" w:type="dxa"/>
              <w:right w:w="57" w:type="dxa"/>
            </w:tcMar>
            <w:vAlign w:val="center"/>
          </w:tcPr>
          <w:p w14:paraId="17D47E04"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087" w:type="dxa"/>
            <w:tcBorders>
              <w:bottom w:val="single" w:sz="4" w:space="0" w:color="auto"/>
            </w:tcBorders>
            <w:tcMar>
              <w:left w:w="57" w:type="dxa"/>
              <w:right w:w="57" w:type="dxa"/>
            </w:tcMar>
            <w:vAlign w:val="center"/>
          </w:tcPr>
          <w:p w14:paraId="4DF312C7"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392" w:type="dxa"/>
            <w:tcBorders>
              <w:bottom w:val="single" w:sz="4" w:space="0" w:color="auto"/>
            </w:tcBorders>
            <w:tcMar>
              <w:left w:w="57" w:type="dxa"/>
              <w:right w:w="57" w:type="dxa"/>
            </w:tcMar>
            <w:vAlign w:val="center"/>
          </w:tcPr>
          <w:p w14:paraId="01244665"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c>
          <w:tcPr>
            <w:tcW w:w="1248" w:type="dxa"/>
            <w:tcBorders>
              <w:bottom w:val="single" w:sz="4" w:space="0" w:color="auto"/>
            </w:tcBorders>
            <w:tcMar>
              <w:left w:w="57" w:type="dxa"/>
              <w:right w:w="57" w:type="dxa"/>
            </w:tcMar>
            <w:vAlign w:val="center"/>
          </w:tcPr>
          <w:p w14:paraId="67AD4BF5" w14:textId="77777777" w:rsidR="00471D39" w:rsidRPr="001C2A98" w:rsidRDefault="00471D39" w:rsidP="00471D39">
            <w:pPr>
              <w:pStyle w:val="Tablehead"/>
              <w:spacing w:before="40" w:after="40"/>
              <w:rPr>
                <w:sz w:val="19"/>
                <w:szCs w:val="19"/>
                <w:lang w:val="en-US" w:eastAsia="fr-FR"/>
              </w:rPr>
            </w:pPr>
            <w:r>
              <w:rPr>
                <w:sz w:val="19"/>
                <w:szCs w:val="19"/>
                <w:lang w:val="en-US" w:eastAsia="fr-FR"/>
              </w:rPr>
              <w:t>2012</w:t>
            </w:r>
            <w:r w:rsidRPr="001C2A98">
              <w:rPr>
                <w:sz w:val="19"/>
                <w:szCs w:val="19"/>
                <w:lang w:val="en-US" w:eastAsia="fr-FR"/>
              </w:rPr>
              <w:t>-201</w:t>
            </w:r>
            <w:r>
              <w:rPr>
                <w:sz w:val="19"/>
                <w:szCs w:val="19"/>
                <w:lang w:val="en-US" w:eastAsia="fr-FR"/>
              </w:rPr>
              <w:t>3</w:t>
            </w:r>
          </w:p>
        </w:tc>
      </w:tr>
      <w:tr w:rsidR="00471D39" w:rsidRPr="001C2A98" w14:paraId="416AA3E3" w14:textId="77777777" w:rsidTr="00471D39">
        <w:trPr>
          <w:jc w:val="center"/>
        </w:trPr>
        <w:tc>
          <w:tcPr>
            <w:tcW w:w="3781" w:type="dxa"/>
            <w:tcBorders>
              <w:bottom w:val="nil"/>
            </w:tcBorders>
            <w:tcMar>
              <w:left w:w="57" w:type="dxa"/>
              <w:right w:w="57" w:type="dxa"/>
            </w:tcMar>
          </w:tcPr>
          <w:p w14:paraId="27E2E1BB" w14:textId="77777777" w:rsidR="00471D39" w:rsidRPr="001C2A98" w:rsidRDefault="00471D39" w:rsidP="00471D39">
            <w:pPr>
              <w:pStyle w:val="Tabletext"/>
              <w:spacing w:before="20" w:after="20"/>
              <w:rPr>
                <w:i/>
                <w:iCs/>
                <w:sz w:val="20"/>
                <w:lang w:val="en-US" w:eastAsia="fr-FR"/>
              </w:rPr>
            </w:pPr>
            <w:r w:rsidRPr="001C2A98">
              <w:rPr>
                <w:i/>
                <w:iCs/>
                <w:sz w:val="20"/>
                <w:lang w:val="en-US"/>
              </w:rPr>
              <w:t>General Secretariat</w:t>
            </w:r>
          </w:p>
        </w:tc>
        <w:tc>
          <w:tcPr>
            <w:tcW w:w="1094" w:type="dxa"/>
            <w:tcBorders>
              <w:bottom w:val="nil"/>
            </w:tcBorders>
            <w:tcMar>
              <w:left w:w="57" w:type="dxa"/>
              <w:right w:w="57" w:type="dxa"/>
            </w:tcMar>
          </w:tcPr>
          <w:p w14:paraId="45FA89E4"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179’222</w:t>
            </w:r>
          </w:p>
        </w:tc>
        <w:tc>
          <w:tcPr>
            <w:tcW w:w="1236" w:type="dxa"/>
            <w:tcBorders>
              <w:bottom w:val="nil"/>
            </w:tcBorders>
            <w:tcMar>
              <w:left w:w="57" w:type="dxa"/>
              <w:right w:w="57" w:type="dxa"/>
            </w:tcMar>
          </w:tcPr>
          <w:p w14:paraId="3788CA31"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-53</w:t>
            </w:r>
          </w:p>
        </w:tc>
        <w:tc>
          <w:tcPr>
            <w:tcW w:w="1087" w:type="dxa"/>
            <w:tcBorders>
              <w:bottom w:val="nil"/>
            </w:tcBorders>
            <w:tcMar>
              <w:left w:w="57" w:type="dxa"/>
              <w:right w:w="57" w:type="dxa"/>
            </w:tcMar>
          </w:tcPr>
          <w:p w14:paraId="15C195E4"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179’169</w:t>
            </w:r>
          </w:p>
        </w:tc>
        <w:tc>
          <w:tcPr>
            <w:tcW w:w="1392" w:type="dxa"/>
            <w:tcBorders>
              <w:bottom w:val="nil"/>
            </w:tcBorders>
            <w:tcMar>
              <w:left w:w="57" w:type="dxa"/>
              <w:right w:w="57" w:type="dxa"/>
            </w:tcMar>
          </w:tcPr>
          <w:p w14:paraId="3EA0085F"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178’322</w:t>
            </w:r>
          </w:p>
        </w:tc>
        <w:tc>
          <w:tcPr>
            <w:tcW w:w="1248" w:type="dxa"/>
            <w:tcBorders>
              <w:bottom w:val="nil"/>
            </w:tcBorders>
            <w:tcMar>
              <w:left w:w="57" w:type="dxa"/>
              <w:right w:w="57" w:type="dxa"/>
            </w:tcMar>
          </w:tcPr>
          <w:p w14:paraId="1C6DF55D"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847</w:t>
            </w:r>
          </w:p>
        </w:tc>
      </w:tr>
      <w:tr w:rsidR="00471D39" w:rsidRPr="001C2A98" w14:paraId="0591F34A" w14:textId="77777777" w:rsidTr="00471D39">
        <w:trPr>
          <w:jc w:val="center"/>
        </w:trPr>
        <w:tc>
          <w:tcPr>
            <w:tcW w:w="3781" w:type="dxa"/>
            <w:tcBorders>
              <w:top w:val="nil"/>
              <w:bottom w:val="nil"/>
            </w:tcBorders>
            <w:tcMar>
              <w:left w:w="57" w:type="dxa"/>
              <w:right w:w="57" w:type="dxa"/>
            </w:tcMar>
          </w:tcPr>
          <w:p w14:paraId="331E10A9" w14:textId="77777777" w:rsidR="00471D39" w:rsidRPr="001C2A98" w:rsidRDefault="00471D39" w:rsidP="00471D39">
            <w:pPr>
              <w:pStyle w:val="Tabletext"/>
              <w:spacing w:before="20" w:after="20"/>
              <w:rPr>
                <w:i/>
                <w:iCs/>
                <w:sz w:val="20"/>
                <w:lang w:val="en-US" w:eastAsia="fr-FR"/>
              </w:rPr>
            </w:pPr>
            <w:r w:rsidRPr="001C2A98">
              <w:rPr>
                <w:i/>
                <w:iCs/>
                <w:sz w:val="20"/>
                <w:lang w:val="en-US"/>
              </w:rPr>
              <w:t>Radiocommunication Sector</w:t>
            </w:r>
          </w:p>
        </w:tc>
        <w:tc>
          <w:tcPr>
            <w:tcW w:w="1094" w:type="dxa"/>
            <w:tcBorders>
              <w:top w:val="nil"/>
              <w:bottom w:val="nil"/>
            </w:tcBorders>
            <w:tcMar>
              <w:left w:w="57" w:type="dxa"/>
              <w:right w:w="57" w:type="dxa"/>
            </w:tcMar>
          </w:tcPr>
          <w:p w14:paraId="2371EB07"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61’800</w:t>
            </w:r>
          </w:p>
        </w:tc>
        <w:tc>
          <w:tcPr>
            <w:tcW w:w="1236" w:type="dxa"/>
            <w:tcBorders>
              <w:top w:val="nil"/>
              <w:bottom w:val="nil"/>
            </w:tcBorders>
            <w:tcMar>
              <w:left w:w="57" w:type="dxa"/>
              <w:right w:w="57" w:type="dxa"/>
            </w:tcMar>
          </w:tcPr>
          <w:p w14:paraId="645237E5"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53</w:t>
            </w:r>
          </w:p>
        </w:tc>
        <w:tc>
          <w:tcPr>
            <w:tcW w:w="1087" w:type="dxa"/>
            <w:tcBorders>
              <w:top w:val="nil"/>
              <w:bottom w:val="nil"/>
            </w:tcBorders>
            <w:tcMar>
              <w:left w:w="57" w:type="dxa"/>
              <w:right w:w="57" w:type="dxa"/>
            </w:tcMar>
          </w:tcPr>
          <w:p w14:paraId="4137298D"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61’853</w:t>
            </w:r>
          </w:p>
        </w:tc>
        <w:tc>
          <w:tcPr>
            <w:tcW w:w="1392" w:type="dxa"/>
            <w:tcBorders>
              <w:top w:val="nil"/>
              <w:bottom w:val="nil"/>
            </w:tcBorders>
            <w:tcMar>
              <w:left w:w="57" w:type="dxa"/>
              <w:right w:w="57" w:type="dxa"/>
            </w:tcMar>
          </w:tcPr>
          <w:p w14:paraId="7C41EC7F"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59’135</w:t>
            </w:r>
          </w:p>
        </w:tc>
        <w:tc>
          <w:tcPr>
            <w:tcW w:w="1248" w:type="dxa"/>
            <w:tcBorders>
              <w:top w:val="nil"/>
              <w:bottom w:val="nil"/>
            </w:tcBorders>
            <w:tcMar>
              <w:left w:w="57" w:type="dxa"/>
              <w:right w:w="57" w:type="dxa"/>
            </w:tcMar>
          </w:tcPr>
          <w:p w14:paraId="081AC205"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2’718</w:t>
            </w:r>
          </w:p>
        </w:tc>
      </w:tr>
      <w:tr w:rsidR="00471D39" w:rsidRPr="001C2A98" w14:paraId="7488D367" w14:textId="77777777" w:rsidTr="00471D39">
        <w:trPr>
          <w:jc w:val="center"/>
        </w:trPr>
        <w:tc>
          <w:tcPr>
            <w:tcW w:w="3781" w:type="dxa"/>
            <w:tcBorders>
              <w:top w:val="nil"/>
              <w:bottom w:val="nil"/>
            </w:tcBorders>
            <w:tcMar>
              <w:left w:w="57" w:type="dxa"/>
              <w:right w:w="57" w:type="dxa"/>
            </w:tcMar>
          </w:tcPr>
          <w:p w14:paraId="4B2F1D92"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Standardization Sector</w:t>
            </w:r>
          </w:p>
        </w:tc>
        <w:tc>
          <w:tcPr>
            <w:tcW w:w="1094" w:type="dxa"/>
            <w:tcBorders>
              <w:top w:val="nil"/>
              <w:bottom w:val="nil"/>
            </w:tcBorders>
            <w:tcMar>
              <w:left w:w="57" w:type="dxa"/>
              <w:right w:w="57" w:type="dxa"/>
            </w:tcMar>
          </w:tcPr>
          <w:p w14:paraId="698E5303"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26’200</w:t>
            </w:r>
          </w:p>
        </w:tc>
        <w:tc>
          <w:tcPr>
            <w:tcW w:w="1236" w:type="dxa"/>
            <w:tcBorders>
              <w:top w:val="nil"/>
              <w:bottom w:val="nil"/>
            </w:tcBorders>
            <w:tcMar>
              <w:left w:w="57" w:type="dxa"/>
              <w:right w:w="57" w:type="dxa"/>
            </w:tcMar>
          </w:tcPr>
          <w:p w14:paraId="1413864A"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14:paraId="4C138373"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26’200</w:t>
            </w:r>
          </w:p>
        </w:tc>
        <w:tc>
          <w:tcPr>
            <w:tcW w:w="1392" w:type="dxa"/>
            <w:tcBorders>
              <w:top w:val="nil"/>
              <w:bottom w:val="nil"/>
            </w:tcBorders>
            <w:tcMar>
              <w:left w:w="57" w:type="dxa"/>
              <w:right w:w="57" w:type="dxa"/>
            </w:tcMar>
          </w:tcPr>
          <w:p w14:paraId="23A69FF5"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26’969</w:t>
            </w:r>
          </w:p>
        </w:tc>
        <w:tc>
          <w:tcPr>
            <w:tcW w:w="1248" w:type="dxa"/>
            <w:tcBorders>
              <w:top w:val="nil"/>
              <w:bottom w:val="nil"/>
            </w:tcBorders>
            <w:tcMar>
              <w:left w:w="57" w:type="dxa"/>
              <w:right w:w="57" w:type="dxa"/>
            </w:tcMar>
          </w:tcPr>
          <w:p w14:paraId="4A5330ED"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-769</w:t>
            </w:r>
          </w:p>
        </w:tc>
      </w:tr>
      <w:tr w:rsidR="00471D39" w:rsidRPr="001C2A98" w14:paraId="26DB1E47" w14:textId="77777777" w:rsidTr="00471D39">
        <w:trPr>
          <w:jc w:val="center"/>
        </w:trPr>
        <w:tc>
          <w:tcPr>
            <w:tcW w:w="3781" w:type="dxa"/>
            <w:tcBorders>
              <w:top w:val="nil"/>
              <w:bottom w:val="nil"/>
            </w:tcBorders>
            <w:tcMar>
              <w:left w:w="57" w:type="dxa"/>
              <w:right w:w="57" w:type="dxa"/>
            </w:tcMar>
          </w:tcPr>
          <w:p w14:paraId="4023186B" w14:textId="77777777" w:rsidR="00471D39" w:rsidRPr="001C2A98" w:rsidRDefault="00471D39" w:rsidP="00471D39">
            <w:pPr>
              <w:pStyle w:val="Tabletext"/>
              <w:spacing w:before="20" w:after="20"/>
              <w:rPr>
                <w:i/>
                <w:iCs/>
                <w:sz w:val="20"/>
                <w:lang w:val="en-US" w:eastAsia="fr-FR"/>
              </w:rPr>
            </w:pPr>
            <w:r w:rsidRPr="001C2A98">
              <w:rPr>
                <w:i/>
                <w:iCs/>
                <w:sz w:val="20"/>
                <w:lang w:val="en-US"/>
              </w:rPr>
              <w:t>Telecommunication Development Sector</w:t>
            </w:r>
          </w:p>
        </w:tc>
        <w:tc>
          <w:tcPr>
            <w:tcW w:w="1094" w:type="dxa"/>
            <w:tcBorders>
              <w:top w:val="nil"/>
              <w:bottom w:val="nil"/>
            </w:tcBorders>
            <w:tcMar>
              <w:left w:w="57" w:type="dxa"/>
              <w:right w:w="57" w:type="dxa"/>
            </w:tcMar>
          </w:tcPr>
          <w:p w14:paraId="1D6CA068"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56’612</w:t>
            </w:r>
          </w:p>
        </w:tc>
        <w:tc>
          <w:tcPr>
            <w:tcW w:w="1236" w:type="dxa"/>
            <w:tcBorders>
              <w:top w:val="nil"/>
              <w:bottom w:val="nil"/>
            </w:tcBorders>
            <w:tcMar>
              <w:left w:w="57" w:type="dxa"/>
              <w:right w:w="57" w:type="dxa"/>
            </w:tcMar>
          </w:tcPr>
          <w:p w14:paraId="6B527FF5"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bottom w:val="nil"/>
            </w:tcBorders>
            <w:tcMar>
              <w:left w:w="57" w:type="dxa"/>
              <w:right w:w="57" w:type="dxa"/>
            </w:tcMar>
          </w:tcPr>
          <w:p w14:paraId="5703D376"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56’612</w:t>
            </w:r>
          </w:p>
        </w:tc>
        <w:tc>
          <w:tcPr>
            <w:tcW w:w="1392" w:type="dxa"/>
            <w:tcBorders>
              <w:top w:val="nil"/>
              <w:bottom w:val="nil"/>
            </w:tcBorders>
            <w:tcMar>
              <w:left w:w="57" w:type="dxa"/>
              <w:right w:w="57" w:type="dxa"/>
            </w:tcMar>
          </w:tcPr>
          <w:p w14:paraId="48D440A4"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56’797</w:t>
            </w:r>
          </w:p>
        </w:tc>
        <w:tc>
          <w:tcPr>
            <w:tcW w:w="1248" w:type="dxa"/>
            <w:tcBorders>
              <w:top w:val="nil"/>
              <w:bottom w:val="nil"/>
            </w:tcBorders>
            <w:tcMar>
              <w:left w:w="57" w:type="dxa"/>
              <w:right w:w="57" w:type="dxa"/>
            </w:tcMar>
          </w:tcPr>
          <w:p w14:paraId="11C0A734"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-185</w:t>
            </w:r>
          </w:p>
        </w:tc>
      </w:tr>
      <w:tr w:rsidR="00471D39" w:rsidRPr="001C2A98" w14:paraId="039E9B80" w14:textId="77777777" w:rsidTr="00471D39">
        <w:trPr>
          <w:jc w:val="center"/>
        </w:trPr>
        <w:tc>
          <w:tcPr>
            <w:tcW w:w="3781" w:type="dxa"/>
            <w:tcBorders>
              <w:top w:val="nil"/>
            </w:tcBorders>
            <w:tcMar>
              <w:left w:w="57" w:type="dxa"/>
              <w:right w:w="57" w:type="dxa"/>
            </w:tcMar>
          </w:tcPr>
          <w:p w14:paraId="3F255FF6" w14:textId="77777777" w:rsidR="00471D39" w:rsidRPr="001C2A98" w:rsidRDefault="00471D39" w:rsidP="00471D39">
            <w:pPr>
              <w:pStyle w:val="Tabletext"/>
              <w:spacing w:before="20" w:after="20"/>
              <w:rPr>
                <w:i/>
                <w:iCs/>
                <w:sz w:val="20"/>
                <w:lang w:val="en-US" w:eastAsia="fr-FR"/>
              </w:rPr>
            </w:pPr>
            <w:r w:rsidRPr="001C2A98">
              <w:rPr>
                <w:i/>
                <w:iCs/>
                <w:sz w:val="20"/>
                <w:lang w:val="en-US"/>
              </w:rPr>
              <w:t>Expenses not foreseen in approved budget</w:t>
            </w:r>
          </w:p>
        </w:tc>
        <w:tc>
          <w:tcPr>
            <w:tcW w:w="1094" w:type="dxa"/>
            <w:tcBorders>
              <w:top w:val="nil"/>
            </w:tcBorders>
            <w:tcMar>
              <w:left w:w="57" w:type="dxa"/>
              <w:right w:w="57" w:type="dxa"/>
            </w:tcMar>
          </w:tcPr>
          <w:p w14:paraId="17DF35DD"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p>
        </w:tc>
        <w:tc>
          <w:tcPr>
            <w:tcW w:w="1236" w:type="dxa"/>
            <w:tcBorders>
              <w:top w:val="nil"/>
            </w:tcBorders>
            <w:tcMar>
              <w:left w:w="57" w:type="dxa"/>
              <w:right w:w="57" w:type="dxa"/>
            </w:tcMar>
          </w:tcPr>
          <w:p w14:paraId="69221C6D"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p>
        </w:tc>
        <w:tc>
          <w:tcPr>
            <w:tcW w:w="1087" w:type="dxa"/>
            <w:tcBorders>
              <w:top w:val="nil"/>
            </w:tcBorders>
            <w:tcMar>
              <w:left w:w="57" w:type="dxa"/>
              <w:right w:w="57" w:type="dxa"/>
            </w:tcMar>
          </w:tcPr>
          <w:p w14:paraId="5CA963D4"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p>
        </w:tc>
        <w:tc>
          <w:tcPr>
            <w:tcW w:w="1392" w:type="dxa"/>
            <w:tcBorders>
              <w:top w:val="nil"/>
            </w:tcBorders>
            <w:tcMar>
              <w:left w:w="57" w:type="dxa"/>
              <w:right w:w="57" w:type="dxa"/>
            </w:tcMar>
          </w:tcPr>
          <w:p w14:paraId="69679ADF"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p>
        </w:tc>
        <w:tc>
          <w:tcPr>
            <w:tcW w:w="1248" w:type="dxa"/>
            <w:tcBorders>
              <w:top w:val="nil"/>
            </w:tcBorders>
            <w:tcMar>
              <w:left w:w="57" w:type="dxa"/>
              <w:right w:w="57" w:type="dxa"/>
            </w:tcMar>
          </w:tcPr>
          <w:p w14:paraId="46AD5B91" w14:textId="77777777" w:rsidR="00471D39" w:rsidRPr="00AA4C06" w:rsidRDefault="00471D39" w:rsidP="00471D39">
            <w:pPr>
              <w:pStyle w:val="Tabletext"/>
              <w:spacing w:before="20" w:after="20"/>
              <w:ind w:right="170"/>
              <w:jc w:val="right"/>
              <w:rPr>
                <w:i/>
                <w:iCs/>
                <w:sz w:val="20"/>
                <w:lang w:val="en-US" w:eastAsia="fr-FR"/>
              </w:rPr>
            </w:pPr>
            <w:r>
              <w:rPr>
                <w:i/>
                <w:iCs/>
                <w:sz w:val="20"/>
                <w:lang w:val="en-US" w:eastAsia="fr-FR"/>
              </w:rPr>
              <w:t>-</w:t>
            </w:r>
          </w:p>
        </w:tc>
      </w:tr>
      <w:tr w:rsidR="00471D39" w:rsidRPr="001C2A98" w14:paraId="0AAA8F22" w14:textId="77777777" w:rsidTr="00471D39">
        <w:trPr>
          <w:jc w:val="center"/>
        </w:trPr>
        <w:tc>
          <w:tcPr>
            <w:tcW w:w="3781" w:type="dxa"/>
            <w:tcBorders>
              <w:bottom w:val="single" w:sz="4" w:space="0" w:color="auto"/>
            </w:tcBorders>
            <w:tcMar>
              <w:left w:w="57" w:type="dxa"/>
              <w:right w:w="57" w:type="dxa"/>
            </w:tcMar>
          </w:tcPr>
          <w:p w14:paraId="76C03E76" w14:textId="77777777" w:rsidR="00471D39" w:rsidRPr="001C2A98" w:rsidRDefault="00471D39" w:rsidP="00F04C43">
            <w:pPr>
              <w:pStyle w:val="Tablehead"/>
              <w:spacing w:before="60" w:after="60"/>
              <w:jc w:val="left"/>
              <w:rPr>
                <w:sz w:val="20"/>
                <w:lang w:val="en-US"/>
              </w:rPr>
            </w:pPr>
            <w:r w:rsidRPr="001C2A98">
              <w:rPr>
                <w:sz w:val="20"/>
                <w:lang w:val="en-US"/>
              </w:rPr>
              <w:t>Total expenses</w:t>
            </w:r>
          </w:p>
        </w:tc>
        <w:tc>
          <w:tcPr>
            <w:tcW w:w="1094" w:type="dxa"/>
            <w:tcBorders>
              <w:bottom w:val="single" w:sz="4" w:space="0" w:color="auto"/>
            </w:tcBorders>
            <w:tcMar>
              <w:left w:w="57" w:type="dxa"/>
              <w:right w:w="57" w:type="dxa"/>
            </w:tcMar>
          </w:tcPr>
          <w:p w14:paraId="48292137" w14:textId="77777777" w:rsidR="00471D39" w:rsidRPr="00AA4C06" w:rsidRDefault="00471D39" w:rsidP="00F04C43">
            <w:pPr>
              <w:pStyle w:val="Tabletext"/>
              <w:ind w:right="170"/>
              <w:jc w:val="right"/>
              <w:rPr>
                <w:b/>
                <w:bCs/>
                <w:sz w:val="20"/>
                <w:lang w:val="en-US" w:eastAsia="fr-FR"/>
              </w:rPr>
            </w:pPr>
            <w:r>
              <w:rPr>
                <w:b/>
                <w:bCs/>
                <w:sz w:val="20"/>
                <w:lang w:val="en-US" w:eastAsia="fr-FR"/>
              </w:rPr>
              <w:t>323’834</w:t>
            </w:r>
          </w:p>
        </w:tc>
        <w:tc>
          <w:tcPr>
            <w:tcW w:w="1236" w:type="dxa"/>
            <w:tcBorders>
              <w:bottom w:val="single" w:sz="4" w:space="0" w:color="auto"/>
            </w:tcBorders>
            <w:tcMar>
              <w:left w:w="57" w:type="dxa"/>
              <w:right w:w="57" w:type="dxa"/>
            </w:tcMar>
          </w:tcPr>
          <w:p w14:paraId="6CEC07A1" w14:textId="77777777" w:rsidR="00471D39" w:rsidRPr="00AA4C06" w:rsidRDefault="00471D39" w:rsidP="00F04C43">
            <w:pPr>
              <w:pStyle w:val="Tabletext"/>
              <w:ind w:right="170"/>
              <w:jc w:val="right"/>
              <w:rPr>
                <w:b/>
                <w:bCs/>
                <w:sz w:val="20"/>
                <w:lang w:val="en-US" w:eastAsia="fr-FR"/>
              </w:rPr>
            </w:pPr>
            <w:r>
              <w:rPr>
                <w:b/>
                <w:bCs/>
                <w:sz w:val="20"/>
                <w:lang w:val="en-US" w:eastAsia="fr-FR"/>
              </w:rPr>
              <w:t>-</w:t>
            </w:r>
          </w:p>
        </w:tc>
        <w:tc>
          <w:tcPr>
            <w:tcW w:w="1087" w:type="dxa"/>
            <w:tcBorders>
              <w:bottom w:val="single" w:sz="4" w:space="0" w:color="auto"/>
            </w:tcBorders>
            <w:tcMar>
              <w:left w:w="57" w:type="dxa"/>
              <w:right w:w="57" w:type="dxa"/>
            </w:tcMar>
          </w:tcPr>
          <w:p w14:paraId="35EDA4B9" w14:textId="77777777" w:rsidR="00471D39" w:rsidRPr="00AA4C06" w:rsidRDefault="00471D39" w:rsidP="00F04C43">
            <w:pPr>
              <w:pStyle w:val="Tabletext"/>
              <w:ind w:right="170"/>
              <w:jc w:val="right"/>
              <w:rPr>
                <w:b/>
                <w:bCs/>
                <w:sz w:val="20"/>
                <w:lang w:val="en-US" w:eastAsia="fr-FR"/>
              </w:rPr>
            </w:pPr>
            <w:r>
              <w:rPr>
                <w:b/>
                <w:bCs/>
                <w:sz w:val="20"/>
                <w:lang w:val="en-US" w:eastAsia="fr-FR"/>
              </w:rPr>
              <w:t>323’834</w:t>
            </w:r>
          </w:p>
        </w:tc>
        <w:tc>
          <w:tcPr>
            <w:tcW w:w="1392" w:type="dxa"/>
            <w:tcBorders>
              <w:bottom w:val="single" w:sz="4" w:space="0" w:color="auto"/>
            </w:tcBorders>
            <w:tcMar>
              <w:left w:w="57" w:type="dxa"/>
              <w:right w:w="57" w:type="dxa"/>
            </w:tcMar>
          </w:tcPr>
          <w:p w14:paraId="78D52326" w14:textId="77777777" w:rsidR="00471D39" w:rsidRPr="00AA4C06" w:rsidRDefault="00471D39" w:rsidP="00F04C43">
            <w:pPr>
              <w:pStyle w:val="Tabletext"/>
              <w:ind w:right="170"/>
              <w:jc w:val="right"/>
              <w:rPr>
                <w:b/>
                <w:bCs/>
                <w:sz w:val="20"/>
                <w:lang w:val="en-US" w:eastAsia="fr-FR"/>
              </w:rPr>
            </w:pPr>
            <w:r>
              <w:rPr>
                <w:b/>
                <w:bCs/>
                <w:sz w:val="20"/>
                <w:lang w:val="en-US" w:eastAsia="fr-FR"/>
              </w:rPr>
              <w:t>321’223</w:t>
            </w:r>
          </w:p>
        </w:tc>
        <w:tc>
          <w:tcPr>
            <w:tcW w:w="1248" w:type="dxa"/>
            <w:tcBorders>
              <w:bottom w:val="single" w:sz="4" w:space="0" w:color="auto"/>
            </w:tcBorders>
            <w:tcMar>
              <w:left w:w="57" w:type="dxa"/>
              <w:right w:w="57" w:type="dxa"/>
            </w:tcMar>
          </w:tcPr>
          <w:p w14:paraId="23B24FC2" w14:textId="77777777" w:rsidR="00471D39" w:rsidRPr="00AA4C06" w:rsidRDefault="00471D39" w:rsidP="00F04C43">
            <w:pPr>
              <w:pStyle w:val="Tabletext"/>
              <w:ind w:right="170"/>
              <w:jc w:val="right"/>
              <w:rPr>
                <w:b/>
                <w:bCs/>
                <w:sz w:val="20"/>
                <w:lang w:val="en-US" w:eastAsia="fr-FR"/>
              </w:rPr>
            </w:pPr>
            <w:r>
              <w:rPr>
                <w:b/>
                <w:bCs/>
                <w:sz w:val="20"/>
                <w:lang w:val="en-US" w:eastAsia="fr-FR"/>
              </w:rPr>
              <w:t>2’611</w:t>
            </w:r>
          </w:p>
        </w:tc>
      </w:tr>
      <w:tr w:rsidR="00471D39" w:rsidRPr="001C2A98" w14:paraId="2D5F56A9" w14:textId="77777777" w:rsidTr="00471D39">
        <w:trPr>
          <w:jc w:val="center"/>
        </w:trPr>
        <w:tc>
          <w:tcPr>
            <w:tcW w:w="3781" w:type="dxa"/>
            <w:tcBorders>
              <w:bottom w:val="nil"/>
            </w:tcBorders>
            <w:tcMar>
              <w:left w:w="57" w:type="dxa"/>
              <w:right w:w="57" w:type="dxa"/>
            </w:tcMar>
          </w:tcPr>
          <w:p w14:paraId="4C41D408" w14:textId="77777777" w:rsidR="00471D39" w:rsidRPr="001C2A98" w:rsidRDefault="00471D39" w:rsidP="00471D39">
            <w:pPr>
              <w:pStyle w:val="Tabletext"/>
              <w:spacing w:before="20" w:after="20"/>
              <w:rPr>
                <w:b/>
                <w:sz w:val="20"/>
                <w:lang w:val="en-US" w:eastAsia="fr-FR"/>
              </w:rPr>
            </w:pPr>
            <w:r w:rsidRPr="001C2A98">
              <w:rPr>
                <w:b/>
                <w:sz w:val="20"/>
                <w:lang w:val="en-US"/>
              </w:rPr>
              <w:t>Result</w:t>
            </w:r>
          </w:p>
        </w:tc>
        <w:tc>
          <w:tcPr>
            <w:tcW w:w="1094" w:type="dxa"/>
            <w:tcBorders>
              <w:bottom w:val="nil"/>
            </w:tcBorders>
            <w:tcMar>
              <w:left w:w="57" w:type="dxa"/>
              <w:right w:w="57" w:type="dxa"/>
            </w:tcMar>
          </w:tcPr>
          <w:p w14:paraId="14701817" w14:textId="77777777" w:rsidR="00471D39" w:rsidRPr="00AA4C06" w:rsidRDefault="00471D39" w:rsidP="00471D39">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14:paraId="2B58F463" w14:textId="77777777" w:rsidR="00471D39" w:rsidRPr="00AA4C06" w:rsidRDefault="00471D39" w:rsidP="00471D39">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14:paraId="0EA43F21" w14:textId="77777777" w:rsidR="00471D39" w:rsidRPr="00AA4C06" w:rsidRDefault="00471D39" w:rsidP="00471D39">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14:paraId="4E167B34" w14:textId="77777777" w:rsidR="00471D39" w:rsidRPr="00AA4C06" w:rsidRDefault="00471D39" w:rsidP="00471D39">
            <w:pPr>
              <w:pStyle w:val="Tabletext"/>
              <w:spacing w:before="20" w:after="20"/>
              <w:ind w:right="170"/>
              <w:jc w:val="right"/>
              <w:rPr>
                <w:b/>
                <w:bCs/>
                <w:sz w:val="20"/>
                <w:lang w:val="en-US" w:eastAsia="fr-FR"/>
              </w:rPr>
            </w:pPr>
            <w:r>
              <w:rPr>
                <w:b/>
                <w:bCs/>
                <w:sz w:val="20"/>
                <w:lang w:val="en-US" w:eastAsia="fr-FR"/>
              </w:rPr>
              <w:t>7’604</w:t>
            </w:r>
          </w:p>
        </w:tc>
        <w:tc>
          <w:tcPr>
            <w:tcW w:w="1248" w:type="dxa"/>
            <w:tcBorders>
              <w:bottom w:val="nil"/>
            </w:tcBorders>
            <w:tcMar>
              <w:left w:w="57" w:type="dxa"/>
              <w:right w:w="57" w:type="dxa"/>
            </w:tcMar>
          </w:tcPr>
          <w:p w14:paraId="4F8145CB" w14:textId="77777777" w:rsidR="00471D39" w:rsidRPr="00AA4C06" w:rsidRDefault="00471D39" w:rsidP="00471D39">
            <w:pPr>
              <w:pStyle w:val="Tabletext"/>
              <w:spacing w:before="20" w:after="20"/>
              <w:ind w:right="170"/>
              <w:jc w:val="right"/>
              <w:rPr>
                <w:b/>
                <w:bCs/>
                <w:sz w:val="20"/>
                <w:lang w:val="en-US" w:eastAsia="fr-FR"/>
              </w:rPr>
            </w:pPr>
          </w:p>
        </w:tc>
      </w:tr>
      <w:tr w:rsidR="00471D39" w:rsidRPr="001C2A98" w14:paraId="1A8A3EA3" w14:textId="77777777" w:rsidTr="00471D39">
        <w:trPr>
          <w:jc w:val="center"/>
        </w:trPr>
        <w:tc>
          <w:tcPr>
            <w:tcW w:w="3781" w:type="dxa"/>
            <w:tcBorders>
              <w:top w:val="nil"/>
              <w:bottom w:val="nil"/>
            </w:tcBorders>
            <w:tcMar>
              <w:left w:w="57" w:type="dxa"/>
              <w:right w:w="57" w:type="dxa"/>
            </w:tcMar>
          </w:tcPr>
          <w:p w14:paraId="3D8C6A09" w14:textId="77777777" w:rsidR="00471D39" w:rsidRPr="001C2A98" w:rsidRDefault="00471D39" w:rsidP="00471D39">
            <w:pPr>
              <w:pStyle w:val="Tabletext"/>
              <w:spacing w:before="20" w:after="20"/>
              <w:rPr>
                <w:i/>
                <w:iCs/>
                <w:sz w:val="20"/>
                <w:lang w:val="en-US" w:eastAsia="fr-FR"/>
              </w:rPr>
            </w:pPr>
            <w:r w:rsidRPr="001C2A98">
              <w:rPr>
                <w:i/>
                <w:iCs/>
                <w:sz w:val="20"/>
                <w:lang w:val="en-US"/>
              </w:rPr>
              <w:t>ASHI</w:t>
            </w:r>
          </w:p>
        </w:tc>
        <w:tc>
          <w:tcPr>
            <w:tcW w:w="1094" w:type="dxa"/>
            <w:tcBorders>
              <w:top w:val="nil"/>
              <w:bottom w:val="nil"/>
            </w:tcBorders>
            <w:tcMar>
              <w:left w:w="57" w:type="dxa"/>
              <w:right w:w="57" w:type="dxa"/>
            </w:tcMar>
          </w:tcPr>
          <w:p w14:paraId="4ECCB08A"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D9D6CBC"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B613087"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1A8F88C8"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-21’744</w:t>
            </w:r>
          </w:p>
        </w:tc>
        <w:tc>
          <w:tcPr>
            <w:tcW w:w="1248" w:type="dxa"/>
            <w:tcBorders>
              <w:top w:val="nil"/>
              <w:bottom w:val="nil"/>
            </w:tcBorders>
            <w:tcMar>
              <w:left w:w="57" w:type="dxa"/>
              <w:right w:w="57" w:type="dxa"/>
            </w:tcMar>
          </w:tcPr>
          <w:p w14:paraId="0F7F1D0D"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56F3FB40" w14:textId="77777777" w:rsidTr="00471D39">
        <w:trPr>
          <w:jc w:val="center"/>
        </w:trPr>
        <w:tc>
          <w:tcPr>
            <w:tcW w:w="3781" w:type="dxa"/>
            <w:tcBorders>
              <w:top w:val="nil"/>
              <w:bottom w:val="nil"/>
            </w:tcBorders>
            <w:tcMar>
              <w:left w:w="57" w:type="dxa"/>
              <w:right w:w="57" w:type="dxa"/>
            </w:tcMar>
          </w:tcPr>
          <w:p w14:paraId="4491AE8F" w14:textId="77777777" w:rsidR="00471D39" w:rsidRPr="001C2A98" w:rsidRDefault="00471D39" w:rsidP="00471D39">
            <w:pPr>
              <w:pStyle w:val="Tabletext"/>
              <w:spacing w:before="20" w:after="20"/>
              <w:rPr>
                <w:i/>
                <w:iCs/>
                <w:sz w:val="20"/>
                <w:lang w:val="en-US" w:eastAsia="fr-FR"/>
              </w:rPr>
            </w:pPr>
            <w:r w:rsidRPr="001C2A98">
              <w:rPr>
                <w:i/>
                <w:iCs/>
                <w:sz w:val="20"/>
                <w:lang w:val="en-US"/>
              </w:rPr>
              <w:t>Recognition of inventories</w:t>
            </w:r>
          </w:p>
        </w:tc>
        <w:tc>
          <w:tcPr>
            <w:tcW w:w="1094" w:type="dxa"/>
            <w:tcBorders>
              <w:top w:val="nil"/>
              <w:bottom w:val="nil"/>
            </w:tcBorders>
            <w:tcMar>
              <w:left w:w="57" w:type="dxa"/>
              <w:right w:w="57" w:type="dxa"/>
            </w:tcMar>
          </w:tcPr>
          <w:p w14:paraId="23E27865"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4231895E"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016FAA5A"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3E6F1F3"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1’270</w:t>
            </w:r>
          </w:p>
        </w:tc>
        <w:tc>
          <w:tcPr>
            <w:tcW w:w="1248" w:type="dxa"/>
            <w:tcBorders>
              <w:top w:val="nil"/>
              <w:bottom w:val="nil"/>
            </w:tcBorders>
            <w:tcMar>
              <w:left w:w="57" w:type="dxa"/>
              <w:right w:w="57" w:type="dxa"/>
            </w:tcMar>
          </w:tcPr>
          <w:p w14:paraId="3DDCB40C"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083828A7" w14:textId="77777777" w:rsidTr="00471D39">
        <w:trPr>
          <w:jc w:val="center"/>
        </w:trPr>
        <w:tc>
          <w:tcPr>
            <w:tcW w:w="3781" w:type="dxa"/>
            <w:tcBorders>
              <w:top w:val="nil"/>
              <w:bottom w:val="nil"/>
            </w:tcBorders>
            <w:tcMar>
              <w:left w:w="57" w:type="dxa"/>
              <w:right w:w="57" w:type="dxa"/>
            </w:tcMar>
          </w:tcPr>
          <w:p w14:paraId="68FAA1F6" w14:textId="77777777" w:rsidR="00471D39" w:rsidRPr="001C2A98" w:rsidRDefault="00471D39" w:rsidP="00471D39">
            <w:pPr>
              <w:pStyle w:val="Tabletext"/>
              <w:spacing w:before="20" w:after="20"/>
              <w:rPr>
                <w:i/>
                <w:iCs/>
                <w:sz w:val="20"/>
                <w:lang w:val="en-US"/>
              </w:rPr>
            </w:pPr>
            <w:r w:rsidRPr="001C2A98">
              <w:rPr>
                <w:i/>
                <w:iCs/>
                <w:sz w:val="20"/>
                <w:lang w:val="en-US"/>
              </w:rPr>
              <w:t>Capitalization of fixed assets</w:t>
            </w:r>
          </w:p>
        </w:tc>
        <w:tc>
          <w:tcPr>
            <w:tcW w:w="1094" w:type="dxa"/>
            <w:tcBorders>
              <w:top w:val="nil"/>
              <w:bottom w:val="nil"/>
            </w:tcBorders>
            <w:tcMar>
              <w:left w:w="57" w:type="dxa"/>
              <w:right w:w="57" w:type="dxa"/>
            </w:tcMar>
          </w:tcPr>
          <w:p w14:paraId="722440CB"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3D69132"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098D2946"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7750A85"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3’686</w:t>
            </w:r>
          </w:p>
        </w:tc>
        <w:tc>
          <w:tcPr>
            <w:tcW w:w="1248" w:type="dxa"/>
            <w:tcBorders>
              <w:top w:val="nil"/>
              <w:bottom w:val="nil"/>
            </w:tcBorders>
            <w:tcMar>
              <w:left w:w="57" w:type="dxa"/>
              <w:right w:w="57" w:type="dxa"/>
            </w:tcMar>
          </w:tcPr>
          <w:p w14:paraId="30214A9D"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1A633611" w14:textId="77777777" w:rsidTr="00471D39">
        <w:trPr>
          <w:jc w:val="center"/>
        </w:trPr>
        <w:tc>
          <w:tcPr>
            <w:tcW w:w="3781" w:type="dxa"/>
            <w:tcBorders>
              <w:top w:val="nil"/>
              <w:bottom w:val="nil"/>
            </w:tcBorders>
            <w:tcMar>
              <w:left w:w="57" w:type="dxa"/>
              <w:right w:w="57" w:type="dxa"/>
            </w:tcMar>
          </w:tcPr>
          <w:p w14:paraId="6D7C4A4F" w14:textId="77777777" w:rsidR="00471D39" w:rsidRPr="001C2A98" w:rsidRDefault="00471D39" w:rsidP="00471D39">
            <w:pPr>
              <w:pStyle w:val="Tabletext"/>
              <w:spacing w:before="20" w:after="20"/>
              <w:rPr>
                <w:i/>
                <w:iCs/>
                <w:sz w:val="20"/>
                <w:lang w:val="en-US"/>
              </w:rPr>
            </w:pPr>
            <w:r w:rsidRPr="001C2A98">
              <w:rPr>
                <w:i/>
                <w:iCs/>
                <w:sz w:val="20"/>
                <w:lang w:val="en-US"/>
              </w:rPr>
              <w:t>Depreciation</w:t>
            </w:r>
          </w:p>
        </w:tc>
        <w:tc>
          <w:tcPr>
            <w:tcW w:w="1094" w:type="dxa"/>
            <w:tcBorders>
              <w:top w:val="nil"/>
              <w:bottom w:val="nil"/>
            </w:tcBorders>
            <w:tcMar>
              <w:left w:w="57" w:type="dxa"/>
              <w:right w:w="57" w:type="dxa"/>
            </w:tcMar>
          </w:tcPr>
          <w:p w14:paraId="543BA904"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FCFE316"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547744C"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11454F05"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-9’860</w:t>
            </w:r>
          </w:p>
        </w:tc>
        <w:tc>
          <w:tcPr>
            <w:tcW w:w="1248" w:type="dxa"/>
            <w:tcBorders>
              <w:top w:val="nil"/>
              <w:bottom w:val="nil"/>
            </w:tcBorders>
            <w:tcMar>
              <w:left w:w="57" w:type="dxa"/>
              <w:right w:w="57" w:type="dxa"/>
            </w:tcMar>
          </w:tcPr>
          <w:p w14:paraId="2AF52A44"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44C2DC73" w14:textId="77777777" w:rsidTr="00471D39">
        <w:trPr>
          <w:jc w:val="center"/>
        </w:trPr>
        <w:tc>
          <w:tcPr>
            <w:tcW w:w="3781" w:type="dxa"/>
            <w:tcBorders>
              <w:top w:val="nil"/>
              <w:bottom w:val="nil"/>
            </w:tcBorders>
            <w:tcMar>
              <w:left w:w="57" w:type="dxa"/>
              <w:right w:w="57" w:type="dxa"/>
            </w:tcMar>
          </w:tcPr>
          <w:p w14:paraId="6B1DE8F7" w14:textId="77777777" w:rsidR="00471D39" w:rsidRPr="001C2A98" w:rsidRDefault="00471D39" w:rsidP="00471D39">
            <w:pPr>
              <w:pStyle w:val="Tabletext"/>
              <w:spacing w:before="20" w:after="20"/>
              <w:rPr>
                <w:i/>
                <w:iCs/>
                <w:sz w:val="20"/>
                <w:lang w:val="en-US"/>
              </w:rPr>
            </w:pPr>
            <w:r w:rsidRPr="001C2A98">
              <w:rPr>
                <w:i/>
                <w:iCs/>
                <w:sz w:val="20"/>
                <w:lang w:val="en-US"/>
              </w:rPr>
              <w:t>Exchange-rate gains and losses</w:t>
            </w:r>
          </w:p>
        </w:tc>
        <w:tc>
          <w:tcPr>
            <w:tcW w:w="1094" w:type="dxa"/>
            <w:tcBorders>
              <w:top w:val="nil"/>
              <w:bottom w:val="nil"/>
            </w:tcBorders>
            <w:tcMar>
              <w:left w:w="57" w:type="dxa"/>
              <w:right w:w="57" w:type="dxa"/>
            </w:tcMar>
          </w:tcPr>
          <w:p w14:paraId="757F2DCF"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2B0D5590"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998366D"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1F6CC785"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5’714</w:t>
            </w:r>
          </w:p>
        </w:tc>
        <w:tc>
          <w:tcPr>
            <w:tcW w:w="1248" w:type="dxa"/>
            <w:tcBorders>
              <w:top w:val="nil"/>
              <w:bottom w:val="nil"/>
            </w:tcBorders>
            <w:tcMar>
              <w:left w:w="57" w:type="dxa"/>
              <w:right w:w="57" w:type="dxa"/>
            </w:tcMar>
          </w:tcPr>
          <w:p w14:paraId="2B2EFD94"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5BB9390E" w14:textId="77777777" w:rsidTr="00471D39">
        <w:trPr>
          <w:jc w:val="center"/>
        </w:trPr>
        <w:tc>
          <w:tcPr>
            <w:tcW w:w="3781" w:type="dxa"/>
            <w:tcBorders>
              <w:top w:val="nil"/>
              <w:bottom w:val="nil"/>
            </w:tcBorders>
            <w:tcMar>
              <w:left w:w="57" w:type="dxa"/>
              <w:right w:w="57" w:type="dxa"/>
            </w:tcMar>
          </w:tcPr>
          <w:p w14:paraId="028FFEC6" w14:textId="77777777" w:rsidR="00471D39" w:rsidRPr="001C2A98" w:rsidRDefault="00471D39" w:rsidP="00471D39">
            <w:pPr>
              <w:pStyle w:val="Tabletext"/>
              <w:spacing w:before="20" w:after="20"/>
              <w:rPr>
                <w:i/>
                <w:iCs/>
                <w:sz w:val="20"/>
                <w:lang w:val="en-US" w:eastAsia="fr-FR"/>
              </w:rPr>
            </w:pPr>
            <w:r w:rsidRPr="001C2A98">
              <w:rPr>
                <w:i/>
                <w:iCs/>
                <w:sz w:val="20"/>
                <w:lang w:val="en-US"/>
              </w:rPr>
              <w:t>Provision for doubtful debts</w:t>
            </w:r>
          </w:p>
        </w:tc>
        <w:tc>
          <w:tcPr>
            <w:tcW w:w="1094" w:type="dxa"/>
            <w:tcBorders>
              <w:top w:val="nil"/>
              <w:bottom w:val="nil"/>
            </w:tcBorders>
            <w:tcMar>
              <w:left w:w="57" w:type="dxa"/>
              <w:right w:w="57" w:type="dxa"/>
            </w:tcMar>
          </w:tcPr>
          <w:p w14:paraId="692DA0FC"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685C017"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426E2FC"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02DEB2F8"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3’327</w:t>
            </w:r>
          </w:p>
        </w:tc>
        <w:tc>
          <w:tcPr>
            <w:tcW w:w="1248" w:type="dxa"/>
            <w:tcBorders>
              <w:top w:val="nil"/>
              <w:bottom w:val="nil"/>
            </w:tcBorders>
            <w:tcMar>
              <w:left w:w="57" w:type="dxa"/>
              <w:right w:w="57" w:type="dxa"/>
            </w:tcMar>
          </w:tcPr>
          <w:p w14:paraId="34848A45"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16AF8900" w14:textId="77777777" w:rsidTr="00471D39">
        <w:trPr>
          <w:jc w:val="center"/>
        </w:trPr>
        <w:tc>
          <w:tcPr>
            <w:tcW w:w="3781" w:type="dxa"/>
            <w:tcBorders>
              <w:top w:val="nil"/>
              <w:bottom w:val="nil"/>
            </w:tcBorders>
            <w:tcMar>
              <w:left w:w="57" w:type="dxa"/>
              <w:right w:w="57" w:type="dxa"/>
            </w:tcMar>
          </w:tcPr>
          <w:p w14:paraId="6BCEC392" w14:textId="77777777" w:rsidR="00471D39" w:rsidRPr="001C2A98" w:rsidRDefault="00471D39" w:rsidP="00471D39">
            <w:pPr>
              <w:pStyle w:val="Tabletext"/>
              <w:spacing w:before="20" w:after="20"/>
              <w:rPr>
                <w:i/>
                <w:iCs/>
                <w:sz w:val="20"/>
                <w:lang w:val="en-US"/>
              </w:rPr>
            </w:pPr>
            <w:r>
              <w:rPr>
                <w:i/>
                <w:iCs/>
                <w:sz w:val="20"/>
                <w:lang w:val="en-US"/>
              </w:rPr>
              <w:t>Inventory impairment</w:t>
            </w:r>
          </w:p>
        </w:tc>
        <w:tc>
          <w:tcPr>
            <w:tcW w:w="1094" w:type="dxa"/>
            <w:tcBorders>
              <w:top w:val="nil"/>
              <w:bottom w:val="nil"/>
            </w:tcBorders>
            <w:tcMar>
              <w:left w:w="57" w:type="dxa"/>
              <w:right w:w="57" w:type="dxa"/>
            </w:tcMar>
          </w:tcPr>
          <w:p w14:paraId="7631B10C"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B6200AF"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29C125FF"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1DB7B2E" w14:textId="77777777" w:rsidR="00471D39"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-205</w:t>
            </w:r>
          </w:p>
        </w:tc>
        <w:tc>
          <w:tcPr>
            <w:tcW w:w="1248" w:type="dxa"/>
            <w:tcBorders>
              <w:top w:val="nil"/>
              <w:bottom w:val="nil"/>
            </w:tcBorders>
            <w:tcMar>
              <w:left w:w="57" w:type="dxa"/>
              <w:right w:w="57" w:type="dxa"/>
            </w:tcMar>
          </w:tcPr>
          <w:p w14:paraId="0C1181DC"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42EB3F28" w14:textId="77777777" w:rsidTr="00471D39">
        <w:trPr>
          <w:jc w:val="center"/>
        </w:trPr>
        <w:tc>
          <w:tcPr>
            <w:tcW w:w="3781" w:type="dxa"/>
            <w:tcBorders>
              <w:top w:val="nil"/>
              <w:bottom w:val="nil"/>
            </w:tcBorders>
            <w:tcMar>
              <w:left w:w="57" w:type="dxa"/>
              <w:right w:w="57" w:type="dxa"/>
            </w:tcMar>
          </w:tcPr>
          <w:p w14:paraId="672781B1" w14:textId="77777777" w:rsidR="00471D39" w:rsidRPr="001C2A98" w:rsidRDefault="00471D39" w:rsidP="00471D39">
            <w:pPr>
              <w:pStyle w:val="Tabletext"/>
              <w:spacing w:before="20" w:after="20"/>
              <w:rPr>
                <w:i/>
                <w:iCs/>
                <w:sz w:val="20"/>
                <w:lang w:val="en-US" w:eastAsia="fr-FR"/>
              </w:rPr>
            </w:pPr>
            <w:r w:rsidRPr="001C2A98">
              <w:rPr>
                <w:i/>
                <w:iCs/>
                <w:sz w:val="20"/>
                <w:lang w:val="en-US"/>
              </w:rPr>
              <w:t>Repayment of FIPOI loan not considered as expense</w:t>
            </w:r>
          </w:p>
        </w:tc>
        <w:tc>
          <w:tcPr>
            <w:tcW w:w="1094" w:type="dxa"/>
            <w:tcBorders>
              <w:top w:val="nil"/>
              <w:bottom w:val="nil"/>
            </w:tcBorders>
            <w:tcMar>
              <w:left w:w="57" w:type="dxa"/>
              <w:right w:w="57" w:type="dxa"/>
            </w:tcMar>
          </w:tcPr>
          <w:p w14:paraId="71A74215"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389F1737"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4A4A6EEC"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248E3AB0"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2’986</w:t>
            </w:r>
          </w:p>
        </w:tc>
        <w:tc>
          <w:tcPr>
            <w:tcW w:w="1248" w:type="dxa"/>
            <w:tcBorders>
              <w:top w:val="nil"/>
              <w:bottom w:val="nil"/>
            </w:tcBorders>
            <w:tcMar>
              <w:left w:w="57" w:type="dxa"/>
              <w:right w:w="57" w:type="dxa"/>
            </w:tcMar>
          </w:tcPr>
          <w:p w14:paraId="7F6E3B70"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57B7F4DA" w14:textId="77777777" w:rsidTr="00471D39">
        <w:trPr>
          <w:jc w:val="center"/>
        </w:trPr>
        <w:tc>
          <w:tcPr>
            <w:tcW w:w="3781" w:type="dxa"/>
            <w:tcBorders>
              <w:top w:val="nil"/>
              <w:bottom w:val="nil"/>
            </w:tcBorders>
            <w:tcMar>
              <w:left w:w="57" w:type="dxa"/>
              <w:right w:w="57" w:type="dxa"/>
            </w:tcMar>
          </w:tcPr>
          <w:p w14:paraId="55E2CAF4" w14:textId="77777777" w:rsidR="00471D39" w:rsidRPr="001C2A98" w:rsidRDefault="00471D39" w:rsidP="00471D39">
            <w:pPr>
              <w:pStyle w:val="Tabletext"/>
              <w:spacing w:before="20" w:after="20"/>
              <w:rPr>
                <w:i/>
                <w:iCs/>
                <w:sz w:val="20"/>
                <w:lang w:val="en-US"/>
              </w:rPr>
            </w:pPr>
            <w:r w:rsidRPr="001C2A98">
              <w:rPr>
                <w:i/>
                <w:iCs/>
                <w:sz w:val="20"/>
                <w:lang w:val="en-US"/>
              </w:rPr>
              <w:t>Sale of assets</w:t>
            </w:r>
          </w:p>
        </w:tc>
        <w:tc>
          <w:tcPr>
            <w:tcW w:w="1094" w:type="dxa"/>
            <w:tcBorders>
              <w:top w:val="nil"/>
              <w:bottom w:val="nil"/>
            </w:tcBorders>
            <w:tcMar>
              <w:left w:w="57" w:type="dxa"/>
              <w:right w:w="57" w:type="dxa"/>
            </w:tcMar>
          </w:tcPr>
          <w:p w14:paraId="7890E248"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6945D6B8"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374B46B5"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5DE45CE0"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3</w:t>
            </w:r>
          </w:p>
        </w:tc>
        <w:tc>
          <w:tcPr>
            <w:tcW w:w="1248" w:type="dxa"/>
            <w:tcBorders>
              <w:top w:val="nil"/>
              <w:bottom w:val="nil"/>
            </w:tcBorders>
            <w:tcMar>
              <w:left w:w="57" w:type="dxa"/>
              <w:right w:w="57" w:type="dxa"/>
            </w:tcMar>
          </w:tcPr>
          <w:p w14:paraId="1CCBF663"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1D34421E" w14:textId="77777777" w:rsidTr="00471D39">
        <w:trPr>
          <w:jc w:val="center"/>
        </w:trPr>
        <w:tc>
          <w:tcPr>
            <w:tcW w:w="3781" w:type="dxa"/>
            <w:tcBorders>
              <w:top w:val="nil"/>
              <w:bottom w:val="nil"/>
            </w:tcBorders>
            <w:tcMar>
              <w:left w:w="57" w:type="dxa"/>
              <w:right w:w="57" w:type="dxa"/>
            </w:tcMar>
          </w:tcPr>
          <w:p w14:paraId="47393493" w14:textId="77777777" w:rsidR="00471D39" w:rsidRPr="001C2A98" w:rsidRDefault="00471D39" w:rsidP="00471D39">
            <w:pPr>
              <w:pStyle w:val="Tabletext"/>
              <w:spacing w:before="20" w:after="20"/>
              <w:rPr>
                <w:i/>
                <w:iCs/>
                <w:sz w:val="20"/>
                <w:highlight w:val="yellow"/>
                <w:lang w:val="en-US"/>
              </w:rPr>
            </w:pPr>
            <w:r w:rsidRPr="001C2A98">
              <w:rPr>
                <w:i/>
                <w:iCs/>
                <w:sz w:val="20"/>
                <w:lang w:val="en-US"/>
              </w:rPr>
              <w:t>In-kind revenue</w:t>
            </w:r>
          </w:p>
        </w:tc>
        <w:tc>
          <w:tcPr>
            <w:tcW w:w="1094" w:type="dxa"/>
            <w:tcBorders>
              <w:top w:val="nil"/>
              <w:bottom w:val="nil"/>
            </w:tcBorders>
            <w:tcMar>
              <w:left w:w="57" w:type="dxa"/>
              <w:right w:w="57" w:type="dxa"/>
            </w:tcMar>
          </w:tcPr>
          <w:p w14:paraId="78A2BC06"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16141D1B"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1CAD5014"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FE5DCBE"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1’944</w:t>
            </w:r>
          </w:p>
        </w:tc>
        <w:tc>
          <w:tcPr>
            <w:tcW w:w="1248" w:type="dxa"/>
            <w:tcBorders>
              <w:top w:val="nil"/>
              <w:bottom w:val="nil"/>
            </w:tcBorders>
            <w:tcMar>
              <w:left w:w="57" w:type="dxa"/>
              <w:right w:w="57" w:type="dxa"/>
            </w:tcMar>
          </w:tcPr>
          <w:p w14:paraId="705237D1"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0C55F267" w14:textId="77777777" w:rsidTr="00471D39">
        <w:trPr>
          <w:jc w:val="center"/>
        </w:trPr>
        <w:tc>
          <w:tcPr>
            <w:tcW w:w="3781" w:type="dxa"/>
            <w:tcBorders>
              <w:top w:val="nil"/>
              <w:bottom w:val="nil"/>
            </w:tcBorders>
            <w:tcMar>
              <w:left w:w="57" w:type="dxa"/>
              <w:right w:w="57" w:type="dxa"/>
            </w:tcMar>
          </w:tcPr>
          <w:p w14:paraId="78D92FAB" w14:textId="77777777" w:rsidR="00471D39" w:rsidRPr="001C2A98" w:rsidRDefault="00471D39" w:rsidP="00471D39">
            <w:pPr>
              <w:pStyle w:val="Tabletext"/>
              <w:spacing w:before="20" w:after="20"/>
              <w:rPr>
                <w:i/>
                <w:iCs/>
                <w:sz w:val="20"/>
                <w:lang w:val="en-US"/>
              </w:rPr>
            </w:pPr>
            <w:r w:rsidRPr="001C2A98">
              <w:rPr>
                <w:i/>
                <w:iCs/>
                <w:sz w:val="20"/>
                <w:lang w:val="en-US"/>
              </w:rPr>
              <w:t>In-kind expense</w:t>
            </w:r>
          </w:p>
        </w:tc>
        <w:tc>
          <w:tcPr>
            <w:tcW w:w="1094" w:type="dxa"/>
            <w:tcBorders>
              <w:top w:val="nil"/>
              <w:bottom w:val="nil"/>
            </w:tcBorders>
            <w:tcMar>
              <w:left w:w="57" w:type="dxa"/>
              <w:right w:w="57" w:type="dxa"/>
            </w:tcMar>
          </w:tcPr>
          <w:p w14:paraId="3F06AADB"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DD57796"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0159A224"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66AE013D"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-1’944</w:t>
            </w:r>
          </w:p>
        </w:tc>
        <w:tc>
          <w:tcPr>
            <w:tcW w:w="1248" w:type="dxa"/>
            <w:tcBorders>
              <w:top w:val="nil"/>
              <w:bottom w:val="nil"/>
            </w:tcBorders>
            <w:tcMar>
              <w:left w:w="57" w:type="dxa"/>
              <w:right w:w="57" w:type="dxa"/>
            </w:tcMar>
          </w:tcPr>
          <w:p w14:paraId="3C7269E9"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3ADFCE35" w14:textId="77777777" w:rsidTr="00471D39">
        <w:trPr>
          <w:jc w:val="center"/>
        </w:trPr>
        <w:tc>
          <w:tcPr>
            <w:tcW w:w="3781" w:type="dxa"/>
            <w:tcBorders>
              <w:top w:val="nil"/>
              <w:bottom w:val="nil"/>
            </w:tcBorders>
            <w:tcMar>
              <w:left w:w="57" w:type="dxa"/>
              <w:right w:w="57" w:type="dxa"/>
            </w:tcMar>
          </w:tcPr>
          <w:p w14:paraId="58411C54" w14:textId="77777777" w:rsidR="00471D39" w:rsidRPr="001C2A98" w:rsidRDefault="00471D39" w:rsidP="00471D39">
            <w:pPr>
              <w:pStyle w:val="Tabletext"/>
              <w:spacing w:before="20" w:after="20"/>
              <w:rPr>
                <w:i/>
                <w:iCs/>
                <w:sz w:val="20"/>
                <w:lang w:val="en-US" w:eastAsia="fr-FR"/>
              </w:rPr>
            </w:pPr>
            <w:r w:rsidRPr="001C2A98">
              <w:rPr>
                <w:i/>
                <w:iCs/>
                <w:sz w:val="20"/>
                <w:lang w:val="en-US"/>
              </w:rPr>
              <w:t>Others</w:t>
            </w:r>
          </w:p>
        </w:tc>
        <w:tc>
          <w:tcPr>
            <w:tcW w:w="1094" w:type="dxa"/>
            <w:tcBorders>
              <w:top w:val="nil"/>
              <w:bottom w:val="nil"/>
            </w:tcBorders>
            <w:tcMar>
              <w:left w:w="57" w:type="dxa"/>
              <w:right w:w="57" w:type="dxa"/>
            </w:tcMar>
          </w:tcPr>
          <w:p w14:paraId="54E8A439"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7BF0F326"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5ACEDD7"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362D46D2"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r>
              <w:rPr>
                <w:i/>
                <w:iCs/>
                <w:sz w:val="20"/>
                <w:lang w:val="en-US" w:eastAsia="fr-FR"/>
              </w:rPr>
              <w:t>-9</w:t>
            </w:r>
          </w:p>
        </w:tc>
        <w:tc>
          <w:tcPr>
            <w:tcW w:w="1248" w:type="dxa"/>
            <w:tcBorders>
              <w:top w:val="nil"/>
              <w:bottom w:val="nil"/>
            </w:tcBorders>
            <w:tcMar>
              <w:left w:w="57" w:type="dxa"/>
              <w:right w:w="57" w:type="dxa"/>
            </w:tcMar>
          </w:tcPr>
          <w:p w14:paraId="0202A77B"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51995A1E" w14:textId="77777777" w:rsidTr="00471D39">
        <w:trPr>
          <w:jc w:val="center"/>
        </w:trPr>
        <w:tc>
          <w:tcPr>
            <w:tcW w:w="3781" w:type="dxa"/>
            <w:tcBorders>
              <w:top w:val="nil"/>
              <w:left w:val="single" w:sz="4" w:space="0" w:color="auto"/>
              <w:bottom w:val="single" w:sz="4" w:space="0" w:color="auto"/>
              <w:right w:val="single" w:sz="4" w:space="0" w:color="auto"/>
            </w:tcBorders>
            <w:tcMar>
              <w:left w:w="57" w:type="dxa"/>
              <w:right w:w="57" w:type="dxa"/>
            </w:tcMar>
          </w:tcPr>
          <w:p w14:paraId="36F6ADC2" w14:textId="77777777" w:rsidR="00471D39" w:rsidRPr="001C2A98" w:rsidRDefault="00471D39" w:rsidP="00471D39">
            <w:pPr>
              <w:pStyle w:val="Tabletext"/>
              <w:spacing w:before="20" w:after="20"/>
              <w:rPr>
                <w:i/>
                <w:iCs/>
                <w:sz w:val="19"/>
                <w:szCs w:val="19"/>
                <w:lang w:val="en-US" w:eastAsia="fr-FR"/>
              </w:rPr>
            </w:pPr>
          </w:p>
        </w:tc>
        <w:tc>
          <w:tcPr>
            <w:tcW w:w="1094" w:type="dxa"/>
            <w:tcBorders>
              <w:top w:val="nil"/>
              <w:left w:val="single" w:sz="4" w:space="0" w:color="auto"/>
              <w:bottom w:val="nil"/>
            </w:tcBorders>
            <w:tcMar>
              <w:left w:w="57" w:type="dxa"/>
              <w:right w:w="57" w:type="dxa"/>
            </w:tcMar>
          </w:tcPr>
          <w:p w14:paraId="3074C88A" w14:textId="77777777" w:rsidR="00471D39" w:rsidRPr="001C2A98" w:rsidRDefault="00471D39" w:rsidP="00471D39">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14:paraId="0B3E208A" w14:textId="77777777" w:rsidR="00471D39" w:rsidRPr="001C2A98" w:rsidRDefault="00471D39" w:rsidP="00471D39">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14:paraId="69730FC5" w14:textId="77777777" w:rsidR="00471D39" w:rsidRPr="001C2A98" w:rsidRDefault="00471D39" w:rsidP="00471D39">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14:paraId="7E30D6E6" w14:textId="77777777" w:rsidR="00471D39" w:rsidRPr="0035100E" w:rsidRDefault="00471D39" w:rsidP="00471D39">
            <w:pPr>
              <w:tabs>
                <w:tab w:val="clear" w:pos="567"/>
                <w:tab w:val="clear" w:pos="1134"/>
                <w:tab w:val="clear" w:pos="1701"/>
                <w:tab w:val="clear" w:pos="2268"/>
                <w:tab w:val="clear" w:pos="2835"/>
              </w:tabs>
              <w:overflowPunct/>
              <w:spacing w:before="0"/>
              <w:ind w:right="170"/>
              <w:jc w:val="right"/>
              <w:textAlignment w:val="auto"/>
              <w:rPr>
                <w:i/>
                <w:iCs/>
                <w:sz w:val="20"/>
                <w:lang w:val="en-US" w:eastAsia="fr-FR"/>
              </w:rPr>
            </w:pPr>
          </w:p>
        </w:tc>
        <w:tc>
          <w:tcPr>
            <w:tcW w:w="1248" w:type="dxa"/>
            <w:tcBorders>
              <w:top w:val="nil"/>
              <w:bottom w:val="nil"/>
            </w:tcBorders>
            <w:tcMar>
              <w:left w:w="57" w:type="dxa"/>
              <w:right w:w="57" w:type="dxa"/>
            </w:tcMar>
          </w:tcPr>
          <w:p w14:paraId="32B129B2" w14:textId="77777777" w:rsidR="00471D39" w:rsidRPr="0035100E" w:rsidRDefault="00471D39" w:rsidP="00471D39">
            <w:pPr>
              <w:pStyle w:val="Tabletext"/>
              <w:spacing w:before="20" w:after="20"/>
              <w:ind w:right="170"/>
              <w:jc w:val="right"/>
              <w:rPr>
                <w:i/>
                <w:iCs/>
                <w:sz w:val="20"/>
                <w:lang w:val="en-US" w:eastAsia="fr-FR"/>
              </w:rPr>
            </w:pPr>
          </w:p>
        </w:tc>
      </w:tr>
      <w:tr w:rsidR="00471D39" w:rsidRPr="001C2A98" w14:paraId="2D15002C" w14:textId="77777777" w:rsidTr="00471D39">
        <w:trPr>
          <w:jc w:val="center"/>
        </w:trPr>
        <w:tc>
          <w:tcPr>
            <w:tcW w:w="3781" w:type="dxa"/>
            <w:tcBorders>
              <w:top w:val="single" w:sz="4" w:space="0" w:color="auto"/>
              <w:left w:val="single" w:sz="4" w:space="0" w:color="auto"/>
              <w:bottom w:val="single" w:sz="4" w:space="0" w:color="auto"/>
              <w:right w:val="single" w:sz="4" w:space="0" w:color="auto"/>
            </w:tcBorders>
            <w:tcMar>
              <w:left w:w="57" w:type="dxa"/>
              <w:right w:w="57" w:type="dxa"/>
            </w:tcMar>
          </w:tcPr>
          <w:p w14:paraId="0323238B" w14:textId="77777777" w:rsidR="00471D39" w:rsidRPr="001C2A98" w:rsidRDefault="00471D39" w:rsidP="00F04C43">
            <w:pPr>
              <w:pStyle w:val="Tablehead"/>
              <w:spacing w:before="60" w:after="60"/>
              <w:jc w:val="left"/>
              <w:rPr>
                <w:sz w:val="20"/>
                <w:lang w:val="en-US"/>
              </w:rPr>
            </w:pPr>
            <w:r w:rsidRPr="001C2A98">
              <w:rPr>
                <w:sz w:val="20"/>
                <w:lang w:val="en-US"/>
              </w:rPr>
              <w:t>Total IPSAS differences</w:t>
            </w:r>
          </w:p>
        </w:tc>
        <w:tc>
          <w:tcPr>
            <w:tcW w:w="1094" w:type="dxa"/>
            <w:tcBorders>
              <w:left w:val="single" w:sz="4" w:space="0" w:color="auto"/>
            </w:tcBorders>
            <w:tcMar>
              <w:left w:w="57" w:type="dxa"/>
              <w:right w:w="57" w:type="dxa"/>
            </w:tcMar>
          </w:tcPr>
          <w:p w14:paraId="76173B86" w14:textId="77777777" w:rsidR="00471D39" w:rsidRPr="00553D8B" w:rsidRDefault="00471D39" w:rsidP="00F04C43">
            <w:pPr>
              <w:pStyle w:val="Tablehead"/>
              <w:spacing w:before="60" w:after="60"/>
              <w:jc w:val="right"/>
              <w:rPr>
                <w:bCs/>
                <w:sz w:val="20"/>
                <w:lang w:val="en-US" w:eastAsia="fr-FR"/>
              </w:rPr>
            </w:pPr>
          </w:p>
        </w:tc>
        <w:tc>
          <w:tcPr>
            <w:tcW w:w="1236" w:type="dxa"/>
            <w:tcMar>
              <w:left w:w="57" w:type="dxa"/>
              <w:right w:w="57" w:type="dxa"/>
            </w:tcMar>
          </w:tcPr>
          <w:p w14:paraId="74536E14" w14:textId="77777777" w:rsidR="00471D39" w:rsidRPr="00553D8B" w:rsidRDefault="00471D39" w:rsidP="00F04C43">
            <w:pPr>
              <w:pStyle w:val="Tablehead"/>
              <w:spacing w:before="60" w:after="60"/>
              <w:jc w:val="right"/>
              <w:rPr>
                <w:bCs/>
                <w:sz w:val="20"/>
                <w:lang w:val="en-US" w:eastAsia="fr-FR"/>
              </w:rPr>
            </w:pPr>
          </w:p>
        </w:tc>
        <w:tc>
          <w:tcPr>
            <w:tcW w:w="1087" w:type="dxa"/>
            <w:tcMar>
              <w:left w:w="57" w:type="dxa"/>
              <w:right w:w="57" w:type="dxa"/>
            </w:tcMar>
          </w:tcPr>
          <w:p w14:paraId="3FB2E37C" w14:textId="77777777" w:rsidR="00471D39" w:rsidRPr="00553D8B" w:rsidRDefault="00471D39" w:rsidP="00F04C43">
            <w:pPr>
              <w:pStyle w:val="Tablehead"/>
              <w:spacing w:before="60" w:after="60"/>
              <w:jc w:val="right"/>
              <w:rPr>
                <w:bCs/>
                <w:sz w:val="20"/>
                <w:lang w:val="en-US" w:eastAsia="fr-FR"/>
              </w:rPr>
            </w:pPr>
          </w:p>
        </w:tc>
        <w:tc>
          <w:tcPr>
            <w:tcW w:w="1392" w:type="dxa"/>
            <w:tcMar>
              <w:left w:w="57" w:type="dxa"/>
              <w:right w:w="57" w:type="dxa"/>
            </w:tcMar>
          </w:tcPr>
          <w:p w14:paraId="4CCDED61" w14:textId="77777777" w:rsidR="00471D39" w:rsidRPr="00157069" w:rsidRDefault="00471D39" w:rsidP="00F04C43">
            <w:pPr>
              <w:pStyle w:val="Tabletext"/>
              <w:ind w:right="170"/>
              <w:jc w:val="right"/>
              <w:rPr>
                <w:b/>
                <w:bCs/>
                <w:sz w:val="20"/>
                <w:lang w:val="en-US" w:eastAsia="fr-FR"/>
              </w:rPr>
            </w:pPr>
            <w:r>
              <w:rPr>
                <w:b/>
                <w:bCs/>
                <w:sz w:val="20"/>
                <w:lang w:val="en-US" w:eastAsia="fr-FR"/>
              </w:rPr>
              <w:t>-14’832</w:t>
            </w:r>
          </w:p>
        </w:tc>
        <w:tc>
          <w:tcPr>
            <w:tcW w:w="1248" w:type="dxa"/>
            <w:tcMar>
              <w:left w:w="57" w:type="dxa"/>
              <w:right w:w="57" w:type="dxa"/>
            </w:tcMar>
          </w:tcPr>
          <w:p w14:paraId="13187A35" w14:textId="77777777" w:rsidR="00471D39" w:rsidRPr="001C2A98" w:rsidRDefault="00471D39" w:rsidP="00F04C43">
            <w:pPr>
              <w:pStyle w:val="Tablehead"/>
              <w:spacing w:before="60" w:after="60"/>
              <w:jc w:val="right"/>
              <w:rPr>
                <w:sz w:val="20"/>
                <w:lang w:val="en-US"/>
              </w:rPr>
            </w:pPr>
          </w:p>
        </w:tc>
      </w:tr>
      <w:tr w:rsidR="00471D39" w:rsidRPr="001C2A98" w14:paraId="47033C0E" w14:textId="77777777" w:rsidTr="00471D39">
        <w:trPr>
          <w:jc w:val="center"/>
        </w:trPr>
        <w:tc>
          <w:tcPr>
            <w:tcW w:w="3781" w:type="dxa"/>
            <w:tcBorders>
              <w:top w:val="single" w:sz="4" w:space="0" w:color="auto"/>
              <w:bottom w:val="nil"/>
            </w:tcBorders>
            <w:tcMar>
              <w:left w:w="57" w:type="dxa"/>
              <w:right w:w="57" w:type="dxa"/>
            </w:tcMar>
          </w:tcPr>
          <w:p w14:paraId="19B46550" w14:textId="77777777" w:rsidR="00471D39" w:rsidRPr="001C2A98" w:rsidRDefault="00471D39" w:rsidP="00471D39">
            <w:pPr>
              <w:pStyle w:val="Tabletext"/>
              <w:spacing w:before="20" w:after="20"/>
              <w:rPr>
                <w:i/>
                <w:iCs/>
                <w:sz w:val="20"/>
                <w:lang w:val="en-US" w:eastAsia="fr-FR"/>
              </w:rPr>
            </w:pPr>
            <w:r w:rsidRPr="001C2A98">
              <w:rPr>
                <w:i/>
                <w:iCs/>
                <w:sz w:val="20"/>
                <w:lang w:val="en-US"/>
              </w:rPr>
              <w:t>Loss on Fund 1000/1010 covered by withdrawal from Reserve Account</w:t>
            </w:r>
          </w:p>
        </w:tc>
        <w:tc>
          <w:tcPr>
            <w:tcW w:w="1094" w:type="dxa"/>
            <w:tcBorders>
              <w:bottom w:val="nil"/>
            </w:tcBorders>
            <w:tcMar>
              <w:left w:w="57" w:type="dxa"/>
              <w:right w:w="57" w:type="dxa"/>
            </w:tcMar>
          </w:tcPr>
          <w:p w14:paraId="389F72EC"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bottom w:val="nil"/>
            </w:tcBorders>
            <w:tcMar>
              <w:left w:w="57" w:type="dxa"/>
              <w:right w:w="57" w:type="dxa"/>
            </w:tcMar>
          </w:tcPr>
          <w:p w14:paraId="58089ECD"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bottom w:val="nil"/>
            </w:tcBorders>
            <w:tcMar>
              <w:left w:w="57" w:type="dxa"/>
              <w:right w:w="57" w:type="dxa"/>
            </w:tcMar>
          </w:tcPr>
          <w:p w14:paraId="5DC0FADC"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bottom w:val="nil"/>
            </w:tcBorders>
            <w:tcMar>
              <w:left w:w="57" w:type="dxa"/>
              <w:right w:w="57" w:type="dxa"/>
            </w:tcMar>
          </w:tcPr>
          <w:p w14:paraId="4F64A256" w14:textId="77777777" w:rsidR="00471D39" w:rsidRPr="0035100E" w:rsidRDefault="00471D39" w:rsidP="00471D39">
            <w:pPr>
              <w:pStyle w:val="Tabletext"/>
              <w:spacing w:before="20" w:after="20"/>
              <w:ind w:right="170"/>
              <w:jc w:val="right"/>
              <w:rPr>
                <w:i/>
                <w:iCs/>
                <w:sz w:val="20"/>
                <w:lang w:val="en-US" w:eastAsia="fr-FR"/>
              </w:rPr>
            </w:pPr>
            <w:r>
              <w:rPr>
                <w:i/>
                <w:iCs/>
                <w:sz w:val="20"/>
                <w:lang w:val="en-US" w:eastAsia="fr-FR"/>
              </w:rPr>
              <w:t>1’941</w:t>
            </w:r>
          </w:p>
        </w:tc>
        <w:tc>
          <w:tcPr>
            <w:tcW w:w="1248" w:type="dxa"/>
            <w:tcBorders>
              <w:bottom w:val="nil"/>
            </w:tcBorders>
            <w:tcMar>
              <w:left w:w="57" w:type="dxa"/>
              <w:right w:w="57" w:type="dxa"/>
            </w:tcMar>
          </w:tcPr>
          <w:p w14:paraId="62B4A3F8"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50CEE5DB" w14:textId="77777777" w:rsidTr="00471D39">
        <w:trPr>
          <w:jc w:val="center"/>
        </w:trPr>
        <w:tc>
          <w:tcPr>
            <w:tcW w:w="3781" w:type="dxa"/>
            <w:tcBorders>
              <w:top w:val="nil"/>
            </w:tcBorders>
            <w:tcMar>
              <w:left w:w="57" w:type="dxa"/>
              <w:right w:w="57" w:type="dxa"/>
            </w:tcMar>
          </w:tcPr>
          <w:p w14:paraId="6223D28E" w14:textId="77777777" w:rsidR="00471D39" w:rsidRPr="001C2A98" w:rsidRDefault="00471D39" w:rsidP="00471D39">
            <w:pPr>
              <w:pStyle w:val="Tablehead"/>
              <w:spacing w:before="60" w:after="60"/>
              <w:jc w:val="left"/>
              <w:rPr>
                <w:b w:val="0"/>
                <w:bCs/>
                <w:i/>
                <w:iCs/>
                <w:sz w:val="20"/>
                <w:lang w:val="en-US"/>
              </w:rPr>
            </w:pPr>
            <w:r w:rsidRPr="001C2A98">
              <w:rPr>
                <w:b w:val="0"/>
                <w:bCs/>
                <w:i/>
                <w:iCs/>
                <w:sz w:val="20"/>
                <w:lang w:val="en-US"/>
              </w:rPr>
              <w:t>Use of Fund 1010 reserves</w:t>
            </w:r>
          </w:p>
        </w:tc>
        <w:tc>
          <w:tcPr>
            <w:tcW w:w="1094" w:type="dxa"/>
            <w:tcBorders>
              <w:top w:val="nil"/>
            </w:tcBorders>
            <w:tcMar>
              <w:left w:w="57" w:type="dxa"/>
              <w:right w:w="57" w:type="dxa"/>
            </w:tcMar>
          </w:tcPr>
          <w:p w14:paraId="135179E4" w14:textId="77777777" w:rsidR="00471D39" w:rsidRPr="0035100E" w:rsidRDefault="00471D39" w:rsidP="00471D39">
            <w:pPr>
              <w:pStyle w:val="Tabletext"/>
              <w:spacing w:before="20" w:after="20"/>
              <w:ind w:right="170"/>
              <w:jc w:val="right"/>
              <w:rPr>
                <w:i/>
                <w:iCs/>
                <w:sz w:val="20"/>
                <w:lang w:val="en-US" w:eastAsia="fr-FR"/>
              </w:rPr>
            </w:pPr>
          </w:p>
        </w:tc>
        <w:tc>
          <w:tcPr>
            <w:tcW w:w="1236" w:type="dxa"/>
            <w:tcBorders>
              <w:top w:val="nil"/>
            </w:tcBorders>
            <w:tcMar>
              <w:left w:w="57" w:type="dxa"/>
              <w:right w:w="57" w:type="dxa"/>
            </w:tcMar>
          </w:tcPr>
          <w:p w14:paraId="37BDCD4F" w14:textId="77777777" w:rsidR="00471D39" w:rsidRPr="0035100E" w:rsidRDefault="00471D39" w:rsidP="00471D39">
            <w:pPr>
              <w:pStyle w:val="Tabletext"/>
              <w:spacing w:before="20" w:after="20"/>
              <w:ind w:right="170"/>
              <w:jc w:val="right"/>
              <w:rPr>
                <w:i/>
                <w:iCs/>
                <w:sz w:val="20"/>
                <w:lang w:val="en-US" w:eastAsia="fr-FR"/>
              </w:rPr>
            </w:pPr>
          </w:p>
        </w:tc>
        <w:tc>
          <w:tcPr>
            <w:tcW w:w="1087" w:type="dxa"/>
            <w:tcBorders>
              <w:top w:val="nil"/>
            </w:tcBorders>
            <w:tcMar>
              <w:left w:w="57" w:type="dxa"/>
              <w:right w:w="57" w:type="dxa"/>
            </w:tcMar>
          </w:tcPr>
          <w:p w14:paraId="077A335C" w14:textId="77777777" w:rsidR="00471D39" w:rsidRPr="0035100E" w:rsidRDefault="00471D39" w:rsidP="00471D39">
            <w:pPr>
              <w:pStyle w:val="Tabletext"/>
              <w:spacing w:before="20" w:after="20"/>
              <w:ind w:right="170"/>
              <w:jc w:val="right"/>
              <w:rPr>
                <w:i/>
                <w:iCs/>
                <w:sz w:val="20"/>
                <w:lang w:val="en-US" w:eastAsia="fr-FR"/>
              </w:rPr>
            </w:pPr>
          </w:p>
        </w:tc>
        <w:tc>
          <w:tcPr>
            <w:tcW w:w="1392" w:type="dxa"/>
            <w:tcBorders>
              <w:top w:val="nil"/>
            </w:tcBorders>
            <w:tcMar>
              <w:left w:w="57" w:type="dxa"/>
              <w:right w:w="57" w:type="dxa"/>
            </w:tcMar>
          </w:tcPr>
          <w:p w14:paraId="7610F3DC" w14:textId="77777777" w:rsidR="00471D39" w:rsidRPr="0035100E" w:rsidRDefault="00471D39" w:rsidP="00471D39">
            <w:pPr>
              <w:pStyle w:val="Tabletext"/>
              <w:spacing w:before="20" w:after="20"/>
              <w:ind w:right="170"/>
              <w:jc w:val="right"/>
              <w:rPr>
                <w:i/>
                <w:iCs/>
                <w:sz w:val="20"/>
                <w:lang w:val="en-US" w:eastAsia="fr-FR"/>
              </w:rPr>
            </w:pPr>
            <w:r>
              <w:rPr>
                <w:i/>
                <w:iCs/>
                <w:sz w:val="20"/>
                <w:lang w:val="en-US" w:eastAsia="fr-FR"/>
              </w:rPr>
              <w:t>-1’104</w:t>
            </w:r>
          </w:p>
        </w:tc>
        <w:tc>
          <w:tcPr>
            <w:tcW w:w="1248" w:type="dxa"/>
            <w:tcBorders>
              <w:top w:val="nil"/>
            </w:tcBorders>
            <w:tcMar>
              <w:left w:w="57" w:type="dxa"/>
              <w:right w:w="57" w:type="dxa"/>
            </w:tcMar>
          </w:tcPr>
          <w:p w14:paraId="03683BE8" w14:textId="77777777" w:rsidR="00471D39" w:rsidRPr="001C2A98" w:rsidRDefault="00471D39" w:rsidP="00471D39">
            <w:pPr>
              <w:pStyle w:val="Tablehead"/>
              <w:spacing w:before="20" w:after="20"/>
              <w:jc w:val="right"/>
              <w:rPr>
                <w:sz w:val="20"/>
                <w:lang w:val="en-US"/>
              </w:rPr>
            </w:pPr>
          </w:p>
        </w:tc>
      </w:tr>
      <w:tr w:rsidR="00471D39" w:rsidRPr="001C2A98" w14:paraId="42689DFC" w14:textId="77777777" w:rsidTr="00471D39">
        <w:trPr>
          <w:jc w:val="center"/>
        </w:trPr>
        <w:tc>
          <w:tcPr>
            <w:tcW w:w="3781" w:type="dxa"/>
            <w:tcMar>
              <w:left w:w="57" w:type="dxa"/>
              <w:right w:w="57" w:type="dxa"/>
            </w:tcMar>
          </w:tcPr>
          <w:p w14:paraId="2C54F3B4" w14:textId="77777777" w:rsidR="00471D39" w:rsidRPr="001C2A98" w:rsidRDefault="00471D39" w:rsidP="00F04C43">
            <w:pPr>
              <w:pStyle w:val="Tablehead"/>
              <w:spacing w:before="60" w:after="60"/>
              <w:jc w:val="left"/>
              <w:rPr>
                <w:sz w:val="20"/>
                <w:lang w:val="en-US"/>
              </w:rPr>
            </w:pPr>
            <w:r w:rsidRPr="001C2A98">
              <w:rPr>
                <w:sz w:val="20"/>
                <w:lang w:val="en-US"/>
              </w:rPr>
              <w:t>Total losses covered by reserves</w:t>
            </w:r>
          </w:p>
        </w:tc>
        <w:tc>
          <w:tcPr>
            <w:tcW w:w="1094" w:type="dxa"/>
            <w:tcMar>
              <w:left w:w="57" w:type="dxa"/>
              <w:right w:w="57" w:type="dxa"/>
            </w:tcMar>
          </w:tcPr>
          <w:p w14:paraId="5215FE81" w14:textId="77777777" w:rsidR="00471D39" w:rsidRPr="00553D8B" w:rsidRDefault="00471D39" w:rsidP="00F04C43">
            <w:pPr>
              <w:pStyle w:val="Tablehead"/>
              <w:spacing w:before="60" w:after="60"/>
              <w:jc w:val="right"/>
              <w:rPr>
                <w:bCs/>
                <w:sz w:val="20"/>
                <w:lang w:val="en-US" w:eastAsia="fr-FR"/>
              </w:rPr>
            </w:pPr>
          </w:p>
        </w:tc>
        <w:tc>
          <w:tcPr>
            <w:tcW w:w="1236" w:type="dxa"/>
            <w:tcMar>
              <w:left w:w="57" w:type="dxa"/>
              <w:right w:w="57" w:type="dxa"/>
            </w:tcMar>
          </w:tcPr>
          <w:p w14:paraId="30D18AF5" w14:textId="77777777" w:rsidR="00471D39" w:rsidRPr="00553D8B" w:rsidRDefault="00471D39" w:rsidP="00F04C43">
            <w:pPr>
              <w:pStyle w:val="Tablehead"/>
              <w:spacing w:before="60" w:after="60"/>
              <w:jc w:val="right"/>
              <w:rPr>
                <w:bCs/>
                <w:sz w:val="20"/>
                <w:lang w:val="en-US" w:eastAsia="fr-FR"/>
              </w:rPr>
            </w:pPr>
          </w:p>
        </w:tc>
        <w:tc>
          <w:tcPr>
            <w:tcW w:w="1087" w:type="dxa"/>
            <w:tcMar>
              <w:left w:w="57" w:type="dxa"/>
              <w:right w:w="57" w:type="dxa"/>
            </w:tcMar>
          </w:tcPr>
          <w:p w14:paraId="71CCA8A6" w14:textId="77777777" w:rsidR="00471D39" w:rsidRPr="00553D8B" w:rsidRDefault="00471D39" w:rsidP="00F04C43">
            <w:pPr>
              <w:pStyle w:val="Tablehead"/>
              <w:spacing w:before="60" w:after="60"/>
              <w:jc w:val="right"/>
              <w:rPr>
                <w:bCs/>
                <w:sz w:val="20"/>
                <w:lang w:val="en-US" w:eastAsia="fr-FR"/>
              </w:rPr>
            </w:pPr>
          </w:p>
        </w:tc>
        <w:tc>
          <w:tcPr>
            <w:tcW w:w="1392" w:type="dxa"/>
            <w:tcMar>
              <w:left w:w="57" w:type="dxa"/>
              <w:right w:w="57" w:type="dxa"/>
            </w:tcMar>
          </w:tcPr>
          <w:p w14:paraId="536EEBBA" w14:textId="77777777" w:rsidR="00471D39" w:rsidRPr="00157069" w:rsidRDefault="00471D39" w:rsidP="00F04C43">
            <w:pPr>
              <w:pStyle w:val="Tabletext"/>
              <w:ind w:right="170"/>
              <w:jc w:val="right"/>
              <w:rPr>
                <w:b/>
                <w:bCs/>
                <w:sz w:val="20"/>
                <w:lang w:val="en-US" w:eastAsia="fr-FR"/>
              </w:rPr>
            </w:pPr>
            <w:r>
              <w:rPr>
                <w:b/>
                <w:bCs/>
                <w:sz w:val="20"/>
                <w:lang w:val="en-US" w:eastAsia="fr-FR"/>
              </w:rPr>
              <w:t>-13’995</w:t>
            </w:r>
          </w:p>
        </w:tc>
        <w:tc>
          <w:tcPr>
            <w:tcW w:w="1248" w:type="dxa"/>
            <w:tcMar>
              <w:left w:w="57" w:type="dxa"/>
              <w:right w:w="57" w:type="dxa"/>
            </w:tcMar>
          </w:tcPr>
          <w:p w14:paraId="61562F7C" w14:textId="77777777" w:rsidR="00471D39" w:rsidRPr="001C2A98" w:rsidRDefault="00471D39" w:rsidP="00F04C43">
            <w:pPr>
              <w:pStyle w:val="Tablehead"/>
              <w:spacing w:before="60" w:after="60"/>
              <w:jc w:val="right"/>
              <w:rPr>
                <w:sz w:val="20"/>
                <w:lang w:val="en-US"/>
              </w:rPr>
            </w:pPr>
          </w:p>
        </w:tc>
      </w:tr>
      <w:tr w:rsidR="00471D39" w:rsidRPr="001C2A98" w14:paraId="0B7F2CA1" w14:textId="77777777" w:rsidTr="00471D39">
        <w:trPr>
          <w:jc w:val="center"/>
        </w:trPr>
        <w:tc>
          <w:tcPr>
            <w:tcW w:w="3781" w:type="dxa"/>
            <w:tcMar>
              <w:left w:w="57" w:type="dxa"/>
              <w:right w:w="57" w:type="dxa"/>
            </w:tcMar>
          </w:tcPr>
          <w:p w14:paraId="4281A2A4" w14:textId="77777777" w:rsidR="00471D39" w:rsidRPr="001C2A98" w:rsidRDefault="00471D39" w:rsidP="00471D39">
            <w:pPr>
              <w:pStyle w:val="Tabletext"/>
              <w:spacing w:before="20" w:after="20"/>
              <w:rPr>
                <w:i/>
                <w:iCs/>
                <w:sz w:val="20"/>
                <w:lang w:val="en-US" w:eastAsia="fr-FR"/>
              </w:rPr>
            </w:pPr>
            <w:r w:rsidRPr="001C2A98">
              <w:rPr>
                <w:i/>
                <w:iCs/>
                <w:sz w:val="20"/>
                <w:lang w:val="en-US"/>
              </w:rPr>
              <w:t>Perimeter differences</w:t>
            </w:r>
          </w:p>
        </w:tc>
        <w:tc>
          <w:tcPr>
            <w:tcW w:w="1094" w:type="dxa"/>
            <w:tcMar>
              <w:left w:w="57" w:type="dxa"/>
              <w:right w:w="57" w:type="dxa"/>
            </w:tcMar>
          </w:tcPr>
          <w:p w14:paraId="02493C1B" w14:textId="77777777" w:rsidR="00471D39" w:rsidRPr="0035100E" w:rsidRDefault="00471D39" w:rsidP="00471D39">
            <w:pPr>
              <w:pStyle w:val="Tabletext"/>
              <w:spacing w:before="20" w:after="20"/>
              <w:ind w:right="170"/>
              <w:jc w:val="right"/>
              <w:rPr>
                <w:i/>
                <w:iCs/>
                <w:sz w:val="20"/>
                <w:lang w:val="en-US" w:eastAsia="fr-FR"/>
              </w:rPr>
            </w:pPr>
          </w:p>
        </w:tc>
        <w:tc>
          <w:tcPr>
            <w:tcW w:w="1236" w:type="dxa"/>
            <w:tcMar>
              <w:left w:w="57" w:type="dxa"/>
              <w:right w:w="57" w:type="dxa"/>
            </w:tcMar>
          </w:tcPr>
          <w:p w14:paraId="4E939912" w14:textId="77777777" w:rsidR="00471D39" w:rsidRPr="0035100E" w:rsidRDefault="00471D39" w:rsidP="00471D39">
            <w:pPr>
              <w:pStyle w:val="Tabletext"/>
              <w:spacing w:before="20" w:after="20"/>
              <w:ind w:right="170"/>
              <w:jc w:val="right"/>
              <w:rPr>
                <w:i/>
                <w:iCs/>
                <w:sz w:val="20"/>
                <w:lang w:val="en-US" w:eastAsia="fr-FR"/>
              </w:rPr>
            </w:pPr>
          </w:p>
        </w:tc>
        <w:tc>
          <w:tcPr>
            <w:tcW w:w="1087" w:type="dxa"/>
            <w:tcMar>
              <w:left w:w="57" w:type="dxa"/>
              <w:right w:w="57" w:type="dxa"/>
            </w:tcMar>
          </w:tcPr>
          <w:p w14:paraId="0F642967" w14:textId="77777777" w:rsidR="00471D39" w:rsidRPr="0035100E" w:rsidRDefault="00471D39" w:rsidP="00471D39">
            <w:pPr>
              <w:pStyle w:val="Tabletext"/>
              <w:spacing w:before="20" w:after="20"/>
              <w:ind w:right="170"/>
              <w:jc w:val="right"/>
              <w:rPr>
                <w:i/>
                <w:iCs/>
                <w:sz w:val="20"/>
                <w:lang w:val="en-US" w:eastAsia="fr-FR"/>
              </w:rPr>
            </w:pPr>
          </w:p>
        </w:tc>
        <w:tc>
          <w:tcPr>
            <w:tcW w:w="1392" w:type="dxa"/>
            <w:tcMar>
              <w:left w:w="57" w:type="dxa"/>
              <w:right w:w="57" w:type="dxa"/>
            </w:tcMar>
          </w:tcPr>
          <w:p w14:paraId="10950114" w14:textId="77777777" w:rsidR="00471D39" w:rsidRPr="0035100E" w:rsidRDefault="00471D39" w:rsidP="00471D39">
            <w:pPr>
              <w:pStyle w:val="Tabletext"/>
              <w:spacing w:before="20" w:after="20"/>
              <w:ind w:right="170"/>
              <w:jc w:val="right"/>
              <w:rPr>
                <w:i/>
                <w:iCs/>
                <w:sz w:val="20"/>
                <w:lang w:val="en-US" w:eastAsia="fr-FR"/>
              </w:rPr>
            </w:pPr>
            <w:r>
              <w:rPr>
                <w:i/>
                <w:iCs/>
                <w:sz w:val="20"/>
                <w:lang w:val="en-US" w:eastAsia="fr-FR"/>
              </w:rPr>
              <w:t>-1’202</w:t>
            </w:r>
          </w:p>
        </w:tc>
        <w:tc>
          <w:tcPr>
            <w:tcW w:w="1248" w:type="dxa"/>
            <w:tcMar>
              <w:left w:w="57" w:type="dxa"/>
              <w:right w:w="57" w:type="dxa"/>
            </w:tcMar>
          </w:tcPr>
          <w:p w14:paraId="3F5719A2" w14:textId="77777777" w:rsidR="00471D39" w:rsidRPr="001C2A98" w:rsidRDefault="00471D39" w:rsidP="00471D39">
            <w:pPr>
              <w:pStyle w:val="Tabletext"/>
              <w:spacing w:before="20" w:after="20"/>
              <w:ind w:right="170"/>
              <w:jc w:val="right"/>
              <w:rPr>
                <w:rFonts w:cs="Calibri"/>
                <w:sz w:val="20"/>
                <w:lang w:val="en-US" w:eastAsia="fr-FR"/>
              </w:rPr>
            </w:pPr>
          </w:p>
        </w:tc>
      </w:tr>
      <w:tr w:rsidR="00471D39" w:rsidRPr="001C2A98" w14:paraId="20954C03" w14:textId="77777777" w:rsidTr="00471D39">
        <w:trPr>
          <w:jc w:val="center"/>
        </w:trPr>
        <w:tc>
          <w:tcPr>
            <w:tcW w:w="3781" w:type="dxa"/>
            <w:tcMar>
              <w:left w:w="57" w:type="dxa"/>
              <w:right w:w="57" w:type="dxa"/>
            </w:tcMar>
          </w:tcPr>
          <w:p w14:paraId="28DFC89F" w14:textId="77777777" w:rsidR="00471D39" w:rsidRPr="001C2A98" w:rsidRDefault="00471D39" w:rsidP="00F04C43">
            <w:pPr>
              <w:pStyle w:val="Tablehead"/>
              <w:spacing w:before="60" w:after="60"/>
              <w:jc w:val="left"/>
              <w:rPr>
                <w:sz w:val="20"/>
                <w:lang w:val="en-US"/>
              </w:rPr>
            </w:pPr>
            <w:r w:rsidRPr="001C2A98">
              <w:rPr>
                <w:sz w:val="20"/>
                <w:lang w:val="en-US"/>
              </w:rPr>
              <w:t>Deficit as shown in the statement of financial performance</w:t>
            </w:r>
          </w:p>
        </w:tc>
        <w:tc>
          <w:tcPr>
            <w:tcW w:w="1094" w:type="dxa"/>
            <w:tcMar>
              <w:left w:w="57" w:type="dxa"/>
              <w:right w:w="57" w:type="dxa"/>
            </w:tcMar>
          </w:tcPr>
          <w:p w14:paraId="2C205514" w14:textId="77777777" w:rsidR="00471D39" w:rsidRPr="00553D8B" w:rsidRDefault="00471D39" w:rsidP="00F04C43">
            <w:pPr>
              <w:pStyle w:val="Tablehead"/>
              <w:spacing w:before="60" w:after="60"/>
              <w:jc w:val="right"/>
              <w:rPr>
                <w:bCs/>
                <w:sz w:val="20"/>
                <w:lang w:val="en-US" w:eastAsia="fr-FR"/>
              </w:rPr>
            </w:pPr>
          </w:p>
        </w:tc>
        <w:tc>
          <w:tcPr>
            <w:tcW w:w="1236" w:type="dxa"/>
            <w:tcMar>
              <w:left w:w="57" w:type="dxa"/>
              <w:right w:w="57" w:type="dxa"/>
            </w:tcMar>
          </w:tcPr>
          <w:p w14:paraId="6F6CA785" w14:textId="77777777" w:rsidR="00471D39" w:rsidRPr="00553D8B" w:rsidRDefault="00471D39" w:rsidP="00F04C43">
            <w:pPr>
              <w:pStyle w:val="Tablehead"/>
              <w:spacing w:before="60" w:after="60"/>
              <w:jc w:val="right"/>
              <w:rPr>
                <w:bCs/>
                <w:sz w:val="20"/>
                <w:lang w:val="en-US" w:eastAsia="fr-FR"/>
              </w:rPr>
            </w:pPr>
          </w:p>
        </w:tc>
        <w:tc>
          <w:tcPr>
            <w:tcW w:w="1087" w:type="dxa"/>
            <w:tcMar>
              <w:left w:w="57" w:type="dxa"/>
              <w:right w:w="57" w:type="dxa"/>
            </w:tcMar>
          </w:tcPr>
          <w:p w14:paraId="36638F8E" w14:textId="77777777" w:rsidR="00471D39" w:rsidRPr="00553D8B" w:rsidRDefault="00471D39" w:rsidP="00F04C43">
            <w:pPr>
              <w:pStyle w:val="Tablehead"/>
              <w:spacing w:before="60" w:after="60"/>
              <w:jc w:val="right"/>
              <w:rPr>
                <w:bCs/>
                <w:sz w:val="20"/>
                <w:lang w:val="en-US" w:eastAsia="fr-FR"/>
              </w:rPr>
            </w:pPr>
          </w:p>
        </w:tc>
        <w:tc>
          <w:tcPr>
            <w:tcW w:w="1392" w:type="dxa"/>
            <w:tcMar>
              <w:left w:w="57" w:type="dxa"/>
              <w:right w:w="57" w:type="dxa"/>
            </w:tcMar>
          </w:tcPr>
          <w:p w14:paraId="24870657" w14:textId="77777777" w:rsidR="00471D39" w:rsidRPr="00553D8B" w:rsidRDefault="00471D39" w:rsidP="00F04C43">
            <w:pPr>
              <w:pStyle w:val="Tabletext"/>
              <w:ind w:right="170"/>
              <w:jc w:val="right"/>
              <w:rPr>
                <w:b/>
                <w:bCs/>
                <w:sz w:val="20"/>
                <w:lang w:val="en-US" w:eastAsia="fr-FR"/>
              </w:rPr>
            </w:pPr>
            <w:r>
              <w:rPr>
                <w:b/>
                <w:bCs/>
                <w:sz w:val="20"/>
                <w:lang w:val="en-US" w:eastAsia="fr-FR"/>
              </w:rPr>
              <w:t>-15’197</w:t>
            </w:r>
          </w:p>
        </w:tc>
        <w:tc>
          <w:tcPr>
            <w:tcW w:w="1248" w:type="dxa"/>
            <w:tcMar>
              <w:left w:w="57" w:type="dxa"/>
              <w:right w:w="57" w:type="dxa"/>
            </w:tcMar>
          </w:tcPr>
          <w:p w14:paraId="6B0B0395" w14:textId="77777777" w:rsidR="00471D39" w:rsidRPr="001C2A98" w:rsidRDefault="00471D39" w:rsidP="00F04C43">
            <w:pPr>
              <w:pStyle w:val="Tablehead"/>
              <w:spacing w:before="60" w:after="60"/>
              <w:jc w:val="right"/>
              <w:rPr>
                <w:bCs/>
                <w:sz w:val="20"/>
                <w:lang w:val="en-US"/>
              </w:rPr>
            </w:pPr>
          </w:p>
        </w:tc>
      </w:tr>
    </w:tbl>
    <w:p w14:paraId="1A91E3B0" w14:textId="77777777" w:rsidR="00471D39" w:rsidRPr="00486B4E" w:rsidRDefault="00471D39" w:rsidP="00471D39">
      <w:pPr>
        <w:spacing w:before="0"/>
        <w:jc w:val="center"/>
        <w:rPr>
          <w:rFonts w:asciiTheme="minorHAnsi" w:hAnsiTheme="minorHAnsi"/>
          <w:b/>
          <w:sz w:val="20"/>
        </w:rPr>
      </w:pPr>
      <w:r w:rsidRPr="00486B4E">
        <w:br w:type="page"/>
      </w:r>
    </w:p>
    <w:p w14:paraId="69D88D2F" w14:textId="77777777" w:rsidR="00471D39" w:rsidRPr="00F04C43" w:rsidRDefault="00471D39" w:rsidP="00471D39">
      <w:pPr>
        <w:tabs>
          <w:tab w:val="clear" w:pos="567"/>
          <w:tab w:val="clear" w:pos="1134"/>
          <w:tab w:val="clear" w:pos="1701"/>
          <w:tab w:val="clear" w:pos="2268"/>
          <w:tab w:val="clear" w:pos="2835"/>
        </w:tabs>
        <w:overflowPunct/>
        <w:autoSpaceDE/>
        <w:autoSpaceDN/>
        <w:adjustRightInd/>
        <w:spacing w:before="0"/>
        <w:textAlignment w:val="auto"/>
        <w:rPr>
          <w:sz w:val="4"/>
          <w:szCs w:val="4"/>
        </w:rPr>
      </w:pPr>
    </w:p>
    <w:p w14:paraId="33AD3165" w14:textId="77777777" w:rsidR="00471D39" w:rsidRPr="007A4E28" w:rsidRDefault="00471D39" w:rsidP="00471D39">
      <w:pPr>
        <w:pStyle w:val="AnnexNo"/>
      </w:pPr>
      <w:r>
        <w:t>ANNEX E</w:t>
      </w:r>
    </w:p>
    <w:p w14:paraId="164CCA0F" w14:textId="77777777" w:rsidR="00471D39" w:rsidRPr="00486B4E" w:rsidRDefault="00471D39" w:rsidP="00471D39">
      <w:pPr>
        <w:pStyle w:val="Annextitle"/>
      </w:pPr>
      <w:r w:rsidRPr="00486B4E">
        <w:t>Financial management of the Union</w:t>
      </w:r>
    </w:p>
    <w:p w14:paraId="1AF0572D" w14:textId="77777777" w:rsidR="00471D39" w:rsidRPr="00667D3A" w:rsidRDefault="00471D39" w:rsidP="00471D39">
      <w:pPr>
        <w:pStyle w:val="headingb0"/>
        <w:jc w:val="center"/>
        <w:rPr>
          <w:rFonts w:asciiTheme="minorHAnsi" w:hAnsiTheme="minorHAnsi"/>
        </w:rPr>
      </w:pPr>
      <w:r w:rsidRPr="00667D3A">
        <w:rPr>
          <w:rFonts w:asciiTheme="minorHAnsi" w:hAnsiTheme="minorHAnsi"/>
        </w:rPr>
        <w:t>Table of contents</w:t>
      </w:r>
    </w:p>
    <w:p w14:paraId="114D15E5" w14:textId="77777777" w:rsidR="00471D39" w:rsidRPr="00486B4E" w:rsidRDefault="00471D39" w:rsidP="00471D39"/>
    <w:p w14:paraId="554D9CAD" w14:textId="77777777" w:rsidR="00471D39" w:rsidRPr="00050271" w:rsidRDefault="00471D39" w:rsidP="00471D39">
      <w:pPr>
        <w:pStyle w:val="enumlev1"/>
      </w:pPr>
      <w:r w:rsidRPr="00050271">
        <w:t>1</w:t>
      </w:r>
      <w:r w:rsidRPr="00050271">
        <w:tab/>
        <w:t>Implementation of the decisions and resolutions of the Plenipotentiary Conference (Guadalajara, 2010) concerning the finances of the Union (CS/Article 28, Decision 5, Resolutions 38, 45, 91 and 94)</w:t>
      </w:r>
    </w:p>
    <w:p w14:paraId="1D807251" w14:textId="77777777" w:rsidR="00471D39" w:rsidRPr="00050271" w:rsidRDefault="00471D39" w:rsidP="00471D39">
      <w:pPr>
        <w:pStyle w:val="enumlev1"/>
      </w:pPr>
      <w:r w:rsidRPr="00050271">
        <w:t>2</w:t>
      </w:r>
      <w:r w:rsidRPr="00050271">
        <w:tab/>
        <w:t>IPSAS implementation</w:t>
      </w:r>
    </w:p>
    <w:p w14:paraId="63AE3C41" w14:textId="77777777" w:rsidR="00471D39" w:rsidRPr="00050271" w:rsidRDefault="00471D39" w:rsidP="00471D39">
      <w:pPr>
        <w:pStyle w:val="enumlev1"/>
      </w:pPr>
      <w:r w:rsidRPr="00050271">
        <w:t>3</w:t>
      </w:r>
      <w:r w:rsidRPr="00050271">
        <w:tab/>
        <w:t>Budget of the Union</w:t>
      </w:r>
    </w:p>
    <w:p w14:paraId="2E4A779C" w14:textId="77777777" w:rsidR="00471D39" w:rsidRPr="00050271" w:rsidRDefault="00471D39" w:rsidP="00471D39">
      <w:pPr>
        <w:pStyle w:val="enumlev1"/>
      </w:pPr>
      <w:r w:rsidRPr="00050271">
        <w:t>4</w:t>
      </w:r>
      <w:r w:rsidRPr="00050271">
        <w:tab/>
        <w:t>Assets, liabilities and net assets at 31 December 2013</w:t>
      </w:r>
    </w:p>
    <w:p w14:paraId="79DB6805" w14:textId="77777777" w:rsidR="00471D39" w:rsidRPr="00050271" w:rsidRDefault="00471D39" w:rsidP="00471D39">
      <w:pPr>
        <w:pStyle w:val="enumlev1"/>
      </w:pPr>
      <w:r w:rsidRPr="00050271">
        <w:t>5</w:t>
      </w:r>
      <w:r w:rsidRPr="00050271">
        <w:tab/>
        <w:t>Reserve Account and net assets</w:t>
      </w:r>
    </w:p>
    <w:p w14:paraId="71328B8A" w14:textId="77777777" w:rsidR="00471D39" w:rsidRPr="00050271" w:rsidRDefault="00471D39" w:rsidP="00471D39">
      <w:pPr>
        <w:pStyle w:val="enumlev1"/>
      </w:pPr>
      <w:r w:rsidRPr="00050271">
        <w:t>6</w:t>
      </w:r>
      <w:r w:rsidRPr="00050271">
        <w:tab/>
        <w:t>Exhibition Working Capital Fund and Telecom events</w:t>
      </w:r>
    </w:p>
    <w:p w14:paraId="3B20138F" w14:textId="77777777" w:rsidR="00471D39" w:rsidRPr="00050271" w:rsidRDefault="00471D39" w:rsidP="00471D39">
      <w:pPr>
        <w:pStyle w:val="enumlev1"/>
      </w:pPr>
      <w:r w:rsidRPr="00050271">
        <w:t>7</w:t>
      </w:r>
      <w:r w:rsidRPr="00050271">
        <w:tab/>
        <w:t>Cash and cash equivalent</w:t>
      </w:r>
    </w:p>
    <w:p w14:paraId="589B3A7A" w14:textId="77777777" w:rsidR="00471D39" w:rsidRPr="00050271" w:rsidRDefault="00471D39" w:rsidP="00471D39">
      <w:pPr>
        <w:pStyle w:val="enumlev1"/>
      </w:pPr>
      <w:r w:rsidRPr="00050271">
        <w:t>8</w:t>
      </w:r>
      <w:r w:rsidRPr="00050271">
        <w:tab/>
        <w:t>Receivable</w:t>
      </w:r>
    </w:p>
    <w:p w14:paraId="561F38E1" w14:textId="77777777" w:rsidR="00471D39" w:rsidRPr="00050271" w:rsidRDefault="00471D39" w:rsidP="00471D39">
      <w:pPr>
        <w:pStyle w:val="enumlev1"/>
      </w:pPr>
      <w:r w:rsidRPr="00050271">
        <w:t>9</w:t>
      </w:r>
      <w:r w:rsidRPr="00050271">
        <w:tab/>
        <w:t>Fixed assets</w:t>
      </w:r>
    </w:p>
    <w:p w14:paraId="06D5F26C" w14:textId="77777777" w:rsidR="00471D39" w:rsidRPr="00050271" w:rsidRDefault="00471D39" w:rsidP="00471D39">
      <w:pPr>
        <w:pStyle w:val="enumlev1"/>
      </w:pPr>
      <w:r w:rsidRPr="00050271">
        <w:t>10</w:t>
      </w:r>
      <w:r w:rsidRPr="00050271">
        <w:tab/>
        <w:t xml:space="preserve">Employee benefits </w:t>
      </w:r>
    </w:p>
    <w:p w14:paraId="58C1D52D" w14:textId="77777777" w:rsidR="00471D39" w:rsidRPr="00050271" w:rsidRDefault="00471D39" w:rsidP="00471D39">
      <w:pPr>
        <w:pStyle w:val="enumlev1"/>
      </w:pPr>
      <w:r w:rsidRPr="00050271">
        <w:t>11</w:t>
      </w:r>
      <w:r w:rsidRPr="00050271">
        <w:tab/>
        <w:t>Special accounts</w:t>
      </w:r>
    </w:p>
    <w:p w14:paraId="1F1C052D" w14:textId="77777777" w:rsidR="00471D39" w:rsidRPr="00050271" w:rsidRDefault="00471D39" w:rsidP="00471D39">
      <w:pPr>
        <w:pStyle w:val="enumlev1"/>
      </w:pPr>
      <w:r w:rsidRPr="00050271">
        <w:t>12</w:t>
      </w:r>
      <w:r w:rsidRPr="00050271">
        <w:tab/>
        <w:t xml:space="preserve">Voluntary contributions </w:t>
      </w:r>
    </w:p>
    <w:p w14:paraId="10FF636C" w14:textId="77777777" w:rsidR="00471D39" w:rsidRPr="00050271" w:rsidRDefault="00471D39" w:rsidP="00471D39">
      <w:pPr>
        <w:pStyle w:val="enumlev1"/>
      </w:pPr>
      <w:r w:rsidRPr="00050271">
        <w:t>13</w:t>
      </w:r>
      <w:r w:rsidRPr="00050271">
        <w:tab/>
        <w:t>Funds in trust</w:t>
      </w:r>
    </w:p>
    <w:p w14:paraId="3095D212" w14:textId="77777777" w:rsidR="00471D39" w:rsidRPr="00050271" w:rsidRDefault="00471D39" w:rsidP="00471D39">
      <w:pPr>
        <w:pStyle w:val="enumlev1"/>
      </w:pPr>
      <w:r w:rsidRPr="00050271">
        <w:t>14</w:t>
      </w:r>
      <w:r w:rsidRPr="00050271">
        <w:tab/>
        <w:t>Information and Communication Technology Development Fund (ICTDF)</w:t>
      </w:r>
    </w:p>
    <w:p w14:paraId="7EA8B9FA" w14:textId="77777777" w:rsidR="00471D39" w:rsidRPr="00486B4E" w:rsidRDefault="00471D39" w:rsidP="00471D39">
      <w:pPr>
        <w:pStyle w:val="enumlev1"/>
        <w:rPr>
          <w:b/>
        </w:rPr>
      </w:pPr>
      <w:r w:rsidRPr="00050271">
        <w:t>15</w:t>
      </w:r>
      <w:r w:rsidRPr="00050271">
        <w:tab/>
        <w:t>Other financial management questions</w:t>
      </w:r>
    </w:p>
    <w:p w14:paraId="29F3A9ED" w14:textId="77777777" w:rsidR="00471D39" w:rsidRPr="00486B4E" w:rsidRDefault="00471D39" w:rsidP="00471D39">
      <w:pPr>
        <w:pStyle w:val="Title1"/>
      </w:pPr>
      <w:r w:rsidRPr="00486B4E">
        <w:br w:type="page"/>
      </w:r>
      <w:r w:rsidRPr="00486B4E">
        <w:lastRenderedPageBreak/>
        <w:t>FINANCIAL MANAGEMENT OF THE UNION</w:t>
      </w:r>
    </w:p>
    <w:p w14:paraId="03CAB78D" w14:textId="77777777" w:rsidR="00471D39" w:rsidRPr="00486B4E" w:rsidRDefault="00471D39" w:rsidP="00F04C43">
      <w:pPr>
        <w:spacing w:before="480"/>
        <w:jc w:val="both"/>
      </w:pPr>
      <w:r w:rsidRPr="00486B4E">
        <w:t>The finances of the Union are governed by the relevant provisions of the Constitution and the Convention of the International Telecommunication Union (Geneva, 1992), as amended in Kyoto in 1994, Minneapolis in 1998, Marrakesh in 2002</w:t>
      </w:r>
      <w:r>
        <w:t xml:space="preserve">, </w:t>
      </w:r>
      <w:r w:rsidRPr="00486B4E">
        <w:t>Antalya in 2006</w:t>
      </w:r>
      <w:r>
        <w:t xml:space="preserve"> and Guadalajara </w:t>
      </w:r>
      <w:r w:rsidRPr="00931390">
        <w:t>2010, the Financial Regulations and Financial Rules adopted by the Council and the decisions and resolutions adopted by the Council in accordance with such provisions.</w:t>
      </w:r>
    </w:p>
    <w:p w14:paraId="12F05685" w14:textId="77777777" w:rsidR="00471D39" w:rsidRPr="00E87888" w:rsidRDefault="00471D39" w:rsidP="00471D39">
      <w:pPr>
        <w:pStyle w:val="Heading1"/>
        <w:tabs>
          <w:tab w:val="clear" w:pos="567"/>
          <w:tab w:val="left" w:pos="709"/>
        </w:tabs>
        <w:ind w:left="709" w:hanging="709"/>
      </w:pPr>
      <w:r w:rsidRPr="00486B4E">
        <w:t>1</w:t>
      </w:r>
      <w:r w:rsidRPr="00486B4E">
        <w:tab/>
        <w:t xml:space="preserve">Implementation of the decisions and resolutions of the Plenipotentiary </w:t>
      </w:r>
      <w:r w:rsidRPr="00BE16ED">
        <w:t>Conference (Guadalajara, 2010) concerning the finances of the Union (CS/Article 28, Decision 5, Resolutions </w:t>
      </w:r>
      <w:r w:rsidRPr="00E87888">
        <w:t xml:space="preserve">38, </w:t>
      </w:r>
      <w:r w:rsidR="00C93022" w:rsidRPr="00E87888">
        <w:t xml:space="preserve">45, </w:t>
      </w:r>
      <w:r w:rsidRPr="00E87888">
        <w:t>91 and 94)</w:t>
      </w:r>
    </w:p>
    <w:p w14:paraId="2933EBEF" w14:textId="77777777" w:rsidR="00471D39" w:rsidRPr="00E87888" w:rsidRDefault="00471D39" w:rsidP="00471D39">
      <w:pPr>
        <w:pStyle w:val="headingb0"/>
        <w:rPr>
          <w:rFonts w:asciiTheme="minorHAnsi" w:hAnsiTheme="minorHAnsi"/>
        </w:rPr>
      </w:pPr>
      <w:r w:rsidRPr="00E87888">
        <w:rPr>
          <w:rFonts w:asciiTheme="minorHAnsi" w:hAnsiTheme="minorHAnsi"/>
        </w:rPr>
        <w:t>CS/Article 28: Finances of the Union: Procedure for choosing classes of contribution</w:t>
      </w:r>
    </w:p>
    <w:p w14:paraId="47EEEB78" w14:textId="0FFD8B5D" w:rsidR="00471D39" w:rsidRPr="00E87888" w:rsidRDefault="00471D39" w:rsidP="004A54E2">
      <w:pPr>
        <w:tabs>
          <w:tab w:val="clear" w:pos="567"/>
          <w:tab w:val="left" w:pos="709"/>
        </w:tabs>
        <w:jc w:val="both"/>
        <w:rPr>
          <w:bCs/>
        </w:rPr>
      </w:pPr>
      <w:r w:rsidRPr="00E87888">
        <w:rPr>
          <w:bCs/>
        </w:rPr>
        <w:t>1.1</w:t>
      </w:r>
      <w:r w:rsidRPr="00E87888">
        <w:rPr>
          <w:bCs/>
        </w:rPr>
        <w:tab/>
        <w:t xml:space="preserve">Pursuant to Article 28 of the Constitution, Member States, upon invitation by the Secretary-General, shall announce their definitive choice of class of contribution by the date set by the plenipotentiary conference, which shall be a date within the penultimate week of the conference. Member States which have failed to notify the Secretary-General of their decision by the date set by the plenipotentiary conference shall retain the class of contribution previously chosen. The Secretary-General shall inform the Sector Members of the definitive upper limit of the amount of the contributory unit and invite them to notify, within three months from the closing date of the plenipotentiary conference, the class of contribution they have chosen. Sector Members which have failed to notify the Secretary-General of their decision within this three-month period shall retain the class of contribution previously chosen. Details of the evolution of the number of contributory units is given in </w:t>
      </w:r>
      <w:r w:rsidRPr="00E87888">
        <w:t>§ 3.</w:t>
      </w:r>
      <w:r w:rsidR="004A54E2" w:rsidRPr="00E87888">
        <w:rPr>
          <w:bCs/>
        </w:rPr>
        <w:t>8</w:t>
      </w:r>
      <w:r w:rsidRPr="00E87888">
        <w:rPr>
          <w:bCs/>
        </w:rPr>
        <w:t>, Regular</w:t>
      </w:r>
      <w:r w:rsidRPr="00E87888">
        <w:rPr>
          <w:bCs/>
          <w:i/>
          <w:iCs/>
        </w:rPr>
        <w:t xml:space="preserve"> budget – Revenue</w:t>
      </w:r>
      <w:r w:rsidRPr="00E87888">
        <w:rPr>
          <w:bCs/>
        </w:rPr>
        <w:t>.</w:t>
      </w:r>
    </w:p>
    <w:p w14:paraId="33CC248D" w14:textId="77777777" w:rsidR="00471D39" w:rsidRPr="00E87888" w:rsidRDefault="00471D39" w:rsidP="00471D39">
      <w:pPr>
        <w:pStyle w:val="headingb0"/>
        <w:rPr>
          <w:rFonts w:asciiTheme="minorHAnsi" w:hAnsiTheme="minorHAnsi"/>
        </w:rPr>
      </w:pPr>
      <w:r w:rsidRPr="00E87888">
        <w:rPr>
          <w:rFonts w:asciiTheme="minorHAnsi" w:hAnsiTheme="minorHAnsi"/>
        </w:rPr>
        <w:t xml:space="preserve">Article 28, No. 165B: </w:t>
      </w:r>
    </w:p>
    <w:p w14:paraId="39A2F36A" w14:textId="77777777" w:rsidR="00471D39" w:rsidRPr="00E87888" w:rsidRDefault="00471D39" w:rsidP="00471D39">
      <w:pPr>
        <w:tabs>
          <w:tab w:val="clear" w:pos="567"/>
          <w:tab w:val="left" w:pos="709"/>
        </w:tabs>
        <w:jc w:val="both"/>
        <w:rPr>
          <w:rFonts w:asciiTheme="minorHAnsi" w:hAnsiTheme="minorHAnsi"/>
        </w:rPr>
      </w:pPr>
      <w:r w:rsidRPr="00E87888">
        <w:rPr>
          <w:rFonts w:asciiTheme="minorHAnsi" w:hAnsiTheme="minorHAnsi"/>
        </w:rPr>
        <w:t>1.2</w:t>
      </w:r>
      <w:r w:rsidRPr="00E87888">
        <w:rPr>
          <w:rFonts w:asciiTheme="minorHAnsi" w:hAnsiTheme="minorHAnsi"/>
        </w:rPr>
        <w:tab/>
        <w:t>Pursuant to this provision, in 2010, Timor Leste became Member State with a class of contribution from 1/16 unit.</w:t>
      </w:r>
    </w:p>
    <w:p w14:paraId="3B60FA35" w14:textId="77777777" w:rsidR="00471D39" w:rsidRPr="00E87888" w:rsidRDefault="00471D39" w:rsidP="00471D39">
      <w:pPr>
        <w:tabs>
          <w:tab w:val="clear" w:pos="567"/>
          <w:tab w:val="left" w:pos="709"/>
        </w:tabs>
        <w:jc w:val="both"/>
        <w:rPr>
          <w:rFonts w:asciiTheme="minorHAnsi" w:hAnsiTheme="minorHAnsi"/>
        </w:rPr>
      </w:pPr>
      <w:r w:rsidRPr="00E87888">
        <w:rPr>
          <w:rFonts w:asciiTheme="minorHAnsi" w:hAnsiTheme="minorHAnsi"/>
        </w:rPr>
        <w:t>1.3</w:t>
      </w:r>
      <w:r w:rsidRPr="00E87888">
        <w:rPr>
          <w:rFonts w:asciiTheme="minorHAnsi" w:hAnsiTheme="minorHAnsi"/>
        </w:rPr>
        <w:tab/>
        <w:t>In 2011, Romania increased its class of contribution from 1/2 to 1 unit, Marshal</w:t>
      </w:r>
      <w:r w:rsidR="00581A3B" w:rsidRPr="00E87888">
        <w:rPr>
          <w:rFonts w:asciiTheme="minorHAnsi" w:hAnsiTheme="minorHAnsi"/>
        </w:rPr>
        <w:t>l</w:t>
      </w:r>
      <w:r w:rsidRPr="00E87888">
        <w:rPr>
          <w:rFonts w:asciiTheme="minorHAnsi" w:hAnsiTheme="minorHAnsi"/>
        </w:rPr>
        <w:t xml:space="preserve"> Islands reduced theirs from 1/4 to 1/16 and Somalia from 1/8 to 1/16. South Soudan became Member State with effect from 1 October 2011.</w:t>
      </w:r>
    </w:p>
    <w:p w14:paraId="126B8EC9" w14:textId="77777777" w:rsidR="00471D39" w:rsidRPr="00E87888" w:rsidRDefault="00471D39" w:rsidP="00471D39">
      <w:pPr>
        <w:tabs>
          <w:tab w:val="clear" w:pos="567"/>
          <w:tab w:val="left" w:pos="709"/>
        </w:tabs>
        <w:jc w:val="both"/>
        <w:rPr>
          <w:rFonts w:asciiTheme="minorHAnsi" w:hAnsiTheme="minorHAnsi"/>
        </w:rPr>
      </w:pPr>
      <w:r w:rsidRPr="00E87888">
        <w:t>1.4</w:t>
      </w:r>
      <w:r w:rsidRPr="00E87888">
        <w:tab/>
        <w:t xml:space="preserve">In 2012, </w:t>
      </w:r>
      <w:r w:rsidRPr="00E87888">
        <w:rPr>
          <w:rFonts w:cs="Arial"/>
          <w:color w:val="222222"/>
        </w:rPr>
        <w:t>China</w:t>
      </w:r>
      <w:r w:rsidRPr="00E87888">
        <w:t xml:space="preserve"> increased its class of contribution from 10 to 12 units,</w:t>
      </w:r>
      <w:r w:rsidRPr="00E87888">
        <w:rPr>
          <w:rFonts w:asciiTheme="minorHAnsi" w:hAnsiTheme="minorHAnsi"/>
        </w:rPr>
        <w:t xml:space="preserve"> Russia from 10 to 15 units, Saudi Arabia from 10 to 13 units, Rwanda increased from 1/16 to 1/4, Serbia from 1/16 to 1/4, Tanzania from 1/8 to 1/4 and Zambia from 1/16 to 1/8 of unit. Cape Verde reduced its class of contribution from 1/8 to 1/16, Finland from 4 to 3 units, France from 30 to 25 units, Germany from 30 to 25 units, Spain from 10 to 8 units, Pakistan from 2 to 1 unit, Lithuania from 1/2 to 1/4 unit, Yemen from 1/4 to 1/8, Kiribati from 1/8 to 1/16 unit and Micronesia from 1/4 to 1/16 unit.</w:t>
      </w:r>
    </w:p>
    <w:p w14:paraId="43516C18" w14:textId="77777777" w:rsidR="00471D39" w:rsidRPr="00E87888" w:rsidRDefault="00471D39" w:rsidP="00471D39">
      <w:pPr>
        <w:tabs>
          <w:tab w:val="clear" w:pos="567"/>
          <w:tab w:val="left" w:pos="709"/>
        </w:tabs>
        <w:jc w:val="both"/>
        <w:rPr>
          <w:rFonts w:asciiTheme="minorHAnsi" w:hAnsiTheme="minorHAnsi"/>
        </w:rPr>
      </w:pPr>
      <w:r w:rsidRPr="00E87888">
        <w:rPr>
          <w:rFonts w:asciiTheme="minorHAnsi" w:hAnsiTheme="minorHAnsi"/>
        </w:rPr>
        <w:t>1.5</w:t>
      </w:r>
      <w:r w:rsidRPr="00E87888">
        <w:rPr>
          <w:rFonts w:asciiTheme="minorHAnsi" w:hAnsiTheme="minorHAnsi"/>
        </w:rPr>
        <w:tab/>
        <w:t>In 2013, Azerbaijan increased its class of contribution from 1/4 to 1 unit.</w:t>
      </w:r>
    </w:p>
    <w:p w14:paraId="25AC9B9A" w14:textId="4E4173D1" w:rsidR="00471D39" w:rsidRPr="00E87888" w:rsidRDefault="00471D39" w:rsidP="00C80F87">
      <w:pPr>
        <w:pStyle w:val="headingb0"/>
        <w:jc w:val="both"/>
        <w:rPr>
          <w:rFonts w:asciiTheme="minorHAnsi" w:hAnsiTheme="minorHAnsi"/>
        </w:rPr>
      </w:pPr>
      <w:r w:rsidRPr="00E87888">
        <w:rPr>
          <w:rFonts w:asciiTheme="minorHAnsi" w:hAnsiTheme="minorHAnsi"/>
          <w:spacing w:val="6"/>
        </w:rPr>
        <w:t xml:space="preserve">Decision 5 (Rev. </w:t>
      </w:r>
      <w:r w:rsidR="00C80F87" w:rsidRPr="00E87888">
        <w:rPr>
          <w:rFonts w:asciiTheme="minorHAnsi" w:hAnsiTheme="minorHAnsi" w:cs="Times New Roman Bold"/>
          <w:spacing w:val="6"/>
        </w:rPr>
        <w:t xml:space="preserve">Antalya, 2006 and </w:t>
      </w:r>
      <w:r w:rsidRPr="00E87888">
        <w:rPr>
          <w:rFonts w:asciiTheme="minorHAnsi" w:hAnsiTheme="minorHAnsi"/>
          <w:spacing w:val="6"/>
        </w:rPr>
        <w:t xml:space="preserve">Guadalajara, 2010): </w:t>
      </w:r>
      <w:r w:rsidR="00A51AC2" w:rsidRPr="00E87888">
        <w:rPr>
          <w:rFonts w:asciiTheme="minorHAnsi" w:hAnsiTheme="minorHAnsi" w:cs="Times New Roman Bold"/>
          <w:spacing w:val="6"/>
        </w:rPr>
        <w:t>Income</w:t>
      </w:r>
      <w:r w:rsidR="00A51AC2" w:rsidRPr="00E87888">
        <w:rPr>
          <w:rFonts w:asciiTheme="minorHAnsi" w:hAnsiTheme="minorHAnsi"/>
          <w:spacing w:val="6"/>
        </w:rPr>
        <w:t xml:space="preserve"> </w:t>
      </w:r>
      <w:r w:rsidRPr="00E87888">
        <w:rPr>
          <w:rFonts w:asciiTheme="minorHAnsi" w:hAnsiTheme="minorHAnsi"/>
          <w:spacing w:val="6"/>
        </w:rPr>
        <w:t xml:space="preserve">and </w:t>
      </w:r>
      <w:r w:rsidR="00A51AC2" w:rsidRPr="00E87888">
        <w:rPr>
          <w:rFonts w:asciiTheme="minorHAnsi" w:hAnsiTheme="minorHAnsi" w:cs="Times New Roman Bold"/>
          <w:spacing w:val="6"/>
        </w:rPr>
        <w:t>expenditures</w:t>
      </w:r>
      <w:r w:rsidR="00A51AC2" w:rsidRPr="00E87888">
        <w:rPr>
          <w:rFonts w:asciiTheme="minorHAnsi" w:hAnsiTheme="minorHAnsi"/>
          <w:spacing w:val="6"/>
        </w:rPr>
        <w:t xml:space="preserve"> </w:t>
      </w:r>
      <w:r w:rsidR="00F04C43" w:rsidRPr="00E87888">
        <w:rPr>
          <w:rFonts w:asciiTheme="minorHAnsi" w:hAnsiTheme="minorHAnsi"/>
          <w:spacing w:val="6"/>
        </w:rPr>
        <w:t>of the Union for the period</w:t>
      </w:r>
      <w:r w:rsidR="00F04C43" w:rsidRPr="00E87888">
        <w:rPr>
          <w:rFonts w:asciiTheme="minorHAnsi" w:hAnsiTheme="minorHAnsi"/>
        </w:rPr>
        <w:t xml:space="preserve"> </w:t>
      </w:r>
      <w:r w:rsidR="00C80F87" w:rsidRPr="00E87888">
        <w:rPr>
          <w:rFonts w:asciiTheme="minorHAnsi" w:hAnsiTheme="minorHAnsi"/>
        </w:rPr>
        <w:t>2010-2013</w:t>
      </w:r>
    </w:p>
    <w:p w14:paraId="69DA3657" w14:textId="4005062C" w:rsidR="00471D39" w:rsidRPr="00486B4E" w:rsidRDefault="00471D39" w:rsidP="00C80F87">
      <w:pPr>
        <w:tabs>
          <w:tab w:val="clear" w:pos="567"/>
          <w:tab w:val="left" w:pos="709"/>
        </w:tabs>
        <w:jc w:val="both"/>
        <w:rPr>
          <w:rFonts w:asciiTheme="minorHAnsi" w:hAnsiTheme="minorHAnsi"/>
          <w:i/>
          <w:iCs/>
        </w:rPr>
      </w:pPr>
      <w:r w:rsidRPr="00E87888">
        <w:rPr>
          <w:rFonts w:asciiTheme="minorHAnsi" w:hAnsiTheme="minorHAnsi"/>
        </w:rPr>
        <w:t>1.6</w:t>
      </w:r>
      <w:r w:rsidRPr="00E87888">
        <w:rPr>
          <w:rFonts w:asciiTheme="minorHAnsi" w:hAnsiTheme="minorHAnsi"/>
        </w:rPr>
        <w:tab/>
        <w:t>Pursuant to this decision, the Plenipotentiary Conference (</w:t>
      </w:r>
      <w:r w:rsidR="00C80F87" w:rsidRPr="00E87888">
        <w:rPr>
          <w:rFonts w:asciiTheme="minorHAnsi" w:hAnsiTheme="minorHAnsi"/>
        </w:rPr>
        <w:t xml:space="preserve">Antalya, 2006 and </w:t>
      </w:r>
      <w:r w:rsidRPr="00E87888">
        <w:rPr>
          <w:rFonts w:asciiTheme="minorHAnsi" w:hAnsiTheme="minorHAnsi"/>
        </w:rPr>
        <w:t>Guadalajara, 2010) set the upper limit of the amount of the contributory unit of Member States for the years</w:t>
      </w:r>
      <w:r w:rsidR="00C80F87" w:rsidRPr="00E87888">
        <w:rPr>
          <w:rFonts w:asciiTheme="minorHAnsi" w:hAnsiTheme="minorHAnsi"/>
        </w:rPr>
        <w:t>2010-2013</w:t>
      </w:r>
      <w:r w:rsidRPr="00E87888">
        <w:rPr>
          <w:rFonts w:asciiTheme="minorHAnsi" w:hAnsiTheme="minorHAnsi"/>
        </w:rPr>
        <w:t xml:space="preserve">. Details of the limits and the arrangements for implementation of Decision 5 (Rev. </w:t>
      </w:r>
      <w:r w:rsidR="00C80F87" w:rsidRPr="00E87888">
        <w:rPr>
          <w:rFonts w:asciiTheme="minorHAnsi" w:hAnsiTheme="minorHAnsi"/>
        </w:rPr>
        <w:t xml:space="preserve">Antalya, 2006 and </w:t>
      </w:r>
      <w:r w:rsidRPr="00E87888">
        <w:rPr>
          <w:rFonts w:asciiTheme="minorHAnsi" w:hAnsiTheme="minorHAnsi"/>
        </w:rPr>
        <w:t xml:space="preserve">Guadalajara, 2010) are given in § 3.2: </w:t>
      </w:r>
      <w:r w:rsidRPr="00E87888">
        <w:rPr>
          <w:rFonts w:asciiTheme="minorHAnsi" w:hAnsiTheme="minorHAnsi"/>
          <w:i/>
        </w:rPr>
        <w:t xml:space="preserve">Regular budget </w:t>
      </w:r>
      <w:r w:rsidRPr="00E87888">
        <w:rPr>
          <w:i/>
        </w:rPr>
        <w:t>–</w:t>
      </w:r>
      <w:r w:rsidRPr="00E87888">
        <w:rPr>
          <w:rFonts w:asciiTheme="minorHAnsi" w:hAnsiTheme="minorHAnsi"/>
          <w:i/>
        </w:rPr>
        <w:t xml:space="preserve"> Expenses.</w:t>
      </w:r>
    </w:p>
    <w:p w14:paraId="736387D0" w14:textId="77777777" w:rsidR="00471D39" w:rsidRPr="00486B4E" w:rsidRDefault="00471D39" w:rsidP="00471D39">
      <w:pPr>
        <w:pStyle w:val="headingb0"/>
        <w:jc w:val="both"/>
        <w:rPr>
          <w:rFonts w:asciiTheme="minorHAnsi" w:hAnsiTheme="minorHAnsi"/>
        </w:rPr>
      </w:pPr>
      <w:r w:rsidRPr="00486B4E">
        <w:rPr>
          <w:rFonts w:asciiTheme="minorHAnsi" w:hAnsiTheme="minorHAnsi"/>
        </w:rPr>
        <w:lastRenderedPageBreak/>
        <w:t xml:space="preserve">Resolution 38 (Kyoto, 1994): Contributory shares in Union </w:t>
      </w:r>
      <w:r>
        <w:rPr>
          <w:rFonts w:asciiTheme="minorHAnsi" w:hAnsiTheme="minorHAnsi"/>
        </w:rPr>
        <w:t>expenses</w:t>
      </w:r>
    </w:p>
    <w:p w14:paraId="4C5E1918" w14:textId="77777777" w:rsidR="00471D39" w:rsidRPr="00486B4E" w:rsidRDefault="00471D39" w:rsidP="00471D39">
      <w:pPr>
        <w:tabs>
          <w:tab w:val="clear" w:pos="567"/>
          <w:tab w:val="left" w:pos="709"/>
        </w:tabs>
        <w:jc w:val="both"/>
        <w:rPr>
          <w:rFonts w:asciiTheme="minorHAnsi" w:hAnsiTheme="minorHAnsi"/>
          <w:bCs/>
        </w:rPr>
      </w:pPr>
      <w:r w:rsidRPr="00486B4E">
        <w:rPr>
          <w:rFonts w:asciiTheme="minorHAnsi" w:hAnsiTheme="minorHAnsi"/>
          <w:bCs/>
        </w:rPr>
        <w:t>1.</w:t>
      </w:r>
      <w:r>
        <w:rPr>
          <w:rFonts w:asciiTheme="minorHAnsi" w:hAnsiTheme="minorHAnsi"/>
          <w:bCs/>
        </w:rPr>
        <w:t>7</w:t>
      </w:r>
      <w:r w:rsidRPr="00486B4E">
        <w:rPr>
          <w:rFonts w:asciiTheme="minorHAnsi" w:hAnsiTheme="minorHAnsi"/>
          <w:bCs/>
        </w:rPr>
        <w:tab/>
        <w:t xml:space="preserve">Resolution 38 (Kyoto, 1994) instructs the Council to review, on request, the situation of countries not included in the United Nations list of the least developed countries in order to decide which of them may be considered as being entitled to contribute to defraying Union </w:t>
      </w:r>
      <w:r>
        <w:rPr>
          <w:rFonts w:asciiTheme="minorHAnsi" w:hAnsiTheme="minorHAnsi"/>
          <w:bCs/>
        </w:rPr>
        <w:t>expenses</w:t>
      </w:r>
      <w:r w:rsidRPr="00486B4E">
        <w:rPr>
          <w:rFonts w:asciiTheme="minorHAnsi" w:hAnsiTheme="minorHAnsi"/>
          <w:bCs/>
        </w:rPr>
        <w:t xml:space="preserve"> in the 1/8 or 1/16 unit class.</w:t>
      </w:r>
    </w:p>
    <w:p w14:paraId="50F5822A" w14:textId="77777777" w:rsidR="00471D39" w:rsidRPr="00486B4E" w:rsidRDefault="00471D39" w:rsidP="00471D39">
      <w:pPr>
        <w:pStyle w:val="headingb0"/>
        <w:tabs>
          <w:tab w:val="clear" w:pos="2127"/>
          <w:tab w:val="left" w:pos="1418"/>
        </w:tabs>
        <w:jc w:val="both"/>
        <w:rPr>
          <w:rFonts w:asciiTheme="minorHAnsi" w:hAnsiTheme="minorHAnsi"/>
        </w:rPr>
      </w:pPr>
      <w:r w:rsidRPr="00486B4E">
        <w:rPr>
          <w:rFonts w:asciiTheme="minorHAnsi" w:hAnsiTheme="minorHAnsi"/>
        </w:rPr>
        <w:t>Resolution 45 (Rev. Minneapolis, 1998): Assistance given by the Government of the Swiss Confederation in connection with the finances of the Union</w:t>
      </w:r>
    </w:p>
    <w:p w14:paraId="758F53EE" w14:textId="77777777" w:rsidR="00471D39" w:rsidRPr="00486B4E" w:rsidRDefault="00471D39" w:rsidP="00471D39">
      <w:pPr>
        <w:tabs>
          <w:tab w:val="clear" w:pos="567"/>
          <w:tab w:val="left" w:pos="709"/>
        </w:tabs>
        <w:jc w:val="both"/>
      </w:pPr>
      <w:r w:rsidRPr="00486B4E">
        <w:t>1.</w:t>
      </w:r>
      <w:r>
        <w:t>8</w:t>
      </w:r>
      <w:r w:rsidRPr="00486B4E">
        <w:tab/>
        <w:t>By this resolution, the Plenipotentiary Conference expressed its appreciation to the Government of the Swiss Confederation for its generous assistance in financial matters and also expressed the hope that these arrangements might be renewed. The resolution was brought to the notice of the Government of the Swiss Confederation.</w:t>
      </w:r>
    </w:p>
    <w:p w14:paraId="1693C707" w14:textId="77777777" w:rsidR="00471D39" w:rsidRPr="00486B4E" w:rsidRDefault="00471D39" w:rsidP="00471D39">
      <w:pPr>
        <w:pStyle w:val="headingb0"/>
        <w:tabs>
          <w:tab w:val="clear" w:pos="2127"/>
          <w:tab w:val="left" w:pos="1418"/>
        </w:tabs>
        <w:jc w:val="both"/>
        <w:rPr>
          <w:rFonts w:asciiTheme="minorHAnsi" w:hAnsiTheme="minorHAnsi"/>
        </w:rPr>
      </w:pPr>
      <w:r w:rsidRPr="00486B4E">
        <w:rPr>
          <w:rFonts w:asciiTheme="minorHAnsi" w:hAnsiTheme="minorHAnsi"/>
        </w:rPr>
        <w:t xml:space="preserve">Resolution 91 (Rev. </w:t>
      </w:r>
      <w:r>
        <w:rPr>
          <w:rFonts w:asciiTheme="minorHAnsi" w:hAnsiTheme="minorHAnsi"/>
        </w:rPr>
        <w:t>Guadalajara, 2010</w:t>
      </w:r>
      <w:r w:rsidRPr="00486B4E">
        <w:rPr>
          <w:rFonts w:asciiTheme="minorHAnsi" w:hAnsiTheme="minorHAnsi"/>
        </w:rPr>
        <w:t>): Cost recovery for some ITU products and services</w:t>
      </w:r>
    </w:p>
    <w:p w14:paraId="3E470ADF" w14:textId="77777777" w:rsidR="00471D39" w:rsidRPr="00486B4E" w:rsidRDefault="00471D39" w:rsidP="00471D39">
      <w:pPr>
        <w:tabs>
          <w:tab w:val="clear" w:pos="567"/>
          <w:tab w:val="left" w:pos="709"/>
        </w:tabs>
        <w:jc w:val="both"/>
      </w:pPr>
      <w:r w:rsidRPr="00486B4E">
        <w:t>1.</w:t>
      </w:r>
      <w:r>
        <w:t>9</w:t>
      </w:r>
      <w:r w:rsidRPr="00486B4E">
        <w:tab/>
        <w:t>The implementation of this resolution is examined by the Secretary</w:t>
      </w:r>
      <w:r w:rsidRPr="00486B4E">
        <w:noBreakHyphen/>
        <w:t>General from an administrative and accounting standpoint in Document PP</w:t>
      </w:r>
      <w:r>
        <w:t>-14</w:t>
      </w:r>
      <w:r w:rsidRPr="00486B4E">
        <w:t>/20.</w:t>
      </w:r>
    </w:p>
    <w:p w14:paraId="4678D0BF" w14:textId="77777777" w:rsidR="00471D39" w:rsidRPr="00486B4E" w:rsidRDefault="00471D39" w:rsidP="00471D39">
      <w:pPr>
        <w:pStyle w:val="Headingb"/>
        <w:jc w:val="both"/>
      </w:pPr>
      <w:r w:rsidRPr="00486B4E">
        <w:t xml:space="preserve">Resolution 94 (Rev. </w:t>
      </w:r>
      <w:r>
        <w:rPr>
          <w:rFonts w:asciiTheme="minorHAnsi" w:hAnsiTheme="minorHAnsi"/>
        </w:rPr>
        <w:t>Guadalajara, 2010</w:t>
      </w:r>
      <w:r w:rsidRPr="00486B4E">
        <w:t>): Auditing of the accounts of the Union</w:t>
      </w:r>
    </w:p>
    <w:p w14:paraId="23ED1105" w14:textId="77777777" w:rsidR="00471D39" w:rsidRDefault="00471D39" w:rsidP="00471D39">
      <w:pPr>
        <w:tabs>
          <w:tab w:val="clear" w:pos="567"/>
          <w:tab w:val="left" w:pos="709"/>
        </w:tabs>
        <w:jc w:val="both"/>
      </w:pPr>
      <w:r w:rsidRPr="00486B4E">
        <w:t>1.</w:t>
      </w:r>
      <w:r>
        <w:t>10</w:t>
      </w:r>
      <w:r w:rsidRPr="00486B4E">
        <w:tab/>
        <w:t>Th</w:t>
      </w:r>
      <w:r>
        <w:t>is</w:t>
      </w:r>
      <w:r w:rsidRPr="00486B4E">
        <w:t xml:space="preserve"> resolution was brought to the notice of the Government of the Swiss Confederation, which informed the Secretary</w:t>
      </w:r>
      <w:r>
        <w:t>-</w:t>
      </w:r>
      <w:r w:rsidRPr="00486B4E">
        <w:t>General of ITU that the existing arrangements for the auditing of the Union's accounts would be renewed</w:t>
      </w:r>
      <w:r>
        <w:t xml:space="preserve"> in the short term</w:t>
      </w:r>
      <w:r w:rsidRPr="00486B4E">
        <w:t>.</w:t>
      </w:r>
      <w:r w:rsidRPr="00274234">
        <w:t xml:space="preserve"> </w:t>
      </w:r>
      <w:r w:rsidRPr="00486B4E">
        <w:t>By this resolution, the Plenipotentiary Conference (Antalya, 2006) expressed its warmest thanks to the Government of the Swiss Confederation for the services rendered for the auditing of the Union's accounts.</w:t>
      </w:r>
    </w:p>
    <w:p w14:paraId="58B2BA4B" w14:textId="77777777" w:rsidR="00471D39" w:rsidRPr="00486B4E" w:rsidRDefault="00471D39" w:rsidP="00471D39">
      <w:pPr>
        <w:tabs>
          <w:tab w:val="clear" w:pos="567"/>
          <w:tab w:val="left" w:pos="709"/>
        </w:tabs>
        <w:jc w:val="both"/>
      </w:pPr>
      <w:r>
        <w:t>1.11</w:t>
      </w:r>
      <w:r>
        <w:tab/>
        <w:t>The Plenipotentiary Conference instructed the Secretary-General to initiate, when considered appropriate by the Council, tendering arrangements for the selection of the external auditor consistent with the best practice.</w:t>
      </w:r>
    </w:p>
    <w:p w14:paraId="5BA1A20A" w14:textId="77777777" w:rsidR="00471D39" w:rsidRDefault="00471D39" w:rsidP="00471D39">
      <w:pPr>
        <w:pStyle w:val="Heading1"/>
        <w:tabs>
          <w:tab w:val="clear" w:pos="567"/>
          <w:tab w:val="left" w:pos="709"/>
        </w:tabs>
        <w:spacing w:before="360"/>
        <w:ind w:left="709" w:hanging="709"/>
        <w:jc w:val="both"/>
      </w:pPr>
      <w:r>
        <w:t>2</w:t>
      </w:r>
      <w:r>
        <w:tab/>
        <w:t>IPSAS implementation</w:t>
      </w:r>
    </w:p>
    <w:p w14:paraId="62D24ED2" w14:textId="77777777" w:rsidR="00471D39" w:rsidRDefault="00471D39" w:rsidP="00471D39">
      <w:pPr>
        <w:tabs>
          <w:tab w:val="clear" w:pos="567"/>
          <w:tab w:val="left" w:pos="709"/>
        </w:tabs>
        <w:jc w:val="both"/>
      </w:pPr>
      <w:r>
        <w:t>2.1</w:t>
      </w:r>
      <w:r>
        <w:tab/>
      </w:r>
      <w:r w:rsidRPr="00BD57F3">
        <w:t xml:space="preserve">Pursuant to the United Nations General Assembly </w:t>
      </w:r>
      <w:r>
        <w:t>approbation of the adoption</w:t>
      </w:r>
      <w:r w:rsidRPr="00BD57F3">
        <w:t xml:space="preserve"> of the International Public Sector Accounting Standards (IPSAS) </w:t>
      </w:r>
      <w:r>
        <w:t>at its sixtieth session in July 2006 (Resolution A/RES/60/283 (IV) 1)</w:t>
      </w:r>
      <w:r w:rsidRPr="00BD57F3">
        <w:t>, ITU decided to i</w:t>
      </w:r>
      <w:r>
        <w:t>mplement</w:t>
      </w:r>
      <w:r w:rsidRPr="00BD57F3">
        <w:t xml:space="preserve"> IPSAS </w:t>
      </w:r>
      <w:r>
        <w:t>and to produce i</w:t>
      </w:r>
      <w:r w:rsidRPr="00BD57F3">
        <w:t>ts first financial statements under IPSAS for the 2010 financial period (Decision 550, adopted by the Council at its 2008 session).</w:t>
      </w:r>
    </w:p>
    <w:p w14:paraId="3926AB6D" w14:textId="77777777" w:rsidR="00471D39" w:rsidRDefault="00471D39" w:rsidP="00471D39">
      <w:pPr>
        <w:tabs>
          <w:tab w:val="clear" w:pos="567"/>
          <w:tab w:val="left" w:pos="709"/>
        </w:tabs>
        <w:jc w:val="both"/>
      </w:pPr>
      <w:r>
        <w:t>2.2</w:t>
      </w:r>
      <w:r>
        <w:tab/>
      </w:r>
      <w:r w:rsidRPr="00BD57F3">
        <w:t>ITU's financial statements for the perio</w:t>
      </w:r>
      <w:r>
        <w:t>d closed on 31 December 2010 have been</w:t>
      </w:r>
      <w:r w:rsidRPr="00BD57F3">
        <w:t xml:space="preserve"> the first to have been prepared under the IPSAS standards, which were elaborated by the International Public Sector Accounting Standards Board (IPSASB) and </w:t>
      </w:r>
      <w:r>
        <w:t>bas</w:t>
      </w:r>
      <w:r w:rsidRPr="00BD57F3">
        <w:t>ed on the International Accounting Standards (IAS) and International Financial Reporting Standards (IFRS) defined by the International Accounting Standards Board (IASB). Adoption of the standards has necessitated changes to the accounting methods previously followed by ITU. Thus,</w:t>
      </w:r>
      <w:r>
        <w:t xml:space="preserve"> since 2010,</w:t>
      </w:r>
      <w:r w:rsidRPr="00BD57F3">
        <w:t xml:space="preserve"> the financial statements </w:t>
      </w:r>
      <w:r>
        <w:t xml:space="preserve">have been </w:t>
      </w:r>
      <w:r w:rsidRPr="00BD57F3">
        <w:t xml:space="preserve">drawn up on an annual rather than a biennial basis. The adoption of new accounting </w:t>
      </w:r>
      <w:r>
        <w:t xml:space="preserve">and reporting </w:t>
      </w:r>
      <w:r w:rsidRPr="00BD57F3">
        <w:t>methods has required changes with respect to the assets and liabilities shown in the statement of ITU's financial position.</w:t>
      </w:r>
    </w:p>
    <w:p w14:paraId="1B8B45F9" w14:textId="77777777" w:rsidR="00471D39" w:rsidRDefault="00471D39" w:rsidP="00471D39">
      <w:pPr>
        <w:tabs>
          <w:tab w:val="clear" w:pos="567"/>
          <w:tab w:val="left" w:pos="709"/>
        </w:tabs>
        <w:jc w:val="both"/>
        <w:rPr>
          <w:rFonts w:cs="Arial"/>
          <w:szCs w:val="24"/>
          <w:lang w:eastAsia="fr-FR"/>
        </w:rPr>
      </w:pPr>
      <w:r>
        <w:t>2.3</w:t>
      </w:r>
      <w:r>
        <w:tab/>
        <w:t xml:space="preserve">The IPSAS compliant financial statements present a comprehensive view of ITU’s activities including regular budget as well as extra-budgetary related activities. </w:t>
      </w:r>
      <w:r>
        <w:rPr>
          <w:rFonts w:cs="Arial"/>
          <w:szCs w:val="24"/>
          <w:lang w:eastAsia="fr-FR"/>
        </w:rPr>
        <w:t>In accordance with IPSAS requirements all assets and liabilities of the Union have been recorded in the statement of financial situation and there are no extraordinary liabilities (recorded as “below-the-line liabilities” prior to the IPSAS implementation).</w:t>
      </w:r>
    </w:p>
    <w:p w14:paraId="49081EF9" w14:textId="77777777" w:rsidR="00471D39" w:rsidRPr="00852AD3" w:rsidRDefault="00471D39" w:rsidP="00471D39">
      <w:pPr>
        <w:tabs>
          <w:tab w:val="clear" w:pos="567"/>
          <w:tab w:val="left" w:pos="709"/>
        </w:tabs>
        <w:jc w:val="both"/>
      </w:pPr>
      <w:r>
        <w:lastRenderedPageBreak/>
        <w:t>2.4</w:t>
      </w:r>
      <w:r>
        <w:tab/>
      </w:r>
      <w:r w:rsidRPr="00852AD3">
        <w:t>Thus, the last audited statement of ITU's financial position, dated 31 December 2009, was restated, and the overall impact on the organization's net assets of the accounting reclassifications and restatements necessitated by the adoption of IPSAS resulted in a reduction of CHF 125.1</w:t>
      </w:r>
      <w:r>
        <w:t> </w:t>
      </w:r>
      <w:r w:rsidRPr="00852AD3">
        <w:t>million at 1 January 2010.</w:t>
      </w:r>
    </w:p>
    <w:p w14:paraId="5799152A" w14:textId="77777777" w:rsidR="00471D39" w:rsidRDefault="00471D39" w:rsidP="00471D39">
      <w:pPr>
        <w:tabs>
          <w:tab w:val="clear" w:pos="567"/>
          <w:tab w:val="left" w:pos="709"/>
        </w:tabs>
        <w:spacing w:after="120"/>
        <w:jc w:val="both"/>
        <w:rPr>
          <w:rFonts w:cs="Arial"/>
          <w:szCs w:val="24"/>
          <w:lang w:eastAsia="fr-FR"/>
        </w:rPr>
      </w:pPr>
      <w:r>
        <w:t>2.5</w:t>
      </w:r>
      <w:r>
        <w:tab/>
      </w:r>
      <w:r w:rsidRPr="00852AD3">
        <w:t>The</w:t>
      </w:r>
      <w:r w:rsidRPr="00852AD3">
        <w:rPr>
          <w:rFonts w:cs="Arial"/>
          <w:szCs w:val="24"/>
          <w:lang w:eastAsia="fr-FR"/>
        </w:rPr>
        <w:t xml:space="preserve"> impact of the conversion to IPSAS on the Union’s net assets is presented in </w:t>
      </w:r>
      <w:r>
        <w:rPr>
          <w:rFonts w:cs="Arial"/>
          <w:szCs w:val="24"/>
          <w:lang w:eastAsia="fr-FR"/>
        </w:rPr>
        <w:t>A</w:t>
      </w:r>
      <w:r w:rsidRPr="00852AD3">
        <w:rPr>
          <w:rFonts w:cs="Arial"/>
          <w:szCs w:val="24"/>
          <w:lang w:eastAsia="fr-FR"/>
        </w:rPr>
        <w:t>nnexe</w:t>
      </w:r>
      <w:r>
        <w:rPr>
          <w:rFonts w:cs="Arial"/>
          <w:szCs w:val="24"/>
          <w:lang w:eastAsia="fr-FR"/>
        </w:rPr>
        <w:t> </w:t>
      </w:r>
      <w:r w:rsidRPr="00852AD3">
        <w:rPr>
          <w:rFonts w:cs="Arial"/>
          <w:szCs w:val="24"/>
          <w:lang w:eastAsia="fr-FR"/>
        </w:rPr>
        <w:t>A, Statement of changes in net assets for the period which closed on 31 December 2010. Among the IPSAS adjustments, the recognition of the After</w:t>
      </w:r>
      <w:r>
        <w:rPr>
          <w:rFonts w:cs="Arial"/>
          <w:szCs w:val="24"/>
          <w:lang w:eastAsia="fr-FR"/>
        </w:rPr>
        <w:t>-Service H</w:t>
      </w:r>
      <w:r w:rsidRPr="00852AD3">
        <w:rPr>
          <w:rFonts w:cs="Arial"/>
          <w:szCs w:val="24"/>
          <w:lang w:eastAsia="fr-FR"/>
        </w:rPr>
        <w:t>ealth</w:t>
      </w:r>
      <w:r>
        <w:rPr>
          <w:rFonts w:cs="Arial"/>
          <w:szCs w:val="24"/>
          <w:lang w:eastAsia="fr-FR"/>
        </w:rPr>
        <w:t xml:space="preserve"> </w:t>
      </w:r>
      <w:r w:rsidRPr="00852AD3">
        <w:rPr>
          <w:rFonts w:cs="Arial"/>
          <w:szCs w:val="24"/>
          <w:lang w:eastAsia="fr-FR"/>
        </w:rPr>
        <w:t>Insurance</w:t>
      </w:r>
      <w:r>
        <w:rPr>
          <w:rFonts w:cs="Arial"/>
          <w:szCs w:val="24"/>
          <w:lang w:eastAsia="fr-FR"/>
        </w:rPr>
        <w:t xml:space="preserve"> (ASHI)</w:t>
      </w:r>
      <w:r w:rsidRPr="00852AD3">
        <w:rPr>
          <w:rFonts w:cs="Arial"/>
          <w:szCs w:val="24"/>
          <w:lang w:eastAsia="fr-FR"/>
        </w:rPr>
        <w:t xml:space="preserve"> actuarial obligation according to IPSAS 25 amounting to CHF 172</w:t>
      </w:r>
      <w:r>
        <w:rPr>
          <w:rFonts w:cs="Arial"/>
          <w:szCs w:val="24"/>
          <w:lang w:eastAsia="fr-FR"/>
        </w:rPr>
        <w:t> </w:t>
      </w:r>
      <w:r w:rsidRPr="00852AD3">
        <w:rPr>
          <w:rFonts w:cs="Arial"/>
          <w:szCs w:val="24"/>
          <w:lang w:eastAsia="fr-FR"/>
        </w:rPr>
        <w:t>million constituted the main negative impact on the net assets (see 10.5), counterbalanced mainly by the revaluation of ITU’s building</w:t>
      </w:r>
      <w:r>
        <w:rPr>
          <w:rFonts w:cs="Arial"/>
          <w:szCs w:val="24"/>
          <w:lang w:eastAsia="fr-FR"/>
        </w:rPr>
        <w:t>s</w:t>
      </w:r>
      <w:r w:rsidRPr="00852AD3">
        <w:rPr>
          <w:rFonts w:cs="Arial"/>
          <w:szCs w:val="24"/>
          <w:lang w:eastAsia="fr-FR"/>
        </w:rPr>
        <w:t xml:space="preserve"> amounting to CHF 64 million.</w:t>
      </w:r>
    </w:p>
    <w:p w14:paraId="26CDDCE0" w14:textId="77777777" w:rsidR="00471D39" w:rsidRPr="00486B4E" w:rsidRDefault="00471D39" w:rsidP="00471D39">
      <w:pPr>
        <w:pStyle w:val="Heading1"/>
        <w:tabs>
          <w:tab w:val="clear" w:pos="567"/>
          <w:tab w:val="left" w:pos="709"/>
        </w:tabs>
        <w:spacing w:before="360"/>
        <w:ind w:left="709" w:hanging="709"/>
        <w:jc w:val="both"/>
        <w:rPr>
          <w:u w:val="single"/>
        </w:rPr>
      </w:pPr>
      <w:r>
        <w:t>3</w:t>
      </w:r>
      <w:r>
        <w:tab/>
      </w:r>
      <w:r w:rsidRPr="00486B4E">
        <w:t>Budget of the Union</w:t>
      </w:r>
    </w:p>
    <w:p w14:paraId="429F5770" w14:textId="77777777" w:rsidR="00471D39" w:rsidRPr="00486B4E" w:rsidRDefault="00471D39" w:rsidP="00471D39">
      <w:pPr>
        <w:tabs>
          <w:tab w:val="clear" w:pos="567"/>
          <w:tab w:val="left" w:pos="709"/>
        </w:tabs>
        <w:jc w:val="both"/>
      </w:pPr>
      <w:r w:rsidRPr="00B1515D">
        <w:t>3.1</w:t>
      </w:r>
      <w:r w:rsidRPr="00B1515D">
        <w:tab/>
        <w:t>The budget of the Union cover</w:t>
      </w:r>
      <w:r>
        <w:t>ed</w:t>
      </w:r>
      <w:r w:rsidRPr="00B1515D">
        <w:t xml:space="preserve"> a budgetary period of two consecutive calendar years beginning on 1 January of an even-numbered year. Since the implementation of IPSAS in 2010, the budget of the Union has been allocated on an annual basis in order to enable the presentation of budget information in financial statements according to IPSA</w:t>
      </w:r>
      <w:r>
        <w:t>S</w:t>
      </w:r>
      <w:r w:rsidRPr="00B1515D">
        <w:t xml:space="preserve"> 24. The ordinary budget comprises appropriations and </w:t>
      </w:r>
      <w:r>
        <w:t>expenses</w:t>
      </w:r>
      <w:r w:rsidRPr="00B1515D">
        <w:t xml:space="preserve"> for the:</w:t>
      </w:r>
    </w:p>
    <w:p w14:paraId="75EA4A43" w14:textId="77777777" w:rsidR="00471D39" w:rsidRPr="00486B4E" w:rsidRDefault="00471D39" w:rsidP="00471D39">
      <w:pPr>
        <w:pStyle w:val="enumlev1"/>
        <w:jc w:val="both"/>
      </w:pPr>
      <w:r w:rsidRPr="00486B4E">
        <w:t>–</w:t>
      </w:r>
      <w:r w:rsidRPr="00486B4E">
        <w:tab/>
        <w:t>General Secretariat;</w:t>
      </w:r>
    </w:p>
    <w:p w14:paraId="382FDFBB" w14:textId="77777777" w:rsidR="00471D39" w:rsidRPr="00486B4E" w:rsidRDefault="00471D39" w:rsidP="00471D39">
      <w:pPr>
        <w:pStyle w:val="enumlev1"/>
        <w:jc w:val="both"/>
      </w:pPr>
      <w:r w:rsidRPr="00486B4E">
        <w:t>–</w:t>
      </w:r>
      <w:r w:rsidRPr="00486B4E">
        <w:tab/>
        <w:t>Radiocommunication Sector;</w:t>
      </w:r>
    </w:p>
    <w:p w14:paraId="1FA6D849" w14:textId="77777777" w:rsidR="00471D39" w:rsidRPr="00486B4E" w:rsidRDefault="00471D39" w:rsidP="00471D39">
      <w:pPr>
        <w:pStyle w:val="enumlev1"/>
        <w:jc w:val="both"/>
      </w:pPr>
      <w:r w:rsidRPr="00486B4E">
        <w:t>–</w:t>
      </w:r>
      <w:r w:rsidRPr="00486B4E">
        <w:tab/>
        <w:t>Telecommunication Standardization Sector;</w:t>
      </w:r>
    </w:p>
    <w:p w14:paraId="5EC429B5" w14:textId="77777777" w:rsidR="00471D39" w:rsidRPr="00354F1F" w:rsidRDefault="00471D39" w:rsidP="00471D39">
      <w:pPr>
        <w:pStyle w:val="enumlev1"/>
        <w:jc w:val="both"/>
      </w:pPr>
      <w:r w:rsidRPr="00486B4E">
        <w:t>–</w:t>
      </w:r>
      <w:r w:rsidRPr="00486B4E">
        <w:tab/>
        <w:t>Telecommunication Development Sector.</w:t>
      </w:r>
    </w:p>
    <w:p w14:paraId="2680DFA5" w14:textId="77777777" w:rsidR="00471D39" w:rsidRPr="00486B4E" w:rsidRDefault="00471D39" w:rsidP="00471D39">
      <w:pPr>
        <w:pStyle w:val="Headingb"/>
        <w:jc w:val="both"/>
      </w:pPr>
      <w:r>
        <w:t>Regular</w:t>
      </w:r>
      <w:r w:rsidRPr="00486B4E">
        <w:t xml:space="preserve"> budget</w:t>
      </w:r>
    </w:p>
    <w:p w14:paraId="39107D15" w14:textId="77777777" w:rsidR="00471D39" w:rsidRPr="00486B4E" w:rsidRDefault="00471D39" w:rsidP="00471D39">
      <w:pPr>
        <w:pStyle w:val="Headingi"/>
        <w:jc w:val="both"/>
        <w:rPr>
          <w:b/>
          <w:bCs/>
        </w:rPr>
      </w:pPr>
      <w:r>
        <w:rPr>
          <w:b/>
          <w:bCs/>
        </w:rPr>
        <w:t>Expenses</w:t>
      </w:r>
    </w:p>
    <w:p w14:paraId="489B54B0" w14:textId="11B03DF3" w:rsidR="00471D39" w:rsidRDefault="00471D39" w:rsidP="00A51AC2">
      <w:pPr>
        <w:tabs>
          <w:tab w:val="clear" w:pos="567"/>
          <w:tab w:val="left" w:pos="709"/>
        </w:tabs>
        <w:jc w:val="both"/>
      </w:pPr>
      <w:r>
        <w:t>3</w:t>
      </w:r>
      <w:r w:rsidRPr="00486B4E">
        <w:t>.2</w:t>
      </w:r>
      <w:r w:rsidRPr="00486B4E">
        <w:tab/>
      </w:r>
      <w:r w:rsidRPr="00486B4E">
        <w:rPr>
          <w:bCs/>
        </w:rPr>
        <w:t>By its Decision 5 (Rev. </w:t>
      </w:r>
      <w:r>
        <w:rPr>
          <w:bCs/>
        </w:rPr>
        <w:t>Guadalajara</w:t>
      </w:r>
      <w:r w:rsidRPr="00486B4E">
        <w:rPr>
          <w:bCs/>
        </w:rPr>
        <w:t>, 20</w:t>
      </w:r>
      <w:r>
        <w:rPr>
          <w:bCs/>
        </w:rPr>
        <w:t>10</w:t>
      </w:r>
      <w:r w:rsidRPr="00486B4E">
        <w:rPr>
          <w:bCs/>
        </w:rPr>
        <w:t>), the Plenipotentiary Conference authorized the Counci</w:t>
      </w:r>
      <w:r>
        <w:rPr>
          <w:bCs/>
        </w:rPr>
        <w:t xml:space="preserve">l to draw up the </w:t>
      </w:r>
      <w:r w:rsidRPr="00E87888">
        <w:rPr>
          <w:bCs/>
        </w:rPr>
        <w:t>budgets for 201</w:t>
      </w:r>
      <w:r w:rsidR="00A51AC2" w:rsidRPr="00E87888">
        <w:rPr>
          <w:bCs/>
        </w:rPr>
        <w:t>2</w:t>
      </w:r>
      <w:r w:rsidRPr="00E87888">
        <w:t xml:space="preserve"> to </w:t>
      </w:r>
      <w:r w:rsidRPr="00E87888">
        <w:rPr>
          <w:bCs/>
        </w:rPr>
        <w:t>201</w:t>
      </w:r>
      <w:r w:rsidR="00A51AC2" w:rsidRPr="00E87888">
        <w:rPr>
          <w:bCs/>
        </w:rPr>
        <w:t>5</w:t>
      </w:r>
      <w:r w:rsidRPr="00E87888">
        <w:rPr>
          <w:bCs/>
        </w:rPr>
        <w:t xml:space="preserve"> in respect of the total expenses of the General Secretariat and the three Sectors. It decided that expenses on translation and text processing in respect of the official and working languages of the Union shall not exceed CHF 85 million for</w:t>
      </w:r>
      <w:r w:rsidRPr="007D214D">
        <w:rPr>
          <w:bCs/>
        </w:rPr>
        <w:t xml:space="preserve"> the years 2012 to 2015. It also decided that t</w:t>
      </w:r>
      <w:r w:rsidRPr="007D214D">
        <w:t xml:space="preserve">he Council may authorize </w:t>
      </w:r>
      <w:r>
        <w:t>expenses</w:t>
      </w:r>
      <w:r w:rsidRPr="007D214D">
        <w:t xml:space="preserve"> in excess of the limits for conferences, meetings and seminars if the excess can be offset by sums within </w:t>
      </w:r>
      <w:r>
        <w:t>expenses</w:t>
      </w:r>
      <w:r w:rsidRPr="007D214D">
        <w:t xml:space="preserve"> limits accrued from previous years or charged to the following year.</w:t>
      </w:r>
    </w:p>
    <w:p w14:paraId="0A0CB769" w14:textId="77777777" w:rsidR="00471D39" w:rsidRDefault="00471D39" w:rsidP="00471D39">
      <w:pPr>
        <w:tabs>
          <w:tab w:val="clear" w:pos="567"/>
          <w:tab w:val="left" w:pos="709"/>
        </w:tabs>
        <w:jc w:val="both"/>
        <w:rPr>
          <w:lang w:val="en-US"/>
        </w:rPr>
      </w:pPr>
      <w:r>
        <w:t>3.3</w:t>
      </w:r>
      <w:r>
        <w:tab/>
      </w:r>
      <w:r w:rsidRPr="008A0E65">
        <w:rPr>
          <w:lang w:val="en-US"/>
        </w:rPr>
        <w:t>The Union</w:t>
      </w:r>
      <w:r>
        <w:rPr>
          <w:lang w:val="en-US"/>
        </w:rPr>
        <w:t>’</w:t>
      </w:r>
      <w:r w:rsidRPr="008A0E65">
        <w:rPr>
          <w:lang w:val="en-US"/>
        </w:rPr>
        <w:t>s budget and financial statements are established on different bases. The budget is established on a mixed basis, with a number of specific items that are not dealt with on an accrual basis. Furthermore, the ITU budget deals solely with the Union</w:t>
      </w:r>
      <w:r>
        <w:rPr>
          <w:lang w:val="en-US"/>
        </w:rPr>
        <w:t>’</w:t>
      </w:r>
      <w:r w:rsidRPr="008A0E65">
        <w:rPr>
          <w:lang w:val="en-US"/>
        </w:rPr>
        <w:t>s core activity and not with activities financed by voluntary contributions, projects and funds.</w:t>
      </w:r>
      <w:r>
        <w:rPr>
          <w:lang w:val="en-US"/>
        </w:rPr>
        <w:t xml:space="preserve"> </w:t>
      </w:r>
      <w:r w:rsidRPr="008A0E65">
        <w:rPr>
          <w:lang w:val="en-US"/>
        </w:rPr>
        <w:t>The Union</w:t>
      </w:r>
      <w:r>
        <w:rPr>
          <w:lang w:val="en-US"/>
        </w:rPr>
        <w:t>’</w:t>
      </w:r>
      <w:r w:rsidRPr="008A0E65">
        <w:rPr>
          <w:lang w:val="en-US"/>
        </w:rPr>
        <w:t>s financial statements are drawn up on an accrual basis using a classification based on the nature of the expenses recorded in the statement of fina</w:t>
      </w:r>
      <w:r>
        <w:rPr>
          <w:lang w:val="en-US"/>
        </w:rPr>
        <w:t>ncial performance</w:t>
      </w:r>
      <w:r w:rsidRPr="008A0E65">
        <w:rPr>
          <w:lang w:val="en-US"/>
        </w:rPr>
        <w:t>.</w:t>
      </w:r>
    </w:p>
    <w:p w14:paraId="24E4F7F6" w14:textId="77777777" w:rsidR="00471D39" w:rsidRPr="008A0E65" w:rsidRDefault="00471D39" w:rsidP="00471D39">
      <w:pPr>
        <w:tabs>
          <w:tab w:val="clear" w:pos="567"/>
          <w:tab w:val="left" w:pos="709"/>
        </w:tabs>
        <w:jc w:val="both"/>
        <w:rPr>
          <w:lang w:val="en-US"/>
        </w:rPr>
      </w:pPr>
      <w:r>
        <w:rPr>
          <w:lang w:val="en-US"/>
        </w:rPr>
        <w:t>3.4</w:t>
      </w:r>
      <w:r>
        <w:rPr>
          <w:lang w:val="en-US"/>
        </w:rPr>
        <w:tab/>
      </w:r>
      <w:r w:rsidRPr="008A0E65">
        <w:rPr>
          <w:lang w:val="en-US"/>
        </w:rPr>
        <w:t>The perimeter differences are due to the extra-budgetary funds, which are not part of the regular budget. In order to reconcile the final result for budgetary control of the net result of the period after IPSAS adjustments, account has to be taken of the differences between the budget presentation and the</w:t>
      </w:r>
      <w:r>
        <w:rPr>
          <w:lang w:val="en-US"/>
        </w:rPr>
        <w:t xml:space="preserve"> accrual accounting</w:t>
      </w:r>
      <w:r w:rsidRPr="008A0E65">
        <w:rPr>
          <w:lang w:val="en-US"/>
        </w:rPr>
        <w:t>.</w:t>
      </w:r>
    </w:p>
    <w:p w14:paraId="7F095069" w14:textId="77777777" w:rsidR="00471D39" w:rsidRPr="008A0E65" w:rsidRDefault="00471D39" w:rsidP="00471D39">
      <w:pPr>
        <w:tabs>
          <w:tab w:val="clear" w:pos="567"/>
          <w:tab w:val="left" w:pos="709"/>
        </w:tabs>
        <w:jc w:val="both"/>
        <w:rPr>
          <w:lang w:val="en-US"/>
        </w:rPr>
      </w:pPr>
      <w:r>
        <w:rPr>
          <w:lang w:val="en-US"/>
        </w:rPr>
        <w:t>3.5</w:t>
      </w:r>
      <w:r>
        <w:rPr>
          <w:lang w:val="en-US"/>
        </w:rPr>
        <w:tab/>
        <w:t>According to IPSAS 24, presentation of budget information in financial statements, a reconciliation between the budgeted and the IPSAS figures is presented in the Comparison of budgeted and actual amounts in each financial operating report.</w:t>
      </w:r>
    </w:p>
    <w:p w14:paraId="235EC741" w14:textId="48E6553A" w:rsidR="00471D39" w:rsidRPr="00486B4E" w:rsidRDefault="00471D39" w:rsidP="00A51AC2">
      <w:pPr>
        <w:tabs>
          <w:tab w:val="clear" w:pos="567"/>
          <w:tab w:val="left" w:pos="709"/>
        </w:tabs>
        <w:spacing w:after="120"/>
        <w:jc w:val="both"/>
      </w:pPr>
      <w:r>
        <w:lastRenderedPageBreak/>
        <w:t>3.6</w:t>
      </w:r>
      <w:r w:rsidRPr="00486B4E">
        <w:tab/>
        <w:t xml:space="preserve">Pursuant to its terms of reference as laid </w:t>
      </w:r>
      <w:r w:rsidRPr="00E87888">
        <w:t>down by the Plenipotentiary Conference, the Council approved the following ordinary biennium budgets for the years 2010-2011 by Resolution 1308 and, 2012-2013 by Resolution 1337:</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275"/>
        <w:gridCol w:w="2127"/>
        <w:gridCol w:w="1946"/>
        <w:gridCol w:w="2127"/>
        <w:gridCol w:w="1363"/>
      </w:tblGrid>
      <w:tr w:rsidR="00471D39" w:rsidRPr="00486B4E" w14:paraId="6246825D" w14:textId="77777777" w:rsidTr="00031365">
        <w:trPr>
          <w:trHeight w:val="750"/>
          <w:jc w:val="center"/>
        </w:trPr>
        <w:tc>
          <w:tcPr>
            <w:tcW w:w="1180" w:type="dxa"/>
            <w:noWrap/>
          </w:tcPr>
          <w:p w14:paraId="060ECCE0" w14:textId="77777777" w:rsidR="00471D39" w:rsidRPr="00151D3E" w:rsidRDefault="00471D39" w:rsidP="00471D39">
            <w:pPr>
              <w:pStyle w:val="Tablehead"/>
              <w:rPr>
                <w:sz w:val="20"/>
                <w:lang w:eastAsia="zh-CN"/>
              </w:rPr>
            </w:pPr>
            <w:r w:rsidRPr="00151D3E">
              <w:rPr>
                <w:sz w:val="20"/>
                <w:lang w:eastAsia="zh-CN"/>
              </w:rPr>
              <w:t>Year</w:t>
            </w:r>
          </w:p>
        </w:tc>
        <w:tc>
          <w:tcPr>
            <w:tcW w:w="1275" w:type="dxa"/>
          </w:tcPr>
          <w:p w14:paraId="00D67310" w14:textId="77777777" w:rsidR="00471D39" w:rsidRPr="00151D3E" w:rsidRDefault="00471D39" w:rsidP="00471D39">
            <w:pPr>
              <w:pStyle w:val="Tablehead"/>
              <w:rPr>
                <w:sz w:val="20"/>
                <w:lang w:eastAsia="zh-CN"/>
              </w:rPr>
            </w:pPr>
            <w:r w:rsidRPr="00151D3E">
              <w:rPr>
                <w:sz w:val="20"/>
                <w:lang w:eastAsia="zh-CN"/>
              </w:rPr>
              <w:t xml:space="preserve">General Secretariat </w:t>
            </w:r>
          </w:p>
        </w:tc>
        <w:tc>
          <w:tcPr>
            <w:tcW w:w="2127" w:type="dxa"/>
          </w:tcPr>
          <w:p w14:paraId="3E08DD71" w14:textId="77777777" w:rsidR="00471D39" w:rsidRPr="00151D3E" w:rsidRDefault="00471D39" w:rsidP="00471D39">
            <w:pPr>
              <w:pStyle w:val="Tablehead"/>
              <w:rPr>
                <w:sz w:val="20"/>
                <w:lang w:eastAsia="zh-CN"/>
              </w:rPr>
            </w:pPr>
            <w:r w:rsidRPr="00151D3E">
              <w:rPr>
                <w:sz w:val="20"/>
                <w:lang w:eastAsia="zh-CN"/>
              </w:rPr>
              <w:t>Radiocommunication Sector</w:t>
            </w:r>
          </w:p>
        </w:tc>
        <w:tc>
          <w:tcPr>
            <w:tcW w:w="1946" w:type="dxa"/>
          </w:tcPr>
          <w:p w14:paraId="75240D78" w14:textId="77777777" w:rsidR="00471D39" w:rsidRPr="00151D3E" w:rsidRDefault="00471D39" w:rsidP="00471D39">
            <w:pPr>
              <w:pStyle w:val="Tablehead"/>
              <w:rPr>
                <w:sz w:val="20"/>
                <w:lang w:eastAsia="zh-CN"/>
              </w:rPr>
            </w:pPr>
            <w:r w:rsidRPr="00151D3E">
              <w:rPr>
                <w:sz w:val="20"/>
                <w:lang w:eastAsia="zh-CN"/>
              </w:rPr>
              <w:t>Telecommunication Standardization Sector</w:t>
            </w:r>
          </w:p>
        </w:tc>
        <w:tc>
          <w:tcPr>
            <w:tcW w:w="2127" w:type="dxa"/>
          </w:tcPr>
          <w:p w14:paraId="03259C99" w14:textId="77777777" w:rsidR="00471D39" w:rsidRPr="00151D3E" w:rsidRDefault="00471D39" w:rsidP="00471D39">
            <w:pPr>
              <w:pStyle w:val="Tablehead"/>
              <w:rPr>
                <w:sz w:val="20"/>
                <w:lang w:eastAsia="zh-CN"/>
              </w:rPr>
            </w:pPr>
            <w:r w:rsidRPr="00151D3E">
              <w:rPr>
                <w:sz w:val="20"/>
                <w:lang w:eastAsia="zh-CN"/>
              </w:rPr>
              <w:t>Telecommunication Development Sector</w:t>
            </w:r>
          </w:p>
        </w:tc>
        <w:tc>
          <w:tcPr>
            <w:tcW w:w="1363" w:type="dxa"/>
          </w:tcPr>
          <w:p w14:paraId="54F5518D" w14:textId="77777777" w:rsidR="00471D39" w:rsidRPr="00151D3E" w:rsidRDefault="00471D39" w:rsidP="00471D39">
            <w:pPr>
              <w:pStyle w:val="Tablehead"/>
              <w:rPr>
                <w:sz w:val="20"/>
                <w:lang w:eastAsia="zh-CN"/>
              </w:rPr>
            </w:pPr>
            <w:r w:rsidRPr="00151D3E">
              <w:rPr>
                <w:sz w:val="20"/>
                <w:lang w:eastAsia="zh-CN"/>
              </w:rPr>
              <w:t>TOTAL</w:t>
            </w:r>
          </w:p>
        </w:tc>
      </w:tr>
      <w:tr w:rsidR="00471D39" w:rsidRPr="00486B4E" w14:paraId="23DDB95C" w14:textId="77777777" w:rsidTr="00031365">
        <w:trPr>
          <w:trHeight w:val="316"/>
          <w:jc w:val="center"/>
        </w:trPr>
        <w:tc>
          <w:tcPr>
            <w:tcW w:w="10018" w:type="dxa"/>
            <w:gridSpan w:val="6"/>
            <w:noWrap/>
          </w:tcPr>
          <w:p w14:paraId="46040918" w14:textId="77777777" w:rsidR="00471D39" w:rsidRPr="00151D3E" w:rsidRDefault="00471D39" w:rsidP="00471D39">
            <w:pPr>
              <w:pStyle w:val="Tabletext"/>
              <w:jc w:val="center"/>
              <w:rPr>
                <w:i/>
                <w:iCs/>
                <w:sz w:val="20"/>
                <w:lang w:eastAsia="zh-CN"/>
              </w:rPr>
            </w:pPr>
            <w:r w:rsidRPr="00151D3E">
              <w:rPr>
                <w:i/>
                <w:iCs/>
                <w:sz w:val="20"/>
                <w:lang w:eastAsia="zh-CN"/>
              </w:rPr>
              <w:t>- </w:t>
            </w:r>
            <w:r>
              <w:rPr>
                <w:i/>
                <w:iCs/>
                <w:sz w:val="20"/>
                <w:lang w:eastAsia="zh-CN"/>
              </w:rPr>
              <w:t xml:space="preserve">Thousands of </w:t>
            </w:r>
            <w:r w:rsidRPr="00151D3E">
              <w:rPr>
                <w:i/>
                <w:iCs/>
                <w:sz w:val="20"/>
                <w:lang w:eastAsia="zh-CN"/>
              </w:rPr>
              <w:t>CHF -</w:t>
            </w:r>
          </w:p>
        </w:tc>
      </w:tr>
      <w:tr w:rsidR="00471D39" w:rsidRPr="00486B4E" w14:paraId="6EBD934A" w14:textId="77777777" w:rsidTr="00031365">
        <w:trPr>
          <w:trHeight w:val="300"/>
          <w:jc w:val="center"/>
        </w:trPr>
        <w:tc>
          <w:tcPr>
            <w:tcW w:w="1180" w:type="dxa"/>
            <w:tcBorders>
              <w:bottom w:val="single" w:sz="4" w:space="0" w:color="auto"/>
            </w:tcBorders>
            <w:noWrap/>
          </w:tcPr>
          <w:p w14:paraId="0C1CB785" w14:textId="77777777" w:rsidR="00471D39" w:rsidRPr="00151D3E" w:rsidRDefault="00471D39" w:rsidP="00471D39">
            <w:pPr>
              <w:pStyle w:val="Tabletext"/>
              <w:rPr>
                <w:b/>
                <w:sz w:val="20"/>
                <w:lang w:eastAsia="zh-CN"/>
              </w:rPr>
            </w:pPr>
            <w:r>
              <w:rPr>
                <w:b/>
                <w:sz w:val="20"/>
                <w:lang w:eastAsia="zh-CN"/>
              </w:rPr>
              <w:t>2010</w:t>
            </w:r>
          </w:p>
        </w:tc>
        <w:tc>
          <w:tcPr>
            <w:tcW w:w="1275" w:type="dxa"/>
            <w:tcBorders>
              <w:bottom w:val="single" w:sz="4" w:space="0" w:color="auto"/>
            </w:tcBorders>
            <w:noWrap/>
          </w:tcPr>
          <w:p w14:paraId="44B92C87" w14:textId="77777777" w:rsidR="00471D39" w:rsidRPr="003F39CE" w:rsidRDefault="00471D39" w:rsidP="00471D39">
            <w:pPr>
              <w:pStyle w:val="Tabletext"/>
              <w:jc w:val="right"/>
              <w:rPr>
                <w:sz w:val="20"/>
                <w:lang w:eastAsia="zh-CN"/>
              </w:rPr>
            </w:pPr>
            <w:r w:rsidRPr="003F39CE">
              <w:rPr>
                <w:sz w:val="20"/>
                <w:lang w:eastAsia="zh-CN"/>
              </w:rPr>
              <w:t>93’255</w:t>
            </w:r>
          </w:p>
        </w:tc>
        <w:tc>
          <w:tcPr>
            <w:tcW w:w="2127" w:type="dxa"/>
            <w:tcBorders>
              <w:bottom w:val="single" w:sz="4" w:space="0" w:color="auto"/>
            </w:tcBorders>
            <w:noWrap/>
          </w:tcPr>
          <w:p w14:paraId="0EEE0E43" w14:textId="77777777" w:rsidR="00471D39" w:rsidRPr="003F39CE" w:rsidRDefault="00471D39" w:rsidP="00471D39">
            <w:pPr>
              <w:pStyle w:val="Tabletext"/>
              <w:jc w:val="right"/>
              <w:rPr>
                <w:sz w:val="20"/>
                <w:lang w:eastAsia="zh-CN"/>
              </w:rPr>
            </w:pPr>
            <w:r w:rsidRPr="003F39CE">
              <w:rPr>
                <w:sz w:val="20"/>
                <w:lang w:eastAsia="zh-CN"/>
              </w:rPr>
              <w:t>33’094</w:t>
            </w:r>
          </w:p>
        </w:tc>
        <w:tc>
          <w:tcPr>
            <w:tcW w:w="1946" w:type="dxa"/>
            <w:tcBorders>
              <w:bottom w:val="single" w:sz="4" w:space="0" w:color="auto"/>
            </w:tcBorders>
            <w:noWrap/>
          </w:tcPr>
          <w:p w14:paraId="5DA5E44C" w14:textId="77777777" w:rsidR="00471D39" w:rsidRPr="003F39CE" w:rsidRDefault="00471D39" w:rsidP="00471D39">
            <w:pPr>
              <w:pStyle w:val="Tabletext"/>
              <w:jc w:val="right"/>
              <w:rPr>
                <w:sz w:val="20"/>
                <w:lang w:eastAsia="zh-CN"/>
              </w:rPr>
            </w:pPr>
            <w:r w:rsidRPr="003F39CE">
              <w:rPr>
                <w:sz w:val="20"/>
                <w:lang w:eastAsia="zh-CN"/>
              </w:rPr>
              <w:t>12’872</w:t>
            </w:r>
          </w:p>
        </w:tc>
        <w:tc>
          <w:tcPr>
            <w:tcW w:w="2127" w:type="dxa"/>
            <w:tcBorders>
              <w:bottom w:val="single" w:sz="4" w:space="0" w:color="auto"/>
            </w:tcBorders>
            <w:noWrap/>
          </w:tcPr>
          <w:p w14:paraId="40342E25" w14:textId="77777777" w:rsidR="00471D39" w:rsidRPr="003F39CE" w:rsidRDefault="00471D39" w:rsidP="00471D39">
            <w:pPr>
              <w:pStyle w:val="Tabletext"/>
              <w:jc w:val="right"/>
              <w:rPr>
                <w:sz w:val="20"/>
                <w:lang w:eastAsia="zh-CN"/>
              </w:rPr>
            </w:pPr>
            <w:r w:rsidRPr="003F39CE">
              <w:rPr>
                <w:sz w:val="20"/>
                <w:lang w:eastAsia="zh-CN"/>
              </w:rPr>
              <w:t>30’050</w:t>
            </w:r>
          </w:p>
        </w:tc>
        <w:tc>
          <w:tcPr>
            <w:tcW w:w="1363" w:type="dxa"/>
            <w:tcBorders>
              <w:bottom w:val="single" w:sz="4" w:space="0" w:color="auto"/>
            </w:tcBorders>
            <w:noWrap/>
          </w:tcPr>
          <w:p w14:paraId="2CDB28EB" w14:textId="77777777" w:rsidR="00471D39" w:rsidRPr="003F39CE" w:rsidRDefault="00471D39" w:rsidP="00471D39">
            <w:pPr>
              <w:pStyle w:val="Tabletext"/>
              <w:jc w:val="right"/>
              <w:rPr>
                <w:sz w:val="20"/>
                <w:lang w:eastAsia="zh-CN"/>
              </w:rPr>
            </w:pPr>
            <w:r w:rsidRPr="003F39CE">
              <w:rPr>
                <w:sz w:val="20"/>
                <w:lang w:eastAsia="zh-CN"/>
              </w:rPr>
              <w:t>169’271</w:t>
            </w:r>
          </w:p>
        </w:tc>
      </w:tr>
      <w:tr w:rsidR="00471D39" w:rsidRPr="00486B4E" w14:paraId="57F6262F" w14:textId="77777777" w:rsidTr="00031365">
        <w:trPr>
          <w:trHeight w:val="300"/>
          <w:jc w:val="center"/>
        </w:trPr>
        <w:tc>
          <w:tcPr>
            <w:tcW w:w="1180" w:type="dxa"/>
            <w:tcBorders>
              <w:bottom w:val="single" w:sz="4" w:space="0" w:color="auto"/>
            </w:tcBorders>
            <w:noWrap/>
          </w:tcPr>
          <w:p w14:paraId="79C86881" w14:textId="77777777" w:rsidR="00471D39" w:rsidRPr="00151D3E" w:rsidRDefault="00471D39" w:rsidP="00471D39">
            <w:pPr>
              <w:pStyle w:val="Tabletext"/>
              <w:rPr>
                <w:b/>
                <w:sz w:val="20"/>
                <w:lang w:eastAsia="zh-CN"/>
              </w:rPr>
            </w:pPr>
            <w:r>
              <w:rPr>
                <w:b/>
                <w:sz w:val="20"/>
                <w:lang w:eastAsia="zh-CN"/>
              </w:rPr>
              <w:t>2011</w:t>
            </w:r>
          </w:p>
        </w:tc>
        <w:tc>
          <w:tcPr>
            <w:tcW w:w="1275" w:type="dxa"/>
            <w:tcBorders>
              <w:bottom w:val="single" w:sz="4" w:space="0" w:color="auto"/>
            </w:tcBorders>
            <w:noWrap/>
          </w:tcPr>
          <w:p w14:paraId="185E08FD" w14:textId="77777777" w:rsidR="00471D39" w:rsidRPr="003F39CE" w:rsidRDefault="00471D39" w:rsidP="00471D39">
            <w:pPr>
              <w:pStyle w:val="Tabletext"/>
              <w:jc w:val="right"/>
              <w:rPr>
                <w:sz w:val="20"/>
                <w:lang w:eastAsia="zh-CN"/>
              </w:rPr>
            </w:pPr>
            <w:r w:rsidRPr="003F39CE">
              <w:rPr>
                <w:sz w:val="20"/>
                <w:lang w:eastAsia="zh-CN"/>
              </w:rPr>
              <w:t>88’089</w:t>
            </w:r>
          </w:p>
        </w:tc>
        <w:tc>
          <w:tcPr>
            <w:tcW w:w="2127" w:type="dxa"/>
            <w:tcBorders>
              <w:bottom w:val="single" w:sz="4" w:space="0" w:color="auto"/>
            </w:tcBorders>
            <w:noWrap/>
          </w:tcPr>
          <w:p w14:paraId="6A8B8994" w14:textId="77777777" w:rsidR="00471D39" w:rsidRPr="003F39CE" w:rsidRDefault="00471D39" w:rsidP="00471D39">
            <w:pPr>
              <w:pStyle w:val="Tabletext"/>
              <w:jc w:val="right"/>
              <w:rPr>
                <w:sz w:val="20"/>
                <w:lang w:eastAsia="zh-CN"/>
              </w:rPr>
            </w:pPr>
            <w:r w:rsidRPr="003F39CE">
              <w:rPr>
                <w:sz w:val="20"/>
                <w:lang w:eastAsia="zh-CN"/>
              </w:rPr>
              <w:t>32’909</w:t>
            </w:r>
          </w:p>
        </w:tc>
        <w:tc>
          <w:tcPr>
            <w:tcW w:w="1946" w:type="dxa"/>
            <w:tcBorders>
              <w:bottom w:val="single" w:sz="4" w:space="0" w:color="auto"/>
            </w:tcBorders>
            <w:noWrap/>
          </w:tcPr>
          <w:p w14:paraId="0629F166" w14:textId="77777777" w:rsidR="00471D39" w:rsidRPr="003F39CE" w:rsidRDefault="00471D39" w:rsidP="00471D39">
            <w:pPr>
              <w:pStyle w:val="Tabletext"/>
              <w:jc w:val="right"/>
              <w:rPr>
                <w:sz w:val="20"/>
                <w:lang w:eastAsia="zh-CN"/>
              </w:rPr>
            </w:pPr>
            <w:r w:rsidRPr="003F39CE">
              <w:rPr>
                <w:sz w:val="20"/>
                <w:lang w:eastAsia="zh-CN"/>
              </w:rPr>
              <w:t>12’298</w:t>
            </w:r>
          </w:p>
        </w:tc>
        <w:tc>
          <w:tcPr>
            <w:tcW w:w="2127" w:type="dxa"/>
            <w:tcBorders>
              <w:bottom w:val="single" w:sz="4" w:space="0" w:color="auto"/>
            </w:tcBorders>
            <w:noWrap/>
          </w:tcPr>
          <w:p w14:paraId="121E887C" w14:textId="77777777" w:rsidR="00471D39" w:rsidRPr="003F39CE" w:rsidRDefault="00471D39" w:rsidP="00471D39">
            <w:pPr>
              <w:pStyle w:val="Tabletext"/>
              <w:jc w:val="right"/>
              <w:rPr>
                <w:sz w:val="20"/>
                <w:lang w:eastAsia="zh-CN"/>
              </w:rPr>
            </w:pPr>
            <w:r w:rsidRPr="003F39CE">
              <w:rPr>
                <w:sz w:val="20"/>
                <w:lang w:eastAsia="zh-CN"/>
              </w:rPr>
              <w:t>29’072</w:t>
            </w:r>
          </w:p>
        </w:tc>
        <w:tc>
          <w:tcPr>
            <w:tcW w:w="1363" w:type="dxa"/>
            <w:tcBorders>
              <w:bottom w:val="single" w:sz="4" w:space="0" w:color="auto"/>
            </w:tcBorders>
            <w:noWrap/>
          </w:tcPr>
          <w:p w14:paraId="3866B9E4" w14:textId="77777777" w:rsidR="00471D39" w:rsidRPr="003F39CE" w:rsidRDefault="00471D39" w:rsidP="00471D39">
            <w:pPr>
              <w:pStyle w:val="Tabletext"/>
              <w:spacing w:after="120"/>
              <w:jc w:val="right"/>
              <w:rPr>
                <w:sz w:val="20"/>
                <w:lang w:eastAsia="zh-CN"/>
              </w:rPr>
            </w:pPr>
            <w:r w:rsidRPr="003F39CE">
              <w:rPr>
                <w:sz w:val="20"/>
                <w:lang w:eastAsia="zh-CN"/>
              </w:rPr>
              <w:t>163’368</w:t>
            </w:r>
          </w:p>
        </w:tc>
      </w:tr>
      <w:tr w:rsidR="00471D39" w:rsidRPr="00486B4E" w14:paraId="09830D6E" w14:textId="77777777" w:rsidTr="00031365">
        <w:trPr>
          <w:trHeight w:val="300"/>
          <w:jc w:val="center"/>
        </w:trPr>
        <w:tc>
          <w:tcPr>
            <w:tcW w:w="1180" w:type="dxa"/>
            <w:tcBorders>
              <w:bottom w:val="single" w:sz="4" w:space="0" w:color="auto"/>
            </w:tcBorders>
            <w:noWrap/>
          </w:tcPr>
          <w:p w14:paraId="1923C86C" w14:textId="77777777" w:rsidR="00471D39" w:rsidRPr="00151D3E" w:rsidRDefault="00471D39" w:rsidP="00471D39">
            <w:pPr>
              <w:pStyle w:val="Tabletext"/>
              <w:rPr>
                <w:b/>
                <w:sz w:val="20"/>
                <w:lang w:eastAsia="zh-CN"/>
              </w:rPr>
            </w:pPr>
            <w:r>
              <w:rPr>
                <w:b/>
                <w:sz w:val="20"/>
                <w:lang w:eastAsia="zh-CN"/>
              </w:rPr>
              <w:t>2012</w:t>
            </w:r>
          </w:p>
        </w:tc>
        <w:tc>
          <w:tcPr>
            <w:tcW w:w="1275" w:type="dxa"/>
            <w:tcBorders>
              <w:bottom w:val="single" w:sz="4" w:space="0" w:color="auto"/>
            </w:tcBorders>
            <w:noWrap/>
          </w:tcPr>
          <w:p w14:paraId="0CCC8791" w14:textId="77777777" w:rsidR="00471D39" w:rsidRPr="003F39CE" w:rsidRDefault="00471D39" w:rsidP="00471D39">
            <w:pPr>
              <w:pStyle w:val="Tabletext"/>
              <w:jc w:val="right"/>
              <w:rPr>
                <w:sz w:val="20"/>
                <w:lang w:eastAsia="zh-CN"/>
              </w:rPr>
            </w:pPr>
            <w:r w:rsidRPr="003F39CE">
              <w:rPr>
                <w:sz w:val="20"/>
                <w:lang w:eastAsia="zh-CN"/>
              </w:rPr>
              <w:t>92’472</w:t>
            </w:r>
          </w:p>
        </w:tc>
        <w:tc>
          <w:tcPr>
            <w:tcW w:w="2127" w:type="dxa"/>
            <w:tcBorders>
              <w:bottom w:val="single" w:sz="4" w:space="0" w:color="auto"/>
            </w:tcBorders>
            <w:noWrap/>
          </w:tcPr>
          <w:p w14:paraId="1D797F39" w14:textId="77777777" w:rsidR="00471D39" w:rsidRPr="003F39CE" w:rsidRDefault="00471D39" w:rsidP="00471D39">
            <w:pPr>
              <w:pStyle w:val="Tabletext"/>
              <w:jc w:val="right"/>
              <w:rPr>
                <w:sz w:val="20"/>
                <w:lang w:eastAsia="zh-CN"/>
              </w:rPr>
            </w:pPr>
            <w:r w:rsidRPr="003F39CE">
              <w:rPr>
                <w:sz w:val="20"/>
                <w:lang w:eastAsia="zh-CN"/>
              </w:rPr>
              <w:t>32’593</w:t>
            </w:r>
          </w:p>
        </w:tc>
        <w:tc>
          <w:tcPr>
            <w:tcW w:w="1946" w:type="dxa"/>
            <w:tcBorders>
              <w:bottom w:val="single" w:sz="4" w:space="0" w:color="auto"/>
            </w:tcBorders>
            <w:noWrap/>
          </w:tcPr>
          <w:p w14:paraId="5912745D" w14:textId="77777777" w:rsidR="00471D39" w:rsidRPr="003F39CE" w:rsidRDefault="00471D39" w:rsidP="00471D39">
            <w:pPr>
              <w:pStyle w:val="Tabletext"/>
              <w:jc w:val="right"/>
              <w:rPr>
                <w:sz w:val="20"/>
                <w:lang w:eastAsia="zh-CN"/>
              </w:rPr>
            </w:pPr>
            <w:r w:rsidRPr="003F39CE">
              <w:rPr>
                <w:sz w:val="20"/>
                <w:lang w:eastAsia="zh-CN"/>
              </w:rPr>
              <w:t>13’599</w:t>
            </w:r>
          </w:p>
        </w:tc>
        <w:tc>
          <w:tcPr>
            <w:tcW w:w="2127" w:type="dxa"/>
            <w:tcBorders>
              <w:bottom w:val="single" w:sz="4" w:space="0" w:color="auto"/>
            </w:tcBorders>
            <w:noWrap/>
          </w:tcPr>
          <w:p w14:paraId="3406F8A4" w14:textId="77777777" w:rsidR="00471D39" w:rsidRPr="003F39CE" w:rsidRDefault="00471D39" w:rsidP="00471D39">
            <w:pPr>
              <w:pStyle w:val="Tabletext"/>
              <w:jc w:val="right"/>
              <w:rPr>
                <w:sz w:val="20"/>
                <w:lang w:eastAsia="zh-CN"/>
              </w:rPr>
            </w:pPr>
            <w:r w:rsidRPr="003F39CE">
              <w:rPr>
                <w:sz w:val="20"/>
                <w:lang w:eastAsia="zh-CN"/>
              </w:rPr>
              <w:t>27’920</w:t>
            </w:r>
          </w:p>
        </w:tc>
        <w:tc>
          <w:tcPr>
            <w:tcW w:w="1363" w:type="dxa"/>
            <w:tcBorders>
              <w:bottom w:val="single" w:sz="4" w:space="0" w:color="auto"/>
            </w:tcBorders>
            <w:noWrap/>
          </w:tcPr>
          <w:p w14:paraId="0A7D71CA" w14:textId="77777777" w:rsidR="00471D39" w:rsidRPr="003F39CE" w:rsidRDefault="00471D39" w:rsidP="00471D39">
            <w:pPr>
              <w:pStyle w:val="Tabletext"/>
              <w:spacing w:after="120"/>
              <w:jc w:val="right"/>
              <w:rPr>
                <w:sz w:val="20"/>
                <w:lang w:eastAsia="zh-CN"/>
              </w:rPr>
            </w:pPr>
            <w:r w:rsidRPr="003F39CE">
              <w:rPr>
                <w:sz w:val="20"/>
                <w:lang w:eastAsia="zh-CN"/>
              </w:rPr>
              <w:t>166’584</w:t>
            </w:r>
          </w:p>
        </w:tc>
      </w:tr>
      <w:tr w:rsidR="00471D39" w:rsidRPr="00486B4E" w14:paraId="57ADDCB0" w14:textId="77777777" w:rsidTr="00031365">
        <w:trPr>
          <w:trHeight w:val="300"/>
          <w:jc w:val="center"/>
        </w:trPr>
        <w:tc>
          <w:tcPr>
            <w:tcW w:w="1180" w:type="dxa"/>
            <w:tcBorders>
              <w:bottom w:val="single" w:sz="4" w:space="0" w:color="auto"/>
            </w:tcBorders>
            <w:noWrap/>
          </w:tcPr>
          <w:p w14:paraId="03A6ED89" w14:textId="77777777" w:rsidR="00471D39" w:rsidRPr="00151D3E" w:rsidRDefault="00471D39" w:rsidP="00471D39">
            <w:pPr>
              <w:pStyle w:val="Tabletext"/>
              <w:rPr>
                <w:b/>
                <w:sz w:val="20"/>
                <w:lang w:eastAsia="zh-CN"/>
              </w:rPr>
            </w:pPr>
            <w:r>
              <w:rPr>
                <w:b/>
                <w:sz w:val="20"/>
                <w:lang w:eastAsia="zh-CN"/>
              </w:rPr>
              <w:t>2013</w:t>
            </w:r>
          </w:p>
        </w:tc>
        <w:tc>
          <w:tcPr>
            <w:tcW w:w="1275" w:type="dxa"/>
            <w:tcBorders>
              <w:bottom w:val="single" w:sz="4" w:space="0" w:color="auto"/>
            </w:tcBorders>
            <w:noWrap/>
          </w:tcPr>
          <w:p w14:paraId="35F35991" w14:textId="77777777" w:rsidR="00471D39" w:rsidRPr="003F39CE" w:rsidRDefault="00471D39" w:rsidP="00471D39">
            <w:pPr>
              <w:pStyle w:val="Tabletext"/>
              <w:jc w:val="right"/>
              <w:rPr>
                <w:sz w:val="20"/>
                <w:lang w:eastAsia="zh-CN"/>
              </w:rPr>
            </w:pPr>
            <w:r w:rsidRPr="003F39CE">
              <w:rPr>
                <w:sz w:val="20"/>
                <w:lang w:eastAsia="zh-CN"/>
              </w:rPr>
              <w:t>86’750</w:t>
            </w:r>
          </w:p>
        </w:tc>
        <w:tc>
          <w:tcPr>
            <w:tcW w:w="2127" w:type="dxa"/>
            <w:tcBorders>
              <w:bottom w:val="single" w:sz="4" w:space="0" w:color="auto"/>
            </w:tcBorders>
            <w:noWrap/>
          </w:tcPr>
          <w:p w14:paraId="53BFDD60" w14:textId="77777777" w:rsidR="00471D39" w:rsidRPr="003F39CE" w:rsidRDefault="00471D39" w:rsidP="00471D39">
            <w:pPr>
              <w:pStyle w:val="Tabletext"/>
              <w:jc w:val="right"/>
              <w:rPr>
                <w:sz w:val="20"/>
                <w:lang w:eastAsia="zh-CN"/>
              </w:rPr>
            </w:pPr>
            <w:r w:rsidRPr="003F39CE">
              <w:rPr>
                <w:sz w:val="20"/>
                <w:lang w:eastAsia="zh-CN"/>
              </w:rPr>
              <w:t>29’207</w:t>
            </w:r>
          </w:p>
        </w:tc>
        <w:tc>
          <w:tcPr>
            <w:tcW w:w="1946" w:type="dxa"/>
            <w:tcBorders>
              <w:bottom w:val="single" w:sz="4" w:space="0" w:color="auto"/>
            </w:tcBorders>
            <w:noWrap/>
          </w:tcPr>
          <w:p w14:paraId="029C9394" w14:textId="77777777" w:rsidR="00471D39" w:rsidRPr="003F39CE" w:rsidRDefault="00471D39" w:rsidP="00471D39">
            <w:pPr>
              <w:pStyle w:val="Tabletext"/>
              <w:jc w:val="right"/>
              <w:rPr>
                <w:sz w:val="20"/>
                <w:lang w:eastAsia="zh-CN"/>
              </w:rPr>
            </w:pPr>
            <w:r w:rsidRPr="003F39CE">
              <w:rPr>
                <w:sz w:val="20"/>
                <w:lang w:eastAsia="zh-CN"/>
              </w:rPr>
              <w:t>12’601</w:t>
            </w:r>
          </w:p>
        </w:tc>
        <w:tc>
          <w:tcPr>
            <w:tcW w:w="2127" w:type="dxa"/>
            <w:tcBorders>
              <w:bottom w:val="single" w:sz="4" w:space="0" w:color="auto"/>
            </w:tcBorders>
            <w:noWrap/>
          </w:tcPr>
          <w:p w14:paraId="4BD6573A" w14:textId="77777777" w:rsidR="00471D39" w:rsidRPr="003F39CE" w:rsidRDefault="00471D39" w:rsidP="00471D39">
            <w:pPr>
              <w:pStyle w:val="Tabletext"/>
              <w:jc w:val="right"/>
              <w:rPr>
                <w:sz w:val="20"/>
                <w:lang w:eastAsia="zh-CN"/>
              </w:rPr>
            </w:pPr>
            <w:r w:rsidRPr="003F39CE">
              <w:rPr>
                <w:sz w:val="20"/>
                <w:lang w:eastAsia="zh-CN"/>
              </w:rPr>
              <w:t>28’692</w:t>
            </w:r>
          </w:p>
        </w:tc>
        <w:tc>
          <w:tcPr>
            <w:tcW w:w="1363" w:type="dxa"/>
            <w:tcBorders>
              <w:bottom w:val="single" w:sz="4" w:space="0" w:color="auto"/>
            </w:tcBorders>
            <w:noWrap/>
          </w:tcPr>
          <w:p w14:paraId="78DD2A54" w14:textId="77777777" w:rsidR="00471D39" w:rsidRPr="003F39CE" w:rsidRDefault="00471D39" w:rsidP="00471D39">
            <w:pPr>
              <w:pStyle w:val="Tabletext"/>
              <w:spacing w:after="120"/>
              <w:jc w:val="right"/>
              <w:rPr>
                <w:sz w:val="20"/>
                <w:lang w:eastAsia="zh-CN"/>
              </w:rPr>
            </w:pPr>
            <w:r w:rsidRPr="003F39CE">
              <w:rPr>
                <w:sz w:val="20"/>
                <w:lang w:eastAsia="zh-CN"/>
              </w:rPr>
              <w:t>157’250</w:t>
            </w:r>
          </w:p>
        </w:tc>
      </w:tr>
    </w:tbl>
    <w:p w14:paraId="43F835A9" w14:textId="77777777" w:rsidR="00471D39" w:rsidRPr="00486B4E" w:rsidRDefault="00471D39" w:rsidP="00F04C43">
      <w:pPr>
        <w:tabs>
          <w:tab w:val="clear" w:pos="567"/>
          <w:tab w:val="left" w:pos="709"/>
        </w:tabs>
        <w:spacing w:before="240" w:after="120"/>
        <w:jc w:val="both"/>
      </w:pPr>
      <w:r>
        <w:t>3.7</w:t>
      </w:r>
      <w:r>
        <w:tab/>
      </w:r>
      <w:r w:rsidRPr="00486B4E">
        <w:t>The tabl</w:t>
      </w:r>
      <w:r>
        <w:t>e below compares the expenses</w:t>
      </w:r>
      <w:r w:rsidRPr="00486B4E">
        <w:t xml:space="preserve"> approved by the Council wit</w:t>
      </w:r>
      <w:r>
        <w:t>h actual expenses on a comparable basis for the 2010, 2011, 2012 and 2013 financial periods</w:t>
      </w:r>
      <w:r w:rsidRPr="00486B4E">
        <w:t>.</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75"/>
        <w:gridCol w:w="1276"/>
        <w:gridCol w:w="1431"/>
        <w:gridCol w:w="1559"/>
        <w:gridCol w:w="1843"/>
      </w:tblGrid>
      <w:tr w:rsidR="00471D39" w:rsidRPr="00486B4E" w14:paraId="6C6EE36D" w14:textId="77777777" w:rsidTr="00031365">
        <w:trPr>
          <w:trHeight w:val="300"/>
          <w:jc w:val="center"/>
        </w:trPr>
        <w:tc>
          <w:tcPr>
            <w:tcW w:w="2341" w:type="dxa"/>
            <w:noWrap/>
          </w:tcPr>
          <w:p w14:paraId="242F798D" w14:textId="77777777" w:rsidR="00471D39" w:rsidRPr="00486B4E" w:rsidRDefault="00471D39" w:rsidP="00471D39">
            <w:pPr>
              <w:pStyle w:val="Tablehead"/>
              <w:rPr>
                <w:lang w:eastAsia="zh-CN"/>
              </w:rPr>
            </w:pPr>
            <w:r w:rsidRPr="00486B4E">
              <w:rPr>
                <w:lang w:eastAsia="zh-CN"/>
              </w:rPr>
              <w:t>Period</w:t>
            </w:r>
          </w:p>
        </w:tc>
        <w:tc>
          <w:tcPr>
            <w:tcW w:w="1275" w:type="dxa"/>
          </w:tcPr>
          <w:p w14:paraId="4C56D1F1" w14:textId="77777777" w:rsidR="00471D39" w:rsidRPr="00486B4E" w:rsidRDefault="00471D39" w:rsidP="00471D39">
            <w:pPr>
              <w:pStyle w:val="Tablehead"/>
              <w:rPr>
                <w:lang w:eastAsia="zh-CN"/>
              </w:rPr>
            </w:pPr>
            <w:r>
              <w:rPr>
                <w:lang w:eastAsia="zh-CN"/>
              </w:rPr>
              <w:t>2010</w:t>
            </w:r>
          </w:p>
        </w:tc>
        <w:tc>
          <w:tcPr>
            <w:tcW w:w="1276" w:type="dxa"/>
            <w:noWrap/>
          </w:tcPr>
          <w:p w14:paraId="39C0DB79" w14:textId="77777777" w:rsidR="00471D39" w:rsidRPr="00486B4E" w:rsidRDefault="00471D39" w:rsidP="00471D39">
            <w:pPr>
              <w:pStyle w:val="Tablehead"/>
              <w:rPr>
                <w:lang w:eastAsia="zh-CN"/>
              </w:rPr>
            </w:pPr>
            <w:r w:rsidRPr="00486B4E">
              <w:rPr>
                <w:lang w:eastAsia="zh-CN"/>
              </w:rPr>
              <w:t>2</w:t>
            </w:r>
            <w:r>
              <w:rPr>
                <w:lang w:eastAsia="zh-CN"/>
              </w:rPr>
              <w:t>011</w:t>
            </w:r>
          </w:p>
        </w:tc>
        <w:tc>
          <w:tcPr>
            <w:tcW w:w="1431" w:type="dxa"/>
          </w:tcPr>
          <w:p w14:paraId="36B09164" w14:textId="77777777" w:rsidR="00471D39" w:rsidRPr="00486B4E" w:rsidRDefault="00471D39" w:rsidP="00471D39">
            <w:pPr>
              <w:pStyle w:val="Tablehead"/>
              <w:rPr>
                <w:lang w:eastAsia="zh-CN"/>
              </w:rPr>
            </w:pPr>
            <w:r>
              <w:rPr>
                <w:lang w:eastAsia="zh-CN"/>
              </w:rPr>
              <w:t>2012</w:t>
            </w:r>
          </w:p>
        </w:tc>
        <w:tc>
          <w:tcPr>
            <w:tcW w:w="1559" w:type="dxa"/>
            <w:noWrap/>
          </w:tcPr>
          <w:p w14:paraId="2EC67A67" w14:textId="77777777" w:rsidR="00471D39" w:rsidRPr="00486B4E" w:rsidRDefault="00471D39" w:rsidP="00471D39">
            <w:pPr>
              <w:pStyle w:val="Tablehead"/>
              <w:rPr>
                <w:lang w:eastAsia="zh-CN"/>
              </w:rPr>
            </w:pPr>
            <w:r>
              <w:rPr>
                <w:lang w:eastAsia="zh-CN"/>
              </w:rPr>
              <w:t>2013</w:t>
            </w:r>
          </w:p>
        </w:tc>
        <w:tc>
          <w:tcPr>
            <w:tcW w:w="1843" w:type="dxa"/>
            <w:noWrap/>
          </w:tcPr>
          <w:p w14:paraId="0F52896D" w14:textId="77777777" w:rsidR="00471D39" w:rsidRPr="00486B4E" w:rsidRDefault="00471D39" w:rsidP="00471D39">
            <w:pPr>
              <w:pStyle w:val="Tablehead"/>
              <w:rPr>
                <w:lang w:eastAsia="zh-CN"/>
              </w:rPr>
            </w:pPr>
            <w:r>
              <w:rPr>
                <w:lang w:eastAsia="zh-CN"/>
              </w:rPr>
              <w:t>Total 2010-2013</w:t>
            </w:r>
          </w:p>
        </w:tc>
      </w:tr>
      <w:tr w:rsidR="00471D39" w:rsidRPr="00486B4E" w14:paraId="4126631B" w14:textId="77777777" w:rsidTr="00031365">
        <w:trPr>
          <w:trHeight w:val="300"/>
          <w:jc w:val="center"/>
        </w:trPr>
        <w:tc>
          <w:tcPr>
            <w:tcW w:w="2341" w:type="dxa"/>
            <w:noWrap/>
          </w:tcPr>
          <w:p w14:paraId="7517BBB7" w14:textId="77777777" w:rsidR="00471D39" w:rsidRPr="00486B4E" w:rsidRDefault="00471D39" w:rsidP="00471D39">
            <w:pPr>
              <w:pStyle w:val="Tabletext"/>
              <w:rPr>
                <w:lang w:eastAsia="zh-CN"/>
              </w:rPr>
            </w:pPr>
          </w:p>
        </w:tc>
        <w:tc>
          <w:tcPr>
            <w:tcW w:w="1275" w:type="dxa"/>
          </w:tcPr>
          <w:p w14:paraId="2A8943B5" w14:textId="77777777" w:rsidR="00471D39" w:rsidRPr="00486B4E" w:rsidRDefault="00471D39" w:rsidP="00471D39">
            <w:pPr>
              <w:pStyle w:val="Tabletext"/>
              <w:rPr>
                <w:lang w:eastAsia="zh-CN"/>
              </w:rPr>
            </w:pPr>
          </w:p>
        </w:tc>
        <w:tc>
          <w:tcPr>
            <w:tcW w:w="1276" w:type="dxa"/>
            <w:noWrap/>
          </w:tcPr>
          <w:p w14:paraId="6EF743B4" w14:textId="77777777" w:rsidR="00471D39" w:rsidRPr="00486B4E" w:rsidRDefault="00471D39" w:rsidP="00471D39">
            <w:pPr>
              <w:pStyle w:val="Tabletext"/>
              <w:rPr>
                <w:lang w:eastAsia="zh-CN"/>
              </w:rPr>
            </w:pPr>
          </w:p>
        </w:tc>
        <w:tc>
          <w:tcPr>
            <w:tcW w:w="1431" w:type="dxa"/>
          </w:tcPr>
          <w:p w14:paraId="1EED3F23" w14:textId="77777777" w:rsidR="00471D39" w:rsidRPr="00486B4E" w:rsidRDefault="00471D39" w:rsidP="00471D39">
            <w:pPr>
              <w:pStyle w:val="Tabletext"/>
              <w:rPr>
                <w:lang w:eastAsia="zh-CN"/>
              </w:rPr>
            </w:pPr>
          </w:p>
        </w:tc>
        <w:tc>
          <w:tcPr>
            <w:tcW w:w="1559" w:type="dxa"/>
            <w:noWrap/>
          </w:tcPr>
          <w:p w14:paraId="0E9BE72D" w14:textId="77777777" w:rsidR="00471D39" w:rsidRPr="00486B4E" w:rsidRDefault="00471D39" w:rsidP="00471D39">
            <w:pPr>
              <w:pStyle w:val="Tabletext"/>
              <w:rPr>
                <w:lang w:eastAsia="zh-CN"/>
              </w:rPr>
            </w:pPr>
          </w:p>
        </w:tc>
        <w:tc>
          <w:tcPr>
            <w:tcW w:w="1843" w:type="dxa"/>
            <w:noWrap/>
          </w:tcPr>
          <w:p w14:paraId="0E006B70" w14:textId="77777777" w:rsidR="00471D39" w:rsidRPr="00486B4E" w:rsidRDefault="00471D39" w:rsidP="00471D39">
            <w:pPr>
              <w:pStyle w:val="Tabletext"/>
              <w:rPr>
                <w:lang w:eastAsia="zh-CN"/>
              </w:rPr>
            </w:pPr>
          </w:p>
        </w:tc>
      </w:tr>
      <w:tr w:rsidR="00471D39" w:rsidRPr="00486B4E" w14:paraId="72560F11" w14:textId="77777777" w:rsidTr="00031365">
        <w:trPr>
          <w:trHeight w:val="300"/>
          <w:jc w:val="center"/>
        </w:trPr>
        <w:tc>
          <w:tcPr>
            <w:tcW w:w="2341" w:type="dxa"/>
            <w:noWrap/>
          </w:tcPr>
          <w:p w14:paraId="78B4DE38" w14:textId="77777777" w:rsidR="00471D39" w:rsidRPr="00486B4E" w:rsidRDefault="00471D39" w:rsidP="00471D39">
            <w:pPr>
              <w:pStyle w:val="Tabletext"/>
              <w:rPr>
                <w:b/>
                <w:bCs/>
                <w:lang w:eastAsia="zh-CN"/>
              </w:rPr>
            </w:pPr>
            <w:r>
              <w:rPr>
                <w:b/>
                <w:bCs/>
                <w:lang w:eastAsia="zh-CN"/>
              </w:rPr>
              <w:t>Regular</w:t>
            </w:r>
            <w:r w:rsidRPr="00486B4E">
              <w:rPr>
                <w:b/>
                <w:bCs/>
                <w:lang w:eastAsia="zh-CN"/>
              </w:rPr>
              <w:t xml:space="preserve"> budget</w:t>
            </w:r>
          </w:p>
        </w:tc>
        <w:tc>
          <w:tcPr>
            <w:tcW w:w="1275" w:type="dxa"/>
          </w:tcPr>
          <w:p w14:paraId="4DBDFB43" w14:textId="77777777" w:rsidR="00471D39" w:rsidRPr="00151D3E" w:rsidRDefault="00471D39" w:rsidP="00471D39">
            <w:pPr>
              <w:pStyle w:val="Tabletext"/>
              <w:jc w:val="right"/>
            </w:pPr>
            <w:r>
              <w:t>169’271</w:t>
            </w:r>
          </w:p>
        </w:tc>
        <w:tc>
          <w:tcPr>
            <w:tcW w:w="1276" w:type="dxa"/>
            <w:noWrap/>
          </w:tcPr>
          <w:p w14:paraId="0C5D08FE" w14:textId="77777777" w:rsidR="00471D39" w:rsidRPr="000D729F" w:rsidRDefault="00471D39" w:rsidP="00471D39">
            <w:pPr>
              <w:pStyle w:val="Tabletext"/>
              <w:jc w:val="right"/>
              <w:rPr>
                <w:lang w:eastAsia="zh-CN"/>
              </w:rPr>
            </w:pPr>
            <w:r w:rsidRPr="000D729F">
              <w:rPr>
                <w:lang w:eastAsia="zh-CN"/>
              </w:rPr>
              <w:t>163’368</w:t>
            </w:r>
          </w:p>
        </w:tc>
        <w:tc>
          <w:tcPr>
            <w:tcW w:w="1431" w:type="dxa"/>
          </w:tcPr>
          <w:p w14:paraId="682EAEF8" w14:textId="77777777" w:rsidR="00471D39" w:rsidRPr="000D729F" w:rsidRDefault="00471D39" w:rsidP="00471D39">
            <w:pPr>
              <w:pStyle w:val="Tabletext"/>
              <w:jc w:val="right"/>
              <w:rPr>
                <w:lang w:eastAsia="zh-CN"/>
              </w:rPr>
            </w:pPr>
            <w:r w:rsidRPr="000D729F">
              <w:rPr>
                <w:lang w:eastAsia="zh-CN"/>
              </w:rPr>
              <w:t>166’584</w:t>
            </w:r>
          </w:p>
        </w:tc>
        <w:tc>
          <w:tcPr>
            <w:tcW w:w="1559" w:type="dxa"/>
            <w:noWrap/>
          </w:tcPr>
          <w:p w14:paraId="61FB50DC" w14:textId="77777777" w:rsidR="00471D39" w:rsidRPr="000D729F" w:rsidRDefault="00471D39" w:rsidP="00471D39">
            <w:pPr>
              <w:pStyle w:val="Tabletext"/>
              <w:jc w:val="right"/>
              <w:rPr>
                <w:lang w:eastAsia="zh-CN"/>
              </w:rPr>
            </w:pPr>
            <w:r w:rsidRPr="000D729F">
              <w:rPr>
                <w:lang w:eastAsia="zh-CN"/>
              </w:rPr>
              <w:t>157’250</w:t>
            </w:r>
          </w:p>
        </w:tc>
        <w:tc>
          <w:tcPr>
            <w:tcW w:w="1843" w:type="dxa"/>
            <w:noWrap/>
          </w:tcPr>
          <w:p w14:paraId="0159EFED" w14:textId="77777777" w:rsidR="00471D39" w:rsidRPr="000D729F" w:rsidRDefault="00471D39" w:rsidP="00471D39">
            <w:pPr>
              <w:pStyle w:val="Tabletext"/>
              <w:jc w:val="right"/>
              <w:rPr>
                <w:lang w:eastAsia="zh-CN"/>
              </w:rPr>
            </w:pPr>
            <w:r w:rsidRPr="000D729F">
              <w:rPr>
                <w:lang w:eastAsia="zh-CN"/>
              </w:rPr>
              <w:t>656’473</w:t>
            </w:r>
          </w:p>
        </w:tc>
      </w:tr>
      <w:tr w:rsidR="00471D39" w:rsidRPr="00486B4E" w14:paraId="41F32F71" w14:textId="77777777" w:rsidTr="00031365">
        <w:trPr>
          <w:trHeight w:val="300"/>
          <w:jc w:val="center"/>
        </w:trPr>
        <w:tc>
          <w:tcPr>
            <w:tcW w:w="2341" w:type="dxa"/>
            <w:noWrap/>
          </w:tcPr>
          <w:p w14:paraId="6A8CF350" w14:textId="77777777" w:rsidR="00471D39" w:rsidRPr="00486B4E" w:rsidRDefault="00471D39" w:rsidP="00471D39">
            <w:pPr>
              <w:pStyle w:val="Tabletext"/>
              <w:rPr>
                <w:b/>
                <w:bCs/>
                <w:lang w:eastAsia="zh-CN"/>
              </w:rPr>
            </w:pPr>
            <w:r>
              <w:rPr>
                <w:b/>
                <w:bCs/>
                <w:lang w:eastAsia="zh-CN"/>
              </w:rPr>
              <w:t>Actual expenses</w:t>
            </w:r>
          </w:p>
        </w:tc>
        <w:tc>
          <w:tcPr>
            <w:tcW w:w="1275" w:type="dxa"/>
          </w:tcPr>
          <w:p w14:paraId="3C5F3E45" w14:textId="77777777" w:rsidR="00471D39" w:rsidRPr="00486B4E" w:rsidRDefault="00471D39" w:rsidP="00471D39">
            <w:pPr>
              <w:pStyle w:val="Tabletext"/>
              <w:jc w:val="right"/>
              <w:rPr>
                <w:lang w:eastAsia="zh-CN"/>
              </w:rPr>
            </w:pPr>
            <w:r>
              <w:rPr>
                <w:lang w:eastAsia="zh-CN"/>
              </w:rPr>
              <w:t>162’595</w:t>
            </w:r>
          </w:p>
        </w:tc>
        <w:tc>
          <w:tcPr>
            <w:tcW w:w="1276" w:type="dxa"/>
            <w:noWrap/>
          </w:tcPr>
          <w:p w14:paraId="2CE4C0B9" w14:textId="77777777" w:rsidR="00471D39" w:rsidRPr="000D729F" w:rsidRDefault="00471D39" w:rsidP="00471D39">
            <w:pPr>
              <w:pStyle w:val="Tabletext"/>
              <w:jc w:val="right"/>
              <w:rPr>
                <w:lang w:eastAsia="zh-CN"/>
              </w:rPr>
            </w:pPr>
            <w:r w:rsidRPr="000D729F">
              <w:rPr>
                <w:lang w:eastAsia="zh-CN"/>
              </w:rPr>
              <w:t>159’588</w:t>
            </w:r>
          </w:p>
        </w:tc>
        <w:tc>
          <w:tcPr>
            <w:tcW w:w="1431" w:type="dxa"/>
          </w:tcPr>
          <w:p w14:paraId="5EC24303" w14:textId="77777777" w:rsidR="00471D39" w:rsidRPr="000D729F" w:rsidRDefault="00471D39" w:rsidP="00471D39">
            <w:pPr>
              <w:pStyle w:val="Tabletext"/>
              <w:jc w:val="right"/>
              <w:rPr>
                <w:lang w:eastAsia="zh-CN"/>
              </w:rPr>
            </w:pPr>
            <w:r w:rsidRPr="000D729F">
              <w:rPr>
                <w:lang w:eastAsia="zh-CN"/>
              </w:rPr>
              <w:t>165’411</w:t>
            </w:r>
          </w:p>
        </w:tc>
        <w:tc>
          <w:tcPr>
            <w:tcW w:w="1559" w:type="dxa"/>
            <w:noWrap/>
          </w:tcPr>
          <w:p w14:paraId="5D91A0B5" w14:textId="77777777" w:rsidR="00471D39" w:rsidRPr="000D729F" w:rsidRDefault="00471D39" w:rsidP="00471D39">
            <w:pPr>
              <w:pStyle w:val="Tabletext"/>
              <w:jc w:val="right"/>
              <w:rPr>
                <w:lang w:eastAsia="zh-CN"/>
              </w:rPr>
            </w:pPr>
            <w:r w:rsidRPr="000D729F">
              <w:rPr>
                <w:lang w:eastAsia="zh-CN"/>
              </w:rPr>
              <w:t>155’812</w:t>
            </w:r>
          </w:p>
        </w:tc>
        <w:tc>
          <w:tcPr>
            <w:tcW w:w="1843" w:type="dxa"/>
            <w:noWrap/>
          </w:tcPr>
          <w:p w14:paraId="36CF18B2" w14:textId="77777777" w:rsidR="00471D39" w:rsidRPr="000D729F" w:rsidRDefault="00471D39" w:rsidP="00471D39">
            <w:pPr>
              <w:pStyle w:val="Tabletext"/>
              <w:jc w:val="right"/>
              <w:rPr>
                <w:lang w:eastAsia="zh-CN"/>
              </w:rPr>
            </w:pPr>
            <w:r w:rsidRPr="000D729F">
              <w:rPr>
                <w:lang w:eastAsia="zh-CN"/>
              </w:rPr>
              <w:t>643’406</w:t>
            </w:r>
          </w:p>
        </w:tc>
      </w:tr>
      <w:tr w:rsidR="00471D39" w:rsidRPr="00486B4E" w14:paraId="4D5F5772" w14:textId="77777777" w:rsidTr="00031365">
        <w:trPr>
          <w:trHeight w:val="300"/>
          <w:jc w:val="center"/>
        </w:trPr>
        <w:tc>
          <w:tcPr>
            <w:tcW w:w="2341" w:type="dxa"/>
            <w:noWrap/>
          </w:tcPr>
          <w:p w14:paraId="296FE688" w14:textId="77777777" w:rsidR="00471D39" w:rsidRPr="00486B4E" w:rsidRDefault="00471D39" w:rsidP="00471D39">
            <w:pPr>
              <w:pStyle w:val="Tabletext"/>
              <w:rPr>
                <w:lang w:eastAsia="zh-CN"/>
              </w:rPr>
            </w:pPr>
            <w:r w:rsidRPr="00486B4E">
              <w:rPr>
                <w:b/>
                <w:bCs/>
                <w:lang w:eastAsia="zh-CN"/>
              </w:rPr>
              <w:t>Unused appropriations</w:t>
            </w:r>
            <w:r w:rsidRPr="00486B4E">
              <w:rPr>
                <w:lang w:eastAsia="zh-CN"/>
              </w:rPr>
              <w:t xml:space="preserve"> </w:t>
            </w:r>
          </w:p>
        </w:tc>
        <w:tc>
          <w:tcPr>
            <w:tcW w:w="1275" w:type="dxa"/>
          </w:tcPr>
          <w:p w14:paraId="44EBB923" w14:textId="77777777" w:rsidR="00471D39" w:rsidRPr="00486B4E" w:rsidRDefault="00471D39" w:rsidP="00471D39">
            <w:pPr>
              <w:pStyle w:val="Tabletext"/>
              <w:jc w:val="right"/>
              <w:rPr>
                <w:lang w:eastAsia="zh-CN"/>
              </w:rPr>
            </w:pPr>
            <w:r>
              <w:rPr>
                <w:lang w:eastAsia="zh-CN"/>
              </w:rPr>
              <w:t>6’676</w:t>
            </w:r>
          </w:p>
        </w:tc>
        <w:tc>
          <w:tcPr>
            <w:tcW w:w="1276" w:type="dxa"/>
            <w:noWrap/>
          </w:tcPr>
          <w:p w14:paraId="222A435E" w14:textId="77777777" w:rsidR="00471D39" w:rsidRPr="000D729F" w:rsidRDefault="00471D39" w:rsidP="00471D39">
            <w:pPr>
              <w:pStyle w:val="Tabletext"/>
              <w:jc w:val="right"/>
              <w:rPr>
                <w:lang w:eastAsia="zh-CN"/>
              </w:rPr>
            </w:pPr>
            <w:r w:rsidRPr="000D729F">
              <w:rPr>
                <w:lang w:eastAsia="zh-CN"/>
              </w:rPr>
              <w:t>3’780</w:t>
            </w:r>
          </w:p>
        </w:tc>
        <w:tc>
          <w:tcPr>
            <w:tcW w:w="1431" w:type="dxa"/>
          </w:tcPr>
          <w:p w14:paraId="4A6723D9" w14:textId="77777777" w:rsidR="00471D39" w:rsidRPr="000D729F" w:rsidRDefault="00471D39" w:rsidP="00471D39">
            <w:pPr>
              <w:pStyle w:val="Tabletext"/>
              <w:jc w:val="right"/>
              <w:rPr>
                <w:lang w:eastAsia="zh-CN"/>
              </w:rPr>
            </w:pPr>
            <w:r w:rsidRPr="000D729F">
              <w:rPr>
                <w:lang w:eastAsia="zh-CN"/>
              </w:rPr>
              <w:t>1’173</w:t>
            </w:r>
          </w:p>
        </w:tc>
        <w:tc>
          <w:tcPr>
            <w:tcW w:w="1559" w:type="dxa"/>
            <w:noWrap/>
          </w:tcPr>
          <w:p w14:paraId="71D7063C" w14:textId="77777777" w:rsidR="00471D39" w:rsidRPr="000D729F" w:rsidRDefault="00471D39" w:rsidP="00471D39">
            <w:pPr>
              <w:pStyle w:val="Tabletext"/>
              <w:jc w:val="right"/>
              <w:rPr>
                <w:lang w:eastAsia="zh-CN"/>
              </w:rPr>
            </w:pPr>
            <w:r w:rsidRPr="000D729F">
              <w:rPr>
                <w:lang w:eastAsia="zh-CN"/>
              </w:rPr>
              <w:t>1’438</w:t>
            </w:r>
          </w:p>
        </w:tc>
        <w:tc>
          <w:tcPr>
            <w:tcW w:w="1843" w:type="dxa"/>
            <w:noWrap/>
          </w:tcPr>
          <w:p w14:paraId="611713CC" w14:textId="77777777" w:rsidR="00471D39" w:rsidRPr="000D729F" w:rsidRDefault="00471D39" w:rsidP="00471D39">
            <w:pPr>
              <w:pStyle w:val="Tabletext"/>
              <w:jc w:val="right"/>
              <w:rPr>
                <w:lang w:eastAsia="zh-CN"/>
              </w:rPr>
            </w:pPr>
            <w:r w:rsidRPr="000D729F">
              <w:rPr>
                <w:lang w:eastAsia="zh-CN"/>
              </w:rPr>
              <w:t>13’067</w:t>
            </w:r>
          </w:p>
        </w:tc>
      </w:tr>
      <w:tr w:rsidR="00471D39" w:rsidRPr="00486B4E" w14:paraId="19877FBA" w14:textId="77777777" w:rsidTr="00031365">
        <w:trPr>
          <w:trHeight w:val="300"/>
          <w:jc w:val="center"/>
        </w:trPr>
        <w:tc>
          <w:tcPr>
            <w:tcW w:w="2341" w:type="dxa"/>
            <w:noWrap/>
          </w:tcPr>
          <w:p w14:paraId="5DAA7E30" w14:textId="77777777" w:rsidR="00471D39" w:rsidRPr="00486B4E" w:rsidRDefault="00471D39" w:rsidP="00471D39">
            <w:pPr>
              <w:pStyle w:val="Tabletext"/>
              <w:rPr>
                <w:lang w:eastAsia="zh-CN"/>
              </w:rPr>
            </w:pPr>
            <w:r w:rsidRPr="00486B4E">
              <w:rPr>
                <w:b/>
                <w:bCs/>
                <w:lang w:eastAsia="zh-CN"/>
              </w:rPr>
              <w:t>%</w:t>
            </w:r>
          </w:p>
        </w:tc>
        <w:tc>
          <w:tcPr>
            <w:tcW w:w="1275" w:type="dxa"/>
          </w:tcPr>
          <w:p w14:paraId="70B7E61B" w14:textId="77777777" w:rsidR="00471D39" w:rsidRPr="00486B4E" w:rsidRDefault="00471D39" w:rsidP="00471D39">
            <w:pPr>
              <w:pStyle w:val="Tabletext"/>
              <w:jc w:val="right"/>
              <w:rPr>
                <w:lang w:eastAsia="zh-CN"/>
              </w:rPr>
            </w:pPr>
            <w:r>
              <w:rPr>
                <w:lang w:eastAsia="zh-CN"/>
              </w:rPr>
              <w:t>3.9%</w:t>
            </w:r>
          </w:p>
        </w:tc>
        <w:tc>
          <w:tcPr>
            <w:tcW w:w="1276" w:type="dxa"/>
            <w:noWrap/>
          </w:tcPr>
          <w:p w14:paraId="5A037E83" w14:textId="77777777" w:rsidR="00471D39" w:rsidRPr="000D729F" w:rsidRDefault="00471D39" w:rsidP="00471D39">
            <w:pPr>
              <w:pStyle w:val="Tabletext"/>
              <w:jc w:val="right"/>
              <w:rPr>
                <w:lang w:eastAsia="zh-CN"/>
              </w:rPr>
            </w:pPr>
            <w:r w:rsidRPr="000D729F">
              <w:rPr>
                <w:lang w:eastAsia="zh-CN"/>
              </w:rPr>
              <w:t>2.3%</w:t>
            </w:r>
          </w:p>
        </w:tc>
        <w:tc>
          <w:tcPr>
            <w:tcW w:w="1431" w:type="dxa"/>
          </w:tcPr>
          <w:p w14:paraId="53194639" w14:textId="77777777" w:rsidR="00471D39" w:rsidRPr="000D729F" w:rsidRDefault="00471D39" w:rsidP="00471D39">
            <w:pPr>
              <w:pStyle w:val="Tabletext"/>
              <w:jc w:val="right"/>
              <w:rPr>
                <w:lang w:eastAsia="zh-CN"/>
              </w:rPr>
            </w:pPr>
            <w:r w:rsidRPr="000D729F">
              <w:rPr>
                <w:lang w:eastAsia="zh-CN"/>
              </w:rPr>
              <w:t>0.7%</w:t>
            </w:r>
          </w:p>
        </w:tc>
        <w:tc>
          <w:tcPr>
            <w:tcW w:w="1559" w:type="dxa"/>
            <w:noWrap/>
          </w:tcPr>
          <w:p w14:paraId="0BA7E25C" w14:textId="77777777" w:rsidR="00471D39" w:rsidRPr="000D729F" w:rsidRDefault="00471D39" w:rsidP="00471D39">
            <w:pPr>
              <w:pStyle w:val="Tabletext"/>
              <w:jc w:val="right"/>
              <w:rPr>
                <w:lang w:eastAsia="zh-CN"/>
              </w:rPr>
            </w:pPr>
            <w:r w:rsidRPr="000D729F">
              <w:rPr>
                <w:lang w:eastAsia="zh-CN"/>
              </w:rPr>
              <w:t>0.9%</w:t>
            </w:r>
          </w:p>
        </w:tc>
        <w:tc>
          <w:tcPr>
            <w:tcW w:w="1843" w:type="dxa"/>
            <w:noWrap/>
          </w:tcPr>
          <w:p w14:paraId="42A39B3E" w14:textId="77777777" w:rsidR="00471D39" w:rsidRPr="000D729F" w:rsidRDefault="00471D39" w:rsidP="00471D39">
            <w:pPr>
              <w:pStyle w:val="Tabletext"/>
              <w:jc w:val="right"/>
              <w:rPr>
                <w:lang w:eastAsia="zh-CN"/>
              </w:rPr>
            </w:pPr>
            <w:r w:rsidRPr="000D729F">
              <w:rPr>
                <w:lang w:eastAsia="zh-CN"/>
              </w:rPr>
              <w:t>1.99%</w:t>
            </w:r>
          </w:p>
        </w:tc>
      </w:tr>
    </w:tbl>
    <w:p w14:paraId="7E3BD31D" w14:textId="77777777" w:rsidR="00471D39" w:rsidRPr="00486B4E" w:rsidRDefault="00471D39" w:rsidP="00471D39">
      <w:pPr>
        <w:pStyle w:val="Headingi"/>
        <w:ind w:left="0" w:firstLine="0"/>
        <w:rPr>
          <w:b/>
          <w:bCs/>
        </w:rPr>
      </w:pPr>
      <w:r>
        <w:rPr>
          <w:b/>
          <w:bCs/>
        </w:rPr>
        <w:t>Revenue</w:t>
      </w:r>
    </w:p>
    <w:p w14:paraId="581F09DA" w14:textId="77777777" w:rsidR="00471D39" w:rsidRDefault="00471D39" w:rsidP="00471D39">
      <w:pPr>
        <w:tabs>
          <w:tab w:val="clear" w:pos="567"/>
          <w:tab w:val="left" w:pos="709"/>
        </w:tabs>
        <w:spacing w:after="120"/>
        <w:jc w:val="both"/>
      </w:pPr>
      <w:r>
        <w:t>3.8</w:t>
      </w:r>
      <w:r w:rsidRPr="00486B4E">
        <w:tab/>
      </w:r>
      <w:r>
        <w:t>Regular</w:t>
      </w:r>
      <w:r w:rsidRPr="00486B4E">
        <w:t xml:space="preserve"> budget</w:t>
      </w:r>
      <w:r>
        <w:t xml:space="preserve"> revenue</w:t>
      </w:r>
      <w:r w:rsidRPr="00486B4E">
        <w:t xml:space="preserve"> wa</w:t>
      </w:r>
      <w:r>
        <w:t>s calculated to balance expenses</w:t>
      </w:r>
      <w:r w:rsidRPr="00486B4E">
        <w:t xml:space="preserve"> by means of the contributions by Member States, Sector Members and Associates</w:t>
      </w:r>
      <w:r>
        <w:t>, Cost Recovery</w:t>
      </w:r>
      <w:r w:rsidRPr="00486B4E">
        <w:t xml:space="preserve"> and withdrawals from the Reserve Account. Details of </w:t>
      </w:r>
      <w:r>
        <w:t>regular</w:t>
      </w:r>
      <w:r w:rsidRPr="00486B4E">
        <w:t xml:space="preserve"> budget</w:t>
      </w:r>
      <w:r>
        <w:t xml:space="preserve"> revenue</w:t>
      </w:r>
      <w:r w:rsidRPr="00486B4E">
        <w:t xml:space="preserve"> are given below.</w:t>
      </w:r>
    </w:p>
    <w:p w14:paraId="39C9D606" w14:textId="77777777" w:rsidR="00471D39" w:rsidRPr="00486B4E" w:rsidRDefault="00471D39" w:rsidP="00F04C43">
      <w:pPr>
        <w:pStyle w:val="headingb0"/>
        <w:spacing w:before="240" w:after="120"/>
        <w:rPr>
          <w:rFonts w:asciiTheme="minorHAnsi" w:hAnsiTheme="minorHAnsi"/>
        </w:rPr>
      </w:pPr>
      <w:r w:rsidRPr="00486B4E">
        <w:rPr>
          <w:rFonts w:asciiTheme="minorHAnsi" w:hAnsiTheme="minorHAnsi"/>
        </w:rPr>
        <w:t>Contributions by Member States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471D39" w:rsidRPr="00486B4E" w14:paraId="3C229AD7" w14:textId="77777777" w:rsidTr="00031365">
        <w:trPr>
          <w:trHeight w:val="525"/>
          <w:jc w:val="center"/>
        </w:trPr>
        <w:tc>
          <w:tcPr>
            <w:tcW w:w="1381" w:type="dxa"/>
            <w:noWrap/>
          </w:tcPr>
          <w:p w14:paraId="0F247841" w14:textId="77777777" w:rsidR="00471D39" w:rsidRPr="005D3DD3" w:rsidRDefault="00471D39" w:rsidP="00471D39">
            <w:pPr>
              <w:pStyle w:val="Tablehead"/>
              <w:rPr>
                <w:lang w:eastAsia="zh-CN"/>
              </w:rPr>
            </w:pPr>
            <w:r w:rsidRPr="005D3DD3">
              <w:rPr>
                <w:lang w:eastAsia="zh-CN"/>
              </w:rPr>
              <w:t>Year</w:t>
            </w:r>
          </w:p>
        </w:tc>
        <w:tc>
          <w:tcPr>
            <w:tcW w:w="1610" w:type="dxa"/>
          </w:tcPr>
          <w:p w14:paraId="05260173" w14:textId="77777777" w:rsidR="00471D39" w:rsidRPr="005D3DD3" w:rsidRDefault="00471D39" w:rsidP="00471D39">
            <w:pPr>
              <w:pStyle w:val="Tablehead"/>
              <w:rPr>
                <w:lang w:eastAsia="zh-CN"/>
              </w:rPr>
            </w:pPr>
            <w:r w:rsidRPr="005D3DD3">
              <w:rPr>
                <w:lang w:eastAsia="zh-CN"/>
              </w:rPr>
              <w:t>Number of Member States*</w:t>
            </w:r>
          </w:p>
        </w:tc>
        <w:tc>
          <w:tcPr>
            <w:tcW w:w="1683" w:type="dxa"/>
          </w:tcPr>
          <w:p w14:paraId="1E125639" w14:textId="77777777" w:rsidR="00471D39" w:rsidRPr="005D3DD3" w:rsidRDefault="00471D39" w:rsidP="00471D39">
            <w:pPr>
              <w:pStyle w:val="Tablehead"/>
              <w:rPr>
                <w:lang w:eastAsia="zh-CN"/>
              </w:rPr>
            </w:pPr>
            <w:r w:rsidRPr="005D3DD3">
              <w:rPr>
                <w:lang w:eastAsia="zh-CN"/>
              </w:rPr>
              <w:t>Number of contributory units*</w:t>
            </w:r>
          </w:p>
        </w:tc>
        <w:tc>
          <w:tcPr>
            <w:tcW w:w="1576" w:type="dxa"/>
          </w:tcPr>
          <w:p w14:paraId="40827A16" w14:textId="77777777" w:rsidR="00471D39" w:rsidRPr="005D3DD3" w:rsidRDefault="00471D39" w:rsidP="00471D39">
            <w:pPr>
              <w:pStyle w:val="Tablehead"/>
              <w:rPr>
                <w:lang w:eastAsia="zh-CN"/>
              </w:rPr>
            </w:pPr>
            <w:r w:rsidRPr="005D3DD3">
              <w:rPr>
                <w:lang w:eastAsia="zh-CN"/>
              </w:rPr>
              <w:t>Amount of contributory unit</w:t>
            </w:r>
          </w:p>
        </w:tc>
        <w:tc>
          <w:tcPr>
            <w:tcW w:w="1454" w:type="dxa"/>
          </w:tcPr>
          <w:p w14:paraId="68926C5D" w14:textId="77777777" w:rsidR="00471D39" w:rsidRPr="005D3DD3" w:rsidRDefault="00471D39" w:rsidP="00471D39">
            <w:pPr>
              <w:pStyle w:val="Tablehead"/>
              <w:rPr>
                <w:lang w:eastAsia="zh-CN"/>
              </w:rPr>
            </w:pPr>
            <w:r>
              <w:rPr>
                <w:lang w:eastAsia="zh-CN"/>
              </w:rPr>
              <w:t>Revenue</w:t>
            </w:r>
            <w:r w:rsidRPr="005D3DD3">
              <w:rPr>
                <w:lang w:eastAsia="zh-CN"/>
              </w:rPr>
              <w:t xml:space="preserve"> entered in the budget</w:t>
            </w:r>
          </w:p>
        </w:tc>
        <w:tc>
          <w:tcPr>
            <w:tcW w:w="1683" w:type="dxa"/>
          </w:tcPr>
          <w:p w14:paraId="54542BD6" w14:textId="77777777" w:rsidR="00471D39" w:rsidRPr="005D3DD3" w:rsidRDefault="00471D39" w:rsidP="00471D39">
            <w:pPr>
              <w:pStyle w:val="Tablehead"/>
              <w:rPr>
                <w:lang w:eastAsia="zh-CN"/>
              </w:rPr>
            </w:pPr>
            <w:r>
              <w:rPr>
                <w:lang w:eastAsia="zh-CN"/>
              </w:rPr>
              <w:t>Revenue</w:t>
            </w:r>
            <w:r w:rsidRPr="005D3DD3">
              <w:rPr>
                <w:lang w:eastAsia="zh-CN"/>
              </w:rPr>
              <w:t xml:space="preserve"> posted to account**</w:t>
            </w:r>
          </w:p>
        </w:tc>
      </w:tr>
      <w:tr w:rsidR="00471D39" w:rsidRPr="00486B4E" w14:paraId="39531AF1" w14:textId="77777777" w:rsidTr="00031365">
        <w:trPr>
          <w:trHeight w:val="401"/>
          <w:jc w:val="center"/>
        </w:trPr>
        <w:tc>
          <w:tcPr>
            <w:tcW w:w="1381" w:type="dxa"/>
            <w:noWrap/>
          </w:tcPr>
          <w:p w14:paraId="169B0BBD" w14:textId="77777777" w:rsidR="00471D39" w:rsidRPr="00486B4E" w:rsidRDefault="00471D39" w:rsidP="00471D39">
            <w:pPr>
              <w:pStyle w:val="Tabletext"/>
              <w:jc w:val="center"/>
              <w:rPr>
                <w:szCs w:val="24"/>
                <w:lang w:eastAsia="zh-CN"/>
              </w:rPr>
            </w:pPr>
          </w:p>
        </w:tc>
        <w:tc>
          <w:tcPr>
            <w:tcW w:w="1610" w:type="dxa"/>
            <w:noWrap/>
          </w:tcPr>
          <w:p w14:paraId="551E1F23" w14:textId="77777777" w:rsidR="00471D39" w:rsidRPr="00486B4E" w:rsidRDefault="00471D39" w:rsidP="00471D39">
            <w:pPr>
              <w:pStyle w:val="Tabletext"/>
              <w:jc w:val="center"/>
              <w:rPr>
                <w:szCs w:val="24"/>
                <w:lang w:eastAsia="zh-CN"/>
              </w:rPr>
            </w:pPr>
          </w:p>
        </w:tc>
        <w:tc>
          <w:tcPr>
            <w:tcW w:w="1683" w:type="dxa"/>
            <w:noWrap/>
          </w:tcPr>
          <w:p w14:paraId="7F9D5482" w14:textId="77777777" w:rsidR="00471D39" w:rsidRPr="00486B4E" w:rsidRDefault="00471D39" w:rsidP="00471D39">
            <w:pPr>
              <w:pStyle w:val="Tabletext"/>
              <w:jc w:val="center"/>
              <w:rPr>
                <w:szCs w:val="24"/>
                <w:lang w:eastAsia="zh-CN"/>
              </w:rPr>
            </w:pPr>
          </w:p>
        </w:tc>
        <w:tc>
          <w:tcPr>
            <w:tcW w:w="1576" w:type="dxa"/>
            <w:noWrap/>
          </w:tcPr>
          <w:p w14:paraId="51BFF46A" w14:textId="77777777" w:rsidR="00471D39" w:rsidRPr="00486B4E" w:rsidRDefault="00471D39" w:rsidP="00471D39">
            <w:pPr>
              <w:pStyle w:val="Tabletext"/>
              <w:jc w:val="center"/>
              <w:rPr>
                <w:szCs w:val="24"/>
                <w:lang w:eastAsia="zh-CN"/>
              </w:rPr>
            </w:pPr>
            <w:r w:rsidRPr="00776A5D">
              <w:rPr>
                <w:sz w:val="20"/>
                <w:lang w:val="en-US" w:eastAsia="zh-CN"/>
              </w:rPr>
              <w:t>Thousands of CHF</w:t>
            </w:r>
          </w:p>
        </w:tc>
        <w:tc>
          <w:tcPr>
            <w:tcW w:w="1454" w:type="dxa"/>
            <w:noWrap/>
          </w:tcPr>
          <w:p w14:paraId="4C1063A5" w14:textId="77777777" w:rsidR="00471D39" w:rsidRPr="00486B4E" w:rsidRDefault="00471D39" w:rsidP="00471D39">
            <w:pPr>
              <w:pStyle w:val="Tabletext"/>
              <w:jc w:val="center"/>
              <w:rPr>
                <w:szCs w:val="24"/>
                <w:lang w:eastAsia="zh-CN"/>
              </w:rPr>
            </w:pPr>
            <w:r w:rsidRPr="00776A5D">
              <w:rPr>
                <w:sz w:val="20"/>
                <w:lang w:val="en-US" w:eastAsia="zh-CN"/>
              </w:rPr>
              <w:t>Thousands of CHF</w:t>
            </w:r>
          </w:p>
        </w:tc>
        <w:tc>
          <w:tcPr>
            <w:tcW w:w="1683" w:type="dxa"/>
          </w:tcPr>
          <w:p w14:paraId="2BCB8251" w14:textId="77777777" w:rsidR="00471D39" w:rsidRPr="00486B4E" w:rsidRDefault="00471D39" w:rsidP="00471D39">
            <w:pPr>
              <w:pStyle w:val="Tabletext"/>
              <w:jc w:val="center"/>
              <w:rPr>
                <w:szCs w:val="24"/>
                <w:lang w:eastAsia="zh-CN"/>
              </w:rPr>
            </w:pPr>
            <w:r w:rsidRPr="00776A5D">
              <w:rPr>
                <w:sz w:val="20"/>
                <w:lang w:val="en-US" w:eastAsia="zh-CN"/>
              </w:rPr>
              <w:t>Thousands of CHF</w:t>
            </w:r>
          </w:p>
        </w:tc>
      </w:tr>
      <w:tr w:rsidR="00471D39" w:rsidRPr="00486B4E" w14:paraId="6CAC5D20" w14:textId="77777777" w:rsidTr="00031365">
        <w:trPr>
          <w:trHeight w:val="300"/>
          <w:jc w:val="center"/>
        </w:trPr>
        <w:tc>
          <w:tcPr>
            <w:tcW w:w="1381" w:type="dxa"/>
            <w:noWrap/>
          </w:tcPr>
          <w:p w14:paraId="443D6E43" w14:textId="77777777" w:rsidR="00471D39" w:rsidRPr="00486B4E" w:rsidRDefault="00471D39" w:rsidP="00471D39">
            <w:pPr>
              <w:pStyle w:val="Tabletext"/>
              <w:jc w:val="center"/>
              <w:rPr>
                <w:b/>
                <w:bCs/>
                <w:szCs w:val="24"/>
                <w:lang w:eastAsia="zh-CN"/>
              </w:rPr>
            </w:pPr>
            <w:r>
              <w:rPr>
                <w:b/>
                <w:bCs/>
                <w:szCs w:val="24"/>
                <w:lang w:eastAsia="zh-CN"/>
              </w:rPr>
              <w:t>2010</w:t>
            </w:r>
          </w:p>
        </w:tc>
        <w:tc>
          <w:tcPr>
            <w:tcW w:w="1610" w:type="dxa"/>
            <w:noWrap/>
          </w:tcPr>
          <w:p w14:paraId="03BBCA99" w14:textId="77777777" w:rsidR="00471D39" w:rsidRPr="002203A7" w:rsidRDefault="00471D39" w:rsidP="00471D39">
            <w:pPr>
              <w:pStyle w:val="Tabletext"/>
              <w:jc w:val="center"/>
              <w:rPr>
                <w:szCs w:val="24"/>
                <w:lang w:eastAsia="zh-CN"/>
              </w:rPr>
            </w:pPr>
            <w:r w:rsidRPr="002203A7">
              <w:rPr>
                <w:szCs w:val="24"/>
                <w:lang w:eastAsia="zh-CN"/>
              </w:rPr>
              <w:t>192</w:t>
            </w:r>
          </w:p>
        </w:tc>
        <w:tc>
          <w:tcPr>
            <w:tcW w:w="1683" w:type="dxa"/>
            <w:noWrap/>
          </w:tcPr>
          <w:p w14:paraId="56580348" w14:textId="77777777" w:rsidR="00471D39" w:rsidRPr="002203A7" w:rsidRDefault="00471D39" w:rsidP="00471D39">
            <w:pPr>
              <w:pStyle w:val="Tabletext"/>
              <w:jc w:val="center"/>
              <w:rPr>
                <w:szCs w:val="24"/>
                <w:lang w:eastAsia="zh-CN"/>
              </w:rPr>
            </w:pPr>
            <w:r w:rsidRPr="002203A7">
              <w:rPr>
                <w:szCs w:val="24"/>
                <w:lang w:eastAsia="zh-CN"/>
              </w:rPr>
              <w:t>348 1/16</w:t>
            </w:r>
          </w:p>
        </w:tc>
        <w:tc>
          <w:tcPr>
            <w:tcW w:w="1576" w:type="dxa"/>
            <w:noWrap/>
          </w:tcPr>
          <w:p w14:paraId="0982C7BD" w14:textId="77777777" w:rsidR="00471D39" w:rsidRPr="00666BFB" w:rsidRDefault="00471D39" w:rsidP="00471D39">
            <w:pPr>
              <w:pStyle w:val="Tabletext"/>
              <w:jc w:val="center"/>
              <w:rPr>
                <w:szCs w:val="24"/>
                <w:lang w:eastAsia="zh-CN"/>
              </w:rPr>
            </w:pPr>
            <w:r w:rsidRPr="00666BFB">
              <w:rPr>
                <w:szCs w:val="24"/>
                <w:lang w:eastAsia="zh-CN"/>
              </w:rPr>
              <w:t>318</w:t>
            </w:r>
          </w:p>
        </w:tc>
        <w:tc>
          <w:tcPr>
            <w:tcW w:w="1454" w:type="dxa"/>
            <w:noWrap/>
          </w:tcPr>
          <w:p w14:paraId="79354452" w14:textId="77777777" w:rsidR="00471D39" w:rsidRPr="00666BFB" w:rsidRDefault="00471D39" w:rsidP="00471D39">
            <w:pPr>
              <w:pStyle w:val="Tabletext"/>
              <w:jc w:val="center"/>
              <w:rPr>
                <w:szCs w:val="24"/>
                <w:lang w:eastAsia="zh-CN"/>
              </w:rPr>
            </w:pPr>
            <w:r w:rsidRPr="00666BFB">
              <w:rPr>
                <w:szCs w:val="24"/>
                <w:lang w:eastAsia="zh-CN"/>
              </w:rPr>
              <w:t>110’664</w:t>
            </w:r>
          </w:p>
        </w:tc>
        <w:tc>
          <w:tcPr>
            <w:tcW w:w="1683" w:type="dxa"/>
          </w:tcPr>
          <w:p w14:paraId="0B8AF381" w14:textId="77777777" w:rsidR="00471D39" w:rsidRPr="00666BFB" w:rsidRDefault="00471D39" w:rsidP="00471D39">
            <w:pPr>
              <w:pStyle w:val="Tabletext"/>
              <w:jc w:val="center"/>
              <w:rPr>
                <w:szCs w:val="24"/>
                <w:lang w:eastAsia="zh-CN"/>
              </w:rPr>
            </w:pPr>
            <w:r w:rsidRPr="00666BFB">
              <w:rPr>
                <w:szCs w:val="24"/>
                <w:lang w:eastAsia="zh-CN"/>
              </w:rPr>
              <w:t>110’672</w:t>
            </w:r>
          </w:p>
        </w:tc>
      </w:tr>
      <w:tr w:rsidR="00471D39" w:rsidRPr="00486B4E" w14:paraId="7D65C218" w14:textId="77777777" w:rsidTr="00031365">
        <w:trPr>
          <w:trHeight w:val="300"/>
          <w:jc w:val="center"/>
        </w:trPr>
        <w:tc>
          <w:tcPr>
            <w:tcW w:w="1381" w:type="dxa"/>
            <w:noWrap/>
          </w:tcPr>
          <w:p w14:paraId="2B7D767C" w14:textId="77777777" w:rsidR="00471D39" w:rsidRPr="00486B4E" w:rsidRDefault="00471D39" w:rsidP="00471D39">
            <w:pPr>
              <w:pStyle w:val="Tabletext"/>
              <w:jc w:val="center"/>
              <w:rPr>
                <w:b/>
                <w:bCs/>
                <w:szCs w:val="24"/>
                <w:lang w:eastAsia="zh-CN"/>
              </w:rPr>
            </w:pPr>
            <w:r>
              <w:rPr>
                <w:b/>
                <w:bCs/>
                <w:szCs w:val="24"/>
                <w:lang w:eastAsia="zh-CN"/>
              </w:rPr>
              <w:t>2011</w:t>
            </w:r>
          </w:p>
        </w:tc>
        <w:tc>
          <w:tcPr>
            <w:tcW w:w="1610" w:type="dxa"/>
            <w:noWrap/>
          </w:tcPr>
          <w:p w14:paraId="07372F38" w14:textId="77777777" w:rsidR="00471D39" w:rsidRPr="002203A7" w:rsidRDefault="00471D39" w:rsidP="00471D39">
            <w:pPr>
              <w:pStyle w:val="Tabletext"/>
              <w:jc w:val="center"/>
              <w:rPr>
                <w:szCs w:val="24"/>
                <w:lang w:eastAsia="zh-CN"/>
              </w:rPr>
            </w:pPr>
            <w:r w:rsidRPr="002203A7">
              <w:rPr>
                <w:szCs w:val="24"/>
                <w:lang w:eastAsia="zh-CN"/>
              </w:rPr>
              <w:t>193</w:t>
            </w:r>
          </w:p>
        </w:tc>
        <w:tc>
          <w:tcPr>
            <w:tcW w:w="1683" w:type="dxa"/>
            <w:noWrap/>
          </w:tcPr>
          <w:p w14:paraId="6B1B2559" w14:textId="77777777" w:rsidR="00471D39" w:rsidRPr="002203A7" w:rsidRDefault="00471D39" w:rsidP="00471D39">
            <w:pPr>
              <w:pStyle w:val="Tabletext"/>
              <w:jc w:val="center"/>
              <w:rPr>
                <w:szCs w:val="24"/>
                <w:lang w:eastAsia="zh-CN"/>
              </w:rPr>
            </w:pPr>
            <w:r w:rsidRPr="002203A7">
              <w:rPr>
                <w:szCs w:val="24"/>
                <w:lang w:eastAsia="zh-CN"/>
              </w:rPr>
              <w:t>348 3/8</w:t>
            </w:r>
          </w:p>
        </w:tc>
        <w:tc>
          <w:tcPr>
            <w:tcW w:w="1576" w:type="dxa"/>
            <w:noWrap/>
          </w:tcPr>
          <w:p w14:paraId="0B74B568" w14:textId="77777777" w:rsidR="00471D39" w:rsidRPr="00666BFB" w:rsidRDefault="00471D39" w:rsidP="00471D39">
            <w:pPr>
              <w:pStyle w:val="Tabletext"/>
              <w:jc w:val="center"/>
              <w:rPr>
                <w:szCs w:val="24"/>
                <w:lang w:eastAsia="zh-CN"/>
              </w:rPr>
            </w:pPr>
            <w:r w:rsidRPr="00666BFB">
              <w:rPr>
                <w:szCs w:val="24"/>
                <w:lang w:eastAsia="zh-CN"/>
              </w:rPr>
              <w:t>318</w:t>
            </w:r>
          </w:p>
        </w:tc>
        <w:tc>
          <w:tcPr>
            <w:tcW w:w="1454" w:type="dxa"/>
            <w:noWrap/>
          </w:tcPr>
          <w:p w14:paraId="176003D1" w14:textId="77777777" w:rsidR="00471D39" w:rsidRPr="00666BFB" w:rsidRDefault="00471D39" w:rsidP="00471D39">
            <w:pPr>
              <w:pStyle w:val="Tabletext"/>
              <w:jc w:val="center"/>
              <w:rPr>
                <w:szCs w:val="24"/>
                <w:lang w:eastAsia="zh-CN"/>
              </w:rPr>
            </w:pPr>
            <w:r w:rsidRPr="00666BFB">
              <w:rPr>
                <w:szCs w:val="24"/>
                <w:lang w:eastAsia="zh-CN"/>
              </w:rPr>
              <w:t>110’664</w:t>
            </w:r>
          </w:p>
        </w:tc>
        <w:tc>
          <w:tcPr>
            <w:tcW w:w="1683" w:type="dxa"/>
          </w:tcPr>
          <w:p w14:paraId="597F22C5" w14:textId="77777777" w:rsidR="00471D39" w:rsidRPr="00666BFB" w:rsidRDefault="00471D39" w:rsidP="00471D39">
            <w:pPr>
              <w:pStyle w:val="Tabletext"/>
              <w:jc w:val="center"/>
              <w:rPr>
                <w:szCs w:val="24"/>
                <w:lang w:eastAsia="zh-CN"/>
              </w:rPr>
            </w:pPr>
            <w:r w:rsidRPr="00666BFB">
              <w:rPr>
                <w:szCs w:val="24"/>
                <w:lang w:eastAsia="zh-CN"/>
              </w:rPr>
              <w:t>110’768</w:t>
            </w:r>
          </w:p>
        </w:tc>
      </w:tr>
      <w:tr w:rsidR="00471D39" w:rsidRPr="00486B4E" w14:paraId="65AFA597" w14:textId="77777777" w:rsidTr="00031365">
        <w:trPr>
          <w:trHeight w:val="300"/>
          <w:jc w:val="center"/>
        </w:trPr>
        <w:tc>
          <w:tcPr>
            <w:tcW w:w="1381" w:type="dxa"/>
            <w:noWrap/>
          </w:tcPr>
          <w:p w14:paraId="43D40D74" w14:textId="77777777" w:rsidR="00471D39" w:rsidRPr="00486B4E" w:rsidRDefault="00471D39" w:rsidP="00471D39">
            <w:pPr>
              <w:pStyle w:val="Tabletext"/>
              <w:jc w:val="center"/>
              <w:rPr>
                <w:b/>
                <w:bCs/>
                <w:szCs w:val="24"/>
                <w:lang w:eastAsia="zh-CN"/>
              </w:rPr>
            </w:pPr>
            <w:r w:rsidRPr="00486B4E">
              <w:rPr>
                <w:b/>
                <w:bCs/>
                <w:szCs w:val="24"/>
                <w:lang w:eastAsia="zh-CN"/>
              </w:rPr>
              <w:t>20</w:t>
            </w:r>
            <w:r>
              <w:rPr>
                <w:b/>
                <w:bCs/>
                <w:szCs w:val="24"/>
                <w:lang w:eastAsia="zh-CN"/>
              </w:rPr>
              <w:t>12</w:t>
            </w:r>
          </w:p>
        </w:tc>
        <w:tc>
          <w:tcPr>
            <w:tcW w:w="1610" w:type="dxa"/>
            <w:noWrap/>
          </w:tcPr>
          <w:p w14:paraId="3914E2FF" w14:textId="77777777" w:rsidR="00471D39" w:rsidRPr="002203A7" w:rsidRDefault="00471D39" w:rsidP="00471D39">
            <w:pPr>
              <w:pStyle w:val="Tabletext"/>
              <w:jc w:val="center"/>
              <w:rPr>
                <w:szCs w:val="24"/>
                <w:lang w:eastAsia="zh-CN"/>
              </w:rPr>
            </w:pPr>
            <w:r w:rsidRPr="002203A7">
              <w:rPr>
                <w:szCs w:val="24"/>
                <w:lang w:eastAsia="zh-CN"/>
              </w:rPr>
              <w:t>193</w:t>
            </w:r>
          </w:p>
        </w:tc>
        <w:tc>
          <w:tcPr>
            <w:tcW w:w="1683" w:type="dxa"/>
            <w:noWrap/>
          </w:tcPr>
          <w:p w14:paraId="715531E4" w14:textId="77777777" w:rsidR="00471D39" w:rsidRPr="002203A7" w:rsidRDefault="00471D39" w:rsidP="00471D39">
            <w:pPr>
              <w:pStyle w:val="Tabletext"/>
              <w:jc w:val="center"/>
              <w:rPr>
                <w:szCs w:val="24"/>
                <w:lang w:eastAsia="zh-CN"/>
              </w:rPr>
            </w:pPr>
            <w:r w:rsidRPr="002203A7">
              <w:rPr>
                <w:szCs w:val="24"/>
                <w:lang w:eastAsia="zh-CN"/>
              </w:rPr>
              <w:t>344 1/4</w:t>
            </w:r>
          </w:p>
        </w:tc>
        <w:tc>
          <w:tcPr>
            <w:tcW w:w="1576" w:type="dxa"/>
            <w:noWrap/>
          </w:tcPr>
          <w:p w14:paraId="6C67EF30" w14:textId="77777777" w:rsidR="00471D39" w:rsidRPr="00666BFB" w:rsidRDefault="00471D39" w:rsidP="00471D39">
            <w:pPr>
              <w:pStyle w:val="Tabletext"/>
              <w:jc w:val="center"/>
              <w:rPr>
                <w:szCs w:val="24"/>
                <w:lang w:eastAsia="zh-CN"/>
              </w:rPr>
            </w:pPr>
            <w:r w:rsidRPr="00666BFB">
              <w:rPr>
                <w:szCs w:val="24"/>
                <w:lang w:eastAsia="zh-CN"/>
              </w:rPr>
              <w:t>318</w:t>
            </w:r>
          </w:p>
        </w:tc>
        <w:tc>
          <w:tcPr>
            <w:tcW w:w="1454" w:type="dxa"/>
            <w:noWrap/>
          </w:tcPr>
          <w:p w14:paraId="6A4FEBE9" w14:textId="77777777" w:rsidR="00471D39" w:rsidRPr="00666BFB" w:rsidRDefault="00471D39" w:rsidP="00471D39">
            <w:pPr>
              <w:pStyle w:val="Tabletext"/>
              <w:jc w:val="center"/>
              <w:rPr>
                <w:szCs w:val="24"/>
                <w:lang w:eastAsia="zh-CN"/>
              </w:rPr>
            </w:pPr>
            <w:r w:rsidRPr="00666BFB">
              <w:rPr>
                <w:szCs w:val="24"/>
                <w:lang w:eastAsia="zh-CN"/>
              </w:rPr>
              <w:t>109’491</w:t>
            </w:r>
          </w:p>
        </w:tc>
        <w:tc>
          <w:tcPr>
            <w:tcW w:w="1683" w:type="dxa"/>
          </w:tcPr>
          <w:p w14:paraId="171A4401" w14:textId="77777777" w:rsidR="00471D39" w:rsidRPr="00666BFB" w:rsidRDefault="00471D39" w:rsidP="00471D39">
            <w:pPr>
              <w:pStyle w:val="Tabletext"/>
              <w:jc w:val="center"/>
              <w:rPr>
                <w:szCs w:val="24"/>
                <w:lang w:eastAsia="zh-CN"/>
              </w:rPr>
            </w:pPr>
            <w:r w:rsidRPr="00666BFB">
              <w:rPr>
                <w:szCs w:val="24"/>
                <w:lang w:eastAsia="zh-CN"/>
              </w:rPr>
              <w:t>109’471</w:t>
            </w:r>
          </w:p>
        </w:tc>
      </w:tr>
      <w:tr w:rsidR="00471D39" w:rsidRPr="00486B4E" w14:paraId="2B0549AB" w14:textId="77777777" w:rsidTr="00031365">
        <w:trPr>
          <w:trHeight w:val="300"/>
          <w:jc w:val="center"/>
        </w:trPr>
        <w:tc>
          <w:tcPr>
            <w:tcW w:w="1381" w:type="dxa"/>
            <w:tcBorders>
              <w:bottom w:val="single" w:sz="4" w:space="0" w:color="auto"/>
            </w:tcBorders>
            <w:noWrap/>
          </w:tcPr>
          <w:p w14:paraId="1E7079C9" w14:textId="77777777" w:rsidR="00471D39" w:rsidRPr="00486B4E" w:rsidRDefault="00471D39" w:rsidP="00471D39">
            <w:pPr>
              <w:pStyle w:val="Tabletext"/>
              <w:jc w:val="center"/>
              <w:rPr>
                <w:b/>
                <w:bCs/>
                <w:szCs w:val="24"/>
                <w:lang w:eastAsia="zh-CN"/>
              </w:rPr>
            </w:pPr>
            <w:r>
              <w:rPr>
                <w:b/>
                <w:bCs/>
                <w:szCs w:val="24"/>
                <w:lang w:eastAsia="zh-CN"/>
              </w:rPr>
              <w:t>2013</w:t>
            </w:r>
          </w:p>
        </w:tc>
        <w:tc>
          <w:tcPr>
            <w:tcW w:w="1610" w:type="dxa"/>
            <w:tcBorders>
              <w:bottom w:val="single" w:sz="4" w:space="0" w:color="auto"/>
            </w:tcBorders>
            <w:noWrap/>
          </w:tcPr>
          <w:p w14:paraId="5BFCC505" w14:textId="77777777" w:rsidR="00471D39" w:rsidRPr="002203A7" w:rsidRDefault="00471D39" w:rsidP="00471D39">
            <w:pPr>
              <w:pStyle w:val="Tabletext"/>
              <w:jc w:val="center"/>
              <w:rPr>
                <w:szCs w:val="24"/>
                <w:lang w:eastAsia="zh-CN"/>
              </w:rPr>
            </w:pPr>
            <w:r w:rsidRPr="002203A7">
              <w:rPr>
                <w:szCs w:val="24"/>
                <w:lang w:eastAsia="zh-CN"/>
              </w:rPr>
              <w:t>193</w:t>
            </w:r>
          </w:p>
        </w:tc>
        <w:tc>
          <w:tcPr>
            <w:tcW w:w="1683" w:type="dxa"/>
            <w:tcBorders>
              <w:bottom w:val="single" w:sz="4" w:space="0" w:color="auto"/>
            </w:tcBorders>
            <w:noWrap/>
          </w:tcPr>
          <w:p w14:paraId="0B1F4914" w14:textId="77777777" w:rsidR="00471D39" w:rsidRPr="002203A7" w:rsidRDefault="00471D39" w:rsidP="00471D39">
            <w:pPr>
              <w:pStyle w:val="Tabletext"/>
              <w:jc w:val="center"/>
              <w:rPr>
                <w:szCs w:val="24"/>
                <w:lang w:eastAsia="zh-CN"/>
              </w:rPr>
            </w:pPr>
            <w:r w:rsidRPr="002203A7">
              <w:rPr>
                <w:szCs w:val="24"/>
                <w:lang w:eastAsia="zh-CN"/>
              </w:rPr>
              <w:t>345</w:t>
            </w:r>
          </w:p>
        </w:tc>
        <w:tc>
          <w:tcPr>
            <w:tcW w:w="1576" w:type="dxa"/>
            <w:tcBorders>
              <w:bottom w:val="single" w:sz="4" w:space="0" w:color="auto"/>
            </w:tcBorders>
            <w:noWrap/>
          </w:tcPr>
          <w:p w14:paraId="4A434C32" w14:textId="77777777" w:rsidR="00471D39" w:rsidRPr="00666BFB" w:rsidRDefault="00471D39" w:rsidP="00471D39">
            <w:pPr>
              <w:pStyle w:val="Tabletext"/>
              <w:jc w:val="center"/>
              <w:rPr>
                <w:szCs w:val="24"/>
                <w:lang w:eastAsia="zh-CN"/>
              </w:rPr>
            </w:pPr>
            <w:r w:rsidRPr="00666BFB">
              <w:rPr>
                <w:szCs w:val="24"/>
                <w:lang w:eastAsia="zh-CN"/>
              </w:rPr>
              <w:t>318</w:t>
            </w:r>
          </w:p>
        </w:tc>
        <w:tc>
          <w:tcPr>
            <w:tcW w:w="1454" w:type="dxa"/>
            <w:tcBorders>
              <w:bottom w:val="single" w:sz="4" w:space="0" w:color="auto"/>
            </w:tcBorders>
            <w:noWrap/>
          </w:tcPr>
          <w:p w14:paraId="12CF0264" w14:textId="77777777" w:rsidR="00471D39" w:rsidRPr="00666BFB" w:rsidRDefault="00471D39" w:rsidP="00471D39">
            <w:pPr>
              <w:pStyle w:val="Tabletext"/>
              <w:jc w:val="center"/>
              <w:rPr>
                <w:szCs w:val="24"/>
                <w:lang w:eastAsia="zh-CN"/>
              </w:rPr>
            </w:pPr>
            <w:r w:rsidRPr="00666BFB">
              <w:rPr>
                <w:szCs w:val="24"/>
                <w:lang w:eastAsia="zh-CN"/>
              </w:rPr>
              <w:t>109’491</w:t>
            </w:r>
          </w:p>
        </w:tc>
        <w:tc>
          <w:tcPr>
            <w:tcW w:w="1683" w:type="dxa"/>
            <w:tcBorders>
              <w:bottom w:val="single" w:sz="4" w:space="0" w:color="auto"/>
            </w:tcBorders>
          </w:tcPr>
          <w:p w14:paraId="2A9B8335" w14:textId="77777777" w:rsidR="00471D39" w:rsidRPr="00666BFB" w:rsidRDefault="00471D39" w:rsidP="00471D39">
            <w:pPr>
              <w:pStyle w:val="Tabletext"/>
              <w:jc w:val="center"/>
              <w:rPr>
                <w:szCs w:val="24"/>
                <w:lang w:eastAsia="zh-CN"/>
              </w:rPr>
            </w:pPr>
            <w:r w:rsidRPr="00666BFB">
              <w:rPr>
                <w:szCs w:val="24"/>
                <w:lang w:eastAsia="zh-CN"/>
              </w:rPr>
              <w:t>109’710</w:t>
            </w:r>
          </w:p>
        </w:tc>
      </w:tr>
      <w:tr w:rsidR="00471D39" w:rsidRPr="00486B4E" w14:paraId="2884C3F8" w14:textId="77777777" w:rsidTr="00031365">
        <w:trPr>
          <w:trHeight w:val="300"/>
          <w:jc w:val="center"/>
        </w:trPr>
        <w:tc>
          <w:tcPr>
            <w:tcW w:w="9387" w:type="dxa"/>
            <w:gridSpan w:val="6"/>
            <w:tcBorders>
              <w:left w:val="nil"/>
              <w:bottom w:val="nil"/>
              <w:right w:val="nil"/>
            </w:tcBorders>
            <w:noWrap/>
          </w:tcPr>
          <w:p w14:paraId="04E7EE8E" w14:textId="77777777" w:rsidR="00471D39" w:rsidRPr="005021AA" w:rsidRDefault="00471D39" w:rsidP="00471D39">
            <w:pPr>
              <w:pStyle w:val="Tablelegend"/>
              <w:tabs>
                <w:tab w:val="left" w:pos="284"/>
              </w:tabs>
            </w:pPr>
            <w:r w:rsidRPr="005021AA">
              <w:t>*</w:t>
            </w:r>
            <w:r w:rsidRPr="005021AA">
              <w:tab/>
              <w:t>At the time of establishment of the budget.</w:t>
            </w:r>
          </w:p>
          <w:p w14:paraId="50B7715C" w14:textId="77777777" w:rsidR="00471D39" w:rsidRPr="005021AA" w:rsidRDefault="00471D39" w:rsidP="00471D39">
            <w:pPr>
              <w:pStyle w:val="Tablelegend"/>
              <w:tabs>
                <w:tab w:val="left" w:pos="284"/>
              </w:tabs>
            </w:pPr>
            <w:r w:rsidRPr="005021AA">
              <w:t>**</w:t>
            </w:r>
            <w:r w:rsidRPr="005021AA">
              <w:tab/>
              <w:t>These amounts include invoiced contributions and also unpaid contributions</w:t>
            </w:r>
            <w:r>
              <w:t xml:space="preserve"> at 31 December</w:t>
            </w:r>
            <w:r w:rsidRPr="005021AA">
              <w:t>.</w:t>
            </w:r>
          </w:p>
        </w:tc>
      </w:tr>
    </w:tbl>
    <w:p w14:paraId="085ECA01" w14:textId="77777777" w:rsidR="00471D39" w:rsidRPr="00486B4E" w:rsidRDefault="00471D39" w:rsidP="00471D39">
      <w:pPr>
        <w:spacing w:before="0" w:line="240" w:lineRule="atLeast"/>
        <w:ind w:left="284"/>
        <w:rPr>
          <w:szCs w:val="24"/>
        </w:rPr>
      </w:pPr>
    </w:p>
    <w:p w14:paraId="377831B9" w14:textId="77777777" w:rsidR="00471D39" w:rsidRDefault="00471D39" w:rsidP="00471D39">
      <w:pPr>
        <w:pStyle w:val="headingb0"/>
        <w:rPr>
          <w:rFonts w:asciiTheme="minorHAnsi" w:hAnsiTheme="minorHAnsi"/>
        </w:rPr>
        <w:sectPr w:rsidR="00471D39" w:rsidSect="00471D39">
          <w:headerReference w:type="default" r:id="rId9"/>
          <w:footerReference w:type="default" r:id="rId10"/>
          <w:footerReference w:type="first" r:id="rId11"/>
          <w:type w:val="continuous"/>
          <w:pgSz w:w="11913" w:h="16834" w:code="9"/>
          <w:pgMar w:top="1081" w:right="1134" w:bottom="794" w:left="1134" w:header="426" w:footer="720" w:gutter="0"/>
          <w:paperSrc w:first="15" w:other="15"/>
          <w:cols w:space="720"/>
          <w:titlePg/>
          <w:docGrid w:linePitch="326"/>
        </w:sectPr>
      </w:pPr>
    </w:p>
    <w:p w14:paraId="19186A3D" w14:textId="77777777" w:rsidR="00471D39" w:rsidRDefault="00471D39" w:rsidP="00471D39">
      <w:pPr>
        <w:pStyle w:val="headingb0"/>
        <w:rPr>
          <w:rFonts w:asciiTheme="minorHAnsi" w:hAnsiTheme="minorHAnsi"/>
        </w:rPr>
      </w:pPr>
      <w:r w:rsidRPr="00486B4E">
        <w:rPr>
          <w:rFonts w:asciiTheme="minorHAnsi" w:hAnsiTheme="minorHAnsi"/>
        </w:rPr>
        <w:lastRenderedPageBreak/>
        <w:t xml:space="preserve">Contributions by </w:t>
      </w:r>
      <w:r>
        <w:rPr>
          <w:rFonts w:asciiTheme="minorHAnsi" w:hAnsiTheme="minorHAnsi"/>
        </w:rPr>
        <w:t xml:space="preserve">Sector </w:t>
      </w:r>
      <w:r w:rsidRPr="00486B4E">
        <w:rPr>
          <w:rFonts w:asciiTheme="minorHAnsi" w:hAnsiTheme="minorHAnsi"/>
        </w:rPr>
        <w:t>Member</w:t>
      </w:r>
      <w:r>
        <w:rPr>
          <w:rFonts w:asciiTheme="minorHAnsi" w:hAnsiTheme="minorHAnsi"/>
        </w:rPr>
        <w:t>s</w:t>
      </w:r>
      <w:r w:rsidRPr="00486B4E">
        <w:rPr>
          <w:rFonts w:asciiTheme="minorHAnsi" w:hAnsiTheme="minorHAnsi"/>
        </w:rPr>
        <w:t xml:space="preserve"> </w:t>
      </w:r>
    </w:p>
    <w:p w14:paraId="58B06C71" w14:textId="77777777" w:rsidR="00471D39" w:rsidRPr="00127487" w:rsidRDefault="00471D39" w:rsidP="00F04C43">
      <w:pPr>
        <w:spacing w:before="0"/>
      </w:pPr>
    </w:p>
    <w:tbl>
      <w:tblPr>
        <w:tblW w:w="12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45"/>
        <w:gridCol w:w="2172"/>
        <w:gridCol w:w="1862"/>
        <w:gridCol w:w="1322"/>
        <w:gridCol w:w="1418"/>
        <w:gridCol w:w="1276"/>
        <w:gridCol w:w="1197"/>
      </w:tblGrid>
      <w:tr w:rsidR="00471D39" w:rsidRPr="003927A0" w14:paraId="0BDD589E" w14:textId="77777777" w:rsidTr="00471D39">
        <w:trPr>
          <w:trHeight w:val="703"/>
          <w:jc w:val="center"/>
        </w:trPr>
        <w:tc>
          <w:tcPr>
            <w:tcW w:w="703" w:type="dxa"/>
            <w:noWrap/>
          </w:tcPr>
          <w:p w14:paraId="033D136E" w14:textId="77777777" w:rsidR="00471D39" w:rsidRPr="00AB5D43" w:rsidRDefault="00471D39" w:rsidP="00471D39">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Pr>
                <w:b/>
                <w:bCs/>
                <w:sz w:val="20"/>
                <w:lang w:val="fr-CH" w:eastAsia="zh-CN"/>
              </w:rPr>
              <w:t>Year</w:t>
            </w:r>
          </w:p>
        </w:tc>
        <w:tc>
          <w:tcPr>
            <w:tcW w:w="2145" w:type="dxa"/>
          </w:tcPr>
          <w:p w14:paraId="591F1769" w14:textId="77777777" w:rsidR="00471D39" w:rsidRPr="00AB5D43" w:rsidRDefault="00471D39" w:rsidP="00471D39">
            <w:pPr>
              <w:tabs>
                <w:tab w:val="left" w:leader="dot" w:pos="8789"/>
                <w:tab w:val="right" w:pos="9639"/>
              </w:tabs>
              <w:overflowPunct/>
              <w:autoSpaceDE/>
              <w:autoSpaceDN/>
              <w:adjustRightInd/>
              <w:spacing w:before="0"/>
              <w:ind w:left="794" w:hanging="794"/>
              <w:textAlignment w:val="auto"/>
              <w:rPr>
                <w:b/>
                <w:bCs/>
                <w:sz w:val="20"/>
                <w:lang w:val="fr-CH" w:eastAsia="zh-CN"/>
              </w:rPr>
            </w:pPr>
            <w:r w:rsidRPr="00FA5EB2">
              <w:rPr>
                <w:b/>
                <w:bCs/>
                <w:sz w:val="20"/>
                <w:lang w:eastAsia="zh-CN"/>
              </w:rPr>
              <w:t>Radiocommunication Sector</w:t>
            </w:r>
            <w:r w:rsidRPr="00AB5D43">
              <w:rPr>
                <w:b/>
                <w:bCs/>
                <w:sz w:val="20"/>
                <w:lang w:val="fr-CH" w:eastAsia="zh-CN"/>
              </w:rPr>
              <w:t>*</w:t>
            </w:r>
          </w:p>
        </w:tc>
        <w:tc>
          <w:tcPr>
            <w:tcW w:w="2172" w:type="dxa"/>
          </w:tcPr>
          <w:p w14:paraId="18D1F6AF" w14:textId="77777777" w:rsidR="00471D39" w:rsidRPr="00FA5EB2" w:rsidRDefault="00471D39" w:rsidP="00471D39">
            <w:pPr>
              <w:overflowPunct/>
              <w:autoSpaceDE/>
              <w:autoSpaceDN/>
              <w:adjustRightInd/>
              <w:spacing w:before="0"/>
              <w:jc w:val="center"/>
              <w:textAlignment w:val="auto"/>
              <w:rPr>
                <w:b/>
                <w:bCs/>
                <w:sz w:val="20"/>
                <w:lang w:val="fr-CH" w:eastAsia="zh-CN"/>
              </w:rPr>
            </w:pPr>
            <w:r w:rsidRPr="00FA5EB2">
              <w:rPr>
                <w:b/>
                <w:bCs/>
                <w:sz w:val="20"/>
                <w:lang w:eastAsia="zh-CN"/>
              </w:rPr>
              <w:t>Telecommunication Standardization Sector</w:t>
            </w:r>
            <w:r w:rsidRPr="00FA5EB2">
              <w:rPr>
                <w:b/>
                <w:bCs/>
                <w:sz w:val="20"/>
                <w:lang w:val="fr-CH" w:eastAsia="zh-CN"/>
              </w:rPr>
              <w:t>*</w:t>
            </w:r>
          </w:p>
        </w:tc>
        <w:tc>
          <w:tcPr>
            <w:tcW w:w="1862" w:type="dxa"/>
          </w:tcPr>
          <w:p w14:paraId="49F15265" w14:textId="77777777" w:rsidR="00471D39" w:rsidRPr="00FA5EB2" w:rsidRDefault="00471D39" w:rsidP="00471D39">
            <w:pPr>
              <w:overflowPunct/>
              <w:autoSpaceDE/>
              <w:autoSpaceDN/>
              <w:adjustRightInd/>
              <w:spacing w:before="0"/>
              <w:jc w:val="center"/>
              <w:textAlignment w:val="auto"/>
              <w:rPr>
                <w:b/>
                <w:bCs/>
                <w:sz w:val="20"/>
                <w:lang w:val="fr-CH" w:eastAsia="zh-CN"/>
              </w:rPr>
            </w:pPr>
            <w:r w:rsidRPr="00FA5EB2">
              <w:rPr>
                <w:b/>
                <w:bCs/>
                <w:sz w:val="20"/>
                <w:lang w:eastAsia="zh-CN"/>
              </w:rPr>
              <w:t>Telecommunication Development Sector</w:t>
            </w:r>
            <w:r w:rsidRPr="00FA5EB2">
              <w:rPr>
                <w:b/>
                <w:bCs/>
                <w:sz w:val="20"/>
                <w:lang w:val="fr-CH" w:eastAsia="zh-CN"/>
              </w:rPr>
              <w:t>*</w:t>
            </w:r>
          </w:p>
        </w:tc>
        <w:tc>
          <w:tcPr>
            <w:tcW w:w="1322" w:type="dxa"/>
          </w:tcPr>
          <w:p w14:paraId="49F2B6B8" w14:textId="77777777" w:rsidR="00471D39" w:rsidRPr="00FA5EB2" w:rsidRDefault="00471D39" w:rsidP="00471D39">
            <w:pPr>
              <w:overflowPunct/>
              <w:autoSpaceDE/>
              <w:autoSpaceDN/>
              <w:adjustRightInd/>
              <w:spacing w:before="0"/>
              <w:jc w:val="center"/>
              <w:textAlignment w:val="auto"/>
              <w:rPr>
                <w:b/>
                <w:bCs/>
                <w:sz w:val="20"/>
                <w:lang w:eastAsia="zh-CN"/>
              </w:rPr>
            </w:pPr>
            <w:r>
              <w:rPr>
                <w:b/>
                <w:bCs/>
                <w:sz w:val="20"/>
                <w:lang w:eastAsia="zh-CN"/>
              </w:rPr>
              <w:t>Total</w:t>
            </w:r>
            <w:r w:rsidRPr="00FA5EB2">
              <w:rPr>
                <w:b/>
                <w:bCs/>
                <w:sz w:val="20"/>
                <w:lang w:eastAsia="zh-CN"/>
              </w:rPr>
              <w:t xml:space="preserve"> units*</w:t>
            </w:r>
          </w:p>
        </w:tc>
        <w:tc>
          <w:tcPr>
            <w:tcW w:w="1418" w:type="dxa"/>
          </w:tcPr>
          <w:p w14:paraId="7F589C5D" w14:textId="77777777" w:rsidR="00471D39" w:rsidRPr="00FA5EB2" w:rsidRDefault="00471D39" w:rsidP="00471D39">
            <w:pPr>
              <w:pStyle w:val="Tabletext"/>
              <w:jc w:val="center"/>
              <w:rPr>
                <w:b/>
                <w:bCs/>
                <w:sz w:val="20"/>
                <w:lang w:eastAsia="zh-CN"/>
              </w:rPr>
            </w:pPr>
            <w:r w:rsidRPr="00FA5EB2">
              <w:rPr>
                <w:b/>
                <w:bCs/>
                <w:sz w:val="20"/>
                <w:lang w:eastAsia="zh-CN"/>
              </w:rPr>
              <w:t>Amount of contributory unit</w:t>
            </w:r>
          </w:p>
        </w:tc>
        <w:tc>
          <w:tcPr>
            <w:tcW w:w="1276" w:type="dxa"/>
          </w:tcPr>
          <w:p w14:paraId="05738EBB" w14:textId="77777777" w:rsidR="00471D39" w:rsidRPr="00FA5EB2" w:rsidRDefault="00471D39" w:rsidP="00471D39">
            <w:pPr>
              <w:overflowPunct/>
              <w:autoSpaceDE/>
              <w:autoSpaceDN/>
              <w:adjustRightInd/>
              <w:spacing w:before="0"/>
              <w:jc w:val="center"/>
              <w:textAlignment w:val="auto"/>
              <w:rPr>
                <w:b/>
                <w:bCs/>
                <w:sz w:val="20"/>
                <w:lang w:val="en-US" w:eastAsia="zh-CN"/>
              </w:rPr>
            </w:pPr>
            <w:r>
              <w:rPr>
                <w:b/>
                <w:bCs/>
                <w:sz w:val="20"/>
                <w:lang w:eastAsia="zh-CN"/>
              </w:rPr>
              <w:t>Revenue</w:t>
            </w:r>
            <w:r w:rsidRPr="00FA5EB2">
              <w:rPr>
                <w:b/>
                <w:bCs/>
                <w:sz w:val="20"/>
                <w:lang w:eastAsia="zh-CN"/>
              </w:rPr>
              <w:t xml:space="preserve"> entered in the budget</w:t>
            </w:r>
          </w:p>
        </w:tc>
        <w:tc>
          <w:tcPr>
            <w:tcW w:w="1197" w:type="dxa"/>
          </w:tcPr>
          <w:p w14:paraId="3D37419F" w14:textId="77777777" w:rsidR="00471D39" w:rsidRPr="00FA5EB2" w:rsidRDefault="00471D39" w:rsidP="00471D39">
            <w:pPr>
              <w:pStyle w:val="Tabletext"/>
              <w:jc w:val="center"/>
              <w:rPr>
                <w:b/>
                <w:bCs/>
                <w:sz w:val="20"/>
                <w:lang w:eastAsia="zh-CN"/>
              </w:rPr>
            </w:pPr>
            <w:r>
              <w:rPr>
                <w:b/>
                <w:bCs/>
                <w:sz w:val="20"/>
                <w:lang w:eastAsia="zh-CN"/>
              </w:rPr>
              <w:t>Revenue</w:t>
            </w:r>
            <w:r w:rsidRPr="00FA5EB2">
              <w:rPr>
                <w:b/>
                <w:bCs/>
                <w:sz w:val="20"/>
                <w:lang w:eastAsia="zh-CN"/>
              </w:rPr>
              <w:t xml:space="preserve"> posted to account**</w:t>
            </w:r>
          </w:p>
        </w:tc>
      </w:tr>
      <w:tr w:rsidR="00471D39" w:rsidRPr="003927A0" w14:paraId="0123A5C8" w14:textId="77777777" w:rsidTr="00471D39">
        <w:trPr>
          <w:trHeight w:val="300"/>
          <w:jc w:val="center"/>
        </w:trPr>
        <w:tc>
          <w:tcPr>
            <w:tcW w:w="703" w:type="dxa"/>
            <w:noWrap/>
          </w:tcPr>
          <w:p w14:paraId="459D4F6F" w14:textId="77777777" w:rsidR="00471D39" w:rsidRPr="003927A0" w:rsidRDefault="00471D39" w:rsidP="00471D39">
            <w:pPr>
              <w:overflowPunct/>
              <w:autoSpaceDE/>
              <w:autoSpaceDN/>
              <w:adjustRightInd/>
              <w:spacing w:before="0"/>
              <w:textAlignment w:val="auto"/>
              <w:rPr>
                <w:sz w:val="20"/>
                <w:lang w:val="en-US" w:eastAsia="zh-CN"/>
              </w:rPr>
            </w:pPr>
          </w:p>
        </w:tc>
        <w:tc>
          <w:tcPr>
            <w:tcW w:w="2145" w:type="dxa"/>
            <w:noWrap/>
          </w:tcPr>
          <w:p w14:paraId="3EFD2B58"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Units</w:t>
            </w:r>
          </w:p>
        </w:tc>
        <w:tc>
          <w:tcPr>
            <w:tcW w:w="2172" w:type="dxa"/>
            <w:noWrap/>
          </w:tcPr>
          <w:p w14:paraId="11749687" w14:textId="77777777" w:rsidR="00471D39" w:rsidRPr="003927A0" w:rsidRDefault="00471D39" w:rsidP="00471D39">
            <w:pPr>
              <w:overflowPunct/>
              <w:autoSpaceDE/>
              <w:autoSpaceDN/>
              <w:adjustRightInd/>
              <w:spacing w:before="0"/>
              <w:jc w:val="center"/>
              <w:textAlignment w:val="auto"/>
              <w:rPr>
                <w:sz w:val="20"/>
                <w:lang w:val="en-US" w:eastAsia="zh-CN"/>
              </w:rPr>
            </w:pPr>
            <w:r w:rsidRPr="003927A0">
              <w:rPr>
                <w:sz w:val="20"/>
                <w:lang w:val="en-US" w:eastAsia="zh-CN"/>
              </w:rPr>
              <w:t>U</w:t>
            </w:r>
            <w:r>
              <w:rPr>
                <w:sz w:val="20"/>
                <w:lang w:val="en-US" w:eastAsia="zh-CN"/>
              </w:rPr>
              <w:t>nit</w:t>
            </w:r>
            <w:r w:rsidRPr="003927A0">
              <w:rPr>
                <w:sz w:val="20"/>
                <w:lang w:val="en-US" w:eastAsia="zh-CN"/>
              </w:rPr>
              <w:t>s</w:t>
            </w:r>
          </w:p>
        </w:tc>
        <w:tc>
          <w:tcPr>
            <w:tcW w:w="1862" w:type="dxa"/>
            <w:noWrap/>
          </w:tcPr>
          <w:p w14:paraId="40BF7E6D" w14:textId="77777777" w:rsidR="00471D39" w:rsidRPr="003927A0" w:rsidRDefault="00471D39" w:rsidP="00471D39">
            <w:pPr>
              <w:tabs>
                <w:tab w:val="left" w:pos="936"/>
              </w:tabs>
              <w:overflowPunct/>
              <w:autoSpaceDE/>
              <w:autoSpaceDN/>
              <w:adjustRightInd/>
              <w:spacing w:before="0"/>
              <w:jc w:val="center"/>
              <w:textAlignment w:val="auto"/>
              <w:rPr>
                <w:sz w:val="20"/>
                <w:lang w:val="en-US" w:eastAsia="zh-CN"/>
              </w:rPr>
            </w:pPr>
            <w:r>
              <w:rPr>
                <w:sz w:val="20"/>
                <w:lang w:val="en-US" w:eastAsia="zh-CN"/>
              </w:rPr>
              <w:t>Unit</w:t>
            </w:r>
            <w:r w:rsidRPr="003927A0">
              <w:rPr>
                <w:sz w:val="20"/>
                <w:lang w:val="en-US" w:eastAsia="zh-CN"/>
              </w:rPr>
              <w:t>s</w:t>
            </w:r>
          </w:p>
        </w:tc>
        <w:tc>
          <w:tcPr>
            <w:tcW w:w="1322" w:type="dxa"/>
            <w:noWrap/>
          </w:tcPr>
          <w:p w14:paraId="0D61FD15" w14:textId="77777777" w:rsidR="00471D39" w:rsidRPr="003927A0" w:rsidRDefault="00471D39" w:rsidP="00471D39">
            <w:pPr>
              <w:overflowPunct/>
              <w:autoSpaceDE/>
              <w:autoSpaceDN/>
              <w:adjustRightInd/>
              <w:spacing w:before="0"/>
              <w:textAlignment w:val="auto"/>
              <w:rPr>
                <w:sz w:val="20"/>
                <w:lang w:val="en-US" w:eastAsia="zh-CN"/>
              </w:rPr>
            </w:pPr>
          </w:p>
        </w:tc>
        <w:tc>
          <w:tcPr>
            <w:tcW w:w="1418" w:type="dxa"/>
            <w:noWrap/>
          </w:tcPr>
          <w:p w14:paraId="0336CE2C"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1276" w:type="dxa"/>
            <w:noWrap/>
          </w:tcPr>
          <w:p w14:paraId="689022A8"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1197" w:type="dxa"/>
            <w:noWrap/>
          </w:tcPr>
          <w:p w14:paraId="7C8E7B78"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r>
      <w:tr w:rsidR="00471D39" w:rsidRPr="003927A0" w14:paraId="60DC97F4" w14:textId="77777777" w:rsidTr="00471D39">
        <w:trPr>
          <w:trHeight w:val="300"/>
          <w:jc w:val="center"/>
        </w:trPr>
        <w:tc>
          <w:tcPr>
            <w:tcW w:w="703" w:type="dxa"/>
            <w:noWrap/>
          </w:tcPr>
          <w:p w14:paraId="4F9B8E72" w14:textId="77777777" w:rsidR="00471D39" w:rsidRPr="00CC40AA" w:rsidRDefault="00471D39" w:rsidP="00471D39">
            <w:pPr>
              <w:tabs>
                <w:tab w:val="left" w:pos="9072"/>
              </w:tabs>
              <w:spacing w:before="0"/>
              <w:rPr>
                <w:b/>
                <w:bCs/>
                <w:sz w:val="20"/>
              </w:rPr>
            </w:pPr>
            <w:r w:rsidRPr="00CC40AA">
              <w:rPr>
                <w:b/>
                <w:bCs/>
                <w:sz w:val="20"/>
              </w:rPr>
              <w:t>2010</w:t>
            </w:r>
          </w:p>
        </w:tc>
        <w:tc>
          <w:tcPr>
            <w:tcW w:w="2145" w:type="dxa"/>
            <w:noWrap/>
          </w:tcPr>
          <w:p w14:paraId="1DB48C60"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111 1/2</w:t>
            </w:r>
          </w:p>
        </w:tc>
        <w:tc>
          <w:tcPr>
            <w:tcW w:w="2172" w:type="dxa"/>
            <w:noWrap/>
          </w:tcPr>
          <w:p w14:paraId="3279FF77"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138 1/2</w:t>
            </w:r>
          </w:p>
        </w:tc>
        <w:tc>
          <w:tcPr>
            <w:tcW w:w="1862" w:type="dxa"/>
            <w:noWrap/>
          </w:tcPr>
          <w:p w14:paraId="0D4A41BD"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26 7/16</w:t>
            </w:r>
          </w:p>
        </w:tc>
        <w:tc>
          <w:tcPr>
            <w:tcW w:w="1322" w:type="dxa"/>
            <w:noWrap/>
          </w:tcPr>
          <w:p w14:paraId="74C8AA67"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276 7/16</w:t>
            </w:r>
          </w:p>
        </w:tc>
        <w:tc>
          <w:tcPr>
            <w:tcW w:w="1418" w:type="dxa"/>
            <w:noWrap/>
          </w:tcPr>
          <w:p w14:paraId="513E1AD7"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noWrap/>
          </w:tcPr>
          <w:p w14:paraId="569899D3"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17’581</w:t>
            </w:r>
          </w:p>
        </w:tc>
        <w:tc>
          <w:tcPr>
            <w:tcW w:w="1197" w:type="dxa"/>
            <w:noWrap/>
          </w:tcPr>
          <w:p w14:paraId="375206D3"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16’340</w:t>
            </w:r>
          </w:p>
        </w:tc>
      </w:tr>
      <w:tr w:rsidR="00471D39" w:rsidRPr="003927A0" w14:paraId="640F7C0B" w14:textId="77777777" w:rsidTr="00471D39">
        <w:trPr>
          <w:trHeight w:val="300"/>
          <w:jc w:val="center"/>
        </w:trPr>
        <w:tc>
          <w:tcPr>
            <w:tcW w:w="703" w:type="dxa"/>
            <w:noWrap/>
          </w:tcPr>
          <w:p w14:paraId="09BE5A8A" w14:textId="77777777" w:rsidR="00471D39" w:rsidRPr="00CC40AA" w:rsidRDefault="00471D39" w:rsidP="00471D39">
            <w:pPr>
              <w:tabs>
                <w:tab w:val="left" w:pos="9072"/>
              </w:tabs>
              <w:spacing w:before="0"/>
              <w:rPr>
                <w:b/>
                <w:bCs/>
                <w:sz w:val="20"/>
              </w:rPr>
            </w:pPr>
            <w:r w:rsidRPr="00CC40AA">
              <w:rPr>
                <w:b/>
                <w:bCs/>
                <w:sz w:val="20"/>
              </w:rPr>
              <w:t>2011</w:t>
            </w:r>
          </w:p>
        </w:tc>
        <w:tc>
          <w:tcPr>
            <w:tcW w:w="2145" w:type="dxa"/>
            <w:noWrap/>
          </w:tcPr>
          <w:p w14:paraId="66A40D03"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111 1/2</w:t>
            </w:r>
          </w:p>
        </w:tc>
        <w:tc>
          <w:tcPr>
            <w:tcW w:w="2172" w:type="dxa"/>
            <w:noWrap/>
          </w:tcPr>
          <w:p w14:paraId="3E9424BA"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138 1/2</w:t>
            </w:r>
          </w:p>
        </w:tc>
        <w:tc>
          <w:tcPr>
            <w:tcW w:w="1862" w:type="dxa"/>
            <w:noWrap/>
          </w:tcPr>
          <w:p w14:paraId="5451B7FB"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26 7/16</w:t>
            </w:r>
          </w:p>
        </w:tc>
        <w:tc>
          <w:tcPr>
            <w:tcW w:w="1322" w:type="dxa"/>
            <w:noWrap/>
          </w:tcPr>
          <w:p w14:paraId="5E0BEBCD"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276 7/16</w:t>
            </w:r>
          </w:p>
        </w:tc>
        <w:tc>
          <w:tcPr>
            <w:tcW w:w="1418" w:type="dxa"/>
            <w:noWrap/>
          </w:tcPr>
          <w:p w14:paraId="0A620C97"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noWrap/>
          </w:tcPr>
          <w:p w14:paraId="6E89ACA8"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17’581</w:t>
            </w:r>
          </w:p>
        </w:tc>
        <w:tc>
          <w:tcPr>
            <w:tcW w:w="1197" w:type="dxa"/>
            <w:noWrap/>
          </w:tcPr>
          <w:p w14:paraId="32B1A4E4"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15’724</w:t>
            </w:r>
          </w:p>
        </w:tc>
      </w:tr>
      <w:tr w:rsidR="00471D39" w:rsidRPr="003927A0" w14:paraId="6CFF4A90" w14:textId="77777777" w:rsidTr="00471D39">
        <w:trPr>
          <w:trHeight w:val="300"/>
          <w:jc w:val="center"/>
        </w:trPr>
        <w:tc>
          <w:tcPr>
            <w:tcW w:w="703" w:type="dxa"/>
            <w:noWrap/>
          </w:tcPr>
          <w:p w14:paraId="41169B32" w14:textId="77777777" w:rsidR="00471D39" w:rsidRPr="00CC40AA" w:rsidRDefault="00471D39" w:rsidP="00471D39">
            <w:pPr>
              <w:tabs>
                <w:tab w:val="left" w:pos="9072"/>
              </w:tabs>
              <w:spacing w:before="0"/>
              <w:rPr>
                <w:b/>
                <w:bCs/>
                <w:sz w:val="20"/>
              </w:rPr>
            </w:pPr>
            <w:r w:rsidRPr="00CC40AA">
              <w:rPr>
                <w:b/>
                <w:bCs/>
                <w:sz w:val="20"/>
              </w:rPr>
              <w:t>2012</w:t>
            </w:r>
          </w:p>
        </w:tc>
        <w:tc>
          <w:tcPr>
            <w:tcW w:w="2145" w:type="dxa"/>
            <w:noWrap/>
          </w:tcPr>
          <w:p w14:paraId="1B4CA7E8"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107 1/2</w:t>
            </w:r>
          </w:p>
        </w:tc>
        <w:tc>
          <w:tcPr>
            <w:tcW w:w="2172" w:type="dxa"/>
            <w:noWrap/>
          </w:tcPr>
          <w:p w14:paraId="66D2217B"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124 1/2</w:t>
            </w:r>
          </w:p>
        </w:tc>
        <w:tc>
          <w:tcPr>
            <w:tcW w:w="1862" w:type="dxa"/>
            <w:noWrap/>
          </w:tcPr>
          <w:p w14:paraId="265B6059"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28 5/16</w:t>
            </w:r>
          </w:p>
        </w:tc>
        <w:tc>
          <w:tcPr>
            <w:tcW w:w="1322" w:type="dxa"/>
            <w:noWrap/>
          </w:tcPr>
          <w:p w14:paraId="1A8C090E"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260 11/16</w:t>
            </w:r>
          </w:p>
        </w:tc>
        <w:tc>
          <w:tcPr>
            <w:tcW w:w="1418" w:type="dxa"/>
            <w:noWrap/>
          </w:tcPr>
          <w:p w14:paraId="094425F2"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noWrap/>
          </w:tcPr>
          <w:p w14:paraId="16706FD0"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16’564</w:t>
            </w:r>
          </w:p>
        </w:tc>
        <w:tc>
          <w:tcPr>
            <w:tcW w:w="1197" w:type="dxa"/>
            <w:noWrap/>
          </w:tcPr>
          <w:p w14:paraId="727E2932"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15’170</w:t>
            </w:r>
          </w:p>
        </w:tc>
      </w:tr>
      <w:tr w:rsidR="00471D39" w:rsidRPr="003927A0" w14:paraId="3139F523" w14:textId="77777777" w:rsidTr="00471D39">
        <w:trPr>
          <w:trHeight w:val="300"/>
          <w:jc w:val="center"/>
        </w:trPr>
        <w:tc>
          <w:tcPr>
            <w:tcW w:w="703" w:type="dxa"/>
            <w:tcBorders>
              <w:bottom w:val="single" w:sz="4" w:space="0" w:color="auto"/>
            </w:tcBorders>
            <w:noWrap/>
          </w:tcPr>
          <w:p w14:paraId="18DC69A1" w14:textId="77777777" w:rsidR="00471D39" w:rsidRPr="00CC40AA" w:rsidRDefault="00471D39" w:rsidP="00471D39">
            <w:pPr>
              <w:tabs>
                <w:tab w:val="left" w:pos="9072"/>
              </w:tabs>
              <w:spacing w:before="0"/>
              <w:rPr>
                <w:b/>
                <w:bCs/>
                <w:sz w:val="20"/>
              </w:rPr>
            </w:pPr>
            <w:r w:rsidRPr="00CC40AA">
              <w:rPr>
                <w:b/>
                <w:bCs/>
                <w:sz w:val="20"/>
              </w:rPr>
              <w:t>2013</w:t>
            </w:r>
          </w:p>
        </w:tc>
        <w:tc>
          <w:tcPr>
            <w:tcW w:w="2145" w:type="dxa"/>
            <w:tcBorders>
              <w:bottom w:val="single" w:sz="4" w:space="0" w:color="auto"/>
            </w:tcBorders>
            <w:noWrap/>
          </w:tcPr>
          <w:p w14:paraId="5ACD0DF1"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107 1/2</w:t>
            </w:r>
          </w:p>
        </w:tc>
        <w:tc>
          <w:tcPr>
            <w:tcW w:w="2172" w:type="dxa"/>
            <w:tcBorders>
              <w:bottom w:val="single" w:sz="4" w:space="0" w:color="auto"/>
            </w:tcBorders>
            <w:noWrap/>
          </w:tcPr>
          <w:p w14:paraId="079CC932"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124 1/2</w:t>
            </w:r>
          </w:p>
        </w:tc>
        <w:tc>
          <w:tcPr>
            <w:tcW w:w="1862" w:type="dxa"/>
            <w:tcBorders>
              <w:bottom w:val="single" w:sz="4" w:space="0" w:color="auto"/>
            </w:tcBorders>
            <w:noWrap/>
          </w:tcPr>
          <w:p w14:paraId="24DF3332"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28 5/16</w:t>
            </w:r>
          </w:p>
        </w:tc>
        <w:tc>
          <w:tcPr>
            <w:tcW w:w="1322" w:type="dxa"/>
            <w:tcBorders>
              <w:bottom w:val="single" w:sz="4" w:space="0" w:color="auto"/>
            </w:tcBorders>
            <w:noWrap/>
          </w:tcPr>
          <w:p w14:paraId="21BBC933" w14:textId="77777777" w:rsidR="00471D39" w:rsidRPr="002F5143" w:rsidRDefault="00471D39" w:rsidP="00471D39">
            <w:pPr>
              <w:overflowPunct/>
              <w:autoSpaceDE/>
              <w:autoSpaceDN/>
              <w:adjustRightInd/>
              <w:spacing w:before="0"/>
              <w:jc w:val="right"/>
              <w:textAlignment w:val="auto"/>
              <w:rPr>
                <w:sz w:val="20"/>
                <w:lang w:val="en-US" w:eastAsia="zh-CN"/>
              </w:rPr>
            </w:pPr>
            <w:r w:rsidRPr="002F5143">
              <w:rPr>
                <w:sz w:val="20"/>
                <w:lang w:val="en-US" w:eastAsia="zh-CN"/>
              </w:rPr>
              <w:t>260 11/16</w:t>
            </w:r>
          </w:p>
        </w:tc>
        <w:tc>
          <w:tcPr>
            <w:tcW w:w="1418" w:type="dxa"/>
            <w:tcBorders>
              <w:bottom w:val="single" w:sz="4" w:space="0" w:color="auto"/>
            </w:tcBorders>
            <w:noWrap/>
          </w:tcPr>
          <w:p w14:paraId="3C2280AB"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63.6</w:t>
            </w:r>
          </w:p>
        </w:tc>
        <w:tc>
          <w:tcPr>
            <w:tcW w:w="1276" w:type="dxa"/>
            <w:tcBorders>
              <w:bottom w:val="single" w:sz="4" w:space="0" w:color="auto"/>
            </w:tcBorders>
            <w:noWrap/>
          </w:tcPr>
          <w:p w14:paraId="12AF037B"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16’563</w:t>
            </w:r>
          </w:p>
        </w:tc>
        <w:tc>
          <w:tcPr>
            <w:tcW w:w="1197" w:type="dxa"/>
            <w:tcBorders>
              <w:bottom w:val="single" w:sz="4" w:space="0" w:color="auto"/>
            </w:tcBorders>
            <w:noWrap/>
          </w:tcPr>
          <w:p w14:paraId="5F25339D"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15’384</w:t>
            </w:r>
          </w:p>
        </w:tc>
      </w:tr>
      <w:tr w:rsidR="00471D39" w:rsidRPr="003927A0" w14:paraId="6ED936DD" w14:textId="77777777" w:rsidTr="00471D39">
        <w:trPr>
          <w:trHeight w:val="300"/>
          <w:jc w:val="center"/>
        </w:trPr>
        <w:tc>
          <w:tcPr>
            <w:tcW w:w="12095" w:type="dxa"/>
            <w:gridSpan w:val="8"/>
            <w:tcBorders>
              <w:left w:val="nil"/>
              <w:bottom w:val="nil"/>
              <w:right w:val="nil"/>
            </w:tcBorders>
            <w:noWrap/>
          </w:tcPr>
          <w:p w14:paraId="177E1729" w14:textId="77777777" w:rsidR="00471D39" w:rsidRPr="00B56EEA" w:rsidRDefault="00471D39" w:rsidP="00471D39">
            <w:pPr>
              <w:pStyle w:val="Tablelegend"/>
              <w:tabs>
                <w:tab w:val="left" w:pos="284"/>
              </w:tabs>
              <w:rPr>
                <w:sz w:val="20"/>
              </w:rPr>
            </w:pPr>
            <w:r w:rsidRPr="00B56EEA">
              <w:rPr>
                <w:sz w:val="20"/>
              </w:rPr>
              <w:t>*</w:t>
            </w:r>
            <w:r w:rsidRPr="00B56EEA">
              <w:rPr>
                <w:sz w:val="20"/>
              </w:rPr>
              <w:tab/>
              <w:t>At the time of establishment of the budget.</w:t>
            </w:r>
          </w:p>
          <w:p w14:paraId="5B4B3265" w14:textId="77777777" w:rsidR="00471D39" w:rsidRPr="005021AA" w:rsidRDefault="00471D39" w:rsidP="00471D39">
            <w:pPr>
              <w:pStyle w:val="Tablelegend"/>
              <w:tabs>
                <w:tab w:val="left" w:pos="284"/>
              </w:tabs>
              <w:spacing w:after="120"/>
            </w:pPr>
            <w:r w:rsidRPr="00B56EEA">
              <w:rPr>
                <w:sz w:val="20"/>
              </w:rPr>
              <w:t>**</w:t>
            </w:r>
            <w:r w:rsidRPr="00B56EEA">
              <w:rPr>
                <w:sz w:val="20"/>
              </w:rPr>
              <w:tab/>
              <w:t>These amounts include invoiced contributions and also unpaid contributions at 31 December.</w:t>
            </w:r>
          </w:p>
        </w:tc>
      </w:tr>
    </w:tbl>
    <w:p w14:paraId="1E1AA4E3" w14:textId="77777777" w:rsidR="00471D39" w:rsidRDefault="00471D39" w:rsidP="00F04C43">
      <w:pPr>
        <w:pStyle w:val="headingb0"/>
        <w:spacing w:before="360"/>
        <w:rPr>
          <w:rFonts w:asciiTheme="minorHAnsi" w:hAnsiTheme="minorHAnsi"/>
        </w:rPr>
      </w:pPr>
      <w:r w:rsidRPr="00486B4E">
        <w:rPr>
          <w:rFonts w:asciiTheme="minorHAnsi" w:hAnsiTheme="minorHAnsi"/>
        </w:rPr>
        <w:t xml:space="preserve">Contributions by </w:t>
      </w:r>
      <w:r>
        <w:rPr>
          <w:rFonts w:asciiTheme="minorHAnsi" w:hAnsiTheme="minorHAnsi"/>
        </w:rPr>
        <w:t>Associates</w:t>
      </w:r>
      <w:r w:rsidRPr="00486B4E">
        <w:rPr>
          <w:rFonts w:asciiTheme="minorHAnsi" w:hAnsiTheme="minorHAnsi"/>
        </w:rPr>
        <w:t xml:space="preserve"> </w:t>
      </w:r>
    </w:p>
    <w:p w14:paraId="7F3461D1" w14:textId="77777777" w:rsidR="00471D39" w:rsidRPr="00297695" w:rsidRDefault="00471D39" w:rsidP="00471D39">
      <w:pPr>
        <w:tabs>
          <w:tab w:val="clear" w:pos="567"/>
          <w:tab w:val="left" w:pos="709"/>
        </w:tabs>
        <w:jc w:val="both"/>
      </w:pPr>
      <w:r>
        <w:t>3.9</w:t>
      </w:r>
      <w:r>
        <w:tab/>
        <w:t>The annual contribution for Associates amounts to CHF 10’600 for Radio communication and Telecommunication Standardization Sectors and CHF 3’975 for Telecommunication Development Sector. The contribution for Associates from Developing countries amounts to CHF 1’987.50.</w:t>
      </w:r>
    </w:p>
    <w:p w14:paraId="17998876" w14:textId="77777777" w:rsidR="00471D39" w:rsidRPr="00486B4E" w:rsidRDefault="00471D39" w:rsidP="00471D39">
      <w:pPr>
        <w:tabs>
          <w:tab w:val="clear" w:pos="567"/>
          <w:tab w:val="clear" w:pos="1134"/>
          <w:tab w:val="clear" w:pos="1701"/>
          <w:tab w:val="clear" w:pos="2268"/>
          <w:tab w:val="clear" w:pos="2835"/>
        </w:tabs>
        <w:overflowPunct/>
        <w:autoSpaceDE/>
        <w:autoSpaceDN/>
        <w:adjustRightInd/>
        <w:spacing w:before="0"/>
        <w:textAlignment w:val="auto"/>
      </w:pPr>
    </w:p>
    <w:tbl>
      <w:tblPr>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089"/>
        <w:gridCol w:w="2021"/>
        <w:gridCol w:w="1957"/>
        <w:gridCol w:w="1554"/>
        <w:gridCol w:w="1936"/>
        <w:gridCol w:w="1640"/>
      </w:tblGrid>
      <w:tr w:rsidR="00471D39" w:rsidRPr="003927A0" w14:paraId="3B59A621" w14:textId="77777777" w:rsidTr="00F04C43">
        <w:trPr>
          <w:trHeight w:val="703"/>
          <w:jc w:val="center"/>
        </w:trPr>
        <w:tc>
          <w:tcPr>
            <w:tcW w:w="853" w:type="dxa"/>
            <w:noWrap/>
          </w:tcPr>
          <w:p w14:paraId="7814E251" w14:textId="77777777" w:rsidR="00471D39" w:rsidRPr="00AB5D43" w:rsidRDefault="00471D39" w:rsidP="00471D39">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Pr>
                <w:b/>
                <w:bCs/>
                <w:sz w:val="20"/>
                <w:lang w:val="fr-CH" w:eastAsia="zh-CN"/>
              </w:rPr>
              <w:t>Year</w:t>
            </w:r>
          </w:p>
        </w:tc>
        <w:tc>
          <w:tcPr>
            <w:tcW w:w="1988" w:type="dxa"/>
          </w:tcPr>
          <w:p w14:paraId="543B3A41" w14:textId="77777777" w:rsidR="00471D39" w:rsidRPr="00AB5D43" w:rsidRDefault="00471D39" w:rsidP="00471D39">
            <w:pPr>
              <w:tabs>
                <w:tab w:val="left" w:leader="dot" w:pos="8789"/>
                <w:tab w:val="right" w:pos="9639"/>
              </w:tabs>
              <w:overflowPunct/>
              <w:autoSpaceDE/>
              <w:autoSpaceDN/>
              <w:adjustRightInd/>
              <w:spacing w:before="0"/>
              <w:ind w:left="794" w:hanging="794"/>
              <w:textAlignment w:val="auto"/>
              <w:rPr>
                <w:b/>
                <w:bCs/>
                <w:sz w:val="20"/>
                <w:lang w:val="fr-CH" w:eastAsia="zh-CN"/>
              </w:rPr>
            </w:pPr>
            <w:r w:rsidRPr="00FA5EB2">
              <w:rPr>
                <w:b/>
                <w:bCs/>
                <w:sz w:val="20"/>
                <w:lang w:eastAsia="zh-CN"/>
              </w:rPr>
              <w:t>Radiocommunication Sector</w:t>
            </w:r>
            <w:r w:rsidRPr="00AB5D43">
              <w:rPr>
                <w:b/>
                <w:bCs/>
                <w:sz w:val="20"/>
                <w:lang w:val="fr-CH" w:eastAsia="zh-CN"/>
              </w:rPr>
              <w:t>*</w:t>
            </w:r>
          </w:p>
        </w:tc>
        <w:tc>
          <w:tcPr>
            <w:tcW w:w="1923" w:type="dxa"/>
          </w:tcPr>
          <w:p w14:paraId="7F36C120" w14:textId="77777777" w:rsidR="00471D39" w:rsidRPr="00FA5EB2" w:rsidRDefault="00471D39" w:rsidP="00471D39">
            <w:pPr>
              <w:overflowPunct/>
              <w:autoSpaceDE/>
              <w:autoSpaceDN/>
              <w:adjustRightInd/>
              <w:spacing w:before="0"/>
              <w:jc w:val="center"/>
              <w:textAlignment w:val="auto"/>
              <w:rPr>
                <w:b/>
                <w:bCs/>
                <w:sz w:val="20"/>
                <w:lang w:val="fr-CH" w:eastAsia="zh-CN"/>
              </w:rPr>
            </w:pPr>
            <w:r w:rsidRPr="00FA5EB2">
              <w:rPr>
                <w:b/>
                <w:bCs/>
                <w:sz w:val="20"/>
                <w:lang w:eastAsia="zh-CN"/>
              </w:rPr>
              <w:t>Telecommunication Standardization Sector</w:t>
            </w:r>
            <w:r w:rsidRPr="00FA5EB2">
              <w:rPr>
                <w:b/>
                <w:bCs/>
                <w:sz w:val="20"/>
                <w:lang w:val="fr-CH" w:eastAsia="zh-CN"/>
              </w:rPr>
              <w:t>*</w:t>
            </w:r>
          </w:p>
        </w:tc>
        <w:tc>
          <w:tcPr>
            <w:tcW w:w="1862" w:type="dxa"/>
          </w:tcPr>
          <w:p w14:paraId="729BEFF1" w14:textId="77777777" w:rsidR="00471D39" w:rsidRPr="00FA5EB2" w:rsidRDefault="00471D39" w:rsidP="00471D39">
            <w:pPr>
              <w:overflowPunct/>
              <w:autoSpaceDE/>
              <w:autoSpaceDN/>
              <w:adjustRightInd/>
              <w:spacing w:before="0"/>
              <w:jc w:val="center"/>
              <w:textAlignment w:val="auto"/>
              <w:rPr>
                <w:b/>
                <w:bCs/>
                <w:sz w:val="20"/>
                <w:lang w:val="fr-CH" w:eastAsia="zh-CN"/>
              </w:rPr>
            </w:pPr>
            <w:r w:rsidRPr="00FA5EB2">
              <w:rPr>
                <w:b/>
                <w:bCs/>
                <w:sz w:val="20"/>
                <w:lang w:eastAsia="zh-CN"/>
              </w:rPr>
              <w:t>Telecommunication Development Sector</w:t>
            </w:r>
            <w:r w:rsidRPr="00FA5EB2">
              <w:rPr>
                <w:b/>
                <w:bCs/>
                <w:sz w:val="20"/>
                <w:lang w:val="fr-CH" w:eastAsia="zh-CN"/>
              </w:rPr>
              <w:t>*</w:t>
            </w:r>
          </w:p>
        </w:tc>
        <w:tc>
          <w:tcPr>
            <w:tcW w:w="1479" w:type="dxa"/>
          </w:tcPr>
          <w:p w14:paraId="6350F28D" w14:textId="77777777" w:rsidR="00471D39" w:rsidRPr="00FA5EB2" w:rsidRDefault="00471D39" w:rsidP="00471D39">
            <w:pPr>
              <w:overflowPunct/>
              <w:autoSpaceDE/>
              <w:autoSpaceDN/>
              <w:adjustRightInd/>
              <w:spacing w:before="0"/>
              <w:jc w:val="center"/>
              <w:textAlignment w:val="auto"/>
              <w:rPr>
                <w:b/>
                <w:bCs/>
                <w:sz w:val="20"/>
                <w:lang w:eastAsia="zh-CN"/>
              </w:rPr>
            </w:pPr>
            <w:r>
              <w:rPr>
                <w:b/>
                <w:bCs/>
                <w:sz w:val="20"/>
                <w:lang w:eastAsia="zh-CN"/>
              </w:rPr>
              <w:t>Total</w:t>
            </w:r>
            <w:r w:rsidRPr="00FA5EB2">
              <w:rPr>
                <w:b/>
                <w:bCs/>
                <w:sz w:val="20"/>
                <w:lang w:eastAsia="zh-CN"/>
              </w:rPr>
              <w:t xml:space="preserve"> units*</w:t>
            </w:r>
          </w:p>
        </w:tc>
        <w:tc>
          <w:tcPr>
            <w:tcW w:w="1842" w:type="dxa"/>
          </w:tcPr>
          <w:p w14:paraId="3375EAC2" w14:textId="77777777" w:rsidR="00471D39" w:rsidRPr="00FA5EB2" w:rsidRDefault="00471D39" w:rsidP="00471D39">
            <w:pPr>
              <w:overflowPunct/>
              <w:autoSpaceDE/>
              <w:autoSpaceDN/>
              <w:adjustRightInd/>
              <w:spacing w:before="0"/>
              <w:jc w:val="center"/>
              <w:textAlignment w:val="auto"/>
              <w:rPr>
                <w:b/>
                <w:bCs/>
                <w:sz w:val="20"/>
                <w:lang w:val="en-US" w:eastAsia="zh-CN"/>
              </w:rPr>
            </w:pPr>
            <w:r>
              <w:rPr>
                <w:b/>
                <w:bCs/>
                <w:sz w:val="20"/>
                <w:lang w:eastAsia="zh-CN"/>
              </w:rPr>
              <w:t>Revenue</w:t>
            </w:r>
            <w:r w:rsidRPr="00FA5EB2">
              <w:rPr>
                <w:b/>
                <w:bCs/>
                <w:sz w:val="20"/>
                <w:lang w:eastAsia="zh-CN"/>
              </w:rPr>
              <w:t xml:space="preserve"> entered in the budget</w:t>
            </w:r>
          </w:p>
        </w:tc>
        <w:tc>
          <w:tcPr>
            <w:tcW w:w="1560" w:type="dxa"/>
          </w:tcPr>
          <w:p w14:paraId="4DBBDEA8" w14:textId="77777777" w:rsidR="00471D39" w:rsidRPr="00FA5EB2" w:rsidRDefault="00471D39" w:rsidP="00471D39">
            <w:pPr>
              <w:pStyle w:val="Tabletext"/>
              <w:jc w:val="center"/>
              <w:rPr>
                <w:b/>
                <w:bCs/>
                <w:sz w:val="20"/>
                <w:lang w:eastAsia="zh-CN"/>
              </w:rPr>
            </w:pPr>
            <w:r>
              <w:rPr>
                <w:b/>
                <w:bCs/>
                <w:sz w:val="20"/>
                <w:lang w:eastAsia="zh-CN"/>
              </w:rPr>
              <w:t>Revenue</w:t>
            </w:r>
            <w:r w:rsidRPr="00FA5EB2">
              <w:rPr>
                <w:b/>
                <w:bCs/>
                <w:sz w:val="20"/>
                <w:lang w:eastAsia="zh-CN"/>
              </w:rPr>
              <w:t xml:space="preserve"> posted to account**</w:t>
            </w:r>
          </w:p>
        </w:tc>
      </w:tr>
      <w:tr w:rsidR="00471D39" w:rsidRPr="003927A0" w14:paraId="3D911DC6" w14:textId="77777777" w:rsidTr="00F04C43">
        <w:trPr>
          <w:trHeight w:val="300"/>
          <w:jc w:val="center"/>
        </w:trPr>
        <w:tc>
          <w:tcPr>
            <w:tcW w:w="853" w:type="dxa"/>
            <w:noWrap/>
          </w:tcPr>
          <w:p w14:paraId="79470452" w14:textId="77777777" w:rsidR="00471D39" w:rsidRPr="003927A0" w:rsidRDefault="00471D39" w:rsidP="00471D39">
            <w:pPr>
              <w:overflowPunct/>
              <w:autoSpaceDE/>
              <w:autoSpaceDN/>
              <w:adjustRightInd/>
              <w:spacing w:before="0"/>
              <w:textAlignment w:val="auto"/>
              <w:rPr>
                <w:sz w:val="20"/>
                <w:lang w:val="en-US" w:eastAsia="zh-CN"/>
              </w:rPr>
            </w:pPr>
          </w:p>
        </w:tc>
        <w:tc>
          <w:tcPr>
            <w:tcW w:w="1988" w:type="dxa"/>
            <w:noWrap/>
          </w:tcPr>
          <w:p w14:paraId="347DB0CE"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Units</w:t>
            </w:r>
          </w:p>
        </w:tc>
        <w:tc>
          <w:tcPr>
            <w:tcW w:w="1923" w:type="dxa"/>
            <w:noWrap/>
          </w:tcPr>
          <w:p w14:paraId="54F4A1C8" w14:textId="77777777" w:rsidR="00471D39" w:rsidRPr="003927A0" w:rsidRDefault="00471D39" w:rsidP="00471D39">
            <w:pPr>
              <w:overflowPunct/>
              <w:autoSpaceDE/>
              <w:autoSpaceDN/>
              <w:adjustRightInd/>
              <w:spacing w:before="0"/>
              <w:jc w:val="center"/>
              <w:textAlignment w:val="auto"/>
              <w:rPr>
                <w:sz w:val="20"/>
                <w:lang w:val="en-US" w:eastAsia="zh-CN"/>
              </w:rPr>
            </w:pPr>
            <w:r w:rsidRPr="003927A0">
              <w:rPr>
                <w:sz w:val="20"/>
                <w:lang w:val="en-US" w:eastAsia="zh-CN"/>
              </w:rPr>
              <w:t>U</w:t>
            </w:r>
            <w:r>
              <w:rPr>
                <w:sz w:val="20"/>
                <w:lang w:val="en-US" w:eastAsia="zh-CN"/>
              </w:rPr>
              <w:t>nit</w:t>
            </w:r>
            <w:r w:rsidRPr="003927A0">
              <w:rPr>
                <w:sz w:val="20"/>
                <w:lang w:val="en-US" w:eastAsia="zh-CN"/>
              </w:rPr>
              <w:t>s</w:t>
            </w:r>
          </w:p>
        </w:tc>
        <w:tc>
          <w:tcPr>
            <w:tcW w:w="1862" w:type="dxa"/>
            <w:noWrap/>
          </w:tcPr>
          <w:p w14:paraId="47EF526B" w14:textId="77777777" w:rsidR="00471D39" w:rsidRPr="003927A0" w:rsidRDefault="00471D39" w:rsidP="00471D39">
            <w:pPr>
              <w:tabs>
                <w:tab w:val="left" w:pos="936"/>
              </w:tabs>
              <w:overflowPunct/>
              <w:autoSpaceDE/>
              <w:autoSpaceDN/>
              <w:adjustRightInd/>
              <w:spacing w:before="0"/>
              <w:jc w:val="center"/>
              <w:textAlignment w:val="auto"/>
              <w:rPr>
                <w:sz w:val="20"/>
                <w:lang w:val="en-US" w:eastAsia="zh-CN"/>
              </w:rPr>
            </w:pPr>
            <w:r>
              <w:rPr>
                <w:sz w:val="20"/>
                <w:lang w:val="en-US" w:eastAsia="zh-CN"/>
              </w:rPr>
              <w:t>Unit</w:t>
            </w:r>
            <w:r w:rsidRPr="003927A0">
              <w:rPr>
                <w:sz w:val="20"/>
                <w:lang w:val="en-US" w:eastAsia="zh-CN"/>
              </w:rPr>
              <w:t>s</w:t>
            </w:r>
          </w:p>
        </w:tc>
        <w:tc>
          <w:tcPr>
            <w:tcW w:w="1479" w:type="dxa"/>
            <w:noWrap/>
          </w:tcPr>
          <w:p w14:paraId="4339A7C4" w14:textId="77777777" w:rsidR="00471D39" w:rsidRPr="003927A0" w:rsidRDefault="00471D39" w:rsidP="00471D39">
            <w:pPr>
              <w:overflowPunct/>
              <w:autoSpaceDE/>
              <w:autoSpaceDN/>
              <w:adjustRightInd/>
              <w:spacing w:before="0"/>
              <w:textAlignment w:val="auto"/>
              <w:rPr>
                <w:sz w:val="20"/>
                <w:lang w:val="en-US" w:eastAsia="zh-CN"/>
              </w:rPr>
            </w:pPr>
          </w:p>
        </w:tc>
        <w:tc>
          <w:tcPr>
            <w:tcW w:w="1842" w:type="dxa"/>
            <w:noWrap/>
          </w:tcPr>
          <w:p w14:paraId="15E5DC54"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1560" w:type="dxa"/>
            <w:noWrap/>
          </w:tcPr>
          <w:p w14:paraId="2E4238FD"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r>
      <w:tr w:rsidR="00471D39" w:rsidRPr="003927A0" w14:paraId="0025BB00" w14:textId="77777777" w:rsidTr="00F04C43">
        <w:trPr>
          <w:trHeight w:val="300"/>
          <w:jc w:val="center"/>
        </w:trPr>
        <w:tc>
          <w:tcPr>
            <w:tcW w:w="853" w:type="dxa"/>
            <w:noWrap/>
          </w:tcPr>
          <w:p w14:paraId="033002EF" w14:textId="77777777" w:rsidR="00471D39" w:rsidRPr="00CC40AA" w:rsidRDefault="00471D39" w:rsidP="00471D39">
            <w:pPr>
              <w:tabs>
                <w:tab w:val="left" w:pos="9072"/>
              </w:tabs>
              <w:spacing w:before="0"/>
              <w:rPr>
                <w:b/>
                <w:bCs/>
                <w:sz w:val="20"/>
              </w:rPr>
            </w:pPr>
            <w:r w:rsidRPr="00CC40AA">
              <w:rPr>
                <w:b/>
                <w:bCs/>
                <w:sz w:val="20"/>
              </w:rPr>
              <w:t>2010</w:t>
            </w:r>
          </w:p>
        </w:tc>
        <w:tc>
          <w:tcPr>
            <w:tcW w:w="1988" w:type="dxa"/>
            <w:noWrap/>
          </w:tcPr>
          <w:p w14:paraId="63ED41AB"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27</w:t>
            </w:r>
          </w:p>
        </w:tc>
        <w:tc>
          <w:tcPr>
            <w:tcW w:w="1923" w:type="dxa"/>
            <w:noWrap/>
          </w:tcPr>
          <w:p w14:paraId="1FFD3BD4"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128</w:t>
            </w:r>
          </w:p>
        </w:tc>
        <w:tc>
          <w:tcPr>
            <w:tcW w:w="1862" w:type="dxa"/>
            <w:noWrap/>
          </w:tcPr>
          <w:p w14:paraId="50ED046A"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9</w:t>
            </w:r>
          </w:p>
        </w:tc>
        <w:tc>
          <w:tcPr>
            <w:tcW w:w="1479" w:type="dxa"/>
            <w:noWrap/>
          </w:tcPr>
          <w:p w14:paraId="2FCF2C87"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164</w:t>
            </w:r>
          </w:p>
        </w:tc>
        <w:tc>
          <w:tcPr>
            <w:tcW w:w="1842" w:type="dxa"/>
            <w:noWrap/>
          </w:tcPr>
          <w:p w14:paraId="39EBFE9A"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1’679</w:t>
            </w:r>
          </w:p>
        </w:tc>
        <w:tc>
          <w:tcPr>
            <w:tcW w:w="1560" w:type="dxa"/>
            <w:noWrap/>
          </w:tcPr>
          <w:p w14:paraId="2D931F55"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1’612</w:t>
            </w:r>
          </w:p>
        </w:tc>
      </w:tr>
      <w:tr w:rsidR="00471D39" w:rsidRPr="003927A0" w14:paraId="366E1612" w14:textId="77777777" w:rsidTr="00F04C43">
        <w:trPr>
          <w:trHeight w:val="300"/>
          <w:jc w:val="center"/>
        </w:trPr>
        <w:tc>
          <w:tcPr>
            <w:tcW w:w="853" w:type="dxa"/>
            <w:noWrap/>
          </w:tcPr>
          <w:p w14:paraId="4283AE8A" w14:textId="77777777" w:rsidR="00471D39" w:rsidRPr="00CC40AA" w:rsidRDefault="00471D39" w:rsidP="00471D39">
            <w:pPr>
              <w:tabs>
                <w:tab w:val="left" w:pos="9072"/>
              </w:tabs>
              <w:spacing w:before="0"/>
              <w:rPr>
                <w:b/>
                <w:bCs/>
                <w:sz w:val="20"/>
              </w:rPr>
            </w:pPr>
            <w:r w:rsidRPr="00CC40AA">
              <w:rPr>
                <w:b/>
                <w:bCs/>
                <w:sz w:val="20"/>
              </w:rPr>
              <w:t>2011</w:t>
            </w:r>
          </w:p>
        </w:tc>
        <w:tc>
          <w:tcPr>
            <w:tcW w:w="1988" w:type="dxa"/>
            <w:noWrap/>
          </w:tcPr>
          <w:p w14:paraId="50CBBF2C"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27</w:t>
            </w:r>
          </w:p>
        </w:tc>
        <w:tc>
          <w:tcPr>
            <w:tcW w:w="1923" w:type="dxa"/>
            <w:noWrap/>
          </w:tcPr>
          <w:p w14:paraId="3371D772"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128</w:t>
            </w:r>
          </w:p>
        </w:tc>
        <w:tc>
          <w:tcPr>
            <w:tcW w:w="1862" w:type="dxa"/>
            <w:noWrap/>
          </w:tcPr>
          <w:p w14:paraId="31630FCD"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9</w:t>
            </w:r>
          </w:p>
        </w:tc>
        <w:tc>
          <w:tcPr>
            <w:tcW w:w="1479" w:type="dxa"/>
            <w:noWrap/>
          </w:tcPr>
          <w:p w14:paraId="4061E7B7"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164</w:t>
            </w:r>
          </w:p>
        </w:tc>
        <w:tc>
          <w:tcPr>
            <w:tcW w:w="1842" w:type="dxa"/>
            <w:noWrap/>
          </w:tcPr>
          <w:p w14:paraId="070332D2"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1’679</w:t>
            </w:r>
          </w:p>
        </w:tc>
        <w:tc>
          <w:tcPr>
            <w:tcW w:w="1560" w:type="dxa"/>
            <w:noWrap/>
          </w:tcPr>
          <w:p w14:paraId="20C165E0"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1’587</w:t>
            </w:r>
          </w:p>
        </w:tc>
      </w:tr>
      <w:tr w:rsidR="00471D39" w:rsidRPr="003927A0" w14:paraId="3B764F98" w14:textId="77777777" w:rsidTr="00F04C43">
        <w:trPr>
          <w:trHeight w:val="300"/>
          <w:jc w:val="center"/>
        </w:trPr>
        <w:tc>
          <w:tcPr>
            <w:tcW w:w="853" w:type="dxa"/>
            <w:noWrap/>
          </w:tcPr>
          <w:p w14:paraId="38518642" w14:textId="77777777" w:rsidR="00471D39" w:rsidRPr="00CC40AA" w:rsidRDefault="00471D39" w:rsidP="00471D39">
            <w:pPr>
              <w:tabs>
                <w:tab w:val="left" w:pos="9072"/>
              </w:tabs>
              <w:spacing w:before="0"/>
              <w:rPr>
                <w:b/>
                <w:bCs/>
                <w:sz w:val="20"/>
              </w:rPr>
            </w:pPr>
            <w:r w:rsidRPr="00CC40AA">
              <w:rPr>
                <w:b/>
                <w:bCs/>
                <w:sz w:val="20"/>
              </w:rPr>
              <w:t>2012</w:t>
            </w:r>
          </w:p>
        </w:tc>
        <w:tc>
          <w:tcPr>
            <w:tcW w:w="1988" w:type="dxa"/>
            <w:noWrap/>
          </w:tcPr>
          <w:p w14:paraId="2A986406"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24</w:t>
            </w:r>
          </w:p>
        </w:tc>
        <w:tc>
          <w:tcPr>
            <w:tcW w:w="1923" w:type="dxa"/>
            <w:noWrap/>
          </w:tcPr>
          <w:p w14:paraId="3342100C"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144</w:t>
            </w:r>
          </w:p>
        </w:tc>
        <w:tc>
          <w:tcPr>
            <w:tcW w:w="1862" w:type="dxa"/>
            <w:noWrap/>
          </w:tcPr>
          <w:p w14:paraId="086E7C59"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8</w:t>
            </w:r>
          </w:p>
        </w:tc>
        <w:tc>
          <w:tcPr>
            <w:tcW w:w="1479" w:type="dxa"/>
            <w:noWrap/>
          </w:tcPr>
          <w:p w14:paraId="11A50999"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176</w:t>
            </w:r>
          </w:p>
        </w:tc>
        <w:tc>
          <w:tcPr>
            <w:tcW w:w="1842" w:type="dxa"/>
            <w:noWrap/>
          </w:tcPr>
          <w:p w14:paraId="036DECF5"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1’704</w:t>
            </w:r>
          </w:p>
        </w:tc>
        <w:tc>
          <w:tcPr>
            <w:tcW w:w="1560" w:type="dxa"/>
            <w:noWrap/>
          </w:tcPr>
          <w:p w14:paraId="2B28133A"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1’687</w:t>
            </w:r>
          </w:p>
        </w:tc>
      </w:tr>
      <w:tr w:rsidR="00471D39" w:rsidRPr="003927A0" w14:paraId="053488EE" w14:textId="77777777" w:rsidTr="00F04C43">
        <w:trPr>
          <w:trHeight w:val="300"/>
          <w:jc w:val="center"/>
        </w:trPr>
        <w:tc>
          <w:tcPr>
            <w:tcW w:w="853" w:type="dxa"/>
            <w:tcBorders>
              <w:bottom w:val="single" w:sz="4" w:space="0" w:color="auto"/>
            </w:tcBorders>
            <w:noWrap/>
          </w:tcPr>
          <w:p w14:paraId="44D8448C" w14:textId="77777777" w:rsidR="00471D39" w:rsidRPr="00CC40AA" w:rsidRDefault="00471D39" w:rsidP="00471D39">
            <w:pPr>
              <w:tabs>
                <w:tab w:val="left" w:pos="9072"/>
              </w:tabs>
              <w:spacing w:before="0"/>
              <w:rPr>
                <w:b/>
                <w:bCs/>
                <w:sz w:val="20"/>
              </w:rPr>
            </w:pPr>
            <w:r w:rsidRPr="00CC40AA">
              <w:rPr>
                <w:b/>
                <w:bCs/>
                <w:sz w:val="20"/>
              </w:rPr>
              <w:t>2013</w:t>
            </w:r>
          </w:p>
        </w:tc>
        <w:tc>
          <w:tcPr>
            <w:tcW w:w="1988" w:type="dxa"/>
            <w:tcBorders>
              <w:bottom w:val="single" w:sz="4" w:space="0" w:color="auto"/>
            </w:tcBorders>
            <w:noWrap/>
          </w:tcPr>
          <w:p w14:paraId="37CA8FE4"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24</w:t>
            </w:r>
          </w:p>
        </w:tc>
        <w:tc>
          <w:tcPr>
            <w:tcW w:w="1923" w:type="dxa"/>
            <w:tcBorders>
              <w:bottom w:val="single" w:sz="4" w:space="0" w:color="auto"/>
            </w:tcBorders>
            <w:noWrap/>
          </w:tcPr>
          <w:p w14:paraId="70FF0048"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144</w:t>
            </w:r>
          </w:p>
        </w:tc>
        <w:tc>
          <w:tcPr>
            <w:tcW w:w="1862" w:type="dxa"/>
            <w:tcBorders>
              <w:bottom w:val="single" w:sz="4" w:space="0" w:color="auto"/>
            </w:tcBorders>
            <w:noWrap/>
          </w:tcPr>
          <w:p w14:paraId="01BABDED"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8</w:t>
            </w:r>
          </w:p>
        </w:tc>
        <w:tc>
          <w:tcPr>
            <w:tcW w:w="1479" w:type="dxa"/>
            <w:tcBorders>
              <w:bottom w:val="single" w:sz="4" w:space="0" w:color="auto"/>
            </w:tcBorders>
            <w:noWrap/>
          </w:tcPr>
          <w:p w14:paraId="7414D2A2" w14:textId="77777777" w:rsidR="00471D39" w:rsidRPr="001E4877" w:rsidRDefault="00471D39" w:rsidP="00471D39">
            <w:pPr>
              <w:overflowPunct/>
              <w:autoSpaceDE/>
              <w:autoSpaceDN/>
              <w:adjustRightInd/>
              <w:spacing w:before="0"/>
              <w:jc w:val="right"/>
              <w:textAlignment w:val="auto"/>
              <w:rPr>
                <w:sz w:val="20"/>
                <w:lang w:val="en-US" w:eastAsia="zh-CN"/>
              </w:rPr>
            </w:pPr>
            <w:r w:rsidRPr="001E4877">
              <w:rPr>
                <w:sz w:val="20"/>
                <w:lang w:val="en-US" w:eastAsia="zh-CN"/>
              </w:rPr>
              <w:t>176</w:t>
            </w:r>
          </w:p>
        </w:tc>
        <w:tc>
          <w:tcPr>
            <w:tcW w:w="1842" w:type="dxa"/>
            <w:tcBorders>
              <w:bottom w:val="single" w:sz="4" w:space="0" w:color="auto"/>
            </w:tcBorders>
            <w:noWrap/>
          </w:tcPr>
          <w:p w14:paraId="5DE19121"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1’704</w:t>
            </w:r>
          </w:p>
        </w:tc>
        <w:tc>
          <w:tcPr>
            <w:tcW w:w="1560" w:type="dxa"/>
            <w:tcBorders>
              <w:bottom w:val="single" w:sz="4" w:space="0" w:color="auto"/>
            </w:tcBorders>
            <w:noWrap/>
          </w:tcPr>
          <w:p w14:paraId="31898EB5"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1’675</w:t>
            </w:r>
          </w:p>
        </w:tc>
      </w:tr>
      <w:tr w:rsidR="00F04C43" w:rsidRPr="003927A0" w14:paraId="5522E786" w14:textId="77777777" w:rsidTr="00F04C43">
        <w:trPr>
          <w:trHeight w:val="300"/>
          <w:jc w:val="center"/>
        </w:trPr>
        <w:tc>
          <w:tcPr>
            <w:tcW w:w="11507" w:type="dxa"/>
            <w:gridSpan w:val="7"/>
            <w:tcBorders>
              <w:left w:val="nil"/>
              <w:bottom w:val="nil"/>
              <w:right w:val="nil"/>
            </w:tcBorders>
            <w:noWrap/>
          </w:tcPr>
          <w:p w14:paraId="4B75B766" w14:textId="77777777" w:rsidR="00F04C43" w:rsidRPr="00B56EEA" w:rsidRDefault="00F04C43" w:rsidP="00F04C43">
            <w:pPr>
              <w:pStyle w:val="Tablelegend"/>
              <w:tabs>
                <w:tab w:val="left" w:pos="284"/>
              </w:tabs>
              <w:rPr>
                <w:sz w:val="20"/>
              </w:rPr>
            </w:pPr>
            <w:r w:rsidRPr="00B56EEA">
              <w:rPr>
                <w:sz w:val="20"/>
              </w:rPr>
              <w:t>*</w:t>
            </w:r>
            <w:r w:rsidRPr="00B56EEA">
              <w:rPr>
                <w:sz w:val="20"/>
              </w:rPr>
              <w:tab/>
              <w:t>At the time of establishment of the budget.</w:t>
            </w:r>
          </w:p>
          <w:p w14:paraId="7E09B2F2" w14:textId="77777777" w:rsidR="00F04C43" w:rsidRPr="00B56EEA" w:rsidRDefault="00F04C43" w:rsidP="00F04C43">
            <w:pPr>
              <w:tabs>
                <w:tab w:val="left" w:pos="284"/>
              </w:tabs>
              <w:spacing w:after="120"/>
              <w:rPr>
                <w:sz w:val="22"/>
                <w:szCs w:val="22"/>
                <w:lang w:eastAsia="zh-CN"/>
              </w:rPr>
            </w:pPr>
            <w:r w:rsidRPr="00B56EEA">
              <w:rPr>
                <w:sz w:val="20"/>
              </w:rPr>
              <w:t>**</w:t>
            </w:r>
            <w:r w:rsidRPr="00B56EEA">
              <w:rPr>
                <w:sz w:val="20"/>
              </w:rPr>
              <w:tab/>
              <w:t>These amounts include invoiced contributions and also unpaid contributions at 31 December.</w:t>
            </w:r>
          </w:p>
        </w:tc>
      </w:tr>
    </w:tbl>
    <w:p w14:paraId="3718D207" w14:textId="77777777" w:rsidR="00471D39" w:rsidRDefault="00471D39" w:rsidP="00471D39">
      <w:pPr>
        <w:spacing w:after="120"/>
      </w:pPr>
    </w:p>
    <w:p w14:paraId="4E3E21EC" w14:textId="77777777" w:rsidR="00471D39" w:rsidRDefault="00471D39" w:rsidP="00471D39">
      <w:pPr>
        <w:pStyle w:val="headingb0"/>
        <w:rPr>
          <w:rFonts w:asciiTheme="minorHAnsi" w:hAnsiTheme="minorHAnsi"/>
        </w:rPr>
      </w:pPr>
      <w:r w:rsidRPr="00486B4E">
        <w:rPr>
          <w:rFonts w:asciiTheme="minorHAnsi" w:hAnsiTheme="minorHAnsi"/>
        </w:rPr>
        <w:lastRenderedPageBreak/>
        <w:t xml:space="preserve">Contributions by </w:t>
      </w:r>
      <w:r>
        <w:rPr>
          <w:rFonts w:asciiTheme="minorHAnsi" w:hAnsiTheme="minorHAnsi"/>
        </w:rPr>
        <w:t>Academia</w:t>
      </w:r>
      <w:r w:rsidRPr="00486B4E">
        <w:rPr>
          <w:rFonts w:asciiTheme="minorHAnsi" w:hAnsiTheme="minorHAnsi"/>
        </w:rPr>
        <w:t xml:space="preserve"> </w:t>
      </w:r>
    </w:p>
    <w:p w14:paraId="40A82A3C" w14:textId="77777777" w:rsidR="00471D39" w:rsidRDefault="00471D39" w:rsidP="00471D39">
      <w:pPr>
        <w:tabs>
          <w:tab w:val="clear" w:pos="567"/>
          <w:tab w:val="left" w:pos="709"/>
        </w:tabs>
        <w:jc w:val="both"/>
      </w:pPr>
      <w:r>
        <w:t>3.10</w:t>
      </w:r>
      <w:r>
        <w:tab/>
        <w:t>As per Resolution 169 (Guadalajara, 2010), Academia, Universities and their related research establishments (designated as Academia) have been admitted as a new member category to participate in the work of the three Sectors for a trial period until the present plenipotentiary conference.</w:t>
      </w:r>
    </w:p>
    <w:p w14:paraId="0E690EED" w14:textId="77777777" w:rsidR="00471D39" w:rsidRPr="00B56EEA" w:rsidRDefault="00471D39" w:rsidP="00B56EEA">
      <w:pPr>
        <w:spacing w:before="0"/>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081"/>
        <w:gridCol w:w="2591"/>
        <w:gridCol w:w="2633"/>
      </w:tblGrid>
      <w:tr w:rsidR="00471D39" w:rsidRPr="003927A0" w14:paraId="1EB6B8F1" w14:textId="77777777" w:rsidTr="00B56EEA">
        <w:trPr>
          <w:trHeight w:val="703"/>
          <w:jc w:val="center"/>
        </w:trPr>
        <w:tc>
          <w:tcPr>
            <w:tcW w:w="1200" w:type="dxa"/>
            <w:noWrap/>
          </w:tcPr>
          <w:p w14:paraId="6F6E4661" w14:textId="77777777" w:rsidR="00471D39" w:rsidRPr="00AB5D43" w:rsidRDefault="00471D39" w:rsidP="00471D39">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Pr>
                <w:b/>
                <w:bCs/>
                <w:sz w:val="20"/>
                <w:lang w:val="fr-CH" w:eastAsia="zh-CN"/>
              </w:rPr>
              <w:t>Year</w:t>
            </w:r>
          </w:p>
        </w:tc>
        <w:tc>
          <w:tcPr>
            <w:tcW w:w="2081" w:type="dxa"/>
          </w:tcPr>
          <w:p w14:paraId="748EDE7D" w14:textId="77777777" w:rsidR="00471D39" w:rsidRPr="00FA5EB2" w:rsidRDefault="00471D39" w:rsidP="00471D39">
            <w:pPr>
              <w:overflowPunct/>
              <w:autoSpaceDE/>
              <w:autoSpaceDN/>
              <w:adjustRightInd/>
              <w:spacing w:before="0"/>
              <w:jc w:val="center"/>
              <w:textAlignment w:val="auto"/>
              <w:rPr>
                <w:b/>
                <w:bCs/>
                <w:sz w:val="20"/>
                <w:lang w:eastAsia="zh-CN"/>
              </w:rPr>
            </w:pPr>
            <w:r>
              <w:rPr>
                <w:b/>
                <w:bCs/>
                <w:sz w:val="20"/>
                <w:lang w:eastAsia="zh-CN"/>
              </w:rPr>
              <w:t>Total</w:t>
            </w:r>
            <w:r w:rsidRPr="00FA5EB2">
              <w:rPr>
                <w:b/>
                <w:bCs/>
                <w:sz w:val="20"/>
                <w:lang w:eastAsia="zh-CN"/>
              </w:rPr>
              <w:t xml:space="preserve"> units*</w:t>
            </w:r>
          </w:p>
        </w:tc>
        <w:tc>
          <w:tcPr>
            <w:tcW w:w="2591" w:type="dxa"/>
          </w:tcPr>
          <w:p w14:paraId="27FA46F1" w14:textId="77777777" w:rsidR="00471D39" w:rsidRPr="00FA5EB2" w:rsidRDefault="00471D39" w:rsidP="00471D39">
            <w:pPr>
              <w:overflowPunct/>
              <w:autoSpaceDE/>
              <w:autoSpaceDN/>
              <w:adjustRightInd/>
              <w:spacing w:before="0"/>
              <w:jc w:val="center"/>
              <w:textAlignment w:val="auto"/>
              <w:rPr>
                <w:b/>
                <w:bCs/>
                <w:sz w:val="20"/>
                <w:lang w:val="en-US" w:eastAsia="zh-CN"/>
              </w:rPr>
            </w:pPr>
            <w:r>
              <w:rPr>
                <w:b/>
                <w:bCs/>
                <w:sz w:val="20"/>
                <w:lang w:eastAsia="zh-CN"/>
              </w:rPr>
              <w:t>Revenue</w:t>
            </w:r>
            <w:r w:rsidRPr="00FA5EB2">
              <w:rPr>
                <w:b/>
                <w:bCs/>
                <w:sz w:val="20"/>
                <w:lang w:eastAsia="zh-CN"/>
              </w:rPr>
              <w:t xml:space="preserve"> entered in the budget</w:t>
            </w:r>
          </w:p>
        </w:tc>
        <w:tc>
          <w:tcPr>
            <w:tcW w:w="2633" w:type="dxa"/>
          </w:tcPr>
          <w:p w14:paraId="478043D2" w14:textId="77777777" w:rsidR="00471D39" w:rsidRPr="00FA5EB2" w:rsidRDefault="00471D39" w:rsidP="00471D39">
            <w:pPr>
              <w:pStyle w:val="Tabletext"/>
              <w:jc w:val="center"/>
              <w:rPr>
                <w:b/>
                <w:bCs/>
                <w:sz w:val="20"/>
                <w:lang w:eastAsia="zh-CN"/>
              </w:rPr>
            </w:pPr>
            <w:r>
              <w:rPr>
                <w:b/>
                <w:bCs/>
                <w:sz w:val="20"/>
                <w:lang w:eastAsia="zh-CN"/>
              </w:rPr>
              <w:t>Revenue</w:t>
            </w:r>
            <w:r w:rsidRPr="00FA5EB2">
              <w:rPr>
                <w:b/>
                <w:bCs/>
                <w:sz w:val="20"/>
                <w:lang w:eastAsia="zh-CN"/>
              </w:rPr>
              <w:t xml:space="preserve"> posted to account**</w:t>
            </w:r>
          </w:p>
        </w:tc>
      </w:tr>
      <w:tr w:rsidR="00471D39" w:rsidRPr="003927A0" w14:paraId="7261E9D0" w14:textId="77777777" w:rsidTr="00B56EEA">
        <w:trPr>
          <w:trHeight w:val="300"/>
          <w:jc w:val="center"/>
        </w:trPr>
        <w:tc>
          <w:tcPr>
            <w:tcW w:w="1200" w:type="dxa"/>
            <w:noWrap/>
          </w:tcPr>
          <w:p w14:paraId="62E1AD5F" w14:textId="77777777" w:rsidR="00471D39" w:rsidRPr="003927A0" w:rsidRDefault="00471D39" w:rsidP="00471D39">
            <w:pPr>
              <w:overflowPunct/>
              <w:autoSpaceDE/>
              <w:autoSpaceDN/>
              <w:adjustRightInd/>
              <w:spacing w:before="0"/>
              <w:textAlignment w:val="auto"/>
              <w:rPr>
                <w:sz w:val="20"/>
                <w:lang w:val="en-US" w:eastAsia="zh-CN"/>
              </w:rPr>
            </w:pPr>
          </w:p>
        </w:tc>
        <w:tc>
          <w:tcPr>
            <w:tcW w:w="2081" w:type="dxa"/>
            <w:noWrap/>
          </w:tcPr>
          <w:p w14:paraId="06C4FBB8" w14:textId="77777777" w:rsidR="00471D39" w:rsidRPr="003927A0" w:rsidRDefault="00471D39" w:rsidP="00471D39">
            <w:pPr>
              <w:overflowPunct/>
              <w:autoSpaceDE/>
              <w:autoSpaceDN/>
              <w:adjustRightInd/>
              <w:spacing w:before="0"/>
              <w:textAlignment w:val="auto"/>
              <w:rPr>
                <w:sz w:val="20"/>
                <w:lang w:val="en-US" w:eastAsia="zh-CN"/>
              </w:rPr>
            </w:pPr>
          </w:p>
        </w:tc>
        <w:tc>
          <w:tcPr>
            <w:tcW w:w="2591" w:type="dxa"/>
            <w:noWrap/>
          </w:tcPr>
          <w:p w14:paraId="4DF96C07"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2633" w:type="dxa"/>
            <w:noWrap/>
          </w:tcPr>
          <w:p w14:paraId="74B22C7F" w14:textId="77777777" w:rsidR="00471D39" w:rsidRPr="003927A0" w:rsidRDefault="00471D39" w:rsidP="00471D39">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r>
      <w:tr w:rsidR="00471D39" w:rsidRPr="003927A0" w14:paraId="33F0803E" w14:textId="77777777" w:rsidTr="00B56EEA">
        <w:trPr>
          <w:trHeight w:val="300"/>
          <w:jc w:val="center"/>
        </w:trPr>
        <w:tc>
          <w:tcPr>
            <w:tcW w:w="1200" w:type="dxa"/>
            <w:noWrap/>
          </w:tcPr>
          <w:p w14:paraId="3153BD23" w14:textId="77777777" w:rsidR="00471D39" w:rsidRPr="00CC40AA" w:rsidRDefault="00471D39" w:rsidP="00471D39">
            <w:pPr>
              <w:tabs>
                <w:tab w:val="left" w:pos="9072"/>
              </w:tabs>
              <w:spacing w:before="0"/>
              <w:rPr>
                <w:b/>
                <w:bCs/>
                <w:sz w:val="20"/>
              </w:rPr>
            </w:pPr>
            <w:r>
              <w:rPr>
                <w:b/>
                <w:bCs/>
                <w:sz w:val="20"/>
              </w:rPr>
              <w:t>2010</w:t>
            </w:r>
          </w:p>
        </w:tc>
        <w:tc>
          <w:tcPr>
            <w:tcW w:w="2081" w:type="dxa"/>
            <w:noWrap/>
          </w:tcPr>
          <w:p w14:paraId="748BA2D5" w14:textId="77777777" w:rsidR="00471D39" w:rsidRPr="00681CBD" w:rsidRDefault="00471D39" w:rsidP="00471D39">
            <w:pPr>
              <w:overflowPunct/>
              <w:autoSpaceDE/>
              <w:autoSpaceDN/>
              <w:adjustRightInd/>
              <w:spacing w:before="0"/>
              <w:jc w:val="right"/>
              <w:textAlignment w:val="auto"/>
              <w:rPr>
                <w:sz w:val="20"/>
                <w:lang w:val="en-US" w:eastAsia="zh-CN"/>
              </w:rPr>
            </w:pPr>
            <w:r>
              <w:rPr>
                <w:sz w:val="20"/>
                <w:lang w:val="en-US" w:eastAsia="zh-CN"/>
              </w:rPr>
              <w:t>0</w:t>
            </w:r>
          </w:p>
        </w:tc>
        <w:tc>
          <w:tcPr>
            <w:tcW w:w="2591" w:type="dxa"/>
            <w:noWrap/>
          </w:tcPr>
          <w:p w14:paraId="2BF2AB48" w14:textId="77777777" w:rsidR="00471D39" w:rsidRDefault="00471D39" w:rsidP="00471D39">
            <w:pPr>
              <w:overflowPunct/>
              <w:autoSpaceDE/>
              <w:autoSpaceDN/>
              <w:adjustRightInd/>
              <w:spacing w:before="0"/>
              <w:jc w:val="right"/>
              <w:textAlignment w:val="auto"/>
              <w:rPr>
                <w:sz w:val="20"/>
                <w:lang w:val="en-US" w:eastAsia="zh-CN"/>
              </w:rPr>
            </w:pPr>
            <w:r>
              <w:rPr>
                <w:sz w:val="20"/>
                <w:lang w:val="en-US" w:eastAsia="zh-CN"/>
              </w:rPr>
              <w:t>0</w:t>
            </w:r>
          </w:p>
        </w:tc>
        <w:tc>
          <w:tcPr>
            <w:tcW w:w="2633" w:type="dxa"/>
            <w:noWrap/>
          </w:tcPr>
          <w:p w14:paraId="17A1C432" w14:textId="77777777" w:rsidR="00471D39" w:rsidRDefault="00471D39" w:rsidP="00471D39">
            <w:pPr>
              <w:overflowPunct/>
              <w:autoSpaceDE/>
              <w:autoSpaceDN/>
              <w:adjustRightInd/>
              <w:spacing w:before="0"/>
              <w:jc w:val="right"/>
              <w:textAlignment w:val="auto"/>
              <w:rPr>
                <w:sz w:val="20"/>
                <w:lang w:val="en-US" w:eastAsia="zh-CN"/>
              </w:rPr>
            </w:pPr>
            <w:r>
              <w:rPr>
                <w:sz w:val="20"/>
                <w:lang w:val="en-US" w:eastAsia="zh-CN"/>
              </w:rPr>
              <w:t>0</w:t>
            </w:r>
          </w:p>
        </w:tc>
      </w:tr>
      <w:tr w:rsidR="00471D39" w:rsidRPr="003927A0" w14:paraId="1CD5459F" w14:textId="77777777" w:rsidTr="00B56EEA">
        <w:trPr>
          <w:trHeight w:val="300"/>
          <w:jc w:val="center"/>
        </w:trPr>
        <w:tc>
          <w:tcPr>
            <w:tcW w:w="1200" w:type="dxa"/>
            <w:noWrap/>
          </w:tcPr>
          <w:p w14:paraId="2C748857" w14:textId="77777777" w:rsidR="00471D39" w:rsidRPr="00CC40AA" w:rsidRDefault="00471D39" w:rsidP="00471D39">
            <w:pPr>
              <w:tabs>
                <w:tab w:val="left" w:pos="9072"/>
              </w:tabs>
              <w:spacing w:before="0"/>
              <w:rPr>
                <w:b/>
                <w:bCs/>
                <w:sz w:val="20"/>
              </w:rPr>
            </w:pPr>
            <w:r>
              <w:rPr>
                <w:b/>
                <w:bCs/>
                <w:sz w:val="20"/>
              </w:rPr>
              <w:t>2011</w:t>
            </w:r>
          </w:p>
        </w:tc>
        <w:tc>
          <w:tcPr>
            <w:tcW w:w="2081" w:type="dxa"/>
            <w:noWrap/>
          </w:tcPr>
          <w:p w14:paraId="0D9F45D4" w14:textId="77777777" w:rsidR="00471D39" w:rsidRPr="00681CBD" w:rsidRDefault="00471D39" w:rsidP="00471D39">
            <w:pPr>
              <w:overflowPunct/>
              <w:autoSpaceDE/>
              <w:autoSpaceDN/>
              <w:adjustRightInd/>
              <w:spacing w:before="0"/>
              <w:jc w:val="right"/>
              <w:textAlignment w:val="auto"/>
              <w:rPr>
                <w:sz w:val="20"/>
                <w:lang w:val="en-US" w:eastAsia="zh-CN"/>
              </w:rPr>
            </w:pPr>
            <w:r>
              <w:rPr>
                <w:sz w:val="20"/>
                <w:lang w:val="en-US" w:eastAsia="zh-CN"/>
              </w:rPr>
              <w:t>0</w:t>
            </w:r>
          </w:p>
        </w:tc>
        <w:tc>
          <w:tcPr>
            <w:tcW w:w="2591" w:type="dxa"/>
            <w:noWrap/>
          </w:tcPr>
          <w:p w14:paraId="32468FC9" w14:textId="77777777" w:rsidR="00471D39" w:rsidRDefault="00471D39" w:rsidP="00471D39">
            <w:pPr>
              <w:overflowPunct/>
              <w:autoSpaceDE/>
              <w:autoSpaceDN/>
              <w:adjustRightInd/>
              <w:spacing w:before="0"/>
              <w:jc w:val="right"/>
              <w:textAlignment w:val="auto"/>
              <w:rPr>
                <w:sz w:val="20"/>
                <w:lang w:val="en-US" w:eastAsia="zh-CN"/>
              </w:rPr>
            </w:pPr>
            <w:r>
              <w:rPr>
                <w:sz w:val="20"/>
                <w:lang w:val="en-US" w:eastAsia="zh-CN"/>
              </w:rPr>
              <w:t>0</w:t>
            </w:r>
          </w:p>
        </w:tc>
        <w:tc>
          <w:tcPr>
            <w:tcW w:w="2633" w:type="dxa"/>
            <w:noWrap/>
          </w:tcPr>
          <w:p w14:paraId="5806ED95" w14:textId="77777777" w:rsidR="00471D39" w:rsidRDefault="00471D39" w:rsidP="00471D39">
            <w:pPr>
              <w:overflowPunct/>
              <w:autoSpaceDE/>
              <w:autoSpaceDN/>
              <w:adjustRightInd/>
              <w:spacing w:before="0"/>
              <w:jc w:val="right"/>
              <w:textAlignment w:val="auto"/>
              <w:rPr>
                <w:sz w:val="20"/>
                <w:lang w:val="en-US" w:eastAsia="zh-CN"/>
              </w:rPr>
            </w:pPr>
            <w:r>
              <w:rPr>
                <w:sz w:val="20"/>
                <w:lang w:val="en-US" w:eastAsia="zh-CN"/>
              </w:rPr>
              <w:t>65</w:t>
            </w:r>
          </w:p>
        </w:tc>
      </w:tr>
      <w:tr w:rsidR="00471D39" w:rsidRPr="003927A0" w14:paraId="4C51D406" w14:textId="77777777" w:rsidTr="00B56EEA">
        <w:trPr>
          <w:trHeight w:val="300"/>
          <w:jc w:val="center"/>
        </w:trPr>
        <w:tc>
          <w:tcPr>
            <w:tcW w:w="1200" w:type="dxa"/>
            <w:noWrap/>
          </w:tcPr>
          <w:p w14:paraId="3CDCAC18" w14:textId="77777777" w:rsidR="00471D39" w:rsidRPr="00CC40AA" w:rsidRDefault="00471D39" w:rsidP="00471D39">
            <w:pPr>
              <w:tabs>
                <w:tab w:val="left" w:pos="9072"/>
              </w:tabs>
              <w:spacing w:before="0"/>
              <w:rPr>
                <w:b/>
                <w:bCs/>
                <w:sz w:val="20"/>
              </w:rPr>
            </w:pPr>
            <w:r w:rsidRPr="00CC40AA">
              <w:rPr>
                <w:b/>
                <w:bCs/>
                <w:sz w:val="20"/>
              </w:rPr>
              <w:t>2012</w:t>
            </w:r>
          </w:p>
        </w:tc>
        <w:tc>
          <w:tcPr>
            <w:tcW w:w="2081" w:type="dxa"/>
            <w:noWrap/>
          </w:tcPr>
          <w:p w14:paraId="78C2EB8F" w14:textId="77777777" w:rsidR="00471D39" w:rsidRPr="00681CBD" w:rsidRDefault="00471D39" w:rsidP="00471D39">
            <w:pPr>
              <w:overflowPunct/>
              <w:autoSpaceDE/>
              <w:autoSpaceDN/>
              <w:adjustRightInd/>
              <w:spacing w:before="0"/>
              <w:jc w:val="right"/>
              <w:textAlignment w:val="auto"/>
              <w:rPr>
                <w:sz w:val="20"/>
                <w:lang w:val="en-US" w:eastAsia="zh-CN"/>
              </w:rPr>
            </w:pPr>
            <w:r w:rsidRPr="00681CBD">
              <w:rPr>
                <w:sz w:val="20"/>
                <w:lang w:val="en-US" w:eastAsia="zh-CN"/>
              </w:rPr>
              <w:t>126</w:t>
            </w:r>
          </w:p>
        </w:tc>
        <w:tc>
          <w:tcPr>
            <w:tcW w:w="2591" w:type="dxa"/>
            <w:noWrap/>
          </w:tcPr>
          <w:p w14:paraId="68D3BACB"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501</w:t>
            </w:r>
          </w:p>
        </w:tc>
        <w:tc>
          <w:tcPr>
            <w:tcW w:w="2633" w:type="dxa"/>
            <w:noWrap/>
          </w:tcPr>
          <w:p w14:paraId="1DB1E2AD"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139</w:t>
            </w:r>
          </w:p>
        </w:tc>
      </w:tr>
      <w:tr w:rsidR="00471D39" w:rsidRPr="003927A0" w14:paraId="424AECA0" w14:textId="77777777" w:rsidTr="00B56EEA">
        <w:trPr>
          <w:trHeight w:val="300"/>
          <w:jc w:val="center"/>
        </w:trPr>
        <w:tc>
          <w:tcPr>
            <w:tcW w:w="1200" w:type="dxa"/>
            <w:tcBorders>
              <w:bottom w:val="single" w:sz="4" w:space="0" w:color="auto"/>
            </w:tcBorders>
            <w:noWrap/>
          </w:tcPr>
          <w:p w14:paraId="7A3FC776" w14:textId="77777777" w:rsidR="00471D39" w:rsidRPr="00CC40AA" w:rsidRDefault="00471D39" w:rsidP="00471D39">
            <w:pPr>
              <w:tabs>
                <w:tab w:val="left" w:pos="9072"/>
              </w:tabs>
              <w:spacing w:before="0"/>
              <w:rPr>
                <w:b/>
                <w:bCs/>
                <w:sz w:val="20"/>
              </w:rPr>
            </w:pPr>
            <w:r w:rsidRPr="00CC40AA">
              <w:rPr>
                <w:b/>
                <w:bCs/>
                <w:sz w:val="20"/>
              </w:rPr>
              <w:t>2013</w:t>
            </w:r>
          </w:p>
        </w:tc>
        <w:tc>
          <w:tcPr>
            <w:tcW w:w="2081" w:type="dxa"/>
            <w:tcBorders>
              <w:bottom w:val="single" w:sz="4" w:space="0" w:color="auto"/>
            </w:tcBorders>
            <w:noWrap/>
          </w:tcPr>
          <w:p w14:paraId="7BD3FF89" w14:textId="77777777" w:rsidR="00471D39" w:rsidRPr="00681CBD" w:rsidRDefault="00471D39" w:rsidP="00471D39">
            <w:pPr>
              <w:overflowPunct/>
              <w:autoSpaceDE/>
              <w:autoSpaceDN/>
              <w:adjustRightInd/>
              <w:spacing w:before="0"/>
              <w:jc w:val="right"/>
              <w:textAlignment w:val="auto"/>
              <w:rPr>
                <w:sz w:val="20"/>
                <w:lang w:val="en-US" w:eastAsia="zh-CN"/>
              </w:rPr>
            </w:pPr>
            <w:r w:rsidRPr="00681CBD">
              <w:rPr>
                <w:sz w:val="20"/>
                <w:lang w:val="en-US" w:eastAsia="zh-CN"/>
              </w:rPr>
              <w:t>126</w:t>
            </w:r>
          </w:p>
        </w:tc>
        <w:tc>
          <w:tcPr>
            <w:tcW w:w="2591" w:type="dxa"/>
            <w:tcBorders>
              <w:bottom w:val="single" w:sz="4" w:space="0" w:color="auto"/>
            </w:tcBorders>
            <w:noWrap/>
          </w:tcPr>
          <w:p w14:paraId="0EFF2CC6"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501</w:t>
            </w:r>
          </w:p>
        </w:tc>
        <w:tc>
          <w:tcPr>
            <w:tcW w:w="2633" w:type="dxa"/>
            <w:tcBorders>
              <w:bottom w:val="single" w:sz="4" w:space="0" w:color="auto"/>
            </w:tcBorders>
            <w:noWrap/>
          </w:tcPr>
          <w:p w14:paraId="6E656119" w14:textId="77777777" w:rsidR="00471D39" w:rsidRPr="00EB2BED" w:rsidRDefault="00471D39" w:rsidP="00471D39">
            <w:pPr>
              <w:overflowPunct/>
              <w:autoSpaceDE/>
              <w:autoSpaceDN/>
              <w:adjustRightInd/>
              <w:spacing w:before="0"/>
              <w:jc w:val="right"/>
              <w:textAlignment w:val="auto"/>
              <w:rPr>
                <w:sz w:val="20"/>
                <w:lang w:val="en-US" w:eastAsia="zh-CN"/>
              </w:rPr>
            </w:pPr>
            <w:r>
              <w:rPr>
                <w:sz w:val="20"/>
                <w:lang w:val="en-US" w:eastAsia="zh-CN"/>
              </w:rPr>
              <w:t>180</w:t>
            </w:r>
          </w:p>
        </w:tc>
      </w:tr>
      <w:tr w:rsidR="00B56EEA" w:rsidRPr="003927A0" w14:paraId="3E278A6E" w14:textId="77777777" w:rsidTr="00B56EEA">
        <w:trPr>
          <w:trHeight w:val="300"/>
          <w:jc w:val="center"/>
        </w:trPr>
        <w:tc>
          <w:tcPr>
            <w:tcW w:w="8505" w:type="dxa"/>
            <w:gridSpan w:val="4"/>
            <w:tcBorders>
              <w:left w:val="nil"/>
              <w:bottom w:val="nil"/>
              <w:right w:val="nil"/>
            </w:tcBorders>
            <w:noWrap/>
          </w:tcPr>
          <w:p w14:paraId="4F64895F" w14:textId="77777777" w:rsidR="00B56EEA" w:rsidRPr="00B56EEA" w:rsidRDefault="00B56EEA" w:rsidP="00B56EEA">
            <w:pPr>
              <w:pStyle w:val="Tablelegend"/>
              <w:tabs>
                <w:tab w:val="left" w:pos="426"/>
              </w:tabs>
              <w:rPr>
                <w:sz w:val="20"/>
              </w:rPr>
            </w:pPr>
            <w:r w:rsidRPr="00B56EEA">
              <w:rPr>
                <w:sz w:val="20"/>
              </w:rPr>
              <w:t>*</w:t>
            </w:r>
            <w:r w:rsidRPr="00B56EEA">
              <w:rPr>
                <w:sz w:val="20"/>
              </w:rPr>
              <w:tab/>
              <w:t>At the time of establishment of the budget.</w:t>
            </w:r>
          </w:p>
          <w:p w14:paraId="5EF6D3C8" w14:textId="77777777" w:rsidR="00B56EEA" w:rsidRPr="00B56EEA" w:rsidRDefault="00B56EEA" w:rsidP="00B56EEA">
            <w:pPr>
              <w:tabs>
                <w:tab w:val="clear" w:pos="567"/>
                <w:tab w:val="clear" w:pos="1134"/>
                <w:tab w:val="left" w:pos="426"/>
              </w:tabs>
              <w:spacing w:after="120"/>
              <w:rPr>
                <w:sz w:val="20"/>
                <w:lang w:eastAsia="zh-CN"/>
              </w:rPr>
            </w:pPr>
            <w:r w:rsidRPr="00B56EEA">
              <w:rPr>
                <w:sz w:val="20"/>
              </w:rPr>
              <w:t>**</w:t>
            </w:r>
            <w:r w:rsidRPr="00B56EEA">
              <w:rPr>
                <w:sz w:val="20"/>
              </w:rPr>
              <w:tab/>
              <w:t>These amounts include invoiced contributions and also unpaid contributions at 31 December.</w:t>
            </w:r>
          </w:p>
        </w:tc>
      </w:tr>
    </w:tbl>
    <w:p w14:paraId="0DF67196" w14:textId="77777777" w:rsidR="00471D39" w:rsidRPr="00122EA0" w:rsidRDefault="00471D39" w:rsidP="00B56EEA">
      <w:pPr>
        <w:tabs>
          <w:tab w:val="clear" w:pos="567"/>
          <w:tab w:val="left" w:pos="709"/>
        </w:tabs>
        <w:spacing w:before="360" w:after="120"/>
        <w:jc w:val="both"/>
        <w:rPr>
          <w:szCs w:val="24"/>
        </w:rPr>
      </w:pPr>
      <w:r w:rsidRPr="00122EA0">
        <w:rPr>
          <w:szCs w:val="24"/>
        </w:rPr>
        <w:t>3.11</w:t>
      </w:r>
      <w:r w:rsidRPr="00122EA0">
        <w:rPr>
          <w:szCs w:val="24"/>
        </w:rPr>
        <w:tab/>
        <w:t>The table below provides a summary of revenue in the regular budget for the years 2010 to 2013 in t</w:t>
      </w:r>
      <w:r w:rsidRPr="00122EA0">
        <w:rPr>
          <w:szCs w:val="24"/>
          <w:lang w:val="en-US" w:eastAsia="zh-CN"/>
        </w:rPr>
        <w:t>housands of CHF</w:t>
      </w:r>
      <w:r w:rsidRPr="00122EA0">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241"/>
        <w:gridCol w:w="1241"/>
        <w:gridCol w:w="1241"/>
        <w:gridCol w:w="1241"/>
        <w:gridCol w:w="1241"/>
        <w:gridCol w:w="954"/>
        <w:gridCol w:w="1129"/>
        <w:gridCol w:w="1039"/>
        <w:gridCol w:w="958"/>
        <w:gridCol w:w="932"/>
        <w:gridCol w:w="1146"/>
        <w:gridCol w:w="929"/>
        <w:gridCol w:w="982"/>
      </w:tblGrid>
      <w:tr w:rsidR="00471D39" w:rsidRPr="003927A0" w14:paraId="21941809" w14:textId="77777777" w:rsidTr="00471D39">
        <w:tc>
          <w:tcPr>
            <w:tcW w:w="848" w:type="dxa"/>
          </w:tcPr>
          <w:p w14:paraId="42702FE1" w14:textId="77777777" w:rsidR="00471D39" w:rsidRPr="003927A0" w:rsidRDefault="00471D39" w:rsidP="00471D39">
            <w:pPr>
              <w:tabs>
                <w:tab w:val="left" w:pos="9072"/>
              </w:tabs>
              <w:spacing w:before="0"/>
              <w:jc w:val="center"/>
              <w:rPr>
                <w:b/>
                <w:bCs/>
                <w:sz w:val="18"/>
                <w:szCs w:val="18"/>
              </w:rPr>
            </w:pPr>
            <w:r>
              <w:rPr>
                <w:b/>
                <w:bCs/>
                <w:sz w:val="18"/>
                <w:szCs w:val="18"/>
              </w:rPr>
              <w:t>Year</w:t>
            </w:r>
          </w:p>
        </w:tc>
        <w:tc>
          <w:tcPr>
            <w:tcW w:w="1241" w:type="dxa"/>
          </w:tcPr>
          <w:p w14:paraId="64E9A0E7" w14:textId="77777777" w:rsidR="00471D39" w:rsidRPr="003927A0" w:rsidRDefault="00471D39" w:rsidP="00471D39">
            <w:pPr>
              <w:tabs>
                <w:tab w:val="left" w:pos="9072"/>
              </w:tabs>
              <w:spacing w:before="0"/>
              <w:jc w:val="center"/>
              <w:rPr>
                <w:b/>
                <w:bCs/>
                <w:sz w:val="18"/>
                <w:szCs w:val="18"/>
              </w:rPr>
            </w:pPr>
            <w:r w:rsidRPr="003927A0">
              <w:rPr>
                <w:b/>
                <w:bCs/>
                <w:sz w:val="18"/>
                <w:szCs w:val="18"/>
              </w:rPr>
              <w:t xml:space="preserve">Contributions </w:t>
            </w:r>
            <w:r>
              <w:rPr>
                <w:b/>
                <w:bCs/>
                <w:sz w:val="18"/>
                <w:szCs w:val="18"/>
              </w:rPr>
              <w:t>by Member States</w:t>
            </w:r>
          </w:p>
        </w:tc>
        <w:tc>
          <w:tcPr>
            <w:tcW w:w="1241" w:type="dxa"/>
          </w:tcPr>
          <w:p w14:paraId="71CEB9C6" w14:textId="77777777" w:rsidR="00471D39" w:rsidRPr="002070E6" w:rsidRDefault="00471D39" w:rsidP="00471D39">
            <w:pPr>
              <w:tabs>
                <w:tab w:val="left" w:pos="9072"/>
              </w:tabs>
              <w:spacing w:before="0"/>
              <w:jc w:val="center"/>
              <w:rPr>
                <w:b/>
                <w:bCs/>
                <w:sz w:val="18"/>
                <w:szCs w:val="18"/>
                <w:lang w:val="fr-CH"/>
              </w:rPr>
            </w:pPr>
            <w:r w:rsidRPr="002070E6">
              <w:rPr>
                <w:b/>
                <w:bCs/>
                <w:sz w:val="18"/>
                <w:szCs w:val="18"/>
                <w:lang w:val="fr-CH"/>
              </w:rPr>
              <w:t xml:space="preserve">Contributions </w:t>
            </w:r>
            <w:r>
              <w:rPr>
                <w:b/>
                <w:bCs/>
                <w:sz w:val="18"/>
                <w:szCs w:val="18"/>
                <w:lang w:val="fr-CH"/>
              </w:rPr>
              <w:t>by Sector Members</w:t>
            </w:r>
          </w:p>
        </w:tc>
        <w:tc>
          <w:tcPr>
            <w:tcW w:w="1241" w:type="dxa"/>
          </w:tcPr>
          <w:p w14:paraId="22B9C470" w14:textId="77777777" w:rsidR="00471D39" w:rsidRPr="003927A0" w:rsidRDefault="00471D39" w:rsidP="00471D39">
            <w:pPr>
              <w:tabs>
                <w:tab w:val="left" w:pos="9072"/>
              </w:tabs>
              <w:spacing w:before="0"/>
              <w:jc w:val="center"/>
              <w:rPr>
                <w:b/>
                <w:bCs/>
                <w:sz w:val="18"/>
                <w:szCs w:val="18"/>
              </w:rPr>
            </w:pPr>
            <w:r w:rsidRPr="003927A0">
              <w:rPr>
                <w:b/>
                <w:bCs/>
                <w:sz w:val="18"/>
                <w:szCs w:val="18"/>
              </w:rPr>
              <w:t xml:space="preserve">Contributions </w:t>
            </w:r>
            <w:r>
              <w:rPr>
                <w:b/>
                <w:bCs/>
                <w:sz w:val="18"/>
                <w:szCs w:val="18"/>
              </w:rPr>
              <w:t>by Associates</w:t>
            </w:r>
          </w:p>
        </w:tc>
        <w:tc>
          <w:tcPr>
            <w:tcW w:w="1241" w:type="dxa"/>
          </w:tcPr>
          <w:p w14:paraId="4BB1B88E" w14:textId="77777777" w:rsidR="00471D39" w:rsidRPr="003927A0" w:rsidRDefault="00471D39" w:rsidP="00471D39">
            <w:pPr>
              <w:tabs>
                <w:tab w:val="left" w:pos="9072"/>
              </w:tabs>
              <w:spacing w:before="0"/>
              <w:jc w:val="center"/>
              <w:rPr>
                <w:b/>
                <w:bCs/>
                <w:sz w:val="18"/>
                <w:szCs w:val="18"/>
              </w:rPr>
            </w:pPr>
            <w:r w:rsidRPr="003927A0">
              <w:rPr>
                <w:b/>
                <w:bCs/>
                <w:sz w:val="18"/>
                <w:szCs w:val="18"/>
              </w:rPr>
              <w:t xml:space="preserve">Contributions </w:t>
            </w:r>
            <w:r>
              <w:rPr>
                <w:b/>
                <w:bCs/>
                <w:sz w:val="18"/>
                <w:szCs w:val="18"/>
              </w:rPr>
              <w:t>by Academia</w:t>
            </w:r>
          </w:p>
        </w:tc>
        <w:tc>
          <w:tcPr>
            <w:tcW w:w="1241" w:type="dxa"/>
          </w:tcPr>
          <w:p w14:paraId="7C01FE71" w14:textId="77777777" w:rsidR="00471D39" w:rsidRPr="003927A0" w:rsidRDefault="00471D39" w:rsidP="00471D39">
            <w:pPr>
              <w:tabs>
                <w:tab w:val="left" w:pos="9072"/>
              </w:tabs>
              <w:spacing w:before="0"/>
              <w:jc w:val="center"/>
              <w:rPr>
                <w:b/>
                <w:bCs/>
                <w:sz w:val="18"/>
                <w:szCs w:val="18"/>
              </w:rPr>
            </w:pPr>
            <w:r w:rsidRPr="003927A0">
              <w:rPr>
                <w:b/>
                <w:bCs/>
                <w:sz w:val="18"/>
                <w:szCs w:val="18"/>
              </w:rPr>
              <w:t xml:space="preserve">Contributions </w:t>
            </w:r>
            <w:r>
              <w:rPr>
                <w:b/>
                <w:bCs/>
                <w:sz w:val="18"/>
                <w:szCs w:val="18"/>
              </w:rPr>
              <w:t>- regional conferences</w:t>
            </w:r>
          </w:p>
        </w:tc>
        <w:tc>
          <w:tcPr>
            <w:tcW w:w="954" w:type="dxa"/>
          </w:tcPr>
          <w:p w14:paraId="738B339A" w14:textId="77777777" w:rsidR="00471D39" w:rsidRPr="002070E6" w:rsidRDefault="00471D39" w:rsidP="00471D39">
            <w:pPr>
              <w:tabs>
                <w:tab w:val="left" w:pos="9072"/>
              </w:tabs>
              <w:spacing w:before="0"/>
              <w:jc w:val="center"/>
              <w:rPr>
                <w:b/>
                <w:bCs/>
                <w:sz w:val="18"/>
                <w:szCs w:val="18"/>
                <w:lang w:val="fr-CH"/>
              </w:rPr>
            </w:pPr>
            <w:r>
              <w:rPr>
                <w:b/>
                <w:bCs/>
                <w:sz w:val="18"/>
                <w:szCs w:val="18"/>
                <w:lang w:val="fr-CH"/>
              </w:rPr>
              <w:t>Project support cost revenue</w:t>
            </w:r>
          </w:p>
        </w:tc>
        <w:tc>
          <w:tcPr>
            <w:tcW w:w="1129" w:type="dxa"/>
          </w:tcPr>
          <w:p w14:paraId="3E479335" w14:textId="77777777" w:rsidR="00471D39" w:rsidRPr="003927A0" w:rsidRDefault="00471D39" w:rsidP="00471D39">
            <w:pPr>
              <w:tabs>
                <w:tab w:val="left" w:pos="9072"/>
              </w:tabs>
              <w:spacing w:before="0"/>
              <w:jc w:val="center"/>
              <w:rPr>
                <w:b/>
                <w:bCs/>
                <w:sz w:val="18"/>
                <w:szCs w:val="18"/>
              </w:rPr>
            </w:pPr>
            <w:r>
              <w:rPr>
                <w:b/>
                <w:bCs/>
                <w:sz w:val="18"/>
                <w:szCs w:val="18"/>
              </w:rPr>
              <w:t>Publication sales</w:t>
            </w:r>
          </w:p>
        </w:tc>
        <w:tc>
          <w:tcPr>
            <w:tcW w:w="1039" w:type="dxa"/>
          </w:tcPr>
          <w:p w14:paraId="5AE72042" w14:textId="77777777" w:rsidR="00471D39" w:rsidRPr="003927A0" w:rsidRDefault="00471D39" w:rsidP="00471D39">
            <w:pPr>
              <w:tabs>
                <w:tab w:val="left" w:pos="9072"/>
              </w:tabs>
              <w:spacing w:before="0"/>
              <w:jc w:val="center"/>
              <w:rPr>
                <w:b/>
                <w:bCs/>
                <w:sz w:val="18"/>
                <w:szCs w:val="18"/>
              </w:rPr>
            </w:pPr>
            <w:r>
              <w:rPr>
                <w:b/>
                <w:bCs/>
                <w:sz w:val="18"/>
                <w:szCs w:val="18"/>
              </w:rPr>
              <w:t>Cost recovery</w:t>
            </w:r>
          </w:p>
        </w:tc>
        <w:tc>
          <w:tcPr>
            <w:tcW w:w="958" w:type="dxa"/>
          </w:tcPr>
          <w:p w14:paraId="6FCD732B" w14:textId="77777777" w:rsidR="00471D39" w:rsidRPr="003927A0" w:rsidRDefault="00471D39" w:rsidP="00471D39">
            <w:pPr>
              <w:tabs>
                <w:tab w:val="left" w:pos="9072"/>
              </w:tabs>
              <w:spacing w:before="0"/>
              <w:jc w:val="center"/>
              <w:rPr>
                <w:b/>
                <w:bCs/>
                <w:sz w:val="18"/>
                <w:szCs w:val="18"/>
              </w:rPr>
            </w:pPr>
            <w:r>
              <w:rPr>
                <w:b/>
                <w:bCs/>
                <w:sz w:val="18"/>
                <w:szCs w:val="18"/>
              </w:rPr>
              <w:t>Interest revenue</w:t>
            </w:r>
          </w:p>
        </w:tc>
        <w:tc>
          <w:tcPr>
            <w:tcW w:w="932" w:type="dxa"/>
          </w:tcPr>
          <w:p w14:paraId="37C827BE" w14:textId="77777777" w:rsidR="00471D39" w:rsidRPr="003927A0" w:rsidRDefault="00471D39" w:rsidP="00471D39">
            <w:pPr>
              <w:tabs>
                <w:tab w:val="left" w:pos="9072"/>
              </w:tabs>
              <w:spacing w:before="0"/>
              <w:jc w:val="center"/>
              <w:rPr>
                <w:b/>
                <w:bCs/>
                <w:sz w:val="18"/>
                <w:szCs w:val="18"/>
              </w:rPr>
            </w:pPr>
            <w:r>
              <w:rPr>
                <w:b/>
                <w:bCs/>
                <w:sz w:val="18"/>
                <w:szCs w:val="18"/>
              </w:rPr>
              <w:t>Other revenue</w:t>
            </w:r>
          </w:p>
        </w:tc>
        <w:tc>
          <w:tcPr>
            <w:tcW w:w="1146" w:type="dxa"/>
          </w:tcPr>
          <w:p w14:paraId="14A965E3" w14:textId="77777777" w:rsidR="00471D39" w:rsidRPr="002070E6" w:rsidRDefault="00471D39" w:rsidP="00471D39">
            <w:pPr>
              <w:tabs>
                <w:tab w:val="left" w:pos="9072"/>
              </w:tabs>
              <w:spacing w:before="0"/>
              <w:jc w:val="center"/>
              <w:rPr>
                <w:b/>
                <w:bCs/>
                <w:sz w:val="18"/>
                <w:szCs w:val="18"/>
                <w:lang w:val="fr-CH"/>
              </w:rPr>
            </w:pPr>
            <w:r>
              <w:rPr>
                <w:b/>
                <w:bCs/>
                <w:sz w:val="18"/>
                <w:szCs w:val="18"/>
                <w:lang w:val="fr-CH"/>
              </w:rPr>
              <w:t>Withdrawal form Reserve Account</w:t>
            </w:r>
          </w:p>
        </w:tc>
        <w:tc>
          <w:tcPr>
            <w:tcW w:w="929" w:type="dxa"/>
          </w:tcPr>
          <w:p w14:paraId="41B68257" w14:textId="77777777" w:rsidR="00471D39" w:rsidRPr="003927A0" w:rsidRDefault="00471D39" w:rsidP="00471D39">
            <w:pPr>
              <w:tabs>
                <w:tab w:val="left" w:pos="9072"/>
              </w:tabs>
              <w:spacing w:before="0"/>
              <w:jc w:val="center"/>
              <w:rPr>
                <w:b/>
                <w:bCs/>
                <w:sz w:val="18"/>
                <w:szCs w:val="18"/>
              </w:rPr>
            </w:pPr>
            <w:r w:rsidRPr="003927A0">
              <w:rPr>
                <w:b/>
                <w:bCs/>
                <w:sz w:val="18"/>
                <w:szCs w:val="18"/>
              </w:rPr>
              <w:t>Total</w:t>
            </w:r>
          </w:p>
        </w:tc>
        <w:tc>
          <w:tcPr>
            <w:tcW w:w="982" w:type="dxa"/>
          </w:tcPr>
          <w:p w14:paraId="11B32B62" w14:textId="77777777" w:rsidR="00471D39" w:rsidRPr="003927A0" w:rsidRDefault="00471D39" w:rsidP="00471D39">
            <w:pPr>
              <w:tabs>
                <w:tab w:val="left" w:pos="9072"/>
              </w:tabs>
              <w:spacing w:before="0"/>
              <w:jc w:val="center"/>
              <w:rPr>
                <w:b/>
                <w:bCs/>
                <w:sz w:val="18"/>
                <w:szCs w:val="18"/>
              </w:rPr>
            </w:pPr>
            <w:r>
              <w:rPr>
                <w:b/>
                <w:bCs/>
                <w:sz w:val="18"/>
                <w:szCs w:val="18"/>
              </w:rPr>
              <w:t>Revenue posted to account</w:t>
            </w:r>
          </w:p>
        </w:tc>
      </w:tr>
      <w:tr w:rsidR="00471D39" w:rsidRPr="003927A0" w14:paraId="78F8153C" w14:textId="77777777" w:rsidTr="00471D39">
        <w:tc>
          <w:tcPr>
            <w:tcW w:w="848" w:type="dxa"/>
          </w:tcPr>
          <w:p w14:paraId="496AC50B" w14:textId="77777777" w:rsidR="00471D39" w:rsidRPr="003927A0" w:rsidRDefault="00471D39" w:rsidP="00471D39">
            <w:pPr>
              <w:tabs>
                <w:tab w:val="left" w:pos="9072"/>
              </w:tabs>
              <w:spacing w:before="0"/>
              <w:rPr>
                <w:b/>
                <w:bCs/>
                <w:sz w:val="20"/>
              </w:rPr>
            </w:pPr>
            <w:r>
              <w:rPr>
                <w:b/>
                <w:bCs/>
                <w:sz w:val="20"/>
              </w:rPr>
              <w:t>2010</w:t>
            </w:r>
          </w:p>
        </w:tc>
        <w:tc>
          <w:tcPr>
            <w:tcW w:w="1241" w:type="dxa"/>
          </w:tcPr>
          <w:p w14:paraId="2016248B" w14:textId="77777777" w:rsidR="00471D39" w:rsidRPr="002C33D1" w:rsidRDefault="00471D39" w:rsidP="00471D39">
            <w:pPr>
              <w:overflowPunct/>
              <w:autoSpaceDE/>
              <w:autoSpaceDN/>
              <w:adjustRightInd/>
              <w:spacing w:before="0"/>
              <w:jc w:val="right"/>
              <w:textAlignment w:val="auto"/>
              <w:rPr>
                <w:sz w:val="20"/>
                <w:lang w:val="en-US" w:eastAsia="zh-CN"/>
              </w:rPr>
            </w:pPr>
            <w:r w:rsidRPr="002C33D1">
              <w:rPr>
                <w:sz w:val="20"/>
                <w:lang w:val="en-US" w:eastAsia="zh-CN"/>
              </w:rPr>
              <w:t>110’664</w:t>
            </w:r>
          </w:p>
        </w:tc>
        <w:tc>
          <w:tcPr>
            <w:tcW w:w="1241" w:type="dxa"/>
          </w:tcPr>
          <w:p w14:paraId="0C84B168" w14:textId="77777777" w:rsidR="00471D39" w:rsidRPr="002C33D1" w:rsidRDefault="00471D39" w:rsidP="00471D39">
            <w:pPr>
              <w:overflowPunct/>
              <w:autoSpaceDE/>
              <w:autoSpaceDN/>
              <w:adjustRightInd/>
              <w:spacing w:before="0"/>
              <w:jc w:val="right"/>
              <w:textAlignment w:val="auto"/>
              <w:rPr>
                <w:sz w:val="20"/>
                <w:lang w:val="en-US" w:eastAsia="zh-CN"/>
              </w:rPr>
            </w:pPr>
            <w:r w:rsidRPr="002C33D1">
              <w:rPr>
                <w:sz w:val="20"/>
                <w:lang w:val="en-US" w:eastAsia="zh-CN"/>
              </w:rPr>
              <w:t>17’581</w:t>
            </w:r>
          </w:p>
        </w:tc>
        <w:tc>
          <w:tcPr>
            <w:tcW w:w="1241" w:type="dxa"/>
          </w:tcPr>
          <w:p w14:paraId="59968C24" w14:textId="77777777" w:rsidR="00471D39" w:rsidRPr="002C33D1" w:rsidRDefault="00471D39" w:rsidP="00471D39">
            <w:pPr>
              <w:tabs>
                <w:tab w:val="left" w:pos="9072"/>
              </w:tabs>
              <w:spacing w:before="0"/>
              <w:jc w:val="right"/>
              <w:rPr>
                <w:sz w:val="20"/>
              </w:rPr>
            </w:pPr>
            <w:r w:rsidRPr="002C33D1">
              <w:rPr>
                <w:sz w:val="20"/>
              </w:rPr>
              <w:t>1’679</w:t>
            </w:r>
          </w:p>
        </w:tc>
        <w:tc>
          <w:tcPr>
            <w:tcW w:w="1241" w:type="dxa"/>
          </w:tcPr>
          <w:p w14:paraId="7F8B251B" w14:textId="77777777" w:rsidR="00471D39" w:rsidRPr="002C33D1" w:rsidRDefault="00471D39" w:rsidP="00471D39">
            <w:pPr>
              <w:tabs>
                <w:tab w:val="left" w:pos="9072"/>
              </w:tabs>
              <w:spacing w:before="0"/>
              <w:jc w:val="right"/>
              <w:rPr>
                <w:sz w:val="20"/>
              </w:rPr>
            </w:pPr>
            <w:r w:rsidRPr="002C33D1">
              <w:rPr>
                <w:sz w:val="20"/>
              </w:rPr>
              <w:t>0</w:t>
            </w:r>
          </w:p>
        </w:tc>
        <w:tc>
          <w:tcPr>
            <w:tcW w:w="1241" w:type="dxa"/>
          </w:tcPr>
          <w:p w14:paraId="181B6975" w14:textId="77777777" w:rsidR="00471D39" w:rsidRPr="002C33D1" w:rsidRDefault="00471D39" w:rsidP="00471D39">
            <w:pPr>
              <w:tabs>
                <w:tab w:val="left" w:pos="9072"/>
              </w:tabs>
              <w:spacing w:before="0"/>
              <w:jc w:val="right"/>
              <w:rPr>
                <w:sz w:val="20"/>
              </w:rPr>
            </w:pPr>
            <w:r w:rsidRPr="002C33D1">
              <w:rPr>
                <w:sz w:val="20"/>
              </w:rPr>
              <w:t>0</w:t>
            </w:r>
          </w:p>
        </w:tc>
        <w:tc>
          <w:tcPr>
            <w:tcW w:w="954" w:type="dxa"/>
          </w:tcPr>
          <w:p w14:paraId="6EA96FAA" w14:textId="77777777" w:rsidR="00471D39" w:rsidRPr="002C33D1" w:rsidRDefault="00471D39" w:rsidP="00471D39">
            <w:pPr>
              <w:tabs>
                <w:tab w:val="left" w:pos="9072"/>
              </w:tabs>
              <w:spacing w:before="0"/>
              <w:jc w:val="right"/>
              <w:rPr>
                <w:sz w:val="20"/>
              </w:rPr>
            </w:pPr>
            <w:r w:rsidRPr="002C33D1">
              <w:rPr>
                <w:sz w:val="20"/>
              </w:rPr>
              <w:t>1’350</w:t>
            </w:r>
          </w:p>
        </w:tc>
        <w:tc>
          <w:tcPr>
            <w:tcW w:w="1129" w:type="dxa"/>
          </w:tcPr>
          <w:p w14:paraId="752DB581" w14:textId="77777777" w:rsidR="00471D39" w:rsidRPr="002C33D1" w:rsidRDefault="00471D39" w:rsidP="00471D39">
            <w:pPr>
              <w:tabs>
                <w:tab w:val="left" w:pos="9072"/>
              </w:tabs>
              <w:spacing w:before="0"/>
              <w:jc w:val="right"/>
              <w:rPr>
                <w:sz w:val="20"/>
              </w:rPr>
            </w:pPr>
            <w:r w:rsidRPr="002C33D1">
              <w:rPr>
                <w:sz w:val="20"/>
              </w:rPr>
              <w:t>15’000</w:t>
            </w:r>
          </w:p>
        </w:tc>
        <w:tc>
          <w:tcPr>
            <w:tcW w:w="1039" w:type="dxa"/>
          </w:tcPr>
          <w:p w14:paraId="759913AA" w14:textId="77777777" w:rsidR="00471D39" w:rsidRPr="002C33D1" w:rsidRDefault="00471D39" w:rsidP="00471D39">
            <w:pPr>
              <w:tabs>
                <w:tab w:val="left" w:pos="9072"/>
              </w:tabs>
              <w:spacing w:before="0"/>
              <w:jc w:val="right"/>
              <w:rPr>
                <w:sz w:val="20"/>
              </w:rPr>
            </w:pPr>
            <w:r>
              <w:rPr>
                <w:sz w:val="20"/>
              </w:rPr>
              <w:t>11</w:t>
            </w:r>
            <w:r w:rsidRPr="002C33D1">
              <w:rPr>
                <w:sz w:val="20"/>
              </w:rPr>
              <w:t>’279</w:t>
            </w:r>
          </w:p>
        </w:tc>
        <w:tc>
          <w:tcPr>
            <w:tcW w:w="958" w:type="dxa"/>
          </w:tcPr>
          <w:p w14:paraId="0C946010" w14:textId="77777777" w:rsidR="00471D39" w:rsidRPr="002C33D1" w:rsidRDefault="00471D39" w:rsidP="00471D39">
            <w:pPr>
              <w:tabs>
                <w:tab w:val="left" w:pos="9072"/>
              </w:tabs>
              <w:spacing w:before="0"/>
              <w:jc w:val="right"/>
              <w:rPr>
                <w:sz w:val="20"/>
              </w:rPr>
            </w:pPr>
            <w:r w:rsidRPr="002C33D1">
              <w:rPr>
                <w:sz w:val="20"/>
              </w:rPr>
              <w:t>2’500</w:t>
            </w:r>
          </w:p>
        </w:tc>
        <w:tc>
          <w:tcPr>
            <w:tcW w:w="932" w:type="dxa"/>
          </w:tcPr>
          <w:p w14:paraId="333610AB" w14:textId="77777777" w:rsidR="00471D39" w:rsidRPr="002C33D1" w:rsidRDefault="00471D39" w:rsidP="00471D39">
            <w:pPr>
              <w:tabs>
                <w:tab w:val="left" w:pos="9072"/>
              </w:tabs>
              <w:spacing w:before="0"/>
              <w:jc w:val="right"/>
              <w:rPr>
                <w:sz w:val="20"/>
              </w:rPr>
            </w:pPr>
            <w:r w:rsidRPr="002C33D1">
              <w:rPr>
                <w:sz w:val="20"/>
              </w:rPr>
              <w:t>1’000</w:t>
            </w:r>
          </w:p>
        </w:tc>
        <w:tc>
          <w:tcPr>
            <w:tcW w:w="1146" w:type="dxa"/>
          </w:tcPr>
          <w:p w14:paraId="3C2A3535" w14:textId="77777777" w:rsidR="00471D39" w:rsidRPr="002C33D1" w:rsidRDefault="00471D39" w:rsidP="00471D39">
            <w:pPr>
              <w:tabs>
                <w:tab w:val="left" w:pos="9072"/>
              </w:tabs>
              <w:spacing w:before="0"/>
              <w:jc w:val="right"/>
              <w:rPr>
                <w:sz w:val="20"/>
              </w:rPr>
            </w:pPr>
            <w:r w:rsidRPr="002C33D1">
              <w:rPr>
                <w:sz w:val="20"/>
              </w:rPr>
              <w:t>8’218</w:t>
            </w:r>
          </w:p>
        </w:tc>
        <w:tc>
          <w:tcPr>
            <w:tcW w:w="929" w:type="dxa"/>
          </w:tcPr>
          <w:p w14:paraId="3A47F7DD" w14:textId="77777777" w:rsidR="00471D39" w:rsidRPr="002C33D1" w:rsidRDefault="00471D39" w:rsidP="00471D39">
            <w:pPr>
              <w:tabs>
                <w:tab w:val="left" w:pos="9072"/>
              </w:tabs>
              <w:spacing w:before="0"/>
              <w:jc w:val="right"/>
              <w:rPr>
                <w:sz w:val="20"/>
              </w:rPr>
            </w:pPr>
            <w:r w:rsidRPr="002C33D1">
              <w:rPr>
                <w:sz w:val="20"/>
              </w:rPr>
              <w:t>169’271</w:t>
            </w:r>
          </w:p>
        </w:tc>
        <w:tc>
          <w:tcPr>
            <w:tcW w:w="982" w:type="dxa"/>
          </w:tcPr>
          <w:p w14:paraId="75FCA94E" w14:textId="77777777" w:rsidR="00471D39" w:rsidRPr="00A948D4" w:rsidRDefault="00471D39" w:rsidP="00471D39">
            <w:pPr>
              <w:tabs>
                <w:tab w:val="left" w:pos="9072"/>
              </w:tabs>
              <w:spacing w:before="0"/>
              <w:jc w:val="right"/>
              <w:rPr>
                <w:sz w:val="20"/>
              </w:rPr>
            </w:pPr>
            <w:r w:rsidRPr="00A948D4">
              <w:rPr>
                <w:sz w:val="20"/>
              </w:rPr>
              <w:t>188’499</w:t>
            </w:r>
          </w:p>
        </w:tc>
      </w:tr>
      <w:tr w:rsidR="00471D39" w:rsidRPr="003927A0" w14:paraId="4418EC5F" w14:textId="77777777" w:rsidTr="00471D39">
        <w:tc>
          <w:tcPr>
            <w:tcW w:w="848" w:type="dxa"/>
          </w:tcPr>
          <w:p w14:paraId="6053A165" w14:textId="77777777" w:rsidR="00471D39" w:rsidRDefault="00471D39" w:rsidP="00471D39">
            <w:pPr>
              <w:tabs>
                <w:tab w:val="left" w:pos="9072"/>
              </w:tabs>
              <w:spacing w:before="0"/>
              <w:rPr>
                <w:b/>
                <w:bCs/>
                <w:sz w:val="20"/>
              </w:rPr>
            </w:pPr>
            <w:r>
              <w:rPr>
                <w:b/>
                <w:bCs/>
                <w:sz w:val="20"/>
              </w:rPr>
              <w:t>2011</w:t>
            </w:r>
          </w:p>
        </w:tc>
        <w:tc>
          <w:tcPr>
            <w:tcW w:w="1241" w:type="dxa"/>
          </w:tcPr>
          <w:p w14:paraId="0363909D" w14:textId="77777777" w:rsidR="00471D39" w:rsidRPr="002C33D1" w:rsidRDefault="00471D39" w:rsidP="00471D39">
            <w:pPr>
              <w:overflowPunct/>
              <w:autoSpaceDE/>
              <w:autoSpaceDN/>
              <w:adjustRightInd/>
              <w:spacing w:before="0"/>
              <w:jc w:val="right"/>
              <w:textAlignment w:val="auto"/>
              <w:rPr>
                <w:sz w:val="20"/>
                <w:lang w:val="en-US" w:eastAsia="zh-CN"/>
              </w:rPr>
            </w:pPr>
            <w:r w:rsidRPr="002C33D1">
              <w:rPr>
                <w:sz w:val="20"/>
                <w:lang w:val="en-US" w:eastAsia="zh-CN"/>
              </w:rPr>
              <w:t>110’664</w:t>
            </w:r>
          </w:p>
        </w:tc>
        <w:tc>
          <w:tcPr>
            <w:tcW w:w="1241" w:type="dxa"/>
          </w:tcPr>
          <w:p w14:paraId="1DAF8040"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17’581</w:t>
            </w:r>
          </w:p>
        </w:tc>
        <w:tc>
          <w:tcPr>
            <w:tcW w:w="1241" w:type="dxa"/>
          </w:tcPr>
          <w:p w14:paraId="70D7C6FA" w14:textId="77777777" w:rsidR="00471D39" w:rsidRPr="002C33D1" w:rsidRDefault="00471D39" w:rsidP="00471D39">
            <w:pPr>
              <w:tabs>
                <w:tab w:val="left" w:pos="9072"/>
              </w:tabs>
              <w:spacing w:before="0"/>
              <w:jc w:val="right"/>
              <w:rPr>
                <w:sz w:val="20"/>
              </w:rPr>
            </w:pPr>
            <w:r w:rsidRPr="002C33D1">
              <w:rPr>
                <w:sz w:val="20"/>
              </w:rPr>
              <w:t>1’679</w:t>
            </w:r>
          </w:p>
        </w:tc>
        <w:tc>
          <w:tcPr>
            <w:tcW w:w="1241" w:type="dxa"/>
          </w:tcPr>
          <w:p w14:paraId="20F959B6" w14:textId="77777777" w:rsidR="00471D39" w:rsidRPr="002C33D1" w:rsidRDefault="00471D39" w:rsidP="00471D39">
            <w:pPr>
              <w:tabs>
                <w:tab w:val="left" w:pos="9072"/>
              </w:tabs>
              <w:spacing w:before="0"/>
              <w:jc w:val="right"/>
              <w:rPr>
                <w:sz w:val="20"/>
              </w:rPr>
            </w:pPr>
            <w:r w:rsidRPr="002C33D1">
              <w:rPr>
                <w:sz w:val="20"/>
              </w:rPr>
              <w:t>0</w:t>
            </w:r>
          </w:p>
        </w:tc>
        <w:tc>
          <w:tcPr>
            <w:tcW w:w="1241" w:type="dxa"/>
          </w:tcPr>
          <w:p w14:paraId="18F35C62" w14:textId="77777777" w:rsidR="00471D39" w:rsidRPr="002C33D1" w:rsidRDefault="00471D39" w:rsidP="00471D39">
            <w:pPr>
              <w:tabs>
                <w:tab w:val="left" w:pos="9072"/>
              </w:tabs>
              <w:spacing w:before="0"/>
              <w:jc w:val="right"/>
              <w:rPr>
                <w:sz w:val="20"/>
              </w:rPr>
            </w:pPr>
            <w:r w:rsidRPr="002C33D1">
              <w:rPr>
                <w:sz w:val="20"/>
              </w:rPr>
              <w:t>0</w:t>
            </w:r>
          </w:p>
        </w:tc>
        <w:tc>
          <w:tcPr>
            <w:tcW w:w="954" w:type="dxa"/>
          </w:tcPr>
          <w:p w14:paraId="4B2BD718" w14:textId="77777777" w:rsidR="00471D39" w:rsidRPr="002C33D1" w:rsidRDefault="00471D39" w:rsidP="00471D39">
            <w:pPr>
              <w:tabs>
                <w:tab w:val="left" w:pos="9072"/>
              </w:tabs>
              <w:spacing w:before="0"/>
              <w:jc w:val="right"/>
              <w:rPr>
                <w:sz w:val="20"/>
              </w:rPr>
            </w:pPr>
            <w:r w:rsidRPr="002C33D1">
              <w:rPr>
                <w:sz w:val="20"/>
              </w:rPr>
              <w:t>1’350</w:t>
            </w:r>
          </w:p>
        </w:tc>
        <w:tc>
          <w:tcPr>
            <w:tcW w:w="1129" w:type="dxa"/>
          </w:tcPr>
          <w:p w14:paraId="6BE79619" w14:textId="77777777" w:rsidR="00471D39" w:rsidRPr="002C33D1" w:rsidRDefault="00471D39" w:rsidP="00471D39">
            <w:pPr>
              <w:tabs>
                <w:tab w:val="left" w:pos="9072"/>
              </w:tabs>
              <w:spacing w:before="0"/>
              <w:jc w:val="right"/>
              <w:rPr>
                <w:sz w:val="20"/>
              </w:rPr>
            </w:pPr>
            <w:r w:rsidRPr="002C33D1">
              <w:rPr>
                <w:sz w:val="20"/>
              </w:rPr>
              <w:t>15’000</w:t>
            </w:r>
          </w:p>
        </w:tc>
        <w:tc>
          <w:tcPr>
            <w:tcW w:w="1039" w:type="dxa"/>
          </w:tcPr>
          <w:p w14:paraId="2E7629E1" w14:textId="77777777" w:rsidR="00471D39" w:rsidRPr="002C33D1" w:rsidRDefault="00471D39" w:rsidP="00471D39">
            <w:pPr>
              <w:tabs>
                <w:tab w:val="left" w:pos="9072"/>
              </w:tabs>
              <w:spacing w:before="0"/>
              <w:jc w:val="right"/>
              <w:rPr>
                <w:sz w:val="20"/>
              </w:rPr>
            </w:pPr>
            <w:r w:rsidRPr="002C33D1">
              <w:rPr>
                <w:sz w:val="20"/>
              </w:rPr>
              <w:t>11’704</w:t>
            </w:r>
          </w:p>
        </w:tc>
        <w:tc>
          <w:tcPr>
            <w:tcW w:w="958" w:type="dxa"/>
          </w:tcPr>
          <w:p w14:paraId="06316CB1" w14:textId="77777777" w:rsidR="00471D39" w:rsidRPr="002C33D1" w:rsidRDefault="00471D39" w:rsidP="00471D39">
            <w:pPr>
              <w:tabs>
                <w:tab w:val="left" w:pos="9072"/>
              </w:tabs>
              <w:spacing w:before="0"/>
              <w:jc w:val="right"/>
              <w:rPr>
                <w:sz w:val="20"/>
              </w:rPr>
            </w:pPr>
            <w:r w:rsidRPr="002C33D1">
              <w:rPr>
                <w:sz w:val="20"/>
              </w:rPr>
              <w:t>2’500</w:t>
            </w:r>
          </w:p>
        </w:tc>
        <w:tc>
          <w:tcPr>
            <w:tcW w:w="932" w:type="dxa"/>
          </w:tcPr>
          <w:p w14:paraId="31236E82" w14:textId="77777777" w:rsidR="00471D39" w:rsidRPr="002C33D1" w:rsidRDefault="00471D39" w:rsidP="00471D39">
            <w:pPr>
              <w:tabs>
                <w:tab w:val="left" w:pos="9072"/>
              </w:tabs>
              <w:spacing w:before="0"/>
              <w:jc w:val="right"/>
              <w:rPr>
                <w:sz w:val="20"/>
              </w:rPr>
            </w:pPr>
            <w:r w:rsidRPr="002C33D1">
              <w:rPr>
                <w:sz w:val="20"/>
              </w:rPr>
              <w:t>1’000</w:t>
            </w:r>
          </w:p>
        </w:tc>
        <w:tc>
          <w:tcPr>
            <w:tcW w:w="1146" w:type="dxa"/>
          </w:tcPr>
          <w:p w14:paraId="37535183" w14:textId="77777777" w:rsidR="00471D39" w:rsidRPr="002C33D1" w:rsidRDefault="00471D39" w:rsidP="00471D39">
            <w:pPr>
              <w:tabs>
                <w:tab w:val="left" w:pos="9072"/>
              </w:tabs>
              <w:spacing w:before="0"/>
              <w:jc w:val="right"/>
              <w:rPr>
                <w:sz w:val="20"/>
              </w:rPr>
            </w:pPr>
            <w:r w:rsidRPr="002C33D1">
              <w:rPr>
                <w:sz w:val="20"/>
              </w:rPr>
              <w:t>1’890</w:t>
            </w:r>
          </w:p>
        </w:tc>
        <w:tc>
          <w:tcPr>
            <w:tcW w:w="929" w:type="dxa"/>
          </w:tcPr>
          <w:p w14:paraId="126AD1BB" w14:textId="77777777" w:rsidR="00471D39" w:rsidRPr="002C33D1" w:rsidRDefault="00471D39" w:rsidP="00471D39">
            <w:pPr>
              <w:tabs>
                <w:tab w:val="left" w:pos="9072"/>
              </w:tabs>
              <w:spacing w:before="0"/>
              <w:jc w:val="right"/>
              <w:rPr>
                <w:sz w:val="20"/>
              </w:rPr>
            </w:pPr>
            <w:r w:rsidRPr="002C33D1">
              <w:rPr>
                <w:sz w:val="20"/>
              </w:rPr>
              <w:t>163’368</w:t>
            </w:r>
          </w:p>
        </w:tc>
        <w:tc>
          <w:tcPr>
            <w:tcW w:w="982" w:type="dxa"/>
          </w:tcPr>
          <w:p w14:paraId="26FC9CD2" w14:textId="77777777" w:rsidR="00471D39" w:rsidRPr="00A948D4" w:rsidRDefault="00471D39" w:rsidP="00471D39">
            <w:pPr>
              <w:tabs>
                <w:tab w:val="left" w:pos="9072"/>
              </w:tabs>
              <w:spacing w:before="0"/>
              <w:jc w:val="right"/>
              <w:rPr>
                <w:sz w:val="20"/>
              </w:rPr>
            </w:pPr>
            <w:r w:rsidRPr="00A948D4">
              <w:rPr>
                <w:sz w:val="20"/>
              </w:rPr>
              <w:t>170’073</w:t>
            </w:r>
          </w:p>
        </w:tc>
      </w:tr>
      <w:tr w:rsidR="00471D39" w:rsidRPr="003927A0" w14:paraId="552127FB" w14:textId="77777777" w:rsidTr="00471D39">
        <w:tc>
          <w:tcPr>
            <w:tcW w:w="848" w:type="dxa"/>
          </w:tcPr>
          <w:p w14:paraId="0B30C850" w14:textId="77777777" w:rsidR="00471D39" w:rsidRDefault="00471D39" w:rsidP="00471D39">
            <w:pPr>
              <w:tabs>
                <w:tab w:val="left" w:pos="9072"/>
              </w:tabs>
              <w:spacing w:before="0"/>
              <w:rPr>
                <w:b/>
                <w:bCs/>
                <w:sz w:val="20"/>
              </w:rPr>
            </w:pPr>
            <w:r>
              <w:rPr>
                <w:b/>
                <w:bCs/>
                <w:sz w:val="20"/>
              </w:rPr>
              <w:t>2012</w:t>
            </w:r>
          </w:p>
        </w:tc>
        <w:tc>
          <w:tcPr>
            <w:tcW w:w="1241" w:type="dxa"/>
          </w:tcPr>
          <w:p w14:paraId="698169B2" w14:textId="77777777" w:rsidR="00471D39" w:rsidRPr="002C33D1" w:rsidRDefault="00471D39" w:rsidP="00471D39">
            <w:pPr>
              <w:overflowPunct/>
              <w:autoSpaceDE/>
              <w:autoSpaceDN/>
              <w:adjustRightInd/>
              <w:spacing w:before="0"/>
              <w:jc w:val="right"/>
              <w:textAlignment w:val="auto"/>
              <w:rPr>
                <w:sz w:val="20"/>
                <w:lang w:val="en-US" w:eastAsia="zh-CN"/>
              </w:rPr>
            </w:pPr>
            <w:r w:rsidRPr="002C33D1">
              <w:rPr>
                <w:sz w:val="20"/>
                <w:lang w:val="en-US" w:eastAsia="zh-CN"/>
              </w:rPr>
              <w:t>109’491</w:t>
            </w:r>
          </w:p>
        </w:tc>
        <w:tc>
          <w:tcPr>
            <w:tcW w:w="1241" w:type="dxa"/>
          </w:tcPr>
          <w:p w14:paraId="24C0BA31"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16’564</w:t>
            </w:r>
          </w:p>
        </w:tc>
        <w:tc>
          <w:tcPr>
            <w:tcW w:w="1241" w:type="dxa"/>
          </w:tcPr>
          <w:p w14:paraId="10B3AC31" w14:textId="77777777" w:rsidR="00471D39" w:rsidRPr="00F676A0" w:rsidRDefault="00471D39" w:rsidP="00471D39">
            <w:pPr>
              <w:tabs>
                <w:tab w:val="left" w:pos="9072"/>
              </w:tabs>
              <w:spacing w:before="0"/>
              <w:jc w:val="right"/>
              <w:rPr>
                <w:sz w:val="20"/>
              </w:rPr>
            </w:pPr>
            <w:r w:rsidRPr="00F676A0">
              <w:rPr>
                <w:sz w:val="20"/>
              </w:rPr>
              <w:t>1’704</w:t>
            </w:r>
          </w:p>
        </w:tc>
        <w:tc>
          <w:tcPr>
            <w:tcW w:w="1241" w:type="dxa"/>
          </w:tcPr>
          <w:p w14:paraId="57E184BA" w14:textId="77777777" w:rsidR="00471D39" w:rsidRPr="00F676A0" w:rsidRDefault="00471D39" w:rsidP="00471D39">
            <w:pPr>
              <w:tabs>
                <w:tab w:val="left" w:pos="9072"/>
              </w:tabs>
              <w:spacing w:before="0"/>
              <w:jc w:val="right"/>
              <w:rPr>
                <w:sz w:val="20"/>
              </w:rPr>
            </w:pPr>
            <w:r w:rsidRPr="00F676A0">
              <w:rPr>
                <w:sz w:val="20"/>
              </w:rPr>
              <w:t>501</w:t>
            </w:r>
          </w:p>
        </w:tc>
        <w:tc>
          <w:tcPr>
            <w:tcW w:w="1241" w:type="dxa"/>
          </w:tcPr>
          <w:p w14:paraId="01ADC4DE" w14:textId="77777777" w:rsidR="00471D39" w:rsidRPr="00F676A0" w:rsidRDefault="00471D39" w:rsidP="00471D39">
            <w:pPr>
              <w:tabs>
                <w:tab w:val="left" w:pos="9072"/>
              </w:tabs>
              <w:spacing w:before="0"/>
              <w:jc w:val="right"/>
              <w:rPr>
                <w:sz w:val="20"/>
              </w:rPr>
            </w:pPr>
            <w:r w:rsidRPr="00F676A0">
              <w:rPr>
                <w:sz w:val="20"/>
              </w:rPr>
              <w:t>0</w:t>
            </w:r>
          </w:p>
        </w:tc>
        <w:tc>
          <w:tcPr>
            <w:tcW w:w="954" w:type="dxa"/>
          </w:tcPr>
          <w:p w14:paraId="02661E57" w14:textId="77777777" w:rsidR="00471D39" w:rsidRPr="00F676A0" w:rsidRDefault="00471D39" w:rsidP="00471D39">
            <w:pPr>
              <w:tabs>
                <w:tab w:val="left" w:pos="9072"/>
              </w:tabs>
              <w:spacing w:before="0"/>
              <w:jc w:val="right"/>
              <w:rPr>
                <w:sz w:val="20"/>
              </w:rPr>
            </w:pPr>
            <w:r w:rsidRPr="00F676A0">
              <w:rPr>
                <w:sz w:val="20"/>
              </w:rPr>
              <w:t>1’750</w:t>
            </w:r>
          </w:p>
        </w:tc>
        <w:tc>
          <w:tcPr>
            <w:tcW w:w="1129" w:type="dxa"/>
          </w:tcPr>
          <w:p w14:paraId="22A6B119" w14:textId="77777777" w:rsidR="00471D39" w:rsidRPr="00F676A0" w:rsidRDefault="00471D39" w:rsidP="00471D39">
            <w:pPr>
              <w:tabs>
                <w:tab w:val="left" w:pos="9072"/>
              </w:tabs>
              <w:spacing w:before="0"/>
              <w:jc w:val="right"/>
              <w:rPr>
                <w:sz w:val="20"/>
              </w:rPr>
            </w:pPr>
            <w:r w:rsidRPr="00F676A0">
              <w:rPr>
                <w:sz w:val="20"/>
              </w:rPr>
              <w:t>15’550</w:t>
            </w:r>
          </w:p>
        </w:tc>
        <w:tc>
          <w:tcPr>
            <w:tcW w:w="1039" w:type="dxa"/>
          </w:tcPr>
          <w:p w14:paraId="6FE4CD1D" w14:textId="77777777" w:rsidR="00471D39" w:rsidRPr="00F676A0" w:rsidRDefault="00471D39" w:rsidP="00471D39">
            <w:pPr>
              <w:tabs>
                <w:tab w:val="left" w:pos="9072"/>
              </w:tabs>
              <w:spacing w:before="0"/>
              <w:jc w:val="right"/>
              <w:rPr>
                <w:sz w:val="20"/>
              </w:rPr>
            </w:pPr>
            <w:r w:rsidRPr="00F676A0">
              <w:rPr>
                <w:sz w:val="20"/>
              </w:rPr>
              <w:t>11’250</w:t>
            </w:r>
          </w:p>
        </w:tc>
        <w:tc>
          <w:tcPr>
            <w:tcW w:w="958" w:type="dxa"/>
          </w:tcPr>
          <w:p w14:paraId="379DBD35" w14:textId="77777777" w:rsidR="00471D39" w:rsidRPr="00F676A0" w:rsidRDefault="00471D39" w:rsidP="00471D39">
            <w:pPr>
              <w:tabs>
                <w:tab w:val="left" w:pos="9072"/>
              </w:tabs>
              <w:spacing w:before="0"/>
              <w:jc w:val="right"/>
              <w:rPr>
                <w:sz w:val="20"/>
              </w:rPr>
            </w:pPr>
            <w:r w:rsidRPr="00F676A0">
              <w:rPr>
                <w:sz w:val="20"/>
              </w:rPr>
              <w:t>1’000</w:t>
            </w:r>
          </w:p>
        </w:tc>
        <w:tc>
          <w:tcPr>
            <w:tcW w:w="932" w:type="dxa"/>
          </w:tcPr>
          <w:p w14:paraId="397074D8" w14:textId="77777777" w:rsidR="00471D39" w:rsidRPr="00F676A0" w:rsidRDefault="00471D39" w:rsidP="00471D39">
            <w:pPr>
              <w:tabs>
                <w:tab w:val="left" w:pos="9072"/>
              </w:tabs>
              <w:spacing w:before="0"/>
              <w:jc w:val="right"/>
              <w:rPr>
                <w:sz w:val="20"/>
              </w:rPr>
            </w:pPr>
            <w:r w:rsidRPr="00F676A0">
              <w:rPr>
                <w:sz w:val="20"/>
              </w:rPr>
              <w:t>800</w:t>
            </w:r>
          </w:p>
        </w:tc>
        <w:tc>
          <w:tcPr>
            <w:tcW w:w="1146" w:type="dxa"/>
          </w:tcPr>
          <w:p w14:paraId="2A3F4D19" w14:textId="77777777" w:rsidR="00471D39" w:rsidRPr="00F676A0" w:rsidRDefault="00471D39" w:rsidP="00471D39">
            <w:pPr>
              <w:tabs>
                <w:tab w:val="left" w:pos="9072"/>
              </w:tabs>
              <w:spacing w:before="0"/>
              <w:jc w:val="right"/>
              <w:rPr>
                <w:sz w:val="20"/>
              </w:rPr>
            </w:pPr>
            <w:r w:rsidRPr="00F676A0">
              <w:rPr>
                <w:sz w:val="20"/>
              </w:rPr>
              <w:t>7’974</w:t>
            </w:r>
          </w:p>
        </w:tc>
        <w:tc>
          <w:tcPr>
            <w:tcW w:w="929" w:type="dxa"/>
          </w:tcPr>
          <w:p w14:paraId="597D8E9F" w14:textId="77777777" w:rsidR="00471D39" w:rsidRPr="00F676A0" w:rsidRDefault="00471D39" w:rsidP="00471D39">
            <w:pPr>
              <w:tabs>
                <w:tab w:val="left" w:pos="9072"/>
              </w:tabs>
              <w:spacing w:before="0"/>
              <w:jc w:val="right"/>
              <w:rPr>
                <w:sz w:val="20"/>
              </w:rPr>
            </w:pPr>
            <w:r w:rsidRPr="00F676A0">
              <w:rPr>
                <w:sz w:val="20"/>
              </w:rPr>
              <w:t>166’584</w:t>
            </w:r>
          </w:p>
        </w:tc>
        <w:tc>
          <w:tcPr>
            <w:tcW w:w="982" w:type="dxa"/>
          </w:tcPr>
          <w:p w14:paraId="40D56219" w14:textId="77777777" w:rsidR="00471D39" w:rsidRPr="00A948D4" w:rsidRDefault="00471D39" w:rsidP="00471D39">
            <w:pPr>
              <w:tabs>
                <w:tab w:val="left" w:pos="9072"/>
              </w:tabs>
              <w:spacing w:before="0"/>
              <w:jc w:val="right"/>
              <w:rPr>
                <w:sz w:val="20"/>
              </w:rPr>
            </w:pPr>
            <w:r w:rsidRPr="00A948D4">
              <w:rPr>
                <w:sz w:val="20"/>
              </w:rPr>
              <w:t>179’394</w:t>
            </w:r>
          </w:p>
        </w:tc>
      </w:tr>
      <w:tr w:rsidR="00471D39" w:rsidRPr="003927A0" w14:paraId="35205B73" w14:textId="77777777" w:rsidTr="00471D39">
        <w:tc>
          <w:tcPr>
            <w:tcW w:w="848" w:type="dxa"/>
          </w:tcPr>
          <w:p w14:paraId="7407AC49" w14:textId="77777777" w:rsidR="00471D39" w:rsidRPr="003927A0" w:rsidRDefault="00471D39" w:rsidP="00471D39">
            <w:pPr>
              <w:tabs>
                <w:tab w:val="left" w:pos="9072"/>
              </w:tabs>
              <w:spacing w:before="0"/>
              <w:rPr>
                <w:b/>
                <w:bCs/>
                <w:sz w:val="20"/>
              </w:rPr>
            </w:pPr>
            <w:r>
              <w:rPr>
                <w:b/>
                <w:bCs/>
                <w:sz w:val="20"/>
              </w:rPr>
              <w:t>2013</w:t>
            </w:r>
          </w:p>
        </w:tc>
        <w:tc>
          <w:tcPr>
            <w:tcW w:w="1241" w:type="dxa"/>
          </w:tcPr>
          <w:p w14:paraId="65696022" w14:textId="77777777" w:rsidR="00471D39" w:rsidRPr="002C33D1" w:rsidRDefault="00471D39" w:rsidP="00471D39">
            <w:pPr>
              <w:overflowPunct/>
              <w:autoSpaceDE/>
              <w:autoSpaceDN/>
              <w:adjustRightInd/>
              <w:spacing w:before="0"/>
              <w:jc w:val="right"/>
              <w:textAlignment w:val="auto"/>
              <w:rPr>
                <w:sz w:val="20"/>
                <w:lang w:val="en-US" w:eastAsia="zh-CN"/>
              </w:rPr>
            </w:pPr>
            <w:r w:rsidRPr="002C33D1">
              <w:rPr>
                <w:sz w:val="20"/>
                <w:lang w:val="en-US" w:eastAsia="zh-CN"/>
              </w:rPr>
              <w:t>109’491</w:t>
            </w:r>
          </w:p>
        </w:tc>
        <w:tc>
          <w:tcPr>
            <w:tcW w:w="1241" w:type="dxa"/>
          </w:tcPr>
          <w:p w14:paraId="1699DCAF" w14:textId="77777777" w:rsidR="00471D39" w:rsidRPr="00EB2BED" w:rsidRDefault="00471D39" w:rsidP="00471D39">
            <w:pPr>
              <w:overflowPunct/>
              <w:autoSpaceDE/>
              <w:autoSpaceDN/>
              <w:adjustRightInd/>
              <w:spacing w:before="0"/>
              <w:jc w:val="right"/>
              <w:textAlignment w:val="auto"/>
              <w:rPr>
                <w:sz w:val="20"/>
                <w:lang w:val="en-US" w:eastAsia="zh-CN"/>
              </w:rPr>
            </w:pPr>
            <w:r w:rsidRPr="00EB2BED">
              <w:rPr>
                <w:sz w:val="20"/>
                <w:lang w:val="en-US" w:eastAsia="zh-CN"/>
              </w:rPr>
              <w:t>16’56</w:t>
            </w:r>
            <w:r>
              <w:rPr>
                <w:sz w:val="20"/>
                <w:lang w:val="en-US" w:eastAsia="zh-CN"/>
              </w:rPr>
              <w:t>4</w:t>
            </w:r>
          </w:p>
        </w:tc>
        <w:tc>
          <w:tcPr>
            <w:tcW w:w="1241" w:type="dxa"/>
          </w:tcPr>
          <w:p w14:paraId="27B3E15E" w14:textId="77777777" w:rsidR="00471D39" w:rsidRPr="004B507B" w:rsidRDefault="00471D39" w:rsidP="00471D39">
            <w:pPr>
              <w:tabs>
                <w:tab w:val="left" w:pos="9072"/>
              </w:tabs>
              <w:spacing w:before="0"/>
              <w:jc w:val="right"/>
              <w:rPr>
                <w:sz w:val="20"/>
              </w:rPr>
            </w:pPr>
            <w:r w:rsidRPr="004B507B">
              <w:rPr>
                <w:sz w:val="20"/>
              </w:rPr>
              <w:t>1’705</w:t>
            </w:r>
          </w:p>
        </w:tc>
        <w:tc>
          <w:tcPr>
            <w:tcW w:w="1241" w:type="dxa"/>
          </w:tcPr>
          <w:p w14:paraId="3AD9AB0A" w14:textId="77777777" w:rsidR="00471D39" w:rsidRPr="004B507B" w:rsidRDefault="00471D39" w:rsidP="00471D39">
            <w:pPr>
              <w:tabs>
                <w:tab w:val="left" w:pos="9072"/>
              </w:tabs>
              <w:spacing w:before="0"/>
              <w:jc w:val="right"/>
              <w:rPr>
                <w:sz w:val="20"/>
              </w:rPr>
            </w:pPr>
            <w:r w:rsidRPr="004B507B">
              <w:rPr>
                <w:sz w:val="20"/>
              </w:rPr>
              <w:t>500</w:t>
            </w:r>
          </w:p>
        </w:tc>
        <w:tc>
          <w:tcPr>
            <w:tcW w:w="1241" w:type="dxa"/>
          </w:tcPr>
          <w:p w14:paraId="4B837AF2" w14:textId="77777777" w:rsidR="00471D39" w:rsidRPr="004B507B" w:rsidRDefault="00471D39" w:rsidP="00471D39">
            <w:pPr>
              <w:tabs>
                <w:tab w:val="left" w:pos="9072"/>
              </w:tabs>
              <w:spacing w:before="0"/>
              <w:jc w:val="right"/>
              <w:rPr>
                <w:sz w:val="20"/>
              </w:rPr>
            </w:pPr>
            <w:r w:rsidRPr="004B507B">
              <w:rPr>
                <w:sz w:val="20"/>
              </w:rPr>
              <w:t>0</w:t>
            </w:r>
          </w:p>
        </w:tc>
        <w:tc>
          <w:tcPr>
            <w:tcW w:w="954" w:type="dxa"/>
          </w:tcPr>
          <w:p w14:paraId="0E10675D" w14:textId="77777777" w:rsidR="00471D39" w:rsidRPr="004B507B" w:rsidRDefault="00471D39" w:rsidP="00471D39">
            <w:pPr>
              <w:tabs>
                <w:tab w:val="left" w:pos="9072"/>
              </w:tabs>
              <w:spacing w:before="0"/>
              <w:jc w:val="right"/>
              <w:rPr>
                <w:sz w:val="20"/>
              </w:rPr>
            </w:pPr>
            <w:r w:rsidRPr="004B507B">
              <w:rPr>
                <w:sz w:val="20"/>
              </w:rPr>
              <w:t>1’750</w:t>
            </w:r>
          </w:p>
        </w:tc>
        <w:tc>
          <w:tcPr>
            <w:tcW w:w="1129" w:type="dxa"/>
          </w:tcPr>
          <w:p w14:paraId="265A1F46" w14:textId="77777777" w:rsidR="00471D39" w:rsidRPr="004B507B" w:rsidRDefault="00471D39" w:rsidP="00471D39">
            <w:pPr>
              <w:tabs>
                <w:tab w:val="left" w:pos="9072"/>
              </w:tabs>
              <w:spacing w:before="0"/>
              <w:jc w:val="right"/>
              <w:rPr>
                <w:sz w:val="20"/>
              </w:rPr>
            </w:pPr>
            <w:r w:rsidRPr="004B507B">
              <w:rPr>
                <w:sz w:val="20"/>
              </w:rPr>
              <w:t>15’550</w:t>
            </w:r>
          </w:p>
        </w:tc>
        <w:tc>
          <w:tcPr>
            <w:tcW w:w="1039" w:type="dxa"/>
          </w:tcPr>
          <w:p w14:paraId="6A6E74A7" w14:textId="77777777" w:rsidR="00471D39" w:rsidRPr="004B507B" w:rsidRDefault="00471D39" w:rsidP="00471D39">
            <w:pPr>
              <w:tabs>
                <w:tab w:val="left" w:pos="9072"/>
              </w:tabs>
              <w:spacing w:before="0"/>
              <w:jc w:val="right"/>
              <w:rPr>
                <w:sz w:val="20"/>
              </w:rPr>
            </w:pPr>
            <w:r w:rsidRPr="004B507B">
              <w:rPr>
                <w:sz w:val="20"/>
              </w:rPr>
              <w:t>11’250</w:t>
            </w:r>
          </w:p>
        </w:tc>
        <w:tc>
          <w:tcPr>
            <w:tcW w:w="958" w:type="dxa"/>
          </w:tcPr>
          <w:p w14:paraId="2A7E1BA9" w14:textId="77777777" w:rsidR="00471D39" w:rsidRPr="004B507B" w:rsidRDefault="00471D39" w:rsidP="00471D39">
            <w:pPr>
              <w:tabs>
                <w:tab w:val="left" w:pos="9072"/>
              </w:tabs>
              <w:spacing w:before="0"/>
              <w:jc w:val="right"/>
              <w:rPr>
                <w:sz w:val="20"/>
              </w:rPr>
            </w:pPr>
            <w:r w:rsidRPr="004B507B">
              <w:rPr>
                <w:sz w:val="20"/>
              </w:rPr>
              <w:t>1’000</w:t>
            </w:r>
          </w:p>
        </w:tc>
        <w:tc>
          <w:tcPr>
            <w:tcW w:w="932" w:type="dxa"/>
          </w:tcPr>
          <w:p w14:paraId="42F7F8F0" w14:textId="77777777" w:rsidR="00471D39" w:rsidRPr="004B507B" w:rsidRDefault="00471D39" w:rsidP="00471D39">
            <w:pPr>
              <w:tabs>
                <w:tab w:val="left" w:pos="9072"/>
              </w:tabs>
              <w:spacing w:before="0"/>
              <w:jc w:val="right"/>
              <w:rPr>
                <w:sz w:val="20"/>
              </w:rPr>
            </w:pPr>
            <w:r w:rsidRPr="004B507B">
              <w:rPr>
                <w:sz w:val="20"/>
              </w:rPr>
              <w:t>800</w:t>
            </w:r>
          </w:p>
        </w:tc>
        <w:tc>
          <w:tcPr>
            <w:tcW w:w="1146" w:type="dxa"/>
          </w:tcPr>
          <w:p w14:paraId="3E15E129" w14:textId="77777777" w:rsidR="00471D39" w:rsidRPr="004B507B" w:rsidRDefault="00471D39" w:rsidP="00471D39">
            <w:pPr>
              <w:tabs>
                <w:tab w:val="left" w:pos="9072"/>
              </w:tabs>
              <w:spacing w:before="0"/>
              <w:jc w:val="right"/>
              <w:rPr>
                <w:sz w:val="20"/>
              </w:rPr>
            </w:pPr>
            <w:r w:rsidRPr="004B507B">
              <w:rPr>
                <w:sz w:val="20"/>
              </w:rPr>
              <w:t>-1’360</w:t>
            </w:r>
          </w:p>
        </w:tc>
        <w:tc>
          <w:tcPr>
            <w:tcW w:w="929" w:type="dxa"/>
          </w:tcPr>
          <w:p w14:paraId="686BB0CB" w14:textId="77777777" w:rsidR="00471D39" w:rsidRPr="004B507B" w:rsidRDefault="00471D39" w:rsidP="00471D39">
            <w:pPr>
              <w:tabs>
                <w:tab w:val="left" w:pos="9072"/>
              </w:tabs>
              <w:spacing w:before="0"/>
              <w:jc w:val="right"/>
              <w:rPr>
                <w:sz w:val="20"/>
              </w:rPr>
            </w:pPr>
            <w:r w:rsidRPr="004B507B">
              <w:rPr>
                <w:sz w:val="20"/>
              </w:rPr>
              <w:t>157’250</w:t>
            </w:r>
          </w:p>
        </w:tc>
        <w:tc>
          <w:tcPr>
            <w:tcW w:w="982" w:type="dxa"/>
          </w:tcPr>
          <w:p w14:paraId="066A3FDB" w14:textId="77777777" w:rsidR="00471D39" w:rsidRPr="00A948D4" w:rsidRDefault="00471D39" w:rsidP="00471D39">
            <w:pPr>
              <w:tabs>
                <w:tab w:val="left" w:pos="9072"/>
              </w:tabs>
              <w:spacing w:before="0"/>
              <w:jc w:val="right"/>
              <w:rPr>
                <w:sz w:val="20"/>
              </w:rPr>
            </w:pPr>
            <w:r w:rsidRPr="00A948D4">
              <w:rPr>
                <w:sz w:val="20"/>
              </w:rPr>
              <w:t>163’532</w:t>
            </w:r>
          </w:p>
        </w:tc>
      </w:tr>
    </w:tbl>
    <w:p w14:paraId="356108AB" w14:textId="77777777" w:rsidR="00471D39" w:rsidRPr="005D3DD3" w:rsidRDefault="00471D39" w:rsidP="00471D39">
      <w:pPr>
        <w:rPr>
          <w:b/>
        </w:rPr>
      </w:pPr>
    </w:p>
    <w:p w14:paraId="6696634F"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bCs/>
        </w:rPr>
        <w:sectPr w:rsidR="00471D39" w:rsidSect="00471D39">
          <w:pgSz w:w="16834" w:h="11913" w:orient="landscape" w:code="9"/>
          <w:pgMar w:top="1134" w:right="1134" w:bottom="1134" w:left="794" w:header="720" w:footer="720" w:gutter="0"/>
          <w:paperSrc w:first="15" w:other="15"/>
          <w:cols w:space="720"/>
          <w:docGrid w:linePitch="326"/>
        </w:sectPr>
      </w:pPr>
    </w:p>
    <w:p w14:paraId="326CA9B6" w14:textId="77777777" w:rsidR="00471D39" w:rsidRPr="00486B4E" w:rsidRDefault="00471D39" w:rsidP="00B56EEA">
      <w:pPr>
        <w:pStyle w:val="Heading1"/>
        <w:tabs>
          <w:tab w:val="clear" w:pos="567"/>
          <w:tab w:val="left" w:pos="709"/>
        </w:tabs>
        <w:spacing w:before="0"/>
        <w:ind w:left="709" w:hanging="709"/>
        <w:jc w:val="both"/>
      </w:pPr>
      <w:r>
        <w:lastRenderedPageBreak/>
        <w:t>4</w:t>
      </w:r>
      <w:r w:rsidRPr="00486B4E">
        <w:tab/>
        <w:t xml:space="preserve">Assets, liabilities and </w:t>
      </w:r>
      <w:r>
        <w:t>net assets at 31 December 2013</w:t>
      </w:r>
    </w:p>
    <w:p w14:paraId="0DB7870F" w14:textId="77777777" w:rsidR="00471D39" w:rsidRDefault="00471D39" w:rsidP="00471D39">
      <w:pPr>
        <w:tabs>
          <w:tab w:val="clear" w:pos="567"/>
          <w:tab w:val="left" w:pos="709"/>
        </w:tabs>
        <w:jc w:val="both"/>
      </w:pPr>
      <w:r>
        <w:t>4.1</w:t>
      </w:r>
      <w:r>
        <w:tab/>
      </w:r>
      <w:r w:rsidRPr="00486B4E">
        <w:t>In order to assess the financial state of the Union, the Plenipotentiary Conference may wish to take note of the position of the assets and liabilities of the Union at 3</w:t>
      </w:r>
      <w:r>
        <w:t xml:space="preserve">1 December 2013. The Statements </w:t>
      </w:r>
      <w:r w:rsidRPr="00B56EEA">
        <w:rPr>
          <w:spacing w:val="-2"/>
        </w:rPr>
        <w:t xml:space="preserve">of financial situation for the four financial periods are included in Annexes A, B, C and D. </w:t>
      </w:r>
      <w:r>
        <w:t>The statements of financial situation are presenting a comprehensive view of ITU activities.</w:t>
      </w:r>
    </w:p>
    <w:p w14:paraId="54C4F90E" w14:textId="77777777" w:rsidR="00471D39" w:rsidRDefault="00471D39" w:rsidP="00471D39">
      <w:pPr>
        <w:tabs>
          <w:tab w:val="clear" w:pos="567"/>
          <w:tab w:val="left" w:pos="709"/>
        </w:tabs>
        <w:jc w:val="both"/>
      </w:pPr>
      <w:r w:rsidRPr="00B21FDD">
        <w:t>4.2</w:t>
      </w:r>
      <w:r w:rsidRPr="00B21FDD">
        <w:tab/>
        <w:t>IPSAS mandatory information related to each Statement of financial situation and statement of financial performance position are included in the financial operating reports presented to Council (C10/31 (Rev.1), C11/4, C12/3 and C13/26 (Rev.1)</w:t>
      </w:r>
      <w:r>
        <w:t>)</w:t>
      </w:r>
      <w:r w:rsidRPr="00B21FDD">
        <w:t>. This Document focuses on specific significant positions of ITU financial operating reports.</w:t>
      </w:r>
    </w:p>
    <w:p w14:paraId="2393672E" w14:textId="77777777" w:rsidR="00471D39" w:rsidRDefault="00471D39" w:rsidP="00471D39">
      <w:pPr>
        <w:pStyle w:val="Heading1"/>
        <w:tabs>
          <w:tab w:val="clear" w:pos="567"/>
          <w:tab w:val="left" w:pos="709"/>
        </w:tabs>
        <w:spacing w:before="360"/>
        <w:ind w:left="709" w:hanging="709"/>
        <w:jc w:val="both"/>
      </w:pPr>
      <w:r>
        <w:t>5</w:t>
      </w:r>
      <w:r>
        <w:tab/>
        <w:t>Reserve Account and net assets</w:t>
      </w:r>
    </w:p>
    <w:p w14:paraId="68EA0210" w14:textId="77777777" w:rsidR="00471D39" w:rsidRPr="001C2A98" w:rsidRDefault="00471D39" w:rsidP="00B56EEA">
      <w:pPr>
        <w:tabs>
          <w:tab w:val="clear" w:pos="567"/>
          <w:tab w:val="left" w:pos="709"/>
        </w:tabs>
        <w:jc w:val="both"/>
        <w:rPr>
          <w:bCs/>
          <w:lang w:val="en-US"/>
        </w:rPr>
      </w:pPr>
      <w:r>
        <w:t>5</w:t>
      </w:r>
      <w:r w:rsidRPr="00486B4E">
        <w:t>.1</w:t>
      </w:r>
      <w:r w:rsidRPr="00486B4E">
        <w:tab/>
        <w:t>Unlike other United Nations specialized agencies, ITU does not have a working capital fund to ensure the financing of its activities</w:t>
      </w:r>
      <w:r>
        <w:t xml:space="preserve">. </w:t>
      </w:r>
      <w:r w:rsidRPr="00CF59BF">
        <w:t xml:space="preserve">In accordance with </w:t>
      </w:r>
      <w:r w:rsidRPr="00AB5D43">
        <w:t>No. 485 of the Convention and Article</w:t>
      </w:r>
      <w:r>
        <w:t> </w:t>
      </w:r>
      <w:r w:rsidRPr="00AB5D43">
        <w:t>27 of the Financial Regulations, the Reserve Account is mai</w:t>
      </w:r>
      <w:r w:rsidRPr="00CF59BF">
        <w:t>ntained mainly from unused appropriations</w:t>
      </w:r>
      <w:r>
        <w:t xml:space="preserve">. </w:t>
      </w:r>
      <w:r w:rsidRPr="001C2A98">
        <w:rPr>
          <w:bCs/>
          <w:lang w:val="en-US"/>
        </w:rPr>
        <w:t>Variations in the Reserve Account are detailed in the statement of changes in the net assets of the Union. It is made up of:</w:t>
      </w:r>
    </w:p>
    <w:p w14:paraId="745DFC0C" w14:textId="77777777" w:rsidR="00471D39" w:rsidRPr="00085D2D" w:rsidRDefault="00471D39" w:rsidP="00B56EEA">
      <w:pPr>
        <w:spacing w:after="60"/>
        <w:ind w:left="567" w:hanging="567"/>
        <w:jc w:val="both"/>
        <w:rPr>
          <w:bCs/>
          <w:lang w:val="en-US"/>
        </w:rPr>
      </w:pPr>
      <w:r w:rsidRPr="00085D2D">
        <w:rPr>
          <w:bCs/>
          <w:lang w:val="en-US"/>
        </w:rPr>
        <w:t>a)</w:t>
      </w:r>
      <w:r w:rsidRPr="00085D2D">
        <w:rPr>
          <w:bCs/>
          <w:lang w:val="en-US"/>
        </w:rPr>
        <w:tab/>
        <w:t xml:space="preserve">the positive or negative net balance from the regular </w:t>
      </w:r>
      <w:r>
        <w:rPr>
          <w:bCs/>
          <w:lang w:val="en-US"/>
        </w:rPr>
        <w:t>budget implementation</w:t>
      </w:r>
      <w:r w:rsidRPr="00085D2D">
        <w:rPr>
          <w:bCs/>
          <w:lang w:val="en-US"/>
        </w:rPr>
        <w:t xml:space="preserve"> for each financial year</w:t>
      </w:r>
      <w:r>
        <w:rPr>
          <w:bCs/>
          <w:lang w:val="en-US"/>
        </w:rPr>
        <w:t>;</w:t>
      </w:r>
    </w:p>
    <w:p w14:paraId="549B4933" w14:textId="77777777" w:rsidR="00471D39" w:rsidRPr="00085D2D" w:rsidRDefault="00471D39" w:rsidP="00B56EEA">
      <w:pPr>
        <w:spacing w:before="60" w:after="60"/>
        <w:jc w:val="both"/>
        <w:rPr>
          <w:bCs/>
          <w:lang w:val="en-US"/>
        </w:rPr>
      </w:pPr>
      <w:r w:rsidRPr="00085D2D">
        <w:rPr>
          <w:bCs/>
          <w:lang w:val="en-US"/>
        </w:rPr>
        <w:t>b)</w:t>
      </w:r>
      <w:r w:rsidRPr="00085D2D">
        <w:rPr>
          <w:bCs/>
          <w:lang w:val="en-US"/>
        </w:rPr>
        <w:tab/>
        <w:t>transfers from other reserves/funds as decided by the Council</w:t>
      </w:r>
      <w:r>
        <w:rPr>
          <w:bCs/>
          <w:lang w:val="en-US"/>
        </w:rPr>
        <w:t>;</w:t>
      </w:r>
    </w:p>
    <w:p w14:paraId="645418A5" w14:textId="77777777" w:rsidR="00471D39" w:rsidRPr="001C2A98" w:rsidRDefault="00471D39" w:rsidP="00B56EEA">
      <w:pPr>
        <w:spacing w:before="60"/>
        <w:ind w:left="567" w:hanging="567"/>
        <w:jc w:val="both"/>
        <w:rPr>
          <w:b/>
          <w:lang w:val="en-US"/>
        </w:rPr>
      </w:pPr>
      <w:r w:rsidRPr="00085D2D">
        <w:rPr>
          <w:bCs/>
          <w:lang w:val="en-US"/>
        </w:rPr>
        <w:t>c)</w:t>
      </w:r>
      <w:r w:rsidRPr="00085D2D">
        <w:rPr>
          <w:bCs/>
          <w:lang w:val="en-US"/>
        </w:rPr>
        <w:tab/>
        <w:t xml:space="preserve">any amounts to be credited to the Reserve Account as prescribed by the </w:t>
      </w:r>
      <w:r w:rsidRPr="001C2A98">
        <w:rPr>
          <w:lang w:val="en-US"/>
        </w:rPr>
        <w:t>accounting standards common to the organizations of the United Nations system.</w:t>
      </w:r>
    </w:p>
    <w:p w14:paraId="09425A18" w14:textId="77777777" w:rsidR="00471D39" w:rsidRPr="00AB5D43" w:rsidRDefault="00471D39" w:rsidP="00471D39">
      <w:pPr>
        <w:tabs>
          <w:tab w:val="clear" w:pos="567"/>
          <w:tab w:val="left" w:pos="709"/>
        </w:tabs>
        <w:jc w:val="both"/>
      </w:pPr>
      <w:r>
        <w:t>5</w:t>
      </w:r>
      <w:r w:rsidRPr="00486B4E">
        <w:t>.2</w:t>
      </w:r>
      <w:r w:rsidRPr="00486B4E">
        <w:tab/>
        <w:t>By its Decision 5 (Rev. </w:t>
      </w:r>
      <w:r>
        <w:rPr>
          <w:bCs/>
        </w:rPr>
        <w:t>Guadalajara</w:t>
      </w:r>
      <w:r w:rsidRPr="00486B4E">
        <w:rPr>
          <w:bCs/>
        </w:rPr>
        <w:t>, 20</w:t>
      </w:r>
      <w:r>
        <w:rPr>
          <w:bCs/>
        </w:rPr>
        <w:t>10</w:t>
      </w:r>
      <w:r w:rsidRPr="00486B4E">
        <w:t xml:space="preserve">), the Plenipotentiary Conference requested the Council to aim under normal </w:t>
      </w:r>
      <w:r w:rsidRPr="00AB5D43">
        <w:t>circumstances at keeping the Reserve Account (after integration of unused appropriations) at a level above six per cent of the total budget.</w:t>
      </w:r>
    </w:p>
    <w:p w14:paraId="518710A0" w14:textId="581E8691" w:rsidR="00471D39" w:rsidRDefault="00471D39" w:rsidP="00471D39">
      <w:pPr>
        <w:pStyle w:val="Header"/>
        <w:tabs>
          <w:tab w:val="left" w:pos="709"/>
        </w:tabs>
        <w:overflowPunct/>
        <w:autoSpaceDE/>
        <w:snapToGrid w:val="0"/>
        <w:spacing w:before="120" w:after="120"/>
        <w:jc w:val="both"/>
        <w:textAlignment w:val="auto"/>
        <w:rPr>
          <w:sz w:val="24"/>
        </w:rPr>
      </w:pPr>
      <w:r>
        <w:rPr>
          <w:sz w:val="24"/>
        </w:rPr>
        <w:t>5.3</w:t>
      </w:r>
      <w:r>
        <w:rPr>
          <w:sz w:val="24"/>
        </w:rPr>
        <w:tab/>
        <w:t>In accordance with Resolution 1308, adopted by the Council at its 2009</w:t>
      </w:r>
      <w:r w:rsidRPr="00681CBD">
        <w:rPr>
          <w:sz w:val="24"/>
        </w:rPr>
        <w:t xml:space="preserve"> session</w:t>
      </w:r>
      <w:r>
        <w:rPr>
          <w:sz w:val="24"/>
        </w:rPr>
        <w:t xml:space="preserve">, a withdrawal of CHF 10.108 million was included in the proposed budget for the biennium 2010-2011. The execution of the budget resulted in a withdrawal of CHF 3.730 million in 2010 and a </w:t>
      </w:r>
      <w:r w:rsidRPr="00E87888">
        <w:rPr>
          <w:sz w:val="24"/>
        </w:rPr>
        <w:t xml:space="preserve">payment of </w:t>
      </w:r>
      <w:r w:rsidR="00D17237" w:rsidRPr="00E87888">
        <w:rPr>
          <w:sz w:val="24"/>
          <w:lang w:val="en-US"/>
        </w:rPr>
        <w:t>k</w:t>
      </w:r>
      <w:r w:rsidRPr="00E87888">
        <w:rPr>
          <w:sz w:val="24"/>
          <w:lang w:val="en-US"/>
        </w:rPr>
        <w:t>CHF</w:t>
      </w:r>
      <w:r w:rsidRPr="00E87888">
        <w:rPr>
          <w:sz w:val="24"/>
        </w:rPr>
        <w:t xml:space="preserve"> 109 in</w:t>
      </w:r>
      <w:r>
        <w:rPr>
          <w:sz w:val="24"/>
        </w:rPr>
        <w:t xml:space="preserve"> 2011.</w:t>
      </w:r>
    </w:p>
    <w:p w14:paraId="4595B606" w14:textId="77777777" w:rsidR="00471D39" w:rsidRPr="00551947" w:rsidRDefault="00471D39" w:rsidP="00471D39">
      <w:pPr>
        <w:pStyle w:val="Header"/>
        <w:tabs>
          <w:tab w:val="left" w:pos="709"/>
        </w:tabs>
        <w:overflowPunct/>
        <w:autoSpaceDE/>
        <w:snapToGrid w:val="0"/>
        <w:spacing w:before="120" w:after="120"/>
        <w:jc w:val="lowKashida"/>
        <w:textAlignment w:val="auto"/>
        <w:rPr>
          <w:rFonts w:asciiTheme="minorHAnsi" w:hAnsiTheme="minorHAnsi"/>
          <w:sz w:val="24"/>
          <w:szCs w:val="24"/>
        </w:rPr>
      </w:pPr>
      <w:r>
        <w:rPr>
          <w:sz w:val="24"/>
        </w:rPr>
        <w:t>5.4</w:t>
      </w:r>
      <w:r>
        <w:rPr>
          <w:sz w:val="24"/>
        </w:rPr>
        <w:tab/>
      </w:r>
      <w:r w:rsidRPr="00AB5D43">
        <w:rPr>
          <w:sz w:val="24"/>
        </w:rPr>
        <w:t>In accordance with Res</w:t>
      </w:r>
      <w:r>
        <w:rPr>
          <w:sz w:val="24"/>
        </w:rPr>
        <w:t>olution </w:t>
      </w:r>
      <w:r w:rsidRPr="00AB5D43">
        <w:rPr>
          <w:sz w:val="24"/>
        </w:rPr>
        <w:t>1337</w:t>
      </w:r>
      <w:r>
        <w:rPr>
          <w:sz w:val="24"/>
        </w:rPr>
        <w:t xml:space="preserve">, </w:t>
      </w:r>
      <w:r w:rsidRPr="00681CBD">
        <w:rPr>
          <w:sz w:val="24"/>
        </w:rPr>
        <w:t>adopted by the Council at its 2011 session</w:t>
      </w:r>
      <w:r>
        <w:rPr>
          <w:sz w:val="24"/>
        </w:rPr>
        <w:t>,</w:t>
      </w:r>
      <w:r w:rsidRPr="00AB5D43">
        <w:rPr>
          <w:sz w:val="24"/>
        </w:rPr>
        <w:t xml:space="preserve"> </w:t>
      </w:r>
      <w:r w:rsidRPr="00AB5D43">
        <w:rPr>
          <w:rFonts w:asciiTheme="minorHAnsi" w:hAnsiTheme="minorHAnsi"/>
          <w:sz w:val="24"/>
          <w:szCs w:val="24"/>
        </w:rPr>
        <w:t>the Secretary</w:t>
      </w:r>
      <w:r w:rsidRPr="00551947">
        <w:rPr>
          <w:rFonts w:asciiTheme="minorHAnsi" w:hAnsiTheme="minorHAnsi"/>
          <w:sz w:val="24"/>
          <w:szCs w:val="24"/>
        </w:rPr>
        <w:t xml:space="preserve">-General </w:t>
      </w:r>
      <w:r>
        <w:rPr>
          <w:rFonts w:asciiTheme="minorHAnsi" w:hAnsiTheme="minorHAnsi"/>
          <w:sz w:val="24"/>
          <w:szCs w:val="24"/>
        </w:rPr>
        <w:t xml:space="preserve">was authorized </w:t>
      </w:r>
      <w:r w:rsidRPr="00551947">
        <w:rPr>
          <w:rFonts w:asciiTheme="minorHAnsi" w:hAnsiTheme="minorHAnsi"/>
          <w:sz w:val="24"/>
          <w:szCs w:val="24"/>
        </w:rPr>
        <w:t>to adjust the appropriations in relation to the items of expenses in a) and b) below in accordance with the incurred changes through the use of the Reserve Account, and provided that the Reserve Account is kept at the level prescribed in Decision 5 (Rev.</w:t>
      </w:r>
      <w:r>
        <w:rPr>
          <w:rFonts w:asciiTheme="minorHAnsi" w:hAnsiTheme="minorHAnsi"/>
          <w:sz w:val="24"/>
          <w:szCs w:val="24"/>
        </w:rPr>
        <w:t> </w:t>
      </w:r>
      <w:r w:rsidRPr="00551947">
        <w:rPr>
          <w:rFonts w:asciiTheme="minorHAnsi" w:hAnsiTheme="minorHAnsi"/>
          <w:sz w:val="24"/>
          <w:szCs w:val="24"/>
        </w:rPr>
        <w:t xml:space="preserve">Guadalajara, 2010): </w:t>
      </w:r>
    </w:p>
    <w:p w14:paraId="1B74CD3D" w14:textId="77777777" w:rsidR="00471D39" w:rsidRPr="00551947" w:rsidRDefault="00471D39" w:rsidP="00B56EEA">
      <w:pPr>
        <w:pStyle w:val="TOC1"/>
        <w:tabs>
          <w:tab w:val="clear" w:pos="964"/>
          <w:tab w:val="left" w:pos="709"/>
        </w:tabs>
        <w:snapToGrid w:val="0"/>
        <w:spacing w:before="120" w:after="60"/>
        <w:ind w:left="709" w:hanging="709"/>
        <w:jc w:val="lowKashida"/>
        <w:rPr>
          <w:rFonts w:asciiTheme="minorHAnsi" w:hAnsiTheme="minorHAnsi"/>
        </w:rPr>
      </w:pPr>
      <w:r w:rsidRPr="00551947">
        <w:t>a)</w:t>
      </w:r>
      <w:r w:rsidRPr="00551947">
        <w:tab/>
        <w:t>Increases in salary scales, pension contributions and allowances, including post adjustments, applicable to Geneva, as adopted by the United Nations common system;</w:t>
      </w:r>
    </w:p>
    <w:p w14:paraId="6AF25474" w14:textId="77777777" w:rsidR="00471D39" w:rsidRPr="00551947" w:rsidRDefault="00471D39" w:rsidP="00B56EEA">
      <w:pPr>
        <w:pStyle w:val="TOC1"/>
        <w:tabs>
          <w:tab w:val="clear" w:pos="964"/>
          <w:tab w:val="left" w:pos="709"/>
        </w:tabs>
        <w:snapToGrid w:val="0"/>
        <w:spacing w:before="60" w:after="120"/>
        <w:ind w:left="709" w:hanging="709"/>
        <w:jc w:val="lowKashida"/>
      </w:pPr>
      <w:r w:rsidRPr="00551947">
        <w:t>b)</w:t>
      </w:r>
      <w:r w:rsidRPr="00551947">
        <w:tab/>
        <w:t xml:space="preserve">Fluctuations in the exchange rate between the US dollar and the Swiss franc in so far as </w:t>
      </w:r>
      <w:r w:rsidRPr="00551947">
        <w:tab/>
        <w:t>this affects the staff costs for those staff members on United Nations scales.</w:t>
      </w:r>
    </w:p>
    <w:p w14:paraId="6D9EE84A" w14:textId="77777777" w:rsidR="00471D39" w:rsidRDefault="00471D39" w:rsidP="00471D39">
      <w:pPr>
        <w:tabs>
          <w:tab w:val="clear" w:pos="567"/>
          <w:tab w:val="left" w:pos="709"/>
        </w:tabs>
        <w:spacing w:before="240"/>
        <w:jc w:val="both"/>
        <w:rPr>
          <w:lang w:val="en-US"/>
        </w:rPr>
      </w:pPr>
      <w:r>
        <w:rPr>
          <w:lang w:val="en-US"/>
        </w:rPr>
        <w:t>5.5</w:t>
      </w:r>
      <w:r>
        <w:rPr>
          <w:lang w:val="en-US"/>
        </w:rPr>
        <w:tab/>
        <w:t xml:space="preserve">Resolution 1337, </w:t>
      </w:r>
      <w:r w:rsidRPr="00551947">
        <w:rPr>
          <w:lang w:val="en-US"/>
        </w:rPr>
        <w:t xml:space="preserve">completed by Resolution 1349 adopted by the Council at its 2012 session, provided for a withdrawal of CHF 8.614 million for the biennium 2012-2013. The breakdown of the approved withdrawal over the biennium resulted in a withdrawal of CHF 5.663 million in 2012. As 2013 closed with a budgetary surplus amounting to CHF 2.104 million after allocations for ASHI, </w:t>
      </w:r>
      <w:r>
        <w:rPr>
          <w:lang w:val="en-US"/>
        </w:rPr>
        <w:lastRenderedPageBreak/>
        <w:t xml:space="preserve">the </w:t>
      </w:r>
      <w:r w:rsidRPr="00551947">
        <w:rPr>
          <w:lang w:val="en-US"/>
        </w:rPr>
        <w:t>Health Insurance Guaranty Fund and WSIS+10, no further amount had to be withdrawn from the Reserve Account.</w:t>
      </w:r>
    </w:p>
    <w:p w14:paraId="04424C5B" w14:textId="77777777" w:rsidR="00471D39" w:rsidRPr="00551947" w:rsidRDefault="00471D39" w:rsidP="00B56EEA">
      <w:pPr>
        <w:tabs>
          <w:tab w:val="clear" w:pos="567"/>
          <w:tab w:val="left" w:pos="709"/>
        </w:tabs>
        <w:spacing w:before="240"/>
        <w:jc w:val="both"/>
        <w:rPr>
          <w:rFonts w:cs="Calibri"/>
          <w:szCs w:val="24"/>
        </w:rPr>
      </w:pPr>
      <w:r>
        <w:rPr>
          <w:rFonts w:cs="Calibri"/>
          <w:szCs w:val="24"/>
        </w:rPr>
        <w:t>5.6</w:t>
      </w:r>
      <w:r>
        <w:rPr>
          <w:rFonts w:cs="Calibri"/>
          <w:szCs w:val="24"/>
        </w:rPr>
        <w:tab/>
      </w:r>
      <w:r w:rsidRPr="00551947">
        <w:rPr>
          <w:rFonts w:cs="Calibri"/>
          <w:szCs w:val="24"/>
        </w:rPr>
        <w:t>In accordance with Res</w:t>
      </w:r>
      <w:r>
        <w:rPr>
          <w:rFonts w:cs="Calibri"/>
          <w:szCs w:val="24"/>
        </w:rPr>
        <w:t xml:space="preserve">olution 1349, </w:t>
      </w:r>
      <w:r w:rsidRPr="00551947">
        <w:rPr>
          <w:rFonts w:cs="Calibri"/>
          <w:szCs w:val="24"/>
        </w:rPr>
        <w:t>the Secretary-General was granted, on an exceptional basis for the 2012-2013 biennium timeframe, the necessary flexibility to compensate overspend on categories 1</w:t>
      </w:r>
      <w:r>
        <w:rPr>
          <w:rFonts w:cs="Calibri"/>
          <w:szCs w:val="24"/>
        </w:rPr>
        <w:t xml:space="preserve"> (staff costs: salaries and allowances)</w:t>
      </w:r>
      <w:r w:rsidRPr="00551947">
        <w:rPr>
          <w:rFonts w:cs="Calibri"/>
          <w:szCs w:val="24"/>
        </w:rPr>
        <w:t xml:space="preserve"> and 2</w:t>
      </w:r>
      <w:r>
        <w:rPr>
          <w:rFonts w:cs="Calibri"/>
          <w:szCs w:val="24"/>
        </w:rPr>
        <w:t xml:space="preserve"> (other staff costs: pensions, heath insurance, etc.)</w:t>
      </w:r>
      <w:r w:rsidRPr="00551947">
        <w:rPr>
          <w:rFonts w:cs="Calibri"/>
          <w:szCs w:val="24"/>
        </w:rPr>
        <w:t xml:space="preserve"> from savings on categories 3 to 9</w:t>
      </w:r>
      <w:r>
        <w:rPr>
          <w:rFonts w:cs="Calibri"/>
          <w:szCs w:val="24"/>
        </w:rPr>
        <w:t xml:space="preserve"> (travel on duty, contractual services, rental and maintenance of premises and equipment, materials and supplies, acquisition of premises, furniture and equipment, public and internal service utilities, audit and inter-agency fees and miscellaneous)</w:t>
      </w:r>
      <w:r w:rsidRPr="00551947">
        <w:rPr>
          <w:rFonts w:cs="Calibri"/>
          <w:szCs w:val="24"/>
        </w:rPr>
        <w:t xml:space="preserve"> and make the necessary transfers, if so needed, while respecting the decision taken by the Council concerning the overall amount to be withdrawn from the Reserve Account.</w:t>
      </w:r>
    </w:p>
    <w:p w14:paraId="7E780111" w14:textId="77777777" w:rsidR="00471D39" w:rsidRDefault="00471D39" w:rsidP="00471D39">
      <w:pPr>
        <w:tabs>
          <w:tab w:val="clear" w:pos="567"/>
          <w:tab w:val="left" w:pos="709"/>
        </w:tabs>
        <w:spacing w:after="120"/>
      </w:pPr>
      <w:r>
        <w:t>5.7</w:t>
      </w:r>
      <w:r>
        <w:tab/>
      </w:r>
      <w:r w:rsidRPr="00486B4E">
        <w:t>The tables below summarize the movement of the funds</w:t>
      </w:r>
      <w:r>
        <w:t xml:space="preserve"> in the Reserve Account for 2010 to 2013:</w:t>
      </w:r>
    </w:p>
    <w:tbl>
      <w:tblPr>
        <w:tblStyle w:val="TableGrid"/>
        <w:tblW w:w="0" w:type="auto"/>
        <w:tblInd w:w="-34" w:type="dxa"/>
        <w:tblLook w:val="04A0" w:firstRow="1" w:lastRow="0" w:firstColumn="1" w:lastColumn="0" w:noHBand="0" w:noVBand="1"/>
      </w:tblPr>
      <w:tblGrid>
        <w:gridCol w:w="2778"/>
        <w:gridCol w:w="1779"/>
        <w:gridCol w:w="1779"/>
        <w:gridCol w:w="1779"/>
        <w:gridCol w:w="1780"/>
      </w:tblGrid>
      <w:tr w:rsidR="00471D39" w14:paraId="550064BA" w14:textId="77777777" w:rsidTr="00471D39">
        <w:tc>
          <w:tcPr>
            <w:tcW w:w="2778" w:type="dxa"/>
          </w:tcPr>
          <w:p w14:paraId="5CCDEA5A" w14:textId="77777777" w:rsidR="00471D39" w:rsidRPr="00A403EF" w:rsidRDefault="00471D39" w:rsidP="00471D39">
            <w:pPr>
              <w:pStyle w:val="Tablehead"/>
              <w:rPr>
                <w:lang w:val="en-US"/>
              </w:rPr>
            </w:pPr>
            <w:r w:rsidRPr="00A403EF">
              <w:rPr>
                <w:lang w:val="en-US"/>
              </w:rPr>
              <w:t>Reserve Account</w:t>
            </w:r>
          </w:p>
          <w:p w14:paraId="62A45E3A" w14:textId="77777777" w:rsidR="00471D39" w:rsidRPr="00A403EF" w:rsidRDefault="00471D39" w:rsidP="00471D39">
            <w:pPr>
              <w:pStyle w:val="Tablehead"/>
              <w:rPr>
                <w:lang w:val="en-US"/>
              </w:rPr>
            </w:pPr>
            <w:r>
              <w:t>(in thousands of CHF)</w:t>
            </w:r>
            <w:r w:rsidRPr="00486B4E">
              <w:t>.</w:t>
            </w:r>
          </w:p>
        </w:tc>
        <w:tc>
          <w:tcPr>
            <w:tcW w:w="1779" w:type="dxa"/>
          </w:tcPr>
          <w:p w14:paraId="56BFC79D" w14:textId="77777777" w:rsidR="00471D39" w:rsidRPr="00C62496" w:rsidRDefault="00471D39" w:rsidP="00471D39">
            <w:pPr>
              <w:pStyle w:val="Tablehead"/>
              <w:rPr>
                <w:lang w:val="fr-CH"/>
              </w:rPr>
            </w:pPr>
            <w:r w:rsidRPr="00C62496">
              <w:rPr>
                <w:lang w:val="fr-CH"/>
              </w:rPr>
              <w:t>2010</w:t>
            </w:r>
          </w:p>
        </w:tc>
        <w:tc>
          <w:tcPr>
            <w:tcW w:w="1779" w:type="dxa"/>
          </w:tcPr>
          <w:p w14:paraId="1659A522" w14:textId="77777777" w:rsidR="00471D39" w:rsidRPr="00C62496" w:rsidRDefault="00471D39" w:rsidP="00471D39">
            <w:pPr>
              <w:pStyle w:val="Tablehead"/>
              <w:rPr>
                <w:lang w:val="fr-CH"/>
              </w:rPr>
            </w:pPr>
            <w:r w:rsidRPr="00C62496">
              <w:rPr>
                <w:lang w:val="fr-CH"/>
              </w:rPr>
              <w:t>2011</w:t>
            </w:r>
          </w:p>
        </w:tc>
        <w:tc>
          <w:tcPr>
            <w:tcW w:w="1779" w:type="dxa"/>
          </w:tcPr>
          <w:p w14:paraId="0820CDB1" w14:textId="77777777" w:rsidR="00471D39" w:rsidRPr="00C62496" w:rsidRDefault="00471D39" w:rsidP="00471D39">
            <w:pPr>
              <w:pStyle w:val="Tablehead"/>
              <w:rPr>
                <w:lang w:val="fr-CH"/>
              </w:rPr>
            </w:pPr>
            <w:r w:rsidRPr="00C62496">
              <w:rPr>
                <w:lang w:val="fr-CH"/>
              </w:rPr>
              <w:t>2012</w:t>
            </w:r>
          </w:p>
        </w:tc>
        <w:tc>
          <w:tcPr>
            <w:tcW w:w="1780" w:type="dxa"/>
          </w:tcPr>
          <w:p w14:paraId="6D7FA596" w14:textId="77777777" w:rsidR="00471D39" w:rsidRPr="00C62496" w:rsidRDefault="00471D39" w:rsidP="00471D39">
            <w:pPr>
              <w:pStyle w:val="Tablehead"/>
              <w:rPr>
                <w:lang w:val="fr-CH"/>
              </w:rPr>
            </w:pPr>
            <w:r w:rsidRPr="00C62496">
              <w:rPr>
                <w:lang w:val="fr-CH"/>
              </w:rPr>
              <w:t>2013</w:t>
            </w:r>
          </w:p>
        </w:tc>
      </w:tr>
      <w:tr w:rsidR="00471D39" w14:paraId="761AE413" w14:textId="77777777" w:rsidTr="00471D39">
        <w:tc>
          <w:tcPr>
            <w:tcW w:w="2778" w:type="dxa"/>
          </w:tcPr>
          <w:p w14:paraId="0B250984" w14:textId="77777777" w:rsidR="00471D39" w:rsidRPr="00C62496" w:rsidRDefault="00471D39" w:rsidP="00B56EEA">
            <w:pPr>
              <w:pStyle w:val="Tablehead"/>
              <w:spacing w:before="60" w:after="60"/>
              <w:rPr>
                <w:lang w:val="fr-CH"/>
              </w:rPr>
            </w:pPr>
            <w:r w:rsidRPr="00C62496">
              <w:rPr>
                <w:lang w:val="fr-CH"/>
              </w:rPr>
              <w:t>Opening balance</w:t>
            </w:r>
          </w:p>
        </w:tc>
        <w:tc>
          <w:tcPr>
            <w:tcW w:w="1779" w:type="dxa"/>
          </w:tcPr>
          <w:p w14:paraId="26EACD8B" w14:textId="77777777" w:rsidR="00471D39" w:rsidRPr="00C62496" w:rsidRDefault="00471D39" w:rsidP="00B56EEA">
            <w:pPr>
              <w:pStyle w:val="Tabletext"/>
              <w:jc w:val="right"/>
              <w:rPr>
                <w:sz w:val="20"/>
              </w:rPr>
            </w:pPr>
            <w:r w:rsidRPr="00C62496">
              <w:rPr>
                <w:sz w:val="20"/>
              </w:rPr>
              <w:t>37’505</w:t>
            </w:r>
          </w:p>
        </w:tc>
        <w:tc>
          <w:tcPr>
            <w:tcW w:w="1779" w:type="dxa"/>
          </w:tcPr>
          <w:p w14:paraId="18DC1701" w14:textId="77777777" w:rsidR="00471D39" w:rsidRPr="00C62496" w:rsidRDefault="00471D39" w:rsidP="00B56EEA">
            <w:pPr>
              <w:pStyle w:val="Tabletext"/>
              <w:jc w:val="right"/>
              <w:rPr>
                <w:sz w:val="20"/>
              </w:rPr>
            </w:pPr>
            <w:r w:rsidRPr="00C62496">
              <w:rPr>
                <w:sz w:val="20"/>
              </w:rPr>
              <w:t>33’775</w:t>
            </w:r>
          </w:p>
        </w:tc>
        <w:tc>
          <w:tcPr>
            <w:tcW w:w="1779" w:type="dxa"/>
          </w:tcPr>
          <w:p w14:paraId="4E6B3C1B" w14:textId="77777777" w:rsidR="00471D39" w:rsidRPr="00C62496" w:rsidRDefault="00471D39" w:rsidP="00B56EEA">
            <w:pPr>
              <w:pStyle w:val="Tabletext"/>
              <w:jc w:val="right"/>
              <w:rPr>
                <w:sz w:val="20"/>
              </w:rPr>
            </w:pPr>
            <w:r>
              <w:rPr>
                <w:sz w:val="20"/>
              </w:rPr>
              <w:t>33’884</w:t>
            </w:r>
          </w:p>
        </w:tc>
        <w:tc>
          <w:tcPr>
            <w:tcW w:w="1780" w:type="dxa"/>
          </w:tcPr>
          <w:p w14:paraId="02EDC13D" w14:textId="77777777" w:rsidR="00471D39" w:rsidRPr="00C62496" w:rsidRDefault="00471D39" w:rsidP="00B56EEA">
            <w:pPr>
              <w:pStyle w:val="Tabletext"/>
              <w:jc w:val="right"/>
              <w:rPr>
                <w:sz w:val="20"/>
              </w:rPr>
            </w:pPr>
            <w:r>
              <w:rPr>
                <w:sz w:val="20"/>
              </w:rPr>
              <w:t>28’221</w:t>
            </w:r>
          </w:p>
        </w:tc>
      </w:tr>
      <w:tr w:rsidR="00471D39" w14:paraId="203C7379" w14:textId="77777777" w:rsidTr="00471D39">
        <w:tc>
          <w:tcPr>
            <w:tcW w:w="2778" w:type="dxa"/>
          </w:tcPr>
          <w:p w14:paraId="00AC9F79" w14:textId="77777777" w:rsidR="00471D39" w:rsidRPr="00C62496" w:rsidRDefault="00471D39" w:rsidP="00B56EEA">
            <w:pPr>
              <w:pStyle w:val="Tablehead"/>
              <w:spacing w:before="60" w:after="60"/>
              <w:rPr>
                <w:lang w:val="fr-CH"/>
              </w:rPr>
            </w:pPr>
            <w:r w:rsidRPr="00C62496">
              <w:rPr>
                <w:lang w:val="fr-CH"/>
              </w:rPr>
              <w:t>Payments</w:t>
            </w:r>
          </w:p>
        </w:tc>
        <w:tc>
          <w:tcPr>
            <w:tcW w:w="1779" w:type="dxa"/>
          </w:tcPr>
          <w:p w14:paraId="796EA504" w14:textId="77777777" w:rsidR="00471D39" w:rsidRPr="00C62496" w:rsidRDefault="00471D39" w:rsidP="00B56EEA">
            <w:pPr>
              <w:pStyle w:val="Tabletext"/>
              <w:jc w:val="right"/>
              <w:rPr>
                <w:sz w:val="20"/>
              </w:rPr>
            </w:pPr>
            <w:r w:rsidRPr="00C62496">
              <w:rPr>
                <w:sz w:val="20"/>
              </w:rPr>
              <w:t>0</w:t>
            </w:r>
          </w:p>
        </w:tc>
        <w:tc>
          <w:tcPr>
            <w:tcW w:w="1779" w:type="dxa"/>
          </w:tcPr>
          <w:p w14:paraId="24BD9646" w14:textId="77777777" w:rsidR="00471D39" w:rsidRPr="00C62496" w:rsidRDefault="00471D39" w:rsidP="00B56EEA">
            <w:pPr>
              <w:pStyle w:val="Tabletext"/>
              <w:jc w:val="right"/>
              <w:rPr>
                <w:sz w:val="20"/>
              </w:rPr>
            </w:pPr>
            <w:r>
              <w:rPr>
                <w:sz w:val="20"/>
              </w:rPr>
              <w:t>109</w:t>
            </w:r>
          </w:p>
        </w:tc>
        <w:tc>
          <w:tcPr>
            <w:tcW w:w="1779" w:type="dxa"/>
          </w:tcPr>
          <w:p w14:paraId="183AB833" w14:textId="77777777" w:rsidR="00471D39" w:rsidRPr="00C62496" w:rsidRDefault="00471D39" w:rsidP="00B56EEA">
            <w:pPr>
              <w:pStyle w:val="Tabletext"/>
              <w:jc w:val="right"/>
              <w:rPr>
                <w:sz w:val="20"/>
              </w:rPr>
            </w:pPr>
            <w:r>
              <w:rPr>
                <w:sz w:val="20"/>
              </w:rPr>
              <w:t>0</w:t>
            </w:r>
          </w:p>
        </w:tc>
        <w:tc>
          <w:tcPr>
            <w:tcW w:w="1780" w:type="dxa"/>
          </w:tcPr>
          <w:p w14:paraId="1FB93BEB" w14:textId="77777777" w:rsidR="00471D39" w:rsidRPr="00C62496" w:rsidRDefault="00471D39" w:rsidP="00B56EEA">
            <w:pPr>
              <w:pStyle w:val="Tabletext"/>
              <w:jc w:val="right"/>
              <w:rPr>
                <w:sz w:val="20"/>
              </w:rPr>
            </w:pPr>
            <w:r>
              <w:rPr>
                <w:sz w:val="20"/>
              </w:rPr>
              <w:t>2’104</w:t>
            </w:r>
          </w:p>
        </w:tc>
      </w:tr>
      <w:tr w:rsidR="00471D39" w14:paraId="622DD342" w14:textId="77777777" w:rsidTr="00471D39">
        <w:tc>
          <w:tcPr>
            <w:tcW w:w="2778" w:type="dxa"/>
          </w:tcPr>
          <w:p w14:paraId="4A26BF46" w14:textId="77777777" w:rsidR="00471D39" w:rsidRPr="00C62496" w:rsidRDefault="00471D39" w:rsidP="00B56EEA">
            <w:pPr>
              <w:pStyle w:val="Tablehead"/>
              <w:spacing w:before="60" w:after="60"/>
              <w:rPr>
                <w:lang w:val="fr-CH"/>
              </w:rPr>
            </w:pPr>
            <w:r w:rsidRPr="00C62496">
              <w:rPr>
                <w:lang w:val="fr-CH"/>
              </w:rPr>
              <w:t>Withdrawals</w:t>
            </w:r>
          </w:p>
        </w:tc>
        <w:tc>
          <w:tcPr>
            <w:tcW w:w="1779" w:type="dxa"/>
          </w:tcPr>
          <w:p w14:paraId="4B84C3DC" w14:textId="77777777" w:rsidR="00471D39" w:rsidRPr="00C62496" w:rsidRDefault="00471D39" w:rsidP="00B56EEA">
            <w:pPr>
              <w:pStyle w:val="Tabletext"/>
              <w:jc w:val="right"/>
              <w:rPr>
                <w:sz w:val="20"/>
              </w:rPr>
            </w:pPr>
            <w:r w:rsidRPr="00C62496">
              <w:rPr>
                <w:sz w:val="20"/>
              </w:rPr>
              <w:t>-3’730</w:t>
            </w:r>
          </w:p>
        </w:tc>
        <w:tc>
          <w:tcPr>
            <w:tcW w:w="1779" w:type="dxa"/>
          </w:tcPr>
          <w:p w14:paraId="3F5AAA2F" w14:textId="77777777" w:rsidR="00471D39" w:rsidRPr="00C62496" w:rsidRDefault="00471D39" w:rsidP="00B56EEA">
            <w:pPr>
              <w:pStyle w:val="Tabletext"/>
              <w:jc w:val="right"/>
              <w:rPr>
                <w:sz w:val="20"/>
              </w:rPr>
            </w:pPr>
            <w:r>
              <w:rPr>
                <w:sz w:val="20"/>
              </w:rPr>
              <w:t>0</w:t>
            </w:r>
          </w:p>
        </w:tc>
        <w:tc>
          <w:tcPr>
            <w:tcW w:w="1779" w:type="dxa"/>
          </w:tcPr>
          <w:p w14:paraId="143FB00F" w14:textId="77777777" w:rsidR="00471D39" w:rsidRPr="00C62496" w:rsidRDefault="00471D39" w:rsidP="00B56EEA">
            <w:pPr>
              <w:pStyle w:val="Tabletext"/>
              <w:jc w:val="right"/>
              <w:rPr>
                <w:sz w:val="20"/>
              </w:rPr>
            </w:pPr>
            <w:r>
              <w:rPr>
                <w:sz w:val="20"/>
              </w:rPr>
              <w:t>-5’663</w:t>
            </w:r>
          </w:p>
        </w:tc>
        <w:tc>
          <w:tcPr>
            <w:tcW w:w="1780" w:type="dxa"/>
          </w:tcPr>
          <w:p w14:paraId="6A51E0E6" w14:textId="77777777" w:rsidR="00471D39" w:rsidRPr="00C62496" w:rsidRDefault="00471D39" w:rsidP="00B56EEA">
            <w:pPr>
              <w:pStyle w:val="Tabletext"/>
              <w:jc w:val="right"/>
              <w:rPr>
                <w:sz w:val="20"/>
              </w:rPr>
            </w:pPr>
            <w:r>
              <w:rPr>
                <w:sz w:val="20"/>
              </w:rPr>
              <w:t>0</w:t>
            </w:r>
          </w:p>
        </w:tc>
      </w:tr>
      <w:tr w:rsidR="00471D39" w14:paraId="5887B0EC" w14:textId="77777777" w:rsidTr="00471D39">
        <w:tc>
          <w:tcPr>
            <w:tcW w:w="2778" w:type="dxa"/>
          </w:tcPr>
          <w:p w14:paraId="130E86E9" w14:textId="77777777" w:rsidR="00471D39" w:rsidRPr="00C62496" w:rsidRDefault="00471D39" w:rsidP="00B56EEA">
            <w:pPr>
              <w:pStyle w:val="Tablehead"/>
              <w:spacing w:before="60" w:after="60"/>
              <w:rPr>
                <w:lang w:val="fr-CH"/>
              </w:rPr>
            </w:pPr>
            <w:r w:rsidRPr="00C62496">
              <w:rPr>
                <w:lang w:val="fr-CH"/>
              </w:rPr>
              <w:t>Closing balance</w:t>
            </w:r>
          </w:p>
        </w:tc>
        <w:tc>
          <w:tcPr>
            <w:tcW w:w="1779" w:type="dxa"/>
          </w:tcPr>
          <w:p w14:paraId="2F5A5CC1" w14:textId="77777777" w:rsidR="00471D39" w:rsidRPr="00C62496" w:rsidRDefault="00471D39" w:rsidP="00B56EEA">
            <w:pPr>
              <w:pStyle w:val="Tabletext"/>
              <w:jc w:val="right"/>
              <w:rPr>
                <w:sz w:val="20"/>
              </w:rPr>
            </w:pPr>
            <w:r w:rsidRPr="00C62496">
              <w:rPr>
                <w:sz w:val="20"/>
              </w:rPr>
              <w:t>33’775</w:t>
            </w:r>
          </w:p>
        </w:tc>
        <w:tc>
          <w:tcPr>
            <w:tcW w:w="1779" w:type="dxa"/>
          </w:tcPr>
          <w:p w14:paraId="38A53639" w14:textId="77777777" w:rsidR="00471D39" w:rsidRPr="00C62496" w:rsidRDefault="00471D39" w:rsidP="00B56EEA">
            <w:pPr>
              <w:pStyle w:val="Tabletext"/>
              <w:jc w:val="right"/>
              <w:rPr>
                <w:sz w:val="20"/>
              </w:rPr>
            </w:pPr>
            <w:r>
              <w:rPr>
                <w:sz w:val="20"/>
              </w:rPr>
              <w:t>33’884</w:t>
            </w:r>
          </w:p>
        </w:tc>
        <w:tc>
          <w:tcPr>
            <w:tcW w:w="1779" w:type="dxa"/>
          </w:tcPr>
          <w:p w14:paraId="351E07F1" w14:textId="77777777" w:rsidR="00471D39" w:rsidRPr="00C62496" w:rsidRDefault="00471D39" w:rsidP="00B56EEA">
            <w:pPr>
              <w:pStyle w:val="Tabletext"/>
              <w:jc w:val="right"/>
              <w:rPr>
                <w:sz w:val="20"/>
              </w:rPr>
            </w:pPr>
            <w:r>
              <w:rPr>
                <w:sz w:val="20"/>
              </w:rPr>
              <w:t>28’221</w:t>
            </w:r>
          </w:p>
        </w:tc>
        <w:tc>
          <w:tcPr>
            <w:tcW w:w="1780" w:type="dxa"/>
          </w:tcPr>
          <w:p w14:paraId="5C237D38" w14:textId="77777777" w:rsidR="00471D39" w:rsidRPr="00C62496" w:rsidRDefault="00471D39" w:rsidP="00B56EEA">
            <w:pPr>
              <w:pStyle w:val="Tabletext"/>
              <w:jc w:val="right"/>
              <w:rPr>
                <w:sz w:val="20"/>
              </w:rPr>
            </w:pPr>
            <w:r>
              <w:rPr>
                <w:sz w:val="20"/>
              </w:rPr>
              <w:t>30’325</w:t>
            </w:r>
          </w:p>
        </w:tc>
      </w:tr>
      <w:tr w:rsidR="00471D39" w14:paraId="58DD1FEA" w14:textId="77777777" w:rsidTr="00471D39">
        <w:tc>
          <w:tcPr>
            <w:tcW w:w="2778" w:type="dxa"/>
          </w:tcPr>
          <w:p w14:paraId="689B36EE" w14:textId="77777777" w:rsidR="00471D39" w:rsidRPr="00C62496" w:rsidRDefault="00471D39" w:rsidP="00B56EEA">
            <w:pPr>
              <w:pStyle w:val="Tablehead"/>
              <w:spacing w:before="60" w:after="60"/>
              <w:rPr>
                <w:lang w:val="fr-CH"/>
              </w:rPr>
            </w:pPr>
            <w:r w:rsidRPr="00C62496">
              <w:rPr>
                <w:lang w:val="fr-CH"/>
              </w:rPr>
              <w:t>% of annual budget</w:t>
            </w:r>
          </w:p>
        </w:tc>
        <w:tc>
          <w:tcPr>
            <w:tcW w:w="1779" w:type="dxa"/>
          </w:tcPr>
          <w:p w14:paraId="25974990" w14:textId="77777777" w:rsidR="00471D39" w:rsidRPr="00C62496" w:rsidRDefault="00471D39" w:rsidP="00B56EEA">
            <w:pPr>
              <w:pStyle w:val="Tabletext"/>
              <w:jc w:val="right"/>
              <w:rPr>
                <w:sz w:val="20"/>
              </w:rPr>
            </w:pPr>
            <w:r w:rsidRPr="00C62496">
              <w:rPr>
                <w:sz w:val="20"/>
              </w:rPr>
              <w:t>20.0%</w:t>
            </w:r>
          </w:p>
        </w:tc>
        <w:tc>
          <w:tcPr>
            <w:tcW w:w="1779" w:type="dxa"/>
          </w:tcPr>
          <w:p w14:paraId="37EDF1E1" w14:textId="77777777" w:rsidR="00471D39" w:rsidRPr="00C62496" w:rsidRDefault="00471D39" w:rsidP="00B56EEA">
            <w:pPr>
              <w:pStyle w:val="Tabletext"/>
              <w:jc w:val="right"/>
              <w:rPr>
                <w:sz w:val="20"/>
              </w:rPr>
            </w:pPr>
            <w:r>
              <w:rPr>
                <w:sz w:val="20"/>
              </w:rPr>
              <w:t>20.6%</w:t>
            </w:r>
          </w:p>
        </w:tc>
        <w:tc>
          <w:tcPr>
            <w:tcW w:w="1779" w:type="dxa"/>
          </w:tcPr>
          <w:p w14:paraId="3E65130A" w14:textId="77777777" w:rsidR="00471D39" w:rsidRPr="00C62496" w:rsidRDefault="00471D39" w:rsidP="00B56EEA">
            <w:pPr>
              <w:pStyle w:val="Tabletext"/>
              <w:jc w:val="right"/>
              <w:rPr>
                <w:sz w:val="20"/>
              </w:rPr>
            </w:pPr>
            <w:r>
              <w:rPr>
                <w:sz w:val="20"/>
              </w:rPr>
              <w:t>16.9%</w:t>
            </w:r>
          </w:p>
        </w:tc>
        <w:tc>
          <w:tcPr>
            <w:tcW w:w="1780" w:type="dxa"/>
          </w:tcPr>
          <w:p w14:paraId="4698395B" w14:textId="77777777" w:rsidR="00471D39" w:rsidRPr="00C62496" w:rsidRDefault="00471D39" w:rsidP="00B56EEA">
            <w:pPr>
              <w:pStyle w:val="Tabletext"/>
              <w:jc w:val="right"/>
              <w:rPr>
                <w:sz w:val="20"/>
              </w:rPr>
            </w:pPr>
            <w:r>
              <w:rPr>
                <w:sz w:val="20"/>
              </w:rPr>
              <w:t>19.3%</w:t>
            </w:r>
          </w:p>
        </w:tc>
      </w:tr>
    </w:tbl>
    <w:p w14:paraId="361E3544" w14:textId="77777777" w:rsidR="00471D39" w:rsidRPr="00203AAA" w:rsidRDefault="00471D39" w:rsidP="00B56EEA">
      <w:pPr>
        <w:tabs>
          <w:tab w:val="clear" w:pos="567"/>
          <w:tab w:val="left" w:pos="709"/>
        </w:tabs>
        <w:spacing w:before="240" w:after="200"/>
        <w:jc w:val="both"/>
        <w:rPr>
          <w:lang w:val="en-US"/>
        </w:rPr>
      </w:pPr>
      <w:r>
        <w:rPr>
          <w:lang w:val="en-US"/>
        </w:rPr>
        <w:t>5.8</w:t>
      </w:r>
      <w:r>
        <w:rPr>
          <w:lang w:val="en-US"/>
        </w:rPr>
        <w:tab/>
      </w:r>
      <w:r w:rsidRPr="00EB3A74">
        <w:rPr>
          <w:lang w:val="en-US"/>
        </w:rPr>
        <w:t xml:space="preserve">The table below shows the </w:t>
      </w:r>
      <w:r>
        <w:rPr>
          <w:lang w:val="en-US"/>
        </w:rPr>
        <w:t>details of the Union’s</w:t>
      </w:r>
      <w:r w:rsidRPr="00EB3A74">
        <w:rPr>
          <w:lang w:val="en-US"/>
        </w:rPr>
        <w:t xml:space="preserve"> own funds allocated to the organization according to the statement of changes in ITU</w:t>
      </w:r>
      <w:r>
        <w:rPr>
          <w:lang w:val="en-US"/>
        </w:rPr>
        <w:t>’</w:t>
      </w:r>
      <w:r w:rsidRPr="00EB3A74">
        <w:rPr>
          <w:lang w:val="en-US"/>
        </w:rPr>
        <w:t>s net assets and the Reserve Account at 31 December 2013 after allocation of the surplus of the year</w:t>
      </w:r>
      <w:r>
        <w:rPr>
          <w:lang w:val="en-US"/>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298"/>
        <w:gridCol w:w="1298"/>
        <w:gridCol w:w="1417"/>
        <w:gridCol w:w="1418"/>
      </w:tblGrid>
      <w:tr w:rsidR="00471D39" w:rsidRPr="00150691" w14:paraId="50C921BB" w14:textId="77777777" w:rsidTr="00471D39">
        <w:trPr>
          <w:jc w:val="center"/>
        </w:trPr>
        <w:tc>
          <w:tcPr>
            <w:tcW w:w="4197" w:type="dxa"/>
          </w:tcPr>
          <w:p w14:paraId="3FEE42B3" w14:textId="77777777" w:rsidR="00471D39" w:rsidRPr="00150691" w:rsidRDefault="00471D39" w:rsidP="00471D39">
            <w:pPr>
              <w:spacing w:before="40" w:after="40"/>
              <w:rPr>
                <w:b/>
                <w:bCs/>
                <w:sz w:val="20"/>
                <w:lang w:val="en-US"/>
              </w:rPr>
            </w:pPr>
            <w:r w:rsidRPr="00150691">
              <w:rPr>
                <w:sz w:val="20"/>
                <w:lang w:val="en-US"/>
              </w:rPr>
              <w:br w:type="page"/>
            </w:r>
            <w:r w:rsidRPr="00150691">
              <w:rPr>
                <w:b/>
                <w:bCs/>
                <w:sz w:val="20"/>
                <w:lang w:val="en-US"/>
              </w:rPr>
              <w:t>In thousands CHF</w:t>
            </w:r>
          </w:p>
        </w:tc>
        <w:tc>
          <w:tcPr>
            <w:tcW w:w="1298" w:type="dxa"/>
          </w:tcPr>
          <w:p w14:paraId="3281B46E" w14:textId="77777777" w:rsidR="00471D39" w:rsidRPr="00150691" w:rsidRDefault="00471D39" w:rsidP="00471D39">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150691">
              <w:rPr>
                <w:rFonts w:cs="Calibri"/>
                <w:b/>
                <w:bCs/>
                <w:color w:val="000000"/>
                <w:sz w:val="20"/>
                <w:lang w:val="en-US" w:eastAsia="zh-CN"/>
              </w:rPr>
              <w:t>31.12.201</w:t>
            </w:r>
            <w:r>
              <w:rPr>
                <w:rFonts w:cs="Calibri"/>
                <w:b/>
                <w:bCs/>
                <w:color w:val="000000"/>
                <w:sz w:val="20"/>
                <w:lang w:val="en-US" w:eastAsia="zh-CN"/>
              </w:rPr>
              <w:t>0</w:t>
            </w:r>
          </w:p>
        </w:tc>
        <w:tc>
          <w:tcPr>
            <w:tcW w:w="1298" w:type="dxa"/>
            <w:vAlign w:val="center"/>
          </w:tcPr>
          <w:p w14:paraId="34F3ACEA" w14:textId="77777777" w:rsidR="00471D39" w:rsidRPr="00150691" w:rsidRDefault="00471D39" w:rsidP="00471D39">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150691">
              <w:rPr>
                <w:rFonts w:cs="Calibri"/>
                <w:b/>
                <w:bCs/>
                <w:color w:val="000000"/>
                <w:sz w:val="20"/>
                <w:lang w:val="en-US" w:eastAsia="zh-CN"/>
              </w:rPr>
              <w:t>31.12.201</w:t>
            </w:r>
            <w:r>
              <w:rPr>
                <w:rFonts w:cs="Calibri"/>
                <w:b/>
                <w:bCs/>
                <w:color w:val="000000"/>
                <w:sz w:val="20"/>
                <w:lang w:val="en-US" w:eastAsia="zh-CN"/>
              </w:rPr>
              <w:t>1</w:t>
            </w:r>
          </w:p>
        </w:tc>
        <w:tc>
          <w:tcPr>
            <w:tcW w:w="1417" w:type="dxa"/>
            <w:vAlign w:val="center"/>
          </w:tcPr>
          <w:p w14:paraId="033D5565" w14:textId="77777777" w:rsidR="00471D39" w:rsidRPr="00150691" w:rsidRDefault="00471D39" w:rsidP="00471D39">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150691">
              <w:rPr>
                <w:rFonts w:cs="Calibri"/>
                <w:b/>
                <w:bCs/>
                <w:color w:val="000000"/>
                <w:sz w:val="20"/>
                <w:lang w:val="en-US" w:eastAsia="zh-CN"/>
              </w:rPr>
              <w:t>31.12.2012</w:t>
            </w:r>
          </w:p>
        </w:tc>
        <w:tc>
          <w:tcPr>
            <w:tcW w:w="1418" w:type="dxa"/>
            <w:vAlign w:val="center"/>
          </w:tcPr>
          <w:p w14:paraId="6301A2A3" w14:textId="77777777" w:rsidR="00471D39" w:rsidRPr="00150691" w:rsidRDefault="00471D39" w:rsidP="00471D39">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150691">
              <w:rPr>
                <w:rFonts w:cs="Calibri"/>
                <w:b/>
                <w:bCs/>
                <w:color w:val="000000"/>
                <w:sz w:val="20"/>
                <w:lang w:val="en-US" w:eastAsia="zh-CN"/>
              </w:rPr>
              <w:t>31.12.2013</w:t>
            </w:r>
          </w:p>
        </w:tc>
      </w:tr>
      <w:tr w:rsidR="00471D39" w:rsidRPr="00150691" w14:paraId="74F5A047" w14:textId="77777777" w:rsidTr="00471D39">
        <w:trPr>
          <w:jc w:val="center"/>
        </w:trPr>
        <w:tc>
          <w:tcPr>
            <w:tcW w:w="4197" w:type="dxa"/>
          </w:tcPr>
          <w:p w14:paraId="4F1FDD99" w14:textId="77777777" w:rsidR="00471D39" w:rsidRPr="00150691" w:rsidRDefault="00471D39" w:rsidP="00471D39">
            <w:pPr>
              <w:spacing w:before="40" w:after="40"/>
              <w:rPr>
                <w:b/>
                <w:bCs/>
                <w:sz w:val="20"/>
                <w:lang w:val="en-US"/>
              </w:rPr>
            </w:pPr>
            <w:r w:rsidRPr="00150691">
              <w:rPr>
                <w:b/>
                <w:bCs/>
                <w:sz w:val="20"/>
                <w:lang w:val="en-US"/>
              </w:rPr>
              <w:t>Reserve Account (Fund 1000)</w:t>
            </w:r>
          </w:p>
        </w:tc>
        <w:tc>
          <w:tcPr>
            <w:tcW w:w="1298" w:type="dxa"/>
          </w:tcPr>
          <w:p w14:paraId="1485082F" w14:textId="77777777" w:rsidR="00471D39" w:rsidRPr="00AE75C9" w:rsidRDefault="00471D39" w:rsidP="00471D39">
            <w:pPr>
              <w:pStyle w:val="Tabletext"/>
              <w:jc w:val="right"/>
              <w:rPr>
                <w:b/>
                <w:bCs/>
                <w:sz w:val="20"/>
              </w:rPr>
            </w:pPr>
            <w:r w:rsidRPr="00AE75C9">
              <w:rPr>
                <w:b/>
                <w:bCs/>
                <w:sz w:val="20"/>
              </w:rPr>
              <w:t>33’775</w:t>
            </w:r>
          </w:p>
        </w:tc>
        <w:tc>
          <w:tcPr>
            <w:tcW w:w="1298" w:type="dxa"/>
          </w:tcPr>
          <w:p w14:paraId="4E979F22" w14:textId="77777777" w:rsidR="00471D39" w:rsidRPr="00AE75C9" w:rsidRDefault="00471D39" w:rsidP="00471D39">
            <w:pPr>
              <w:pStyle w:val="Tabletext"/>
              <w:jc w:val="right"/>
              <w:rPr>
                <w:b/>
                <w:bCs/>
                <w:sz w:val="20"/>
              </w:rPr>
            </w:pPr>
            <w:r w:rsidRPr="00AE75C9">
              <w:rPr>
                <w:b/>
                <w:bCs/>
                <w:sz w:val="20"/>
              </w:rPr>
              <w:t>33’884</w:t>
            </w:r>
          </w:p>
        </w:tc>
        <w:tc>
          <w:tcPr>
            <w:tcW w:w="1417" w:type="dxa"/>
            <w:vAlign w:val="center"/>
          </w:tcPr>
          <w:p w14:paraId="29C0ADB3" w14:textId="77777777" w:rsidR="00471D39" w:rsidRPr="00AE75C9" w:rsidRDefault="00471D39" w:rsidP="00471D39">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28’221</w:t>
            </w:r>
          </w:p>
        </w:tc>
        <w:tc>
          <w:tcPr>
            <w:tcW w:w="1418" w:type="dxa"/>
            <w:vAlign w:val="center"/>
          </w:tcPr>
          <w:p w14:paraId="5FD47767" w14:textId="77777777" w:rsidR="00471D39" w:rsidRPr="00AE75C9" w:rsidRDefault="00471D39" w:rsidP="00471D39">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30’325</w:t>
            </w:r>
          </w:p>
        </w:tc>
      </w:tr>
      <w:tr w:rsidR="00471D39" w:rsidRPr="00150691" w14:paraId="0E6A2064" w14:textId="77777777" w:rsidTr="00471D39">
        <w:trPr>
          <w:jc w:val="center"/>
        </w:trPr>
        <w:tc>
          <w:tcPr>
            <w:tcW w:w="4197" w:type="dxa"/>
          </w:tcPr>
          <w:p w14:paraId="0E12B949" w14:textId="77777777" w:rsidR="00471D39" w:rsidRPr="00AE75C9" w:rsidRDefault="00471D39" w:rsidP="00471D39">
            <w:pPr>
              <w:spacing w:before="40" w:after="40"/>
              <w:rPr>
                <w:b/>
                <w:bCs/>
                <w:sz w:val="20"/>
                <w:lang w:val="en-US"/>
              </w:rPr>
            </w:pPr>
            <w:r w:rsidRPr="00AE75C9">
              <w:rPr>
                <w:b/>
                <w:bCs/>
                <w:sz w:val="20"/>
                <w:lang w:val="en-US"/>
              </w:rPr>
              <w:t>Other allocated reserves</w:t>
            </w:r>
          </w:p>
        </w:tc>
        <w:tc>
          <w:tcPr>
            <w:tcW w:w="1298" w:type="dxa"/>
          </w:tcPr>
          <w:p w14:paraId="7F5AD1CC" w14:textId="77777777" w:rsidR="00471D39" w:rsidRPr="00AE75C9" w:rsidRDefault="00471D39" w:rsidP="00471D39">
            <w:pPr>
              <w:tabs>
                <w:tab w:val="clear" w:pos="567"/>
                <w:tab w:val="left" w:pos="720"/>
              </w:tabs>
              <w:overflowPunct/>
              <w:spacing w:before="40" w:after="40"/>
              <w:jc w:val="right"/>
              <w:rPr>
                <w:rFonts w:cs="Calibri"/>
                <w:b/>
                <w:bCs/>
                <w:color w:val="000000"/>
                <w:sz w:val="20"/>
                <w:lang w:val="en-US" w:eastAsia="zh-CN"/>
              </w:rPr>
            </w:pPr>
            <w:r>
              <w:rPr>
                <w:rFonts w:cs="Calibri"/>
                <w:b/>
                <w:bCs/>
                <w:color w:val="000000"/>
                <w:sz w:val="20"/>
                <w:lang w:val="en-US" w:eastAsia="zh-CN"/>
              </w:rPr>
              <w:t>15’595</w:t>
            </w:r>
          </w:p>
        </w:tc>
        <w:tc>
          <w:tcPr>
            <w:tcW w:w="1298" w:type="dxa"/>
          </w:tcPr>
          <w:p w14:paraId="5A2F8CB9" w14:textId="77777777" w:rsidR="00471D39" w:rsidRPr="00AE75C9" w:rsidRDefault="00471D39" w:rsidP="00471D39">
            <w:pPr>
              <w:tabs>
                <w:tab w:val="clear" w:pos="567"/>
                <w:tab w:val="left" w:pos="720"/>
              </w:tabs>
              <w:overflowPunct/>
              <w:spacing w:before="40" w:after="40"/>
              <w:jc w:val="right"/>
              <w:rPr>
                <w:rFonts w:cs="Calibri"/>
                <w:b/>
                <w:bCs/>
                <w:color w:val="000000"/>
                <w:sz w:val="20"/>
                <w:lang w:val="en-US" w:eastAsia="zh-CN"/>
              </w:rPr>
            </w:pPr>
            <w:r>
              <w:rPr>
                <w:rFonts w:cs="Calibri"/>
                <w:b/>
                <w:bCs/>
                <w:color w:val="000000"/>
                <w:sz w:val="20"/>
                <w:lang w:val="en-US" w:eastAsia="zh-CN"/>
              </w:rPr>
              <w:t>14’701</w:t>
            </w:r>
          </w:p>
        </w:tc>
        <w:tc>
          <w:tcPr>
            <w:tcW w:w="1417" w:type="dxa"/>
          </w:tcPr>
          <w:p w14:paraId="6D367ABC" w14:textId="77777777" w:rsidR="00471D39" w:rsidRPr="00AE75C9" w:rsidRDefault="00471D39" w:rsidP="00471D39">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17’693</w:t>
            </w:r>
          </w:p>
        </w:tc>
        <w:tc>
          <w:tcPr>
            <w:tcW w:w="1418" w:type="dxa"/>
          </w:tcPr>
          <w:p w14:paraId="5E0F5CDB" w14:textId="77777777" w:rsidR="00471D39" w:rsidRPr="00AE75C9" w:rsidRDefault="00471D39" w:rsidP="00471D39">
            <w:pPr>
              <w:tabs>
                <w:tab w:val="clear" w:pos="567"/>
                <w:tab w:val="left" w:pos="720"/>
              </w:tabs>
              <w:overflowPunct/>
              <w:spacing w:before="40" w:after="40"/>
              <w:jc w:val="right"/>
              <w:rPr>
                <w:rFonts w:cs="Calibri"/>
                <w:b/>
                <w:bCs/>
                <w:color w:val="000000"/>
                <w:sz w:val="20"/>
                <w:lang w:val="en-US" w:eastAsia="zh-CN"/>
              </w:rPr>
            </w:pPr>
            <w:r w:rsidRPr="00AE75C9">
              <w:rPr>
                <w:rFonts w:cs="Calibri"/>
                <w:b/>
                <w:bCs/>
                <w:color w:val="000000"/>
                <w:sz w:val="20"/>
                <w:lang w:val="en-US" w:eastAsia="zh-CN"/>
              </w:rPr>
              <w:t>19’114</w:t>
            </w:r>
          </w:p>
        </w:tc>
      </w:tr>
      <w:tr w:rsidR="00471D39" w:rsidRPr="00150691" w14:paraId="68EA43BD" w14:textId="77777777" w:rsidTr="00471D39">
        <w:trPr>
          <w:jc w:val="center"/>
        </w:trPr>
        <w:tc>
          <w:tcPr>
            <w:tcW w:w="4197" w:type="dxa"/>
          </w:tcPr>
          <w:p w14:paraId="18696636" w14:textId="77777777" w:rsidR="00471D39" w:rsidRPr="00150691" w:rsidRDefault="00471D39" w:rsidP="00471D39">
            <w:pPr>
              <w:spacing w:before="40" w:after="40"/>
              <w:rPr>
                <w:sz w:val="20"/>
                <w:lang w:val="en-US"/>
              </w:rPr>
            </w:pPr>
            <w:r w:rsidRPr="00150691">
              <w:rPr>
                <w:sz w:val="20"/>
                <w:lang w:val="en-US"/>
              </w:rPr>
              <w:t>Investment Fund</w:t>
            </w:r>
          </w:p>
        </w:tc>
        <w:tc>
          <w:tcPr>
            <w:tcW w:w="1298" w:type="dxa"/>
          </w:tcPr>
          <w:p w14:paraId="1E82DCD7"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6’815</w:t>
            </w:r>
          </w:p>
        </w:tc>
        <w:tc>
          <w:tcPr>
            <w:tcW w:w="1298" w:type="dxa"/>
          </w:tcPr>
          <w:p w14:paraId="1D5EF8ED"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5’882</w:t>
            </w:r>
          </w:p>
        </w:tc>
        <w:tc>
          <w:tcPr>
            <w:tcW w:w="1417" w:type="dxa"/>
          </w:tcPr>
          <w:p w14:paraId="5F806740"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8</w:t>
            </w:r>
            <w:r>
              <w:rPr>
                <w:rFonts w:cs="Calibri"/>
                <w:color w:val="000000"/>
                <w:sz w:val="20"/>
                <w:lang w:val="en-US" w:eastAsia="zh-CN"/>
              </w:rPr>
              <w:t>’</w:t>
            </w:r>
            <w:r w:rsidRPr="00150691">
              <w:rPr>
                <w:rFonts w:cs="Calibri"/>
                <w:color w:val="000000"/>
                <w:sz w:val="20"/>
                <w:lang w:val="en-US" w:eastAsia="zh-CN"/>
              </w:rPr>
              <w:t>889</w:t>
            </w:r>
          </w:p>
        </w:tc>
        <w:tc>
          <w:tcPr>
            <w:tcW w:w="1418" w:type="dxa"/>
          </w:tcPr>
          <w:p w14:paraId="5C05E335"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6</w:t>
            </w:r>
            <w:r>
              <w:rPr>
                <w:rFonts w:cs="Calibri"/>
                <w:color w:val="000000"/>
                <w:sz w:val="20"/>
                <w:lang w:val="en-US" w:eastAsia="zh-CN"/>
              </w:rPr>
              <w:t>’</w:t>
            </w:r>
            <w:r w:rsidRPr="00150691">
              <w:rPr>
                <w:rFonts w:cs="Calibri"/>
                <w:color w:val="000000"/>
                <w:sz w:val="20"/>
                <w:lang w:val="en-US" w:eastAsia="zh-CN"/>
              </w:rPr>
              <w:t>314</w:t>
            </w:r>
          </w:p>
        </w:tc>
      </w:tr>
      <w:tr w:rsidR="00471D39" w:rsidRPr="00150691" w14:paraId="4DF3D031" w14:textId="77777777" w:rsidTr="00471D39">
        <w:trPr>
          <w:jc w:val="center"/>
        </w:trPr>
        <w:tc>
          <w:tcPr>
            <w:tcW w:w="4197" w:type="dxa"/>
          </w:tcPr>
          <w:p w14:paraId="7E35A18B" w14:textId="77777777" w:rsidR="00471D39" w:rsidRPr="00150691" w:rsidRDefault="00471D39" w:rsidP="00471D39">
            <w:pPr>
              <w:spacing w:before="40" w:after="40"/>
              <w:rPr>
                <w:sz w:val="20"/>
                <w:lang w:val="en-US"/>
              </w:rPr>
            </w:pPr>
            <w:r w:rsidRPr="00150691">
              <w:rPr>
                <w:sz w:val="20"/>
                <w:lang w:val="en-US"/>
              </w:rPr>
              <w:t>Welfare Fund</w:t>
            </w:r>
          </w:p>
        </w:tc>
        <w:tc>
          <w:tcPr>
            <w:tcW w:w="1298" w:type="dxa"/>
          </w:tcPr>
          <w:p w14:paraId="6A83434F"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533</w:t>
            </w:r>
          </w:p>
        </w:tc>
        <w:tc>
          <w:tcPr>
            <w:tcW w:w="1298" w:type="dxa"/>
          </w:tcPr>
          <w:p w14:paraId="48BA2A9B"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528</w:t>
            </w:r>
          </w:p>
        </w:tc>
        <w:tc>
          <w:tcPr>
            <w:tcW w:w="1417" w:type="dxa"/>
          </w:tcPr>
          <w:p w14:paraId="29014E48"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529</w:t>
            </w:r>
          </w:p>
        </w:tc>
        <w:tc>
          <w:tcPr>
            <w:tcW w:w="1418" w:type="dxa"/>
          </w:tcPr>
          <w:p w14:paraId="3224EF0F"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521</w:t>
            </w:r>
          </w:p>
        </w:tc>
      </w:tr>
      <w:tr w:rsidR="00471D39" w:rsidRPr="00150691" w14:paraId="67ADC18C" w14:textId="77777777" w:rsidTr="00471D39">
        <w:trPr>
          <w:jc w:val="center"/>
        </w:trPr>
        <w:tc>
          <w:tcPr>
            <w:tcW w:w="4197" w:type="dxa"/>
          </w:tcPr>
          <w:p w14:paraId="1D86B50E" w14:textId="77777777" w:rsidR="00471D39" w:rsidRPr="00150691" w:rsidRDefault="00471D39" w:rsidP="00471D39">
            <w:pPr>
              <w:spacing w:before="40" w:after="40"/>
              <w:rPr>
                <w:sz w:val="20"/>
                <w:lang w:val="en-US"/>
              </w:rPr>
            </w:pPr>
            <w:r w:rsidRPr="00150691">
              <w:rPr>
                <w:sz w:val="20"/>
                <w:lang w:val="en-US"/>
              </w:rPr>
              <w:t>Centenary Fund</w:t>
            </w:r>
          </w:p>
        </w:tc>
        <w:tc>
          <w:tcPr>
            <w:tcW w:w="1298" w:type="dxa"/>
          </w:tcPr>
          <w:p w14:paraId="53DC97FA"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354</w:t>
            </w:r>
          </w:p>
        </w:tc>
        <w:tc>
          <w:tcPr>
            <w:tcW w:w="1298" w:type="dxa"/>
          </w:tcPr>
          <w:p w14:paraId="50BF2D02"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333</w:t>
            </w:r>
          </w:p>
        </w:tc>
        <w:tc>
          <w:tcPr>
            <w:tcW w:w="1417" w:type="dxa"/>
          </w:tcPr>
          <w:p w14:paraId="512E81BD"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320</w:t>
            </w:r>
          </w:p>
        </w:tc>
        <w:tc>
          <w:tcPr>
            <w:tcW w:w="1418" w:type="dxa"/>
          </w:tcPr>
          <w:p w14:paraId="00340B9A"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318</w:t>
            </w:r>
          </w:p>
        </w:tc>
      </w:tr>
      <w:tr w:rsidR="00471D39" w:rsidRPr="00150691" w14:paraId="5B7BE599" w14:textId="77777777" w:rsidTr="00471D39">
        <w:trPr>
          <w:jc w:val="center"/>
        </w:trPr>
        <w:tc>
          <w:tcPr>
            <w:tcW w:w="4197" w:type="dxa"/>
          </w:tcPr>
          <w:p w14:paraId="0FE71751" w14:textId="77777777" w:rsidR="00471D39" w:rsidRPr="00150691" w:rsidRDefault="00471D39" w:rsidP="00471D39">
            <w:pPr>
              <w:spacing w:before="40" w:after="40"/>
              <w:rPr>
                <w:sz w:val="20"/>
                <w:lang w:val="en-US"/>
              </w:rPr>
            </w:pPr>
            <w:r w:rsidRPr="00150691">
              <w:rPr>
                <w:sz w:val="20"/>
                <w:lang w:val="en-US"/>
              </w:rPr>
              <w:t>ASHI fund</w:t>
            </w:r>
          </w:p>
        </w:tc>
        <w:tc>
          <w:tcPr>
            <w:tcW w:w="1298" w:type="dxa"/>
          </w:tcPr>
          <w:p w14:paraId="2F763F2A"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298" w:type="dxa"/>
          </w:tcPr>
          <w:p w14:paraId="666205B2"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417" w:type="dxa"/>
          </w:tcPr>
          <w:p w14:paraId="59817CE4"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w:t>
            </w:r>
          </w:p>
        </w:tc>
        <w:tc>
          <w:tcPr>
            <w:tcW w:w="1418" w:type="dxa"/>
          </w:tcPr>
          <w:p w14:paraId="57A12100"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2</w:t>
            </w:r>
            <w:r>
              <w:rPr>
                <w:rFonts w:cs="Calibri"/>
                <w:color w:val="000000"/>
                <w:sz w:val="20"/>
                <w:lang w:val="en-US" w:eastAsia="zh-CN"/>
              </w:rPr>
              <w:t>’</w:t>
            </w:r>
            <w:r w:rsidRPr="00150691">
              <w:rPr>
                <w:rFonts w:cs="Calibri"/>
                <w:color w:val="000000"/>
                <w:sz w:val="20"/>
                <w:lang w:val="en-US" w:eastAsia="zh-CN"/>
              </w:rPr>
              <w:t>000</w:t>
            </w:r>
          </w:p>
        </w:tc>
      </w:tr>
      <w:tr w:rsidR="00471D39" w:rsidRPr="00150691" w14:paraId="506AFB8F" w14:textId="77777777" w:rsidTr="00471D39">
        <w:trPr>
          <w:jc w:val="center"/>
        </w:trPr>
        <w:tc>
          <w:tcPr>
            <w:tcW w:w="4197" w:type="dxa"/>
          </w:tcPr>
          <w:p w14:paraId="3B240E4D" w14:textId="77777777" w:rsidR="00471D39" w:rsidRPr="00150691" w:rsidRDefault="00471D39" w:rsidP="00471D39">
            <w:pPr>
              <w:spacing w:before="40" w:after="40"/>
              <w:rPr>
                <w:sz w:val="20"/>
                <w:lang w:val="en-US"/>
              </w:rPr>
            </w:pPr>
            <w:r w:rsidRPr="00150691">
              <w:rPr>
                <w:sz w:val="20"/>
                <w:lang w:val="en-US"/>
              </w:rPr>
              <w:t>Health Insurance guaranty fund</w:t>
            </w:r>
          </w:p>
        </w:tc>
        <w:tc>
          <w:tcPr>
            <w:tcW w:w="1298" w:type="dxa"/>
          </w:tcPr>
          <w:p w14:paraId="71457324"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298" w:type="dxa"/>
          </w:tcPr>
          <w:p w14:paraId="105F1DBF"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w:t>
            </w:r>
          </w:p>
        </w:tc>
        <w:tc>
          <w:tcPr>
            <w:tcW w:w="1417" w:type="dxa"/>
          </w:tcPr>
          <w:p w14:paraId="2C04F0FE"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w:t>
            </w:r>
          </w:p>
        </w:tc>
        <w:tc>
          <w:tcPr>
            <w:tcW w:w="1418" w:type="dxa"/>
          </w:tcPr>
          <w:p w14:paraId="549E1A7C"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2</w:t>
            </w:r>
            <w:r>
              <w:rPr>
                <w:rFonts w:cs="Calibri"/>
                <w:color w:val="000000"/>
                <w:sz w:val="20"/>
                <w:lang w:val="en-US" w:eastAsia="zh-CN"/>
              </w:rPr>
              <w:t>’</w:t>
            </w:r>
            <w:r w:rsidRPr="00150691">
              <w:rPr>
                <w:rFonts w:cs="Calibri"/>
                <w:color w:val="000000"/>
                <w:sz w:val="20"/>
                <w:lang w:val="en-US" w:eastAsia="zh-CN"/>
              </w:rPr>
              <w:t>000</w:t>
            </w:r>
          </w:p>
        </w:tc>
      </w:tr>
      <w:tr w:rsidR="00471D39" w:rsidRPr="00150691" w14:paraId="3FC88545" w14:textId="77777777" w:rsidTr="00471D39">
        <w:trPr>
          <w:jc w:val="center"/>
        </w:trPr>
        <w:tc>
          <w:tcPr>
            <w:tcW w:w="4197" w:type="dxa"/>
          </w:tcPr>
          <w:p w14:paraId="33418819" w14:textId="77777777" w:rsidR="00471D39" w:rsidRPr="00150691" w:rsidRDefault="00471D39" w:rsidP="00471D39">
            <w:pPr>
              <w:spacing w:before="40" w:after="40"/>
              <w:rPr>
                <w:sz w:val="20"/>
                <w:lang w:val="en-US"/>
              </w:rPr>
            </w:pPr>
            <w:r w:rsidRPr="00150691">
              <w:rPr>
                <w:sz w:val="20"/>
                <w:lang w:val="en-US"/>
              </w:rPr>
              <w:t>Staff Superannuation &amp; Benevolent Complement Fund</w:t>
            </w:r>
          </w:p>
        </w:tc>
        <w:tc>
          <w:tcPr>
            <w:tcW w:w="1298" w:type="dxa"/>
          </w:tcPr>
          <w:p w14:paraId="740EF72D"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6’195</w:t>
            </w:r>
          </w:p>
        </w:tc>
        <w:tc>
          <w:tcPr>
            <w:tcW w:w="1298" w:type="dxa"/>
          </w:tcPr>
          <w:p w14:paraId="7D2D8037"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6’249</w:t>
            </w:r>
          </w:p>
        </w:tc>
        <w:tc>
          <w:tcPr>
            <w:tcW w:w="1417" w:type="dxa"/>
          </w:tcPr>
          <w:p w14:paraId="559CBC62"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6</w:t>
            </w:r>
            <w:r>
              <w:rPr>
                <w:rFonts w:cs="Calibri"/>
                <w:color w:val="000000"/>
                <w:sz w:val="20"/>
                <w:lang w:val="en-US" w:eastAsia="zh-CN"/>
              </w:rPr>
              <w:t>’</w:t>
            </w:r>
            <w:r w:rsidRPr="00150691">
              <w:rPr>
                <w:rFonts w:cs="Calibri"/>
                <w:color w:val="000000"/>
                <w:sz w:val="20"/>
                <w:lang w:val="en-US" w:eastAsia="zh-CN"/>
              </w:rPr>
              <w:t>252</w:t>
            </w:r>
          </w:p>
        </w:tc>
        <w:tc>
          <w:tcPr>
            <w:tcW w:w="1418" w:type="dxa"/>
          </w:tcPr>
          <w:p w14:paraId="78F3E5EC"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6</w:t>
            </w:r>
            <w:r>
              <w:rPr>
                <w:rFonts w:cs="Calibri"/>
                <w:color w:val="000000"/>
                <w:sz w:val="20"/>
                <w:lang w:val="en-US" w:eastAsia="zh-CN"/>
              </w:rPr>
              <w:t>’</w:t>
            </w:r>
            <w:r w:rsidRPr="00150691">
              <w:rPr>
                <w:rFonts w:cs="Calibri"/>
                <w:color w:val="000000"/>
                <w:sz w:val="20"/>
                <w:lang w:val="en-US" w:eastAsia="zh-CN"/>
              </w:rPr>
              <w:t>266</w:t>
            </w:r>
          </w:p>
        </w:tc>
      </w:tr>
      <w:tr w:rsidR="00471D39" w:rsidRPr="00150691" w14:paraId="6893AF92" w14:textId="77777777" w:rsidTr="00471D39">
        <w:trPr>
          <w:jc w:val="center"/>
        </w:trPr>
        <w:tc>
          <w:tcPr>
            <w:tcW w:w="4197" w:type="dxa"/>
          </w:tcPr>
          <w:p w14:paraId="0AAD8FB2" w14:textId="77777777" w:rsidR="00471D39" w:rsidRPr="00150691" w:rsidRDefault="00471D39" w:rsidP="00471D39">
            <w:pPr>
              <w:spacing w:before="40" w:after="40"/>
              <w:rPr>
                <w:sz w:val="20"/>
                <w:lang w:val="en-US"/>
              </w:rPr>
            </w:pPr>
            <w:r w:rsidRPr="00150691">
              <w:rPr>
                <w:sz w:val="20"/>
                <w:lang w:val="en-US"/>
              </w:rPr>
              <w:t>Staff Superannuation &amp; Benevolent Provident Fund</w:t>
            </w:r>
          </w:p>
        </w:tc>
        <w:tc>
          <w:tcPr>
            <w:tcW w:w="1298" w:type="dxa"/>
          </w:tcPr>
          <w:p w14:paraId="3F6E5B28"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1’503</w:t>
            </w:r>
          </w:p>
        </w:tc>
        <w:tc>
          <w:tcPr>
            <w:tcW w:w="1298" w:type="dxa"/>
          </w:tcPr>
          <w:p w14:paraId="07ABEFEA"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1’514</w:t>
            </w:r>
          </w:p>
        </w:tc>
        <w:tc>
          <w:tcPr>
            <w:tcW w:w="1417" w:type="dxa"/>
          </w:tcPr>
          <w:p w14:paraId="6A1FAA70"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w:t>
            </w:r>
            <w:r>
              <w:rPr>
                <w:rFonts w:cs="Calibri"/>
                <w:color w:val="000000"/>
                <w:sz w:val="20"/>
                <w:lang w:val="en-US" w:eastAsia="zh-CN"/>
              </w:rPr>
              <w:t>’</w:t>
            </w:r>
            <w:r w:rsidRPr="00150691">
              <w:rPr>
                <w:rFonts w:cs="Calibri"/>
                <w:color w:val="000000"/>
                <w:sz w:val="20"/>
                <w:lang w:val="en-US" w:eastAsia="zh-CN"/>
              </w:rPr>
              <w:t>512</w:t>
            </w:r>
          </w:p>
        </w:tc>
        <w:tc>
          <w:tcPr>
            <w:tcW w:w="1418" w:type="dxa"/>
          </w:tcPr>
          <w:p w14:paraId="5BDA80FF"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w:t>
            </w:r>
            <w:r>
              <w:rPr>
                <w:rFonts w:cs="Calibri"/>
                <w:color w:val="000000"/>
                <w:sz w:val="20"/>
                <w:lang w:val="en-US" w:eastAsia="zh-CN"/>
              </w:rPr>
              <w:t>’</w:t>
            </w:r>
            <w:r w:rsidRPr="00150691">
              <w:rPr>
                <w:rFonts w:cs="Calibri"/>
                <w:color w:val="000000"/>
                <w:sz w:val="20"/>
                <w:lang w:val="en-US" w:eastAsia="zh-CN"/>
              </w:rPr>
              <w:t>513</w:t>
            </w:r>
          </w:p>
        </w:tc>
      </w:tr>
      <w:tr w:rsidR="00471D39" w:rsidRPr="00150691" w14:paraId="15A4C443" w14:textId="77777777" w:rsidTr="00471D39">
        <w:trPr>
          <w:jc w:val="center"/>
        </w:trPr>
        <w:tc>
          <w:tcPr>
            <w:tcW w:w="4197" w:type="dxa"/>
          </w:tcPr>
          <w:p w14:paraId="04C35453" w14:textId="77777777" w:rsidR="00471D39" w:rsidRPr="00150691" w:rsidRDefault="00471D39" w:rsidP="00471D39">
            <w:pPr>
              <w:spacing w:before="40" w:after="40"/>
              <w:rPr>
                <w:sz w:val="20"/>
                <w:lang w:val="en-US"/>
              </w:rPr>
            </w:pPr>
            <w:r w:rsidRPr="00150691">
              <w:rPr>
                <w:sz w:val="20"/>
                <w:lang w:val="en-US"/>
              </w:rPr>
              <w:t>Staff Superannuation &amp; Benevolent Assistance Fund</w:t>
            </w:r>
          </w:p>
        </w:tc>
        <w:tc>
          <w:tcPr>
            <w:tcW w:w="1298" w:type="dxa"/>
          </w:tcPr>
          <w:p w14:paraId="5486B74A"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195</w:t>
            </w:r>
          </w:p>
        </w:tc>
        <w:tc>
          <w:tcPr>
            <w:tcW w:w="1298" w:type="dxa"/>
          </w:tcPr>
          <w:p w14:paraId="4F326221"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Pr>
                <w:rFonts w:cs="Calibri"/>
                <w:color w:val="000000"/>
                <w:sz w:val="20"/>
                <w:lang w:val="en-US" w:eastAsia="zh-CN"/>
              </w:rPr>
              <w:t>195</w:t>
            </w:r>
          </w:p>
        </w:tc>
        <w:tc>
          <w:tcPr>
            <w:tcW w:w="1417" w:type="dxa"/>
          </w:tcPr>
          <w:p w14:paraId="5AEB7A6E"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191</w:t>
            </w:r>
          </w:p>
        </w:tc>
        <w:tc>
          <w:tcPr>
            <w:tcW w:w="1418" w:type="dxa"/>
          </w:tcPr>
          <w:p w14:paraId="16C4C420" w14:textId="77777777" w:rsidR="00471D39" w:rsidRPr="00150691" w:rsidRDefault="00471D39" w:rsidP="00471D39">
            <w:pPr>
              <w:tabs>
                <w:tab w:val="clear" w:pos="567"/>
                <w:tab w:val="left" w:pos="720"/>
              </w:tabs>
              <w:overflowPunct/>
              <w:spacing w:before="40" w:after="40"/>
              <w:jc w:val="right"/>
              <w:rPr>
                <w:rFonts w:cs="Calibri"/>
                <w:color w:val="000000"/>
                <w:sz w:val="20"/>
                <w:lang w:val="en-US" w:eastAsia="zh-CN"/>
              </w:rPr>
            </w:pPr>
            <w:r w:rsidRPr="00150691">
              <w:rPr>
                <w:rFonts w:cs="Calibri"/>
                <w:color w:val="000000"/>
                <w:sz w:val="20"/>
                <w:lang w:val="en-US" w:eastAsia="zh-CN"/>
              </w:rPr>
              <w:t>182</w:t>
            </w:r>
          </w:p>
        </w:tc>
      </w:tr>
      <w:tr w:rsidR="00471D39" w:rsidRPr="00150691" w14:paraId="7F18298F" w14:textId="77777777" w:rsidTr="00471D39">
        <w:trPr>
          <w:jc w:val="center"/>
        </w:trPr>
        <w:tc>
          <w:tcPr>
            <w:tcW w:w="4197" w:type="dxa"/>
          </w:tcPr>
          <w:p w14:paraId="6D0A0080" w14:textId="77777777" w:rsidR="00471D39" w:rsidRPr="00150691" w:rsidRDefault="00471D39" w:rsidP="00471D39">
            <w:pPr>
              <w:spacing w:before="40" w:after="40"/>
              <w:rPr>
                <w:b/>
                <w:bCs/>
                <w:sz w:val="20"/>
                <w:lang w:val="en-US"/>
              </w:rPr>
            </w:pPr>
            <w:r w:rsidRPr="00150691">
              <w:rPr>
                <w:b/>
                <w:bCs/>
                <w:sz w:val="20"/>
                <w:lang w:val="en-US"/>
              </w:rPr>
              <w:t>Own funds allocated to the organization according to the statement of changes in net assets</w:t>
            </w:r>
          </w:p>
        </w:tc>
        <w:tc>
          <w:tcPr>
            <w:tcW w:w="1298" w:type="dxa"/>
          </w:tcPr>
          <w:p w14:paraId="33C21740" w14:textId="77777777" w:rsidR="00471D39" w:rsidRDefault="00471D39" w:rsidP="00471D39">
            <w:pPr>
              <w:spacing w:before="40" w:after="40"/>
              <w:jc w:val="right"/>
              <w:rPr>
                <w:b/>
                <w:bCs/>
                <w:sz w:val="20"/>
                <w:lang w:val="en-US"/>
              </w:rPr>
            </w:pPr>
            <w:r>
              <w:rPr>
                <w:b/>
                <w:bCs/>
                <w:sz w:val="20"/>
                <w:lang w:val="en-US"/>
              </w:rPr>
              <w:t>49’370</w:t>
            </w:r>
          </w:p>
        </w:tc>
        <w:tc>
          <w:tcPr>
            <w:tcW w:w="1298" w:type="dxa"/>
          </w:tcPr>
          <w:p w14:paraId="3802C9B1" w14:textId="77777777" w:rsidR="00471D39" w:rsidRPr="00150691" w:rsidRDefault="00471D39" w:rsidP="00471D39">
            <w:pPr>
              <w:spacing w:before="40" w:after="40"/>
              <w:jc w:val="right"/>
              <w:rPr>
                <w:b/>
                <w:bCs/>
                <w:sz w:val="20"/>
                <w:lang w:val="en-US"/>
              </w:rPr>
            </w:pPr>
            <w:r>
              <w:rPr>
                <w:b/>
                <w:bCs/>
                <w:sz w:val="20"/>
                <w:lang w:val="en-US"/>
              </w:rPr>
              <w:t>48’585</w:t>
            </w:r>
          </w:p>
        </w:tc>
        <w:tc>
          <w:tcPr>
            <w:tcW w:w="1417" w:type="dxa"/>
          </w:tcPr>
          <w:p w14:paraId="5E00642A" w14:textId="77777777" w:rsidR="00471D39" w:rsidRPr="00150691" w:rsidRDefault="00471D39" w:rsidP="00471D39">
            <w:pPr>
              <w:spacing w:before="40" w:after="40"/>
              <w:jc w:val="right"/>
              <w:rPr>
                <w:b/>
                <w:bCs/>
                <w:sz w:val="20"/>
                <w:lang w:val="en-US"/>
              </w:rPr>
            </w:pPr>
            <w:r>
              <w:rPr>
                <w:b/>
                <w:bCs/>
                <w:sz w:val="20"/>
                <w:lang w:val="en-US"/>
              </w:rPr>
              <w:t>45’914</w:t>
            </w:r>
          </w:p>
        </w:tc>
        <w:tc>
          <w:tcPr>
            <w:tcW w:w="1418" w:type="dxa"/>
          </w:tcPr>
          <w:p w14:paraId="500F896E" w14:textId="77777777" w:rsidR="00471D39" w:rsidRPr="00150691" w:rsidRDefault="00471D39" w:rsidP="00471D39">
            <w:pPr>
              <w:spacing w:before="40" w:after="40"/>
              <w:jc w:val="right"/>
              <w:rPr>
                <w:b/>
                <w:bCs/>
                <w:sz w:val="20"/>
                <w:lang w:val="en-US"/>
              </w:rPr>
            </w:pPr>
            <w:r>
              <w:rPr>
                <w:b/>
                <w:bCs/>
                <w:sz w:val="20"/>
                <w:lang w:val="en-US"/>
              </w:rPr>
              <w:t>49’439</w:t>
            </w:r>
          </w:p>
        </w:tc>
      </w:tr>
    </w:tbl>
    <w:p w14:paraId="5CFF42AA" w14:textId="77777777" w:rsidR="00471D39" w:rsidRPr="00486B4E" w:rsidRDefault="00471D39" w:rsidP="00471D39">
      <w:pPr>
        <w:tabs>
          <w:tab w:val="clear" w:pos="567"/>
          <w:tab w:val="clear" w:pos="1134"/>
          <w:tab w:val="clear" w:pos="1701"/>
          <w:tab w:val="clear" w:pos="2268"/>
          <w:tab w:val="clear" w:pos="2835"/>
        </w:tabs>
        <w:overflowPunct/>
        <w:autoSpaceDE/>
        <w:autoSpaceDN/>
        <w:adjustRightInd/>
        <w:spacing w:before="0"/>
        <w:textAlignment w:val="auto"/>
      </w:pPr>
    </w:p>
    <w:p w14:paraId="47AD6D5E" w14:textId="77777777" w:rsidR="00471D39" w:rsidRPr="00486B4E" w:rsidRDefault="00471D39" w:rsidP="00471D39">
      <w:pPr>
        <w:tabs>
          <w:tab w:val="clear" w:pos="567"/>
          <w:tab w:val="left" w:pos="709"/>
        </w:tabs>
        <w:jc w:val="both"/>
      </w:pPr>
      <w:r>
        <w:lastRenderedPageBreak/>
        <w:t>5.9</w:t>
      </w:r>
      <w:r>
        <w:tab/>
      </w:r>
      <w:r w:rsidRPr="00486B4E">
        <w:t>In order to meet the requirements of certain functions or activities, the Union operates a number of special funds, which are described briefly below.</w:t>
      </w:r>
    </w:p>
    <w:p w14:paraId="6349816B" w14:textId="77777777" w:rsidR="00471D39" w:rsidRDefault="00471D39" w:rsidP="00471D39">
      <w:pPr>
        <w:tabs>
          <w:tab w:val="clear" w:pos="567"/>
          <w:tab w:val="left" w:pos="709"/>
        </w:tabs>
        <w:jc w:val="both"/>
        <w:rPr>
          <w:lang w:val="en-US"/>
        </w:rPr>
      </w:pPr>
      <w:r>
        <w:rPr>
          <w:lang w:val="en-US"/>
        </w:rPr>
        <w:t>5.10</w:t>
      </w:r>
      <w:r>
        <w:rPr>
          <w:lang w:val="en-US"/>
        </w:rPr>
        <w:tab/>
      </w:r>
      <w:r w:rsidRPr="002746F2">
        <w:rPr>
          <w:lang w:val="en-US"/>
        </w:rPr>
        <w:t xml:space="preserve">The ASHI fund </w:t>
      </w:r>
      <w:r>
        <w:rPr>
          <w:lang w:val="en-US"/>
        </w:rPr>
        <w:t>was established in 2013 in order to constitute a reserve dedicated to the long-term funding of the ASHI liability. This fund will be credited with revenue from future budgetary surpluses and monitored in order to take into account future variations of ITU obligations due to changes in actuarial assumptions.</w:t>
      </w:r>
    </w:p>
    <w:p w14:paraId="15F6D0A6" w14:textId="77777777" w:rsidR="00471D39" w:rsidRDefault="00471D39" w:rsidP="00471D39">
      <w:pPr>
        <w:tabs>
          <w:tab w:val="clear" w:pos="567"/>
          <w:tab w:val="left" w:pos="709"/>
        </w:tabs>
        <w:jc w:val="both"/>
        <w:rPr>
          <w:lang w:val="en-US"/>
        </w:rPr>
      </w:pPr>
      <w:r>
        <w:rPr>
          <w:lang w:val="en-US"/>
        </w:rPr>
        <w:t>5.11</w:t>
      </w:r>
      <w:r>
        <w:rPr>
          <w:lang w:val="en-US"/>
        </w:rPr>
        <w:tab/>
        <w:t>The Health Insurance guaranty fund also established in 2013 will be dedicated to the financing of ITU’s new Health Insurance scheme on a pay-as-you-go basis and will be credited with surpluses of contributions over claims.</w:t>
      </w:r>
    </w:p>
    <w:p w14:paraId="38AF1D90" w14:textId="77777777" w:rsidR="00471D39" w:rsidRPr="002746F2" w:rsidRDefault="00471D39" w:rsidP="00471D39">
      <w:pPr>
        <w:tabs>
          <w:tab w:val="clear" w:pos="567"/>
          <w:tab w:val="left" w:pos="709"/>
        </w:tabs>
        <w:jc w:val="both"/>
        <w:rPr>
          <w:lang w:val="en-US"/>
        </w:rPr>
      </w:pPr>
      <w:r>
        <w:rPr>
          <w:lang w:val="en-US"/>
        </w:rPr>
        <w:t>5.12</w:t>
      </w:r>
      <w:r>
        <w:rPr>
          <w:lang w:val="en-US"/>
        </w:rPr>
        <w:tab/>
        <w:t>The total net assets of the Union presented in the statement of financial situation are including the positions disclosed here above as well as the effects of transition to IPSAS and the extra-budgetary reserves.</w:t>
      </w:r>
      <w:r w:rsidRPr="00122EA0">
        <w:rPr>
          <w:lang w:val="en-US"/>
        </w:rPr>
        <w:t xml:space="preserve"> </w:t>
      </w:r>
    </w:p>
    <w:p w14:paraId="310DEC10" w14:textId="77777777" w:rsidR="00471D39" w:rsidRPr="002746F2" w:rsidRDefault="00471D39" w:rsidP="00471D39">
      <w:pPr>
        <w:tabs>
          <w:tab w:val="clear" w:pos="567"/>
          <w:tab w:val="left" w:pos="709"/>
        </w:tabs>
        <w:jc w:val="both"/>
        <w:rPr>
          <w:lang w:val="en-US"/>
        </w:rPr>
      </w:pPr>
      <w:r>
        <w:rPr>
          <w:lang w:val="en-US"/>
        </w:rPr>
        <w:t>5.13</w:t>
      </w:r>
      <w:r>
        <w:rPr>
          <w:lang w:val="en-US"/>
        </w:rPr>
        <w:tab/>
        <w:t>The presentation of the net assets of the Union has been amended in 2013 in order to enhance the transparency of the financial information and to disclose separately the Reserve Account on the face of the Statement of financial position.</w:t>
      </w:r>
    </w:p>
    <w:p w14:paraId="7E25F7FA" w14:textId="77777777" w:rsidR="00471D39" w:rsidRPr="00486B4E" w:rsidRDefault="00471D39" w:rsidP="008C2B26">
      <w:pPr>
        <w:pStyle w:val="headingb0"/>
        <w:spacing w:before="240"/>
        <w:jc w:val="both"/>
        <w:rPr>
          <w:rFonts w:asciiTheme="minorHAnsi" w:hAnsiTheme="minorHAnsi"/>
        </w:rPr>
      </w:pPr>
      <w:r w:rsidRPr="00486B4E">
        <w:rPr>
          <w:rFonts w:asciiTheme="minorHAnsi" w:hAnsiTheme="minorHAnsi"/>
        </w:rPr>
        <w:t>Other special funds</w:t>
      </w:r>
    </w:p>
    <w:p w14:paraId="11A72DAE" w14:textId="77777777" w:rsidR="00471D39" w:rsidRPr="00486B4E" w:rsidRDefault="00471D39" w:rsidP="00471D39">
      <w:pPr>
        <w:pStyle w:val="Headingi"/>
        <w:jc w:val="both"/>
        <w:rPr>
          <w:b/>
          <w:bCs/>
        </w:rPr>
      </w:pPr>
      <w:r w:rsidRPr="00486B4E">
        <w:rPr>
          <w:b/>
          <w:bCs/>
        </w:rPr>
        <w:t>ITU Centenary Prize Fund</w:t>
      </w:r>
    </w:p>
    <w:p w14:paraId="5590296D" w14:textId="77777777" w:rsidR="00471D39" w:rsidRPr="00886301" w:rsidRDefault="00471D39" w:rsidP="00471D39">
      <w:pPr>
        <w:tabs>
          <w:tab w:val="clear" w:pos="567"/>
          <w:tab w:val="left" w:pos="709"/>
        </w:tabs>
        <w:jc w:val="both"/>
      </w:pPr>
      <w:r>
        <w:t>5.14</w:t>
      </w:r>
      <w:r w:rsidRPr="00486B4E">
        <w:tab/>
        <w:t xml:space="preserve">The Council decided in 1978 to institute an "ITU Centenary Prize Fund" intended to reward an individual or a group of individuals who have contributed to the development of international telecommunications. Centenary prizes were awarded in 1979 and 1983. In 1992, the Council resolved to use the Centenary Prize Fund for the modernization and upgrading of the ITU Central Library. </w:t>
      </w:r>
      <w:r>
        <w:t>At 31 December 2013</w:t>
      </w:r>
      <w:r w:rsidRPr="00486B4E">
        <w:t xml:space="preserve">, the </w:t>
      </w:r>
      <w:r w:rsidRPr="00886301">
        <w:t>bala</w:t>
      </w:r>
      <w:r>
        <w:t>nce of the fund stood at CHF 318</w:t>
      </w:r>
      <w:r w:rsidRPr="00886301">
        <w:t xml:space="preserve"> thousand.</w:t>
      </w:r>
    </w:p>
    <w:p w14:paraId="169223CD" w14:textId="77777777" w:rsidR="00471D39" w:rsidRPr="00886301" w:rsidRDefault="00471D39" w:rsidP="00471D39">
      <w:pPr>
        <w:pStyle w:val="Headingi"/>
        <w:jc w:val="both"/>
        <w:rPr>
          <w:b/>
          <w:bCs/>
        </w:rPr>
      </w:pPr>
      <w:r w:rsidRPr="00886301">
        <w:rPr>
          <w:b/>
          <w:bCs/>
        </w:rPr>
        <w:t>Staff Welfare Fund</w:t>
      </w:r>
    </w:p>
    <w:p w14:paraId="7F7423D8" w14:textId="77777777" w:rsidR="00471D39" w:rsidRPr="00886301" w:rsidRDefault="00471D39" w:rsidP="00471D39">
      <w:pPr>
        <w:tabs>
          <w:tab w:val="clear" w:pos="567"/>
          <w:tab w:val="left" w:pos="709"/>
        </w:tabs>
        <w:jc w:val="both"/>
      </w:pPr>
      <w:r>
        <w:t>5.15</w:t>
      </w:r>
      <w:r w:rsidRPr="00886301">
        <w:tab/>
        <w:t xml:space="preserve">The Staff Welfare Fund is administered by the Secretary-General in consultation with the ITU Staff Council. The </w:t>
      </w:r>
      <w:r>
        <w:t>revenue</w:t>
      </w:r>
      <w:r w:rsidRPr="00886301">
        <w:t xml:space="preserve"> of the fund is the Union's share of the caterer's profits and the </w:t>
      </w:r>
      <w:r>
        <w:t>expenses</w:t>
      </w:r>
      <w:r w:rsidRPr="00886301">
        <w:t xml:space="preserve"> correspond to the sums used for the welfare of the staff. The balance of the fund stood at CHF 521 thousand at 31 December 2013.</w:t>
      </w:r>
    </w:p>
    <w:p w14:paraId="25901466" w14:textId="77777777" w:rsidR="00471D39" w:rsidRPr="00886301" w:rsidRDefault="00471D39" w:rsidP="00471D39">
      <w:pPr>
        <w:pStyle w:val="Headingi"/>
        <w:jc w:val="both"/>
        <w:rPr>
          <w:b/>
          <w:bCs/>
        </w:rPr>
      </w:pPr>
      <w:r>
        <w:rPr>
          <w:b/>
          <w:bCs/>
        </w:rPr>
        <w:t>Capital Budget</w:t>
      </w:r>
      <w:r w:rsidRPr="00886301">
        <w:rPr>
          <w:b/>
          <w:bCs/>
        </w:rPr>
        <w:t xml:space="preserve"> Fund</w:t>
      </w:r>
    </w:p>
    <w:p w14:paraId="236B5B82" w14:textId="77777777" w:rsidR="00471D39" w:rsidRPr="00886301" w:rsidRDefault="00471D39" w:rsidP="00471D39">
      <w:pPr>
        <w:tabs>
          <w:tab w:val="clear" w:pos="567"/>
          <w:tab w:val="left" w:pos="709"/>
        </w:tabs>
        <w:jc w:val="both"/>
      </w:pPr>
      <w:r>
        <w:t>5.16</w:t>
      </w:r>
      <w:r w:rsidRPr="00886301">
        <w:t xml:space="preserve"> </w:t>
      </w:r>
      <w:r w:rsidRPr="00886301">
        <w:tab/>
      </w:r>
      <w:r>
        <w:t>Revenue</w:t>
      </w:r>
      <w:r w:rsidRPr="00886301">
        <w:t xml:space="preserve"> in the </w:t>
      </w:r>
      <w:r>
        <w:t>Capital Budget Fund dedicated to buildings m</w:t>
      </w:r>
      <w:r w:rsidRPr="00886301">
        <w:t>aintenance consists of the annual payments debited to the ordinary budget and</w:t>
      </w:r>
      <w:r>
        <w:t xml:space="preserve"> annual payments by the caterer and</w:t>
      </w:r>
      <w:r w:rsidRPr="00886301">
        <w:t xml:space="preserve"> the bank (UNFCU). </w:t>
      </w:r>
      <w:r>
        <w:t>Expenses</w:t>
      </w:r>
      <w:r w:rsidRPr="00886301">
        <w:t xml:space="preserve"> consist of the costs of maintaining the Union's buildings. The balance of the </w:t>
      </w:r>
      <w:r>
        <w:t>Capital Budget Fund dedicated to buildings m</w:t>
      </w:r>
      <w:r w:rsidRPr="00886301">
        <w:t>aintenance stood at CHF 3’217 thousand at 31 December 2013.</w:t>
      </w:r>
    </w:p>
    <w:p w14:paraId="68A24485" w14:textId="77777777" w:rsidR="00471D39" w:rsidRPr="00486B4E" w:rsidRDefault="00471D39" w:rsidP="00471D39">
      <w:pPr>
        <w:tabs>
          <w:tab w:val="clear" w:pos="567"/>
          <w:tab w:val="left" w:pos="709"/>
        </w:tabs>
        <w:jc w:val="both"/>
      </w:pPr>
      <w:r w:rsidRPr="0048362F">
        <w:t>5.1</w:t>
      </w:r>
      <w:r>
        <w:t>7</w:t>
      </w:r>
      <w:r w:rsidRPr="0048362F">
        <w:tab/>
        <w:t xml:space="preserve">The Capital Budget Fund also serves to finance the purchase and development of the main computer systems and cover the new systems and the replacement and upgrading of existing ones. Budgetary allocations are decided by the Council. </w:t>
      </w:r>
      <w:r w:rsidRPr="00AD6300">
        <w:t>The balance of the Capital Budget Fund dedicated to purchase and development of computer systems amounted to CHF 3’097 thousand at 31 December 2013.</w:t>
      </w:r>
    </w:p>
    <w:p w14:paraId="342B884B" w14:textId="77777777" w:rsidR="00471D39" w:rsidRPr="00BF51DE" w:rsidRDefault="00471D39" w:rsidP="00471D39">
      <w:pPr>
        <w:pStyle w:val="Heading2"/>
        <w:tabs>
          <w:tab w:val="clear" w:pos="567"/>
          <w:tab w:val="left" w:pos="709"/>
        </w:tabs>
        <w:ind w:left="709" w:hanging="709"/>
        <w:rPr>
          <w:sz w:val="28"/>
          <w:szCs w:val="28"/>
        </w:rPr>
      </w:pPr>
      <w:r w:rsidRPr="00BF51DE">
        <w:rPr>
          <w:sz w:val="28"/>
          <w:szCs w:val="28"/>
        </w:rPr>
        <w:lastRenderedPageBreak/>
        <w:t>6</w:t>
      </w:r>
      <w:r w:rsidRPr="00BF51DE">
        <w:rPr>
          <w:sz w:val="28"/>
          <w:szCs w:val="28"/>
        </w:rPr>
        <w:tab/>
        <w:t>Exhibition Working Capital Fund and Telecom events</w:t>
      </w:r>
    </w:p>
    <w:p w14:paraId="05188742" w14:textId="77777777" w:rsidR="00471D39" w:rsidRPr="00486B4E" w:rsidRDefault="00471D39" w:rsidP="008C2B26">
      <w:pPr>
        <w:tabs>
          <w:tab w:val="clear" w:pos="567"/>
          <w:tab w:val="left" w:pos="709"/>
        </w:tabs>
        <w:jc w:val="both"/>
      </w:pPr>
      <w:r>
        <w:t>6.1</w:t>
      </w:r>
      <w:r w:rsidRPr="00486B4E">
        <w:tab/>
        <w:t xml:space="preserve">According to the Financial Regulations of the Union, any surplus </w:t>
      </w:r>
      <w:r>
        <w:t>revenue</w:t>
      </w:r>
      <w:r w:rsidRPr="00486B4E">
        <w:t xml:space="preserve"> or excess </w:t>
      </w:r>
      <w:r>
        <w:t xml:space="preserve">expenses </w:t>
      </w:r>
      <w:r w:rsidRPr="00486B4E">
        <w:t>resulting from world and regional TELECOM exhibitions and related activities shall be transferred to an Exhibition Working Capital Fund. Resolution 11 (Rev. Antalya, 2006) stipulates that a significant part of any surplus derived from TELECOM activities should be used for specific telecommunication development projects, primarily in the least developed countries. In view of the commercial risks of</w:t>
      </w:r>
      <w:r w:rsidRPr="00486B4E">
        <w:rPr>
          <w:sz w:val="20"/>
        </w:rPr>
        <w:t xml:space="preserve"> </w:t>
      </w:r>
      <w:r w:rsidRPr="00486B4E">
        <w:t xml:space="preserve">exhibitions </w:t>
      </w:r>
      <w:r w:rsidRPr="00274234">
        <w:t>and related activities, the Council has set the minimum level of the Exhibition Working Capital Fund at CHF 5 000 000.</w:t>
      </w:r>
    </w:p>
    <w:p w14:paraId="19099292" w14:textId="77777777" w:rsidR="00471D39" w:rsidRDefault="00471D39" w:rsidP="008C2B26">
      <w:pPr>
        <w:tabs>
          <w:tab w:val="clear" w:pos="567"/>
          <w:tab w:val="left" w:pos="709"/>
        </w:tabs>
        <w:spacing w:after="240"/>
        <w:jc w:val="both"/>
      </w:pPr>
      <w:r>
        <w:t>6.2</w:t>
      </w:r>
      <w:r w:rsidRPr="00486B4E">
        <w:tab/>
        <w:t>The Exhibition Working Capital Fund has evolved a</w:t>
      </w:r>
      <w:r>
        <w:t>s follows since 31 December 2009</w:t>
      </w:r>
      <w:r w:rsidRPr="00486B4E">
        <w:t>:</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329"/>
        <w:gridCol w:w="1797"/>
        <w:gridCol w:w="1454"/>
      </w:tblGrid>
      <w:tr w:rsidR="00471D39" w:rsidRPr="006C6002" w14:paraId="5CDC412C" w14:textId="77777777" w:rsidTr="00471D39">
        <w:trPr>
          <w:trHeight w:val="407"/>
          <w:jc w:val="center"/>
        </w:trPr>
        <w:tc>
          <w:tcPr>
            <w:tcW w:w="940" w:type="dxa"/>
            <w:noWrap/>
          </w:tcPr>
          <w:p w14:paraId="1F48A93B" w14:textId="77777777" w:rsidR="00471D39" w:rsidRPr="00013470" w:rsidRDefault="00471D39" w:rsidP="00471D39">
            <w:pPr>
              <w:pStyle w:val="Tablehead"/>
              <w:rPr>
                <w:lang w:val="en-US" w:eastAsia="zh-CN"/>
              </w:rPr>
            </w:pPr>
            <w:r w:rsidRPr="00013470">
              <w:rPr>
                <w:lang w:val="en-US" w:eastAsia="zh-CN"/>
              </w:rPr>
              <w:t>Year</w:t>
            </w:r>
          </w:p>
        </w:tc>
        <w:tc>
          <w:tcPr>
            <w:tcW w:w="5329" w:type="dxa"/>
            <w:noWrap/>
          </w:tcPr>
          <w:p w14:paraId="41910D22" w14:textId="77777777" w:rsidR="00471D39" w:rsidRPr="003927A0" w:rsidRDefault="00471D39" w:rsidP="00471D39">
            <w:pPr>
              <w:pStyle w:val="Tablehead"/>
              <w:rPr>
                <w:lang w:val="en-US" w:eastAsia="zh-CN"/>
              </w:rPr>
            </w:pPr>
          </w:p>
        </w:tc>
        <w:tc>
          <w:tcPr>
            <w:tcW w:w="3251" w:type="dxa"/>
            <w:gridSpan w:val="2"/>
          </w:tcPr>
          <w:p w14:paraId="74B19CE0" w14:textId="77777777" w:rsidR="00471D39" w:rsidRPr="006C6002" w:rsidRDefault="00471D39" w:rsidP="00471D39">
            <w:pPr>
              <w:pStyle w:val="Tablehead"/>
              <w:rPr>
                <w:lang w:val="en-US" w:eastAsia="zh-CN"/>
              </w:rPr>
            </w:pPr>
            <w:r>
              <w:rPr>
                <w:lang w:val="en-US" w:eastAsia="zh-CN"/>
              </w:rPr>
              <w:t xml:space="preserve">Thousands of </w:t>
            </w:r>
            <w:r w:rsidRPr="006C6002">
              <w:rPr>
                <w:lang w:val="en-US" w:eastAsia="zh-CN"/>
              </w:rPr>
              <w:t xml:space="preserve">CHF </w:t>
            </w:r>
          </w:p>
        </w:tc>
      </w:tr>
      <w:tr w:rsidR="00471D39" w:rsidRPr="003927A0" w14:paraId="1ADF09E7" w14:textId="77777777" w:rsidTr="00471D39">
        <w:trPr>
          <w:trHeight w:val="363"/>
          <w:jc w:val="center"/>
        </w:trPr>
        <w:tc>
          <w:tcPr>
            <w:tcW w:w="940" w:type="dxa"/>
            <w:noWrap/>
          </w:tcPr>
          <w:p w14:paraId="08BD224F" w14:textId="77777777" w:rsidR="00471D39" w:rsidRPr="00013470" w:rsidRDefault="00471D39" w:rsidP="00471D39">
            <w:pPr>
              <w:pStyle w:val="Tabletext"/>
              <w:jc w:val="center"/>
              <w:rPr>
                <w:b/>
                <w:lang w:val="en-US" w:eastAsia="zh-CN"/>
              </w:rPr>
            </w:pPr>
          </w:p>
        </w:tc>
        <w:tc>
          <w:tcPr>
            <w:tcW w:w="5329" w:type="dxa"/>
            <w:noWrap/>
          </w:tcPr>
          <w:p w14:paraId="5AD9E4B3" w14:textId="77777777" w:rsidR="00471D39" w:rsidRPr="00013470" w:rsidRDefault="00471D39" w:rsidP="00471D39">
            <w:pPr>
              <w:pStyle w:val="Tabletext"/>
              <w:rPr>
                <w:b/>
                <w:bCs/>
                <w:lang w:val="en-US" w:eastAsia="zh-CN"/>
              </w:rPr>
            </w:pPr>
            <w:r w:rsidRPr="00013470">
              <w:rPr>
                <w:b/>
                <w:bCs/>
                <w:lang w:val="en-US" w:eastAsia="zh-CN"/>
              </w:rPr>
              <w:t xml:space="preserve">Balance at </w:t>
            </w:r>
            <w:r>
              <w:rPr>
                <w:b/>
                <w:bCs/>
                <w:lang w:val="en-US" w:eastAsia="zh-CN"/>
              </w:rPr>
              <w:t>31.12 2009</w:t>
            </w:r>
          </w:p>
        </w:tc>
        <w:tc>
          <w:tcPr>
            <w:tcW w:w="1797" w:type="dxa"/>
            <w:noWrap/>
          </w:tcPr>
          <w:p w14:paraId="7427831D" w14:textId="77777777" w:rsidR="00471D39" w:rsidRPr="003927A0" w:rsidRDefault="00471D39" w:rsidP="00471D39">
            <w:pPr>
              <w:pStyle w:val="Tabletext"/>
              <w:jc w:val="right"/>
              <w:rPr>
                <w:lang w:val="en-US" w:eastAsia="zh-CN"/>
              </w:rPr>
            </w:pPr>
          </w:p>
        </w:tc>
        <w:tc>
          <w:tcPr>
            <w:tcW w:w="1454" w:type="dxa"/>
            <w:noWrap/>
          </w:tcPr>
          <w:p w14:paraId="2ADDD271" w14:textId="77777777" w:rsidR="00471D39" w:rsidRPr="00013470" w:rsidRDefault="00471D39" w:rsidP="00471D39">
            <w:pPr>
              <w:pStyle w:val="Tabletext"/>
              <w:jc w:val="right"/>
              <w:rPr>
                <w:b/>
                <w:bCs/>
                <w:lang w:val="en-US" w:eastAsia="zh-CN"/>
              </w:rPr>
            </w:pPr>
            <w:r w:rsidRPr="00013470">
              <w:rPr>
                <w:b/>
                <w:bCs/>
                <w:lang w:val="en-US" w:eastAsia="zh-CN"/>
              </w:rPr>
              <w:t>14</w:t>
            </w:r>
            <w:r>
              <w:rPr>
                <w:b/>
                <w:bCs/>
                <w:lang w:val="en-US" w:eastAsia="zh-CN"/>
              </w:rPr>
              <w:t>’</w:t>
            </w:r>
            <w:r w:rsidRPr="00013470">
              <w:rPr>
                <w:b/>
                <w:bCs/>
                <w:lang w:val="en-US" w:eastAsia="zh-CN"/>
              </w:rPr>
              <w:t>906</w:t>
            </w:r>
          </w:p>
        </w:tc>
      </w:tr>
      <w:tr w:rsidR="00471D39" w:rsidRPr="003927A0" w14:paraId="1D05685A" w14:textId="77777777" w:rsidTr="00471D39">
        <w:trPr>
          <w:trHeight w:val="655"/>
          <w:jc w:val="center"/>
        </w:trPr>
        <w:tc>
          <w:tcPr>
            <w:tcW w:w="940" w:type="dxa"/>
            <w:noWrap/>
          </w:tcPr>
          <w:p w14:paraId="798B9604" w14:textId="77777777" w:rsidR="00471D39" w:rsidRPr="00013470" w:rsidRDefault="00471D39" w:rsidP="00471D39">
            <w:pPr>
              <w:pStyle w:val="Tabletext"/>
              <w:jc w:val="center"/>
              <w:rPr>
                <w:b/>
                <w:lang w:val="en-US" w:eastAsia="zh-CN"/>
              </w:rPr>
            </w:pPr>
            <w:r>
              <w:rPr>
                <w:b/>
                <w:lang w:val="en-US" w:eastAsia="zh-CN"/>
              </w:rPr>
              <w:t>2010</w:t>
            </w:r>
          </w:p>
        </w:tc>
        <w:tc>
          <w:tcPr>
            <w:tcW w:w="5329" w:type="dxa"/>
          </w:tcPr>
          <w:p w14:paraId="7B071302" w14:textId="261D4F54" w:rsidR="00471D39" w:rsidRPr="00E87888" w:rsidRDefault="00471D39">
            <w:pPr>
              <w:pStyle w:val="Tabletext"/>
              <w:rPr>
                <w:lang w:val="en-US" w:eastAsia="zh-CN"/>
              </w:rPr>
            </w:pPr>
            <w:r w:rsidRPr="00E87888">
              <w:rPr>
                <w:lang w:val="en-US" w:eastAsia="zh-CN"/>
              </w:rPr>
              <w:t xml:space="preserve">Withdrawal related to </w:t>
            </w:r>
            <w:r w:rsidR="00D17237" w:rsidRPr="00E87888">
              <w:rPr>
                <w:lang w:val="en-US" w:eastAsia="zh-CN"/>
              </w:rPr>
              <w:t>TELECOM World 20</w:t>
            </w:r>
            <w:r w:rsidRPr="00E87888">
              <w:rPr>
                <w:lang w:val="en-US" w:eastAsia="zh-CN"/>
              </w:rPr>
              <w:t>09 deficit after the closure of accounts of the event in 2010</w:t>
            </w:r>
          </w:p>
          <w:p w14:paraId="597121CC" w14:textId="77777777" w:rsidR="00471D39" w:rsidRPr="00E87888" w:rsidRDefault="00471D39" w:rsidP="00471D39">
            <w:pPr>
              <w:pStyle w:val="Tabletext"/>
              <w:rPr>
                <w:lang w:val="en-US" w:eastAsia="zh-CN"/>
              </w:rPr>
            </w:pPr>
            <w:r w:rsidRPr="00E87888">
              <w:rPr>
                <w:lang w:val="en-US" w:eastAsia="zh-CN"/>
              </w:rPr>
              <w:t>Residual revenue from past events</w:t>
            </w:r>
          </w:p>
        </w:tc>
        <w:tc>
          <w:tcPr>
            <w:tcW w:w="1797" w:type="dxa"/>
            <w:noWrap/>
          </w:tcPr>
          <w:p w14:paraId="642A6281" w14:textId="77777777" w:rsidR="00471D39" w:rsidRPr="00E87888" w:rsidRDefault="00471D39" w:rsidP="00471D39">
            <w:pPr>
              <w:pStyle w:val="Tabletext"/>
              <w:ind w:left="360"/>
              <w:jc w:val="right"/>
              <w:rPr>
                <w:lang w:val="en-US" w:eastAsia="zh-CN"/>
              </w:rPr>
            </w:pPr>
            <w:r w:rsidRPr="00E87888">
              <w:rPr>
                <w:lang w:val="en-US" w:eastAsia="zh-CN"/>
              </w:rPr>
              <w:t>-4’381</w:t>
            </w:r>
          </w:p>
          <w:p w14:paraId="4911CF12" w14:textId="77777777" w:rsidR="00471D39" w:rsidRPr="00E87888" w:rsidRDefault="00471D39" w:rsidP="00471D39">
            <w:pPr>
              <w:pStyle w:val="Tabletext"/>
              <w:ind w:left="720" w:right="110"/>
              <w:jc w:val="right"/>
              <w:rPr>
                <w:lang w:val="en-US" w:eastAsia="zh-CN"/>
              </w:rPr>
            </w:pPr>
          </w:p>
          <w:p w14:paraId="4B41C812" w14:textId="77777777" w:rsidR="00471D39" w:rsidRPr="00E87888" w:rsidRDefault="00471D39" w:rsidP="00471D39">
            <w:pPr>
              <w:pStyle w:val="Tabletext"/>
              <w:ind w:left="720" w:right="110"/>
              <w:jc w:val="right"/>
              <w:rPr>
                <w:lang w:val="en-US" w:eastAsia="zh-CN"/>
              </w:rPr>
            </w:pPr>
            <w:r w:rsidRPr="00E87888">
              <w:rPr>
                <w:lang w:val="en-US" w:eastAsia="zh-CN"/>
              </w:rPr>
              <w:t>31</w:t>
            </w:r>
          </w:p>
        </w:tc>
        <w:tc>
          <w:tcPr>
            <w:tcW w:w="1454" w:type="dxa"/>
            <w:noWrap/>
          </w:tcPr>
          <w:p w14:paraId="35A52EE9" w14:textId="77777777" w:rsidR="00471D39" w:rsidRPr="00CC40AA" w:rsidRDefault="00471D39" w:rsidP="00471D39">
            <w:pPr>
              <w:pStyle w:val="Tabletext"/>
              <w:jc w:val="right"/>
              <w:rPr>
                <w:b/>
                <w:bCs/>
                <w:highlight w:val="yellow"/>
                <w:lang w:val="en-US" w:eastAsia="zh-CN"/>
              </w:rPr>
            </w:pPr>
          </w:p>
        </w:tc>
      </w:tr>
      <w:tr w:rsidR="00471D39" w:rsidRPr="003927A0" w14:paraId="7B449455" w14:textId="77777777" w:rsidTr="00471D39">
        <w:trPr>
          <w:trHeight w:val="300"/>
          <w:jc w:val="center"/>
        </w:trPr>
        <w:tc>
          <w:tcPr>
            <w:tcW w:w="940" w:type="dxa"/>
            <w:noWrap/>
          </w:tcPr>
          <w:p w14:paraId="73811803" w14:textId="77777777" w:rsidR="00471D39" w:rsidRPr="003F39CE" w:rsidRDefault="00471D39" w:rsidP="00471D39">
            <w:pPr>
              <w:pStyle w:val="Tabletext"/>
              <w:jc w:val="center"/>
              <w:rPr>
                <w:b/>
                <w:lang w:val="en-US" w:eastAsia="zh-CN"/>
              </w:rPr>
            </w:pPr>
          </w:p>
        </w:tc>
        <w:tc>
          <w:tcPr>
            <w:tcW w:w="5329" w:type="dxa"/>
            <w:noWrap/>
          </w:tcPr>
          <w:p w14:paraId="3A832AB2" w14:textId="77777777" w:rsidR="00471D39" w:rsidRPr="00E87888" w:rsidRDefault="00471D39" w:rsidP="00471D39">
            <w:pPr>
              <w:pStyle w:val="Tabletext"/>
              <w:rPr>
                <w:b/>
                <w:bCs/>
                <w:lang w:val="en-US" w:eastAsia="zh-CN"/>
              </w:rPr>
            </w:pPr>
            <w:r w:rsidRPr="00E87888">
              <w:rPr>
                <w:b/>
                <w:bCs/>
                <w:lang w:val="en-US" w:eastAsia="zh-CN"/>
              </w:rPr>
              <w:t>Balance at 31.12 2010</w:t>
            </w:r>
          </w:p>
        </w:tc>
        <w:tc>
          <w:tcPr>
            <w:tcW w:w="1797" w:type="dxa"/>
            <w:noWrap/>
          </w:tcPr>
          <w:p w14:paraId="5509AF07" w14:textId="77777777" w:rsidR="00471D39" w:rsidRPr="00E87888" w:rsidRDefault="00471D39" w:rsidP="00471D39">
            <w:pPr>
              <w:pStyle w:val="Tabletext"/>
              <w:jc w:val="right"/>
              <w:rPr>
                <w:lang w:val="en-US" w:eastAsia="zh-CN"/>
              </w:rPr>
            </w:pPr>
          </w:p>
        </w:tc>
        <w:tc>
          <w:tcPr>
            <w:tcW w:w="1454" w:type="dxa"/>
            <w:noWrap/>
          </w:tcPr>
          <w:p w14:paraId="6F8C7A81" w14:textId="77777777" w:rsidR="00471D39" w:rsidRPr="00536554" w:rsidRDefault="00471D39" w:rsidP="00471D39">
            <w:pPr>
              <w:pStyle w:val="Tabletext"/>
              <w:jc w:val="right"/>
              <w:rPr>
                <w:b/>
                <w:bCs/>
                <w:lang w:val="en-US" w:eastAsia="zh-CN"/>
              </w:rPr>
            </w:pPr>
            <w:r w:rsidRPr="00536554">
              <w:rPr>
                <w:b/>
                <w:bCs/>
                <w:lang w:val="en-US" w:eastAsia="zh-CN"/>
              </w:rPr>
              <w:t>10’556</w:t>
            </w:r>
          </w:p>
        </w:tc>
      </w:tr>
      <w:tr w:rsidR="00471D39" w:rsidRPr="003927A0" w14:paraId="1B38ECB5" w14:textId="77777777" w:rsidTr="00471D39">
        <w:trPr>
          <w:trHeight w:val="585"/>
          <w:jc w:val="center"/>
        </w:trPr>
        <w:tc>
          <w:tcPr>
            <w:tcW w:w="940" w:type="dxa"/>
            <w:noWrap/>
          </w:tcPr>
          <w:p w14:paraId="10FB6942" w14:textId="77777777" w:rsidR="00471D39" w:rsidRPr="00013470" w:rsidRDefault="00471D39" w:rsidP="00471D39">
            <w:pPr>
              <w:pStyle w:val="Tabletext"/>
              <w:jc w:val="center"/>
              <w:rPr>
                <w:b/>
                <w:lang w:val="en-US" w:eastAsia="zh-CN"/>
              </w:rPr>
            </w:pPr>
            <w:r w:rsidRPr="00013470">
              <w:rPr>
                <w:b/>
                <w:lang w:val="en-US" w:eastAsia="zh-CN"/>
              </w:rPr>
              <w:t>20</w:t>
            </w:r>
            <w:r>
              <w:rPr>
                <w:b/>
                <w:lang w:val="en-US" w:eastAsia="zh-CN"/>
              </w:rPr>
              <w:t>11</w:t>
            </w:r>
          </w:p>
        </w:tc>
        <w:tc>
          <w:tcPr>
            <w:tcW w:w="5329" w:type="dxa"/>
          </w:tcPr>
          <w:p w14:paraId="1801BD81" w14:textId="4D791D82" w:rsidR="00471D39" w:rsidRPr="00E87888" w:rsidRDefault="00471D39">
            <w:pPr>
              <w:pStyle w:val="Tabletext"/>
              <w:rPr>
                <w:lang w:val="en-US" w:eastAsia="zh-CN"/>
              </w:rPr>
            </w:pPr>
            <w:r w:rsidRPr="00E87888">
              <w:rPr>
                <w:lang w:val="en-US" w:eastAsia="zh-CN"/>
              </w:rPr>
              <w:t xml:space="preserve">Withdrawal related to </w:t>
            </w:r>
            <w:r w:rsidR="00D17237" w:rsidRPr="00E87888">
              <w:rPr>
                <w:lang w:val="en-US" w:eastAsia="zh-CN"/>
              </w:rPr>
              <w:t>TELECOM World 20</w:t>
            </w:r>
            <w:r w:rsidRPr="00E87888">
              <w:rPr>
                <w:lang w:val="en-US" w:eastAsia="zh-CN"/>
              </w:rPr>
              <w:t>11 deficit after the closure of accounts</w:t>
            </w:r>
          </w:p>
        </w:tc>
        <w:tc>
          <w:tcPr>
            <w:tcW w:w="1797" w:type="dxa"/>
            <w:noWrap/>
          </w:tcPr>
          <w:p w14:paraId="15CFBE01" w14:textId="77777777" w:rsidR="00471D39" w:rsidRPr="00E87888" w:rsidRDefault="00471D39" w:rsidP="00471D39">
            <w:pPr>
              <w:pStyle w:val="Tabletext"/>
              <w:jc w:val="right"/>
              <w:rPr>
                <w:lang w:val="en-US" w:eastAsia="zh-CN"/>
              </w:rPr>
            </w:pPr>
            <w:r w:rsidRPr="00E87888">
              <w:rPr>
                <w:lang w:val="en-US" w:eastAsia="zh-CN"/>
              </w:rPr>
              <w:t>-2’056</w:t>
            </w:r>
          </w:p>
        </w:tc>
        <w:tc>
          <w:tcPr>
            <w:tcW w:w="1454" w:type="dxa"/>
            <w:noWrap/>
          </w:tcPr>
          <w:p w14:paraId="5DB8F26B" w14:textId="77777777" w:rsidR="00471D39" w:rsidRPr="00536554" w:rsidRDefault="00471D39" w:rsidP="00471D39">
            <w:pPr>
              <w:pStyle w:val="Tabletext"/>
              <w:jc w:val="right"/>
              <w:rPr>
                <w:b/>
                <w:bCs/>
                <w:lang w:val="en-US" w:eastAsia="zh-CN"/>
              </w:rPr>
            </w:pPr>
          </w:p>
        </w:tc>
      </w:tr>
      <w:tr w:rsidR="00471D39" w:rsidRPr="003927A0" w14:paraId="638CBA8C" w14:textId="77777777" w:rsidTr="00471D39">
        <w:trPr>
          <w:trHeight w:val="528"/>
          <w:jc w:val="center"/>
        </w:trPr>
        <w:tc>
          <w:tcPr>
            <w:tcW w:w="940" w:type="dxa"/>
            <w:noWrap/>
          </w:tcPr>
          <w:p w14:paraId="71DD9C90" w14:textId="77777777" w:rsidR="00471D39" w:rsidRPr="009A18FE" w:rsidRDefault="00471D39" w:rsidP="00471D39">
            <w:pPr>
              <w:pStyle w:val="Tabletext"/>
              <w:jc w:val="center"/>
              <w:rPr>
                <w:b/>
                <w:lang w:val="en-US" w:eastAsia="zh-CN"/>
              </w:rPr>
            </w:pPr>
          </w:p>
        </w:tc>
        <w:tc>
          <w:tcPr>
            <w:tcW w:w="5329" w:type="dxa"/>
          </w:tcPr>
          <w:p w14:paraId="5DCC4515" w14:textId="77777777" w:rsidR="00471D39" w:rsidRPr="00E87888" w:rsidRDefault="00471D39" w:rsidP="00471D39">
            <w:pPr>
              <w:pStyle w:val="Tabletext"/>
              <w:rPr>
                <w:lang w:val="en-US" w:eastAsia="zh-CN"/>
              </w:rPr>
            </w:pPr>
            <w:r w:rsidRPr="00E87888">
              <w:rPr>
                <w:lang w:val="en-US" w:eastAsia="zh-CN"/>
              </w:rPr>
              <w:t>Withdrawal to finance technical cooperation projects according to Resolution 1338</w:t>
            </w:r>
          </w:p>
        </w:tc>
        <w:tc>
          <w:tcPr>
            <w:tcW w:w="1797" w:type="dxa"/>
            <w:noWrap/>
          </w:tcPr>
          <w:p w14:paraId="008331BE" w14:textId="77777777" w:rsidR="00471D39" w:rsidRPr="00E87888" w:rsidRDefault="00471D39" w:rsidP="00471D39">
            <w:pPr>
              <w:pStyle w:val="Tabletext"/>
              <w:jc w:val="right"/>
              <w:rPr>
                <w:lang w:val="en-US" w:eastAsia="zh-CN"/>
              </w:rPr>
            </w:pPr>
            <w:r w:rsidRPr="00E87888">
              <w:rPr>
                <w:lang w:val="en-US" w:eastAsia="zh-CN"/>
              </w:rPr>
              <w:t>-1’000</w:t>
            </w:r>
          </w:p>
        </w:tc>
        <w:tc>
          <w:tcPr>
            <w:tcW w:w="1454" w:type="dxa"/>
            <w:noWrap/>
          </w:tcPr>
          <w:p w14:paraId="4417E3D8" w14:textId="77777777" w:rsidR="00471D39" w:rsidRPr="00536554" w:rsidRDefault="00471D39" w:rsidP="00471D39">
            <w:pPr>
              <w:pStyle w:val="Tabletext"/>
              <w:jc w:val="right"/>
              <w:rPr>
                <w:b/>
                <w:bCs/>
                <w:lang w:val="en-US" w:eastAsia="zh-CN"/>
              </w:rPr>
            </w:pPr>
          </w:p>
        </w:tc>
      </w:tr>
      <w:tr w:rsidR="00471D39" w:rsidRPr="003927A0" w14:paraId="70163090" w14:textId="77777777" w:rsidTr="00471D39">
        <w:trPr>
          <w:trHeight w:val="266"/>
          <w:jc w:val="center"/>
        </w:trPr>
        <w:tc>
          <w:tcPr>
            <w:tcW w:w="940" w:type="dxa"/>
            <w:noWrap/>
          </w:tcPr>
          <w:p w14:paraId="28DD7370" w14:textId="77777777" w:rsidR="00471D39" w:rsidRPr="003F39CE" w:rsidRDefault="00471D39" w:rsidP="00471D39">
            <w:pPr>
              <w:pStyle w:val="Tabletext"/>
              <w:jc w:val="center"/>
              <w:rPr>
                <w:b/>
                <w:lang w:val="en-US" w:eastAsia="zh-CN"/>
              </w:rPr>
            </w:pPr>
          </w:p>
        </w:tc>
        <w:tc>
          <w:tcPr>
            <w:tcW w:w="5329" w:type="dxa"/>
            <w:noWrap/>
          </w:tcPr>
          <w:p w14:paraId="52A25CB7" w14:textId="77777777" w:rsidR="00471D39" w:rsidRPr="00E87888" w:rsidRDefault="00471D39" w:rsidP="00471D39">
            <w:pPr>
              <w:pStyle w:val="Tabletext"/>
              <w:rPr>
                <w:lang w:val="en-US" w:eastAsia="zh-CN"/>
              </w:rPr>
            </w:pPr>
            <w:r w:rsidRPr="00E87888">
              <w:rPr>
                <w:lang w:val="en-US" w:eastAsia="zh-CN"/>
              </w:rPr>
              <w:t>Residual revenue from past events</w:t>
            </w:r>
          </w:p>
        </w:tc>
        <w:tc>
          <w:tcPr>
            <w:tcW w:w="1797" w:type="dxa"/>
            <w:noWrap/>
          </w:tcPr>
          <w:p w14:paraId="39CBA7D5" w14:textId="77777777" w:rsidR="00471D39" w:rsidRPr="00E87888" w:rsidRDefault="00471D39" w:rsidP="00471D39">
            <w:pPr>
              <w:pStyle w:val="Tabletext"/>
              <w:jc w:val="right"/>
              <w:rPr>
                <w:lang w:val="en-US" w:eastAsia="zh-CN"/>
              </w:rPr>
            </w:pPr>
            <w:r w:rsidRPr="00E87888">
              <w:rPr>
                <w:lang w:val="en-US" w:eastAsia="zh-CN"/>
              </w:rPr>
              <w:t>7</w:t>
            </w:r>
          </w:p>
        </w:tc>
        <w:tc>
          <w:tcPr>
            <w:tcW w:w="1454" w:type="dxa"/>
            <w:noWrap/>
          </w:tcPr>
          <w:p w14:paraId="54F25791" w14:textId="77777777" w:rsidR="00471D39" w:rsidRPr="00536554" w:rsidRDefault="00471D39" w:rsidP="00471D39">
            <w:pPr>
              <w:pStyle w:val="Tabletext"/>
              <w:jc w:val="right"/>
              <w:rPr>
                <w:b/>
                <w:bCs/>
                <w:lang w:val="en-US" w:eastAsia="zh-CN"/>
              </w:rPr>
            </w:pPr>
          </w:p>
        </w:tc>
      </w:tr>
      <w:tr w:rsidR="00471D39" w:rsidRPr="003927A0" w14:paraId="321A8AE6" w14:textId="77777777" w:rsidTr="00471D39">
        <w:trPr>
          <w:trHeight w:val="266"/>
          <w:jc w:val="center"/>
        </w:trPr>
        <w:tc>
          <w:tcPr>
            <w:tcW w:w="940" w:type="dxa"/>
            <w:noWrap/>
          </w:tcPr>
          <w:p w14:paraId="1E51EAD1" w14:textId="77777777" w:rsidR="00471D39" w:rsidRPr="003F39CE" w:rsidRDefault="00471D39" w:rsidP="00471D39">
            <w:pPr>
              <w:pStyle w:val="Tabletext"/>
              <w:jc w:val="center"/>
              <w:rPr>
                <w:b/>
                <w:lang w:val="en-US" w:eastAsia="zh-CN"/>
              </w:rPr>
            </w:pPr>
          </w:p>
        </w:tc>
        <w:tc>
          <w:tcPr>
            <w:tcW w:w="5329" w:type="dxa"/>
            <w:noWrap/>
          </w:tcPr>
          <w:p w14:paraId="47AA19FC" w14:textId="77777777" w:rsidR="00471D39" w:rsidRPr="00E87888" w:rsidRDefault="00471D39" w:rsidP="00471D39">
            <w:pPr>
              <w:pStyle w:val="Tabletext"/>
              <w:rPr>
                <w:b/>
                <w:bCs/>
                <w:lang w:val="en-US" w:eastAsia="zh-CN"/>
              </w:rPr>
            </w:pPr>
            <w:r w:rsidRPr="00E87888">
              <w:rPr>
                <w:b/>
                <w:bCs/>
                <w:lang w:val="en-US" w:eastAsia="zh-CN"/>
              </w:rPr>
              <w:t>Balance at 31.12 2011</w:t>
            </w:r>
          </w:p>
        </w:tc>
        <w:tc>
          <w:tcPr>
            <w:tcW w:w="1797" w:type="dxa"/>
            <w:noWrap/>
          </w:tcPr>
          <w:p w14:paraId="63B3AC04" w14:textId="77777777" w:rsidR="00471D39" w:rsidRPr="00E87888" w:rsidRDefault="00471D39" w:rsidP="00471D39">
            <w:pPr>
              <w:pStyle w:val="Tabletext"/>
              <w:jc w:val="right"/>
              <w:rPr>
                <w:lang w:val="en-US" w:eastAsia="zh-CN"/>
              </w:rPr>
            </w:pPr>
          </w:p>
        </w:tc>
        <w:tc>
          <w:tcPr>
            <w:tcW w:w="1454" w:type="dxa"/>
            <w:noWrap/>
          </w:tcPr>
          <w:p w14:paraId="7EDAFCA0" w14:textId="77777777" w:rsidR="00471D39" w:rsidRPr="00536554" w:rsidRDefault="00471D39" w:rsidP="00471D39">
            <w:pPr>
              <w:pStyle w:val="Tabletext"/>
              <w:jc w:val="right"/>
              <w:rPr>
                <w:b/>
                <w:bCs/>
                <w:lang w:val="en-US" w:eastAsia="zh-CN"/>
              </w:rPr>
            </w:pPr>
            <w:r w:rsidRPr="00536554">
              <w:rPr>
                <w:b/>
                <w:bCs/>
                <w:lang w:val="en-US" w:eastAsia="zh-CN"/>
              </w:rPr>
              <w:t>7’507</w:t>
            </w:r>
          </w:p>
        </w:tc>
      </w:tr>
      <w:tr w:rsidR="00471D39" w:rsidRPr="003927A0" w14:paraId="1C05F211" w14:textId="77777777" w:rsidTr="00471D39">
        <w:trPr>
          <w:trHeight w:val="660"/>
          <w:jc w:val="center"/>
        </w:trPr>
        <w:tc>
          <w:tcPr>
            <w:tcW w:w="940" w:type="dxa"/>
            <w:noWrap/>
          </w:tcPr>
          <w:p w14:paraId="3F4F6E4D" w14:textId="77777777" w:rsidR="00471D39" w:rsidRPr="00013470" w:rsidRDefault="00471D39" w:rsidP="00471D39">
            <w:pPr>
              <w:pStyle w:val="Tabletext"/>
              <w:jc w:val="center"/>
              <w:rPr>
                <w:b/>
                <w:lang w:val="en-US" w:eastAsia="zh-CN"/>
              </w:rPr>
            </w:pPr>
            <w:r>
              <w:rPr>
                <w:b/>
                <w:lang w:val="en-US" w:eastAsia="zh-CN"/>
              </w:rPr>
              <w:t>2012</w:t>
            </w:r>
          </w:p>
        </w:tc>
        <w:tc>
          <w:tcPr>
            <w:tcW w:w="5329" w:type="dxa"/>
          </w:tcPr>
          <w:p w14:paraId="65474428" w14:textId="3A6DF5D2" w:rsidR="00471D39" w:rsidRPr="00E87888" w:rsidRDefault="00471D39">
            <w:pPr>
              <w:pStyle w:val="Tabletext"/>
              <w:rPr>
                <w:lang w:val="en-US" w:eastAsia="zh-CN"/>
              </w:rPr>
            </w:pPr>
            <w:r w:rsidRPr="00E87888">
              <w:rPr>
                <w:lang w:val="en-US" w:eastAsia="zh-CN"/>
              </w:rPr>
              <w:t xml:space="preserve">Payment related to </w:t>
            </w:r>
            <w:r w:rsidR="00D17237" w:rsidRPr="00E87888">
              <w:rPr>
                <w:lang w:val="en-US" w:eastAsia="zh-CN"/>
              </w:rPr>
              <w:t>TELECOM World 20</w:t>
            </w:r>
            <w:r w:rsidRPr="00E87888">
              <w:rPr>
                <w:lang w:val="en-US" w:eastAsia="zh-CN"/>
              </w:rPr>
              <w:t>12 surplus after the closure of accounts</w:t>
            </w:r>
          </w:p>
        </w:tc>
        <w:tc>
          <w:tcPr>
            <w:tcW w:w="1797" w:type="dxa"/>
            <w:noWrap/>
          </w:tcPr>
          <w:p w14:paraId="7A0E979B" w14:textId="77777777" w:rsidR="00471D39" w:rsidRPr="00E87888" w:rsidRDefault="00471D39" w:rsidP="00471D39">
            <w:pPr>
              <w:pStyle w:val="Tabletext"/>
              <w:jc w:val="right"/>
              <w:rPr>
                <w:lang w:val="en-US" w:eastAsia="zh-CN"/>
              </w:rPr>
            </w:pPr>
            <w:r w:rsidRPr="00E87888">
              <w:rPr>
                <w:lang w:val="en-US" w:eastAsia="zh-CN"/>
              </w:rPr>
              <w:t>504</w:t>
            </w:r>
          </w:p>
        </w:tc>
        <w:tc>
          <w:tcPr>
            <w:tcW w:w="1454" w:type="dxa"/>
            <w:noWrap/>
          </w:tcPr>
          <w:p w14:paraId="1CDB16CA" w14:textId="77777777" w:rsidR="00471D39" w:rsidRPr="00536554" w:rsidRDefault="00471D39" w:rsidP="00471D39">
            <w:pPr>
              <w:pStyle w:val="Tabletext"/>
              <w:jc w:val="right"/>
              <w:rPr>
                <w:b/>
                <w:bCs/>
                <w:lang w:val="en-US" w:eastAsia="zh-CN"/>
              </w:rPr>
            </w:pPr>
          </w:p>
        </w:tc>
      </w:tr>
      <w:tr w:rsidR="00471D39" w:rsidRPr="003927A0" w14:paraId="3C2254BD" w14:textId="77777777" w:rsidTr="00471D39">
        <w:trPr>
          <w:trHeight w:val="300"/>
          <w:jc w:val="center"/>
        </w:trPr>
        <w:tc>
          <w:tcPr>
            <w:tcW w:w="940" w:type="dxa"/>
            <w:noWrap/>
          </w:tcPr>
          <w:p w14:paraId="2B242FDF" w14:textId="77777777" w:rsidR="00471D39" w:rsidRPr="00013470" w:rsidRDefault="00471D39" w:rsidP="00471D39">
            <w:pPr>
              <w:pStyle w:val="Tabletext"/>
              <w:jc w:val="center"/>
              <w:rPr>
                <w:b/>
                <w:lang w:val="en-US" w:eastAsia="zh-CN"/>
              </w:rPr>
            </w:pPr>
          </w:p>
        </w:tc>
        <w:tc>
          <w:tcPr>
            <w:tcW w:w="5329" w:type="dxa"/>
            <w:noWrap/>
          </w:tcPr>
          <w:p w14:paraId="264D529C" w14:textId="77777777" w:rsidR="00471D39" w:rsidRPr="00E87888" w:rsidRDefault="00471D39" w:rsidP="00471D39">
            <w:pPr>
              <w:pStyle w:val="Tabletext"/>
              <w:rPr>
                <w:lang w:val="en-US" w:eastAsia="zh-CN"/>
              </w:rPr>
            </w:pPr>
            <w:r w:rsidRPr="00E87888">
              <w:rPr>
                <w:lang w:val="en-US" w:eastAsia="zh-CN"/>
              </w:rPr>
              <w:t>Residual revenue from past events</w:t>
            </w:r>
          </w:p>
        </w:tc>
        <w:tc>
          <w:tcPr>
            <w:tcW w:w="1797" w:type="dxa"/>
            <w:noWrap/>
          </w:tcPr>
          <w:p w14:paraId="7F66E0EB" w14:textId="77777777" w:rsidR="00471D39" w:rsidRPr="00E87888" w:rsidRDefault="00471D39" w:rsidP="00471D39">
            <w:pPr>
              <w:pStyle w:val="Tabletext"/>
              <w:jc w:val="right"/>
              <w:rPr>
                <w:lang w:val="en-US" w:eastAsia="zh-CN"/>
              </w:rPr>
            </w:pPr>
            <w:r w:rsidRPr="00E87888">
              <w:rPr>
                <w:lang w:val="en-US" w:eastAsia="zh-CN"/>
              </w:rPr>
              <w:t>23</w:t>
            </w:r>
          </w:p>
        </w:tc>
        <w:tc>
          <w:tcPr>
            <w:tcW w:w="1454" w:type="dxa"/>
            <w:noWrap/>
          </w:tcPr>
          <w:p w14:paraId="28CF84B1" w14:textId="77777777" w:rsidR="00471D39" w:rsidRPr="00536554" w:rsidRDefault="00471D39" w:rsidP="00471D39">
            <w:pPr>
              <w:pStyle w:val="Tabletext"/>
              <w:jc w:val="right"/>
              <w:rPr>
                <w:b/>
                <w:bCs/>
                <w:lang w:val="en-US" w:eastAsia="zh-CN"/>
              </w:rPr>
            </w:pPr>
          </w:p>
        </w:tc>
      </w:tr>
      <w:tr w:rsidR="00471D39" w:rsidRPr="003927A0" w14:paraId="569861A8" w14:textId="77777777" w:rsidTr="00471D39">
        <w:trPr>
          <w:trHeight w:val="300"/>
          <w:jc w:val="center"/>
        </w:trPr>
        <w:tc>
          <w:tcPr>
            <w:tcW w:w="940" w:type="dxa"/>
            <w:noWrap/>
          </w:tcPr>
          <w:p w14:paraId="0C19B9B8" w14:textId="77777777" w:rsidR="00471D39" w:rsidRPr="00013470" w:rsidRDefault="00471D39" w:rsidP="00471D39">
            <w:pPr>
              <w:pStyle w:val="Tabletext"/>
              <w:jc w:val="center"/>
              <w:rPr>
                <w:b/>
                <w:lang w:val="en-US" w:eastAsia="zh-CN"/>
              </w:rPr>
            </w:pPr>
          </w:p>
        </w:tc>
        <w:tc>
          <w:tcPr>
            <w:tcW w:w="5329" w:type="dxa"/>
            <w:noWrap/>
          </w:tcPr>
          <w:p w14:paraId="51F68044" w14:textId="77777777" w:rsidR="00471D39" w:rsidRPr="00E87888" w:rsidRDefault="00471D39" w:rsidP="00471D39">
            <w:pPr>
              <w:pStyle w:val="Tabletext"/>
              <w:rPr>
                <w:b/>
                <w:bCs/>
                <w:lang w:val="en-US" w:eastAsia="zh-CN"/>
              </w:rPr>
            </w:pPr>
            <w:r w:rsidRPr="00E87888">
              <w:rPr>
                <w:b/>
                <w:bCs/>
                <w:lang w:val="en-US" w:eastAsia="zh-CN"/>
              </w:rPr>
              <w:t>Balance at 31.12 2012</w:t>
            </w:r>
          </w:p>
        </w:tc>
        <w:tc>
          <w:tcPr>
            <w:tcW w:w="1797" w:type="dxa"/>
            <w:noWrap/>
          </w:tcPr>
          <w:p w14:paraId="78A381EC" w14:textId="77777777" w:rsidR="00471D39" w:rsidRPr="00E87888" w:rsidRDefault="00471D39" w:rsidP="00471D39">
            <w:pPr>
              <w:pStyle w:val="Tabletext"/>
              <w:jc w:val="right"/>
              <w:rPr>
                <w:lang w:val="en-US" w:eastAsia="zh-CN"/>
              </w:rPr>
            </w:pPr>
          </w:p>
        </w:tc>
        <w:tc>
          <w:tcPr>
            <w:tcW w:w="1454" w:type="dxa"/>
            <w:noWrap/>
          </w:tcPr>
          <w:p w14:paraId="33BC370B" w14:textId="77777777" w:rsidR="00471D39" w:rsidRPr="00536554" w:rsidRDefault="00471D39" w:rsidP="00471D39">
            <w:pPr>
              <w:pStyle w:val="Tabletext"/>
              <w:jc w:val="right"/>
              <w:rPr>
                <w:b/>
                <w:bCs/>
                <w:lang w:val="en-US" w:eastAsia="zh-CN"/>
              </w:rPr>
            </w:pPr>
            <w:r w:rsidRPr="00536554">
              <w:rPr>
                <w:b/>
                <w:bCs/>
                <w:lang w:val="en-US" w:eastAsia="zh-CN"/>
              </w:rPr>
              <w:t>8’034</w:t>
            </w:r>
          </w:p>
        </w:tc>
      </w:tr>
      <w:tr w:rsidR="00471D39" w:rsidRPr="003927A0" w14:paraId="4FF7048F" w14:textId="77777777" w:rsidTr="00471D39">
        <w:trPr>
          <w:trHeight w:val="645"/>
          <w:jc w:val="center"/>
        </w:trPr>
        <w:tc>
          <w:tcPr>
            <w:tcW w:w="940" w:type="dxa"/>
            <w:noWrap/>
          </w:tcPr>
          <w:p w14:paraId="2EE760DE" w14:textId="77777777" w:rsidR="00471D39" w:rsidRPr="00013470" w:rsidRDefault="00471D39" w:rsidP="00471D39">
            <w:pPr>
              <w:pStyle w:val="Tabletext"/>
              <w:jc w:val="center"/>
              <w:rPr>
                <w:b/>
                <w:lang w:val="en-US" w:eastAsia="zh-CN"/>
              </w:rPr>
            </w:pPr>
            <w:r>
              <w:rPr>
                <w:b/>
                <w:lang w:val="en-US" w:eastAsia="zh-CN"/>
              </w:rPr>
              <w:t>2013</w:t>
            </w:r>
          </w:p>
        </w:tc>
        <w:tc>
          <w:tcPr>
            <w:tcW w:w="5329" w:type="dxa"/>
          </w:tcPr>
          <w:p w14:paraId="7D7C01A2" w14:textId="277C3ADA" w:rsidR="00471D39" w:rsidRPr="00E87888" w:rsidRDefault="00471D39">
            <w:pPr>
              <w:pStyle w:val="Tabletext"/>
              <w:rPr>
                <w:lang w:val="en-US" w:eastAsia="zh-CN"/>
              </w:rPr>
            </w:pPr>
            <w:r w:rsidRPr="00E87888">
              <w:rPr>
                <w:lang w:val="en-US" w:eastAsia="zh-CN"/>
              </w:rPr>
              <w:t xml:space="preserve">Payment related to </w:t>
            </w:r>
            <w:r w:rsidR="00D17237" w:rsidRPr="00E87888">
              <w:rPr>
                <w:lang w:val="en-US" w:eastAsia="zh-CN"/>
              </w:rPr>
              <w:t>TELECOM World 20</w:t>
            </w:r>
            <w:r w:rsidRPr="00E87888">
              <w:rPr>
                <w:lang w:val="en-US" w:eastAsia="zh-CN"/>
              </w:rPr>
              <w:t>13  surplus after the closure of accounts</w:t>
            </w:r>
          </w:p>
        </w:tc>
        <w:tc>
          <w:tcPr>
            <w:tcW w:w="1797" w:type="dxa"/>
            <w:noWrap/>
          </w:tcPr>
          <w:p w14:paraId="19578DA7" w14:textId="77777777" w:rsidR="00471D39" w:rsidRPr="00E87888" w:rsidRDefault="00471D39" w:rsidP="00471D39">
            <w:pPr>
              <w:pStyle w:val="Tabletext"/>
              <w:jc w:val="right"/>
              <w:rPr>
                <w:lang w:val="en-US" w:eastAsia="zh-CN"/>
              </w:rPr>
            </w:pPr>
            <w:r w:rsidRPr="00E87888">
              <w:rPr>
                <w:lang w:val="en-US" w:eastAsia="zh-CN"/>
              </w:rPr>
              <w:t>1’855</w:t>
            </w:r>
          </w:p>
        </w:tc>
        <w:tc>
          <w:tcPr>
            <w:tcW w:w="1454" w:type="dxa"/>
            <w:noWrap/>
          </w:tcPr>
          <w:p w14:paraId="4EE2056D" w14:textId="77777777" w:rsidR="00471D39" w:rsidRPr="004821B1" w:rsidRDefault="00471D39" w:rsidP="00471D39">
            <w:pPr>
              <w:pStyle w:val="Tabletext"/>
              <w:jc w:val="right"/>
              <w:rPr>
                <w:b/>
                <w:bCs/>
                <w:lang w:val="en-US" w:eastAsia="zh-CN"/>
              </w:rPr>
            </w:pPr>
          </w:p>
        </w:tc>
      </w:tr>
      <w:tr w:rsidR="00471D39" w:rsidRPr="003927A0" w14:paraId="1371FC8D" w14:textId="77777777" w:rsidTr="00471D39">
        <w:trPr>
          <w:trHeight w:val="386"/>
          <w:jc w:val="center"/>
        </w:trPr>
        <w:tc>
          <w:tcPr>
            <w:tcW w:w="940" w:type="dxa"/>
            <w:noWrap/>
          </w:tcPr>
          <w:p w14:paraId="5276B33F" w14:textId="77777777" w:rsidR="00471D39" w:rsidRPr="00013470" w:rsidRDefault="00471D39" w:rsidP="00471D39">
            <w:pPr>
              <w:pStyle w:val="Tabletext"/>
              <w:jc w:val="center"/>
              <w:rPr>
                <w:b/>
                <w:lang w:val="en-US" w:eastAsia="zh-CN"/>
              </w:rPr>
            </w:pPr>
          </w:p>
        </w:tc>
        <w:tc>
          <w:tcPr>
            <w:tcW w:w="5329" w:type="dxa"/>
            <w:noWrap/>
          </w:tcPr>
          <w:p w14:paraId="2EC754CD" w14:textId="77777777" w:rsidR="00471D39" w:rsidRPr="00E87888" w:rsidRDefault="00471D39" w:rsidP="00471D39">
            <w:pPr>
              <w:pStyle w:val="Tabletext"/>
              <w:rPr>
                <w:b/>
                <w:bCs/>
                <w:lang w:val="en-US" w:eastAsia="zh-CN"/>
              </w:rPr>
            </w:pPr>
            <w:r w:rsidRPr="00E87888">
              <w:rPr>
                <w:lang w:val="en-US" w:eastAsia="zh-CN"/>
              </w:rPr>
              <w:t>Residual revenue from past events</w:t>
            </w:r>
          </w:p>
        </w:tc>
        <w:tc>
          <w:tcPr>
            <w:tcW w:w="1797" w:type="dxa"/>
            <w:noWrap/>
          </w:tcPr>
          <w:p w14:paraId="300CF8F1" w14:textId="77777777" w:rsidR="00471D39" w:rsidRPr="00E87888" w:rsidRDefault="00471D39" w:rsidP="00471D39">
            <w:pPr>
              <w:pStyle w:val="Tabletext"/>
              <w:jc w:val="right"/>
              <w:rPr>
                <w:lang w:val="en-US" w:eastAsia="zh-CN"/>
              </w:rPr>
            </w:pPr>
            <w:r w:rsidRPr="00E87888">
              <w:rPr>
                <w:lang w:val="en-US" w:eastAsia="zh-CN"/>
              </w:rPr>
              <w:t>133</w:t>
            </w:r>
          </w:p>
        </w:tc>
        <w:tc>
          <w:tcPr>
            <w:tcW w:w="1454" w:type="dxa"/>
            <w:noWrap/>
          </w:tcPr>
          <w:p w14:paraId="7CB6FF6D" w14:textId="77777777" w:rsidR="00471D39" w:rsidRPr="004821B1" w:rsidRDefault="00471D39" w:rsidP="00471D39">
            <w:pPr>
              <w:pStyle w:val="Tabletext"/>
              <w:jc w:val="right"/>
              <w:rPr>
                <w:b/>
                <w:bCs/>
                <w:lang w:val="en-US" w:eastAsia="zh-CN"/>
              </w:rPr>
            </w:pPr>
          </w:p>
        </w:tc>
      </w:tr>
      <w:tr w:rsidR="00471D39" w:rsidRPr="003927A0" w14:paraId="6385BF7B" w14:textId="77777777" w:rsidTr="00471D39">
        <w:trPr>
          <w:trHeight w:val="386"/>
          <w:jc w:val="center"/>
        </w:trPr>
        <w:tc>
          <w:tcPr>
            <w:tcW w:w="940" w:type="dxa"/>
            <w:noWrap/>
          </w:tcPr>
          <w:p w14:paraId="16F25BC2" w14:textId="77777777" w:rsidR="00471D39" w:rsidRPr="00013470" w:rsidRDefault="00471D39" w:rsidP="00471D39">
            <w:pPr>
              <w:pStyle w:val="Tabletext"/>
              <w:jc w:val="center"/>
              <w:rPr>
                <w:b/>
                <w:lang w:val="en-US" w:eastAsia="zh-CN"/>
              </w:rPr>
            </w:pPr>
          </w:p>
        </w:tc>
        <w:tc>
          <w:tcPr>
            <w:tcW w:w="5329" w:type="dxa"/>
            <w:noWrap/>
          </w:tcPr>
          <w:p w14:paraId="6AB6CD3B" w14:textId="77777777" w:rsidR="00471D39" w:rsidRPr="00E87888" w:rsidRDefault="00471D39" w:rsidP="00471D39">
            <w:pPr>
              <w:pStyle w:val="Tabletext"/>
              <w:rPr>
                <w:b/>
                <w:bCs/>
                <w:lang w:val="en-US" w:eastAsia="zh-CN"/>
              </w:rPr>
            </w:pPr>
            <w:r w:rsidRPr="00E87888">
              <w:rPr>
                <w:b/>
                <w:bCs/>
                <w:lang w:val="en-US" w:eastAsia="zh-CN"/>
              </w:rPr>
              <w:t>Balance at 31.12.2013</w:t>
            </w:r>
          </w:p>
        </w:tc>
        <w:tc>
          <w:tcPr>
            <w:tcW w:w="1797" w:type="dxa"/>
            <w:noWrap/>
          </w:tcPr>
          <w:p w14:paraId="01EC53A3" w14:textId="77777777" w:rsidR="00471D39" w:rsidRPr="00E87888" w:rsidRDefault="00471D39" w:rsidP="00471D39">
            <w:pPr>
              <w:pStyle w:val="Tabletext"/>
              <w:jc w:val="right"/>
              <w:rPr>
                <w:lang w:val="en-US" w:eastAsia="zh-CN"/>
              </w:rPr>
            </w:pPr>
          </w:p>
        </w:tc>
        <w:tc>
          <w:tcPr>
            <w:tcW w:w="1454" w:type="dxa"/>
            <w:noWrap/>
          </w:tcPr>
          <w:p w14:paraId="625149B6" w14:textId="77777777" w:rsidR="00471D39" w:rsidRPr="004821B1" w:rsidRDefault="00471D39" w:rsidP="00471D39">
            <w:pPr>
              <w:pStyle w:val="Tabletext"/>
              <w:jc w:val="right"/>
              <w:rPr>
                <w:b/>
                <w:bCs/>
                <w:lang w:val="en-US" w:eastAsia="zh-CN"/>
              </w:rPr>
            </w:pPr>
            <w:r w:rsidRPr="004821B1">
              <w:rPr>
                <w:b/>
                <w:bCs/>
                <w:lang w:val="en-US" w:eastAsia="zh-CN"/>
              </w:rPr>
              <w:t>10’022</w:t>
            </w:r>
          </w:p>
        </w:tc>
      </w:tr>
    </w:tbl>
    <w:p w14:paraId="1D0FC5E6"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pPr>
    </w:p>
    <w:p w14:paraId="0127D7D5" w14:textId="77777777" w:rsidR="00471D39" w:rsidRPr="00274234"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t xml:space="preserve">ITU </w:t>
      </w:r>
      <w:r w:rsidRPr="006A7557">
        <w:rPr>
          <w:b/>
          <w:bCs/>
        </w:rPr>
        <w:t>TELECOM events</w:t>
      </w:r>
    </w:p>
    <w:p w14:paraId="708FC098" w14:textId="77777777" w:rsidR="00471D39" w:rsidRPr="00486B4E" w:rsidRDefault="00471D39" w:rsidP="00471D39">
      <w:pPr>
        <w:tabs>
          <w:tab w:val="clear" w:pos="567"/>
          <w:tab w:val="left" w:pos="709"/>
        </w:tabs>
        <w:jc w:val="both"/>
      </w:pPr>
      <w:r>
        <w:t>6.3</w:t>
      </w:r>
      <w:r w:rsidRPr="00486B4E">
        <w:tab/>
        <w:t xml:space="preserve">In accordance </w:t>
      </w:r>
      <w:r>
        <w:t>with Resolution 11 (Rev. Guadalajara</w:t>
      </w:r>
      <w:r w:rsidRPr="00486B4E">
        <w:t>, 20</w:t>
      </w:r>
      <w:r>
        <w:t>10</w:t>
      </w:r>
      <w:r w:rsidRPr="00486B4E">
        <w:t>), ITU, in collaboration with its membership, has continued to organize telecommunication exhibitions and foru</w:t>
      </w:r>
      <w:r>
        <w:t xml:space="preserve">ms on a regular basis. Due to the implementation of IPSAS, World Telecom 2009 (Geneva) was the last event which closing was finalized in the following year with an impact on the 2010 financial statements. The accounting for the following events was finalized on 31 December of the year in which the event took place in order to ensure a comprehensive view of the Union’s activity at 31 December of the year. From 2010 to 2013, TELECOM organized </w:t>
      </w:r>
      <w:r w:rsidRPr="00486B4E">
        <w:t>ITU</w:t>
      </w:r>
      <w:r>
        <w:t xml:space="preserve"> TELECOM World 2011 (Geneva); ITU TELECOM World 2012 (Dubai) and</w:t>
      </w:r>
      <w:r w:rsidRPr="00486B4E">
        <w:t xml:space="preserve"> ITU TELECOM </w:t>
      </w:r>
      <w:r>
        <w:t>World 2013</w:t>
      </w:r>
      <w:r w:rsidRPr="00486B4E">
        <w:t xml:space="preserve"> (Bangkok)</w:t>
      </w:r>
      <w:r>
        <w:t>.</w:t>
      </w:r>
    </w:p>
    <w:p w14:paraId="55DC8C97" w14:textId="77777777" w:rsidR="00471D39" w:rsidRDefault="00471D39" w:rsidP="00471D39">
      <w:pPr>
        <w:tabs>
          <w:tab w:val="clear" w:pos="567"/>
          <w:tab w:val="left" w:pos="709"/>
        </w:tabs>
        <w:jc w:val="both"/>
      </w:pPr>
      <w:r>
        <w:lastRenderedPageBreak/>
        <w:t>6.4</w:t>
      </w:r>
      <w:r w:rsidRPr="00486B4E">
        <w:tab/>
        <w:t xml:space="preserve">The accounts of the different TELECOM events and those of the TELECOM secretariat responsible for organizing these activities are kept in strict accordance with the Financial Regulations of the Union. Services provided by the ITU General Secretariat to TELECOM are subject to partial cost recovery. Like all the Union's accounts, the TELECOM accounts are audited by the External Auditor of the Union. The surplus of </w:t>
      </w:r>
      <w:r>
        <w:t>revenue</w:t>
      </w:r>
      <w:r w:rsidRPr="00486B4E">
        <w:t xml:space="preserve"> over </w:t>
      </w:r>
      <w:r>
        <w:t>expenses</w:t>
      </w:r>
      <w:r w:rsidRPr="00486B4E">
        <w:t xml:space="preserve"> resulting from TELECOM activities has been transferred to the Exhibition Working Capital Fund (see under</w:t>
      </w:r>
      <w:r w:rsidRPr="00486B4E">
        <w:rPr>
          <w:i/>
        </w:rPr>
        <w:t xml:space="preserve"> Exhibition Working Capital Fund</w:t>
      </w:r>
      <w:r w:rsidRPr="00486B4E">
        <w:t xml:space="preserve"> in § 6, </w:t>
      </w:r>
      <w:r w:rsidRPr="00486B4E">
        <w:rPr>
          <w:i/>
        </w:rPr>
        <w:t>Special funds</w:t>
      </w:r>
      <w:r w:rsidRPr="00486B4E">
        <w:t xml:space="preserve">). </w:t>
      </w:r>
      <w:r w:rsidRPr="003C5AB6">
        <w:t>In 2011, with Res</w:t>
      </w:r>
      <w:r>
        <w:t>olution </w:t>
      </w:r>
      <w:r w:rsidRPr="003C5AB6">
        <w:t>1338, the Council approved the transfer of CHF 1 million from the Exhibition Working Capital Fund to the Information and Communication Technology Development Fund (ICTDF).</w:t>
      </w:r>
    </w:p>
    <w:p w14:paraId="090A6E86" w14:textId="77777777" w:rsidR="00471D39" w:rsidRDefault="00471D39" w:rsidP="008C2B26">
      <w:pPr>
        <w:tabs>
          <w:tab w:val="clear" w:pos="567"/>
          <w:tab w:val="left" w:pos="709"/>
        </w:tabs>
        <w:jc w:val="both"/>
      </w:pPr>
      <w:r>
        <w:t>6.5</w:t>
      </w:r>
      <w:r>
        <w:tab/>
        <w:t>The ITU Telecom events results are included in the table in 6.2.</w:t>
      </w:r>
    </w:p>
    <w:p w14:paraId="703ED335" w14:textId="77777777" w:rsidR="00471D39" w:rsidRPr="00486B4E" w:rsidRDefault="00471D39" w:rsidP="008C2B26">
      <w:pPr>
        <w:pStyle w:val="Heading1"/>
        <w:tabs>
          <w:tab w:val="clear" w:pos="567"/>
          <w:tab w:val="left" w:pos="709"/>
        </w:tabs>
        <w:spacing w:before="300"/>
        <w:ind w:left="709" w:hanging="709"/>
        <w:jc w:val="both"/>
      </w:pPr>
      <w:r>
        <w:t>7</w:t>
      </w:r>
      <w:r>
        <w:tab/>
        <w:t>Cash and cash equivalent</w:t>
      </w:r>
    </w:p>
    <w:p w14:paraId="353991DD" w14:textId="77777777" w:rsidR="00471D39" w:rsidRPr="00486B4E" w:rsidRDefault="00471D39" w:rsidP="008C2B26">
      <w:pPr>
        <w:tabs>
          <w:tab w:val="clear" w:pos="567"/>
          <w:tab w:val="left" w:pos="709"/>
        </w:tabs>
        <w:spacing w:before="100"/>
        <w:jc w:val="both"/>
      </w:pPr>
      <w:r>
        <w:t>7</w:t>
      </w:r>
      <w:r w:rsidRPr="00486B4E">
        <w:t>.1</w:t>
      </w:r>
      <w:r w:rsidRPr="00486B4E">
        <w:tab/>
        <w:t>The cash resources of the Union are drawn mainly from the assessed contributions of Member States, Sector Members and Associates. If these contributions, payable in advance by 1 January each year, are not sufficient to cover the Union's cash requirements, the Secretary-General may resort to advances from the Government of the Swiss Confederation under the p</w:t>
      </w:r>
      <w:r>
        <w:t>revailing arrangements. From 2010 to 2013</w:t>
      </w:r>
      <w:r w:rsidRPr="00486B4E">
        <w:t>, no funds had to be sought from this source. The Plenipotentiary Conference may wish to express its gratitude to the Government of the Swiss Confederation, and the hope that the current arrangements will be maintained in the future.</w:t>
      </w:r>
    </w:p>
    <w:p w14:paraId="7C9D9DA1" w14:textId="77777777" w:rsidR="00471D39" w:rsidRPr="001A43D8" w:rsidRDefault="00471D39" w:rsidP="008C2B26">
      <w:pPr>
        <w:tabs>
          <w:tab w:val="clear" w:pos="567"/>
          <w:tab w:val="left" w:pos="709"/>
        </w:tabs>
        <w:spacing w:before="100"/>
        <w:jc w:val="both"/>
      </w:pPr>
      <w:r w:rsidRPr="001F2761">
        <w:t>7.2</w:t>
      </w:r>
      <w:r w:rsidRPr="001F2761">
        <w:tab/>
        <w:t xml:space="preserve">The satisfactory inflow of contributions has made it possible to invest available funds. As from 1 January 1998, interest </w:t>
      </w:r>
      <w:r>
        <w:t>revenue</w:t>
      </w:r>
      <w:r w:rsidRPr="001F2761">
        <w:t xml:space="preserve"> is entered as </w:t>
      </w:r>
      <w:r>
        <w:t>revenue</w:t>
      </w:r>
      <w:r w:rsidRPr="001F2761">
        <w:t xml:space="preserve"> in the budget of the Union (the interest account </w:t>
      </w:r>
      <w:r w:rsidRPr="001A43D8">
        <w:t>having been abolished by Council</w:t>
      </w:r>
      <w:r>
        <w:t>-</w:t>
      </w:r>
      <w:r w:rsidRPr="001A43D8">
        <w:t xml:space="preserve">97 </w:t>
      </w:r>
      <w:r>
        <w:t xml:space="preserve">in </w:t>
      </w:r>
      <w:r w:rsidRPr="001A43D8">
        <w:t>Resolution 1100).</w:t>
      </w:r>
    </w:p>
    <w:p w14:paraId="45B51B3B" w14:textId="77777777" w:rsidR="00471D39" w:rsidRPr="001A43D8" w:rsidRDefault="00471D39" w:rsidP="008C2B26">
      <w:pPr>
        <w:tabs>
          <w:tab w:val="clear" w:pos="567"/>
          <w:tab w:val="left" w:pos="709"/>
        </w:tabs>
        <w:spacing w:before="100"/>
        <w:jc w:val="both"/>
      </w:pPr>
      <w:r w:rsidRPr="001A43D8">
        <w:t>7.3</w:t>
      </w:r>
      <w:r w:rsidRPr="001A43D8">
        <w:tab/>
        <w:t>Cash is managed separately for ordinary budget and special accounts activities, for telecommunication exhibitions, for technical cooperation projects funded by UNDP, for technical cooperation projects funded by trust funds and for voluntary contributions. Amounts due between these separate funds are settled regularly as far as possible.</w:t>
      </w:r>
    </w:p>
    <w:p w14:paraId="4FE27615" w14:textId="77777777" w:rsidR="00471D39" w:rsidRPr="001A43D8" w:rsidRDefault="00471D39" w:rsidP="008C2B26">
      <w:pPr>
        <w:tabs>
          <w:tab w:val="clear" w:pos="567"/>
          <w:tab w:val="left" w:pos="709"/>
        </w:tabs>
        <w:spacing w:before="100"/>
        <w:jc w:val="both"/>
      </w:pPr>
      <w:r w:rsidRPr="001A43D8">
        <w:t>7.4</w:t>
      </w:r>
      <w:r w:rsidRPr="001A43D8">
        <w:tab/>
        <w:t>Deposits in convertible currencies with Swiss and foreign banks are converted at the Un</w:t>
      </w:r>
      <w:r>
        <w:t>ited Nations rate</w:t>
      </w:r>
      <w:r w:rsidRPr="001A43D8">
        <w:t>.</w:t>
      </w:r>
    </w:p>
    <w:p w14:paraId="3DD8E0B1" w14:textId="77777777" w:rsidR="00471D39" w:rsidRPr="00486B4E" w:rsidRDefault="00471D39" w:rsidP="008C2B26">
      <w:pPr>
        <w:pStyle w:val="Heading1"/>
        <w:tabs>
          <w:tab w:val="clear" w:pos="567"/>
          <w:tab w:val="left" w:pos="709"/>
        </w:tabs>
        <w:spacing w:before="300"/>
        <w:ind w:left="709" w:hanging="709"/>
        <w:rPr>
          <w:u w:val="single"/>
        </w:rPr>
      </w:pPr>
      <w:r>
        <w:t>8</w:t>
      </w:r>
      <w:r w:rsidRPr="00486B4E">
        <w:tab/>
      </w:r>
      <w:r>
        <w:t>Receivables</w:t>
      </w:r>
    </w:p>
    <w:p w14:paraId="4430B0B4" w14:textId="77777777" w:rsidR="00471D39" w:rsidRDefault="00471D39" w:rsidP="008C2B26">
      <w:pPr>
        <w:tabs>
          <w:tab w:val="clear" w:pos="567"/>
          <w:tab w:val="left" w:pos="709"/>
        </w:tabs>
        <w:spacing w:before="100"/>
        <w:jc w:val="both"/>
        <w:rPr>
          <w:lang w:val="en-US"/>
        </w:rPr>
      </w:pPr>
      <w:r>
        <w:t>8</w:t>
      </w:r>
      <w:r w:rsidRPr="00486B4E">
        <w:t>.1</w:t>
      </w:r>
      <w:r w:rsidRPr="00486B4E">
        <w:tab/>
      </w:r>
      <w:r w:rsidRPr="00B367D2">
        <w:rPr>
          <w:lang w:val="en-US"/>
        </w:rPr>
        <w:t xml:space="preserve">Receivables represent as yet uncollected revenue that Member States, Sector Members and Associates have committed to pay to ITU in respect of annual contributions, purchase of publications, satellite network filings or other invoices. Amounts due on contributions bear interest from the beginning of the fourth month of each financial year of the Union at </w:t>
      </w:r>
      <w:r>
        <w:rPr>
          <w:lang w:val="en-US"/>
        </w:rPr>
        <w:t>three</w:t>
      </w:r>
      <w:r w:rsidRPr="00B367D2">
        <w:rPr>
          <w:lang w:val="en-US"/>
        </w:rPr>
        <w:t xml:space="preserve"> per cent per annum during the following three months, and at </w:t>
      </w:r>
      <w:r>
        <w:rPr>
          <w:lang w:val="en-US"/>
        </w:rPr>
        <w:t>six</w:t>
      </w:r>
      <w:r w:rsidRPr="00B367D2">
        <w:rPr>
          <w:lang w:val="en-US"/>
        </w:rPr>
        <w:t xml:space="preserve"> per cent per annum as from the beginning of the seventh month</w:t>
      </w:r>
      <w:r w:rsidRPr="001F2761">
        <w:rPr>
          <w:lang w:val="en-US"/>
        </w:rPr>
        <w:t>. Interest is credited to the Reserve for debtors’ accounts in accordance with Article 24 of the Financial Regulations.</w:t>
      </w:r>
    </w:p>
    <w:p w14:paraId="1AF7D165" w14:textId="77777777" w:rsidR="00471D39" w:rsidRDefault="00471D39" w:rsidP="008C2B26">
      <w:pPr>
        <w:tabs>
          <w:tab w:val="clear" w:pos="567"/>
          <w:tab w:val="left" w:pos="709"/>
        </w:tabs>
        <w:spacing w:before="100"/>
        <w:jc w:val="both"/>
        <w:rPr>
          <w:lang w:val="en-US"/>
        </w:rPr>
      </w:pPr>
      <w:r>
        <w:rPr>
          <w:lang w:val="en-US"/>
        </w:rPr>
        <w:t>8.2</w:t>
      </w:r>
      <w:r>
        <w:rPr>
          <w:lang w:val="en-US"/>
        </w:rPr>
        <w:tab/>
      </w:r>
      <w:r w:rsidRPr="00B367D2">
        <w:rPr>
          <w:lang w:val="en-US"/>
        </w:rPr>
        <w:t>Non-current, non-exchange receivables represent receivables from the debt repayment schedules applicable to members having undertaken to repay such debts under an agreement spanning several financial periods.</w:t>
      </w:r>
    </w:p>
    <w:p w14:paraId="3028C7AA" w14:textId="77777777" w:rsidR="00471D39" w:rsidRDefault="00471D39" w:rsidP="008C2B26">
      <w:pPr>
        <w:tabs>
          <w:tab w:val="clear" w:pos="567"/>
          <w:tab w:val="left" w:pos="709"/>
        </w:tabs>
        <w:spacing w:before="100"/>
        <w:jc w:val="both"/>
        <w:rPr>
          <w:lang w:val="en-US"/>
        </w:rPr>
      </w:pPr>
      <w:r>
        <w:rPr>
          <w:lang w:val="en-US"/>
        </w:rPr>
        <w:t>8.3</w:t>
      </w:r>
      <w:r>
        <w:rPr>
          <w:lang w:val="en-US"/>
        </w:rPr>
        <w:tab/>
        <w:t xml:space="preserve">A 100 per cent provision is constituted for </w:t>
      </w:r>
      <w:r w:rsidRPr="001C2A98">
        <w:rPr>
          <w:lang w:val="en-US"/>
        </w:rPr>
        <w:t>Member States</w:t>
      </w:r>
      <w:r>
        <w:rPr>
          <w:lang w:val="en-US"/>
        </w:rPr>
        <w:t>, Sector members, Associates and Academia</w:t>
      </w:r>
      <w:r w:rsidRPr="001C2A98">
        <w:rPr>
          <w:lang w:val="en-US"/>
        </w:rPr>
        <w:t xml:space="preserve"> having arrears of over two years</w:t>
      </w:r>
      <w:r>
        <w:rPr>
          <w:lang w:val="en-US"/>
        </w:rPr>
        <w:t>. The provision is</w:t>
      </w:r>
      <w:r w:rsidRPr="00941BFA">
        <w:rPr>
          <w:lang w:val="en-US"/>
        </w:rPr>
        <w:t xml:space="preserve"> </w:t>
      </w:r>
      <w:r w:rsidRPr="001C2A98">
        <w:rPr>
          <w:lang w:val="en-US"/>
        </w:rPr>
        <w:t>including interest</w:t>
      </w:r>
      <w:r>
        <w:rPr>
          <w:lang w:val="en-US"/>
        </w:rPr>
        <w:t>s</w:t>
      </w:r>
      <w:r w:rsidRPr="001C2A98">
        <w:rPr>
          <w:lang w:val="en-US"/>
        </w:rPr>
        <w:t xml:space="preserve"> on arrears.</w:t>
      </w:r>
    </w:p>
    <w:p w14:paraId="27809289" w14:textId="77777777" w:rsidR="00471D39" w:rsidRDefault="00471D39" w:rsidP="008C2B26">
      <w:pPr>
        <w:tabs>
          <w:tab w:val="clear" w:pos="567"/>
          <w:tab w:val="left" w:pos="709"/>
        </w:tabs>
        <w:spacing w:before="100"/>
        <w:jc w:val="both"/>
        <w:rPr>
          <w:lang w:val="en-US"/>
        </w:rPr>
      </w:pPr>
      <w:r>
        <w:rPr>
          <w:lang w:val="en-US"/>
        </w:rPr>
        <w:t>8.4</w:t>
      </w:r>
      <w:r>
        <w:rPr>
          <w:lang w:val="en-US"/>
        </w:rPr>
        <w:tab/>
        <w:t xml:space="preserve">SNF invoices are </w:t>
      </w:r>
      <w:r w:rsidRPr="001C2A98">
        <w:rPr>
          <w:lang w:val="en-US"/>
        </w:rPr>
        <w:t>payable within six months</w:t>
      </w:r>
      <w:r>
        <w:rPr>
          <w:lang w:val="en-US"/>
        </w:rPr>
        <w:t>. A</w:t>
      </w:r>
      <w:r w:rsidRPr="001C2A98">
        <w:rPr>
          <w:lang w:val="en-US"/>
        </w:rPr>
        <w:t xml:space="preserve"> 100 per cent provision </w:t>
      </w:r>
      <w:r>
        <w:rPr>
          <w:lang w:val="en-US"/>
        </w:rPr>
        <w:t>is constituted for SNF invoices</w:t>
      </w:r>
      <w:r w:rsidRPr="001C2A98">
        <w:rPr>
          <w:lang w:val="en-US"/>
        </w:rPr>
        <w:t xml:space="preserve"> at 31 December of the year following their presentation.</w:t>
      </w:r>
    </w:p>
    <w:p w14:paraId="0A825A14" w14:textId="77777777" w:rsidR="00471D39" w:rsidRPr="008C2B26" w:rsidRDefault="00471D39" w:rsidP="008C2B26">
      <w:pPr>
        <w:spacing w:before="0"/>
        <w:jc w:val="both"/>
        <w:rPr>
          <w:sz w:val="8"/>
          <w:szCs w:val="8"/>
          <w:lang w:val="en-US"/>
        </w:rPr>
      </w:pPr>
    </w:p>
    <w:tbl>
      <w:tblPr>
        <w:tblW w:w="9950" w:type="dxa"/>
        <w:jc w:val="center"/>
        <w:tblLayout w:type="fixed"/>
        <w:tblLook w:val="04A0" w:firstRow="1" w:lastRow="0" w:firstColumn="1" w:lastColumn="0" w:noHBand="0" w:noVBand="1"/>
      </w:tblPr>
      <w:tblGrid>
        <w:gridCol w:w="4278"/>
        <w:gridCol w:w="1418"/>
        <w:gridCol w:w="1418"/>
        <w:gridCol w:w="1418"/>
        <w:gridCol w:w="1418"/>
      </w:tblGrid>
      <w:tr w:rsidR="00471D39" w:rsidRPr="00585AEF" w14:paraId="61158635" w14:textId="77777777" w:rsidTr="005C4A65">
        <w:trPr>
          <w:trHeight w:val="20"/>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6F9B" w14:textId="77777777" w:rsidR="00471D39" w:rsidRPr="00585AEF" w:rsidRDefault="00471D39" w:rsidP="00471D39">
            <w:pPr>
              <w:pStyle w:val="Tablehead"/>
              <w:jc w:val="left"/>
              <w:rPr>
                <w:rFonts w:cs="Calibri"/>
                <w:sz w:val="20"/>
                <w:lang w:val="en-US"/>
              </w:rPr>
            </w:pPr>
            <w:r w:rsidRPr="00585AEF">
              <w:rPr>
                <w:rFonts w:cs="Calibri"/>
                <w:sz w:val="20"/>
                <w:lang w:val="en-US" w:eastAsia="fr-FR"/>
              </w:rPr>
              <w:t>In thousands of CHF</w:t>
            </w:r>
          </w:p>
        </w:tc>
        <w:tc>
          <w:tcPr>
            <w:tcW w:w="1418" w:type="dxa"/>
            <w:tcBorders>
              <w:top w:val="single" w:sz="4" w:space="0" w:color="auto"/>
              <w:left w:val="single" w:sz="4" w:space="0" w:color="auto"/>
              <w:bottom w:val="single" w:sz="4" w:space="0" w:color="auto"/>
              <w:right w:val="single" w:sz="4" w:space="0" w:color="auto"/>
            </w:tcBorders>
          </w:tcPr>
          <w:p w14:paraId="68B46BF1" w14:textId="77777777" w:rsidR="00471D39" w:rsidRPr="00585AEF" w:rsidRDefault="00471D39" w:rsidP="00471D39">
            <w:pPr>
              <w:pStyle w:val="Tablehead"/>
              <w:rPr>
                <w:rFonts w:cs="Calibri"/>
                <w:sz w:val="20"/>
                <w:lang w:val="en-US"/>
              </w:rPr>
            </w:pPr>
            <w:r>
              <w:rPr>
                <w:rFonts w:cs="Calibri"/>
                <w:sz w:val="20"/>
                <w:lang w:val="en-US"/>
              </w:rPr>
              <w:t>31.12.2010</w:t>
            </w:r>
          </w:p>
        </w:tc>
        <w:tc>
          <w:tcPr>
            <w:tcW w:w="1418" w:type="dxa"/>
            <w:tcBorders>
              <w:top w:val="single" w:sz="4" w:space="0" w:color="auto"/>
              <w:left w:val="single" w:sz="4" w:space="0" w:color="auto"/>
              <w:bottom w:val="single" w:sz="4" w:space="0" w:color="auto"/>
              <w:right w:val="single" w:sz="4" w:space="0" w:color="auto"/>
            </w:tcBorders>
          </w:tcPr>
          <w:p w14:paraId="6C9DE633" w14:textId="77777777" w:rsidR="00471D39" w:rsidRPr="00585AEF" w:rsidRDefault="00471D39" w:rsidP="00471D39">
            <w:pPr>
              <w:pStyle w:val="Tablehead"/>
              <w:rPr>
                <w:rFonts w:cs="Calibri"/>
                <w:sz w:val="20"/>
                <w:lang w:val="en-US"/>
              </w:rPr>
            </w:pPr>
            <w:r>
              <w:rPr>
                <w:rFonts w:cs="Calibri"/>
                <w:sz w:val="20"/>
                <w:lang w:val="en-US"/>
              </w:rPr>
              <w:t>31.12.2011</w:t>
            </w:r>
          </w:p>
        </w:tc>
        <w:tc>
          <w:tcPr>
            <w:tcW w:w="1418" w:type="dxa"/>
            <w:tcBorders>
              <w:top w:val="single" w:sz="4" w:space="0" w:color="auto"/>
              <w:left w:val="single" w:sz="4" w:space="0" w:color="auto"/>
              <w:bottom w:val="single" w:sz="4" w:space="0" w:color="auto"/>
              <w:right w:val="single" w:sz="4" w:space="0" w:color="auto"/>
            </w:tcBorders>
            <w:vAlign w:val="center"/>
          </w:tcPr>
          <w:p w14:paraId="009510B7" w14:textId="77777777" w:rsidR="00471D39" w:rsidRPr="00585AEF" w:rsidRDefault="00471D39" w:rsidP="00471D39">
            <w:pPr>
              <w:pStyle w:val="Tablehead"/>
              <w:rPr>
                <w:rFonts w:cs="Calibri"/>
                <w:sz w:val="20"/>
                <w:lang w:val="en-US"/>
              </w:rPr>
            </w:pPr>
            <w:r w:rsidRPr="00585AEF">
              <w:rPr>
                <w:rFonts w:cs="Calibri"/>
                <w:sz w:val="20"/>
                <w:lang w:val="en-US"/>
              </w:rPr>
              <w:t>31.12.2012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FC64" w14:textId="77777777" w:rsidR="00471D39" w:rsidRPr="00585AEF" w:rsidRDefault="00471D39" w:rsidP="00471D39">
            <w:pPr>
              <w:pStyle w:val="Tablehead"/>
              <w:rPr>
                <w:rFonts w:cs="Calibri"/>
                <w:sz w:val="20"/>
                <w:lang w:val="en-US"/>
              </w:rPr>
            </w:pPr>
            <w:r w:rsidRPr="00585AEF">
              <w:rPr>
                <w:rFonts w:cs="Calibri"/>
                <w:sz w:val="20"/>
                <w:lang w:val="en-US"/>
              </w:rPr>
              <w:t>31.12.2013</w:t>
            </w:r>
          </w:p>
        </w:tc>
      </w:tr>
      <w:tr w:rsidR="00471D39" w:rsidRPr="00585AEF" w14:paraId="1A84D855" w14:textId="77777777" w:rsidTr="005C4A65">
        <w:trPr>
          <w:jc w:val="center"/>
        </w:trPr>
        <w:tc>
          <w:tcPr>
            <w:tcW w:w="4278" w:type="dxa"/>
            <w:tcBorders>
              <w:top w:val="nil"/>
              <w:left w:val="single" w:sz="4" w:space="0" w:color="auto"/>
              <w:bottom w:val="nil"/>
              <w:right w:val="single" w:sz="4" w:space="0" w:color="auto"/>
            </w:tcBorders>
            <w:shd w:val="clear" w:color="auto" w:fill="auto"/>
            <w:noWrap/>
            <w:vAlign w:val="bottom"/>
          </w:tcPr>
          <w:p w14:paraId="11CA8AA1" w14:textId="77777777" w:rsidR="00471D39" w:rsidRPr="00585AEF" w:rsidRDefault="00471D39" w:rsidP="00471D39">
            <w:pPr>
              <w:pStyle w:val="Tabletext"/>
              <w:rPr>
                <w:rFonts w:cs="Calibri"/>
                <w:b/>
                <w:sz w:val="20"/>
                <w:lang w:val="en-US"/>
              </w:rPr>
            </w:pPr>
            <w:r w:rsidRPr="00585AEF">
              <w:rPr>
                <w:rFonts w:cs="Calibri"/>
                <w:sz w:val="20"/>
                <w:lang w:val="en-US" w:eastAsia="fr-FR"/>
              </w:rPr>
              <w:t>Current receivables – exchange transactions</w:t>
            </w:r>
          </w:p>
        </w:tc>
        <w:tc>
          <w:tcPr>
            <w:tcW w:w="1418" w:type="dxa"/>
            <w:tcBorders>
              <w:top w:val="nil"/>
              <w:left w:val="single" w:sz="4" w:space="0" w:color="auto"/>
              <w:bottom w:val="nil"/>
              <w:right w:val="single" w:sz="4" w:space="0" w:color="auto"/>
            </w:tcBorders>
          </w:tcPr>
          <w:p w14:paraId="22350121" w14:textId="77777777" w:rsidR="00471D39" w:rsidRDefault="00471D39" w:rsidP="00471D39">
            <w:pPr>
              <w:pStyle w:val="Tabletext"/>
              <w:ind w:right="127"/>
              <w:jc w:val="right"/>
              <w:rPr>
                <w:rFonts w:cs="Calibri"/>
                <w:bCs/>
                <w:sz w:val="20"/>
                <w:lang w:val="fr-CH"/>
              </w:rPr>
            </w:pPr>
            <w:r>
              <w:rPr>
                <w:rFonts w:cs="Calibri"/>
                <w:bCs/>
                <w:sz w:val="20"/>
                <w:lang w:val="fr-CH"/>
              </w:rPr>
              <w:t>6’345</w:t>
            </w:r>
          </w:p>
        </w:tc>
        <w:tc>
          <w:tcPr>
            <w:tcW w:w="1418" w:type="dxa"/>
            <w:tcBorders>
              <w:top w:val="nil"/>
              <w:left w:val="single" w:sz="4" w:space="0" w:color="auto"/>
              <w:bottom w:val="nil"/>
              <w:right w:val="single" w:sz="4" w:space="0" w:color="auto"/>
            </w:tcBorders>
          </w:tcPr>
          <w:p w14:paraId="66792321" w14:textId="77777777" w:rsidR="00471D39" w:rsidRPr="00585AEF" w:rsidRDefault="00471D39" w:rsidP="00471D39">
            <w:pPr>
              <w:pStyle w:val="Tabletext"/>
              <w:ind w:right="127"/>
              <w:jc w:val="right"/>
              <w:rPr>
                <w:rFonts w:cs="Calibri"/>
                <w:bCs/>
                <w:sz w:val="20"/>
                <w:lang w:val="fr-CH"/>
              </w:rPr>
            </w:pPr>
            <w:r>
              <w:rPr>
                <w:rFonts w:cs="Calibri"/>
                <w:bCs/>
                <w:sz w:val="20"/>
                <w:lang w:val="fr-CH"/>
              </w:rPr>
              <w:t>7’372</w:t>
            </w:r>
          </w:p>
        </w:tc>
        <w:tc>
          <w:tcPr>
            <w:tcW w:w="1418" w:type="dxa"/>
            <w:tcBorders>
              <w:top w:val="nil"/>
              <w:left w:val="single" w:sz="4" w:space="0" w:color="auto"/>
              <w:bottom w:val="nil"/>
              <w:right w:val="single" w:sz="4" w:space="0" w:color="auto"/>
            </w:tcBorders>
          </w:tcPr>
          <w:p w14:paraId="5045A884"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5</w:t>
            </w:r>
            <w:r>
              <w:rPr>
                <w:rFonts w:cs="Calibri"/>
                <w:bCs/>
                <w:sz w:val="20"/>
                <w:lang w:val="fr-CH"/>
              </w:rPr>
              <w:t>’</w:t>
            </w:r>
            <w:r w:rsidRPr="00585AEF">
              <w:rPr>
                <w:rFonts w:cs="Calibri"/>
                <w:bCs/>
                <w:sz w:val="20"/>
                <w:lang w:val="fr-CH"/>
              </w:rPr>
              <w:t>272</w:t>
            </w:r>
          </w:p>
        </w:tc>
        <w:tc>
          <w:tcPr>
            <w:tcW w:w="1418" w:type="dxa"/>
            <w:tcBorders>
              <w:top w:val="nil"/>
              <w:left w:val="single" w:sz="4" w:space="0" w:color="auto"/>
              <w:bottom w:val="nil"/>
              <w:right w:val="single" w:sz="4" w:space="0" w:color="auto"/>
            </w:tcBorders>
            <w:shd w:val="clear" w:color="auto" w:fill="auto"/>
            <w:noWrap/>
          </w:tcPr>
          <w:p w14:paraId="1B5EAFA4"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7</w:t>
            </w:r>
            <w:r>
              <w:rPr>
                <w:rFonts w:cs="Calibri"/>
                <w:bCs/>
                <w:sz w:val="20"/>
                <w:lang w:val="fr-CH"/>
              </w:rPr>
              <w:t>’</w:t>
            </w:r>
            <w:r w:rsidRPr="00585AEF">
              <w:rPr>
                <w:rFonts w:cs="Calibri"/>
                <w:bCs/>
                <w:sz w:val="20"/>
                <w:lang w:val="fr-CH"/>
              </w:rPr>
              <w:t>367</w:t>
            </w:r>
          </w:p>
        </w:tc>
      </w:tr>
      <w:tr w:rsidR="00471D39" w:rsidRPr="00585AEF" w14:paraId="1CF91078" w14:textId="77777777" w:rsidTr="005C4A65">
        <w:trPr>
          <w:jc w:val="center"/>
        </w:trPr>
        <w:tc>
          <w:tcPr>
            <w:tcW w:w="4278" w:type="dxa"/>
            <w:tcBorders>
              <w:top w:val="nil"/>
              <w:left w:val="single" w:sz="4" w:space="0" w:color="auto"/>
              <w:bottom w:val="single" w:sz="4" w:space="0" w:color="auto"/>
              <w:right w:val="single" w:sz="4" w:space="0" w:color="auto"/>
            </w:tcBorders>
            <w:shd w:val="clear" w:color="auto" w:fill="auto"/>
            <w:noWrap/>
            <w:vAlign w:val="bottom"/>
          </w:tcPr>
          <w:p w14:paraId="756BFFBB" w14:textId="77777777" w:rsidR="00471D39" w:rsidRPr="00585AEF" w:rsidRDefault="00471D39" w:rsidP="00471D39">
            <w:pPr>
              <w:pStyle w:val="Tabletext"/>
              <w:rPr>
                <w:rFonts w:cs="Calibri"/>
                <w:b/>
                <w:sz w:val="20"/>
                <w:lang w:val="en-US"/>
              </w:rPr>
            </w:pPr>
            <w:r w:rsidRPr="00585AEF">
              <w:rPr>
                <w:rFonts w:cs="Calibri"/>
                <w:sz w:val="20"/>
                <w:lang w:val="en-US" w:eastAsia="fr-FR"/>
              </w:rPr>
              <w:t>Provision for losses on current receivables – exchange transactions</w:t>
            </w:r>
          </w:p>
        </w:tc>
        <w:tc>
          <w:tcPr>
            <w:tcW w:w="1418" w:type="dxa"/>
            <w:tcBorders>
              <w:top w:val="nil"/>
              <w:left w:val="single" w:sz="4" w:space="0" w:color="auto"/>
              <w:bottom w:val="single" w:sz="4" w:space="0" w:color="auto"/>
              <w:right w:val="single" w:sz="4" w:space="0" w:color="auto"/>
            </w:tcBorders>
          </w:tcPr>
          <w:p w14:paraId="4B3E9461" w14:textId="77777777" w:rsidR="00471D39" w:rsidRDefault="00471D39" w:rsidP="00471D39">
            <w:pPr>
              <w:pStyle w:val="Tabletext"/>
              <w:ind w:right="127"/>
              <w:jc w:val="right"/>
              <w:rPr>
                <w:rFonts w:cs="Calibri"/>
                <w:bCs/>
                <w:sz w:val="20"/>
                <w:lang w:val="fr-CH"/>
              </w:rPr>
            </w:pPr>
            <w:r>
              <w:rPr>
                <w:rFonts w:cs="Calibri"/>
                <w:bCs/>
                <w:sz w:val="20"/>
                <w:lang w:val="fr-CH"/>
              </w:rPr>
              <w:t>-1’010</w:t>
            </w:r>
          </w:p>
        </w:tc>
        <w:tc>
          <w:tcPr>
            <w:tcW w:w="1418" w:type="dxa"/>
            <w:tcBorders>
              <w:top w:val="nil"/>
              <w:left w:val="single" w:sz="4" w:space="0" w:color="auto"/>
              <w:bottom w:val="single" w:sz="4" w:space="0" w:color="auto"/>
              <w:right w:val="single" w:sz="4" w:space="0" w:color="auto"/>
            </w:tcBorders>
          </w:tcPr>
          <w:p w14:paraId="3ACF395C" w14:textId="77777777" w:rsidR="00471D39" w:rsidRPr="00585AEF" w:rsidRDefault="00471D39" w:rsidP="00471D39">
            <w:pPr>
              <w:pStyle w:val="Tabletext"/>
              <w:ind w:right="127"/>
              <w:jc w:val="right"/>
              <w:rPr>
                <w:rFonts w:cs="Calibri"/>
                <w:bCs/>
                <w:sz w:val="20"/>
                <w:lang w:val="fr-CH"/>
              </w:rPr>
            </w:pPr>
            <w:r>
              <w:rPr>
                <w:rFonts w:cs="Calibri"/>
                <w:bCs/>
                <w:sz w:val="20"/>
                <w:lang w:val="fr-CH"/>
              </w:rPr>
              <w:t>-1’401</w:t>
            </w:r>
          </w:p>
        </w:tc>
        <w:tc>
          <w:tcPr>
            <w:tcW w:w="1418" w:type="dxa"/>
            <w:tcBorders>
              <w:top w:val="nil"/>
              <w:left w:val="single" w:sz="4" w:space="0" w:color="auto"/>
              <w:bottom w:val="single" w:sz="4" w:space="0" w:color="auto"/>
              <w:right w:val="single" w:sz="4" w:space="0" w:color="auto"/>
            </w:tcBorders>
          </w:tcPr>
          <w:p w14:paraId="3AD85C62"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-1</w:t>
            </w:r>
            <w:r>
              <w:rPr>
                <w:rFonts w:cs="Calibri"/>
                <w:bCs/>
                <w:sz w:val="20"/>
                <w:lang w:val="fr-CH"/>
              </w:rPr>
              <w:t>’</w:t>
            </w:r>
            <w:r w:rsidRPr="00585AEF">
              <w:rPr>
                <w:rFonts w:cs="Calibri"/>
                <w:bCs/>
                <w:sz w:val="20"/>
                <w:lang w:val="fr-CH"/>
              </w:rPr>
              <w:t>058</w:t>
            </w:r>
          </w:p>
        </w:tc>
        <w:tc>
          <w:tcPr>
            <w:tcW w:w="1418" w:type="dxa"/>
            <w:tcBorders>
              <w:top w:val="nil"/>
              <w:left w:val="single" w:sz="4" w:space="0" w:color="auto"/>
              <w:bottom w:val="single" w:sz="4" w:space="0" w:color="auto"/>
              <w:right w:val="single" w:sz="4" w:space="0" w:color="auto"/>
            </w:tcBorders>
            <w:shd w:val="clear" w:color="auto" w:fill="auto"/>
            <w:noWrap/>
          </w:tcPr>
          <w:p w14:paraId="195CECE7"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-982</w:t>
            </w:r>
          </w:p>
        </w:tc>
      </w:tr>
      <w:tr w:rsidR="00471D39" w:rsidRPr="00585AEF" w14:paraId="02D32D72" w14:textId="77777777" w:rsidTr="005C4A6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98810" w14:textId="77777777" w:rsidR="00471D39" w:rsidRPr="00585AEF" w:rsidRDefault="00471D39" w:rsidP="00471D39">
            <w:pPr>
              <w:pStyle w:val="Tabletext"/>
              <w:rPr>
                <w:rFonts w:cs="Calibri"/>
                <w:b/>
                <w:sz w:val="20"/>
                <w:lang w:val="en-US"/>
              </w:rPr>
            </w:pPr>
            <w:r w:rsidRPr="00585AEF">
              <w:rPr>
                <w:rFonts w:cs="Calibri"/>
                <w:b/>
                <w:bCs/>
                <w:sz w:val="20"/>
                <w:lang w:val="en-US" w:eastAsia="fr-FR"/>
              </w:rPr>
              <w:t xml:space="preserve">Current receivables </w:t>
            </w:r>
            <w:r w:rsidRPr="00585AEF">
              <w:rPr>
                <w:rFonts w:cs="Calibri"/>
                <w:sz w:val="20"/>
                <w:lang w:val="en-US" w:eastAsia="fr-FR"/>
              </w:rPr>
              <w:t>–</w:t>
            </w:r>
            <w:r w:rsidRPr="00585AEF">
              <w:rPr>
                <w:rFonts w:cs="Calibri"/>
                <w:b/>
                <w:bCs/>
                <w:sz w:val="20"/>
                <w:lang w:val="en-US" w:eastAsia="fr-FR"/>
              </w:rPr>
              <w:t xml:space="preserve"> exchange transactions: net value</w:t>
            </w:r>
          </w:p>
        </w:tc>
        <w:tc>
          <w:tcPr>
            <w:tcW w:w="1418" w:type="dxa"/>
            <w:tcBorders>
              <w:top w:val="single" w:sz="4" w:space="0" w:color="auto"/>
              <w:left w:val="single" w:sz="4" w:space="0" w:color="auto"/>
              <w:bottom w:val="single" w:sz="4" w:space="0" w:color="auto"/>
              <w:right w:val="single" w:sz="4" w:space="0" w:color="auto"/>
            </w:tcBorders>
          </w:tcPr>
          <w:p w14:paraId="14E597B2" w14:textId="77777777" w:rsidR="00471D39" w:rsidRDefault="00471D39" w:rsidP="00471D39">
            <w:pPr>
              <w:pStyle w:val="Tabletext"/>
              <w:ind w:right="127"/>
              <w:jc w:val="right"/>
              <w:rPr>
                <w:rFonts w:cs="Calibri"/>
                <w:b/>
                <w:sz w:val="20"/>
                <w:lang w:val="fr-CH"/>
              </w:rPr>
            </w:pPr>
            <w:r>
              <w:rPr>
                <w:rFonts w:cs="Calibri"/>
                <w:b/>
                <w:sz w:val="20"/>
                <w:lang w:val="fr-CH"/>
              </w:rPr>
              <w:t>5’335</w:t>
            </w:r>
          </w:p>
        </w:tc>
        <w:tc>
          <w:tcPr>
            <w:tcW w:w="1418" w:type="dxa"/>
            <w:tcBorders>
              <w:top w:val="single" w:sz="4" w:space="0" w:color="auto"/>
              <w:left w:val="single" w:sz="4" w:space="0" w:color="auto"/>
              <w:bottom w:val="single" w:sz="4" w:space="0" w:color="auto"/>
              <w:right w:val="single" w:sz="4" w:space="0" w:color="auto"/>
            </w:tcBorders>
          </w:tcPr>
          <w:p w14:paraId="46F93EE3" w14:textId="77777777" w:rsidR="00471D39" w:rsidRPr="00585AEF" w:rsidRDefault="00471D39" w:rsidP="00471D39">
            <w:pPr>
              <w:pStyle w:val="Tabletext"/>
              <w:ind w:right="127"/>
              <w:jc w:val="right"/>
              <w:rPr>
                <w:rFonts w:cs="Calibri"/>
                <w:b/>
                <w:sz w:val="20"/>
                <w:lang w:val="fr-CH"/>
              </w:rPr>
            </w:pPr>
            <w:r>
              <w:rPr>
                <w:rFonts w:cs="Calibri"/>
                <w:b/>
                <w:sz w:val="20"/>
                <w:lang w:val="fr-CH"/>
              </w:rPr>
              <w:t>5’971</w:t>
            </w:r>
          </w:p>
        </w:tc>
        <w:tc>
          <w:tcPr>
            <w:tcW w:w="1418" w:type="dxa"/>
            <w:tcBorders>
              <w:top w:val="single" w:sz="4" w:space="0" w:color="auto"/>
              <w:left w:val="single" w:sz="4" w:space="0" w:color="auto"/>
              <w:bottom w:val="single" w:sz="4" w:space="0" w:color="auto"/>
              <w:right w:val="single" w:sz="4" w:space="0" w:color="auto"/>
            </w:tcBorders>
          </w:tcPr>
          <w:p w14:paraId="62EE5F48" w14:textId="77777777" w:rsidR="00471D39" w:rsidRPr="00585AEF" w:rsidRDefault="00471D39" w:rsidP="00471D39">
            <w:pPr>
              <w:pStyle w:val="Tabletext"/>
              <w:ind w:right="127"/>
              <w:jc w:val="right"/>
              <w:rPr>
                <w:rFonts w:cs="Calibri"/>
                <w:b/>
                <w:sz w:val="20"/>
                <w:lang w:val="fr-CH"/>
              </w:rPr>
            </w:pPr>
            <w:r w:rsidRPr="00585AEF">
              <w:rPr>
                <w:rFonts w:cs="Calibri"/>
                <w:b/>
                <w:sz w:val="20"/>
                <w:lang w:val="fr-CH"/>
              </w:rPr>
              <w:t>4</w:t>
            </w:r>
            <w:r>
              <w:rPr>
                <w:rFonts w:cs="Calibri"/>
                <w:b/>
                <w:sz w:val="20"/>
                <w:lang w:val="fr-CH"/>
              </w:rPr>
              <w:t>’</w:t>
            </w:r>
            <w:r w:rsidRPr="00585AEF">
              <w:rPr>
                <w:rFonts w:cs="Calibri"/>
                <w:b/>
                <w:sz w:val="20"/>
                <w:lang w:val="fr-CH"/>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DCA3EAC" w14:textId="77777777" w:rsidR="00471D39" w:rsidRPr="00585AEF" w:rsidRDefault="00471D39" w:rsidP="00471D39">
            <w:pPr>
              <w:pStyle w:val="Tabletext"/>
              <w:ind w:right="127"/>
              <w:jc w:val="right"/>
              <w:rPr>
                <w:rFonts w:cs="Calibri"/>
                <w:b/>
                <w:sz w:val="20"/>
                <w:lang w:val="fr-CH"/>
              </w:rPr>
            </w:pPr>
            <w:r w:rsidRPr="00585AEF">
              <w:rPr>
                <w:rFonts w:cs="Calibri"/>
                <w:b/>
                <w:sz w:val="20"/>
                <w:lang w:val="fr-CH"/>
              </w:rPr>
              <w:t>6</w:t>
            </w:r>
            <w:r>
              <w:rPr>
                <w:rFonts w:cs="Calibri"/>
                <w:b/>
                <w:sz w:val="20"/>
                <w:lang w:val="fr-CH"/>
              </w:rPr>
              <w:t>’</w:t>
            </w:r>
            <w:r w:rsidRPr="00585AEF">
              <w:rPr>
                <w:rFonts w:cs="Calibri"/>
                <w:b/>
                <w:sz w:val="20"/>
                <w:lang w:val="fr-CH"/>
              </w:rPr>
              <w:t>385</w:t>
            </w:r>
          </w:p>
        </w:tc>
      </w:tr>
      <w:tr w:rsidR="00471D39" w:rsidRPr="00585AEF" w14:paraId="4404894A" w14:textId="77777777" w:rsidTr="005C4A65">
        <w:trPr>
          <w:jc w:val="center"/>
        </w:trPr>
        <w:tc>
          <w:tcPr>
            <w:tcW w:w="4278" w:type="dxa"/>
            <w:tcBorders>
              <w:top w:val="single" w:sz="4" w:space="0" w:color="auto"/>
              <w:left w:val="single" w:sz="4" w:space="0" w:color="auto"/>
              <w:bottom w:val="nil"/>
              <w:right w:val="single" w:sz="4" w:space="0" w:color="auto"/>
            </w:tcBorders>
            <w:shd w:val="clear" w:color="auto" w:fill="auto"/>
            <w:noWrap/>
            <w:vAlign w:val="bottom"/>
          </w:tcPr>
          <w:p w14:paraId="7A8323AF" w14:textId="77777777" w:rsidR="00471D39" w:rsidRPr="00585AEF" w:rsidRDefault="00471D39" w:rsidP="00471D39">
            <w:pPr>
              <w:pStyle w:val="Tabletext"/>
              <w:rPr>
                <w:rFonts w:cs="Calibri"/>
                <w:b/>
                <w:sz w:val="20"/>
                <w:lang w:val="fr-CH"/>
              </w:rPr>
            </w:pPr>
            <w:r w:rsidRPr="00585AEF">
              <w:rPr>
                <w:rFonts w:cs="Calibri"/>
                <w:sz w:val="20"/>
                <w:lang w:val="fr-CH" w:eastAsia="fr-FR"/>
              </w:rPr>
              <w:t>Current receivables – non-exchange transactions</w:t>
            </w:r>
          </w:p>
        </w:tc>
        <w:tc>
          <w:tcPr>
            <w:tcW w:w="1418" w:type="dxa"/>
            <w:tcBorders>
              <w:top w:val="single" w:sz="4" w:space="0" w:color="auto"/>
              <w:left w:val="single" w:sz="4" w:space="0" w:color="auto"/>
              <w:bottom w:val="nil"/>
              <w:right w:val="single" w:sz="4" w:space="0" w:color="auto"/>
            </w:tcBorders>
          </w:tcPr>
          <w:p w14:paraId="13FCF667" w14:textId="77777777" w:rsidR="00471D39" w:rsidRDefault="00471D39" w:rsidP="00471D39">
            <w:pPr>
              <w:pStyle w:val="Tabletext"/>
              <w:ind w:right="127"/>
              <w:jc w:val="right"/>
              <w:rPr>
                <w:rFonts w:cs="Calibri"/>
                <w:bCs/>
                <w:sz w:val="20"/>
                <w:lang w:val="fr-CH"/>
              </w:rPr>
            </w:pPr>
            <w:r>
              <w:rPr>
                <w:rFonts w:cs="Calibri"/>
                <w:bCs/>
                <w:sz w:val="20"/>
                <w:lang w:val="fr-CH"/>
              </w:rPr>
              <w:t>125’378</w:t>
            </w:r>
          </w:p>
        </w:tc>
        <w:tc>
          <w:tcPr>
            <w:tcW w:w="1418" w:type="dxa"/>
            <w:tcBorders>
              <w:top w:val="single" w:sz="4" w:space="0" w:color="auto"/>
              <w:left w:val="single" w:sz="4" w:space="0" w:color="auto"/>
              <w:bottom w:val="nil"/>
              <w:right w:val="single" w:sz="4" w:space="0" w:color="auto"/>
            </w:tcBorders>
          </w:tcPr>
          <w:p w14:paraId="6A858157" w14:textId="77777777" w:rsidR="00471D39" w:rsidRPr="00585AEF" w:rsidRDefault="00471D39" w:rsidP="00471D39">
            <w:pPr>
              <w:pStyle w:val="Tabletext"/>
              <w:ind w:right="127"/>
              <w:jc w:val="right"/>
              <w:rPr>
                <w:rFonts w:cs="Calibri"/>
                <w:bCs/>
                <w:sz w:val="20"/>
                <w:lang w:val="fr-CH"/>
              </w:rPr>
            </w:pPr>
            <w:r>
              <w:rPr>
                <w:rFonts w:cs="Calibri"/>
                <w:bCs/>
                <w:sz w:val="20"/>
                <w:lang w:val="fr-CH"/>
              </w:rPr>
              <w:t>123’543</w:t>
            </w:r>
          </w:p>
        </w:tc>
        <w:tc>
          <w:tcPr>
            <w:tcW w:w="1418" w:type="dxa"/>
            <w:tcBorders>
              <w:top w:val="single" w:sz="4" w:space="0" w:color="auto"/>
              <w:left w:val="single" w:sz="4" w:space="0" w:color="auto"/>
              <w:bottom w:val="nil"/>
              <w:right w:val="single" w:sz="4" w:space="0" w:color="auto"/>
            </w:tcBorders>
          </w:tcPr>
          <w:p w14:paraId="1EBFE217"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124</w:t>
            </w:r>
            <w:r>
              <w:rPr>
                <w:rFonts w:cs="Calibri"/>
                <w:bCs/>
                <w:sz w:val="20"/>
                <w:lang w:val="fr-CH"/>
              </w:rPr>
              <w:t>’</w:t>
            </w:r>
            <w:r w:rsidRPr="00585AEF">
              <w:rPr>
                <w:rFonts w:cs="Calibri"/>
                <w:bCs/>
                <w:sz w:val="20"/>
                <w:lang w:val="fr-CH"/>
              </w:rPr>
              <w:t>955</w:t>
            </w:r>
          </w:p>
        </w:tc>
        <w:tc>
          <w:tcPr>
            <w:tcW w:w="1418" w:type="dxa"/>
            <w:tcBorders>
              <w:top w:val="single" w:sz="4" w:space="0" w:color="auto"/>
              <w:left w:val="single" w:sz="4" w:space="0" w:color="auto"/>
              <w:bottom w:val="nil"/>
              <w:right w:val="single" w:sz="4" w:space="0" w:color="auto"/>
            </w:tcBorders>
            <w:shd w:val="clear" w:color="auto" w:fill="auto"/>
            <w:noWrap/>
          </w:tcPr>
          <w:p w14:paraId="42514D05"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123</w:t>
            </w:r>
            <w:r>
              <w:rPr>
                <w:rFonts w:cs="Calibri"/>
                <w:bCs/>
                <w:sz w:val="20"/>
                <w:lang w:val="fr-CH"/>
              </w:rPr>
              <w:t>’</w:t>
            </w:r>
            <w:r w:rsidRPr="00585AEF">
              <w:rPr>
                <w:rFonts w:cs="Calibri"/>
                <w:bCs/>
                <w:sz w:val="20"/>
                <w:lang w:val="fr-CH"/>
              </w:rPr>
              <w:t>916</w:t>
            </w:r>
          </w:p>
        </w:tc>
      </w:tr>
      <w:tr w:rsidR="00471D39" w:rsidRPr="00585AEF" w14:paraId="6DDA713C" w14:textId="77777777" w:rsidTr="005C4A65">
        <w:trPr>
          <w:jc w:val="center"/>
        </w:trPr>
        <w:tc>
          <w:tcPr>
            <w:tcW w:w="4278" w:type="dxa"/>
            <w:tcBorders>
              <w:top w:val="nil"/>
              <w:left w:val="single" w:sz="4" w:space="0" w:color="auto"/>
              <w:bottom w:val="single" w:sz="4" w:space="0" w:color="auto"/>
              <w:right w:val="single" w:sz="4" w:space="0" w:color="auto"/>
            </w:tcBorders>
            <w:shd w:val="clear" w:color="auto" w:fill="auto"/>
            <w:noWrap/>
            <w:vAlign w:val="bottom"/>
          </w:tcPr>
          <w:p w14:paraId="7D13B8DE" w14:textId="77777777" w:rsidR="00471D39" w:rsidRPr="00585AEF" w:rsidRDefault="00471D39" w:rsidP="00471D39">
            <w:pPr>
              <w:pStyle w:val="Tabletext"/>
              <w:rPr>
                <w:rFonts w:cs="Calibri"/>
                <w:b/>
                <w:sz w:val="20"/>
                <w:lang w:val="en-US"/>
              </w:rPr>
            </w:pPr>
            <w:r w:rsidRPr="00585AEF">
              <w:rPr>
                <w:rFonts w:cs="Calibri"/>
                <w:sz w:val="20"/>
                <w:lang w:val="en-US" w:eastAsia="fr-FR"/>
              </w:rPr>
              <w:t xml:space="preserve">Provision for losses on current receivables </w:t>
            </w:r>
            <w:r w:rsidRPr="00585AEF">
              <w:rPr>
                <w:rFonts w:cs="Calibri"/>
                <w:sz w:val="20"/>
                <w:lang w:val="fr-CH" w:eastAsia="fr-FR"/>
              </w:rPr>
              <w:t>–</w:t>
            </w:r>
            <w:r w:rsidRPr="00585AEF">
              <w:rPr>
                <w:rFonts w:cs="Calibri"/>
                <w:sz w:val="20"/>
                <w:lang w:val="en-US" w:eastAsia="fr-FR"/>
              </w:rPr>
              <w:t xml:space="preserve"> non-exchange transactions</w:t>
            </w:r>
          </w:p>
        </w:tc>
        <w:tc>
          <w:tcPr>
            <w:tcW w:w="1418" w:type="dxa"/>
            <w:tcBorders>
              <w:top w:val="nil"/>
              <w:left w:val="single" w:sz="4" w:space="0" w:color="auto"/>
              <w:bottom w:val="single" w:sz="4" w:space="0" w:color="auto"/>
              <w:right w:val="single" w:sz="4" w:space="0" w:color="auto"/>
            </w:tcBorders>
          </w:tcPr>
          <w:p w14:paraId="78A80672" w14:textId="77777777" w:rsidR="00471D39" w:rsidRDefault="00471D39" w:rsidP="00471D39">
            <w:pPr>
              <w:pStyle w:val="Tabletext"/>
              <w:ind w:right="127"/>
              <w:jc w:val="right"/>
              <w:rPr>
                <w:rFonts w:cs="Calibri"/>
                <w:bCs/>
                <w:sz w:val="20"/>
                <w:lang w:val="fr-CH"/>
              </w:rPr>
            </w:pPr>
            <w:r>
              <w:rPr>
                <w:rFonts w:cs="Calibri"/>
                <w:bCs/>
                <w:sz w:val="20"/>
                <w:lang w:val="fr-CH"/>
              </w:rPr>
              <w:t>-51’878</w:t>
            </w:r>
          </w:p>
        </w:tc>
        <w:tc>
          <w:tcPr>
            <w:tcW w:w="1418" w:type="dxa"/>
            <w:tcBorders>
              <w:top w:val="nil"/>
              <w:left w:val="single" w:sz="4" w:space="0" w:color="auto"/>
              <w:bottom w:val="single" w:sz="4" w:space="0" w:color="auto"/>
              <w:right w:val="single" w:sz="4" w:space="0" w:color="auto"/>
            </w:tcBorders>
          </w:tcPr>
          <w:p w14:paraId="610C2F89" w14:textId="77777777" w:rsidR="00471D39" w:rsidRPr="00585AEF" w:rsidRDefault="00471D39" w:rsidP="00471D39">
            <w:pPr>
              <w:pStyle w:val="Tabletext"/>
              <w:ind w:right="127"/>
              <w:jc w:val="right"/>
              <w:rPr>
                <w:rFonts w:cs="Calibri"/>
                <w:bCs/>
                <w:sz w:val="20"/>
                <w:lang w:val="fr-CH"/>
              </w:rPr>
            </w:pPr>
            <w:r>
              <w:rPr>
                <w:rFonts w:cs="Calibri"/>
                <w:bCs/>
                <w:sz w:val="20"/>
                <w:lang w:val="fr-CH"/>
              </w:rPr>
              <w:t>-53’199</w:t>
            </w:r>
          </w:p>
        </w:tc>
        <w:tc>
          <w:tcPr>
            <w:tcW w:w="1418" w:type="dxa"/>
            <w:tcBorders>
              <w:top w:val="nil"/>
              <w:left w:val="single" w:sz="4" w:space="0" w:color="auto"/>
              <w:bottom w:val="single" w:sz="4" w:space="0" w:color="auto"/>
              <w:right w:val="single" w:sz="4" w:space="0" w:color="auto"/>
            </w:tcBorders>
          </w:tcPr>
          <w:p w14:paraId="2B8878CE"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-46</w:t>
            </w:r>
            <w:r>
              <w:rPr>
                <w:rFonts w:cs="Calibri"/>
                <w:bCs/>
                <w:sz w:val="20"/>
                <w:lang w:val="fr-CH"/>
              </w:rPr>
              <w:t>’</w:t>
            </w:r>
            <w:r w:rsidRPr="00585AEF">
              <w:rPr>
                <w:rFonts w:cs="Calibri"/>
                <w:bCs/>
                <w:sz w:val="20"/>
                <w:lang w:val="fr-CH"/>
              </w:rPr>
              <w:t>674</w:t>
            </w:r>
          </w:p>
        </w:tc>
        <w:tc>
          <w:tcPr>
            <w:tcW w:w="1418" w:type="dxa"/>
            <w:tcBorders>
              <w:top w:val="nil"/>
              <w:left w:val="single" w:sz="4" w:space="0" w:color="auto"/>
              <w:bottom w:val="single" w:sz="4" w:space="0" w:color="auto"/>
              <w:right w:val="single" w:sz="4" w:space="0" w:color="auto"/>
            </w:tcBorders>
            <w:shd w:val="clear" w:color="auto" w:fill="auto"/>
            <w:noWrap/>
          </w:tcPr>
          <w:p w14:paraId="2D8F4F1A"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-46</w:t>
            </w:r>
            <w:r>
              <w:rPr>
                <w:rFonts w:cs="Calibri"/>
                <w:bCs/>
                <w:sz w:val="20"/>
                <w:lang w:val="fr-CH"/>
              </w:rPr>
              <w:t>’</w:t>
            </w:r>
            <w:r w:rsidRPr="00585AEF">
              <w:rPr>
                <w:rFonts w:cs="Calibri"/>
                <w:bCs/>
                <w:sz w:val="20"/>
                <w:lang w:val="fr-CH"/>
              </w:rPr>
              <w:t>870</w:t>
            </w:r>
          </w:p>
        </w:tc>
      </w:tr>
      <w:tr w:rsidR="00471D39" w:rsidRPr="00585AEF" w14:paraId="371A4F6A" w14:textId="77777777" w:rsidTr="005C4A6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6EE00" w14:textId="77777777" w:rsidR="00471D39" w:rsidRPr="00585AEF" w:rsidRDefault="00471D39" w:rsidP="00471D39">
            <w:pPr>
              <w:pStyle w:val="Tabletext"/>
              <w:rPr>
                <w:rFonts w:cs="Calibri"/>
                <w:b/>
                <w:sz w:val="20"/>
                <w:lang w:val="fr-CH"/>
              </w:rPr>
            </w:pPr>
            <w:r w:rsidRPr="00585AEF">
              <w:rPr>
                <w:rFonts w:cs="Calibri"/>
                <w:b/>
                <w:bCs/>
                <w:sz w:val="20"/>
                <w:lang w:val="fr-CH" w:eastAsia="fr-FR"/>
              </w:rPr>
              <w:t xml:space="preserve">Current receivables </w:t>
            </w:r>
            <w:r w:rsidRPr="00585AEF">
              <w:rPr>
                <w:rFonts w:cs="Calibri"/>
                <w:sz w:val="20"/>
                <w:lang w:val="fr-CH" w:eastAsia="fr-FR"/>
              </w:rPr>
              <w:t>–</w:t>
            </w:r>
            <w:r w:rsidRPr="00585AEF">
              <w:rPr>
                <w:rFonts w:cs="Calibri"/>
                <w:b/>
                <w:bCs/>
                <w:sz w:val="20"/>
                <w:lang w:val="fr-CH" w:eastAsia="fr-FR"/>
              </w:rPr>
              <w:t xml:space="preserve"> non-exchange transactions: net value</w:t>
            </w:r>
          </w:p>
        </w:tc>
        <w:tc>
          <w:tcPr>
            <w:tcW w:w="1418" w:type="dxa"/>
            <w:tcBorders>
              <w:top w:val="single" w:sz="4" w:space="0" w:color="auto"/>
              <w:left w:val="single" w:sz="4" w:space="0" w:color="auto"/>
              <w:bottom w:val="single" w:sz="4" w:space="0" w:color="auto"/>
              <w:right w:val="single" w:sz="4" w:space="0" w:color="auto"/>
            </w:tcBorders>
          </w:tcPr>
          <w:p w14:paraId="065562BA" w14:textId="77777777" w:rsidR="00471D39" w:rsidRDefault="00471D39" w:rsidP="00471D39">
            <w:pPr>
              <w:pStyle w:val="Tabletext"/>
              <w:ind w:right="127"/>
              <w:jc w:val="right"/>
              <w:rPr>
                <w:rFonts w:cs="Calibri"/>
                <w:b/>
                <w:sz w:val="20"/>
                <w:lang w:val="fr-CH"/>
              </w:rPr>
            </w:pPr>
            <w:r>
              <w:rPr>
                <w:rFonts w:cs="Calibri"/>
                <w:b/>
                <w:sz w:val="20"/>
                <w:lang w:val="fr-CH"/>
              </w:rPr>
              <w:t>73’500</w:t>
            </w:r>
          </w:p>
        </w:tc>
        <w:tc>
          <w:tcPr>
            <w:tcW w:w="1418" w:type="dxa"/>
            <w:tcBorders>
              <w:top w:val="single" w:sz="4" w:space="0" w:color="auto"/>
              <w:left w:val="single" w:sz="4" w:space="0" w:color="auto"/>
              <w:bottom w:val="single" w:sz="4" w:space="0" w:color="auto"/>
              <w:right w:val="single" w:sz="4" w:space="0" w:color="auto"/>
            </w:tcBorders>
          </w:tcPr>
          <w:p w14:paraId="14B91C44" w14:textId="77777777" w:rsidR="00471D39" w:rsidRPr="00585AEF" w:rsidRDefault="00471D39" w:rsidP="00471D39">
            <w:pPr>
              <w:pStyle w:val="Tabletext"/>
              <w:ind w:right="127"/>
              <w:jc w:val="right"/>
              <w:rPr>
                <w:rFonts w:cs="Calibri"/>
                <w:b/>
                <w:sz w:val="20"/>
                <w:lang w:val="fr-CH"/>
              </w:rPr>
            </w:pPr>
            <w:r>
              <w:rPr>
                <w:rFonts w:cs="Calibri"/>
                <w:b/>
                <w:sz w:val="20"/>
                <w:lang w:val="fr-CH"/>
              </w:rPr>
              <w:t>70’344</w:t>
            </w:r>
          </w:p>
        </w:tc>
        <w:tc>
          <w:tcPr>
            <w:tcW w:w="1418" w:type="dxa"/>
            <w:tcBorders>
              <w:top w:val="single" w:sz="4" w:space="0" w:color="auto"/>
              <w:left w:val="single" w:sz="4" w:space="0" w:color="auto"/>
              <w:bottom w:val="single" w:sz="4" w:space="0" w:color="auto"/>
              <w:right w:val="single" w:sz="4" w:space="0" w:color="auto"/>
            </w:tcBorders>
          </w:tcPr>
          <w:p w14:paraId="1C7E1401" w14:textId="77777777" w:rsidR="00471D39" w:rsidRPr="00585AEF" w:rsidRDefault="00471D39" w:rsidP="00471D39">
            <w:pPr>
              <w:pStyle w:val="Tabletext"/>
              <w:ind w:right="127"/>
              <w:jc w:val="right"/>
              <w:rPr>
                <w:rFonts w:cs="Calibri"/>
                <w:b/>
                <w:sz w:val="20"/>
                <w:lang w:val="fr-CH"/>
              </w:rPr>
            </w:pPr>
            <w:r w:rsidRPr="00585AEF">
              <w:rPr>
                <w:rFonts w:cs="Calibri"/>
                <w:b/>
                <w:sz w:val="20"/>
                <w:lang w:val="fr-CH"/>
              </w:rPr>
              <w:t>78</w:t>
            </w:r>
            <w:r>
              <w:rPr>
                <w:rFonts w:cs="Calibri"/>
                <w:b/>
                <w:sz w:val="20"/>
                <w:lang w:val="fr-CH"/>
              </w:rPr>
              <w:t>’</w:t>
            </w:r>
            <w:r w:rsidRPr="00585AEF">
              <w:rPr>
                <w:rFonts w:cs="Calibri"/>
                <w:b/>
                <w:sz w:val="20"/>
                <w:lang w:val="fr-CH"/>
              </w:rPr>
              <w:t>281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BD21FCA" w14:textId="77777777" w:rsidR="00471D39" w:rsidRPr="00585AEF" w:rsidRDefault="00471D39" w:rsidP="00471D39">
            <w:pPr>
              <w:pStyle w:val="Tabletext"/>
              <w:ind w:right="127"/>
              <w:jc w:val="right"/>
              <w:rPr>
                <w:rFonts w:cs="Calibri"/>
                <w:b/>
                <w:sz w:val="20"/>
                <w:lang w:val="fr-CH"/>
              </w:rPr>
            </w:pPr>
            <w:r w:rsidRPr="00585AEF">
              <w:rPr>
                <w:rFonts w:cs="Calibri"/>
                <w:b/>
                <w:sz w:val="20"/>
                <w:lang w:val="fr-CH"/>
              </w:rPr>
              <w:t>77</w:t>
            </w:r>
            <w:r>
              <w:rPr>
                <w:rFonts w:cs="Calibri"/>
                <w:b/>
                <w:sz w:val="20"/>
                <w:lang w:val="fr-CH"/>
              </w:rPr>
              <w:t>’</w:t>
            </w:r>
            <w:r w:rsidRPr="00585AEF">
              <w:rPr>
                <w:rFonts w:cs="Calibri"/>
                <w:b/>
                <w:sz w:val="20"/>
                <w:lang w:val="fr-CH"/>
              </w:rPr>
              <w:t>046</w:t>
            </w:r>
          </w:p>
        </w:tc>
      </w:tr>
      <w:tr w:rsidR="00471D39" w:rsidRPr="00585AEF" w14:paraId="4379891E" w14:textId="77777777" w:rsidTr="005C4A65">
        <w:trPr>
          <w:jc w:val="center"/>
        </w:trPr>
        <w:tc>
          <w:tcPr>
            <w:tcW w:w="4278" w:type="dxa"/>
            <w:tcBorders>
              <w:top w:val="single" w:sz="4" w:space="0" w:color="auto"/>
              <w:left w:val="single" w:sz="4" w:space="0" w:color="auto"/>
              <w:bottom w:val="nil"/>
              <w:right w:val="single" w:sz="4" w:space="0" w:color="auto"/>
            </w:tcBorders>
            <w:shd w:val="clear" w:color="auto" w:fill="auto"/>
            <w:noWrap/>
            <w:vAlign w:val="bottom"/>
          </w:tcPr>
          <w:p w14:paraId="076576D8" w14:textId="77777777" w:rsidR="00471D39" w:rsidRPr="00585AEF" w:rsidRDefault="00471D39" w:rsidP="00471D39">
            <w:pPr>
              <w:pStyle w:val="Tabletext"/>
              <w:rPr>
                <w:rFonts w:cs="Calibri"/>
                <w:b/>
                <w:sz w:val="20"/>
                <w:lang w:val="fr-CH"/>
              </w:rPr>
            </w:pPr>
            <w:r w:rsidRPr="00585AEF">
              <w:rPr>
                <w:rFonts w:cs="Calibri"/>
                <w:sz w:val="20"/>
                <w:lang w:val="fr-CH" w:eastAsia="fr-FR"/>
              </w:rPr>
              <w:t>Non-current receivables – exchange transactions</w:t>
            </w:r>
          </w:p>
        </w:tc>
        <w:tc>
          <w:tcPr>
            <w:tcW w:w="1418" w:type="dxa"/>
            <w:tcBorders>
              <w:top w:val="single" w:sz="4" w:space="0" w:color="auto"/>
              <w:left w:val="single" w:sz="4" w:space="0" w:color="auto"/>
              <w:bottom w:val="nil"/>
              <w:right w:val="single" w:sz="4" w:space="0" w:color="auto"/>
            </w:tcBorders>
          </w:tcPr>
          <w:p w14:paraId="5A8CEE12" w14:textId="77777777" w:rsidR="00471D39" w:rsidRDefault="00471D39" w:rsidP="00471D39">
            <w:pPr>
              <w:pStyle w:val="Tabletext"/>
              <w:ind w:right="127"/>
              <w:jc w:val="right"/>
              <w:rPr>
                <w:rFonts w:cs="Calibri"/>
                <w:bCs/>
                <w:sz w:val="20"/>
                <w:lang w:val="fr-CH"/>
              </w:rPr>
            </w:pPr>
            <w:r>
              <w:rPr>
                <w:rFonts w:cs="Calibri"/>
                <w:bCs/>
                <w:sz w:val="20"/>
                <w:lang w:val="fr-CH"/>
              </w:rPr>
              <w:t>548</w:t>
            </w:r>
          </w:p>
        </w:tc>
        <w:tc>
          <w:tcPr>
            <w:tcW w:w="1418" w:type="dxa"/>
            <w:tcBorders>
              <w:top w:val="single" w:sz="4" w:space="0" w:color="auto"/>
              <w:left w:val="single" w:sz="4" w:space="0" w:color="auto"/>
              <w:bottom w:val="nil"/>
              <w:right w:val="single" w:sz="4" w:space="0" w:color="auto"/>
            </w:tcBorders>
          </w:tcPr>
          <w:p w14:paraId="6B960BD1" w14:textId="77777777" w:rsidR="00471D39" w:rsidRPr="00585AEF" w:rsidRDefault="00471D39" w:rsidP="00471D39">
            <w:pPr>
              <w:pStyle w:val="Tabletext"/>
              <w:ind w:right="127"/>
              <w:jc w:val="right"/>
              <w:rPr>
                <w:rFonts w:cs="Calibri"/>
                <w:bCs/>
                <w:sz w:val="20"/>
                <w:lang w:val="fr-CH"/>
              </w:rPr>
            </w:pPr>
            <w:r>
              <w:rPr>
                <w:rFonts w:cs="Calibri"/>
                <w:bCs/>
                <w:sz w:val="20"/>
                <w:lang w:val="fr-CH"/>
              </w:rPr>
              <w:t>-</w:t>
            </w:r>
          </w:p>
        </w:tc>
        <w:tc>
          <w:tcPr>
            <w:tcW w:w="1418" w:type="dxa"/>
            <w:tcBorders>
              <w:top w:val="single" w:sz="4" w:space="0" w:color="auto"/>
              <w:left w:val="single" w:sz="4" w:space="0" w:color="auto"/>
              <w:bottom w:val="nil"/>
              <w:right w:val="single" w:sz="4" w:space="0" w:color="auto"/>
            </w:tcBorders>
          </w:tcPr>
          <w:p w14:paraId="7650449D"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w:t>
            </w:r>
          </w:p>
        </w:tc>
        <w:tc>
          <w:tcPr>
            <w:tcW w:w="1418" w:type="dxa"/>
            <w:tcBorders>
              <w:top w:val="single" w:sz="4" w:space="0" w:color="auto"/>
              <w:left w:val="single" w:sz="4" w:space="0" w:color="auto"/>
              <w:bottom w:val="nil"/>
              <w:right w:val="single" w:sz="4" w:space="0" w:color="auto"/>
            </w:tcBorders>
            <w:shd w:val="clear" w:color="auto" w:fill="auto"/>
            <w:noWrap/>
          </w:tcPr>
          <w:p w14:paraId="00652643"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32</w:t>
            </w:r>
          </w:p>
        </w:tc>
      </w:tr>
      <w:tr w:rsidR="00471D39" w:rsidRPr="00585AEF" w14:paraId="5D9700F1" w14:textId="77777777" w:rsidTr="005C4A65">
        <w:trPr>
          <w:jc w:val="center"/>
        </w:trPr>
        <w:tc>
          <w:tcPr>
            <w:tcW w:w="4278" w:type="dxa"/>
            <w:tcBorders>
              <w:left w:val="single" w:sz="4" w:space="0" w:color="auto"/>
              <w:right w:val="single" w:sz="4" w:space="0" w:color="auto"/>
            </w:tcBorders>
            <w:shd w:val="clear" w:color="auto" w:fill="auto"/>
            <w:noWrap/>
            <w:vAlign w:val="center"/>
          </w:tcPr>
          <w:p w14:paraId="288E2742" w14:textId="77777777" w:rsidR="00471D39" w:rsidRPr="00585AEF" w:rsidRDefault="00471D39" w:rsidP="00471D39">
            <w:pPr>
              <w:tabs>
                <w:tab w:val="left" w:pos="426"/>
              </w:tabs>
              <w:spacing w:before="60" w:after="60"/>
              <w:rPr>
                <w:rFonts w:cs="Calibri"/>
                <w:bCs/>
                <w:sz w:val="20"/>
                <w:lang w:val="en-US"/>
              </w:rPr>
            </w:pPr>
            <w:r w:rsidRPr="00585AEF">
              <w:rPr>
                <w:rFonts w:cs="Calibri"/>
                <w:sz w:val="20"/>
                <w:lang w:val="en-US" w:eastAsia="fr-FR"/>
              </w:rPr>
              <w:t xml:space="preserve">Provision for losses on non-current receivables </w:t>
            </w:r>
            <w:r w:rsidRPr="00585AEF">
              <w:rPr>
                <w:rFonts w:cs="Calibri"/>
                <w:sz w:val="20"/>
                <w:lang w:val="fr-CH" w:eastAsia="fr-FR"/>
              </w:rPr>
              <w:t>–</w:t>
            </w:r>
            <w:r w:rsidRPr="00585AEF">
              <w:rPr>
                <w:rFonts w:cs="Calibri"/>
                <w:sz w:val="20"/>
                <w:lang w:val="en-US" w:eastAsia="fr-FR"/>
              </w:rPr>
              <w:t xml:space="preserve"> exchange transactions</w:t>
            </w:r>
          </w:p>
        </w:tc>
        <w:tc>
          <w:tcPr>
            <w:tcW w:w="1418" w:type="dxa"/>
            <w:tcBorders>
              <w:left w:val="single" w:sz="4" w:space="0" w:color="auto"/>
              <w:right w:val="single" w:sz="4" w:space="0" w:color="auto"/>
            </w:tcBorders>
          </w:tcPr>
          <w:p w14:paraId="7084CB4B" w14:textId="77777777" w:rsidR="00471D39" w:rsidRDefault="00471D39" w:rsidP="00471D39">
            <w:pPr>
              <w:pStyle w:val="Tabletext"/>
              <w:ind w:right="127"/>
              <w:jc w:val="right"/>
              <w:rPr>
                <w:rFonts w:cs="Calibri"/>
                <w:bCs/>
                <w:sz w:val="20"/>
                <w:lang w:val="fr-CH"/>
              </w:rPr>
            </w:pPr>
            <w:r>
              <w:rPr>
                <w:rFonts w:cs="Calibri"/>
                <w:bCs/>
                <w:sz w:val="20"/>
                <w:lang w:val="fr-CH"/>
              </w:rPr>
              <w:t>-548</w:t>
            </w:r>
          </w:p>
        </w:tc>
        <w:tc>
          <w:tcPr>
            <w:tcW w:w="1418" w:type="dxa"/>
            <w:tcBorders>
              <w:left w:val="single" w:sz="4" w:space="0" w:color="auto"/>
              <w:right w:val="single" w:sz="4" w:space="0" w:color="auto"/>
            </w:tcBorders>
          </w:tcPr>
          <w:p w14:paraId="3177DE8E" w14:textId="77777777" w:rsidR="00471D39" w:rsidRPr="00585AEF" w:rsidRDefault="00471D39" w:rsidP="00471D39">
            <w:pPr>
              <w:pStyle w:val="Tabletext"/>
              <w:ind w:right="127"/>
              <w:jc w:val="right"/>
              <w:rPr>
                <w:rFonts w:cs="Calibri"/>
                <w:bCs/>
                <w:sz w:val="20"/>
                <w:lang w:val="fr-CH"/>
              </w:rPr>
            </w:pPr>
            <w:r>
              <w:rPr>
                <w:rFonts w:cs="Calibri"/>
                <w:bCs/>
                <w:sz w:val="20"/>
                <w:lang w:val="fr-CH"/>
              </w:rPr>
              <w:t>-</w:t>
            </w:r>
          </w:p>
        </w:tc>
        <w:tc>
          <w:tcPr>
            <w:tcW w:w="1418" w:type="dxa"/>
            <w:tcBorders>
              <w:left w:val="single" w:sz="4" w:space="0" w:color="auto"/>
              <w:right w:val="single" w:sz="4" w:space="0" w:color="auto"/>
            </w:tcBorders>
          </w:tcPr>
          <w:p w14:paraId="5EA1AD0C"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w:t>
            </w:r>
          </w:p>
        </w:tc>
        <w:tc>
          <w:tcPr>
            <w:tcW w:w="1418" w:type="dxa"/>
            <w:tcBorders>
              <w:left w:val="single" w:sz="4" w:space="0" w:color="auto"/>
              <w:right w:val="single" w:sz="4" w:space="0" w:color="auto"/>
            </w:tcBorders>
            <w:shd w:val="clear" w:color="auto" w:fill="auto"/>
            <w:noWrap/>
          </w:tcPr>
          <w:p w14:paraId="7B789FCA"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-32</w:t>
            </w:r>
          </w:p>
        </w:tc>
      </w:tr>
      <w:tr w:rsidR="00471D39" w:rsidRPr="00585AEF" w14:paraId="429C720C" w14:textId="77777777" w:rsidTr="005C4A6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016F" w14:textId="77777777" w:rsidR="00471D39" w:rsidRPr="00585AEF" w:rsidRDefault="00471D39" w:rsidP="00471D39">
            <w:pPr>
              <w:pStyle w:val="Tabletext"/>
              <w:rPr>
                <w:rFonts w:cs="Calibri"/>
                <w:b/>
                <w:sz w:val="20"/>
                <w:lang w:val="fr-CH"/>
              </w:rPr>
            </w:pPr>
            <w:r w:rsidRPr="00585AEF">
              <w:rPr>
                <w:rFonts w:cs="Calibri"/>
                <w:b/>
                <w:bCs/>
                <w:sz w:val="20"/>
                <w:lang w:val="fr-CH" w:eastAsia="fr-FR"/>
              </w:rPr>
              <w:t xml:space="preserve">Non-current receivables </w:t>
            </w:r>
            <w:r w:rsidRPr="00585AEF">
              <w:rPr>
                <w:rFonts w:cs="Calibri"/>
                <w:sz w:val="20"/>
                <w:lang w:val="fr-CH" w:eastAsia="fr-FR"/>
              </w:rPr>
              <w:t>–</w:t>
            </w:r>
            <w:r w:rsidRPr="00585AEF">
              <w:rPr>
                <w:rFonts w:cs="Calibri"/>
                <w:b/>
                <w:bCs/>
                <w:sz w:val="20"/>
                <w:lang w:val="fr-CH" w:eastAsia="fr-FR"/>
              </w:rPr>
              <w:t xml:space="preserve"> exchange transactions: net value</w:t>
            </w:r>
          </w:p>
        </w:tc>
        <w:tc>
          <w:tcPr>
            <w:tcW w:w="1418" w:type="dxa"/>
            <w:tcBorders>
              <w:top w:val="single" w:sz="4" w:space="0" w:color="auto"/>
              <w:left w:val="single" w:sz="4" w:space="0" w:color="auto"/>
              <w:bottom w:val="single" w:sz="4" w:space="0" w:color="auto"/>
              <w:right w:val="single" w:sz="4" w:space="0" w:color="auto"/>
            </w:tcBorders>
          </w:tcPr>
          <w:p w14:paraId="389FB7AC" w14:textId="77777777" w:rsidR="00471D39" w:rsidRDefault="00471D39" w:rsidP="00471D39">
            <w:pPr>
              <w:pStyle w:val="Tabletext"/>
              <w:ind w:right="127"/>
              <w:jc w:val="right"/>
              <w:rPr>
                <w:rFonts w:cs="Calibri"/>
                <w:bCs/>
                <w:sz w:val="20"/>
                <w:lang w:val="fr-CH"/>
              </w:rPr>
            </w:pPr>
            <w:r>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tcPr>
          <w:p w14:paraId="62560BBD" w14:textId="77777777" w:rsidR="00471D39" w:rsidRPr="00585AEF" w:rsidRDefault="00471D39" w:rsidP="00471D39">
            <w:pPr>
              <w:pStyle w:val="Tabletext"/>
              <w:ind w:right="127"/>
              <w:jc w:val="right"/>
              <w:rPr>
                <w:rFonts w:cs="Calibri"/>
                <w:bCs/>
                <w:sz w:val="20"/>
                <w:lang w:val="fr-CH"/>
              </w:rPr>
            </w:pPr>
            <w:r>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tcPr>
          <w:p w14:paraId="1A0D2BBA"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6533ECA"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w:t>
            </w:r>
          </w:p>
        </w:tc>
      </w:tr>
      <w:tr w:rsidR="00471D39" w:rsidRPr="00585AEF" w14:paraId="43E43B35" w14:textId="77777777" w:rsidTr="005C4A65">
        <w:trPr>
          <w:jc w:val="center"/>
        </w:trPr>
        <w:tc>
          <w:tcPr>
            <w:tcW w:w="4278" w:type="dxa"/>
            <w:tcBorders>
              <w:top w:val="single" w:sz="4" w:space="0" w:color="auto"/>
              <w:left w:val="single" w:sz="4" w:space="0" w:color="auto"/>
              <w:right w:val="single" w:sz="4" w:space="0" w:color="auto"/>
            </w:tcBorders>
            <w:shd w:val="clear" w:color="auto" w:fill="auto"/>
            <w:noWrap/>
            <w:vAlign w:val="center"/>
          </w:tcPr>
          <w:p w14:paraId="06D005B6" w14:textId="77777777" w:rsidR="00471D39" w:rsidRPr="00585AEF" w:rsidRDefault="00471D39" w:rsidP="00471D39">
            <w:pPr>
              <w:pStyle w:val="Tabletext"/>
              <w:rPr>
                <w:rFonts w:cs="Calibri"/>
                <w:bCs/>
                <w:sz w:val="20"/>
                <w:lang w:val="fr-CH"/>
              </w:rPr>
            </w:pPr>
            <w:r w:rsidRPr="00585AEF">
              <w:rPr>
                <w:rFonts w:cs="Calibri"/>
                <w:sz w:val="20"/>
                <w:lang w:val="fr-CH" w:eastAsia="fr-FR"/>
              </w:rPr>
              <w:t>Non-current receivables – non-exchange transactions</w:t>
            </w:r>
          </w:p>
        </w:tc>
        <w:tc>
          <w:tcPr>
            <w:tcW w:w="1418" w:type="dxa"/>
            <w:tcBorders>
              <w:top w:val="single" w:sz="4" w:space="0" w:color="auto"/>
              <w:left w:val="single" w:sz="4" w:space="0" w:color="auto"/>
              <w:right w:val="single" w:sz="4" w:space="0" w:color="auto"/>
            </w:tcBorders>
          </w:tcPr>
          <w:p w14:paraId="7577D84D" w14:textId="77777777" w:rsidR="00471D39" w:rsidRDefault="00471D39" w:rsidP="00471D39">
            <w:pPr>
              <w:pStyle w:val="Tabletext"/>
              <w:ind w:right="127"/>
              <w:jc w:val="right"/>
              <w:rPr>
                <w:rFonts w:cs="Calibri"/>
                <w:bCs/>
                <w:sz w:val="20"/>
                <w:lang w:val="fr-CH"/>
              </w:rPr>
            </w:pPr>
            <w:r>
              <w:rPr>
                <w:rFonts w:cs="Calibri"/>
                <w:bCs/>
                <w:sz w:val="20"/>
                <w:lang w:val="fr-CH"/>
              </w:rPr>
              <w:t>9’633</w:t>
            </w:r>
          </w:p>
        </w:tc>
        <w:tc>
          <w:tcPr>
            <w:tcW w:w="1418" w:type="dxa"/>
            <w:tcBorders>
              <w:top w:val="single" w:sz="4" w:space="0" w:color="auto"/>
              <w:left w:val="single" w:sz="4" w:space="0" w:color="auto"/>
              <w:right w:val="single" w:sz="4" w:space="0" w:color="auto"/>
            </w:tcBorders>
          </w:tcPr>
          <w:p w14:paraId="11B2033A" w14:textId="77777777" w:rsidR="00471D39" w:rsidRPr="00585AEF" w:rsidRDefault="00471D39" w:rsidP="00471D39">
            <w:pPr>
              <w:pStyle w:val="Tabletext"/>
              <w:ind w:right="127"/>
              <w:jc w:val="right"/>
              <w:rPr>
                <w:rFonts w:cs="Calibri"/>
                <w:bCs/>
                <w:sz w:val="20"/>
                <w:lang w:val="fr-CH"/>
              </w:rPr>
            </w:pPr>
            <w:r>
              <w:rPr>
                <w:rFonts w:cs="Calibri"/>
                <w:bCs/>
                <w:sz w:val="20"/>
                <w:lang w:val="fr-CH"/>
              </w:rPr>
              <w:t>8’542</w:t>
            </w:r>
          </w:p>
        </w:tc>
        <w:tc>
          <w:tcPr>
            <w:tcW w:w="1418" w:type="dxa"/>
            <w:tcBorders>
              <w:top w:val="single" w:sz="4" w:space="0" w:color="auto"/>
              <w:left w:val="single" w:sz="4" w:space="0" w:color="auto"/>
              <w:right w:val="single" w:sz="4" w:space="0" w:color="auto"/>
            </w:tcBorders>
          </w:tcPr>
          <w:p w14:paraId="75328848"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15</w:t>
            </w:r>
            <w:r>
              <w:rPr>
                <w:rFonts w:cs="Calibri"/>
                <w:bCs/>
                <w:sz w:val="20"/>
                <w:lang w:val="fr-CH"/>
              </w:rPr>
              <w:t>’</w:t>
            </w:r>
            <w:r w:rsidRPr="00585AEF">
              <w:rPr>
                <w:rFonts w:cs="Calibri"/>
                <w:bCs/>
                <w:sz w:val="20"/>
                <w:lang w:val="fr-CH"/>
              </w:rPr>
              <w:t>181</w:t>
            </w:r>
          </w:p>
        </w:tc>
        <w:tc>
          <w:tcPr>
            <w:tcW w:w="1418" w:type="dxa"/>
            <w:tcBorders>
              <w:top w:val="single" w:sz="4" w:space="0" w:color="auto"/>
              <w:left w:val="single" w:sz="4" w:space="0" w:color="auto"/>
              <w:right w:val="single" w:sz="4" w:space="0" w:color="auto"/>
            </w:tcBorders>
            <w:shd w:val="clear" w:color="auto" w:fill="auto"/>
            <w:noWrap/>
          </w:tcPr>
          <w:p w14:paraId="2EA3258C"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9</w:t>
            </w:r>
            <w:r>
              <w:rPr>
                <w:rFonts w:cs="Calibri"/>
                <w:bCs/>
                <w:sz w:val="20"/>
                <w:lang w:val="fr-CH"/>
              </w:rPr>
              <w:t>’</w:t>
            </w:r>
            <w:r w:rsidRPr="00585AEF">
              <w:rPr>
                <w:rFonts w:cs="Calibri"/>
                <w:bCs/>
                <w:sz w:val="20"/>
                <w:lang w:val="fr-CH"/>
              </w:rPr>
              <w:t>39</w:t>
            </w:r>
            <w:r>
              <w:rPr>
                <w:rFonts w:cs="Calibri"/>
                <w:bCs/>
                <w:sz w:val="20"/>
                <w:lang w:val="fr-CH"/>
              </w:rPr>
              <w:t>4</w:t>
            </w:r>
          </w:p>
        </w:tc>
      </w:tr>
      <w:tr w:rsidR="00471D39" w:rsidRPr="00585AEF" w14:paraId="5065311A" w14:textId="77777777" w:rsidTr="005C4A65">
        <w:trPr>
          <w:jc w:val="center"/>
        </w:trPr>
        <w:tc>
          <w:tcPr>
            <w:tcW w:w="4278" w:type="dxa"/>
            <w:tcBorders>
              <w:left w:val="single" w:sz="4" w:space="0" w:color="auto"/>
              <w:bottom w:val="single" w:sz="4" w:space="0" w:color="auto"/>
              <w:right w:val="single" w:sz="4" w:space="0" w:color="auto"/>
            </w:tcBorders>
            <w:shd w:val="clear" w:color="auto" w:fill="auto"/>
            <w:noWrap/>
            <w:vAlign w:val="center"/>
          </w:tcPr>
          <w:p w14:paraId="25C047CF" w14:textId="77777777" w:rsidR="00471D39" w:rsidRPr="00585AEF" w:rsidRDefault="00471D39" w:rsidP="00471D39">
            <w:pPr>
              <w:pStyle w:val="Tabletext"/>
              <w:rPr>
                <w:rFonts w:cs="Calibri"/>
                <w:bCs/>
                <w:sz w:val="20"/>
                <w:lang w:val="fr-CH"/>
              </w:rPr>
            </w:pPr>
            <w:r w:rsidRPr="00585AEF">
              <w:rPr>
                <w:rFonts w:cs="Calibri"/>
                <w:sz w:val="20"/>
                <w:lang w:val="fr-CH" w:eastAsia="fr-FR"/>
              </w:rPr>
              <w:t>Provision for losses on non-current receivables – non-exchange transactions</w:t>
            </w:r>
          </w:p>
        </w:tc>
        <w:tc>
          <w:tcPr>
            <w:tcW w:w="1418" w:type="dxa"/>
            <w:tcBorders>
              <w:left w:val="single" w:sz="4" w:space="0" w:color="auto"/>
              <w:bottom w:val="single" w:sz="4" w:space="0" w:color="auto"/>
              <w:right w:val="single" w:sz="4" w:space="0" w:color="auto"/>
            </w:tcBorders>
          </w:tcPr>
          <w:p w14:paraId="5C8F84B9" w14:textId="77777777" w:rsidR="00471D39" w:rsidRDefault="00471D39" w:rsidP="00471D39">
            <w:pPr>
              <w:pStyle w:val="Tabletext"/>
              <w:ind w:right="127"/>
              <w:jc w:val="right"/>
              <w:rPr>
                <w:rFonts w:cs="Calibri"/>
                <w:bCs/>
                <w:sz w:val="20"/>
                <w:lang w:val="fr-CH"/>
              </w:rPr>
            </w:pPr>
            <w:r>
              <w:rPr>
                <w:rFonts w:cs="Calibri"/>
                <w:bCs/>
                <w:sz w:val="20"/>
                <w:lang w:val="fr-CH"/>
              </w:rPr>
              <w:t>-9’633</w:t>
            </w:r>
          </w:p>
        </w:tc>
        <w:tc>
          <w:tcPr>
            <w:tcW w:w="1418" w:type="dxa"/>
            <w:tcBorders>
              <w:left w:val="single" w:sz="4" w:space="0" w:color="auto"/>
              <w:bottom w:val="single" w:sz="4" w:space="0" w:color="auto"/>
              <w:right w:val="single" w:sz="4" w:space="0" w:color="auto"/>
            </w:tcBorders>
          </w:tcPr>
          <w:p w14:paraId="08E393B6" w14:textId="77777777" w:rsidR="00471D39" w:rsidRPr="00585AEF" w:rsidRDefault="00471D39" w:rsidP="00471D39">
            <w:pPr>
              <w:pStyle w:val="Tabletext"/>
              <w:ind w:right="127"/>
              <w:jc w:val="right"/>
              <w:rPr>
                <w:rFonts w:cs="Calibri"/>
                <w:bCs/>
                <w:sz w:val="20"/>
                <w:lang w:val="fr-CH"/>
              </w:rPr>
            </w:pPr>
            <w:r>
              <w:rPr>
                <w:rFonts w:cs="Calibri"/>
                <w:bCs/>
                <w:sz w:val="20"/>
                <w:lang w:val="fr-CH"/>
              </w:rPr>
              <w:t>-8’542</w:t>
            </w:r>
          </w:p>
        </w:tc>
        <w:tc>
          <w:tcPr>
            <w:tcW w:w="1418" w:type="dxa"/>
            <w:tcBorders>
              <w:left w:val="single" w:sz="4" w:space="0" w:color="auto"/>
              <w:bottom w:val="single" w:sz="4" w:space="0" w:color="auto"/>
              <w:right w:val="single" w:sz="4" w:space="0" w:color="auto"/>
            </w:tcBorders>
          </w:tcPr>
          <w:p w14:paraId="1DA6732D"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-15</w:t>
            </w:r>
            <w:r>
              <w:rPr>
                <w:rFonts w:cs="Calibri"/>
                <w:bCs/>
                <w:sz w:val="20"/>
                <w:lang w:val="fr-CH"/>
              </w:rPr>
              <w:t>’</w:t>
            </w:r>
            <w:r w:rsidRPr="00585AEF">
              <w:rPr>
                <w:rFonts w:cs="Calibri"/>
                <w:bCs/>
                <w:sz w:val="20"/>
                <w:lang w:val="fr-CH"/>
              </w:rPr>
              <w:t>181</w:t>
            </w:r>
          </w:p>
        </w:tc>
        <w:tc>
          <w:tcPr>
            <w:tcW w:w="1418" w:type="dxa"/>
            <w:tcBorders>
              <w:left w:val="single" w:sz="4" w:space="0" w:color="auto"/>
              <w:bottom w:val="single" w:sz="4" w:space="0" w:color="auto"/>
              <w:right w:val="single" w:sz="4" w:space="0" w:color="auto"/>
            </w:tcBorders>
            <w:shd w:val="clear" w:color="auto" w:fill="auto"/>
            <w:noWrap/>
          </w:tcPr>
          <w:p w14:paraId="159D58D2"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-9</w:t>
            </w:r>
            <w:r>
              <w:rPr>
                <w:rFonts w:cs="Calibri"/>
                <w:bCs/>
                <w:sz w:val="20"/>
                <w:lang w:val="fr-CH"/>
              </w:rPr>
              <w:t>’</w:t>
            </w:r>
            <w:r w:rsidRPr="00585AEF">
              <w:rPr>
                <w:rFonts w:cs="Calibri"/>
                <w:bCs/>
                <w:sz w:val="20"/>
                <w:lang w:val="fr-CH"/>
              </w:rPr>
              <w:t>39</w:t>
            </w:r>
            <w:r>
              <w:rPr>
                <w:rFonts w:cs="Calibri"/>
                <w:bCs/>
                <w:sz w:val="20"/>
                <w:lang w:val="fr-CH"/>
              </w:rPr>
              <w:t>4</w:t>
            </w:r>
          </w:p>
        </w:tc>
      </w:tr>
      <w:tr w:rsidR="00471D39" w:rsidRPr="00585AEF" w14:paraId="0C0461E2" w14:textId="77777777" w:rsidTr="005C4A65">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990DB" w14:textId="77777777" w:rsidR="00471D39" w:rsidRPr="00585AEF" w:rsidRDefault="00471D39" w:rsidP="00471D39">
            <w:pPr>
              <w:pStyle w:val="Tabletext"/>
              <w:rPr>
                <w:rFonts w:cs="Calibri"/>
                <w:b/>
                <w:sz w:val="20"/>
                <w:lang w:val="fr-CH"/>
              </w:rPr>
            </w:pPr>
            <w:r w:rsidRPr="00585AEF">
              <w:rPr>
                <w:rFonts w:cs="Calibri"/>
                <w:b/>
                <w:bCs/>
                <w:sz w:val="20"/>
                <w:lang w:val="fr-CH" w:eastAsia="fr-FR"/>
              </w:rPr>
              <w:t xml:space="preserve">Non-current receivables </w:t>
            </w:r>
            <w:r w:rsidRPr="00585AEF">
              <w:rPr>
                <w:rFonts w:cs="Calibri"/>
                <w:sz w:val="20"/>
                <w:lang w:val="fr-CH" w:eastAsia="fr-FR"/>
              </w:rPr>
              <w:t>–</w:t>
            </w:r>
            <w:r w:rsidRPr="00585AEF">
              <w:rPr>
                <w:rFonts w:cs="Calibri"/>
                <w:b/>
                <w:bCs/>
                <w:sz w:val="20"/>
                <w:lang w:val="fr-CH" w:eastAsia="fr-FR"/>
              </w:rPr>
              <w:t xml:space="preserve"> non-exchange transactions: net value</w:t>
            </w:r>
          </w:p>
        </w:tc>
        <w:tc>
          <w:tcPr>
            <w:tcW w:w="1418" w:type="dxa"/>
            <w:tcBorders>
              <w:top w:val="single" w:sz="4" w:space="0" w:color="auto"/>
              <w:left w:val="single" w:sz="4" w:space="0" w:color="auto"/>
              <w:bottom w:val="single" w:sz="4" w:space="0" w:color="auto"/>
              <w:right w:val="single" w:sz="4" w:space="0" w:color="auto"/>
            </w:tcBorders>
          </w:tcPr>
          <w:p w14:paraId="50D6F64D" w14:textId="77777777" w:rsidR="00471D39" w:rsidRDefault="00471D39" w:rsidP="00471D39">
            <w:pPr>
              <w:pStyle w:val="Tabletext"/>
              <w:ind w:right="127"/>
              <w:jc w:val="right"/>
              <w:rPr>
                <w:rFonts w:cs="Calibri"/>
                <w:b/>
                <w:sz w:val="20"/>
                <w:lang w:val="fr-CH"/>
              </w:rPr>
            </w:pPr>
            <w:r>
              <w:rPr>
                <w:rFonts w:cs="Calibri"/>
                <w:b/>
                <w:sz w:val="20"/>
                <w:lang w:val="fr-CH"/>
              </w:rPr>
              <w:t>-</w:t>
            </w:r>
          </w:p>
        </w:tc>
        <w:tc>
          <w:tcPr>
            <w:tcW w:w="1418" w:type="dxa"/>
            <w:tcBorders>
              <w:top w:val="single" w:sz="4" w:space="0" w:color="auto"/>
              <w:left w:val="single" w:sz="4" w:space="0" w:color="auto"/>
              <w:bottom w:val="single" w:sz="4" w:space="0" w:color="auto"/>
              <w:right w:val="single" w:sz="4" w:space="0" w:color="auto"/>
            </w:tcBorders>
          </w:tcPr>
          <w:p w14:paraId="61B3D285" w14:textId="77777777" w:rsidR="00471D39" w:rsidRDefault="00471D39" w:rsidP="00471D39">
            <w:pPr>
              <w:pStyle w:val="Tabletext"/>
              <w:ind w:right="127"/>
              <w:jc w:val="right"/>
              <w:rPr>
                <w:rFonts w:cs="Calibri"/>
                <w:b/>
                <w:sz w:val="20"/>
                <w:lang w:val="fr-CH"/>
              </w:rPr>
            </w:pPr>
            <w:r>
              <w:rPr>
                <w:rFonts w:cs="Calibri"/>
                <w:b/>
                <w:sz w:val="20"/>
                <w:lang w:val="fr-CH"/>
              </w:rPr>
              <w:t>-</w:t>
            </w:r>
          </w:p>
        </w:tc>
        <w:tc>
          <w:tcPr>
            <w:tcW w:w="1418" w:type="dxa"/>
            <w:tcBorders>
              <w:top w:val="single" w:sz="4" w:space="0" w:color="auto"/>
              <w:left w:val="single" w:sz="4" w:space="0" w:color="auto"/>
              <w:bottom w:val="single" w:sz="4" w:space="0" w:color="auto"/>
              <w:right w:val="single" w:sz="4" w:space="0" w:color="auto"/>
            </w:tcBorders>
          </w:tcPr>
          <w:p w14:paraId="4AA01D65" w14:textId="77777777" w:rsidR="00471D39" w:rsidRPr="00585AEF" w:rsidRDefault="00471D39" w:rsidP="00471D39">
            <w:pPr>
              <w:pStyle w:val="Tabletext"/>
              <w:ind w:right="127"/>
              <w:jc w:val="right"/>
              <w:rPr>
                <w:rFonts w:cs="Calibri"/>
                <w:bCs/>
                <w:sz w:val="20"/>
                <w:lang w:val="fr-CH"/>
              </w:rPr>
            </w:pPr>
            <w:r w:rsidRPr="00585AEF">
              <w:rPr>
                <w:rFonts w:cs="Calibri"/>
                <w:bCs/>
                <w:sz w:val="20"/>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B9486CD" w14:textId="77777777" w:rsidR="00471D39" w:rsidRPr="00585AEF" w:rsidRDefault="00471D39" w:rsidP="00471D39">
            <w:pPr>
              <w:pStyle w:val="Tabletext"/>
              <w:ind w:right="127"/>
              <w:jc w:val="right"/>
              <w:rPr>
                <w:rFonts w:cs="Calibri"/>
                <w:b/>
                <w:sz w:val="20"/>
                <w:lang w:val="fr-CH"/>
              </w:rPr>
            </w:pPr>
            <w:r>
              <w:rPr>
                <w:rFonts w:cs="Calibri"/>
                <w:b/>
                <w:sz w:val="20"/>
                <w:lang w:val="fr-CH"/>
              </w:rPr>
              <w:t>-</w:t>
            </w:r>
          </w:p>
        </w:tc>
      </w:tr>
    </w:tbl>
    <w:p w14:paraId="1F2BD4E0" w14:textId="77777777" w:rsidR="00471D39" w:rsidRDefault="00471D39" w:rsidP="00471D39">
      <w:pPr>
        <w:tabs>
          <w:tab w:val="clear" w:pos="567"/>
          <w:tab w:val="left" w:pos="709"/>
        </w:tabs>
        <w:snapToGrid w:val="0"/>
        <w:spacing w:before="0"/>
        <w:jc w:val="both"/>
        <w:rPr>
          <w:lang w:val="en-US"/>
        </w:rPr>
      </w:pPr>
    </w:p>
    <w:p w14:paraId="6F924A92" w14:textId="77777777" w:rsidR="00471D39" w:rsidRDefault="00471D39" w:rsidP="00471D39">
      <w:pPr>
        <w:tabs>
          <w:tab w:val="clear" w:pos="567"/>
          <w:tab w:val="left" w:pos="709"/>
        </w:tabs>
        <w:snapToGrid w:val="0"/>
        <w:spacing w:before="0"/>
        <w:jc w:val="both"/>
        <w:rPr>
          <w:lang w:val="en-US"/>
        </w:rPr>
      </w:pPr>
      <w:r>
        <w:rPr>
          <w:lang w:val="en-US"/>
        </w:rPr>
        <w:t>8.5</w:t>
      </w:r>
      <w:r>
        <w:rPr>
          <w:lang w:val="en-US"/>
        </w:rPr>
        <w:tab/>
      </w:r>
      <w:r w:rsidRPr="00954082">
        <w:rPr>
          <w:lang w:val="en-US"/>
        </w:rPr>
        <w:t>The Member State, Sector Member and Associate contributions invoiced and representing revenue associated with the following financial period according to budget adopted by Council are included in the receivables of the financial period and the related revenue</w:t>
      </w:r>
      <w:r>
        <w:rPr>
          <w:lang w:val="en-US"/>
        </w:rPr>
        <w:t>s</w:t>
      </w:r>
      <w:r w:rsidRPr="00954082">
        <w:rPr>
          <w:lang w:val="en-US"/>
        </w:rPr>
        <w:t xml:space="preserve"> are deferred.</w:t>
      </w:r>
    </w:p>
    <w:p w14:paraId="5A43C1E4" w14:textId="77777777" w:rsidR="00471D39" w:rsidRDefault="00471D39" w:rsidP="008C2B26">
      <w:pPr>
        <w:tabs>
          <w:tab w:val="clear" w:pos="567"/>
          <w:tab w:val="left" w:pos="709"/>
        </w:tabs>
        <w:snapToGrid w:val="0"/>
        <w:jc w:val="both"/>
      </w:pPr>
      <w:r>
        <w:t>8.6</w:t>
      </w:r>
      <w:r>
        <w:tab/>
      </w:r>
      <w:r w:rsidRPr="00954082">
        <w:t>The table below gives the evolution of deferred revenue:</w:t>
      </w:r>
      <w:r>
        <w:br/>
      </w:r>
    </w:p>
    <w:tbl>
      <w:tblPr>
        <w:tblStyle w:val="TableGrid"/>
        <w:tblW w:w="0" w:type="auto"/>
        <w:tblLook w:val="04A0" w:firstRow="1" w:lastRow="0" w:firstColumn="1" w:lastColumn="0" w:noHBand="0" w:noVBand="1"/>
      </w:tblPr>
      <w:tblGrid>
        <w:gridCol w:w="3510"/>
        <w:gridCol w:w="1701"/>
        <w:gridCol w:w="1701"/>
        <w:gridCol w:w="1418"/>
        <w:gridCol w:w="1531"/>
      </w:tblGrid>
      <w:tr w:rsidR="00471D39" w14:paraId="033A3981" w14:textId="77777777" w:rsidTr="00471D39">
        <w:tc>
          <w:tcPr>
            <w:tcW w:w="3510" w:type="dxa"/>
            <w:vAlign w:val="center"/>
          </w:tcPr>
          <w:p w14:paraId="74723598" w14:textId="77777777" w:rsidR="00471D39" w:rsidRPr="001577D5" w:rsidRDefault="00471D39" w:rsidP="00471D39">
            <w:pPr>
              <w:pStyle w:val="Tablehead"/>
              <w:snapToGrid w:val="0"/>
              <w:spacing w:before="0" w:after="0"/>
              <w:jc w:val="left"/>
              <w:rPr>
                <w:lang w:val="en-US"/>
              </w:rPr>
            </w:pPr>
            <w:r w:rsidRPr="001577D5">
              <w:rPr>
                <w:rFonts w:cs="Arial"/>
                <w:szCs w:val="24"/>
                <w:lang w:val="en-US"/>
              </w:rPr>
              <w:t xml:space="preserve">In thousands of </w:t>
            </w:r>
            <w:r w:rsidRPr="001577D5">
              <w:rPr>
                <w:lang w:val="en-US"/>
              </w:rPr>
              <w:t>CHF</w:t>
            </w:r>
          </w:p>
        </w:tc>
        <w:tc>
          <w:tcPr>
            <w:tcW w:w="1701" w:type="dxa"/>
            <w:vAlign w:val="center"/>
          </w:tcPr>
          <w:p w14:paraId="5C7F0C64" w14:textId="77777777" w:rsidR="00471D39" w:rsidRPr="001C2A98" w:rsidRDefault="00471D39" w:rsidP="00471D39">
            <w:pPr>
              <w:pStyle w:val="Tablehead"/>
              <w:snapToGrid w:val="0"/>
              <w:spacing w:before="0" w:after="0"/>
              <w:rPr>
                <w:lang w:val="en-US"/>
              </w:rPr>
            </w:pPr>
            <w:r w:rsidRPr="001C2A98">
              <w:rPr>
                <w:lang w:val="en-US"/>
              </w:rPr>
              <w:t>31.12.201</w:t>
            </w:r>
            <w:r>
              <w:rPr>
                <w:lang w:val="en-US"/>
              </w:rPr>
              <w:t>0</w:t>
            </w:r>
          </w:p>
        </w:tc>
        <w:tc>
          <w:tcPr>
            <w:tcW w:w="1701" w:type="dxa"/>
            <w:vAlign w:val="center"/>
          </w:tcPr>
          <w:p w14:paraId="110B420E" w14:textId="77777777" w:rsidR="00471D39" w:rsidRPr="001C2A98" w:rsidRDefault="00471D39" w:rsidP="00471D39">
            <w:pPr>
              <w:pStyle w:val="Tablehead"/>
              <w:snapToGrid w:val="0"/>
              <w:spacing w:before="0" w:after="0"/>
              <w:rPr>
                <w:lang w:val="en-US"/>
              </w:rPr>
            </w:pPr>
            <w:r w:rsidRPr="001C2A98">
              <w:rPr>
                <w:lang w:val="en-US"/>
              </w:rPr>
              <w:t>31.12.201</w:t>
            </w:r>
            <w:r>
              <w:rPr>
                <w:lang w:val="en-US"/>
              </w:rPr>
              <w:t>1</w:t>
            </w:r>
          </w:p>
        </w:tc>
        <w:tc>
          <w:tcPr>
            <w:tcW w:w="1418" w:type="dxa"/>
            <w:vAlign w:val="center"/>
          </w:tcPr>
          <w:p w14:paraId="77F1D1DF" w14:textId="77777777" w:rsidR="00471D39" w:rsidRPr="001C2A98" w:rsidRDefault="00471D39" w:rsidP="00471D39">
            <w:pPr>
              <w:pStyle w:val="Tablehead"/>
              <w:snapToGrid w:val="0"/>
              <w:spacing w:before="0" w:after="0"/>
              <w:rPr>
                <w:lang w:val="en-US"/>
              </w:rPr>
            </w:pPr>
            <w:r w:rsidRPr="001C2A98">
              <w:rPr>
                <w:lang w:val="en-US"/>
              </w:rPr>
              <w:t>31.12.201</w:t>
            </w:r>
            <w:r>
              <w:rPr>
                <w:lang w:val="en-US"/>
              </w:rPr>
              <w:t>2</w:t>
            </w:r>
          </w:p>
        </w:tc>
        <w:tc>
          <w:tcPr>
            <w:tcW w:w="1531" w:type="dxa"/>
            <w:vAlign w:val="center"/>
          </w:tcPr>
          <w:p w14:paraId="130D6076" w14:textId="77777777" w:rsidR="00471D39" w:rsidRPr="001C2A98" w:rsidRDefault="00471D39" w:rsidP="00471D39">
            <w:pPr>
              <w:pStyle w:val="Tablehead"/>
              <w:snapToGrid w:val="0"/>
              <w:spacing w:before="0" w:after="0"/>
              <w:rPr>
                <w:lang w:val="en-US"/>
              </w:rPr>
            </w:pPr>
            <w:r w:rsidRPr="001C2A98">
              <w:rPr>
                <w:lang w:val="en-US"/>
              </w:rPr>
              <w:t>31.12.201</w:t>
            </w:r>
            <w:r>
              <w:rPr>
                <w:lang w:val="en-US"/>
              </w:rPr>
              <w:t>3</w:t>
            </w:r>
          </w:p>
        </w:tc>
      </w:tr>
      <w:tr w:rsidR="00471D39" w14:paraId="23169EDD" w14:textId="77777777" w:rsidTr="00471D39">
        <w:tc>
          <w:tcPr>
            <w:tcW w:w="3510" w:type="dxa"/>
            <w:vAlign w:val="bottom"/>
          </w:tcPr>
          <w:p w14:paraId="6BBCCAE6" w14:textId="77777777" w:rsidR="00471D39" w:rsidRPr="001C2A98" w:rsidRDefault="00471D39" w:rsidP="00471D39">
            <w:pPr>
              <w:pStyle w:val="Tabletext"/>
              <w:snapToGrid w:val="0"/>
              <w:spacing w:before="0" w:after="0"/>
              <w:rPr>
                <w:bCs/>
                <w:lang w:val="en-US"/>
              </w:rPr>
            </w:pPr>
            <w:r w:rsidRPr="001C2A98">
              <w:rPr>
                <w:rFonts w:cs="Arial"/>
                <w:szCs w:val="24"/>
                <w:lang w:val="en-US"/>
              </w:rPr>
              <w:t>Contributions – Member States</w:t>
            </w:r>
          </w:p>
        </w:tc>
        <w:tc>
          <w:tcPr>
            <w:tcW w:w="1701" w:type="dxa"/>
          </w:tcPr>
          <w:p w14:paraId="44C0CCDF" w14:textId="77777777" w:rsidR="00471D39" w:rsidRPr="007D7263" w:rsidRDefault="00471D39" w:rsidP="00471D39">
            <w:pPr>
              <w:pStyle w:val="Tabletext"/>
              <w:snapToGrid w:val="0"/>
              <w:spacing w:before="0" w:after="0"/>
              <w:ind w:right="177"/>
              <w:jc w:val="right"/>
              <w:rPr>
                <w:bCs/>
                <w:lang w:val="en-US"/>
              </w:rPr>
            </w:pPr>
            <w:r>
              <w:rPr>
                <w:bCs/>
                <w:lang w:val="en-US"/>
              </w:rPr>
              <w:t>110’604</w:t>
            </w:r>
          </w:p>
        </w:tc>
        <w:tc>
          <w:tcPr>
            <w:tcW w:w="1701" w:type="dxa"/>
          </w:tcPr>
          <w:p w14:paraId="33806666" w14:textId="77777777" w:rsidR="00471D39" w:rsidRPr="007D7263" w:rsidRDefault="00471D39" w:rsidP="00471D39">
            <w:pPr>
              <w:pStyle w:val="Tabletext"/>
              <w:snapToGrid w:val="0"/>
              <w:spacing w:before="0" w:after="0"/>
              <w:ind w:right="177"/>
              <w:jc w:val="right"/>
              <w:rPr>
                <w:bCs/>
                <w:lang w:val="en-US"/>
              </w:rPr>
            </w:pPr>
            <w:r>
              <w:rPr>
                <w:bCs/>
                <w:lang w:val="en-US"/>
              </w:rPr>
              <w:t>109’472</w:t>
            </w:r>
          </w:p>
        </w:tc>
        <w:tc>
          <w:tcPr>
            <w:tcW w:w="1418" w:type="dxa"/>
          </w:tcPr>
          <w:p w14:paraId="5FE5134C" w14:textId="77777777" w:rsidR="00471D39" w:rsidRPr="007D7263" w:rsidRDefault="00471D39" w:rsidP="00471D39">
            <w:pPr>
              <w:pStyle w:val="Tabletext"/>
              <w:snapToGrid w:val="0"/>
              <w:spacing w:before="0" w:after="0"/>
              <w:ind w:right="177"/>
              <w:jc w:val="right"/>
              <w:rPr>
                <w:bCs/>
                <w:lang w:val="en-US"/>
              </w:rPr>
            </w:pPr>
            <w:r>
              <w:rPr>
                <w:bCs/>
                <w:lang w:val="en-US"/>
              </w:rPr>
              <w:t>112’572</w:t>
            </w:r>
          </w:p>
        </w:tc>
        <w:tc>
          <w:tcPr>
            <w:tcW w:w="1531" w:type="dxa"/>
          </w:tcPr>
          <w:p w14:paraId="722225F2" w14:textId="77777777" w:rsidR="00471D39" w:rsidRPr="007D7263" w:rsidRDefault="00471D39" w:rsidP="00471D39">
            <w:pPr>
              <w:pStyle w:val="Tabletext"/>
              <w:snapToGrid w:val="0"/>
              <w:spacing w:before="0" w:after="0"/>
              <w:ind w:right="177"/>
              <w:jc w:val="right"/>
              <w:rPr>
                <w:bCs/>
                <w:lang w:val="en-US"/>
              </w:rPr>
            </w:pPr>
            <w:r>
              <w:rPr>
                <w:bCs/>
                <w:lang w:val="en-US"/>
              </w:rPr>
              <w:t>109’750</w:t>
            </w:r>
          </w:p>
        </w:tc>
      </w:tr>
      <w:tr w:rsidR="00471D39" w14:paraId="40CBF9E0" w14:textId="77777777" w:rsidTr="00471D39">
        <w:tc>
          <w:tcPr>
            <w:tcW w:w="3510" w:type="dxa"/>
            <w:vAlign w:val="center"/>
          </w:tcPr>
          <w:p w14:paraId="35D95822" w14:textId="77777777" w:rsidR="00471D39" w:rsidRPr="001C2A98" w:rsidRDefault="00471D39" w:rsidP="00471D39">
            <w:pPr>
              <w:pStyle w:val="Tabletext"/>
              <w:snapToGrid w:val="0"/>
              <w:spacing w:before="0" w:after="0"/>
              <w:rPr>
                <w:bCs/>
                <w:lang w:val="en-US"/>
              </w:rPr>
            </w:pPr>
            <w:r w:rsidRPr="001C2A98">
              <w:rPr>
                <w:rFonts w:cs="Arial"/>
                <w:szCs w:val="24"/>
                <w:lang w:val="en-US"/>
              </w:rPr>
              <w:t>Contributions – Sector Members</w:t>
            </w:r>
          </w:p>
        </w:tc>
        <w:tc>
          <w:tcPr>
            <w:tcW w:w="1701" w:type="dxa"/>
          </w:tcPr>
          <w:p w14:paraId="6E16CDA4" w14:textId="77777777" w:rsidR="00471D39" w:rsidRPr="007D7263" w:rsidRDefault="00471D39" w:rsidP="00471D39">
            <w:pPr>
              <w:pStyle w:val="Tabletext"/>
              <w:snapToGrid w:val="0"/>
              <w:spacing w:before="0" w:after="0"/>
              <w:ind w:right="177"/>
              <w:jc w:val="right"/>
              <w:rPr>
                <w:bCs/>
                <w:lang w:val="en-US"/>
              </w:rPr>
            </w:pPr>
            <w:r>
              <w:rPr>
                <w:bCs/>
                <w:lang w:val="en-US"/>
              </w:rPr>
              <w:t>15’618</w:t>
            </w:r>
          </w:p>
        </w:tc>
        <w:tc>
          <w:tcPr>
            <w:tcW w:w="1701" w:type="dxa"/>
          </w:tcPr>
          <w:p w14:paraId="7BDBFCBE" w14:textId="77777777" w:rsidR="00471D39" w:rsidRPr="007D7263" w:rsidRDefault="00471D39" w:rsidP="00471D39">
            <w:pPr>
              <w:pStyle w:val="Tabletext"/>
              <w:snapToGrid w:val="0"/>
              <w:spacing w:before="0" w:after="0"/>
              <w:ind w:right="177"/>
              <w:jc w:val="right"/>
              <w:rPr>
                <w:bCs/>
                <w:lang w:val="en-US"/>
              </w:rPr>
            </w:pPr>
            <w:r>
              <w:rPr>
                <w:bCs/>
                <w:lang w:val="en-US"/>
              </w:rPr>
              <w:t>15’128</w:t>
            </w:r>
          </w:p>
        </w:tc>
        <w:tc>
          <w:tcPr>
            <w:tcW w:w="1418" w:type="dxa"/>
          </w:tcPr>
          <w:p w14:paraId="417C0214" w14:textId="77777777" w:rsidR="00471D39" w:rsidRPr="007D7263" w:rsidRDefault="00471D39" w:rsidP="00471D39">
            <w:pPr>
              <w:pStyle w:val="Tabletext"/>
              <w:snapToGrid w:val="0"/>
              <w:spacing w:before="0" w:after="0"/>
              <w:ind w:right="177"/>
              <w:jc w:val="right"/>
              <w:rPr>
                <w:bCs/>
                <w:lang w:val="en-US"/>
              </w:rPr>
            </w:pPr>
            <w:r>
              <w:rPr>
                <w:bCs/>
                <w:lang w:val="en-US"/>
              </w:rPr>
              <w:t>15’159</w:t>
            </w:r>
          </w:p>
        </w:tc>
        <w:tc>
          <w:tcPr>
            <w:tcW w:w="1531" w:type="dxa"/>
          </w:tcPr>
          <w:p w14:paraId="4D689940" w14:textId="77777777" w:rsidR="00471D39" w:rsidRPr="007D7263" w:rsidRDefault="00471D39" w:rsidP="00471D39">
            <w:pPr>
              <w:pStyle w:val="Tabletext"/>
              <w:snapToGrid w:val="0"/>
              <w:spacing w:before="0" w:after="0"/>
              <w:ind w:right="177"/>
              <w:jc w:val="right"/>
              <w:rPr>
                <w:bCs/>
                <w:lang w:val="en-US"/>
              </w:rPr>
            </w:pPr>
            <w:r>
              <w:rPr>
                <w:bCs/>
                <w:lang w:val="en-US"/>
              </w:rPr>
              <w:t>15’186</w:t>
            </w:r>
          </w:p>
        </w:tc>
      </w:tr>
      <w:tr w:rsidR="00471D39" w14:paraId="6B0D5776" w14:textId="77777777" w:rsidTr="00471D39">
        <w:tc>
          <w:tcPr>
            <w:tcW w:w="3510" w:type="dxa"/>
            <w:vAlign w:val="center"/>
          </w:tcPr>
          <w:p w14:paraId="6C3DE71B" w14:textId="77777777" w:rsidR="00471D39" w:rsidRPr="001C2A98" w:rsidRDefault="00471D39" w:rsidP="00471D39">
            <w:pPr>
              <w:pStyle w:val="Tabletext"/>
              <w:snapToGrid w:val="0"/>
              <w:spacing w:before="0" w:after="0"/>
              <w:rPr>
                <w:bCs/>
                <w:lang w:val="en-US"/>
              </w:rPr>
            </w:pPr>
            <w:r w:rsidRPr="001C2A98">
              <w:rPr>
                <w:rFonts w:cs="Arial"/>
                <w:szCs w:val="24"/>
                <w:lang w:val="en-US"/>
              </w:rPr>
              <w:t>Contributions – Associates</w:t>
            </w:r>
          </w:p>
        </w:tc>
        <w:tc>
          <w:tcPr>
            <w:tcW w:w="1701" w:type="dxa"/>
          </w:tcPr>
          <w:p w14:paraId="1DD7E3C2" w14:textId="77777777" w:rsidR="00471D39" w:rsidRPr="007D7263" w:rsidRDefault="00471D39" w:rsidP="00471D39">
            <w:pPr>
              <w:pStyle w:val="Tabletext"/>
              <w:snapToGrid w:val="0"/>
              <w:spacing w:before="0" w:after="0"/>
              <w:ind w:right="177"/>
              <w:jc w:val="right"/>
              <w:rPr>
                <w:bCs/>
                <w:lang w:val="en-US"/>
              </w:rPr>
            </w:pPr>
            <w:r>
              <w:rPr>
                <w:bCs/>
                <w:lang w:val="en-US"/>
              </w:rPr>
              <w:t>1’540</w:t>
            </w:r>
          </w:p>
        </w:tc>
        <w:tc>
          <w:tcPr>
            <w:tcW w:w="1701" w:type="dxa"/>
          </w:tcPr>
          <w:p w14:paraId="7E494125" w14:textId="77777777" w:rsidR="00471D39" w:rsidRPr="007D7263" w:rsidRDefault="00471D39" w:rsidP="00471D39">
            <w:pPr>
              <w:pStyle w:val="Tabletext"/>
              <w:snapToGrid w:val="0"/>
              <w:spacing w:before="0" w:after="0"/>
              <w:ind w:right="177"/>
              <w:jc w:val="right"/>
              <w:rPr>
                <w:bCs/>
                <w:lang w:val="en-US"/>
              </w:rPr>
            </w:pPr>
            <w:r>
              <w:rPr>
                <w:bCs/>
                <w:lang w:val="en-US"/>
              </w:rPr>
              <w:t>1’584</w:t>
            </w:r>
          </w:p>
        </w:tc>
        <w:tc>
          <w:tcPr>
            <w:tcW w:w="1418" w:type="dxa"/>
          </w:tcPr>
          <w:p w14:paraId="5B552712" w14:textId="77777777" w:rsidR="00471D39" w:rsidRPr="007D7263" w:rsidRDefault="00471D39" w:rsidP="00471D39">
            <w:pPr>
              <w:pStyle w:val="Tabletext"/>
              <w:snapToGrid w:val="0"/>
              <w:spacing w:before="0" w:after="0"/>
              <w:ind w:right="177"/>
              <w:jc w:val="right"/>
              <w:rPr>
                <w:bCs/>
                <w:lang w:val="en-US"/>
              </w:rPr>
            </w:pPr>
            <w:r>
              <w:rPr>
                <w:bCs/>
                <w:lang w:val="en-US"/>
              </w:rPr>
              <w:t>1’651</w:t>
            </w:r>
          </w:p>
        </w:tc>
        <w:tc>
          <w:tcPr>
            <w:tcW w:w="1531" w:type="dxa"/>
          </w:tcPr>
          <w:p w14:paraId="6CC8B67A" w14:textId="77777777" w:rsidR="00471D39" w:rsidRPr="007D7263" w:rsidRDefault="00471D39" w:rsidP="00471D39">
            <w:pPr>
              <w:pStyle w:val="Tabletext"/>
              <w:snapToGrid w:val="0"/>
              <w:spacing w:before="0" w:after="0"/>
              <w:ind w:right="177"/>
              <w:jc w:val="right"/>
              <w:rPr>
                <w:bCs/>
                <w:lang w:val="en-US"/>
              </w:rPr>
            </w:pPr>
            <w:r>
              <w:rPr>
                <w:bCs/>
                <w:lang w:val="en-US"/>
              </w:rPr>
              <w:t>1’596</w:t>
            </w:r>
          </w:p>
        </w:tc>
      </w:tr>
      <w:tr w:rsidR="00471D39" w14:paraId="0681796A" w14:textId="77777777" w:rsidTr="00471D39">
        <w:tc>
          <w:tcPr>
            <w:tcW w:w="3510" w:type="dxa"/>
            <w:vAlign w:val="center"/>
          </w:tcPr>
          <w:p w14:paraId="79E12E7E" w14:textId="77777777" w:rsidR="00471D39" w:rsidRPr="001C2A98" w:rsidRDefault="00471D39" w:rsidP="00471D39">
            <w:pPr>
              <w:pStyle w:val="Tabletext"/>
              <w:snapToGrid w:val="0"/>
              <w:spacing w:before="0" w:after="0"/>
              <w:rPr>
                <w:rFonts w:cs="Arial"/>
                <w:szCs w:val="24"/>
                <w:lang w:val="en-US"/>
              </w:rPr>
            </w:pPr>
            <w:r w:rsidRPr="001C2A98">
              <w:rPr>
                <w:rFonts w:cs="Arial"/>
                <w:szCs w:val="24"/>
                <w:lang w:val="en-US"/>
              </w:rPr>
              <w:t>Contributions – Academia</w:t>
            </w:r>
          </w:p>
        </w:tc>
        <w:tc>
          <w:tcPr>
            <w:tcW w:w="1701" w:type="dxa"/>
          </w:tcPr>
          <w:p w14:paraId="4EC195E1" w14:textId="77777777" w:rsidR="00471D39" w:rsidRPr="007D7263" w:rsidRDefault="00471D39" w:rsidP="00471D39">
            <w:pPr>
              <w:pStyle w:val="Tabletext"/>
              <w:snapToGrid w:val="0"/>
              <w:spacing w:before="0" w:after="0"/>
              <w:ind w:right="177"/>
              <w:jc w:val="right"/>
              <w:rPr>
                <w:bCs/>
                <w:lang w:val="en-US"/>
              </w:rPr>
            </w:pPr>
            <w:r>
              <w:rPr>
                <w:bCs/>
                <w:lang w:val="en-US"/>
              </w:rPr>
              <w:t>-</w:t>
            </w:r>
          </w:p>
        </w:tc>
        <w:tc>
          <w:tcPr>
            <w:tcW w:w="1701" w:type="dxa"/>
          </w:tcPr>
          <w:p w14:paraId="739FA72F" w14:textId="77777777" w:rsidR="00471D39" w:rsidRPr="007D7263" w:rsidRDefault="00471D39" w:rsidP="00471D39">
            <w:pPr>
              <w:pStyle w:val="Tabletext"/>
              <w:snapToGrid w:val="0"/>
              <w:spacing w:before="0" w:after="0"/>
              <w:ind w:right="177"/>
              <w:jc w:val="right"/>
              <w:rPr>
                <w:bCs/>
                <w:lang w:val="en-US"/>
              </w:rPr>
            </w:pPr>
            <w:r>
              <w:rPr>
                <w:bCs/>
                <w:lang w:val="en-US"/>
              </w:rPr>
              <w:t>121</w:t>
            </w:r>
          </w:p>
        </w:tc>
        <w:tc>
          <w:tcPr>
            <w:tcW w:w="1418" w:type="dxa"/>
          </w:tcPr>
          <w:p w14:paraId="4EDDBD18" w14:textId="77777777" w:rsidR="00471D39" w:rsidRPr="007D7263" w:rsidRDefault="00471D39" w:rsidP="00471D39">
            <w:pPr>
              <w:pStyle w:val="Tabletext"/>
              <w:snapToGrid w:val="0"/>
              <w:spacing w:before="0" w:after="0"/>
              <w:ind w:right="177"/>
              <w:jc w:val="right"/>
              <w:rPr>
                <w:bCs/>
                <w:lang w:val="en-US"/>
              </w:rPr>
            </w:pPr>
            <w:r>
              <w:rPr>
                <w:bCs/>
                <w:lang w:val="en-US"/>
              </w:rPr>
              <w:t>155</w:t>
            </w:r>
          </w:p>
        </w:tc>
        <w:tc>
          <w:tcPr>
            <w:tcW w:w="1531" w:type="dxa"/>
          </w:tcPr>
          <w:p w14:paraId="2BAC27D9" w14:textId="77777777" w:rsidR="00471D39" w:rsidRPr="007D7263" w:rsidRDefault="00471D39" w:rsidP="00471D39">
            <w:pPr>
              <w:pStyle w:val="Tabletext"/>
              <w:snapToGrid w:val="0"/>
              <w:spacing w:before="0" w:after="0"/>
              <w:ind w:right="177"/>
              <w:jc w:val="right"/>
              <w:rPr>
                <w:bCs/>
                <w:lang w:val="en-US"/>
              </w:rPr>
            </w:pPr>
            <w:r>
              <w:rPr>
                <w:bCs/>
                <w:lang w:val="en-US"/>
              </w:rPr>
              <w:t>198</w:t>
            </w:r>
          </w:p>
        </w:tc>
      </w:tr>
      <w:tr w:rsidR="00471D39" w14:paraId="501A5886" w14:textId="77777777" w:rsidTr="00471D39">
        <w:tc>
          <w:tcPr>
            <w:tcW w:w="3510" w:type="dxa"/>
            <w:vAlign w:val="center"/>
          </w:tcPr>
          <w:p w14:paraId="301B9939" w14:textId="77777777" w:rsidR="00471D39" w:rsidRPr="001C2A98" w:rsidRDefault="00471D39" w:rsidP="00471D39">
            <w:pPr>
              <w:pStyle w:val="Tabletext"/>
              <w:snapToGrid w:val="0"/>
              <w:spacing w:before="0" w:after="0"/>
              <w:rPr>
                <w:bCs/>
                <w:lang w:val="en-US"/>
              </w:rPr>
            </w:pPr>
            <w:r w:rsidRPr="001C2A98">
              <w:rPr>
                <w:rFonts w:cs="Arial"/>
                <w:szCs w:val="24"/>
                <w:lang w:val="en-US"/>
              </w:rPr>
              <w:t>Publications &amp; miscellaneous</w:t>
            </w:r>
          </w:p>
        </w:tc>
        <w:tc>
          <w:tcPr>
            <w:tcW w:w="1701" w:type="dxa"/>
          </w:tcPr>
          <w:p w14:paraId="2DD1DEA6" w14:textId="77777777" w:rsidR="00471D39" w:rsidRPr="007D7263" w:rsidRDefault="00471D39" w:rsidP="00471D39">
            <w:pPr>
              <w:pStyle w:val="Tabletext"/>
              <w:snapToGrid w:val="0"/>
              <w:spacing w:before="0" w:after="0"/>
              <w:ind w:right="177"/>
              <w:jc w:val="right"/>
              <w:rPr>
                <w:bCs/>
                <w:lang w:val="en-US"/>
              </w:rPr>
            </w:pPr>
            <w:r>
              <w:rPr>
                <w:bCs/>
                <w:lang w:val="en-US"/>
              </w:rPr>
              <w:t>712</w:t>
            </w:r>
          </w:p>
        </w:tc>
        <w:tc>
          <w:tcPr>
            <w:tcW w:w="1701" w:type="dxa"/>
          </w:tcPr>
          <w:p w14:paraId="67574FF5" w14:textId="77777777" w:rsidR="00471D39" w:rsidRPr="007D7263" w:rsidRDefault="00471D39" w:rsidP="00471D39">
            <w:pPr>
              <w:pStyle w:val="Tabletext"/>
              <w:snapToGrid w:val="0"/>
              <w:spacing w:before="0" w:after="0"/>
              <w:ind w:right="177"/>
              <w:jc w:val="right"/>
              <w:rPr>
                <w:bCs/>
                <w:lang w:val="en-US"/>
              </w:rPr>
            </w:pPr>
            <w:r>
              <w:rPr>
                <w:bCs/>
                <w:lang w:val="en-US"/>
              </w:rPr>
              <w:t>62</w:t>
            </w:r>
          </w:p>
        </w:tc>
        <w:tc>
          <w:tcPr>
            <w:tcW w:w="1418" w:type="dxa"/>
          </w:tcPr>
          <w:p w14:paraId="1BA3590D" w14:textId="77777777" w:rsidR="00471D39" w:rsidRPr="007D7263" w:rsidRDefault="00471D39" w:rsidP="00471D39">
            <w:pPr>
              <w:pStyle w:val="Tabletext"/>
              <w:snapToGrid w:val="0"/>
              <w:spacing w:before="0" w:after="0"/>
              <w:ind w:right="177"/>
              <w:jc w:val="right"/>
              <w:rPr>
                <w:bCs/>
                <w:lang w:val="en-US"/>
              </w:rPr>
            </w:pPr>
            <w:r>
              <w:rPr>
                <w:bCs/>
                <w:lang w:val="en-US"/>
              </w:rPr>
              <w:t>45</w:t>
            </w:r>
          </w:p>
        </w:tc>
        <w:tc>
          <w:tcPr>
            <w:tcW w:w="1531" w:type="dxa"/>
          </w:tcPr>
          <w:p w14:paraId="649C028A" w14:textId="77777777" w:rsidR="00471D39" w:rsidRPr="007D7263" w:rsidRDefault="00471D39" w:rsidP="00471D39">
            <w:pPr>
              <w:pStyle w:val="Tabletext"/>
              <w:snapToGrid w:val="0"/>
              <w:spacing w:before="0" w:after="0"/>
              <w:ind w:right="177"/>
              <w:jc w:val="right"/>
              <w:rPr>
                <w:bCs/>
                <w:lang w:val="en-US"/>
              </w:rPr>
            </w:pPr>
            <w:r>
              <w:rPr>
                <w:bCs/>
                <w:lang w:val="en-US"/>
              </w:rPr>
              <w:t>34</w:t>
            </w:r>
          </w:p>
        </w:tc>
      </w:tr>
      <w:tr w:rsidR="00471D39" w14:paraId="3DC0B821" w14:textId="77777777" w:rsidTr="00471D39">
        <w:tc>
          <w:tcPr>
            <w:tcW w:w="3510" w:type="dxa"/>
            <w:vAlign w:val="center"/>
          </w:tcPr>
          <w:p w14:paraId="1DC2F834" w14:textId="77777777" w:rsidR="00471D39" w:rsidRPr="001C2A98" w:rsidRDefault="00471D39" w:rsidP="00471D39">
            <w:pPr>
              <w:pStyle w:val="Tabletext"/>
              <w:snapToGrid w:val="0"/>
              <w:spacing w:before="0" w:after="0"/>
              <w:rPr>
                <w:bCs/>
                <w:lang w:val="en-US"/>
              </w:rPr>
            </w:pPr>
            <w:r w:rsidRPr="001C2A98">
              <w:rPr>
                <w:rFonts w:cs="Arial"/>
                <w:szCs w:val="24"/>
                <w:lang w:val="en-US"/>
              </w:rPr>
              <w:t>SNF</w:t>
            </w:r>
          </w:p>
        </w:tc>
        <w:tc>
          <w:tcPr>
            <w:tcW w:w="1701" w:type="dxa"/>
          </w:tcPr>
          <w:p w14:paraId="5BB8AF77" w14:textId="77777777" w:rsidR="00471D39" w:rsidRPr="007D7263" w:rsidRDefault="00471D39" w:rsidP="00471D39">
            <w:pPr>
              <w:pStyle w:val="Tabletext"/>
              <w:snapToGrid w:val="0"/>
              <w:spacing w:before="0" w:after="0"/>
              <w:ind w:right="177"/>
              <w:jc w:val="right"/>
              <w:rPr>
                <w:bCs/>
                <w:lang w:val="en-US"/>
              </w:rPr>
            </w:pPr>
            <w:r>
              <w:rPr>
                <w:bCs/>
                <w:lang w:val="en-US"/>
              </w:rPr>
              <w:t>3’628</w:t>
            </w:r>
          </w:p>
        </w:tc>
        <w:tc>
          <w:tcPr>
            <w:tcW w:w="1701" w:type="dxa"/>
          </w:tcPr>
          <w:p w14:paraId="57305A7F" w14:textId="77777777" w:rsidR="00471D39" w:rsidRPr="007D7263" w:rsidRDefault="00471D39" w:rsidP="00471D39">
            <w:pPr>
              <w:pStyle w:val="Tabletext"/>
              <w:snapToGrid w:val="0"/>
              <w:spacing w:before="0" w:after="0"/>
              <w:ind w:right="177"/>
              <w:jc w:val="right"/>
              <w:rPr>
                <w:bCs/>
                <w:lang w:val="en-US"/>
              </w:rPr>
            </w:pPr>
            <w:r>
              <w:rPr>
                <w:bCs/>
                <w:lang w:val="en-US"/>
              </w:rPr>
              <w:t>2’407</w:t>
            </w:r>
          </w:p>
        </w:tc>
        <w:tc>
          <w:tcPr>
            <w:tcW w:w="1418" w:type="dxa"/>
          </w:tcPr>
          <w:p w14:paraId="750C940C" w14:textId="77777777" w:rsidR="00471D39" w:rsidRPr="007D7263" w:rsidRDefault="00471D39" w:rsidP="00471D39">
            <w:pPr>
              <w:pStyle w:val="Tabletext"/>
              <w:snapToGrid w:val="0"/>
              <w:spacing w:before="0" w:after="0"/>
              <w:ind w:right="177"/>
              <w:jc w:val="right"/>
              <w:rPr>
                <w:bCs/>
                <w:lang w:val="en-US"/>
              </w:rPr>
            </w:pPr>
            <w:r>
              <w:rPr>
                <w:bCs/>
                <w:lang w:val="en-US"/>
              </w:rPr>
              <w:t>2’658</w:t>
            </w:r>
          </w:p>
        </w:tc>
        <w:tc>
          <w:tcPr>
            <w:tcW w:w="1531" w:type="dxa"/>
          </w:tcPr>
          <w:p w14:paraId="7E988F5C" w14:textId="77777777" w:rsidR="00471D39" w:rsidRPr="007D7263" w:rsidRDefault="00471D39" w:rsidP="00471D39">
            <w:pPr>
              <w:pStyle w:val="Tabletext"/>
              <w:snapToGrid w:val="0"/>
              <w:spacing w:before="0" w:after="0"/>
              <w:ind w:right="177"/>
              <w:jc w:val="right"/>
              <w:rPr>
                <w:bCs/>
                <w:lang w:val="en-US"/>
              </w:rPr>
            </w:pPr>
            <w:r>
              <w:rPr>
                <w:bCs/>
                <w:lang w:val="en-US"/>
              </w:rPr>
              <w:t>1’187</w:t>
            </w:r>
          </w:p>
        </w:tc>
      </w:tr>
      <w:tr w:rsidR="00471D39" w14:paraId="3B90AD96" w14:textId="77777777" w:rsidTr="00471D39">
        <w:tc>
          <w:tcPr>
            <w:tcW w:w="3510" w:type="dxa"/>
            <w:vAlign w:val="center"/>
          </w:tcPr>
          <w:p w14:paraId="25649FA2" w14:textId="77777777" w:rsidR="00471D39" w:rsidRPr="001C2A98" w:rsidRDefault="00471D39" w:rsidP="00471D39">
            <w:pPr>
              <w:pStyle w:val="Tabletext"/>
              <w:snapToGrid w:val="0"/>
              <w:spacing w:before="0" w:after="0"/>
              <w:rPr>
                <w:rFonts w:cs="Arial"/>
                <w:szCs w:val="24"/>
                <w:lang w:val="en-US"/>
              </w:rPr>
            </w:pPr>
            <w:r w:rsidRPr="001C2A98">
              <w:rPr>
                <w:rFonts w:cs="Arial"/>
                <w:b/>
                <w:szCs w:val="24"/>
                <w:lang w:val="en-US"/>
              </w:rPr>
              <w:t>Deferred revenue</w:t>
            </w:r>
          </w:p>
        </w:tc>
        <w:tc>
          <w:tcPr>
            <w:tcW w:w="1701" w:type="dxa"/>
          </w:tcPr>
          <w:p w14:paraId="204CD4EF" w14:textId="77777777" w:rsidR="00471D39" w:rsidRPr="007D7263" w:rsidRDefault="00471D39" w:rsidP="00471D39">
            <w:pPr>
              <w:pStyle w:val="Tabletext"/>
              <w:snapToGrid w:val="0"/>
              <w:spacing w:before="0" w:after="0"/>
              <w:ind w:right="177"/>
              <w:jc w:val="right"/>
              <w:rPr>
                <w:b/>
                <w:lang w:val="en-US"/>
              </w:rPr>
            </w:pPr>
            <w:r>
              <w:rPr>
                <w:b/>
                <w:lang w:val="en-US"/>
              </w:rPr>
              <w:t>132’103</w:t>
            </w:r>
          </w:p>
        </w:tc>
        <w:tc>
          <w:tcPr>
            <w:tcW w:w="1701" w:type="dxa"/>
          </w:tcPr>
          <w:p w14:paraId="3E918873" w14:textId="77777777" w:rsidR="00471D39" w:rsidRPr="007D7263" w:rsidRDefault="00471D39" w:rsidP="00471D39">
            <w:pPr>
              <w:pStyle w:val="Tabletext"/>
              <w:snapToGrid w:val="0"/>
              <w:spacing w:before="0" w:after="0"/>
              <w:ind w:right="177"/>
              <w:jc w:val="right"/>
              <w:rPr>
                <w:b/>
                <w:lang w:val="en-US"/>
              </w:rPr>
            </w:pPr>
            <w:r>
              <w:rPr>
                <w:b/>
                <w:lang w:val="en-US"/>
              </w:rPr>
              <w:t>128’774</w:t>
            </w:r>
          </w:p>
        </w:tc>
        <w:tc>
          <w:tcPr>
            <w:tcW w:w="1418" w:type="dxa"/>
          </w:tcPr>
          <w:p w14:paraId="702C8362" w14:textId="77777777" w:rsidR="00471D39" w:rsidRPr="007D7263" w:rsidRDefault="00471D39" w:rsidP="00471D39">
            <w:pPr>
              <w:pStyle w:val="Tabletext"/>
              <w:snapToGrid w:val="0"/>
              <w:spacing w:before="0" w:after="0"/>
              <w:ind w:right="177"/>
              <w:jc w:val="right"/>
              <w:rPr>
                <w:b/>
                <w:lang w:val="en-US"/>
              </w:rPr>
            </w:pPr>
            <w:r>
              <w:rPr>
                <w:b/>
                <w:lang w:val="en-US"/>
              </w:rPr>
              <w:t>132’240</w:t>
            </w:r>
          </w:p>
        </w:tc>
        <w:tc>
          <w:tcPr>
            <w:tcW w:w="1531" w:type="dxa"/>
          </w:tcPr>
          <w:p w14:paraId="76B93E1C" w14:textId="77777777" w:rsidR="00471D39" w:rsidRPr="007D7263" w:rsidRDefault="00471D39" w:rsidP="00471D39">
            <w:pPr>
              <w:pStyle w:val="Tabletext"/>
              <w:snapToGrid w:val="0"/>
              <w:spacing w:before="0" w:after="0"/>
              <w:ind w:right="177"/>
              <w:jc w:val="right"/>
              <w:rPr>
                <w:b/>
                <w:lang w:val="en-US"/>
              </w:rPr>
            </w:pPr>
            <w:r>
              <w:rPr>
                <w:b/>
                <w:lang w:val="en-US"/>
              </w:rPr>
              <w:t>127’951</w:t>
            </w:r>
          </w:p>
        </w:tc>
      </w:tr>
    </w:tbl>
    <w:p w14:paraId="38601F3F" w14:textId="77777777" w:rsidR="00471D39" w:rsidRDefault="00471D39" w:rsidP="00471D39">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p>
    <w:p w14:paraId="5A9B7FDD" w14:textId="77777777" w:rsidR="00471D39" w:rsidRPr="003718C3" w:rsidRDefault="00471D39" w:rsidP="00471D39">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sidRPr="003718C3">
        <w:rPr>
          <w:b/>
          <w:bCs/>
        </w:rPr>
        <w:t>Settlement of arrears</w:t>
      </w:r>
    </w:p>
    <w:p w14:paraId="1A85222C" w14:textId="77777777" w:rsidR="00471D39" w:rsidRPr="00486B4E" w:rsidRDefault="00471D39" w:rsidP="008C2B26">
      <w:pPr>
        <w:tabs>
          <w:tab w:val="clear" w:pos="567"/>
          <w:tab w:val="left" w:pos="709"/>
        </w:tabs>
        <w:snapToGrid w:val="0"/>
        <w:jc w:val="both"/>
      </w:pPr>
      <w:r>
        <w:t>8.7</w:t>
      </w:r>
      <w:r w:rsidRPr="00486B4E">
        <w:tab/>
        <w:t>The evolution of arrears and the slow settlement of arrears and special arrears accounts continue to be of great concern to the Council. In addition to the regular reminders regarding outstanding amounts, each debtor has been requested to submit a repayment schedule and to settle the debt as quickly as possible. Details on arrears, special arrears accounts and cancelled special arrears accounts as well as proposed measures to speed up the settlement of arr</w:t>
      </w:r>
      <w:r>
        <w:t xml:space="preserve">ears are given in </w:t>
      </w:r>
      <w:r w:rsidRPr="00B02DE6">
        <w:t>Document PP</w:t>
      </w:r>
      <w:r>
        <w:t>-</w:t>
      </w:r>
      <w:r w:rsidRPr="00B02DE6">
        <w:t>14/</w:t>
      </w:r>
      <w:r>
        <w:t>64</w:t>
      </w:r>
      <w:r w:rsidRPr="00B02DE6">
        <w:t xml:space="preserve"> – </w:t>
      </w:r>
      <w:r w:rsidRPr="00B02DE6">
        <w:rPr>
          <w:i/>
        </w:rPr>
        <w:t>Arrears and special arrears.</w:t>
      </w:r>
    </w:p>
    <w:p w14:paraId="007CA025" w14:textId="77777777" w:rsidR="00471D39" w:rsidRDefault="00471D39" w:rsidP="00471D39">
      <w:pPr>
        <w:pStyle w:val="Heading1"/>
        <w:tabs>
          <w:tab w:val="clear" w:pos="567"/>
          <w:tab w:val="left" w:pos="709"/>
        </w:tabs>
        <w:spacing w:before="360"/>
        <w:ind w:left="709" w:hanging="709"/>
      </w:pPr>
      <w:r>
        <w:lastRenderedPageBreak/>
        <w:t>9</w:t>
      </w:r>
      <w:r w:rsidRPr="00486B4E">
        <w:tab/>
      </w:r>
      <w:r>
        <w:t>Fixed Assets</w:t>
      </w:r>
    </w:p>
    <w:p w14:paraId="48185AB9" w14:textId="77777777" w:rsidR="00471D39" w:rsidRPr="001C2A98" w:rsidRDefault="00471D39" w:rsidP="00471D39">
      <w:pPr>
        <w:tabs>
          <w:tab w:val="clear" w:pos="567"/>
          <w:tab w:val="left" w:pos="709"/>
        </w:tabs>
        <w:jc w:val="both"/>
        <w:rPr>
          <w:lang w:val="en-US"/>
        </w:rPr>
      </w:pPr>
      <w:r>
        <w:rPr>
          <w:lang w:val="en-US"/>
        </w:rPr>
        <w:t>9.1</w:t>
      </w:r>
      <w:r>
        <w:rPr>
          <w:lang w:val="en-US"/>
        </w:rPr>
        <w:tab/>
      </w:r>
      <w:r w:rsidRPr="001C2A98">
        <w:rPr>
          <w:lang w:val="en-US"/>
        </w:rPr>
        <w:t>Property, plant and equipment held by ITU are valued at historical cost less accumulated depreciation and accumulated impairment losses. Buildings were recognized in the opening statement of financial position under IPSAS on 1 January 2010 at their intrinsic value, on the basis</w:t>
      </w:r>
      <w:r>
        <w:rPr>
          <w:lang w:val="en-US"/>
        </w:rPr>
        <w:t xml:space="preserve"> </w:t>
      </w:r>
      <w:r w:rsidRPr="001C2A98">
        <w:rPr>
          <w:lang w:val="en-US"/>
        </w:rPr>
        <w:t xml:space="preserve">of the study conducted by an external consultancy. Recognition of </w:t>
      </w:r>
      <w:r>
        <w:rPr>
          <w:lang w:val="en-US"/>
        </w:rPr>
        <w:t xml:space="preserve">the </w:t>
      </w:r>
      <w:r w:rsidRPr="001C2A98">
        <w:rPr>
          <w:lang w:val="en-US"/>
        </w:rPr>
        <w:t xml:space="preserve">buildings </w:t>
      </w:r>
      <w:r>
        <w:rPr>
          <w:lang w:val="en-US"/>
        </w:rPr>
        <w:t xml:space="preserve">value </w:t>
      </w:r>
      <w:r w:rsidRPr="001C2A98">
        <w:rPr>
          <w:lang w:val="en-US"/>
        </w:rPr>
        <w:t xml:space="preserve">was </w:t>
      </w:r>
      <w:r>
        <w:rPr>
          <w:lang w:val="en-US"/>
        </w:rPr>
        <w:t>carried out</w:t>
      </w:r>
      <w:r w:rsidRPr="001C2A98">
        <w:rPr>
          <w:lang w:val="en-US"/>
        </w:rPr>
        <w:t xml:space="preserve"> using the component-based approach. Land is not taken into account when calculating the</w:t>
      </w:r>
      <w:r>
        <w:rPr>
          <w:lang w:val="en-US"/>
        </w:rPr>
        <w:t xml:space="preserve"> </w:t>
      </w:r>
      <w:r w:rsidRPr="001C2A98">
        <w:rPr>
          <w:lang w:val="en-US"/>
        </w:rPr>
        <w:t>intrinsic value of</w:t>
      </w:r>
      <w:r>
        <w:rPr>
          <w:lang w:val="en-US"/>
        </w:rPr>
        <w:t xml:space="preserve"> </w:t>
      </w:r>
      <w:r w:rsidRPr="001C2A98">
        <w:rPr>
          <w:lang w:val="en-US"/>
        </w:rPr>
        <w:t>the buildings. The land rights (right of superficies) concerning the land areas made available by the State of Geneva is without cost to the Union.</w:t>
      </w:r>
    </w:p>
    <w:p w14:paraId="695D3649" w14:textId="77777777" w:rsidR="00471D39" w:rsidRPr="001C2A98" w:rsidRDefault="00471D39" w:rsidP="00471D39">
      <w:pPr>
        <w:tabs>
          <w:tab w:val="clear" w:pos="567"/>
          <w:tab w:val="left" w:pos="709"/>
        </w:tabs>
        <w:jc w:val="both"/>
        <w:rPr>
          <w:lang w:val="en-US"/>
        </w:rPr>
      </w:pPr>
      <w:r>
        <w:rPr>
          <w:lang w:val="en-US"/>
        </w:rPr>
        <w:t>9.2</w:t>
      </w:r>
      <w:r>
        <w:rPr>
          <w:lang w:val="en-US"/>
        </w:rPr>
        <w:tab/>
      </w:r>
      <w:r w:rsidRPr="001C2A98">
        <w:rPr>
          <w:lang w:val="en-US"/>
        </w:rPr>
        <w:t xml:space="preserve">In-kind gifts are measured at fair value estimated at the date of receipt of the movable assets. </w:t>
      </w:r>
      <w:r w:rsidRPr="00E353F8">
        <w:rPr>
          <w:lang w:val="en-US"/>
        </w:rPr>
        <w:t xml:space="preserve">Recognition of revenue associated with in-kind gifts intended for the creation or purchase of a specific asset is spread over a period equal to the depreciation </w:t>
      </w:r>
      <w:r w:rsidRPr="00EE08C2">
        <w:rPr>
          <w:lang w:val="en-US"/>
        </w:rPr>
        <w:t>time</w:t>
      </w:r>
      <w:r w:rsidRPr="00E353F8">
        <w:rPr>
          <w:lang w:val="en-US"/>
        </w:rPr>
        <w:t xml:space="preserve"> of the </w:t>
      </w:r>
      <w:r>
        <w:rPr>
          <w:lang w:val="en-US"/>
        </w:rPr>
        <w:t xml:space="preserve">concerned </w:t>
      </w:r>
      <w:r w:rsidRPr="00E353F8">
        <w:rPr>
          <w:lang w:val="en-US"/>
        </w:rPr>
        <w:t>asset as from the date of its bringing into use.</w:t>
      </w:r>
    </w:p>
    <w:p w14:paraId="37F873F9" w14:textId="77777777" w:rsidR="00471D39" w:rsidRPr="001C2A98" w:rsidRDefault="00471D39" w:rsidP="00471D39">
      <w:pPr>
        <w:tabs>
          <w:tab w:val="clear" w:pos="567"/>
          <w:tab w:val="left" w:pos="709"/>
        </w:tabs>
        <w:jc w:val="both"/>
        <w:rPr>
          <w:lang w:val="en-US"/>
        </w:rPr>
      </w:pPr>
      <w:r>
        <w:rPr>
          <w:lang w:val="en-US"/>
        </w:rPr>
        <w:t>9.3</w:t>
      </w:r>
      <w:r>
        <w:rPr>
          <w:lang w:val="en-US"/>
        </w:rPr>
        <w:tab/>
      </w:r>
      <w:r w:rsidRPr="001C2A98">
        <w:rPr>
          <w:lang w:val="en-US"/>
        </w:rPr>
        <w:t>Goods with a value equal to or higher than CHF 5</w:t>
      </w:r>
      <w:r>
        <w:rPr>
          <w:lang w:val="en-US"/>
        </w:rPr>
        <w:t>’000</w:t>
      </w:r>
      <w:r w:rsidRPr="001C2A98">
        <w:rPr>
          <w:lang w:val="en-US"/>
        </w:rPr>
        <w:t xml:space="preserve"> are capitalized at the time of receipt and subsequently depreciated on a straight-line basis.</w:t>
      </w:r>
    </w:p>
    <w:p w14:paraId="5185EF0C" w14:textId="77777777" w:rsidR="00471D39" w:rsidRDefault="00471D39" w:rsidP="00471D39">
      <w:pPr>
        <w:tabs>
          <w:tab w:val="clear" w:pos="567"/>
          <w:tab w:val="left" w:pos="709"/>
        </w:tabs>
        <w:jc w:val="both"/>
        <w:rPr>
          <w:bCs/>
          <w:lang w:val="en-US"/>
        </w:rPr>
      </w:pPr>
      <w:r>
        <w:rPr>
          <w:bCs/>
          <w:lang w:val="en-US"/>
        </w:rPr>
        <w:t>9.4</w:t>
      </w:r>
      <w:r>
        <w:rPr>
          <w:bCs/>
          <w:lang w:val="en-US"/>
        </w:rPr>
        <w:tab/>
      </w:r>
      <w:r w:rsidRPr="001C2A98">
        <w:rPr>
          <w:bCs/>
          <w:lang w:val="en-US"/>
        </w:rPr>
        <w:t>Goods with a cost lower than CHF 5</w:t>
      </w:r>
      <w:r>
        <w:rPr>
          <w:bCs/>
          <w:lang w:val="en-US"/>
        </w:rPr>
        <w:t>’000</w:t>
      </w:r>
      <w:r w:rsidRPr="001C2A98">
        <w:rPr>
          <w:bCs/>
          <w:lang w:val="en-US"/>
        </w:rPr>
        <w:t xml:space="preserve"> (low-value goods) are capitalized during the month of acquisition and fully recognized as expenses in the statement of financial performance at the monthly closure following acquisition.</w:t>
      </w:r>
    </w:p>
    <w:p w14:paraId="1A30862A" w14:textId="77777777" w:rsidR="00471D39" w:rsidRPr="001C2A98" w:rsidRDefault="00471D39" w:rsidP="00471D39">
      <w:pPr>
        <w:tabs>
          <w:tab w:val="clear" w:pos="567"/>
          <w:tab w:val="left" w:pos="709"/>
        </w:tabs>
        <w:jc w:val="both"/>
        <w:rPr>
          <w:lang w:val="en-US"/>
        </w:rPr>
      </w:pPr>
      <w:r>
        <w:rPr>
          <w:lang w:val="en-US"/>
        </w:rPr>
        <w:t>9.5</w:t>
      </w:r>
      <w:r>
        <w:rPr>
          <w:lang w:val="en-US"/>
        </w:rPr>
        <w:tab/>
      </w:r>
      <w:r w:rsidRPr="001C2A98">
        <w:rPr>
          <w:lang w:val="en-US"/>
        </w:rPr>
        <w:t xml:space="preserve">Subsequent costs related to fixed assets are capitalized and depreciated when they bring about an increase in service potential associated with use of the fixed asset and do not concern maintenance or repair costs for the </w:t>
      </w:r>
      <w:r>
        <w:rPr>
          <w:lang w:val="en-US"/>
        </w:rPr>
        <w:t xml:space="preserve">concerned </w:t>
      </w:r>
      <w:r w:rsidRPr="001C2A98">
        <w:rPr>
          <w:lang w:val="en-US"/>
        </w:rPr>
        <w:t>fixed asset, these being recognized in the statement of financial performance.</w:t>
      </w:r>
    </w:p>
    <w:p w14:paraId="5297B4D3" w14:textId="77777777" w:rsidR="00471D39" w:rsidRPr="001C2A98" w:rsidRDefault="00471D39" w:rsidP="00471D39">
      <w:pPr>
        <w:tabs>
          <w:tab w:val="clear" w:pos="567"/>
          <w:tab w:val="left" w:pos="709"/>
        </w:tabs>
        <w:jc w:val="both"/>
        <w:rPr>
          <w:lang w:val="en-US"/>
        </w:rPr>
      </w:pPr>
      <w:r>
        <w:rPr>
          <w:lang w:val="en-US"/>
        </w:rPr>
        <w:t>9.6</w:t>
      </w:r>
      <w:r>
        <w:rPr>
          <w:lang w:val="en-US"/>
        </w:rPr>
        <w:tab/>
      </w:r>
      <w:r w:rsidRPr="001C2A98">
        <w:rPr>
          <w:lang w:val="en-US"/>
        </w:rPr>
        <w:t>Where a fixed asset comprises several significant components having different useful lives, each component is recognized separately. Depreciation is calculated on a straight-line basis according to the estimated useful life of each item, with a final residual period, if applicable. The residual values and useful lives of assets, as well as the depreciation methods, are reviewed, and adjusted if necessary, at each annual closure.</w:t>
      </w:r>
    </w:p>
    <w:p w14:paraId="2100EC01" w14:textId="77777777" w:rsidR="00471D39" w:rsidRDefault="00471D39" w:rsidP="00471D39">
      <w:pPr>
        <w:tabs>
          <w:tab w:val="clear" w:pos="567"/>
          <w:tab w:val="left" w:pos="709"/>
        </w:tabs>
        <w:rPr>
          <w:lang w:val="en-US"/>
        </w:rPr>
      </w:pPr>
      <w:r>
        <w:rPr>
          <w:lang w:val="en-US"/>
        </w:rPr>
        <w:t>9.7</w:t>
      </w:r>
      <w:r>
        <w:rPr>
          <w:lang w:val="en-US"/>
        </w:rPr>
        <w:tab/>
        <w:t>The net book value of fixed assets as of 31 December 2013 is shown in the table below:</w:t>
      </w:r>
    </w:p>
    <w:p w14:paraId="3B6AA4AD" w14:textId="77777777" w:rsidR="00471D39" w:rsidRDefault="00471D39" w:rsidP="008C2B26">
      <w:pPr>
        <w:spacing w:before="0"/>
        <w:rPr>
          <w:lang w:val="en-US"/>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0"/>
        <w:gridCol w:w="992"/>
        <w:gridCol w:w="851"/>
        <w:gridCol w:w="992"/>
        <w:gridCol w:w="1134"/>
        <w:gridCol w:w="851"/>
        <w:gridCol w:w="709"/>
        <w:gridCol w:w="1019"/>
      </w:tblGrid>
      <w:tr w:rsidR="00471D39" w:rsidRPr="001C2A98" w14:paraId="156C21EE" w14:textId="77777777" w:rsidTr="008C2B26">
        <w:trPr>
          <w:trHeight w:val="703"/>
          <w:jc w:val="center"/>
        </w:trPr>
        <w:tc>
          <w:tcPr>
            <w:tcW w:w="2510" w:type="dxa"/>
            <w:tcBorders>
              <w:bottom w:val="single" w:sz="4" w:space="0" w:color="auto"/>
            </w:tcBorders>
            <w:tcMar>
              <w:left w:w="57" w:type="dxa"/>
              <w:right w:w="57" w:type="dxa"/>
            </w:tcMar>
          </w:tcPr>
          <w:p w14:paraId="053C512D" w14:textId="77777777" w:rsidR="00471D39" w:rsidRDefault="00471D39" w:rsidP="008C2B26">
            <w:pPr>
              <w:widowControl w:val="0"/>
              <w:tabs>
                <w:tab w:val="left" w:pos="426"/>
              </w:tabs>
              <w:kinsoku w:val="0"/>
              <w:spacing w:before="20" w:after="60"/>
              <w:jc w:val="center"/>
              <w:rPr>
                <w:rFonts w:cs="Arial"/>
                <w:b/>
                <w:bCs/>
                <w:color w:val="000000"/>
                <w:sz w:val="20"/>
                <w:lang w:val="en-US"/>
              </w:rPr>
            </w:pPr>
            <w:r w:rsidRPr="001C2A98">
              <w:rPr>
                <w:rFonts w:cs="Arial"/>
                <w:b/>
                <w:bCs/>
                <w:color w:val="000000"/>
                <w:sz w:val="20"/>
                <w:lang w:val="en-US"/>
              </w:rPr>
              <w:t>Categories of asset</w:t>
            </w:r>
          </w:p>
          <w:p w14:paraId="7602D408" w14:textId="77777777" w:rsidR="00471D39" w:rsidRPr="00F206A2" w:rsidRDefault="00471D39" w:rsidP="008C2B26">
            <w:pPr>
              <w:widowControl w:val="0"/>
              <w:tabs>
                <w:tab w:val="left" w:pos="426"/>
              </w:tabs>
              <w:kinsoku w:val="0"/>
              <w:spacing w:before="20" w:after="60"/>
              <w:jc w:val="center"/>
              <w:rPr>
                <w:rFonts w:cs="Arial"/>
                <w:b/>
                <w:bCs/>
                <w:color w:val="000000"/>
                <w:sz w:val="20"/>
                <w:lang w:val="en-US"/>
              </w:rPr>
            </w:pPr>
            <w:r>
              <w:rPr>
                <w:rFonts w:cs="Arial"/>
                <w:b/>
                <w:bCs/>
                <w:color w:val="000000"/>
                <w:sz w:val="20"/>
                <w:lang w:val="en-US"/>
              </w:rPr>
              <w:t>(in thousands of CHF)</w:t>
            </w:r>
          </w:p>
        </w:tc>
        <w:tc>
          <w:tcPr>
            <w:tcW w:w="992" w:type="dxa"/>
            <w:tcBorders>
              <w:bottom w:val="single" w:sz="4" w:space="0" w:color="auto"/>
            </w:tcBorders>
            <w:tcMar>
              <w:left w:w="57" w:type="dxa"/>
              <w:right w:w="57" w:type="dxa"/>
            </w:tcMar>
          </w:tcPr>
          <w:p w14:paraId="658D28F2" w14:textId="77777777" w:rsidR="00471D39" w:rsidRDefault="00471D39" w:rsidP="008C2B26">
            <w:pPr>
              <w:pStyle w:val="Tablehead"/>
              <w:snapToGrid w:val="0"/>
              <w:spacing w:before="20" w:after="0"/>
              <w:rPr>
                <w:rFonts w:cs="Arial"/>
                <w:bCs/>
                <w:color w:val="000000"/>
                <w:sz w:val="20"/>
                <w:lang w:val="en-US"/>
              </w:rPr>
            </w:pPr>
            <w:r w:rsidRPr="00F206A2">
              <w:rPr>
                <w:rFonts w:cs="Arial"/>
                <w:bCs/>
                <w:color w:val="000000"/>
                <w:sz w:val="20"/>
                <w:lang w:val="en-US"/>
              </w:rPr>
              <w:t>Buildings</w:t>
            </w:r>
          </w:p>
          <w:p w14:paraId="7368B76F" w14:textId="77777777" w:rsidR="00471D39" w:rsidRDefault="00471D39" w:rsidP="008C2B26">
            <w:pPr>
              <w:pStyle w:val="Tablehead"/>
              <w:snapToGrid w:val="0"/>
              <w:spacing w:before="20" w:after="0"/>
              <w:rPr>
                <w:rFonts w:cs="Arial"/>
                <w:bCs/>
                <w:color w:val="000000"/>
                <w:sz w:val="20"/>
                <w:lang w:val="en-US"/>
              </w:rPr>
            </w:pPr>
          </w:p>
          <w:p w14:paraId="13521044" w14:textId="77777777" w:rsidR="00471D39" w:rsidRPr="00F206A2" w:rsidRDefault="00471D39" w:rsidP="008C2B26">
            <w:pPr>
              <w:pStyle w:val="Tablehead"/>
              <w:snapToGrid w:val="0"/>
              <w:spacing w:before="20" w:after="0"/>
              <w:rPr>
                <w:rFonts w:cs="Arial"/>
                <w:bCs/>
                <w:color w:val="000000"/>
                <w:sz w:val="20"/>
                <w:lang w:val="en-US"/>
              </w:rPr>
            </w:pPr>
          </w:p>
        </w:tc>
        <w:tc>
          <w:tcPr>
            <w:tcW w:w="851" w:type="dxa"/>
            <w:tcBorders>
              <w:bottom w:val="single" w:sz="4" w:space="0" w:color="auto"/>
            </w:tcBorders>
            <w:tcMar>
              <w:left w:w="57" w:type="dxa"/>
              <w:right w:w="57" w:type="dxa"/>
            </w:tcMar>
          </w:tcPr>
          <w:p w14:paraId="4E46CCC1" w14:textId="77777777" w:rsidR="00471D39" w:rsidRDefault="00471D39" w:rsidP="008C2B26">
            <w:pPr>
              <w:pStyle w:val="Tablehead"/>
              <w:snapToGrid w:val="0"/>
              <w:spacing w:before="20" w:after="0"/>
              <w:rPr>
                <w:rFonts w:cs="Arial"/>
                <w:bCs/>
                <w:color w:val="000000"/>
                <w:sz w:val="20"/>
                <w:lang w:val="en-US"/>
              </w:rPr>
            </w:pPr>
            <w:r w:rsidRPr="00F206A2">
              <w:rPr>
                <w:rFonts w:cs="Arial"/>
                <w:bCs/>
                <w:color w:val="000000"/>
                <w:sz w:val="20"/>
                <w:lang w:val="en-US"/>
              </w:rPr>
              <w:t>Mach. &amp; equip.</w:t>
            </w:r>
          </w:p>
          <w:p w14:paraId="0D29EFF8" w14:textId="77777777" w:rsidR="00471D39" w:rsidRPr="00F206A2" w:rsidRDefault="00471D39" w:rsidP="008C2B26">
            <w:pPr>
              <w:pStyle w:val="Tablehead"/>
              <w:snapToGrid w:val="0"/>
              <w:spacing w:before="20" w:after="0"/>
              <w:rPr>
                <w:rFonts w:cs="Arial"/>
                <w:bCs/>
                <w:color w:val="000000"/>
                <w:sz w:val="20"/>
                <w:lang w:val="en-US"/>
              </w:rPr>
            </w:pPr>
          </w:p>
        </w:tc>
        <w:tc>
          <w:tcPr>
            <w:tcW w:w="992" w:type="dxa"/>
            <w:tcBorders>
              <w:bottom w:val="single" w:sz="4" w:space="0" w:color="auto"/>
            </w:tcBorders>
            <w:tcMar>
              <w:left w:w="57" w:type="dxa"/>
              <w:right w:w="57" w:type="dxa"/>
            </w:tcMar>
          </w:tcPr>
          <w:p w14:paraId="1CE7A722" w14:textId="77777777" w:rsidR="00471D39" w:rsidRDefault="00471D39" w:rsidP="008C2B26">
            <w:pPr>
              <w:pStyle w:val="Tablehead"/>
              <w:snapToGrid w:val="0"/>
              <w:spacing w:before="20" w:after="0"/>
              <w:rPr>
                <w:rFonts w:cs="Arial"/>
                <w:bCs/>
                <w:color w:val="000000"/>
                <w:sz w:val="20"/>
                <w:lang w:val="en-US"/>
              </w:rPr>
            </w:pPr>
            <w:r w:rsidRPr="0078083C">
              <w:rPr>
                <w:rFonts w:cs="Arial"/>
                <w:bCs/>
                <w:color w:val="000000"/>
                <w:sz w:val="20"/>
                <w:lang w:val="en-US"/>
              </w:rPr>
              <w:t>Furniture &amp; fixtures</w:t>
            </w:r>
          </w:p>
          <w:p w14:paraId="7E037301" w14:textId="77777777" w:rsidR="00471D39" w:rsidRPr="0078083C" w:rsidRDefault="00471D39" w:rsidP="008C2B26">
            <w:pPr>
              <w:pStyle w:val="Tablehead"/>
              <w:snapToGrid w:val="0"/>
              <w:spacing w:before="20" w:after="0"/>
              <w:rPr>
                <w:rFonts w:cs="Arial"/>
                <w:bCs/>
                <w:color w:val="000000"/>
                <w:sz w:val="20"/>
                <w:lang w:val="en-US"/>
              </w:rPr>
            </w:pPr>
          </w:p>
        </w:tc>
        <w:tc>
          <w:tcPr>
            <w:tcW w:w="1134" w:type="dxa"/>
            <w:tcBorders>
              <w:bottom w:val="single" w:sz="4" w:space="0" w:color="auto"/>
            </w:tcBorders>
            <w:tcMar>
              <w:left w:w="57" w:type="dxa"/>
              <w:right w:w="57" w:type="dxa"/>
            </w:tcMar>
          </w:tcPr>
          <w:p w14:paraId="655FDB48" w14:textId="77777777" w:rsidR="00471D39" w:rsidRPr="0078083C" w:rsidRDefault="00471D39" w:rsidP="008C2B26">
            <w:pPr>
              <w:pStyle w:val="Tablehead"/>
              <w:snapToGrid w:val="0"/>
              <w:spacing w:before="20" w:after="0"/>
              <w:rPr>
                <w:rFonts w:cs="Arial"/>
                <w:bCs/>
                <w:color w:val="000000"/>
                <w:sz w:val="20"/>
                <w:lang w:val="en-US"/>
              </w:rPr>
            </w:pPr>
            <w:r>
              <w:rPr>
                <w:rFonts w:cs="Arial"/>
                <w:bCs/>
                <w:color w:val="000000"/>
                <w:sz w:val="20"/>
                <w:lang w:val="en-US"/>
              </w:rPr>
              <w:t>Computer equip</w:t>
            </w:r>
            <w:r w:rsidRPr="0078083C">
              <w:rPr>
                <w:rFonts w:cs="Arial"/>
                <w:bCs/>
                <w:color w:val="000000"/>
                <w:sz w:val="20"/>
                <w:lang w:val="en-US"/>
              </w:rPr>
              <w:t>ment</w:t>
            </w:r>
          </w:p>
        </w:tc>
        <w:tc>
          <w:tcPr>
            <w:tcW w:w="851" w:type="dxa"/>
            <w:tcBorders>
              <w:bottom w:val="single" w:sz="4" w:space="0" w:color="auto"/>
            </w:tcBorders>
            <w:tcMar>
              <w:left w:w="57" w:type="dxa"/>
              <w:right w:w="57" w:type="dxa"/>
            </w:tcMar>
          </w:tcPr>
          <w:p w14:paraId="296C44FB" w14:textId="77777777" w:rsidR="00471D39" w:rsidRDefault="00471D39" w:rsidP="008C2B26">
            <w:pPr>
              <w:pStyle w:val="Tablehead"/>
              <w:snapToGrid w:val="0"/>
              <w:spacing w:before="20" w:after="0"/>
              <w:rPr>
                <w:rFonts w:cs="Arial"/>
                <w:bCs/>
                <w:color w:val="000000"/>
                <w:sz w:val="20"/>
                <w:lang w:val="en-US"/>
              </w:rPr>
            </w:pPr>
            <w:r w:rsidRPr="0078083C">
              <w:rPr>
                <w:rFonts w:cs="Arial"/>
                <w:bCs/>
                <w:color w:val="000000"/>
                <w:sz w:val="20"/>
                <w:lang w:val="en-US"/>
              </w:rPr>
              <w:t>Vehicles</w:t>
            </w:r>
          </w:p>
          <w:p w14:paraId="399F1345" w14:textId="77777777" w:rsidR="00471D39" w:rsidRDefault="00471D39" w:rsidP="008C2B26">
            <w:pPr>
              <w:pStyle w:val="Tablehead"/>
              <w:snapToGrid w:val="0"/>
              <w:spacing w:before="20" w:after="0"/>
              <w:rPr>
                <w:rFonts w:cs="Arial"/>
                <w:bCs/>
                <w:color w:val="000000"/>
                <w:sz w:val="20"/>
                <w:lang w:val="en-US"/>
              </w:rPr>
            </w:pPr>
          </w:p>
          <w:p w14:paraId="26B31FDA" w14:textId="77777777" w:rsidR="00471D39" w:rsidRPr="0078083C" w:rsidRDefault="00471D39" w:rsidP="008C2B26">
            <w:pPr>
              <w:pStyle w:val="Tablehead"/>
              <w:snapToGrid w:val="0"/>
              <w:spacing w:before="20" w:after="0"/>
              <w:rPr>
                <w:rFonts w:cs="Arial"/>
                <w:bCs/>
                <w:color w:val="000000"/>
                <w:sz w:val="20"/>
                <w:lang w:val="en-US"/>
              </w:rPr>
            </w:pPr>
          </w:p>
        </w:tc>
        <w:tc>
          <w:tcPr>
            <w:tcW w:w="709" w:type="dxa"/>
            <w:tcBorders>
              <w:bottom w:val="single" w:sz="4" w:space="0" w:color="auto"/>
              <w:right w:val="single" w:sz="4" w:space="0" w:color="auto"/>
            </w:tcBorders>
            <w:tcMar>
              <w:left w:w="57" w:type="dxa"/>
              <w:right w:w="57" w:type="dxa"/>
            </w:tcMar>
          </w:tcPr>
          <w:p w14:paraId="40D9A33F" w14:textId="77777777" w:rsidR="00471D39" w:rsidRDefault="00471D39" w:rsidP="008C2B26">
            <w:pPr>
              <w:pStyle w:val="Tablehead"/>
              <w:snapToGrid w:val="0"/>
              <w:spacing w:before="20" w:after="0"/>
              <w:rPr>
                <w:rFonts w:cs="Arial"/>
                <w:bCs/>
                <w:color w:val="000000"/>
                <w:sz w:val="20"/>
                <w:lang w:val="en-US"/>
              </w:rPr>
            </w:pPr>
            <w:r w:rsidRPr="0078083C">
              <w:rPr>
                <w:rFonts w:cs="Arial"/>
                <w:bCs/>
                <w:color w:val="000000"/>
                <w:sz w:val="20"/>
                <w:lang w:val="en-US"/>
              </w:rPr>
              <w:t>Under constr.</w:t>
            </w:r>
          </w:p>
          <w:p w14:paraId="78587270" w14:textId="77777777" w:rsidR="00471D39" w:rsidRPr="0078083C" w:rsidRDefault="00471D39" w:rsidP="008C2B26">
            <w:pPr>
              <w:pStyle w:val="Tablehead"/>
              <w:snapToGrid w:val="0"/>
              <w:spacing w:before="20" w:after="0"/>
              <w:rPr>
                <w:rFonts w:cs="Arial"/>
                <w:bCs/>
                <w:color w:val="000000"/>
                <w:sz w:val="20"/>
                <w:lang w:val="en-US"/>
              </w:rPr>
            </w:pPr>
          </w:p>
        </w:tc>
        <w:tc>
          <w:tcPr>
            <w:tcW w:w="1019" w:type="dxa"/>
            <w:tcBorders>
              <w:left w:val="single" w:sz="4" w:space="0" w:color="auto"/>
              <w:bottom w:val="single" w:sz="4" w:space="0" w:color="auto"/>
              <w:right w:val="single" w:sz="4" w:space="0" w:color="auto"/>
            </w:tcBorders>
            <w:tcMar>
              <w:left w:w="57" w:type="dxa"/>
              <w:right w:w="57" w:type="dxa"/>
            </w:tcMar>
          </w:tcPr>
          <w:p w14:paraId="742B289F" w14:textId="77777777" w:rsidR="00471D39" w:rsidRDefault="00471D39" w:rsidP="008C2B26">
            <w:pPr>
              <w:pStyle w:val="Tablehead"/>
              <w:snapToGrid w:val="0"/>
              <w:spacing w:before="20" w:after="0"/>
              <w:rPr>
                <w:rFonts w:cs="Arial"/>
                <w:bCs/>
                <w:color w:val="000000"/>
                <w:sz w:val="20"/>
                <w:lang w:val="en-US"/>
              </w:rPr>
            </w:pPr>
            <w:r w:rsidRPr="0078083C">
              <w:rPr>
                <w:rFonts w:cs="Arial"/>
                <w:bCs/>
                <w:color w:val="000000"/>
                <w:sz w:val="20"/>
                <w:lang w:val="en-US"/>
              </w:rPr>
              <w:t>Total</w:t>
            </w:r>
          </w:p>
          <w:p w14:paraId="36C2585E" w14:textId="77777777" w:rsidR="00471D39" w:rsidRDefault="00471D39" w:rsidP="008C2B26">
            <w:pPr>
              <w:pStyle w:val="Tablehead"/>
              <w:snapToGrid w:val="0"/>
              <w:spacing w:before="20" w:after="0"/>
              <w:rPr>
                <w:rFonts w:cs="Arial"/>
                <w:bCs/>
                <w:color w:val="000000"/>
                <w:sz w:val="20"/>
                <w:lang w:val="en-US"/>
              </w:rPr>
            </w:pPr>
          </w:p>
          <w:p w14:paraId="58C4EAAF" w14:textId="77777777" w:rsidR="00471D39" w:rsidRPr="0078083C" w:rsidRDefault="00471D39" w:rsidP="008C2B26">
            <w:pPr>
              <w:pStyle w:val="Tablehead"/>
              <w:snapToGrid w:val="0"/>
              <w:spacing w:before="20" w:after="0"/>
              <w:rPr>
                <w:rFonts w:cs="Arial"/>
                <w:bCs/>
                <w:color w:val="000000"/>
                <w:sz w:val="20"/>
                <w:lang w:val="en-US"/>
              </w:rPr>
            </w:pPr>
          </w:p>
        </w:tc>
      </w:tr>
      <w:tr w:rsidR="00471D39" w:rsidRPr="001C2A98" w14:paraId="1913371B" w14:textId="77777777" w:rsidTr="00471D39">
        <w:trPr>
          <w:trHeight w:val="468"/>
          <w:jc w:val="center"/>
        </w:trPr>
        <w:tc>
          <w:tcPr>
            <w:tcW w:w="2510" w:type="dxa"/>
            <w:tcBorders>
              <w:right w:val="single" w:sz="4" w:space="0" w:color="auto"/>
            </w:tcBorders>
          </w:tcPr>
          <w:p w14:paraId="705E5F94" w14:textId="77777777" w:rsidR="00471D39" w:rsidRPr="001C2A98" w:rsidRDefault="00471D39" w:rsidP="00C86F3C">
            <w:pPr>
              <w:pStyle w:val="Tabletext"/>
              <w:spacing w:before="0" w:after="0"/>
              <w:rPr>
                <w:rFonts w:cs="Arial"/>
                <w:b/>
                <w:bCs/>
                <w:color w:val="000000"/>
                <w:sz w:val="20"/>
                <w:lang w:val="en-US"/>
              </w:rPr>
            </w:pPr>
            <w:r w:rsidRPr="001C2A98">
              <w:rPr>
                <w:rFonts w:cs="Arial"/>
                <w:b/>
                <w:bCs/>
                <w:color w:val="000000"/>
                <w:sz w:val="20"/>
                <w:lang w:val="en-US"/>
              </w:rPr>
              <w:t>Net carrying amount at 1 </w:t>
            </w:r>
            <w:r w:rsidR="00C86F3C">
              <w:rPr>
                <w:rFonts w:cs="Arial"/>
                <w:b/>
                <w:bCs/>
                <w:color w:val="000000"/>
                <w:sz w:val="20"/>
                <w:lang w:val="en-US"/>
              </w:rPr>
              <w:t>January</w:t>
            </w:r>
            <w:r>
              <w:rPr>
                <w:rFonts w:cs="Arial"/>
                <w:b/>
                <w:bCs/>
                <w:color w:val="000000"/>
                <w:sz w:val="20"/>
                <w:lang w:val="en-US"/>
              </w:rPr>
              <w:t xml:space="preserve"> 2010</w:t>
            </w:r>
          </w:p>
        </w:tc>
        <w:tc>
          <w:tcPr>
            <w:tcW w:w="992" w:type="dxa"/>
            <w:tcBorders>
              <w:left w:val="single" w:sz="4" w:space="0" w:color="auto"/>
              <w:right w:val="single" w:sz="4" w:space="0" w:color="auto"/>
            </w:tcBorders>
            <w:vAlign w:val="center"/>
          </w:tcPr>
          <w:p w14:paraId="6F85B2D7" w14:textId="77777777" w:rsidR="00471D39" w:rsidRDefault="00471D39" w:rsidP="00471D39">
            <w:pPr>
              <w:pStyle w:val="Tabletext"/>
              <w:spacing w:before="0" w:after="0"/>
              <w:jc w:val="right"/>
              <w:rPr>
                <w:b/>
                <w:bCs/>
                <w:sz w:val="20"/>
                <w:lang w:val="en-US" w:eastAsia="fr-FR"/>
              </w:rPr>
            </w:pPr>
            <w:r>
              <w:rPr>
                <w:b/>
                <w:bCs/>
                <w:sz w:val="20"/>
                <w:lang w:val="en-US" w:eastAsia="fr-FR"/>
              </w:rPr>
              <w:t>117’974</w:t>
            </w:r>
          </w:p>
        </w:tc>
        <w:tc>
          <w:tcPr>
            <w:tcW w:w="851" w:type="dxa"/>
            <w:tcBorders>
              <w:left w:val="single" w:sz="4" w:space="0" w:color="auto"/>
              <w:right w:val="single" w:sz="4" w:space="0" w:color="auto"/>
            </w:tcBorders>
            <w:vAlign w:val="center"/>
          </w:tcPr>
          <w:p w14:paraId="772AC888" w14:textId="77777777" w:rsidR="00471D39" w:rsidRDefault="00471D39" w:rsidP="00471D39">
            <w:pPr>
              <w:pStyle w:val="Tabletext"/>
              <w:spacing w:before="0" w:after="0"/>
              <w:jc w:val="right"/>
              <w:rPr>
                <w:b/>
                <w:bCs/>
                <w:sz w:val="20"/>
                <w:lang w:val="en-US" w:eastAsia="fr-FR"/>
              </w:rPr>
            </w:pPr>
            <w:r>
              <w:rPr>
                <w:b/>
                <w:bCs/>
                <w:sz w:val="20"/>
                <w:lang w:val="en-US" w:eastAsia="fr-FR"/>
              </w:rPr>
              <w:t>252</w:t>
            </w:r>
          </w:p>
        </w:tc>
        <w:tc>
          <w:tcPr>
            <w:tcW w:w="992" w:type="dxa"/>
            <w:tcBorders>
              <w:left w:val="single" w:sz="4" w:space="0" w:color="auto"/>
              <w:right w:val="single" w:sz="4" w:space="0" w:color="auto"/>
            </w:tcBorders>
            <w:vAlign w:val="center"/>
          </w:tcPr>
          <w:p w14:paraId="3F5BEEEF"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72</w:t>
            </w:r>
          </w:p>
        </w:tc>
        <w:tc>
          <w:tcPr>
            <w:tcW w:w="1134" w:type="dxa"/>
            <w:tcBorders>
              <w:left w:val="single" w:sz="4" w:space="0" w:color="auto"/>
              <w:right w:val="single" w:sz="4" w:space="0" w:color="auto"/>
            </w:tcBorders>
            <w:vAlign w:val="center"/>
          </w:tcPr>
          <w:p w14:paraId="44EA2575"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263</w:t>
            </w:r>
          </w:p>
        </w:tc>
        <w:tc>
          <w:tcPr>
            <w:tcW w:w="851" w:type="dxa"/>
            <w:tcBorders>
              <w:left w:val="single" w:sz="4" w:space="0" w:color="auto"/>
              <w:right w:val="single" w:sz="4" w:space="0" w:color="auto"/>
            </w:tcBorders>
            <w:vAlign w:val="center"/>
          </w:tcPr>
          <w:p w14:paraId="65ABE327"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113</w:t>
            </w:r>
          </w:p>
        </w:tc>
        <w:tc>
          <w:tcPr>
            <w:tcW w:w="709" w:type="dxa"/>
            <w:tcBorders>
              <w:left w:val="single" w:sz="4" w:space="0" w:color="auto"/>
              <w:right w:val="single" w:sz="4" w:space="0" w:color="auto"/>
            </w:tcBorders>
            <w:vAlign w:val="center"/>
          </w:tcPr>
          <w:p w14:paraId="0E362D5B"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w:t>
            </w:r>
          </w:p>
        </w:tc>
        <w:tc>
          <w:tcPr>
            <w:tcW w:w="1019" w:type="dxa"/>
            <w:tcBorders>
              <w:left w:val="single" w:sz="4" w:space="0" w:color="auto"/>
              <w:right w:val="single" w:sz="4" w:space="0" w:color="auto"/>
            </w:tcBorders>
            <w:vAlign w:val="center"/>
          </w:tcPr>
          <w:p w14:paraId="4F76BBE6"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118’674</w:t>
            </w:r>
          </w:p>
        </w:tc>
      </w:tr>
      <w:tr w:rsidR="00471D39" w:rsidRPr="001C2A98" w14:paraId="0960B30C" w14:textId="77777777" w:rsidTr="00471D39">
        <w:trPr>
          <w:trHeight w:val="468"/>
          <w:jc w:val="center"/>
        </w:trPr>
        <w:tc>
          <w:tcPr>
            <w:tcW w:w="2510" w:type="dxa"/>
            <w:tcBorders>
              <w:right w:val="single" w:sz="4" w:space="0" w:color="auto"/>
            </w:tcBorders>
          </w:tcPr>
          <w:p w14:paraId="1135C467" w14:textId="77777777" w:rsidR="00471D39" w:rsidRPr="001C2A98" w:rsidRDefault="00471D39" w:rsidP="00471D39">
            <w:pPr>
              <w:pStyle w:val="Tabletext"/>
              <w:spacing w:before="0" w:after="0"/>
              <w:rPr>
                <w:rFonts w:cs="Arial"/>
                <w:b/>
                <w:bCs/>
                <w:color w:val="000000"/>
                <w:sz w:val="20"/>
                <w:lang w:val="en-US"/>
              </w:rPr>
            </w:pPr>
            <w:r w:rsidRPr="001C2A98">
              <w:rPr>
                <w:rFonts w:cs="Arial"/>
                <w:b/>
                <w:bCs/>
                <w:color w:val="000000"/>
                <w:sz w:val="20"/>
                <w:lang w:val="en-US"/>
              </w:rPr>
              <w:t>Net carrying amount at 31 December</w:t>
            </w:r>
            <w:r>
              <w:rPr>
                <w:rFonts w:cs="Arial"/>
                <w:b/>
                <w:bCs/>
                <w:color w:val="000000"/>
                <w:sz w:val="20"/>
                <w:lang w:val="en-US"/>
              </w:rPr>
              <w:t xml:space="preserve"> 2010</w:t>
            </w:r>
          </w:p>
        </w:tc>
        <w:tc>
          <w:tcPr>
            <w:tcW w:w="992" w:type="dxa"/>
            <w:tcBorders>
              <w:left w:val="single" w:sz="4" w:space="0" w:color="auto"/>
              <w:right w:val="single" w:sz="4" w:space="0" w:color="auto"/>
            </w:tcBorders>
            <w:vAlign w:val="center"/>
          </w:tcPr>
          <w:p w14:paraId="56BC62BB" w14:textId="77777777" w:rsidR="00471D39" w:rsidRDefault="00471D39" w:rsidP="00471D39">
            <w:pPr>
              <w:pStyle w:val="Tabletext"/>
              <w:spacing w:before="0" w:after="0"/>
              <w:jc w:val="right"/>
              <w:rPr>
                <w:b/>
                <w:bCs/>
                <w:sz w:val="20"/>
                <w:lang w:val="en-US" w:eastAsia="fr-FR"/>
              </w:rPr>
            </w:pPr>
            <w:r>
              <w:rPr>
                <w:b/>
                <w:bCs/>
                <w:sz w:val="20"/>
                <w:lang w:val="en-US" w:eastAsia="fr-FR"/>
              </w:rPr>
              <w:t>115’091</w:t>
            </w:r>
          </w:p>
        </w:tc>
        <w:tc>
          <w:tcPr>
            <w:tcW w:w="851" w:type="dxa"/>
            <w:tcBorders>
              <w:left w:val="single" w:sz="4" w:space="0" w:color="auto"/>
              <w:right w:val="single" w:sz="4" w:space="0" w:color="auto"/>
            </w:tcBorders>
            <w:vAlign w:val="center"/>
          </w:tcPr>
          <w:p w14:paraId="14248C6F" w14:textId="77777777" w:rsidR="00471D39" w:rsidRDefault="00471D39" w:rsidP="00471D39">
            <w:pPr>
              <w:pStyle w:val="Tabletext"/>
              <w:spacing w:before="0" w:after="0"/>
              <w:jc w:val="right"/>
              <w:rPr>
                <w:b/>
                <w:bCs/>
                <w:sz w:val="20"/>
                <w:lang w:val="en-US" w:eastAsia="fr-FR"/>
              </w:rPr>
            </w:pPr>
            <w:r>
              <w:rPr>
                <w:b/>
                <w:bCs/>
                <w:sz w:val="20"/>
                <w:lang w:val="en-US" w:eastAsia="fr-FR"/>
              </w:rPr>
              <w:t>222</w:t>
            </w:r>
          </w:p>
        </w:tc>
        <w:tc>
          <w:tcPr>
            <w:tcW w:w="992" w:type="dxa"/>
            <w:tcBorders>
              <w:left w:val="single" w:sz="4" w:space="0" w:color="auto"/>
              <w:right w:val="single" w:sz="4" w:space="0" w:color="auto"/>
            </w:tcBorders>
            <w:vAlign w:val="center"/>
          </w:tcPr>
          <w:p w14:paraId="592C3266"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54</w:t>
            </w:r>
          </w:p>
        </w:tc>
        <w:tc>
          <w:tcPr>
            <w:tcW w:w="1134" w:type="dxa"/>
            <w:tcBorders>
              <w:left w:val="single" w:sz="4" w:space="0" w:color="auto"/>
              <w:right w:val="single" w:sz="4" w:space="0" w:color="auto"/>
            </w:tcBorders>
            <w:vAlign w:val="center"/>
          </w:tcPr>
          <w:p w14:paraId="0F96561D"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260</w:t>
            </w:r>
          </w:p>
        </w:tc>
        <w:tc>
          <w:tcPr>
            <w:tcW w:w="851" w:type="dxa"/>
            <w:tcBorders>
              <w:left w:val="single" w:sz="4" w:space="0" w:color="auto"/>
              <w:right w:val="single" w:sz="4" w:space="0" w:color="auto"/>
            </w:tcBorders>
            <w:vAlign w:val="center"/>
          </w:tcPr>
          <w:p w14:paraId="15724EF6"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114</w:t>
            </w:r>
          </w:p>
        </w:tc>
        <w:tc>
          <w:tcPr>
            <w:tcW w:w="709" w:type="dxa"/>
            <w:tcBorders>
              <w:left w:val="single" w:sz="4" w:space="0" w:color="auto"/>
              <w:right w:val="single" w:sz="4" w:space="0" w:color="auto"/>
            </w:tcBorders>
            <w:vAlign w:val="center"/>
          </w:tcPr>
          <w:p w14:paraId="5D4BDE3A"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1’066</w:t>
            </w:r>
          </w:p>
        </w:tc>
        <w:tc>
          <w:tcPr>
            <w:tcW w:w="1019" w:type="dxa"/>
            <w:tcBorders>
              <w:left w:val="single" w:sz="4" w:space="0" w:color="auto"/>
              <w:right w:val="single" w:sz="4" w:space="0" w:color="auto"/>
            </w:tcBorders>
            <w:vAlign w:val="center"/>
          </w:tcPr>
          <w:p w14:paraId="42992D03"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116’807</w:t>
            </w:r>
          </w:p>
        </w:tc>
      </w:tr>
      <w:tr w:rsidR="00471D39" w:rsidRPr="001C2A98" w14:paraId="39CF7116" w14:textId="77777777" w:rsidTr="00471D39">
        <w:trPr>
          <w:trHeight w:val="468"/>
          <w:jc w:val="center"/>
        </w:trPr>
        <w:tc>
          <w:tcPr>
            <w:tcW w:w="2510" w:type="dxa"/>
            <w:tcBorders>
              <w:right w:val="single" w:sz="4" w:space="0" w:color="auto"/>
            </w:tcBorders>
          </w:tcPr>
          <w:p w14:paraId="5DC17680" w14:textId="77777777" w:rsidR="00471D39" w:rsidRPr="001C2A98" w:rsidRDefault="00471D39" w:rsidP="00471D39">
            <w:pPr>
              <w:pStyle w:val="Tabletext"/>
              <w:spacing w:before="0" w:after="0"/>
              <w:rPr>
                <w:rFonts w:cs="Arial"/>
                <w:b/>
                <w:bCs/>
                <w:color w:val="000000"/>
                <w:sz w:val="20"/>
                <w:lang w:val="en-US"/>
              </w:rPr>
            </w:pPr>
            <w:r w:rsidRPr="001C2A98">
              <w:rPr>
                <w:rFonts w:cs="Arial"/>
                <w:b/>
                <w:bCs/>
                <w:color w:val="000000"/>
                <w:sz w:val="20"/>
                <w:lang w:val="en-US"/>
              </w:rPr>
              <w:t>Net carrying amount at 31 December</w:t>
            </w:r>
            <w:r>
              <w:rPr>
                <w:rFonts w:cs="Arial"/>
                <w:b/>
                <w:bCs/>
                <w:color w:val="000000"/>
                <w:sz w:val="20"/>
                <w:lang w:val="en-US"/>
              </w:rPr>
              <w:t xml:space="preserve"> 2011</w:t>
            </w:r>
          </w:p>
        </w:tc>
        <w:tc>
          <w:tcPr>
            <w:tcW w:w="992" w:type="dxa"/>
            <w:tcBorders>
              <w:left w:val="single" w:sz="4" w:space="0" w:color="auto"/>
              <w:right w:val="single" w:sz="4" w:space="0" w:color="auto"/>
            </w:tcBorders>
            <w:vAlign w:val="center"/>
          </w:tcPr>
          <w:p w14:paraId="61EBED9B" w14:textId="77777777" w:rsidR="00471D39" w:rsidRDefault="00471D39" w:rsidP="00471D39">
            <w:pPr>
              <w:pStyle w:val="Tabletext"/>
              <w:spacing w:before="0" w:after="0"/>
              <w:jc w:val="right"/>
              <w:rPr>
                <w:b/>
                <w:bCs/>
                <w:sz w:val="20"/>
                <w:lang w:val="en-US" w:eastAsia="fr-FR"/>
              </w:rPr>
            </w:pPr>
            <w:r>
              <w:rPr>
                <w:b/>
                <w:bCs/>
                <w:sz w:val="20"/>
                <w:lang w:val="en-US" w:eastAsia="fr-FR"/>
              </w:rPr>
              <w:t>115’285</w:t>
            </w:r>
          </w:p>
        </w:tc>
        <w:tc>
          <w:tcPr>
            <w:tcW w:w="851" w:type="dxa"/>
            <w:tcBorders>
              <w:left w:val="single" w:sz="4" w:space="0" w:color="auto"/>
              <w:right w:val="single" w:sz="4" w:space="0" w:color="auto"/>
            </w:tcBorders>
            <w:vAlign w:val="center"/>
          </w:tcPr>
          <w:p w14:paraId="33073CBC" w14:textId="77777777" w:rsidR="00471D39" w:rsidRDefault="00471D39" w:rsidP="00471D39">
            <w:pPr>
              <w:pStyle w:val="Tabletext"/>
              <w:spacing w:before="0" w:after="0"/>
              <w:jc w:val="right"/>
              <w:rPr>
                <w:b/>
                <w:bCs/>
                <w:sz w:val="20"/>
                <w:lang w:val="en-US" w:eastAsia="fr-FR"/>
              </w:rPr>
            </w:pPr>
            <w:r>
              <w:rPr>
                <w:b/>
                <w:bCs/>
                <w:sz w:val="20"/>
                <w:lang w:val="en-US" w:eastAsia="fr-FR"/>
              </w:rPr>
              <w:t>234</w:t>
            </w:r>
          </w:p>
        </w:tc>
        <w:tc>
          <w:tcPr>
            <w:tcW w:w="992" w:type="dxa"/>
            <w:tcBorders>
              <w:left w:val="single" w:sz="4" w:space="0" w:color="auto"/>
              <w:right w:val="single" w:sz="4" w:space="0" w:color="auto"/>
            </w:tcBorders>
            <w:vAlign w:val="center"/>
          </w:tcPr>
          <w:p w14:paraId="37B1C194"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927</w:t>
            </w:r>
          </w:p>
        </w:tc>
        <w:tc>
          <w:tcPr>
            <w:tcW w:w="1134" w:type="dxa"/>
            <w:tcBorders>
              <w:left w:val="single" w:sz="4" w:space="0" w:color="auto"/>
              <w:right w:val="single" w:sz="4" w:space="0" w:color="auto"/>
            </w:tcBorders>
            <w:vAlign w:val="center"/>
          </w:tcPr>
          <w:p w14:paraId="395C16F8"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3’881</w:t>
            </w:r>
          </w:p>
        </w:tc>
        <w:tc>
          <w:tcPr>
            <w:tcW w:w="851" w:type="dxa"/>
            <w:tcBorders>
              <w:left w:val="single" w:sz="4" w:space="0" w:color="auto"/>
              <w:right w:val="single" w:sz="4" w:space="0" w:color="auto"/>
            </w:tcBorders>
            <w:vAlign w:val="center"/>
          </w:tcPr>
          <w:p w14:paraId="1CE9F785"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148</w:t>
            </w:r>
          </w:p>
        </w:tc>
        <w:tc>
          <w:tcPr>
            <w:tcW w:w="709" w:type="dxa"/>
            <w:tcBorders>
              <w:left w:val="single" w:sz="4" w:space="0" w:color="auto"/>
              <w:right w:val="single" w:sz="4" w:space="0" w:color="auto"/>
            </w:tcBorders>
            <w:vAlign w:val="center"/>
          </w:tcPr>
          <w:p w14:paraId="56C97179"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225</w:t>
            </w:r>
          </w:p>
        </w:tc>
        <w:tc>
          <w:tcPr>
            <w:tcW w:w="1019" w:type="dxa"/>
            <w:tcBorders>
              <w:left w:val="single" w:sz="4" w:space="0" w:color="auto"/>
              <w:right w:val="single" w:sz="4" w:space="0" w:color="auto"/>
            </w:tcBorders>
            <w:vAlign w:val="center"/>
          </w:tcPr>
          <w:p w14:paraId="091305BA"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120’700</w:t>
            </w:r>
          </w:p>
        </w:tc>
      </w:tr>
      <w:tr w:rsidR="00471D39" w:rsidRPr="001C2A98" w14:paraId="5AF8B325" w14:textId="77777777" w:rsidTr="00471D39">
        <w:trPr>
          <w:trHeight w:val="468"/>
          <w:jc w:val="center"/>
        </w:trPr>
        <w:tc>
          <w:tcPr>
            <w:tcW w:w="2510" w:type="dxa"/>
            <w:tcBorders>
              <w:right w:val="single" w:sz="4" w:space="0" w:color="auto"/>
            </w:tcBorders>
          </w:tcPr>
          <w:p w14:paraId="66321B87" w14:textId="77777777" w:rsidR="00471D39" w:rsidRPr="001C2A98" w:rsidRDefault="00471D39" w:rsidP="00471D39">
            <w:pPr>
              <w:pStyle w:val="Tabletext"/>
              <w:spacing w:before="0" w:after="0"/>
              <w:rPr>
                <w:b/>
                <w:bCs/>
                <w:sz w:val="20"/>
                <w:lang w:val="en-US" w:eastAsia="fr-FR"/>
              </w:rPr>
            </w:pPr>
            <w:r w:rsidRPr="001C2A98">
              <w:rPr>
                <w:rFonts w:cs="Arial"/>
                <w:b/>
                <w:bCs/>
                <w:color w:val="000000"/>
                <w:sz w:val="20"/>
                <w:lang w:val="en-US"/>
              </w:rPr>
              <w:t>Net carrying amount at 31 December</w:t>
            </w:r>
            <w:r>
              <w:rPr>
                <w:rFonts w:cs="Arial"/>
                <w:b/>
                <w:bCs/>
                <w:color w:val="000000"/>
                <w:sz w:val="20"/>
                <w:lang w:val="en-US"/>
              </w:rPr>
              <w:t xml:space="preserve"> 2012</w:t>
            </w:r>
          </w:p>
        </w:tc>
        <w:tc>
          <w:tcPr>
            <w:tcW w:w="992" w:type="dxa"/>
            <w:tcBorders>
              <w:left w:val="single" w:sz="4" w:space="0" w:color="auto"/>
              <w:right w:val="single" w:sz="4" w:space="0" w:color="auto"/>
            </w:tcBorders>
            <w:vAlign w:val="center"/>
          </w:tcPr>
          <w:p w14:paraId="2B56EF46" w14:textId="77777777" w:rsidR="00471D39" w:rsidRPr="000F7767" w:rsidRDefault="00471D39" w:rsidP="00471D39">
            <w:pPr>
              <w:pStyle w:val="Tabletext"/>
              <w:spacing w:before="0" w:after="0"/>
              <w:jc w:val="right"/>
              <w:rPr>
                <w:b/>
                <w:bCs/>
                <w:sz w:val="20"/>
                <w:lang w:val="en-US" w:eastAsia="fr-FR"/>
              </w:rPr>
            </w:pPr>
            <w:r>
              <w:rPr>
                <w:b/>
                <w:bCs/>
                <w:sz w:val="20"/>
                <w:lang w:val="en-US" w:eastAsia="fr-FR"/>
              </w:rPr>
              <w:t>112’028</w:t>
            </w:r>
          </w:p>
        </w:tc>
        <w:tc>
          <w:tcPr>
            <w:tcW w:w="851" w:type="dxa"/>
            <w:tcBorders>
              <w:left w:val="single" w:sz="4" w:space="0" w:color="auto"/>
              <w:right w:val="single" w:sz="4" w:space="0" w:color="auto"/>
            </w:tcBorders>
            <w:vAlign w:val="center"/>
          </w:tcPr>
          <w:p w14:paraId="4126131E" w14:textId="77777777" w:rsidR="00471D39" w:rsidRPr="000F7767" w:rsidRDefault="00471D39" w:rsidP="00471D39">
            <w:pPr>
              <w:pStyle w:val="Tabletext"/>
              <w:spacing w:before="0" w:after="0"/>
              <w:jc w:val="right"/>
              <w:rPr>
                <w:b/>
                <w:bCs/>
                <w:sz w:val="20"/>
                <w:lang w:val="en-US" w:eastAsia="fr-FR"/>
              </w:rPr>
            </w:pPr>
            <w:r>
              <w:rPr>
                <w:b/>
                <w:bCs/>
                <w:sz w:val="20"/>
                <w:lang w:val="en-US" w:eastAsia="fr-FR"/>
              </w:rPr>
              <w:t>224</w:t>
            </w:r>
          </w:p>
        </w:tc>
        <w:tc>
          <w:tcPr>
            <w:tcW w:w="992" w:type="dxa"/>
            <w:tcBorders>
              <w:left w:val="single" w:sz="4" w:space="0" w:color="auto"/>
              <w:right w:val="single" w:sz="4" w:space="0" w:color="auto"/>
            </w:tcBorders>
            <w:vAlign w:val="center"/>
          </w:tcPr>
          <w:p w14:paraId="6CB832B3" w14:textId="77777777" w:rsidR="00471D39" w:rsidRPr="0078083C" w:rsidRDefault="00471D39" w:rsidP="00471D39">
            <w:pPr>
              <w:pStyle w:val="Tabletext"/>
              <w:spacing w:before="0" w:after="0"/>
              <w:jc w:val="right"/>
              <w:rPr>
                <w:b/>
                <w:bCs/>
                <w:sz w:val="20"/>
                <w:lang w:val="en-US" w:eastAsia="fr-FR"/>
              </w:rPr>
            </w:pPr>
            <w:r w:rsidRPr="0078083C">
              <w:rPr>
                <w:b/>
                <w:bCs/>
                <w:sz w:val="20"/>
                <w:lang w:val="en-US" w:eastAsia="fr-FR"/>
              </w:rPr>
              <w:t>731</w:t>
            </w:r>
          </w:p>
        </w:tc>
        <w:tc>
          <w:tcPr>
            <w:tcW w:w="1134" w:type="dxa"/>
            <w:tcBorders>
              <w:left w:val="single" w:sz="4" w:space="0" w:color="auto"/>
              <w:right w:val="single" w:sz="4" w:space="0" w:color="auto"/>
            </w:tcBorders>
            <w:vAlign w:val="center"/>
          </w:tcPr>
          <w:p w14:paraId="717DDDD5" w14:textId="77777777" w:rsidR="00471D39" w:rsidRPr="0078083C" w:rsidRDefault="00471D39" w:rsidP="00471D39">
            <w:pPr>
              <w:pStyle w:val="Tabletext"/>
              <w:spacing w:before="0" w:after="0"/>
              <w:jc w:val="right"/>
              <w:rPr>
                <w:b/>
                <w:bCs/>
                <w:sz w:val="20"/>
                <w:lang w:val="en-US" w:eastAsia="fr-FR"/>
              </w:rPr>
            </w:pPr>
            <w:r w:rsidRPr="0078083C">
              <w:rPr>
                <w:b/>
                <w:bCs/>
                <w:sz w:val="20"/>
                <w:lang w:val="en-US" w:eastAsia="fr-FR"/>
              </w:rPr>
              <w:t>3</w:t>
            </w:r>
            <w:r>
              <w:rPr>
                <w:b/>
                <w:bCs/>
                <w:sz w:val="20"/>
                <w:lang w:val="en-US" w:eastAsia="fr-FR"/>
              </w:rPr>
              <w:t>’</w:t>
            </w:r>
            <w:r w:rsidRPr="0078083C">
              <w:rPr>
                <w:b/>
                <w:bCs/>
                <w:sz w:val="20"/>
                <w:lang w:val="en-US" w:eastAsia="fr-FR"/>
              </w:rPr>
              <w:t>059</w:t>
            </w:r>
          </w:p>
        </w:tc>
        <w:tc>
          <w:tcPr>
            <w:tcW w:w="851" w:type="dxa"/>
            <w:tcBorders>
              <w:left w:val="single" w:sz="4" w:space="0" w:color="auto"/>
              <w:right w:val="single" w:sz="4" w:space="0" w:color="auto"/>
            </w:tcBorders>
            <w:vAlign w:val="center"/>
          </w:tcPr>
          <w:p w14:paraId="04B4284C" w14:textId="77777777" w:rsidR="00471D39" w:rsidRPr="0078083C" w:rsidRDefault="00471D39" w:rsidP="00471D39">
            <w:pPr>
              <w:pStyle w:val="Tabletext"/>
              <w:spacing w:before="0" w:after="0"/>
              <w:jc w:val="right"/>
              <w:rPr>
                <w:b/>
                <w:bCs/>
                <w:sz w:val="20"/>
                <w:lang w:val="en-US" w:eastAsia="fr-FR"/>
              </w:rPr>
            </w:pPr>
            <w:r w:rsidRPr="0078083C">
              <w:rPr>
                <w:b/>
                <w:bCs/>
                <w:sz w:val="20"/>
                <w:lang w:val="en-US" w:eastAsia="fr-FR"/>
              </w:rPr>
              <w:t>91</w:t>
            </w:r>
          </w:p>
        </w:tc>
        <w:tc>
          <w:tcPr>
            <w:tcW w:w="709" w:type="dxa"/>
            <w:tcBorders>
              <w:left w:val="single" w:sz="4" w:space="0" w:color="auto"/>
              <w:right w:val="single" w:sz="4" w:space="0" w:color="auto"/>
            </w:tcBorders>
            <w:vAlign w:val="center"/>
          </w:tcPr>
          <w:p w14:paraId="0E7A9F17" w14:textId="77777777" w:rsidR="00471D39" w:rsidRPr="0078083C" w:rsidRDefault="00471D39" w:rsidP="00471D39">
            <w:pPr>
              <w:pStyle w:val="Tabletext"/>
              <w:spacing w:before="0" w:after="0"/>
              <w:jc w:val="right"/>
              <w:rPr>
                <w:b/>
                <w:bCs/>
                <w:sz w:val="20"/>
                <w:lang w:val="en-US" w:eastAsia="fr-FR"/>
              </w:rPr>
            </w:pPr>
            <w:r w:rsidRPr="0078083C">
              <w:rPr>
                <w:b/>
                <w:bCs/>
                <w:sz w:val="20"/>
                <w:lang w:val="en-US" w:eastAsia="fr-FR"/>
              </w:rPr>
              <w:t>-</w:t>
            </w:r>
          </w:p>
        </w:tc>
        <w:tc>
          <w:tcPr>
            <w:tcW w:w="1019" w:type="dxa"/>
            <w:tcBorders>
              <w:left w:val="single" w:sz="4" w:space="0" w:color="auto"/>
              <w:right w:val="single" w:sz="4" w:space="0" w:color="auto"/>
            </w:tcBorders>
            <w:vAlign w:val="center"/>
          </w:tcPr>
          <w:p w14:paraId="1135E0AB" w14:textId="77777777" w:rsidR="00471D39" w:rsidRPr="0078083C" w:rsidRDefault="00471D39" w:rsidP="00471D39">
            <w:pPr>
              <w:pStyle w:val="Tabletext"/>
              <w:spacing w:before="0" w:after="0"/>
              <w:jc w:val="right"/>
              <w:rPr>
                <w:b/>
                <w:bCs/>
                <w:sz w:val="20"/>
                <w:lang w:val="en-US" w:eastAsia="fr-FR"/>
              </w:rPr>
            </w:pPr>
            <w:r w:rsidRPr="0078083C">
              <w:rPr>
                <w:b/>
                <w:bCs/>
                <w:sz w:val="20"/>
                <w:lang w:val="en-US" w:eastAsia="fr-FR"/>
              </w:rPr>
              <w:t>116</w:t>
            </w:r>
            <w:r>
              <w:rPr>
                <w:b/>
                <w:bCs/>
                <w:sz w:val="20"/>
                <w:lang w:val="en-US" w:eastAsia="fr-FR"/>
              </w:rPr>
              <w:t>’</w:t>
            </w:r>
            <w:r w:rsidRPr="0078083C">
              <w:rPr>
                <w:b/>
                <w:bCs/>
                <w:sz w:val="20"/>
                <w:lang w:val="en-US" w:eastAsia="fr-FR"/>
              </w:rPr>
              <w:t>133</w:t>
            </w:r>
          </w:p>
        </w:tc>
      </w:tr>
      <w:tr w:rsidR="00471D39" w:rsidRPr="001C2A98" w14:paraId="56A65D4A" w14:textId="77777777" w:rsidTr="00471D39">
        <w:trPr>
          <w:trHeight w:val="468"/>
          <w:jc w:val="center"/>
        </w:trPr>
        <w:tc>
          <w:tcPr>
            <w:tcW w:w="2510" w:type="dxa"/>
            <w:tcBorders>
              <w:right w:val="single" w:sz="4" w:space="0" w:color="auto"/>
            </w:tcBorders>
          </w:tcPr>
          <w:p w14:paraId="11FD8708" w14:textId="77777777" w:rsidR="00471D39" w:rsidRPr="001C2A98" w:rsidRDefault="00471D39" w:rsidP="00471D39">
            <w:pPr>
              <w:widowControl w:val="0"/>
              <w:tabs>
                <w:tab w:val="left" w:pos="426"/>
              </w:tabs>
              <w:kinsoku w:val="0"/>
              <w:spacing w:before="0"/>
              <w:rPr>
                <w:b/>
                <w:bCs/>
                <w:sz w:val="20"/>
                <w:lang w:val="en-US" w:eastAsia="fr-FR"/>
              </w:rPr>
            </w:pPr>
            <w:r w:rsidRPr="001C2A98">
              <w:rPr>
                <w:rFonts w:cs="Arial"/>
                <w:b/>
                <w:bCs/>
                <w:color w:val="000000"/>
                <w:sz w:val="20"/>
                <w:lang w:val="en-US"/>
              </w:rPr>
              <w:t>Net carrying amount at 31 December</w:t>
            </w:r>
            <w:r>
              <w:rPr>
                <w:rFonts w:cs="Arial"/>
                <w:b/>
                <w:bCs/>
                <w:color w:val="000000"/>
                <w:sz w:val="20"/>
                <w:lang w:val="en-US"/>
              </w:rPr>
              <w:t xml:space="preserve"> 2013</w:t>
            </w:r>
          </w:p>
        </w:tc>
        <w:tc>
          <w:tcPr>
            <w:tcW w:w="992" w:type="dxa"/>
            <w:tcBorders>
              <w:left w:val="single" w:sz="4" w:space="0" w:color="auto"/>
              <w:right w:val="single" w:sz="4" w:space="0" w:color="auto"/>
            </w:tcBorders>
            <w:vAlign w:val="center"/>
          </w:tcPr>
          <w:p w14:paraId="463209A9" w14:textId="77777777" w:rsidR="00471D39" w:rsidRPr="000F7767" w:rsidRDefault="00471D39" w:rsidP="00471D39">
            <w:pPr>
              <w:pStyle w:val="Tabletext"/>
              <w:spacing w:before="0" w:after="0"/>
              <w:jc w:val="right"/>
              <w:rPr>
                <w:b/>
                <w:bCs/>
                <w:sz w:val="20"/>
                <w:lang w:val="en-US" w:eastAsia="fr-FR"/>
              </w:rPr>
            </w:pPr>
            <w:r>
              <w:rPr>
                <w:b/>
                <w:bCs/>
                <w:sz w:val="20"/>
                <w:lang w:val="en-US" w:eastAsia="fr-FR"/>
              </w:rPr>
              <w:t>108’646</w:t>
            </w:r>
          </w:p>
        </w:tc>
        <w:tc>
          <w:tcPr>
            <w:tcW w:w="851" w:type="dxa"/>
            <w:tcBorders>
              <w:left w:val="single" w:sz="4" w:space="0" w:color="auto"/>
              <w:right w:val="single" w:sz="4" w:space="0" w:color="auto"/>
            </w:tcBorders>
            <w:vAlign w:val="center"/>
          </w:tcPr>
          <w:p w14:paraId="08A96460" w14:textId="77777777" w:rsidR="00471D39" w:rsidRPr="000F7767" w:rsidRDefault="00471D39" w:rsidP="00471D39">
            <w:pPr>
              <w:pStyle w:val="Tabletext"/>
              <w:spacing w:before="0" w:after="0"/>
              <w:jc w:val="right"/>
              <w:rPr>
                <w:b/>
                <w:bCs/>
                <w:sz w:val="20"/>
                <w:lang w:val="en-US" w:eastAsia="fr-FR"/>
              </w:rPr>
            </w:pPr>
            <w:r>
              <w:rPr>
                <w:b/>
                <w:bCs/>
                <w:sz w:val="20"/>
                <w:lang w:val="en-US" w:eastAsia="fr-FR"/>
              </w:rPr>
              <w:t>188</w:t>
            </w:r>
          </w:p>
        </w:tc>
        <w:tc>
          <w:tcPr>
            <w:tcW w:w="992" w:type="dxa"/>
            <w:tcBorders>
              <w:left w:val="single" w:sz="4" w:space="0" w:color="auto"/>
              <w:right w:val="single" w:sz="4" w:space="0" w:color="auto"/>
            </w:tcBorders>
            <w:vAlign w:val="center"/>
          </w:tcPr>
          <w:p w14:paraId="657C7164"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537</w:t>
            </w:r>
          </w:p>
        </w:tc>
        <w:tc>
          <w:tcPr>
            <w:tcW w:w="1134" w:type="dxa"/>
            <w:tcBorders>
              <w:left w:val="single" w:sz="4" w:space="0" w:color="auto"/>
              <w:right w:val="single" w:sz="4" w:space="0" w:color="auto"/>
            </w:tcBorders>
            <w:vAlign w:val="center"/>
          </w:tcPr>
          <w:p w14:paraId="72170435"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1’890</w:t>
            </w:r>
          </w:p>
        </w:tc>
        <w:tc>
          <w:tcPr>
            <w:tcW w:w="851" w:type="dxa"/>
            <w:tcBorders>
              <w:left w:val="single" w:sz="4" w:space="0" w:color="auto"/>
              <w:right w:val="single" w:sz="4" w:space="0" w:color="auto"/>
            </w:tcBorders>
            <w:vAlign w:val="center"/>
          </w:tcPr>
          <w:p w14:paraId="78096142"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58</w:t>
            </w:r>
          </w:p>
        </w:tc>
        <w:tc>
          <w:tcPr>
            <w:tcW w:w="709" w:type="dxa"/>
            <w:tcBorders>
              <w:left w:val="single" w:sz="4" w:space="0" w:color="auto"/>
              <w:right w:val="single" w:sz="4" w:space="0" w:color="auto"/>
            </w:tcBorders>
            <w:vAlign w:val="center"/>
          </w:tcPr>
          <w:p w14:paraId="1AE5127F"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779</w:t>
            </w:r>
          </w:p>
        </w:tc>
        <w:tc>
          <w:tcPr>
            <w:tcW w:w="1019" w:type="dxa"/>
            <w:tcBorders>
              <w:left w:val="single" w:sz="4" w:space="0" w:color="auto"/>
              <w:right w:val="single" w:sz="4" w:space="0" w:color="auto"/>
            </w:tcBorders>
            <w:vAlign w:val="center"/>
          </w:tcPr>
          <w:p w14:paraId="61034CCE" w14:textId="77777777" w:rsidR="00471D39" w:rsidRPr="0078083C" w:rsidRDefault="00471D39" w:rsidP="00471D39">
            <w:pPr>
              <w:pStyle w:val="Tabletext"/>
              <w:spacing w:before="0" w:after="0"/>
              <w:jc w:val="right"/>
              <w:rPr>
                <w:b/>
                <w:bCs/>
                <w:sz w:val="20"/>
                <w:lang w:val="en-US" w:eastAsia="fr-FR"/>
              </w:rPr>
            </w:pPr>
            <w:r>
              <w:rPr>
                <w:b/>
                <w:bCs/>
                <w:sz w:val="20"/>
                <w:lang w:val="en-US" w:eastAsia="fr-FR"/>
              </w:rPr>
              <w:t>112’098</w:t>
            </w:r>
          </w:p>
        </w:tc>
      </w:tr>
    </w:tbl>
    <w:p w14:paraId="4755D3A6" w14:textId="77777777" w:rsidR="00471D39" w:rsidRDefault="00471D39" w:rsidP="00471D39">
      <w:pPr>
        <w:tabs>
          <w:tab w:val="clear" w:pos="567"/>
          <w:tab w:val="left" w:pos="709"/>
        </w:tabs>
        <w:jc w:val="both"/>
        <w:rPr>
          <w:lang w:val="en-US"/>
        </w:rPr>
      </w:pPr>
      <w:r>
        <w:rPr>
          <w:lang w:val="en-US"/>
        </w:rPr>
        <w:t>9.8</w:t>
      </w:r>
      <w:r>
        <w:rPr>
          <w:lang w:val="en-US"/>
        </w:rPr>
        <w:tab/>
        <w:t>Buildings constitute the most significant position in ITU fixed assets. A detail table of fixed assets movements is included in each financial operating report.</w:t>
      </w:r>
    </w:p>
    <w:p w14:paraId="42A55322" w14:textId="77777777" w:rsidR="00471D39" w:rsidRPr="00486B4E" w:rsidRDefault="00471D39" w:rsidP="00471D39">
      <w:pPr>
        <w:tabs>
          <w:tab w:val="clear" w:pos="567"/>
          <w:tab w:val="left" w:pos="709"/>
        </w:tabs>
        <w:jc w:val="both"/>
      </w:pPr>
      <w:r>
        <w:lastRenderedPageBreak/>
        <w:t>9.9</w:t>
      </w:r>
      <w:r>
        <w:tab/>
      </w:r>
      <w:r w:rsidRPr="00486B4E">
        <w:t>The Property Foundation for International Organizations (FIPOI) has advanced to the Union CHF 2</w:t>
      </w:r>
      <w:r>
        <w:t>’</w:t>
      </w:r>
      <w:r w:rsidRPr="00486B4E">
        <w:t>500 000 for the extension of the Union's buildings, reimbursable in 31 instalments as from 1996, and CHF 18</w:t>
      </w:r>
      <w:r>
        <w:t>’</w:t>
      </w:r>
      <w:r w:rsidRPr="00486B4E">
        <w:t>560</w:t>
      </w:r>
      <w:r>
        <w:t>’</w:t>
      </w:r>
      <w:r w:rsidRPr="00486B4E">
        <w:t>000, reimbursable in 50 instalments on new terms as from 1 January 1996.</w:t>
      </w:r>
    </w:p>
    <w:p w14:paraId="5B73124C" w14:textId="77777777" w:rsidR="00471D39" w:rsidRDefault="00471D39" w:rsidP="00F2014F">
      <w:pPr>
        <w:tabs>
          <w:tab w:val="clear" w:pos="567"/>
          <w:tab w:val="left" w:pos="709"/>
        </w:tabs>
        <w:spacing w:before="100"/>
        <w:jc w:val="both"/>
      </w:pPr>
      <w:r>
        <w:t>9.10</w:t>
      </w:r>
      <w:r>
        <w:tab/>
      </w:r>
      <w:r w:rsidRPr="00486B4E">
        <w:t>With respect to the new Montbrillant building, the Parliament of the Swiss Confederation authorized FIPOI to advance CHF 49 million, reimbursable in 50 instalments starting from 2002. It</w:t>
      </w:r>
      <w:r w:rsidR="008C2B26">
        <w:t> </w:t>
      </w:r>
      <w:r w:rsidRPr="00486B4E">
        <w:t>is to be noted that an amount of CHF 2 million was granted for the construction of the new cafeteria.</w:t>
      </w:r>
    </w:p>
    <w:p w14:paraId="6891CA5E" w14:textId="77777777" w:rsidR="00471D39" w:rsidRPr="00486B4E" w:rsidRDefault="00471D39" w:rsidP="00F2014F">
      <w:pPr>
        <w:tabs>
          <w:tab w:val="clear" w:pos="567"/>
          <w:tab w:val="left" w:pos="709"/>
        </w:tabs>
        <w:spacing w:before="100"/>
        <w:jc w:val="both"/>
      </w:pPr>
      <w:r>
        <w:t>9.11</w:t>
      </w:r>
      <w:r>
        <w:tab/>
        <w:t>At 31 December 2013</w:t>
      </w:r>
      <w:r w:rsidRPr="00486B4E">
        <w:t>, the balance still owed to FIPOI stood at CHF </w:t>
      </w:r>
      <w:r>
        <w:t>48.3 million</w:t>
      </w:r>
      <w:r w:rsidRPr="00486B4E">
        <w:t>.</w:t>
      </w:r>
    </w:p>
    <w:p w14:paraId="3C0D7368" w14:textId="77777777" w:rsidR="00471D39" w:rsidRDefault="00471D39" w:rsidP="00F2014F">
      <w:pPr>
        <w:tabs>
          <w:tab w:val="clear" w:pos="567"/>
          <w:tab w:val="left" w:pos="709"/>
        </w:tabs>
        <w:spacing w:before="100"/>
        <w:jc w:val="both"/>
      </w:pPr>
      <w:r>
        <w:t>9.12</w:t>
      </w:r>
      <w:r>
        <w:tab/>
      </w:r>
      <w:r w:rsidRPr="00486B4E">
        <w:t>It should also be noted that, as from 1 January 1996, outstanding and new advances bear no interest.</w:t>
      </w:r>
    </w:p>
    <w:p w14:paraId="6B112EE6" w14:textId="77777777" w:rsidR="00471D39" w:rsidRDefault="00471D39" w:rsidP="00F2014F">
      <w:pPr>
        <w:tabs>
          <w:tab w:val="clear" w:pos="567"/>
          <w:tab w:val="left" w:pos="709"/>
        </w:tabs>
        <w:snapToGrid w:val="0"/>
        <w:spacing w:before="100"/>
        <w:jc w:val="both"/>
        <w:rPr>
          <w:lang w:val="en-US"/>
        </w:rPr>
      </w:pPr>
      <w:r>
        <w:rPr>
          <w:lang w:val="en-US"/>
        </w:rPr>
        <w:t>9.13</w:t>
      </w:r>
      <w:r>
        <w:rPr>
          <w:lang w:val="en-US"/>
        </w:rPr>
        <w:tab/>
        <w:t>The table below displays the net book value for each building as well as of 31 December 2013, as well as the residual amount of the related loans to be reimbursed to the FIPOI:</w:t>
      </w:r>
    </w:p>
    <w:p w14:paraId="0D4130C2" w14:textId="77777777" w:rsidR="008C2B26" w:rsidRPr="00CE0757" w:rsidRDefault="008C2B26" w:rsidP="008C2B26">
      <w:pPr>
        <w:tabs>
          <w:tab w:val="clear" w:pos="567"/>
          <w:tab w:val="left" w:pos="709"/>
        </w:tabs>
        <w:snapToGrid w:val="0"/>
        <w:spacing w:before="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2410"/>
        <w:gridCol w:w="1843"/>
      </w:tblGrid>
      <w:tr w:rsidR="00471D39" w:rsidRPr="006807FE" w14:paraId="26E1A35F" w14:textId="77777777" w:rsidTr="00471D39">
        <w:tc>
          <w:tcPr>
            <w:tcW w:w="2518" w:type="dxa"/>
          </w:tcPr>
          <w:p w14:paraId="18F8380E"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Building</w:t>
            </w:r>
          </w:p>
        </w:tc>
        <w:tc>
          <w:tcPr>
            <w:tcW w:w="2835" w:type="dxa"/>
          </w:tcPr>
          <w:p w14:paraId="058B1FB2"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Net book value</w:t>
            </w:r>
          </w:p>
          <w:p w14:paraId="454BA264"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at 31.12.2013</w:t>
            </w:r>
          </w:p>
          <w:p w14:paraId="01A1AF0C"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In thousands of CHF</w:t>
            </w:r>
          </w:p>
        </w:tc>
        <w:tc>
          <w:tcPr>
            <w:tcW w:w="2410" w:type="dxa"/>
          </w:tcPr>
          <w:p w14:paraId="32C5153C"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Balance of FIPOI loans</w:t>
            </w:r>
          </w:p>
          <w:p w14:paraId="4DCC6947"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at 31.12.2013</w:t>
            </w:r>
          </w:p>
          <w:p w14:paraId="35EF9CE7"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In thousands of CHF</w:t>
            </w:r>
          </w:p>
        </w:tc>
        <w:tc>
          <w:tcPr>
            <w:tcW w:w="1843" w:type="dxa"/>
          </w:tcPr>
          <w:p w14:paraId="44630C74" w14:textId="77777777" w:rsidR="00471D39" w:rsidRPr="00CB14C6" w:rsidRDefault="00471D39" w:rsidP="00471D39">
            <w:pPr>
              <w:pStyle w:val="Tabletext"/>
              <w:spacing w:before="0" w:after="0"/>
              <w:jc w:val="center"/>
              <w:rPr>
                <w:rFonts w:cs="Arial"/>
                <w:b/>
                <w:bCs/>
                <w:color w:val="000000"/>
                <w:sz w:val="18"/>
                <w:szCs w:val="18"/>
                <w:lang w:val="en-US"/>
              </w:rPr>
            </w:pPr>
            <w:r w:rsidRPr="00CB14C6">
              <w:rPr>
                <w:rFonts w:cs="Arial"/>
                <w:b/>
                <w:bCs/>
                <w:color w:val="000000"/>
                <w:sz w:val="18"/>
                <w:szCs w:val="18"/>
                <w:lang w:val="en-US"/>
              </w:rPr>
              <w:t>FIPOI loans final repayment date</w:t>
            </w:r>
          </w:p>
        </w:tc>
      </w:tr>
      <w:tr w:rsidR="00471D39" w:rsidRPr="006807FE" w14:paraId="0C23B629" w14:textId="77777777" w:rsidTr="00471D39">
        <w:tc>
          <w:tcPr>
            <w:tcW w:w="2518" w:type="dxa"/>
          </w:tcPr>
          <w:p w14:paraId="39453633" w14:textId="77777777" w:rsidR="00471D39" w:rsidRPr="00CB14C6" w:rsidRDefault="00471D39" w:rsidP="00471D39">
            <w:pPr>
              <w:pStyle w:val="Tabletext"/>
              <w:spacing w:before="0" w:after="0"/>
              <w:rPr>
                <w:rFonts w:cs="Arial"/>
                <w:b/>
                <w:bCs/>
                <w:color w:val="000000"/>
                <w:sz w:val="18"/>
                <w:szCs w:val="18"/>
                <w:lang w:val="en-US"/>
              </w:rPr>
            </w:pPr>
            <w:r w:rsidRPr="00CB14C6">
              <w:rPr>
                <w:rFonts w:cs="Arial"/>
                <w:b/>
                <w:bCs/>
                <w:color w:val="000000"/>
                <w:sz w:val="18"/>
                <w:szCs w:val="18"/>
                <w:lang w:val="en-US"/>
              </w:rPr>
              <w:t xml:space="preserve">Varembé </w:t>
            </w:r>
          </w:p>
        </w:tc>
        <w:tc>
          <w:tcPr>
            <w:tcW w:w="2835" w:type="dxa"/>
          </w:tcPr>
          <w:p w14:paraId="2F3D0F55"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12’996</w:t>
            </w:r>
          </w:p>
        </w:tc>
        <w:tc>
          <w:tcPr>
            <w:tcW w:w="2410" w:type="dxa"/>
          </w:tcPr>
          <w:p w14:paraId="5481EA52"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w:t>
            </w:r>
          </w:p>
        </w:tc>
        <w:tc>
          <w:tcPr>
            <w:tcW w:w="1843" w:type="dxa"/>
          </w:tcPr>
          <w:p w14:paraId="17073FB5"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w:t>
            </w:r>
          </w:p>
        </w:tc>
      </w:tr>
      <w:tr w:rsidR="00471D39" w:rsidRPr="006807FE" w14:paraId="62F2BADE" w14:textId="77777777" w:rsidTr="00471D39">
        <w:tc>
          <w:tcPr>
            <w:tcW w:w="2518" w:type="dxa"/>
          </w:tcPr>
          <w:p w14:paraId="510FE73C" w14:textId="77777777" w:rsidR="00471D39" w:rsidRPr="00CB14C6" w:rsidRDefault="00471D39" w:rsidP="00471D39">
            <w:pPr>
              <w:pStyle w:val="Tabletext"/>
              <w:spacing w:before="0" w:after="0"/>
              <w:rPr>
                <w:rFonts w:cs="Arial"/>
                <w:b/>
                <w:bCs/>
                <w:color w:val="000000"/>
                <w:sz w:val="18"/>
                <w:szCs w:val="18"/>
                <w:lang w:val="en-US"/>
              </w:rPr>
            </w:pPr>
            <w:r w:rsidRPr="00CB14C6">
              <w:rPr>
                <w:rFonts w:cs="Arial"/>
                <w:b/>
                <w:bCs/>
                <w:color w:val="000000"/>
                <w:sz w:val="18"/>
                <w:szCs w:val="18"/>
                <w:lang w:val="en-US"/>
              </w:rPr>
              <w:t>Tour et Sous-sols</w:t>
            </w:r>
          </w:p>
        </w:tc>
        <w:tc>
          <w:tcPr>
            <w:tcW w:w="2835" w:type="dxa"/>
          </w:tcPr>
          <w:p w14:paraId="6A26C64E"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41’494</w:t>
            </w:r>
          </w:p>
        </w:tc>
        <w:tc>
          <w:tcPr>
            <w:tcW w:w="2410" w:type="dxa"/>
          </w:tcPr>
          <w:p w14:paraId="6C92928C"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12’227</w:t>
            </w:r>
          </w:p>
        </w:tc>
        <w:tc>
          <w:tcPr>
            <w:tcW w:w="1843" w:type="dxa"/>
          </w:tcPr>
          <w:p w14:paraId="4E0CFA7F"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2039</w:t>
            </w:r>
          </w:p>
        </w:tc>
      </w:tr>
      <w:tr w:rsidR="00471D39" w:rsidRPr="006807FE" w14:paraId="06E4447C" w14:textId="77777777" w:rsidTr="00471D39">
        <w:tc>
          <w:tcPr>
            <w:tcW w:w="2518" w:type="dxa"/>
          </w:tcPr>
          <w:p w14:paraId="14F7C399" w14:textId="77777777" w:rsidR="00471D39" w:rsidRPr="00CB14C6" w:rsidRDefault="00471D39" w:rsidP="00471D39">
            <w:pPr>
              <w:pStyle w:val="Tabletext"/>
              <w:spacing w:before="0" w:after="0"/>
              <w:rPr>
                <w:rFonts w:cs="Arial"/>
                <w:b/>
                <w:bCs/>
                <w:color w:val="000000"/>
                <w:sz w:val="18"/>
                <w:szCs w:val="18"/>
                <w:lang w:val="en-US"/>
              </w:rPr>
            </w:pPr>
            <w:r w:rsidRPr="00CB14C6">
              <w:rPr>
                <w:rFonts w:cs="Arial"/>
                <w:b/>
                <w:bCs/>
                <w:color w:val="000000"/>
                <w:sz w:val="18"/>
                <w:szCs w:val="18"/>
                <w:lang w:val="en-US"/>
              </w:rPr>
              <w:t>Montbrillant</w:t>
            </w:r>
          </w:p>
        </w:tc>
        <w:tc>
          <w:tcPr>
            <w:tcW w:w="2835" w:type="dxa"/>
          </w:tcPr>
          <w:p w14:paraId="00177C1C"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45’221</w:t>
            </w:r>
          </w:p>
        </w:tc>
        <w:tc>
          <w:tcPr>
            <w:tcW w:w="2410" w:type="dxa"/>
          </w:tcPr>
          <w:p w14:paraId="2000E224"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34’525</w:t>
            </w:r>
          </w:p>
        </w:tc>
        <w:tc>
          <w:tcPr>
            <w:tcW w:w="1843" w:type="dxa"/>
          </w:tcPr>
          <w:p w14:paraId="5CF039BF"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2051</w:t>
            </w:r>
          </w:p>
        </w:tc>
      </w:tr>
      <w:tr w:rsidR="00471D39" w:rsidRPr="006807FE" w14:paraId="5129CBB2" w14:textId="77777777" w:rsidTr="00471D39">
        <w:tc>
          <w:tcPr>
            <w:tcW w:w="2518" w:type="dxa"/>
          </w:tcPr>
          <w:p w14:paraId="7E23F254" w14:textId="77777777" w:rsidR="00471D39" w:rsidRPr="00CB14C6" w:rsidRDefault="00471D39" w:rsidP="00471D39">
            <w:pPr>
              <w:pStyle w:val="Tabletext"/>
              <w:spacing w:before="0" w:after="0"/>
              <w:rPr>
                <w:rFonts w:cs="Arial"/>
                <w:b/>
                <w:bCs/>
                <w:color w:val="000000"/>
                <w:sz w:val="18"/>
                <w:szCs w:val="18"/>
                <w:lang w:val="en-US"/>
              </w:rPr>
            </w:pPr>
            <w:r>
              <w:rPr>
                <w:rFonts w:cs="Arial"/>
                <w:b/>
                <w:bCs/>
                <w:color w:val="000000"/>
                <w:sz w:val="18"/>
                <w:szCs w:val="18"/>
                <w:lang w:val="en-US"/>
              </w:rPr>
              <w:t xml:space="preserve">New </w:t>
            </w:r>
            <w:r w:rsidRPr="00CB14C6">
              <w:rPr>
                <w:rFonts w:cs="Arial"/>
                <w:b/>
                <w:bCs/>
                <w:color w:val="000000"/>
                <w:sz w:val="18"/>
                <w:szCs w:val="18"/>
                <w:lang w:val="en-US"/>
              </w:rPr>
              <w:t>Cafeteria</w:t>
            </w:r>
            <w:r>
              <w:rPr>
                <w:rFonts w:cs="Arial"/>
                <w:b/>
                <w:bCs/>
                <w:color w:val="000000"/>
                <w:sz w:val="18"/>
                <w:szCs w:val="18"/>
                <w:lang w:val="en-US"/>
              </w:rPr>
              <w:t xml:space="preserve"> and Extension C</w:t>
            </w:r>
          </w:p>
        </w:tc>
        <w:tc>
          <w:tcPr>
            <w:tcW w:w="2835" w:type="dxa"/>
          </w:tcPr>
          <w:p w14:paraId="441483F1"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8’935</w:t>
            </w:r>
          </w:p>
        </w:tc>
        <w:tc>
          <w:tcPr>
            <w:tcW w:w="2410" w:type="dxa"/>
          </w:tcPr>
          <w:p w14:paraId="62167F1A"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1’520</w:t>
            </w:r>
          </w:p>
        </w:tc>
        <w:tc>
          <w:tcPr>
            <w:tcW w:w="1843" w:type="dxa"/>
          </w:tcPr>
          <w:p w14:paraId="1416FE63"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2051</w:t>
            </w:r>
          </w:p>
        </w:tc>
      </w:tr>
      <w:tr w:rsidR="00471D39" w:rsidRPr="006807FE" w14:paraId="413CEB4C" w14:textId="77777777" w:rsidTr="00471D39">
        <w:tc>
          <w:tcPr>
            <w:tcW w:w="2518" w:type="dxa"/>
          </w:tcPr>
          <w:p w14:paraId="4B783A30" w14:textId="77777777" w:rsidR="00471D39" w:rsidRPr="00CB14C6" w:rsidRDefault="00471D39" w:rsidP="00471D39">
            <w:pPr>
              <w:pStyle w:val="Tabletext"/>
              <w:spacing w:before="0" w:after="0"/>
              <w:rPr>
                <w:rFonts w:cs="Arial"/>
                <w:b/>
                <w:bCs/>
                <w:color w:val="000000"/>
                <w:sz w:val="18"/>
                <w:szCs w:val="18"/>
                <w:lang w:val="en-US"/>
              </w:rPr>
            </w:pPr>
            <w:r w:rsidRPr="00CB14C6">
              <w:rPr>
                <w:rFonts w:cs="Arial"/>
                <w:b/>
                <w:bCs/>
                <w:color w:val="000000"/>
                <w:sz w:val="18"/>
                <w:szCs w:val="18"/>
                <w:lang w:val="en-US"/>
              </w:rPr>
              <w:t>Total</w:t>
            </w:r>
          </w:p>
        </w:tc>
        <w:tc>
          <w:tcPr>
            <w:tcW w:w="2835" w:type="dxa"/>
          </w:tcPr>
          <w:p w14:paraId="5E5D2B10"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108’646</w:t>
            </w:r>
          </w:p>
        </w:tc>
        <w:tc>
          <w:tcPr>
            <w:tcW w:w="2410" w:type="dxa"/>
          </w:tcPr>
          <w:p w14:paraId="3749E6AB" w14:textId="77777777" w:rsidR="00471D39" w:rsidRPr="00CB14C6" w:rsidRDefault="00471D39" w:rsidP="00471D39">
            <w:pPr>
              <w:pStyle w:val="Tabletext"/>
              <w:spacing w:before="0" w:after="0"/>
              <w:jc w:val="right"/>
              <w:rPr>
                <w:sz w:val="20"/>
                <w:lang w:val="en-US" w:eastAsia="fr-FR"/>
              </w:rPr>
            </w:pPr>
            <w:r w:rsidRPr="00CB14C6">
              <w:rPr>
                <w:sz w:val="20"/>
                <w:lang w:val="en-US" w:eastAsia="fr-FR"/>
              </w:rPr>
              <w:t>48’273</w:t>
            </w:r>
          </w:p>
        </w:tc>
        <w:tc>
          <w:tcPr>
            <w:tcW w:w="1843" w:type="dxa"/>
          </w:tcPr>
          <w:p w14:paraId="29231081" w14:textId="77777777" w:rsidR="00471D39" w:rsidRPr="00CB14C6" w:rsidRDefault="00471D39" w:rsidP="00471D39">
            <w:pPr>
              <w:pStyle w:val="Tabletext"/>
              <w:spacing w:before="0" w:after="0"/>
              <w:jc w:val="right"/>
              <w:rPr>
                <w:sz w:val="20"/>
                <w:lang w:val="en-US" w:eastAsia="fr-FR"/>
              </w:rPr>
            </w:pPr>
          </w:p>
        </w:tc>
      </w:tr>
    </w:tbl>
    <w:p w14:paraId="591B928F" w14:textId="77777777" w:rsidR="00471D39" w:rsidRPr="00852AD3" w:rsidRDefault="00471D39" w:rsidP="00F2014F">
      <w:pPr>
        <w:pStyle w:val="Headingb"/>
        <w:tabs>
          <w:tab w:val="clear" w:pos="567"/>
          <w:tab w:val="left" w:pos="709"/>
        </w:tabs>
        <w:spacing w:before="120"/>
        <w:ind w:left="709" w:hanging="709"/>
        <w:rPr>
          <w:b w:val="0"/>
          <w:bCs/>
        </w:rPr>
      </w:pPr>
      <w:r>
        <w:rPr>
          <w:b w:val="0"/>
          <w:bCs/>
        </w:rPr>
        <w:t>9.14</w:t>
      </w:r>
      <w:r>
        <w:rPr>
          <w:b w:val="0"/>
          <w:bCs/>
        </w:rPr>
        <w:tab/>
      </w:r>
      <w:r w:rsidRPr="00852AD3">
        <w:rPr>
          <w:b w:val="0"/>
          <w:bCs/>
        </w:rPr>
        <w:t>The Extension C consists in</w:t>
      </w:r>
      <w:r>
        <w:rPr>
          <w:b w:val="0"/>
          <w:bCs/>
        </w:rPr>
        <w:t xml:space="preserve"> a</w:t>
      </w:r>
      <w:r w:rsidRPr="00852AD3">
        <w:rPr>
          <w:b w:val="0"/>
          <w:bCs/>
        </w:rPr>
        <w:t xml:space="preserve"> </w:t>
      </w:r>
      <w:r>
        <w:rPr>
          <w:b w:val="0"/>
          <w:bCs/>
        </w:rPr>
        <w:t>building</w:t>
      </w:r>
      <w:r w:rsidRPr="00852AD3">
        <w:rPr>
          <w:b w:val="0"/>
          <w:bCs/>
        </w:rPr>
        <w:t xml:space="preserve"> linking the Montbrillant and Varembé building</w:t>
      </w:r>
      <w:r>
        <w:rPr>
          <w:b w:val="0"/>
          <w:bCs/>
        </w:rPr>
        <w:t>s</w:t>
      </w:r>
      <w:r w:rsidRPr="00852AD3">
        <w:rPr>
          <w:b w:val="0"/>
          <w:bCs/>
        </w:rPr>
        <w:t>.</w:t>
      </w:r>
    </w:p>
    <w:p w14:paraId="11D24A86" w14:textId="77777777" w:rsidR="00471D39" w:rsidRPr="00A93790" w:rsidRDefault="00471D39" w:rsidP="008C2B26">
      <w:pPr>
        <w:pStyle w:val="Headingb"/>
        <w:tabs>
          <w:tab w:val="clear" w:pos="567"/>
          <w:tab w:val="left" w:pos="709"/>
        </w:tabs>
        <w:spacing w:before="360"/>
        <w:ind w:left="709" w:hanging="709"/>
        <w:rPr>
          <w:sz w:val="28"/>
          <w:szCs w:val="28"/>
        </w:rPr>
      </w:pPr>
      <w:r w:rsidRPr="00A93790">
        <w:rPr>
          <w:sz w:val="28"/>
          <w:szCs w:val="28"/>
        </w:rPr>
        <w:t>10</w:t>
      </w:r>
      <w:r w:rsidRPr="00A93790">
        <w:rPr>
          <w:sz w:val="28"/>
          <w:szCs w:val="28"/>
        </w:rPr>
        <w:tab/>
        <w:t>Employee benefits</w:t>
      </w:r>
    </w:p>
    <w:p w14:paraId="4B81B099" w14:textId="77777777" w:rsidR="00471D39" w:rsidRPr="001C2A98" w:rsidRDefault="00471D39" w:rsidP="00471D39">
      <w:pPr>
        <w:tabs>
          <w:tab w:val="clear" w:pos="567"/>
          <w:tab w:val="left" w:pos="709"/>
        </w:tabs>
        <w:jc w:val="both"/>
        <w:rPr>
          <w:lang w:val="en-US"/>
        </w:rPr>
      </w:pPr>
      <w:r>
        <w:rPr>
          <w:lang w:val="en-US"/>
        </w:rPr>
        <w:t>10.1</w:t>
      </w:r>
      <w:r>
        <w:rPr>
          <w:lang w:val="en-US"/>
        </w:rPr>
        <w:tab/>
      </w:r>
      <w:r w:rsidRPr="001C2A98">
        <w:rPr>
          <w:lang w:val="en-US"/>
        </w:rPr>
        <w:t>The following employee benefits are recognized:</w:t>
      </w:r>
    </w:p>
    <w:p w14:paraId="4960C715" w14:textId="77777777" w:rsidR="00471D39" w:rsidRPr="001C2A98" w:rsidRDefault="00471D39" w:rsidP="00471D39">
      <w:pPr>
        <w:pStyle w:val="enumlev1"/>
        <w:tabs>
          <w:tab w:val="clear" w:pos="567"/>
          <w:tab w:val="left" w:pos="709"/>
        </w:tabs>
        <w:ind w:left="709" w:hanging="709"/>
        <w:jc w:val="both"/>
        <w:rPr>
          <w:lang w:val="en-US"/>
        </w:rPr>
      </w:pPr>
      <w:r w:rsidRPr="001C2A98">
        <w:rPr>
          <w:lang w:val="en-US"/>
        </w:rPr>
        <w:t>–</w:t>
      </w:r>
      <w:r w:rsidRPr="001C2A98">
        <w:rPr>
          <w:lang w:val="en-US"/>
        </w:rPr>
        <w:tab/>
        <w:t xml:space="preserve">Short-term benefits </w:t>
      </w:r>
      <w:r>
        <w:rPr>
          <w:lang w:val="en-US"/>
        </w:rPr>
        <w:t>due to be settled within twelve months after the end of the accounting period in which employees render the related service;</w:t>
      </w:r>
    </w:p>
    <w:p w14:paraId="20C240E1" w14:textId="77777777" w:rsidR="00471D39" w:rsidRPr="001C2A98" w:rsidRDefault="00471D39" w:rsidP="00F2014F">
      <w:pPr>
        <w:pStyle w:val="enumlev1"/>
        <w:tabs>
          <w:tab w:val="clear" w:pos="567"/>
          <w:tab w:val="left" w:pos="709"/>
        </w:tabs>
        <w:spacing w:before="60"/>
        <w:ind w:left="709" w:hanging="709"/>
        <w:jc w:val="both"/>
        <w:rPr>
          <w:lang w:val="en-US"/>
        </w:rPr>
      </w:pPr>
      <w:r w:rsidRPr="001C2A98">
        <w:rPr>
          <w:lang w:val="en-US"/>
        </w:rPr>
        <w:t>–</w:t>
      </w:r>
      <w:r w:rsidRPr="001C2A98">
        <w:rPr>
          <w:lang w:val="en-US"/>
        </w:rPr>
        <w:tab/>
        <w:t>Long-term benefits resulting from the possible deferral of benefits acquired during the prior period or periods</w:t>
      </w:r>
      <w:r>
        <w:rPr>
          <w:lang w:val="en-US"/>
        </w:rPr>
        <w:t>;</w:t>
      </w:r>
    </w:p>
    <w:p w14:paraId="573FBFD1" w14:textId="77777777" w:rsidR="00471D39" w:rsidRPr="001C2A98" w:rsidRDefault="00471D39" w:rsidP="00F2014F">
      <w:pPr>
        <w:pStyle w:val="enumlev1"/>
        <w:tabs>
          <w:tab w:val="clear" w:pos="567"/>
          <w:tab w:val="left" w:pos="709"/>
        </w:tabs>
        <w:spacing w:before="60"/>
        <w:ind w:left="709" w:hanging="709"/>
        <w:jc w:val="both"/>
        <w:rPr>
          <w:lang w:val="en-US"/>
        </w:rPr>
      </w:pPr>
      <w:r w:rsidRPr="001C2A98">
        <w:rPr>
          <w:lang w:val="en-US"/>
        </w:rPr>
        <w:t>–</w:t>
      </w:r>
      <w:r w:rsidRPr="001C2A98">
        <w:rPr>
          <w:lang w:val="en-US"/>
        </w:rPr>
        <w:tab/>
        <w:t>Lon</w:t>
      </w:r>
      <w:r>
        <w:rPr>
          <w:lang w:val="en-US"/>
        </w:rPr>
        <w:t>g-term post-employment benefits;</w:t>
      </w:r>
    </w:p>
    <w:p w14:paraId="43AEAB16" w14:textId="77777777" w:rsidR="00471D39" w:rsidRPr="001C2A98" w:rsidRDefault="00471D39" w:rsidP="00F2014F">
      <w:pPr>
        <w:pStyle w:val="enumlev1"/>
        <w:tabs>
          <w:tab w:val="clear" w:pos="567"/>
          <w:tab w:val="left" w:pos="709"/>
        </w:tabs>
        <w:spacing w:before="60"/>
        <w:ind w:left="709" w:hanging="709"/>
        <w:jc w:val="both"/>
        <w:rPr>
          <w:lang w:val="en-US"/>
        </w:rPr>
      </w:pPr>
      <w:r w:rsidRPr="001C2A98">
        <w:rPr>
          <w:lang w:val="en-US"/>
        </w:rPr>
        <w:t>–</w:t>
      </w:r>
      <w:r w:rsidRPr="001C2A98">
        <w:rPr>
          <w:lang w:val="en-US"/>
        </w:rPr>
        <w:tab/>
        <w:t>Other long-term employee benefits.</w:t>
      </w:r>
    </w:p>
    <w:p w14:paraId="1EE655FE" w14:textId="77777777" w:rsidR="00471D39" w:rsidRPr="001C2A98" w:rsidRDefault="00471D39" w:rsidP="00471D39">
      <w:pPr>
        <w:tabs>
          <w:tab w:val="clear" w:pos="567"/>
          <w:tab w:val="left" w:pos="709"/>
        </w:tabs>
        <w:ind w:left="709" w:hanging="709"/>
        <w:jc w:val="both"/>
        <w:rPr>
          <w:lang w:val="en-US"/>
        </w:rPr>
      </w:pPr>
      <w:r>
        <w:rPr>
          <w:lang w:val="en-US"/>
        </w:rPr>
        <w:t>10.2</w:t>
      </w:r>
      <w:r>
        <w:rPr>
          <w:lang w:val="en-US"/>
        </w:rPr>
        <w:tab/>
      </w:r>
      <w:r w:rsidRPr="001C2A98">
        <w:rPr>
          <w:lang w:val="en-US"/>
        </w:rPr>
        <w:t>Long-term benefits cover:</w:t>
      </w:r>
    </w:p>
    <w:p w14:paraId="057DB370" w14:textId="77777777" w:rsidR="00471D39" w:rsidRPr="000C40E7" w:rsidRDefault="00471D39" w:rsidP="00471D39">
      <w:pPr>
        <w:pStyle w:val="enumlev1"/>
        <w:tabs>
          <w:tab w:val="clear" w:pos="567"/>
          <w:tab w:val="left" w:pos="709"/>
        </w:tabs>
        <w:ind w:left="709" w:hanging="709"/>
        <w:jc w:val="both"/>
      </w:pPr>
      <w:r w:rsidRPr="001C2A98">
        <w:rPr>
          <w:lang w:val="en-US"/>
        </w:rPr>
        <w:t>–</w:t>
      </w:r>
      <w:r w:rsidRPr="001C2A98">
        <w:rPr>
          <w:lang w:val="en-US"/>
        </w:rPr>
        <w:tab/>
        <w:t>Obligations associated with the possibility of accruing unused leave days and having them taken into account when establishing the date of retirement</w:t>
      </w:r>
      <w:r>
        <w:rPr>
          <w:lang w:val="en-US"/>
        </w:rPr>
        <w:t xml:space="preserve">; </w:t>
      </w:r>
    </w:p>
    <w:p w14:paraId="42599213" w14:textId="77777777" w:rsidR="00471D39" w:rsidRPr="000C40E7" w:rsidRDefault="00471D39" w:rsidP="00F2014F">
      <w:pPr>
        <w:tabs>
          <w:tab w:val="clear" w:pos="567"/>
          <w:tab w:val="left" w:pos="709"/>
        </w:tabs>
        <w:spacing w:before="40"/>
        <w:ind w:left="709" w:hanging="709"/>
      </w:pPr>
      <w:r w:rsidRPr="001C2A98">
        <w:rPr>
          <w:lang w:val="en-US"/>
        </w:rPr>
        <w:t>–</w:t>
      </w:r>
      <w:r w:rsidRPr="001C2A98">
        <w:rPr>
          <w:lang w:val="en-US"/>
        </w:rPr>
        <w:tab/>
        <w:t>Obligatio</w:t>
      </w:r>
      <w:r>
        <w:rPr>
          <w:lang w:val="en-US"/>
        </w:rPr>
        <w:t>ns associated with repatriation;</w:t>
      </w:r>
    </w:p>
    <w:p w14:paraId="0145BA33" w14:textId="77777777" w:rsidR="00471D39" w:rsidRPr="001C2A98" w:rsidRDefault="00471D39" w:rsidP="00F2014F">
      <w:pPr>
        <w:pStyle w:val="enumlev1"/>
        <w:tabs>
          <w:tab w:val="clear" w:pos="567"/>
          <w:tab w:val="left" w:pos="709"/>
        </w:tabs>
        <w:spacing w:before="40"/>
        <w:ind w:left="709" w:hanging="709"/>
        <w:jc w:val="both"/>
        <w:rPr>
          <w:lang w:val="en-US"/>
        </w:rPr>
      </w:pPr>
      <w:r w:rsidRPr="001C2A98">
        <w:rPr>
          <w:lang w:val="en-US"/>
        </w:rPr>
        <w:t>–</w:t>
      </w:r>
      <w:r w:rsidRPr="001C2A98">
        <w:rPr>
          <w:lang w:val="en-US"/>
        </w:rPr>
        <w:tab/>
        <w:t>Obligations associated with the pension plan of the United Nations Joint Staff Pension Fund</w:t>
      </w:r>
      <w:r>
        <w:rPr>
          <w:lang w:val="en-US"/>
        </w:rPr>
        <w:t>;</w:t>
      </w:r>
    </w:p>
    <w:p w14:paraId="6B04DB17" w14:textId="77777777" w:rsidR="00471D39" w:rsidRPr="001C2A98" w:rsidRDefault="00471D39" w:rsidP="00F2014F">
      <w:pPr>
        <w:pStyle w:val="enumlev1"/>
        <w:tabs>
          <w:tab w:val="clear" w:pos="567"/>
          <w:tab w:val="left" w:pos="709"/>
        </w:tabs>
        <w:spacing w:before="40"/>
        <w:ind w:left="709" w:hanging="709"/>
        <w:jc w:val="both"/>
        <w:rPr>
          <w:lang w:val="en-US"/>
        </w:rPr>
      </w:pPr>
      <w:r w:rsidRPr="001C2A98">
        <w:rPr>
          <w:lang w:val="en-US"/>
        </w:rPr>
        <w:t>–</w:t>
      </w:r>
      <w:r w:rsidRPr="001C2A98">
        <w:rPr>
          <w:lang w:val="en-US"/>
        </w:rPr>
        <w:tab/>
        <w:t>Obligations concerning the After</w:t>
      </w:r>
      <w:r>
        <w:rPr>
          <w:lang w:val="en-US"/>
        </w:rPr>
        <w:t>-</w:t>
      </w:r>
      <w:r w:rsidRPr="001C2A98">
        <w:rPr>
          <w:lang w:val="en-US"/>
        </w:rPr>
        <w:t>Service Health Insurance (ASHI), as specified under the United Nations ASHI program</w:t>
      </w:r>
      <w:r>
        <w:rPr>
          <w:lang w:val="en-US"/>
        </w:rPr>
        <w:t>me;</w:t>
      </w:r>
    </w:p>
    <w:p w14:paraId="3455F3C6" w14:textId="77777777" w:rsidR="00471D39" w:rsidRPr="001C2A98" w:rsidRDefault="00471D39" w:rsidP="00F2014F">
      <w:pPr>
        <w:pStyle w:val="enumlev1"/>
        <w:tabs>
          <w:tab w:val="clear" w:pos="567"/>
          <w:tab w:val="left" w:pos="709"/>
        </w:tabs>
        <w:spacing w:before="40"/>
        <w:ind w:left="709" w:hanging="709"/>
        <w:jc w:val="both"/>
        <w:rPr>
          <w:lang w:val="en-US"/>
        </w:rPr>
      </w:pPr>
      <w:r w:rsidRPr="001C2A98">
        <w:rPr>
          <w:lang w:val="en-US"/>
        </w:rPr>
        <w:t>–</w:t>
      </w:r>
      <w:r w:rsidRPr="001C2A98">
        <w:rPr>
          <w:lang w:val="en-US"/>
        </w:rPr>
        <w:tab/>
        <w:t>Obligations relating to the former pension plan in order to define ITU</w:t>
      </w:r>
      <w:r>
        <w:rPr>
          <w:lang w:val="en-US"/>
        </w:rPr>
        <w:t>’</w:t>
      </w:r>
      <w:r w:rsidRPr="001C2A98">
        <w:rPr>
          <w:lang w:val="en-US"/>
        </w:rPr>
        <w:t>s obligations at the date of closure of the period.</w:t>
      </w:r>
    </w:p>
    <w:p w14:paraId="6075C007" w14:textId="77777777" w:rsidR="00471D39" w:rsidRPr="001C2A98" w:rsidRDefault="00471D39" w:rsidP="00F2014F">
      <w:pPr>
        <w:tabs>
          <w:tab w:val="clear" w:pos="567"/>
          <w:tab w:val="left" w:pos="709"/>
        </w:tabs>
        <w:spacing w:before="100"/>
        <w:jc w:val="both"/>
        <w:rPr>
          <w:lang w:val="en-US"/>
        </w:rPr>
      </w:pPr>
      <w:r>
        <w:rPr>
          <w:lang w:val="en-US"/>
        </w:rPr>
        <w:t>10.3</w:t>
      </w:r>
      <w:r>
        <w:rPr>
          <w:lang w:val="en-US"/>
        </w:rPr>
        <w:tab/>
      </w:r>
      <w:r w:rsidRPr="001C2A98">
        <w:rPr>
          <w:lang w:val="en-US"/>
        </w:rPr>
        <w:t>These last two benefits come under the heading of defined-benefit plans and, as is also the case for repatriation obligations, are the subjects of actuarial studies.</w:t>
      </w:r>
    </w:p>
    <w:p w14:paraId="2054C93A" w14:textId="77777777" w:rsidR="00471D39" w:rsidRDefault="00471D39" w:rsidP="00471D39">
      <w:pPr>
        <w:tabs>
          <w:tab w:val="clear" w:pos="567"/>
          <w:tab w:val="left" w:pos="709"/>
        </w:tabs>
        <w:jc w:val="both"/>
        <w:rPr>
          <w:lang w:val="en-US"/>
        </w:rPr>
      </w:pPr>
      <w:r>
        <w:rPr>
          <w:lang w:val="en-US"/>
        </w:rPr>
        <w:lastRenderedPageBreak/>
        <w:t>10.4</w:t>
      </w:r>
      <w:r>
        <w:rPr>
          <w:lang w:val="en-US"/>
        </w:rPr>
        <w:tab/>
        <w:t>ITU</w:t>
      </w:r>
      <w:r w:rsidRPr="008A2F0A">
        <w:rPr>
          <w:lang w:val="en-US"/>
        </w:rPr>
        <w:t xml:space="preserve"> is a member organization participating in the United Nations Joint Staff Pension 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14:paraId="6FB87322" w14:textId="77777777" w:rsidR="00471D39" w:rsidRPr="008A2F0A" w:rsidRDefault="00471D39" w:rsidP="00471D39">
      <w:pPr>
        <w:tabs>
          <w:tab w:val="clear" w:pos="567"/>
          <w:tab w:val="left" w:pos="709"/>
        </w:tabs>
        <w:jc w:val="both"/>
        <w:rPr>
          <w:lang w:val="en-US"/>
        </w:rPr>
      </w:pPr>
      <w:r>
        <w:rPr>
          <w:lang w:val="en-US"/>
        </w:rPr>
        <w:t>10.5</w:t>
      </w:r>
      <w:r>
        <w:rPr>
          <w:lang w:val="en-US"/>
        </w:rPr>
        <w:tab/>
      </w:r>
      <w:r w:rsidRPr="008A2F0A">
        <w:rPr>
          <w:lang w:val="en-US"/>
        </w:rPr>
        <w:t xml:space="preserve">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w:t>
      </w:r>
      <w:r>
        <w:rPr>
          <w:lang w:val="en-US"/>
        </w:rPr>
        <w:t>ITU</w:t>
      </w:r>
      <w:r w:rsidRPr="008A2F0A">
        <w:rPr>
          <w:lang w:val="en-US"/>
        </w:rPr>
        <w:t xml:space="preserve"> and the UNJSPF, in line with the other participating organizations in the Fund, are not in a position to identify </w:t>
      </w:r>
      <w:r>
        <w:rPr>
          <w:lang w:val="en-US"/>
        </w:rPr>
        <w:t>ITU’</w:t>
      </w:r>
      <w:r w:rsidRPr="008A2F0A">
        <w:rPr>
          <w:lang w:val="en-US"/>
        </w:rPr>
        <w:t xml:space="preserve">s proportionate share of the defined benefit obligation, the plan assets and the costs associated with the plan with sufficient reliability for accounting purposes. Hence </w:t>
      </w:r>
      <w:r>
        <w:rPr>
          <w:lang w:val="en-US"/>
        </w:rPr>
        <w:t>ITU</w:t>
      </w:r>
      <w:r w:rsidRPr="008A2F0A">
        <w:rPr>
          <w:lang w:val="en-US"/>
        </w:rPr>
        <w:t xml:space="preserve"> has treated this plan as if it were a defined contribution plan in line with the requirements of IPSAS 25.</w:t>
      </w:r>
      <w:r>
        <w:rPr>
          <w:lang w:val="en-US"/>
        </w:rPr>
        <w:t xml:space="preserve"> ITU’</w:t>
      </w:r>
      <w:r w:rsidRPr="008A2F0A">
        <w:rPr>
          <w:lang w:val="en-US"/>
        </w:rPr>
        <w:t>s contributions to the plan during the financial period are recognized as expenses in the statement of financial performance.</w:t>
      </w:r>
    </w:p>
    <w:p w14:paraId="1225E0FB" w14:textId="77777777" w:rsidR="00471D39" w:rsidRPr="001C2A98" w:rsidRDefault="00471D39" w:rsidP="00471D39">
      <w:pPr>
        <w:tabs>
          <w:tab w:val="clear" w:pos="567"/>
          <w:tab w:val="left" w:pos="709"/>
        </w:tabs>
        <w:jc w:val="both"/>
        <w:rPr>
          <w:lang w:val="en-US"/>
        </w:rPr>
      </w:pPr>
      <w:r>
        <w:rPr>
          <w:lang w:val="en-US"/>
        </w:rPr>
        <w:t>10.6</w:t>
      </w:r>
      <w:r>
        <w:rPr>
          <w:lang w:val="en-US"/>
        </w:rPr>
        <w:tab/>
      </w:r>
      <w:r w:rsidRPr="001C2A98">
        <w:rPr>
          <w:lang w:val="en-US"/>
        </w:rPr>
        <w:t>ASHI obligations are the subject of an actuarial study pursuant to IPSAS 25 in order to identify and recognize the amount of ITU</w:t>
      </w:r>
      <w:r>
        <w:rPr>
          <w:lang w:val="en-US"/>
        </w:rPr>
        <w:t>’</w:t>
      </w:r>
      <w:r w:rsidRPr="001C2A98">
        <w:rPr>
          <w:lang w:val="en-US"/>
        </w:rPr>
        <w:t>s future liability in relation to the corresponding benefits. This actuarial estimate is organized by the International Labour O</w:t>
      </w:r>
      <w:r>
        <w:rPr>
          <w:lang w:val="en-US"/>
        </w:rPr>
        <w:t>rganization</w:t>
      </w:r>
      <w:r w:rsidRPr="001C2A98">
        <w:rPr>
          <w:lang w:val="en-US"/>
        </w:rPr>
        <w:t xml:space="preserve"> (ILO) within the framework of the long-term health insurance benefit obligations covering ILO employees as well as those of the International Social Security Association (ISSA), the Turin Centre and ITU. Recognition of the actuarial gains and losses of this plan follows the OCI method, which calls for recognition of actuarial gains and losses during the period as net assets in the statement of financial position.</w:t>
      </w:r>
    </w:p>
    <w:p w14:paraId="5234B9F3" w14:textId="77777777" w:rsidR="00471D39" w:rsidRPr="001C2A98" w:rsidRDefault="00471D39" w:rsidP="00471D39">
      <w:pPr>
        <w:tabs>
          <w:tab w:val="clear" w:pos="567"/>
          <w:tab w:val="left" w:pos="709"/>
        </w:tabs>
        <w:jc w:val="both"/>
        <w:rPr>
          <w:lang w:val="en-US"/>
        </w:rPr>
      </w:pPr>
      <w:r w:rsidRPr="00E37A26">
        <w:rPr>
          <w:lang w:val="en-US"/>
        </w:rPr>
        <w:t>10.7</w:t>
      </w:r>
      <w:r w:rsidRPr="00E37A26">
        <w:rPr>
          <w:lang w:val="en-US"/>
        </w:rPr>
        <w:tab/>
        <w:t>The actuarial assumptions are described in the Notes relating to employee benefits in each financial period reflected in the financial operating report.</w:t>
      </w:r>
    </w:p>
    <w:p w14:paraId="4BCE8508" w14:textId="77777777" w:rsidR="00471D39" w:rsidRDefault="00471D39" w:rsidP="00471D39">
      <w:pPr>
        <w:tabs>
          <w:tab w:val="clear" w:pos="567"/>
          <w:tab w:val="left" w:pos="709"/>
        </w:tabs>
        <w:jc w:val="both"/>
      </w:pPr>
      <w:r>
        <w:rPr>
          <w:lang w:val="en-US"/>
        </w:rPr>
        <w:t>10.8</w:t>
      </w:r>
      <w:r>
        <w:rPr>
          <w:lang w:val="en-US"/>
        </w:rPr>
        <w:tab/>
      </w:r>
      <w:r>
        <w:t xml:space="preserve">The implementation of IPSAS 25, Employee Benefits, resulted in the increase of the provision for accrued leave for </w:t>
      </w:r>
      <w:r w:rsidRPr="00E87888">
        <w:t>a total of CHF 9’655</w:t>
      </w:r>
      <w:r w:rsidR="00776457" w:rsidRPr="00E87888">
        <w:t xml:space="preserve"> Thousand</w:t>
      </w:r>
      <w:r w:rsidRPr="00E87888">
        <w:t xml:space="preserve"> impacting</w:t>
      </w:r>
      <w:r>
        <w:t xml:space="preserve"> the short-term and long-term obligation.</w:t>
      </w:r>
    </w:p>
    <w:p w14:paraId="4CD25102" w14:textId="77777777" w:rsidR="00471D39" w:rsidRDefault="00471D39" w:rsidP="00F2014F">
      <w:pPr>
        <w:tabs>
          <w:tab w:val="clear" w:pos="567"/>
          <w:tab w:val="left" w:pos="709"/>
        </w:tabs>
        <w:jc w:val="both"/>
      </w:pPr>
      <w:r>
        <w:t>10.9</w:t>
      </w:r>
      <w:r>
        <w:tab/>
        <w:t>The following table shows the balance of short and long term employee benefits at 31.12.2013</w:t>
      </w:r>
    </w:p>
    <w:p w14:paraId="3B7A900B" w14:textId="77777777" w:rsidR="00F2014F" w:rsidRDefault="00F2014F" w:rsidP="00F2014F">
      <w:pPr>
        <w:tabs>
          <w:tab w:val="clear" w:pos="567"/>
          <w:tab w:val="left" w:pos="709"/>
        </w:tabs>
        <w:spacing w:befor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984"/>
        <w:gridCol w:w="1984"/>
        <w:gridCol w:w="2260"/>
      </w:tblGrid>
      <w:tr w:rsidR="00471D39" w:rsidRPr="001C7EE6" w14:paraId="145BABE8" w14:textId="77777777" w:rsidTr="00471D39">
        <w:trPr>
          <w:jc w:val="center"/>
        </w:trPr>
        <w:tc>
          <w:tcPr>
            <w:tcW w:w="3509" w:type="dxa"/>
            <w:vMerge w:val="restart"/>
            <w:vAlign w:val="center"/>
          </w:tcPr>
          <w:p w14:paraId="67F4D96C" w14:textId="77777777" w:rsidR="00471D39" w:rsidRPr="00FE1F17" w:rsidRDefault="00471D39" w:rsidP="00471D39">
            <w:pPr>
              <w:pStyle w:val="Tabletext"/>
              <w:ind w:right="208"/>
              <w:rPr>
                <w:b/>
                <w:bCs/>
                <w:szCs w:val="18"/>
                <w:lang w:val="en-US"/>
              </w:rPr>
            </w:pPr>
            <w:r w:rsidRPr="00FE1F17">
              <w:rPr>
                <w:b/>
                <w:bCs/>
                <w:szCs w:val="18"/>
                <w:lang w:val="en-US"/>
              </w:rPr>
              <w:t>In thousands of CHF</w:t>
            </w:r>
          </w:p>
        </w:tc>
        <w:tc>
          <w:tcPr>
            <w:tcW w:w="6228" w:type="dxa"/>
            <w:gridSpan w:val="3"/>
          </w:tcPr>
          <w:p w14:paraId="374605DC" w14:textId="77777777" w:rsidR="00471D39" w:rsidRPr="00FE1F17" w:rsidRDefault="00471D39" w:rsidP="00471D39">
            <w:pPr>
              <w:pStyle w:val="Tablehead"/>
              <w:keepNext/>
              <w:rPr>
                <w:szCs w:val="24"/>
                <w:lang w:val="en-US"/>
              </w:rPr>
            </w:pPr>
            <w:r w:rsidRPr="00FE1F17">
              <w:rPr>
                <w:szCs w:val="24"/>
                <w:lang w:val="en-US"/>
              </w:rPr>
              <w:t>Employee benefits – short term</w:t>
            </w:r>
          </w:p>
        </w:tc>
      </w:tr>
      <w:tr w:rsidR="00471D39" w:rsidRPr="001C7EE6" w14:paraId="2EA71D06" w14:textId="77777777" w:rsidTr="00471D39">
        <w:trPr>
          <w:jc w:val="center"/>
        </w:trPr>
        <w:tc>
          <w:tcPr>
            <w:tcW w:w="3509" w:type="dxa"/>
            <w:vMerge/>
          </w:tcPr>
          <w:p w14:paraId="1BDE94BD" w14:textId="77777777" w:rsidR="00471D39" w:rsidRPr="00FE1F17" w:rsidRDefault="00471D39" w:rsidP="00471D39">
            <w:pPr>
              <w:pStyle w:val="Tabletext"/>
              <w:ind w:right="208"/>
              <w:rPr>
                <w:b/>
                <w:bCs/>
                <w:szCs w:val="18"/>
                <w:lang w:val="en-US"/>
              </w:rPr>
            </w:pPr>
          </w:p>
        </w:tc>
        <w:tc>
          <w:tcPr>
            <w:tcW w:w="1984" w:type="dxa"/>
            <w:vAlign w:val="center"/>
          </w:tcPr>
          <w:p w14:paraId="44FCC5A4" w14:textId="77777777" w:rsidR="00471D39" w:rsidRPr="00FE1F17" w:rsidRDefault="00471D39" w:rsidP="00471D39">
            <w:pPr>
              <w:pStyle w:val="Tablehead"/>
              <w:keepNext/>
              <w:rPr>
                <w:szCs w:val="24"/>
                <w:lang w:val="en-US"/>
              </w:rPr>
            </w:pPr>
            <w:r w:rsidRPr="00FE1F17">
              <w:rPr>
                <w:szCs w:val="24"/>
                <w:lang w:val="en-US"/>
              </w:rPr>
              <w:t>Overtime</w:t>
            </w:r>
          </w:p>
          <w:p w14:paraId="3036FA26" w14:textId="77777777" w:rsidR="00471D39" w:rsidRPr="00FE1F17" w:rsidRDefault="00471D39" w:rsidP="00471D39">
            <w:pPr>
              <w:pStyle w:val="Tablehead"/>
              <w:keepNext/>
              <w:rPr>
                <w:szCs w:val="24"/>
                <w:lang w:val="en-US"/>
              </w:rPr>
            </w:pPr>
          </w:p>
        </w:tc>
        <w:tc>
          <w:tcPr>
            <w:tcW w:w="1984" w:type="dxa"/>
            <w:vAlign w:val="center"/>
          </w:tcPr>
          <w:p w14:paraId="482747EA" w14:textId="77777777" w:rsidR="00471D39" w:rsidRPr="00FE1F17" w:rsidRDefault="00471D39" w:rsidP="00471D39">
            <w:pPr>
              <w:pStyle w:val="Tablehead"/>
              <w:keepNext/>
              <w:rPr>
                <w:szCs w:val="24"/>
                <w:lang w:val="en-US"/>
              </w:rPr>
            </w:pPr>
            <w:r w:rsidRPr="00FE1F17">
              <w:rPr>
                <w:szCs w:val="24"/>
                <w:lang w:val="en-US"/>
              </w:rPr>
              <w:t>Accrued leave</w:t>
            </w:r>
          </w:p>
          <w:p w14:paraId="25FEBA1F" w14:textId="77777777" w:rsidR="00471D39" w:rsidRPr="00FE1F17" w:rsidRDefault="00471D39" w:rsidP="00471D39">
            <w:pPr>
              <w:pStyle w:val="Tablehead"/>
              <w:keepNext/>
              <w:rPr>
                <w:szCs w:val="24"/>
                <w:lang w:val="en-US"/>
              </w:rPr>
            </w:pPr>
          </w:p>
        </w:tc>
        <w:tc>
          <w:tcPr>
            <w:tcW w:w="2260" w:type="dxa"/>
            <w:vAlign w:val="center"/>
          </w:tcPr>
          <w:p w14:paraId="3836F022" w14:textId="77777777" w:rsidR="00471D39" w:rsidRPr="00FE1F17" w:rsidRDefault="00471D39" w:rsidP="00471D39">
            <w:pPr>
              <w:pStyle w:val="Tablehead"/>
              <w:keepNext/>
              <w:rPr>
                <w:szCs w:val="24"/>
                <w:lang w:val="en-US"/>
              </w:rPr>
            </w:pPr>
            <w:r w:rsidRPr="00FE1F17">
              <w:rPr>
                <w:szCs w:val="24"/>
                <w:lang w:val="en-US"/>
              </w:rPr>
              <w:t xml:space="preserve">Total employee benefits </w:t>
            </w:r>
            <w:r w:rsidRPr="00FE1F17">
              <w:rPr>
                <w:szCs w:val="24"/>
                <w:lang w:val="en-US"/>
              </w:rPr>
              <w:sym w:font="Symbol" w:char="F02D"/>
            </w:r>
            <w:r w:rsidRPr="00FE1F17">
              <w:rPr>
                <w:szCs w:val="24"/>
                <w:lang w:val="en-US"/>
              </w:rPr>
              <w:t xml:space="preserve"> short term</w:t>
            </w:r>
          </w:p>
        </w:tc>
      </w:tr>
      <w:tr w:rsidR="00471D39" w:rsidRPr="001C7EE6" w14:paraId="75F08FD2" w14:textId="77777777" w:rsidTr="00471D39">
        <w:trPr>
          <w:jc w:val="center"/>
        </w:trPr>
        <w:tc>
          <w:tcPr>
            <w:tcW w:w="3509" w:type="dxa"/>
          </w:tcPr>
          <w:p w14:paraId="5C112C65" w14:textId="77777777" w:rsidR="00471D39" w:rsidRPr="00643F3E" w:rsidRDefault="00471D39" w:rsidP="00471D39">
            <w:pPr>
              <w:pStyle w:val="Tabletext"/>
              <w:ind w:right="208"/>
              <w:rPr>
                <w:szCs w:val="18"/>
                <w:lang w:val="en-US"/>
              </w:rPr>
            </w:pPr>
            <w:r w:rsidRPr="00643F3E">
              <w:rPr>
                <w:szCs w:val="18"/>
                <w:lang w:val="en-US"/>
              </w:rPr>
              <w:t>Opening balance 1.1.2010</w:t>
            </w:r>
          </w:p>
        </w:tc>
        <w:tc>
          <w:tcPr>
            <w:tcW w:w="1984" w:type="dxa"/>
          </w:tcPr>
          <w:p w14:paraId="19E107E5" w14:textId="77777777" w:rsidR="00471D39" w:rsidRPr="00886C65" w:rsidRDefault="00471D39" w:rsidP="00471D39">
            <w:pPr>
              <w:pStyle w:val="Tabletext"/>
              <w:ind w:right="125"/>
              <w:jc w:val="right"/>
              <w:rPr>
                <w:lang w:val="en-US"/>
              </w:rPr>
            </w:pPr>
            <w:r w:rsidRPr="00886C65">
              <w:rPr>
                <w:lang w:val="en-US"/>
              </w:rPr>
              <w:t>69</w:t>
            </w:r>
          </w:p>
        </w:tc>
        <w:tc>
          <w:tcPr>
            <w:tcW w:w="1984" w:type="dxa"/>
          </w:tcPr>
          <w:p w14:paraId="68F89090" w14:textId="77777777" w:rsidR="00471D39" w:rsidRPr="00886C65" w:rsidRDefault="00471D39" w:rsidP="00471D39">
            <w:pPr>
              <w:pStyle w:val="Tabletext"/>
              <w:ind w:right="125"/>
              <w:jc w:val="right"/>
              <w:rPr>
                <w:lang w:val="en-US"/>
              </w:rPr>
            </w:pPr>
            <w:r w:rsidRPr="00886C65">
              <w:rPr>
                <w:lang w:val="en-US"/>
              </w:rPr>
              <w:t>1</w:t>
            </w:r>
            <w:r w:rsidR="00C86F3C">
              <w:rPr>
                <w:lang w:val="en-US"/>
              </w:rPr>
              <w:t>’</w:t>
            </w:r>
            <w:r w:rsidRPr="00886C65">
              <w:rPr>
                <w:lang w:val="en-US"/>
              </w:rPr>
              <w:t>019</w:t>
            </w:r>
          </w:p>
        </w:tc>
        <w:tc>
          <w:tcPr>
            <w:tcW w:w="2260" w:type="dxa"/>
          </w:tcPr>
          <w:p w14:paraId="22CEE33E" w14:textId="77777777" w:rsidR="00471D39" w:rsidRPr="00886C65" w:rsidRDefault="00471D39" w:rsidP="00471D39">
            <w:pPr>
              <w:pStyle w:val="Tabletext"/>
              <w:ind w:right="125"/>
              <w:jc w:val="right"/>
              <w:rPr>
                <w:lang w:val="en-US"/>
              </w:rPr>
            </w:pPr>
            <w:r w:rsidRPr="00886C65">
              <w:rPr>
                <w:lang w:val="en-US"/>
              </w:rPr>
              <w:t>1</w:t>
            </w:r>
            <w:r w:rsidR="00C86F3C">
              <w:rPr>
                <w:lang w:val="en-US"/>
              </w:rPr>
              <w:t>’</w:t>
            </w:r>
            <w:r w:rsidRPr="00886C65">
              <w:rPr>
                <w:lang w:val="en-US"/>
              </w:rPr>
              <w:t>088</w:t>
            </w:r>
          </w:p>
        </w:tc>
      </w:tr>
      <w:tr w:rsidR="00471D39" w:rsidRPr="001C7EE6" w14:paraId="67EB9640" w14:textId="77777777" w:rsidTr="00471D39">
        <w:trPr>
          <w:jc w:val="center"/>
        </w:trPr>
        <w:tc>
          <w:tcPr>
            <w:tcW w:w="3509" w:type="dxa"/>
          </w:tcPr>
          <w:p w14:paraId="28CA6460" w14:textId="77777777" w:rsidR="00471D39" w:rsidRPr="00643F3E" w:rsidRDefault="00471D39" w:rsidP="00471D39">
            <w:pPr>
              <w:pStyle w:val="Tabletext"/>
              <w:ind w:right="208"/>
              <w:rPr>
                <w:szCs w:val="18"/>
                <w:lang w:val="en-US"/>
              </w:rPr>
            </w:pPr>
            <w:r w:rsidRPr="00643F3E">
              <w:rPr>
                <w:szCs w:val="18"/>
                <w:lang w:val="en-US"/>
              </w:rPr>
              <w:t>Closing balance 31.12.2010</w:t>
            </w:r>
          </w:p>
        </w:tc>
        <w:tc>
          <w:tcPr>
            <w:tcW w:w="1984" w:type="dxa"/>
          </w:tcPr>
          <w:p w14:paraId="77797EBA" w14:textId="77777777" w:rsidR="00471D39" w:rsidRPr="00886C65" w:rsidRDefault="00471D39" w:rsidP="00471D39">
            <w:pPr>
              <w:pStyle w:val="Tabletext"/>
              <w:ind w:right="125"/>
              <w:jc w:val="right"/>
              <w:rPr>
                <w:lang w:val="en-US"/>
              </w:rPr>
            </w:pPr>
            <w:r w:rsidRPr="00886C65">
              <w:rPr>
                <w:lang w:val="en-US"/>
              </w:rPr>
              <w:t>206</w:t>
            </w:r>
          </w:p>
        </w:tc>
        <w:tc>
          <w:tcPr>
            <w:tcW w:w="1984" w:type="dxa"/>
          </w:tcPr>
          <w:p w14:paraId="0AFFAD32" w14:textId="77777777" w:rsidR="00471D39" w:rsidRPr="00886C65" w:rsidRDefault="00471D39" w:rsidP="00471D39">
            <w:pPr>
              <w:pStyle w:val="Tabletext"/>
              <w:ind w:right="125"/>
              <w:jc w:val="right"/>
              <w:rPr>
                <w:lang w:val="en-US"/>
              </w:rPr>
            </w:pPr>
            <w:r w:rsidRPr="00886C65">
              <w:rPr>
                <w:lang w:val="en-US"/>
              </w:rPr>
              <w:t>748</w:t>
            </w:r>
          </w:p>
        </w:tc>
        <w:tc>
          <w:tcPr>
            <w:tcW w:w="2260" w:type="dxa"/>
          </w:tcPr>
          <w:p w14:paraId="0DA401F4" w14:textId="77777777" w:rsidR="00471D39" w:rsidRPr="00886C65" w:rsidRDefault="00471D39" w:rsidP="00471D39">
            <w:pPr>
              <w:pStyle w:val="Tabletext"/>
              <w:ind w:right="125"/>
              <w:jc w:val="right"/>
              <w:rPr>
                <w:lang w:val="en-US"/>
              </w:rPr>
            </w:pPr>
            <w:r w:rsidRPr="00886C65">
              <w:rPr>
                <w:lang w:val="en-US"/>
              </w:rPr>
              <w:t>955</w:t>
            </w:r>
          </w:p>
        </w:tc>
      </w:tr>
      <w:tr w:rsidR="00471D39" w:rsidRPr="001C7EE6" w14:paraId="3B4A4058" w14:textId="77777777" w:rsidTr="00471D39">
        <w:trPr>
          <w:jc w:val="center"/>
        </w:trPr>
        <w:tc>
          <w:tcPr>
            <w:tcW w:w="3509" w:type="dxa"/>
          </w:tcPr>
          <w:p w14:paraId="53F00052" w14:textId="77777777" w:rsidR="00471D39" w:rsidRPr="00643F3E" w:rsidRDefault="00471D39" w:rsidP="00471D39">
            <w:pPr>
              <w:pStyle w:val="Tabletext"/>
              <w:ind w:right="208"/>
              <w:rPr>
                <w:szCs w:val="18"/>
                <w:lang w:val="en-US"/>
              </w:rPr>
            </w:pPr>
            <w:r w:rsidRPr="00643F3E">
              <w:rPr>
                <w:szCs w:val="18"/>
                <w:lang w:val="en-US"/>
              </w:rPr>
              <w:t>Closing balance 31.12.2011</w:t>
            </w:r>
          </w:p>
        </w:tc>
        <w:tc>
          <w:tcPr>
            <w:tcW w:w="1984" w:type="dxa"/>
          </w:tcPr>
          <w:p w14:paraId="39493948" w14:textId="77777777" w:rsidR="00471D39" w:rsidRPr="00886C65" w:rsidRDefault="00471D39" w:rsidP="00471D39">
            <w:pPr>
              <w:pStyle w:val="Tabletext"/>
              <w:ind w:right="125"/>
              <w:jc w:val="right"/>
              <w:rPr>
                <w:lang w:val="en-US"/>
              </w:rPr>
            </w:pPr>
            <w:r w:rsidRPr="00886C65">
              <w:rPr>
                <w:lang w:val="en-US"/>
              </w:rPr>
              <w:t>119</w:t>
            </w:r>
          </w:p>
        </w:tc>
        <w:tc>
          <w:tcPr>
            <w:tcW w:w="1984" w:type="dxa"/>
          </w:tcPr>
          <w:p w14:paraId="492763C9" w14:textId="77777777" w:rsidR="00471D39" w:rsidRPr="00886C65" w:rsidRDefault="00471D39" w:rsidP="00471D39">
            <w:pPr>
              <w:pStyle w:val="Tabletext"/>
              <w:ind w:right="125"/>
              <w:jc w:val="right"/>
              <w:rPr>
                <w:lang w:val="en-US"/>
              </w:rPr>
            </w:pPr>
            <w:r w:rsidRPr="00886C65">
              <w:rPr>
                <w:lang w:val="en-US"/>
              </w:rPr>
              <w:t>588</w:t>
            </w:r>
          </w:p>
        </w:tc>
        <w:tc>
          <w:tcPr>
            <w:tcW w:w="2260" w:type="dxa"/>
          </w:tcPr>
          <w:p w14:paraId="072BEDB0" w14:textId="77777777" w:rsidR="00471D39" w:rsidRPr="00886C65" w:rsidRDefault="00471D39" w:rsidP="00471D39">
            <w:pPr>
              <w:pStyle w:val="Tabletext"/>
              <w:ind w:right="125"/>
              <w:jc w:val="right"/>
              <w:rPr>
                <w:lang w:val="en-US"/>
              </w:rPr>
            </w:pPr>
            <w:r w:rsidRPr="00886C65">
              <w:rPr>
                <w:lang w:val="en-US"/>
              </w:rPr>
              <w:t>707</w:t>
            </w:r>
          </w:p>
        </w:tc>
      </w:tr>
      <w:tr w:rsidR="00471D39" w:rsidRPr="001C7EE6" w14:paraId="0DF83012" w14:textId="77777777" w:rsidTr="00471D39">
        <w:trPr>
          <w:jc w:val="center"/>
        </w:trPr>
        <w:tc>
          <w:tcPr>
            <w:tcW w:w="3509" w:type="dxa"/>
          </w:tcPr>
          <w:p w14:paraId="2A934DC8" w14:textId="77777777" w:rsidR="00471D39" w:rsidRPr="00BB4EBF" w:rsidRDefault="00471D39" w:rsidP="00471D39">
            <w:pPr>
              <w:pStyle w:val="Tabletext"/>
              <w:ind w:right="208"/>
              <w:rPr>
                <w:szCs w:val="18"/>
                <w:lang w:val="en-US"/>
              </w:rPr>
            </w:pPr>
            <w:r w:rsidRPr="00BB4EBF">
              <w:rPr>
                <w:szCs w:val="18"/>
                <w:lang w:val="en-US"/>
              </w:rPr>
              <w:t>Closing balance 31.12.2012</w:t>
            </w:r>
          </w:p>
        </w:tc>
        <w:tc>
          <w:tcPr>
            <w:tcW w:w="1984" w:type="dxa"/>
          </w:tcPr>
          <w:p w14:paraId="701BB504" w14:textId="77777777" w:rsidR="00471D39" w:rsidRPr="00BB4EBF" w:rsidRDefault="00471D39" w:rsidP="00471D39">
            <w:pPr>
              <w:pStyle w:val="Tabletext"/>
              <w:ind w:right="125"/>
              <w:jc w:val="right"/>
              <w:rPr>
                <w:lang w:val="en-US"/>
              </w:rPr>
            </w:pPr>
            <w:r w:rsidRPr="00BB4EBF">
              <w:rPr>
                <w:lang w:val="en-US"/>
              </w:rPr>
              <w:t>387</w:t>
            </w:r>
          </w:p>
        </w:tc>
        <w:tc>
          <w:tcPr>
            <w:tcW w:w="1984" w:type="dxa"/>
          </w:tcPr>
          <w:p w14:paraId="71FC3F9B" w14:textId="77777777" w:rsidR="00471D39" w:rsidRPr="00BB4EBF" w:rsidRDefault="00471D39" w:rsidP="00471D39">
            <w:pPr>
              <w:pStyle w:val="Tabletext"/>
              <w:ind w:right="125"/>
              <w:jc w:val="right"/>
              <w:rPr>
                <w:lang w:val="en-US"/>
              </w:rPr>
            </w:pPr>
            <w:r w:rsidRPr="00BB4EBF">
              <w:rPr>
                <w:lang w:val="en-US"/>
              </w:rPr>
              <w:t>765</w:t>
            </w:r>
          </w:p>
        </w:tc>
        <w:tc>
          <w:tcPr>
            <w:tcW w:w="2260" w:type="dxa"/>
          </w:tcPr>
          <w:p w14:paraId="7520FF89" w14:textId="77777777" w:rsidR="00471D39" w:rsidRPr="00BB4EBF" w:rsidRDefault="00471D39" w:rsidP="00471D39">
            <w:pPr>
              <w:pStyle w:val="Tabletext"/>
              <w:ind w:right="125"/>
              <w:jc w:val="right"/>
              <w:rPr>
                <w:lang w:val="en-US"/>
              </w:rPr>
            </w:pPr>
            <w:r w:rsidRPr="00BB4EBF">
              <w:rPr>
                <w:lang w:val="en-US"/>
              </w:rPr>
              <w:t>1’152</w:t>
            </w:r>
          </w:p>
        </w:tc>
      </w:tr>
      <w:tr w:rsidR="00471D39" w:rsidRPr="001C7EE6" w14:paraId="3BB33688" w14:textId="77777777" w:rsidTr="00471D39">
        <w:trPr>
          <w:jc w:val="center"/>
        </w:trPr>
        <w:tc>
          <w:tcPr>
            <w:tcW w:w="3509" w:type="dxa"/>
          </w:tcPr>
          <w:p w14:paraId="0558DB6A" w14:textId="77777777" w:rsidR="00471D39" w:rsidRPr="00BB4EBF" w:rsidRDefault="00471D39" w:rsidP="00471D39">
            <w:pPr>
              <w:pStyle w:val="Tabletext"/>
              <w:ind w:right="208"/>
              <w:rPr>
                <w:szCs w:val="18"/>
                <w:lang w:val="en-US"/>
              </w:rPr>
            </w:pPr>
            <w:r w:rsidRPr="00BB4EBF">
              <w:rPr>
                <w:szCs w:val="18"/>
                <w:lang w:val="en-US"/>
              </w:rPr>
              <w:t>Closing balance 31.12.2013</w:t>
            </w:r>
          </w:p>
        </w:tc>
        <w:tc>
          <w:tcPr>
            <w:tcW w:w="1984" w:type="dxa"/>
          </w:tcPr>
          <w:p w14:paraId="3CE61FD0" w14:textId="77777777" w:rsidR="00471D39" w:rsidRPr="00BB4EBF" w:rsidRDefault="00471D39" w:rsidP="00471D39">
            <w:pPr>
              <w:pStyle w:val="Tabletext"/>
              <w:ind w:right="125"/>
              <w:jc w:val="right"/>
              <w:rPr>
                <w:lang w:val="en-US"/>
              </w:rPr>
            </w:pPr>
            <w:r w:rsidRPr="00BB4EBF">
              <w:rPr>
                <w:lang w:val="en-US"/>
              </w:rPr>
              <w:t>39</w:t>
            </w:r>
          </w:p>
        </w:tc>
        <w:tc>
          <w:tcPr>
            <w:tcW w:w="1984" w:type="dxa"/>
          </w:tcPr>
          <w:p w14:paraId="635F5224" w14:textId="77777777" w:rsidR="00471D39" w:rsidRPr="00BB4EBF" w:rsidRDefault="00471D39" w:rsidP="00471D39">
            <w:pPr>
              <w:pStyle w:val="Tabletext"/>
              <w:ind w:right="125"/>
              <w:jc w:val="right"/>
              <w:rPr>
                <w:lang w:val="en-US"/>
              </w:rPr>
            </w:pPr>
            <w:r w:rsidRPr="00BB4EBF">
              <w:rPr>
                <w:lang w:val="en-US"/>
              </w:rPr>
              <w:t>442</w:t>
            </w:r>
          </w:p>
        </w:tc>
        <w:tc>
          <w:tcPr>
            <w:tcW w:w="2260" w:type="dxa"/>
          </w:tcPr>
          <w:p w14:paraId="5ADF1847" w14:textId="77777777" w:rsidR="00471D39" w:rsidRPr="00BB4EBF" w:rsidRDefault="00471D39" w:rsidP="00471D39">
            <w:pPr>
              <w:pStyle w:val="Tabletext"/>
              <w:ind w:right="125"/>
              <w:jc w:val="right"/>
              <w:rPr>
                <w:lang w:val="en-US"/>
              </w:rPr>
            </w:pPr>
            <w:r w:rsidRPr="00BB4EBF">
              <w:rPr>
                <w:lang w:val="en-US"/>
              </w:rPr>
              <w:t>481</w:t>
            </w:r>
          </w:p>
        </w:tc>
      </w:tr>
    </w:tbl>
    <w:p w14:paraId="653FD7F8" w14:textId="77777777" w:rsidR="00471D39" w:rsidRPr="00F2014F" w:rsidRDefault="00471D39" w:rsidP="00471D39">
      <w:pPr>
        <w:tabs>
          <w:tab w:val="clear" w:pos="567"/>
          <w:tab w:val="clear" w:pos="1134"/>
          <w:tab w:val="clear" w:pos="1701"/>
          <w:tab w:val="clear" w:pos="2268"/>
          <w:tab w:val="clear" w:pos="2835"/>
        </w:tabs>
        <w:overflowPunct/>
        <w:autoSpaceDE/>
        <w:autoSpaceDN/>
        <w:adjustRightInd/>
        <w:spacing w:before="0"/>
        <w:textAlignment w:val="auto"/>
        <w:rPr>
          <w:sz w:val="16"/>
          <w:szCs w:val="16"/>
        </w:rPr>
      </w:pPr>
      <w:r w:rsidRPr="00F2014F">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340"/>
        <w:gridCol w:w="1338"/>
        <w:gridCol w:w="1354"/>
        <w:gridCol w:w="1335"/>
        <w:gridCol w:w="1422"/>
      </w:tblGrid>
      <w:tr w:rsidR="00471D39" w:rsidRPr="001C2A98" w14:paraId="7D015E61" w14:textId="77777777" w:rsidTr="00F2014F">
        <w:tc>
          <w:tcPr>
            <w:tcW w:w="3072" w:type="dxa"/>
            <w:vMerge w:val="restart"/>
            <w:vAlign w:val="center"/>
          </w:tcPr>
          <w:p w14:paraId="5D4D39C1" w14:textId="77777777" w:rsidR="00471D39" w:rsidRPr="001C2A98" w:rsidRDefault="00471D39" w:rsidP="00471D39">
            <w:pPr>
              <w:pStyle w:val="Tablehead"/>
              <w:keepNext/>
              <w:jc w:val="left"/>
              <w:rPr>
                <w:lang w:val="en-US"/>
              </w:rPr>
            </w:pPr>
            <w:r w:rsidRPr="001C2A98">
              <w:rPr>
                <w:szCs w:val="24"/>
                <w:lang w:val="en-US"/>
              </w:rPr>
              <w:lastRenderedPageBreak/>
              <w:t>In thousands of CHF</w:t>
            </w:r>
          </w:p>
        </w:tc>
        <w:tc>
          <w:tcPr>
            <w:tcW w:w="6789" w:type="dxa"/>
            <w:gridSpan w:val="5"/>
          </w:tcPr>
          <w:p w14:paraId="76AD9A32" w14:textId="77777777" w:rsidR="00471D39" w:rsidRPr="001C2A98" w:rsidRDefault="00471D39" w:rsidP="00471D39">
            <w:pPr>
              <w:pStyle w:val="Tablehead"/>
              <w:keepNext/>
              <w:rPr>
                <w:lang w:val="en-US"/>
              </w:rPr>
            </w:pPr>
            <w:r w:rsidRPr="001C2A98">
              <w:rPr>
                <w:szCs w:val="24"/>
                <w:lang w:val="en-US"/>
              </w:rPr>
              <w:t>Employee benefits – long term</w:t>
            </w:r>
          </w:p>
        </w:tc>
      </w:tr>
      <w:tr w:rsidR="00471D39" w:rsidRPr="001C2A98" w14:paraId="6F9159F4" w14:textId="77777777" w:rsidTr="00F2014F">
        <w:tc>
          <w:tcPr>
            <w:tcW w:w="3072" w:type="dxa"/>
            <w:vMerge/>
          </w:tcPr>
          <w:p w14:paraId="388EB6EF" w14:textId="77777777" w:rsidR="00471D39" w:rsidRPr="001C2A98" w:rsidRDefault="00471D39" w:rsidP="00471D39">
            <w:pPr>
              <w:pStyle w:val="Tablehead"/>
              <w:keepNext/>
              <w:rPr>
                <w:lang w:val="en-US"/>
              </w:rPr>
            </w:pPr>
          </w:p>
        </w:tc>
        <w:tc>
          <w:tcPr>
            <w:tcW w:w="1340" w:type="dxa"/>
            <w:tcBorders>
              <w:bottom w:val="single" w:sz="4" w:space="0" w:color="auto"/>
            </w:tcBorders>
            <w:vAlign w:val="center"/>
          </w:tcPr>
          <w:p w14:paraId="560CC6DD" w14:textId="77777777" w:rsidR="00471D39" w:rsidRDefault="00471D39" w:rsidP="00471D39">
            <w:pPr>
              <w:pStyle w:val="Tablehead"/>
              <w:keepNext/>
              <w:snapToGrid w:val="0"/>
              <w:spacing w:before="0" w:after="0"/>
              <w:rPr>
                <w:lang w:val="en-US"/>
              </w:rPr>
            </w:pPr>
            <w:r w:rsidRPr="001C2A98">
              <w:rPr>
                <w:lang w:val="en-US"/>
              </w:rPr>
              <w:t>ASHI</w:t>
            </w:r>
          </w:p>
          <w:p w14:paraId="4335F689" w14:textId="77777777" w:rsidR="00471D39" w:rsidRDefault="00471D39" w:rsidP="00471D39">
            <w:pPr>
              <w:pStyle w:val="Tablehead"/>
              <w:keepNext/>
              <w:snapToGrid w:val="0"/>
              <w:spacing w:before="0" w:after="0"/>
              <w:rPr>
                <w:lang w:val="en-US"/>
              </w:rPr>
            </w:pPr>
          </w:p>
          <w:p w14:paraId="083FAEFA" w14:textId="77777777" w:rsidR="00471D39" w:rsidRDefault="00471D39" w:rsidP="00471D39">
            <w:pPr>
              <w:pStyle w:val="Tablehead"/>
              <w:keepNext/>
              <w:snapToGrid w:val="0"/>
              <w:spacing w:before="0" w:after="0"/>
              <w:rPr>
                <w:lang w:val="en-US"/>
              </w:rPr>
            </w:pPr>
          </w:p>
          <w:p w14:paraId="0E28720F" w14:textId="77777777" w:rsidR="00471D39" w:rsidRPr="001C2A98" w:rsidRDefault="00471D39" w:rsidP="00471D39">
            <w:pPr>
              <w:pStyle w:val="Tablehead"/>
              <w:keepNext/>
              <w:snapToGrid w:val="0"/>
              <w:spacing w:before="0" w:after="0"/>
              <w:rPr>
                <w:lang w:val="en-US"/>
              </w:rPr>
            </w:pPr>
          </w:p>
        </w:tc>
        <w:tc>
          <w:tcPr>
            <w:tcW w:w="1338" w:type="dxa"/>
            <w:tcBorders>
              <w:bottom w:val="single" w:sz="4" w:space="0" w:color="auto"/>
            </w:tcBorders>
            <w:vAlign w:val="center"/>
          </w:tcPr>
          <w:p w14:paraId="40AC56A2" w14:textId="77777777" w:rsidR="00471D39" w:rsidRDefault="00471D39" w:rsidP="00471D39">
            <w:pPr>
              <w:pStyle w:val="Tablehead"/>
              <w:keepNext/>
              <w:snapToGrid w:val="0"/>
              <w:spacing w:before="0" w:after="0"/>
              <w:rPr>
                <w:lang w:val="en-US"/>
              </w:rPr>
            </w:pPr>
            <w:r w:rsidRPr="001C2A98">
              <w:rPr>
                <w:lang w:val="en-US"/>
              </w:rPr>
              <w:t>Pensions</w:t>
            </w:r>
          </w:p>
          <w:p w14:paraId="2E844CA2" w14:textId="77777777" w:rsidR="00471D39" w:rsidRDefault="00471D39" w:rsidP="00471D39">
            <w:pPr>
              <w:pStyle w:val="Tablehead"/>
              <w:keepNext/>
              <w:snapToGrid w:val="0"/>
              <w:spacing w:before="0" w:after="0"/>
              <w:rPr>
                <w:lang w:val="en-US"/>
              </w:rPr>
            </w:pPr>
          </w:p>
          <w:p w14:paraId="247CBD24" w14:textId="77777777" w:rsidR="00471D39" w:rsidRDefault="00471D39" w:rsidP="00471D39">
            <w:pPr>
              <w:pStyle w:val="Tablehead"/>
              <w:keepNext/>
              <w:snapToGrid w:val="0"/>
              <w:spacing w:before="0" w:after="0"/>
              <w:rPr>
                <w:lang w:val="en-US"/>
              </w:rPr>
            </w:pPr>
          </w:p>
          <w:p w14:paraId="6070E332" w14:textId="77777777" w:rsidR="00471D39" w:rsidRPr="001C2A98" w:rsidRDefault="00471D39" w:rsidP="00471D39">
            <w:pPr>
              <w:pStyle w:val="Tablehead"/>
              <w:keepNext/>
              <w:snapToGrid w:val="0"/>
              <w:spacing w:before="0" w:after="0"/>
              <w:rPr>
                <w:lang w:val="en-US"/>
              </w:rPr>
            </w:pPr>
          </w:p>
        </w:tc>
        <w:tc>
          <w:tcPr>
            <w:tcW w:w="1354" w:type="dxa"/>
            <w:tcBorders>
              <w:bottom w:val="single" w:sz="4" w:space="0" w:color="auto"/>
            </w:tcBorders>
            <w:vAlign w:val="center"/>
          </w:tcPr>
          <w:p w14:paraId="65C8DC30" w14:textId="77777777" w:rsidR="00471D39" w:rsidRDefault="00471D39" w:rsidP="00471D39">
            <w:pPr>
              <w:pStyle w:val="Tablehead"/>
              <w:keepNext/>
              <w:snapToGrid w:val="0"/>
              <w:spacing w:before="0" w:after="0"/>
              <w:rPr>
                <w:lang w:val="en-US"/>
              </w:rPr>
            </w:pPr>
            <w:r w:rsidRPr="001C2A98">
              <w:rPr>
                <w:lang w:val="en-US"/>
              </w:rPr>
              <w:t>Installation/</w:t>
            </w:r>
            <w:r w:rsidRPr="001C2A98">
              <w:rPr>
                <w:lang w:val="en-US"/>
              </w:rPr>
              <w:br/>
              <w:t>repatriation</w:t>
            </w:r>
          </w:p>
          <w:p w14:paraId="65B41446" w14:textId="77777777" w:rsidR="00471D39" w:rsidRDefault="00471D39" w:rsidP="00471D39">
            <w:pPr>
              <w:pStyle w:val="Tablehead"/>
              <w:keepNext/>
              <w:snapToGrid w:val="0"/>
              <w:spacing w:before="0" w:after="0"/>
              <w:rPr>
                <w:lang w:val="en-US"/>
              </w:rPr>
            </w:pPr>
          </w:p>
          <w:p w14:paraId="487A9E6A" w14:textId="77777777" w:rsidR="00471D39" w:rsidRPr="001C2A98" w:rsidRDefault="00471D39" w:rsidP="00471D39">
            <w:pPr>
              <w:pStyle w:val="Tablehead"/>
              <w:keepNext/>
              <w:snapToGrid w:val="0"/>
              <w:spacing w:before="0" w:after="0"/>
              <w:rPr>
                <w:lang w:val="en-US"/>
              </w:rPr>
            </w:pPr>
          </w:p>
        </w:tc>
        <w:tc>
          <w:tcPr>
            <w:tcW w:w="1335" w:type="dxa"/>
            <w:tcBorders>
              <w:bottom w:val="single" w:sz="4" w:space="0" w:color="auto"/>
            </w:tcBorders>
            <w:vAlign w:val="center"/>
          </w:tcPr>
          <w:p w14:paraId="231C324F" w14:textId="77777777" w:rsidR="00471D39" w:rsidRDefault="00471D39" w:rsidP="00471D39">
            <w:pPr>
              <w:pStyle w:val="Tablehead"/>
              <w:keepNext/>
              <w:snapToGrid w:val="0"/>
              <w:spacing w:before="0" w:after="0"/>
              <w:rPr>
                <w:szCs w:val="24"/>
                <w:lang w:val="en-US"/>
              </w:rPr>
            </w:pPr>
            <w:r w:rsidRPr="001C2A98">
              <w:rPr>
                <w:szCs w:val="24"/>
                <w:lang w:val="en-US"/>
              </w:rPr>
              <w:t>Accrued leave</w:t>
            </w:r>
          </w:p>
          <w:p w14:paraId="0BC2C676" w14:textId="77777777" w:rsidR="00471D39" w:rsidRDefault="00471D39" w:rsidP="00471D39">
            <w:pPr>
              <w:pStyle w:val="Tablehead"/>
              <w:keepNext/>
              <w:snapToGrid w:val="0"/>
              <w:spacing w:before="0" w:after="0"/>
              <w:rPr>
                <w:szCs w:val="24"/>
                <w:lang w:val="en-US"/>
              </w:rPr>
            </w:pPr>
          </w:p>
          <w:p w14:paraId="4A445477" w14:textId="77777777" w:rsidR="00471D39" w:rsidRPr="001C2A98" w:rsidRDefault="00471D39" w:rsidP="00471D39">
            <w:pPr>
              <w:pStyle w:val="Tablehead"/>
              <w:keepNext/>
              <w:snapToGrid w:val="0"/>
              <w:spacing w:before="0" w:after="0"/>
              <w:rPr>
                <w:lang w:val="en-US"/>
              </w:rPr>
            </w:pPr>
          </w:p>
        </w:tc>
        <w:tc>
          <w:tcPr>
            <w:tcW w:w="1422" w:type="dxa"/>
            <w:tcBorders>
              <w:bottom w:val="single" w:sz="4" w:space="0" w:color="auto"/>
            </w:tcBorders>
            <w:vAlign w:val="center"/>
          </w:tcPr>
          <w:p w14:paraId="3A692A87" w14:textId="77777777" w:rsidR="00471D39" w:rsidRPr="001C2A98" w:rsidRDefault="00471D39" w:rsidP="00471D39">
            <w:pPr>
              <w:pStyle w:val="Tablehead"/>
              <w:keepNext/>
              <w:snapToGrid w:val="0"/>
              <w:spacing w:before="0" w:after="0"/>
              <w:rPr>
                <w:lang w:val="en-US"/>
              </w:rPr>
            </w:pPr>
            <w:r w:rsidRPr="001C2A98">
              <w:rPr>
                <w:szCs w:val="24"/>
                <w:lang w:val="en-US"/>
              </w:rPr>
              <w:t>Total employee benefits – long term</w:t>
            </w:r>
          </w:p>
        </w:tc>
      </w:tr>
      <w:tr w:rsidR="00471D39" w:rsidRPr="001C2A98" w14:paraId="4B9500C6" w14:textId="77777777" w:rsidTr="00F2014F">
        <w:tc>
          <w:tcPr>
            <w:tcW w:w="3072" w:type="dxa"/>
          </w:tcPr>
          <w:p w14:paraId="3634C879" w14:textId="77777777" w:rsidR="00471D39" w:rsidRPr="00643F3E" w:rsidRDefault="00471D39" w:rsidP="00471D39">
            <w:pPr>
              <w:pStyle w:val="Tabletext"/>
              <w:ind w:right="208"/>
              <w:rPr>
                <w:szCs w:val="18"/>
                <w:lang w:val="en-US"/>
              </w:rPr>
            </w:pPr>
            <w:r w:rsidRPr="00643F3E">
              <w:rPr>
                <w:szCs w:val="18"/>
                <w:lang w:val="en-US"/>
              </w:rPr>
              <w:t>Opening balance 1.1.2010</w:t>
            </w:r>
          </w:p>
        </w:tc>
        <w:tc>
          <w:tcPr>
            <w:tcW w:w="1340" w:type="dxa"/>
          </w:tcPr>
          <w:p w14:paraId="21FB93EA" w14:textId="77777777" w:rsidR="00471D39" w:rsidRPr="00643F3E" w:rsidRDefault="00471D39" w:rsidP="00471D39">
            <w:pPr>
              <w:pStyle w:val="Tabletext"/>
              <w:ind w:right="125"/>
              <w:jc w:val="right"/>
              <w:rPr>
                <w:lang w:val="en-US"/>
              </w:rPr>
            </w:pPr>
            <w:r w:rsidRPr="00643F3E">
              <w:rPr>
                <w:lang w:val="en-US"/>
              </w:rPr>
              <w:t>172’364</w:t>
            </w:r>
          </w:p>
        </w:tc>
        <w:tc>
          <w:tcPr>
            <w:tcW w:w="1338" w:type="dxa"/>
          </w:tcPr>
          <w:p w14:paraId="4B663633" w14:textId="77777777" w:rsidR="00471D39" w:rsidRPr="00643F3E" w:rsidRDefault="00471D39" w:rsidP="00471D39">
            <w:pPr>
              <w:pStyle w:val="Tabletext"/>
              <w:ind w:right="125"/>
              <w:jc w:val="right"/>
              <w:rPr>
                <w:lang w:val="en-US"/>
              </w:rPr>
            </w:pPr>
            <w:r w:rsidRPr="00643F3E">
              <w:rPr>
                <w:lang w:val="en-US"/>
              </w:rPr>
              <w:t>90</w:t>
            </w:r>
          </w:p>
        </w:tc>
        <w:tc>
          <w:tcPr>
            <w:tcW w:w="1354" w:type="dxa"/>
          </w:tcPr>
          <w:p w14:paraId="2B3A133A" w14:textId="77777777" w:rsidR="00471D39" w:rsidRPr="00643F3E" w:rsidRDefault="00471D39" w:rsidP="00471D39">
            <w:pPr>
              <w:pStyle w:val="Tabletext"/>
              <w:ind w:right="125"/>
              <w:jc w:val="right"/>
              <w:rPr>
                <w:lang w:val="en-US"/>
              </w:rPr>
            </w:pPr>
            <w:r w:rsidRPr="00643F3E">
              <w:rPr>
                <w:lang w:val="en-US"/>
              </w:rPr>
              <w:t>10’727</w:t>
            </w:r>
          </w:p>
        </w:tc>
        <w:tc>
          <w:tcPr>
            <w:tcW w:w="1335" w:type="dxa"/>
          </w:tcPr>
          <w:p w14:paraId="6E006398" w14:textId="77777777" w:rsidR="00471D39" w:rsidRPr="00643F3E" w:rsidRDefault="00471D39" w:rsidP="00471D39">
            <w:pPr>
              <w:pStyle w:val="Tabletext"/>
              <w:ind w:right="125"/>
              <w:jc w:val="right"/>
              <w:rPr>
                <w:lang w:val="en-US"/>
              </w:rPr>
            </w:pPr>
            <w:r w:rsidRPr="00643F3E">
              <w:rPr>
                <w:lang w:val="en-US"/>
              </w:rPr>
              <w:t>8’753</w:t>
            </w:r>
          </w:p>
        </w:tc>
        <w:tc>
          <w:tcPr>
            <w:tcW w:w="1422" w:type="dxa"/>
          </w:tcPr>
          <w:p w14:paraId="1FF9C205" w14:textId="77777777" w:rsidR="00471D39" w:rsidRPr="00643F3E" w:rsidRDefault="00471D39" w:rsidP="00471D39">
            <w:pPr>
              <w:pStyle w:val="Tabletext"/>
              <w:ind w:right="125"/>
              <w:jc w:val="right"/>
              <w:rPr>
                <w:lang w:val="en-US"/>
              </w:rPr>
            </w:pPr>
            <w:r w:rsidRPr="00643F3E">
              <w:rPr>
                <w:lang w:val="en-US"/>
              </w:rPr>
              <w:t>191’934</w:t>
            </w:r>
          </w:p>
        </w:tc>
      </w:tr>
      <w:tr w:rsidR="00471D39" w:rsidRPr="001C2A98" w14:paraId="66CD6990" w14:textId="77777777" w:rsidTr="00F2014F">
        <w:tc>
          <w:tcPr>
            <w:tcW w:w="3072" w:type="dxa"/>
          </w:tcPr>
          <w:p w14:paraId="2E4B864B" w14:textId="77777777" w:rsidR="00471D39" w:rsidRPr="00643F3E" w:rsidRDefault="00471D39" w:rsidP="00471D39">
            <w:pPr>
              <w:pStyle w:val="Tabletext"/>
              <w:ind w:right="208"/>
              <w:rPr>
                <w:szCs w:val="18"/>
                <w:lang w:val="en-US"/>
              </w:rPr>
            </w:pPr>
            <w:r w:rsidRPr="00643F3E">
              <w:rPr>
                <w:szCs w:val="18"/>
                <w:lang w:val="en-US"/>
              </w:rPr>
              <w:t>Closing balance 31.12.2010</w:t>
            </w:r>
          </w:p>
        </w:tc>
        <w:tc>
          <w:tcPr>
            <w:tcW w:w="1340" w:type="dxa"/>
          </w:tcPr>
          <w:p w14:paraId="226BC756" w14:textId="77777777" w:rsidR="00471D39" w:rsidRPr="00643F3E" w:rsidRDefault="00471D39" w:rsidP="00471D39">
            <w:pPr>
              <w:pStyle w:val="Tabletext"/>
              <w:ind w:right="125"/>
              <w:jc w:val="right"/>
              <w:rPr>
                <w:lang w:val="en-US"/>
              </w:rPr>
            </w:pPr>
            <w:r w:rsidRPr="00643F3E">
              <w:rPr>
                <w:lang w:val="en-US"/>
              </w:rPr>
              <w:t>211’872</w:t>
            </w:r>
          </w:p>
        </w:tc>
        <w:tc>
          <w:tcPr>
            <w:tcW w:w="1338" w:type="dxa"/>
          </w:tcPr>
          <w:p w14:paraId="1BCAEAC9" w14:textId="77777777" w:rsidR="00471D39" w:rsidRPr="00643F3E" w:rsidRDefault="00471D39" w:rsidP="00471D39">
            <w:pPr>
              <w:pStyle w:val="Tabletext"/>
              <w:ind w:right="125"/>
              <w:jc w:val="right"/>
              <w:rPr>
                <w:lang w:val="en-US"/>
              </w:rPr>
            </w:pPr>
            <w:r w:rsidRPr="00643F3E">
              <w:rPr>
                <w:lang w:val="en-US"/>
              </w:rPr>
              <w:t>90</w:t>
            </w:r>
          </w:p>
        </w:tc>
        <w:tc>
          <w:tcPr>
            <w:tcW w:w="1354" w:type="dxa"/>
          </w:tcPr>
          <w:p w14:paraId="529DF1DE" w14:textId="77777777" w:rsidR="00471D39" w:rsidRPr="00643F3E" w:rsidRDefault="00471D39" w:rsidP="00471D39">
            <w:pPr>
              <w:pStyle w:val="Tabletext"/>
              <w:ind w:right="125"/>
              <w:jc w:val="right"/>
              <w:rPr>
                <w:lang w:val="en-US"/>
              </w:rPr>
            </w:pPr>
            <w:r w:rsidRPr="00643F3E">
              <w:rPr>
                <w:lang w:val="en-US"/>
              </w:rPr>
              <w:t>10’223</w:t>
            </w:r>
          </w:p>
        </w:tc>
        <w:tc>
          <w:tcPr>
            <w:tcW w:w="1335" w:type="dxa"/>
          </w:tcPr>
          <w:p w14:paraId="1054AB1E" w14:textId="77777777" w:rsidR="00471D39" w:rsidRPr="00643F3E" w:rsidRDefault="00471D39" w:rsidP="00471D39">
            <w:pPr>
              <w:pStyle w:val="Tabletext"/>
              <w:ind w:right="125"/>
              <w:jc w:val="right"/>
              <w:rPr>
                <w:lang w:val="en-US"/>
              </w:rPr>
            </w:pPr>
            <w:r w:rsidRPr="00643F3E">
              <w:rPr>
                <w:lang w:val="en-US"/>
              </w:rPr>
              <w:t>9’116</w:t>
            </w:r>
          </w:p>
        </w:tc>
        <w:tc>
          <w:tcPr>
            <w:tcW w:w="1422" w:type="dxa"/>
          </w:tcPr>
          <w:p w14:paraId="1B354CBB" w14:textId="77777777" w:rsidR="00471D39" w:rsidRPr="00643F3E" w:rsidRDefault="00471D39" w:rsidP="00471D39">
            <w:pPr>
              <w:pStyle w:val="Tabletext"/>
              <w:ind w:right="125"/>
              <w:jc w:val="right"/>
              <w:rPr>
                <w:lang w:val="en-US"/>
              </w:rPr>
            </w:pPr>
            <w:r w:rsidRPr="00643F3E">
              <w:rPr>
                <w:lang w:val="en-US"/>
              </w:rPr>
              <w:t>231’302</w:t>
            </w:r>
          </w:p>
        </w:tc>
      </w:tr>
      <w:tr w:rsidR="00471D39" w:rsidRPr="001C2A98" w14:paraId="185DF913" w14:textId="77777777" w:rsidTr="00F2014F">
        <w:tc>
          <w:tcPr>
            <w:tcW w:w="3072" w:type="dxa"/>
          </w:tcPr>
          <w:p w14:paraId="7157AC06" w14:textId="77777777" w:rsidR="00471D39" w:rsidRPr="00643F3E" w:rsidRDefault="00471D39" w:rsidP="00471D39">
            <w:pPr>
              <w:pStyle w:val="Tabletext"/>
              <w:ind w:right="208"/>
              <w:rPr>
                <w:szCs w:val="18"/>
                <w:lang w:val="en-US"/>
              </w:rPr>
            </w:pPr>
            <w:r w:rsidRPr="00643F3E">
              <w:rPr>
                <w:szCs w:val="18"/>
                <w:lang w:val="en-US"/>
              </w:rPr>
              <w:t>Closing balance 31.12.2011</w:t>
            </w:r>
          </w:p>
        </w:tc>
        <w:tc>
          <w:tcPr>
            <w:tcW w:w="1340" w:type="dxa"/>
          </w:tcPr>
          <w:p w14:paraId="4B6F65E7" w14:textId="77777777" w:rsidR="00471D39" w:rsidRPr="00643F3E" w:rsidRDefault="00471D39" w:rsidP="00471D39">
            <w:pPr>
              <w:pStyle w:val="Tabletext"/>
              <w:ind w:right="125"/>
              <w:jc w:val="right"/>
              <w:rPr>
                <w:lang w:val="en-US"/>
              </w:rPr>
            </w:pPr>
            <w:r>
              <w:rPr>
                <w:lang w:val="en-US"/>
              </w:rPr>
              <w:t>278’684</w:t>
            </w:r>
          </w:p>
        </w:tc>
        <w:tc>
          <w:tcPr>
            <w:tcW w:w="1338" w:type="dxa"/>
          </w:tcPr>
          <w:p w14:paraId="0BA53559" w14:textId="77777777" w:rsidR="00471D39" w:rsidRPr="00643F3E" w:rsidRDefault="00471D39" w:rsidP="00471D39">
            <w:pPr>
              <w:pStyle w:val="Tabletext"/>
              <w:ind w:right="125"/>
              <w:jc w:val="right"/>
              <w:rPr>
                <w:lang w:val="en-US"/>
              </w:rPr>
            </w:pPr>
            <w:r>
              <w:rPr>
                <w:lang w:val="en-US"/>
              </w:rPr>
              <w:t>90</w:t>
            </w:r>
          </w:p>
        </w:tc>
        <w:tc>
          <w:tcPr>
            <w:tcW w:w="1354" w:type="dxa"/>
          </w:tcPr>
          <w:p w14:paraId="5BFC566C" w14:textId="77777777" w:rsidR="00471D39" w:rsidRPr="00643F3E" w:rsidRDefault="00471D39" w:rsidP="00471D39">
            <w:pPr>
              <w:pStyle w:val="Tabletext"/>
              <w:ind w:right="125"/>
              <w:jc w:val="right"/>
              <w:rPr>
                <w:lang w:val="en-US"/>
              </w:rPr>
            </w:pPr>
            <w:r>
              <w:rPr>
                <w:lang w:val="en-US"/>
              </w:rPr>
              <w:t>11’768</w:t>
            </w:r>
          </w:p>
        </w:tc>
        <w:tc>
          <w:tcPr>
            <w:tcW w:w="1335" w:type="dxa"/>
          </w:tcPr>
          <w:p w14:paraId="7A8C44D3" w14:textId="77777777" w:rsidR="00471D39" w:rsidRPr="00643F3E" w:rsidRDefault="00471D39" w:rsidP="00471D39">
            <w:pPr>
              <w:pStyle w:val="Tabletext"/>
              <w:ind w:right="125"/>
              <w:jc w:val="right"/>
              <w:rPr>
                <w:lang w:val="en-US"/>
              </w:rPr>
            </w:pPr>
            <w:r>
              <w:rPr>
                <w:lang w:val="en-US"/>
              </w:rPr>
              <w:t>9’237</w:t>
            </w:r>
          </w:p>
        </w:tc>
        <w:tc>
          <w:tcPr>
            <w:tcW w:w="1422" w:type="dxa"/>
          </w:tcPr>
          <w:p w14:paraId="72393974" w14:textId="77777777" w:rsidR="00471D39" w:rsidRPr="00643F3E" w:rsidRDefault="00471D39" w:rsidP="00471D39">
            <w:pPr>
              <w:pStyle w:val="Tabletext"/>
              <w:ind w:right="125"/>
              <w:jc w:val="right"/>
              <w:rPr>
                <w:lang w:val="en-US"/>
              </w:rPr>
            </w:pPr>
            <w:r>
              <w:rPr>
                <w:lang w:val="en-US"/>
              </w:rPr>
              <w:t>299’779</w:t>
            </w:r>
          </w:p>
        </w:tc>
      </w:tr>
      <w:tr w:rsidR="00471D39" w:rsidRPr="001C2A98" w14:paraId="2D341AD9" w14:textId="77777777" w:rsidTr="00F2014F">
        <w:tc>
          <w:tcPr>
            <w:tcW w:w="3072" w:type="dxa"/>
          </w:tcPr>
          <w:p w14:paraId="682910F6" w14:textId="77777777" w:rsidR="00471D39" w:rsidRPr="00BB4EBF" w:rsidRDefault="00471D39" w:rsidP="00471D39">
            <w:pPr>
              <w:pStyle w:val="Tabletext"/>
              <w:ind w:right="208"/>
              <w:rPr>
                <w:lang w:val="en-US"/>
              </w:rPr>
            </w:pPr>
            <w:r w:rsidRPr="00BB4EBF">
              <w:rPr>
                <w:szCs w:val="18"/>
                <w:lang w:val="en-US"/>
              </w:rPr>
              <w:t>Closing balance 31.12.2012</w:t>
            </w:r>
          </w:p>
        </w:tc>
        <w:tc>
          <w:tcPr>
            <w:tcW w:w="1340" w:type="dxa"/>
          </w:tcPr>
          <w:p w14:paraId="0A7C9D04" w14:textId="77777777" w:rsidR="00471D39" w:rsidRPr="00BB4EBF" w:rsidRDefault="00471D39" w:rsidP="00471D39">
            <w:pPr>
              <w:pStyle w:val="Tabletext"/>
              <w:ind w:right="125"/>
              <w:jc w:val="right"/>
              <w:rPr>
                <w:lang w:val="en-US"/>
              </w:rPr>
            </w:pPr>
            <w:r w:rsidRPr="00BB4EBF">
              <w:rPr>
                <w:lang w:val="en-US"/>
              </w:rPr>
              <w:t>335’206</w:t>
            </w:r>
          </w:p>
        </w:tc>
        <w:tc>
          <w:tcPr>
            <w:tcW w:w="1338" w:type="dxa"/>
          </w:tcPr>
          <w:p w14:paraId="69A0484A" w14:textId="77777777" w:rsidR="00471D39" w:rsidRPr="00BB4EBF" w:rsidRDefault="00471D39" w:rsidP="00471D39">
            <w:pPr>
              <w:pStyle w:val="Tabletext"/>
              <w:ind w:right="125"/>
              <w:jc w:val="right"/>
              <w:rPr>
                <w:lang w:val="en-US"/>
              </w:rPr>
            </w:pPr>
            <w:r w:rsidRPr="00BB4EBF">
              <w:rPr>
                <w:lang w:val="en-US"/>
              </w:rPr>
              <w:t>90</w:t>
            </w:r>
          </w:p>
        </w:tc>
        <w:tc>
          <w:tcPr>
            <w:tcW w:w="1354" w:type="dxa"/>
          </w:tcPr>
          <w:p w14:paraId="450234AC" w14:textId="77777777" w:rsidR="00471D39" w:rsidRPr="00BB4EBF" w:rsidRDefault="00471D39" w:rsidP="00471D39">
            <w:pPr>
              <w:pStyle w:val="Tabletext"/>
              <w:ind w:right="125"/>
              <w:jc w:val="right"/>
              <w:rPr>
                <w:lang w:val="en-US"/>
              </w:rPr>
            </w:pPr>
            <w:r w:rsidRPr="00BB4EBF">
              <w:rPr>
                <w:lang w:val="en-US"/>
              </w:rPr>
              <w:t>11’747</w:t>
            </w:r>
          </w:p>
        </w:tc>
        <w:tc>
          <w:tcPr>
            <w:tcW w:w="1335" w:type="dxa"/>
          </w:tcPr>
          <w:p w14:paraId="00AB72A5" w14:textId="77777777" w:rsidR="00471D39" w:rsidRPr="00BB4EBF" w:rsidRDefault="00471D39" w:rsidP="00471D39">
            <w:pPr>
              <w:pStyle w:val="Tabletext"/>
              <w:ind w:right="125"/>
              <w:jc w:val="right"/>
              <w:rPr>
                <w:lang w:val="en-US"/>
              </w:rPr>
            </w:pPr>
            <w:r w:rsidRPr="00BB4EBF">
              <w:rPr>
                <w:lang w:val="en-US"/>
              </w:rPr>
              <w:t>9’184</w:t>
            </w:r>
          </w:p>
        </w:tc>
        <w:tc>
          <w:tcPr>
            <w:tcW w:w="1422" w:type="dxa"/>
          </w:tcPr>
          <w:p w14:paraId="4C59D458" w14:textId="77777777" w:rsidR="00471D39" w:rsidRPr="00BB4EBF" w:rsidRDefault="00471D39" w:rsidP="00471D39">
            <w:pPr>
              <w:pStyle w:val="Tabletext"/>
              <w:ind w:right="125"/>
              <w:jc w:val="right"/>
              <w:rPr>
                <w:lang w:val="en-US"/>
              </w:rPr>
            </w:pPr>
            <w:r w:rsidRPr="00BB4EBF">
              <w:rPr>
                <w:lang w:val="en-US"/>
              </w:rPr>
              <w:t>356’227</w:t>
            </w:r>
          </w:p>
        </w:tc>
      </w:tr>
      <w:tr w:rsidR="00471D39" w:rsidRPr="001C2A98" w14:paraId="42097082" w14:textId="77777777" w:rsidTr="00F2014F">
        <w:tc>
          <w:tcPr>
            <w:tcW w:w="3072" w:type="dxa"/>
          </w:tcPr>
          <w:p w14:paraId="42F6C4D5" w14:textId="77777777" w:rsidR="00471D39" w:rsidRPr="00BB4EBF" w:rsidRDefault="00471D39" w:rsidP="00471D39">
            <w:pPr>
              <w:pStyle w:val="Tabletext"/>
              <w:rPr>
                <w:lang w:val="en-US"/>
              </w:rPr>
            </w:pPr>
            <w:r w:rsidRPr="00BB4EBF">
              <w:rPr>
                <w:rFonts w:eastAsia="SimSun"/>
                <w:szCs w:val="24"/>
                <w:lang w:val="en-US"/>
              </w:rPr>
              <w:t>Closing balance 31.12.2013</w:t>
            </w:r>
          </w:p>
        </w:tc>
        <w:tc>
          <w:tcPr>
            <w:tcW w:w="1340" w:type="dxa"/>
          </w:tcPr>
          <w:p w14:paraId="0FE9FC98" w14:textId="77777777" w:rsidR="00471D39" w:rsidRPr="00BB4EBF" w:rsidRDefault="00471D39" w:rsidP="00471D39">
            <w:pPr>
              <w:pStyle w:val="Tabletext"/>
              <w:ind w:right="125"/>
              <w:jc w:val="right"/>
              <w:rPr>
                <w:lang w:val="en-US"/>
              </w:rPr>
            </w:pPr>
            <w:r w:rsidRPr="00BB4EBF">
              <w:rPr>
                <w:lang w:val="en-US"/>
              </w:rPr>
              <w:t>314’127</w:t>
            </w:r>
          </w:p>
        </w:tc>
        <w:tc>
          <w:tcPr>
            <w:tcW w:w="1338" w:type="dxa"/>
          </w:tcPr>
          <w:p w14:paraId="1E8C0533" w14:textId="77777777" w:rsidR="00471D39" w:rsidRPr="00BB4EBF" w:rsidRDefault="00471D39" w:rsidP="00471D39">
            <w:pPr>
              <w:pStyle w:val="Tabletext"/>
              <w:ind w:right="125"/>
              <w:jc w:val="right"/>
              <w:rPr>
                <w:lang w:val="en-US"/>
              </w:rPr>
            </w:pPr>
            <w:r w:rsidRPr="00BB4EBF">
              <w:rPr>
                <w:lang w:val="en-US"/>
              </w:rPr>
              <w:t>90</w:t>
            </w:r>
          </w:p>
        </w:tc>
        <w:tc>
          <w:tcPr>
            <w:tcW w:w="1354" w:type="dxa"/>
          </w:tcPr>
          <w:p w14:paraId="7CB02EEB" w14:textId="77777777" w:rsidR="00471D39" w:rsidRPr="00BB4EBF" w:rsidRDefault="00471D39" w:rsidP="00471D39">
            <w:pPr>
              <w:pStyle w:val="Tabletext"/>
              <w:ind w:right="125"/>
              <w:jc w:val="right"/>
              <w:rPr>
                <w:lang w:val="en-US"/>
              </w:rPr>
            </w:pPr>
            <w:r w:rsidRPr="00BB4EBF">
              <w:rPr>
                <w:lang w:val="en-US"/>
              </w:rPr>
              <w:t>11’804</w:t>
            </w:r>
          </w:p>
        </w:tc>
        <w:tc>
          <w:tcPr>
            <w:tcW w:w="1335" w:type="dxa"/>
          </w:tcPr>
          <w:p w14:paraId="0E04F2D2" w14:textId="77777777" w:rsidR="00471D39" w:rsidRPr="00BB4EBF" w:rsidRDefault="00471D39" w:rsidP="00471D39">
            <w:pPr>
              <w:pStyle w:val="Tabletext"/>
              <w:ind w:right="125"/>
              <w:jc w:val="right"/>
              <w:rPr>
                <w:lang w:val="en-US"/>
              </w:rPr>
            </w:pPr>
            <w:r w:rsidRPr="00BB4EBF">
              <w:rPr>
                <w:lang w:val="en-US"/>
              </w:rPr>
              <w:t>9’075</w:t>
            </w:r>
          </w:p>
        </w:tc>
        <w:tc>
          <w:tcPr>
            <w:tcW w:w="1422" w:type="dxa"/>
          </w:tcPr>
          <w:p w14:paraId="6EE42918" w14:textId="77777777" w:rsidR="00471D39" w:rsidRPr="00BB4EBF" w:rsidRDefault="00471D39" w:rsidP="00471D39">
            <w:pPr>
              <w:pStyle w:val="Tabletext"/>
              <w:ind w:right="125"/>
              <w:jc w:val="right"/>
              <w:rPr>
                <w:lang w:val="en-US"/>
              </w:rPr>
            </w:pPr>
            <w:r w:rsidRPr="00BB4EBF">
              <w:rPr>
                <w:lang w:val="en-US"/>
              </w:rPr>
              <w:t>335’096</w:t>
            </w:r>
          </w:p>
        </w:tc>
      </w:tr>
    </w:tbl>
    <w:p w14:paraId="7F2E0F8D" w14:textId="77777777" w:rsidR="00471D39" w:rsidRDefault="00471D39" w:rsidP="00F2014F">
      <w:pPr>
        <w:tabs>
          <w:tab w:val="clear" w:pos="567"/>
          <w:tab w:val="left" w:pos="709"/>
        </w:tabs>
        <w:snapToGrid w:val="0"/>
        <w:spacing w:before="240" w:after="120"/>
        <w:jc w:val="both"/>
      </w:pPr>
      <w:r>
        <w:t>10.10</w:t>
      </w:r>
      <w:r>
        <w:tab/>
        <w:t>The ASHI related obligation constitutes the most significant liability for ITU. The table below shows the evolution of the obligation and its impact on ITU net assets since the IPSAS implementation.</w:t>
      </w:r>
    </w:p>
    <w:tbl>
      <w:tblPr>
        <w:tblStyle w:val="TableGrid"/>
        <w:tblW w:w="0" w:type="auto"/>
        <w:tblLook w:val="04A0" w:firstRow="1" w:lastRow="0" w:firstColumn="1" w:lastColumn="0" w:noHBand="0" w:noVBand="1"/>
      </w:tblPr>
      <w:tblGrid>
        <w:gridCol w:w="3647"/>
        <w:gridCol w:w="1417"/>
        <w:gridCol w:w="1275"/>
        <w:gridCol w:w="1134"/>
        <w:gridCol w:w="1254"/>
        <w:gridCol w:w="1134"/>
      </w:tblGrid>
      <w:tr w:rsidR="00471D39" w14:paraId="5B25EDD9" w14:textId="77777777" w:rsidTr="00471D39">
        <w:tc>
          <w:tcPr>
            <w:tcW w:w="3647" w:type="dxa"/>
          </w:tcPr>
          <w:p w14:paraId="25179CBE" w14:textId="77777777" w:rsidR="00471D39" w:rsidRPr="00203AAA" w:rsidRDefault="00471D39" w:rsidP="00471D39">
            <w:pPr>
              <w:rPr>
                <w:b/>
                <w:bCs/>
                <w:sz w:val="20"/>
              </w:rPr>
            </w:pPr>
            <w:r w:rsidRPr="00203AAA">
              <w:rPr>
                <w:b/>
                <w:bCs/>
                <w:sz w:val="20"/>
              </w:rPr>
              <w:t>In thousands of CHF</w:t>
            </w:r>
          </w:p>
        </w:tc>
        <w:tc>
          <w:tcPr>
            <w:tcW w:w="1417" w:type="dxa"/>
          </w:tcPr>
          <w:p w14:paraId="15E4FD11" w14:textId="77777777" w:rsidR="00471D39" w:rsidRPr="00203AAA" w:rsidRDefault="00471D39" w:rsidP="00471D39">
            <w:pPr>
              <w:rPr>
                <w:b/>
                <w:bCs/>
                <w:sz w:val="20"/>
              </w:rPr>
            </w:pPr>
            <w:r w:rsidRPr="00203AAA">
              <w:rPr>
                <w:b/>
                <w:bCs/>
                <w:sz w:val="20"/>
              </w:rPr>
              <w:t>1.1.2010</w:t>
            </w:r>
          </w:p>
        </w:tc>
        <w:tc>
          <w:tcPr>
            <w:tcW w:w="1275" w:type="dxa"/>
          </w:tcPr>
          <w:p w14:paraId="0CCD3910" w14:textId="77777777" w:rsidR="00471D39" w:rsidRPr="00203AAA" w:rsidRDefault="00471D39" w:rsidP="00471D39">
            <w:pPr>
              <w:rPr>
                <w:b/>
                <w:bCs/>
                <w:sz w:val="20"/>
              </w:rPr>
            </w:pPr>
            <w:r w:rsidRPr="00203AAA">
              <w:rPr>
                <w:b/>
                <w:bCs/>
                <w:sz w:val="20"/>
              </w:rPr>
              <w:t>31.12.2010</w:t>
            </w:r>
          </w:p>
        </w:tc>
        <w:tc>
          <w:tcPr>
            <w:tcW w:w="1134" w:type="dxa"/>
          </w:tcPr>
          <w:p w14:paraId="3812E405" w14:textId="77777777" w:rsidR="00471D39" w:rsidRPr="00203AAA" w:rsidRDefault="00471D39" w:rsidP="00471D39">
            <w:pPr>
              <w:rPr>
                <w:b/>
                <w:bCs/>
                <w:sz w:val="20"/>
              </w:rPr>
            </w:pPr>
            <w:r w:rsidRPr="00203AAA">
              <w:rPr>
                <w:b/>
                <w:bCs/>
                <w:sz w:val="20"/>
              </w:rPr>
              <w:t>31.12.2011</w:t>
            </w:r>
          </w:p>
        </w:tc>
        <w:tc>
          <w:tcPr>
            <w:tcW w:w="1254" w:type="dxa"/>
          </w:tcPr>
          <w:p w14:paraId="47C2590D" w14:textId="77777777" w:rsidR="00471D39" w:rsidRPr="00203AAA" w:rsidRDefault="00471D39" w:rsidP="00471D39">
            <w:pPr>
              <w:rPr>
                <w:b/>
                <w:bCs/>
                <w:sz w:val="20"/>
              </w:rPr>
            </w:pPr>
            <w:r w:rsidRPr="00203AAA">
              <w:rPr>
                <w:b/>
                <w:bCs/>
                <w:sz w:val="20"/>
              </w:rPr>
              <w:t>31.12.2012</w:t>
            </w:r>
          </w:p>
        </w:tc>
        <w:tc>
          <w:tcPr>
            <w:tcW w:w="1134" w:type="dxa"/>
          </w:tcPr>
          <w:p w14:paraId="05DF1B46" w14:textId="77777777" w:rsidR="00471D39" w:rsidRPr="00203AAA" w:rsidRDefault="00471D39" w:rsidP="00471D39">
            <w:pPr>
              <w:rPr>
                <w:b/>
                <w:bCs/>
                <w:sz w:val="20"/>
              </w:rPr>
            </w:pPr>
            <w:r w:rsidRPr="00203AAA">
              <w:rPr>
                <w:b/>
                <w:bCs/>
                <w:sz w:val="20"/>
              </w:rPr>
              <w:t>31.12.2013</w:t>
            </w:r>
          </w:p>
        </w:tc>
      </w:tr>
      <w:tr w:rsidR="00471D39" w14:paraId="5CD1CCC0" w14:textId="77777777" w:rsidTr="00471D39">
        <w:tc>
          <w:tcPr>
            <w:tcW w:w="3647" w:type="dxa"/>
          </w:tcPr>
          <w:p w14:paraId="5922781F" w14:textId="77777777" w:rsidR="00471D39" w:rsidRPr="00203AAA" w:rsidRDefault="00471D39" w:rsidP="00F2014F">
            <w:pPr>
              <w:spacing w:before="60"/>
              <w:rPr>
                <w:b/>
                <w:bCs/>
                <w:sz w:val="20"/>
              </w:rPr>
            </w:pPr>
            <w:r w:rsidRPr="00203AAA">
              <w:rPr>
                <w:b/>
                <w:bCs/>
                <w:sz w:val="20"/>
              </w:rPr>
              <w:t>Present value of unfunded obligation recognized as liability in the statement of financial position</w:t>
            </w:r>
          </w:p>
        </w:tc>
        <w:tc>
          <w:tcPr>
            <w:tcW w:w="1417" w:type="dxa"/>
          </w:tcPr>
          <w:p w14:paraId="1A671262" w14:textId="77777777" w:rsidR="00471D39" w:rsidRPr="00E226B1" w:rsidRDefault="00471D39" w:rsidP="00F2014F">
            <w:pPr>
              <w:spacing w:before="60"/>
              <w:rPr>
                <w:sz w:val="20"/>
              </w:rPr>
            </w:pPr>
            <w:r>
              <w:rPr>
                <w:sz w:val="20"/>
              </w:rPr>
              <w:t>-172’364</w:t>
            </w:r>
          </w:p>
        </w:tc>
        <w:tc>
          <w:tcPr>
            <w:tcW w:w="1275" w:type="dxa"/>
          </w:tcPr>
          <w:p w14:paraId="7F38FA43" w14:textId="77777777" w:rsidR="00471D39" w:rsidRPr="00E226B1" w:rsidRDefault="00471D39" w:rsidP="00F2014F">
            <w:pPr>
              <w:spacing w:before="60"/>
              <w:rPr>
                <w:sz w:val="20"/>
              </w:rPr>
            </w:pPr>
            <w:r>
              <w:rPr>
                <w:sz w:val="20"/>
              </w:rPr>
              <w:t>-211’872</w:t>
            </w:r>
          </w:p>
        </w:tc>
        <w:tc>
          <w:tcPr>
            <w:tcW w:w="1134" w:type="dxa"/>
          </w:tcPr>
          <w:p w14:paraId="47E5D32D" w14:textId="77777777" w:rsidR="00471D39" w:rsidRPr="00E226B1" w:rsidRDefault="00471D39" w:rsidP="00F2014F">
            <w:pPr>
              <w:spacing w:before="60"/>
              <w:rPr>
                <w:sz w:val="20"/>
              </w:rPr>
            </w:pPr>
            <w:r>
              <w:rPr>
                <w:sz w:val="20"/>
              </w:rPr>
              <w:t>-278’684</w:t>
            </w:r>
          </w:p>
        </w:tc>
        <w:tc>
          <w:tcPr>
            <w:tcW w:w="1254" w:type="dxa"/>
          </w:tcPr>
          <w:p w14:paraId="56E3427C" w14:textId="77777777" w:rsidR="00471D39" w:rsidRPr="00E226B1" w:rsidRDefault="00471D39" w:rsidP="00F2014F">
            <w:pPr>
              <w:spacing w:before="60"/>
              <w:rPr>
                <w:sz w:val="20"/>
              </w:rPr>
            </w:pPr>
            <w:r>
              <w:rPr>
                <w:sz w:val="20"/>
              </w:rPr>
              <w:t>-335’206</w:t>
            </w:r>
          </w:p>
        </w:tc>
        <w:tc>
          <w:tcPr>
            <w:tcW w:w="1134" w:type="dxa"/>
          </w:tcPr>
          <w:p w14:paraId="677A606B" w14:textId="77777777" w:rsidR="00471D39" w:rsidRPr="00E226B1" w:rsidRDefault="00471D39" w:rsidP="00F2014F">
            <w:pPr>
              <w:spacing w:before="60"/>
              <w:rPr>
                <w:sz w:val="20"/>
              </w:rPr>
            </w:pPr>
            <w:r>
              <w:rPr>
                <w:sz w:val="20"/>
              </w:rPr>
              <w:t>-</w:t>
            </w:r>
          </w:p>
        </w:tc>
      </w:tr>
      <w:tr w:rsidR="00471D39" w14:paraId="0410AB68" w14:textId="77777777" w:rsidTr="00471D39">
        <w:tc>
          <w:tcPr>
            <w:tcW w:w="3647" w:type="dxa"/>
          </w:tcPr>
          <w:p w14:paraId="77A8C075" w14:textId="77777777" w:rsidR="00471D39" w:rsidRPr="00203AAA" w:rsidRDefault="00471D39" w:rsidP="00F2014F">
            <w:pPr>
              <w:spacing w:before="60"/>
              <w:rPr>
                <w:b/>
                <w:bCs/>
                <w:sz w:val="20"/>
              </w:rPr>
            </w:pPr>
            <w:r w:rsidRPr="00203AAA">
              <w:rPr>
                <w:b/>
                <w:bCs/>
                <w:sz w:val="20"/>
              </w:rPr>
              <w:t xml:space="preserve">Opening amount recognized under Effect of transition to IPSAs </w:t>
            </w:r>
          </w:p>
        </w:tc>
        <w:tc>
          <w:tcPr>
            <w:tcW w:w="1417" w:type="dxa"/>
          </w:tcPr>
          <w:p w14:paraId="1FEC3920" w14:textId="77777777" w:rsidR="00471D39" w:rsidRDefault="00471D39" w:rsidP="00F2014F">
            <w:pPr>
              <w:spacing w:before="60"/>
              <w:rPr>
                <w:sz w:val="20"/>
              </w:rPr>
            </w:pPr>
            <w:r>
              <w:rPr>
                <w:sz w:val="20"/>
              </w:rPr>
              <w:t>-172’364</w:t>
            </w:r>
          </w:p>
        </w:tc>
        <w:tc>
          <w:tcPr>
            <w:tcW w:w="1275" w:type="dxa"/>
          </w:tcPr>
          <w:p w14:paraId="44583467" w14:textId="77777777" w:rsidR="00471D39" w:rsidRDefault="00471D39" w:rsidP="00F2014F">
            <w:pPr>
              <w:spacing w:before="60"/>
              <w:rPr>
                <w:sz w:val="20"/>
              </w:rPr>
            </w:pPr>
          </w:p>
        </w:tc>
        <w:tc>
          <w:tcPr>
            <w:tcW w:w="1134" w:type="dxa"/>
          </w:tcPr>
          <w:p w14:paraId="06DF1A9B" w14:textId="77777777" w:rsidR="00471D39" w:rsidRDefault="00471D39" w:rsidP="00F2014F">
            <w:pPr>
              <w:spacing w:before="60"/>
              <w:rPr>
                <w:sz w:val="20"/>
              </w:rPr>
            </w:pPr>
          </w:p>
        </w:tc>
        <w:tc>
          <w:tcPr>
            <w:tcW w:w="1254" w:type="dxa"/>
          </w:tcPr>
          <w:p w14:paraId="380C4EDA" w14:textId="77777777" w:rsidR="00471D39" w:rsidRDefault="00471D39" w:rsidP="00F2014F">
            <w:pPr>
              <w:spacing w:before="60"/>
              <w:rPr>
                <w:sz w:val="20"/>
              </w:rPr>
            </w:pPr>
          </w:p>
        </w:tc>
        <w:tc>
          <w:tcPr>
            <w:tcW w:w="1134" w:type="dxa"/>
          </w:tcPr>
          <w:p w14:paraId="4B39D0EB" w14:textId="77777777" w:rsidR="00471D39" w:rsidRDefault="00471D39" w:rsidP="00F2014F">
            <w:pPr>
              <w:spacing w:before="60"/>
              <w:rPr>
                <w:sz w:val="20"/>
              </w:rPr>
            </w:pPr>
          </w:p>
        </w:tc>
      </w:tr>
      <w:tr w:rsidR="00471D39" w14:paraId="7266AE1E" w14:textId="77777777" w:rsidTr="00471D39">
        <w:tc>
          <w:tcPr>
            <w:tcW w:w="3647" w:type="dxa"/>
          </w:tcPr>
          <w:p w14:paraId="0E8C54B4" w14:textId="77777777" w:rsidR="00471D39" w:rsidRPr="00203AAA" w:rsidRDefault="00471D39" w:rsidP="00F2014F">
            <w:pPr>
              <w:spacing w:before="60"/>
              <w:rPr>
                <w:b/>
                <w:bCs/>
                <w:sz w:val="20"/>
              </w:rPr>
            </w:pPr>
            <w:r w:rsidRPr="00203AAA">
              <w:rPr>
                <w:b/>
                <w:bCs/>
                <w:sz w:val="20"/>
              </w:rPr>
              <w:t>Actuarial losses/gains recognized in net assets</w:t>
            </w:r>
          </w:p>
        </w:tc>
        <w:tc>
          <w:tcPr>
            <w:tcW w:w="1417" w:type="dxa"/>
          </w:tcPr>
          <w:p w14:paraId="389A3F67" w14:textId="77777777" w:rsidR="00471D39" w:rsidRPr="00E226B1" w:rsidRDefault="00471D39" w:rsidP="00F2014F">
            <w:pPr>
              <w:spacing w:before="60"/>
              <w:rPr>
                <w:sz w:val="20"/>
              </w:rPr>
            </w:pPr>
          </w:p>
        </w:tc>
        <w:tc>
          <w:tcPr>
            <w:tcW w:w="1275" w:type="dxa"/>
          </w:tcPr>
          <w:p w14:paraId="107F2D3C" w14:textId="77777777" w:rsidR="00471D39" w:rsidRPr="00E226B1" w:rsidRDefault="00471D39" w:rsidP="00F2014F">
            <w:pPr>
              <w:spacing w:before="60"/>
              <w:rPr>
                <w:sz w:val="20"/>
              </w:rPr>
            </w:pPr>
            <w:r>
              <w:rPr>
                <w:sz w:val="20"/>
              </w:rPr>
              <w:t>-39’706</w:t>
            </w:r>
          </w:p>
        </w:tc>
        <w:tc>
          <w:tcPr>
            <w:tcW w:w="1134" w:type="dxa"/>
          </w:tcPr>
          <w:p w14:paraId="79F70FF7" w14:textId="77777777" w:rsidR="00471D39" w:rsidRPr="00E226B1" w:rsidRDefault="00471D39" w:rsidP="00F2014F">
            <w:pPr>
              <w:spacing w:before="60"/>
              <w:rPr>
                <w:sz w:val="20"/>
              </w:rPr>
            </w:pPr>
            <w:r>
              <w:rPr>
                <w:sz w:val="20"/>
              </w:rPr>
              <w:t>-66’204</w:t>
            </w:r>
          </w:p>
        </w:tc>
        <w:tc>
          <w:tcPr>
            <w:tcW w:w="1254" w:type="dxa"/>
          </w:tcPr>
          <w:p w14:paraId="162C6747" w14:textId="77777777" w:rsidR="00471D39" w:rsidRPr="00E226B1" w:rsidRDefault="00471D39" w:rsidP="00F2014F">
            <w:pPr>
              <w:spacing w:before="60"/>
              <w:rPr>
                <w:sz w:val="20"/>
              </w:rPr>
            </w:pPr>
            <w:r>
              <w:rPr>
                <w:sz w:val="20"/>
              </w:rPr>
              <w:t>-45’851</w:t>
            </w:r>
          </w:p>
        </w:tc>
        <w:tc>
          <w:tcPr>
            <w:tcW w:w="1134" w:type="dxa"/>
          </w:tcPr>
          <w:p w14:paraId="4082BBAD" w14:textId="77777777" w:rsidR="00471D39" w:rsidRPr="00E226B1" w:rsidRDefault="00471D39" w:rsidP="00F2014F">
            <w:pPr>
              <w:spacing w:before="60"/>
              <w:rPr>
                <w:sz w:val="20"/>
              </w:rPr>
            </w:pPr>
            <w:r>
              <w:rPr>
                <w:sz w:val="20"/>
              </w:rPr>
              <w:t>+26’498</w:t>
            </w:r>
          </w:p>
        </w:tc>
      </w:tr>
      <w:tr w:rsidR="00471D39" w14:paraId="2517E6D1" w14:textId="77777777" w:rsidTr="00471D39">
        <w:tc>
          <w:tcPr>
            <w:tcW w:w="3647" w:type="dxa"/>
          </w:tcPr>
          <w:p w14:paraId="68329FAB" w14:textId="77777777" w:rsidR="00471D39" w:rsidRPr="00203AAA" w:rsidRDefault="00471D39" w:rsidP="00F2014F">
            <w:pPr>
              <w:spacing w:before="60"/>
              <w:rPr>
                <w:b/>
                <w:bCs/>
                <w:sz w:val="20"/>
              </w:rPr>
            </w:pPr>
            <w:r w:rsidRPr="00203AAA">
              <w:rPr>
                <w:b/>
                <w:bCs/>
                <w:sz w:val="20"/>
              </w:rPr>
              <w:t>Cumulated ASHI actuarial gains and losses in net asses</w:t>
            </w:r>
          </w:p>
        </w:tc>
        <w:tc>
          <w:tcPr>
            <w:tcW w:w="1417" w:type="dxa"/>
          </w:tcPr>
          <w:p w14:paraId="79245D2D" w14:textId="77777777" w:rsidR="00471D39" w:rsidRPr="00E226B1" w:rsidRDefault="00471D39" w:rsidP="00F2014F">
            <w:pPr>
              <w:spacing w:before="60"/>
              <w:rPr>
                <w:sz w:val="20"/>
              </w:rPr>
            </w:pPr>
          </w:p>
        </w:tc>
        <w:tc>
          <w:tcPr>
            <w:tcW w:w="1275" w:type="dxa"/>
          </w:tcPr>
          <w:p w14:paraId="0317836F" w14:textId="77777777" w:rsidR="00471D39" w:rsidRPr="00E226B1" w:rsidRDefault="00C86F3C" w:rsidP="00F2014F">
            <w:pPr>
              <w:spacing w:before="60"/>
              <w:rPr>
                <w:sz w:val="20"/>
              </w:rPr>
            </w:pPr>
            <w:r>
              <w:rPr>
                <w:sz w:val="20"/>
              </w:rPr>
              <w:t>-39’</w:t>
            </w:r>
            <w:r w:rsidR="00471D39">
              <w:rPr>
                <w:sz w:val="20"/>
              </w:rPr>
              <w:t>706</w:t>
            </w:r>
          </w:p>
        </w:tc>
        <w:tc>
          <w:tcPr>
            <w:tcW w:w="1134" w:type="dxa"/>
          </w:tcPr>
          <w:p w14:paraId="3819E502" w14:textId="77777777" w:rsidR="00471D39" w:rsidRPr="00E226B1" w:rsidRDefault="00471D39" w:rsidP="00F2014F">
            <w:pPr>
              <w:spacing w:before="60"/>
              <w:rPr>
                <w:sz w:val="20"/>
              </w:rPr>
            </w:pPr>
            <w:r>
              <w:rPr>
                <w:sz w:val="20"/>
              </w:rPr>
              <w:t>-105’910</w:t>
            </w:r>
          </w:p>
        </w:tc>
        <w:tc>
          <w:tcPr>
            <w:tcW w:w="1254" w:type="dxa"/>
          </w:tcPr>
          <w:p w14:paraId="54735399" w14:textId="77777777" w:rsidR="00471D39" w:rsidRPr="00E226B1" w:rsidRDefault="00471D39" w:rsidP="00F2014F">
            <w:pPr>
              <w:spacing w:before="60"/>
              <w:rPr>
                <w:sz w:val="20"/>
              </w:rPr>
            </w:pPr>
            <w:r>
              <w:rPr>
                <w:sz w:val="20"/>
              </w:rPr>
              <w:t>-151’761</w:t>
            </w:r>
          </w:p>
        </w:tc>
        <w:tc>
          <w:tcPr>
            <w:tcW w:w="1134" w:type="dxa"/>
          </w:tcPr>
          <w:p w14:paraId="675AE534" w14:textId="77777777" w:rsidR="00471D39" w:rsidRPr="00E226B1" w:rsidRDefault="00471D39" w:rsidP="00F2014F">
            <w:pPr>
              <w:spacing w:before="60"/>
              <w:rPr>
                <w:sz w:val="20"/>
              </w:rPr>
            </w:pPr>
            <w:r>
              <w:rPr>
                <w:sz w:val="20"/>
              </w:rPr>
              <w:t>-125’263</w:t>
            </w:r>
          </w:p>
        </w:tc>
      </w:tr>
    </w:tbl>
    <w:p w14:paraId="20FE9B1F" w14:textId="77777777" w:rsidR="00471D39" w:rsidRDefault="00471D39" w:rsidP="00F2014F">
      <w:pPr>
        <w:tabs>
          <w:tab w:val="clear" w:pos="567"/>
          <w:tab w:val="left" w:pos="709"/>
        </w:tabs>
        <w:spacing w:before="240"/>
        <w:jc w:val="both"/>
        <w:rPr>
          <w:lang w:val="en-US" w:eastAsia="fr-FR"/>
        </w:rPr>
      </w:pPr>
      <w:r>
        <w:rPr>
          <w:lang w:val="en-US" w:eastAsia="fr-FR"/>
        </w:rPr>
        <w:t>10.11</w:t>
      </w:r>
      <w:r>
        <w:rPr>
          <w:lang w:val="en-US" w:eastAsia="fr-FR"/>
        </w:rPr>
        <w:tab/>
        <w:t>Whereas the decrease of discount rate used to calculate ITU’s obligation related to ASHI from 2010 to 2012 resulted in significant actuarial losses, impacting negatively the net assets and increasing the ASHI related liability, the increase of 0.52 basis point of the discount rate in 2013 (2.76% in 2013, 2.24% in 2012) resulted in CHF 26.5 million actuarial gains, impacting positively ITU net assets.</w:t>
      </w:r>
    </w:p>
    <w:p w14:paraId="6291BAC4" w14:textId="77777777" w:rsidR="00471D39" w:rsidRPr="00486B4E" w:rsidRDefault="00471D39" w:rsidP="00F2014F">
      <w:pPr>
        <w:pStyle w:val="Heading1"/>
        <w:tabs>
          <w:tab w:val="clear" w:pos="567"/>
          <w:tab w:val="left" w:pos="709"/>
        </w:tabs>
        <w:spacing w:before="320"/>
        <w:ind w:left="709" w:hanging="709"/>
      </w:pPr>
      <w:r>
        <w:t>11</w:t>
      </w:r>
      <w:r w:rsidRPr="00486B4E">
        <w:tab/>
        <w:t>Special accounts</w:t>
      </w:r>
    </w:p>
    <w:p w14:paraId="0BB6EE7D" w14:textId="77777777" w:rsidR="00471D39" w:rsidRPr="00486B4E" w:rsidRDefault="00471D39" w:rsidP="00471D39">
      <w:pPr>
        <w:tabs>
          <w:tab w:val="clear" w:pos="567"/>
          <w:tab w:val="left" w:pos="0"/>
          <w:tab w:val="left" w:pos="709"/>
        </w:tabs>
        <w:jc w:val="both"/>
      </w:pPr>
      <w:r>
        <w:t>11.1</w:t>
      </w:r>
      <w:r>
        <w:tab/>
      </w:r>
      <w:r w:rsidRPr="00486B4E">
        <w:t>By decision of the Council, the following special accounts were opened in 1996: "Universal international freephone number (UIFN)", "Telecom information exchange services (TIES)", "GMPCS Memorandum of Understanding (GMPCS</w:t>
      </w:r>
      <w:r w:rsidRPr="00486B4E">
        <w:noBreakHyphen/>
        <w:t>MoU)" and "Geneva diplomatic community network (GDCNet)". It should be noted that GDCNet special activity</w:t>
      </w:r>
      <w:r>
        <w:t xml:space="preserve"> was closed at 31 December 2004 and that the TIES account was closed on 31 December 2008.</w:t>
      </w:r>
    </w:p>
    <w:p w14:paraId="03E7D980" w14:textId="77777777" w:rsidR="00471D39" w:rsidRPr="00486B4E" w:rsidRDefault="00471D39" w:rsidP="00F2014F">
      <w:pPr>
        <w:pStyle w:val="Heading1"/>
        <w:tabs>
          <w:tab w:val="clear" w:pos="567"/>
          <w:tab w:val="left" w:pos="0"/>
          <w:tab w:val="left" w:pos="709"/>
        </w:tabs>
        <w:spacing w:before="360"/>
        <w:ind w:left="0" w:firstLine="0"/>
      </w:pPr>
      <w:r w:rsidRPr="00486B4E">
        <w:t>12</w:t>
      </w:r>
      <w:r w:rsidRPr="00486B4E">
        <w:tab/>
        <w:t xml:space="preserve">Voluntary contributions </w:t>
      </w:r>
    </w:p>
    <w:p w14:paraId="708FBDCB" w14:textId="77777777" w:rsidR="00471D39" w:rsidRDefault="00471D39" w:rsidP="00F2014F">
      <w:pPr>
        <w:tabs>
          <w:tab w:val="clear" w:pos="567"/>
          <w:tab w:val="left" w:pos="0"/>
          <w:tab w:val="left" w:pos="709"/>
        </w:tabs>
        <w:jc w:val="both"/>
      </w:pPr>
      <w:r w:rsidRPr="00486B4E">
        <w:t>12.1</w:t>
      </w:r>
      <w:r w:rsidRPr="00486B4E">
        <w:tab/>
        <w:t>In accordance with No. 486 of the Convention, the Secretary</w:t>
      </w:r>
      <w:r w:rsidRPr="00486B4E">
        <w:noBreakHyphen/>
        <w:t>General may accept voluntary contributions in cash or kind provided that the conditions attached to such contributions are consistent with the purposes of the Union and in conformity with the Financial Regulations. The Secretary-General may equally accept trust funds for the execution of specific programmes or projects.</w:t>
      </w:r>
    </w:p>
    <w:p w14:paraId="5570FAB9" w14:textId="77777777" w:rsidR="00471D39" w:rsidRDefault="00471D39" w:rsidP="00471D39">
      <w:pPr>
        <w:tabs>
          <w:tab w:val="clear" w:pos="567"/>
          <w:tab w:val="left" w:pos="0"/>
          <w:tab w:val="left" w:pos="709"/>
        </w:tabs>
        <w:jc w:val="both"/>
        <w:rPr>
          <w:lang w:val="en-US"/>
        </w:rPr>
      </w:pPr>
      <w:r>
        <w:rPr>
          <w:lang w:val="en-US"/>
        </w:rPr>
        <w:lastRenderedPageBreak/>
        <w:t>12.2</w:t>
      </w:r>
      <w:r>
        <w:rPr>
          <w:lang w:val="en-US"/>
        </w:rPr>
        <w:tab/>
      </w:r>
      <w:r w:rsidRPr="00EF0231">
        <w:rPr>
          <w:lang w:val="en-US"/>
        </w:rPr>
        <w:t>Voluntary contributions are received from donors for specific regular budget activities such as for example seminars, working groups, study groups, training and fellowships. Voluntary contributions can finance long-term activities. Voluntary contributions do not generate any support costs.</w:t>
      </w:r>
    </w:p>
    <w:p w14:paraId="6A4F6D49" w14:textId="77777777" w:rsidR="00471D39" w:rsidRPr="00BA7210" w:rsidRDefault="00471D39" w:rsidP="00471D39">
      <w:pPr>
        <w:pStyle w:val="Tabletitle"/>
        <w:tabs>
          <w:tab w:val="left" w:pos="0"/>
          <w:tab w:val="left" w:pos="709"/>
        </w:tabs>
        <w:snapToGrid w:val="0"/>
        <w:spacing w:before="120" w:after="0"/>
        <w:ind w:right="-567"/>
        <w:jc w:val="both"/>
        <w:rPr>
          <w:b w:val="0"/>
          <w:bCs/>
        </w:rPr>
      </w:pPr>
      <w:r>
        <w:rPr>
          <w:b w:val="0"/>
          <w:bCs/>
        </w:rPr>
        <w:t>12.3</w:t>
      </w:r>
      <w:r>
        <w:rPr>
          <w:b w:val="0"/>
          <w:bCs/>
        </w:rPr>
        <w:tab/>
      </w:r>
      <w:r w:rsidRPr="00BA7210">
        <w:rPr>
          <w:b w:val="0"/>
          <w:bCs/>
        </w:rPr>
        <w:t>The table below shows the evolution of voluntary contributions between 2010 and 2013:</w:t>
      </w:r>
    </w:p>
    <w:p w14:paraId="042080CF"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pPr>
    </w:p>
    <w:tbl>
      <w:tblPr>
        <w:tblStyle w:val="TableGrid"/>
        <w:tblW w:w="0" w:type="auto"/>
        <w:tblLayout w:type="fixed"/>
        <w:tblLook w:val="04A0" w:firstRow="1" w:lastRow="0" w:firstColumn="1" w:lastColumn="0" w:noHBand="0" w:noVBand="1"/>
      </w:tblPr>
      <w:tblGrid>
        <w:gridCol w:w="2155"/>
        <w:gridCol w:w="1483"/>
        <w:gridCol w:w="1326"/>
        <w:gridCol w:w="1675"/>
        <w:gridCol w:w="1675"/>
        <w:gridCol w:w="1588"/>
      </w:tblGrid>
      <w:tr w:rsidR="00471D39" w:rsidRPr="00157304" w14:paraId="4605DEAF" w14:textId="77777777" w:rsidTr="00F2014F">
        <w:tc>
          <w:tcPr>
            <w:tcW w:w="2155" w:type="dxa"/>
          </w:tcPr>
          <w:p w14:paraId="6DFA3F44" w14:textId="77777777" w:rsidR="00471D39" w:rsidRDefault="00471D39" w:rsidP="00F2014F">
            <w:pPr>
              <w:pStyle w:val="Tabletitle"/>
              <w:spacing w:before="20" w:after="20"/>
              <w:ind w:left="-567" w:right="-567"/>
              <w:rPr>
                <w:bCs/>
                <w:sz w:val="20"/>
                <w:lang w:val="en-US"/>
              </w:rPr>
            </w:pPr>
            <w:r>
              <w:rPr>
                <w:bCs/>
                <w:sz w:val="20"/>
                <w:lang w:val="en-US"/>
              </w:rPr>
              <w:t>Voluntary contributions</w:t>
            </w:r>
          </w:p>
          <w:p w14:paraId="345A0B24" w14:textId="77777777" w:rsidR="00471D39" w:rsidRPr="001202C7" w:rsidRDefault="00471D39" w:rsidP="00F2014F">
            <w:pPr>
              <w:pStyle w:val="Tabletitle"/>
              <w:spacing w:before="20" w:after="20"/>
              <w:ind w:left="-567" w:right="-567"/>
              <w:rPr>
                <w:lang w:val="en-US"/>
              </w:rPr>
            </w:pPr>
            <w:r w:rsidRPr="001577D5">
              <w:rPr>
                <w:bCs/>
                <w:sz w:val="20"/>
                <w:lang w:val="en-US"/>
              </w:rPr>
              <w:t>(in thousands of CHF)</w:t>
            </w:r>
          </w:p>
          <w:p w14:paraId="7D6A2C3B" w14:textId="77777777" w:rsidR="00471D39" w:rsidRPr="00157304" w:rsidRDefault="00471D39" w:rsidP="00F2014F">
            <w:pPr>
              <w:spacing w:before="20" w:after="20"/>
              <w:jc w:val="center"/>
              <w:rPr>
                <w:b/>
                <w:bCs/>
                <w:sz w:val="20"/>
                <w:lang w:val="en-US"/>
              </w:rPr>
            </w:pPr>
          </w:p>
        </w:tc>
        <w:tc>
          <w:tcPr>
            <w:tcW w:w="1483" w:type="dxa"/>
          </w:tcPr>
          <w:p w14:paraId="6D2FD090" w14:textId="77777777" w:rsidR="00471D39" w:rsidRPr="00157304" w:rsidRDefault="00471D39" w:rsidP="00F2014F">
            <w:pPr>
              <w:spacing w:before="20" w:after="20"/>
              <w:jc w:val="center"/>
              <w:rPr>
                <w:b/>
                <w:bCs/>
                <w:sz w:val="20"/>
                <w:lang w:val="en-US"/>
              </w:rPr>
            </w:pPr>
            <w:r>
              <w:rPr>
                <w:b/>
                <w:bCs/>
                <w:sz w:val="20"/>
                <w:lang w:val="fr-CH"/>
              </w:rPr>
              <w:t xml:space="preserve">Balance at </w:t>
            </w:r>
            <w:r w:rsidRPr="00157304">
              <w:rPr>
                <w:b/>
                <w:bCs/>
                <w:sz w:val="20"/>
                <w:lang w:val="fr-CH"/>
              </w:rPr>
              <w:t>1.</w:t>
            </w:r>
            <w:r>
              <w:rPr>
                <w:b/>
                <w:bCs/>
                <w:sz w:val="20"/>
                <w:lang w:val="fr-CH"/>
              </w:rPr>
              <w:t>January</w:t>
            </w:r>
            <w:r w:rsidRPr="00157304">
              <w:rPr>
                <w:b/>
                <w:bCs/>
                <w:sz w:val="20"/>
                <w:lang w:val="fr-CH"/>
              </w:rPr>
              <w:t xml:space="preserve"> 2010</w:t>
            </w:r>
          </w:p>
        </w:tc>
        <w:tc>
          <w:tcPr>
            <w:tcW w:w="1326" w:type="dxa"/>
          </w:tcPr>
          <w:p w14:paraId="5E610B56" w14:textId="77777777" w:rsidR="00471D39" w:rsidRPr="00157304" w:rsidRDefault="00471D39" w:rsidP="00F2014F">
            <w:pPr>
              <w:spacing w:before="20" w:after="20"/>
              <w:jc w:val="center"/>
              <w:rPr>
                <w:b/>
                <w:bCs/>
                <w:sz w:val="20"/>
                <w:lang w:val="fr-CH"/>
              </w:rPr>
            </w:pPr>
            <w:r w:rsidRPr="00157304">
              <w:rPr>
                <w:b/>
                <w:bCs/>
                <w:sz w:val="20"/>
                <w:lang w:val="fr-CH"/>
              </w:rPr>
              <w:t>Balance at 31.December 2010</w:t>
            </w:r>
          </w:p>
        </w:tc>
        <w:tc>
          <w:tcPr>
            <w:tcW w:w="1675" w:type="dxa"/>
          </w:tcPr>
          <w:p w14:paraId="4BFCD927" w14:textId="77777777" w:rsidR="00471D39" w:rsidRPr="00157304" w:rsidRDefault="00471D39" w:rsidP="00F2014F">
            <w:pPr>
              <w:spacing w:before="20" w:after="20"/>
              <w:jc w:val="center"/>
              <w:rPr>
                <w:b/>
                <w:bCs/>
                <w:sz w:val="20"/>
                <w:lang w:val="fr-CH"/>
              </w:rPr>
            </w:pPr>
            <w:r w:rsidRPr="00157304">
              <w:rPr>
                <w:b/>
                <w:bCs/>
                <w:sz w:val="20"/>
                <w:lang w:val="fr-CH"/>
              </w:rPr>
              <w:t>Balance at 31.December 2011</w:t>
            </w:r>
          </w:p>
        </w:tc>
        <w:tc>
          <w:tcPr>
            <w:tcW w:w="1675" w:type="dxa"/>
          </w:tcPr>
          <w:p w14:paraId="3E23911F" w14:textId="77777777" w:rsidR="00471D39" w:rsidRPr="00157304" w:rsidRDefault="00471D39" w:rsidP="00F2014F">
            <w:pPr>
              <w:spacing w:before="20" w:after="20"/>
              <w:jc w:val="center"/>
              <w:rPr>
                <w:b/>
                <w:bCs/>
                <w:sz w:val="20"/>
                <w:lang w:val="fr-CH"/>
              </w:rPr>
            </w:pPr>
            <w:r w:rsidRPr="00157304">
              <w:rPr>
                <w:b/>
                <w:bCs/>
                <w:sz w:val="20"/>
                <w:lang w:val="fr-CH"/>
              </w:rPr>
              <w:t>Balance at 31.December 2012</w:t>
            </w:r>
          </w:p>
        </w:tc>
        <w:tc>
          <w:tcPr>
            <w:tcW w:w="1588" w:type="dxa"/>
          </w:tcPr>
          <w:p w14:paraId="758337F0" w14:textId="77777777" w:rsidR="00471D39" w:rsidRPr="00157304" w:rsidRDefault="00471D39" w:rsidP="00F2014F">
            <w:pPr>
              <w:spacing w:before="20" w:after="20"/>
              <w:jc w:val="center"/>
              <w:rPr>
                <w:b/>
                <w:bCs/>
                <w:sz w:val="20"/>
                <w:lang w:val="fr-CH"/>
              </w:rPr>
            </w:pPr>
            <w:r w:rsidRPr="00157304">
              <w:rPr>
                <w:b/>
                <w:bCs/>
                <w:sz w:val="20"/>
                <w:lang w:val="fr-CH"/>
              </w:rPr>
              <w:t>Balance at 31.December 2013</w:t>
            </w:r>
          </w:p>
        </w:tc>
      </w:tr>
      <w:tr w:rsidR="00471D39" w:rsidRPr="00157304" w14:paraId="071F44D6" w14:textId="77777777" w:rsidTr="00F2014F">
        <w:tc>
          <w:tcPr>
            <w:tcW w:w="2155" w:type="dxa"/>
          </w:tcPr>
          <w:p w14:paraId="6A3CBA03" w14:textId="77777777" w:rsidR="00471D39" w:rsidRPr="00084A5F" w:rsidRDefault="00471D39" w:rsidP="00F2014F">
            <w:pPr>
              <w:spacing w:before="20" w:after="20"/>
              <w:jc w:val="center"/>
              <w:rPr>
                <w:b/>
                <w:bCs/>
                <w:sz w:val="20"/>
                <w:lang w:val="fr-CH"/>
              </w:rPr>
            </w:pPr>
            <w:r w:rsidRPr="00084A5F">
              <w:rPr>
                <w:b/>
                <w:bCs/>
                <w:sz w:val="20"/>
                <w:lang w:val="fr-CH"/>
              </w:rPr>
              <w:t>General Secretariat</w:t>
            </w:r>
          </w:p>
        </w:tc>
        <w:tc>
          <w:tcPr>
            <w:tcW w:w="1483" w:type="dxa"/>
          </w:tcPr>
          <w:p w14:paraId="36B8E825" w14:textId="77777777" w:rsidR="00471D39" w:rsidRPr="00157304" w:rsidRDefault="00471D39" w:rsidP="00F2014F">
            <w:pPr>
              <w:spacing w:before="20" w:after="20"/>
              <w:jc w:val="center"/>
              <w:rPr>
                <w:b/>
                <w:bCs/>
                <w:sz w:val="20"/>
                <w:lang w:val="fr-CH"/>
              </w:rPr>
            </w:pPr>
            <w:r>
              <w:rPr>
                <w:b/>
                <w:bCs/>
                <w:sz w:val="20"/>
                <w:lang w:val="fr-CH"/>
              </w:rPr>
              <w:t>946</w:t>
            </w:r>
          </w:p>
        </w:tc>
        <w:tc>
          <w:tcPr>
            <w:tcW w:w="1326" w:type="dxa"/>
          </w:tcPr>
          <w:p w14:paraId="6EAEB239" w14:textId="77777777" w:rsidR="00471D39" w:rsidRPr="00157304" w:rsidRDefault="00471D39" w:rsidP="00F2014F">
            <w:pPr>
              <w:spacing w:before="20" w:after="20"/>
              <w:jc w:val="center"/>
              <w:rPr>
                <w:b/>
                <w:bCs/>
                <w:sz w:val="20"/>
                <w:lang w:val="fr-CH"/>
              </w:rPr>
            </w:pPr>
            <w:r>
              <w:rPr>
                <w:b/>
                <w:bCs/>
                <w:sz w:val="20"/>
                <w:lang w:val="fr-CH"/>
              </w:rPr>
              <w:t>2’550</w:t>
            </w:r>
          </w:p>
        </w:tc>
        <w:tc>
          <w:tcPr>
            <w:tcW w:w="1675" w:type="dxa"/>
          </w:tcPr>
          <w:p w14:paraId="3EF82C4B" w14:textId="77777777" w:rsidR="00471D39" w:rsidRPr="00157304" w:rsidRDefault="00471D39" w:rsidP="00F2014F">
            <w:pPr>
              <w:spacing w:before="20" w:after="20"/>
              <w:jc w:val="center"/>
              <w:rPr>
                <w:b/>
                <w:bCs/>
                <w:sz w:val="20"/>
                <w:lang w:val="fr-CH"/>
              </w:rPr>
            </w:pPr>
            <w:r>
              <w:rPr>
                <w:b/>
                <w:bCs/>
                <w:sz w:val="20"/>
                <w:lang w:val="fr-CH"/>
              </w:rPr>
              <w:t>7’276</w:t>
            </w:r>
          </w:p>
        </w:tc>
        <w:tc>
          <w:tcPr>
            <w:tcW w:w="1675" w:type="dxa"/>
          </w:tcPr>
          <w:p w14:paraId="51C80F30" w14:textId="77777777" w:rsidR="00471D39" w:rsidRPr="00157304" w:rsidRDefault="00471D39" w:rsidP="00F2014F">
            <w:pPr>
              <w:spacing w:before="20" w:after="20"/>
              <w:jc w:val="center"/>
              <w:rPr>
                <w:b/>
                <w:bCs/>
                <w:sz w:val="20"/>
                <w:lang w:val="fr-CH"/>
              </w:rPr>
            </w:pPr>
            <w:r w:rsidRPr="00E551EA">
              <w:rPr>
                <w:b/>
                <w:bCs/>
                <w:sz w:val="20"/>
                <w:lang w:val="fr-CH"/>
              </w:rPr>
              <w:t>692</w:t>
            </w:r>
          </w:p>
        </w:tc>
        <w:tc>
          <w:tcPr>
            <w:tcW w:w="1588" w:type="dxa"/>
          </w:tcPr>
          <w:p w14:paraId="02FB8B65" w14:textId="77777777" w:rsidR="00471D39" w:rsidRPr="00157304" w:rsidRDefault="00471D39" w:rsidP="00F2014F">
            <w:pPr>
              <w:spacing w:before="20" w:after="20"/>
              <w:jc w:val="center"/>
              <w:rPr>
                <w:b/>
                <w:bCs/>
                <w:sz w:val="20"/>
                <w:lang w:val="fr-CH"/>
              </w:rPr>
            </w:pPr>
            <w:r>
              <w:rPr>
                <w:b/>
                <w:bCs/>
                <w:sz w:val="20"/>
                <w:lang w:val="fr-CH"/>
              </w:rPr>
              <w:t>634</w:t>
            </w:r>
          </w:p>
        </w:tc>
      </w:tr>
      <w:tr w:rsidR="00471D39" w:rsidRPr="00157304" w14:paraId="2F0A50D9" w14:textId="77777777" w:rsidTr="00F2014F">
        <w:tc>
          <w:tcPr>
            <w:tcW w:w="2155" w:type="dxa"/>
          </w:tcPr>
          <w:p w14:paraId="55A0807D" w14:textId="77777777" w:rsidR="00471D39" w:rsidRPr="00BF235B" w:rsidRDefault="00471D39" w:rsidP="00F2014F">
            <w:pPr>
              <w:spacing w:before="20" w:after="20"/>
              <w:jc w:val="center"/>
              <w:rPr>
                <w:b/>
                <w:bCs/>
                <w:sz w:val="20"/>
                <w:lang w:val="fr-CH"/>
              </w:rPr>
            </w:pPr>
            <w:r w:rsidRPr="00BF235B">
              <w:rPr>
                <w:b/>
                <w:bCs/>
                <w:sz w:val="20"/>
                <w:lang w:val="fr-CH"/>
              </w:rPr>
              <w:t>Radiocommunication Sector</w:t>
            </w:r>
          </w:p>
        </w:tc>
        <w:tc>
          <w:tcPr>
            <w:tcW w:w="1483" w:type="dxa"/>
          </w:tcPr>
          <w:p w14:paraId="096E1578" w14:textId="77777777" w:rsidR="00471D39" w:rsidRPr="00157304" w:rsidRDefault="00471D39" w:rsidP="00F2014F">
            <w:pPr>
              <w:spacing w:before="20" w:after="20"/>
              <w:jc w:val="center"/>
              <w:rPr>
                <w:b/>
                <w:bCs/>
                <w:sz w:val="20"/>
                <w:lang w:val="fr-CH"/>
              </w:rPr>
            </w:pPr>
            <w:r>
              <w:rPr>
                <w:b/>
                <w:bCs/>
                <w:sz w:val="20"/>
                <w:lang w:val="fr-CH"/>
              </w:rPr>
              <w:t>434</w:t>
            </w:r>
          </w:p>
        </w:tc>
        <w:tc>
          <w:tcPr>
            <w:tcW w:w="1326" w:type="dxa"/>
          </w:tcPr>
          <w:p w14:paraId="5F3A4D85" w14:textId="77777777" w:rsidR="00471D39" w:rsidRPr="00157304" w:rsidRDefault="00471D39" w:rsidP="00F2014F">
            <w:pPr>
              <w:spacing w:before="20" w:after="20"/>
              <w:jc w:val="center"/>
              <w:rPr>
                <w:b/>
                <w:bCs/>
                <w:sz w:val="20"/>
                <w:lang w:val="fr-CH"/>
              </w:rPr>
            </w:pPr>
            <w:r>
              <w:rPr>
                <w:b/>
                <w:bCs/>
                <w:sz w:val="20"/>
                <w:lang w:val="fr-CH"/>
              </w:rPr>
              <w:t>493</w:t>
            </w:r>
          </w:p>
        </w:tc>
        <w:tc>
          <w:tcPr>
            <w:tcW w:w="1675" w:type="dxa"/>
          </w:tcPr>
          <w:p w14:paraId="5ABCD89B" w14:textId="77777777" w:rsidR="00471D39" w:rsidRPr="00157304" w:rsidRDefault="00471D39" w:rsidP="00F2014F">
            <w:pPr>
              <w:spacing w:before="20" w:after="20"/>
              <w:jc w:val="center"/>
              <w:rPr>
                <w:b/>
                <w:bCs/>
                <w:sz w:val="20"/>
                <w:lang w:val="fr-CH"/>
              </w:rPr>
            </w:pPr>
            <w:r>
              <w:rPr>
                <w:b/>
                <w:bCs/>
                <w:sz w:val="20"/>
                <w:lang w:val="fr-CH"/>
              </w:rPr>
              <w:t>272</w:t>
            </w:r>
          </w:p>
        </w:tc>
        <w:tc>
          <w:tcPr>
            <w:tcW w:w="1675" w:type="dxa"/>
          </w:tcPr>
          <w:p w14:paraId="19CEA4BA" w14:textId="77777777" w:rsidR="00471D39" w:rsidRPr="00157304" w:rsidRDefault="00471D39" w:rsidP="00F2014F">
            <w:pPr>
              <w:spacing w:before="20" w:after="20"/>
              <w:jc w:val="center"/>
              <w:rPr>
                <w:b/>
                <w:bCs/>
                <w:sz w:val="20"/>
                <w:lang w:val="fr-CH"/>
              </w:rPr>
            </w:pPr>
            <w:r>
              <w:rPr>
                <w:b/>
                <w:bCs/>
                <w:sz w:val="20"/>
                <w:lang w:val="fr-CH"/>
              </w:rPr>
              <w:t>373</w:t>
            </w:r>
          </w:p>
        </w:tc>
        <w:tc>
          <w:tcPr>
            <w:tcW w:w="1588" w:type="dxa"/>
          </w:tcPr>
          <w:p w14:paraId="2792350F" w14:textId="77777777" w:rsidR="00471D39" w:rsidRPr="00157304" w:rsidRDefault="00471D39" w:rsidP="00F2014F">
            <w:pPr>
              <w:spacing w:before="20" w:after="20"/>
              <w:jc w:val="center"/>
              <w:rPr>
                <w:b/>
                <w:bCs/>
                <w:sz w:val="20"/>
                <w:lang w:val="fr-CH"/>
              </w:rPr>
            </w:pPr>
            <w:r>
              <w:rPr>
                <w:b/>
                <w:bCs/>
                <w:sz w:val="20"/>
                <w:lang w:val="fr-CH"/>
              </w:rPr>
              <w:t>332</w:t>
            </w:r>
          </w:p>
        </w:tc>
      </w:tr>
      <w:tr w:rsidR="00471D39" w:rsidRPr="00157304" w14:paraId="7B87EF91" w14:textId="77777777" w:rsidTr="00F2014F">
        <w:tc>
          <w:tcPr>
            <w:tcW w:w="2155" w:type="dxa"/>
          </w:tcPr>
          <w:p w14:paraId="39CC6ADA" w14:textId="77777777" w:rsidR="00471D39" w:rsidRPr="00BF235B" w:rsidRDefault="00471D39" w:rsidP="00F2014F">
            <w:pPr>
              <w:spacing w:before="20" w:after="20"/>
              <w:jc w:val="center"/>
              <w:rPr>
                <w:b/>
                <w:bCs/>
                <w:sz w:val="20"/>
                <w:lang w:val="fr-CH"/>
              </w:rPr>
            </w:pPr>
            <w:r w:rsidRPr="00BF235B">
              <w:rPr>
                <w:b/>
                <w:bCs/>
                <w:sz w:val="20"/>
                <w:lang w:val="fr-CH"/>
              </w:rPr>
              <w:t>Telecommunication Standardization Sector</w:t>
            </w:r>
          </w:p>
        </w:tc>
        <w:tc>
          <w:tcPr>
            <w:tcW w:w="1483" w:type="dxa"/>
          </w:tcPr>
          <w:p w14:paraId="722BF4C0" w14:textId="77777777" w:rsidR="00471D39" w:rsidRPr="00157304" w:rsidRDefault="00471D39" w:rsidP="00F2014F">
            <w:pPr>
              <w:spacing w:before="20" w:after="20"/>
              <w:jc w:val="center"/>
              <w:rPr>
                <w:b/>
                <w:bCs/>
                <w:sz w:val="20"/>
                <w:lang w:val="fr-CH"/>
              </w:rPr>
            </w:pPr>
            <w:r>
              <w:rPr>
                <w:b/>
                <w:bCs/>
                <w:sz w:val="20"/>
                <w:lang w:val="fr-CH"/>
              </w:rPr>
              <w:t>581</w:t>
            </w:r>
          </w:p>
        </w:tc>
        <w:tc>
          <w:tcPr>
            <w:tcW w:w="1326" w:type="dxa"/>
          </w:tcPr>
          <w:p w14:paraId="1B595580" w14:textId="77777777" w:rsidR="00471D39" w:rsidRPr="00157304" w:rsidRDefault="00471D39" w:rsidP="00F2014F">
            <w:pPr>
              <w:spacing w:before="20" w:after="20"/>
              <w:jc w:val="center"/>
              <w:rPr>
                <w:b/>
                <w:bCs/>
                <w:sz w:val="20"/>
                <w:lang w:val="fr-CH"/>
              </w:rPr>
            </w:pPr>
            <w:r>
              <w:rPr>
                <w:b/>
                <w:bCs/>
                <w:sz w:val="20"/>
                <w:lang w:val="fr-CH"/>
              </w:rPr>
              <w:t>510</w:t>
            </w:r>
          </w:p>
        </w:tc>
        <w:tc>
          <w:tcPr>
            <w:tcW w:w="1675" w:type="dxa"/>
          </w:tcPr>
          <w:p w14:paraId="4D31CAC5" w14:textId="77777777" w:rsidR="00471D39" w:rsidRPr="00157304" w:rsidRDefault="00471D39" w:rsidP="00F2014F">
            <w:pPr>
              <w:spacing w:before="20" w:after="20"/>
              <w:jc w:val="center"/>
              <w:rPr>
                <w:b/>
                <w:bCs/>
                <w:sz w:val="20"/>
                <w:lang w:val="fr-CH"/>
              </w:rPr>
            </w:pPr>
            <w:r>
              <w:rPr>
                <w:b/>
                <w:bCs/>
                <w:sz w:val="20"/>
                <w:lang w:val="fr-CH"/>
              </w:rPr>
              <w:t>554</w:t>
            </w:r>
          </w:p>
        </w:tc>
        <w:tc>
          <w:tcPr>
            <w:tcW w:w="1675" w:type="dxa"/>
          </w:tcPr>
          <w:p w14:paraId="0A3CB50C" w14:textId="77777777" w:rsidR="00471D39" w:rsidRPr="00157304" w:rsidRDefault="00471D39" w:rsidP="00F2014F">
            <w:pPr>
              <w:spacing w:before="20" w:after="20"/>
              <w:jc w:val="center"/>
              <w:rPr>
                <w:b/>
                <w:bCs/>
                <w:sz w:val="20"/>
                <w:lang w:val="fr-CH"/>
              </w:rPr>
            </w:pPr>
            <w:r>
              <w:rPr>
                <w:b/>
                <w:bCs/>
                <w:sz w:val="20"/>
                <w:lang w:val="fr-CH"/>
              </w:rPr>
              <w:t>413</w:t>
            </w:r>
          </w:p>
        </w:tc>
        <w:tc>
          <w:tcPr>
            <w:tcW w:w="1588" w:type="dxa"/>
          </w:tcPr>
          <w:p w14:paraId="55FA39CA" w14:textId="77777777" w:rsidR="00471D39" w:rsidRPr="00157304" w:rsidRDefault="00471D39" w:rsidP="00F2014F">
            <w:pPr>
              <w:spacing w:before="20" w:after="20"/>
              <w:jc w:val="center"/>
              <w:rPr>
                <w:b/>
                <w:bCs/>
                <w:sz w:val="20"/>
                <w:lang w:val="fr-CH"/>
              </w:rPr>
            </w:pPr>
            <w:r>
              <w:rPr>
                <w:b/>
                <w:bCs/>
                <w:sz w:val="20"/>
                <w:lang w:val="fr-CH"/>
              </w:rPr>
              <w:t>576</w:t>
            </w:r>
          </w:p>
        </w:tc>
      </w:tr>
      <w:tr w:rsidR="00471D39" w:rsidRPr="00157304" w14:paraId="71D1FCFE" w14:textId="77777777" w:rsidTr="00F2014F">
        <w:tc>
          <w:tcPr>
            <w:tcW w:w="2155" w:type="dxa"/>
          </w:tcPr>
          <w:p w14:paraId="28FE912D" w14:textId="77777777" w:rsidR="00471D39" w:rsidRPr="00BF235B" w:rsidRDefault="00471D39" w:rsidP="00F2014F">
            <w:pPr>
              <w:spacing w:before="20" w:after="20"/>
              <w:jc w:val="center"/>
              <w:rPr>
                <w:b/>
                <w:bCs/>
                <w:sz w:val="20"/>
                <w:lang w:val="fr-CH"/>
              </w:rPr>
            </w:pPr>
            <w:r w:rsidRPr="00BF235B">
              <w:rPr>
                <w:b/>
                <w:bCs/>
                <w:sz w:val="20"/>
                <w:lang w:val="fr-CH"/>
              </w:rPr>
              <w:t>Telecommunication Development Sector</w:t>
            </w:r>
          </w:p>
        </w:tc>
        <w:tc>
          <w:tcPr>
            <w:tcW w:w="1483" w:type="dxa"/>
          </w:tcPr>
          <w:p w14:paraId="49143CCB" w14:textId="77777777" w:rsidR="00471D39" w:rsidRPr="00157304" w:rsidRDefault="00471D39" w:rsidP="00F2014F">
            <w:pPr>
              <w:spacing w:before="20" w:after="20"/>
              <w:jc w:val="center"/>
              <w:rPr>
                <w:b/>
                <w:bCs/>
                <w:sz w:val="20"/>
                <w:lang w:val="fr-CH"/>
              </w:rPr>
            </w:pPr>
            <w:r>
              <w:rPr>
                <w:b/>
                <w:bCs/>
                <w:sz w:val="20"/>
                <w:lang w:val="fr-CH"/>
              </w:rPr>
              <w:t>435</w:t>
            </w:r>
          </w:p>
        </w:tc>
        <w:tc>
          <w:tcPr>
            <w:tcW w:w="1326" w:type="dxa"/>
          </w:tcPr>
          <w:p w14:paraId="286D2298" w14:textId="77777777" w:rsidR="00471D39" w:rsidRPr="00157304" w:rsidRDefault="00471D39" w:rsidP="00F2014F">
            <w:pPr>
              <w:spacing w:before="20" w:after="20"/>
              <w:jc w:val="center"/>
              <w:rPr>
                <w:b/>
                <w:bCs/>
                <w:sz w:val="20"/>
                <w:lang w:val="fr-CH"/>
              </w:rPr>
            </w:pPr>
            <w:r>
              <w:rPr>
                <w:b/>
                <w:bCs/>
                <w:sz w:val="20"/>
                <w:lang w:val="fr-CH"/>
              </w:rPr>
              <w:t>508</w:t>
            </w:r>
          </w:p>
        </w:tc>
        <w:tc>
          <w:tcPr>
            <w:tcW w:w="1675" w:type="dxa"/>
          </w:tcPr>
          <w:p w14:paraId="7DD4FBCE" w14:textId="77777777" w:rsidR="00471D39" w:rsidRPr="00157304" w:rsidRDefault="00471D39" w:rsidP="00F2014F">
            <w:pPr>
              <w:spacing w:before="20" w:after="20"/>
              <w:jc w:val="center"/>
              <w:rPr>
                <w:b/>
                <w:bCs/>
                <w:sz w:val="20"/>
                <w:lang w:val="fr-CH"/>
              </w:rPr>
            </w:pPr>
            <w:r>
              <w:rPr>
                <w:b/>
                <w:bCs/>
                <w:sz w:val="20"/>
                <w:lang w:val="fr-CH"/>
              </w:rPr>
              <w:t>543</w:t>
            </w:r>
          </w:p>
        </w:tc>
        <w:tc>
          <w:tcPr>
            <w:tcW w:w="1675" w:type="dxa"/>
          </w:tcPr>
          <w:p w14:paraId="6ECCFED3" w14:textId="77777777" w:rsidR="00471D39" w:rsidRPr="00157304" w:rsidRDefault="00471D39" w:rsidP="00F2014F">
            <w:pPr>
              <w:spacing w:before="20" w:after="20"/>
              <w:jc w:val="center"/>
              <w:rPr>
                <w:b/>
                <w:bCs/>
                <w:sz w:val="20"/>
                <w:lang w:val="fr-CH"/>
              </w:rPr>
            </w:pPr>
            <w:r>
              <w:rPr>
                <w:b/>
                <w:bCs/>
                <w:sz w:val="20"/>
                <w:lang w:val="fr-CH"/>
              </w:rPr>
              <w:t>619</w:t>
            </w:r>
          </w:p>
        </w:tc>
        <w:tc>
          <w:tcPr>
            <w:tcW w:w="1588" w:type="dxa"/>
          </w:tcPr>
          <w:p w14:paraId="4958E18F" w14:textId="77777777" w:rsidR="00471D39" w:rsidRPr="00157304" w:rsidRDefault="00471D39" w:rsidP="00F2014F">
            <w:pPr>
              <w:spacing w:before="20" w:after="20"/>
              <w:jc w:val="center"/>
              <w:rPr>
                <w:b/>
                <w:bCs/>
                <w:sz w:val="20"/>
                <w:lang w:val="fr-CH"/>
              </w:rPr>
            </w:pPr>
            <w:r>
              <w:rPr>
                <w:b/>
                <w:bCs/>
                <w:sz w:val="20"/>
                <w:lang w:val="fr-CH"/>
              </w:rPr>
              <w:t>696</w:t>
            </w:r>
          </w:p>
        </w:tc>
      </w:tr>
      <w:tr w:rsidR="00471D39" w:rsidRPr="00157304" w14:paraId="57ABCE31" w14:textId="77777777" w:rsidTr="00F2014F">
        <w:tc>
          <w:tcPr>
            <w:tcW w:w="2155" w:type="dxa"/>
          </w:tcPr>
          <w:p w14:paraId="1FE39882" w14:textId="77777777" w:rsidR="00471D39" w:rsidRPr="00BF235B" w:rsidRDefault="00471D39" w:rsidP="00F2014F">
            <w:pPr>
              <w:spacing w:before="20" w:after="20"/>
              <w:jc w:val="center"/>
              <w:rPr>
                <w:b/>
                <w:bCs/>
                <w:sz w:val="20"/>
                <w:lang w:val="fr-CH"/>
              </w:rPr>
            </w:pPr>
            <w:r w:rsidRPr="00BF235B">
              <w:rPr>
                <w:b/>
                <w:bCs/>
                <w:sz w:val="20"/>
                <w:lang w:val="fr-CH"/>
              </w:rPr>
              <w:t>Post WSIS</w:t>
            </w:r>
          </w:p>
        </w:tc>
        <w:tc>
          <w:tcPr>
            <w:tcW w:w="1483" w:type="dxa"/>
          </w:tcPr>
          <w:p w14:paraId="795E6CFE" w14:textId="77777777" w:rsidR="00471D39" w:rsidRPr="00157304" w:rsidRDefault="00471D39" w:rsidP="00F2014F">
            <w:pPr>
              <w:spacing w:before="20" w:after="20"/>
              <w:jc w:val="center"/>
              <w:rPr>
                <w:b/>
                <w:bCs/>
                <w:sz w:val="20"/>
                <w:lang w:val="fr-CH"/>
              </w:rPr>
            </w:pPr>
            <w:r>
              <w:rPr>
                <w:b/>
                <w:bCs/>
                <w:sz w:val="20"/>
                <w:lang w:val="fr-CH"/>
              </w:rPr>
              <w:t>1</w:t>
            </w:r>
          </w:p>
        </w:tc>
        <w:tc>
          <w:tcPr>
            <w:tcW w:w="1326" w:type="dxa"/>
          </w:tcPr>
          <w:p w14:paraId="36884E33" w14:textId="77777777" w:rsidR="00471D39" w:rsidRPr="00157304" w:rsidRDefault="00471D39" w:rsidP="00F2014F">
            <w:pPr>
              <w:spacing w:before="20" w:after="20"/>
              <w:jc w:val="center"/>
              <w:rPr>
                <w:b/>
                <w:bCs/>
                <w:sz w:val="20"/>
                <w:lang w:val="fr-CH"/>
              </w:rPr>
            </w:pPr>
            <w:r>
              <w:rPr>
                <w:b/>
                <w:bCs/>
                <w:sz w:val="20"/>
                <w:lang w:val="fr-CH"/>
              </w:rPr>
              <w:t>0</w:t>
            </w:r>
          </w:p>
        </w:tc>
        <w:tc>
          <w:tcPr>
            <w:tcW w:w="1675" w:type="dxa"/>
          </w:tcPr>
          <w:p w14:paraId="262CD32B" w14:textId="77777777" w:rsidR="00471D39" w:rsidRPr="00157304" w:rsidRDefault="00471D39" w:rsidP="00F2014F">
            <w:pPr>
              <w:spacing w:before="20" w:after="20"/>
              <w:jc w:val="center"/>
              <w:rPr>
                <w:b/>
                <w:bCs/>
                <w:sz w:val="20"/>
                <w:lang w:val="fr-CH"/>
              </w:rPr>
            </w:pPr>
            <w:r>
              <w:rPr>
                <w:b/>
                <w:bCs/>
                <w:sz w:val="20"/>
                <w:lang w:val="fr-CH"/>
              </w:rPr>
              <w:t>0</w:t>
            </w:r>
          </w:p>
        </w:tc>
        <w:tc>
          <w:tcPr>
            <w:tcW w:w="1675" w:type="dxa"/>
          </w:tcPr>
          <w:p w14:paraId="20ADEDE4" w14:textId="77777777" w:rsidR="00471D39" w:rsidRPr="00157304" w:rsidRDefault="00471D39" w:rsidP="00F2014F">
            <w:pPr>
              <w:spacing w:before="20" w:after="20"/>
              <w:jc w:val="center"/>
              <w:rPr>
                <w:b/>
                <w:bCs/>
                <w:sz w:val="20"/>
                <w:lang w:val="fr-CH"/>
              </w:rPr>
            </w:pPr>
            <w:r>
              <w:rPr>
                <w:b/>
                <w:bCs/>
                <w:sz w:val="20"/>
                <w:lang w:val="fr-CH"/>
              </w:rPr>
              <w:t>0</w:t>
            </w:r>
          </w:p>
        </w:tc>
        <w:tc>
          <w:tcPr>
            <w:tcW w:w="1588" w:type="dxa"/>
          </w:tcPr>
          <w:p w14:paraId="4B8C126D" w14:textId="77777777" w:rsidR="00471D39" w:rsidRPr="00157304" w:rsidRDefault="00471D39" w:rsidP="00F2014F">
            <w:pPr>
              <w:spacing w:before="20" w:after="20"/>
              <w:jc w:val="center"/>
              <w:rPr>
                <w:b/>
                <w:bCs/>
                <w:sz w:val="20"/>
                <w:lang w:val="fr-CH"/>
              </w:rPr>
            </w:pPr>
            <w:r>
              <w:rPr>
                <w:b/>
                <w:bCs/>
                <w:sz w:val="20"/>
                <w:lang w:val="fr-CH"/>
              </w:rPr>
              <w:t>0</w:t>
            </w:r>
          </w:p>
        </w:tc>
      </w:tr>
      <w:tr w:rsidR="00471D39" w:rsidRPr="00157304" w14:paraId="7677BE07" w14:textId="77777777" w:rsidTr="00F2014F">
        <w:tc>
          <w:tcPr>
            <w:tcW w:w="2155" w:type="dxa"/>
          </w:tcPr>
          <w:p w14:paraId="75120B88" w14:textId="77777777" w:rsidR="00471D39" w:rsidRPr="00BF235B" w:rsidRDefault="00471D39" w:rsidP="00F2014F">
            <w:pPr>
              <w:spacing w:before="20" w:after="20"/>
              <w:jc w:val="center"/>
              <w:rPr>
                <w:b/>
                <w:bCs/>
                <w:sz w:val="20"/>
                <w:lang w:val="fr-CH"/>
              </w:rPr>
            </w:pPr>
            <w:r w:rsidRPr="00BF235B">
              <w:rPr>
                <w:b/>
                <w:bCs/>
                <w:sz w:val="20"/>
                <w:lang w:val="fr-CH"/>
              </w:rPr>
              <w:t>GOS voluntary contributions</w:t>
            </w:r>
          </w:p>
        </w:tc>
        <w:tc>
          <w:tcPr>
            <w:tcW w:w="1483" w:type="dxa"/>
          </w:tcPr>
          <w:p w14:paraId="50516986" w14:textId="77777777" w:rsidR="00471D39" w:rsidRPr="00157304" w:rsidRDefault="00471D39" w:rsidP="00F2014F">
            <w:pPr>
              <w:spacing w:before="20" w:after="20"/>
              <w:jc w:val="center"/>
              <w:rPr>
                <w:b/>
                <w:bCs/>
                <w:sz w:val="20"/>
                <w:lang w:val="fr-CH"/>
              </w:rPr>
            </w:pPr>
            <w:r>
              <w:rPr>
                <w:b/>
                <w:bCs/>
                <w:sz w:val="20"/>
                <w:lang w:val="fr-CH"/>
              </w:rPr>
              <w:t>100</w:t>
            </w:r>
          </w:p>
        </w:tc>
        <w:tc>
          <w:tcPr>
            <w:tcW w:w="1326" w:type="dxa"/>
          </w:tcPr>
          <w:p w14:paraId="5E4A231A" w14:textId="77777777" w:rsidR="00471D39" w:rsidRPr="00157304" w:rsidRDefault="00471D39" w:rsidP="00F2014F">
            <w:pPr>
              <w:spacing w:before="20" w:after="20"/>
              <w:jc w:val="center"/>
              <w:rPr>
                <w:b/>
                <w:bCs/>
                <w:sz w:val="20"/>
                <w:lang w:val="fr-CH"/>
              </w:rPr>
            </w:pPr>
            <w:r>
              <w:rPr>
                <w:b/>
                <w:bCs/>
                <w:sz w:val="20"/>
                <w:lang w:val="fr-CH"/>
              </w:rPr>
              <w:t>100</w:t>
            </w:r>
          </w:p>
        </w:tc>
        <w:tc>
          <w:tcPr>
            <w:tcW w:w="1675" w:type="dxa"/>
          </w:tcPr>
          <w:p w14:paraId="5D318C16" w14:textId="77777777" w:rsidR="00471D39" w:rsidRPr="00157304" w:rsidRDefault="00471D39" w:rsidP="00F2014F">
            <w:pPr>
              <w:spacing w:before="20" w:after="20"/>
              <w:jc w:val="center"/>
              <w:rPr>
                <w:b/>
                <w:bCs/>
                <w:sz w:val="20"/>
                <w:lang w:val="fr-CH"/>
              </w:rPr>
            </w:pPr>
            <w:r>
              <w:rPr>
                <w:b/>
                <w:bCs/>
                <w:sz w:val="20"/>
                <w:lang w:val="fr-CH"/>
              </w:rPr>
              <w:t>79</w:t>
            </w:r>
          </w:p>
        </w:tc>
        <w:tc>
          <w:tcPr>
            <w:tcW w:w="1675" w:type="dxa"/>
          </w:tcPr>
          <w:p w14:paraId="50D81A8F" w14:textId="77777777" w:rsidR="00471D39" w:rsidRPr="00157304" w:rsidRDefault="00471D39" w:rsidP="00F2014F">
            <w:pPr>
              <w:spacing w:before="20" w:after="20"/>
              <w:jc w:val="center"/>
              <w:rPr>
                <w:b/>
                <w:bCs/>
                <w:sz w:val="20"/>
                <w:lang w:val="fr-CH"/>
              </w:rPr>
            </w:pPr>
            <w:r>
              <w:rPr>
                <w:b/>
                <w:bCs/>
                <w:sz w:val="20"/>
                <w:lang w:val="fr-CH"/>
              </w:rPr>
              <w:t>46</w:t>
            </w:r>
          </w:p>
        </w:tc>
        <w:tc>
          <w:tcPr>
            <w:tcW w:w="1588" w:type="dxa"/>
          </w:tcPr>
          <w:p w14:paraId="0D7FAF60" w14:textId="77777777" w:rsidR="00471D39" w:rsidRPr="00157304" w:rsidRDefault="00471D39" w:rsidP="00F2014F">
            <w:pPr>
              <w:spacing w:before="20" w:after="20"/>
              <w:jc w:val="center"/>
              <w:rPr>
                <w:b/>
                <w:bCs/>
                <w:sz w:val="20"/>
                <w:lang w:val="fr-CH"/>
              </w:rPr>
            </w:pPr>
            <w:r>
              <w:rPr>
                <w:b/>
                <w:bCs/>
                <w:sz w:val="20"/>
                <w:lang w:val="fr-CH"/>
              </w:rPr>
              <w:t>37</w:t>
            </w:r>
          </w:p>
        </w:tc>
      </w:tr>
      <w:tr w:rsidR="00471D39" w:rsidRPr="00157304" w14:paraId="01FD3646" w14:textId="77777777" w:rsidTr="00F2014F">
        <w:tc>
          <w:tcPr>
            <w:tcW w:w="2155" w:type="dxa"/>
          </w:tcPr>
          <w:p w14:paraId="6AC20FAC" w14:textId="77777777" w:rsidR="00471D39" w:rsidRPr="00157304" w:rsidRDefault="00471D39" w:rsidP="00F2014F">
            <w:pPr>
              <w:spacing w:before="20" w:after="20"/>
              <w:jc w:val="center"/>
              <w:rPr>
                <w:b/>
                <w:bCs/>
                <w:sz w:val="20"/>
                <w:lang w:val="fr-CH"/>
              </w:rPr>
            </w:pPr>
          </w:p>
        </w:tc>
        <w:tc>
          <w:tcPr>
            <w:tcW w:w="1483" w:type="dxa"/>
          </w:tcPr>
          <w:p w14:paraId="31E02083" w14:textId="77777777" w:rsidR="00471D39" w:rsidRPr="00157304" w:rsidRDefault="00471D39" w:rsidP="00F2014F">
            <w:pPr>
              <w:spacing w:before="20" w:after="20"/>
              <w:jc w:val="center"/>
              <w:rPr>
                <w:b/>
                <w:bCs/>
                <w:sz w:val="20"/>
                <w:lang w:val="fr-CH"/>
              </w:rPr>
            </w:pPr>
            <w:r>
              <w:rPr>
                <w:b/>
                <w:bCs/>
                <w:sz w:val="20"/>
                <w:lang w:val="fr-CH"/>
              </w:rPr>
              <w:t>2’497</w:t>
            </w:r>
          </w:p>
        </w:tc>
        <w:tc>
          <w:tcPr>
            <w:tcW w:w="1326" w:type="dxa"/>
          </w:tcPr>
          <w:p w14:paraId="7E4C120F" w14:textId="77777777" w:rsidR="00471D39" w:rsidRPr="00157304" w:rsidRDefault="00471D39" w:rsidP="00F2014F">
            <w:pPr>
              <w:spacing w:before="20" w:after="20"/>
              <w:jc w:val="center"/>
              <w:rPr>
                <w:b/>
                <w:bCs/>
                <w:sz w:val="20"/>
                <w:lang w:val="fr-CH"/>
              </w:rPr>
            </w:pPr>
            <w:r>
              <w:rPr>
                <w:b/>
                <w:bCs/>
                <w:sz w:val="20"/>
                <w:lang w:val="fr-CH"/>
              </w:rPr>
              <w:t>4’161</w:t>
            </w:r>
          </w:p>
        </w:tc>
        <w:tc>
          <w:tcPr>
            <w:tcW w:w="1675" w:type="dxa"/>
          </w:tcPr>
          <w:p w14:paraId="475DCCCC" w14:textId="77777777" w:rsidR="00471D39" w:rsidRPr="00157304" w:rsidRDefault="00471D39" w:rsidP="00F2014F">
            <w:pPr>
              <w:spacing w:before="20" w:after="20"/>
              <w:jc w:val="center"/>
              <w:rPr>
                <w:b/>
                <w:bCs/>
                <w:sz w:val="20"/>
                <w:lang w:val="fr-CH"/>
              </w:rPr>
            </w:pPr>
            <w:r>
              <w:rPr>
                <w:b/>
                <w:bCs/>
                <w:sz w:val="20"/>
                <w:lang w:val="fr-CH"/>
              </w:rPr>
              <w:t>8’724</w:t>
            </w:r>
          </w:p>
        </w:tc>
        <w:tc>
          <w:tcPr>
            <w:tcW w:w="1675" w:type="dxa"/>
          </w:tcPr>
          <w:p w14:paraId="748697FB" w14:textId="77777777" w:rsidR="00471D39" w:rsidRPr="00157304" w:rsidRDefault="00471D39" w:rsidP="00F2014F">
            <w:pPr>
              <w:spacing w:before="20" w:after="20"/>
              <w:jc w:val="center"/>
              <w:rPr>
                <w:b/>
                <w:bCs/>
                <w:sz w:val="20"/>
                <w:lang w:val="fr-CH"/>
              </w:rPr>
            </w:pPr>
            <w:r>
              <w:rPr>
                <w:b/>
                <w:bCs/>
                <w:sz w:val="20"/>
                <w:lang w:val="fr-CH"/>
              </w:rPr>
              <w:t>2’143</w:t>
            </w:r>
          </w:p>
        </w:tc>
        <w:tc>
          <w:tcPr>
            <w:tcW w:w="1588" w:type="dxa"/>
          </w:tcPr>
          <w:p w14:paraId="6A816B45" w14:textId="77777777" w:rsidR="00471D39" w:rsidRPr="00157304" w:rsidRDefault="00471D39" w:rsidP="00F2014F">
            <w:pPr>
              <w:spacing w:before="20" w:after="20"/>
              <w:jc w:val="center"/>
              <w:rPr>
                <w:b/>
                <w:bCs/>
                <w:sz w:val="20"/>
                <w:lang w:val="fr-CH"/>
              </w:rPr>
            </w:pPr>
            <w:r>
              <w:rPr>
                <w:b/>
                <w:bCs/>
                <w:sz w:val="20"/>
                <w:lang w:val="fr-CH"/>
              </w:rPr>
              <w:t>2’275</w:t>
            </w:r>
          </w:p>
        </w:tc>
      </w:tr>
    </w:tbl>
    <w:p w14:paraId="6A17C6BC" w14:textId="77777777" w:rsidR="00471D39" w:rsidRDefault="00471D39" w:rsidP="00471D39">
      <w:pPr>
        <w:tabs>
          <w:tab w:val="clear" w:pos="567"/>
          <w:tab w:val="clear" w:pos="1134"/>
          <w:tab w:val="clear" w:pos="1701"/>
          <w:tab w:val="clear" w:pos="2268"/>
          <w:tab w:val="clear" w:pos="2835"/>
        </w:tabs>
        <w:overflowPunct/>
        <w:autoSpaceDE/>
        <w:autoSpaceDN/>
        <w:adjustRightInd/>
        <w:spacing w:before="0"/>
        <w:textAlignment w:val="auto"/>
      </w:pPr>
    </w:p>
    <w:p w14:paraId="2D301A0E" w14:textId="77777777" w:rsidR="00471D39" w:rsidRPr="00084A5F" w:rsidRDefault="00471D39" w:rsidP="00471D39">
      <w:pPr>
        <w:tabs>
          <w:tab w:val="clear" w:pos="567"/>
          <w:tab w:val="clear" w:pos="1134"/>
          <w:tab w:val="clear" w:pos="1701"/>
          <w:tab w:val="clear" w:pos="2268"/>
          <w:tab w:val="clear" w:pos="2835"/>
          <w:tab w:val="left" w:pos="709"/>
        </w:tabs>
        <w:overflowPunct/>
        <w:autoSpaceDE/>
        <w:autoSpaceDN/>
        <w:adjustRightInd/>
        <w:spacing w:before="0"/>
        <w:jc w:val="both"/>
        <w:textAlignment w:val="auto"/>
      </w:pPr>
      <w:r w:rsidRPr="00084A5F">
        <w:t>12.4</w:t>
      </w:r>
      <w:r w:rsidRPr="00084A5F">
        <w:tab/>
        <w:t>The significant increase in the General Secretariat’s voluntary contributions balance in 2010 and 2011 is due to the financing of the ICT museum and of the Popov room renovation.</w:t>
      </w:r>
    </w:p>
    <w:p w14:paraId="296449F4" w14:textId="77777777" w:rsidR="00471D39" w:rsidRPr="00486B4E" w:rsidRDefault="00471D39" w:rsidP="00471D39">
      <w:pPr>
        <w:pStyle w:val="Heading1"/>
        <w:tabs>
          <w:tab w:val="clear" w:pos="567"/>
          <w:tab w:val="left" w:pos="709"/>
        </w:tabs>
        <w:spacing w:before="360"/>
        <w:ind w:left="709" w:hanging="709"/>
        <w:jc w:val="both"/>
      </w:pPr>
      <w:r w:rsidRPr="00084A5F">
        <w:t>13</w:t>
      </w:r>
      <w:r w:rsidRPr="00084A5F">
        <w:tab/>
        <w:t>Funds in trust</w:t>
      </w:r>
    </w:p>
    <w:p w14:paraId="0775D855" w14:textId="77777777" w:rsidR="00471D39" w:rsidRDefault="00471D39" w:rsidP="00471D39">
      <w:pPr>
        <w:tabs>
          <w:tab w:val="clear" w:pos="567"/>
          <w:tab w:val="left" w:pos="709"/>
        </w:tabs>
        <w:jc w:val="both"/>
        <w:rPr>
          <w:lang w:val="en-US"/>
        </w:rPr>
      </w:pPr>
      <w:r>
        <w:rPr>
          <w:lang w:val="en-US"/>
        </w:rPr>
        <w:t>13.1</w:t>
      </w:r>
      <w:r>
        <w:rPr>
          <w:lang w:val="en-US"/>
        </w:rPr>
        <w:tab/>
      </w:r>
      <w:r w:rsidRPr="005D62B8">
        <w:rPr>
          <w:lang w:val="en-US"/>
        </w:rPr>
        <w:t>Trust funds are used to execute projects financed by earmarked contributions, by the ICT Development Fund (ICTDF) or by governments. In all cases the funds have to be credited to the projects before the expenses are committed. Trust funds are voluntary contributions with specific and restrictive utilization. These contributions generate support costs during the execution and implementation of the projects.</w:t>
      </w:r>
      <w:r>
        <w:rPr>
          <w:lang w:val="en-US"/>
        </w:rPr>
        <w:t xml:space="preserve"> Since 2011, the detail of the Funds in trust balances annexed to the financial operating report is disclosed in the currency of management of the project.</w:t>
      </w:r>
    </w:p>
    <w:p w14:paraId="4EF8DB51" w14:textId="77777777" w:rsidR="00471D39" w:rsidRDefault="00471D39" w:rsidP="00471D39">
      <w:pPr>
        <w:tabs>
          <w:tab w:val="clear" w:pos="567"/>
          <w:tab w:val="left" w:pos="709"/>
        </w:tabs>
        <w:spacing w:after="120"/>
        <w:jc w:val="both"/>
      </w:pPr>
      <w:r>
        <w:t>13.2</w:t>
      </w:r>
      <w:r>
        <w:tab/>
        <w:t>The table below shows the evolution of Funds in Trust, unused appropriations between 2010 and 2013:</w:t>
      </w:r>
    </w:p>
    <w:tbl>
      <w:tblPr>
        <w:tblStyle w:val="TableGrid"/>
        <w:tblW w:w="0" w:type="auto"/>
        <w:tblLayout w:type="fixed"/>
        <w:tblLook w:val="04A0" w:firstRow="1" w:lastRow="0" w:firstColumn="1" w:lastColumn="0" w:noHBand="0" w:noVBand="1"/>
      </w:tblPr>
      <w:tblGrid>
        <w:gridCol w:w="1928"/>
        <w:gridCol w:w="973"/>
        <w:gridCol w:w="1826"/>
        <w:gridCol w:w="1698"/>
        <w:gridCol w:w="1698"/>
        <w:gridCol w:w="1644"/>
      </w:tblGrid>
      <w:tr w:rsidR="00471D39" w14:paraId="2B61D664" w14:textId="77777777" w:rsidTr="00F2014F">
        <w:tc>
          <w:tcPr>
            <w:tcW w:w="1928" w:type="dxa"/>
          </w:tcPr>
          <w:p w14:paraId="3C02933C" w14:textId="77777777" w:rsidR="00471D39" w:rsidRPr="00F2014F" w:rsidRDefault="00471D39" w:rsidP="00F2014F">
            <w:pPr>
              <w:pStyle w:val="Tabletitle"/>
              <w:spacing w:before="20" w:after="20"/>
              <w:ind w:left="-567" w:right="-567"/>
              <w:rPr>
                <w:bCs/>
                <w:sz w:val="20"/>
                <w:lang w:val="en-US"/>
              </w:rPr>
            </w:pPr>
            <w:r w:rsidRPr="00F2014F">
              <w:rPr>
                <w:bCs/>
                <w:sz w:val="20"/>
                <w:lang w:val="en-US"/>
              </w:rPr>
              <w:t>Funds in trust</w:t>
            </w:r>
          </w:p>
          <w:p w14:paraId="49D73259" w14:textId="77777777" w:rsidR="00471D39" w:rsidRPr="00F2014F" w:rsidRDefault="00471D39" w:rsidP="00F2014F">
            <w:pPr>
              <w:pStyle w:val="Tabletitle"/>
              <w:spacing w:before="20" w:after="20"/>
              <w:ind w:left="-567" w:right="-567"/>
              <w:rPr>
                <w:bCs/>
                <w:sz w:val="20"/>
                <w:lang w:val="en-US"/>
              </w:rPr>
            </w:pPr>
            <w:r w:rsidRPr="00F2014F">
              <w:rPr>
                <w:bCs/>
                <w:sz w:val="20"/>
                <w:lang w:val="en-US"/>
              </w:rPr>
              <w:t>(in thousands</w:t>
            </w:r>
          </w:p>
          <w:p w14:paraId="5FB35A18" w14:textId="77777777" w:rsidR="00471D39" w:rsidRPr="00157304" w:rsidRDefault="00471D39" w:rsidP="00F2014F">
            <w:pPr>
              <w:spacing w:before="20" w:after="20"/>
              <w:jc w:val="center"/>
              <w:rPr>
                <w:b/>
                <w:bCs/>
                <w:sz w:val="20"/>
                <w:lang w:val="en-US"/>
              </w:rPr>
            </w:pPr>
            <w:r w:rsidRPr="00F2014F">
              <w:rPr>
                <w:b/>
                <w:bCs/>
                <w:sz w:val="20"/>
                <w:lang w:val="en-US"/>
              </w:rPr>
              <w:t>of CHF, USD or EUR)</w:t>
            </w:r>
          </w:p>
        </w:tc>
        <w:tc>
          <w:tcPr>
            <w:tcW w:w="973" w:type="dxa"/>
          </w:tcPr>
          <w:p w14:paraId="7E943BC8" w14:textId="77777777" w:rsidR="00471D39" w:rsidRPr="00157304" w:rsidRDefault="00471D39" w:rsidP="00F2014F">
            <w:pPr>
              <w:spacing w:before="20" w:after="20"/>
              <w:jc w:val="center"/>
              <w:rPr>
                <w:b/>
                <w:bCs/>
                <w:sz w:val="20"/>
                <w:lang w:val="en-US"/>
              </w:rPr>
            </w:pPr>
          </w:p>
        </w:tc>
        <w:tc>
          <w:tcPr>
            <w:tcW w:w="1826" w:type="dxa"/>
          </w:tcPr>
          <w:p w14:paraId="17C66B88" w14:textId="77777777" w:rsidR="00471D39" w:rsidRPr="00157304" w:rsidRDefault="00471D39" w:rsidP="00F2014F">
            <w:pPr>
              <w:spacing w:before="20" w:after="20"/>
              <w:jc w:val="center"/>
              <w:rPr>
                <w:b/>
                <w:bCs/>
                <w:sz w:val="20"/>
                <w:lang w:val="fr-CH"/>
              </w:rPr>
            </w:pPr>
            <w:r w:rsidRPr="00157304">
              <w:rPr>
                <w:b/>
                <w:bCs/>
                <w:sz w:val="20"/>
                <w:lang w:val="fr-CH"/>
              </w:rPr>
              <w:t>Balance at 31.December 2010</w:t>
            </w:r>
          </w:p>
        </w:tc>
        <w:tc>
          <w:tcPr>
            <w:tcW w:w="1698" w:type="dxa"/>
          </w:tcPr>
          <w:p w14:paraId="32180E42" w14:textId="77777777" w:rsidR="00471D39" w:rsidRPr="00157304" w:rsidRDefault="00471D39" w:rsidP="00F2014F">
            <w:pPr>
              <w:spacing w:before="20" w:after="20"/>
              <w:jc w:val="center"/>
              <w:rPr>
                <w:b/>
                <w:bCs/>
                <w:sz w:val="20"/>
                <w:lang w:val="fr-CH"/>
              </w:rPr>
            </w:pPr>
            <w:r w:rsidRPr="00157304">
              <w:rPr>
                <w:b/>
                <w:bCs/>
                <w:sz w:val="20"/>
                <w:lang w:val="fr-CH"/>
              </w:rPr>
              <w:t>Balance at 31.December 2011</w:t>
            </w:r>
          </w:p>
        </w:tc>
        <w:tc>
          <w:tcPr>
            <w:tcW w:w="1698" w:type="dxa"/>
          </w:tcPr>
          <w:p w14:paraId="5FE7C940" w14:textId="77777777" w:rsidR="00471D39" w:rsidRPr="00157304" w:rsidRDefault="00471D39" w:rsidP="00F2014F">
            <w:pPr>
              <w:spacing w:before="20" w:after="20"/>
              <w:jc w:val="center"/>
              <w:rPr>
                <w:b/>
                <w:bCs/>
                <w:sz w:val="20"/>
                <w:lang w:val="fr-CH"/>
              </w:rPr>
            </w:pPr>
            <w:r w:rsidRPr="00157304">
              <w:rPr>
                <w:b/>
                <w:bCs/>
                <w:sz w:val="20"/>
                <w:lang w:val="fr-CH"/>
              </w:rPr>
              <w:t>Balance at 31.December 2012</w:t>
            </w:r>
          </w:p>
        </w:tc>
        <w:tc>
          <w:tcPr>
            <w:tcW w:w="1644" w:type="dxa"/>
          </w:tcPr>
          <w:p w14:paraId="5A207CD5" w14:textId="77777777" w:rsidR="00471D39" w:rsidRPr="00157304" w:rsidRDefault="00471D39" w:rsidP="00F2014F">
            <w:pPr>
              <w:spacing w:before="20" w:after="20"/>
              <w:jc w:val="center"/>
              <w:rPr>
                <w:b/>
                <w:bCs/>
                <w:sz w:val="20"/>
                <w:lang w:val="fr-CH"/>
              </w:rPr>
            </w:pPr>
            <w:r w:rsidRPr="00157304">
              <w:rPr>
                <w:b/>
                <w:bCs/>
                <w:sz w:val="20"/>
                <w:lang w:val="fr-CH"/>
              </w:rPr>
              <w:t>Balance at 31.December 2013</w:t>
            </w:r>
          </w:p>
        </w:tc>
      </w:tr>
      <w:tr w:rsidR="00471D39" w14:paraId="67C03AB1" w14:textId="77777777" w:rsidTr="00F2014F">
        <w:tc>
          <w:tcPr>
            <w:tcW w:w="1928" w:type="dxa"/>
          </w:tcPr>
          <w:p w14:paraId="636A7A17" w14:textId="77777777" w:rsidR="00471D39" w:rsidRPr="00157304" w:rsidRDefault="00471D39" w:rsidP="00F2014F">
            <w:pPr>
              <w:spacing w:before="20" w:after="20"/>
              <w:jc w:val="center"/>
              <w:rPr>
                <w:b/>
                <w:bCs/>
                <w:sz w:val="20"/>
                <w:lang w:val="fr-CH"/>
              </w:rPr>
            </w:pPr>
          </w:p>
        </w:tc>
        <w:tc>
          <w:tcPr>
            <w:tcW w:w="973" w:type="dxa"/>
          </w:tcPr>
          <w:p w14:paraId="06DAB44D" w14:textId="77777777" w:rsidR="00471D39" w:rsidRPr="00157304" w:rsidRDefault="00471D39" w:rsidP="00F2014F">
            <w:pPr>
              <w:spacing w:before="20" w:after="20"/>
              <w:jc w:val="center"/>
              <w:rPr>
                <w:b/>
                <w:bCs/>
                <w:sz w:val="20"/>
                <w:lang w:val="fr-CH"/>
              </w:rPr>
            </w:pPr>
          </w:p>
        </w:tc>
        <w:tc>
          <w:tcPr>
            <w:tcW w:w="1826" w:type="dxa"/>
          </w:tcPr>
          <w:p w14:paraId="0F43AFB0" w14:textId="77777777" w:rsidR="00471D39" w:rsidRPr="00157304" w:rsidRDefault="00471D39" w:rsidP="00F2014F">
            <w:pPr>
              <w:spacing w:before="20" w:after="20"/>
              <w:jc w:val="center"/>
              <w:rPr>
                <w:b/>
                <w:bCs/>
                <w:sz w:val="20"/>
                <w:lang w:val="fr-CH"/>
              </w:rPr>
            </w:pPr>
          </w:p>
        </w:tc>
        <w:tc>
          <w:tcPr>
            <w:tcW w:w="1698" w:type="dxa"/>
          </w:tcPr>
          <w:p w14:paraId="32B7B1E1" w14:textId="77777777" w:rsidR="00471D39" w:rsidRPr="00157304" w:rsidRDefault="00471D39" w:rsidP="00F2014F">
            <w:pPr>
              <w:spacing w:before="20" w:after="20"/>
              <w:jc w:val="center"/>
              <w:rPr>
                <w:b/>
                <w:bCs/>
                <w:sz w:val="20"/>
                <w:lang w:val="fr-CH"/>
              </w:rPr>
            </w:pPr>
          </w:p>
        </w:tc>
        <w:tc>
          <w:tcPr>
            <w:tcW w:w="1698" w:type="dxa"/>
          </w:tcPr>
          <w:p w14:paraId="4C2FCE64" w14:textId="77777777" w:rsidR="00471D39" w:rsidRPr="00157304" w:rsidRDefault="00471D39" w:rsidP="00F2014F">
            <w:pPr>
              <w:spacing w:before="20" w:after="20"/>
              <w:jc w:val="center"/>
              <w:rPr>
                <w:b/>
                <w:bCs/>
                <w:sz w:val="20"/>
                <w:lang w:val="fr-CH"/>
              </w:rPr>
            </w:pPr>
          </w:p>
        </w:tc>
        <w:tc>
          <w:tcPr>
            <w:tcW w:w="1644" w:type="dxa"/>
          </w:tcPr>
          <w:p w14:paraId="610DC15F" w14:textId="77777777" w:rsidR="00471D39" w:rsidRPr="00157304" w:rsidRDefault="00471D39" w:rsidP="00F2014F">
            <w:pPr>
              <w:spacing w:before="20" w:after="20"/>
              <w:jc w:val="center"/>
              <w:rPr>
                <w:b/>
                <w:bCs/>
                <w:sz w:val="20"/>
                <w:lang w:val="fr-CH"/>
              </w:rPr>
            </w:pPr>
          </w:p>
        </w:tc>
      </w:tr>
      <w:tr w:rsidR="00471D39" w14:paraId="0625FCAA" w14:textId="77777777" w:rsidTr="00F2014F">
        <w:tc>
          <w:tcPr>
            <w:tcW w:w="1928" w:type="dxa"/>
          </w:tcPr>
          <w:p w14:paraId="549888B1" w14:textId="77777777" w:rsidR="00471D39" w:rsidRPr="00157304" w:rsidRDefault="00471D39" w:rsidP="00F2014F">
            <w:pPr>
              <w:spacing w:before="20" w:after="20"/>
              <w:jc w:val="center"/>
              <w:rPr>
                <w:b/>
                <w:bCs/>
                <w:sz w:val="20"/>
                <w:lang w:val="fr-CH"/>
              </w:rPr>
            </w:pPr>
            <w:r w:rsidRPr="00157304">
              <w:rPr>
                <w:b/>
                <w:bCs/>
                <w:sz w:val="20"/>
                <w:lang w:val="fr-CH"/>
              </w:rPr>
              <w:t>ICTDF</w:t>
            </w:r>
          </w:p>
        </w:tc>
        <w:tc>
          <w:tcPr>
            <w:tcW w:w="973" w:type="dxa"/>
          </w:tcPr>
          <w:p w14:paraId="7AC0D9D2" w14:textId="77777777" w:rsidR="00471D39" w:rsidRPr="00157304" w:rsidRDefault="00471D39" w:rsidP="00F2014F">
            <w:pPr>
              <w:spacing w:before="20" w:after="20"/>
              <w:jc w:val="center"/>
              <w:rPr>
                <w:b/>
                <w:bCs/>
                <w:sz w:val="20"/>
                <w:lang w:val="fr-CH"/>
              </w:rPr>
            </w:pPr>
            <w:r w:rsidRPr="00157304">
              <w:rPr>
                <w:b/>
                <w:bCs/>
                <w:sz w:val="20"/>
                <w:lang w:val="fr-CH"/>
              </w:rPr>
              <w:t>CHF</w:t>
            </w:r>
          </w:p>
        </w:tc>
        <w:tc>
          <w:tcPr>
            <w:tcW w:w="1826" w:type="dxa"/>
          </w:tcPr>
          <w:p w14:paraId="5371403A" w14:textId="77777777" w:rsidR="00471D39" w:rsidRPr="00157304" w:rsidRDefault="00471D39" w:rsidP="00F2014F">
            <w:pPr>
              <w:spacing w:before="20" w:after="20"/>
              <w:jc w:val="center"/>
              <w:rPr>
                <w:b/>
                <w:bCs/>
                <w:sz w:val="20"/>
                <w:lang w:val="fr-CH"/>
              </w:rPr>
            </w:pPr>
            <w:r w:rsidRPr="00157304">
              <w:rPr>
                <w:b/>
                <w:bCs/>
                <w:sz w:val="20"/>
                <w:lang w:val="fr-CH"/>
              </w:rPr>
              <w:t>6’024</w:t>
            </w:r>
          </w:p>
        </w:tc>
        <w:tc>
          <w:tcPr>
            <w:tcW w:w="1698" w:type="dxa"/>
          </w:tcPr>
          <w:p w14:paraId="3AB9E37D" w14:textId="77777777" w:rsidR="00471D39" w:rsidRPr="00157304" w:rsidRDefault="00471D39" w:rsidP="00F2014F">
            <w:pPr>
              <w:spacing w:before="20" w:after="20"/>
              <w:jc w:val="center"/>
              <w:rPr>
                <w:b/>
                <w:bCs/>
                <w:sz w:val="20"/>
                <w:lang w:val="fr-CH"/>
              </w:rPr>
            </w:pPr>
          </w:p>
        </w:tc>
        <w:tc>
          <w:tcPr>
            <w:tcW w:w="1698" w:type="dxa"/>
          </w:tcPr>
          <w:p w14:paraId="0858F3E7" w14:textId="77777777" w:rsidR="00471D39" w:rsidRPr="00157304" w:rsidRDefault="00471D39" w:rsidP="00F2014F">
            <w:pPr>
              <w:spacing w:before="20" w:after="20"/>
              <w:jc w:val="center"/>
              <w:rPr>
                <w:b/>
                <w:bCs/>
                <w:sz w:val="20"/>
                <w:lang w:val="fr-CH"/>
              </w:rPr>
            </w:pPr>
          </w:p>
        </w:tc>
        <w:tc>
          <w:tcPr>
            <w:tcW w:w="1644" w:type="dxa"/>
          </w:tcPr>
          <w:p w14:paraId="57918EF4" w14:textId="77777777" w:rsidR="00471D39" w:rsidRPr="00157304" w:rsidRDefault="00471D39" w:rsidP="00F2014F">
            <w:pPr>
              <w:spacing w:before="20" w:after="20"/>
              <w:jc w:val="center"/>
              <w:rPr>
                <w:b/>
                <w:bCs/>
                <w:sz w:val="20"/>
                <w:lang w:val="fr-CH"/>
              </w:rPr>
            </w:pPr>
          </w:p>
        </w:tc>
      </w:tr>
      <w:tr w:rsidR="00471D39" w14:paraId="5D4764AA" w14:textId="77777777" w:rsidTr="00F2014F">
        <w:tc>
          <w:tcPr>
            <w:tcW w:w="1928" w:type="dxa"/>
          </w:tcPr>
          <w:p w14:paraId="7A5AA6F3" w14:textId="77777777" w:rsidR="00471D39" w:rsidRPr="00157304" w:rsidRDefault="00471D39" w:rsidP="00F2014F">
            <w:pPr>
              <w:spacing w:before="20" w:after="20"/>
              <w:jc w:val="center"/>
              <w:rPr>
                <w:b/>
                <w:bCs/>
                <w:sz w:val="20"/>
                <w:lang w:val="fr-CH"/>
              </w:rPr>
            </w:pPr>
          </w:p>
        </w:tc>
        <w:tc>
          <w:tcPr>
            <w:tcW w:w="973" w:type="dxa"/>
          </w:tcPr>
          <w:p w14:paraId="02C3A407" w14:textId="77777777" w:rsidR="00471D39" w:rsidRPr="00157304" w:rsidRDefault="00471D39" w:rsidP="00F2014F">
            <w:pPr>
              <w:spacing w:before="20" w:after="20"/>
              <w:jc w:val="center"/>
              <w:rPr>
                <w:b/>
                <w:bCs/>
                <w:sz w:val="20"/>
                <w:lang w:val="fr-CH"/>
              </w:rPr>
            </w:pPr>
            <w:r w:rsidRPr="00157304">
              <w:rPr>
                <w:b/>
                <w:bCs/>
                <w:sz w:val="20"/>
                <w:lang w:val="fr-CH"/>
              </w:rPr>
              <w:t>USD</w:t>
            </w:r>
          </w:p>
        </w:tc>
        <w:tc>
          <w:tcPr>
            <w:tcW w:w="1826" w:type="dxa"/>
          </w:tcPr>
          <w:p w14:paraId="26785BD0" w14:textId="77777777" w:rsidR="00471D39" w:rsidRPr="00157304" w:rsidRDefault="00471D39" w:rsidP="00F2014F">
            <w:pPr>
              <w:spacing w:before="20" w:after="20"/>
              <w:jc w:val="center"/>
              <w:rPr>
                <w:b/>
                <w:bCs/>
                <w:sz w:val="20"/>
                <w:lang w:val="fr-CH"/>
              </w:rPr>
            </w:pPr>
          </w:p>
        </w:tc>
        <w:tc>
          <w:tcPr>
            <w:tcW w:w="1698" w:type="dxa"/>
          </w:tcPr>
          <w:p w14:paraId="7267080A" w14:textId="77777777" w:rsidR="00471D39" w:rsidRPr="00157304" w:rsidRDefault="00471D39" w:rsidP="00F2014F">
            <w:pPr>
              <w:spacing w:before="20" w:after="20"/>
              <w:jc w:val="center"/>
              <w:rPr>
                <w:b/>
                <w:bCs/>
                <w:sz w:val="20"/>
                <w:lang w:val="fr-CH"/>
              </w:rPr>
            </w:pPr>
            <w:r w:rsidRPr="00157304">
              <w:rPr>
                <w:b/>
                <w:bCs/>
                <w:sz w:val="20"/>
                <w:lang w:val="fr-CH"/>
              </w:rPr>
              <w:t>4’383</w:t>
            </w:r>
          </w:p>
        </w:tc>
        <w:tc>
          <w:tcPr>
            <w:tcW w:w="1698" w:type="dxa"/>
          </w:tcPr>
          <w:p w14:paraId="75AC516E" w14:textId="77777777" w:rsidR="00471D39" w:rsidRPr="00157304" w:rsidRDefault="00471D39" w:rsidP="00F2014F">
            <w:pPr>
              <w:spacing w:before="20" w:after="20"/>
              <w:jc w:val="center"/>
              <w:rPr>
                <w:b/>
                <w:bCs/>
                <w:sz w:val="20"/>
                <w:lang w:val="fr-CH"/>
              </w:rPr>
            </w:pPr>
            <w:r w:rsidRPr="00157304">
              <w:rPr>
                <w:b/>
                <w:bCs/>
                <w:sz w:val="20"/>
                <w:lang w:val="fr-CH"/>
              </w:rPr>
              <w:t>4’417</w:t>
            </w:r>
          </w:p>
        </w:tc>
        <w:tc>
          <w:tcPr>
            <w:tcW w:w="1644" w:type="dxa"/>
          </w:tcPr>
          <w:p w14:paraId="6EBCD514" w14:textId="77777777" w:rsidR="00471D39" w:rsidRPr="00157304" w:rsidRDefault="00471D39" w:rsidP="00F2014F">
            <w:pPr>
              <w:spacing w:before="20" w:after="20"/>
              <w:jc w:val="center"/>
              <w:rPr>
                <w:b/>
                <w:bCs/>
                <w:sz w:val="20"/>
                <w:lang w:val="fr-CH"/>
              </w:rPr>
            </w:pPr>
            <w:r w:rsidRPr="00157304">
              <w:rPr>
                <w:b/>
                <w:bCs/>
                <w:sz w:val="20"/>
                <w:lang w:val="fr-CH"/>
              </w:rPr>
              <w:t>5’223</w:t>
            </w:r>
          </w:p>
        </w:tc>
      </w:tr>
      <w:tr w:rsidR="00471D39" w14:paraId="6212BE99" w14:textId="77777777" w:rsidTr="00F2014F">
        <w:tc>
          <w:tcPr>
            <w:tcW w:w="1928" w:type="dxa"/>
          </w:tcPr>
          <w:p w14:paraId="16EDA61A" w14:textId="77777777" w:rsidR="00471D39" w:rsidRPr="00157304" w:rsidRDefault="00471D39" w:rsidP="00F2014F">
            <w:pPr>
              <w:spacing w:before="20" w:after="20"/>
              <w:jc w:val="center"/>
              <w:rPr>
                <w:b/>
                <w:bCs/>
                <w:sz w:val="20"/>
                <w:lang w:val="fr-CH"/>
              </w:rPr>
            </w:pPr>
            <w:r w:rsidRPr="00157304">
              <w:rPr>
                <w:b/>
                <w:bCs/>
                <w:sz w:val="20"/>
                <w:lang w:val="fr-CH"/>
              </w:rPr>
              <w:t>Development Action Plan</w:t>
            </w:r>
          </w:p>
        </w:tc>
        <w:tc>
          <w:tcPr>
            <w:tcW w:w="973" w:type="dxa"/>
          </w:tcPr>
          <w:p w14:paraId="3609ECD7" w14:textId="77777777" w:rsidR="00471D39" w:rsidRPr="00157304" w:rsidRDefault="00471D39" w:rsidP="00F2014F">
            <w:pPr>
              <w:spacing w:before="20" w:after="20"/>
              <w:jc w:val="center"/>
              <w:rPr>
                <w:b/>
                <w:bCs/>
                <w:sz w:val="20"/>
                <w:lang w:val="fr-CH"/>
              </w:rPr>
            </w:pPr>
            <w:r w:rsidRPr="00157304">
              <w:rPr>
                <w:b/>
                <w:bCs/>
                <w:sz w:val="20"/>
                <w:lang w:val="fr-CH"/>
              </w:rPr>
              <w:t>USD</w:t>
            </w:r>
          </w:p>
        </w:tc>
        <w:tc>
          <w:tcPr>
            <w:tcW w:w="1826" w:type="dxa"/>
          </w:tcPr>
          <w:p w14:paraId="35CFD331" w14:textId="77777777" w:rsidR="00471D39" w:rsidRPr="00157304" w:rsidRDefault="00471D39" w:rsidP="00F2014F">
            <w:pPr>
              <w:spacing w:before="20" w:after="20"/>
              <w:jc w:val="center"/>
              <w:rPr>
                <w:b/>
                <w:bCs/>
                <w:sz w:val="20"/>
                <w:lang w:val="fr-CH"/>
              </w:rPr>
            </w:pPr>
          </w:p>
        </w:tc>
        <w:tc>
          <w:tcPr>
            <w:tcW w:w="1698" w:type="dxa"/>
          </w:tcPr>
          <w:p w14:paraId="00E5C58A" w14:textId="77777777" w:rsidR="00471D39" w:rsidRPr="00157304" w:rsidRDefault="00471D39" w:rsidP="00F2014F">
            <w:pPr>
              <w:spacing w:before="20" w:after="20"/>
              <w:jc w:val="center"/>
              <w:rPr>
                <w:b/>
                <w:bCs/>
                <w:sz w:val="20"/>
                <w:lang w:val="fr-CH"/>
              </w:rPr>
            </w:pPr>
            <w:r w:rsidRPr="00157304">
              <w:rPr>
                <w:b/>
                <w:bCs/>
                <w:sz w:val="20"/>
                <w:lang w:val="fr-CH"/>
              </w:rPr>
              <w:t>358</w:t>
            </w:r>
          </w:p>
        </w:tc>
        <w:tc>
          <w:tcPr>
            <w:tcW w:w="1698" w:type="dxa"/>
          </w:tcPr>
          <w:p w14:paraId="09D7DE3B" w14:textId="77777777" w:rsidR="00471D39" w:rsidRPr="00157304" w:rsidRDefault="00471D39" w:rsidP="00F2014F">
            <w:pPr>
              <w:spacing w:before="20" w:after="20"/>
              <w:jc w:val="center"/>
              <w:rPr>
                <w:b/>
                <w:bCs/>
                <w:sz w:val="20"/>
                <w:lang w:val="fr-CH"/>
              </w:rPr>
            </w:pPr>
            <w:r w:rsidRPr="00157304">
              <w:rPr>
                <w:b/>
                <w:bCs/>
                <w:sz w:val="20"/>
                <w:lang w:val="fr-CH"/>
              </w:rPr>
              <w:t>170</w:t>
            </w:r>
          </w:p>
        </w:tc>
        <w:tc>
          <w:tcPr>
            <w:tcW w:w="1644" w:type="dxa"/>
          </w:tcPr>
          <w:p w14:paraId="39753F86" w14:textId="77777777" w:rsidR="00471D39" w:rsidRPr="00157304" w:rsidRDefault="00471D39" w:rsidP="00F2014F">
            <w:pPr>
              <w:spacing w:before="20" w:after="20"/>
              <w:jc w:val="center"/>
              <w:rPr>
                <w:b/>
                <w:bCs/>
                <w:sz w:val="20"/>
                <w:lang w:val="fr-CH"/>
              </w:rPr>
            </w:pPr>
            <w:r w:rsidRPr="00157304">
              <w:rPr>
                <w:b/>
                <w:bCs/>
                <w:sz w:val="20"/>
                <w:lang w:val="fr-CH"/>
              </w:rPr>
              <w:t>113</w:t>
            </w:r>
          </w:p>
        </w:tc>
      </w:tr>
      <w:tr w:rsidR="00471D39" w14:paraId="3837B94F" w14:textId="77777777" w:rsidTr="00F2014F">
        <w:tc>
          <w:tcPr>
            <w:tcW w:w="1928" w:type="dxa"/>
          </w:tcPr>
          <w:p w14:paraId="0426DDAF" w14:textId="77777777" w:rsidR="00471D39" w:rsidRPr="00157304" w:rsidRDefault="00471D39" w:rsidP="00F2014F">
            <w:pPr>
              <w:spacing w:before="20" w:after="20"/>
              <w:jc w:val="center"/>
              <w:rPr>
                <w:b/>
                <w:bCs/>
                <w:sz w:val="20"/>
                <w:lang w:val="fr-CH"/>
              </w:rPr>
            </w:pPr>
          </w:p>
        </w:tc>
        <w:tc>
          <w:tcPr>
            <w:tcW w:w="973" w:type="dxa"/>
          </w:tcPr>
          <w:p w14:paraId="62133DD7" w14:textId="77777777" w:rsidR="00471D39" w:rsidRPr="00157304" w:rsidRDefault="00471D39" w:rsidP="00F2014F">
            <w:pPr>
              <w:spacing w:before="20" w:after="20"/>
              <w:jc w:val="center"/>
              <w:rPr>
                <w:b/>
                <w:bCs/>
                <w:sz w:val="20"/>
                <w:lang w:val="fr-CH"/>
              </w:rPr>
            </w:pPr>
            <w:r w:rsidRPr="00157304">
              <w:rPr>
                <w:b/>
                <w:bCs/>
                <w:sz w:val="20"/>
                <w:lang w:val="fr-CH"/>
              </w:rPr>
              <w:t>CHF</w:t>
            </w:r>
          </w:p>
        </w:tc>
        <w:tc>
          <w:tcPr>
            <w:tcW w:w="1826" w:type="dxa"/>
          </w:tcPr>
          <w:p w14:paraId="173854F3" w14:textId="77777777" w:rsidR="00471D39" w:rsidRPr="00157304" w:rsidRDefault="00471D39" w:rsidP="00F2014F">
            <w:pPr>
              <w:spacing w:before="20" w:after="20"/>
              <w:jc w:val="center"/>
              <w:rPr>
                <w:b/>
                <w:bCs/>
                <w:sz w:val="20"/>
                <w:lang w:val="fr-CH"/>
              </w:rPr>
            </w:pPr>
            <w:r w:rsidRPr="00157304">
              <w:rPr>
                <w:b/>
                <w:bCs/>
                <w:sz w:val="20"/>
                <w:lang w:val="fr-CH"/>
              </w:rPr>
              <w:t>717</w:t>
            </w:r>
          </w:p>
        </w:tc>
        <w:tc>
          <w:tcPr>
            <w:tcW w:w="1698" w:type="dxa"/>
          </w:tcPr>
          <w:p w14:paraId="671F9AB5" w14:textId="77777777" w:rsidR="00471D39" w:rsidRPr="00157304" w:rsidRDefault="00471D39" w:rsidP="00F2014F">
            <w:pPr>
              <w:spacing w:before="20" w:after="20"/>
              <w:jc w:val="center"/>
              <w:rPr>
                <w:b/>
                <w:bCs/>
                <w:sz w:val="20"/>
                <w:lang w:val="fr-CH"/>
              </w:rPr>
            </w:pPr>
            <w:r w:rsidRPr="00157304">
              <w:rPr>
                <w:b/>
                <w:bCs/>
                <w:sz w:val="20"/>
                <w:lang w:val="fr-CH"/>
              </w:rPr>
              <w:t>359</w:t>
            </w:r>
          </w:p>
        </w:tc>
        <w:tc>
          <w:tcPr>
            <w:tcW w:w="1698" w:type="dxa"/>
          </w:tcPr>
          <w:p w14:paraId="427F06F1" w14:textId="77777777" w:rsidR="00471D39" w:rsidRPr="00157304" w:rsidRDefault="00471D39" w:rsidP="00F2014F">
            <w:pPr>
              <w:spacing w:before="20" w:after="20"/>
              <w:jc w:val="center"/>
              <w:rPr>
                <w:b/>
                <w:bCs/>
                <w:sz w:val="20"/>
                <w:lang w:val="fr-CH"/>
              </w:rPr>
            </w:pPr>
            <w:r w:rsidRPr="00157304">
              <w:rPr>
                <w:b/>
                <w:bCs/>
                <w:sz w:val="20"/>
                <w:lang w:val="fr-CH"/>
              </w:rPr>
              <w:t>242</w:t>
            </w:r>
          </w:p>
        </w:tc>
        <w:tc>
          <w:tcPr>
            <w:tcW w:w="1644" w:type="dxa"/>
          </w:tcPr>
          <w:p w14:paraId="1E3A28B0" w14:textId="77777777" w:rsidR="00471D39" w:rsidRPr="00157304" w:rsidRDefault="00471D39" w:rsidP="00F2014F">
            <w:pPr>
              <w:spacing w:before="20" w:after="20"/>
              <w:jc w:val="center"/>
              <w:rPr>
                <w:b/>
                <w:bCs/>
                <w:sz w:val="20"/>
                <w:lang w:val="fr-CH"/>
              </w:rPr>
            </w:pPr>
            <w:r w:rsidRPr="00157304">
              <w:rPr>
                <w:b/>
                <w:bCs/>
                <w:sz w:val="20"/>
                <w:lang w:val="fr-CH"/>
              </w:rPr>
              <w:t>397</w:t>
            </w:r>
          </w:p>
        </w:tc>
      </w:tr>
      <w:tr w:rsidR="00471D39" w14:paraId="4F30779F" w14:textId="77777777" w:rsidTr="00F2014F">
        <w:tc>
          <w:tcPr>
            <w:tcW w:w="1928" w:type="dxa"/>
          </w:tcPr>
          <w:p w14:paraId="4CCCEF94" w14:textId="77777777" w:rsidR="00471D39" w:rsidRPr="00157304" w:rsidRDefault="00471D39" w:rsidP="00F2014F">
            <w:pPr>
              <w:spacing w:before="20" w:after="20"/>
              <w:jc w:val="center"/>
              <w:rPr>
                <w:b/>
                <w:bCs/>
                <w:sz w:val="20"/>
                <w:lang w:val="fr-CH"/>
              </w:rPr>
            </w:pPr>
            <w:r w:rsidRPr="00157304">
              <w:rPr>
                <w:b/>
                <w:bCs/>
                <w:sz w:val="20"/>
                <w:lang w:val="fr-CH"/>
              </w:rPr>
              <w:t>Other FIT</w:t>
            </w:r>
          </w:p>
        </w:tc>
        <w:tc>
          <w:tcPr>
            <w:tcW w:w="973" w:type="dxa"/>
          </w:tcPr>
          <w:p w14:paraId="6D0FDF79" w14:textId="77777777" w:rsidR="00471D39" w:rsidRPr="00157304" w:rsidRDefault="00471D39" w:rsidP="00F2014F">
            <w:pPr>
              <w:spacing w:before="20" w:after="20"/>
              <w:jc w:val="center"/>
              <w:rPr>
                <w:b/>
                <w:bCs/>
                <w:sz w:val="20"/>
                <w:lang w:val="fr-CH"/>
              </w:rPr>
            </w:pPr>
            <w:r w:rsidRPr="00157304">
              <w:rPr>
                <w:b/>
                <w:bCs/>
                <w:sz w:val="20"/>
                <w:lang w:val="fr-CH"/>
              </w:rPr>
              <w:t>CHF</w:t>
            </w:r>
          </w:p>
        </w:tc>
        <w:tc>
          <w:tcPr>
            <w:tcW w:w="1826" w:type="dxa"/>
          </w:tcPr>
          <w:p w14:paraId="14FD1594" w14:textId="77777777" w:rsidR="00471D39" w:rsidRPr="00157304" w:rsidRDefault="00471D39" w:rsidP="00F2014F">
            <w:pPr>
              <w:spacing w:before="20" w:after="20"/>
              <w:jc w:val="center"/>
              <w:rPr>
                <w:b/>
                <w:bCs/>
                <w:sz w:val="20"/>
                <w:lang w:val="fr-CH"/>
              </w:rPr>
            </w:pPr>
            <w:r w:rsidRPr="00157304">
              <w:rPr>
                <w:b/>
                <w:bCs/>
                <w:sz w:val="20"/>
                <w:lang w:val="fr-CH"/>
              </w:rPr>
              <w:t>36’619</w:t>
            </w:r>
          </w:p>
        </w:tc>
        <w:tc>
          <w:tcPr>
            <w:tcW w:w="1698" w:type="dxa"/>
          </w:tcPr>
          <w:p w14:paraId="4C31828A" w14:textId="77777777" w:rsidR="00471D39" w:rsidRPr="00157304" w:rsidRDefault="00471D39" w:rsidP="00F2014F">
            <w:pPr>
              <w:spacing w:before="20" w:after="20"/>
              <w:jc w:val="center"/>
              <w:rPr>
                <w:b/>
                <w:bCs/>
                <w:sz w:val="20"/>
                <w:lang w:val="fr-CH"/>
              </w:rPr>
            </w:pPr>
            <w:r w:rsidRPr="00157304">
              <w:rPr>
                <w:b/>
                <w:bCs/>
                <w:sz w:val="20"/>
                <w:lang w:val="fr-CH"/>
              </w:rPr>
              <w:t>695</w:t>
            </w:r>
          </w:p>
        </w:tc>
        <w:tc>
          <w:tcPr>
            <w:tcW w:w="1698" w:type="dxa"/>
          </w:tcPr>
          <w:p w14:paraId="2269D5AE" w14:textId="77777777" w:rsidR="00471D39" w:rsidRPr="00157304" w:rsidRDefault="00471D39" w:rsidP="00F2014F">
            <w:pPr>
              <w:spacing w:before="20" w:after="20"/>
              <w:jc w:val="center"/>
              <w:rPr>
                <w:b/>
                <w:bCs/>
                <w:sz w:val="20"/>
                <w:lang w:val="fr-CH"/>
              </w:rPr>
            </w:pPr>
            <w:r w:rsidRPr="00157304">
              <w:rPr>
                <w:b/>
                <w:bCs/>
                <w:sz w:val="20"/>
                <w:lang w:val="fr-CH"/>
              </w:rPr>
              <w:t>471</w:t>
            </w:r>
          </w:p>
        </w:tc>
        <w:tc>
          <w:tcPr>
            <w:tcW w:w="1644" w:type="dxa"/>
          </w:tcPr>
          <w:p w14:paraId="51373D1E" w14:textId="77777777" w:rsidR="00471D39" w:rsidRPr="00157304" w:rsidRDefault="00471D39" w:rsidP="00F2014F">
            <w:pPr>
              <w:spacing w:before="20" w:after="20"/>
              <w:jc w:val="center"/>
              <w:rPr>
                <w:b/>
                <w:bCs/>
                <w:sz w:val="20"/>
                <w:lang w:val="fr-CH"/>
              </w:rPr>
            </w:pPr>
            <w:r w:rsidRPr="00157304">
              <w:rPr>
                <w:b/>
                <w:bCs/>
                <w:sz w:val="20"/>
                <w:lang w:val="fr-CH"/>
              </w:rPr>
              <w:t>1’113</w:t>
            </w:r>
          </w:p>
        </w:tc>
      </w:tr>
      <w:tr w:rsidR="00471D39" w14:paraId="5F2FF44A" w14:textId="77777777" w:rsidTr="00F2014F">
        <w:tc>
          <w:tcPr>
            <w:tcW w:w="1928" w:type="dxa"/>
          </w:tcPr>
          <w:p w14:paraId="1169F2CB" w14:textId="77777777" w:rsidR="00471D39" w:rsidRPr="00157304" w:rsidRDefault="00471D39" w:rsidP="00F2014F">
            <w:pPr>
              <w:spacing w:before="20" w:after="20"/>
              <w:jc w:val="center"/>
              <w:rPr>
                <w:b/>
                <w:bCs/>
                <w:sz w:val="20"/>
                <w:lang w:val="fr-CH"/>
              </w:rPr>
            </w:pPr>
          </w:p>
        </w:tc>
        <w:tc>
          <w:tcPr>
            <w:tcW w:w="973" w:type="dxa"/>
          </w:tcPr>
          <w:p w14:paraId="28941C08" w14:textId="77777777" w:rsidR="00471D39" w:rsidRPr="00157304" w:rsidRDefault="00471D39" w:rsidP="00F2014F">
            <w:pPr>
              <w:spacing w:before="20" w:after="20"/>
              <w:jc w:val="center"/>
              <w:rPr>
                <w:b/>
                <w:bCs/>
                <w:sz w:val="20"/>
                <w:lang w:val="fr-CH"/>
              </w:rPr>
            </w:pPr>
            <w:r w:rsidRPr="00157304">
              <w:rPr>
                <w:b/>
                <w:bCs/>
                <w:sz w:val="20"/>
                <w:lang w:val="fr-CH"/>
              </w:rPr>
              <w:t>USD</w:t>
            </w:r>
          </w:p>
        </w:tc>
        <w:tc>
          <w:tcPr>
            <w:tcW w:w="1826" w:type="dxa"/>
          </w:tcPr>
          <w:p w14:paraId="550420EB" w14:textId="77777777" w:rsidR="00471D39" w:rsidRPr="00157304" w:rsidRDefault="00471D39" w:rsidP="00F2014F">
            <w:pPr>
              <w:spacing w:before="20" w:after="20"/>
              <w:jc w:val="center"/>
              <w:rPr>
                <w:b/>
                <w:bCs/>
                <w:sz w:val="20"/>
                <w:lang w:val="fr-CH"/>
              </w:rPr>
            </w:pPr>
          </w:p>
        </w:tc>
        <w:tc>
          <w:tcPr>
            <w:tcW w:w="1698" w:type="dxa"/>
          </w:tcPr>
          <w:p w14:paraId="1A6FB230" w14:textId="77777777" w:rsidR="00471D39" w:rsidRPr="00157304" w:rsidRDefault="00471D39" w:rsidP="00F2014F">
            <w:pPr>
              <w:spacing w:before="20" w:after="20"/>
              <w:jc w:val="center"/>
              <w:rPr>
                <w:b/>
                <w:bCs/>
                <w:sz w:val="20"/>
                <w:lang w:val="fr-CH"/>
              </w:rPr>
            </w:pPr>
            <w:r w:rsidRPr="00157304">
              <w:rPr>
                <w:b/>
                <w:bCs/>
                <w:sz w:val="20"/>
                <w:lang w:val="fr-CH"/>
              </w:rPr>
              <w:t>31’553</w:t>
            </w:r>
          </w:p>
        </w:tc>
        <w:tc>
          <w:tcPr>
            <w:tcW w:w="1698" w:type="dxa"/>
          </w:tcPr>
          <w:p w14:paraId="4A13949C" w14:textId="77777777" w:rsidR="00471D39" w:rsidRPr="00157304" w:rsidRDefault="00471D39" w:rsidP="00F2014F">
            <w:pPr>
              <w:spacing w:before="20" w:after="20"/>
              <w:jc w:val="center"/>
              <w:rPr>
                <w:b/>
                <w:bCs/>
                <w:sz w:val="20"/>
                <w:lang w:val="fr-CH"/>
              </w:rPr>
            </w:pPr>
            <w:r w:rsidRPr="00157304">
              <w:rPr>
                <w:b/>
                <w:bCs/>
                <w:sz w:val="20"/>
                <w:lang w:val="fr-CH"/>
              </w:rPr>
              <w:t>29’723</w:t>
            </w:r>
          </w:p>
        </w:tc>
        <w:tc>
          <w:tcPr>
            <w:tcW w:w="1644" w:type="dxa"/>
          </w:tcPr>
          <w:p w14:paraId="6C38EED9" w14:textId="77777777" w:rsidR="00471D39" w:rsidRPr="00157304" w:rsidRDefault="00471D39" w:rsidP="00F2014F">
            <w:pPr>
              <w:spacing w:before="20" w:after="20"/>
              <w:jc w:val="center"/>
              <w:rPr>
                <w:b/>
                <w:bCs/>
                <w:sz w:val="20"/>
                <w:lang w:val="fr-CH"/>
              </w:rPr>
            </w:pPr>
            <w:r w:rsidRPr="00157304">
              <w:rPr>
                <w:b/>
                <w:bCs/>
                <w:sz w:val="20"/>
                <w:lang w:val="fr-CH"/>
              </w:rPr>
              <w:t>20’005</w:t>
            </w:r>
          </w:p>
        </w:tc>
      </w:tr>
      <w:tr w:rsidR="00471D39" w14:paraId="04698139" w14:textId="77777777" w:rsidTr="00F2014F">
        <w:tc>
          <w:tcPr>
            <w:tcW w:w="1928" w:type="dxa"/>
          </w:tcPr>
          <w:p w14:paraId="4DBBA5A8" w14:textId="77777777" w:rsidR="00471D39" w:rsidRPr="00157304" w:rsidRDefault="00471D39" w:rsidP="00F2014F">
            <w:pPr>
              <w:spacing w:before="20" w:after="20"/>
              <w:jc w:val="center"/>
              <w:rPr>
                <w:b/>
                <w:bCs/>
                <w:sz w:val="20"/>
                <w:lang w:val="fr-CH"/>
              </w:rPr>
            </w:pPr>
          </w:p>
        </w:tc>
        <w:tc>
          <w:tcPr>
            <w:tcW w:w="973" w:type="dxa"/>
          </w:tcPr>
          <w:p w14:paraId="32CEF1A7" w14:textId="77777777" w:rsidR="00471D39" w:rsidRPr="00157304" w:rsidRDefault="00471D39" w:rsidP="00F2014F">
            <w:pPr>
              <w:spacing w:before="20" w:after="20"/>
              <w:jc w:val="center"/>
              <w:rPr>
                <w:b/>
                <w:bCs/>
                <w:sz w:val="20"/>
                <w:lang w:val="fr-CH"/>
              </w:rPr>
            </w:pPr>
            <w:r w:rsidRPr="00157304">
              <w:rPr>
                <w:b/>
                <w:bCs/>
                <w:sz w:val="20"/>
                <w:lang w:val="fr-CH"/>
              </w:rPr>
              <w:t>EUR</w:t>
            </w:r>
          </w:p>
        </w:tc>
        <w:tc>
          <w:tcPr>
            <w:tcW w:w="1826" w:type="dxa"/>
          </w:tcPr>
          <w:p w14:paraId="4819626B" w14:textId="77777777" w:rsidR="00471D39" w:rsidRPr="00157304" w:rsidRDefault="00471D39" w:rsidP="00F2014F">
            <w:pPr>
              <w:spacing w:before="20" w:after="20"/>
              <w:jc w:val="center"/>
              <w:rPr>
                <w:b/>
                <w:bCs/>
                <w:sz w:val="20"/>
                <w:lang w:val="fr-CH"/>
              </w:rPr>
            </w:pPr>
          </w:p>
        </w:tc>
        <w:tc>
          <w:tcPr>
            <w:tcW w:w="1698" w:type="dxa"/>
          </w:tcPr>
          <w:p w14:paraId="10E1790B" w14:textId="77777777" w:rsidR="00471D39" w:rsidRPr="00157304" w:rsidRDefault="00471D39" w:rsidP="00F2014F">
            <w:pPr>
              <w:spacing w:before="20" w:after="20"/>
              <w:jc w:val="center"/>
              <w:rPr>
                <w:b/>
                <w:bCs/>
                <w:sz w:val="20"/>
                <w:lang w:val="fr-CH"/>
              </w:rPr>
            </w:pPr>
            <w:r w:rsidRPr="00157304">
              <w:rPr>
                <w:b/>
                <w:bCs/>
                <w:sz w:val="20"/>
                <w:lang w:val="fr-CH"/>
              </w:rPr>
              <w:t>525</w:t>
            </w:r>
          </w:p>
        </w:tc>
        <w:tc>
          <w:tcPr>
            <w:tcW w:w="1698" w:type="dxa"/>
          </w:tcPr>
          <w:p w14:paraId="34ED4A21" w14:textId="77777777" w:rsidR="00471D39" w:rsidRPr="00157304" w:rsidRDefault="00471D39" w:rsidP="00F2014F">
            <w:pPr>
              <w:spacing w:before="20" w:after="20"/>
              <w:jc w:val="center"/>
              <w:rPr>
                <w:b/>
                <w:bCs/>
                <w:sz w:val="20"/>
                <w:lang w:val="fr-CH"/>
              </w:rPr>
            </w:pPr>
            <w:r w:rsidRPr="00157304">
              <w:rPr>
                <w:b/>
                <w:bCs/>
                <w:sz w:val="20"/>
                <w:lang w:val="fr-CH"/>
              </w:rPr>
              <w:t>306</w:t>
            </w:r>
          </w:p>
        </w:tc>
        <w:tc>
          <w:tcPr>
            <w:tcW w:w="1644" w:type="dxa"/>
          </w:tcPr>
          <w:p w14:paraId="0E419122" w14:textId="77777777" w:rsidR="00471D39" w:rsidRPr="00157304" w:rsidRDefault="00471D39" w:rsidP="00F2014F">
            <w:pPr>
              <w:spacing w:before="20" w:after="20"/>
              <w:jc w:val="center"/>
              <w:rPr>
                <w:b/>
                <w:bCs/>
                <w:sz w:val="20"/>
                <w:lang w:val="fr-CH"/>
              </w:rPr>
            </w:pPr>
            <w:r w:rsidRPr="00157304">
              <w:rPr>
                <w:b/>
                <w:bCs/>
                <w:sz w:val="20"/>
                <w:lang w:val="fr-CH"/>
              </w:rPr>
              <w:t>144</w:t>
            </w:r>
          </w:p>
        </w:tc>
      </w:tr>
    </w:tbl>
    <w:p w14:paraId="5E8F2034" w14:textId="77777777" w:rsidR="00471D39" w:rsidRPr="00F2014F" w:rsidRDefault="00471D39" w:rsidP="00471D39">
      <w:pPr>
        <w:tabs>
          <w:tab w:val="clear" w:pos="567"/>
          <w:tab w:val="clear" w:pos="1134"/>
          <w:tab w:val="clear" w:pos="1701"/>
          <w:tab w:val="clear" w:pos="2268"/>
          <w:tab w:val="clear" w:pos="2835"/>
        </w:tabs>
        <w:overflowPunct/>
        <w:autoSpaceDE/>
        <w:autoSpaceDN/>
        <w:adjustRightInd/>
        <w:spacing w:before="0"/>
        <w:textAlignment w:val="auto"/>
        <w:rPr>
          <w:b/>
          <w:sz w:val="16"/>
          <w:szCs w:val="16"/>
        </w:rPr>
      </w:pPr>
      <w:r w:rsidRPr="00F2014F">
        <w:rPr>
          <w:sz w:val="16"/>
          <w:szCs w:val="16"/>
        </w:rPr>
        <w:br w:type="page"/>
      </w:r>
    </w:p>
    <w:p w14:paraId="33D34315" w14:textId="77777777" w:rsidR="00471D39" w:rsidRPr="00486B4E" w:rsidRDefault="00471D39" w:rsidP="00471D39">
      <w:pPr>
        <w:pStyle w:val="Heading1"/>
        <w:tabs>
          <w:tab w:val="clear" w:pos="567"/>
          <w:tab w:val="left" w:pos="709"/>
        </w:tabs>
        <w:ind w:left="709" w:hanging="709"/>
      </w:pPr>
      <w:r w:rsidRPr="00486B4E">
        <w:lastRenderedPageBreak/>
        <w:t>14</w:t>
      </w:r>
      <w:r w:rsidRPr="00486B4E">
        <w:tab/>
        <w:t>Information and Communication Technology Development Fund (ICTDF)</w:t>
      </w:r>
    </w:p>
    <w:p w14:paraId="4AC14E73" w14:textId="77777777" w:rsidR="00471D39" w:rsidRPr="00486B4E" w:rsidRDefault="00471D39" w:rsidP="00471D39">
      <w:pPr>
        <w:tabs>
          <w:tab w:val="clear" w:pos="567"/>
          <w:tab w:val="left" w:pos="0"/>
          <w:tab w:val="left" w:pos="709"/>
        </w:tabs>
        <w:jc w:val="both"/>
      </w:pPr>
      <w:r w:rsidRPr="00486B4E">
        <w:t>14.1</w:t>
      </w:r>
      <w:r w:rsidRPr="00486B4E">
        <w:tab/>
        <w:t xml:space="preserve">The Council approved the establishment of a TELECOM surplus development programme. </w:t>
      </w:r>
      <w:r w:rsidRPr="00E422E0">
        <w:t>During the period 2010-2013, the Council in 2011 adopted Resolution 1338 approving the payment of CHF 1 000 000 into the ICTDF by means of a withdrawal from the Exhibition Working Capital Fund. No other payments were made into the ICTDF from the Exhibition Working Capital Fund during this period.</w:t>
      </w:r>
    </w:p>
    <w:p w14:paraId="74EB791A" w14:textId="77777777" w:rsidR="00471D39" w:rsidRDefault="00471D39" w:rsidP="00F2014F">
      <w:pPr>
        <w:tabs>
          <w:tab w:val="clear" w:pos="567"/>
          <w:tab w:val="left" w:pos="709"/>
        </w:tabs>
        <w:ind w:left="709" w:hanging="709"/>
        <w:jc w:val="both"/>
      </w:pPr>
      <w:r>
        <w:t>14.2</w:t>
      </w:r>
      <w:r w:rsidRPr="00486B4E">
        <w:tab/>
        <w:t>The ICTDF has evolved a</w:t>
      </w:r>
      <w:r>
        <w:t>s follows since 31 December 2009</w:t>
      </w:r>
      <w:r w:rsidRPr="00486B4E">
        <w:t>:</w:t>
      </w:r>
    </w:p>
    <w:p w14:paraId="0891C6CC" w14:textId="77777777" w:rsidR="00F2014F" w:rsidRPr="00486B4E" w:rsidRDefault="00F2014F" w:rsidP="00F2014F">
      <w:pPr>
        <w:tabs>
          <w:tab w:val="clear" w:pos="567"/>
          <w:tab w:val="left" w:pos="709"/>
        </w:tabs>
        <w:spacing w:before="0"/>
        <w:ind w:left="709" w:hanging="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801"/>
        <w:gridCol w:w="1585"/>
        <w:gridCol w:w="1602"/>
        <w:gridCol w:w="1716"/>
        <w:gridCol w:w="1977"/>
      </w:tblGrid>
      <w:tr w:rsidR="00471D39" w:rsidRPr="005021AA" w14:paraId="7A8E493A" w14:textId="77777777" w:rsidTr="00471D39">
        <w:trPr>
          <w:jc w:val="center"/>
        </w:trPr>
        <w:tc>
          <w:tcPr>
            <w:tcW w:w="1180" w:type="dxa"/>
            <w:noWrap/>
          </w:tcPr>
          <w:p w14:paraId="5B842665" w14:textId="77777777" w:rsidR="00471D39" w:rsidRPr="005021AA" w:rsidRDefault="00471D39" w:rsidP="00471D39">
            <w:pPr>
              <w:pStyle w:val="Tablehead"/>
              <w:rPr>
                <w:szCs w:val="24"/>
              </w:rPr>
            </w:pPr>
            <w:r w:rsidRPr="005021AA">
              <w:t>Year</w:t>
            </w:r>
          </w:p>
        </w:tc>
        <w:tc>
          <w:tcPr>
            <w:tcW w:w="1801" w:type="dxa"/>
            <w:noWrap/>
          </w:tcPr>
          <w:p w14:paraId="77C1E9EC" w14:textId="77777777" w:rsidR="00471D39" w:rsidRPr="003927A0" w:rsidRDefault="00471D39" w:rsidP="00471D39">
            <w:pPr>
              <w:pStyle w:val="Tablehead"/>
              <w:rPr>
                <w:szCs w:val="24"/>
              </w:rPr>
            </w:pPr>
          </w:p>
        </w:tc>
        <w:tc>
          <w:tcPr>
            <w:tcW w:w="3187" w:type="dxa"/>
            <w:gridSpan w:val="2"/>
          </w:tcPr>
          <w:p w14:paraId="6537FEE3" w14:textId="77777777" w:rsidR="00471D39" w:rsidRPr="003927A0" w:rsidRDefault="00471D39" w:rsidP="00471D39">
            <w:pPr>
              <w:pStyle w:val="Tablehead"/>
              <w:rPr>
                <w:szCs w:val="24"/>
              </w:rPr>
            </w:pPr>
            <w:r>
              <w:t>Revenue</w:t>
            </w:r>
            <w:r w:rsidRPr="003927A0">
              <w:rPr>
                <w:szCs w:val="24"/>
              </w:rPr>
              <w:t xml:space="preserve"> </w:t>
            </w:r>
          </w:p>
        </w:tc>
        <w:tc>
          <w:tcPr>
            <w:tcW w:w="1716" w:type="dxa"/>
            <w:noWrap/>
          </w:tcPr>
          <w:p w14:paraId="303A49EB" w14:textId="77777777" w:rsidR="00471D39" w:rsidRPr="003927A0" w:rsidRDefault="00471D39" w:rsidP="00471D39">
            <w:pPr>
              <w:pStyle w:val="Tablehead"/>
              <w:rPr>
                <w:szCs w:val="24"/>
              </w:rPr>
            </w:pPr>
            <w:r>
              <w:t>Expenses</w:t>
            </w:r>
            <w:r w:rsidRPr="003927A0">
              <w:rPr>
                <w:szCs w:val="24"/>
              </w:rPr>
              <w:t xml:space="preserve"> </w:t>
            </w:r>
          </w:p>
        </w:tc>
        <w:tc>
          <w:tcPr>
            <w:tcW w:w="1977" w:type="dxa"/>
            <w:noWrap/>
          </w:tcPr>
          <w:p w14:paraId="47329516" w14:textId="77777777" w:rsidR="00471D39" w:rsidRPr="007F5B04" w:rsidRDefault="00471D39" w:rsidP="00471D39">
            <w:pPr>
              <w:pStyle w:val="Tablehead"/>
              <w:rPr>
                <w:szCs w:val="24"/>
                <w:lang w:val="en-US"/>
              </w:rPr>
            </w:pPr>
            <w:r w:rsidRPr="007C2942">
              <w:t xml:space="preserve">Balance </w:t>
            </w:r>
            <w:r>
              <w:t>of fund</w:t>
            </w:r>
            <w:r w:rsidRPr="007C2942">
              <w:br/>
            </w:r>
            <w:r>
              <w:t xml:space="preserve">at </w:t>
            </w:r>
            <w:r w:rsidRPr="007C2942">
              <w:t>31 December</w:t>
            </w:r>
          </w:p>
        </w:tc>
      </w:tr>
      <w:tr w:rsidR="00471D39" w:rsidRPr="003927A0" w14:paraId="49B9DB3B" w14:textId="77777777" w:rsidTr="00471D39">
        <w:trPr>
          <w:trHeight w:val="300"/>
          <w:jc w:val="center"/>
        </w:trPr>
        <w:tc>
          <w:tcPr>
            <w:tcW w:w="1180" w:type="dxa"/>
            <w:noWrap/>
          </w:tcPr>
          <w:p w14:paraId="3F9C26EA" w14:textId="77777777" w:rsidR="00471D39" w:rsidRPr="007F5B04" w:rsidRDefault="00471D39" w:rsidP="00471D39">
            <w:pPr>
              <w:pStyle w:val="Tablehead"/>
              <w:rPr>
                <w:szCs w:val="24"/>
                <w:lang w:val="en-US"/>
              </w:rPr>
            </w:pPr>
          </w:p>
        </w:tc>
        <w:tc>
          <w:tcPr>
            <w:tcW w:w="1801" w:type="dxa"/>
            <w:noWrap/>
          </w:tcPr>
          <w:p w14:paraId="648DA7C3" w14:textId="77777777" w:rsidR="00471D39" w:rsidRPr="003927A0" w:rsidRDefault="00471D39" w:rsidP="00471D39">
            <w:pPr>
              <w:pStyle w:val="Tablehead"/>
              <w:rPr>
                <w:szCs w:val="24"/>
              </w:rPr>
            </w:pPr>
            <w:r w:rsidRPr="007C2942">
              <w:t>Contributions</w:t>
            </w:r>
            <w:r w:rsidRPr="003927A0">
              <w:rPr>
                <w:szCs w:val="24"/>
              </w:rPr>
              <w:t xml:space="preserve"> </w:t>
            </w:r>
          </w:p>
        </w:tc>
        <w:tc>
          <w:tcPr>
            <w:tcW w:w="1585" w:type="dxa"/>
          </w:tcPr>
          <w:p w14:paraId="2969CBFE" w14:textId="77777777" w:rsidR="00471D39" w:rsidRPr="003927A0" w:rsidRDefault="00471D39" w:rsidP="00471D39">
            <w:pPr>
              <w:pStyle w:val="Tablehead"/>
              <w:rPr>
                <w:szCs w:val="24"/>
              </w:rPr>
            </w:pPr>
            <w:r>
              <w:t>I</w:t>
            </w:r>
            <w:r w:rsidRPr="007C2942">
              <w:t>nterest</w:t>
            </w:r>
            <w:r w:rsidRPr="003927A0">
              <w:rPr>
                <w:szCs w:val="24"/>
              </w:rPr>
              <w:t xml:space="preserve"> </w:t>
            </w:r>
          </w:p>
        </w:tc>
        <w:tc>
          <w:tcPr>
            <w:tcW w:w="1602" w:type="dxa"/>
          </w:tcPr>
          <w:p w14:paraId="5AC3952E" w14:textId="77777777" w:rsidR="00471D39" w:rsidRPr="003927A0" w:rsidRDefault="00471D39" w:rsidP="00471D39">
            <w:pPr>
              <w:pStyle w:val="Tablehead"/>
              <w:rPr>
                <w:szCs w:val="24"/>
              </w:rPr>
            </w:pPr>
            <w:r>
              <w:rPr>
                <w:szCs w:val="24"/>
              </w:rPr>
              <w:t>Other</w:t>
            </w:r>
          </w:p>
        </w:tc>
        <w:tc>
          <w:tcPr>
            <w:tcW w:w="1716" w:type="dxa"/>
            <w:noWrap/>
          </w:tcPr>
          <w:p w14:paraId="1C3EF19C" w14:textId="77777777" w:rsidR="00471D39" w:rsidRPr="003927A0" w:rsidRDefault="00471D39" w:rsidP="00471D39">
            <w:pPr>
              <w:pStyle w:val="Tablehead"/>
              <w:rPr>
                <w:szCs w:val="24"/>
              </w:rPr>
            </w:pPr>
          </w:p>
        </w:tc>
        <w:tc>
          <w:tcPr>
            <w:tcW w:w="1977" w:type="dxa"/>
            <w:noWrap/>
          </w:tcPr>
          <w:p w14:paraId="35C7B6BA" w14:textId="77777777" w:rsidR="00471D39" w:rsidRPr="003927A0" w:rsidRDefault="00471D39" w:rsidP="00471D39">
            <w:pPr>
              <w:pStyle w:val="Tablehead"/>
              <w:rPr>
                <w:szCs w:val="24"/>
              </w:rPr>
            </w:pPr>
          </w:p>
        </w:tc>
      </w:tr>
      <w:tr w:rsidR="00471D39" w:rsidRPr="005021AA" w14:paraId="16D772FF" w14:textId="77777777" w:rsidTr="00471D39">
        <w:trPr>
          <w:trHeight w:val="300"/>
          <w:jc w:val="center"/>
        </w:trPr>
        <w:tc>
          <w:tcPr>
            <w:tcW w:w="1180" w:type="dxa"/>
            <w:noWrap/>
          </w:tcPr>
          <w:p w14:paraId="7A1C4238" w14:textId="77777777" w:rsidR="00471D39" w:rsidRPr="005021AA" w:rsidRDefault="00471D39" w:rsidP="00471D39">
            <w:pPr>
              <w:pStyle w:val="Tabletext"/>
              <w:jc w:val="center"/>
              <w:rPr>
                <w:b/>
              </w:rPr>
            </w:pPr>
          </w:p>
        </w:tc>
        <w:tc>
          <w:tcPr>
            <w:tcW w:w="8681" w:type="dxa"/>
            <w:gridSpan w:val="5"/>
            <w:noWrap/>
          </w:tcPr>
          <w:p w14:paraId="29254BBE" w14:textId="77777777" w:rsidR="00471D39" w:rsidRPr="005021AA" w:rsidRDefault="00471D39" w:rsidP="00471D39">
            <w:pPr>
              <w:pStyle w:val="Tabletext"/>
              <w:jc w:val="center"/>
              <w:rPr>
                <w:lang w:val="en-US"/>
              </w:rPr>
            </w:pPr>
            <w:r>
              <w:rPr>
                <w:i/>
                <w:iCs/>
                <w:lang w:val="en-US" w:eastAsia="zh-CN"/>
              </w:rPr>
              <w:t>CHF in thousand</w:t>
            </w:r>
          </w:p>
        </w:tc>
      </w:tr>
      <w:tr w:rsidR="00471D39" w:rsidRPr="003927A0" w14:paraId="342E751C" w14:textId="77777777" w:rsidTr="00471D39">
        <w:trPr>
          <w:trHeight w:val="300"/>
          <w:jc w:val="center"/>
        </w:trPr>
        <w:tc>
          <w:tcPr>
            <w:tcW w:w="1180" w:type="dxa"/>
            <w:noWrap/>
          </w:tcPr>
          <w:p w14:paraId="6263523D" w14:textId="77777777" w:rsidR="00471D39" w:rsidRPr="007C2942" w:rsidRDefault="00471D39" w:rsidP="00471D39">
            <w:pPr>
              <w:pStyle w:val="Tabletext"/>
              <w:jc w:val="center"/>
              <w:rPr>
                <w:b/>
              </w:rPr>
            </w:pPr>
            <w:r>
              <w:rPr>
                <w:b/>
              </w:rPr>
              <w:t>2009</w:t>
            </w:r>
          </w:p>
        </w:tc>
        <w:tc>
          <w:tcPr>
            <w:tcW w:w="1801" w:type="dxa"/>
            <w:noWrap/>
          </w:tcPr>
          <w:p w14:paraId="1756D171" w14:textId="77777777" w:rsidR="00471D39" w:rsidRPr="00215530" w:rsidRDefault="00471D39" w:rsidP="00471D39">
            <w:pPr>
              <w:pStyle w:val="Tabletext"/>
              <w:jc w:val="right"/>
              <w:rPr>
                <w:highlight w:val="yellow"/>
              </w:rPr>
            </w:pPr>
          </w:p>
        </w:tc>
        <w:tc>
          <w:tcPr>
            <w:tcW w:w="1585" w:type="dxa"/>
            <w:noWrap/>
          </w:tcPr>
          <w:p w14:paraId="78ADA960" w14:textId="77777777" w:rsidR="00471D39" w:rsidRPr="00F408F4" w:rsidRDefault="00471D39" w:rsidP="00471D39">
            <w:pPr>
              <w:pStyle w:val="Tabletext"/>
              <w:jc w:val="right"/>
            </w:pPr>
          </w:p>
        </w:tc>
        <w:tc>
          <w:tcPr>
            <w:tcW w:w="1602" w:type="dxa"/>
            <w:noWrap/>
          </w:tcPr>
          <w:p w14:paraId="3947B319" w14:textId="77777777" w:rsidR="00471D39" w:rsidRPr="00F408F4" w:rsidRDefault="00471D39" w:rsidP="00471D39">
            <w:pPr>
              <w:pStyle w:val="Tabletext"/>
              <w:jc w:val="right"/>
            </w:pPr>
          </w:p>
        </w:tc>
        <w:tc>
          <w:tcPr>
            <w:tcW w:w="1716" w:type="dxa"/>
            <w:noWrap/>
          </w:tcPr>
          <w:p w14:paraId="0EAE9D3A" w14:textId="77777777" w:rsidR="00471D39" w:rsidRPr="00F408F4" w:rsidRDefault="00471D39" w:rsidP="00471D39">
            <w:pPr>
              <w:pStyle w:val="Tabletext"/>
              <w:jc w:val="right"/>
            </w:pPr>
          </w:p>
        </w:tc>
        <w:tc>
          <w:tcPr>
            <w:tcW w:w="1977" w:type="dxa"/>
            <w:noWrap/>
          </w:tcPr>
          <w:p w14:paraId="5BD27710" w14:textId="77777777" w:rsidR="00471D39" w:rsidRPr="00F408F4" w:rsidRDefault="00471D39" w:rsidP="00471D39">
            <w:pPr>
              <w:pStyle w:val="Tabletext"/>
              <w:jc w:val="right"/>
            </w:pPr>
            <w:r w:rsidRPr="00F408F4">
              <w:t>5’578</w:t>
            </w:r>
          </w:p>
        </w:tc>
      </w:tr>
      <w:tr w:rsidR="00471D39" w:rsidRPr="003927A0" w14:paraId="6032A12A" w14:textId="77777777" w:rsidTr="00471D39">
        <w:trPr>
          <w:trHeight w:val="300"/>
          <w:jc w:val="center"/>
        </w:trPr>
        <w:tc>
          <w:tcPr>
            <w:tcW w:w="1180" w:type="dxa"/>
            <w:noWrap/>
          </w:tcPr>
          <w:p w14:paraId="754F73E8" w14:textId="77777777" w:rsidR="00471D39" w:rsidRPr="007C2942" w:rsidRDefault="00471D39" w:rsidP="00471D39">
            <w:pPr>
              <w:pStyle w:val="Tabletext"/>
              <w:jc w:val="center"/>
              <w:rPr>
                <w:b/>
              </w:rPr>
            </w:pPr>
            <w:r>
              <w:rPr>
                <w:b/>
              </w:rPr>
              <w:t>2010</w:t>
            </w:r>
          </w:p>
        </w:tc>
        <w:tc>
          <w:tcPr>
            <w:tcW w:w="1801" w:type="dxa"/>
            <w:noWrap/>
          </w:tcPr>
          <w:p w14:paraId="041E8917" w14:textId="77777777" w:rsidR="00471D39" w:rsidRPr="00215530" w:rsidRDefault="00471D39" w:rsidP="00471D39">
            <w:pPr>
              <w:pStyle w:val="Tabletext"/>
              <w:jc w:val="right"/>
              <w:rPr>
                <w:highlight w:val="yellow"/>
              </w:rPr>
            </w:pPr>
          </w:p>
        </w:tc>
        <w:tc>
          <w:tcPr>
            <w:tcW w:w="1585" w:type="dxa"/>
            <w:noWrap/>
          </w:tcPr>
          <w:p w14:paraId="227DE9EF" w14:textId="77777777" w:rsidR="00471D39" w:rsidRPr="00F408F4" w:rsidRDefault="00471D39" w:rsidP="00471D39">
            <w:pPr>
              <w:pStyle w:val="Tabletext"/>
              <w:jc w:val="right"/>
            </w:pPr>
            <w:r w:rsidRPr="00F408F4">
              <w:t>68</w:t>
            </w:r>
          </w:p>
        </w:tc>
        <w:tc>
          <w:tcPr>
            <w:tcW w:w="1602" w:type="dxa"/>
            <w:noWrap/>
          </w:tcPr>
          <w:p w14:paraId="5384409A" w14:textId="77777777" w:rsidR="00471D39" w:rsidRPr="00F408F4" w:rsidRDefault="00471D39" w:rsidP="00471D39">
            <w:pPr>
              <w:pStyle w:val="Tabletext"/>
              <w:jc w:val="right"/>
            </w:pPr>
            <w:r w:rsidRPr="00F408F4">
              <w:t>10</w:t>
            </w:r>
          </w:p>
        </w:tc>
        <w:tc>
          <w:tcPr>
            <w:tcW w:w="1716" w:type="dxa"/>
            <w:noWrap/>
          </w:tcPr>
          <w:p w14:paraId="13AF386D" w14:textId="77777777" w:rsidR="00471D39" w:rsidRPr="00F408F4" w:rsidRDefault="00471D39" w:rsidP="00471D39">
            <w:pPr>
              <w:pStyle w:val="Tabletext"/>
              <w:jc w:val="right"/>
            </w:pPr>
            <w:r w:rsidRPr="00F408F4">
              <w:t>2’316</w:t>
            </w:r>
          </w:p>
        </w:tc>
        <w:tc>
          <w:tcPr>
            <w:tcW w:w="1977" w:type="dxa"/>
            <w:noWrap/>
          </w:tcPr>
          <w:p w14:paraId="44147754" w14:textId="77777777" w:rsidR="00471D39" w:rsidRPr="00F408F4" w:rsidRDefault="00471D39" w:rsidP="00471D39">
            <w:pPr>
              <w:pStyle w:val="Tabletext"/>
              <w:jc w:val="right"/>
            </w:pPr>
            <w:r w:rsidRPr="00F408F4">
              <w:t>3’340</w:t>
            </w:r>
          </w:p>
        </w:tc>
      </w:tr>
      <w:tr w:rsidR="00471D39" w:rsidRPr="003927A0" w14:paraId="41257354" w14:textId="77777777" w:rsidTr="00471D39">
        <w:trPr>
          <w:trHeight w:val="300"/>
          <w:jc w:val="center"/>
        </w:trPr>
        <w:tc>
          <w:tcPr>
            <w:tcW w:w="1180" w:type="dxa"/>
            <w:noWrap/>
          </w:tcPr>
          <w:p w14:paraId="115DA552" w14:textId="77777777" w:rsidR="00471D39" w:rsidRPr="007C2942" w:rsidRDefault="00471D39" w:rsidP="00471D39">
            <w:pPr>
              <w:pStyle w:val="Tabletext"/>
              <w:jc w:val="center"/>
              <w:rPr>
                <w:b/>
              </w:rPr>
            </w:pPr>
            <w:r>
              <w:rPr>
                <w:b/>
              </w:rPr>
              <w:t>2011</w:t>
            </w:r>
          </w:p>
        </w:tc>
        <w:tc>
          <w:tcPr>
            <w:tcW w:w="1801" w:type="dxa"/>
            <w:noWrap/>
          </w:tcPr>
          <w:p w14:paraId="509C0531" w14:textId="77777777" w:rsidR="00471D39" w:rsidRPr="00955698" w:rsidRDefault="00471D39" w:rsidP="00471D39">
            <w:pPr>
              <w:pStyle w:val="Tabletext"/>
              <w:jc w:val="right"/>
            </w:pPr>
            <w:r w:rsidRPr="00955698">
              <w:t>1’000</w:t>
            </w:r>
          </w:p>
        </w:tc>
        <w:tc>
          <w:tcPr>
            <w:tcW w:w="1585" w:type="dxa"/>
            <w:noWrap/>
          </w:tcPr>
          <w:p w14:paraId="0C8010CE" w14:textId="77777777" w:rsidR="00471D39" w:rsidRPr="00F408F4" w:rsidRDefault="00471D39" w:rsidP="00471D39">
            <w:pPr>
              <w:pStyle w:val="Tabletext"/>
              <w:jc w:val="right"/>
            </w:pPr>
            <w:r w:rsidRPr="00F408F4">
              <w:t>43</w:t>
            </w:r>
          </w:p>
        </w:tc>
        <w:tc>
          <w:tcPr>
            <w:tcW w:w="1602" w:type="dxa"/>
            <w:noWrap/>
          </w:tcPr>
          <w:p w14:paraId="281166CF" w14:textId="77777777" w:rsidR="00471D39" w:rsidRPr="00F408F4" w:rsidRDefault="00471D39" w:rsidP="00471D39">
            <w:pPr>
              <w:pStyle w:val="Tabletext"/>
              <w:jc w:val="right"/>
            </w:pPr>
            <w:r w:rsidRPr="00F408F4">
              <w:t>44</w:t>
            </w:r>
          </w:p>
        </w:tc>
        <w:tc>
          <w:tcPr>
            <w:tcW w:w="1716" w:type="dxa"/>
            <w:noWrap/>
          </w:tcPr>
          <w:p w14:paraId="3EA1E0FA" w14:textId="77777777" w:rsidR="00471D39" w:rsidRPr="00F408F4" w:rsidRDefault="00471D39" w:rsidP="00471D39">
            <w:pPr>
              <w:pStyle w:val="Tabletext"/>
              <w:jc w:val="right"/>
            </w:pPr>
            <w:r w:rsidRPr="00F408F4">
              <w:t>437</w:t>
            </w:r>
          </w:p>
        </w:tc>
        <w:tc>
          <w:tcPr>
            <w:tcW w:w="1977" w:type="dxa"/>
            <w:noWrap/>
          </w:tcPr>
          <w:p w14:paraId="63409F20" w14:textId="77777777" w:rsidR="00471D39" w:rsidRPr="00F408F4" w:rsidRDefault="00471D39" w:rsidP="00471D39">
            <w:pPr>
              <w:pStyle w:val="Tabletext"/>
              <w:jc w:val="right"/>
            </w:pPr>
            <w:r w:rsidRPr="00F408F4">
              <w:t>3’990</w:t>
            </w:r>
          </w:p>
        </w:tc>
      </w:tr>
      <w:tr w:rsidR="00471D39" w:rsidRPr="003927A0" w14:paraId="0B9F6A05" w14:textId="77777777" w:rsidTr="00471D39">
        <w:trPr>
          <w:trHeight w:val="300"/>
          <w:jc w:val="center"/>
        </w:trPr>
        <w:tc>
          <w:tcPr>
            <w:tcW w:w="1180" w:type="dxa"/>
            <w:noWrap/>
          </w:tcPr>
          <w:p w14:paraId="54C63C26" w14:textId="77777777" w:rsidR="00471D39" w:rsidRPr="007C2942" w:rsidRDefault="00471D39" w:rsidP="00471D39">
            <w:pPr>
              <w:pStyle w:val="Tabletext"/>
              <w:jc w:val="center"/>
              <w:rPr>
                <w:b/>
              </w:rPr>
            </w:pPr>
            <w:r>
              <w:rPr>
                <w:b/>
              </w:rPr>
              <w:t>2012</w:t>
            </w:r>
          </w:p>
        </w:tc>
        <w:tc>
          <w:tcPr>
            <w:tcW w:w="1801" w:type="dxa"/>
            <w:noWrap/>
          </w:tcPr>
          <w:p w14:paraId="53FE6774" w14:textId="77777777" w:rsidR="00471D39" w:rsidRPr="00215530" w:rsidRDefault="00471D39" w:rsidP="00471D39">
            <w:pPr>
              <w:pStyle w:val="Tabletext"/>
              <w:jc w:val="right"/>
              <w:rPr>
                <w:highlight w:val="yellow"/>
              </w:rPr>
            </w:pPr>
          </w:p>
        </w:tc>
        <w:tc>
          <w:tcPr>
            <w:tcW w:w="1585" w:type="dxa"/>
            <w:noWrap/>
          </w:tcPr>
          <w:p w14:paraId="61D3AB53" w14:textId="77777777" w:rsidR="00471D39" w:rsidRPr="00F408F4" w:rsidRDefault="00471D39" w:rsidP="00471D39">
            <w:pPr>
              <w:pStyle w:val="Tabletext"/>
              <w:jc w:val="right"/>
            </w:pPr>
            <w:r w:rsidRPr="00F408F4">
              <w:t>63</w:t>
            </w:r>
          </w:p>
        </w:tc>
        <w:tc>
          <w:tcPr>
            <w:tcW w:w="1602" w:type="dxa"/>
            <w:noWrap/>
          </w:tcPr>
          <w:p w14:paraId="1060755C" w14:textId="77777777" w:rsidR="00471D39" w:rsidRPr="00F408F4" w:rsidRDefault="00471D39" w:rsidP="00471D39">
            <w:pPr>
              <w:pStyle w:val="Tabletext"/>
              <w:jc w:val="right"/>
            </w:pPr>
            <w:r w:rsidRPr="00F408F4">
              <w:t>150</w:t>
            </w:r>
          </w:p>
        </w:tc>
        <w:tc>
          <w:tcPr>
            <w:tcW w:w="1716" w:type="dxa"/>
            <w:noWrap/>
          </w:tcPr>
          <w:p w14:paraId="5F82F49B" w14:textId="77777777" w:rsidR="00471D39" w:rsidRPr="00F408F4" w:rsidRDefault="00471D39" w:rsidP="00471D39">
            <w:pPr>
              <w:pStyle w:val="Tabletext"/>
              <w:jc w:val="right"/>
            </w:pPr>
            <w:r w:rsidRPr="00F408F4">
              <w:t>1’909</w:t>
            </w:r>
          </w:p>
        </w:tc>
        <w:tc>
          <w:tcPr>
            <w:tcW w:w="1977" w:type="dxa"/>
            <w:noWrap/>
          </w:tcPr>
          <w:p w14:paraId="3DEEC243" w14:textId="77777777" w:rsidR="00471D39" w:rsidRPr="00F408F4" w:rsidRDefault="00471D39" w:rsidP="00471D39">
            <w:pPr>
              <w:pStyle w:val="Tabletext"/>
              <w:jc w:val="right"/>
            </w:pPr>
            <w:r w:rsidRPr="00F408F4">
              <w:t>2’294</w:t>
            </w:r>
          </w:p>
        </w:tc>
      </w:tr>
      <w:tr w:rsidR="00471D39" w:rsidRPr="003927A0" w14:paraId="4B60B8C9" w14:textId="77777777" w:rsidTr="00471D39">
        <w:trPr>
          <w:trHeight w:val="300"/>
          <w:jc w:val="center"/>
        </w:trPr>
        <w:tc>
          <w:tcPr>
            <w:tcW w:w="1180" w:type="dxa"/>
            <w:tcBorders>
              <w:bottom w:val="single" w:sz="4" w:space="0" w:color="auto"/>
            </w:tcBorders>
            <w:noWrap/>
          </w:tcPr>
          <w:p w14:paraId="7DB307F2" w14:textId="77777777" w:rsidR="00471D39" w:rsidRPr="007C2942" w:rsidRDefault="00471D39" w:rsidP="00471D39">
            <w:pPr>
              <w:pStyle w:val="Tabletext"/>
              <w:jc w:val="center"/>
              <w:rPr>
                <w:b/>
              </w:rPr>
            </w:pPr>
            <w:r>
              <w:rPr>
                <w:b/>
              </w:rPr>
              <w:t>2013</w:t>
            </w:r>
          </w:p>
        </w:tc>
        <w:tc>
          <w:tcPr>
            <w:tcW w:w="1801" w:type="dxa"/>
            <w:tcBorders>
              <w:bottom w:val="single" w:sz="4" w:space="0" w:color="auto"/>
            </w:tcBorders>
            <w:noWrap/>
          </w:tcPr>
          <w:p w14:paraId="5844CFB7" w14:textId="77777777" w:rsidR="00471D39" w:rsidRPr="00215530" w:rsidRDefault="00471D39" w:rsidP="00471D39">
            <w:pPr>
              <w:pStyle w:val="Tabletext"/>
              <w:jc w:val="right"/>
              <w:rPr>
                <w:highlight w:val="yellow"/>
              </w:rPr>
            </w:pPr>
          </w:p>
        </w:tc>
        <w:tc>
          <w:tcPr>
            <w:tcW w:w="1585" w:type="dxa"/>
            <w:tcBorders>
              <w:bottom w:val="single" w:sz="4" w:space="0" w:color="auto"/>
            </w:tcBorders>
            <w:noWrap/>
          </w:tcPr>
          <w:p w14:paraId="62E1829C" w14:textId="77777777" w:rsidR="00471D39" w:rsidRPr="00F408F4" w:rsidRDefault="00471D39" w:rsidP="00471D39">
            <w:pPr>
              <w:pStyle w:val="Tabletext"/>
              <w:jc w:val="right"/>
            </w:pPr>
            <w:r w:rsidRPr="00F408F4">
              <w:t>42</w:t>
            </w:r>
          </w:p>
        </w:tc>
        <w:tc>
          <w:tcPr>
            <w:tcW w:w="1602" w:type="dxa"/>
            <w:tcBorders>
              <w:bottom w:val="single" w:sz="4" w:space="0" w:color="auto"/>
            </w:tcBorders>
            <w:noWrap/>
          </w:tcPr>
          <w:p w14:paraId="005C806E" w14:textId="77777777" w:rsidR="00471D39" w:rsidRPr="00F408F4" w:rsidRDefault="00471D39" w:rsidP="00471D39">
            <w:pPr>
              <w:pStyle w:val="Tabletext"/>
              <w:jc w:val="right"/>
            </w:pPr>
            <w:r w:rsidRPr="00F408F4">
              <w:t>163</w:t>
            </w:r>
          </w:p>
        </w:tc>
        <w:tc>
          <w:tcPr>
            <w:tcW w:w="1716" w:type="dxa"/>
            <w:tcBorders>
              <w:bottom w:val="single" w:sz="4" w:space="0" w:color="auto"/>
            </w:tcBorders>
            <w:noWrap/>
          </w:tcPr>
          <w:p w14:paraId="77B7A2B2" w14:textId="77777777" w:rsidR="00471D39" w:rsidRPr="00F408F4" w:rsidRDefault="00471D39" w:rsidP="00471D39">
            <w:pPr>
              <w:pStyle w:val="Tabletext"/>
              <w:jc w:val="right"/>
            </w:pPr>
            <w:r w:rsidRPr="00F408F4">
              <w:t>2’110</w:t>
            </w:r>
          </w:p>
        </w:tc>
        <w:tc>
          <w:tcPr>
            <w:tcW w:w="1977" w:type="dxa"/>
            <w:tcBorders>
              <w:bottom w:val="single" w:sz="4" w:space="0" w:color="auto"/>
            </w:tcBorders>
            <w:noWrap/>
          </w:tcPr>
          <w:p w14:paraId="5AE98358" w14:textId="77777777" w:rsidR="00471D39" w:rsidRPr="00F408F4" w:rsidRDefault="00471D39" w:rsidP="00471D39">
            <w:pPr>
              <w:pStyle w:val="Tabletext"/>
              <w:jc w:val="right"/>
            </w:pPr>
            <w:r w:rsidRPr="00F408F4">
              <w:t>389</w:t>
            </w:r>
          </w:p>
        </w:tc>
      </w:tr>
    </w:tbl>
    <w:p w14:paraId="589DCD7C" w14:textId="77777777" w:rsidR="00471D39" w:rsidRPr="00486B4E" w:rsidRDefault="00471D39" w:rsidP="00F2014F">
      <w:pPr>
        <w:pStyle w:val="Heading1"/>
        <w:tabs>
          <w:tab w:val="clear" w:pos="567"/>
          <w:tab w:val="left" w:pos="709"/>
        </w:tabs>
        <w:ind w:left="709" w:hanging="709"/>
        <w:rPr>
          <w:u w:val="single"/>
        </w:rPr>
      </w:pPr>
      <w:r w:rsidRPr="00486B4E">
        <w:t>15</w:t>
      </w:r>
      <w:r w:rsidRPr="00486B4E">
        <w:tab/>
        <w:t>Other financial management questions</w:t>
      </w:r>
    </w:p>
    <w:p w14:paraId="38E0FF6A" w14:textId="77777777" w:rsidR="00471D39" w:rsidRPr="00486B4E" w:rsidRDefault="00471D39" w:rsidP="00471D39">
      <w:pPr>
        <w:pStyle w:val="headingb0"/>
        <w:rPr>
          <w:rFonts w:asciiTheme="minorHAnsi" w:hAnsiTheme="minorHAnsi"/>
        </w:rPr>
      </w:pPr>
      <w:r w:rsidRPr="00486B4E">
        <w:rPr>
          <w:rFonts w:asciiTheme="minorHAnsi" w:hAnsiTheme="minorHAnsi"/>
        </w:rPr>
        <w:t>External audit of the Union's accounts</w:t>
      </w:r>
    </w:p>
    <w:p w14:paraId="2AB35888" w14:textId="4E73531A" w:rsidR="00471D39" w:rsidRPr="00D10AA9" w:rsidRDefault="00471D39" w:rsidP="00D10AA9">
      <w:pPr>
        <w:tabs>
          <w:tab w:val="clear" w:pos="567"/>
          <w:tab w:val="left" w:pos="709"/>
        </w:tabs>
        <w:jc w:val="both"/>
        <w:rPr>
          <w:szCs w:val="24"/>
        </w:rPr>
      </w:pPr>
      <w:r w:rsidRPr="00D10AA9">
        <w:rPr>
          <w:szCs w:val="24"/>
        </w:rPr>
        <w:t>15.1</w:t>
      </w:r>
      <w:r w:rsidRPr="00D10AA9">
        <w:rPr>
          <w:szCs w:val="24"/>
        </w:rPr>
        <w:tab/>
      </w:r>
      <w:r w:rsidRPr="00E87888">
        <w:rPr>
          <w:szCs w:val="24"/>
        </w:rPr>
        <w:t xml:space="preserve">Under Article 4, No. 74, of the Convention, the Council is instructed to arrange for the audit of the accounts of the Union drawn up by the Secretary-General and to approve them so that they </w:t>
      </w:r>
      <w:r w:rsidRPr="00E87888">
        <w:t>can be submitted to the next plenipotentiary conference for final adoption. Pursuant to Resolution 94 (Rev. Guadalajara, 2010</w:t>
      </w:r>
      <w:r w:rsidRPr="00E87888">
        <w:rPr>
          <w:szCs w:val="24"/>
        </w:rPr>
        <w:t>)</w:t>
      </w:r>
      <w:r w:rsidR="00D17237" w:rsidRPr="00E87888">
        <w:rPr>
          <w:color w:val="1F497D"/>
        </w:rPr>
        <w:t xml:space="preserve"> </w:t>
      </w:r>
      <w:r w:rsidR="00D17237" w:rsidRPr="00E87888">
        <w:t xml:space="preserve">to consider the rotation of the </w:t>
      </w:r>
      <w:r w:rsidR="00D10AA9" w:rsidRPr="00E87888">
        <w:rPr>
          <w:szCs w:val="24"/>
        </w:rPr>
        <w:t>External Auditor</w:t>
      </w:r>
      <w:r w:rsidR="00D17237" w:rsidRPr="00E87888">
        <w:rPr>
          <w:szCs w:val="24"/>
        </w:rPr>
        <w:t xml:space="preserve">, </w:t>
      </w:r>
      <w:r w:rsidR="00D10AA9" w:rsidRPr="00E87888">
        <w:rPr>
          <w:szCs w:val="24"/>
        </w:rPr>
        <w:t>the Secretary-General was instructed</w:t>
      </w:r>
      <w:r w:rsidR="00D10AA9" w:rsidRPr="00E87888">
        <w:rPr>
          <w:sz w:val="22"/>
        </w:rPr>
        <w:t xml:space="preserve"> </w:t>
      </w:r>
      <w:r w:rsidR="00D17237" w:rsidRPr="00E87888">
        <w:t xml:space="preserve">to bring the resolution to the notice of the Government of the Confederation of Switzerland and to </w:t>
      </w:r>
      <w:r w:rsidR="00D10AA9" w:rsidRPr="00E87888">
        <w:rPr>
          <w:szCs w:val="24"/>
        </w:rPr>
        <w:t>initiate</w:t>
      </w:r>
      <w:r w:rsidR="00D17237" w:rsidRPr="00E87888">
        <w:rPr>
          <w:szCs w:val="24"/>
        </w:rPr>
        <w:t xml:space="preserve"> the</w:t>
      </w:r>
      <w:r w:rsidR="00D17237" w:rsidRPr="00E87888">
        <w:t xml:space="preserve"> tendering arrangement for the </w:t>
      </w:r>
      <w:r w:rsidR="00D17237" w:rsidRPr="00E87888">
        <w:rPr>
          <w:szCs w:val="24"/>
        </w:rPr>
        <w:t>Selection</w:t>
      </w:r>
      <w:r w:rsidR="00D17237" w:rsidRPr="00E87888">
        <w:t xml:space="preserve"> of the </w:t>
      </w:r>
      <w:r w:rsidR="00D10AA9" w:rsidRPr="00E87888">
        <w:rPr>
          <w:szCs w:val="24"/>
        </w:rPr>
        <w:t>External Auditor</w:t>
      </w:r>
      <w:r w:rsidRPr="00E87888">
        <w:t>. The</w:t>
      </w:r>
      <w:r w:rsidRPr="00E87888">
        <w:rPr>
          <w:szCs w:val="24"/>
        </w:rPr>
        <w:t xml:space="preserve"> Auditors from the Swiss Federal Audit Office were appointed as external auditors of the Union's accounts until the audit of the 2011 Union accounts.  Warmest thanks were addressed to the Government of the Confederation of Switzerland for the work performed.  Accordingly, on 20 September 2011, the resignation of the Swiss Federal Audit Office as external auditor of the Union’s accounts with effect from June 2012 was transmitted to the Chair of Council. Following the tendering process, the Corte dei Conti, Italy, was selected as the external auditor of the Union accounts with effect from 1 July 2012.</w:t>
      </w:r>
    </w:p>
    <w:p w14:paraId="3D5816C6" w14:textId="77777777" w:rsidR="00471D39" w:rsidRPr="00486B4E" w:rsidRDefault="00471D39" w:rsidP="00471D39">
      <w:pPr>
        <w:tabs>
          <w:tab w:val="clear" w:pos="567"/>
          <w:tab w:val="left" w:pos="709"/>
        </w:tabs>
        <w:jc w:val="both"/>
      </w:pPr>
      <w:r w:rsidRPr="00D10AA9">
        <w:rPr>
          <w:szCs w:val="24"/>
        </w:rPr>
        <w:t>15.2</w:t>
      </w:r>
      <w:r w:rsidRPr="00D10AA9">
        <w:rPr>
          <w:szCs w:val="24"/>
        </w:rPr>
        <w:tab/>
        <w:t>The detailed reports of the external auditor have been examined each year by the Council, which has taken note of the</w:t>
      </w:r>
      <w:r w:rsidRPr="00855857">
        <w:t xml:space="preserve"> audit certificates issued confirming the correctness of the financial statements.</w:t>
      </w:r>
    </w:p>
    <w:p w14:paraId="776E7AB3" w14:textId="77777777" w:rsidR="00471D39" w:rsidRPr="00486B4E" w:rsidRDefault="00471D39" w:rsidP="00F2014F">
      <w:pPr>
        <w:pStyle w:val="headingb0"/>
        <w:jc w:val="both"/>
        <w:rPr>
          <w:rFonts w:asciiTheme="minorHAnsi" w:hAnsiTheme="minorHAnsi"/>
        </w:rPr>
      </w:pPr>
      <w:r w:rsidRPr="00486B4E">
        <w:rPr>
          <w:rFonts w:asciiTheme="minorHAnsi" w:hAnsiTheme="minorHAnsi"/>
        </w:rPr>
        <w:lastRenderedPageBreak/>
        <w:t>Cost attribution and cost recovery</w:t>
      </w:r>
    </w:p>
    <w:p w14:paraId="64661DE3" w14:textId="77777777" w:rsidR="00471D39" w:rsidRPr="00486B4E" w:rsidRDefault="00471D39" w:rsidP="00F2014F">
      <w:pPr>
        <w:keepNext/>
        <w:keepLines/>
        <w:tabs>
          <w:tab w:val="clear" w:pos="567"/>
          <w:tab w:val="left" w:pos="709"/>
        </w:tabs>
        <w:jc w:val="both"/>
      </w:pPr>
      <w:r w:rsidRPr="00486B4E">
        <w:t>15.</w:t>
      </w:r>
      <w:r>
        <w:t>3</w:t>
      </w:r>
      <w:r w:rsidRPr="00486B4E">
        <w:tab/>
        <w:t xml:space="preserve">In accordance with Resolution 91 (Rev. </w:t>
      </w:r>
      <w:r>
        <w:t>Guadalajara</w:t>
      </w:r>
      <w:r w:rsidRPr="00486B4E">
        <w:t>, 20</w:t>
      </w:r>
      <w:r>
        <w:t>10</w:t>
      </w:r>
      <w:r w:rsidRPr="00486B4E">
        <w:t>), the Council has established the methodology for cost attribution in order to identify the costs of the various ITU activities and services provided. The Council has also identified possible areas of cost recovery in addition to those where the cost</w:t>
      </w:r>
      <w:r w:rsidRPr="00486B4E">
        <w:noBreakHyphen/>
        <w:t>recovery principle is already applied, for example universal international freephone number (UIFN). Currently, cost recovery applies to UIPRN/UISCN, GMPCS</w:t>
      </w:r>
      <w:r w:rsidRPr="00486B4E">
        <w:noBreakHyphen/>
        <w:t>MoU, TELECOM</w:t>
      </w:r>
      <w:r>
        <w:t>, publications</w:t>
      </w:r>
      <w:r w:rsidRPr="00486B4E">
        <w:t xml:space="preserve"> and satellite network filings.</w:t>
      </w:r>
    </w:p>
    <w:p w14:paraId="3C9566DB" w14:textId="77777777" w:rsidR="00471D39" w:rsidRPr="00E37A26" w:rsidRDefault="00471D39" w:rsidP="00471D39">
      <w:pPr>
        <w:pStyle w:val="headingb0"/>
        <w:jc w:val="both"/>
        <w:rPr>
          <w:rFonts w:asciiTheme="minorHAnsi" w:hAnsiTheme="minorHAnsi"/>
        </w:rPr>
      </w:pPr>
      <w:r w:rsidRPr="00E37A26">
        <w:rPr>
          <w:rFonts w:asciiTheme="minorHAnsi" w:hAnsiTheme="minorHAnsi"/>
        </w:rPr>
        <w:t>Revision of the Financial Regulations</w:t>
      </w:r>
    </w:p>
    <w:p w14:paraId="4A97ADC9" w14:textId="77777777" w:rsidR="00471D39" w:rsidRPr="008C3CDA" w:rsidRDefault="00471D39" w:rsidP="00471D39">
      <w:pPr>
        <w:tabs>
          <w:tab w:val="clear" w:pos="567"/>
          <w:tab w:val="left" w:pos="709"/>
        </w:tabs>
        <w:jc w:val="both"/>
      </w:pPr>
      <w:r>
        <w:t>15.4</w:t>
      </w:r>
      <w:r>
        <w:tab/>
      </w:r>
      <w:r w:rsidRPr="008C3CDA">
        <w:t>At its 2013 session, the Council approved amendments to the Financial Regulations and Financial Rules of the Union in conformity with the IPSAS standards. These amendments came into force on 21 June 2013.</w:t>
      </w:r>
    </w:p>
    <w:p w14:paraId="37F2C3C6" w14:textId="77777777" w:rsidR="00471D39" w:rsidRPr="00486B4E" w:rsidRDefault="00471D39" w:rsidP="00471D39">
      <w:pPr>
        <w:pStyle w:val="headingb0"/>
        <w:jc w:val="both"/>
        <w:rPr>
          <w:rFonts w:asciiTheme="minorHAnsi" w:hAnsiTheme="minorHAnsi"/>
        </w:rPr>
      </w:pPr>
      <w:r w:rsidRPr="00CE78E5">
        <w:rPr>
          <w:rFonts w:asciiTheme="minorHAnsi" w:hAnsiTheme="minorHAnsi"/>
        </w:rPr>
        <w:t>Approval of the accounts of the Union for the years 2010 to 2013</w:t>
      </w:r>
    </w:p>
    <w:p w14:paraId="774D4EE7" w14:textId="77777777" w:rsidR="00471D39" w:rsidRPr="00486B4E" w:rsidRDefault="00471D39" w:rsidP="00471D39">
      <w:pPr>
        <w:tabs>
          <w:tab w:val="clear" w:pos="567"/>
          <w:tab w:val="left" w:pos="709"/>
        </w:tabs>
        <w:jc w:val="both"/>
      </w:pPr>
      <w:r w:rsidRPr="00486B4E">
        <w:t>15.</w:t>
      </w:r>
      <w:r>
        <w:t>5</w:t>
      </w:r>
      <w:r w:rsidRPr="00486B4E">
        <w:tab/>
        <w:t>In accordance with No. 53 of Article 8 of the Constitution, the Plenipotentiary Conference gives final approval to the accounts of the Union.</w:t>
      </w:r>
    </w:p>
    <w:p w14:paraId="6BD8FB29" w14:textId="77777777" w:rsidR="00471D39" w:rsidRPr="00486B4E" w:rsidRDefault="00471D39" w:rsidP="00471D39">
      <w:pPr>
        <w:pStyle w:val="AnnexNo"/>
      </w:pPr>
      <w:r w:rsidRPr="00486B4E">
        <w:br w:type="page"/>
      </w:r>
      <w:r>
        <w:lastRenderedPageBreak/>
        <w:t>ANNEX F</w:t>
      </w:r>
    </w:p>
    <w:p w14:paraId="0BF144D6" w14:textId="3BB76737" w:rsidR="00655080" w:rsidRDefault="00655080" w:rsidP="00655080">
      <w:pPr>
        <w:pStyle w:val="Proposal"/>
        <w:rPr>
          <w:lang w:eastAsia="zh-CN"/>
        </w:rPr>
      </w:pPr>
      <w:r>
        <w:rPr>
          <w:lang w:eastAsia="zh-CN"/>
        </w:rPr>
        <w:t>ADD</w:t>
      </w:r>
      <w:r>
        <w:rPr>
          <w:lang w:eastAsia="zh-CN"/>
        </w:rPr>
        <w:tab/>
        <w:t>CL/65/1</w:t>
      </w:r>
    </w:p>
    <w:p w14:paraId="28773AD7" w14:textId="387F68F8" w:rsidR="0029689A" w:rsidRDefault="0029689A" w:rsidP="0029689A">
      <w:pPr>
        <w:pStyle w:val="ResNo"/>
      </w:pPr>
      <w:r>
        <w:t>Draft New Resolution [CL-</w:t>
      </w:r>
      <w:r>
        <w:t>2</w:t>
      </w:r>
      <w:bookmarkStart w:id="35" w:name="_GoBack"/>
      <w:bookmarkEnd w:id="35"/>
      <w:r>
        <w:t>]</w:t>
      </w:r>
    </w:p>
    <w:p w14:paraId="6B65DDE1" w14:textId="77777777" w:rsidR="00471D39" w:rsidRPr="00486B4E" w:rsidRDefault="00471D39" w:rsidP="00471D39">
      <w:pPr>
        <w:pStyle w:val="Restitle"/>
      </w:pPr>
      <w:r w:rsidRPr="00486B4E">
        <w:t>Approval of the accounts</w:t>
      </w:r>
      <w:r>
        <w:t xml:space="preserve"> of the Union for the years 2010 to 2013</w:t>
      </w:r>
    </w:p>
    <w:p w14:paraId="3DFDF51A" w14:textId="77777777" w:rsidR="00471D39" w:rsidRPr="00486B4E" w:rsidRDefault="00471D39" w:rsidP="00471D39">
      <w:pPr>
        <w:pStyle w:val="Normalaftertitle"/>
      </w:pPr>
      <w:r w:rsidRPr="00486B4E">
        <w:t>The Plenipotentiary Conference of the International Telecommunication Union (</w:t>
      </w:r>
      <w:r>
        <w:t>Busan, 2014</w:t>
      </w:r>
      <w:r w:rsidRPr="00486B4E">
        <w:t>),</w:t>
      </w:r>
    </w:p>
    <w:p w14:paraId="52B0C3BB" w14:textId="77777777" w:rsidR="00471D39" w:rsidRPr="00486B4E" w:rsidRDefault="00471D39" w:rsidP="00471D39">
      <w:pPr>
        <w:pStyle w:val="Call"/>
      </w:pPr>
      <w:r w:rsidRPr="00486B4E">
        <w:t>considering</w:t>
      </w:r>
    </w:p>
    <w:p w14:paraId="6251BC3E" w14:textId="77777777" w:rsidR="00471D39" w:rsidRPr="00486B4E" w:rsidRDefault="00471D39" w:rsidP="00471D39">
      <w:r w:rsidRPr="00486B4E">
        <w:rPr>
          <w:i/>
          <w:iCs/>
        </w:rPr>
        <w:t>a)</w:t>
      </w:r>
      <w:r w:rsidRPr="00486B4E">
        <w:tab/>
        <w:t>the provisions of No. 53 of the ITU Constitution;</w:t>
      </w:r>
    </w:p>
    <w:p w14:paraId="74AF7228" w14:textId="77777777" w:rsidR="00471D39" w:rsidRPr="00CE78E5" w:rsidRDefault="00471D39" w:rsidP="0032038C">
      <w:r w:rsidRPr="00486B4E">
        <w:rPr>
          <w:i/>
          <w:iCs/>
        </w:rPr>
        <w:t>b)</w:t>
      </w:r>
      <w:r w:rsidRPr="00486B4E">
        <w:tab/>
        <w:t>the report of the Council to the Plenipotenti</w:t>
      </w:r>
      <w:r>
        <w:t>ary Conference in Document PP</w:t>
      </w:r>
      <w:r w:rsidR="0032038C">
        <w:t>-</w:t>
      </w:r>
      <w:r>
        <w:t>14</w:t>
      </w:r>
      <w:r w:rsidRPr="00486B4E">
        <w:t>/</w:t>
      </w:r>
      <w:r>
        <w:t>65</w:t>
      </w:r>
      <w:r w:rsidRPr="00486B4E">
        <w:t xml:space="preserve"> relating to the financial management of</w:t>
      </w:r>
      <w:r>
        <w:t xml:space="preserve"> the Union during the years 2010 to 2013</w:t>
      </w:r>
      <w:r w:rsidRPr="00486B4E">
        <w:t xml:space="preserve">, and the report of the Finance Committee of </w:t>
      </w:r>
      <w:r>
        <w:t xml:space="preserve">this </w:t>
      </w:r>
      <w:r w:rsidRPr="00CE78E5">
        <w:t>conference (Document [PP-14/XX]),</w:t>
      </w:r>
    </w:p>
    <w:p w14:paraId="09BB6E5B" w14:textId="77777777" w:rsidR="00471D39" w:rsidRPr="00486B4E" w:rsidRDefault="00471D39" w:rsidP="00471D39">
      <w:pPr>
        <w:pStyle w:val="Call"/>
      </w:pPr>
      <w:r w:rsidRPr="00CE78E5">
        <w:t>resolves</w:t>
      </w:r>
      <w:r w:rsidRPr="00486B4E">
        <w:t xml:space="preserve"> </w:t>
      </w:r>
    </w:p>
    <w:p w14:paraId="76855C6B" w14:textId="77777777" w:rsidR="00471D39" w:rsidRDefault="00471D39" w:rsidP="00471D39">
      <w:r w:rsidRPr="00486B4E">
        <w:t>to give its final approval of the accounts</w:t>
      </w:r>
      <w:r>
        <w:t xml:space="preserve"> of the Union for the years 2010 to 2013</w:t>
      </w:r>
      <w:r w:rsidRPr="00486B4E">
        <w:t>.</w:t>
      </w:r>
    </w:p>
    <w:p w14:paraId="7D5A3C60" w14:textId="77777777" w:rsidR="00655080" w:rsidRPr="00486B4E" w:rsidRDefault="00655080" w:rsidP="00655080">
      <w:pPr>
        <w:pStyle w:val="Reasons"/>
      </w:pPr>
    </w:p>
    <w:p w14:paraId="75375A05" w14:textId="77777777" w:rsidR="0008540E" w:rsidRPr="0008540E" w:rsidRDefault="00471D39" w:rsidP="0032038C">
      <w:pPr>
        <w:spacing w:before="840"/>
        <w:jc w:val="center"/>
      </w:pPr>
      <w:r w:rsidRPr="00486B4E">
        <w:t>______________</w:t>
      </w:r>
    </w:p>
    <w:sectPr w:rsidR="0008540E" w:rsidRPr="0008540E" w:rsidSect="00361097">
      <w:headerReference w:type="default"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4CEC9" w14:textId="77777777" w:rsidR="00EC720B" w:rsidRDefault="00EC720B">
      <w:r>
        <w:separator/>
      </w:r>
    </w:p>
  </w:endnote>
  <w:endnote w:type="continuationSeparator" w:id="0">
    <w:p w14:paraId="7034A295" w14:textId="77777777" w:rsidR="00EC720B" w:rsidRDefault="00EC720B">
      <w:r>
        <w:continuationSeparator/>
      </w:r>
    </w:p>
  </w:endnote>
  <w:endnote w:type="continuationNotice" w:id="1">
    <w:p w14:paraId="0637DCF1" w14:textId="77777777" w:rsidR="00EC720B" w:rsidRDefault="00EC72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9BD9F" w14:textId="77777777" w:rsidR="00031365" w:rsidRDefault="00031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4DE4D" w14:textId="77777777" w:rsidR="00D10AA9" w:rsidRDefault="00D10AA9" w:rsidP="00471D3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9F0F14F" w14:textId="77777777" w:rsidR="00D10AA9" w:rsidRDefault="00D10AA9">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3A45D" w14:textId="77777777" w:rsidR="00D10AA9" w:rsidRPr="008C2B26" w:rsidRDefault="00D10AA9" w:rsidP="008C2B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5DC38" w14:textId="77777777" w:rsidR="00D10AA9" w:rsidRPr="00B56EEA" w:rsidRDefault="00D10AA9" w:rsidP="00B56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D5931" w14:textId="77777777" w:rsidR="00EC720B" w:rsidRDefault="00EC720B">
      <w:r>
        <w:t>____________________</w:t>
      </w:r>
    </w:p>
  </w:footnote>
  <w:footnote w:type="continuationSeparator" w:id="0">
    <w:p w14:paraId="78EB5381" w14:textId="77777777" w:rsidR="00EC720B" w:rsidRDefault="00EC720B">
      <w:r>
        <w:continuationSeparator/>
      </w:r>
    </w:p>
  </w:footnote>
  <w:footnote w:type="continuationNotice" w:id="1">
    <w:p w14:paraId="5DA25C79" w14:textId="77777777" w:rsidR="00EC720B" w:rsidRDefault="00EC720B">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7A69" w14:textId="6D229B04" w:rsidR="00D10AA9" w:rsidRDefault="00D10AA9" w:rsidP="00471D3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689A">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689A">
      <w:rPr>
        <w:rStyle w:val="PageNumber"/>
        <w:noProof/>
      </w:rPr>
      <w:t>49</w:t>
    </w:r>
    <w:r>
      <w:rPr>
        <w:rStyle w:val="PageNumber"/>
      </w:rPr>
      <w:fldChar w:fldCharType="end"/>
    </w:r>
  </w:p>
  <w:p w14:paraId="06B5ED15" w14:textId="77777777" w:rsidR="00D10AA9" w:rsidRDefault="00D10AA9" w:rsidP="00471D39">
    <w:pPr>
      <w:pStyle w:val="Header"/>
      <w:rPr>
        <w:lang w:val="en-US"/>
      </w:rPr>
    </w:pPr>
    <w:r>
      <w:rPr>
        <w:lang w:val="en-US"/>
      </w:rPr>
      <w:t>PP-14/65-E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28F05" w14:textId="77777777" w:rsidR="00D10AA9" w:rsidRDefault="00D10AA9" w:rsidP="00B56EE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689A">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689A">
      <w:rPr>
        <w:rStyle w:val="PageNumber"/>
        <w:noProof/>
      </w:rPr>
      <w:t>49</w:t>
    </w:r>
    <w:r>
      <w:rPr>
        <w:rStyle w:val="PageNumber"/>
      </w:rPr>
      <w:fldChar w:fldCharType="end"/>
    </w:r>
  </w:p>
  <w:p w14:paraId="27855A3B" w14:textId="77777777" w:rsidR="00D10AA9" w:rsidRPr="00B56EEA" w:rsidRDefault="00D10AA9" w:rsidP="00B56EEA">
    <w:pPr>
      <w:pStyle w:val="Header"/>
      <w:rPr>
        <w:lang w:val="en-US"/>
      </w:rPr>
    </w:pPr>
    <w:r>
      <w:rPr>
        <w:lang w:val="en-US"/>
      </w:rPr>
      <w:t>PP-14/65-E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8C85" w14:textId="63A1CB0F" w:rsidR="00D10AA9" w:rsidRDefault="00D10AA9" w:rsidP="00581A3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689A">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689A">
      <w:rPr>
        <w:rStyle w:val="PageNumber"/>
        <w:noProof/>
      </w:rPr>
      <w:t>49</w:t>
    </w:r>
    <w:r>
      <w:rPr>
        <w:rStyle w:val="PageNumber"/>
      </w:rPr>
      <w:fldChar w:fldCharType="end"/>
    </w:r>
  </w:p>
  <w:p w14:paraId="74A4A880" w14:textId="77777777" w:rsidR="00D10AA9" w:rsidRDefault="00D10AA9" w:rsidP="00581A3B">
    <w:pPr>
      <w:pStyle w:val="Header"/>
      <w:rPr>
        <w:lang w:val="en-US"/>
      </w:rPr>
    </w:pPr>
    <w:r>
      <w:rPr>
        <w:lang w:val="en-US"/>
      </w:rPr>
      <w:t>PP-14/65-E</w:t>
    </w:r>
  </w:p>
  <w:p w14:paraId="6BE11CB3" w14:textId="77777777" w:rsidR="00D10AA9" w:rsidRDefault="00D10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3EB636A"/>
    <w:multiLevelType w:val="hybridMultilevel"/>
    <w:tmpl w:val="5C5A699A"/>
    <w:lvl w:ilvl="0" w:tplc="294821C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8C373D7"/>
    <w:multiLevelType w:val="multilevel"/>
    <w:tmpl w:val="80FE1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20A6046"/>
    <w:multiLevelType w:val="hybridMultilevel"/>
    <w:tmpl w:val="266EB176"/>
    <w:lvl w:ilvl="0" w:tplc="42122DD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31365"/>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75B9E"/>
    <w:rsid w:val="00195B70"/>
    <w:rsid w:val="001961C1"/>
    <w:rsid w:val="001A0EEB"/>
    <w:rsid w:val="001A16ED"/>
    <w:rsid w:val="001B18AB"/>
    <w:rsid w:val="001B70D1"/>
    <w:rsid w:val="001C3804"/>
    <w:rsid w:val="001D3322"/>
    <w:rsid w:val="001E01A5"/>
    <w:rsid w:val="001E18AB"/>
    <w:rsid w:val="001E1C8F"/>
    <w:rsid w:val="001E5AD0"/>
    <w:rsid w:val="002115E0"/>
    <w:rsid w:val="00232B31"/>
    <w:rsid w:val="00235A3B"/>
    <w:rsid w:val="00243BE4"/>
    <w:rsid w:val="00257188"/>
    <w:rsid w:val="002578B4"/>
    <w:rsid w:val="00267D12"/>
    <w:rsid w:val="00281792"/>
    <w:rsid w:val="0028799E"/>
    <w:rsid w:val="002962A8"/>
    <w:rsid w:val="0029689A"/>
    <w:rsid w:val="002A56C0"/>
    <w:rsid w:val="002F36B9"/>
    <w:rsid w:val="002F5FA2"/>
    <w:rsid w:val="003126B0"/>
    <w:rsid w:val="00314127"/>
    <w:rsid w:val="00314C12"/>
    <w:rsid w:val="0032038C"/>
    <w:rsid w:val="003261C3"/>
    <w:rsid w:val="003453DA"/>
    <w:rsid w:val="00357754"/>
    <w:rsid w:val="003578E4"/>
    <w:rsid w:val="00361097"/>
    <w:rsid w:val="00373A0D"/>
    <w:rsid w:val="00375076"/>
    <w:rsid w:val="00375BBA"/>
    <w:rsid w:val="003852B3"/>
    <w:rsid w:val="00395CE4"/>
    <w:rsid w:val="003A4D20"/>
    <w:rsid w:val="003A5FFB"/>
    <w:rsid w:val="003A7FB6"/>
    <w:rsid w:val="003B3751"/>
    <w:rsid w:val="003D5C09"/>
    <w:rsid w:val="003E473A"/>
    <w:rsid w:val="003F0763"/>
    <w:rsid w:val="003F5771"/>
    <w:rsid w:val="004014B0"/>
    <w:rsid w:val="004059B0"/>
    <w:rsid w:val="00426AC1"/>
    <w:rsid w:val="004321DC"/>
    <w:rsid w:val="00435AA4"/>
    <w:rsid w:val="00435EA8"/>
    <w:rsid w:val="004360BB"/>
    <w:rsid w:val="0045533C"/>
    <w:rsid w:val="004606DA"/>
    <w:rsid w:val="00463092"/>
    <w:rsid w:val="004676C0"/>
    <w:rsid w:val="00471D39"/>
    <w:rsid w:val="00474E00"/>
    <w:rsid w:val="004835DB"/>
    <w:rsid w:val="00491D2D"/>
    <w:rsid w:val="00494797"/>
    <w:rsid w:val="004A54E2"/>
    <w:rsid w:val="004B0C10"/>
    <w:rsid w:val="004C19D7"/>
    <w:rsid w:val="004C297B"/>
    <w:rsid w:val="004C73C9"/>
    <w:rsid w:val="004D631D"/>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A3B"/>
    <w:rsid w:val="00581E8F"/>
    <w:rsid w:val="00586A98"/>
    <w:rsid w:val="005927A4"/>
    <w:rsid w:val="00596B48"/>
    <w:rsid w:val="005B10E8"/>
    <w:rsid w:val="005B5026"/>
    <w:rsid w:val="005C3315"/>
    <w:rsid w:val="005C4A65"/>
    <w:rsid w:val="005D3D3D"/>
    <w:rsid w:val="005E08F0"/>
    <w:rsid w:val="005E1CC3"/>
    <w:rsid w:val="005F05C8"/>
    <w:rsid w:val="00604079"/>
    <w:rsid w:val="00617BE4"/>
    <w:rsid w:val="00620233"/>
    <w:rsid w:val="006404B0"/>
    <w:rsid w:val="00655080"/>
    <w:rsid w:val="0066499C"/>
    <w:rsid w:val="006A7108"/>
    <w:rsid w:val="006B40DA"/>
    <w:rsid w:val="006C5D5D"/>
    <w:rsid w:val="006E215D"/>
    <w:rsid w:val="006E57C8"/>
    <w:rsid w:val="006E5F88"/>
    <w:rsid w:val="006E70E1"/>
    <w:rsid w:val="006F565E"/>
    <w:rsid w:val="00701ABB"/>
    <w:rsid w:val="00711035"/>
    <w:rsid w:val="007130ED"/>
    <w:rsid w:val="007140CF"/>
    <w:rsid w:val="0071582A"/>
    <w:rsid w:val="00722595"/>
    <w:rsid w:val="0073319E"/>
    <w:rsid w:val="00733C8A"/>
    <w:rsid w:val="007359C9"/>
    <w:rsid w:val="00737F2E"/>
    <w:rsid w:val="00745A37"/>
    <w:rsid w:val="00750829"/>
    <w:rsid w:val="007538C9"/>
    <w:rsid w:val="00753F63"/>
    <w:rsid w:val="007542C4"/>
    <w:rsid w:val="00755067"/>
    <w:rsid w:val="007561B6"/>
    <w:rsid w:val="007649DA"/>
    <w:rsid w:val="00765553"/>
    <w:rsid w:val="00776457"/>
    <w:rsid w:val="00777B8B"/>
    <w:rsid w:val="00794795"/>
    <w:rsid w:val="007949EA"/>
    <w:rsid w:val="00796849"/>
    <w:rsid w:val="007A59C3"/>
    <w:rsid w:val="007B0E06"/>
    <w:rsid w:val="007B30FC"/>
    <w:rsid w:val="007B4492"/>
    <w:rsid w:val="007C3643"/>
    <w:rsid w:val="007E00D2"/>
    <w:rsid w:val="007E2AD4"/>
    <w:rsid w:val="008263C6"/>
    <w:rsid w:val="0082780C"/>
    <w:rsid w:val="008333C7"/>
    <w:rsid w:val="00833E0F"/>
    <w:rsid w:val="008404FD"/>
    <w:rsid w:val="00846DBA"/>
    <w:rsid w:val="00850AEF"/>
    <w:rsid w:val="00860C6A"/>
    <w:rsid w:val="00862891"/>
    <w:rsid w:val="008722A1"/>
    <w:rsid w:val="00875048"/>
    <w:rsid w:val="00875BE1"/>
    <w:rsid w:val="00877715"/>
    <w:rsid w:val="00895CE3"/>
    <w:rsid w:val="0089603F"/>
    <w:rsid w:val="00897970"/>
    <w:rsid w:val="008B5A71"/>
    <w:rsid w:val="008C2B26"/>
    <w:rsid w:val="008D3BE2"/>
    <w:rsid w:val="008D4D98"/>
    <w:rsid w:val="008E2A7B"/>
    <w:rsid w:val="008E6E9B"/>
    <w:rsid w:val="008F19F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B5C6F"/>
    <w:rsid w:val="009E425E"/>
    <w:rsid w:val="009E4322"/>
    <w:rsid w:val="009F4384"/>
    <w:rsid w:val="009F442D"/>
    <w:rsid w:val="009F50DA"/>
    <w:rsid w:val="00A06D56"/>
    <w:rsid w:val="00A314A2"/>
    <w:rsid w:val="00A51AC2"/>
    <w:rsid w:val="00A619C5"/>
    <w:rsid w:val="00A77303"/>
    <w:rsid w:val="00A808E1"/>
    <w:rsid w:val="00A8262F"/>
    <w:rsid w:val="00A84B32"/>
    <w:rsid w:val="00A84B3A"/>
    <w:rsid w:val="00A93B71"/>
    <w:rsid w:val="00AB0B32"/>
    <w:rsid w:val="00AB16D7"/>
    <w:rsid w:val="00AB5C39"/>
    <w:rsid w:val="00AB75A9"/>
    <w:rsid w:val="00AD1C5C"/>
    <w:rsid w:val="00AD566F"/>
    <w:rsid w:val="00B1733E"/>
    <w:rsid w:val="00B25A86"/>
    <w:rsid w:val="00B304B9"/>
    <w:rsid w:val="00B55E1A"/>
    <w:rsid w:val="00B56EE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2A93"/>
    <w:rsid w:val="00C72664"/>
    <w:rsid w:val="00C80F87"/>
    <w:rsid w:val="00C86F24"/>
    <w:rsid w:val="00C86F3C"/>
    <w:rsid w:val="00C93022"/>
    <w:rsid w:val="00CA38C9"/>
    <w:rsid w:val="00CB4984"/>
    <w:rsid w:val="00CB5DD7"/>
    <w:rsid w:val="00CB77D5"/>
    <w:rsid w:val="00CC14F0"/>
    <w:rsid w:val="00CE3B0F"/>
    <w:rsid w:val="00CE40BB"/>
    <w:rsid w:val="00CF1C71"/>
    <w:rsid w:val="00D07696"/>
    <w:rsid w:val="00D10AA9"/>
    <w:rsid w:val="00D11956"/>
    <w:rsid w:val="00D15A98"/>
    <w:rsid w:val="00D167DC"/>
    <w:rsid w:val="00D17237"/>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DF3F0E"/>
    <w:rsid w:val="00E0094D"/>
    <w:rsid w:val="00E016D9"/>
    <w:rsid w:val="00E13427"/>
    <w:rsid w:val="00E1374D"/>
    <w:rsid w:val="00E20134"/>
    <w:rsid w:val="00E22507"/>
    <w:rsid w:val="00E24CB2"/>
    <w:rsid w:val="00E3536D"/>
    <w:rsid w:val="00E44456"/>
    <w:rsid w:val="00E553B9"/>
    <w:rsid w:val="00E56E57"/>
    <w:rsid w:val="00E6599B"/>
    <w:rsid w:val="00E664F5"/>
    <w:rsid w:val="00E726DE"/>
    <w:rsid w:val="00E871C2"/>
    <w:rsid w:val="00E87888"/>
    <w:rsid w:val="00EA1BAA"/>
    <w:rsid w:val="00EC3F9F"/>
    <w:rsid w:val="00EC720B"/>
    <w:rsid w:val="00ED401C"/>
    <w:rsid w:val="00EE333B"/>
    <w:rsid w:val="00EF2642"/>
    <w:rsid w:val="00EF3681"/>
    <w:rsid w:val="00F04C43"/>
    <w:rsid w:val="00F10790"/>
    <w:rsid w:val="00F10E7C"/>
    <w:rsid w:val="00F13C1E"/>
    <w:rsid w:val="00F16F17"/>
    <w:rsid w:val="00F2014F"/>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2"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uiPriority w:val="2"/>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link w:val="ProposalChar"/>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aliases w:val="encabezado Char1,he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808E1"/>
    <w:rPr>
      <w:rFonts w:ascii="Tahoma" w:hAnsi="Tahoma" w:cs="Tahoma"/>
      <w:sz w:val="16"/>
      <w:szCs w:val="16"/>
      <w:lang w:val="en-GB" w:eastAsia="en-US"/>
    </w:rPr>
  </w:style>
  <w:style w:type="paragraph" w:customStyle="1" w:styleId="headingb0">
    <w:name w:val="heading_b"/>
    <w:basedOn w:val="Heading3"/>
    <w:next w:val="Normal"/>
    <w:rsid w:val="00471D39"/>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TableText0">
    <w:name w:val="Table_Text"/>
    <w:basedOn w:val="Normal"/>
    <w:rsid w:val="00471D39"/>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Head0">
    <w:name w:val="Table_Head"/>
    <w:basedOn w:val="TableText0"/>
    <w:rsid w:val="00471D39"/>
    <w:pPr>
      <w:keepNext/>
      <w:spacing w:before="80" w:after="80"/>
      <w:jc w:val="center"/>
    </w:pPr>
    <w:rPr>
      <w:b/>
    </w:rPr>
  </w:style>
  <w:style w:type="character" w:styleId="CommentReference">
    <w:name w:val="annotation reference"/>
    <w:basedOn w:val="DefaultParagraphFont"/>
    <w:uiPriority w:val="99"/>
    <w:rsid w:val="00471D39"/>
    <w:rPr>
      <w:sz w:val="16"/>
      <w:szCs w:val="16"/>
    </w:rPr>
  </w:style>
  <w:style w:type="paragraph" w:styleId="CommentText">
    <w:name w:val="annotation text"/>
    <w:basedOn w:val="Normal"/>
    <w:link w:val="CommentTextChar"/>
    <w:uiPriority w:val="99"/>
    <w:rsid w:val="00471D39"/>
    <w:rPr>
      <w:sz w:val="20"/>
    </w:rPr>
  </w:style>
  <w:style w:type="character" w:customStyle="1" w:styleId="CommentTextChar">
    <w:name w:val="Comment Text Char"/>
    <w:basedOn w:val="DefaultParagraphFont"/>
    <w:link w:val="CommentText"/>
    <w:uiPriority w:val="99"/>
    <w:rsid w:val="00471D39"/>
    <w:rPr>
      <w:rFonts w:ascii="Calibri" w:hAnsi="Calibri"/>
      <w:lang w:val="en-GB" w:eastAsia="en-US"/>
    </w:rPr>
  </w:style>
  <w:style w:type="paragraph" w:styleId="CommentSubject">
    <w:name w:val="annotation subject"/>
    <w:basedOn w:val="CommentText"/>
    <w:next w:val="CommentText"/>
    <w:link w:val="CommentSubjectChar"/>
    <w:uiPriority w:val="99"/>
    <w:rsid w:val="00471D39"/>
    <w:rPr>
      <w:b/>
      <w:bCs/>
    </w:rPr>
  </w:style>
  <w:style w:type="character" w:customStyle="1" w:styleId="CommentSubjectChar">
    <w:name w:val="Comment Subject Char"/>
    <w:basedOn w:val="CommentTextChar"/>
    <w:link w:val="CommentSubject"/>
    <w:uiPriority w:val="99"/>
    <w:rsid w:val="00471D39"/>
    <w:rPr>
      <w:rFonts w:ascii="Calibri" w:hAnsi="Calibri"/>
      <w:b/>
      <w:bCs/>
      <w:lang w:val="en-GB" w:eastAsia="en-US"/>
    </w:rPr>
  </w:style>
  <w:style w:type="paragraph" w:styleId="ListParagraph">
    <w:name w:val="List Paragraph"/>
    <w:basedOn w:val="Normal"/>
    <w:uiPriority w:val="34"/>
    <w:qFormat/>
    <w:rsid w:val="00471D39"/>
    <w:pPr>
      <w:ind w:left="720"/>
      <w:contextualSpacing/>
    </w:pPr>
  </w:style>
  <w:style w:type="character" w:customStyle="1" w:styleId="Heading1Char">
    <w:name w:val="Heading 1 Char"/>
    <w:basedOn w:val="DefaultParagraphFont"/>
    <w:link w:val="Heading1"/>
    <w:rsid w:val="00471D39"/>
    <w:rPr>
      <w:rFonts w:ascii="Calibri" w:hAnsi="Calibri"/>
      <w:b/>
      <w:sz w:val="28"/>
      <w:lang w:val="en-GB" w:eastAsia="en-US"/>
    </w:rPr>
  </w:style>
  <w:style w:type="character" w:customStyle="1" w:styleId="Heading2Char">
    <w:name w:val="Heading 2 Char"/>
    <w:basedOn w:val="DefaultParagraphFont"/>
    <w:link w:val="Heading2"/>
    <w:rsid w:val="00471D39"/>
    <w:rPr>
      <w:rFonts w:ascii="Calibri" w:hAnsi="Calibri"/>
      <w:b/>
      <w:sz w:val="24"/>
      <w:lang w:val="en-GB" w:eastAsia="en-US"/>
    </w:rPr>
  </w:style>
  <w:style w:type="character" w:customStyle="1" w:styleId="Heading3Char">
    <w:name w:val="Heading 3 Char"/>
    <w:basedOn w:val="DefaultParagraphFont"/>
    <w:link w:val="Heading3"/>
    <w:uiPriority w:val="2"/>
    <w:rsid w:val="00471D39"/>
    <w:rPr>
      <w:rFonts w:ascii="Calibri" w:hAnsi="Calibri"/>
      <w:b/>
      <w:sz w:val="24"/>
      <w:lang w:val="en-GB" w:eastAsia="en-US"/>
    </w:rPr>
  </w:style>
  <w:style w:type="paragraph" w:styleId="Index7">
    <w:name w:val="index 7"/>
    <w:basedOn w:val="Normal"/>
    <w:next w:val="Normal"/>
    <w:rsid w:val="00471D39"/>
    <w:pPr>
      <w:ind w:left="1698"/>
    </w:pPr>
    <w:rPr>
      <w:lang w:val="fr-FR"/>
    </w:rPr>
  </w:style>
  <w:style w:type="paragraph" w:styleId="Index6">
    <w:name w:val="index 6"/>
    <w:basedOn w:val="Normal"/>
    <w:next w:val="Normal"/>
    <w:rsid w:val="00471D39"/>
    <w:pPr>
      <w:ind w:left="1415"/>
    </w:pPr>
    <w:rPr>
      <w:lang w:val="fr-FR"/>
    </w:rPr>
  </w:style>
  <w:style w:type="paragraph" w:styleId="Index5">
    <w:name w:val="index 5"/>
    <w:basedOn w:val="Normal"/>
    <w:next w:val="Normal"/>
    <w:rsid w:val="00471D39"/>
    <w:pPr>
      <w:ind w:left="1132"/>
    </w:pPr>
    <w:rPr>
      <w:lang w:val="fr-FR"/>
    </w:rPr>
  </w:style>
  <w:style w:type="paragraph" w:styleId="Index4">
    <w:name w:val="index 4"/>
    <w:basedOn w:val="Normal"/>
    <w:next w:val="Normal"/>
    <w:rsid w:val="00471D39"/>
    <w:pPr>
      <w:ind w:left="849"/>
    </w:pPr>
    <w:rPr>
      <w:lang w:val="fr-FR"/>
    </w:rPr>
  </w:style>
  <w:style w:type="paragraph" w:styleId="Index3">
    <w:name w:val="index 3"/>
    <w:basedOn w:val="Normal"/>
    <w:next w:val="Normal"/>
    <w:rsid w:val="00471D39"/>
    <w:pPr>
      <w:ind w:left="566"/>
    </w:pPr>
    <w:rPr>
      <w:lang w:val="fr-FR"/>
    </w:rPr>
  </w:style>
  <w:style w:type="paragraph" w:styleId="Index2">
    <w:name w:val="index 2"/>
    <w:basedOn w:val="Normal"/>
    <w:next w:val="Normal"/>
    <w:rsid w:val="00471D39"/>
    <w:pPr>
      <w:ind w:left="283"/>
    </w:pPr>
    <w:rPr>
      <w:lang w:val="fr-FR"/>
    </w:rPr>
  </w:style>
  <w:style w:type="paragraph" w:styleId="Index1">
    <w:name w:val="index 1"/>
    <w:basedOn w:val="Normal"/>
    <w:next w:val="Normal"/>
    <w:rsid w:val="00471D39"/>
    <w:rPr>
      <w:lang w:val="fr-FR"/>
    </w:rPr>
  </w:style>
  <w:style w:type="character" w:styleId="LineNumber">
    <w:name w:val="line number"/>
    <w:basedOn w:val="DefaultParagraphFont"/>
    <w:rsid w:val="00471D39"/>
  </w:style>
  <w:style w:type="paragraph" w:styleId="IndexHeading">
    <w:name w:val="index heading"/>
    <w:basedOn w:val="Normal"/>
    <w:next w:val="Index1"/>
    <w:rsid w:val="00471D39"/>
    <w:rPr>
      <w:lang w:val="fr-FR"/>
    </w:rPr>
  </w:style>
  <w:style w:type="character" w:customStyle="1" w:styleId="FooterChar">
    <w:name w:val="Footer Char"/>
    <w:basedOn w:val="DefaultParagraphFont"/>
    <w:link w:val="Footer"/>
    <w:rsid w:val="00471D39"/>
    <w:rPr>
      <w:rFonts w:ascii="Calibri" w:hAnsi="Calibri"/>
      <w:caps/>
      <w:noProof/>
      <w:sz w:val="16"/>
      <w:lang w:val="en-GB" w:eastAsia="en-US"/>
    </w:rPr>
  </w:style>
  <w:style w:type="character" w:customStyle="1" w:styleId="FootnoteTextChar">
    <w:name w:val="Footnote Text Char"/>
    <w:basedOn w:val="DefaultParagraphFont"/>
    <w:link w:val="FootnoteText"/>
    <w:rsid w:val="00471D39"/>
    <w:rPr>
      <w:rFonts w:ascii="Calibri" w:hAnsi="Calibri"/>
      <w:sz w:val="24"/>
      <w:lang w:val="en-GB" w:eastAsia="en-US"/>
    </w:rPr>
  </w:style>
  <w:style w:type="paragraph" w:customStyle="1" w:styleId="Equation">
    <w:name w:val="Equation"/>
    <w:basedOn w:val="Normal"/>
    <w:rsid w:val="00471D39"/>
    <w:pPr>
      <w:tabs>
        <w:tab w:val="center" w:pos="4820"/>
        <w:tab w:val="right" w:pos="9639"/>
      </w:tabs>
    </w:pPr>
    <w:rPr>
      <w:lang w:val="fr-FR"/>
    </w:rPr>
  </w:style>
  <w:style w:type="paragraph" w:customStyle="1" w:styleId="Head">
    <w:name w:val="Head"/>
    <w:basedOn w:val="Normal"/>
    <w:rsid w:val="00471D39"/>
    <w:pPr>
      <w:tabs>
        <w:tab w:val="left" w:pos="6663"/>
      </w:tabs>
      <w:overflowPunct/>
      <w:autoSpaceDE/>
      <w:autoSpaceDN/>
      <w:adjustRightInd/>
      <w:spacing w:before="0"/>
      <w:textAlignment w:val="auto"/>
    </w:pPr>
    <w:rPr>
      <w:lang w:val="fr-FR"/>
    </w:rPr>
  </w:style>
  <w:style w:type="character" w:customStyle="1" w:styleId="NormalaftertitleChar">
    <w:name w:val="Normal after title Char"/>
    <w:basedOn w:val="DefaultParagraphFont"/>
    <w:link w:val="Normalaftertitle"/>
    <w:rsid w:val="00471D39"/>
    <w:rPr>
      <w:rFonts w:ascii="Calibri" w:hAnsi="Calibri"/>
      <w:sz w:val="24"/>
      <w:lang w:val="en-GB" w:eastAsia="en-US"/>
    </w:rPr>
  </w:style>
  <w:style w:type="character" w:customStyle="1" w:styleId="CallChar">
    <w:name w:val="Call Char"/>
    <w:basedOn w:val="DefaultParagraphFont"/>
    <w:link w:val="Call"/>
    <w:rsid w:val="00471D39"/>
    <w:rPr>
      <w:rFonts w:ascii="Calibri" w:hAnsi="Calibri"/>
      <w:i/>
      <w:sz w:val="24"/>
      <w:lang w:val="en-GB" w:eastAsia="en-US"/>
    </w:rPr>
  </w:style>
  <w:style w:type="paragraph" w:styleId="List">
    <w:name w:val="List"/>
    <w:basedOn w:val="Normal"/>
    <w:rsid w:val="00471D39"/>
    <w:pPr>
      <w:tabs>
        <w:tab w:val="left" w:pos="2127"/>
      </w:tabs>
      <w:ind w:left="2127" w:hanging="2127"/>
    </w:pPr>
    <w:rPr>
      <w:lang w:val="fr-FR"/>
    </w:rPr>
  </w:style>
  <w:style w:type="paragraph" w:customStyle="1" w:styleId="docnoted">
    <w:name w:val="docnoted"/>
    <w:basedOn w:val="Normal"/>
    <w:rsid w:val="00471D39"/>
    <w:pPr>
      <w:pBdr>
        <w:top w:val="single" w:sz="6" w:space="0" w:color="auto"/>
        <w:left w:val="single" w:sz="6" w:space="0" w:color="auto"/>
        <w:bottom w:val="single" w:sz="6" w:space="0" w:color="auto"/>
        <w:right w:val="single" w:sz="6" w:space="0" w:color="auto"/>
      </w:pBdr>
      <w:shd w:val="pct10" w:color="auto" w:fill="auto"/>
    </w:pPr>
    <w:rPr>
      <w:sz w:val="20"/>
      <w:lang w:val="fr-FR"/>
    </w:rPr>
  </w:style>
  <w:style w:type="paragraph" w:customStyle="1" w:styleId="meeting">
    <w:name w:val="meeting"/>
    <w:basedOn w:val="Head"/>
    <w:next w:val="Head"/>
    <w:rsid w:val="00471D39"/>
    <w:pPr>
      <w:tabs>
        <w:tab w:val="left" w:pos="7371"/>
      </w:tabs>
      <w:spacing w:after="567"/>
    </w:pPr>
  </w:style>
  <w:style w:type="paragraph" w:customStyle="1" w:styleId="Subject">
    <w:name w:val="Subject"/>
    <w:basedOn w:val="Normal"/>
    <w:next w:val="Source"/>
    <w:rsid w:val="00471D39"/>
    <w:pPr>
      <w:tabs>
        <w:tab w:val="left" w:pos="709"/>
      </w:tabs>
      <w:spacing w:before="0"/>
      <w:ind w:left="709" w:hanging="709"/>
    </w:pPr>
    <w:rPr>
      <w:lang w:val="fr-FR"/>
    </w:rPr>
  </w:style>
  <w:style w:type="paragraph" w:customStyle="1" w:styleId="Object">
    <w:name w:val="Object"/>
    <w:basedOn w:val="Subject"/>
    <w:next w:val="Subject"/>
    <w:rsid w:val="00471D39"/>
  </w:style>
  <w:style w:type="paragraph" w:customStyle="1" w:styleId="Data">
    <w:name w:val="Data"/>
    <w:basedOn w:val="Subject"/>
    <w:next w:val="Subject"/>
    <w:rsid w:val="00471D39"/>
  </w:style>
  <w:style w:type="paragraph" w:customStyle="1" w:styleId="dnum">
    <w:name w:val="dnum"/>
    <w:basedOn w:val="Normal"/>
    <w:rsid w:val="00471D39"/>
    <w:pPr>
      <w:framePr w:hSpace="181" w:wrap="notBeside" w:vAnchor="page" w:hAnchor="margin" w:x="1" w:y="852"/>
      <w:shd w:val="solid" w:color="FFFFFF" w:fill="FFFFFF"/>
      <w:tabs>
        <w:tab w:val="left" w:pos="1871"/>
      </w:tabs>
    </w:pPr>
    <w:rPr>
      <w:b/>
      <w:bCs/>
      <w:lang w:val="fr-FR"/>
    </w:rPr>
  </w:style>
  <w:style w:type="paragraph" w:styleId="TOC9">
    <w:name w:val="toc 9"/>
    <w:basedOn w:val="Normal"/>
    <w:next w:val="Normal"/>
    <w:rsid w:val="00471D39"/>
    <w:pPr>
      <w:tabs>
        <w:tab w:val="clear" w:pos="567"/>
        <w:tab w:val="clear" w:pos="1134"/>
        <w:tab w:val="clear" w:pos="1701"/>
        <w:tab w:val="clear" w:pos="2268"/>
        <w:tab w:val="clear" w:pos="2835"/>
        <w:tab w:val="right" w:leader="dot" w:pos="9645"/>
      </w:tabs>
      <w:ind w:left="1920"/>
    </w:pPr>
    <w:rPr>
      <w:lang w:val="fr-FR"/>
    </w:rPr>
  </w:style>
  <w:style w:type="paragraph" w:customStyle="1" w:styleId="ddate">
    <w:name w:val="ddate"/>
    <w:basedOn w:val="Normal"/>
    <w:rsid w:val="00471D39"/>
    <w:pPr>
      <w:framePr w:hSpace="181" w:wrap="notBeside" w:vAnchor="page" w:hAnchor="margin" w:x="1" w:y="852"/>
      <w:shd w:val="solid" w:color="FFFFFF" w:fill="FFFFFF"/>
      <w:tabs>
        <w:tab w:val="left" w:pos="1871"/>
      </w:tabs>
      <w:spacing w:before="0"/>
    </w:pPr>
    <w:rPr>
      <w:b/>
      <w:bCs/>
      <w:lang w:val="fr-FR"/>
    </w:rPr>
  </w:style>
  <w:style w:type="paragraph" w:customStyle="1" w:styleId="dorlang">
    <w:name w:val="dorlang"/>
    <w:basedOn w:val="Normal"/>
    <w:rsid w:val="00471D39"/>
    <w:pPr>
      <w:framePr w:hSpace="181" w:wrap="notBeside" w:vAnchor="page" w:hAnchor="margin" w:x="1" w:y="852"/>
      <w:shd w:val="solid" w:color="FFFFFF" w:fill="FFFFFF"/>
      <w:tabs>
        <w:tab w:val="left" w:pos="1871"/>
      </w:tabs>
      <w:spacing w:before="0"/>
    </w:pPr>
    <w:rPr>
      <w:b/>
      <w:bCs/>
      <w:lang w:val="fr-FR"/>
    </w:rPr>
  </w:style>
  <w:style w:type="character" w:styleId="EndnoteReference">
    <w:name w:val="endnote reference"/>
    <w:basedOn w:val="DefaultParagraphFont"/>
    <w:rsid w:val="00471D39"/>
    <w:rPr>
      <w:vertAlign w:val="superscript"/>
    </w:rPr>
  </w:style>
  <w:style w:type="paragraph" w:customStyle="1" w:styleId="Equationlegend">
    <w:name w:val="Equation_legend"/>
    <w:basedOn w:val="NormalIndent"/>
    <w:rsid w:val="00471D39"/>
    <w:pPr>
      <w:tabs>
        <w:tab w:val="right" w:pos="1531"/>
      </w:tabs>
      <w:spacing w:before="80"/>
      <w:ind w:left="1701" w:hanging="1701"/>
    </w:pPr>
    <w:rPr>
      <w:lang w:val="fr-FR"/>
    </w:rPr>
  </w:style>
  <w:style w:type="paragraph" w:customStyle="1" w:styleId="Figure">
    <w:name w:val="Figure"/>
    <w:basedOn w:val="Normal"/>
    <w:next w:val="Figuretitle"/>
    <w:rsid w:val="00471D39"/>
    <w:pPr>
      <w:keepNext/>
      <w:keepLines/>
      <w:spacing w:after="120"/>
      <w:jc w:val="center"/>
    </w:pPr>
    <w:rPr>
      <w:lang w:val="fr-FR"/>
    </w:rPr>
  </w:style>
  <w:style w:type="paragraph" w:customStyle="1" w:styleId="Figuretitle">
    <w:name w:val="Figure_title"/>
    <w:basedOn w:val="Tabletitle"/>
    <w:next w:val="Normalaftertitle"/>
    <w:rsid w:val="00471D39"/>
    <w:pPr>
      <w:spacing w:before="240" w:after="480"/>
    </w:pPr>
    <w:rPr>
      <w:lang w:val="fr-FR"/>
    </w:rPr>
  </w:style>
  <w:style w:type="paragraph" w:customStyle="1" w:styleId="Figurelegend">
    <w:name w:val="Figure_legend"/>
    <w:basedOn w:val="Normal"/>
    <w:rsid w:val="00471D39"/>
    <w:pPr>
      <w:keepNext/>
      <w:keepLines/>
      <w:spacing w:before="20" w:after="20"/>
    </w:pPr>
    <w:rPr>
      <w:sz w:val="18"/>
      <w:lang w:val="fr-FR"/>
    </w:rPr>
  </w:style>
  <w:style w:type="paragraph" w:customStyle="1" w:styleId="Figurewithouttitle">
    <w:name w:val="Figure_without_title"/>
    <w:basedOn w:val="Figure"/>
    <w:next w:val="Normalaftertitle"/>
    <w:rsid w:val="00471D39"/>
    <w:pPr>
      <w:keepNext w:val="0"/>
      <w:spacing w:after="240"/>
    </w:pPr>
  </w:style>
  <w:style w:type="paragraph" w:customStyle="1" w:styleId="PartNo">
    <w:name w:val="Part_No"/>
    <w:basedOn w:val="AnnexNo"/>
    <w:next w:val="Parttitle"/>
    <w:rsid w:val="00471D39"/>
    <w:rPr>
      <w:lang w:val="fr-FR"/>
    </w:rPr>
  </w:style>
  <w:style w:type="paragraph" w:customStyle="1" w:styleId="Parttitle">
    <w:name w:val="Part_title"/>
    <w:basedOn w:val="Annextitle"/>
    <w:next w:val="Partref"/>
    <w:rsid w:val="00471D39"/>
    <w:rPr>
      <w:lang w:val="fr-FR"/>
    </w:rPr>
  </w:style>
  <w:style w:type="paragraph" w:customStyle="1" w:styleId="Partref">
    <w:name w:val="Part_ref"/>
    <w:basedOn w:val="Annexref"/>
    <w:next w:val="Normalaftertitle"/>
    <w:rsid w:val="00471D39"/>
    <w:rPr>
      <w:sz w:val="28"/>
      <w:lang w:val="fr-FR"/>
    </w:rPr>
  </w:style>
  <w:style w:type="paragraph" w:customStyle="1" w:styleId="Recref">
    <w:name w:val="Rec_ref"/>
    <w:basedOn w:val="Rectitle"/>
    <w:next w:val="Recdate"/>
    <w:rsid w:val="00471D39"/>
    <w:pPr>
      <w:spacing w:before="120"/>
    </w:pPr>
    <w:rPr>
      <w:rFonts w:ascii="Times New Roman" w:hAnsi="Times New Roman"/>
      <w:b w:val="0"/>
      <w:sz w:val="24"/>
      <w:lang w:val="fr-FR"/>
    </w:rPr>
  </w:style>
  <w:style w:type="paragraph" w:customStyle="1" w:styleId="Recdate">
    <w:name w:val="Rec_date"/>
    <w:basedOn w:val="Recref"/>
    <w:next w:val="Normalaftertitle"/>
    <w:rsid w:val="00471D39"/>
    <w:pPr>
      <w:jc w:val="right"/>
    </w:pPr>
    <w:rPr>
      <w:sz w:val="22"/>
    </w:rPr>
  </w:style>
  <w:style w:type="paragraph" w:customStyle="1" w:styleId="Questiondate">
    <w:name w:val="Question_date"/>
    <w:basedOn w:val="Recdate"/>
    <w:next w:val="Normalaftertitle"/>
    <w:rsid w:val="00471D39"/>
  </w:style>
  <w:style w:type="paragraph" w:customStyle="1" w:styleId="QuestionNo">
    <w:name w:val="Question_No"/>
    <w:basedOn w:val="RecNo"/>
    <w:next w:val="Questiontitle"/>
    <w:rsid w:val="00471D39"/>
    <w:rPr>
      <w:lang w:val="fr-FR"/>
    </w:rPr>
  </w:style>
  <w:style w:type="paragraph" w:customStyle="1" w:styleId="Questiontitle">
    <w:name w:val="Question_title"/>
    <w:basedOn w:val="Rectitle"/>
    <w:next w:val="Questionref"/>
    <w:rsid w:val="00471D39"/>
    <w:rPr>
      <w:lang w:val="fr-FR"/>
    </w:rPr>
  </w:style>
  <w:style w:type="paragraph" w:customStyle="1" w:styleId="Questionref">
    <w:name w:val="Question_ref"/>
    <w:basedOn w:val="Recref"/>
    <w:next w:val="Questiondate"/>
    <w:rsid w:val="00471D39"/>
  </w:style>
  <w:style w:type="paragraph" w:customStyle="1" w:styleId="Repdate">
    <w:name w:val="Rep_date"/>
    <w:basedOn w:val="Recdate"/>
    <w:next w:val="Normalaftertitle"/>
    <w:rsid w:val="00471D39"/>
  </w:style>
  <w:style w:type="paragraph" w:customStyle="1" w:styleId="RepNo">
    <w:name w:val="Rep_No"/>
    <w:basedOn w:val="RecNo"/>
    <w:next w:val="Reptitle"/>
    <w:rsid w:val="00471D39"/>
    <w:rPr>
      <w:lang w:val="fr-FR"/>
    </w:rPr>
  </w:style>
  <w:style w:type="paragraph" w:customStyle="1" w:styleId="Reptitle">
    <w:name w:val="Rep_title"/>
    <w:basedOn w:val="Rectitle"/>
    <w:next w:val="Repref"/>
    <w:rsid w:val="00471D39"/>
    <w:rPr>
      <w:lang w:val="fr-FR"/>
    </w:rPr>
  </w:style>
  <w:style w:type="paragraph" w:customStyle="1" w:styleId="Repref">
    <w:name w:val="Rep_ref"/>
    <w:basedOn w:val="Recref"/>
    <w:next w:val="Repdate"/>
    <w:rsid w:val="00471D39"/>
  </w:style>
  <w:style w:type="paragraph" w:customStyle="1" w:styleId="Resdate">
    <w:name w:val="Res_date"/>
    <w:basedOn w:val="Recdate"/>
    <w:next w:val="Normalaftertitle"/>
    <w:rsid w:val="00471D39"/>
  </w:style>
  <w:style w:type="paragraph" w:customStyle="1" w:styleId="Resref">
    <w:name w:val="Res_ref"/>
    <w:basedOn w:val="Recref"/>
    <w:next w:val="Resdate"/>
    <w:rsid w:val="00471D39"/>
  </w:style>
  <w:style w:type="paragraph" w:customStyle="1" w:styleId="Tableref">
    <w:name w:val="Table_ref"/>
    <w:basedOn w:val="Normal"/>
    <w:next w:val="Tabletitle"/>
    <w:rsid w:val="00471D39"/>
    <w:pPr>
      <w:keepNext/>
      <w:spacing w:before="567"/>
      <w:jc w:val="center"/>
    </w:pPr>
    <w:rPr>
      <w:lang w:val="fr-FR"/>
    </w:rPr>
  </w:style>
  <w:style w:type="paragraph" w:customStyle="1" w:styleId="Title4">
    <w:name w:val="Title 4"/>
    <w:basedOn w:val="Title3"/>
    <w:next w:val="Heading1"/>
    <w:rsid w:val="00471D39"/>
    <w:pPr>
      <w:snapToGrid w:val="0"/>
    </w:pPr>
    <w:rPr>
      <w:b/>
      <w:lang w:val="fr-FR"/>
    </w:rPr>
  </w:style>
  <w:style w:type="paragraph" w:customStyle="1" w:styleId="FigureNo">
    <w:name w:val="Figure_No"/>
    <w:basedOn w:val="Normal"/>
    <w:next w:val="Figuretitle"/>
    <w:rsid w:val="00471D39"/>
    <w:pPr>
      <w:keepNext/>
      <w:keepLines/>
      <w:spacing w:before="240" w:after="120"/>
      <w:jc w:val="center"/>
    </w:pPr>
    <w:rPr>
      <w:caps/>
      <w:lang w:val="fr-FR"/>
    </w:rPr>
  </w:style>
  <w:style w:type="paragraph" w:customStyle="1" w:styleId="Table">
    <w:name w:val="Table_#"/>
    <w:basedOn w:val="Normal"/>
    <w:next w:val="Normal"/>
    <w:rsid w:val="00471D3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odyTextIndent3">
    <w:name w:val="Body Text Indent 3"/>
    <w:basedOn w:val="Normal"/>
    <w:link w:val="BodyTextIndent3Char"/>
    <w:rsid w:val="00471D39"/>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471D39"/>
    <w:rPr>
      <w:rFonts w:ascii="Times New Roman" w:eastAsia="Batang" w:hAnsi="Times New Roman"/>
      <w:sz w:val="24"/>
      <w:lang w:val="fr-FR" w:eastAsia="en-US"/>
    </w:rPr>
  </w:style>
  <w:style w:type="paragraph" w:customStyle="1" w:styleId="nlist">
    <w:name w:val="nlist"/>
    <w:basedOn w:val="Normal"/>
    <w:uiPriority w:val="99"/>
    <w:rsid w:val="00471D3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table" w:styleId="TableGrid">
    <w:name w:val="Table Grid"/>
    <w:basedOn w:val="TableNormal"/>
    <w:rsid w:val="00471D3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471D39"/>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471D39"/>
    <w:rPr>
      <w:rFonts w:ascii="Times New Roman" w:eastAsiaTheme="minorEastAsia" w:hAnsi="Times New Roman"/>
      <w:sz w:val="24"/>
      <w:szCs w:val="24"/>
    </w:rPr>
  </w:style>
  <w:style w:type="paragraph" w:styleId="BodyText3">
    <w:name w:val="Body Text 3"/>
    <w:basedOn w:val="Normal"/>
    <w:link w:val="BodyText3Char"/>
    <w:uiPriority w:val="99"/>
    <w:unhideWhenUsed/>
    <w:rsid w:val="00471D3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471D39"/>
    <w:rPr>
      <w:rFonts w:ascii="Times New Roman" w:eastAsiaTheme="minorEastAsia" w:hAnsi="Times New Roman"/>
      <w:sz w:val="16"/>
      <w:szCs w:val="16"/>
    </w:rPr>
  </w:style>
  <w:style w:type="character" w:styleId="Strong">
    <w:name w:val="Strong"/>
    <w:basedOn w:val="DefaultParagraphFont"/>
    <w:uiPriority w:val="22"/>
    <w:qFormat/>
    <w:rsid w:val="00471D39"/>
    <w:rPr>
      <w:b/>
      <w:bCs/>
    </w:rPr>
  </w:style>
  <w:style w:type="paragraph" w:styleId="Revision">
    <w:name w:val="Revision"/>
    <w:hidden/>
    <w:uiPriority w:val="99"/>
    <w:semiHidden/>
    <w:rsid w:val="00471D39"/>
    <w:rPr>
      <w:rFonts w:ascii="Times New Roman" w:eastAsiaTheme="minorEastAsia" w:hAnsi="Times New Roman"/>
      <w:sz w:val="24"/>
      <w:szCs w:val="24"/>
    </w:rPr>
  </w:style>
  <w:style w:type="paragraph" w:styleId="Caption">
    <w:name w:val="caption"/>
    <w:basedOn w:val="Normal"/>
    <w:next w:val="Normal"/>
    <w:uiPriority w:val="35"/>
    <w:unhideWhenUsed/>
    <w:qFormat/>
    <w:rsid w:val="00471D39"/>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471D39"/>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fr-FR" w:eastAsia="en-US"/>
    </w:rPr>
  </w:style>
  <w:style w:type="character" w:customStyle="1" w:styleId="Heading4Char">
    <w:name w:val="Heading 4 Char"/>
    <w:basedOn w:val="DefaultParagraphFont"/>
    <w:link w:val="Heading4"/>
    <w:rsid w:val="00471D39"/>
    <w:rPr>
      <w:rFonts w:ascii="Calibri" w:hAnsi="Calibri"/>
      <w:b/>
      <w:sz w:val="24"/>
      <w:lang w:val="en-GB" w:eastAsia="en-US"/>
    </w:rPr>
  </w:style>
  <w:style w:type="character" w:customStyle="1" w:styleId="Heading5Char">
    <w:name w:val="Heading 5 Char"/>
    <w:basedOn w:val="DefaultParagraphFont"/>
    <w:link w:val="Heading5"/>
    <w:rsid w:val="00471D39"/>
    <w:rPr>
      <w:rFonts w:ascii="Calibri" w:hAnsi="Calibri"/>
      <w:b/>
      <w:sz w:val="24"/>
      <w:lang w:val="en-GB" w:eastAsia="en-US"/>
    </w:rPr>
  </w:style>
  <w:style w:type="character" w:customStyle="1" w:styleId="Heading6Char">
    <w:name w:val="Heading 6 Char"/>
    <w:basedOn w:val="DefaultParagraphFont"/>
    <w:link w:val="Heading6"/>
    <w:rsid w:val="00471D39"/>
    <w:rPr>
      <w:rFonts w:ascii="Calibri" w:hAnsi="Calibri"/>
      <w:b/>
      <w:sz w:val="24"/>
      <w:lang w:val="en-GB" w:eastAsia="en-US"/>
    </w:rPr>
  </w:style>
  <w:style w:type="character" w:customStyle="1" w:styleId="Heading7Char">
    <w:name w:val="Heading 7 Char"/>
    <w:basedOn w:val="DefaultParagraphFont"/>
    <w:link w:val="Heading7"/>
    <w:rsid w:val="00471D39"/>
    <w:rPr>
      <w:rFonts w:ascii="Calibri" w:hAnsi="Calibri"/>
      <w:b/>
      <w:sz w:val="24"/>
      <w:lang w:val="en-GB" w:eastAsia="en-US"/>
    </w:rPr>
  </w:style>
  <w:style w:type="character" w:customStyle="1" w:styleId="Heading8Char">
    <w:name w:val="Heading 8 Char"/>
    <w:basedOn w:val="DefaultParagraphFont"/>
    <w:link w:val="Heading8"/>
    <w:rsid w:val="00471D39"/>
    <w:rPr>
      <w:rFonts w:ascii="Calibri" w:hAnsi="Calibri"/>
      <w:b/>
      <w:sz w:val="24"/>
      <w:lang w:val="en-GB" w:eastAsia="en-US"/>
    </w:rPr>
  </w:style>
  <w:style w:type="character" w:customStyle="1" w:styleId="Heading9Char">
    <w:name w:val="Heading 9 Char"/>
    <w:basedOn w:val="DefaultParagraphFont"/>
    <w:link w:val="Heading9"/>
    <w:rsid w:val="00471D39"/>
    <w:rPr>
      <w:rFonts w:ascii="Calibri" w:hAnsi="Calibri"/>
      <w:b/>
      <w:sz w:val="24"/>
      <w:lang w:val="en-GB" w:eastAsia="en-US"/>
    </w:rPr>
  </w:style>
  <w:style w:type="paragraph" w:styleId="BodyTextIndent">
    <w:name w:val="Body Text Indent"/>
    <w:basedOn w:val="Normal"/>
    <w:link w:val="BodyTextIndentChar"/>
    <w:rsid w:val="00471D39"/>
    <w:pPr>
      <w:spacing w:after="120"/>
      <w:ind w:left="283"/>
    </w:pPr>
    <w:rPr>
      <w:rFonts w:eastAsia="Batang"/>
      <w:lang w:val="fr-FR"/>
    </w:rPr>
  </w:style>
  <w:style w:type="character" w:customStyle="1" w:styleId="BodyTextIndentChar">
    <w:name w:val="Body Text Indent Char"/>
    <w:basedOn w:val="DefaultParagraphFont"/>
    <w:link w:val="BodyTextIndent"/>
    <w:rsid w:val="00471D39"/>
    <w:rPr>
      <w:rFonts w:ascii="Calibri" w:eastAsia="Batang" w:hAnsi="Calibri"/>
      <w:sz w:val="24"/>
      <w:lang w:val="fr-FR" w:eastAsia="en-US"/>
    </w:rPr>
  </w:style>
  <w:style w:type="paragraph" w:styleId="BodyText">
    <w:name w:val="Body Text"/>
    <w:basedOn w:val="Normal"/>
    <w:link w:val="BodyTextChar"/>
    <w:uiPriority w:val="99"/>
    <w:unhideWhenUsed/>
    <w:rsid w:val="00471D3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471D39"/>
    <w:rPr>
      <w:rFonts w:ascii="Times New Roman" w:eastAsiaTheme="minorEastAsia" w:hAnsi="Times New Roman"/>
      <w:sz w:val="24"/>
      <w:szCs w:val="24"/>
    </w:rPr>
  </w:style>
  <w:style w:type="paragraph" w:customStyle="1" w:styleId="Style7">
    <w:name w:val="Style7"/>
    <w:basedOn w:val="Normal"/>
    <w:uiPriority w:val="99"/>
    <w:rsid w:val="00471D39"/>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471D39"/>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471D39"/>
    <w:pPr>
      <w:tabs>
        <w:tab w:val="clear" w:pos="567"/>
        <w:tab w:val="clear" w:pos="1134"/>
        <w:tab w:val="clear" w:pos="1701"/>
        <w:tab w:val="clear" w:pos="2268"/>
        <w:tab w:val="clear" w:pos="2835"/>
      </w:tabs>
      <w:spacing w:before="240"/>
      <w:ind w:left="1247"/>
      <w:jc w:val="both"/>
    </w:pPr>
    <w:rPr>
      <w:rFonts w:ascii="Arial" w:hAnsi="Arial"/>
      <w:sz w:val="22"/>
      <w:lang w:val="fr-FR" w:eastAsia="fr-FR"/>
    </w:rPr>
  </w:style>
  <w:style w:type="paragraph" w:customStyle="1" w:styleId="font5">
    <w:name w:val="font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3">
    <w:name w:val="xl63"/>
    <w:basedOn w:val="Normal"/>
    <w:uiPriority w:val="99"/>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4">
    <w:name w:val="xl64"/>
    <w:basedOn w:val="Normal"/>
    <w:uiPriority w:val="99"/>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5">
    <w:name w:val="xl6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66">
    <w:name w:val="xl66"/>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67">
    <w:name w:val="xl67"/>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68">
    <w:name w:val="xl68"/>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9">
    <w:name w:val="xl69"/>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0">
    <w:name w:val="xl70"/>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71">
    <w:name w:val="xl71"/>
    <w:basedOn w:val="Normal"/>
    <w:rsid w:val="00471D3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2">
    <w:name w:val="xl72"/>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73">
    <w:name w:val="xl73"/>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sz w:val="22"/>
      <w:szCs w:val="22"/>
      <w:lang w:val="en-US" w:eastAsia="zh-CN"/>
    </w:rPr>
  </w:style>
  <w:style w:type="paragraph" w:customStyle="1" w:styleId="xl74">
    <w:name w:val="xl74"/>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5">
    <w:name w:val="xl7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76">
    <w:name w:val="xl76"/>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paragraph" w:customStyle="1" w:styleId="xl77">
    <w:name w:val="xl77"/>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color w:val="000000"/>
      <w:sz w:val="22"/>
      <w:szCs w:val="22"/>
      <w:lang w:val="en-US" w:eastAsia="zh-CN"/>
    </w:rPr>
  </w:style>
  <w:style w:type="paragraph" w:customStyle="1" w:styleId="xl78">
    <w:name w:val="xl78"/>
    <w:basedOn w:val="Normal"/>
    <w:rsid w:val="00471D3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9">
    <w:name w:val="xl79"/>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table" w:customStyle="1" w:styleId="DarkList1">
    <w:name w:val="Dark List1"/>
    <w:basedOn w:val="TableNormal"/>
    <w:uiPriority w:val="70"/>
    <w:rsid w:val="00471D39"/>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471D39"/>
    <w:pPr>
      <w:numPr>
        <w:numId w:val="1"/>
      </w:numPr>
    </w:pPr>
  </w:style>
  <w:style w:type="numbering" w:customStyle="1" w:styleId="Style2">
    <w:name w:val="Style2"/>
    <w:uiPriority w:val="99"/>
    <w:rsid w:val="00471D39"/>
    <w:pPr>
      <w:numPr>
        <w:numId w:val="2"/>
      </w:numPr>
    </w:pPr>
  </w:style>
  <w:style w:type="numbering" w:customStyle="1" w:styleId="Style3">
    <w:name w:val="Style3"/>
    <w:uiPriority w:val="99"/>
    <w:rsid w:val="00471D39"/>
    <w:pPr>
      <w:numPr>
        <w:numId w:val="3"/>
      </w:numPr>
    </w:pPr>
  </w:style>
  <w:style w:type="paragraph" w:customStyle="1" w:styleId="plist">
    <w:name w:val="plist"/>
    <w:basedOn w:val="Normal"/>
    <w:uiPriority w:val="99"/>
    <w:rsid w:val="00471D3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hAnsi="Verdana"/>
      <w:sz w:val="18"/>
      <w:szCs w:val="18"/>
      <w:lang w:val="en-US" w:eastAsia="zh-CN"/>
    </w:rPr>
  </w:style>
  <w:style w:type="character" w:customStyle="1" w:styleId="lang-en">
    <w:name w:val="lang-en"/>
    <w:basedOn w:val="DefaultParagraphFont"/>
    <w:rsid w:val="00471D39"/>
  </w:style>
  <w:style w:type="paragraph" w:customStyle="1" w:styleId="aatinBodyCalibri">
    <w:name w:val="aatin) +Body (Calibri)"/>
    <w:aliases w:val="14 pt,Centered"/>
    <w:basedOn w:val="Normal"/>
    <w:rsid w:val="00471D39"/>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471D39"/>
  </w:style>
  <w:style w:type="numbering" w:customStyle="1" w:styleId="NoList1">
    <w:name w:val="No List1"/>
    <w:next w:val="NoList"/>
    <w:uiPriority w:val="99"/>
    <w:semiHidden/>
    <w:unhideWhenUsed/>
    <w:rsid w:val="00471D39"/>
  </w:style>
  <w:style w:type="numbering" w:customStyle="1" w:styleId="NoList2">
    <w:name w:val="No List2"/>
    <w:next w:val="NoList"/>
    <w:uiPriority w:val="99"/>
    <w:semiHidden/>
    <w:unhideWhenUsed/>
    <w:rsid w:val="00471D39"/>
  </w:style>
  <w:style w:type="paragraph" w:customStyle="1" w:styleId="xl80">
    <w:name w:val="xl80"/>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471D3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471D3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471D3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471D3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471D3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471D39"/>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val="fr-FR" w:eastAsia="zh-CN"/>
    </w:rPr>
  </w:style>
  <w:style w:type="character" w:customStyle="1" w:styleId="TitleChar">
    <w:name w:val="Title Char"/>
    <w:basedOn w:val="DefaultParagraphFont"/>
    <w:link w:val="Title"/>
    <w:rsid w:val="00471D39"/>
    <w:rPr>
      <w:rFonts w:ascii="Arial" w:eastAsia="SimSun" w:hAnsi="Arial"/>
      <w:b/>
      <w:bCs/>
      <w:sz w:val="22"/>
      <w:szCs w:val="24"/>
      <w:lang w:val="fr-FR"/>
    </w:rPr>
  </w:style>
  <w:style w:type="paragraph" w:styleId="BlockText">
    <w:name w:val="Block Text"/>
    <w:basedOn w:val="Normal"/>
    <w:rsid w:val="00471D39"/>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qFormat/>
    <w:rsid w:val="00471D39"/>
    <w:rPr>
      <w:i/>
      <w:iCs/>
    </w:rPr>
  </w:style>
  <w:style w:type="character" w:customStyle="1" w:styleId="HeaderChar1">
    <w:name w:val="Header Char1"/>
    <w:aliases w:val="encabezado Char"/>
    <w:basedOn w:val="DefaultParagraphFont"/>
    <w:semiHidden/>
    <w:locked/>
    <w:rsid w:val="00471D39"/>
    <w:rPr>
      <w:rFonts w:ascii="Times New Roman" w:hAnsi="Times New Roman"/>
      <w:sz w:val="18"/>
      <w:lang w:val="fr-FR" w:eastAsia="en-US"/>
    </w:rPr>
  </w:style>
  <w:style w:type="paragraph" w:customStyle="1" w:styleId="listitem">
    <w:name w:val="listitem"/>
    <w:basedOn w:val="Normal"/>
    <w:rsid w:val="00471D39"/>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character" w:customStyle="1" w:styleId="ProposalChar">
    <w:name w:val="Proposal Char"/>
    <w:basedOn w:val="DefaultParagraphFont"/>
    <w:link w:val="Proposal"/>
    <w:locked/>
    <w:rsid w:val="00655080"/>
    <w:rPr>
      <w:rFonts w:asciiTheme="minorHAnsi" w:hAnsi="Times New Roman Bold"/>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2"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uiPriority w:val="2"/>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link w:val="ProposalChar"/>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aliases w:val="encabezado Char1,he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808E1"/>
    <w:rPr>
      <w:rFonts w:ascii="Tahoma" w:hAnsi="Tahoma" w:cs="Tahoma"/>
      <w:sz w:val="16"/>
      <w:szCs w:val="16"/>
      <w:lang w:val="en-GB" w:eastAsia="en-US"/>
    </w:rPr>
  </w:style>
  <w:style w:type="paragraph" w:customStyle="1" w:styleId="headingb0">
    <w:name w:val="heading_b"/>
    <w:basedOn w:val="Heading3"/>
    <w:next w:val="Normal"/>
    <w:rsid w:val="00471D39"/>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TableText0">
    <w:name w:val="Table_Text"/>
    <w:basedOn w:val="Normal"/>
    <w:rsid w:val="00471D39"/>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Head0">
    <w:name w:val="Table_Head"/>
    <w:basedOn w:val="TableText0"/>
    <w:rsid w:val="00471D39"/>
    <w:pPr>
      <w:keepNext/>
      <w:spacing w:before="80" w:after="80"/>
      <w:jc w:val="center"/>
    </w:pPr>
    <w:rPr>
      <w:b/>
    </w:rPr>
  </w:style>
  <w:style w:type="character" w:styleId="CommentReference">
    <w:name w:val="annotation reference"/>
    <w:basedOn w:val="DefaultParagraphFont"/>
    <w:uiPriority w:val="99"/>
    <w:rsid w:val="00471D39"/>
    <w:rPr>
      <w:sz w:val="16"/>
      <w:szCs w:val="16"/>
    </w:rPr>
  </w:style>
  <w:style w:type="paragraph" w:styleId="CommentText">
    <w:name w:val="annotation text"/>
    <w:basedOn w:val="Normal"/>
    <w:link w:val="CommentTextChar"/>
    <w:uiPriority w:val="99"/>
    <w:rsid w:val="00471D39"/>
    <w:rPr>
      <w:sz w:val="20"/>
    </w:rPr>
  </w:style>
  <w:style w:type="character" w:customStyle="1" w:styleId="CommentTextChar">
    <w:name w:val="Comment Text Char"/>
    <w:basedOn w:val="DefaultParagraphFont"/>
    <w:link w:val="CommentText"/>
    <w:uiPriority w:val="99"/>
    <w:rsid w:val="00471D39"/>
    <w:rPr>
      <w:rFonts w:ascii="Calibri" w:hAnsi="Calibri"/>
      <w:lang w:val="en-GB" w:eastAsia="en-US"/>
    </w:rPr>
  </w:style>
  <w:style w:type="paragraph" w:styleId="CommentSubject">
    <w:name w:val="annotation subject"/>
    <w:basedOn w:val="CommentText"/>
    <w:next w:val="CommentText"/>
    <w:link w:val="CommentSubjectChar"/>
    <w:uiPriority w:val="99"/>
    <w:rsid w:val="00471D39"/>
    <w:rPr>
      <w:b/>
      <w:bCs/>
    </w:rPr>
  </w:style>
  <w:style w:type="character" w:customStyle="1" w:styleId="CommentSubjectChar">
    <w:name w:val="Comment Subject Char"/>
    <w:basedOn w:val="CommentTextChar"/>
    <w:link w:val="CommentSubject"/>
    <w:uiPriority w:val="99"/>
    <w:rsid w:val="00471D39"/>
    <w:rPr>
      <w:rFonts w:ascii="Calibri" w:hAnsi="Calibri"/>
      <w:b/>
      <w:bCs/>
      <w:lang w:val="en-GB" w:eastAsia="en-US"/>
    </w:rPr>
  </w:style>
  <w:style w:type="paragraph" w:styleId="ListParagraph">
    <w:name w:val="List Paragraph"/>
    <w:basedOn w:val="Normal"/>
    <w:uiPriority w:val="34"/>
    <w:qFormat/>
    <w:rsid w:val="00471D39"/>
    <w:pPr>
      <w:ind w:left="720"/>
      <w:contextualSpacing/>
    </w:pPr>
  </w:style>
  <w:style w:type="character" w:customStyle="1" w:styleId="Heading1Char">
    <w:name w:val="Heading 1 Char"/>
    <w:basedOn w:val="DefaultParagraphFont"/>
    <w:link w:val="Heading1"/>
    <w:rsid w:val="00471D39"/>
    <w:rPr>
      <w:rFonts w:ascii="Calibri" w:hAnsi="Calibri"/>
      <w:b/>
      <w:sz w:val="28"/>
      <w:lang w:val="en-GB" w:eastAsia="en-US"/>
    </w:rPr>
  </w:style>
  <w:style w:type="character" w:customStyle="1" w:styleId="Heading2Char">
    <w:name w:val="Heading 2 Char"/>
    <w:basedOn w:val="DefaultParagraphFont"/>
    <w:link w:val="Heading2"/>
    <w:rsid w:val="00471D39"/>
    <w:rPr>
      <w:rFonts w:ascii="Calibri" w:hAnsi="Calibri"/>
      <w:b/>
      <w:sz w:val="24"/>
      <w:lang w:val="en-GB" w:eastAsia="en-US"/>
    </w:rPr>
  </w:style>
  <w:style w:type="character" w:customStyle="1" w:styleId="Heading3Char">
    <w:name w:val="Heading 3 Char"/>
    <w:basedOn w:val="DefaultParagraphFont"/>
    <w:link w:val="Heading3"/>
    <w:uiPriority w:val="2"/>
    <w:rsid w:val="00471D39"/>
    <w:rPr>
      <w:rFonts w:ascii="Calibri" w:hAnsi="Calibri"/>
      <w:b/>
      <w:sz w:val="24"/>
      <w:lang w:val="en-GB" w:eastAsia="en-US"/>
    </w:rPr>
  </w:style>
  <w:style w:type="paragraph" w:styleId="Index7">
    <w:name w:val="index 7"/>
    <w:basedOn w:val="Normal"/>
    <w:next w:val="Normal"/>
    <w:rsid w:val="00471D39"/>
    <w:pPr>
      <w:ind w:left="1698"/>
    </w:pPr>
    <w:rPr>
      <w:lang w:val="fr-FR"/>
    </w:rPr>
  </w:style>
  <w:style w:type="paragraph" w:styleId="Index6">
    <w:name w:val="index 6"/>
    <w:basedOn w:val="Normal"/>
    <w:next w:val="Normal"/>
    <w:rsid w:val="00471D39"/>
    <w:pPr>
      <w:ind w:left="1415"/>
    </w:pPr>
    <w:rPr>
      <w:lang w:val="fr-FR"/>
    </w:rPr>
  </w:style>
  <w:style w:type="paragraph" w:styleId="Index5">
    <w:name w:val="index 5"/>
    <w:basedOn w:val="Normal"/>
    <w:next w:val="Normal"/>
    <w:rsid w:val="00471D39"/>
    <w:pPr>
      <w:ind w:left="1132"/>
    </w:pPr>
    <w:rPr>
      <w:lang w:val="fr-FR"/>
    </w:rPr>
  </w:style>
  <w:style w:type="paragraph" w:styleId="Index4">
    <w:name w:val="index 4"/>
    <w:basedOn w:val="Normal"/>
    <w:next w:val="Normal"/>
    <w:rsid w:val="00471D39"/>
    <w:pPr>
      <w:ind w:left="849"/>
    </w:pPr>
    <w:rPr>
      <w:lang w:val="fr-FR"/>
    </w:rPr>
  </w:style>
  <w:style w:type="paragraph" w:styleId="Index3">
    <w:name w:val="index 3"/>
    <w:basedOn w:val="Normal"/>
    <w:next w:val="Normal"/>
    <w:rsid w:val="00471D39"/>
    <w:pPr>
      <w:ind w:left="566"/>
    </w:pPr>
    <w:rPr>
      <w:lang w:val="fr-FR"/>
    </w:rPr>
  </w:style>
  <w:style w:type="paragraph" w:styleId="Index2">
    <w:name w:val="index 2"/>
    <w:basedOn w:val="Normal"/>
    <w:next w:val="Normal"/>
    <w:rsid w:val="00471D39"/>
    <w:pPr>
      <w:ind w:left="283"/>
    </w:pPr>
    <w:rPr>
      <w:lang w:val="fr-FR"/>
    </w:rPr>
  </w:style>
  <w:style w:type="paragraph" w:styleId="Index1">
    <w:name w:val="index 1"/>
    <w:basedOn w:val="Normal"/>
    <w:next w:val="Normal"/>
    <w:rsid w:val="00471D39"/>
    <w:rPr>
      <w:lang w:val="fr-FR"/>
    </w:rPr>
  </w:style>
  <w:style w:type="character" w:styleId="LineNumber">
    <w:name w:val="line number"/>
    <w:basedOn w:val="DefaultParagraphFont"/>
    <w:rsid w:val="00471D39"/>
  </w:style>
  <w:style w:type="paragraph" w:styleId="IndexHeading">
    <w:name w:val="index heading"/>
    <w:basedOn w:val="Normal"/>
    <w:next w:val="Index1"/>
    <w:rsid w:val="00471D39"/>
    <w:rPr>
      <w:lang w:val="fr-FR"/>
    </w:rPr>
  </w:style>
  <w:style w:type="character" w:customStyle="1" w:styleId="FooterChar">
    <w:name w:val="Footer Char"/>
    <w:basedOn w:val="DefaultParagraphFont"/>
    <w:link w:val="Footer"/>
    <w:rsid w:val="00471D39"/>
    <w:rPr>
      <w:rFonts w:ascii="Calibri" w:hAnsi="Calibri"/>
      <w:caps/>
      <w:noProof/>
      <w:sz w:val="16"/>
      <w:lang w:val="en-GB" w:eastAsia="en-US"/>
    </w:rPr>
  </w:style>
  <w:style w:type="character" w:customStyle="1" w:styleId="FootnoteTextChar">
    <w:name w:val="Footnote Text Char"/>
    <w:basedOn w:val="DefaultParagraphFont"/>
    <w:link w:val="FootnoteText"/>
    <w:rsid w:val="00471D39"/>
    <w:rPr>
      <w:rFonts w:ascii="Calibri" w:hAnsi="Calibri"/>
      <w:sz w:val="24"/>
      <w:lang w:val="en-GB" w:eastAsia="en-US"/>
    </w:rPr>
  </w:style>
  <w:style w:type="paragraph" w:customStyle="1" w:styleId="Equation">
    <w:name w:val="Equation"/>
    <w:basedOn w:val="Normal"/>
    <w:rsid w:val="00471D39"/>
    <w:pPr>
      <w:tabs>
        <w:tab w:val="center" w:pos="4820"/>
        <w:tab w:val="right" w:pos="9639"/>
      </w:tabs>
    </w:pPr>
    <w:rPr>
      <w:lang w:val="fr-FR"/>
    </w:rPr>
  </w:style>
  <w:style w:type="paragraph" w:customStyle="1" w:styleId="Head">
    <w:name w:val="Head"/>
    <w:basedOn w:val="Normal"/>
    <w:rsid w:val="00471D39"/>
    <w:pPr>
      <w:tabs>
        <w:tab w:val="left" w:pos="6663"/>
      </w:tabs>
      <w:overflowPunct/>
      <w:autoSpaceDE/>
      <w:autoSpaceDN/>
      <w:adjustRightInd/>
      <w:spacing w:before="0"/>
      <w:textAlignment w:val="auto"/>
    </w:pPr>
    <w:rPr>
      <w:lang w:val="fr-FR"/>
    </w:rPr>
  </w:style>
  <w:style w:type="character" w:customStyle="1" w:styleId="NormalaftertitleChar">
    <w:name w:val="Normal after title Char"/>
    <w:basedOn w:val="DefaultParagraphFont"/>
    <w:link w:val="Normalaftertitle"/>
    <w:rsid w:val="00471D39"/>
    <w:rPr>
      <w:rFonts w:ascii="Calibri" w:hAnsi="Calibri"/>
      <w:sz w:val="24"/>
      <w:lang w:val="en-GB" w:eastAsia="en-US"/>
    </w:rPr>
  </w:style>
  <w:style w:type="character" w:customStyle="1" w:styleId="CallChar">
    <w:name w:val="Call Char"/>
    <w:basedOn w:val="DefaultParagraphFont"/>
    <w:link w:val="Call"/>
    <w:rsid w:val="00471D39"/>
    <w:rPr>
      <w:rFonts w:ascii="Calibri" w:hAnsi="Calibri"/>
      <w:i/>
      <w:sz w:val="24"/>
      <w:lang w:val="en-GB" w:eastAsia="en-US"/>
    </w:rPr>
  </w:style>
  <w:style w:type="paragraph" w:styleId="List">
    <w:name w:val="List"/>
    <w:basedOn w:val="Normal"/>
    <w:rsid w:val="00471D39"/>
    <w:pPr>
      <w:tabs>
        <w:tab w:val="left" w:pos="2127"/>
      </w:tabs>
      <w:ind w:left="2127" w:hanging="2127"/>
    </w:pPr>
    <w:rPr>
      <w:lang w:val="fr-FR"/>
    </w:rPr>
  </w:style>
  <w:style w:type="paragraph" w:customStyle="1" w:styleId="docnoted">
    <w:name w:val="docnoted"/>
    <w:basedOn w:val="Normal"/>
    <w:rsid w:val="00471D39"/>
    <w:pPr>
      <w:pBdr>
        <w:top w:val="single" w:sz="6" w:space="0" w:color="auto"/>
        <w:left w:val="single" w:sz="6" w:space="0" w:color="auto"/>
        <w:bottom w:val="single" w:sz="6" w:space="0" w:color="auto"/>
        <w:right w:val="single" w:sz="6" w:space="0" w:color="auto"/>
      </w:pBdr>
      <w:shd w:val="pct10" w:color="auto" w:fill="auto"/>
    </w:pPr>
    <w:rPr>
      <w:sz w:val="20"/>
      <w:lang w:val="fr-FR"/>
    </w:rPr>
  </w:style>
  <w:style w:type="paragraph" w:customStyle="1" w:styleId="meeting">
    <w:name w:val="meeting"/>
    <w:basedOn w:val="Head"/>
    <w:next w:val="Head"/>
    <w:rsid w:val="00471D39"/>
    <w:pPr>
      <w:tabs>
        <w:tab w:val="left" w:pos="7371"/>
      </w:tabs>
      <w:spacing w:after="567"/>
    </w:pPr>
  </w:style>
  <w:style w:type="paragraph" w:customStyle="1" w:styleId="Subject">
    <w:name w:val="Subject"/>
    <w:basedOn w:val="Normal"/>
    <w:next w:val="Source"/>
    <w:rsid w:val="00471D39"/>
    <w:pPr>
      <w:tabs>
        <w:tab w:val="left" w:pos="709"/>
      </w:tabs>
      <w:spacing w:before="0"/>
      <w:ind w:left="709" w:hanging="709"/>
    </w:pPr>
    <w:rPr>
      <w:lang w:val="fr-FR"/>
    </w:rPr>
  </w:style>
  <w:style w:type="paragraph" w:customStyle="1" w:styleId="Object">
    <w:name w:val="Object"/>
    <w:basedOn w:val="Subject"/>
    <w:next w:val="Subject"/>
    <w:rsid w:val="00471D39"/>
  </w:style>
  <w:style w:type="paragraph" w:customStyle="1" w:styleId="Data">
    <w:name w:val="Data"/>
    <w:basedOn w:val="Subject"/>
    <w:next w:val="Subject"/>
    <w:rsid w:val="00471D39"/>
  </w:style>
  <w:style w:type="paragraph" w:customStyle="1" w:styleId="dnum">
    <w:name w:val="dnum"/>
    <w:basedOn w:val="Normal"/>
    <w:rsid w:val="00471D39"/>
    <w:pPr>
      <w:framePr w:hSpace="181" w:wrap="notBeside" w:vAnchor="page" w:hAnchor="margin" w:x="1" w:y="852"/>
      <w:shd w:val="solid" w:color="FFFFFF" w:fill="FFFFFF"/>
      <w:tabs>
        <w:tab w:val="left" w:pos="1871"/>
      </w:tabs>
    </w:pPr>
    <w:rPr>
      <w:b/>
      <w:bCs/>
      <w:lang w:val="fr-FR"/>
    </w:rPr>
  </w:style>
  <w:style w:type="paragraph" w:styleId="TOC9">
    <w:name w:val="toc 9"/>
    <w:basedOn w:val="Normal"/>
    <w:next w:val="Normal"/>
    <w:rsid w:val="00471D39"/>
    <w:pPr>
      <w:tabs>
        <w:tab w:val="clear" w:pos="567"/>
        <w:tab w:val="clear" w:pos="1134"/>
        <w:tab w:val="clear" w:pos="1701"/>
        <w:tab w:val="clear" w:pos="2268"/>
        <w:tab w:val="clear" w:pos="2835"/>
        <w:tab w:val="right" w:leader="dot" w:pos="9645"/>
      </w:tabs>
      <w:ind w:left="1920"/>
    </w:pPr>
    <w:rPr>
      <w:lang w:val="fr-FR"/>
    </w:rPr>
  </w:style>
  <w:style w:type="paragraph" w:customStyle="1" w:styleId="ddate">
    <w:name w:val="ddate"/>
    <w:basedOn w:val="Normal"/>
    <w:rsid w:val="00471D39"/>
    <w:pPr>
      <w:framePr w:hSpace="181" w:wrap="notBeside" w:vAnchor="page" w:hAnchor="margin" w:x="1" w:y="852"/>
      <w:shd w:val="solid" w:color="FFFFFF" w:fill="FFFFFF"/>
      <w:tabs>
        <w:tab w:val="left" w:pos="1871"/>
      </w:tabs>
      <w:spacing w:before="0"/>
    </w:pPr>
    <w:rPr>
      <w:b/>
      <w:bCs/>
      <w:lang w:val="fr-FR"/>
    </w:rPr>
  </w:style>
  <w:style w:type="paragraph" w:customStyle="1" w:styleId="dorlang">
    <w:name w:val="dorlang"/>
    <w:basedOn w:val="Normal"/>
    <w:rsid w:val="00471D39"/>
    <w:pPr>
      <w:framePr w:hSpace="181" w:wrap="notBeside" w:vAnchor="page" w:hAnchor="margin" w:x="1" w:y="852"/>
      <w:shd w:val="solid" w:color="FFFFFF" w:fill="FFFFFF"/>
      <w:tabs>
        <w:tab w:val="left" w:pos="1871"/>
      </w:tabs>
      <w:spacing w:before="0"/>
    </w:pPr>
    <w:rPr>
      <w:b/>
      <w:bCs/>
      <w:lang w:val="fr-FR"/>
    </w:rPr>
  </w:style>
  <w:style w:type="character" w:styleId="EndnoteReference">
    <w:name w:val="endnote reference"/>
    <w:basedOn w:val="DefaultParagraphFont"/>
    <w:rsid w:val="00471D39"/>
    <w:rPr>
      <w:vertAlign w:val="superscript"/>
    </w:rPr>
  </w:style>
  <w:style w:type="paragraph" w:customStyle="1" w:styleId="Equationlegend">
    <w:name w:val="Equation_legend"/>
    <w:basedOn w:val="NormalIndent"/>
    <w:rsid w:val="00471D39"/>
    <w:pPr>
      <w:tabs>
        <w:tab w:val="right" w:pos="1531"/>
      </w:tabs>
      <w:spacing w:before="80"/>
      <w:ind w:left="1701" w:hanging="1701"/>
    </w:pPr>
    <w:rPr>
      <w:lang w:val="fr-FR"/>
    </w:rPr>
  </w:style>
  <w:style w:type="paragraph" w:customStyle="1" w:styleId="Figure">
    <w:name w:val="Figure"/>
    <w:basedOn w:val="Normal"/>
    <w:next w:val="Figuretitle"/>
    <w:rsid w:val="00471D39"/>
    <w:pPr>
      <w:keepNext/>
      <w:keepLines/>
      <w:spacing w:after="120"/>
      <w:jc w:val="center"/>
    </w:pPr>
    <w:rPr>
      <w:lang w:val="fr-FR"/>
    </w:rPr>
  </w:style>
  <w:style w:type="paragraph" w:customStyle="1" w:styleId="Figuretitle">
    <w:name w:val="Figure_title"/>
    <w:basedOn w:val="Tabletitle"/>
    <w:next w:val="Normalaftertitle"/>
    <w:rsid w:val="00471D39"/>
    <w:pPr>
      <w:spacing w:before="240" w:after="480"/>
    </w:pPr>
    <w:rPr>
      <w:lang w:val="fr-FR"/>
    </w:rPr>
  </w:style>
  <w:style w:type="paragraph" w:customStyle="1" w:styleId="Figurelegend">
    <w:name w:val="Figure_legend"/>
    <w:basedOn w:val="Normal"/>
    <w:rsid w:val="00471D39"/>
    <w:pPr>
      <w:keepNext/>
      <w:keepLines/>
      <w:spacing w:before="20" w:after="20"/>
    </w:pPr>
    <w:rPr>
      <w:sz w:val="18"/>
      <w:lang w:val="fr-FR"/>
    </w:rPr>
  </w:style>
  <w:style w:type="paragraph" w:customStyle="1" w:styleId="Figurewithouttitle">
    <w:name w:val="Figure_without_title"/>
    <w:basedOn w:val="Figure"/>
    <w:next w:val="Normalaftertitle"/>
    <w:rsid w:val="00471D39"/>
    <w:pPr>
      <w:keepNext w:val="0"/>
      <w:spacing w:after="240"/>
    </w:pPr>
  </w:style>
  <w:style w:type="paragraph" w:customStyle="1" w:styleId="PartNo">
    <w:name w:val="Part_No"/>
    <w:basedOn w:val="AnnexNo"/>
    <w:next w:val="Parttitle"/>
    <w:rsid w:val="00471D39"/>
    <w:rPr>
      <w:lang w:val="fr-FR"/>
    </w:rPr>
  </w:style>
  <w:style w:type="paragraph" w:customStyle="1" w:styleId="Parttitle">
    <w:name w:val="Part_title"/>
    <w:basedOn w:val="Annextitle"/>
    <w:next w:val="Partref"/>
    <w:rsid w:val="00471D39"/>
    <w:rPr>
      <w:lang w:val="fr-FR"/>
    </w:rPr>
  </w:style>
  <w:style w:type="paragraph" w:customStyle="1" w:styleId="Partref">
    <w:name w:val="Part_ref"/>
    <w:basedOn w:val="Annexref"/>
    <w:next w:val="Normalaftertitle"/>
    <w:rsid w:val="00471D39"/>
    <w:rPr>
      <w:sz w:val="28"/>
      <w:lang w:val="fr-FR"/>
    </w:rPr>
  </w:style>
  <w:style w:type="paragraph" w:customStyle="1" w:styleId="Recref">
    <w:name w:val="Rec_ref"/>
    <w:basedOn w:val="Rectitle"/>
    <w:next w:val="Recdate"/>
    <w:rsid w:val="00471D39"/>
    <w:pPr>
      <w:spacing w:before="120"/>
    </w:pPr>
    <w:rPr>
      <w:rFonts w:ascii="Times New Roman" w:hAnsi="Times New Roman"/>
      <w:b w:val="0"/>
      <w:sz w:val="24"/>
      <w:lang w:val="fr-FR"/>
    </w:rPr>
  </w:style>
  <w:style w:type="paragraph" w:customStyle="1" w:styleId="Recdate">
    <w:name w:val="Rec_date"/>
    <w:basedOn w:val="Recref"/>
    <w:next w:val="Normalaftertitle"/>
    <w:rsid w:val="00471D39"/>
    <w:pPr>
      <w:jc w:val="right"/>
    </w:pPr>
    <w:rPr>
      <w:sz w:val="22"/>
    </w:rPr>
  </w:style>
  <w:style w:type="paragraph" w:customStyle="1" w:styleId="Questiondate">
    <w:name w:val="Question_date"/>
    <w:basedOn w:val="Recdate"/>
    <w:next w:val="Normalaftertitle"/>
    <w:rsid w:val="00471D39"/>
  </w:style>
  <w:style w:type="paragraph" w:customStyle="1" w:styleId="QuestionNo">
    <w:name w:val="Question_No"/>
    <w:basedOn w:val="RecNo"/>
    <w:next w:val="Questiontitle"/>
    <w:rsid w:val="00471D39"/>
    <w:rPr>
      <w:lang w:val="fr-FR"/>
    </w:rPr>
  </w:style>
  <w:style w:type="paragraph" w:customStyle="1" w:styleId="Questiontitle">
    <w:name w:val="Question_title"/>
    <w:basedOn w:val="Rectitle"/>
    <w:next w:val="Questionref"/>
    <w:rsid w:val="00471D39"/>
    <w:rPr>
      <w:lang w:val="fr-FR"/>
    </w:rPr>
  </w:style>
  <w:style w:type="paragraph" w:customStyle="1" w:styleId="Questionref">
    <w:name w:val="Question_ref"/>
    <w:basedOn w:val="Recref"/>
    <w:next w:val="Questiondate"/>
    <w:rsid w:val="00471D39"/>
  </w:style>
  <w:style w:type="paragraph" w:customStyle="1" w:styleId="Repdate">
    <w:name w:val="Rep_date"/>
    <w:basedOn w:val="Recdate"/>
    <w:next w:val="Normalaftertitle"/>
    <w:rsid w:val="00471D39"/>
  </w:style>
  <w:style w:type="paragraph" w:customStyle="1" w:styleId="RepNo">
    <w:name w:val="Rep_No"/>
    <w:basedOn w:val="RecNo"/>
    <w:next w:val="Reptitle"/>
    <w:rsid w:val="00471D39"/>
    <w:rPr>
      <w:lang w:val="fr-FR"/>
    </w:rPr>
  </w:style>
  <w:style w:type="paragraph" w:customStyle="1" w:styleId="Reptitle">
    <w:name w:val="Rep_title"/>
    <w:basedOn w:val="Rectitle"/>
    <w:next w:val="Repref"/>
    <w:rsid w:val="00471D39"/>
    <w:rPr>
      <w:lang w:val="fr-FR"/>
    </w:rPr>
  </w:style>
  <w:style w:type="paragraph" w:customStyle="1" w:styleId="Repref">
    <w:name w:val="Rep_ref"/>
    <w:basedOn w:val="Recref"/>
    <w:next w:val="Repdate"/>
    <w:rsid w:val="00471D39"/>
  </w:style>
  <w:style w:type="paragraph" w:customStyle="1" w:styleId="Resdate">
    <w:name w:val="Res_date"/>
    <w:basedOn w:val="Recdate"/>
    <w:next w:val="Normalaftertitle"/>
    <w:rsid w:val="00471D39"/>
  </w:style>
  <w:style w:type="paragraph" w:customStyle="1" w:styleId="Resref">
    <w:name w:val="Res_ref"/>
    <w:basedOn w:val="Recref"/>
    <w:next w:val="Resdate"/>
    <w:rsid w:val="00471D39"/>
  </w:style>
  <w:style w:type="paragraph" w:customStyle="1" w:styleId="Tableref">
    <w:name w:val="Table_ref"/>
    <w:basedOn w:val="Normal"/>
    <w:next w:val="Tabletitle"/>
    <w:rsid w:val="00471D39"/>
    <w:pPr>
      <w:keepNext/>
      <w:spacing w:before="567"/>
      <w:jc w:val="center"/>
    </w:pPr>
    <w:rPr>
      <w:lang w:val="fr-FR"/>
    </w:rPr>
  </w:style>
  <w:style w:type="paragraph" w:customStyle="1" w:styleId="Title4">
    <w:name w:val="Title 4"/>
    <w:basedOn w:val="Title3"/>
    <w:next w:val="Heading1"/>
    <w:rsid w:val="00471D39"/>
    <w:pPr>
      <w:snapToGrid w:val="0"/>
    </w:pPr>
    <w:rPr>
      <w:b/>
      <w:lang w:val="fr-FR"/>
    </w:rPr>
  </w:style>
  <w:style w:type="paragraph" w:customStyle="1" w:styleId="FigureNo">
    <w:name w:val="Figure_No"/>
    <w:basedOn w:val="Normal"/>
    <w:next w:val="Figuretitle"/>
    <w:rsid w:val="00471D39"/>
    <w:pPr>
      <w:keepNext/>
      <w:keepLines/>
      <w:spacing w:before="240" w:after="120"/>
      <w:jc w:val="center"/>
    </w:pPr>
    <w:rPr>
      <w:caps/>
      <w:lang w:val="fr-FR"/>
    </w:rPr>
  </w:style>
  <w:style w:type="paragraph" w:customStyle="1" w:styleId="Table">
    <w:name w:val="Table_#"/>
    <w:basedOn w:val="Normal"/>
    <w:next w:val="Normal"/>
    <w:rsid w:val="00471D3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odyTextIndent3">
    <w:name w:val="Body Text Indent 3"/>
    <w:basedOn w:val="Normal"/>
    <w:link w:val="BodyTextIndent3Char"/>
    <w:rsid w:val="00471D39"/>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471D39"/>
    <w:rPr>
      <w:rFonts w:ascii="Times New Roman" w:eastAsia="Batang" w:hAnsi="Times New Roman"/>
      <w:sz w:val="24"/>
      <w:lang w:val="fr-FR" w:eastAsia="en-US"/>
    </w:rPr>
  </w:style>
  <w:style w:type="paragraph" w:customStyle="1" w:styleId="nlist">
    <w:name w:val="nlist"/>
    <w:basedOn w:val="Normal"/>
    <w:uiPriority w:val="99"/>
    <w:rsid w:val="00471D3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table" w:styleId="TableGrid">
    <w:name w:val="Table Grid"/>
    <w:basedOn w:val="TableNormal"/>
    <w:rsid w:val="00471D3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471D39"/>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471D39"/>
    <w:rPr>
      <w:rFonts w:ascii="Times New Roman" w:eastAsiaTheme="minorEastAsia" w:hAnsi="Times New Roman"/>
      <w:sz w:val="24"/>
      <w:szCs w:val="24"/>
    </w:rPr>
  </w:style>
  <w:style w:type="paragraph" w:styleId="BodyText3">
    <w:name w:val="Body Text 3"/>
    <w:basedOn w:val="Normal"/>
    <w:link w:val="BodyText3Char"/>
    <w:uiPriority w:val="99"/>
    <w:unhideWhenUsed/>
    <w:rsid w:val="00471D3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471D39"/>
    <w:rPr>
      <w:rFonts w:ascii="Times New Roman" w:eastAsiaTheme="minorEastAsia" w:hAnsi="Times New Roman"/>
      <w:sz w:val="16"/>
      <w:szCs w:val="16"/>
    </w:rPr>
  </w:style>
  <w:style w:type="character" w:styleId="Strong">
    <w:name w:val="Strong"/>
    <w:basedOn w:val="DefaultParagraphFont"/>
    <w:uiPriority w:val="22"/>
    <w:qFormat/>
    <w:rsid w:val="00471D39"/>
    <w:rPr>
      <w:b/>
      <w:bCs/>
    </w:rPr>
  </w:style>
  <w:style w:type="paragraph" w:styleId="Revision">
    <w:name w:val="Revision"/>
    <w:hidden/>
    <w:uiPriority w:val="99"/>
    <w:semiHidden/>
    <w:rsid w:val="00471D39"/>
    <w:rPr>
      <w:rFonts w:ascii="Times New Roman" w:eastAsiaTheme="minorEastAsia" w:hAnsi="Times New Roman"/>
      <w:sz w:val="24"/>
      <w:szCs w:val="24"/>
    </w:rPr>
  </w:style>
  <w:style w:type="paragraph" w:styleId="Caption">
    <w:name w:val="caption"/>
    <w:basedOn w:val="Normal"/>
    <w:next w:val="Normal"/>
    <w:uiPriority w:val="35"/>
    <w:unhideWhenUsed/>
    <w:qFormat/>
    <w:rsid w:val="00471D39"/>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471D39"/>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fr-FR" w:eastAsia="en-US"/>
    </w:rPr>
  </w:style>
  <w:style w:type="character" w:customStyle="1" w:styleId="Heading4Char">
    <w:name w:val="Heading 4 Char"/>
    <w:basedOn w:val="DefaultParagraphFont"/>
    <w:link w:val="Heading4"/>
    <w:rsid w:val="00471D39"/>
    <w:rPr>
      <w:rFonts w:ascii="Calibri" w:hAnsi="Calibri"/>
      <w:b/>
      <w:sz w:val="24"/>
      <w:lang w:val="en-GB" w:eastAsia="en-US"/>
    </w:rPr>
  </w:style>
  <w:style w:type="character" w:customStyle="1" w:styleId="Heading5Char">
    <w:name w:val="Heading 5 Char"/>
    <w:basedOn w:val="DefaultParagraphFont"/>
    <w:link w:val="Heading5"/>
    <w:rsid w:val="00471D39"/>
    <w:rPr>
      <w:rFonts w:ascii="Calibri" w:hAnsi="Calibri"/>
      <w:b/>
      <w:sz w:val="24"/>
      <w:lang w:val="en-GB" w:eastAsia="en-US"/>
    </w:rPr>
  </w:style>
  <w:style w:type="character" w:customStyle="1" w:styleId="Heading6Char">
    <w:name w:val="Heading 6 Char"/>
    <w:basedOn w:val="DefaultParagraphFont"/>
    <w:link w:val="Heading6"/>
    <w:rsid w:val="00471D39"/>
    <w:rPr>
      <w:rFonts w:ascii="Calibri" w:hAnsi="Calibri"/>
      <w:b/>
      <w:sz w:val="24"/>
      <w:lang w:val="en-GB" w:eastAsia="en-US"/>
    </w:rPr>
  </w:style>
  <w:style w:type="character" w:customStyle="1" w:styleId="Heading7Char">
    <w:name w:val="Heading 7 Char"/>
    <w:basedOn w:val="DefaultParagraphFont"/>
    <w:link w:val="Heading7"/>
    <w:rsid w:val="00471D39"/>
    <w:rPr>
      <w:rFonts w:ascii="Calibri" w:hAnsi="Calibri"/>
      <w:b/>
      <w:sz w:val="24"/>
      <w:lang w:val="en-GB" w:eastAsia="en-US"/>
    </w:rPr>
  </w:style>
  <w:style w:type="character" w:customStyle="1" w:styleId="Heading8Char">
    <w:name w:val="Heading 8 Char"/>
    <w:basedOn w:val="DefaultParagraphFont"/>
    <w:link w:val="Heading8"/>
    <w:rsid w:val="00471D39"/>
    <w:rPr>
      <w:rFonts w:ascii="Calibri" w:hAnsi="Calibri"/>
      <w:b/>
      <w:sz w:val="24"/>
      <w:lang w:val="en-GB" w:eastAsia="en-US"/>
    </w:rPr>
  </w:style>
  <w:style w:type="character" w:customStyle="1" w:styleId="Heading9Char">
    <w:name w:val="Heading 9 Char"/>
    <w:basedOn w:val="DefaultParagraphFont"/>
    <w:link w:val="Heading9"/>
    <w:rsid w:val="00471D39"/>
    <w:rPr>
      <w:rFonts w:ascii="Calibri" w:hAnsi="Calibri"/>
      <w:b/>
      <w:sz w:val="24"/>
      <w:lang w:val="en-GB" w:eastAsia="en-US"/>
    </w:rPr>
  </w:style>
  <w:style w:type="paragraph" w:styleId="BodyTextIndent">
    <w:name w:val="Body Text Indent"/>
    <w:basedOn w:val="Normal"/>
    <w:link w:val="BodyTextIndentChar"/>
    <w:rsid w:val="00471D39"/>
    <w:pPr>
      <w:spacing w:after="120"/>
      <w:ind w:left="283"/>
    </w:pPr>
    <w:rPr>
      <w:rFonts w:eastAsia="Batang"/>
      <w:lang w:val="fr-FR"/>
    </w:rPr>
  </w:style>
  <w:style w:type="character" w:customStyle="1" w:styleId="BodyTextIndentChar">
    <w:name w:val="Body Text Indent Char"/>
    <w:basedOn w:val="DefaultParagraphFont"/>
    <w:link w:val="BodyTextIndent"/>
    <w:rsid w:val="00471D39"/>
    <w:rPr>
      <w:rFonts w:ascii="Calibri" w:eastAsia="Batang" w:hAnsi="Calibri"/>
      <w:sz w:val="24"/>
      <w:lang w:val="fr-FR" w:eastAsia="en-US"/>
    </w:rPr>
  </w:style>
  <w:style w:type="paragraph" w:styleId="BodyText">
    <w:name w:val="Body Text"/>
    <w:basedOn w:val="Normal"/>
    <w:link w:val="BodyTextChar"/>
    <w:uiPriority w:val="99"/>
    <w:unhideWhenUsed/>
    <w:rsid w:val="00471D3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471D39"/>
    <w:rPr>
      <w:rFonts w:ascii="Times New Roman" w:eastAsiaTheme="minorEastAsia" w:hAnsi="Times New Roman"/>
      <w:sz w:val="24"/>
      <w:szCs w:val="24"/>
    </w:rPr>
  </w:style>
  <w:style w:type="paragraph" w:customStyle="1" w:styleId="Style7">
    <w:name w:val="Style7"/>
    <w:basedOn w:val="Normal"/>
    <w:uiPriority w:val="99"/>
    <w:rsid w:val="00471D39"/>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471D39"/>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471D39"/>
    <w:pPr>
      <w:tabs>
        <w:tab w:val="clear" w:pos="567"/>
        <w:tab w:val="clear" w:pos="1134"/>
        <w:tab w:val="clear" w:pos="1701"/>
        <w:tab w:val="clear" w:pos="2268"/>
        <w:tab w:val="clear" w:pos="2835"/>
      </w:tabs>
      <w:spacing w:before="240"/>
      <w:ind w:left="1247"/>
      <w:jc w:val="both"/>
    </w:pPr>
    <w:rPr>
      <w:rFonts w:ascii="Arial" w:hAnsi="Arial"/>
      <w:sz w:val="22"/>
      <w:lang w:val="fr-FR" w:eastAsia="fr-FR"/>
    </w:rPr>
  </w:style>
  <w:style w:type="paragraph" w:customStyle="1" w:styleId="font5">
    <w:name w:val="font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3">
    <w:name w:val="xl63"/>
    <w:basedOn w:val="Normal"/>
    <w:uiPriority w:val="99"/>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4">
    <w:name w:val="xl64"/>
    <w:basedOn w:val="Normal"/>
    <w:uiPriority w:val="99"/>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5">
    <w:name w:val="xl6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66">
    <w:name w:val="xl66"/>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67">
    <w:name w:val="xl67"/>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68">
    <w:name w:val="xl68"/>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9">
    <w:name w:val="xl69"/>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0">
    <w:name w:val="xl70"/>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71">
    <w:name w:val="xl71"/>
    <w:basedOn w:val="Normal"/>
    <w:rsid w:val="00471D3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2">
    <w:name w:val="xl72"/>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73">
    <w:name w:val="xl73"/>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sz w:val="22"/>
      <w:szCs w:val="22"/>
      <w:lang w:val="en-US" w:eastAsia="zh-CN"/>
    </w:rPr>
  </w:style>
  <w:style w:type="paragraph" w:customStyle="1" w:styleId="xl74">
    <w:name w:val="xl74"/>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5">
    <w:name w:val="xl7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76">
    <w:name w:val="xl76"/>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paragraph" w:customStyle="1" w:styleId="xl77">
    <w:name w:val="xl77"/>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color w:val="000000"/>
      <w:sz w:val="22"/>
      <w:szCs w:val="22"/>
      <w:lang w:val="en-US" w:eastAsia="zh-CN"/>
    </w:rPr>
  </w:style>
  <w:style w:type="paragraph" w:customStyle="1" w:styleId="xl78">
    <w:name w:val="xl78"/>
    <w:basedOn w:val="Normal"/>
    <w:rsid w:val="00471D3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9">
    <w:name w:val="xl79"/>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table" w:customStyle="1" w:styleId="DarkList1">
    <w:name w:val="Dark List1"/>
    <w:basedOn w:val="TableNormal"/>
    <w:uiPriority w:val="70"/>
    <w:rsid w:val="00471D39"/>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471D39"/>
    <w:pPr>
      <w:numPr>
        <w:numId w:val="1"/>
      </w:numPr>
    </w:pPr>
  </w:style>
  <w:style w:type="numbering" w:customStyle="1" w:styleId="Style2">
    <w:name w:val="Style2"/>
    <w:uiPriority w:val="99"/>
    <w:rsid w:val="00471D39"/>
    <w:pPr>
      <w:numPr>
        <w:numId w:val="2"/>
      </w:numPr>
    </w:pPr>
  </w:style>
  <w:style w:type="numbering" w:customStyle="1" w:styleId="Style3">
    <w:name w:val="Style3"/>
    <w:uiPriority w:val="99"/>
    <w:rsid w:val="00471D39"/>
    <w:pPr>
      <w:numPr>
        <w:numId w:val="3"/>
      </w:numPr>
    </w:pPr>
  </w:style>
  <w:style w:type="paragraph" w:customStyle="1" w:styleId="plist">
    <w:name w:val="plist"/>
    <w:basedOn w:val="Normal"/>
    <w:uiPriority w:val="99"/>
    <w:rsid w:val="00471D3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hAnsi="Verdana"/>
      <w:sz w:val="18"/>
      <w:szCs w:val="18"/>
      <w:lang w:val="en-US" w:eastAsia="zh-CN"/>
    </w:rPr>
  </w:style>
  <w:style w:type="character" w:customStyle="1" w:styleId="lang-en">
    <w:name w:val="lang-en"/>
    <w:basedOn w:val="DefaultParagraphFont"/>
    <w:rsid w:val="00471D39"/>
  </w:style>
  <w:style w:type="paragraph" w:customStyle="1" w:styleId="aatinBodyCalibri">
    <w:name w:val="aatin) +Body (Calibri)"/>
    <w:aliases w:val="14 pt,Centered"/>
    <w:basedOn w:val="Normal"/>
    <w:rsid w:val="00471D39"/>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471D39"/>
  </w:style>
  <w:style w:type="numbering" w:customStyle="1" w:styleId="NoList1">
    <w:name w:val="No List1"/>
    <w:next w:val="NoList"/>
    <w:uiPriority w:val="99"/>
    <w:semiHidden/>
    <w:unhideWhenUsed/>
    <w:rsid w:val="00471D39"/>
  </w:style>
  <w:style w:type="numbering" w:customStyle="1" w:styleId="NoList2">
    <w:name w:val="No List2"/>
    <w:next w:val="NoList"/>
    <w:uiPriority w:val="99"/>
    <w:semiHidden/>
    <w:unhideWhenUsed/>
    <w:rsid w:val="00471D39"/>
  </w:style>
  <w:style w:type="paragraph" w:customStyle="1" w:styleId="xl80">
    <w:name w:val="xl80"/>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471D3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471D3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471D3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471D3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471D3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471D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471D39"/>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val="fr-FR" w:eastAsia="zh-CN"/>
    </w:rPr>
  </w:style>
  <w:style w:type="character" w:customStyle="1" w:styleId="TitleChar">
    <w:name w:val="Title Char"/>
    <w:basedOn w:val="DefaultParagraphFont"/>
    <w:link w:val="Title"/>
    <w:rsid w:val="00471D39"/>
    <w:rPr>
      <w:rFonts w:ascii="Arial" w:eastAsia="SimSun" w:hAnsi="Arial"/>
      <w:b/>
      <w:bCs/>
      <w:sz w:val="22"/>
      <w:szCs w:val="24"/>
      <w:lang w:val="fr-FR"/>
    </w:rPr>
  </w:style>
  <w:style w:type="paragraph" w:styleId="BlockText">
    <w:name w:val="Block Text"/>
    <w:basedOn w:val="Normal"/>
    <w:rsid w:val="00471D39"/>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qFormat/>
    <w:rsid w:val="00471D39"/>
    <w:rPr>
      <w:i/>
      <w:iCs/>
    </w:rPr>
  </w:style>
  <w:style w:type="character" w:customStyle="1" w:styleId="HeaderChar1">
    <w:name w:val="Header Char1"/>
    <w:aliases w:val="encabezado Char"/>
    <w:basedOn w:val="DefaultParagraphFont"/>
    <w:semiHidden/>
    <w:locked/>
    <w:rsid w:val="00471D39"/>
    <w:rPr>
      <w:rFonts w:ascii="Times New Roman" w:hAnsi="Times New Roman"/>
      <w:sz w:val="18"/>
      <w:lang w:val="fr-FR" w:eastAsia="en-US"/>
    </w:rPr>
  </w:style>
  <w:style w:type="paragraph" w:customStyle="1" w:styleId="listitem">
    <w:name w:val="listitem"/>
    <w:basedOn w:val="Normal"/>
    <w:rsid w:val="00471D39"/>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character" w:customStyle="1" w:styleId="ProposalChar">
    <w:name w:val="Proposal Char"/>
    <w:basedOn w:val="DefaultParagraphFont"/>
    <w:link w:val="Proposal"/>
    <w:locked/>
    <w:rsid w:val="00655080"/>
    <w:rPr>
      <w:rFonts w:asciiTheme="minorHAnsi" w:hAnsi="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13215</Words>
  <Characters>75327</Characters>
  <Application>Microsoft Office Word</Application>
  <DocSecurity>0</DocSecurity>
  <Lines>627</Lines>
  <Paragraphs>176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88366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
  <cp:keywords>PP-14</cp:keywords>
  <cp:lastModifiedBy>IS / INFRASTRUCTURE</cp:lastModifiedBy>
  <cp:revision>5</cp:revision>
  <cp:lastPrinted>2014-09-12T14:22:00Z</cp:lastPrinted>
  <dcterms:created xsi:type="dcterms:W3CDTF">2014-09-12T15:31:00Z</dcterms:created>
  <dcterms:modified xsi:type="dcterms:W3CDTF">2014-10-05T18:33:00Z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