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0505F" w:rsidTr="00682B62">
        <w:trPr>
          <w:cantSplit/>
        </w:trPr>
        <w:tc>
          <w:tcPr>
            <w:tcW w:w="6911" w:type="dxa"/>
          </w:tcPr>
          <w:p w:rsidR="00255FA1" w:rsidRPr="0010505F" w:rsidRDefault="00255FA1" w:rsidP="00491A25">
            <w:pPr>
              <w:rPr>
                <w:b/>
                <w:bCs/>
                <w:szCs w:val="22"/>
              </w:rPr>
            </w:pPr>
            <w:bookmarkStart w:id="0" w:name="dbreak"/>
            <w:bookmarkStart w:id="1" w:name="dpp"/>
            <w:bookmarkEnd w:id="0"/>
            <w:bookmarkEnd w:id="1"/>
            <w:r w:rsidRPr="0010505F">
              <w:rPr>
                <w:rStyle w:val="PageNumber"/>
                <w:rFonts w:cs="Times"/>
                <w:b/>
                <w:sz w:val="30"/>
                <w:szCs w:val="30"/>
              </w:rPr>
              <w:t>Conferencia de Plenipotenciarios (PP-14)</w:t>
            </w:r>
            <w:r w:rsidRPr="0010505F">
              <w:rPr>
                <w:rStyle w:val="PageNumber"/>
                <w:rFonts w:cs="Times"/>
                <w:sz w:val="26"/>
                <w:szCs w:val="26"/>
              </w:rPr>
              <w:br/>
            </w:r>
            <w:proofErr w:type="spellStart"/>
            <w:r w:rsidRPr="0010505F">
              <w:rPr>
                <w:rStyle w:val="PageNumber"/>
                <w:b/>
                <w:bCs/>
                <w:szCs w:val="24"/>
              </w:rPr>
              <w:t>Bus</w:t>
            </w:r>
            <w:r w:rsidR="00B501AB" w:rsidRPr="0010505F">
              <w:rPr>
                <w:rStyle w:val="PageNumber"/>
                <w:b/>
                <w:bCs/>
                <w:szCs w:val="24"/>
              </w:rPr>
              <w:t>á</w:t>
            </w:r>
            <w:r w:rsidRPr="0010505F">
              <w:rPr>
                <w:rStyle w:val="PageNumber"/>
                <w:b/>
                <w:bCs/>
                <w:szCs w:val="24"/>
              </w:rPr>
              <w:t>n</w:t>
            </w:r>
            <w:proofErr w:type="spellEnd"/>
            <w:r w:rsidRPr="0010505F">
              <w:rPr>
                <w:rStyle w:val="PageNumber"/>
                <w:b/>
                <w:bCs/>
                <w:szCs w:val="24"/>
              </w:rPr>
              <w:t xml:space="preserve">, </w:t>
            </w:r>
            <w:r w:rsidRPr="0010505F">
              <w:rPr>
                <w:rStyle w:val="PageNumber"/>
                <w:b/>
                <w:szCs w:val="24"/>
              </w:rPr>
              <w:t xml:space="preserve">20 de octubre </w:t>
            </w:r>
            <w:r w:rsidR="00491A25" w:rsidRPr="0010505F">
              <w:rPr>
                <w:rStyle w:val="PageNumber"/>
                <w:b/>
                <w:szCs w:val="24"/>
              </w:rPr>
              <w:t>–</w:t>
            </w:r>
            <w:r w:rsidRPr="0010505F">
              <w:rPr>
                <w:rStyle w:val="PageNumber"/>
                <w:b/>
                <w:szCs w:val="24"/>
              </w:rPr>
              <w:t xml:space="preserve"> 7 de noviembre de 2014</w:t>
            </w:r>
          </w:p>
        </w:tc>
        <w:tc>
          <w:tcPr>
            <w:tcW w:w="3120" w:type="dxa"/>
          </w:tcPr>
          <w:p w:rsidR="00255FA1" w:rsidRPr="0010505F" w:rsidRDefault="00255FA1" w:rsidP="00682B62">
            <w:pPr>
              <w:spacing w:before="0" w:line="240" w:lineRule="atLeast"/>
              <w:rPr>
                <w:rFonts w:cstheme="minorHAnsi"/>
              </w:rPr>
            </w:pPr>
            <w:bookmarkStart w:id="2" w:name="ditulogo"/>
            <w:bookmarkEnd w:id="2"/>
            <w:r w:rsidRPr="0010505F">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0505F" w:rsidTr="00682B62">
        <w:trPr>
          <w:cantSplit/>
        </w:trPr>
        <w:tc>
          <w:tcPr>
            <w:tcW w:w="6911" w:type="dxa"/>
            <w:tcBorders>
              <w:bottom w:val="single" w:sz="12" w:space="0" w:color="auto"/>
            </w:tcBorders>
          </w:tcPr>
          <w:p w:rsidR="00255FA1" w:rsidRPr="0010505F"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10505F" w:rsidRDefault="00255FA1" w:rsidP="00930E84">
            <w:pPr>
              <w:spacing w:before="0" w:after="48" w:line="240" w:lineRule="atLeast"/>
              <w:rPr>
                <w:rFonts w:cstheme="minorHAnsi"/>
                <w:b/>
                <w:smallCaps/>
                <w:szCs w:val="24"/>
              </w:rPr>
            </w:pPr>
          </w:p>
        </w:tc>
      </w:tr>
      <w:tr w:rsidR="00255FA1" w:rsidRPr="0010505F" w:rsidTr="00682B62">
        <w:trPr>
          <w:cantSplit/>
        </w:trPr>
        <w:tc>
          <w:tcPr>
            <w:tcW w:w="6911" w:type="dxa"/>
            <w:tcBorders>
              <w:top w:val="single" w:sz="12" w:space="0" w:color="auto"/>
            </w:tcBorders>
          </w:tcPr>
          <w:p w:rsidR="00255FA1" w:rsidRPr="0010505F"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10505F" w:rsidRDefault="00255FA1" w:rsidP="004F4BB1">
            <w:pPr>
              <w:spacing w:before="0"/>
              <w:rPr>
                <w:rFonts w:cstheme="minorHAnsi"/>
                <w:szCs w:val="24"/>
              </w:rPr>
            </w:pPr>
          </w:p>
        </w:tc>
      </w:tr>
      <w:tr w:rsidR="00255FA1" w:rsidRPr="0010505F" w:rsidTr="00682B62">
        <w:trPr>
          <w:cantSplit/>
        </w:trPr>
        <w:tc>
          <w:tcPr>
            <w:tcW w:w="6911" w:type="dxa"/>
            <w:shd w:val="clear" w:color="auto" w:fill="auto"/>
          </w:tcPr>
          <w:p w:rsidR="00255FA1" w:rsidRPr="0010505F" w:rsidRDefault="00255FA1" w:rsidP="004F4BB1">
            <w:pPr>
              <w:pStyle w:val="Committee"/>
              <w:framePr w:hSpace="0" w:wrap="auto" w:hAnchor="text" w:yAlign="inline"/>
              <w:spacing w:after="0" w:line="240" w:lineRule="auto"/>
              <w:rPr>
                <w:lang w:val="es-ES_tradnl"/>
              </w:rPr>
            </w:pPr>
            <w:r w:rsidRPr="0010505F">
              <w:rPr>
                <w:lang w:val="es-ES_tradnl"/>
              </w:rPr>
              <w:t>SESIÓN PLENARIA</w:t>
            </w:r>
          </w:p>
        </w:tc>
        <w:tc>
          <w:tcPr>
            <w:tcW w:w="3120" w:type="dxa"/>
            <w:shd w:val="clear" w:color="auto" w:fill="auto"/>
          </w:tcPr>
          <w:p w:rsidR="00255FA1" w:rsidRPr="0010505F" w:rsidRDefault="00255FA1" w:rsidP="004F4BB1">
            <w:pPr>
              <w:spacing w:before="0"/>
              <w:rPr>
                <w:rFonts w:cstheme="minorHAnsi"/>
                <w:szCs w:val="24"/>
              </w:rPr>
            </w:pPr>
            <w:proofErr w:type="spellStart"/>
            <w:r w:rsidRPr="0010505F">
              <w:rPr>
                <w:rFonts w:cstheme="minorHAnsi"/>
                <w:b/>
                <w:szCs w:val="24"/>
              </w:rPr>
              <w:t>Addéndum</w:t>
            </w:r>
            <w:proofErr w:type="spellEnd"/>
            <w:r w:rsidRPr="0010505F">
              <w:rPr>
                <w:rFonts w:cstheme="minorHAnsi"/>
                <w:b/>
                <w:szCs w:val="24"/>
              </w:rPr>
              <w:t xml:space="preserve"> 3 al</w:t>
            </w:r>
            <w:r w:rsidRPr="0010505F">
              <w:rPr>
                <w:rFonts w:cstheme="minorHAnsi"/>
                <w:b/>
                <w:szCs w:val="24"/>
              </w:rPr>
              <w:br/>
              <w:t>Documento 67</w:t>
            </w:r>
            <w:r w:rsidR="00262FF4" w:rsidRPr="0010505F">
              <w:rPr>
                <w:rFonts w:cstheme="minorHAnsi"/>
                <w:b/>
                <w:szCs w:val="24"/>
              </w:rPr>
              <w:t>-S</w:t>
            </w:r>
          </w:p>
        </w:tc>
      </w:tr>
      <w:tr w:rsidR="00255FA1" w:rsidRPr="0010505F" w:rsidTr="00682B62">
        <w:trPr>
          <w:cantSplit/>
        </w:trPr>
        <w:tc>
          <w:tcPr>
            <w:tcW w:w="6911" w:type="dxa"/>
            <w:shd w:val="clear" w:color="auto" w:fill="auto"/>
          </w:tcPr>
          <w:p w:rsidR="00255FA1" w:rsidRPr="0010505F" w:rsidRDefault="00255FA1" w:rsidP="004F4BB1">
            <w:pPr>
              <w:spacing w:before="0"/>
              <w:rPr>
                <w:rFonts w:cstheme="minorHAnsi"/>
                <w:b/>
                <w:szCs w:val="24"/>
              </w:rPr>
            </w:pPr>
          </w:p>
        </w:tc>
        <w:tc>
          <w:tcPr>
            <w:tcW w:w="3120" w:type="dxa"/>
            <w:shd w:val="clear" w:color="auto" w:fill="auto"/>
          </w:tcPr>
          <w:p w:rsidR="00255FA1" w:rsidRPr="0010505F" w:rsidRDefault="00255FA1" w:rsidP="004F4BB1">
            <w:pPr>
              <w:spacing w:before="0"/>
              <w:rPr>
                <w:rFonts w:cstheme="minorHAnsi"/>
                <w:b/>
                <w:szCs w:val="24"/>
              </w:rPr>
            </w:pPr>
            <w:r w:rsidRPr="0010505F">
              <w:rPr>
                <w:rFonts w:cstheme="minorHAnsi"/>
                <w:b/>
                <w:szCs w:val="24"/>
              </w:rPr>
              <w:t>2 de octubre de 2014</w:t>
            </w:r>
          </w:p>
        </w:tc>
      </w:tr>
      <w:tr w:rsidR="00255FA1" w:rsidRPr="0010505F" w:rsidTr="00682B62">
        <w:trPr>
          <w:cantSplit/>
        </w:trPr>
        <w:tc>
          <w:tcPr>
            <w:tcW w:w="6911" w:type="dxa"/>
          </w:tcPr>
          <w:p w:rsidR="00255FA1" w:rsidRPr="0010505F" w:rsidRDefault="00255FA1" w:rsidP="004F4BB1">
            <w:pPr>
              <w:spacing w:before="0"/>
              <w:rPr>
                <w:rFonts w:cstheme="minorHAnsi"/>
                <w:b/>
                <w:smallCaps/>
                <w:szCs w:val="24"/>
              </w:rPr>
            </w:pPr>
          </w:p>
        </w:tc>
        <w:tc>
          <w:tcPr>
            <w:tcW w:w="3120" w:type="dxa"/>
          </w:tcPr>
          <w:p w:rsidR="00255FA1" w:rsidRPr="0010505F" w:rsidRDefault="00255FA1" w:rsidP="004F4BB1">
            <w:pPr>
              <w:spacing w:before="0"/>
              <w:rPr>
                <w:rFonts w:cstheme="minorHAnsi"/>
                <w:b/>
                <w:szCs w:val="24"/>
              </w:rPr>
            </w:pPr>
            <w:r w:rsidRPr="0010505F">
              <w:rPr>
                <w:rFonts w:cstheme="minorHAnsi"/>
                <w:b/>
                <w:szCs w:val="24"/>
              </w:rPr>
              <w:t>Original: inglés</w:t>
            </w:r>
          </w:p>
        </w:tc>
      </w:tr>
      <w:tr w:rsidR="00255FA1" w:rsidRPr="0010505F" w:rsidTr="00682B62">
        <w:trPr>
          <w:cantSplit/>
        </w:trPr>
        <w:tc>
          <w:tcPr>
            <w:tcW w:w="10031" w:type="dxa"/>
            <w:gridSpan w:val="2"/>
          </w:tcPr>
          <w:p w:rsidR="00255FA1" w:rsidRPr="0010505F" w:rsidRDefault="00255FA1" w:rsidP="00682B62">
            <w:pPr>
              <w:spacing w:before="0" w:line="240" w:lineRule="atLeast"/>
              <w:rPr>
                <w:rFonts w:cstheme="minorHAnsi"/>
                <w:b/>
                <w:szCs w:val="24"/>
              </w:rPr>
            </w:pPr>
          </w:p>
        </w:tc>
      </w:tr>
      <w:tr w:rsidR="00255FA1" w:rsidRPr="0010505F" w:rsidTr="00682B62">
        <w:trPr>
          <w:cantSplit/>
        </w:trPr>
        <w:tc>
          <w:tcPr>
            <w:tcW w:w="10031" w:type="dxa"/>
            <w:gridSpan w:val="2"/>
          </w:tcPr>
          <w:p w:rsidR="00255FA1" w:rsidRPr="0010505F" w:rsidRDefault="00255FA1" w:rsidP="00682B62">
            <w:pPr>
              <w:pStyle w:val="Source"/>
            </w:pPr>
            <w:bookmarkStart w:id="4" w:name="dsource" w:colFirst="0" w:colLast="0"/>
            <w:bookmarkEnd w:id="3"/>
            <w:r w:rsidRPr="0010505F">
              <w:t xml:space="preserve">Administraciones de la </w:t>
            </w:r>
            <w:proofErr w:type="spellStart"/>
            <w:r w:rsidRPr="0010505F">
              <w:t>Telecomunidad</w:t>
            </w:r>
            <w:proofErr w:type="spellEnd"/>
            <w:r w:rsidRPr="0010505F">
              <w:t xml:space="preserve"> Asia-Pacífico</w:t>
            </w:r>
          </w:p>
        </w:tc>
      </w:tr>
      <w:tr w:rsidR="00255FA1" w:rsidRPr="0010505F" w:rsidTr="00682B62">
        <w:trPr>
          <w:cantSplit/>
        </w:trPr>
        <w:tc>
          <w:tcPr>
            <w:tcW w:w="10031" w:type="dxa"/>
            <w:gridSpan w:val="2"/>
          </w:tcPr>
          <w:p w:rsidR="00255FA1" w:rsidRPr="0010505F" w:rsidRDefault="0090604A" w:rsidP="00682B62">
            <w:pPr>
              <w:pStyle w:val="Title1"/>
            </w:pPr>
            <w:bookmarkStart w:id="5" w:name="dtitle1" w:colFirst="0" w:colLast="0"/>
            <w:bookmarkEnd w:id="4"/>
            <w:r w:rsidRPr="0010505F">
              <w:t>PROPUESTAS COMUNES DE Asia-PacÍFICO PARA LOS TRABAJOS DE LA CONFERENCIA</w:t>
            </w:r>
          </w:p>
        </w:tc>
      </w:tr>
      <w:tr w:rsidR="00255FA1" w:rsidRPr="0010505F" w:rsidTr="00682B62">
        <w:trPr>
          <w:cantSplit/>
        </w:trPr>
        <w:tc>
          <w:tcPr>
            <w:tcW w:w="10031" w:type="dxa"/>
            <w:gridSpan w:val="2"/>
          </w:tcPr>
          <w:p w:rsidR="00255FA1" w:rsidRPr="0010505F" w:rsidRDefault="00255FA1" w:rsidP="00682B62">
            <w:pPr>
              <w:pStyle w:val="Title2"/>
            </w:pPr>
            <w:bookmarkStart w:id="6" w:name="dtitle2" w:colFirst="0" w:colLast="0"/>
            <w:bookmarkEnd w:id="5"/>
          </w:p>
        </w:tc>
      </w:tr>
      <w:tr w:rsidR="00255FA1" w:rsidRPr="0010505F" w:rsidTr="00682B62">
        <w:trPr>
          <w:cantSplit/>
        </w:trPr>
        <w:tc>
          <w:tcPr>
            <w:tcW w:w="10031" w:type="dxa"/>
            <w:gridSpan w:val="2"/>
          </w:tcPr>
          <w:p w:rsidR="00255FA1" w:rsidRPr="0010505F" w:rsidRDefault="004A7812" w:rsidP="002B2C79">
            <w:pPr>
              <w:pStyle w:val="Agendaitem"/>
            </w:pPr>
            <w:bookmarkStart w:id="7" w:name="dtitle3" w:colFirst="0" w:colLast="0"/>
            <w:bookmarkEnd w:id="6"/>
            <w:r>
              <w:t>PARTE 1 –</w:t>
            </w:r>
            <w:r w:rsidR="00905C65" w:rsidRPr="0010505F">
              <w:t xml:space="preserve"> PROCEDIMIENTOS Y MÉTODOS DE TRABAJO DE LA JUNTA DE</w:t>
            </w:r>
            <w:r w:rsidR="002778F2" w:rsidRPr="0010505F">
              <w:t>L</w:t>
            </w:r>
            <w:r w:rsidR="0010505F" w:rsidRPr="0010505F">
              <w:br/>
            </w:r>
            <w:r w:rsidR="002778F2" w:rsidRPr="0010505F">
              <w:t>REGLAMENTO</w:t>
            </w:r>
            <w:r w:rsidR="00905C65" w:rsidRPr="0010505F">
              <w:t xml:space="preserve"> DE RADIOCOMUNICACIONES</w:t>
            </w:r>
          </w:p>
        </w:tc>
      </w:tr>
    </w:tbl>
    <w:bookmarkEnd w:id="7"/>
    <w:p w:rsidR="00504FD4" w:rsidRPr="0010505F" w:rsidRDefault="00FE7496" w:rsidP="00FE7496">
      <w:pPr>
        <w:pStyle w:val="Heading1"/>
      </w:pPr>
      <w:r w:rsidRPr="0010505F">
        <w:t>1</w:t>
      </w:r>
      <w:r w:rsidRPr="0010505F">
        <w:tab/>
        <w:t>Introducción</w:t>
      </w:r>
    </w:p>
    <w:p w:rsidR="00FE7496" w:rsidRPr="0010505F" w:rsidRDefault="00905C65" w:rsidP="007C6397">
      <w:pPr>
        <w:jc w:val="both"/>
      </w:pPr>
      <w:r w:rsidRPr="0010505F">
        <w:t>Tras analizar las disposiciones del Artículo 14 de la Constitución de la UIT y del Artículo 10 del Convenio de la UIT, incluidas las disposiciones pertinentes del Re</w:t>
      </w:r>
      <w:r w:rsidR="00285441" w:rsidRPr="0010505F">
        <w:t xml:space="preserve">glamento de Radiocomunicaciones </w:t>
      </w:r>
      <w:r w:rsidRPr="0010505F">
        <w:t>relativas a las actividades y el mandato del Reglamento de Radiocomunicaciones</w:t>
      </w:r>
      <w:r w:rsidR="002778F2" w:rsidRPr="0010505F">
        <w:t xml:space="preserve">, </w:t>
      </w:r>
      <w:r w:rsidR="00285441" w:rsidRPr="0010505F">
        <w:t xml:space="preserve">así como el reglamento interno y los métodos de trabajo de la Junta del Reglamento de Radiocomunicaciones, </w:t>
      </w:r>
      <w:r w:rsidR="002778F2" w:rsidRPr="0010505F">
        <w:t xml:space="preserve">los miembros de la </w:t>
      </w:r>
      <w:proofErr w:type="spellStart"/>
      <w:r w:rsidR="002778F2" w:rsidRPr="0010505F">
        <w:t>Telecomunidad</w:t>
      </w:r>
      <w:proofErr w:type="spellEnd"/>
      <w:r w:rsidR="002778F2" w:rsidRPr="0010505F">
        <w:t xml:space="preserve"> Asia-Pacífico </w:t>
      </w:r>
      <w:r w:rsidR="007C6397" w:rsidRPr="0010505F">
        <w:t xml:space="preserve">(APT) </w:t>
      </w:r>
      <w:r w:rsidR="002778F2" w:rsidRPr="0010505F">
        <w:t>concluyeron que dichas disposiciones son suficientes y abarcan por completo todos los medios y arbitrios posibles para formular observaciones y/o interponer objeciones a las decisiones de la Junta del Reglamento de Radiocomunicaciones</w:t>
      </w:r>
      <w:r w:rsidR="000763FE" w:rsidRPr="0010505F">
        <w:t xml:space="preserve"> (RRB)</w:t>
      </w:r>
      <w:r w:rsidR="002778F2" w:rsidRPr="0010505F">
        <w:t>.</w:t>
      </w:r>
    </w:p>
    <w:p w:rsidR="00FE7496" w:rsidRPr="0010505F" w:rsidRDefault="000763FE" w:rsidP="002B6CD8">
      <w:pPr>
        <w:jc w:val="both"/>
      </w:pPr>
      <w:r w:rsidRPr="0010505F">
        <w:t xml:space="preserve">Asimismo, dar cabida a que las </w:t>
      </w:r>
      <w:r w:rsidR="002B6CD8" w:rsidRPr="0010505F">
        <w:t>A</w:t>
      </w:r>
      <w:r w:rsidRPr="0010505F">
        <w:t>dministraciones presenten sus opiniones de manera presencial no supondría no tener que reexaminar decisiones anteriores sino que, por el contrario, haría más necesario reexaminar decisiones anteriores de la RBR y también podría g</w:t>
      </w:r>
      <w:r w:rsidR="008435FB" w:rsidRPr="0010505F">
        <w:t>enerar conflictos de intereses.</w:t>
      </w:r>
    </w:p>
    <w:p w:rsidR="0092495F" w:rsidRPr="0010505F" w:rsidRDefault="00FD4BC8" w:rsidP="00FD4BC8">
      <w:pPr>
        <w:jc w:val="both"/>
      </w:pPr>
      <w:r w:rsidRPr="0010505F">
        <w:t>También</w:t>
      </w:r>
      <w:r w:rsidR="0092495F" w:rsidRPr="0010505F">
        <w:t xml:space="preserve"> cabe señalar que en las Conferencias de Plenipotenciarios se abordan políticas de alto nivel que se refieren a todas las actividades de la Unión y a cuestiones intersectoriales, por</w:t>
      </w:r>
      <w:r w:rsidRPr="0010505F">
        <w:t xml:space="preserve"> lo que no se prevé examinar</w:t>
      </w:r>
      <w:r w:rsidR="0092495F" w:rsidRPr="0010505F">
        <w:t xml:space="preserve"> cuestiones sectoriales al margen de las que figuran en la Constitución y el Convenio. </w:t>
      </w:r>
    </w:p>
    <w:p w:rsidR="000763FE" w:rsidRPr="0010505F" w:rsidRDefault="000763FE" w:rsidP="007C6397">
      <w:pPr>
        <w:jc w:val="both"/>
      </w:pPr>
      <w:r w:rsidRPr="0010505F">
        <w:t>El reexamen de las decisiones ant</w:t>
      </w:r>
      <w:r w:rsidR="008435FB" w:rsidRPr="0010505F">
        <w:t>eriores de la RRB se realizará:</w:t>
      </w:r>
    </w:p>
    <w:p w:rsidR="00FE7496" w:rsidRPr="0010505F" w:rsidRDefault="00FE7496" w:rsidP="008435FB">
      <w:pPr>
        <w:pStyle w:val="enumlev1"/>
      </w:pPr>
      <w:r w:rsidRPr="0010505F">
        <w:t>a)</w:t>
      </w:r>
      <w:r w:rsidR="008435FB" w:rsidRPr="0010505F">
        <w:tab/>
      </w:r>
      <w:r w:rsidR="000763FE" w:rsidRPr="0010505F">
        <w:t>por inicia</w:t>
      </w:r>
      <w:r w:rsidR="008435FB" w:rsidRPr="0010505F">
        <w:t>tiva de los miembros de la RRB;</w:t>
      </w:r>
    </w:p>
    <w:p w:rsidR="00FE7496" w:rsidRPr="0010505F" w:rsidRDefault="00FE7496" w:rsidP="008435FB">
      <w:pPr>
        <w:pStyle w:val="enumlev1"/>
      </w:pPr>
      <w:r w:rsidRPr="0010505F">
        <w:t>b)</w:t>
      </w:r>
      <w:r w:rsidR="008435FB" w:rsidRPr="0010505F">
        <w:tab/>
      </w:r>
      <w:r w:rsidR="00FD4BC8" w:rsidRPr="0010505F">
        <w:t>por solicitud de la Oficin</w:t>
      </w:r>
      <w:r w:rsidR="000763FE" w:rsidRPr="0010505F">
        <w:t>a;</w:t>
      </w:r>
    </w:p>
    <w:p w:rsidR="00FE7496" w:rsidRPr="0010505F" w:rsidRDefault="00FE7496" w:rsidP="008435FB">
      <w:pPr>
        <w:pStyle w:val="enumlev1"/>
      </w:pPr>
      <w:r w:rsidRPr="0010505F">
        <w:t>c)</w:t>
      </w:r>
      <w:r w:rsidR="008435FB" w:rsidRPr="0010505F">
        <w:tab/>
      </w:r>
      <w:r w:rsidR="000763FE" w:rsidRPr="0010505F">
        <w:t>por solicitud de un Estado Miembro.</w:t>
      </w:r>
    </w:p>
    <w:p w:rsidR="00FE7496" w:rsidRPr="0010505F" w:rsidRDefault="000763FE" w:rsidP="007C6397">
      <w:pPr>
        <w:jc w:val="both"/>
      </w:pPr>
      <w:r w:rsidRPr="0010505F">
        <w:t>En consecuencia, el antedicho reexamen queda comprendido dentro de las atribuciones y los métodos de trabajo de la RRB.</w:t>
      </w:r>
    </w:p>
    <w:p w:rsidR="00FE7496" w:rsidRPr="0010505F" w:rsidRDefault="00FE7496" w:rsidP="00FE7496">
      <w:pPr>
        <w:pStyle w:val="Heading1"/>
      </w:pPr>
      <w:r w:rsidRPr="0010505F">
        <w:lastRenderedPageBreak/>
        <w:t>2</w:t>
      </w:r>
      <w:r w:rsidRPr="0010505F">
        <w:tab/>
        <w:t>Propuesta</w:t>
      </w:r>
    </w:p>
    <w:p w:rsidR="006D3D9C" w:rsidRPr="0010505F" w:rsidRDefault="00D75C55">
      <w:pPr>
        <w:pStyle w:val="Proposal"/>
        <w:rPr>
          <w:lang w:val="es-ES_tradnl"/>
        </w:rPr>
      </w:pPr>
      <w:r w:rsidRPr="0010505F">
        <w:rPr>
          <w:lang w:val="es-ES_tradnl"/>
        </w:rPr>
        <w:tab/>
        <w:t>ACP/67A3/1</w:t>
      </w:r>
    </w:p>
    <w:p w:rsidR="006D3D9C" w:rsidRPr="0010505F" w:rsidRDefault="007C6397" w:rsidP="007C6397">
      <w:pPr>
        <w:jc w:val="both"/>
      </w:pPr>
      <w:r w:rsidRPr="0010505F">
        <w:t>Habida cuenta de lo mencionado previamente, los Estados Miembros de la APT no abogan a favor de q</w:t>
      </w:r>
      <w:r w:rsidR="007F33DF" w:rsidRPr="0010505F">
        <w:t>ue se modifiquen los procedimientos y</w:t>
      </w:r>
      <w:r w:rsidRPr="0010505F">
        <w:t xml:space="preserve"> los métodos de trabajo de la RRB ni de que se apruebe una nueva Resolución sobre estas cuestiones. El marco apropiado para deliberar sobre esos temas será la Conferencia Mundial de Radiocomunicaciones (CMR) y/o la Junta del Reglamento de Radiocomunicaciones</w:t>
      </w:r>
      <w:r w:rsidR="007F33DF" w:rsidRPr="0010505F">
        <w:t>,</w:t>
      </w:r>
      <w:r w:rsidRPr="0010505F">
        <w:t xml:space="preserve"> según corresponda.</w:t>
      </w:r>
    </w:p>
    <w:p w:rsidR="006D3D9C" w:rsidRPr="0010505F" w:rsidRDefault="006D3D9C">
      <w:pPr>
        <w:pStyle w:val="Reasons"/>
      </w:pPr>
    </w:p>
    <w:p w:rsidR="00FE7496" w:rsidRPr="0010505F" w:rsidRDefault="00A66C72" w:rsidP="008435FB">
      <w:pPr>
        <w:jc w:val="center"/>
      </w:pPr>
      <w:r w:rsidRPr="0010505F">
        <w:t>PARTE 2: INTERFERENCIA</w:t>
      </w:r>
      <w:r w:rsidR="000D580E" w:rsidRPr="0010505F">
        <w:t>S</w:t>
      </w:r>
      <w:r w:rsidRPr="0010505F">
        <w:t xml:space="preserve"> Y COMPROBACIÓN TÉCNICA DE LAS EMISIONES</w:t>
      </w:r>
    </w:p>
    <w:p w:rsidR="00FE7496" w:rsidRPr="0010505F" w:rsidRDefault="00FE7496" w:rsidP="00FE7496">
      <w:pPr>
        <w:pStyle w:val="Heading1"/>
      </w:pPr>
      <w:r w:rsidRPr="0010505F">
        <w:t>1</w:t>
      </w:r>
      <w:r w:rsidRPr="0010505F">
        <w:tab/>
        <w:t>Introducción</w:t>
      </w:r>
    </w:p>
    <w:p w:rsidR="00FE7496" w:rsidRPr="0010505F" w:rsidRDefault="00AF681B" w:rsidP="002B6CD8">
      <w:pPr>
        <w:jc w:val="both"/>
      </w:pPr>
      <w:r w:rsidRPr="0010505F">
        <w:t>Cabe destacar que en las Conferencias de Plenipotenciarios se abordan políticas de alto nivel que se refieren a todas las actividades de la Unión y otras cuestiones intersectoriales, por lo que su objetivo no es tratar temas sectoriales que sería más propicio examinar en confer</w:t>
      </w:r>
      <w:r w:rsidR="008435FB" w:rsidRPr="0010505F">
        <w:t>encias y asambleas sectoriales.</w:t>
      </w:r>
    </w:p>
    <w:p w:rsidR="00AF681B" w:rsidRPr="0010505F" w:rsidRDefault="00AF681B" w:rsidP="008504B8">
      <w:pPr>
        <w:jc w:val="both"/>
      </w:pPr>
      <w:r w:rsidRPr="0010505F">
        <w:t>Además, este tema fue planteado ante la PP-10, que decidió remitir la cuestión a la CMR-12 (véa</w:t>
      </w:r>
      <w:r w:rsidR="008504B8" w:rsidRPr="0010505F">
        <w:t xml:space="preserve">nse </w:t>
      </w:r>
      <w:r w:rsidRPr="0010505F">
        <w:t>l</w:t>
      </w:r>
      <w:r w:rsidR="008504B8" w:rsidRPr="0010505F">
        <w:t>as</w:t>
      </w:r>
      <w:r w:rsidRPr="0010505F">
        <w:t xml:space="preserve"> acta</w:t>
      </w:r>
      <w:r w:rsidR="008504B8" w:rsidRPr="0010505F">
        <w:t>s</w:t>
      </w:r>
      <w:r w:rsidR="0059647C" w:rsidRPr="0010505F">
        <w:t xml:space="preserve"> y el I</w:t>
      </w:r>
      <w:r w:rsidRPr="0010505F">
        <w:t>nforme de la Comisión 5 a la Plenaria</w:t>
      </w:r>
      <w:r w:rsidR="008504B8" w:rsidRPr="0010505F">
        <w:t>).</w:t>
      </w:r>
    </w:p>
    <w:p w:rsidR="00AF681B" w:rsidRPr="0010505F" w:rsidRDefault="00AF681B" w:rsidP="0011679E">
      <w:pPr>
        <w:jc w:val="both"/>
      </w:pPr>
      <w:r w:rsidRPr="0010505F">
        <w:t xml:space="preserve">Asimismo, </w:t>
      </w:r>
      <w:r w:rsidR="008750D7" w:rsidRPr="0010505F">
        <w:t>tomando como base u</w:t>
      </w:r>
      <w:r w:rsidR="000D53E7" w:rsidRPr="0010505F">
        <w:t>na contribución conjunta de 14 a</w:t>
      </w:r>
      <w:r w:rsidR="008750D7" w:rsidRPr="0010505F">
        <w:t xml:space="preserve">dministraciones europeas sobre ese mismo particular, la CMR-12 analizó exhaustivamente la cuestión en diversas reuniones del Grupo ad hoc creado a tal efecto y modificó consecuentemente el Artículo 15 del Reglamento de Radiocomunicaciones. Reexaminar el mismo tema en la CMR-15 resultaría contraproducente y requeriría una cantidad considerable de los limitados </w:t>
      </w:r>
      <w:r w:rsidR="0011679E" w:rsidRPr="0010505F">
        <w:t xml:space="preserve">recursos </w:t>
      </w:r>
      <w:r w:rsidR="008750D7" w:rsidRPr="0010505F">
        <w:t>de la Confere</w:t>
      </w:r>
      <w:r w:rsidR="0011679E" w:rsidRPr="0010505F">
        <w:t>ncia, que cuenta con un orden del día</w:t>
      </w:r>
      <w:r w:rsidR="008750D7" w:rsidRPr="0010505F">
        <w:t xml:space="preserve"> muy nutrido y complejo.</w:t>
      </w:r>
    </w:p>
    <w:p w:rsidR="00AF681B" w:rsidRPr="0010505F" w:rsidRDefault="008750D7" w:rsidP="002B6CD8">
      <w:pPr>
        <w:jc w:val="both"/>
      </w:pPr>
      <w:r w:rsidRPr="0010505F">
        <w:t>Además, gracias a la estrecha cola</w:t>
      </w:r>
      <w:r w:rsidR="00F70DC0" w:rsidRPr="0010505F">
        <w:t>boración que han mantenido las a</w:t>
      </w:r>
      <w:r w:rsidRPr="0010505F">
        <w:t xml:space="preserve">dministraciones afectadas y </w:t>
      </w:r>
      <w:r w:rsidR="000D580E" w:rsidRPr="0010505F">
        <w:t xml:space="preserve">a </w:t>
      </w:r>
      <w:r w:rsidR="00F70DC0" w:rsidRPr="0010505F">
        <w:t>la diligencia de la Oficin</w:t>
      </w:r>
      <w:r w:rsidRPr="0010505F">
        <w:t xml:space="preserve">a, </w:t>
      </w:r>
      <w:r w:rsidR="000D580E" w:rsidRPr="0010505F">
        <w:t xml:space="preserve">quedaron resueltos casos similares de interferencias, de los que </w:t>
      </w:r>
      <w:r w:rsidR="00C262D3" w:rsidRPr="0010505F">
        <w:t xml:space="preserve">ni </w:t>
      </w:r>
      <w:r w:rsidR="00F70DC0" w:rsidRPr="0010505F">
        <w:t>la Oficin</w:t>
      </w:r>
      <w:r w:rsidR="000D580E" w:rsidRPr="0010505F">
        <w:t>a ni la RRB han tenido constanci</w:t>
      </w:r>
      <w:r w:rsidR="008435FB" w:rsidRPr="0010505F">
        <w:t>a desde hace al menos 18 meses.</w:t>
      </w:r>
    </w:p>
    <w:p w:rsidR="00FE7496" w:rsidRPr="0010505F" w:rsidRDefault="00FE7496" w:rsidP="002B6CD8">
      <w:pPr>
        <w:pStyle w:val="Heading1"/>
        <w:jc w:val="both"/>
      </w:pPr>
      <w:r w:rsidRPr="0010505F">
        <w:t>2</w:t>
      </w:r>
      <w:r w:rsidRPr="0010505F">
        <w:tab/>
        <w:t>Propuesta</w:t>
      </w:r>
    </w:p>
    <w:p w:rsidR="006D3D9C" w:rsidRPr="0010505F" w:rsidRDefault="00D75C55" w:rsidP="002B6CD8">
      <w:pPr>
        <w:pStyle w:val="Proposal"/>
        <w:jc w:val="both"/>
        <w:rPr>
          <w:lang w:val="es-ES_tradnl"/>
        </w:rPr>
      </w:pPr>
      <w:r w:rsidRPr="0010505F">
        <w:rPr>
          <w:lang w:val="es-ES_tradnl"/>
        </w:rPr>
        <w:tab/>
        <w:t>ACP/67A3/2</w:t>
      </w:r>
    </w:p>
    <w:p w:rsidR="006D3D9C" w:rsidRPr="0010505F" w:rsidRDefault="000D580E" w:rsidP="002B6CD8">
      <w:pPr>
        <w:jc w:val="both"/>
      </w:pPr>
      <w:r w:rsidRPr="0010505F">
        <w:t>A la luz de lo antedicho, los Miembros de la APT proponen que las cuestiones relativas a las interferencias y la comprobación técnica de las emisiones sean competencia de la CMR y/o de la RRB, que habrán de analizarlas según correspond</w:t>
      </w:r>
      <w:r w:rsidR="008435FB" w:rsidRPr="0010505F">
        <w:t>a.</w:t>
      </w:r>
    </w:p>
    <w:p w:rsidR="0059647C" w:rsidRPr="0010505F" w:rsidRDefault="0059647C" w:rsidP="0032202E">
      <w:pPr>
        <w:pStyle w:val="Reasons"/>
      </w:pPr>
    </w:p>
    <w:p w:rsidR="0059647C" w:rsidRPr="0010505F" w:rsidRDefault="0059647C">
      <w:pPr>
        <w:jc w:val="center"/>
      </w:pPr>
      <w:r w:rsidRPr="0010505F">
        <w:t>______________</w:t>
      </w:r>
    </w:p>
    <w:p w:rsidR="006D3D9C" w:rsidRPr="0010505F" w:rsidRDefault="006D3D9C" w:rsidP="002B6CD8">
      <w:pPr>
        <w:pStyle w:val="Reasons"/>
        <w:jc w:val="both"/>
      </w:pPr>
    </w:p>
    <w:sectPr w:rsidR="006D3D9C" w:rsidRPr="0010505F" w:rsidSect="00A70E95">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F0" w:rsidRDefault="00E023F0">
      <w:r>
        <w:separator/>
      </w:r>
    </w:p>
  </w:endnote>
  <w:endnote w:type="continuationSeparator" w:id="0">
    <w:p w:rsidR="00E023F0" w:rsidRDefault="00E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45" w:rsidRDefault="007D3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rsidR="00931246" w:rsidRPr="007D3E45" w:rsidRDefault="004A7812" w:rsidP="00031888">
    <w:pPr>
      <w:pStyle w:val="Footer"/>
      <w:rPr>
        <w:color w:val="FFFFFF" w:themeColor="background1"/>
      </w:rPr>
    </w:pPr>
    <w:r w:rsidRPr="007D3E45">
      <w:rPr>
        <w:color w:val="FFFFFF" w:themeColor="background1"/>
      </w:rPr>
      <w:fldChar w:fldCharType="begin"/>
    </w:r>
    <w:r w:rsidRPr="007D3E45">
      <w:rPr>
        <w:color w:val="FFFFFF" w:themeColor="background1"/>
      </w:rPr>
      <w:instrText xml:space="preserve"> FILENAME \p  \* MERGEFORMAT </w:instrText>
    </w:r>
    <w:r w:rsidRPr="007D3E45">
      <w:rPr>
        <w:color w:val="FFFFFF" w:themeColor="background1"/>
      </w:rPr>
      <w:fldChar w:fldCharType="separate"/>
    </w:r>
    <w:r w:rsidRPr="007D3E45">
      <w:rPr>
        <w:color w:val="FFFFFF" w:themeColor="background1"/>
      </w:rPr>
      <w:t>P:\ESP\SG\CONF-SG\PP14\000\067ADD03S.docx</w:t>
    </w:r>
    <w:r w:rsidRPr="007D3E45">
      <w:rPr>
        <w:color w:val="FFFFFF" w:themeColor="background1"/>
      </w:rPr>
      <w:fldChar w:fldCharType="end"/>
    </w:r>
    <w:r w:rsidR="00031888" w:rsidRPr="007D3E45">
      <w:rPr>
        <w:color w:val="FFFFFF" w:themeColor="background1"/>
      </w:rPr>
      <w:t xml:space="preserve"> (369858)</w:t>
    </w:r>
    <w:r w:rsidR="00031888" w:rsidRPr="007D3E45">
      <w:rPr>
        <w:color w:val="FFFFFF" w:themeColor="background1"/>
      </w:rPr>
      <w:tab/>
    </w:r>
    <w:r w:rsidR="00031888" w:rsidRPr="007D3E45">
      <w:rPr>
        <w:color w:val="FFFFFF" w:themeColor="background1"/>
      </w:rPr>
      <w:fldChar w:fldCharType="begin"/>
    </w:r>
    <w:r w:rsidR="00031888" w:rsidRPr="007D3E45">
      <w:rPr>
        <w:color w:val="FFFFFF" w:themeColor="background1"/>
      </w:rPr>
      <w:instrText xml:space="preserve"> SAVEDATE \@ DD.MM.YY </w:instrText>
    </w:r>
    <w:r w:rsidR="00031888" w:rsidRPr="007D3E45">
      <w:rPr>
        <w:color w:val="FFFFFF" w:themeColor="background1"/>
      </w:rPr>
      <w:fldChar w:fldCharType="separate"/>
    </w:r>
    <w:r w:rsidR="00DA0F4C" w:rsidRPr="007D3E45">
      <w:rPr>
        <w:color w:val="FFFFFF" w:themeColor="background1"/>
      </w:rPr>
      <w:t>09.10.14</w:t>
    </w:r>
    <w:r w:rsidR="00031888" w:rsidRPr="007D3E45">
      <w:rPr>
        <w:color w:val="FFFFFF" w:themeColor="background1"/>
      </w:rPr>
      <w:fldChar w:fldCharType="end"/>
    </w:r>
    <w:r w:rsidR="00031888" w:rsidRPr="007D3E45">
      <w:rPr>
        <w:color w:val="FFFFFF" w:themeColor="background1"/>
      </w:rPr>
      <w:tab/>
    </w:r>
    <w:r w:rsidR="00031888" w:rsidRPr="007D3E45">
      <w:rPr>
        <w:color w:val="FFFFFF" w:themeColor="background1"/>
      </w:rPr>
      <w:fldChar w:fldCharType="begin"/>
    </w:r>
    <w:r w:rsidR="00031888" w:rsidRPr="007D3E45">
      <w:rPr>
        <w:color w:val="FFFFFF" w:themeColor="background1"/>
      </w:rPr>
      <w:instrText xml:space="preserve"> PRINTDATE \@ DD.MM.YY </w:instrText>
    </w:r>
    <w:r w:rsidR="00031888" w:rsidRPr="007D3E45">
      <w:rPr>
        <w:color w:val="FFFFFF" w:themeColor="background1"/>
      </w:rPr>
      <w:fldChar w:fldCharType="separate"/>
    </w:r>
    <w:r w:rsidRPr="007D3E45">
      <w:rPr>
        <w:color w:val="FFFFFF" w:themeColor="background1"/>
      </w:rPr>
      <w:t>00.00.00</w:t>
    </w:r>
    <w:r w:rsidR="00031888" w:rsidRPr="007D3E45">
      <w:rPr>
        <w:color w:val="FFFFFF" w:themeColor="background1"/>
      </w:rPr>
      <w:fldChar w:fldCharType="end"/>
    </w:r>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31246" w:rsidRDefault="004B07DB" w:rsidP="0093124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F0" w:rsidRDefault="00E023F0">
      <w:r>
        <w:t>____________________</w:t>
      </w:r>
    </w:p>
  </w:footnote>
  <w:footnote w:type="continuationSeparator" w:id="0">
    <w:p w:rsidR="00E023F0" w:rsidRDefault="00E02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45" w:rsidRDefault="007D3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7D3E45">
      <w:rPr>
        <w:noProof/>
      </w:rPr>
      <w:t>2</w:t>
    </w:r>
    <w:r>
      <w:fldChar w:fldCharType="end"/>
    </w:r>
  </w:p>
  <w:p w:rsidR="00255FA1" w:rsidRDefault="00255FA1" w:rsidP="00255FA1">
    <w:pPr>
      <w:pStyle w:val="Header"/>
    </w:pPr>
    <w:r>
      <w:rPr>
        <w:lang w:val="en-US"/>
      </w:rPr>
      <w:t>PP14</w:t>
    </w:r>
    <w:r>
      <w:t>/67(Add.3)-</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45" w:rsidRDefault="007D3E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463E"/>
    <w:rsid w:val="00031888"/>
    <w:rsid w:val="000763FE"/>
    <w:rsid w:val="000863AB"/>
    <w:rsid w:val="000A1523"/>
    <w:rsid w:val="000B1752"/>
    <w:rsid w:val="000D53E7"/>
    <w:rsid w:val="000D580E"/>
    <w:rsid w:val="0010505F"/>
    <w:rsid w:val="0010546D"/>
    <w:rsid w:val="0011679E"/>
    <w:rsid w:val="001632E3"/>
    <w:rsid w:val="00196AD6"/>
    <w:rsid w:val="001D4983"/>
    <w:rsid w:val="001D6EC3"/>
    <w:rsid w:val="001D787B"/>
    <w:rsid w:val="001E3D06"/>
    <w:rsid w:val="00225F6B"/>
    <w:rsid w:val="00237C17"/>
    <w:rsid w:val="00242376"/>
    <w:rsid w:val="00255FA1"/>
    <w:rsid w:val="00262FF4"/>
    <w:rsid w:val="002778F2"/>
    <w:rsid w:val="00285441"/>
    <w:rsid w:val="002B2C79"/>
    <w:rsid w:val="002B6CD8"/>
    <w:rsid w:val="002C6527"/>
    <w:rsid w:val="002E44FC"/>
    <w:rsid w:val="003707E5"/>
    <w:rsid w:val="00391611"/>
    <w:rsid w:val="003D0027"/>
    <w:rsid w:val="003E6E73"/>
    <w:rsid w:val="00484B72"/>
    <w:rsid w:val="00491A25"/>
    <w:rsid w:val="004A346E"/>
    <w:rsid w:val="004A63A9"/>
    <w:rsid w:val="004A7812"/>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647C"/>
    <w:rsid w:val="005D1164"/>
    <w:rsid w:val="005D6488"/>
    <w:rsid w:val="005F6278"/>
    <w:rsid w:val="00601280"/>
    <w:rsid w:val="00641DBD"/>
    <w:rsid w:val="006455D2"/>
    <w:rsid w:val="006537F3"/>
    <w:rsid w:val="006B5512"/>
    <w:rsid w:val="006C190D"/>
    <w:rsid w:val="006D3D9C"/>
    <w:rsid w:val="00720686"/>
    <w:rsid w:val="00734796"/>
    <w:rsid w:val="00737EFF"/>
    <w:rsid w:val="00750806"/>
    <w:rsid w:val="007C6397"/>
    <w:rsid w:val="007D3E45"/>
    <w:rsid w:val="007F33DF"/>
    <w:rsid w:val="007F6EBC"/>
    <w:rsid w:val="008435FB"/>
    <w:rsid w:val="00844D99"/>
    <w:rsid w:val="008504B8"/>
    <w:rsid w:val="008750D7"/>
    <w:rsid w:val="00882773"/>
    <w:rsid w:val="008B4706"/>
    <w:rsid w:val="008B6676"/>
    <w:rsid w:val="008E51C5"/>
    <w:rsid w:val="008F7109"/>
    <w:rsid w:val="00905C65"/>
    <w:rsid w:val="0090604A"/>
    <w:rsid w:val="009107B0"/>
    <w:rsid w:val="009220DE"/>
    <w:rsid w:val="0092495F"/>
    <w:rsid w:val="00930E84"/>
    <w:rsid w:val="00931246"/>
    <w:rsid w:val="0099270D"/>
    <w:rsid w:val="0099551E"/>
    <w:rsid w:val="009A1A86"/>
    <w:rsid w:val="009E0C42"/>
    <w:rsid w:val="00A66C72"/>
    <w:rsid w:val="00A70E95"/>
    <w:rsid w:val="00AA1F73"/>
    <w:rsid w:val="00AB34CA"/>
    <w:rsid w:val="00AD400E"/>
    <w:rsid w:val="00AF0DC5"/>
    <w:rsid w:val="00AF681B"/>
    <w:rsid w:val="00B501AB"/>
    <w:rsid w:val="00B73978"/>
    <w:rsid w:val="00B77C4D"/>
    <w:rsid w:val="00BB13FE"/>
    <w:rsid w:val="00BC7EE2"/>
    <w:rsid w:val="00BF5475"/>
    <w:rsid w:val="00C262D3"/>
    <w:rsid w:val="00C42D2D"/>
    <w:rsid w:val="00C61A48"/>
    <w:rsid w:val="00C80F8F"/>
    <w:rsid w:val="00C84355"/>
    <w:rsid w:val="00CA3051"/>
    <w:rsid w:val="00CD20D9"/>
    <w:rsid w:val="00CD701A"/>
    <w:rsid w:val="00CF10FD"/>
    <w:rsid w:val="00D05AAE"/>
    <w:rsid w:val="00D05E6B"/>
    <w:rsid w:val="00D254A6"/>
    <w:rsid w:val="00D42B55"/>
    <w:rsid w:val="00D57D70"/>
    <w:rsid w:val="00D75C55"/>
    <w:rsid w:val="00DA0F4C"/>
    <w:rsid w:val="00E023F0"/>
    <w:rsid w:val="00E05D81"/>
    <w:rsid w:val="00E25C5A"/>
    <w:rsid w:val="00E53DFC"/>
    <w:rsid w:val="00E66FC3"/>
    <w:rsid w:val="00E677DD"/>
    <w:rsid w:val="00E77F17"/>
    <w:rsid w:val="00E921EC"/>
    <w:rsid w:val="00EB23D0"/>
    <w:rsid w:val="00EC395A"/>
    <w:rsid w:val="00F01632"/>
    <w:rsid w:val="00F04858"/>
    <w:rsid w:val="00F3510D"/>
    <w:rsid w:val="00F43D44"/>
    <w:rsid w:val="00F70DC0"/>
    <w:rsid w:val="00F80E6E"/>
    <w:rsid w:val="00FD4BC8"/>
    <w:rsid w:val="00FD7A16"/>
    <w:rsid w:val="00FE74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d7a828-6127-4c43-8af8-dd071b7e3f22" targetNamespace="http://schemas.microsoft.com/office/2006/metadata/properties" ma:root="true" ma:fieldsID="d41af5c836d734370eb92e7ee5f83852" ns2:_="" ns3:_="">
    <xsd:import namespace="996b2e75-67fd-4955-a3b0-5ab9934cb50b"/>
    <xsd:import namespace="70d7a828-6127-4c43-8af8-dd071b7e3f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d7a828-6127-4c43-8af8-dd071b7e3f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0d7a828-6127-4c43-8af8-dd071b7e3f22">Documents Proposals Manager (DPM)</DPM_x0020_Author>
    <DPM_x0020_File_x0020_name xmlns="70d7a828-6127-4c43-8af8-dd071b7e3f22">S14-PP-C-0067!A3!MSW-S</DPM_x0020_File_x0020_name>
    <DPM_x0020_Version xmlns="70d7a828-6127-4c43-8af8-dd071b7e3f22">DPM_v5.7.1.19_prod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d7a828-6127-4c43-8af8-dd071b7e3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d7a828-6127-4c43-8af8-dd071b7e3f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S14-PP-C-0067!A3!MSW-S</vt:lpstr>
    </vt:vector>
  </TitlesOfParts>
  <Manager/>
  <Company/>
  <LinksUpToDate>false</LinksUpToDate>
  <CharactersWithSpaces>4029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S14-PP-C-0067!A3!MSW-S</dc:title>
  <dc:subject>Plenipotentiary Conference (PP-14)</dc:subject>
  <dc:creator/>
  <cp:keywords>DPM_v5.7.1.19_prod</cp:keywords>
  <dc:description/>
  <cp:lastModifiedBy/>
  <cp:revision>1</cp:revision>
  <dcterms:created xsi:type="dcterms:W3CDTF">2014-10-13T08:59:00Z</dcterms:created>
  <dcterms:modified xsi:type="dcterms:W3CDTF">2014-10-13T08:59:00Z</dcterms:modified>
  <cp:category>Conference document</cp:category>
</cp:coreProperties>
</file>