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3F1952" w:rsidRDefault="00407795" w:rsidP="00683FA7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6B0E2C" w:rsidRPr="003F1952">
              <w:rPr>
                <w:rFonts w:cstheme="minorHAnsi"/>
                <w:b/>
                <w:szCs w:val="24"/>
                <w:lang w:val="fr-CH"/>
              </w:rPr>
              <w:t>72</w:t>
            </w:r>
            <w:r w:rsidR="003F1952">
              <w:rPr>
                <w:rFonts w:cstheme="minorHAnsi"/>
                <w:b/>
                <w:szCs w:val="24"/>
                <w:lang w:val="fr-CH"/>
              </w:rPr>
              <w:t>(Rév.</w:t>
            </w:r>
            <w:r w:rsidR="00683FA7">
              <w:rPr>
                <w:rFonts w:cstheme="minorHAnsi"/>
                <w:b/>
                <w:szCs w:val="24"/>
                <w:lang w:val="fr-CH"/>
              </w:rPr>
              <w:t>2</w:t>
            </w:r>
            <w:r w:rsidR="003F1952">
              <w:rPr>
                <w:rFonts w:cstheme="minorHAnsi"/>
                <w:b/>
                <w:szCs w:val="24"/>
                <w:lang w:val="fr-CH"/>
              </w:rPr>
              <w:t>)</w:t>
            </w:r>
            <w:r w:rsidRPr="003F1952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683FA7" w:rsidP="00FB13DC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22</w:t>
            </w:r>
            <w:r w:rsidR="003F1952">
              <w:rPr>
                <w:rFonts w:cstheme="minorHAnsi"/>
                <w:b/>
                <w:szCs w:val="24"/>
                <w:lang w:val="fr-CH"/>
              </w:rPr>
              <w:t xml:space="preserve"> octobre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 xml:space="preserve"> </w:t>
            </w:r>
            <w:r w:rsidR="00407795" w:rsidRPr="003F1952">
              <w:rPr>
                <w:rFonts w:cstheme="minorHAnsi"/>
                <w:b/>
                <w:szCs w:val="24"/>
                <w:lang w:val="fr-CH"/>
              </w:rPr>
              <w:t>201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6B0E2C" w:rsidP="006A046E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6B0E2C" w:rsidRPr="006B0E2C" w:rsidRDefault="006B0E2C" w:rsidP="00683FA7">
            <w:pPr>
              <w:pStyle w:val="Title1"/>
            </w:pPr>
            <w:bookmarkStart w:id="5" w:name="dtitle1" w:colFirst="0" w:colLast="0"/>
            <w:bookmarkEnd w:id="4"/>
            <w:r w:rsidRPr="006B0E2C">
              <w:t xml:space="preserve">PERTE DU DROIT DE </w:t>
            </w:r>
            <w:proofErr w:type="gramStart"/>
            <w:r w:rsidRPr="006B0E2C">
              <w:t>VOTE</w:t>
            </w:r>
            <w:proofErr w:type="gramEnd"/>
            <w:r>
              <w:br/>
            </w:r>
            <w:r w:rsidR="003F1952">
              <w:rPr>
                <w:sz w:val="24"/>
                <w:szCs w:val="24"/>
                <w:lang w:val="fr-CH"/>
              </w:rPr>
              <w:t xml:space="preserve">(situation au </w:t>
            </w:r>
            <w:r w:rsidR="00683FA7">
              <w:rPr>
                <w:sz w:val="24"/>
                <w:szCs w:val="24"/>
                <w:lang w:val="fr-CH"/>
              </w:rPr>
              <w:t>22</w:t>
            </w:r>
            <w:r w:rsidR="003F1952">
              <w:rPr>
                <w:sz w:val="24"/>
                <w:szCs w:val="24"/>
                <w:lang w:val="fr-CH"/>
              </w:rPr>
              <w:t xml:space="preserve"> Octobre</w:t>
            </w:r>
            <w:r w:rsidRPr="006B0E2C">
              <w:rPr>
                <w:sz w:val="24"/>
                <w:szCs w:val="24"/>
                <w:lang w:val="fr-CH"/>
              </w:rPr>
              <w:t xml:space="preserve"> 2014)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D33AAD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B0E2C" w:rsidRPr="006B0E2C" w:rsidRDefault="006B0E2C" w:rsidP="006B0E2C">
      <w:pPr>
        <w:pStyle w:val="Normalaftertitle"/>
        <w:jc w:val="both"/>
        <w:rPr>
          <w:sz w:val="22"/>
          <w:szCs w:val="24"/>
        </w:rPr>
      </w:pPr>
      <w:r w:rsidRPr="006B0E2C">
        <w:t xml:space="preserve">En vertu de la Constitution (Genève, 1992), un Etat Membre de l'Union </w:t>
      </w:r>
      <w:r w:rsidRPr="006B0E2C">
        <w:rPr>
          <w:spacing w:val="-2"/>
        </w:rPr>
        <w:t>n'a plus qualité pour voter</w:t>
      </w:r>
      <w:r w:rsidR="003F1952">
        <w:rPr>
          <w:spacing w:val="-2"/>
        </w:rPr>
        <w:t> </w:t>
      </w:r>
      <w:r w:rsidRPr="006B0E2C">
        <w:t>:</w:t>
      </w:r>
    </w:p>
    <w:p w:rsidR="006B0E2C" w:rsidRPr="003865B2" w:rsidRDefault="006B0E2C" w:rsidP="003865B2">
      <w:pPr>
        <w:pStyle w:val="enumlev1"/>
      </w:pPr>
      <w:r w:rsidRPr="003865B2">
        <w:t>a)</w:t>
      </w:r>
      <w:r w:rsidRPr="003865B2">
        <w:tab/>
        <w:t>à compter du 1er juillet 1996, lorsque, en tant qu'Etat Membre signataire (</w:t>
      </w:r>
      <w:r w:rsidRPr="003865B2">
        <w:rPr>
          <w:b/>
          <w:bCs/>
        </w:rPr>
        <w:t>S</w:t>
      </w:r>
      <w:r w:rsidRPr="003865B2">
        <w:t xml:space="preserve">), il n'a pas </w:t>
      </w:r>
      <w:proofErr w:type="gramStart"/>
      <w:r w:rsidRPr="003865B2">
        <w:t>déposé</w:t>
      </w:r>
      <w:proofErr w:type="gramEnd"/>
      <w:r w:rsidRPr="003865B2">
        <w:t xml:space="preserve"> d'instrument de ratification, d'acceptation ou d'approbation de la Constitution et de la Convention de l'UIT (Genève, 1992) (voir le numéro 210 de la Constitution); ou</w:t>
      </w:r>
    </w:p>
    <w:p w:rsidR="006B0E2C" w:rsidRPr="003865B2" w:rsidRDefault="006B0E2C" w:rsidP="003865B2">
      <w:pPr>
        <w:pStyle w:val="enumlev1"/>
      </w:pPr>
      <w:r w:rsidRPr="003865B2">
        <w:t>b)</w:t>
      </w:r>
      <w:r w:rsidRPr="003865B2">
        <w:tab/>
        <w:t>à compter du 1er juillet 1994, lorsque, en tant qu'Etat Membre non signataire (</w:t>
      </w:r>
      <w:r w:rsidRPr="003865B2">
        <w:rPr>
          <w:b/>
          <w:bCs/>
        </w:rPr>
        <w:t>NS</w:t>
      </w:r>
      <w:r w:rsidRPr="003865B2">
        <w:t>), il n'a pas déposé d'instrument d'adhésion à la Constitution et à la Convention de l'UIT (voir le numéro 212 de la Constitution); ou</w:t>
      </w:r>
    </w:p>
    <w:p w:rsidR="006B0E2C" w:rsidRPr="003865B2" w:rsidRDefault="006B0E2C" w:rsidP="00D33AAD">
      <w:pPr>
        <w:pStyle w:val="enumlev1"/>
      </w:pPr>
      <w:r w:rsidRPr="003865B2">
        <w:t>c)</w:t>
      </w:r>
      <w:r w:rsidRPr="003865B2">
        <w:tab/>
        <w:t>lorsqu'il est en retard dans ses paiements à l'Union (</w:t>
      </w:r>
      <w:r w:rsidRPr="003865B2">
        <w:rPr>
          <w:b/>
          <w:bCs/>
        </w:rPr>
        <w:t>A</w:t>
      </w:r>
      <w:r w:rsidRPr="003865B2">
        <w:t>), tant que le montant de ses arriérés est égal ou supérieur au montant des contributions dues pour les deux années précédentes (voir le numéro 169 de la Constit</w:t>
      </w:r>
      <w:r w:rsidR="003865B2">
        <w:t>ution et la Résolution 41 (</w:t>
      </w:r>
      <w:proofErr w:type="spellStart"/>
      <w:r w:rsidR="003865B2">
        <w:t>Rév</w:t>
      </w:r>
      <w:proofErr w:type="spellEnd"/>
      <w:r w:rsidR="003865B2">
        <w:t>. </w:t>
      </w:r>
      <w:r w:rsidRPr="003865B2">
        <w:t>Guadalajara,</w:t>
      </w:r>
      <w:r w:rsidR="003865B2">
        <w:t> </w:t>
      </w:r>
      <w:r w:rsidRPr="003865B2">
        <w:t>2010) de la Conférence de plénipotentiaires</w:t>
      </w:r>
      <w:r w:rsidR="00D33AAD" w:rsidRPr="003865B2">
        <w:t>)</w:t>
      </w:r>
      <w:r w:rsidRPr="003865B2">
        <w:t>.</w:t>
      </w:r>
    </w:p>
    <w:p w:rsidR="00D33AAD" w:rsidRDefault="006B0E2C" w:rsidP="003F1952">
      <w:r w:rsidRPr="006B0E2C">
        <w:t xml:space="preserve">Pour l'une quelconque des raisons qui précèdent et jusqu’à ce que la situation soit rectifiée, les </w:t>
      </w:r>
      <w:r w:rsidR="00683FA7">
        <w:rPr>
          <w:b/>
          <w:bCs/>
        </w:rPr>
        <w:t>13</w:t>
      </w:r>
      <w:r w:rsidRPr="006B0E2C">
        <w:rPr>
          <w:b/>
          <w:bCs/>
        </w:rPr>
        <w:t> </w:t>
      </w:r>
      <w:r w:rsidRPr="006B0E2C">
        <w:rPr>
          <w:b/>
        </w:rPr>
        <w:t xml:space="preserve">Etats Membres </w:t>
      </w:r>
      <w:r w:rsidRPr="006B0E2C">
        <w:rPr>
          <w:bCs/>
        </w:rPr>
        <w:t xml:space="preserve">suivants </w:t>
      </w:r>
      <w:r w:rsidRPr="006B0E2C">
        <w:t>n'auront pas le droit de vote</w:t>
      </w:r>
      <w:r w:rsidR="003F1952">
        <w:t> </w:t>
      </w:r>
      <w:r>
        <w:t>:</w:t>
      </w:r>
    </w:p>
    <w:p w:rsidR="00D33AAD" w:rsidRDefault="00D33AAD" w:rsidP="003865B2"/>
    <w:p w:rsidR="006B0E2C" w:rsidRDefault="006B0E2C" w:rsidP="003865B2">
      <w:r w:rsidRPr="002B4D6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B0E2C" w:rsidRPr="0026362E" w:rsidTr="00FF3001">
        <w:trPr>
          <w:cantSplit/>
          <w:tblHeader/>
          <w:jc w:val="center"/>
        </w:trPr>
        <w:tc>
          <w:tcPr>
            <w:tcW w:w="4255" w:type="dxa"/>
            <w:vAlign w:val="center"/>
          </w:tcPr>
          <w:p w:rsidR="006B0E2C" w:rsidRPr="006B0E2C" w:rsidRDefault="006B0E2C" w:rsidP="006B0E2C">
            <w:pPr>
              <w:pStyle w:val="Tablehead"/>
            </w:pPr>
            <w:r w:rsidRPr="006B0E2C">
              <w:lastRenderedPageBreak/>
              <w:br w:type="page"/>
            </w:r>
            <w:r w:rsidRPr="006B0E2C">
              <w:br w:type="page"/>
              <w:t>Etats Membres</w:t>
            </w:r>
            <w:r w:rsidRPr="006B0E2C">
              <w:br/>
              <w:t>(dans l'ordre alphabétique français)</w:t>
            </w:r>
          </w:p>
        </w:tc>
        <w:tc>
          <w:tcPr>
            <w:tcW w:w="2693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S = signataire</w:t>
            </w:r>
            <w:r w:rsidRPr="006B0E2C">
              <w:br/>
              <w:t>NS = non signataire</w:t>
            </w:r>
          </w:p>
        </w:tc>
        <w:tc>
          <w:tcPr>
            <w:tcW w:w="2408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A = présentant des arriérés dans ses paiements à l'Union</w:t>
            </w:r>
          </w:p>
        </w:tc>
      </w:tr>
      <w:tr w:rsidR="006B0E2C" w:rsidRPr="0026362E" w:rsidTr="00FF3001"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Antigua-et-</w:t>
            </w:r>
            <w:r w:rsidRPr="0026362E">
              <w:rPr>
                <w:lang w:val="en-US"/>
              </w:rPr>
              <w:t>Barbuda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Congo (</w:t>
            </w:r>
            <w:proofErr w:type="spellStart"/>
            <w:r w:rsidRPr="0026362E">
              <w:rPr>
                <w:lang w:val="es-ES_tradnl"/>
              </w:rPr>
              <w:t>Rép</w:t>
            </w:r>
            <w:proofErr w:type="spellEnd"/>
            <w:r w:rsidRPr="0026362E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du</w:t>
            </w:r>
            <w:r w:rsidRPr="0026362E">
              <w:rPr>
                <w:lang w:val="es-ES_tradnl"/>
              </w:rPr>
              <w:t>)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Domini</w:t>
            </w:r>
            <w:r>
              <w:rPr>
                <w:lang w:val="es-ES_tradnl"/>
              </w:rPr>
              <w:t>que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Gambi</w:t>
            </w:r>
            <w:r>
              <w:rPr>
                <w:lang w:val="es-ES_tradnl"/>
              </w:rPr>
              <w:t>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Honduras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Lib</w:t>
            </w:r>
            <w:r>
              <w:rPr>
                <w:lang w:val="es-ES_tradnl"/>
              </w:rPr>
              <w:t>éria</w:t>
            </w:r>
            <w:proofErr w:type="spellEnd"/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812156">
              <w:rPr>
                <w:lang w:val="es-ES_tradnl"/>
              </w:rPr>
              <w:t>Îles</w:t>
            </w:r>
            <w:proofErr w:type="spellEnd"/>
            <w:r w:rsidRPr="00812156">
              <w:rPr>
                <w:lang w:val="es-ES_tradnl"/>
              </w:rPr>
              <w:t xml:space="preserve"> Marshall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Micron</w:t>
            </w:r>
            <w:r>
              <w:rPr>
                <w:lang w:val="es-ES_tradnl"/>
              </w:rPr>
              <w:t>ésie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Nauru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812156">
              <w:rPr>
                <w:lang w:val="en-US"/>
              </w:rPr>
              <w:t>Saint-Kitts-et-Nevis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fr-CH"/>
              </w:rPr>
            </w:pPr>
            <w:r w:rsidRPr="00812156">
              <w:rPr>
                <w:lang w:val="fr-CH"/>
              </w:rPr>
              <w:t>Saint-Vincent-et-les Grenadines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n-US"/>
              </w:rPr>
            </w:pPr>
            <w:proofErr w:type="spellStart"/>
            <w:r w:rsidRPr="00812156">
              <w:rPr>
                <w:lang w:val="en-US"/>
              </w:rPr>
              <w:t>Îles</w:t>
            </w:r>
            <w:proofErr w:type="spellEnd"/>
            <w:r w:rsidRPr="00812156">
              <w:rPr>
                <w:lang w:val="en-US"/>
              </w:rPr>
              <w:t xml:space="preserve"> Salomon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26362E">
              <w:rPr>
                <w:lang w:val="en-US"/>
              </w:rPr>
              <w:t>Tuvalu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</w:tbl>
    <w:p w:rsidR="006B0E2C" w:rsidRPr="000F2D53" w:rsidRDefault="006B0E2C" w:rsidP="006B0E2C">
      <w:pPr>
        <w:spacing w:before="600"/>
        <w:jc w:val="center"/>
      </w:pPr>
      <w:r>
        <w:t>______________</w:t>
      </w:r>
    </w:p>
    <w:p w:rsidR="006B0E2C" w:rsidRPr="0070576B" w:rsidRDefault="006B0E2C" w:rsidP="006B0E2C">
      <w:pPr>
        <w:pStyle w:val="Heading1"/>
        <w:ind w:left="0" w:firstLine="0"/>
      </w:pPr>
    </w:p>
    <w:p w:rsidR="000D15FB" w:rsidRDefault="000D15FB" w:rsidP="00BD1614"/>
    <w:p w:rsidR="00BD1614" w:rsidRPr="00BD1614" w:rsidRDefault="00BD1614" w:rsidP="006B0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_GoBack"/>
      <w:bookmarkEnd w:id="8"/>
    </w:p>
    <w:sectPr w:rsidR="00BD1614" w:rsidRPr="00BD1614" w:rsidSect="003A0B7D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04" w:rsidRDefault="00C36D04">
      <w:r>
        <w:separator/>
      </w:r>
    </w:p>
  </w:endnote>
  <w:endnote w:type="continuationSeparator" w:id="0">
    <w:p w:rsidR="00C36D04" w:rsidRDefault="00C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04" w:rsidRDefault="00C36D04">
      <w:r>
        <w:t>____________________</w:t>
      </w:r>
    </w:p>
  </w:footnote>
  <w:footnote w:type="continuationSeparator" w:id="0">
    <w:p w:rsidR="00C36D04" w:rsidRDefault="00C3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7084">
      <w:rPr>
        <w:noProof/>
      </w:rPr>
      <w:t>2</w:t>
    </w:r>
    <w:r>
      <w:fldChar w:fldCharType="end"/>
    </w:r>
  </w:p>
  <w:p w:rsidR="00BD1614" w:rsidRPr="00407795" w:rsidRDefault="00407795" w:rsidP="001E7084">
    <w:pPr>
      <w:pStyle w:val="Header"/>
    </w:pPr>
    <w:r>
      <w:t>PP14/</w:t>
    </w:r>
    <w:r w:rsidR="006B0E2C">
      <w:t>72</w:t>
    </w:r>
    <w:r w:rsidR="003F1952">
      <w:t>(Rév.</w:t>
    </w:r>
    <w:r w:rsidR="001E7084">
      <w:t>2</w:t>
    </w:r>
    <w:r w:rsidR="003F1952">
      <w:t>)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E7084"/>
    <w:rsid w:val="001F6233"/>
    <w:rsid w:val="002C1059"/>
    <w:rsid w:val="002C2F9C"/>
    <w:rsid w:val="003865B2"/>
    <w:rsid w:val="003A0B7D"/>
    <w:rsid w:val="003A45C2"/>
    <w:rsid w:val="003C4BE2"/>
    <w:rsid w:val="003D147D"/>
    <w:rsid w:val="003F1952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3FA7"/>
    <w:rsid w:val="00686973"/>
    <w:rsid w:val="006A6342"/>
    <w:rsid w:val="006B0E2C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5088E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36D04"/>
    <w:rsid w:val="00C54CE6"/>
    <w:rsid w:val="00C575E2"/>
    <w:rsid w:val="00C7368B"/>
    <w:rsid w:val="00C92746"/>
    <w:rsid w:val="00CC4DC5"/>
    <w:rsid w:val="00CE1A7C"/>
    <w:rsid w:val="00D12C74"/>
    <w:rsid w:val="00D33AAD"/>
    <w:rsid w:val="00D56483"/>
    <w:rsid w:val="00D56AD6"/>
    <w:rsid w:val="00D70019"/>
    <w:rsid w:val="00D74B58"/>
    <w:rsid w:val="00D82ABE"/>
    <w:rsid w:val="00D924CF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1663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1709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Germain, Catherine</dc:creator>
  <cp:keywords>PP-06</cp:keywords>
  <dc:description>PF_PP14.dotx  For: _x000d_Document date: _x000d_Saved by ITU51009317 at 10:31:32 on 19/03/2013</dc:description>
  <cp:lastModifiedBy>Hinds-Anagbogu, Wendy</cp:lastModifiedBy>
  <cp:revision>4</cp:revision>
  <cp:lastPrinted>2014-10-03T12:28:00Z</cp:lastPrinted>
  <dcterms:created xsi:type="dcterms:W3CDTF">2014-10-22T10:07:00Z</dcterms:created>
  <dcterms:modified xsi:type="dcterms:W3CDTF">2014-10-22T10:10:00Z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