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4678"/>
        <w:gridCol w:w="3260"/>
      </w:tblGrid>
      <w:tr w:rsidR="003B4855" w:rsidRPr="005161E7" w:rsidTr="00403E92">
        <w:trPr>
          <w:cantSplit/>
        </w:trPr>
        <w:tc>
          <w:tcPr>
            <w:tcW w:w="6628" w:type="dxa"/>
            <w:gridSpan w:val="2"/>
          </w:tcPr>
          <w:p w:rsidR="003B4855" w:rsidRPr="008E63F7" w:rsidRDefault="00313C89" w:rsidP="0074736D">
            <w:pPr>
              <w:spacing w:before="240"/>
              <w:rPr>
                <w:lang w:val="fr-CH"/>
              </w:rPr>
            </w:pPr>
            <w:bookmarkStart w:id="0" w:name="dpp"/>
            <w:bookmarkEnd w:id="0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>
              <w:rPr>
                <w:b/>
                <w:smallCaps/>
                <w:sz w:val="30"/>
                <w:szCs w:val="30"/>
                <w:lang w:val="fr-CH"/>
              </w:rPr>
              <w:t>4</w:t>
            </w:r>
            <w:proofErr w:type="gramStart"/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proofErr w:type="gramEnd"/>
            <w:r w:rsidRPr="000F6395">
              <w:rPr>
                <w:b/>
                <w:smallCaps/>
                <w:sz w:val="36"/>
                <w:lang w:val="fr-CH"/>
              </w:rPr>
              <w:br/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Busan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20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- 7 novembre 2014</w:t>
            </w:r>
          </w:p>
        </w:tc>
        <w:tc>
          <w:tcPr>
            <w:tcW w:w="3260" w:type="dxa"/>
          </w:tcPr>
          <w:p w:rsidR="003B4855" w:rsidRPr="005161E7" w:rsidRDefault="003B4855" w:rsidP="0074736D">
            <w:pPr>
              <w:spacing w:before="0" w:after="80"/>
              <w:rPr>
                <w:lang w:val="fr-CH"/>
              </w:rPr>
            </w:pPr>
            <w:bookmarkStart w:id="1" w:name="dlogo"/>
            <w:bookmarkEnd w:id="1"/>
            <w:r w:rsidRPr="003B4855">
              <w:rPr>
                <w:noProof/>
                <w:lang w:val="en-US" w:eastAsia="zh-CN"/>
              </w:rPr>
              <w:drawing>
                <wp:inline distT="0" distB="0" distL="0" distR="0" wp14:anchorId="04CB74AE" wp14:editId="0C47EEBC">
                  <wp:extent cx="1775460" cy="701040"/>
                  <wp:effectExtent l="19050" t="0" r="0" b="0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855" w:rsidRPr="005161E7" w:rsidTr="00403E92">
        <w:trPr>
          <w:cantSplit/>
        </w:trPr>
        <w:tc>
          <w:tcPr>
            <w:tcW w:w="9888" w:type="dxa"/>
            <w:gridSpan w:val="3"/>
            <w:tcBorders>
              <w:bottom w:val="single" w:sz="12" w:space="0" w:color="auto"/>
            </w:tcBorders>
            <w:vAlign w:val="center"/>
          </w:tcPr>
          <w:p w:rsidR="003B4855" w:rsidRPr="00A94B33" w:rsidRDefault="003B4855" w:rsidP="0074736D">
            <w:pPr>
              <w:spacing w:before="0"/>
              <w:rPr>
                <w:b/>
                <w:bCs/>
                <w:szCs w:val="24"/>
                <w:lang w:val="fr-CH"/>
              </w:rPr>
            </w:pPr>
            <w:bookmarkStart w:id="2" w:name="dspace" w:colFirst="0" w:colLast="1"/>
          </w:p>
        </w:tc>
      </w:tr>
      <w:tr w:rsidR="003B4855" w:rsidRPr="005161E7" w:rsidTr="00403E92">
        <w:trPr>
          <w:cantSplit/>
        </w:trPr>
        <w:tc>
          <w:tcPr>
            <w:tcW w:w="6628" w:type="dxa"/>
            <w:gridSpan w:val="2"/>
          </w:tcPr>
          <w:p w:rsidR="003B4855" w:rsidRPr="00A94B33" w:rsidRDefault="003B4855" w:rsidP="0074736D">
            <w:pPr>
              <w:spacing w:before="0"/>
              <w:rPr>
                <w:rFonts w:cs="Arial"/>
                <w:b/>
                <w:bCs/>
                <w:szCs w:val="24"/>
                <w:lang w:val="fr-CH"/>
              </w:rPr>
            </w:pPr>
          </w:p>
        </w:tc>
        <w:tc>
          <w:tcPr>
            <w:tcW w:w="3260" w:type="dxa"/>
          </w:tcPr>
          <w:p w:rsidR="003B4855" w:rsidRPr="00A94B33" w:rsidRDefault="003B4855" w:rsidP="0074736D">
            <w:pPr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3B4855" w:rsidRPr="005161E7" w:rsidTr="00403E92">
        <w:trPr>
          <w:cantSplit/>
        </w:trPr>
        <w:tc>
          <w:tcPr>
            <w:tcW w:w="6628" w:type="dxa"/>
            <w:gridSpan w:val="2"/>
            <w:vMerge w:val="restart"/>
          </w:tcPr>
          <w:p w:rsidR="003B4855" w:rsidRPr="003B4855" w:rsidRDefault="009001D0" w:rsidP="009001D0">
            <w:pPr>
              <w:pStyle w:val="Committee"/>
            </w:pPr>
            <w:bookmarkStart w:id="3" w:name="dmeeting"/>
            <w:bookmarkStart w:id="4" w:name="dnum" w:colFirst="1" w:colLast="1"/>
            <w:bookmarkEnd w:id="2"/>
            <w:r>
              <w:t>SÉANCE PLÉNIÈRE</w:t>
            </w:r>
          </w:p>
          <w:bookmarkEnd w:id="3"/>
          <w:p w:rsidR="003B4855" w:rsidRPr="00A94B33" w:rsidRDefault="003B4855" w:rsidP="009001D0">
            <w:pPr>
              <w:pStyle w:val="Committee"/>
              <w:rPr>
                <w:rFonts w:cs="Arial"/>
                <w:bCs/>
                <w:szCs w:val="24"/>
                <w:lang w:val="fr-CH"/>
              </w:rPr>
            </w:pPr>
          </w:p>
        </w:tc>
        <w:tc>
          <w:tcPr>
            <w:tcW w:w="3260" w:type="dxa"/>
          </w:tcPr>
          <w:p w:rsidR="003B4855" w:rsidRPr="003B4855" w:rsidRDefault="003B4855" w:rsidP="00313C89">
            <w:pPr>
              <w:spacing w:before="0"/>
              <w:rPr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 xml:space="preserve">Document </w:t>
            </w:r>
            <w:r w:rsidR="00313C89">
              <w:rPr>
                <w:b/>
                <w:bCs/>
                <w:szCs w:val="24"/>
                <w:lang w:val="fr-CH"/>
              </w:rPr>
              <w:t>73-</w:t>
            </w:r>
            <w:r>
              <w:rPr>
                <w:b/>
                <w:bCs/>
                <w:szCs w:val="24"/>
                <w:lang w:val="fr-CH"/>
              </w:rPr>
              <w:t>F</w:t>
            </w:r>
          </w:p>
        </w:tc>
      </w:tr>
      <w:tr w:rsidR="003B4855" w:rsidRPr="005161E7" w:rsidTr="00403E92">
        <w:trPr>
          <w:cantSplit/>
        </w:trPr>
        <w:tc>
          <w:tcPr>
            <w:tcW w:w="6628" w:type="dxa"/>
            <w:gridSpan w:val="2"/>
            <w:vMerge/>
          </w:tcPr>
          <w:p w:rsidR="003B4855" w:rsidRPr="00A94B33" w:rsidRDefault="003B4855" w:rsidP="0074736D">
            <w:pPr>
              <w:spacing w:after="120"/>
              <w:rPr>
                <w:b/>
                <w:bCs/>
                <w:smallCaps/>
                <w:szCs w:val="24"/>
                <w:lang w:val="fr-CH"/>
              </w:rPr>
            </w:pPr>
            <w:bookmarkStart w:id="5" w:name="ddate" w:colFirst="1" w:colLast="1"/>
            <w:bookmarkEnd w:id="4"/>
          </w:p>
        </w:tc>
        <w:tc>
          <w:tcPr>
            <w:tcW w:w="3260" w:type="dxa"/>
          </w:tcPr>
          <w:p w:rsidR="003B4855" w:rsidRPr="003B4855" w:rsidRDefault="00313C89" w:rsidP="00313C89">
            <w:pPr>
              <w:spacing w:before="0"/>
              <w:rPr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2</w:t>
            </w:r>
            <w:r w:rsidR="003B4855">
              <w:rPr>
                <w:b/>
                <w:bCs/>
                <w:szCs w:val="24"/>
                <w:lang w:val="fr-CH"/>
              </w:rPr>
              <w:t xml:space="preserve">5 </w:t>
            </w:r>
            <w:r>
              <w:rPr>
                <w:b/>
                <w:bCs/>
                <w:szCs w:val="24"/>
                <w:lang w:val="fr-CH"/>
              </w:rPr>
              <w:t>septembre</w:t>
            </w:r>
            <w:r w:rsidR="003B4855">
              <w:rPr>
                <w:b/>
                <w:bCs/>
                <w:szCs w:val="24"/>
                <w:lang w:val="fr-CH"/>
              </w:rPr>
              <w:t xml:space="preserve"> 2014</w:t>
            </w:r>
          </w:p>
        </w:tc>
      </w:tr>
      <w:tr w:rsidR="003B4855" w:rsidRPr="005161E7" w:rsidTr="00403E92">
        <w:trPr>
          <w:cantSplit/>
        </w:trPr>
        <w:tc>
          <w:tcPr>
            <w:tcW w:w="6628" w:type="dxa"/>
            <w:gridSpan w:val="2"/>
            <w:vMerge/>
          </w:tcPr>
          <w:p w:rsidR="003B4855" w:rsidRPr="00A94B33" w:rsidRDefault="003B4855" w:rsidP="0074736D">
            <w:pPr>
              <w:spacing w:after="120"/>
              <w:rPr>
                <w:b/>
                <w:bCs/>
                <w:smallCaps/>
                <w:szCs w:val="24"/>
                <w:lang w:val="fr-CH"/>
              </w:rPr>
            </w:pPr>
            <w:bookmarkStart w:id="6" w:name="dorlang" w:colFirst="1" w:colLast="1"/>
            <w:bookmarkEnd w:id="5"/>
          </w:p>
        </w:tc>
        <w:tc>
          <w:tcPr>
            <w:tcW w:w="3260" w:type="dxa"/>
          </w:tcPr>
          <w:p w:rsidR="003B4855" w:rsidRPr="003B4855" w:rsidRDefault="003B4855" w:rsidP="0074736D">
            <w:pPr>
              <w:spacing w:before="0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Original: russe</w:t>
            </w:r>
          </w:p>
        </w:tc>
      </w:tr>
      <w:bookmarkEnd w:id="6"/>
      <w:tr w:rsidR="003B4855" w:rsidRPr="005161E7" w:rsidTr="00403E92">
        <w:trPr>
          <w:cantSplit/>
        </w:trPr>
        <w:tc>
          <w:tcPr>
            <w:tcW w:w="1950" w:type="dxa"/>
          </w:tcPr>
          <w:p w:rsidR="003B4855" w:rsidRPr="00A94B33" w:rsidRDefault="003B4855" w:rsidP="0074736D">
            <w:pPr>
              <w:rPr>
                <w:b/>
                <w:bCs/>
                <w:szCs w:val="24"/>
              </w:rPr>
            </w:pPr>
          </w:p>
        </w:tc>
        <w:tc>
          <w:tcPr>
            <w:tcW w:w="7938" w:type="dxa"/>
            <w:gridSpan w:val="2"/>
          </w:tcPr>
          <w:p w:rsidR="003B4855" w:rsidRPr="00A94B33" w:rsidRDefault="003B4855" w:rsidP="0074736D">
            <w:pPr>
              <w:rPr>
                <w:b/>
                <w:szCs w:val="24"/>
                <w:lang w:val="fr-CH"/>
              </w:rPr>
            </w:pPr>
          </w:p>
        </w:tc>
      </w:tr>
      <w:tr w:rsidR="009001D0" w:rsidRPr="005161E7" w:rsidTr="009E36D8">
        <w:trPr>
          <w:cantSplit/>
        </w:trPr>
        <w:tc>
          <w:tcPr>
            <w:tcW w:w="9888" w:type="dxa"/>
            <w:gridSpan w:val="3"/>
          </w:tcPr>
          <w:p w:rsidR="009001D0" w:rsidRPr="009001D0" w:rsidRDefault="009001D0" w:rsidP="009001D0">
            <w:pPr>
              <w:pStyle w:val="Source"/>
              <w:spacing w:before="360"/>
              <w:jc w:val="center"/>
            </w:pPr>
            <w:bookmarkStart w:id="7" w:name="dsource" w:colFirst="1" w:colLast="1"/>
            <w:r w:rsidRPr="009001D0">
              <w:t>Etats Membres de l'UIT, membres de la Communauté régionale des communications (RCC)</w:t>
            </w:r>
          </w:p>
        </w:tc>
      </w:tr>
      <w:bookmarkEnd w:id="7"/>
      <w:tr w:rsidR="009001D0" w:rsidRPr="005161E7" w:rsidTr="00162A64">
        <w:trPr>
          <w:cantSplit/>
        </w:trPr>
        <w:tc>
          <w:tcPr>
            <w:tcW w:w="9888" w:type="dxa"/>
            <w:gridSpan w:val="3"/>
          </w:tcPr>
          <w:p w:rsidR="009001D0" w:rsidRPr="009001D0" w:rsidRDefault="009001D0" w:rsidP="009001D0">
            <w:pPr>
              <w:pStyle w:val="Title1"/>
              <w:jc w:val="center"/>
            </w:pPr>
            <w:r w:rsidRPr="009001D0">
              <w:t>Propositions communes pour les travaux de la Conférence</w:t>
            </w:r>
          </w:p>
        </w:tc>
      </w:tr>
      <w:tr w:rsidR="003B4855" w:rsidRPr="005161E7" w:rsidTr="00403E92">
        <w:trPr>
          <w:cantSplit/>
        </w:trPr>
        <w:tc>
          <w:tcPr>
            <w:tcW w:w="1950" w:type="dxa"/>
          </w:tcPr>
          <w:p w:rsidR="003B4855" w:rsidRPr="008150E2" w:rsidRDefault="003B4855" w:rsidP="0074736D">
            <w:pPr>
              <w:rPr>
                <w:b/>
                <w:bCs/>
              </w:rPr>
            </w:pPr>
            <w:bookmarkStart w:id="8" w:name="dtitle1" w:colFirst="1" w:colLast="1"/>
          </w:p>
        </w:tc>
        <w:tc>
          <w:tcPr>
            <w:tcW w:w="7938" w:type="dxa"/>
            <w:gridSpan w:val="2"/>
          </w:tcPr>
          <w:p w:rsidR="003B4855" w:rsidRPr="008150E2" w:rsidRDefault="003B4855" w:rsidP="0074736D">
            <w:pPr>
              <w:rPr>
                <w:b/>
                <w:bCs/>
                <w:lang w:val="fr-CH"/>
              </w:rPr>
            </w:pPr>
          </w:p>
        </w:tc>
      </w:tr>
    </w:tbl>
    <w:p w:rsidR="0074736D" w:rsidRDefault="0074736D" w:rsidP="00872AE4">
      <w:pPr>
        <w:pStyle w:val="Normalaftertitle"/>
        <w:rPr>
          <w:lang w:val="fr-CH"/>
        </w:rPr>
      </w:pPr>
      <w:bookmarkStart w:id="9" w:name="dbreak"/>
      <w:bookmarkEnd w:id="8"/>
      <w:bookmarkEnd w:id="9"/>
      <w:r>
        <w:rPr>
          <w:lang w:val="fr-CH"/>
        </w:rPr>
        <w:t>Afin de renforcer la coopération internationale dans le domaine des télécommunications, les Administrations des Etats Membres de la RCC ont élaboré les présentes propositions, estimant qu'une pol</w:t>
      </w:r>
      <w:r w:rsidR="00EF388E">
        <w:rPr>
          <w:lang w:val="fr-CH"/>
        </w:rPr>
        <w:t>itique équilibrée et concertée privilégiant</w:t>
      </w:r>
      <w:r>
        <w:rPr>
          <w:lang w:val="fr-CH"/>
        </w:rPr>
        <w:t xml:space="preserve"> la création, le déploiement et l'utilisation d'installations de télécommunication/TIC modernes, </w:t>
      </w:r>
      <w:r w:rsidR="00EF388E">
        <w:rPr>
          <w:lang w:val="fr-CH"/>
        </w:rPr>
        <w:t>la réduction de</w:t>
      </w:r>
      <w:r>
        <w:rPr>
          <w:lang w:val="fr-CH"/>
        </w:rPr>
        <w:t xml:space="preserve"> la fracture numérique dans des domaines tels que l'accès large bande, la</w:t>
      </w:r>
      <w:r w:rsidR="00885BB8">
        <w:rPr>
          <w:lang w:val="fr-CH"/>
        </w:rPr>
        <w:t xml:space="preserve"> normalisation et la sécurité, la création d</w:t>
      </w:r>
      <w:r w:rsidR="00571BFA">
        <w:rPr>
          <w:lang w:val="fr-CH"/>
        </w:rPr>
        <w:t>'</w:t>
      </w:r>
      <w:r w:rsidR="00885BB8">
        <w:rPr>
          <w:lang w:val="fr-CH"/>
        </w:rPr>
        <w:t>un environnement propice et le renforcement d</w:t>
      </w:r>
      <w:r>
        <w:rPr>
          <w:lang w:val="fr-CH"/>
        </w:rPr>
        <w:t>es capacités dans le domaine des TIC, permettra aux pays de notre région de progresser vers la mise en place d'une société de l'informat</w:t>
      </w:r>
      <w:r w:rsidR="00885BB8">
        <w:rPr>
          <w:lang w:val="fr-CH"/>
        </w:rPr>
        <w:t>ion inclusive</w:t>
      </w:r>
      <w:r w:rsidR="00872AE4">
        <w:rPr>
          <w:lang w:val="fr-CH"/>
        </w:rPr>
        <w:t xml:space="preserve"> </w:t>
      </w:r>
      <w:r w:rsidR="00885BB8">
        <w:rPr>
          <w:lang w:val="fr-CH"/>
        </w:rPr>
        <w:t>et axée sur le développement</w:t>
      </w:r>
      <w:r>
        <w:rPr>
          <w:lang w:val="fr-CH"/>
        </w:rPr>
        <w:t>, dans laquelle l'intérêt des personnes revêt une importance cruciale.</w:t>
      </w:r>
    </w:p>
    <w:p w:rsidR="0074736D" w:rsidRPr="00497E85" w:rsidRDefault="0074736D" w:rsidP="00872AE4">
      <w:pPr>
        <w:rPr>
          <w:rFonts w:cstheme="majorBidi"/>
          <w:szCs w:val="24"/>
          <w:lang w:val="fr-CH"/>
        </w:rPr>
      </w:pPr>
      <w:r w:rsidRPr="00160DDC">
        <w:rPr>
          <w:rFonts w:cstheme="majorBidi"/>
          <w:szCs w:val="24"/>
          <w:lang w:val="fr-CH"/>
        </w:rPr>
        <w:t xml:space="preserve">Des propositions concrètes sont présentées dans les Addenda au présent </w:t>
      </w:r>
      <w:r w:rsidR="0076743B">
        <w:rPr>
          <w:rFonts w:cstheme="majorBidi"/>
          <w:szCs w:val="24"/>
          <w:lang w:val="fr-CH"/>
        </w:rPr>
        <w:t>d</w:t>
      </w:r>
      <w:r w:rsidRPr="00160DDC">
        <w:rPr>
          <w:rFonts w:cstheme="majorBidi"/>
          <w:szCs w:val="24"/>
          <w:lang w:val="fr-CH"/>
        </w:rPr>
        <w:t>ocument</w:t>
      </w:r>
      <w:r w:rsidRPr="00497E85">
        <w:rPr>
          <w:rFonts w:cstheme="majorBidi"/>
          <w:szCs w:val="24"/>
          <w:lang w:val="fr-CH"/>
        </w:rPr>
        <w:t>.</w:t>
      </w:r>
    </w:p>
    <w:p w:rsidR="00313C89" w:rsidRDefault="0074736D" w:rsidP="00872AE4">
      <w:pPr>
        <w:rPr>
          <w:rFonts w:cstheme="majorBidi"/>
          <w:szCs w:val="24"/>
          <w:lang w:val="fr-CH"/>
        </w:rPr>
        <w:sectPr w:rsidR="00313C89" w:rsidSect="006F2C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  <w:r w:rsidRPr="00160DDC">
        <w:rPr>
          <w:rFonts w:cstheme="majorBidi"/>
          <w:szCs w:val="24"/>
          <w:lang w:val="fr-CH"/>
        </w:rPr>
        <w:t>On trouver</w:t>
      </w:r>
      <w:r>
        <w:rPr>
          <w:rFonts w:cstheme="majorBidi"/>
          <w:szCs w:val="24"/>
          <w:lang w:val="fr-CH"/>
        </w:rPr>
        <w:t>a dans le tableau reproduit en a</w:t>
      </w:r>
      <w:r w:rsidRPr="00160DDC">
        <w:rPr>
          <w:rFonts w:cstheme="majorBidi"/>
          <w:szCs w:val="24"/>
          <w:lang w:val="fr-CH"/>
        </w:rPr>
        <w:t xml:space="preserve">nnexe la liste des </w:t>
      </w:r>
      <w:r>
        <w:rPr>
          <w:rFonts w:cstheme="majorBidi"/>
          <w:szCs w:val="24"/>
          <w:lang w:val="fr-CH"/>
        </w:rPr>
        <w:t>E</w:t>
      </w:r>
      <w:r w:rsidRPr="00160DDC">
        <w:rPr>
          <w:rFonts w:cstheme="majorBidi"/>
          <w:szCs w:val="24"/>
          <w:lang w:val="fr-CH"/>
        </w:rPr>
        <w:t>tats Membres de la Communauté régionale des communications (RCC) qui appuient ces propositions</w:t>
      </w:r>
      <w:r w:rsidRPr="00497E85">
        <w:rPr>
          <w:rFonts w:cstheme="majorBidi"/>
          <w:szCs w:val="24"/>
          <w:lang w:val="fr-CH"/>
        </w:rPr>
        <w:t>.</w:t>
      </w:r>
    </w:p>
    <w:p w:rsidR="0074736D" w:rsidRPr="00235016" w:rsidRDefault="0074736D" w:rsidP="00872AE4">
      <w:pPr>
        <w:pStyle w:val="AnnexNo"/>
        <w:rPr>
          <w:rFonts w:cstheme="minorHAnsi"/>
          <w:sz w:val="24"/>
          <w:szCs w:val="24"/>
          <w:lang w:val="fr-CH"/>
        </w:rPr>
      </w:pPr>
      <w:r w:rsidRPr="00235016">
        <w:rPr>
          <w:rFonts w:cstheme="minorHAnsi"/>
          <w:sz w:val="24"/>
          <w:szCs w:val="24"/>
          <w:lang w:val="fr-CH"/>
        </w:rPr>
        <w:lastRenderedPageBreak/>
        <w:t>AnnexE</w:t>
      </w:r>
    </w:p>
    <w:p w:rsidR="0074736D" w:rsidRPr="00235016" w:rsidRDefault="0074736D" w:rsidP="00872AE4">
      <w:pPr>
        <w:pStyle w:val="Annextitle"/>
        <w:rPr>
          <w:rFonts w:cstheme="minorHAnsi"/>
          <w:sz w:val="24"/>
          <w:szCs w:val="24"/>
          <w:lang w:val="fr-CH"/>
        </w:rPr>
      </w:pPr>
      <w:r w:rsidRPr="00235016">
        <w:rPr>
          <w:rFonts w:cstheme="minorHAnsi"/>
          <w:sz w:val="24"/>
          <w:szCs w:val="24"/>
          <w:lang w:val="fr-CH"/>
        </w:rPr>
        <w:t>List</w:t>
      </w:r>
      <w:r>
        <w:rPr>
          <w:rFonts w:cstheme="minorHAnsi"/>
          <w:sz w:val="24"/>
          <w:szCs w:val="24"/>
          <w:lang w:val="fr-CH"/>
        </w:rPr>
        <w:t>e</w:t>
      </w:r>
      <w:r w:rsidRPr="00235016">
        <w:rPr>
          <w:rFonts w:cstheme="minorHAnsi"/>
          <w:sz w:val="24"/>
          <w:szCs w:val="24"/>
          <w:lang w:val="fr-CH"/>
        </w:rPr>
        <w:t xml:space="preserve"> des Administrations </w:t>
      </w:r>
      <w:r>
        <w:rPr>
          <w:rFonts w:cstheme="minorHAnsi"/>
          <w:sz w:val="24"/>
          <w:szCs w:val="24"/>
          <w:lang w:val="fr-CH"/>
        </w:rPr>
        <w:t>des Etats M</w:t>
      </w:r>
      <w:r w:rsidRPr="00235016">
        <w:rPr>
          <w:rFonts w:cstheme="minorHAnsi"/>
          <w:sz w:val="24"/>
          <w:szCs w:val="24"/>
          <w:lang w:val="fr-CH"/>
        </w:rPr>
        <w:t xml:space="preserve">embres de la RCC, cosignataires </w:t>
      </w:r>
      <w:r>
        <w:rPr>
          <w:rFonts w:cstheme="minorHAnsi"/>
          <w:sz w:val="24"/>
          <w:szCs w:val="24"/>
          <w:lang w:val="fr-CH"/>
        </w:rPr>
        <w:br/>
      </w:r>
      <w:r w:rsidRPr="00235016">
        <w:rPr>
          <w:rFonts w:cstheme="minorHAnsi"/>
          <w:sz w:val="24"/>
          <w:szCs w:val="24"/>
          <w:lang w:val="fr-CH"/>
        </w:rPr>
        <w:t>des propositions communes de la RCC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479"/>
        <w:gridCol w:w="479"/>
        <w:gridCol w:w="480"/>
        <w:gridCol w:w="479"/>
        <w:gridCol w:w="480"/>
        <w:gridCol w:w="479"/>
        <w:gridCol w:w="480"/>
        <w:gridCol w:w="479"/>
        <w:gridCol w:w="480"/>
        <w:gridCol w:w="479"/>
        <w:gridCol w:w="479"/>
        <w:gridCol w:w="480"/>
        <w:gridCol w:w="479"/>
        <w:gridCol w:w="480"/>
        <w:gridCol w:w="479"/>
        <w:gridCol w:w="480"/>
        <w:gridCol w:w="479"/>
        <w:gridCol w:w="480"/>
        <w:gridCol w:w="479"/>
      </w:tblGrid>
      <w:tr w:rsidR="00313C89" w:rsidTr="009001D0">
        <w:trPr>
          <w:tblHeader/>
        </w:trPr>
        <w:tc>
          <w:tcPr>
            <w:tcW w:w="3369" w:type="dxa"/>
          </w:tcPr>
          <w:p w:rsidR="00313C89" w:rsidRPr="002F5CA1" w:rsidRDefault="00313C89" w:rsidP="00872AE4">
            <w:pPr>
              <w:pStyle w:val="Tablehead"/>
              <w:rPr>
                <w:lang w:val="fr-CH"/>
              </w:rPr>
            </w:pPr>
          </w:p>
        </w:tc>
        <w:tc>
          <w:tcPr>
            <w:tcW w:w="9109" w:type="dxa"/>
            <w:gridSpan w:val="19"/>
          </w:tcPr>
          <w:p w:rsidR="00313C89" w:rsidRDefault="00885BB8" w:rsidP="00872AE4">
            <w:pPr>
              <w:pStyle w:val="Tablehead"/>
              <w:rPr>
                <w:lang w:val="ru-RU"/>
              </w:rPr>
            </w:pPr>
            <w:r>
              <w:rPr>
                <w:rFonts w:cstheme="minorHAnsi"/>
                <w:bCs/>
                <w:szCs w:val="22"/>
              </w:rPr>
              <w:t>Partie</w:t>
            </w:r>
            <w:r w:rsidR="008544BD" w:rsidRPr="008E5DBE">
              <w:rPr>
                <w:rFonts w:cstheme="minorHAnsi"/>
                <w:bCs/>
                <w:szCs w:val="22"/>
              </w:rPr>
              <w:t xml:space="preserve"> N°</w:t>
            </w:r>
          </w:p>
        </w:tc>
      </w:tr>
      <w:tr w:rsidR="009001D0" w:rsidTr="00872AE4">
        <w:trPr>
          <w:tblHeader/>
        </w:trPr>
        <w:tc>
          <w:tcPr>
            <w:tcW w:w="3369" w:type="dxa"/>
          </w:tcPr>
          <w:p w:rsidR="009001D0" w:rsidRDefault="009001D0" w:rsidP="00872AE4">
            <w:pPr>
              <w:pStyle w:val="Tablehead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80" w:type="dxa"/>
          </w:tcPr>
          <w:p w:rsidR="009001D0" w:rsidRPr="00AF2B3A" w:rsidRDefault="009001D0" w:rsidP="00872AE4">
            <w:pPr>
              <w:pStyle w:val="Tablehead"/>
              <w:rPr>
                <w:lang w:val="en-US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80" w:type="dxa"/>
          </w:tcPr>
          <w:p w:rsidR="009001D0" w:rsidRPr="00F578BD" w:rsidRDefault="009001D0" w:rsidP="00872AE4">
            <w:pPr>
              <w:pStyle w:val="Tablehead"/>
              <w:rPr>
                <w:lang w:val="en-US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79" w:type="dxa"/>
          </w:tcPr>
          <w:p w:rsidR="009001D0" w:rsidRPr="00F578BD" w:rsidRDefault="009001D0" w:rsidP="00872AE4">
            <w:pPr>
              <w:pStyle w:val="Tablehead"/>
              <w:rPr>
                <w:lang w:val="en-US"/>
              </w:rPr>
            </w:pPr>
            <w:r>
              <w:rPr>
                <w:lang w:val="ru-RU"/>
              </w:rP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480" w:type="dxa"/>
          </w:tcPr>
          <w:p w:rsidR="009001D0" w:rsidRPr="00F578BD" w:rsidRDefault="009001D0" w:rsidP="00872AE4">
            <w:pPr>
              <w:pStyle w:val="Tablehead"/>
              <w:rPr>
                <w:lang w:val="en-US"/>
              </w:rPr>
            </w:pPr>
            <w:r>
              <w:rPr>
                <w:lang w:val="ru-RU"/>
              </w:rP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479" w:type="dxa"/>
          </w:tcPr>
          <w:p w:rsidR="009001D0" w:rsidRPr="00F578BD" w:rsidRDefault="009001D0" w:rsidP="00872AE4">
            <w:pPr>
              <w:pStyle w:val="Tablehead"/>
              <w:rPr>
                <w:lang w:val="en-US"/>
              </w:rPr>
            </w:pPr>
            <w:r>
              <w:rPr>
                <w:lang w:val="ru-RU"/>
              </w:rP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480" w:type="dxa"/>
          </w:tcPr>
          <w:p w:rsidR="009001D0" w:rsidRPr="00F578BD" w:rsidRDefault="009001D0" w:rsidP="00872AE4">
            <w:pPr>
              <w:pStyle w:val="Tablehead"/>
              <w:rPr>
                <w:lang w:val="en-US"/>
              </w:rPr>
            </w:pPr>
            <w:r>
              <w:rPr>
                <w:lang w:val="ru-RU"/>
              </w:rP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479" w:type="dxa"/>
          </w:tcPr>
          <w:p w:rsidR="009001D0" w:rsidRPr="00F578BD" w:rsidRDefault="009001D0" w:rsidP="00872AE4">
            <w:pPr>
              <w:pStyle w:val="Tablehead"/>
              <w:rPr>
                <w:lang w:val="en-US"/>
              </w:rPr>
            </w:pPr>
            <w:r>
              <w:rPr>
                <w:lang w:val="ru-RU"/>
              </w:rPr>
              <w:t>1</w:t>
            </w:r>
            <w:r>
              <w:rPr>
                <w:lang w:val="en-US"/>
              </w:rPr>
              <w:t>9</w:t>
            </w:r>
          </w:p>
        </w:tc>
      </w:tr>
      <w:tr w:rsidR="009001D0" w:rsidTr="00872AE4">
        <w:tc>
          <w:tcPr>
            <w:tcW w:w="3369" w:type="dxa"/>
          </w:tcPr>
          <w:p w:rsidR="009001D0" w:rsidRDefault="009001D0" w:rsidP="00872AE4">
            <w:pPr>
              <w:pStyle w:val="Tabletext"/>
              <w:rPr>
                <w:lang w:val="ru-RU"/>
              </w:rPr>
            </w:pPr>
            <w:r>
              <w:rPr>
                <w:lang w:val="fr-CH"/>
              </w:rPr>
              <w:t>Arménie</w:t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</w:tr>
      <w:tr w:rsidR="009001D0" w:rsidTr="00872AE4">
        <w:tc>
          <w:tcPr>
            <w:tcW w:w="3369" w:type="dxa"/>
          </w:tcPr>
          <w:p w:rsidR="009001D0" w:rsidRPr="008E5DBE" w:rsidRDefault="009001D0" w:rsidP="00872AE4">
            <w:pPr>
              <w:pStyle w:val="Tabletext"/>
              <w:rPr>
                <w:rFonts w:cstheme="minorHAnsi"/>
                <w:szCs w:val="22"/>
              </w:rPr>
            </w:pPr>
            <w:r w:rsidRPr="008E5DBE">
              <w:rPr>
                <w:rFonts w:cstheme="minorHAnsi"/>
                <w:szCs w:val="22"/>
              </w:rPr>
              <w:t>Azerbaïdjan</w:t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</w:tr>
      <w:tr w:rsidR="009001D0" w:rsidTr="00872AE4">
        <w:tc>
          <w:tcPr>
            <w:tcW w:w="3369" w:type="dxa"/>
          </w:tcPr>
          <w:p w:rsidR="009001D0" w:rsidRPr="008E5DBE" w:rsidRDefault="009001D0" w:rsidP="00872AE4">
            <w:pPr>
              <w:pStyle w:val="Tabletext"/>
              <w:rPr>
                <w:rFonts w:cstheme="minorHAnsi"/>
                <w:szCs w:val="22"/>
              </w:rPr>
            </w:pPr>
            <w:proofErr w:type="spellStart"/>
            <w:r w:rsidRPr="008E5DBE">
              <w:rPr>
                <w:rFonts w:cstheme="minorHAnsi"/>
                <w:szCs w:val="22"/>
              </w:rPr>
              <w:t>Bélarus</w:t>
            </w:r>
            <w:proofErr w:type="spellEnd"/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</w:tr>
      <w:tr w:rsidR="009001D0" w:rsidTr="00872AE4">
        <w:tc>
          <w:tcPr>
            <w:tcW w:w="3369" w:type="dxa"/>
          </w:tcPr>
          <w:p w:rsidR="009001D0" w:rsidRPr="008E5DBE" w:rsidRDefault="009001D0" w:rsidP="00872AE4">
            <w:pPr>
              <w:pStyle w:val="Tabletext"/>
              <w:rPr>
                <w:rFonts w:cstheme="minorHAnsi"/>
                <w:szCs w:val="22"/>
              </w:rPr>
            </w:pPr>
            <w:r w:rsidRPr="008E5DBE">
              <w:rPr>
                <w:rFonts w:cstheme="minorHAnsi"/>
                <w:szCs w:val="22"/>
              </w:rPr>
              <w:t>Géorgie</w:t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9001D0" w:rsidTr="00872AE4">
        <w:tc>
          <w:tcPr>
            <w:tcW w:w="3369" w:type="dxa"/>
          </w:tcPr>
          <w:p w:rsidR="009001D0" w:rsidRPr="008E5DBE" w:rsidRDefault="009001D0" w:rsidP="00872AE4">
            <w:pPr>
              <w:pStyle w:val="Tabletext"/>
              <w:rPr>
                <w:rFonts w:cstheme="minorHAnsi"/>
                <w:szCs w:val="22"/>
              </w:rPr>
            </w:pPr>
            <w:r w:rsidRPr="008E5DBE">
              <w:rPr>
                <w:rFonts w:cstheme="minorHAnsi"/>
                <w:szCs w:val="22"/>
              </w:rPr>
              <w:t>Kazakhstan</w:t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</w:tr>
      <w:tr w:rsidR="009001D0" w:rsidTr="00872AE4">
        <w:tc>
          <w:tcPr>
            <w:tcW w:w="3369" w:type="dxa"/>
          </w:tcPr>
          <w:p w:rsidR="009001D0" w:rsidRPr="008E5DBE" w:rsidRDefault="009001D0" w:rsidP="009001D0">
            <w:pPr>
              <w:pStyle w:val="Tabletext"/>
              <w:rPr>
                <w:rFonts w:cstheme="minorHAnsi"/>
                <w:szCs w:val="22"/>
              </w:rPr>
            </w:pPr>
            <w:r w:rsidRPr="008E5DBE">
              <w:rPr>
                <w:rFonts w:cstheme="minorHAnsi"/>
                <w:szCs w:val="22"/>
              </w:rPr>
              <w:t>Kirghizistan</w:t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</w:tr>
      <w:tr w:rsidR="009001D0" w:rsidTr="00872AE4">
        <w:tc>
          <w:tcPr>
            <w:tcW w:w="3369" w:type="dxa"/>
          </w:tcPr>
          <w:p w:rsidR="009001D0" w:rsidRPr="008E5DBE" w:rsidRDefault="009001D0" w:rsidP="00872AE4">
            <w:pPr>
              <w:pStyle w:val="Tabletext"/>
              <w:rPr>
                <w:rFonts w:cstheme="minorHAnsi"/>
                <w:szCs w:val="22"/>
              </w:rPr>
            </w:pPr>
            <w:r w:rsidRPr="008E5DBE">
              <w:rPr>
                <w:rFonts w:cstheme="minorHAnsi"/>
                <w:szCs w:val="22"/>
              </w:rPr>
              <w:t>Moldova</w:t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9001D0" w:rsidTr="00872AE4">
        <w:tc>
          <w:tcPr>
            <w:tcW w:w="3369" w:type="dxa"/>
          </w:tcPr>
          <w:p w:rsidR="009001D0" w:rsidRPr="008E5DBE" w:rsidRDefault="009001D0" w:rsidP="00872AE4">
            <w:pPr>
              <w:pStyle w:val="Tabletext"/>
              <w:rPr>
                <w:rFonts w:cstheme="minorHAnsi"/>
                <w:szCs w:val="22"/>
              </w:rPr>
            </w:pPr>
            <w:r w:rsidRPr="008E5DBE">
              <w:rPr>
                <w:rFonts w:cstheme="minorHAnsi"/>
                <w:szCs w:val="22"/>
              </w:rPr>
              <w:t>Fédération de Russie</w:t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</w:tr>
      <w:tr w:rsidR="009001D0" w:rsidTr="00872AE4">
        <w:tc>
          <w:tcPr>
            <w:tcW w:w="3369" w:type="dxa"/>
          </w:tcPr>
          <w:p w:rsidR="009001D0" w:rsidRPr="008E5DBE" w:rsidRDefault="009001D0" w:rsidP="00872AE4">
            <w:pPr>
              <w:pStyle w:val="Tabletext"/>
              <w:rPr>
                <w:rFonts w:cstheme="minorHAnsi"/>
                <w:szCs w:val="22"/>
              </w:rPr>
            </w:pPr>
            <w:r w:rsidRPr="008E5DBE">
              <w:rPr>
                <w:rFonts w:cstheme="minorHAnsi"/>
                <w:szCs w:val="22"/>
              </w:rPr>
              <w:t>Tadjikistan</w:t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</w:tr>
      <w:tr w:rsidR="009001D0" w:rsidTr="00872AE4">
        <w:tc>
          <w:tcPr>
            <w:tcW w:w="3369" w:type="dxa"/>
          </w:tcPr>
          <w:p w:rsidR="009001D0" w:rsidRPr="008E5DBE" w:rsidRDefault="009001D0" w:rsidP="00872AE4">
            <w:pPr>
              <w:pStyle w:val="Tabletext"/>
              <w:rPr>
                <w:rFonts w:cstheme="minorHAnsi"/>
                <w:szCs w:val="22"/>
              </w:rPr>
            </w:pPr>
            <w:r w:rsidRPr="008E5DBE">
              <w:rPr>
                <w:rFonts w:cstheme="minorHAnsi"/>
                <w:szCs w:val="22"/>
              </w:rPr>
              <w:t>Turkménistan</w:t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9001D0" w:rsidTr="00872AE4">
        <w:tc>
          <w:tcPr>
            <w:tcW w:w="3369" w:type="dxa"/>
          </w:tcPr>
          <w:p w:rsidR="009001D0" w:rsidRPr="008E5DBE" w:rsidRDefault="009001D0" w:rsidP="00872AE4">
            <w:pPr>
              <w:pStyle w:val="Tabletext"/>
              <w:rPr>
                <w:rFonts w:cstheme="minorHAnsi"/>
                <w:szCs w:val="22"/>
              </w:rPr>
            </w:pPr>
            <w:r w:rsidRPr="008E5DBE">
              <w:rPr>
                <w:rFonts w:cstheme="minorHAnsi"/>
                <w:szCs w:val="22"/>
              </w:rPr>
              <w:t>Ukraine</w:t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9001D0" w:rsidTr="00872AE4">
        <w:tc>
          <w:tcPr>
            <w:tcW w:w="3369" w:type="dxa"/>
          </w:tcPr>
          <w:p w:rsidR="009001D0" w:rsidRDefault="009001D0" w:rsidP="00872AE4">
            <w:pPr>
              <w:pStyle w:val="Tabletext"/>
              <w:rPr>
                <w:lang w:val="ru-RU"/>
              </w:rPr>
            </w:pPr>
            <w:r w:rsidRPr="008E5DBE">
              <w:rPr>
                <w:rFonts w:cstheme="minorHAnsi"/>
                <w:szCs w:val="22"/>
              </w:rPr>
              <w:t>Ouzbékistan</w:t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80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  <w:tc>
          <w:tcPr>
            <w:tcW w:w="479" w:type="dxa"/>
          </w:tcPr>
          <w:p w:rsidR="009001D0" w:rsidRDefault="009001D0" w:rsidP="00872AE4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sym w:font="Wingdings 2" w:char="F050"/>
            </w:r>
          </w:p>
        </w:tc>
      </w:tr>
      <w:tr w:rsidR="009001D0" w:rsidRPr="002F2998" w:rsidTr="00872AE4">
        <w:tc>
          <w:tcPr>
            <w:tcW w:w="3369" w:type="dxa"/>
          </w:tcPr>
          <w:p w:rsidR="009001D0" w:rsidRPr="002F2998" w:rsidRDefault="009001D0" w:rsidP="009001D0">
            <w:pPr>
              <w:pStyle w:val="Tabletext"/>
              <w:jc w:val="right"/>
              <w:rPr>
                <w:b/>
                <w:bCs/>
                <w:lang w:val="ru-RU"/>
              </w:rPr>
            </w:pPr>
            <w:r w:rsidRPr="008E5DBE">
              <w:rPr>
                <w:rFonts w:cstheme="minorHAnsi"/>
                <w:b/>
                <w:bCs/>
                <w:szCs w:val="22"/>
              </w:rPr>
              <w:t>Total</w:t>
            </w:r>
            <w:r w:rsidRPr="002F2998">
              <w:rPr>
                <w:lang w:val="ru-RU"/>
              </w:rPr>
              <w:t>:</w:t>
            </w:r>
          </w:p>
        </w:tc>
        <w:tc>
          <w:tcPr>
            <w:tcW w:w="479" w:type="dxa"/>
          </w:tcPr>
          <w:p w:rsidR="009001D0" w:rsidRPr="00377055" w:rsidRDefault="009001D0" w:rsidP="009001D0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479" w:type="dxa"/>
          </w:tcPr>
          <w:p w:rsidR="009001D0" w:rsidRPr="00377055" w:rsidRDefault="009001D0" w:rsidP="009001D0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480" w:type="dxa"/>
          </w:tcPr>
          <w:p w:rsidR="009001D0" w:rsidRPr="00377055" w:rsidRDefault="009001D0" w:rsidP="009001D0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479" w:type="dxa"/>
          </w:tcPr>
          <w:p w:rsidR="009001D0" w:rsidRPr="00377055" w:rsidRDefault="009001D0" w:rsidP="009001D0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480" w:type="dxa"/>
          </w:tcPr>
          <w:p w:rsidR="009001D0" w:rsidRPr="00377055" w:rsidRDefault="009001D0" w:rsidP="009001D0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479" w:type="dxa"/>
          </w:tcPr>
          <w:p w:rsidR="009001D0" w:rsidRPr="00377055" w:rsidRDefault="009001D0" w:rsidP="009001D0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480" w:type="dxa"/>
          </w:tcPr>
          <w:p w:rsidR="009001D0" w:rsidRPr="00377055" w:rsidRDefault="009001D0" w:rsidP="009001D0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479" w:type="dxa"/>
          </w:tcPr>
          <w:p w:rsidR="009001D0" w:rsidRPr="00377055" w:rsidRDefault="009001D0" w:rsidP="009001D0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480" w:type="dxa"/>
          </w:tcPr>
          <w:p w:rsidR="009001D0" w:rsidRPr="00377055" w:rsidRDefault="009001D0" w:rsidP="009001D0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479" w:type="dxa"/>
          </w:tcPr>
          <w:p w:rsidR="009001D0" w:rsidRPr="00377055" w:rsidRDefault="009001D0" w:rsidP="009001D0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479" w:type="dxa"/>
          </w:tcPr>
          <w:p w:rsidR="009001D0" w:rsidRPr="00377055" w:rsidRDefault="009001D0" w:rsidP="009001D0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480" w:type="dxa"/>
          </w:tcPr>
          <w:p w:rsidR="009001D0" w:rsidRPr="00377055" w:rsidRDefault="009001D0" w:rsidP="009001D0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479" w:type="dxa"/>
          </w:tcPr>
          <w:p w:rsidR="009001D0" w:rsidRPr="00377055" w:rsidRDefault="009001D0" w:rsidP="009001D0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480" w:type="dxa"/>
          </w:tcPr>
          <w:p w:rsidR="009001D0" w:rsidRPr="00377055" w:rsidRDefault="009001D0" w:rsidP="009001D0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479" w:type="dxa"/>
          </w:tcPr>
          <w:p w:rsidR="009001D0" w:rsidRPr="00377055" w:rsidRDefault="009001D0" w:rsidP="009001D0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480" w:type="dxa"/>
          </w:tcPr>
          <w:p w:rsidR="009001D0" w:rsidRPr="00377055" w:rsidRDefault="009001D0" w:rsidP="009001D0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479" w:type="dxa"/>
          </w:tcPr>
          <w:p w:rsidR="009001D0" w:rsidRPr="00377055" w:rsidRDefault="009001D0" w:rsidP="009001D0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480" w:type="dxa"/>
          </w:tcPr>
          <w:p w:rsidR="009001D0" w:rsidRPr="00377055" w:rsidRDefault="009001D0" w:rsidP="009001D0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479" w:type="dxa"/>
          </w:tcPr>
          <w:p w:rsidR="009001D0" w:rsidRPr="00377055" w:rsidRDefault="009001D0" w:rsidP="009001D0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</w:tr>
      <w:tr w:rsidR="009001D0" w:rsidRPr="002F2998" w:rsidTr="009001D0">
        <w:tc>
          <w:tcPr>
            <w:tcW w:w="12478" w:type="dxa"/>
            <w:gridSpan w:val="20"/>
          </w:tcPr>
          <w:p w:rsidR="009001D0" w:rsidRPr="008544BD" w:rsidRDefault="009001D0" w:rsidP="009001D0">
            <w:pPr>
              <w:pStyle w:val="Tabletext"/>
              <w:rPr>
                <w:b/>
                <w:bCs/>
                <w:lang w:val="fr-CH"/>
              </w:rPr>
            </w:pPr>
          </w:p>
        </w:tc>
      </w:tr>
    </w:tbl>
    <w:p w:rsidR="008544BD" w:rsidRDefault="00872AE4" w:rsidP="008544BD">
      <w:pPr>
        <w:pStyle w:val="Reasons"/>
      </w:pPr>
      <w:r>
        <w:br w:type="textWrapping" w:clear="all"/>
      </w:r>
    </w:p>
    <w:p w:rsidR="008544BD" w:rsidRDefault="008544BD">
      <w:pPr>
        <w:jc w:val="center"/>
      </w:pPr>
      <w:r>
        <w:t>______________</w:t>
      </w:r>
    </w:p>
    <w:p w:rsidR="0074736D" w:rsidRDefault="0074736D" w:rsidP="0074736D">
      <w:pPr>
        <w:rPr>
          <w:lang w:val="fr-CH"/>
        </w:rPr>
      </w:pPr>
    </w:p>
    <w:sectPr w:rsidR="0074736D" w:rsidSect="00313C89">
      <w:pgSz w:w="16834" w:h="11907" w:orient="landscape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4BD" w:rsidRDefault="008544BD">
      <w:r>
        <w:separator/>
      </w:r>
    </w:p>
  </w:endnote>
  <w:endnote w:type="continuationSeparator" w:id="0">
    <w:p w:rsidR="008544BD" w:rsidRDefault="0085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5C1" w:rsidRDefault="002215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AE4" w:rsidRPr="002215C1" w:rsidRDefault="00872AE4" w:rsidP="002215C1">
    <w:pPr>
      <w:pStyle w:val="Footer"/>
    </w:pPr>
    <w:bookmarkStart w:id="10" w:name="_GoBack"/>
    <w:bookmarkEnd w:id="1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4BD" w:rsidRPr="002F5CA1" w:rsidRDefault="008544BD" w:rsidP="00313C8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</w:rPr>
    </w:pPr>
    <w:r>
      <w:rPr>
        <w:rFonts w:ascii="Symbol" w:hAnsi="Symbol"/>
        <w:sz w:val="22"/>
        <w:szCs w:val="20"/>
        <w:lang w:val="en-GB"/>
      </w:rPr>
      <w:t></w:t>
    </w:r>
    <w:r w:rsidRPr="002F5CA1">
      <w:rPr>
        <w:sz w:val="20"/>
        <w:szCs w:val="20"/>
      </w:rPr>
      <w:t xml:space="preserve"> </w:t>
    </w:r>
    <w:r w:rsidRPr="002F5CA1">
      <w:rPr>
        <w:rStyle w:val="Hyperlink"/>
        <w:sz w:val="22"/>
        <w:szCs w:val="22"/>
      </w:rPr>
      <w:t>www.itu.int/plenipotentiary/</w:t>
    </w:r>
    <w:r w:rsidRPr="002F5CA1">
      <w:rPr>
        <w:sz w:val="20"/>
        <w:szCs w:val="20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8544BD" w:rsidRPr="002F5CA1" w:rsidRDefault="008544BD" w:rsidP="00313C89">
    <w:pPr>
      <w:pStyle w:val="First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4BD" w:rsidRDefault="008544BD">
      <w:r>
        <w:t>____________________</w:t>
      </w:r>
    </w:p>
  </w:footnote>
  <w:footnote w:type="continuationSeparator" w:id="0">
    <w:p w:rsidR="008544BD" w:rsidRDefault="00854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5C1" w:rsidRDefault="002215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AE4" w:rsidRPr="00434A7C" w:rsidRDefault="00872AE4" w:rsidP="00872AE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215C1">
      <w:rPr>
        <w:noProof/>
      </w:rPr>
      <w:t>2</w:t>
    </w:r>
    <w:r>
      <w:fldChar w:fldCharType="end"/>
    </w:r>
  </w:p>
  <w:p w:rsidR="00872AE4" w:rsidRDefault="00872AE4" w:rsidP="00872AE4">
    <w:pPr>
      <w:pStyle w:val="Header"/>
    </w:pPr>
    <w:r>
      <w:t>PP14/</w:t>
    </w:r>
    <w:r>
      <w:rPr>
        <w:lang w:val="ru-RU"/>
      </w:rPr>
      <w:t>73</w:t>
    </w:r>
    <w:r>
      <w:t>-F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5C1" w:rsidRDefault="002215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D0E8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CA66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FB0D1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9810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10A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A2D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9628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82CE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2E7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20B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55"/>
    <w:rsid w:val="000067EB"/>
    <w:rsid w:val="00010F71"/>
    <w:rsid w:val="00034E34"/>
    <w:rsid w:val="00051E92"/>
    <w:rsid w:val="00053EF2"/>
    <w:rsid w:val="000559CC"/>
    <w:rsid w:val="000E7659"/>
    <w:rsid w:val="0010289F"/>
    <w:rsid w:val="00133BF6"/>
    <w:rsid w:val="00135DDB"/>
    <w:rsid w:val="00193BAB"/>
    <w:rsid w:val="00194FDD"/>
    <w:rsid w:val="001A5EE2"/>
    <w:rsid w:val="001E5AA3"/>
    <w:rsid w:val="001E6D58"/>
    <w:rsid w:val="00200C7F"/>
    <w:rsid w:val="00201540"/>
    <w:rsid w:val="00212DA6"/>
    <w:rsid w:val="0021388F"/>
    <w:rsid w:val="002215C1"/>
    <w:rsid w:val="00231120"/>
    <w:rsid w:val="002451C0"/>
    <w:rsid w:val="0026716A"/>
    <w:rsid w:val="00297118"/>
    <w:rsid w:val="002C53DC"/>
    <w:rsid w:val="002D35DB"/>
    <w:rsid w:val="002E1D00"/>
    <w:rsid w:val="002F5CA1"/>
    <w:rsid w:val="00313C89"/>
    <w:rsid w:val="00327758"/>
    <w:rsid w:val="00342BE1"/>
    <w:rsid w:val="003707D1"/>
    <w:rsid w:val="00373C31"/>
    <w:rsid w:val="00374E7A"/>
    <w:rsid w:val="00380220"/>
    <w:rsid w:val="003827F1"/>
    <w:rsid w:val="003B4855"/>
    <w:rsid w:val="00403E92"/>
    <w:rsid w:val="0045299E"/>
    <w:rsid w:val="00452BAB"/>
    <w:rsid w:val="0048151B"/>
    <w:rsid w:val="004839BA"/>
    <w:rsid w:val="004915E8"/>
    <w:rsid w:val="004C4C20"/>
    <w:rsid w:val="004D1F51"/>
    <w:rsid w:val="004E31C8"/>
    <w:rsid w:val="005063A3"/>
    <w:rsid w:val="0051261A"/>
    <w:rsid w:val="005161E7"/>
    <w:rsid w:val="005340B1"/>
    <w:rsid w:val="0056621F"/>
    <w:rsid w:val="00571BFA"/>
    <w:rsid w:val="00572685"/>
    <w:rsid w:val="005860FF"/>
    <w:rsid w:val="00586DCD"/>
    <w:rsid w:val="005A0607"/>
    <w:rsid w:val="005B5E2D"/>
    <w:rsid w:val="005D30D5"/>
    <w:rsid w:val="005F0CD9"/>
    <w:rsid w:val="00602668"/>
    <w:rsid w:val="006126E9"/>
    <w:rsid w:val="006136D6"/>
    <w:rsid w:val="006153D3"/>
    <w:rsid w:val="00615927"/>
    <w:rsid w:val="00663A56"/>
    <w:rsid w:val="00680B7C"/>
    <w:rsid w:val="00695438"/>
    <w:rsid w:val="006A23C2"/>
    <w:rsid w:val="006E5096"/>
    <w:rsid w:val="006F2CB3"/>
    <w:rsid w:val="00726ADF"/>
    <w:rsid w:val="0074736D"/>
    <w:rsid w:val="007547E3"/>
    <w:rsid w:val="0076743B"/>
    <w:rsid w:val="00772137"/>
    <w:rsid w:val="00783838"/>
    <w:rsid w:val="00790A74"/>
    <w:rsid w:val="00794165"/>
    <w:rsid w:val="007C09B2"/>
    <w:rsid w:val="007D7C9B"/>
    <w:rsid w:val="007F5ACF"/>
    <w:rsid w:val="008150E2"/>
    <w:rsid w:val="00821623"/>
    <w:rsid w:val="00821978"/>
    <w:rsid w:val="00824420"/>
    <w:rsid w:val="008471EF"/>
    <w:rsid w:val="008544BD"/>
    <w:rsid w:val="00872AE4"/>
    <w:rsid w:val="00885BB8"/>
    <w:rsid w:val="008C7600"/>
    <w:rsid w:val="008E5DBE"/>
    <w:rsid w:val="008E63F7"/>
    <w:rsid w:val="008E7B6B"/>
    <w:rsid w:val="009001D0"/>
    <w:rsid w:val="00903C75"/>
    <w:rsid w:val="0090522B"/>
    <w:rsid w:val="00950E3C"/>
    <w:rsid w:val="00967BAA"/>
    <w:rsid w:val="00967D26"/>
    <w:rsid w:val="00983BB4"/>
    <w:rsid w:val="009A4D09"/>
    <w:rsid w:val="009B2C12"/>
    <w:rsid w:val="009B4C86"/>
    <w:rsid w:val="009B75F6"/>
    <w:rsid w:val="009B7FDF"/>
    <w:rsid w:val="009E4FA5"/>
    <w:rsid w:val="009E50E9"/>
    <w:rsid w:val="009F65FE"/>
    <w:rsid w:val="00A14C77"/>
    <w:rsid w:val="00A2458F"/>
    <w:rsid w:val="00A5304F"/>
    <w:rsid w:val="00A547B7"/>
    <w:rsid w:val="00A737BC"/>
    <w:rsid w:val="00A90394"/>
    <w:rsid w:val="00A944FF"/>
    <w:rsid w:val="00A94B33"/>
    <w:rsid w:val="00A961F4"/>
    <w:rsid w:val="00A964CA"/>
    <w:rsid w:val="00AD7EE5"/>
    <w:rsid w:val="00B35807"/>
    <w:rsid w:val="00B518D0"/>
    <w:rsid w:val="00B535D0"/>
    <w:rsid w:val="00B83148"/>
    <w:rsid w:val="00B91403"/>
    <w:rsid w:val="00BB1859"/>
    <w:rsid w:val="00BB5BA7"/>
    <w:rsid w:val="00BC3079"/>
    <w:rsid w:val="00BC3CB1"/>
    <w:rsid w:val="00BE524D"/>
    <w:rsid w:val="00BF66CB"/>
    <w:rsid w:val="00C11F0F"/>
    <w:rsid w:val="00C27DE2"/>
    <w:rsid w:val="00C30AF4"/>
    <w:rsid w:val="00C7163B"/>
    <w:rsid w:val="00CA5220"/>
    <w:rsid w:val="00CA5D13"/>
    <w:rsid w:val="00CD587D"/>
    <w:rsid w:val="00D27257"/>
    <w:rsid w:val="00D27E66"/>
    <w:rsid w:val="00D34709"/>
    <w:rsid w:val="00D63778"/>
    <w:rsid w:val="00D72C57"/>
    <w:rsid w:val="00DD16B5"/>
    <w:rsid w:val="00DF6743"/>
    <w:rsid w:val="00E15468"/>
    <w:rsid w:val="00E23F4B"/>
    <w:rsid w:val="00E50A67"/>
    <w:rsid w:val="00E54997"/>
    <w:rsid w:val="00E930C4"/>
    <w:rsid w:val="00EB44F8"/>
    <w:rsid w:val="00EB68B5"/>
    <w:rsid w:val="00EC7377"/>
    <w:rsid w:val="00EF30AD"/>
    <w:rsid w:val="00EF388E"/>
    <w:rsid w:val="00F32C61"/>
    <w:rsid w:val="00F42ADD"/>
    <w:rsid w:val="00F77469"/>
    <w:rsid w:val="00F8243C"/>
    <w:rsid w:val="00F8726A"/>
    <w:rsid w:val="00F930D2"/>
    <w:rsid w:val="00FA02C3"/>
    <w:rsid w:val="00FB4F37"/>
    <w:rsid w:val="00FB5291"/>
    <w:rsid w:val="00FC6870"/>
    <w:rsid w:val="00FD2CA6"/>
    <w:rsid w:val="00FD70EF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DEB6E9B1-7CCD-4BF2-A01F-83DBFF40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4F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2CB3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2CB3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2CB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2CB3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6F2CB3"/>
    <w:pPr>
      <w:outlineLvl w:val="4"/>
    </w:pPr>
  </w:style>
  <w:style w:type="paragraph" w:styleId="Heading6">
    <w:name w:val="heading 6"/>
    <w:basedOn w:val="Heading4"/>
    <w:next w:val="Normal"/>
    <w:qFormat/>
    <w:rsid w:val="006F2CB3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F2CB3"/>
    <w:pPr>
      <w:outlineLvl w:val="6"/>
    </w:pPr>
  </w:style>
  <w:style w:type="paragraph" w:styleId="Heading8">
    <w:name w:val="heading 8"/>
    <w:basedOn w:val="Heading6"/>
    <w:next w:val="Normal"/>
    <w:qFormat/>
    <w:rsid w:val="006F2CB3"/>
    <w:pPr>
      <w:outlineLvl w:val="7"/>
    </w:pPr>
  </w:style>
  <w:style w:type="paragraph" w:styleId="Heading9">
    <w:name w:val="heading 9"/>
    <w:basedOn w:val="Heading6"/>
    <w:next w:val="Normal"/>
    <w:qFormat/>
    <w:rsid w:val="006F2CB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2CB3"/>
  </w:style>
  <w:style w:type="paragraph" w:styleId="TOC4">
    <w:name w:val="toc 4"/>
    <w:basedOn w:val="TOC3"/>
    <w:semiHidden/>
    <w:rsid w:val="006F2CB3"/>
  </w:style>
  <w:style w:type="paragraph" w:styleId="TOC3">
    <w:name w:val="toc 3"/>
    <w:basedOn w:val="TOC2"/>
    <w:rsid w:val="006F2CB3"/>
  </w:style>
  <w:style w:type="paragraph" w:styleId="TOC2">
    <w:name w:val="toc 2"/>
    <w:basedOn w:val="TOC1"/>
    <w:rsid w:val="006F2CB3"/>
    <w:pPr>
      <w:spacing w:before="120"/>
    </w:pPr>
  </w:style>
  <w:style w:type="paragraph" w:styleId="TOC1">
    <w:name w:val="toc 1"/>
    <w:basedOn w:val="Normal"/>
    <w:rsid w:val="006F2CB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6F2CB3"/>
  </w:style>
  <w:style w:type="paragraph" w:styleId="TOC6">
    <w:name w:val="toc 6"/>
    <w:basedOn w:val="TOC4"/>
    <w:semiHidden/>
    <w:rsid w:val="006F2CB3"/>
  </w:style>
  <w:style w:type="paragraph" w:styleId="TOC5">
    <w:name w:val="toc 5"/>
    <w:basedOn w:val="TOC4"/>
    <w:semiHidden/>
    <w:rsid w:val="006F2CB3"/>
  </w:style>
  <w:style w:type="paragraph" w:styleId="Index7">
    <w:name w:val="index 7"/>
    <w:basedOn w:val="Normal"/>
    <w:next w:val="Normal"/>
    <w:semiHidden/>
    <w:rsid w:val="006F2CB3"/>
    <w:pPr>
      <w:ind w:left="1698"/>
    </w:pPr>
  </w:style>
  <w:style w:type="paragraph" w:styleId="Index6">
    <w:name w:val="index 6"/>
    <w:basedOn w:val="Normal"/>
    <w:next w:val="Normal"/>
    <w:semiHidden/>
    <w:rsid w:val="006F2CB3"/>
    <w:pPr>
      <w:ind w:left="1415"/>
    </w:pPr>
  </w:style>
  <w:style w:type="paragraph" w:styleId="Index5">
    <w:name w:val="index 5"/>
    <w:basedOn w:val="Normal"/>
    <w:next w:val="Normal"/>
    <w:semiHidden/>
    <w:rsid w:val="006F2CB3"/>
    <w:pPr>
      <w:ind w:left="1132"/>
    </w:pPr>
  </w:style>
  <w:style w:type="paragraph" w:styleId="Index4">
    <w:name w:val="index 4"/>
    <w:basedOn w:val="Normal"/>
    <w:next w:val="Normal"/>
    <w:semiHidden/>
    <w:rsid w:val="006F2CB3"/>
    <w:pPr>
      <w:ind w:left="849"/>
    </w:pPr>
  </w:style>
  <w:style w:type="paragraph" w:styleId="Index3">
    <w:name w:val="index 3"/>
    <w:basedOn w:val="Normal"/>
    <w:next w:val="Normal"/>
    <w:semiHidden/>
    <w:rsid w:val="006F2CB3"/>
    <w:pPr>
      <w:ind w:left="566"/>
    </w:pPr>
  </w:style>
  <w:style w:type="paragraph" w:styleId="Index2">
    <w:name w:val="index 2"/>
    <w:basedOn w:val="Normal"/>
    <w:next w:val="Normal"/>
    <w:semiHidden/>
    <w:rsid w:val="006F2CB3"/>
    <w:pPr>
      <w:ind w:left="283"/>
    </w:pPr>
  </w:style>
  <w:style w:type="paragraph" w:styleId="Index1">
    <w:name w:val="index 1"/>
    <w:basedOn w:val="Normal"/>
    <w:next w:val="Normal"/>
    <w:semiHidden/>
    <w:rsid w:val="006F2CB3"/>
  </w:style>
  <w:style w:type="character" w:styleId="LineNumber">
    <w:name w:val="line number"/>
    <w:rsid w:val="00A94B33"/>
    <w:rPr>
      <w:rFonts w:asciiTheme="minorHAnsi" w:hAnsiTheme="minorHAnsi"/>
    </w:rPr>
  </w:style>
  <w:style w:type="paragraph" w:styleId="IndexHeading">
    <w:name w:val="index heading"/>
    <w:basedOn w:val="Normal"/>
    <w:next w:val="Index1"/>
    <w:semiHidden/>
    <w:rsid w:val="006F2CB3"/>
  </w:style>
  <w:style w:type="paragraph" w:styleId="Footer">
    <w:name w:val="footer"/>
    <w:basedOn w:val="Normal"/>
    <w:link w:val="FooterChar"/>
    <w:rsid w:val="006F2CB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6F2CB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1A5EE2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6F2CB3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F2CB3"/>
    <w:pPr>
      <w:ind w:left="794"/>
    </w:pPr>
  </w:style>
  <w:style w:type="paragraph" w:customStyle="1" w:styleId="enumlev1">
    <w:name w:val="enumlev1"/>
    <w:basedOn w:val="Normal"/>
    <w:rsid w:val="006F2CB3"/>
    <w:pPr>
      <w:spacing w:before="80"/>
      <w:ind w:left="794" w:hanging="794"/>
    </w:pPr>
  </w:style>
  <w:style w:type="paragraph" w:customStyle="1" w:styleId="enumlev2">
    <w:name w:val="enumlev2"/>
    <w:basedOn w:val="enumlev1"/>
    <w:rsid w:val="006F2CB3"/>
    <w:pPr>
      <w:ind w:left="1191" w:hanging="397"/>
    </w:pPr>
  </w:style>
  <w:style w:type="paragraph" w:customStyle="1" w:styleId="enumlev3">
    <w:name w:val="enumlev3"/>
    <w:basedOn w:val="enumlev2"/>
    <w:rsid w:val="006F2CB3"/>
    <w:pPr>
      <w:ind w:left="1588"/>
    </w:pPr>
  </w:style>
  <w:style w:type="paragraph" w:customStyle="1" w:styleId="Equation">
    <w:name w:val="Equation"/>
    <w:basedOn w:val="Normal"/>
    <w:rsid w:val="006F2CB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6F2CB3"/>
    <w:pPr>
      <w:spacing w:before="280"/>
    </w:pPr>
  </w:style>
  <w:style w:type="paragraph" w:customStyle="1" w:styleId="toc0">
    <w:name w:val="toc 0"/>
    <w:basedOn w:val="Normal"/>
    <w:next w:val="TOC1"/>
    <w:rsid w:val="006F2CB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6F2CB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F2CB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1A5EE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SN1">
    <w:name w:val="ASN.1"/>
    <w:basedOn w:val="Normal"/>
    <w:rsid w:val="006F2C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A944FF"/>
    <w:pPr>
      <w:spacing w:after="100" w:afterAutospacing="1"/>
    </w:pPr>
    <w:rPr>
      <w:b/>
    </w:rPr>
  </w:style>
  <w:style w:type="paragraph" w:customStyle="1" w:styleId="Note">
    <w:name w:val="Note"/>
    <w:basedOn w:val="Normal"/>
    <w:rsid w:val="006F2CB3"/>
    <w:pPr>
      <w:spacing w:before="80"/>
    </w:pPr>
  </w:style>
  <w:style w:type="paragraph" w:styleId="TOC9">
    <w:name w:val="toc 9"/>
    <w:basedOn w:val="TOC3"/>
    <w:semiHidden/>
    <w:rsid w:val="006F2CB3"/>
  </w:style>
  <w:style w:type="paragraph" w:customStyle="1" w:styleId="Title1">
    <w:name w:val="Title 1"/>
    <w:basedOn w:val="Source"/>
    <w:next w:val="Title2"/>
    <w:rsid w:val="006F2C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F2CB3"/>
  </w:style>
  <w:style w:type="paragraph" w:customStyle="1" w:styleId="Title3">
    <w:name w:val="Title 3"/>
    <w:basedOn w:val="Title2"/>
    <w:next w:val="Title4"/>
    <w:rsid w:val="006F2CB3"/>
    <w:rPr>
      <w:caps w:val="0"/>
    </w:rPr>
  </w:style>
  <w:style w:type="paragraph" w:customStyle="1" w:styleId="Title4">
    <w:name w:val="Title 4"/>
    <w:basedOn w:val="Title3"/>
    <w:next w:val="Heading1"/>
    <w:rsid w:val="006F2CB3"/>
    <w:rPr>
      <w:b/>
    </w:rPr>
  </w:style>
  <w:style w:type="paragraph" w:customStyle="1" w:styleId="FirstFooter">
    <w:name w:val="FirstFooter"/>
    <w:basedOn w:val="Footer"/>
    <w:rsid w:val="006F2CB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customStyle="1" w:styleId="Appdef">
    <w:name w:val="App_def"/>
    <w:basedOn w:val="DefaultParagraphFont"/>
    <w:rsid w:val="001A5EE2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1A5EE2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2CB3"/>
  </w:style>
  <w:style w:type="paragraph" w:customStyle="1" w:styleId="Appendixref">
    <w:name w:val="Appendix_ref"/>
    <w:basedOn w:val="Annexref"/>
    <w:next w:val="Annextitle"/>
    <w:rsid w:val="006F2CB3"/>
  </w:style>
  <w:style w:type="paragraph" w:customStyle="1" w:styleId="Appendixtitle">
    <w:name w:val="Appendix_title"/>
    <w:basedOn w:val="Annextitle"/>
    <w:next w:val="Normalaftertitle"/>
    <w:rsid w:val="006F2CB3"/>
  </w:style>
  <w:style w:type="character" w:customStyle="1" w:styleId="Artdef">
    <w:name w:val="Art_def"/>
    <w:basedOn w:val="DefaultParagraphFont"/>
    <w:rsid w:val="001A5EE2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1A5EE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F2CB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F2CB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1A5EE2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6F2CB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A94B33"/>
    <w:rPr>
      <w:b/>
    </w:rPr>
  </w:style>
  <w:style w:type="paragraph" w:customStyle="1" w:styleId="Chaptitle">
    <w:name w:val="Chap_title"/>
    <w:basedOn w:val="Arttitle"/>
    <w:next w:val="Normalaftertitle"/>
    <w:rsid w:val="006F2CB3"/>
  </w:style>
  <w:style w:type="paragraph" w:customStyle="1" w:styleId="ddate">
    <w:name w:val="ddate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2CB3"/>
    <w:rPr>
      <w:vertAlign w:val="superscript"/>
    </w:rPr>
  </w:style>
  <w:style w:type="paragraph" w:customStyle="1" w:styleId="Equationlegend">
    <w:name w:val="Equation_legend"/>
    <w:basedOn w:val="Normal"/>
    <w:rsid w:val="006F2CB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2CB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F2CB3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Tabletitle"/>
    <w:next w:val="Normal"/>
    <w:rsid w:val="001A5EE2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A94B33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6F2C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6F2CB3"/>
    <w:pPr>
      <w:keepNext w:val="0"/>
    </w:pPr>
  </w:style>
  <w:style w:type="paragraph" w:customStyle="1" w:styleId="Headingb">
    <w:name w:val="Heading_b"/>
    <w:basedOn w:val="Normal"/>
    <w:next w:val="Normal"/>
    <w:rsid w:val="00A94B3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94B33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6F2CB3"/>
  </w:style>
  <w:style w:type="paragraph" w:customStyle="1" w:styleId="Partref">
    <w:name w:val="Part_ref"/>
    <w:basedOn w:val="Annexref"/>
    <w:next w:val="Parttitle"/>
    <w:rsid w:val="006F2CB3"/>
  </w:style>
  <w:style w:type="paragraph" w:customStyle="1" w:styleId="Parttitle">
    <w:name w:val="Part_title"/>
    <w:basedOn w:val="Annextitle"/>
    <w:next w:val="Normalaftertitle"/>
    <w:rsid w:val="006F2CB3"/>
  </w:style>
  <w:style w:type="paragraph" w:customStyle="1" w:styleId="RecNo">
    <w:name w:val="Rec_No"/>
    <w:basedOn w:val="Normal"/>
    <w:next w:val="Rectitle"/>
    <w:rsid w:val="006F2CB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A94B3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A94B33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2CB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94B33"/>
  </w:style>
  <w:style w:type="paragraph" w:customStyle="1" w:styleId="QuestionNo">
    <w:name w:val="Question_No"/>
    <w:basedOn w:val="RecNo"/>
    <w:next w:val="Questiontitle"/>
    <w:rsid w:val="006F2CB3"/>
  </w:style>
  <w:style w:type="paragraph" w:customStyle="1" w:styleId="Questiontitle">
    <w:name w:val="Question_title"/>
    <w:basedOn w:val="Rectitle"/>
    <w:next w:val="Questionref"/>
    <w:rsid w:val="00A94B33"/>
  </w:style>
  <w:style w:type="paragraph" w:customStyle="1" w:styleId="Questionref">
    <w:name w:val="Question_ref"/>
    <w:basedOn w:val="Normal"/>
    <w:next w:val="Questiondate"/>
    <w:rsid w:val="00A94B33"/>
  </w:style>
  <w:style w:type="character" w:customStyle="1" w:styleId="Recdef">
    <w:name w:val="Rec_def"/>
    <w:basedOn w:val="DefaultParagraphFont"/>
    <w:rsid w:val="00A94B33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2CB3"/>
    <w:pPr>
      <w:ind w:left="794" w:hanging="794"/>
    </w:pPr>
  </w:style>
  <w:style w:type="paragraph" w:customStyle="1" w:styleId="Reftitle">
    <w:name w:val="Ref_title"/>
    <w:basedOn w:val="Normal"/>
    <w:next w:val="Reftext"/>
    <w:rsid w:val="006F2CB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2CB3"/>
  </w:style>
  <w:style w:type="paragraph" w:customStyle="1" w:styleId="RepNo">
    <w:name w:val="Rep_No"/>
    <w:basedOn w:val="RecNo"/>
    <w:next w:val="Reptitle"/>
    <w:rsid w:val="006F2CB3"/>
  </w:style>
  <w:style w:type="paragraph" w:customStyle="1" w:styleId="Reptitle">
    <w:name w:val="Rep_title"/>
    <w:basedOn w:val="Rectitle"/>
    <w:next w:val="Repref"/>
    <w:rsid w:val="00A94B33"/>
  </w:style>
  <w:style w:type="paragraph" w:customStyle="1" w:styleId="Repref">
    <w:name w:val="Rep_ref"/>
    <w:basedOn w:val="Recref"/>
    <w:next w:val="Repdate"/>
    <w:rsid w:val="006F2CB3"/>
  </w:style>
  <w:style w:type="paragraph" w:customStyle="1" w:styleId="Resdate">
    <w:name w:val="Res_date"/>
    <w:basedOn w:val="Recdate"/>
    <w:next w:val="Normalaftertitle"/>
    <w:rsid w:val="006F2CB3"/>
  </w:style>
  <w:style w:type="character" w:customStyle="1" w:styleId="Resdef">
    <w:name w:val="Res_def"/>
    <w:basedOn w:val="DefaultParagraphFont"/>
    <w:rsid w:val="00A94B33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6F2CB3"/>
  </w:style>
  <w:style w:type="paragraph" w:customStyle="1" w:styleId="Restitle">
    <w:name w:val="Res_title"/>
    <w:basedOn w:val="Rectitle"/>
    <w:next w:val="Resref"/>
    <w:rsid w:val="00A94B33"/>
  </w:style>
  <w:style w:type="paragraph" w:customStyle="1" w:styleId="Resref">
    <w:name w:val="Res_ref"/>
    <w:basedOn w:val="Recref"/>
    <w:next w:val="Resdate"/>
    <w:rsid w:val="006F2CB3"/>
  </w:style>
  <w:style w:type="paragraph" w:customStyle="1" w:styleId="SectionNo">
    <w:name w:val="Section_No"/>
    <w:basedOn w:val="AnnexNo"/>
    <w:next w:val="Sectiontitle"/>
    <w:rsid w:val="006F2CB3"/>
  </w:style>
  <w:style w:type="paragraph" w:customStyle="1" w:styleId="Sectiontitle">
    <w:name w:val="Section_title"/>
    <w:basedOn w:val="Annextitle"/>
    <w:next w:val="Normalaftertitle"/>
    <w:rsid w:val="006F2CB3"/>
  </w:style>
  <w:style w:type="paragraph" w:customStyle="1" w:styleId="SpecialFooter">
    <w:name w:val="Special Footer"/>
    <w:basedOn w:val="Normal"/>
    <w:rsid w:val="006F2CB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A94B33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6F2CB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2CB3"/>
    <w:pPr>
      <w:spacing w:before="120"/>
    </w:pPr>
  </w:style>
  <w:style w:type="paragraph" w:customStyle="1" w:styleId="TableNo">
    <w:name w:val="Table_No"/>
    <w:basedOn w:val="Normal"/>
    <w:next w:val="Tabletitle"/>
    <w:rsid w:val="006F2CB3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2CB3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A94B33"/>
    <w:rPr>
      <w:rFonts w:asciiTheme="minorHAnsi" w:hAnsiTheme="minorHAnsi"/>
    </w:rPr>
  </w:style>
  <w:style w:type="table" w:styleId="TableGrid">
    <w:name w:val="Table Grid"/>
    <w:basedOn w:val="TableNormal"/>
    <w:rsid w:val="00A903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A90394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CA5220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Committee">
    <w:name w:val="Committee"/>
    <w:basedOn w:val="Normal"/>
    <w:qFormat/>
    <w:rsid w:val="00A944FF"/>
    <w:rPr>
      <w:rFonts w:cs="Times New Roman Bold"/>
      <w:b/>
      <w:caps/>
    </w:rPr>
  </w:style>
  <w:style w:type="character" w:styleId="Hyperlink">
    <w:name w:val="Hyperlink"/>
    <w:basedOn w:val="DefaultParagraphFont"/>
    <w:rsid w:val="0074736D"/>
    <w:rPr>
      <w:color w:val="0000FF"/>
      <w:u w:val="single"/>
    </w:rPr>
  </w:style>
  <w:style w:type="paragraph" w:customStyle="1" w:styleId="Reasons">
    <w:name w:val="Reasons"/>
    <w:basedOn w:val="Normal"/>
    <w:qFormat/>
    <w:rsid w:val="007473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firstfooter0">
    <w:name w:val="firstfooter"/>
    <w:basedOn w:val="Normal"/>
    <w:rsid w:val="00313C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SimSun" w:hAnsi="Calibri"/>
      <w:szCs w:val="24"/>
      <w:lang w:val="en-US" w:eastAsia="zh-CN"/>
    </w:rPr>
  </w:style>
  <w:style w:type="character" w:customStyle="1" w:styleId="hps">
    <w:name w:val="hps"/>
    <w:basedOn w:val="DefaultParagraphFont"/>
    <w:rsid w:val="007D7C9B"/>
  </w:style>
  <w:style w:type="paragraph" w:styleId="BalloonText">
    <w:name w:val="Balloon Text"/>
    <w:basedOn w:val="Normal"/>
    <w:link w:val="BalloonTextChar"/>
    <w:semiHidden/>
    <w:unhideWhenUsed/>
    <w:rsid w:val="002F5CA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F5CA1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xod.ITU_USERS\Application%20Data\Microsoft\Templates\POOL%20F%20-%20ITU\PF_WTDC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PF_WTDC14.dotm</Template>
  <TotalTime>4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Bhandary</dc:creator>
  <dc:description>Document WTDC14/23-F  For: _x000d_Document date: 5 février 2014_x000d_Saved by PCREMOTE1 at 09:07:51 on 25.02.2014</dc:description>
  <cp:lastModifiedBy>Janin, Patricia</cp:lastModifiedBy>
  <cp:revision>4</cp:revision>
  <cp:lastPrinted>2014-10-01T10:02:00Z</cp:lastPrinted>
  <dcterms:created xsi:type="dcterms:W3CDTF">2014-10-13T06:37:00Z</dcterms:created>
  <dcterms:modified xsi:type="dcterms:W3CDTF">2014-10-13T06:40:00Z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WTDC14/23-F</vt:lpwstr>
  </property>
  <property fmtid="{D5CDD505-2E9C-101B-9397-08002B2CF9AE}" pid="3" name="Docdate">
    <vt:lpwstr>5 février 2014</vt:lpwstr>
  </property>
  <property fmtid="{D5CDD505-2E9C-101B-9397-08002B2CF9AE}" pid="4" name="Docorlang">
    <vt:lpwstr>Original: russe</vt:lpwstr>
  </property>
  <property fmtid="{D5CDD505-2E9C-101B-9397-08002B2CF9AE}" pid="5" name="Docdest">
    <vt:lpwstr/>
  </property>
  <property fmtid="{D5CDD505-2E9C-101B-9397-08002B2CF9AE}" pid="6" name="Docauthor">
    <vt:lpwstr>Etats Membres de l'UIT, membres de la Communauté régionale des communications (RCC) (voir l'Annexe 1)</vt:lpwstr>
  </property>
  <property fmtid="{D5CDD505-2E9C-101B-9397-08002B2CF9AE}" pid="7" name="Docbluepink">
    <vt:lpwstr/>
  </property>
</Properties>
</file>