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150F26">
        <w:trPr>
          <w:cantSplit/>
        </w:trPr>
        <w:tc>
          <w:tcPr>
            <w:tcW w:w="6911" w:type="dxa"/>
          </w:tcPr>
          <w:p w:rsidR="00F96AB4" w:rsidRPr="00F96AB4" w:rsidRDefault="00F96AB4" w:rsidP="00150F2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150F26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6F6438F0" wp14:editId="72E94C2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150F2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150F26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150F2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150F26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Документ 74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:rsidTr="00150F26">
        <w:trPr>
          <w:cantSplit/>
        </w:trPr>
        <w:tc>
          <w:tcPr>
            <w:tcW w:w="6911" w:type="dxa"/>
            <w:shd w:val="clear" w:color="auto" w:fill="auto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 октября 2014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:rsidTr="00150F26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испанский</w:t>
            </w:r>
          </w:p>
        </w:tc>
      </w:tr>
      <w:tr w:rsidR="00F96AB4" w:rsidRPr="000A0EF3" w:rsidTr="00150F26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150F26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150F26">
            <w:pPr>
              <w:pStyle w:val="Source"/>
            </w:pPr>
            <w:bookmarkStart w:id="4" w:name="dsource" w:colFirst="0" w:colLast="0"/>
            <w:r w:rsidRPr="00931097">
              <w:t>Парагвай (Республика)</w:t>
            </w:r>
          </w:p>
        </w:tc>
      </w:tr>
      <w:tr w:rsidR="00F96AB4" w:rsidRPr="000A0EF3" w:rsidTr="00150F26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AC76C5">
            <w:pPr>
              <w:pStyle w:val="Title1"/>
            </w:pPr>
            <w:bookmarkStart w:id="5" w:name="dtitle1" w:colFirst="0" w:colLast="0"/>
            <w:bookmarkEnd w:id="4"/>
            <w:r w:rsidRPr="00931097">
              <w:t>ПРЕДЛОЖЕНИЯ ДЛЯ РАБОТЫ КОНФЕРЕНЦИИ</w:t>
            </w:r>
          </w:p>
        </w:tc>
      </w:tr>
      <w:tr w:rsidR="00F96AB4" w:rsidRPr="0015462B" w:rsidTr="00150F26">
        <w:trPr>
          <w:cantSplit/>
        </w:trPr>
        <w:tc>
          <w:tcPr>
            <w:tcW w:w="10031" w:type="dxa"/>
            <w:gridSpan w:val="2"/>
          </w:tcPr>
          <w:p w:rsidR="00F96AB4" w:rsidRPr="00E15A12" w:rsidRDefault="00E15A12" w:rsidP="0052296C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>преодоление</w:t>
            </w:r>
            <w:r w:rsidR="00CF241F" w:rsidRPr="00E15A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разрыва в </w:t>
            </w:r>
            <w:r w:rsidR="0052296C">
              <w:rPr>
                <w:lang w:val="ru-RU"/>
              </w:rPr>
              <w:t xml:space="preserve">возможности установления </w:t>
            </w:r>
            <w:r w:rsidR="0015462B">
              <w:rPr>
                <w:lang w:val="ru-RU"/>
              </w:rPr>
              <w:t>международных </w:t>
            </w:r>
            <w:r>
              <w:rPr>
                <w:lang w:val="ru-RU"/>
              </w:rPr>
              <w:t>соединени</w:t>
            </w:r>
            <w:r w:rsidR="0052296C">
              <w:rPr>
                <w:lang w:val="ru-RU"/>
              </w:rPr>
              <w:t>й</w:t>
            </w:r>
          </w:p>
        </w:tc>
      </w:tr>
      <w:tr w:rsidR="00F96AB4" w:rsidRPr="0015462B" w:rsidTr="00150F26">
        <w:trPr>
          <w:cantSplit/>
        </w:trPr>
        <w:tc>
          <w:tcPr>
            <w:tcW w:w="10031" w:type="dxa"/>
            <w:gridSpan w:val="2"/>
          </w:tcPr>
          <w:p w:rsidR="00F96AB4" w:rsidRPr="00E15A12" w:rsidRDefault="00F96AB4" w:rsidP="00150F2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CF241F" w:rsidRPr="00E15A12" w:rsidRDefault="00E15A12" w:rsidP="0015462B">
      <w:pPr>
        <w:pStyle w:val="Normalaftertitle"/>
        <w:rPr>
          <w:lang w:val="ru-RU"/>
        </w:rPr>
      </w:pPr>
      <w:r>
        <w:rPr>
          <w:lang w:val="ru-RU"/>
        </w:rPr>
        <w:t>Республика</w:t>
      </w:r>
      <w:r w:rsidRPr="00E15A12">
        <w:rPr>
          <w:lang w:val="ru-RU"/>
        </w:rPr>
        <w:t xml:space="preserve"> </w:t>
      </w:r>
      <w:r>
        <w:rPr>
          <w:lang w:val="ru-RU"/>
        </w:rPr>
        <w:t>Парагвай</w:t>
      </w:r>
      <w:r w:rsidR="00CF241F" w:rsidRPr="00E15A12">
        <w:rPr>
          <w:lang w:val="ru-RU"/>
        </w:rPr>
        <w:t xml:space="preserve"> </w:t>
      </w:r>
      <w:r>
        <w:rPr>
          <w:lang w:val="ru-RU"/>
        </w:rPr>
        <w:t>считает</w:t>
      </w:r>
      <w:r w:rsidRPr="00E15A12">
        <w:rPr>
          <w:lang w:val="ru-RU"/>
        </w:rPr>
        <w:t xml:space="preserve">, </w:t>
      </w:r>
      <w:r>
        <w:rPr>
          <w:lang w:val="ru-RU"/>
        </w:rPr>
        <w:t>что</w:t>
      </w:r>
      <w:r w:rsidR="00CF241F" w:rsidRPr="00E15A12">
        <w:rPr>
          <w:lang w:val="ru-RU"/>
        </w:rPr>
        <w:t xml:space="preserve">, </w:t>
      </w:r>
      <w:r>
        <w:rPr>
          <w:lang w:val="ru-RU"/>
        </w:rPr>
        <w:t>несмотря</w:t>
      </w:r>
      <w:r w:rsidRPr="00E15A12">
        <w:rPr>
          <w:lang w:val="ru-RU"/>
        </w:rPr>
        <w:t xml:space="preserve"> </w:t>
      </w:r>
      <w:r>
        <w:rPr>
          <w:lang w:val="ru-RU"/>
        </w:rPr>
        <w:t>на</w:t>
      </w:r>
      <w:r w:rsidRPr="00E15A12">
        <w:rPr>
          <w:lang w:val="ru-RU"/>
        </w:rPr>
        <w:t xml:space="preserve"> </w:t>
      </w:r>
      <w:r>
        <w:rPr>
          <w:lang w:val="ru-RU"/>
        </w:rPr>
        <w:t>усилия</w:t>
      </w:r>
      <w:r w:rsidRPr="00E15A12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E15A12">
        <w:rPr>
          <w:lang w:val="ru-RU"/>
        </w:rPr>
        <w:t>-</w:t>
      </w:r>
      <w:r>
        <w:rPr>
          <w:lang w:val="ru-RU"/>
        </w:rPr>
        <w:t>Членов, международных и региональных организаций, направленные на содействие развертыванию инфраструктуры</w:t>
      </w:r>
      <w:r w:rsidR="00CF241F" w:rsidRPr="00E15A12">
        <w:rPr>
          <w:lang w:val="ru-RU"/>
        </w:rPr>
        <w:t xml:space="preserve"> </w:t>
      </w:r>
      <w:r>
        <w:rPr>
          <w:lang w:val="ru-RU"/>
        </w:rPr>
        <w:t>и</w:t>
      </w:r>
      <w:r w:rsidR="00CF241F" w:rsidRPr="00E15A12">
        <w:rPr>
          <w:lang w:val="ru-RU"/>
        </w:rPr>
        <w:t xml:space="preserve"> </w:t>
      </w:r>
      <w:r w:rsidRPr="00E15A12">
        <w:rPr>
          <w:color w:val="000000"/>
          <w:lang w:val="ru-RU"/>
        </w:rPr>
        <w:t>развитие услуг электросвязи</w:t>
      </w:r>
      <w:r w:rsidR="00CF241F" w:rsidRPr="00E15A12">
        <w:rPr>
          <w:lang w:val="ru-RU"/>
        </w:rPr>
        <w:t xml:space="preserve">, </w:t>
      </w:r>
      <w:r>
        <w:rPr>
          <w:lang w:val="ru-RU"/>
        </w:rPr>
        <w:t>разрыв между странами сохраняется</w:t>
      </w:r>
      <w:r w:rsidR="00CF241F" w:rsidRPr="00E15A12">
        <w:rPr>
          <w:lang w:val="ru-RU"/>
        </w:rPr>
        <w:t xml:space="preserve">, </w:t>
      </w:r>
      <w:r w:rsidR="00FE39F3">
        <w:rPr>
          <w:lang w:val="ru-RU"/>
        </w:rPr>
        <w:t>что делает невозможным их полное развитие</w:t>
      </w:r>
      <w:r w:rsidR="00CF241F" w:rsidRPr="00E15A12">
        <w:rPr>
          <w:lang w:val="ru-RU"/>
        </w:rPr>
        <w:t>.</w:t>
      </w:r>
    </w:p>
    <w:p w:rsidR="00CF241F" w:rsidRPr="00FE39F3" w:rsidRDefault="00FE39F3" w:rsidP="00933209">
      <w:pPr>
        <w:rPr>
          <w:lang w:val="ru-RU"/>
        </w:rPr>
      </w:pPr>
      <w:r>
        <w:rPr>
          <w:lang w:val="ru-RU"/>
        </w:rPr>
        <w:t>Поэтому</w:t>
      </w:r>
      <w:r w:rsidRPr="00FE39F3">
        <w:rPr>
          <w:lang w:val="ru-RU"/>
        </w:rPr>
        <w:t xml:space="preserve"> </w:t>
      </w:r>
      <w:r>
        <w:rPr>
          <w:lang w:val="ru-RU"/>
        </w:rPr>
        <w:t>она</w:t>
      </w:r>
      <w:r w:rsidRPr="00FE39F3">
        <w:rPr>
          <w:lang w:val="ru-RU"/>
        </w:rPr>
        <w:t xml:space="preserve"> </w:t>
      </w:r>
      <w:r>
        <w:rPr>
          <w:lang w:val="ru-RU"/>
        </w:rPr>
        <w:t>считает</w:t>
      </w:r>
      <w:r w:rsidRPr="00FE39F3">
        <w:rPr>
          <w:lang w:val="ru-RU"/>
        </w:rPr>
        <w:t xml:space="preserve">, </w:t>
      </w:r>
      <w:r>
        <w:rPr>
          <w:lang w:val="ru-RU"/>
        </w:rPr>
        <w:t>что</w:t>
      </w:r>
      <w:r w:rsidRPr="00FE39F3">
        <w:rPr>
          <w:lang w:val="ru-RU"/>
        </w:rPr>
        <w:t xml:space="preserve"> </w:t>
      </w:r>
      <w:r>
        <w:rPr>
          <w:lang w:val="ru-RU"/>
        </w:rPr>
        <w:t>для решения</w:t>
      </w:r>
      <w:r w:rsidRPr="00FE39F3">
        <w:rPr>
          <w:lang w:val="ru-RU"/>
        </w:rPr>
        <w:t xml:space="preserve"> </w:t>
      </w:r>
      <w:r>
        <w:rPr>
          <w:lang w:val="ru-RU"/>
        </w:rPr>
        <w:t>проблемы</w:t>
      </w:r>
      <w:r w:rsidRPr="00FE39F3">
        <w:rPr>
          <w:lang w:val="ru-RU"/>
        </w:rPr>
        <w:t xml:space="preserve"> </w:t>
      </w:r>
      <w:r>
        <w:rPr>
          <w:lang w:val="ru-RU"/>
        </w:rPr>
        <w:t>преодоления</w:t>
      </w:r>
      <w:r w:rsidRPr="00FE39F3">
        <w:rPr>
          <w:lang w:val="ru-RU"/>
        </w:rPr>
        <w:t xml:space="preserve"> </w:t>
      </w:r>
      <w:r>
        <w:rPr>
          <w:lang w:val="ru-RU"/>
        </w:rPr>
        <w:t>цифрового</w:t>
      </w:r>
      <w:r w:rsidRPr="00FE39F3">
        <w:rPr>
          <w:lang w:val="ru-RU"/>
        </w:rPr>
        <w:t xml:space="preserve"> </w:t>
      </w:r>
      <w:r>
        <w:rPr>
          <w:lang w:val="ru-RU"/>
        </w:rPr>
        <w:t>разрыва</w:t>
      </w:r>
      <w:r w:rsidR="00CF241F" w:rsidRPr="00FE39F3">
        <w:rPr>
          <w:lang w:val="ru-RU"/>
        </w:rPr>
        <w:t xml:space="preserve">, </w:t>
      </w:r>
      <w:r>
        <w:rPr>
          <w:lang w:val="ru-RU"/>
        </w:rPr>
        <w:t>важнейшим</w:t>
      </w:r>
      <w:r w:rsidRPr="00FE39F3">
        <w:rPr>
          <w:lang w:val="ru-RU"/>
        </w:rPr>
        <w:t xml:space="preserve"> </w:t>
      </w:r>
      <w:r>
        <w:rPr>
          <w:lang w:val="ru-RU"/>
        </w:rPr>
        <w:t>аспектом</w:t>
      </w:r>
      <w:r w:rsidRPr="00FE39F3">
        <w:rPr>
          <w:lang w:val="ru-RU"/>
        </w:rPr>
        <w:t xml:space="preserve"> </w:t>
      </w:r>
      <w:r>
        <w:rPr>
          <w:lang w:val="ru-RU"/>
        </w:rPr>
        <w:t>которой</w:t>
      </w:r>
      <w:r w:rsidRPr="00FE39F3">
        <w:rPr>
          <w:lang w:val="ru-RU"/>
        </w:rPr>
        <w:t xml:space="preserve"> </w:t>
      </w:r>
      <w:r>
        <w:rPr>
          <w:lang w:val="ru-RU"/>
        </w:rPr>
        <w:t>явля</w:t>
      </w:r>
      <w:r w:rsidR="0052296C">
        <w:rPr>
          <w:lang w:val="ru-RU"/>
        </w:rPr>
        <w:t>е</w:t>
      </w:r>
      <w:r>
        <w:rPr>
          <w:lang w:val="ru-RU"/>
        </w:rPr>
        <w:t xml:space="preserve">тся </w:t>
      </w:r>
      <w:r w:rsidR="0052296C">
        <w:rPr>
          <w:lang w:val="ru-RU"/>
        </w:rPr>
        <w:t xml:space="preserve">возможность установления </w:t>
      </w:r>
      <w:r>
        <w:rPr>
          <w:lang w:val="ru-RU"/>
        </w:rPr>
        <w:t>международны</w:t>
      </w:r>
      <w:r w:rsidR="0052296C">
        <w:rPr>
          <w:lang w:val="ru-RU"/>
        </w:rPr>
        <w:t>х</w:t>
      </w:r>
      <w:r>
        <w:rPr>
          <w:lang w:val="ru-RU"/>
        </w:rPr>
        <w:t xml:space="preserve"> соединени</w:t>
      </w:r>
      <w:r w:rsidR="0052296C">
        <w:rPr>
          <w:lang w:val="ru-RU"/>
        </w:rPr>
        <w:t>й</w:t>
      </w:r>
      <w:r w:rsidR="00CF241F" w:rsidRPr="00FE39F3">
        <w:rPr>
          <w:lang w:val="ru-RU"/>
        </w:rPr>
        <w:t xml:space="preserve">, </w:t>
      </w:r>
      <w:r>
        <w:rPr>
          <w:lang w:val="ru-RU"/>
        </w:rPr>
        <w:t>требуется глобальная атмосфера сотрудничества</w:t>
      </w:r>
      <w:r w:rsidR="00CF241F" w:rsidRPr="00FE39F3">
        <w:rPr>
          <w:lang w:val="ru-RU"/>
        </w:rPr>
        <w:t xml:space="preserve">, </w:t>
      </w:r>
      <w:r>
        <w:rPr>
          <w:lang w:val="ru-RU"/>
        </w:rPr>
        <w:t>как это предусмотрено в</w:t>
      </w:r>
      <w:r w:rsidR="00CF241F" w:rsidRPr="00FE39F3">
        <w:rPr>
          <w:lang w:val="ru-RU"/>
        </w:rPr>
        <w:t xml:space="preserve"> § 50 </w:t>
      </w:r>
      <w:r w:rsidRPr="00FE39F3">
        <w:rPr>
          <w:color w:val="000000"/>
          <w:lang w:val="ru-RU"/>
        </w:rPr>
        <w:t>Тунисской программ</w:t>
      </w:r>
      <w:r>
        <w:rPr>
          <w:color w:val="000000"/>
          <w:lang w:val="ru-RU"/>
        </w:rPr>
        <w:t>ы</w:t>
      </w:r>
      <w:r w:rsidRPr="00FE39F3">
        <w:rPr>
          <w:color w:val="000000"/>
          <w:lang w:val="ru-RU"/>
        </w:rPr>
        <w:t xml:space="preserve"> для </w:t>
      </w:r>
      <w:r w:rsidRPr="00933209">
        <w:rPr>
          <w:lang w:val="ru-RU"/>
        </w:rPr>
        <w:t>информационного</w:t>
      </w:r>
      <w:r w:rsidRPr="00FE39F3">
        <w:rPr>
          <w:color w:val="000000"/>
          <w:lang w:val="ru-RU"/>
        </w:rPr>
        <w:t xml:space="preserve"> общества</w:t>
      </w:r>
      <w:r w:rsidR="00CF241F" w:rsidRPr="00FE39F3">
        <w:rPr>
          <w:lang w:val="ru-RU"/>
        </w:rPr>
        <w:t>.</w:t>
      </w:r>
    </w:p>
    <w:p w:rsidR="00CF241F" w:rsidRPr="00094135" w:rsidRDefault="00150F26" w:rsidP="00DC213E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094135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CF241F" w:rsidRPr="00535E40" w:rsidRDefault="00535E40" w:rsidP="00F409EF">
      <w:pPr>
        <w:rPr>
          <w:lang w:val="ru-RU"/>
        </w:rPr>
      </w:pPr>
      <w:r>
        <w:rPr>
          <w:lang w:val="ru-RU"/>
        </w:rPr>
        <w:t>Несмотря</w:t>
      </w:r>
      <w:r w:rsidRPr="00535E40">
        <w:rPr>
          <w:lang w:val="ru-RU"/>
        </w:rPr>
        <w:t xml:space="preserve"> </w:t>
      </w:r>
      <w:r>
        <w:rPr>
          <w:lang w:val="ru-RU"/>
        </w:rPr>
        <w:t>на</w:t>
      </w:r>
      <w:r w:rsidRPr="00535E40">
        <w:rPr>
          <w:lang w:val="ru-RU"/>
        </w:rPr>
        <w:t xml:space="preserve"> </w:t>
      </w:r>
      <w:r>
        <w:rPr>
          <w:lang w:val="ru-RU"/>
        </w:rPr>
        <w:t>впечатляющий</w:t>
      </w:r>
      <w:r w:rsidRPr="00535E40">
        <w:rPr>
          <w:lang w:val="ru-RU"/>
        </w:rPr>
        <w:t xml:space="preserve"> </w:t>
      </w:r>
      <w:r>
        <w:rPr>
          <w:lang w:val="ru-RU"/>
        </w:rPr>
        <w:t>рост</w:t>
      </w:r>
      <w:r w:rsidRPr="00535E40">
        <w:rPr>
          <w:lang w:val="ru-RU"/>
        </w:rPr>
        <w:t xml:space="preserve"> </w:t>
      </w:r>
      <w:r>
        <w:rPr>
          <w:lang w:val="ru-RU"/>
        </w:rPr>
        <w:t>и</w:t>
      </w:r>
      <w:r w:rsidR="00CF241F" w:rsidRPr="00535E40">
        <w:rPr>
          <w:lang w:val="ru-RU"/>
        </w:rPr>
        <w:t xml:space="preserve"> </w:t>
      </w:r>
      <w:r>
        <w:rPr>
          <w:lang w:val="ru-RU"/>
        </w:rPr>
        <w:t>развитие</w:t>
      </w:r>
      <w:r w:rsidRPr="00535E40">
        <w:rPr>
          <w:lang w:val="ru-RU"/>
        </w:rPr>
        <w:t xml:space="preserve"> </w:t>
      </w:r>
      <w:r>
        <w:rPr>
          <w:lang w:val="ru-RU"/>
        </w:rPr>
        <w:t>услуг</w:t>
      </w:r>
      <w:r w:rsidRPr="00535E40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535E40">
        <w:rPr>
          <w:lang w:val="ru-RU"/>
        </w:rPr>
        <w:t xml:space="preserve"> </w:t>
      </w:r>
      <w:r>
        <w:rPr>
          <w:lang w:val="ru-RU"/>
        </w:rPr>
        <w:t>во</w:t>
      </w:r>
      <w:r w:rsidRPr="00535E40">
        <w:rPr>
          <w:lang w:val="ru-RU"/>
        </w:rPr>
        <w:t xml:space="preserve"> </w:t>
      </w:r>
      <w:r>
        <w:rPr>
          <w:lang w:val="ru-RU"/>
        </w:rPr>
        <w:t>всем</w:t>
      </w:r>
      <w:r w:rsidRPr="00535E40">
        <w:rPr>
          <w:lang w:val="ru-RU"/>
        </w:rPr>
        <w:t xml:space="preserve"> </w:t>
      </w:r>
      <w:r>
        <w:rPr>
          <w:lang w:val="ru-RU"/>
        </w:rPr>
        <w:t>мире</w:t>
      </w:r>
      <w:r w:rsidRPr="00535E40">
        <w:rPr>
          <w:lang w:val="ru-RU"/>
        </w:rPr>
        <w:t xml:space="preserve">, </w:t>
      </w:r>
      <w:r>
        <w:rPr>
          <w:lang w:val="ru-RU"/>
        </w:rPr>
        <w:t>наметившиеся</w:t>
      </w:r>
      <w:r w:rsidRPr="00535E40">
        <w:rPr>
          <w:lang w:val="ru-RU"/>
        </w:rPr>
        <w:t xml:space="preserve"> </w:t>
      </w:r>
      <w:r>
        <w:rPr>
          <w:lang w:val="ru-RU"/>
        </w:rPr>
        <w:t>после</w:t>
      </w:r>
      <w:r w:rsidR="00CF241F" w:rsidRPr="00535E40">
        <w:rPr>
          <w:lang w:val="ru-RU"/>
        </w:rPr>
        <w:t xml:space="preserve"> </w:t>
      </w:r>
      <w:r w:rsidRPr="00933209">
        <w:rPr>
          <w:lang w:val="ru-RU"/>
        </w:rPr>
        <w:t xml:space="preserve">Всемирной конференции по развитию электросвязи </w:t>
      </w:r>
      <w:r w:rsidR="00CF241F" w:rsidRPr="00535E40">
        <w:rPr>
          <w:lang w:val="ru-RU"/>
        </w:rPr>
        <w:t>(</w:t>
      </w:r>
      <w:r>
        <w:rPr>
          <w:lang w:val="ru-RU"/>
        </w:rPr>
        <w:t>ВКРЭ</w:t>
      </w:r>
      <w:r w:rsidR="00CF241F" w:rsidRPr="00535E40">
        <w:rPr>
          <w:lang w:val="ru-RU"/>
        </w:rPr>
        <w:t>)</w:t>
      </w:r>
      <w:r w:rsidRPr="00535E40">
        <w:rPr>
          <w:lang w:val="ru-RU"/>
        </w:rPr>
        <w:t xml:space="preserve">, </w:t>
      </w:r>
      <w:r>
        <w:rPr>
          <w:lang w:val="ru-RU"/>
        </w:rPr>
        <w:t>организованной</w:t>
      </w:r>
      <w:r w:rsidR="00CF241F" w:rsidRPr="00535E40">
        <w:rPr>
          <w:lang w:val="ru-RU"/>
        </w:rPr>
        <w:t xml:space="preserve"> </w:t>
      </w:r>
      <w:r>
        <w:rPr>
          <w:lang w:val="ru-RU"/>
        </w:rPr>
        <w:t>в</w:t>
      </w:r>
      <w:r w:rsidR="00CF241F" w:rsidRPr="00535E40">
        <w:rPr>
          <w:lang w:val="ru-RU"/>
        </w:rPr>
        <w:t xml:space="preserve"> </w:t>
      </w:r>
      <w:r w:rsidRPr="00933209">
        <w:rPr>
          <w:lang w:val="ru-RU"/>
        </w:rPr>
        <w:t>Буэнос-Айресе в</w:t>
      </w:r>
      <w:r w:rsidR="00933209">
        <w:rPr>
          <w:lang w:val="ru-RU"/>
        </w:rPr>
        <w:t xml:space="preserve"> 1994 </w:t>
      </w:r>
      <w:r w:rsidRPr="00933209">
        <w:rPr>
          <w:lang w:val="ru-RU"/>
        </w:rPr>
        <w:t>году</w:t>
      </w:r>
      <w:r w:rsidR="00CF241F" w:rsidRPr="00535E40">
        <w:rPr>
          <w:lang w:val="ru-RU"/>
        </w:rPr>
        <w:t xml:space="preserve">, </w:t>
      </w:r>
      <w:r w:rsidR="00F409EF">
        <w:rPr>
          <w:lang w:val="ru-RU"/>
        </w:rPr>
        <w:t>еще</w:t>
      </w:r>
      <w:r w:rsidRPr="00535E40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535E40">
        <w:rPr>
          <w:lang w:val="ru-RU"/>
        </w:rPr>
        <w:t xml:space="preserve"> </w:t>
      </w:r>
      <w:r>
        <w:rPr>
          <w:lang w:val="ru-RU"/>
        </w:rPr>
        <w:t>многочисленные</w:t>
      </w:r>
      <w:r w:rsidRPr="00535E40">
        <w:rPr>
          <w:lang w:val="ru-RU"/>
        </w:rPr>
        <w:t xml:space="preserve"> </w:t>
      </w:r>
      <w:r>
        <w:rPr>
          <w:lang w:val="ru-RU"/>
        </w:rPr>
        <w:t>области,</w:t>
      </w:r>
      <w:r w:rsidRPr="00535E40">
        <w:rPr>
          <w:lang w:val="ru-RU"/>
        </w:rPr>
        <w:t xml:space="preserve"> </w:t>
      </w:r>
      <w:r>
        <w:rPr>
          <w:lang w:val="ru-RU"/>
        </w:rPr>
        <w:t>вызывающие серьезное беспокойство</w:t>
      </w:r>
      <w:r w:rsidR="00CF241F" w:rsidRPr="00535E40">
        <w:rPr>
          <w:lang w:val="ru-RU"/>
        </w:rPr>
        <w:t xml:space="preserve">, </w:t>
      </w:r>
      <w:r>
        <w:rPr>
          <w:lang w:val="ru-RU"/>
        </w:rPr>
        <w:t>особенно в Африке</w:t>
      </w:r>
      <w:r w:rsidR="00BB1C9B" w:rsidRPr="00535E40">
        <w:rPr>
          <w:rStyle w:val="FootnoteReference"/>
          <w:lang w:val="ru-RU"/>
        </w:rPr>
        <w:footnoteReference w:customMarkFollows="1" w:id="1"/>
        <w:t>1</w:t>
      </w:r>
      <w:r w:rsidR="00CF241F" w:rsidRPr="00535E40">
        <w:rPr>
          <w:lang w:val="ru-RU"/>
        </w:rPr>
        <w:t xml:space="preserve">, </w:t>
      </w:r>
      <w:r>
        <w:rPr>
          <w:lang w:val="ru-RU"/>
        </w:rPr>
        <w:t>сохраняются</w:t>
      </w:r>
      <w:r w:rsidR="00CF241F" w:rsidRPr="00535E40">
        <w:rPr>
          <w:lang w:val="ru-RU"/>
        </w:rPr>
        <w:t xml:space="preserve"> </w:t>
      </w:r>
      <w:r>
        <w:rPr>
          <w:lang w:val="ru-RU"/>
        </w:rPr>
        <w:t>значительные диспропорции</w:t>
      </w:r>
      <w:r w:rsidR="00CF241F" w:rsidRPr="00535E40">
        <w:rPr>
          <w:lang w:val="ru-RU"/>
        </w:rPr>
        <w:t xml:space="preserve">, </w:t>
      </w:r>
      <w:r>
        <w:rPr>
          <w:lang w:val="ru-RU"/>
        </w:rPr>
        <w:t>а цифровой разрыв</w:t>
      </w:r>
      <w:r w:rsidR="00CF241F" w:rsidRPr="00535E40">
        <w:rPr>
          <w:lang w:val="ru-RU"/>
        </w:rPr>
        <w:t xml:space="preserve"> </w:t>
      </w:r>
      <w:r>
        <w:rPr>
          <w:lang w:val="ru-RU"/>
        </w:rPr>
        <w:t>между развитыми и развивающимися странами</w:t>
      </w:r>
      <w:r w:rsidR="00CF241F" w:rsidRPr="00535E40">
        <w:rPr>
          <w:lang w:val="ru-RU"/>
        </w:rPr>
        <w:t xml:space="preserve"> </w:t>
      </w:r>
      <w:r>
        <w:rPr>
          <w:lang w:val="ru-RU"/>
        </w:rPr>
        <w:t>продолжает увеличиваться</w:t>
      </w:r>
      <w:r w:rsidR="00CF241F" w:rsidRPr="00535E40">
        <w:rPr>
          <w:lang w:val="ru-RU"/>
        </w:rPr>
        <w:t>.</w:t>
      </w:r>
    </w:p>
    <w:p w:rsidR="00CF241F" w:rsidRPr="00535E40" w:rsidRDefault="00535E40" w:rsidP="001B31A9">
      <w:pPr>
        <w:rPr>
          <w:lang w:val="ru-RU"/>
        </w:rPr>
      </w:pPr>
      <w:r w:rsidRPr="00933209">
        <w:rPr>
          <w:lang w:val="ru-RU"/>
        </w:rPr>
        <w:t>Цели развития тысячелетия (ЦРТ</w:t>
      </w:r>
      <w:r w:rsidR="00CF241F" w:rsidRPr="00535E40">
        <w:rPr>
          <w:lang w:val="ru-RU"/>
        </w:rPr>
        <w:t>)</w:t>
      </w:r>
      <w:r w:rsidRPr="00535E40">
        <w:rPr>
          <w:lang w:val="ru-RU"/>
        </w:rPr>
        <w:t xml:space="preserve">, </w:t>
      </w:r>
      <w:r>
        <w:rPr>
          <w:lang w:val="ru-RU"/>
        </w:rPr>
        <w:t>а</w:t>
      </w:r>
      <w:r w:rsidRPr="00535E40">
        <w:rPr>
          <w:lang w:val="ru-RU"/>
        </w:rPr>
        <w:t xml:space="preserve"> </w:t>
      </w:r>
      <w:r>
        <w:rPr>
          <w:lang w:val="ru-RU"/>
        </w:rPr>
        <w:t>также</w:t>
      </w:r>
      <w:r w:rsidR="00CF241F" w:rsidRPr="00535E40">
        <w:rPr>
          <w:lang w:val="ru-RU"/>
        </w:rPr>
        <w:t xml:space="preserve"> </w:t>
      </w:r>
      <w:r w:rsidRPr="00933209">
        <w:rPr>
          <w:lang w:val="ru-RU"/>
        </w:rPr>
        <w:t>этапы Всемирной встречи на высшем уровне по вопросам информационного общества</w:t>
      </w:r>
      <w:r w:rsidR="00CF241F" w:rsidRPr="00535E40">
        <w:rPr>
          <w:lang w:val="ru-RU"/>
        </w:rPr>
        <w:t xml:space="preserve"> (</w:t>
      </w:r>
      <w:r>
        <w:rPr>
          <w:lang w:val="ru-RU"/>
        </w:rPr>
        <w:t>ВВУИО</w:t>
      </w:r>
      <w:r w:rsidR="00CF241F" w:rsidRPr="00535E40">
        <w:rPr>
          <w:lang w:val="ru-RU"/>
        </w:rPr>
        <w:t>)</w:t>
      </w:r>
      <w:r w:rsidR="001B31A9">
        <w:rPr>
          <w:lang w:val="ru-RU"/>
        </w:rPr>
        <w:t>,</w:t>
      </w:r>
      <w:r w:rsidR="00CF241F" w:rsidRPr="00535E40">
        <w:rPr>
          <w:lang w:val="ru-RU"/>
        </w:rPr>
        <w:t xml:space="preserve"> </w:t>
      </w:r>
      <w:r w:rsidR="001B31A9">
        <w:rPr>
          <w:lang w:val="ru-RU"/>
        </w:rPr>
        <w:t>предоставили возможность определить</w:t>
      </w:r>
      <w:r w:rsidR="00CF241F" w:rsidRPr="00535E40">
        <w:rPr>
          <w:lang w:val="ru-RU"/>
        </w:rPr>
        <w:t xml:space="preserve"> </w:t>
      </w:r>
      <w:r w:rsidR="001B31A9">
        <w:rPr>
          <w:lang w:val="ru-RU"/>
        </w:rPr>
        <w:t>глобальную стратегию</w:t>
      </w:r>
      <w:r w:rsidR="00CF241F" w:rsidRPr="00535E40">
        <w:rPr>
          <w:lang w:val="ru-RU"/>
        </w:rPr>
        <w:t xml:space="preserve"> </w:t>
      </w:r>
      <w:r w:rsidR="001B31A9">
        <w:rPr>
          <w:lang w:val="ru-RU"/>
        </w:rPr>
        <w:t>для</w:t>
      </w:r>
      <w:r w:rsidR="00CF241F" w:rsidRPr="00535E40">
        <w:rPr>
          <w:lang w:val="ru-RU"/>
        </w:rPr>
        <w:t xml:space="preserve"> </w:t>
      </w:r>
      <w:r w:rsidR="001B31A9" w:rsidRPr="00933209">
        <w:rPr>
          <w:lang w:val="ru-RU"/>
        </w:rPr>
        <w:t>сокращения цифрового разрыва с точки зрения развития</w:t>
      </w:r>
      <w:r w:rsidR="00CF241F" w:rsidRPr="00535E40">
        <w:rPr>
          <w:lang w:val="ru-RU"/>
        </w:rPr>
        <w:t>.</w:t>
      </w:r>
    </w:p>
    <w:p w:rsidR="00CF241F" w:rsidRPr="001B31A9" w:rsidRDefault="001B31A9" w:rsidP="001B31A9">
      <w:pPr>
        <w:rPr>
          <w:lang w:val="ru-RU"/>
        </w:rPr>
      </w:pPr>
      <w:r>
        <w:rPr>
          <w:lang w:val="ru-RU"/>
        </w:rPr>
        <w:t>Международные</w:t>
      </w:r>
      <w:r w:rsidRPr="001B31A9">
        <w:rPr>
          <w:lang w:val="ru-RU"/>
        </w:rPr>
        <w:t xml:space="preserve"> </w:t>
      </w:r>
      <w:r>
        <w:rPr>
          <w:lang w:val="ru-RU"/>
        </w:rPr>
        <w:t>соединения</w:t>
      </w:r>
      <w:r w:rsidRPr="001B31A9">
        <w:rPr>
          <w:lang w:val="ru-RU"/>
        </w:rPr>
        <w:t xml:space="preserve"> </w:t>
      </w:r>
      <w:r>
        <w:rPr>
          <w:lang w:val="ru-RU"/>
        </w:rPr>
        <w:t>являются</w:t>
      </w:r>
      <w:r w:rsidR="00CF241F" w:rsidRPr="001B31A9">
        <w:rPr>
          <w:lang w:val="ru-RU"/>
        </w:rPr>
        <w:t xml:space="preserve"> </w:t>
      </w:r>
      <w:r>
        <w:rPr>
          <w:lang w:val="ru-RU"/>
        </w:rPr>
        <w:t>одной</w:t>
      </w:r>
      <w:r w:rsidRPr="001B31A9">
        <w:rPr>
          <w:lang w:val="ru-RU"/>
        </w:rPr>
        <w:t xml:space="preserve"> </w:t>
      </w:r>
      <w:r>
        <w:rPr>
          <w:lang w:val="ru-RU"/>
        </w:rPr>
        <w:t>из</w:t>
      </w:r>
      <w:r w:rsidRPr="001B31A9">
        <w:rPr>
          <w:lang w:val="ru-RU"/>
        </w:rPr>
        <w:t xml:space="preserve"> </w:t>
      </w:r>
      <w:r>
        <w:rPr>
          <w:lang w:val="ru-RU"/>
        </w:rPr>
        <w:t>областей</w:t>
      </w:r>
      <w:r w:rsidRPr="001B31A9">
        <w:rPr>
          <w:lang w:val="ru-RU"/>
        </w:rPr>
        <w:t>,</w:t>
      </w:r>
      <w:r w:rsidR="00CF241F" w:rsidRPr="001B31A9">
        <w:rPr>
          <w:lang w:val="ru-RU"/>
        </w:rPr>
        <w:t xml:space="preserve"> </w:t>
      </w:r>
      <w:r>
        <w:rPr>
          <w:lang w:val="ru-RU"/>
        </w:rPr>
        <w:t>в которых этот разрыв очевиден</w:t>
      </w:r>
      <w:r w:rsidR="00CF241F" w:rsidRPr="001B31A9">
        <w:rPr>
          <w:lang w:val="ru-RU"/>
        </w:rPr>
        <w:t xml:space="preserve">, </w:t>
      </w:r>
      <w:r>
        <w:rPr>
          <w:lang w:val="ru-RU"/>
        </w:rPr>
        <w:t>создавая, тем самым,</w:t>
      </w:r>
      <w:r w:rsidR="00CF241F" w:rsidRPr="001B31A9">
        <w:rPr>
          <w:lang w:val="ru-RU"/>
        </w:rPr>
        <w:t xml:space="preserve"> </w:t>
      </w:r>
      <w:r>
        <w:rPr>
          <w:lang w:val="ru-RU"/>
        </w:rPr>
        <w:t>препятствие</w:t>
      </w:r>
      <w:r w:rsidR="00CF241F" w:rsidRPr="001B31A9">
        <w:rPr>
          <w:lang w:val="ru-RU"/>
        </w:rPr>
        <w:t xml:space="preserve"> </w:t>
      </w:r>
      <w:r>
        <w:rPr>
          <w:lang w:val="ru-RU"/>
        </w:rPr>
        <w:t>на пути полного развития стран</w:t>
      </w:r>
      <w:r w:rsidR="00CF241F" w:rsidRPr="001B31A9">
        <w:rPr>
          <w:lang w:val="ru-RU"/>
        </w:rPr>
        <w:t>.</w:t>
      </w:r>
    </w:p>
    <w:p w:rsidR="00CF241F" w:rsidRPr="007F0AE5" w:rsidRDefault="007F0AE5" w:rsidP="007F0AE5">
      <w:pPr>
        <w:rPr>
          <w:lang w:val="ru-RU"/>
        </w:rPr>
      </w:pPr>
      <w:r>
        <w:rPr>
          <w:lang w:val="ru-RU"/>
        </w:rPr>
        <w:t xml:space="preserve">В </w:t>
      </w:r>
      <w:r w:rsidR="001B31A9">
        <w:rPr>
          <w:lang w:val="ru-RU"/>
        </w:rPr>
        <w:t>Мнени</w:t>
      </w:r>
      <w:r>
        <w:rPr>
          <w:lang w:val="ru-RU"/>
        </w:rPr>
        <w:t>и</w:t>
      </w:r>
      <w:r w:rsidR="00CF241F" w:rsidRPr="007F0AE5">
        <w:rPr>
          <w:lang w:val="ru-RU"/>
        </w:rPr>
        <w:t xml:space="preserve"> 1 </w:t>
      </w:r>
      <w:r w:rsidR="001B31A9" w:rsidRPr="00933209">
        <w:rPr>
          <w:lang w:val="ru-RU"/>
        </w:rPr>
        <w:t>Всемирн</w:t>
      </w:r>
      <w:r w:rsidRPr="00933209">
        <w:rPr>
          <w:lang w:val="ru-RU"/>
        </w:rPr>
        <w:t>ого</w:t>
      </w:r>
      <w:r w:rsidR="001B31A9" w:rsidRPr="00933209">
        <w:rPr>
          <w:lang w:val="ru-RU"/>
        </w:rPr>
        <w:t xml:space="preserve"> форум</w:t>
      </w:r>
      <w:r w:rsidRPr="00933209">
        <w:rPr>
          <w:lang w:val="ru-RU"/>
        </w:rPr>
        <w:t>а</w:t>
      </w:r>
      <w:r w:rsidR="001B31A9" w:rsidRPr="00933209">
        <w:rPr>
          <w:lang w:val="ru-RU"/>
        </w:rPr>
        <w:t xml:space="preserve"> по политике в области электросвязи/ИКТ </w:t>
      </w:r>
      <w:r w:rsidR="00CF241F" w:rsidRPr="007F0AE5">
        <w:rPr>
          <w:lang w:val="ru-RU"/>
        </w:rPr>
        <w:t>(</w:t>
      </w:r>
      <w:r w:rsidR="001B31A9">
        <w:rPr>
          <w:lang w:val="ru-RU"/>
        </w:rPr>
        <w:t>ВФПЭ</w:t>
      </w:r>
      <w:r w:rsidR="00CF241F" w:rsidRPr="007F0AE5">
        <w:rPr>
          <w:lang w:val="ru-RU"/>
        </w:rPr>
        <w:t>)</w:t>
      </w:r>
      <w:r w:rsidRPr="007F0AE5">
        <w:rPr>
          <w:lang w:val="ru-RU"/>
        </w:rPr>
        <w:t xml:space="preserve"> (</w:t>
      </w:r>
      <w:r>
        <w:rPr>
          <w:lang w:val="ru-RU"/>
        </w:rPr>
        <w:t>Женева</w:t>
      </w:r>
      <w:r w:rsidRPr="007F0AE5">
        <w:rPr>
          <w:lang w:val="ru-RU"/>
        </w:rPr>
        <w:t>, 2013</w:t>
      </w:r>
      <w:r w:rsidRPr="00933209">
        <w:rPr>
          <w:lang w:val="ru-RU"/>
        </w:rPr>
        <w:t> </w:t>
      </w:r>
      <w:r>
        <w:rPr>
          <w:lang w:val="ru-RU"/>
        </w:rPr>
        <w:t>г</w:t>
      </w:r>
      <w:r w:rsidRPr="007F0AE5">
        <w:rPr>
          <w:lang w:val="ru-RU"/>
        </w:rPr>
        <w:t>.)</w:t>
      </w:r>
      <w:r w:rsidR="00CF241F" w:rsidRPr="007F0AE5">
        <w:rPr>
          <w:lang w:val="ru-RU"/>
        </w:rPr>
        <w:t xml:space="preserve"> </w:t>
      </w:r>
      <w:r>
        <w:rPr>
          <w:lang w:val="ru-RU"/>
        </w:rPr>
        <w:t>справедливо отмечается, что</w:t>
      </w:r>
      <w:r w:rsidR="00CF241F" w:rsidRPr="007F0AE5">
        <w:rPr>
          <w:lang w:val="ru-RU"/>
        </w:rPr>
        <w:t xml:space="preserve"> </w:t>
      </w:r>
      <w:r w:rsidRPr="00933209">
        <w:rPr>
          <w:lang w:val="ru-RU"/>
        </w:rPr>
        <w:t>обеспечение возможности присоединения международных, национальных и региональных сетей через пункты обмена трафиком интернета (IXP) может стать эффективным способом повышения уровня международных интернет-соединений и снижения стоимости таких соединений</w:t>
      </w:r>
      <w:r w:rsidR="00CF241F" w:rsidRPr="007F0AE5">
        <w:rPr>
          <w:lang w:val="ru-RU"/>
        </w:rPr>
        <w:t>.</w:t>
      </w:r>
    </w:p>
    <w:p w:rsidR="00CF241F" w:rsidRPr="00683691" w:rsidRDefault="006B45B5" w:rsidP="00AC76C5">
      <w:pPr>
        <w:rPr>
          <w:lang w:val="ru-RU"/>
        </w:rPr>
      </w:pPr>
      <w:r>
        <w:rPr>
          <w:lang w:val="ru-RU"/>
        </w:rPr>
        <w:lastRenderedPageBreak/>
        <w:t>Эта точка зрения</w:t>
      </w:r>
      <w:r w:rsidR="00CF241F" w:rsidRPr="00683691">
        <w:rPr>
          <w:lang w:val="ru-RU"/>
        </w:rPr>
        <w:t xml:space="preserve"> </w:t>
      </w:r>
      <w:r>
        <w:rPr>
          <w:lang w:val="ru-RU"/>
        </w:rPr>
        <w:t>фактически отражена в</w:t>
      </w:r>
      <w:r w:rsidR="00CF241F" w:rsidRPr="00683691">
        <w:rPr>
          <w:lang w:val="ru-RU"/>
        </w:rPr>
        <w:t xml:space="preserve"> </w:t>
      </w:r>
      <w:r w:rsidR="00AC76C5">
        <w:rPr>
          <w:lang w:val="ru-RU"/>
        </w:rPr>
        <w:t>п.</w:t>
      </w:r>
      <w:r w:rsidR="00CF241F" w:rsidRPr="00683691">
        <w:rPr>
          <w:lang w:val="ru-RU"/>
        </w:rPr>
        <w:t xml:space="preserve"> 3.7 </w:t>
      </w:r>
      <w:r>
        <w:rPr>
          <w:lang w:val="ru-RU"/>
        </w:rPr>
        <w:t>Регламента международной электросвязи</w:t>
      </w:r>
      <w:r w:rsidR="00CF241F" w:rsidRPr="00683691">
        <w:rPr>
          <w:lang w:val="ru-RU"/>
        </w:rPr>
        <w:t xml:space="preserve"> (</w:t>
      </w:r>
      <w:r w:rsidR="00683691">
        <w:rPr>
          <w:lang w:val="ru-RU"/>
        </w:rPr>
        <w:t>Дубай, 2012 г.</w:t>
      </w:r>
      <w:r w:rsidR="00CF241F" w:rsidRPr="00683691">
        <w:rPr>
          <w:lang w:val="ru-RU"/>
        </w:rPr>
        <w:t xml:space="preserve">), </w:t>
      </w:r>
      <w:r>
        <w:rPr>
          <w:lang w:val="ru-RU"/>
        </w:rPr>
        <w:t>согласно которому</w:t>
      </w:r>
      <w:r w:rsidR="00CF241F" w:rsidRPr="00683691">
        <w:rPr>
          <w:lang w:val="ru-RU"/>
        </w:rPr>
        <w:t xml:space="preserve">: </w:t>
      </w:r>
      <w:r w:rsidR="004F3329" w:rsidRPr="00B72A98">
        <w:rPr>
          <w:lang w:val="ru-RU"/>
        </w:rPr>
        <w:t>"</w:t>
      </w:r>
      <w:r w:rsidR="00CF241F" w:rsidRPr="006B45B5">
        <w:rPr>
          <w:i/>
          <w:iCs/>
          <w:lang w:val="ru-RU"/>
        </w:rPr>
        <w:t>Государствам-Членам следует создать благоприятную среду для внедрения региональных пунктов обмена трафиком электросвязи в целях повышения качества, расширения возможности установления соединений, повышения устойчивости сетей, стимулирования конкуренции и уменьшения стоимости присоединений в международной электросвязи</w:t>
      </w:r>
      <w:r w:rsidR="004F3329" w:rsidRPr="00B72A98">
        <w:rPr>
          <w:lang w:val="ru-RU"/>
        </w:rPr>
        <w:t>"</w:t>
      </w:r>
      <w:r w:rsidR="00CF241F" w:rsidRPr="00683691">
        <w:rPr>
          <w:lang w:val="ru-RU"/>
        </w:rPr>
        <w:t>.</w:t>
      </w:r>
    </w:p>
    <w:p w:rsidR="00CF241F" w:rsidRPr="007D0112" w:rsidRDefault="00E947D8" w:rsidP="007D0112">
      <w:pPr>
        <w:rPr>
          <w:lang w:val="ru-RU"/>
        </w:rPr>
      </w:pPr>
      <w:r>
        <w:rPr>
          <w:lang w:val="ru-RU"/>
        </w:rPr>
        <w:t>Однако</w:t>
      </w:r>
      <w:r w:rsidR="00CF241F" w:rsidRPr="00E947D8">
        <w:rPr>
          <w:lang w:val="ru-RU"/>
        </w:rPr>
        <w:t xml:space="preserve">, </w:t>
      </w:r>
      <w:r w:rsidR="00CF241F" w:rsidRPr="00150F26">
        <w:t>IXP</w:t>
      </w:r>
      <w:r w:rsidR="00CF241F" w:rsidRPr="00E947D8">
        <w:rPr>
          <w:lang w:val="ru-RU"/>
        </w:rPr>
        <w:t xml:space="preserve"> </w:t>
      </w:r>
      <w:r w:rsidR="0015462B" w:rsidRPr="0015462B">
        <w:rPr>
          <w:lang w:val="ru-RU"/>
        </w:rPr>
        <w:t>–</w:t>
      </w:r>
      <w:r w:rsidRPr="00E947D8">
        <w:rPr>
          <w:lang w:val="ru-RU"/>
        </w:rPr>
        <w:t xml:space="preserve"> </w:t>
      </w:r>
      <w:r>
        <w:rPr>
          <w:lang w:val="ru-RU"/>
        </w:rPr>
        <w:t>не</w:t>
      </w:r>
      <w:r w:rsidRPr="00E947D8">
        <w:rPr>
          <w:lang w:val="ru-RU"/>
        </w:rPr>
        <w:t xml:space="preserve"> </w:t>
      </w:r>
      <w:r>
        <w:rPr>
          <w:lang w:val="ru-RU"/>
        </w:rPr>
        <w:t>единственная</w:t>
      </w:r>
      <w:r w:rsidRPr="00E947D8">
        <w:rPr>
          <w:lang w:val="ru-RU"/>
        </w:rPr>
        <w:t xml:space="preserve"> </w:t>
      </w:r>
      <w:r>
        <w:rPr>
          <w:lang w:val="ru-RU"/>
        </w:rPr>
        <w:t>мера</w:t>
      </w:r>
      <w:r w:rsidRPr="00E947D8">
        <w:rPr>
          <w:lang w:val="ru-RU"/>
        </w:rPr>
        <w:t xml:space="preserve">, </w:t>
      </w:r>
      <w:r>
        <w:rPr>
          <w:lang w:val="ru-RU"/>
        </w:rPr>
        <w:t>которая</w:t>
      </w:r>
      <w:r w:rsidRPr="00E947D8">
        <w:rPr>
          <w:lang w:val="ru-RU"/>
        </w:rPr>
        <w:t xml:space="preserve"> </w:t>
      </w:r>
      <w:r>
        <w:rPr>
          <w:lang w:val="ru-RU"/>
        </w:rPr>
        <w:t>может</w:t>
      </w:r>
      <w:r w:rsidRPr="00E947D8">
        <w:rPr>
          <w:lang w:val="ru-RU"/>
        </w:rPr>
        <w:t xml:space="preserve"> </w:t>
      </w:r>
      <w:r>
        <w:rPr>
          <w:lang w:val="ru-RU"/>
        </w:rPr>
        <w:t>быть</w:t>
      </w:r>
      <w:r w:rsidRPr="00E947D8">
        <w:rPr>
          <w:lang w:val="ru-RU"/>
        </w:rPr>
        <w:t xml:space="preserve"> </w:t>
      </w:r>
      <w:r>
        <w:rPr>
          <w:lang w:val="ru-RU"/>
        </w:rPr>
        <w:t>принята, чтобы</w:t>
      </w:r>
      <w:r w:rsidR="00CF241F" w:rsidRPr="00E947D8">
        <w:rPr>
          <w:lang w:val="ru-RU"/>
        </w:rPr>
        <w:t xml:space="preserve"> </w:t>
      </w:r>
      <w:r w:rsidRPr="00933209">
        <w:rPr>
          <w:lang w:val="ru-RU"/>
        </w:rPr>
        <w:t>снизить стоимость международных интернет-соединений</w:t>
      </w:r>
      <w:r w:rsidR="00CF241F" w:rsidRPr="00E947D8">
        <w:rPr>
          <w:lang w:val="ru-RU"/>
        </w:rPr>
        <w:t xml:space="preserve"> </w:t>
      </w:r>
      <w:r w:rsidR="007D0112">
        <w:rPr>
          <w:lang w:val="ru-RU"/>
        </w:rPr>
        <w:t>для развивающихся стран</w:t>
      </w:r>
      <w:r w:rsidR="00CF241F" w:rsidRPr="00E947D8">
        <w:rPr>
          <w:lang w:val="ru-RU"/>
        </w:rPr>
        <w:t xml:space="preserve">. </w:t>
      </w:r>
      <w:r w:rsidR="007D0112">
        <w:rPr>
          <w:lang w:val="ru-RU"/>
        </w:rPr>
        <w:t>В</w:t>
      </w:r>
      <w:r w:rsidR="007D0112" w:rsidRPr="007D0112">
        <w:rPr>
          <w:lang w:val="ru-RU"/>
        </w:rPr>
        <w:t xml:space="preserve"> </w:t>
      </w:r>
      <w:r w:rsidR="007D0112">
        <w:rPr>
          <w:lang w:val="ru-RU"/>
        </w:rPr>
        <w:t>самом</w:t>
      </w:r>
      <w:r w:rsidR="007D0112" w:rsidRPr="007D0112">
        <w:rPr>
          <w:lang w:val="ru-RU"/>
        </w:rPr>
        <w:t xml:space="preserve"> </w:t>
      </w:r>
      <w:r w:rsidR="007D0112">
        <w:rPr>
          <w:lang w:val="ru-RU"/>
        </w:rPr>
        <w:t>деле</w:t>
      </w:r>
      <w:r w:rsidR="00CF241F" w:rsidRPr="007D0112">
        <w:rPr>
          <w:lang w:val="ru-RU"/>
        </w:rPr>
        <w:t xml:space="preserve">, </w:t>
      </w:r>
      <w:r w:rsidR="007D0112">
        <w:rPr>
          <w:lang w:val="ru-RU"/>
        </w:rPr>
        <w:t>в</w:t>
      </w:r>
      <w:r w:rsidR="007D0112" w:rsidRPr="007D0112">
        <w:rPr>
          <w:lang w:val="ru-RU"/>
        </w:rPr>
        <w:t xml:space="preserve"> </w:t>
      </w:r>
      <w:r w:rsidR="007D0112">
        <w:rPr>
          <w:lang w:val="ru-RU"/>
        </w:rPr>
        <w:t>Добавлении</w:t>
      </w:r>
      <w:r w:rsidR="00CF241F" w:rsidRPr="007D0112">
        <w:rPr>
          <w:lang w:val="ru-RU"/>
        </w:rPr>
        <w:t xml:space="preserve"> 2 (05/2013) </w:t>
      </w:r>
      <w:r w:rsidR="007D0112">
        <w:rPr>
          <w:lang w:val="ru-RU"/>
        </w:rPr>
        <w:t>к Рекомендации МСЭ</w:t>
      </w:r>
      <w:r w:rsidR="00CF241F" w:rsidRPr="007D0112">
        <w:rPr>
          <w:lang w:val="ru-RU"/>
        </w:rPr>
        <w:t>-</w:t>
      </w:r>
      <w:r w:rsidR="00CF241F" w:rsidRPr="00933209">
        <w:rPr>
          <w:lang w:val="ru-RU"/>
        </w:rPr>
        <w:t>T</w:t>
      </w:r>
      <w:r w:rsidR="00CF241F" w:rsidRPr="007D0112">
        <w:rPr>
          <w:lang w:val="ru-RU"/>
        </w:rPr>
        <w:t xml:space="preserve"> </w:t>
      </w:r>
      <w:r w:rsidR="00CF241F" w:rsidRPr="00933209">
        <w:rPr>
          <w:lang w:val="ru-RU"/>
        </w:rPr>
        <w:t>D</w:t>
      </w:r>
      <w:r w:rsidR="00CF241F" w:rsidRPr="007D0112">
        <w:rPr>
          <w:lang w:val="ru-RU"/>
        </w:rPr>
        <w:t xml:space="preserve">.50 </w:t>
      </w:r>
      <w:r w:rsidR="007D0112">
        <w:rPr>
          <w:lang w:val="ru-RU"/>
        </w:rPr>
        <w:t>достаточно подробно анализируется целый ряд других мер</w:t>
      </w:r>
      <w:r w:rsidR="00CF241F" w:rsidRPr="007D0112">
        <w:rPr>
          <w:lang w:val="ru-RU"/>
        </w:rPr>
        <w:t>.</w:t>
      </w:r>
    </w:p>
    <w:p w:rsidR="00CF241F" w:rsidRPr="007D0112" w:rsidRDefault="007D0112" w:rsidP="007D0112">
      <w:pPr>
        <w:rPr>
          <w:lang w:val="ru-RU"/>
        </w:rPr>
      </w:pPr>
      <w:r>
        <w:rPr>
          <w:lang w:val="ru-RU"/>
        </w:rPr>
        <w:t>Кроме</w:t>
      </w:r>
      <w:r w:rsidRPr="007D0112">
        <w:rPr>
          <w:lang w:val="ru-RU"/>
        </w:rPr>
        <w:t xml:space="preserve"> </w:t>
      </w:r>
      <w:r>
        <w:rPr>
          <w:lang w:val="ru-RU"/>
        </w:rPr>
        <w:t>того</w:t>
      </w:r>
      <w:r w:rsidR="00CF241F" w:rsidRPr="007D0112">
        <w:rPr>
          <w:lang w:val="ru-RU"/>
        </w:rPr>
        <w:t xml:space="preserve">, </w:t>
      </w:r>
      <w:r>
        <w:rPr>
          <w:lang w:val="ru-RU"/>
        </w:rPr>
        <w:t>в Мнении</w:t>
      </w:r>
      <w:r w:rsidR="00CF241F" w:rsidRPr="007D0112">
        <w:rPr>
          <w:lang w:val="ru-RU"/>
        </w:rPr>
        <w:t xml:space="preserve"> 2 </w:t>
      </w:r>
      <w:r w:rsidR="00AC76C5">
        <w:rPr>
          <w:lang w:val="ru-RU"/>
        </w:rPr>
        <w:t>ВФПЭ</w:t>
      </w:r>
      <w:r>
        <w:rPr>
          <w:lang w:val="ru-RU"/>
        </w:rPr>
        <w:t xml:space="preserve"> </w:t>
      </w:r>
      <w:r w:rsidR="00CF241F" w:rsidRPr="007D0112">
        <w:rPr>
          <w:lang w:val="ru-RU"/>
        </w:rPr>
        <w:t>(</w:t>
      </w:r>
      <w:r w:rsidR="00683691">
        <w:rPr>
          <w:lang w:val="ru-RU"/>
        </w:rPr>
        <w:t>Женева</w:t>
      </w:r>
      <w:r w:rsidR="00683691" w:rsidRPr="007D0112">
        <w:rPr>
          <w:lang w:val="ru-RU"/>
        </w:rPr>
        <w:t>, 2013</w:t>
      </w:r>
      <w:r w:rsidR="00683691" w:rsidRPr="00933209">
        <w:rPr>
          <w:lang w:val="ru-RU"/>
        </w:rPr>
        <w:t> </w:t>
      </w:r>
      <w:r w:rsidR="00683691">
        <w:rPr>
          <w:lang w:val="ru-RU"/>
        </w:rPr>
        <w:t>г</w:t>
      </w:r>
      <w:r w:rsidR="00683691" w:rsidRPr="007D0112">
        <w:rPr>
          <w:lang w:val="ru-RU"/>
        </w:rPr>
        <w:t>.</w:t>
      </w:r>
      <w:r w:rsidR="00CF241F" w:rsidRPr="007D0112">
        <w:rPr>
          <w:lang w:val="ru-RU"/>
        </w:rPr>
        <w:t xml:space="preserve">) </w:t>
      </w:r>
      <w:r>
        <w:rPr>
          <w:lang w:val="ru-RU"/>
        </w:rPr>
        <w:t>также отмечается, что</w:t>
      </w:r>
      <w:r w:rsidR="00CF241F" w:rsidRPr="007D0112">
        <w:rPr>
          <w:lang w:val="ru-RU"/>
        </w:rPr>
        <w:t xml:space="preserve"> </w:t>
      </w:r>
      <w:r w:rsidRPr="00933209">
        <w:rPr>
          <w:lang w:val="ru-RU"/>
        </w:rPr>
        <w:t>Государствам-Членам, Членам Секторов и другим заинтересованным сторонам следует сделать все от них зависящее в целях обеспечения благоприятной среды для более активного роста и развития широкополосных соединений</w:t>
      </w:r>
      <w:r>
        <w:rPr>
          <w:color w:val="000000"/>
          <w:cs/>
        </w:rPr>
        <w:t>‎</w:t>
      </w:r>
      <w:r w:rsidR="00CF241F" w:rsidRPr="007D0112">
        <w:rPr>
          <w:lang w:val="ru-RU"/>
        </w:rPr>
        <w:t>.</w:t>
      </w:r>
    </w:p>
    <w:p w:rsidR="00CF241F" w:rsidRPr="00094135" w:rsidRDefault="007D0112" w:rsidP="00150F26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F96AB4" w:rsidRPr="0052296C" w:rsidRDefault="007D0112" w:rsidP="0052296C">
      <w:pPr>
        <w:rPr>
          <w:lang w:val="ru-RU"/>
        </w:rPr>
      </w:pPr>
      <w:r>
        <w:rPr>
          <w:lang w:val="ru-RU"/>
        </w:rPr>
        <w:t>Республика</w:t>
      </w:r>
      <w:r w:rsidRPr="0052296C">
        <w:rPr>
          <w:lang w:val="ru-RU"/>
        </w:rPr>
        <w:t xml:space="preserve"> </w:t>
      </w:r>
      <w:r>
        <w:rPr>
          <w:lang w:val="ru-RU"/>
        </w:rPr>
        <w:t>Парагвай</w:t>
      </w:r>
      <w:r w:rsidRPr="0052296C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52296C">
        <w:rPr>
          <w:lang w:val="ru-RU"/>
        </w:rPr>
        <w:t xml:space="preserve">, </w:t>
      </w:r>
      <w:r>
        <w:rPr>
          <w:lang w:val="ru-RU"/>
        </w:rPr>
        <w:t>чтобы</w:t>
      </w:r>
      <w:r w:rsidRPr="0052296C">
        <w:rPr>
          <w:lang w:val="ru-RU"/>
        </w:rPr>
        <w:t xml:space="preserve"> </w:t>
      </w:r>
      <w:r w:rsidR="0052296C">
        <w:rPr>
          <w:lang w:val="ru-RU"/>
        </w:rPr>
        <w:t>П</w:t>
      </w:r>
      <w:r>
        <w:rPr>
          <w:lang w:val="ru-RU"/>
        </w:rPr>
        <w:t>олномочная</w:t>
      </w:r>
      <w:r w:rsidRPr="0052296C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52296C">
        <w:rPr>
          <w:lang w:val="ru-RU"/>
        </w:rPr>
        <w:t xml:space="preserve"> </w:t>
      </w:r>
      <w:r>
        <w:rPr>
          <w:lang w:val="ru-RU"/>
        </w:rPr>
        <w:t>приняла</w:t>
      </w:r>
      <w:r w:rsidR="00CF241F" w:rsidRPr="0052296C">
        <w:rPr>
          <w:lang w:val="ru-RU"/>
        </w:rPr>
        <w:t xml:space="preserve"> </w:t>
      </w:r>
      <w:r w:rsidR="0052296C">
        <w:rPr>
          <w:lang w:val="ru-RU"/>
        </w:rPr>
        <w:t>новую резолюцию, направленную на преодоление</w:t>
      </w:r>
      <w:r w:rsidR="00CF241F" w:rsidRPr="0052296C">
        <w:rPr>
          <w:lang w:val="ru-RU"/>
        </w:rPr>
        <w:t xml:space="preserve"> </w:t>
      </w:r>
      <w:r w:rsidR="0052296C">
        <w:rPr>
          <w:lang w:val="ru-RU"/>
        </w:rPr>
        <w:t>разрыва в возможности установления международных соединений</w:t>
      </w:r>
      <w:r w:rsidR="00CF241F" w:rsidRPr="0052296C">
        <w:rPr>
          <w:lang w:val="ru-RU"/>
        </w:rPr>
        <w:t>.</w:t>
      </w:r>
    </w:p>
    <w:p w:rsidR="00F96AB4" w:rsidRPr="0052296C" w:rsidRDefault="00F96AB4" w:rsidP="004F3329">
      <w:pPr>
        <w:rPr>
          <w:lang w:val="ru-RU"/>
        </w:rPr>
      </w:pPr>
      <w:r w:rsidRPr="0052296C">
        <w:rPr>
          <w:lang w:val="ru-RU"/>
        </w:rPr>
        <w:br w:type="page"/>
      </w:r>
    </w:p>
    <w:p w:rsidR="00630284" w:rsidRDefault="00150F26">
      <w:pPr>
        <w:pStyle w:val="Proposal"/>
      </w:pPr>
      <w:r>
        <w:lastRenderedPageBreak/>
        <w:t>ADD</w:t>
      </w:r>
      <w:r>
        <w:tab/>
        <w:t>PRG/74/1</w:t>
      </w:r>
    </w:p>
    <w:p w:rsidR="00630284" w:rsidRPr="00CF241F" w:rsidRDefault="00150F26">
      <w:pPr>
        <w:pStyle w:val="ResNo"/>
        <w:rPr>
          <w:lang w:val="ru-RU"/>
        </w:rPr>
      </w:pPr>
      <w:r w:rsidRPr="00CF241F">
        <w:rPr>
          <w:lang w:val="ru-RU"/>
        </w:rPr>
        <w:t>Проект новой Резолюции [</w:t>
      </w:r>
      <w:r>
        <w:t>PRG</w:t>
      </w:r>
      <w:r w:rsidRPr="00CF241F">
        <w:rPr>
          <w:lang w:val="ru-RU"/>
        </w:rPr>
        <w:t>-1]</w:t>
      </w:r>
    </w:p>
    <w:p w:rsidR="00630284" w:rsidRPr="00E15A12" w:rsidRDefault="00B673BA" w:rsidP="00150F26">
      <w:pPr>
        <w:pStyle w:val="Restitle"/>
        <w:rPr>
          <w:lang w:val="ru-RU"/>
        </w:rPr>
      </w:pPr>
      <w:r>
        <w:rPr>
          <w:lang w:val="ru-RU"/>
        </w:rPr>
        <w:t>Преодоление</w:t>
      </w:r>
      <w:r w:rsidRPr="0052296C">
        <w:rPr>
          <w:lang w:val="ru-RU"/>
        </w:rPr>
        <w:t xml:space="preserve"> </w:t>
      </w:r>
      <w:r>
        <w:rPr>
          <w:lang w:val="ru-RU"/>
        </w:rPr>
        <w:t>разрыва в возможности установления международных соединений</w:t>
      </w:r>
    </w:p>
    <w:p w:rsidR="009476CD" w:rsidRPr="00BC1659" w:rsidRDefault="009476CD" w:rsidP="009476CD">
      <w:pPr>
        <w:pStyle w:val="Normalaftertitle"/>
        <w:rPr>
          <w:b/>
          <w:lang w:val="ru-RU"/>
        </w:rPr>
      </w:pPr>
      <w:r w:rsidRPr="00BC1659">
        <w:rPr>
          <w:lang w:val="ru-RU"/>
        </w:rPr>
        <w:t>Полномочная конференция Международного союза электросвязи (</w:t>
      </w:r>
      <w:r>
        <w:rPr>
          <w:lang w:val="ru-RU"/>
        </w:rPr>
        <w:t>Пусан, 2014</w:t>
      </w:r>
      <w:r w:rsidRPr="00BC1659">
        <w:rPr>
          <w:lang w:val="ru-RU"/>
        </w:rPr>
        <w:t> г.),</w:t>
      </w:r>
    </w:p>
    <w:p w:rsidR="009476CD" w:rsidRPr="00683691" w:rsidRDefault="00EE7FA6" w:rsidP="00EE7FA6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:rsidR="00CF241F" w:rsidRPr="009476CD" w:rsidRDefault="009476CD" w:rsidP="00015E10">
      <w:pPr>
        <w:rPr>
          <w:lang w:val="ru-RU"/>
        </w:rPr>
      </w:pPr>
      <w:r w:rsidRPr="00C8241F">
        <w:rPr>
          <w:i/>
          <w:lang w:val="ru-RU"/>
        </w:rPr>
        <w:t>а</w:t>
      </w:r>
      <w:r w:rsidRPr="00683691">
        <w:rPr>
          <w:i/>
          <w:lang w:val="ru-RU"/>
        </w:rPr>
        <w:t>)</w:t>
      </w:r>
      <w:r w:rsidRPr="00683691">
        <w:rPr>
          <w:i/>
          <w:lang w:val="ru-RU"/>
        </w:rPr>
        <w:tab/>
      </w:r>
      <w:r w:rsidRPr="009476CD">
        <w:rPr>
          <w:lang w:val="ru-RU"/>
        </w:rPr>
        <w:t>Резолюцию</w:t>
      </w:r>
      <w:r w:rsidRPr="009476CD">
        <w:rPr>
          <w:lang w:val="en-US"/>
        </w:rPr>
        <w:t> </w:t>
      </w:r>
      <w:r w:rsidRPr="00683691">
        <w:rPr>
          <w:lang w:val="ru-RU"/>
        </w:rPr>
        <w:t>101 (</w:t>
      </w:r>
      <w:r w:rsidRPr="009476CD">
        <w:rPr>
          <w:lang w:val="ru-RU"/>
        </w:rPr>
        <w:t>Пересм</w:t>
      </w:r>
      <w:r w:rsidRPr="00683691">
        <w:rPr>
          <w:lang w:val="ru-RU"/>
        </w:rPr>
        <w:t xml:space="preserve">. </w:t>
      </w:r>
      <w:r>
        <w:rPr>
          <w:lang w:val="ru-RU"/>
        </w:rPr>
        <w:t>Пусан</w:t>
      </w:r>
      <w:r w:rsidRPr="009476CD">
        <w:rPr>
          <w:lang w:val="ru-RU"/>
        </w:rPr>
        <w:t>, 2014</w:t>
      </w:r>
      <w:r w:rsidRPr="009476CD">
        <w:rPr>
          <w:lang w:val="en-US"/>
        </w:rPr>
        <w:t> </w:t>
      </w:r>
      <w:r w:rsidRPr="009476CD">
        <w:rPr>
          <w:lang w:val="ru-RU"/>
        </w:rPr>
        <w:t>г.)</w:t>
      </w:r>
      <w:r w:rsidR="00CF241F" w:rsidRPr="009476CD">
        <w:rPr>
          <w:lang w:val="ru-RU"/>
        </w:rPr>
        <w:t xml:space="preserve"> </w:t>
      </w:r>
      <w:r w:rsidR="00015E10">
        <w:rPr>
          <w:lang w:val="ru-RU"/>
        </w:rPr>
        <w:t>настоящей Конференции "</w:t>
      </w:r>
      <w:r w:rsidRPr="00BC1659">
        <w:rPr>
          <w:lang w:val="ru-RU"/>
        </w:rPr>
        <w:t>Сети, базирующиеся на протоколе Интернет</w:t>
      </w:r>
      <w:r w:rsidR="00015E10">
        <w:rPr>
          <w:lang w:val="ru-RU"/>
        </w:rPr>
        <w:t>"</w:t>
      </w:r>
      <w:r w:rsidR="00CF241F" w:rsidRPr="009476CD">
        <w:rPr>
          <w:lang w:val="ru-RU"/>
        </w:rPr>
        <w:t>;</w:t>
      </w:r>
    </w:p>
    <w:p w:rsidR="00CF241F" w:rsidRPr="00F44824" w:rsidRDefault="00C8241F" w:rsidP="00015E10">
      <w:pPr>
        <w:rPr>
          <w:lang w:val="ru-RU"/>
        </w:rPr>
      </w:pPr>
      <w:r w:rsidRPr="00C8241F">
        <w:rPr>
          <w:i/>
          <w:iCs/>
          <w:lang w:val="en-US"/>
        </w:rPr>
        <w:t>b</w:t>
      </w:r>
      <w:r w:rsidRPr="00E15A12">
        <w:rPr>
          <w:i/>
          <w:iCs/>
          <w:lang w:val="ru-RU"/>
        </w:rPr>
        <w:t>)</w:t>
      </w:r>
      <w:r w:rsidRPr="00E15A12">
        <w:rPr>
          <w:lang w:val="ru-RU"/>
        </w:rPr>
        <w:tab/>
      </w:r>
      <w:r w:rsidR="009476CD" w:rsidRPr="00F44824">
        <w:rPr>
          <w:lang w:val="ru-RU"/>
        </w:rPr>
        <w:t>Резолюцию</w:t>
      </w:r>
      <w:r w:rsidR="009476CD">
        <w:t> </w:t>
      </w:r>
      <w:r w:rsidR="009476CD" w:rsidRPr="00F44824">
        <w:rPr>
          <w:lang w:val="ru-RU"/>
        </w:rPr>
        <w:t>139 (Пересм. Пусан, 2014</w:t>
      </w:r>
      <w:r w:rsidR="009476CD" w:rsidRPr="009476CD">
        <w:rPr>
          <w:lang w:val="en-US"/>
        </w:rPr>
        <w:t> </w:t>
      </w:r>
      <w:r w:rsidR="009476CD" w:rsidRPr="00F44824">
        <w:rPr>
          <w:lang w:val="ru-RU"/>
        </w:rPr>
        <w:t>г.)</w:t>
      </w:r>
      <w:r w:rsidR="00015E10">
        <w:rPr>
          <w:lang w:val="ru-RU"/>
        </w:rPr>
        <w:t xml:space="preserve"> настоящей Конференции</w:t>
      </w:r>
      <w:r w:rsidR="00CF241F" w:rsidRPr="00F44824">
        <w:rPr>
          <w:lang w:val="ru-RU"/>
        </w:rPr>
        <w:t xml:space="preserve"> </w:t>
      </w:r>
      <w:r w:rsidR="00015E10">
        <w:rPr>
          <w:lang w:val="ru-RU"/>
        </w:rPr>
        <w:t>"</w:t>
      </w:r>
      <w:r w:rsidR="00683691" w:rsidRPr="00F44824">
        <w:rPr>
          <w:lang w:val="ru-RU"/>
        </w:rPr>
        <w:t xml:space="preserve">Использование электросвязи/информационно-коммуникационных технологий для преодоления </w:t>
      </w:r>
      <w:r w:rsidR="004F3329">
        <w:rPr>
          <w:lang w:val="ru-RU"/>
        </w:rPr>
        <w:t>"</w:t>
      </w:r>
      <w:r w:rsidR="00683691" w:rsidRPr="00F44824">
        <w:rPr>
          <w:lang w:val="ru-RU"/>
        </w:rPr>
        <w:t>цифрового разрыва</w:t>
      </w:r>
      <w:r w:rsidR="004F3329">
        <w:rPr>
          <w:lang w:val="ru-RU"/>
        </w:rPr>
        <w:t>"</w:t>
      </w:r>
      <w:r w:rsidR="00683691" w:rsidRPr="00F44824">
        <w:rPr>
          <w:lang w:val="ru-RU"/>
        </w:rPr>
        <w:t xml:space="preserve"> и построения открытого для всех информационного общества</w:t>
      </w:r>
      <w:r w:rsidR="00015E10">
        <w:rPr>
          <w:lang w:val="ru-RU"/>
        </w:rPr>
        <w:t>"</w:t>
      </w:r>
      <w:r w:rsidR="00CF241F" w:rsidRPr="00F44824">
        <w:rPr>
          <w:lang w:val="ru-RU"/>
        </w:rPr>
        <w:t>;</w:t>
      </w:r>
    </w:p>
    <w:p w:rsidR="00CF241F" w:rsidRPr="00F44824" w:rsidRDefault="00F44824" w:rsidP="00B04FA2">
      <w:pPr>
        <w:rPr>
          <w:lang w:val="ru-RU"/>
        </w:rPr>
      </w:pPr>
      <w:r w:rsidRPr="00C8241F">
        <w:rPr>
          <w:i/>
          <w:iCs/>
        </w:rPr>
        <w:t>c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="00B04FA2">
        <w:rPr>
          <w:lang w:val="ru-RU"/>
        </w:rPr>
        <w:t>Цель</w:t>
      </w:r>
      <w:r w:rsidR="003B4245">
        <w:rPr>
          <w:lang w:val="ru-RU"/>
        </w:rPr>
        <w:t xml:space="preserve"> 2</w:t>
      </w:r>
      <w:r w:rsidR="00CF241F" w:rsidRPr="00F44824">
        <w:rPr>
          <w:lang w:val="ru-RU"/>
        </w:rPr>
        <w:t xml:space="preserve"> </w:t>
      </w:r>
      <w:r w:rsidR="003B4245">
        <w:rPr>
          <w:lang w:val="ru-RU"/>
        </w:rPr>
        <w:t>"</w:t>
      </w:r>
      <w:r w:rsidR="00B77CA8" w:rsidRPr="00F44824">
        <w:rPr>
          <w:lang w:val="ru-RU"/>
        </w:rPr>
        <w:t xml:space="preserve">Открытость </w:t>
      </w:r>
      <w:r w:rsidR="00B77CA8" w:rsidRPr="00226B91">
        <w:rPr>
          <w:lang w:val="ru-RU"/>
        </w:rPr>
        <w:sym w:font="Symbol" w:char="F02D"/>
      </w:r>
      <w:r w:rsidR="00B77CA8" w:rsidRPr="00F44824">
        <w:rPr>
          <w:lang w:val="ru-RU"/>
        </w:rPr>
        <w:t xml:space="preserve"> Сократить цифровой разрыв и обеспечить широкополосную связь для всех</w:t>
      </w:r>
      <w:r w:rsidR="003B4245">
        <w:rPr>
          <w:lang w:val="ru-RU"/>
        </w:rPr>
        <w:t>"</w:t>
      </w:r>
      <w:r w:rsidR="00CF241F" w:rsidRPr="00F44824">
        <w:rPr>
          <w:lang w:val="ru-RU"/>
        </w:rPr>
        <w:t xml:space="preserve"> </w:t>
      </w:r>
      <w:r w:rsidR="00015E10" w:rsidRPr="005972C2">
        <w:rPr>
          <w:lang w:val="ru-RU"/>
        </w:rPr>
        <w:t>Стратегического плана Союза на 2016–2019 годы</w:t>
      </w:r>
      <w:r w:rsidR="00CF241F" w:rsidRPr="00F44824">
        <w:rPr>
          <w:lang w:val="ru-RU"/>
        </w:rPr>
        <w:t xml:space="preserve">, </w:t>
      </w:r>
      <w:r w:rsidR="00C53E17">
        <w:rPr>
          <w:lang w:val="ru-RU"/>
        </w:rPr>
        <w:t>принятого</w:t>
      </w:r>
      <w:r w:rsidR="00CF241F" w:rsidRPr="00F44824">
        <w:rPr>
          <w:lang w:val="ru-RU"/>
        </w:rPr>
        <w:t xml:space="preserve"> </w:t>
      </w:r>
      <w:r w:rsidR="00683691">
        <w:rPr>
          <w:lang w:val="ru-RU"/>
        </w:rPr>
        <w:t>в Резолюции </w:t>
      </w:r>
      <w:r w:rsidR="00CF241F" w:rsidRPr="00F44824">
        <w:rPr>
          <w:lang w:val="ru-RU"/>
        </w:rPr>
        <w:t>71 (</w:t>
      </w:r>
      <w:r w:rsidR="00B77CA8" w:rsidRPr="00F44824">
        <w:rPr>
          <w:lang w:val="ru-RU"/>
        </w:rPr>
        <w:t>Пересм. Пусан, 2014</w:t>
      </w:r>
      <w:r w:rsidR="00B77CA8" w:rsidRPr="005972C2">
        <w:rPr>
          <w:lang w:val="ru-RU"/>
        </w:rPr>
        <w:t> </w:t>
      </w:r>
      <w:r w:rsidR="00B77CA8" w:rsidRPr="00F44824">
        <w:rPr>
          <w:lang w:val="ru-RU"/>
        </w:rPr>
        <w:t>г.</w:t>
      </w:r>
      <w:r w:rsidR="00CF241F" w:rsidRPr="00F44824">
        <w:rPr>
          <w:lang w:val="ru-RU"/>
        </w:rPr>
        <w:t xml:space="preserve">) </w:t>
      </w:r>
      <w:r w:rsidR="00C53E17">
        <w:rPr>
          <w:lang w:val="ru-RU"/>
        </w:rPr>
        <w:t>настоящей Конференции</w:t>
      </w:r>
      <w:r w:rsidR="00CF241F" w:rsidRPr="00F44824">
        <w:rPr>
          <w:lang w:val="ru-RU"/>
        </w:rPr>
        <w:t>;</w:t>
      </w:r>
      <w:r w:rsidR="00C53E17">
        <w:rPr>
          <w:lang w:val="ru-RU"/>
        </w:rPr>
        <w:t xml:space="preserve"> </w:t>
      </w:r>
    </w:p>
    <w:p w:rsidR="00CF241F" w:rsidRPr="00F44824" w:rsidRDefault="00C8241F" w:rsidP="003B4245">
      <w:pPr>
        <w:rPr>
          <w:lang w:val="ru-RU"/>
        </w:rPr>
      </w:pPr>
      <w:r w:rsidRPr="00C8241F">
        <w:rPr>
          <w:i/>
          <w:iCs/>
        </w:rPr>
        <w:t>d</w:t>
      </w:r>
      <w:r w:rsidRPr="00683691">
        <w:rPr>
          <w:i/>
          <w:iCs/>
          <w:lang w:val="ru-RU"/>
        </w:rPr>
        <w:t>)</w:t>
      </w:r>
      <w:r w:rsidRPr="00683691">
        <w:rPr>
          <w:lang w:val="ru-RU"/>
        </w:rPr>
        <w:tab/>
      </w:r>
      <w:r w:rsidR="00C53E17">
        <w:rPr>
          <w:lang w:val="ru-RU"/>
        </w:rPr>
        <w:t>обязательство, содержащееся в</w:t>
      </w:r>
      <w:r w:rsidR="00683691">
        <w:rPr>
          <w:lang w:val="ru-RU"/>
        </w:rPr>
        <w:t xml:space="preserve"> Резолюции </w:t>
      </w:r>
      <w:r w:rsidR="00CF241F" w:rsidRPr="00683691">
        <w:rPr>
          <w:lang w:val="ru-RU"/>
        </w:rPr>
        <w:t>37 (</w:t>
      </w:r>
      <w:r w:rsidR="00B77CA8" w:rsidRPr="00F44824">
        <w:rPr>
          <w:lang w:val="ru-RU"/>
        </w:rPr>
        <w:t>Пересм</w:t>
      </w:r>
      <w:r w:rsidR="00B77CA8" w:rsidRPr="00683691">
        <w:rPr>
          <w:lang w:val="ru-RU"/>
        </w:rPr>
        <w:t xml:space="preserve">. </w:t>
      </w:r>
      <w:r w:rsidR="00B77CA8" w:rsidRPr="00F44824">
        <w:rPr>
          <w:lang w:val="ru-RU"/>
        </w:rPr>
        <w:t>Дубай, 2014</w:t>
      </w:r>
      <w:r w:rsidR="00B77CA8" w:rsidRPr="009476CD">
        <w:rPr>
          <w:lang w:val="en-US"/>
        </w:rPr>
        <w:t> </w:t>
      </w:r>
      <w:r w:rsidR="00B77CA8" w:rsidRPr="00F44824">
        <w:rPr>
          <w:lang w:val="ru-RU"/>
        </w:rPr>
        <w:t>г.</w:t>
      </w:r>
      <w:r w:rsidR="00CF241F" w:rsidRPr="00F44824">
        <w:rPr>
          <w:lang w:val="ru-RU"/>
        </w:rPr>
        <w:t xml:space="preserve">) </w:t>
      </w:r>
      <w:r w:rsidR="00B77CA8" w:rsidRPr="00F44824">
        <w:rPr>
          <w:lang w:val="ru-RU"/>
        </w:rPr>
        <w:t>Всемирной конференции по развитию электросвязи (ВКРЭ)</w:t>
      </w:r>
      <w:r w:rsidR="00CF241F" w:rsidRPr="00F44824">
        <w:rPr>
          <w:lang w:val="ru-RU"/>
        </w:rPr>
        <w:t xml:space="preserve"> </w:t>
      </w:r>
      <w:r w:rsidR="00C53E17">
        <w:rPr>
          <w:lang w:val="ru-RU"/>
        </w:rPr>
        <w:t>"</w:t>
      </w:r>
      <w:r w:rsidR="00B77CA8" w:rsidRPr="00F44824">
        <w:rPr>
          <w:lang w:val="ru-RU"/>
        </w:rPr>
        <w:t>Преодоление цифрового разрыва</w:t>
      </w:r>
      <w:r w:rsidR="00C53E17">
        <w:rPr>
          <w:lang w:val="ru-RU"/>
        </w:rPr>
        <w:t>"</w:t>
      </w:r>
      <w:r w:rsidR="00CF241F" w:rsidRPr="00F44824">
        <w:rPr>
          <w:lang w:val="ru-RU"/>
        </w:rPr>
        <w:t xml:space="preserve"> </w:t>
      </w:r>
      <w:r w:rsidR="004F3329">
        <w:rPr>
          <w:lang w:val="ru-RU"/>
        </w:rPr>
        <w:t>"</w:t>
      </w:r>
      <w:r w:rsidR="00F44824" w:rsidRPr="00F44824">
        <w:rPr>
          <w:lang w:val="ru-RU"/>
        </w:rPr>
        <w:t xml:space="preserve"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</w:t>
      </w:r>
      <w:r w:rsidR="004F3329">
        <w:rPr>
          <w:lang w:val="ru-RU"/>
        </w:rPr>
        <w:t>"</w:t>
      </w:r>
      <w:r w:rsidR="00F44824" w:rsidRPr="00F44824">
        <w:rPr>
          <w:lang w:val="ru-RU"/>
        </w:rPr>
        <w:t>Соединим мир</w:t>
      </w:r>
      <w:r w:rsidR="004F3329">
        <w:rPr>
          <w:lang w:val="ru-RU"/>
        </w:rPr>
        <w:t>"</w:t>
      </w:r>
      <w:r w:rsidR="00F44824" w:rsidRPr="00F44824">
        <w:rPr>
          <w:lang w:val="ru-RU"/>
        </w:rPr>
        <w:t>, Тунисской программы и Стратегического плана Союза</w:t>
      </w:r>
      <w:r w:rsidR="004F3329">
        <w:rPr>
          <w:lang w:val="ru-RU"/>
        </w:rPr>
        <w:t>"</w:t>
      </w:r>
      <w:r w:rsidR="00CF241F" w:rsidRPr="00F44824">
        <w:rPr>
          <w:lang w:val="ru-RU"/>
        </w:rPr>
        <w:t>;</w:t>
      </w:r>
    </w:p>
    <w:p w:rsidR="00CF241F" w:rsidRPr="005042C6" w:rsidRDefault="00C8241F" w:rsidP="00DC213E">
      <w:pPr>
        <w:rPr>
          <w:lang w:val="ru-RU"/>
        </w:rPr>
      </w:pPr>
      <w:r w:rsidRPr="00C8241F">
        <w:rPr>
          <w:i/>
          <w:iCs/>
          <w:lang w:val="en-US"/>
        </w:rPr>
        <w:t>e</w:t>
      </w:r>
      <w:r w:rsidRPr="00E15A12">
        <w:rPr>
          <w:i/>
          <w:iCs/>
          <w:lang w:val="ru-RU"/>
        </w:rPr>
        <w:t>)</w:t>
      </w:r>
      <w:r w:rsidRPr="00E15A12">
        <w:rPr>
          <w:lang w:val="ru-RU"/>
        </w:rPr>
        <w:tab/>
      </w:r>
      <w:r w:rsidR="00F44824" w:rsidRPr="005042C6">
        <w:rPr>
          <w:lang w:val="ru-RU"/>
        </w:rPr>
        <w:t>Резолюцию</w:t>
      </w:r>
      <w:r w:rsidR="00CF241F" w:rsidRPr="00E15A12">
        <w:rPr>
          <w:lang w:val="ru-RU"/>
        </w:rPr>
        <w:t xml:space="preserve"> 50 (</w:t>
      </w:r>
      <w:r w:rsidR="00F44824" w:rsidRPr="005042C6">
        <w:rPr>
          <w:lang w:val="ru-RU"/>
        </w:rPr>
        <w:t>Пересм</w:t>
      </w:r>
      <w:r w:rsidR="00F44824" w:rsidRPr="00E15A12">
        <w:rPr>
          <w:lang w:val="ru-RU"/>
        </w:rPr>
        <w:t xml:space="preserve">. </w:t>
      </w:r>
      <w:r w:rsidR="00F44824" w:rsidRPr="005042C6">
        <w:rPr>
          <w:lang w:val="ru-RU"/>
        </w:rPr>
        <w:t>Дубай, 2014</w:t>
      </w:r>
      <w:r w:rsidR="00F44824" w:rsidRPr="00F44824">
        <w:rPr>
          <w:lang w:val="en-US"/>
        </w:rPr>
        <w:t> </w:t>
      </w:r>
      <w:r w:rsidR="00F44824" w:rsidRPr="005042C6">
        <w:rPr>
          <w:lang w:val="ru-RU"/>
        </w:rPr>
        <w:t>г.</w:t>
      </w:r>
      <w:r w:rsidR="00CF241F" w:rsidRPr="005042C6">
        <w:rPr>
          <w:lang w:val="ru-RU"/>
        </w:rPr>
        <w:t xml:space="preserve">) </w:t>
      </w:r>
      <w:r w:rsidR="00F44824" w:rsidRPr="005042C6">
        <w:rPr>
          <w:lang w:val="ru-RU"/>
        </w:rPr>
        <w:t>ВКРЭ</w:t>
      </w:r>
      <w:r w:rsidR="00CF241F" w:rsidRPr="005042C6">
        <w:rPr>
          <w:lang w:val="ru-RU"/>
        </w:rPr>
        <w:t xml:space="preserve"> </w:t>
      </w:r>
      <w:r w:rsidR="00C53E17">
        <w:rPr>
          <w:lang w:val="ru-RU"/>
        </w:rPr>
        <w:t>"</w:t>
      </w:r>
      <w:r w:rsidR="00F44824" w:rsidRPr="005042C6">
        <w:rPr>
          <w:lang w:val="ru-RU"/>
        </w:rPr>
        <w:t>Оптимальная интеграция информационно-коммуникационных технологий</w:t>
      </w:r>
      <w:r w:rsidR="00C53E17">
        <w:rPr>
          <w:lang w:val="ru-RU"/>
        </w:rPr>
        <w:t>"</w:t>
      </w:r>
      <w:r w:rsidR="00CF241F" w:rsidRPr="005042C6">
        <w:rPr>
          <w:lang w:val="ru-RU"/>
        </w:rPr>
        <w:t>;</w:t>
      </w:r>
    </w:p>
    <w:p w:rsidR="00CF241F" w:rsidRPr="00C53E17" w:rsidRDefault="00C8241F" w:rsidP="00C53E17">
      <w:pPr>
        <w:rPr>
          <w:lang w:val="ru-RU"/>
        </w:rPr>
      </w:pPr>
      <w:r w:rsidRPr="00C8241F">
        <w:rPr>
          <w:i/>
          <w:iCs/>
          <w:lang w:val="en-US"/>
        </w:rPr>
        <w:t>f</w:t>
      </w:r>
      <w:r w:rsidRPr="00E15A12">
        <w:rPr>
          <w:i/>
          <w:iCs/>
          <w:lang w:val="ru-RU"/>
        </w:rPr>
        <w:t>)</w:t>
      </w:r>
      <w:r w:rsidRPr="00E15A12">
        <w:rPr>
          <w:lang w:val="ru-RU"/>
        </w:rPr>
        <w:tab/>
      </w:r>
      <w:r w:rsidR="00F44824" w:rsidRPr="005042C6">
        <w:rPr>
          <w:lang w:val="ru-RU"/>
        </w:rPr>
        <w:t>Резолюцию</w:t>
      </w:r>
      <w:r w:rsidR="00F44824" w:rsidRPr="00E15A12">
        <w:rPr>
          <w:lang w:val="ru-RU"/>
        </w:rPr>
        <w:t xml:space="preserve"> </w:t>
      </w:r>
      <w:r w:rsidR="00F44824" w:rsidRPr="005042C6">
        <w:rPr>
          <w:lang w:val="ru-RU"/>
        </w:rPr>
        <w:t>77</w:t>
      </w:r>
      <w:r w:rsidR="00F44824" w:rsidRPr="00E15A12">
        <w:rPr>
          <w:lang w:val="ru-RU"/>
        </w:rPr>
        <w:t xml:space="preserve"> (</w:t>
      </w:r>
      <w:r w:rsidR="00F44824" w:rsidRPr="005042C6">
        <w:rPr>
          <w:lang w:val="ru-RU"/>
        </w:rPr>
        <w:t>Пересм</w:t>
      </w:r>
      <w:r w:rsidR="00F44824" w:rsidRPr="00E15A12">
        <w:rPr>
          <w:lang w:val="ru-RU"/>
        </w:rPr>
        <w:t xml:space="preserve">. </w:t>
      </w:r>
      <w:r w:rsidR="00F44824" w:rsidRPr="005042C6">
        <w:rPr>
          <w:lang w:val="ru-RU"/>
        </w:rPr>
        <w:t>Дубай</w:t>
      </w:r>
      <w:r w:rsidR="00F44824" w:rsidRPr="00E15A12">
        <w:rPr>
          <w:lang w:val="ru-RU"/>
        </w:rPr>
        <w:t>, 2014</w:t>
      </w:r>
      <w:r w:rsidR="00F44824" w:rsidRPr="005972C2">
        <w:rPr>
          <w:lang w:val="ru-RU"/>
        </w:rPr>
        <w:t> </w:t>
      </w:r>
      <w:r w:rsidR="00F44824" w:rsidRPr="005042C6">
        <w:rPr>
          <w:lang w:val="ru-RU"/>
        </w:rPr>
        <w:t>г</w:t>
      </w:r>
      <w:r w:rsidR="00F44824" w:rsidRPr="00E15A12">
        <w:rPr>
          <w:lang w:val="ru-RU"/>
        </w:rPr>
        <w:t xml:space="preserve">.) </w:t>
      </w:r>
      <w:r w:rsidR="00F44824" w:rsidRPr="005042C6">
        <w:rPr>
          <w:lang w:val="ru-RU"/>
        </w:rPr>
        <w:t>ВКРЭ</w:t>
      </w:r>
      <w:r w:rsidR="00CF241F" w:rsidRPr="00C53E17">
        <w:rPr>
          <w:lang w:val="ru-RU"/>
        </w:rPr>
        <w:t xml:space="preserve"> </w:t>
      </w:r>
      <w:r w:rsidR="00C53E17">
        <w:rPr>
          <w:lang w:val="ru-RU"/>
        </w:rPr>
        <w:t>"</w:t>
      </w:r>
      <w:r w:rsidR="00C53E17" w:rsidRPr="005972C2">
        <w:rPr>
          <w:lang w:val="ru-RU"/>
        </w:rPr>
        <w:t>Технология и приложения широкополосной связи для более активного роста и развития услуг электросвязи/ИКТ и широкополосных соединений"</w:t>
      </w:r>
      <w:r w:rsidR="00CF241F" w:rsidRPr="00C53E17">
        <w:rPr>
          <w:lang w:val="ru-RU"/>
        </w:rPr>
        <w:t>;</w:t>
      </w:r>
    </w:p>
    <w:p w:rsidR="00CF241F" w:rsidRPr="005042C6" w:rsidRDefault="00C8241F" w:rsidP="00C53E17">
      <w:pPr>
        <w:rPr>
          <w:lang w:val="ru-RU"/>
        </w:rPr>
      </w:pPr>
      <w:r w:rsidRPr="00C8241F">
        <w:rPr>
          <w:i/>
          <w:iCs/>
          <w:lang w:val="en-US"/>
        </w:rPr>
        <w:t>g</w:t>
      </w:r>
      <w:r w:rsidRPr="00E15A12">
        <w:rPr>
          <w:i/>
          <w:iCs/>
          <w:lang w:val="ru-RU"/>
        </w:rPr>
        <w:t>)</w:t>
      </w:r>
      <w:r w:rsidRPr="00E15A12">
        <w:rPr>
          <w:lang w:val="ru-RU"/>
        </w:rPr>
        <w:tab/>
      </w:r>
      <w:r w:rsidR="00F44824" w:rsidRPr="005042C6">
        <w:rPr>
          <w:lang w:val="ru-RU"/>
        </w:rPr>
        <w:t>Резолюцию</w:t>
      </w:r>
      <w:r w:rsidR="00F44824" w:rsidRPr="00E15A12">
        <w:rPr>
          <w:lang w:val="ru-RU"/>
        </w:rPr>
        <w:t xml:space="preserve"> </w:t>
      </w:r>
      <w:r w:rsidR="00F44824" w:rsidRPr="005042C6">
        <w:rPr>
          <w:lang w:val="ru-RU"/>
        </w:rPr>
        <w:t>17</w:t>
      </w:r>
      <w:r w:rsidR="00F44824" w:rsidRPr="00E15A12">
        <w:rPr>
          <w:lang w:val="ru-RU"/>
        </w:rPr>
        <w:t xml:space="preserve"> (</w:t>
      </w:r>
      <w:r w:rsidR="00F44824" w:rsidRPr="005042C6">
        <w:rPr>
          <w:lang w:val="ru-RU"/>
        </w:rPr>
        <w:t>Пересм</w:t>
      </w:r>
      <w:r w:rsidR="00F44824" w:rsidRPr="00E15A12">
        <w:rPr>
          <w:lang w:val="ru-RU"/>
        </w:rPr>
        <w:t xml:space="preserve">. </w:t>
      </w:r>
      <w:r w:rsidR="00F44824" w:rsidRPr="005042C6">
        <w:rPr>
          <w:lang w:val="ru-RU"/>
        </w:rPr>
        <w:t>Дубай</w:t>
      </w:r>
      <w:r w:rsidR="00F44824" w:rsidRPr="00E15A12">
        <w:rPr>
          <w:lang w:val="ru-RU"/>
        </w:rPr>
        <w:t>, 2014</w:t>
      </w:r>
      <w:r w:rsidR="00F44824" w:rsidRPr="005972C2">
        <w:rPr>
          <w:lang w:val="ru-RU"/>
        </w:rPr>
        <w:t> </w:t>
      </w:r>
      <w:r w:rsidR="00F44824" w:rsidRPr="005042C6">
        <w:rPr>
          <w:lang w:val="ru-RU"/>
        </w:rPr>
        <w:t>г</w:t>
      </w:r>
      <w:r w:rsidR="00F44824" w:rsidRPr="00E15A12">
        <w:rPr>
          <w:lang w:val="ru-RU"/>
        </w:rPr>
        <w:t xml:space="preserve">.) </w:t>
      </w:r>
      <w:r w:rsidR="00F44824" w:rsidRPr="005042C6">
        <w:rPr>
          <w:lang w:val="ru-RU"/>
        </w:rPr>
        <w:t>ВКРЭ</w:t>
      </w:r>
      <w:r w:rsidR="00CF241F" w:rsidRPr="005042C6">
        <w:rPr>
          <w:lang w:val="ru-RU"/>
        </w:rPr>
        <w:t xml:space="preserve"> </w:t>
      </w:r>
      <w:r w:rsidR="00C53E17">
        <w:rPr>
          <w:lang w:val="ru-RU"/>
        </w:rPr>
        <w:t>"</w:t>
      </w:r>
      <w:r w:rsidR="00F44824" w:rsidRPr="005972C2">
        <w:rPr>
          <w:lang w:val="ru-RU"/>
        </w:rPr>
        <w:t>Осуществление на национальном, региональном, межрегиональном и глобальном уровнях инициатив, одобренных регионами</w:t>
      </w:r>
      <w:r w:rsidR="00C53E17" w:rsidRPr="005972C2">
        <w:rPr>
          <w:lang w:val="ru-RU"/>
        </w:rPr>
        <w:t>"</w:t>
      </w:r>
      <w:r w:rsidR="00CF241F" w:rsidRPr="005042C6">
        <w:rPr>
          <w:lang w:val="ru-RU"/>
        </w:rPr>
        <w:t>;</w:t>
      </w:r>
    </w:p>
    <w:p w:rsidR="005042C6" w:rsidRPr="00C53E17" w:rsidRDefault="00C8241F" w:rsidP="00C53E17">
      <w:pPr>
        <w:rPr>
          <w:lang w:val="ru-RU"/>
        </w:rPr>
      </w:pPr>
      <w:r w:rsidRPr="00C8241F">
        <w:rPr>
          <w:i/>
          <w:iCs/>
          <w:lang w:val="en-US"/>
        </w:rPr>
        <w:t>h</w:t>
      </w:r>
      <w:r w:rsidRPr="00E15A12">
        <w:rPr>
          <w:i/>
          <w:iCs/>
          <w:lang w:val="ru-RU"/>
        </w:rPr>
        <w:t>)</w:t>
      </w:r>
      <w:r w:rsidRPr="00E15A12">
        <w:rPr>
          <w:lang w:val="ru-RU"/>
        </w:rPr>
        <w:tab/>
      </w:r>
      <w:r w:rsidR="00F44824" w:rsidRPr="005042C6">
        <w:rPr>
          <w:lang w:val="ru-RU"/>
        </w:rPr>
        <w:t>Резолюцию</w:t>
      </w:r>
      <w:r w:rsidR="00F44824" w:rsidRPr="00E15A12">
        <w:rPr>
          <w:lang w:val="ru-RU"/>
        </w:rPr>
        <w:t xml:space="preserve"> </w:t>
      </w:r>
      <w:r w:rsidR="00F44824" w:rsidRPr="005042C6">
        <w:rPr>
          <w:lang w:val="ru-RU"/>
        </w:rPr>
        <w:t>23</w:t>
      </w:r>
      <w:r w:rsidR="00F44824" w:rsidRPr="00E15A12">
        <w:rPr>
          <w:lang w:val="ru-RU"/>
        </w:rPr>
        <w:t xml:space="preserve"> (</w:t>
      </w:r>
      <w:r w:rsidR="00F44824" w:rsidRPr="005042C6">
        <w:rPr>
          <w:lang w:val="ru-RU"/>
        </w:rPr>
        <w:t>Пересм</w:t>
      </w:r>
      <w:r w:rsidR="00F44824" w:rsidRPr="00E15A12">
        <w:rPr>
          <w:lang w:val="ru-RU"/>
        </w:rPr>
        <w:t xml:space="preserve">. </w:t>
      </w:r>
      <w:r w:rsidR="00F44824" w:rsidRPr="005042C6">
        <w:rPr>
          <w:lang w:val="ru-RU"/>
        </w:rPr>
        <w:t>Дубай</w:t>
      </w:r>
      <w:r w:rsidR="00F44824" w:rsidRPr="00E15A12">
        <w:rPr>
          <w:lang w:val="ru-RU"/>
        </w:rPr>
        <w:t>, 2014</w:t>
      </w:r>
      <w:r w:rsidR="00F44824" w:rsidRPr="005972C2">
        <w:rPr>
          <w:lang w:val="ru-RU"/>
        </w:rPr>
        <w:t> </w:t>
      </w:r>
      <w:r w:rsidR="00F44824" w:rsidRPr="005042C6">
        <w:rPr>
          <w:lang w:val="ru-RU"/>
        </w:rPr>
        <w:t>г</w:t>
      </w:r>
      <w:r w:rsidR="00F44824" w:rsidRPr="00E15A12">
        <w:rPr>
          <w:lang w:val="ru-RU"/>
        </w:rPr>
        <w:t xml:space="preserve">.) </w:t>
      </w:r>
      <w:r w:rsidR="00F44824" w:rsidRPr="005042C6">
        <w:rPr>
          <w:lang w:val="ru-RU"/>
        </w:rPr>
        <w:t>ВКРЭ</w:t>
      </w:r>
      <w:r w:rsidR="00CF241F" w:rsidRPr="00C53E17">
        <w:rPr>
          <w:lang w:val="ru-RU"/>
        </w:rPr>
        <w:t xml:space="preserve"> </w:t>
      </w:r>
      <w:r w:rsidR="00C53E17" w:rsidRPr="00C53E17">
        <w:rPr>
          <w:lang w:val="ru-RU"/>
        </w:rPr>
        <w:t>"</w:t>
      </w:r>
      <w:r w:rsidR="00F44824" w:rsidRPr="005042C6">
        <w:rPr>
          <w:lang w:val="ru-RU"/>
        </w:rPr>
        <w:t>Доступ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к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интернету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и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его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доступность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для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развивающихся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стран</w:t>
      </w:r>
      <w:r w:rsidR="00F44824" w:rsidRPr="00C53E17">
        <w:rPr>
          <w:rStyle w:val="FootnoteReference"/>
          <w:lang w:val="ru-RU"/>
        </w:rPr>
        <w:footnoteReference w:customMarkFollows="1" w:id="2"/>
        <w:t>2</w:t>
      </w:r>
      <w:r w:rsidR="00F44824" w:rsidRPr="00C53E17">
        <w:rPr>
          <w:lang w:val="ru-RU"/>
        </w:rPr>
        <w:t xml:space="preserve">, </w:t>
      </w:r>
      <w:r w:rsidR="00F44824" w:rsidRPr="005042C6">
        <w:rPr>
          <w:lang w:val="ru-RU"/>
        </w:rPr>
        <w:t>а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также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принципы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начисления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платы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за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международные</w:t>
      </w:r>
      <w:r w:rsidR="00F44824" w:rsidRPr="00C53E17">
        <w:rPr>
          <w:lang w:val="ru-RU"/>
        </w:rPr>
        <w:t xml:space="preserve"> </w:t>
      </w:r>
      <w:r w:rsidR="00F44824" w:rsidRPr="005042C6">
        <w:rPr>
          <w:lang w:val="ru-RU"/>
        </w:rPr>
        <w:t>интернет</w:t>
      </w:r>
      <w:r w:rsidR="00F44824" w:rsidRPr="00C53E17">
        <w:rPr>
          <w:lang w:val="ru-RU"/>
        </w:rPr>
        <w:t>-</w:t>
      </w:r>
      <w:r w:rsidR="00F44824" w:rsidRPr="005042C6">
        <w:rPr>
          <w:lang w:val="ru-RU"/>
        </w:rPr>
        <w:t>соединения</w:t>
      </w:r>
      <w:r w:rsidR="00C53E17" w:rsidRPr="00C53E17">
        <w:rPr>
          <w:lang w:val="ru-RU"/>
        </w:rPr>
        <w:t>"</w:t>
      </w:r>
      <w:r w:rsidR="005042C6" w:rsidRPr="00C53E17">
        <w:rPr>
          <w:lang w:val="ru-RU"/>
        </w:rPr>
        <w:t xml:space="preserve">, </w:t>
      </w:r>
      <w:r w:rsidR="00C53E17">
        <w:rPr>
          <w:lang w:val="ru-RU"/>
        </w:rPr>
        <w:t>в которой</w:t>
      </w:r>
      <w:r w:rsidR="005042C6" w:rsidRPr="00C53E17">
        <w:rPr>
          <w:lang w:val="ru-RU"/>
        </w:rPr>
        <w:t xml:space="preserve"> </w:t>
      </w:r>
      <w:r w:rsidR="00C53E17">
        <w:rPr>
          <w:lang w:val="ru-RU"/>
        </w:rPr>
        <w:t>Директору Бюро развития электросвязи</w:t>
      </w:r>
      <w:r w:rsidR="005042C6" w:rsidRPr="00C53E17">
        <w:rPr>
          <w:lang w:val="ru-RU"/>
        </w:rPr>
        <w:t xml:space="preserve"> (</w:t>
      </w:r>
      <w:r w:rsidR="00C53E17">
        <w:rPr>
          <w:lang w:val="ru-RU"/>
        </w:rPr>
        <w:t>БРЭ</w:t>
      </w:r>
      <w:r w:rsidR="005042C6" w:rsidRPr="00C53E17">
        <w:rPr>
          <w:lang w:val="ru-RU"/>
        </w:rPr>
        <w:t xml:space="preserve">) </w:t>
      </w:r>
      <w:r w:rsidR="00C53E17">
        <w:rPr>
          <w:lang w:val="ru-RU"/>
        </w:rPr>
        <w:t xml:space="preserve">поручается </w:t>
      </w:r>
      <w:r w:rsidR="00C53E17" w:rsidRPr="005972C2">
        <w:rPr>
          <w:lang w:val="ru-RU"/>
        </w:rPr>
        <w:t>провести исследования структу</w:t>
      </w:r>
      <w:bookmarkStart w:id="8" w:name="_GoBack"/>
      <w:bookmarkEnd w:id="8"/>
      <w:r w:rsidR="00C53E17" w:rsidRPr="005972C2">
        <w:rPr>
          <w:lang w:val="ru-RU"/>
        </w:rPr>
        <w:t>ры затрат на международные интернет-соединения для развивающихся стран, уделяя основное внимание влиянию и последствиям режима соединения (транзитные и одноранговые), надежности трансграничных соединений, а также наличию и стоимости физической инфраструктуры промежуточных линий и линий большой протяженности</w:t>
      </w:r>
      <w:r w:rsidR="005042C6" w:rsidRPr="00C53E17">
        <w:rPr>
          <w:lang w:val="ru-RU"/>
        </w:rPr>
        <w:t>;</w:t>
      </w:r>
    </w:p>
    <w:p w:rsidR="00CF241F" w:rsidRPr="005042C6" w:rsidRDefault="00C8241F" w:rsidP="00B04FA2">
      <w:pPr>
        <w:rPr>
          <w:lang w:val="ru-RU"/>
        </w:rPr>
      </w:pPr>
      <w:r w:rsidRPr="00C8241F">
        <w:rPr>
          <w:i/>
          <w:iCs/>
        </w:rPr>
        <w:t>i</w:t>
      </w:r>
      <w:r w:rsidRPr="00E15A12">
        <w:rPr>
          <w:i/>
          <w:iCs/>
          <w:lang w:val="ru-RU"/>
        </w:rPr>
        <w:t>)</w:t>
      </w:r>
      <w:r w:rsidRPr="00E15A12">
        <w:rPr>
          <w:lang w:val="ru-RU"/>
        </w:rPr>
        <w:tab/>
      </w:r>
      <w:r w:rsidR="00F44824" w:rsidRPr="005042C6">
        <w:rPr>
          <w:lang w:val="ru-RU"/>
        </w:rPr>
        <w:t>Резолюцию</w:t>
      </w:r>
      <w:r w:rsidR="00F44824" w:rsidRPr="00E15A12">
        <w:rPr>
          <w:lang w:val="ru-RU"/>
        </w:rPr>
        <w:t xml:space="preserve"> 44 (</w:t>
      </w:r>
      <w:r w:rsidR="00F44824" w:rsidRPr="005042C6">
        <w:rPr>
          <w:lang w:val="ru-RU"/>
        </w:rPr>
        <w:t>Пересм</w:t>
      </w:r>
      <w:r w:rsidR="00F44824" w:rsidRPr="00E15A12">
        <w:rPr>
          <w:lang w:val="ru-RU"/>
        </w:rPr>
        <w:t xml:space="preserve">. </w:t>
      </w:r>
      <w:r w:rsidR="00F44824" w:rsidRPr="005042C6">
        <w:rPr>
          <w:lang w:val="ru-RU"/>
        </w:rPr>
        <w:t>Дубай</w:t>
      </w:r>
      <w:r w:rsidR="00F44824" w:rsidRPr="00E15A12">
        <w:rPr>
          <w:lang w:val="ru-RU"/>
        </w:rPr>
        <w:t>, 2012</w:t>
      </w:r>
      <w:r w:rsidR="00F44824" w:rsidRPr="005972C2">
        <w:rPr>
          <w:lang w:val="ru-RU"/>
        </w:rPr>
        <w:t> </w:t>
      </w:r>
      <w:r w:rsidR="00F44824" w:rsidRPr="005042C6">
        <w:rPr>
          <w:lang w:val="ru-RU"/>
        </w:rPr>
        <w:t>г</w:t>
      </w:r>
      <w:r w:rsidR="00F44824" w:rsidRPr="00E15A12">
        <w:rPr>
          <w:lang w:val="ru-RU"/>
        </w:rPr>
        <w:t xml:space="preserve">.) </w:t>
      </w:r>
      <w:r w:rsidR="005042C6" w:rsidRPr="00804DB8">
        <w:rPr>
          <w:lang w:val="ru-RU"/>
        </w:rPr>
        <w:t>Всемирн</w:t>
      </w:r>
      <w:r w:rsidR="00205542">
        <w:rPr>
          <w:lang w:val="ru-RU"/>
        </w:rPr>
        <w:t>ой</w:t>
      </w:r>
      <w:r w:rsidR="005042C6" w:rsidRPr="005042C6">
        <w:rPr>
          <w:lang w:val="ru-RU"/>
        </w:rPr>
        <w:t xml:space="preserve"> </w:t>
      </w:r>
      <w:r w:rsidR="005042C6" w:rsidRPr="00804DB8">
        <w:rPr>
          <w:lang w:val="ru-RU"/>
        </w:rPr>
        <w:t>ассамбле</w:t>
      </w:r>
      <w:r w:rsidR="00205542">
        <w:rPr>
          <w:lang w:val="ru-RU"/>
        </w:rPr>
        <w:t>и</w:t>
      </w:r>
      <w:r w:rsidR="005042C6" w:rsidRPr="005042C6">
        <w:rPr>
          <w:lang w:val="ru-RU"/>
        </w:rPr>
        <w:t xml:space="preserve"> </w:t>
      </w:r>
      <w:r w:rsidR="005042C6" w:rsidRPr="00804DB8">
        <w:rPr>
          <w:lang w:val="ru-RU"/>
        </w:rPr>
        <w:t>по</w:t>
      </w:r>
      <w:r w:rsidR="005042C6" w:rsidRPr="005042C6">
        <w:rPr>
          <w:lang w:val="ru-RU"/>
        </w:rPr>
        <w:t xml:space="preserve"> </w:t>
      </w:r>
      <w:r w:rsidR="005042C6" w:rsidRPr="00804DB8">
        <w:rPr>
          <w:lang w:val="ru-RU"/>
        </w:rPr>
        <w:t>стандартизации</w:t>
      </w:r>
      <w:r w:rsidR="005042C6" w:rsidRPr="005042C6">
        <w:rPr>
          <w:lang w:val="ru-RU"/>
        </w:rPr>
        <w:t xml:space="preserve"> </w:t>
      </w:r>
      <w:r w:rsidR="005042C6" w:rsidRPr="00804DB8">
        <w:rPr>
          <w:lang w:val="ru-RU"/>
        </w:rPr>
        <w:t>электросвязи</w:t>
      </w:r>
      <w:r w:rsidR="00CF241F" w:rsidRPr="005042C6">
        <w:rPr>
          <w:lang w:val="ru-RU"/>
        </w:rPr>
        <w:t xml:space="preserve"> (</w:t>
      </w:r>
      <w:r w:rsidR="00205542">
        <w:rPr>
          <w:lang w:val="ru-RU"/>
        </w:rPr>
        <w:t>ВАСЭ)</w:t>
      </w:r>
      <w:r w:rsidR="00CF241F" w:rsidRPr="005042C6">
        <w:rPr>
          <w:lang w:val="ru-RU"/>
        </w:rPr>
        <w:t xml:space="preserve"> </w:t>
      </w:r>
      <w:bookmarkStart w:id="9" w:name="_Toc349120781"/>
      <w:r w:rsidR="00205542">
        <w:rPr>
          <w:lang w:val="ru-RU"/>
        </w:rPr>
        <w:t>"</w:t>
      </w:r>
      <w:r w:rsidR="005042C6" w:rsidRPr="00804DB8">
        <w:rPr>
          <w:lang w:val="ru-RU"/>
        </w:rPr>
        <w:t>Преодоление разрыва в стандартизации между развивающимися</w:t>
      </w:r>
      <w:r w:rsidR="00DC213E" w:rsidRPr="005972C2">
        <w:rPr>
          <w:lang w:val="ru-RU"/>
        </w:rPr>
        <w:t xml:space="preserve"> </w:t>
      </w:r>
      <w:r w:rsidR="005042C6" w:rsidRPr="00804DB8">
        <w:rPr>
          <w:lang w:val="ru-RU"/>
        </w:rPr>
        <w:t>и развитыми странами</w:t>
      </w:r>
      <w:bookmarkEnd w:id="9"/>
      <w:r w:rsidR="00CF241F" w:rsidRPr="005042C6">
        <w:rPr>
          <w:lang w:val="ru-RU"/>
        </w:rPr>
        <w:t>;</w:t>
      </w:r>
    </w:p>
    <w:p w:rsidR="00CF241F" w:rsidRPr="005042C6" w:rsidRDefault="005042C6" w:rsidP="00205542">
      <w:pPr>
        <w:rPr>
          <w:lang w:val="ru-RU"/>
        </w:rPr>
      </w:pPr>
      <w:r w:rsidRPr="00C8241F">
        <w:rPr>
          <w:i/>
          <w:iCs/>
          <w:lang w:val="en-US"/>
        </w:rPr>
        <w:lastRenderedPageBreak/>
        <w:t>j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="00F44824" w:rsidRPr="005042C6">
        <w:rPr>
          <w:lang w:val="ru-RU"/>
        </w:rPr>
        <w:t>Резолюцию 69 (Пересм. Дубай, 2012</w:t>
      </w:r>
      <w:r w:rsidR="00F44824" w:rsidRPr="00F44824">
        <w:rPr>
          <w:lang w:val="en-US"/>
        </w:rPr>
        <w:t> </w:t>
      </w:r>
      <w:r w:rsidR="00F44824" w:rsidRPr="005042C6">
        <w:rPr>
          <w:lang w:val="ru-RU"/>
        </w:rPr>
        <w:t xml:space="preserve">г.) </w:t>
      </w:r>
      <w:r w:rsidR="00205542">
        <w:rPr>
          <w:lang w:val="ru-RU"/>
        </w:rPr>
        <w:t>ВАСЭ</w:t>
      </w:r>
      <w:r w:rsidR="00CF241F" w:rsidRPr="005042C6">
        <w:rPr>
          <w:lang w:val="ru-RU"/>
        </w:rPr>
        <w:t xml:space="preserve"> </w:t>
      </w:r>
      <w:bookmarkStart w:id="10" w:name="_Toc349120801"/>
      <w:r w:rsidR="00205542">
        <w:rPr>
          <w:lang w:val="ru-RU"/>
        </w:rPr>
        <w:t>"</w:t>
      </w:r>
      <w:r w:rsidRPr="00AC5CB6">
        <w:rPr>
          <w:lang w:val="ru-RU"/>
        </w:rPr>
        <w:t>Доступ к ресурсам интернета и их использование</w:t>
      </w:r>
      <w:r w:rsidRPr="005042C6">
        <w:rPr>
          <w:lang w:val="ru-RU"/>
        </w:rPr>
        <w:t xml:space="preserve"> </w:t>
      </w:r>
      <w:r w:rsidRPr="00AC5CB6">
        <w:rPr>
          <w:lang w:val="ru-RU"/>
        </w:rPr>
        <w:t>на недискриминационной основе</w:t>
      </w:r>
      <w:bookmarkEnd w:id="10"/>
      <w:r w:rsidR="00205542">
        <w:rPr>
          <w:lang w:val="ru-RU"/>
        </w:rPr>
        <w:t>"</w:t>
      </w:r>
      <w:r w:rsidR="00CF241F" w:rsidRPr="005042C6">
        <w:rPr>
          <w:lang w:val="ru-RU"/>
        </w:rPr>
        <w:t>,</w:t>
      </w:r>
    </w:p>
    <w:p w:rsidR="00CF241F" w:rsidRPr="00EE7FA6" w:rsidRDefault="00EE7FA6" w:rsidP="00C8241F">
      <w:pPr>
        <w:pStyle w:val="Call"/>
        <w:rPr>
          <w:lang w:val="ru-RU"/>
        </w:rPr>
      </w:pPr>
      <w:r>
        <w:rPr>
          <w:lang w:val="ru-RU"/>
        </w:rPr>
        <w:t>учитывая далее</w:t>
      </w:r>
      <w:r w:rsidRPr="00AC76C5">
        <w:rPr>
          <w:i w:val="0"/>
          <w:iCs/>
          <w:lang w:val="ru-RU"/>
        </w:rPr>
        <w:t>,</w:t>
      </w:r>
    </w:p>
    <w:p w:rsidR="00CF241F" w:rsidRPr="00EE7FA6" w:rsidRDefault="005042C6" w:rsidP="00AC76C5">
      <w:pPr>
        <w:rPr>
          <w:lang w:val="ru-RU"/>
        </w:rPr>
      </w:pPr>
      <w:r w:rsidRPr="00C8241F">
        <w:rPr>
          <w:i/>
          <w:iCs/>
          <w:lang w:val="en-US"/>
        </w:rPr>
        <w:t>a</w:t>
      </w:r>
      <w:r w:rsidRPr="00EE7FA6">
        <w:rPr>
          <w:i/>
          <w:iCs/>
          <w:lang w:val="ru-RU"/>
        </w:rPr>
        <w:t>)</w:t>
      </w:r>
      <w:r w:rsidR="00C8241F" w:rsidRPr="00EE7FA6">
        <w:rPr>
          <w:lang w:val="ru-RU"/>
        </w:rPr>
        <w:tab/>
      </w:r>
      <w:r w:rsidR="00EE7FA6" w:rsidRPr="00AC76C5">
        <w:rPr>
          <w:lang w:val="ru-RU"/>
        </w:rPr>
        <w:t xml:space="preserve">что во многих странах отсутствуют базовая инфраструктура, долгосрочные планы, законы, </w:t>
      </w:r>
      <w:r w:rsidR="00AC76C5">
        <w:rPr>
          <w:lang w:val="ru-RU"/>
        </w:rPr>
        <w:t>нормативные акты</w:t>
      </w:r>
      <w:r w:rsidR="00EE7FA6" w:rsidRPr="00AC76C5">
        <w:rPr>
          <w:lang w:val="ru-RU"/>
        </w:rPr>
        <w:t xml:space="preserve"> и т. п., которые необходимы для развития ИКТ и приложений на базе ИКТ</w:t>
      </w:r>
      <w:r w:rsidR="00CF241F" w:rsidRPr="00EE7FA6">
        <w:rPr>
          <w:lang w:val="ru-RU"/>
        </w:rPr>
        <w:t>;</w:t>
      </w:r>
    </w:p>
    <w:p w:rsidR="00CF241F" w:rsidRPr="00EE7FA6" w:rsidRDefault="005042C6" w:rsidP="00EE7FA6">
      <w:pPr>
        <w:rPr>
          <w:lang w:val="ru-RU"/>
        </w:rPr>
      </w:pPr>
      <w:r w:rsidRPr="00C8241F">
        <w:rPr>
          <w:i/>
          <w:iCs/>
          <w:lang w:val="en-US"/>
        </w:rPr>
        <w:t>b</w:t>
      </w:r>
      <w:r w:rsidRPr="00EE7FA6">
        <w:rPr>
          <w:i/>
          <w:iCs/>
          <w:lang w:val="ru-RU"/>
        </w:rPr>
        <w:t>)</w:t>
      </w:r>
      <w:r w:rsidR="00C8241F" w:rsidRPr="00EE7FA6">
        <w:rPr>
          <w:lang w:val="ru-RU"/>
        </w:rPr>
        <w:tab/>
      </w:r>
      <w:r w:rsidR="00EE7FA6" w:rsidRPr="00AC76C5">
        <w:rPr>
          <w:lang w:val="ru-RU"/>
        </w:rPr>
        <w:t>что наименее развитые страны, малые островные развивающиеся государства, развивающиеся страны, не имеющие выхода к морю, и страны с переходной экономикой все еще сталкиваются с особыми проблемами в стремлении преодолеть "цифровой разрыв"</w:t>
      </w:r>
      <w:r w:rsidR="00CF241F" w:rsidRPr="00EE7FA6">
        <w:rPr>
          <w:lang w:val="ru-RU"/>
        </w:rPr>
        <w:t>;</w:t>
      </w:r>
    </w:p>
    <w:p w:rsidR="00CF241F" w:rsidRPr="00EE7FA6" w:rsidRDefault="005042C6" w:rsidP="00EE7FA6">
      <w:pPr>
        <w:rPr>
          <w:lang w:val="ru-RU"/>
        </w:rPr>
      </w:pPr>
      <w:r w:rsidRPr="00C8241F">
        <w:rPr>
          <w:i/>
          <w:iCs/>
          <w:lang w:val="en-US"/>
        </w:rPr>
        <w:t>c</w:t>
      </w:r>
      <w:r w:rsidRPr="00EE7FA6">
        <w:rPr>
          <w:i/>
          <w:iCs/>
          <w:lang w:val="ru-RU"/>
        </w:rPr>
        <w:t>)</w:t>
      </w:r>
      <w:r w:rsidR="00C8241F" w:rsidRPr="00EE7FA6">
        <w:rPr>
          <w:lang w:val="ru-RU"/>
        </w:rPr>
        <w:tab/>
      </w:r>
      <w:r w:rsidR="00EE7FA6" w:rsidRPr="00AC76C5">
        <w:rPr>
          <w:lang w:val="ru-RU"/>
        </w:rPr>
        <w:t>что, как указано в п. 64 Женевской декларации принципов ВВУИО, основные сферы компетенции Международного союза электросвязи (МСЭ) в области информационно-коммуникационных технологий (ИКТ) – содействие в преодолении "цифрового разрыва", международное и региональное сотрудничество, управление использованием радиочастотного спектра, разработка стандартов и распространение информации, имеют важнейшее значение для построения информационного общества</w:t>
      </w:r>
      <w:r w:rsidR="00CF241F" w:rsidRPr="00EE7FA6">
        <w:rPr>
          <w:lang w:val="ru-RU"/>
        </w:rPr>
        <w:t>,</w:t>
      </w:r>
    </w:p>
    <w:p w:rsidR="000D2A09" w:rsidRPr="00DC213E" w:rsidRDefault="000D2A09" w:rsidP="00C8241F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t>признавая</w:t>
      </w:r>
      <w:r w:rsidRPr="00DC213E">
        <w:rPr>
          <w:i w:val="0"/>
          <w:iCs/>
          <w:lang w:val="ru-RU"/>
        </w:rPr>
        <w:t>,</w:t>
      </w:r>
    </w:p>
    <w:p w:rsidR="00CF241F" w:rsidRPr="000D2A09" w:rsidRDefault="000D2A09" w:rsidP="00EE7FA6">
      <w:pPr>
        <w:rPr>
          <w:lang w:val="ru-RU"/>
        </w:rPr>
      </w:pPr>
      <w:r w:rsidRPr="00C8241F">
        <w:rPr>
          <w:i/>
          <w:iCs/>
          <w:lang w:val="ru-RU"/>
        </w:rPr>
        <w:t>а)</w:t>
      </w:r>
      <w:r w:rsidRPr="00C8241F">
        <w:rPr>
          <w:lang w:val="ru-RU"/>
        </w:rPr>
        <w:tab/>
      </w:r>
      <w:r w:rsidRPr="000D2A09">
        <w:rPr>
          <w:lang w:val="ru-RU"/>
        </w:rPr>
        <w:t xml:space="preserve">что результаты Всемирной встречи на высшем уровне по вопросам информационного общества (ВВУИО) предоставили возможность определить глобальную стратегию сокращения </w:t>
      </w:r>
      <w:r w:rsidR="004F3329">
        <w:rPr>
          <w:lang w:val="ru-RU"/>
        </w:rPr>
        <w:t>"</w:t>
      </w:r>
      <w:r w:rsidRPr="000D2A09">
        <w:rPr>
          <w:lang w:val="ru-RU"/>
        </w:rPr>
        <w:t>цифрового разрыва</w:t>
      </w:r>
      <w:r w:rsidR="004F3329">
        <w:rPr>
          <w:lang w:val="ru-RU"/>
        </w:rPr>
        <w:t>"</w:t>
      </w:r>
      <w:r w:rsidRPr="000D2A09">
        <w:rPr>
          <w:lang w:val="ru-RU"/>
        </w:rPr>
        <w:t xml:space="preserve"> </w:t>
      </w:r>
      <w:r w:rsidR="00EE7FA6">
        <w:rPr>
          <w:lang w:val="ru-RU"/>
        </w:rPr>
        <w:t>с точки зрения</w:t>
      </w:r>
      <w:r w:rsidRPr="000D2A09">
        <w:rPr>
          <w:lang w:val="ru-RU"/>
        </w:rPr>
        <w:t xml:space="preserve"> развития</w:t>
      </w:r>
      <w:r w:rsidR="00CF241F" w:rsidRPr="000D2A09">
        <w:rPr>
          <w:lang w:val="ru-RU"/>
        </w:rPr>
        <w:t>;</w:t>
      </w:r>
    </w:p>
    <w:p w:rsidR="00CF241F" w:rsidRPr="000D2A09" w:rsidRDefault="000D2A09" w:rsidP="00C8241F">
      <w:pPr>
        <w:rPr>
          <w:lang w:val="ru-RU"/>
        </w:rPr>
      </w:pPr>
      <w:r w:rsidRPr="00C8241F">
        <w:rPr>
          <w:i/>
          <w:iCs/>
          <w:lang w:val="ru-RU"/>
        </w:rPr>
        <w:t>b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Pr="00BC1659">
        <w:rPr>
          <w:lang w:val="ru-RU"/>
        </w:rPr>
        <w:t xml:space="preserve">что еще до проведения ВВУИО, в дополнение к деятельности МСЭ, многие организации и учреждения осуществляли различные виды деятельности, направленной на преодоление </w:t>
      </w:r>
      <w:r w:rsidR="004F3329">
        <w:rPr>
          <w:lang w:val="ru-RU"/>
        </w:rPr>
        <w:t>"</w:t>
      </w:r>
      <w:r w:rsidRPr="00BC1659">
        <w:rPr>
          <w:lang w:val="ru-RU"/>
        </w:rPr>
        <w:t>цифрового разрыва</w:t>
      </w:r>
      <w:r w:rsidR="004F3329">
        <w:rPr>
          <w:lang w:val="ru-RU"/>
        </w:rPr>
        <w:t>"</w:t>
      </w:r>
      <w:r w:rsidR="00CF241F" w:rsidRPr="000D2A09">
        <w:rPr>
          <w:lang w:val="ru-RU"/>
        </w:rPr>
        <w:t>;</w:t>
      </w:r>
    </w:p>
    <w:p w:rsidR="00CF241F" w:rsidRPr="00E71930" w:rsidRDefault="000D2A09" w:rsidP="00C8241F">
      <w:pPr>
        <w:rPr>
          <w:lang w:val="ru-RU"/>
        </w:rPr>
      </w:pPr>
      <w:r w:rsidRPr="00C8241F">
        <w:rPr>
          <w:i/>
          <w:iCs/>
          <w:lang w:val="ru-RU"/>
        </w:rPr>
        <w:t>c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="00E71930" w:rsidRPr="00BC1659">
        <w:rPr>
          <w:lang w:val="ru-RU"/>
        </w:rPr>
        <w:t>что людские и финансовые ресурсы развивающихся стран для преодоления постоянно увеличивающегося технологического разрыва ограничены</w:t>
      </w:r>
      <w:r w:rsidR="00CF241F" w:rsidRPr="00E71930">
        <w:rPr>
          <w:lang w:val="ru-RU"/>
        </w:rPr>
        <w:t>;</w:t>
      </w:r>
    </w:p>
    <w:p w:rsidR="00CF241F" w:rsidRPr="00E71930" w:rsidRDefault="000D2A09" w:rsidP="00A42908">
      <w:pPr>
        <w:rPr>
          <w:lang w:val="ru-RU"/>
        </w:rPr>
      </w:pPr>
      <w:r w:rsidRPr="00C8241F">
        <w:rPr>
          <w:i/>
          <w:iCs/>
          <w:lang w:val="ru-RU"/>
        </w:rPr>
        <w:t>d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="00AC76C5">
        <w:rPr>
          <w:lang w:val="ru-RU"/>
        </w:rPr>
        <w:t>что</w:t>
      </w:r>
      <w:r w:rsidR="00E71930" w:rsidRPr="00D016F8">
        <w:rPr>
          <w:lang w:val="ru-RU"/>
        </w:rPr>
        <w:t xml:space="preserve"> несмотря на впечатляющ</w:t>
      </w:r>
      <w:r w:rsidR="00F409EF">
        <w:rPr>
          <w:lang w:val="ru-RU"/>
        </w:rPr>
        <w:t>ий рост и</w:t>
      </w:r>
      <w:r w:rsidR="00E71930" w:rsidRPr="00D016F8">
        <w:rPr>
          <w:lang w:val="ru-RU"/>
        </w:rPr>
        <w:t xml:space="preserve"> развитие электросвязи/ИКТ, </w:t>
      </w:r>
      <w:r w:rsidR="00F409EF">
        <w:rPr>
          <w:lang w:val="ru-RU"/>
        </w:rPr>
        <w:t>наметившиеся</w:t>
      </w:r>
      <w:r w:rsidR="00E71930" w:rsidRPr="00D016F8">
        <w:rPr>
          <w:lang w:val="ru-RU"/>
        </w:rPr>
        <w:t xml:space="preserve"> в Африке после ВКРЭ (Валетта, 1998</w:t>
      </w:r>
      <w:r w:rsidR="00E71930">
        <w:rPr>
          <w:lang w:val="ru-RU"/>
        </w:rPr>
        <w:t> г.</w:t>
      </w:r>
      <w:r w:rsidR="00E71930" w:rsidRPr="00D016F8">
        <w:rPr>
          <w:lang w:val="ru-RU"/>
        </w:rPr>
        <w:t xml:space="preserve">), </w:t>
      </w:r>
      <w:r w:rsidR="00F409EF">
        <w:rPr>
          <w:lang w:val="ru-RU"/>
        </w:rPr>
        <w:t>еще</w:t>
      </w:r>
      <w:r w:rsidR="00F409EF" w:rsidRPr="00535E40">
        <w:rPr>
          <w:lang w:val="ru-RU"/>
        </w:rPr>
        <w:t xml:space="preserve"> </w:t>
      </w:r>
      <w:r w:rsidR="00F409EF">
        <w:rPr>
          <w:lang w:val="ru-RU"/>
        </w:rPr>
        <w:t>существуют</w:t>
      </w:r>
      <w:r w:rsidR="00F409EF" w:rsidRPr="00535E40">
        <w:rPr>
          <w:lang w:val="ru-RU"/>
        </w:rPr>
        <w:t xml:space="preserve"> </w:t>
      </w:r>
      <w:r w:rsidR="00F409EF">
        <w:rPr>
          <w:lang w:val="ru-RU"/>
        </w:rPr>
        <w:t>многочисленные</w:t>
      </w:r>
      <w:r w:rsidR="00F409EF" w:rsidRPr="00535E40">
        <w:rPr>
          <w:lang w:val="ru-RU"/>
        </w:rPr>
        <w:t xml:space="preserve"> </w:t>
      </w:r>
      <w:r w:rsidR="00F409EF">
        <w:rPr>
          <w:lang w:val="ru-RU"/>
        </w:rPr>
        <w:t>области,</w:t>
      </w:r>
      <w:r w:rsidR="00F409EF" w:rsidRPr="00535E40">
        <w:rPr>
          <w:lang w:val="ru-RU"/>
        </w:rPr>
        <w:t xml:space="preserve"> </w:t>
      </w:r>
      <w:r w:rsidR="00F409EF">
        <w:rPr>
          <w:lang w:val="ru-RU"/>
        </w:rPr>
        <w:t>вызывающие серьезное беспокойство,</w:t>
      </w:r>
      <w:r w:rsidR="00F409EF" w:rsidRPr="00D016F8">
        <w:rPr>
          <w:lang w:val="ru-RU"/>
        </w:rPr>
        <w:t xml:space="preserve"> </w:t>
      </w:r>
      <w:r w:rsidR="00F409EF">
        <w:rPr>
          <w:lang w:val="ru-RU"/>
        </w:rPr>
        <w:t>значительные диспропорции</w:t>
      </w:r>
      <w:r w:rsidR="00A42908">
        <w:rPr>
          <w:lang w:val="ru-RU"/>
        </w:rPr>
        <w:t xml:space="preserve"> </w:t>
      </w:r>
      <w:r w:rsidR="00A42908" w:rsidRPr="00D016F8">
        <w:rPr>
          <w:lang w:val="ru-RU"/>
        </w:rPr>
        <w:t>в регионе</w:t>
      </w:r>
      <w:r w:rsidR="00A42908">
        <w:rPr>
          <w:lang w:val="ru-RU"/>
        </w:rPr>
        <w:t xml:space="preserve"> сохраняются</w:t>
      </w:r>
      <w:r w:rsidR="00E71930" w:rsidRPr="00D016F8">
        <w:rPr>
          <w:lang w:val="ru-RU"/>
        </w:rPr>
        <w:t xml:space="preserve">, </w:t>
      </w:r>
      <w:r w:rsidR="00F409EF">
        <w:rPr>
          <w:lang w:val="ru-RU"/>
        </w:rPr>
        <w:t>а "цифровой разрыв"</w:t>
      </w:r>
      <w:r w:rsidR="00F409EF" w:rsidRPr="00535E40">
        <w:rPr>
          <w:lang w:val="ru-RU"/>
        </w:rPr>
        <w:t xml:space="preserve"> </w:t>
      </w:r>
      <w:r w:rsidR="00F409EF">
        <w:rPr>
          <w:lang w:val="ru-RU"/>
        </w:rPr>
        <w:t>продолжает увеличиваться</w:t>
      </w:r>
      <w:r w:rsidR="00DC213E">
        <w:rPr>
          <w:lang w:val="ru-RU"/>
        </w:rPr>
        <w:t>;</w:t>
      </w:r>
      <w:r w:rsidR="00F409EF" w:rsidRPr="00F409EF">
        <w:rPr>
          <w:lang w:val="ru-RU"/>
        </w:rPr>
        <w:t xml:space="preserve"> </w:t>
      </w:r>
    </w:p>
    <w:p w:rsidR="00CF241F" w:rsidRPr="00E71930" w:rsidRDefault="000D2A09" w:rsidP="00A42908">
      <w:pPr>
        <w:rPr>
          <w:lang w:val="ru-RU"/>
        </w:rPr>
      </w:pPr>
      <w:r w:rsidRPr="00C8241F">
        <w:rPr>
          <w:i/>
          <w:iCs/>
          <w:lang w:val="ru-RU"/>
        </w:rPr>
        <w:t>e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="00AC76C5">
        <w:rPr>
          <w:lang w:val="ru-RU"/>
        </w:rPr>
        <w:t>что</w:t>
      </w:r>
      <w:r w:rsidR="00A42908" w:rsidRPr="00D016F8">
        <w:rPr>
          <w:lang w:val="ru-RU"/>
        </w:rPr>
        <w:t xml:space="preserve"> несмотря на впечатляющ</w:t>
      </w:r>
      <w:r w:rsidR="00A42908">
        <w:rPr>
          <w:lang w:val="ru-RU"/>
        </w:rPr>
        <w:t>ий рост и</w:t>
      </w:r>
      <w:r w:rsidR="00A42908" w:rsidRPr="00D016F8">
        <w:rPr>
          <w:lang w:val="ru-RU"/>
        </w:rPr>
        <w:t xml:space="preserve"> развитие электросвязи/ИКТ, </w:t>
      </w:r>
      <w:r w:rsidR="00A42908">
        <w:rPr>
          <w:lang w:val="ru-RU"/>
        </w:rPr>
        <w:t>наметившиеся</w:t>
      </w:r>
      <w:r w:rsidR="00A42908" w:rsidRPr="00D016F8">
        <w:rPr>
          <w:lang w:val="ru-RU"/>
        </w:rPr>
        <w:t xml:space="preserve"> в </w:t>
      </w:r>
      <w:r w:rsidR="00E71930" w:rsidRPr="00D016F8">
        <w:rPr>
          <w:lang w:val="ru-RU"/>
        </w:rPr>
        <w:t xml:space="preserve">регионе Северной и Южной Америки </w:t>
      </w:r>
      <w:r w:rsidR="00A42908" w:rsidRPr="00D016F8">
        <w:rPr>
          <w:lang w:val="ru-RU"/>
        </w:rPr>
        <w:t>после ВКРЭ (Валетта, 1998</w:t>
      </w:r>
      <w:r w:rsidR="00A42908">
        <w:rPr>
          <w:lang w:val="ru-RU"/>
        </w:rPr>
        <w:t> г.</w:t>
      </w:r>
      <w:r w:rsidR="00A42908" w:rsidRPr="00D016F8">
        <w:rPr>
          <w:lang w:val="ru-RU"/>
        </w:rPr>
        <w:t>),</w:t>
      </w:r>
      <w:r w:rsidR="00E71930" w:rsidRPr="00D016F8">
        <w:rPr>
          <w:lang w:val="ru-RU"/>
        </w:rPr>
        <w:t xml:space="preserve"> </w:t>
      </w:r>
      <w:r w:rsidR="00A42908">
        <w:rPr>
          <w:lang w:val="ru-RU"/>
        </w:rPr>
        <w:t>еще</w:t>
      </w:r>
      <w:r w:rsidR="00A42908" w:rsidRPr="00535E40">
        <w:rPr>
          <w:lang w:val="ru-RU"/>
        </w:rPr>
        <w:t xml:space="preserve"> </w:t>
      </w:r>
      <w:r w:rsidR="00A42908">
        <w:rPr>
          <w:lang w:val="ru-RU"/>
        </w:rPr>
        <w:t>существуют</w:t>
      </w:r>
      <w:r w:rsidR="00A42908" w:rsidRPr="00535E40">
        <w:rPr>
          <w:lang w:val="ru-RU"/>
        </w:rPr>
        <w:t xml:space="preserve"> </w:t>
      </w:r>
      <w:r w:rsidR="00A42908">
        <w:rPr>
          <w:lang w:val="ru-RU"/>
        </w:rPr>
        <w:t>многочисленные</w:t>
      </w:r>
      <w:r w:rsidR="00A42908" w:rsidRPr="00535E40">
        <w:rPr>
          <w:lang w:val="ru-RU"/>
        </w:rPr>
        <w:t xml:space="preserve"> </w:t>
      </w:r>
      <w:r w:rsidR="00A42908">
        <w:rPr>
          <w:lang w:val="ru-RU"/>
        </w:rPr>
        <w:t>области,</w:t>
      </w:r>
      <w:r w:rsidR="00A42908" w:rsidRPr="00535E40">
        <w:rPr>
          <w:lang w:val="ru-RU"/>
        </w:rPr>
        <w:t xml:space="preserve"> </w:t>
      </w:r>
      <w:r w:rsidR="00A42908">
        <w:rPr>
          <w:lang w:val="ru-RU"/>
        </w:rPr>
        <w:t>вызывающие серьезное беспокойство,</w:t>
      </w:r>
      <w:r w:rsidR="00A42908" w:rsidRPr="00D016F8">
        <w:rPr>
          <w:lang w:val="ru-RU"/>
        </w:rPr>
        <w:t xml:space="preserve"> </w:t>
      </w:r>
      <w:r w:rsidR="00A42908">
        <w:rPr>
          <w:lang w:val="ru-RU"/>
        </w:rPr>
        <w:t xml:space="preserve">значительные диспропорции </w:t>
      </w:r>
      <w:r w:rsidR="00A42908" w:rsidRPr="00D016F8">
        <w:rPr>
          <w:lang w:val="ru-RU"/>
        </w:rPr>
        <w:t xml:space="preserve">в регионе </w:t>
      </w:r>
      <w:r w:rsidR="00A42908">
        <w:rPr>
          <w:lang w:val="ru-RU"/>
        </w:rPr>
        <w:t>сохраняются,</w:t>
      </w:r>
      <w:r w:rsidR="00A42908" w:rsidRPr="00D016F8">
        <w:rPr>
          <w:lang w:val="ru-RU"/>
        </w:rPr>
        <w:t xml:space="preserve"> </w:t>
      </w:r>
      <w:r w:rsidR="00A42908">
        <w:rPr>
          <w:lang w:val="ru-RU"/>
        </w:rPr>
        <w:t>а</w:t>
      </w:r>
      <w:r w:rsidR="00E71930" w:rsidRPr="00D016F8">
        <w:rPr>
          <w:lang w:val="ru-RU"/>
        </w:rPr>
        <w:t xml:space="preserve"> </w:t>
      </w:r>
      <w:r w:rsidR="00A42908">
        <w:rPr>
          <w:lang w:val="ru-RU"/>
        </w:rPr>
        <w:t>проблема</w:t>
      </w:r>
      <w:r w:rsidR="00E71930" w:rsidRPr="00D016F8">
        <w:rPr>
          <w:lang w:val="ru-RU"/>
        </w:rPr>
        <w:t xml:space="preserve"> сокращения </w:t>
      </w:r>
      <w:r w:rsidR="004F3329">
        <w:rPr>
          <w:lang w:val="ru-RU"/>
        </w:rPr>
        <w:t>"</w:t>
      </w:r>
      <w:r w:rsidR="00E71930" w:rsidRPr="00D016F8">
        <w:rPr>
          <w:lang w:val="ru-RU"/>
        </w:rPr>
        <w:t>цифрового разрыва</w:t>
      </w:r>
      <w:r w:rsidR="004F3329">
        <w:rPr>
          <w:lang w:val="ru-RU"/>
        </w:rPr>
        <w:t>"</w:t>
      </w:r>
      <w:r w:rsidR="00E71930" w:rsidRPr="00D016F8">
        <w:rPr>
          <w:lang w:val="ru-RU"/>
        </w:rPr>
        <w:t xml:space="preserve"> остается приоритетной</w:t>
      </w:r>
      <w:r w:rsidR="00CF241F" w:rsidRPr="00E71930">
        <w:rPr>
          <w:lang w:val="ru-RU"/>
        </w:rPr>
        <w:t>,</w:t>
      </w:r>
    </w:p>
    <w:p w:rsidR="00CF241F" w:rsidRPr="0015462B" w:rsidRDefault="00A42908" w:rsidP="00AC76C5">
      <w:pPr>
        <w:pStyle w:val="Call"/>
        <w:rPr>
          <w:lang w:val="ru-RU"/>
        </w:rPr>
      </w:pPr>
      <w:r w:rsidRPr="0015462B">
        <w:rPr>
          <w:lang w:val="ru-RU"/>
        </w:rPr>
        <w:t>отдавая себе отчет в том</w:t>
      </w:r>
      <w:r w:rsidRPr="0015462B">
        <w:rPr>
          <w:i w:val="0"/>
          <w:iCs/>
          <w:lang w:val="ru-RU"/>
        </w:rPr>
        <w:t>,</w:t>
      </w:r>
    </w:p>
    <w:p w:rsidR="00CF241F" w:rsidRPr="00E71930" w:rsidRDefault="00E71930" w:rsidP="00C8241F">
      <w:pPr>
        <w:rPr>
          <w:lang w:val="ru-RU"/>
        </w:rPr>
      </w:pPr>
      <w:r w:rsidRPr="00C8241F">
        <w:rPr>
          <w:i/>
          <w:iCs/>
          <w:lang w:val="ru-RU"/>
        </w:rPr>
        <w:t>a)</w:t>
      </w:r>
      <w:r w:rsidR="00C8241F">
        <w:rPr>
          <w:lang w:val="ru-RU"/>
        </w:rPr>
        <w:tab/>
      </w:r>
      <w:r w:rsidRPr="00BC1659">
        <w:rPr>
          <w:lang w:val="ru-RU"/>
        </w:rPr>
        <w:t xml:space="preserve">что каждое Государство-Член стремится выработать собственную политику и регулирование с целью как можно более эффективного сокращения </w:t>
      </w:r>
      <w:r w:rsidR="004F3329">
        <w:rPr>
          <w:lang w:val="ru-RU"/>
        </w:rPr>
        <w:t>"</w:t>
      </w:r>
      <w:r w:rsidRPr="00BC1659">
        <w:rPr>
          <w:lang w:val="ru-RU"/>
        </w:rPr>
        <w:t>цифрового разрыва</w:t>
      </w:r>
      <w:r w:rsidR="004F3329">
        <w:rPr>
          <w:lang w:val="ru-RU"/>
        </w:rPr>
        <w:t>"</w:t>
      </w:r>
      <w:r w:rsidRPr="00BC1659">
        <w:rPr>
          <w:lang w:val="ru-RU"/>
        </w:rPr>
        <w:t xml:space="preserve"> между теми, кто имеет доступ к связи и информации, и теми, кто этого доступа не имеет</w:t>
      </w:r>
      <w:r w:rsidR="00CF241F" w:rsidRPr="00E71930">
        <w:rPr>
          <w:lang w:val="ru-RU"/>
        </w:rPr>
        <w:t>;</w:t>
      </w:r>
    </w:p>
    <w:p w:rsidR="00CF241F" w:rsidRPr="00EE7DCF" w:rsidRDefault="00E71930" w:rsidP="00B04FA2">
      <w:pPr>
        <w:rPr>
          <w:lang w:val="ru-RU"/>
        </w:rPr>
      </w:pPr>
      <w:r w:rsidRPr="00C8241F">
        <w:rPr>
          <w:i/>
          <w:iCs/>
          <w:lang w:val="ru-RU"/>
        </w:rPr>
        <w:t>b)</w:t>
      </w:r>
      <w:r w:rsidR="00C8241F">
        <w:rPr>
          <w:lang w:val="ru-RU"/>
        </w:rPr>
        <w:tab/>
      </w:r>
      <w:r w:rsidR="00EE7DCF">
        <w:rPr>
          <w:lang w:val="ru-RU"/>
        </w:rPr>
        <w:t xml:space="preserve">что в </w:t>
      </w:r>
      <w:r w:rsidR="00DC213E">
        <w:rPr>
          <w:lang w:val="ru-RU"/>
        </w:rPr>
        <w:t>Резолюции</w:t>
      </w:r>
      <w:r w:rsidR="00CF241F" w:rsidRPr="00C8241F">
        <w:rPr>
          <w:lang w:val="ru-RU"/>
        </w:rPr>
        <w:t xml:space="preserve"> 30 (</w:t>
      </w:r>
      <w:r>
        <w:rPr>
          <w:lang w:val="ru-RU"/>
        </w:rPr>
        <w:t>Пересм</w:t>
      </w:r>
      <w:r w:rsidRPr="00C8241F">
        <w:rPr>
          <w:lang w:val="ru-RU"/>
        </w:rPr>
        <w:t xml:space="preserve">. </w:t>
      </w:r>
      <w:r>
        <w:rPr>
          <w:lang w:val="ru-RU"/>
        </w:rPr>
        <w:t>Пусан</w:t>
      </w:r>
      <w:r w:rsidRPr="00C8241F">
        <w:rPr>
          <w:lang w:val="ru-RU"/>
        </w:rPr>
        <w:t xml:space="preserve">, 2014 </w:t>
      </w:r>
      <w:r>
        <w:rPr>
          <w:lang w:val="ru-RU"/>
        </w:rPr>
        <w:t>г</w:t>
      </w:r>
      <w:r w:rsidRPr="00C8241F">
        <w:rPr>
          <w:lang w:val="ru-RU"/>
        </w:rPr>
        <w:t>.</w:t>
      </w:r>
      <w:r w:rsidR="00CF241F" w:rsidRPr="00C8241F">
        <w:rPr>
          <w:lang w:val="ru-RU"/>
        </w:rPr>
        <w:t>)</w:t>
      </w:r>
      <w:r>
        <w:rPr>
          <w:lang w:val="ru-RU"/>
        </w:rPr>
        <w:t xml:space="preserve"> и</w:t>
      </w:r>
      <w:r w:rsidR="00CF241F" w:rsidRPr="00C8241F">
        <w:rPr>
          <w:lang w:val="ru-RU"/>
        </w:rPr>
        <w:t xml:space="preserve"> 143 (</w:t>
      </w:r>
      <w:r>
        <w:rPr>
          <w:lang w:val="ru-RU"/>
        </w:rPr>
        <w:t>Пересм</w:t>
      </w:r>
      <w:r w:rsidRPr="00C8241F">
        <w:rPr>
          <w:lang w:val="ru-RU"/>
        </w:rPr>
        <w:t xml:space="preserve">. </w:t>
      </w:r>
      <w:r>
        <w:rPr>
          <w:lang w:val="ru-RU"/>
        </w:rPr>
        <w:t>Пусан</w:t>
      </w:r>
      <w:r w:rsidRPr="00EE7DCF">
        <w:rPr>
          <w:lang w:val="ru-RU"/>
        </w:rPr>
        <w:t xml:space="preserve">, 2014 </w:t>
      </w:r>
      <w:r>
        <w:rPr>
          <w:lang w:val="ru-RU"/>
        </w:rPr>
        <w:t>г</w:t>
      </w:r>
      <w:r w:rsidRPr="00EE7DCF">
        <w:rPr>
          <w:lang w:val="ru-RU"/>
        </w:rPr>
        <w:t>.</w:t>
      </w:r>
      <w:r w:rsidR="00CF241F" w:rsidRPr="00EE7DCF">
        <w:rPr>
          <w:lang w:val="ru-RU"/>
        </w:rPr>
        <w:t xml:space="preserve">) </w:t>
      </w:r>
      <w:r w:rsidR="00EE7DCF" w:rsidRPr="00AC76C5">
        <w:rPr>
          <w:lang w:val="ru-RU"/>
        </w:rPr>
        <w:t xml:space="preserve">настоящей конференции подчеркивается, что странам необходимо, чтобы </w:t>
      </w:r>
      <w:r w:rsidR="00B04FA2" w:rsidRPr="00AC76C5">
        <w:rPr>
          <w:lang w:val="ru-RU"/>
        </w:rPr>
        <w:t>одной из их</w:t>
      </w:r>
      <w:r w:rsidR="00EE7DCF" w:rsidRPr="00AC76C5">
        <w:rPr>
          <w:lang w:val="ru-RU"/>
        </w:rPr>
        <w:t xml:space="preserve"> основополагающ</w:t>
      </w:r>
      <w:r w:rsidR="00B04FA2" w:rsidRPr="00AC76C5">
        <w:rPr>
          <w:lang w:val="ru-RU"/>
        </w:rPr>
        <w:t>их</w:t>
      </w:r>
      <w:r w:rsidR="00EE7DCF" w:rsidRPr="00AC76C5">
        <w:rPr>
          <w:lang w:val="ru-RU"/>
        </w:rPr>
        <w:t xml:space="preserve"> цел</w:t>
      </w:r>
      <w:r w:rsidR="00B04FA2" w:rsidRPr="00AC76C5">
        <w:rPr>
          <w:lang w:val="ru-RU"/>
        </w:rPr>
        <w:t>ей</w:t>
      </w:r>
      <w:r w:rsidR="00EE7DCF" w:rsidRPr="00AC76C5">
        <w:rPr>
          <w:lang w:val="ru-RU"/>
        </w:rPr>
        <w:t xml:space="preserve"> было преодоление "цифрового разрыва"</w:t>
      </w:r>
      <w:r w:rsidR="00DC213E" w:rsidRPr="00EE7DCF">
        <w:rPr>
          <w:lang w:val="ru-RU"/>
        </w:rPr>
        <w:t>,</w:t>
      </w:r>
    </w:p>
    <w:p w:rsidR="00CF241F" w:rsidRPr="009403FF" w:rsidRDefault="009403FF" w:rsidP="00DC213E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AC76C5">
        <w:rPr>
          <w:i w:val="0"/>
          <w:iCs/>
          <w:lang w:val="ru-RU"/>
        </w:rPr>
        <w:t>,</w:t>
      </w:r>
    </w:p>
    <w:p w:rsidR="00CF241F" w:rsidRPr="009403FF" w:rsidRDefault="00E71930" w:rsidP="009403FF">
      <w:pPr>
        <w:rPr>
          <w:lang w:val="ru-RU"/>
        </w:rPr>
      </w:pPr>
      <w:r w:rsidRPr="00C8241F">
        <w:rPr>
          <w:i/>
          <w:iCs/>
          <w:lang w:val="en-US"/>
        </w:rPr>
        <w:t>a</w:t>
      </w:r>
      <w:r w:rsidRPr="009403FF">
        <w:rPr>
          <w:i/>
          <w:iCs/>
          <w:lang w:val="ru-RU"/>
        </w:rPr>
        <w:t>)</w:t>
      </w:r>
      <w:r w:rsidR="00C8241F" w:rsidRPr="009403FF">
        <w:rPr>
          <w:lang w:val="ru-RU"/>
        </w:rPr>
        <w:tab/>
      </w:r>
      <w:r w:rsidR="009403FF">
        <w:rPr>
          <w:lang w:val="ru-RU"/>
        </w:rPr>
        <w:t>что в</w:t>
      </w:r>
      <w:r w:rsidR="009403FF" w:rsidRPr="00AC76C5">
        <w:rPr>
          <w:lang w:val="ru-RU"/>
        </w:rPr>
        <w:t xml:space="preserve"> Рекомендации МСЭ-Т D.50 по международным интернет-соединениям рекомендуется, чтобы администрации принимали на национальном уровне надлежащие меры по обеспечению того, чтобы стороны (включая эксплуатационные организации, уполномоченные Государствами-Членами), занимающиеся предоставлением международных интернет-соединений, обсуждали условия и заключали двусторонние коммерческие соглашения или иные соглашения по согласованию между</w:t>
      </w:r>
      <w:r w:rsidR="009403FF" w:rsidRPr="009403FF">
        <w:rPr>
          <w:color w:val="000000"/>
          <w:lang w:val="ru-RU"/>
        </w:rPr>
        <w:t xml:space="preserve"> </w:t>
      </w:r>
      <w:r w:rsidR="009403FF" w:rsidRPr="00AC76C5">
        <w:rPr>
          <w:lang w:val="ru-RU"/>
        </w:rPr>
        <w:lastRenderedPageBreak/>
        <w:t>администрациями, санкционирующие прямые международные интернет-соединения, которые учитывали бы, помимо прочего, возможную необходимость компенсировать друг другу стоимость некоторых элементов, таких как потоки трафика, число маршрутов, географическое покрытие и затраты на международную передачу и возможное применение внешних сетевых факторов</w:t>
      </w:r>
      <w:r w:rsidR="00CF241F" w:rsidRPr="009403FF">
        <w:rPr>
          <w:lang w:val="ru-RU"/>
        </w:rPr>
        <w:t>;</w:t>
      </w:r>
    </w:p>
    <w:p w:rsidR="00CF241F" w:rsidRPr="009403FF" w:rsidRDefault="00E71930" w:rsidP="00C82B4D">
      <w:pPr>
        <w:rPr>
          <w:lang w:val="ru-RU"/>
        </w:rPr>
      </w:pPr>
      <w:r w:rsidRPr="00C8241F">
        <w:rPr>
          <w:i/>
          <w:iCs/>
          <w:lang w:val="en-US"/>
        </w:rPr>
        <w:t>b</w:t>
      </w:r>
      <w:r w:rsidRPr="009403FF">
        <w:rPr>
          <w:i/>
          <w:iCs/>
          <w:lang w:val="ru-RU"/>
        </w:rPr>
        <w:t>)</w:t>
      </w:r>
      <w:r w:rsidR="00C8241F" w:rsidRPr="009403FF">
        <w:rPr>
          <w:lang w:val="ru-RU"/>
        </w:rPr>
        <w:tab/>
      </w:r>
      <w:r w:rsidR="009403FF">
        <w:rPr>
          <w:lang w:val="ru-RU"/>
        </w:rPr>
        <w:t>что</w:t>
      </w:r>
      <w:r w:rsidR="009403FF" w:rsidRPr="009403FF">
        <w:rPr>
          <w:lang w:val="ru-RU"/>
        </w:rPr>
        <w:t xml:space="preserve"> </w:t>
      </w:r>
      <w:r w:rsidR="009403FF">
        <w:rPr>
          <w:lang w:val="ru-RU"/>
        </w:rPr>
        <w:t>несмотря</w:t>
      </w:r>
      <w:r w:rsidR="009403FF" w:rsidRPr="009403FF">
        <w:rPr>
          <w:lang w:val="ru-RU"/>
        </w:rPr>
        <w:t xml:space="preserve"> </w:t>
      </w:r>
      <w:r w:rsidR="009403FF">
        <w:rPr>
          <w:lang w:val="ru-RU"/>
        </w:rPr>
        <w:t>на</w:t>
      </w:r>
      <w:r w:rsidR="009403FF" w:rsidRPr="009403FF">
        <w:rPr>
          <w:lang w:val="ru-RU"/>
        </w:rPr>
        <w:t xml:space="preserve"> </w:t>
      </w:r>
      <w:r w:rsidR="009403FF" w:rsidRPr="00AC76C5">
        <w:rPr>
          <w:lang w:val="ru-RU"/>
        </w:rPr>
        <w:t>быстрое развитие интернета и услуг международной связи, базирующихся на протоколе Интернет</w:t>
      </w:r>
      <w:r w:rsidR="00CF241F" w:rsidRPr="009403FF">
        <w:rPr>
          <w:lang w:val="ru-RU"/>
        </w:rPr>
        <w:t xml:space="preserve">, </w:t>
      </w:r>
      <w:r w:rsidR="009403FF" w:rsidRPr="00AC76C5">
        <w:rPr>
          <w:lang w:val="ru-RU"/>
        </w:rPr>
        <w:t>международные интернет-соединения по-прежнему остаются предметом соглашений</w:t>
      </w:r>
      <w:r w:rsidR="00CF241F" w:rsidRPr="009403FF">
        <w:rPr>
          <w:lang w:val="ru-RU"/>
        </w:rPr>
        <w:t xml:space="preserve">, </w:t>
      </w:r>
      <w:r w:rsidR="00C82B4D">
        <w:rPr>
          <w:lang w:val="ru-RU"/>
        </w:rPr>
        <w:t xml:space="preserve">которые </w:t>
      </w:r>
      <w:r w:rsidR="009403FF" w:rsidRPr="00AC76C5">
        <w:rPr>
          <w:lang w:val="ru-RU"/>
        </w:rPr>
        <w:t xml:space="preserve">не обеспечили </w:t>
      </w:r>
      <w:r w:rsidR="00C82B4D">
        <w:rPr>
          <w:lang w:val="ru-RU"/>
        </w:rPr>
        <w:t>для развивающихся стран</w:t>
      </w:r>
      <w:r w:rsidR="00C82B4D" w:rsidRPr="009403FF">
        <w:rPr>
          <w:lang w:val="ru-RU"/>
        </w:rPr>
        <w:t xml:space="preserve"> </w:t>
      </w:r>
      <w:r w:rsidR="009403FF" w:rsidRPr="00AC76C5">
        <w:rPr>
          <w:lang w:val="ru-RU"/>
        </w:rPr>
        <w:t>требуем</w:t>
      </w:r>
      <w:r w:rsidR="00C82B4D" w:rsidRPr="00AC76C5">
        <w:rPr>
          <w:lang w:val="ru-RU"/>
        </w:rPr>
        <w:t>ый</w:t>
      </w:r>
      <w:r w:rsidR="009403FF" w:rsidRPr="00AC76C5">
        <w:rPr>
          <w:lang w:val="ru-RU"/>
        </w:rPr>
        <w:t xml:space="preserve"> баланс в отношении платежей между развитыми и развивающимися странами</w:t>
      </w:r>
      <w:r w:rsidR="00CF241F" w:rsidRPr="009403FF">
        <w:rPr>
          <w:lang w:val="ru-RU"/>
        </w:rPr>
        <w:t>;</w:t>
      </w:r>
    </w:p>
    <w:p w:rsidR="00CF241F" w:rsidRPr="00C82B4D" w:rsidRDefault="00E71930" w:rsidP="00C82B4D">
      <w:pPr>
        <w:rPr>
          <w:lang w:val="ru-RU"/>
        </w:rPr>
      </w:pPr>
      <w:r w:rsidRPr="00C8241F">
        <w:rPr>
          <w:i/>
          <w:iCs/>
          <w:lang w:val="en-US"/>
        </w:rPr>
        <w:t>c</w:t>
      </w:r>
      <w:r w:rsidRPr="00C82B4D">
        <w:rPr>
          <w:i/>
          <w:iCs/>
          <w:lang w:val="ru-RU"/>
        </w:rPr>
        <w:t>)</w:t>
      </w:r>
      <w:r w:rsidR="00C8241F" w:rsidRPr="00C82B4D">
        <w:rPr>
          <w:lang w:val="ru-RU"/>
        </w:rPr>
        <w:tab/>
      </w:r>
      <w:r w:rsidR="00C82B4D" w:rsidRPr="00AC76C5">
        <w:rPr>
          <w:lang w:val="ru-RU"/>
        </w:rPr>
        <w:t>что состав затрат для операторов, региональных или локальных, отчасти существенно зависит от типа соединения (транзитного, однорангового или неотъемлемого права пользования) и от наличия и стоимости инфраструктуры промежуточных линий и линий большой протяженности</w:t>
      </w:r>
      <w:r w:rsidR="00CF241F" w:rsidRPr="00C82B4D">
        <w:rPr>
          <w:lang w:val="ru-RU"/>
        </w:rPr>
        <w:t>;</w:t>
      </w:r>
      <w:r w:rsidR="00C82B4D">
        <w:rPr>
          <w:lang w:val="ru-RU"/>
        </w:rPr>
        <w:t xml:space="preserve"> </w:t>
      </w:r>
    </w:p>
    <w:p w:rsidR="00CF241F" w:rsidRPr="00C82B4D" w:rsidRDefault="00E71930" w:rsidP="00C82B4D">
      <w:pPr>
        <w:rPr>
          <w:lang w:val="ru-RU"/>
        </w:rPr>
      </w:pPr>
      <w:r w:rsidRPr="00C8241F">
        <w:rPr>
          <w:i/>
          <w:iCs/>
          <w:lang w:val="en-US"/>
        </w:rPr>
        <w:t>d</w:t>
      </w:r>
      <w:r w:rsidRPr="00C82B4D">
        <w:rPr>
          <w:i/>
          <w:iCs/>
          <w:lang w:val="ru-RU"/>
        </w:rPr>
        <w:t>)</w:t>
      </w:r>
      <w:r w:rsidR="00C8241F" w:rsidRPr="00C82B4D">
        <w:rPr>
          <w:lang w:val="ru-RU"/>
        </w:rPr>
        <w:tab/>
      </w:r>
      <w:r w:rsidR="00C82B4D" w:rsidRPr="00AC76C5">
        <w:rPr>
          <w:lang w:val="ru-RU"/>
        </w:rPr>
        <w:t>что стоимость транзита является препятствием для развития интернета в развивающихся странах</w:t>
      </w:r>
      <w:r w:rsidR="00CF241F" w:rsidRPr="00C82B4D">
        <w:rPr>
          <w:lang w:val="ru-RU"/>
        </w:rPr>
        <w:t xml:space="preserve">, </w:t>
      </w:r>
      <w:r w:rsidR="00C82B4D" w:rsidRPr="00AC76C5">
        <w:rPr>
          <w:lang w:val="ru-RU"/>
        </w:rPr>
        <w:t>особенно в развивающихся стран</w:t>
      </w:r>
      <w:r w:rsidR="003B4245">
        <w:rPr>
          <w:lang w:val="ru-RU"/>
        </w:rPr>
        <w:t>ах</w:t>
      </w:r>
      <w:r w:rsidR="00C82B4D" w:rsidRPr="00AC76C5">
        <w:rPr>
          <w:lang w:val="ru-RU"/>
        </w:rPr>
        <w:t>, не имеющих выхода к морю</w:t>
      </w:r>
      <w:r w:rsidR="00DC213E" w:rsidRPr="00C82B4D">
        <w:rPr>
          <w:lang w:val="ru-RU"/>
        </w:rPr>
        <w:t>;</w:t>
      </w:r>
    </w:p>
    <w:p w:rsidR="00CF241F" w:rsidRPr="00C82B4D" w:rsidRDefault="00E71930" w:rsidP="0065678C">
      <w:pPr>
        <w:rPr>
          <w:lang w:val="ru-RU"/>
        </w:rPr>
      </w:pPr>
      <w:r w:rsidRPr="00C8241F">
        <w:rPr>
          <w:i/>
          <w:iCs/>
          <w:lang w:val="en-US"/>
        </w:rPr>
        <w:t>e</w:t>
      </w:r>
      <w:r w:rsidRPr="00C82B4D">
        <w:rPr>
          <w:i/>
          <w:iCs/>
          <w:lang w:val="ru-RU"/>
        </w:rPr>
        <w:t>)</w:t>
      </w:r>
      <w:r w:rsidR="00C8241F" w:rsidRPr="00C82B4D">
        <w:rPr>
          <w:lang w:val="ru-RU"/>
        </w:rPr>
        <w:tab/>
      </w:r>
      <w:r w:rsidR="00C82B4D">
        <w:rPr>
          <w:lang w:val="ru-RU"/>
        </w:rPr>
        <w:t>ввиду того факта, что</w:t>
      </w:r>
      <w:r w:rsidR="00C82B4D" w:rsidRPr="00AC76C5">
        <w:rPr>
          <w:lang w:val="ru-RU"/>
        </w:rPr>
        <w:t xml:space="preserve"> доступ к информации</w:t>
      </w:r>
      <w:r w:rsidR="00853F7D" w:rsidRPr="00AC76C5">
        <w:rPr>
          <w:lang w:val="ru-RU"/>
        </w:rPr>
        <w:t>,</w:t>
      </w:r>
      <w:r w:rsidR="00C82B4D" w:rsidRPr="00AC76C5">
        <w:rPr>
          <w:lang w:val="ru-RU"/>
        </w:rPr>
        <w:t xml:space="preserve"> </w:t>
      </w:r>
      <w:r w:rsidR="00853F7D" w:rsidRPr="00AC76C5">
        <w:rPr>
          <w:lang w:val="ru-RU"/>
        </w:rPr>
        <w:t xml:space="preserve">а также </w:t>
      </w:r>
      <w:r w:rsidR="00C82B4D" w:rsidRPr="00AC76C5">
        <w:rPr>
          <w:lang w:val="ru-RU"/>
        </w:rPr>
        <w:t xml:space="preserve">совместное использование и формирование знаний в значительной степени способствуют ускорению экономического, социального и культурного развития, </w:t>
      </w:r>
      <w:r w:rsidR="00853F7D" w:rsidRPr="00AC76C5">
        <w:rPr>
          <w:lang w:val="ru-RU"/>
        </w:rPr>
        <w:t xml:space="preserve">тем самым </w:t>
      </w:r>
      <w:r w:rsidR="00C82B4D" w:rsidRPr="00AC76C5">
        <w:rPr>
          <w:lang w:val="ru-RU"/>
        </w:rPr>
        <w:t>помогая странам достичь согласованных на международном уровне ц</w:t>
      </w:r>
      <w:r w:rsidR="003B4245">
        <w:rPr>
          <w:lang w:val="ru-RU"/>
        </w:rPr>
        <w:t>елей и задач в области развития,</w:t>
      </w:r>
      <w:r w:rsidR="00C82B4D" w:rsidRPr="00AC76C5">
        <w:rPr>
          <w:lang w:val="ru-RU"/>
        </w:rPr>
        <w:t xml:space="preserve"> это</w:t>
      </w:r>
      <w:r w:rsidR="0065678C" w:rsidRPr="00AC76C5">
        <w:rPr>
          <w:lang w:val="ru-RU"/>
        </w:rPr>
        <w:t>му</w:t>
      </w:r>
      <w:r w:rsidR="00C82B4D" w:rsidRPr="00AC76C5">
        <w:rPr>
          <w:lang w:val="ru-RU"/>
        </w:rPr>
        <w:t xml:space="preserve"> процесс</w:t>
      </w:r>
      <w:r w:rsidR="0065678C" w:rsidRPr="00AC76C5">
        <w:rPr>
          <w:lang w:val="ru-RU"/>
        </w:rPr>
        <w:t>у</w:t>
      </w:r>
      <w:r w:rsidR="00C82B4D" w:rsidRPr="00AC76C5">
        <w:rPr>
          <w:lang w:val="ru-RU"/>
        </w:rPr>
        <w:t xml:space="preserve"> может </w:t>
      </w:r>
      <w:r w:rsidR="0065678C" w:rsidRPr="00AC76C5">
        <w:rPr>
          <w:lang w:val="ru-RU"/>
        </w:rPr>
        <w:t>быть придан новый импульс путем</w:t>
      </w:r>
      <w:r w:rsidR="00C82B4D" w:rsidRPr="00AC76C5">
        <w:rPr>
          <w:lang w:val="ru-RU"/>
        </w:rPr>
        <w:t xml:space="preserve"> устранения барьеров</w:t>
      </w:r>
      <w:r w:rsidR="0065678C" w:rsidRPr="00AC76C5">
        <w:rPr>
          <w:lang w:val="ru-RU"/>
        </w:rPr>
        <w:t>,</w:t>
      </w:r>
      <w:r w:rsidR="00C82B4D" w:rsidRPr="00AC76C5">
        <w:rPr>
          <w:lang w:val="ru-RU"/>
        </w:rPr>
        <w:t xml:space="preserve"> </w:t>
      </w:r>
      <w:r w:rsidR="0065678C" w:rsidRPr="00AC76C5">
        <w:rPr>
          <w:lang w:val="ru-RU"/>
        </w:rPr>
        <w:t>стоящих на пути</w:t>
      </w:r>
      <w:r w:rsidR="00C82B4D" w:rsidRPr="00AC76C5">
        <w:rPr>
          <w:lang w:val="ru-RU"/>
        </w:rPr>
        <w:t xml:space="preserve"> универсального, повсеместного, равноправного и приемлемого </w:t>
      </w:r>
      <w:r w:rsidR="0065678C" w:rsidRPr="00AC76C5">
        <w:rPr>
          <w:lang w:val="ru-RU"/>
        </w:rPr>
        <w:t xml:space="preserve">в </w:t>
      </w:r>
      <w:r w:rsidR="00C82B4D" w:rsidRPr="00AC76C5">
        <w:rPr>
          <w:lang w:val="ru-RU"/>
        </w:rPr>
        <w:t>цен</w:t>
      </w:r>
      <w:r w:rsidR="0065678C" w:rsidRPr="00AC76C5">
        <w:rPr>
          <w:lang w:val="ru-RU"/>
        </w:rPr>
        <w:t>овом отношении</w:t>
      </w:r>
      <w:r w:rsidR="00C82B4D" w:rsidRPr="00AC76C5">
        <w:rPr>
          <w:lang w:val="ru-RU"/>
        </w:rPr>
        <w:t xml:space="preserve"> доступа к информации</w:t>
      </w:r>
      <w:r w:rsidR="00CF241F" w:rsidRPr="00C82B4D">
        <w:rPr>
          <w:lang w:val="ru-RU"/>
        </w:rPr>
        <w:t>;</w:t>
      </w:r>
      <w:r w:rsidR="00853F7D">
        <w:rPr>
          <w:lang w:val="ru-RU"/>
        </w:rPr>
        <w:t xml:space="preserve"> </w:t>
      </w:r>
    </w:p>
    <w:p w:rsidR="00CF241F" w:rsidRPr="0065678C" w:rsidRDefault="00E71930" w:rsidP="0065678C">
      <w:pPr>
        <w:rPr>
          <w:lang w:val="ru-RU"/>
        </w:rPr>
      </w:pPr>
      <w:r w:rsidRPr="00C8241F">
        <w:rPr>
          <w:i/>
          <w:iCs/>
          <w:lang w:val="en-US"/>
        </w:rPr>
        <w:t>f</w:t>
      </w:r>
      <w:r w:rsidRPr="0065678C">
        <w:rPr>
          <w:i/>
          <w:iCs/>
          <w:lang w:val="ru-RU"/>
        </w:rPr>
        <w:t>)</w:t>
      </w:r>
      <w:r w:rsidR="00C8241F" w:rsidRPr="0065678C">
        <w:rPr>
          <w:lang w:val="ru-RU"/>
        </w:rPr>
        <w:tab/>
      </w:r>
      <w:r w:rsidR="0065678C" w:rsidRPr="00AC76C5">
        <w:rPr>
          <w:lang w:val="ru-RU"/>
        </w:rPr>
        <w:t>что непрерывное техническое и экономическое развитие требует продолжения исследований в этой области в соответствующих Секторах МСЭ, в частности передового опыта для снижения стоимости международных интернет-соединений (транзитных и одноранговых</w:t>
      </w:r>
      <w:r w:rsidR="00CF241F" w:rsidRPr="0065678C">
        <w:rPr>
          <w:lang w:val="ru-RU"/>
        </w:rPr>
        <w:t>);</w:t>
      </w:r>
    </w:p>
    <w:p w:rsidR="00CF241F" w:rsidRPr="0065678C" w:rsidRDefault="00E71930" w:rsidP="0065678C">
      <w:pPr>
        <w:rPr>
          <w:lang w:val="ru-RU"/>
        </w:rPr>
      </w:pPr>
      <w:r w:rsidRPr="00C8241F">
        <w:rPr>
          <w:i/>
          <w:iCs/>
          <w:lang w:val="en-US"/>
        </w:rPr>
        <w:t>g</w:t>
      </w:r>
      <w:r w:rsidRPr="0065678C">
        <w:rPr>
          <w:i/>
          <w:iCs/>
          <w:lang w:val="ru-RU"/>
        </w:rPr>
        <w:t>)</w:t>
      </w:r>
      <w:r w:rsidR="00C8241F" w:rsidRPr="0065678C">
        <w:rPr>
          <w:lang w:val="ru-RU"/>
        </w:rPr>
        <w:tab/>
      </w:r>
      <w:r w:rsidR="0065678C" w:rsidRPr="00AC76C5">
        <w:rPr>
          <w:lang w:val="ru-RU"/>
        </w:rPr>
        <w:t>что эффективные сети и затраты позволяют увеличить объемы трафика, добиться эффекта масштаба и, когда это целесообразно, перейти от транзитных соединений к одноранговым схемам</w:t>
      </w:r>
      <w:r w:rsidR="00CF241F" w:rsidRPr="0065678C">
        <w:rPr>
          <w:lang w:val="ru-RU"/>
        </w:rPr>
        <w:t>;</w:t>
      </w:r>
    </w:p>
    <w:p w:rsidR="00CF241F" w:rsidRPr="0065678C" w:rsidRDefault="00E71930" w:rsidP="0065678C">
      <w:pPr>
        <w:rPr>
          <w:lang w:val="ru-RU"/>
        </w:rPr>
      </w:pPr>
      <w:r w:rsidRPr="00C8241F">
        <w:rPr>
          <w:i/>
          <w:iCs/>
          <w:lang w:val="en-US"/>
        </w:rPr>
        <w:t>h</w:t>
      </w:r>
      <w:r w:rsidRPr="0065678C">
        <w:rPr>
          <w:i/>
          <w:iCs/>
          <w:lang w:val="ru-RU"/>
        </w:rPr>
        <w:t>)</w:t>
      </w:r>
      <w:r w:rsidR="00C8241F" w:rsidRPr="0065678C">
        <w:rPr>
          <w:lang w:val="ru-RU"/>
        </w:rPr>
        <w:tab/>
      </w:r>
      <w:r w:rsidR="0065678C" w:rsidRPr="00AC76C5">
        <w:rPr>
          <w:lang w:val="ru-RU"/>
        </w:rPr>
        <w:t>что снижение стоимости международных соединений стимулирует доступ в интернет и использование его преимуществ</w:t>
      </w:r>
      <w:r w:rsidR="00CF241F" w:rsidRPr="0065678C">
        <w:rPr>
          <w:lang w:val="ru-RU"/>
        </w:rPr>
        <w:t>,</w:t>
      </w:r>
    </w:p>
    <w:p w:rsidR="00CF241F" w:rsidRPr="0065678C" w:rsidRDefault="0065678C" w:rsidP="00C8241F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:rsidR="00CF241F" w:rsidRPr="00DC213E" w:rsidRDefault="00E71930" w:rsidP="00541F0B">
      <w:pPr>
        <w:rPr>
          <w:bCs/>
          <w:lang w:val="ru-RU"/>
        </w:rPr>
      </w:pPr>
      <w:r w:rsidRPr="00C8241F">
        <w:rPr>
          <w:bCs/>
          <w:i/>
          <w:iCs/>
        </w:rPr>
        <w:t>a</w:t>
      </w:r>
      <w:r w:rsidRPr="00C8241F">
        <w:rPr>
          <w:bCs/>
          <w:i/>
          <w:iCs/>
          <w:lang w:val="ru-RU"/>
        </w:rPr>
        <w:t>)</w:t>
      </w:r>
      <w:r w:rsidRPr="00310CEB">
        <w:rPr>
          <w:bCs/>
          <w:lang w:val="ru-RU"/>
        </w:rPr>
        <w:tab/>
      </w:r>
      <w:r w:rsidR="00310CEB" w:rsidRPr="00BC1659">
        <w:rPr>
          <w:lang w:val="ru-RU"/>
        </w:rPr>
        <w:t>обязательств</w:t>
      </w:r>
      <w:r w:rsidR="00AC76C5">
        <w:rPr>
          <w:lang w:val="ru-RU"/>
        </w:rPr>
        <w:t xml:space="preserve">о </w:t>
      </w:r>
      <w:r w:rsidR="00310CEB" w:rsidRPr="00BC1659">
        <w:rPr>
          <w:lang w:val="ru-RU"/>
        </w:rPr>
        <w:t xml:space="preserve">МСЭ и его Государств-Членов в </w:t>
      </w:r>
      <w:r w:rsidR="0065678C">
        <w:rPr>
          <w:lang w:val="ru-RU"/>
        </w:rPr>
        <w:t>отношении</w:t>
      </w:r>
      <w:r w:rsidR="00310CEB" w:rsidRPr="00BC1659">
        <w:rPr>
          <w:lang w:val="ru-RU"/>
        </w:rPr>
        <w:t xml:space="preserve"> достижения Целей развития тысячелетия</w:t>
      </w:r>
      <w:r w:rsidR="00CF241F" w:rsidRPr="00310CEB">
        <w:rPr>
          <w:bCs/>
          <w:lang w:val="ru-RU"/>
        </w:rPr>
        <w:t>;</w:t>
      </w:r>
    </w:p>
    <w:p w:rsidR="00CF241F" w:rsidRPr="00310CEB" w:rsidRDefault="00E71930" w:rsidP="00541F0B">
      <w:pPr>
        <w:rPr>
          <w:lang w:val="ru-RU"/>
        </w:rPr>
      </w:pPr>
      <w:r w:rsidRPr="00C8241F">
        <w:rPr>
          <w:i/>
          <w:iCs/>
        </w:rPr>
        <w:t>b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="00310CEB" w:rsidRPr="00D016F8">
        <w:rPr>
          <w:lang w:val="ru-RU"/>
        </w:rPr>
        <w:t>Женевскую декларацию принципов и Женевский план действий, принятые в ходе первого этапа Всемирной встречи на высшем уровне по вопросам информационного общества (ВВУИО) (Женева, 2003</w:t>
      </w:r>
      <w:r w:rsidR="00310CEB">
        <w:rPr>
          <w:lang w:val="ru-RU"/>
        </w:rPr>
        <w:t> г.</w:t>
      </w:r>
      <w:r w:rsidR="00310CEB" w:rsidRPr="00D016F8">
        <w:rPr>
          <w:lang w:val="ru-RU"/>
        </w:rPr>
        <w:t xml:space="preserve">), </w:t>
      </w:r>
      <w:r w:rsidR="00541F0B">
        <w:rPr>
          <w:lang w:val="ru-RU"/>
        </w:rPr>
        <w:t>а также</w:t>
      </w:r>
      <w:r w:rsidR="00310CEB" w:rsidRPr="00D016F8">
        <w:rPr>
          <w:lang w:val="ru-RU"/>
        </w:rPr>
        <w:t xml:space="preserve"> Тунисское обязательство и Тунисскую программу для информационного общества, принятые в ходе второго этапа ВВУИО (Тунис, 2005</w:t>
      </w:r>
      <w:r w:rsidR="00310CEB">
        <w:rPr>
          <w:lang w:val="ru-RU"/>
        </w:rPr>
        <w:t> г</w:t>
      </w:r>
      <w:r w:rsidR="00541F0B">
        <w:rPr>
          <w:lang w:val="ru-RU"/>
        </w:rPr>
        <w:t xml:space="preserve">.), в частности, </w:t>
      </w:r>
      <w:r w:rsidR="00AC76C5">
        <w:rPr>
          <w:lang w:val="ru-RU"/>
        </w:rPr>
        <w:t>п.</w:t>
      </w:r>
      <w:r w:rsidR="00740E1D" w:rsidRPr="00541F0B">
        <w:rPr>
          <w:lang w:val="en-US"/>
        </w:rPr>
        <w:t> </w:t>
      </w:r>
      <w:r w:rsidR="00CF241F" w:rsidRPr="00541F0B">
        <w:rPr>
          <w:lang w:val="ru-RU"/>
        </w:rPr>
        <w:t xml:space="preserve">27 </w:t>
      </w:r>
      <w:r w:rsidR="00541F0B" w:rsidRPr="00541F0B">
        <w:rPr>
          <w:lang w:val="ru-RU"/>
        </w:rPr>
        <w:t>и</w:t>
      </w:r>
      <w:r w:rsidR="00CF241F" w:rsidRPr="00541F0B">
        <w:rPr>
          <w:lang w:val="ru-RU"/>
        </w:rPr>
        <w:t xml:space="preserve"> </w:t>
      </w:r>
      <w:r w:rsidR="00AC76C5">
        <w:rPr>
          <w:lang w:val="ru-RU"/>
        </w:rPr>
        <w:t>п.</w:t>
      </w:r>
      <w:r w:rsidR="00740E1D" w:rsidRPr="00541F0B">
        <w:rPr>
          <w:lang w:val="en-US"/>
        </w:rPr>
        <w:t> </w:t>
      </w:r>
      <w:r w:rsidR="00CF241F" w:rsidRPr="00541F0B">
        <w:rPr>
          <w:lang w:val="ru-RU"/>
        </w:rPr>
        <w:t>50</w:t>
      </w:r>
      <w:r w:rsidR="00541F0B">
        <w:rPr>
          <w:lang w:val="ru-RU"/>
        </w:rPr>
        <w:t xml:space="preserve"> Программы</w:t>
      </w:r>
      <w:r w:rsidR="00CF241F" w:rsidRPr="00541F0B">
        <w:rPr>
          <w:lang w:val="ru-RU"/>
        </w:rPr>
        <w:t xml:space="preserve">, </w:t>
      </w:r>
      <w:r w:rsidR="00541F0B">
        <w:rPr>
          <w:lang w:val="ru-RU"/>
        </w:rPr>
        <w:t xml:space="preserve">касающиеся </w:t>
      </w:r>
      <w:r w:rsidR="00541F0B" w:rsidRPr="0065678C">
        <w:rPr>
          <w:color w:val="000000"/>
          <w:lang w:val="ru-RU"/>
        </w:rPr>
        <w:t>международных интернет-соединений</w:t>
      </w:r>
      <w:r w:rsidR="00CF241F" w:rsidRPr="00541F0B">
        <w:rPr>
          <w:lang w:val="ru-RU"/>
        </w:rPr>
        <w:t>;</w:t>
      </w:r>
    </w:p>
    <w:p w:rsidR="00CF241F" w:rsidRPr="00541F0B" w:rsidRDefault="00C8241F" w:rsidP="001F1B50">
      <w:pPr>
        <w:rPr>
          <w:lang w:val="ru-RU"/>
        </w:rPr>
      </w:pPr>
      <w:r w:rsidRPr="00C8241F">
        <w:rPr>
          <w:i/>
          <w:iCs/>
          <w:color w:val="000000"/>
        </w:rPr>
        <w:t>c</w:t>
      </w:r>
      <w:r w:rsidRPr="00541F0B">
        <w:rPr>
          <w:i/>
          <w:iCs/>
          <w:color w:val="000000"/>
          <w:lang w:val="ru-RU"/>
        </w:rPr>
        <w:t>)</w:t>
      </w:r>
      <w:r w:rsidRPr="00541F0B">
        <w:rPr>
          <w:color w:val="000000"/>
          <w:lang w:val="ru-RU"/>
        </w:rPr>
        <w:tab/>
      </w:r>
      <w:r w:rsidR="00541F0B" w:rsidRPr="00AC76C5">
        <w:rPr>
          <w:lang w:val="ru-RU"/>
        </w:rPr>
        <w:t xml:space="preserve">четыре целевых показателя, установленных Комиссией по широкополосной связи в интересах цифрового развития в ее сентябрьском 2013 года отчете в целях придания широкополосной связи универсального характера, </w:t>
      </w:r>
      <w:r w:rsidR="001F1B50" w:rsidRPr="00AC76C5">
        <w:rPr>
          <w:lang w:val="ru-RU"/>
        </w:rPr>
        <w:t>обеспечения</w:t>
      </w:r>
      <w:r w:rsidR="00541F0B" w:rsidRPr="00AC76C5">
        <w:rPr>
          <w:lang w:val="ru-RU"/>
        </w:rPr>
        <w:t xml:space="preserve"> ее </w:t>
      </w:r>
      <w:r w:rsidR="001F1B50" w:rsidRPr="00AC76C5">
        <w:rPr>
          <w:lang w:val="ru-RU"/>
        </w:rPr>
        <w:t xml:space="preserve">большей </w:t>
      </w:r>
      <w:r w:rsidR="00541F0B" w:rsidRPr="00AC76C5">
        <w:rPr>
          <w:lang w:val="ru-RU"/>
        </w:rPr>
        <w:t>приемлемости в ценовом отношении и более широкого внедрения, а именно: придать политике в области широкополосной связи универсальный характер; сделать широкополосную связь приемлемой в ценовом отношении; подключить жилые дома к широкополосной связи; обеспечить людей доступом в интернет</w:t>
      </w:r>
      <w:r w:rsidR="00CF241F" w:rsidRPr="00AC76C5">
        <w:rPr>
          <w:lang w:val="ru-RU"/>
        </w:rPr>
        <w:t>;</w:t>
      </w:r>
    </w:p>
    <w:p w:rsidR="00CF241F" w:rsidRPr="00CD770A" w:rsidRDefault="0023794D" w:rsidP="004B32BE">
      <w:pPr>
        <w:rPr>
          <w:lang w:val="ru-RU"/>
        </w:rPr>
      </w:pPr>
      <w:r>
        <w:rPr>
          <w:i/>
          <w:iCs/>
          <w:color w:val="000000"/>
        </w:rPr>
        <w:t>d</w:t>
      </w:r>
      <w:r w:rsidR="00C8241F">
        <w:rPr>
          <w:i/>
          <w:iCs/>
          <w:color w:val="000000"/>
          <w:lang w:val="ru-RU"/>
        </w:rPr>
        <w:t>)</w:t>
      </w:r>
      <w:r w:rsidR="00C8241F">
        <w:rPr>
          <w:i/>
          <w:iCs/>
          <w:color w:val="000000"/>
          <w:lang w:val="ru-RU"/>
        </w:rPr>
        <w:tab/>
      </w:r>
      <w:r w:rsidR="00D21C2B" w:rsidRPr="00D21C2B">
        <w:rPr>
          <w:color w:val="000000"/>
          <w:lang w:val="ru-RU"/>
        </w:rPr>
        <w:t>раздел</w:t>
      </w:r>
      <w:r w:rsidR="00D21C2B">
        <w:rPr>
          <w:i/>
          <w:iCs/>
          <w:color w:val="000000"/>
          <w:lang w:val="ru-RU"/>
        </w:rPr>
        <w:t xml:space="preserve"> </w:t>
      </w:r>
      <w:r w:rsidR="001F1B50">
        <w:rPr>
          <w:i/>
          <w:iCs/>
          <w:color w:val="000000"/>
          <w:lang w:val="ru-RU"/>
        </w:rPr>
        <w:t>признавая, что</w:t>
      </w:r>
      <w:r w:rsidR="00CF241F" w:rsidRPr="00CD770A">
        <w:rPr>
          <w:i/>
          <w:iCs/>
          <w:color w:val="000000"/>
          <w:lang w:val="ru-RU"/>
        </w:rPr>
        <w:t xml:space="preserve"> </w:t>
      </w:r>
      <w:r w:rsidR="00CF241F" w:rsidRPr="0023794D">
        <w:rPr>
          <w:i/>
          <w:iCs/>
          <w:color w:val="000000"/>
        </w:rPr>
        <w:t>g</w:t>
      </w:r>
      <w:r w:rsidR="00CF241F" w:rsidRPr="00CD770A">
        <w:rPr>
          <w:i/>
          <w:iCs/>
          <w:color w:val="000000"/>
          <w:lang w:val="ru-RU"/>
        </w:rPr>
        <w:t xml:space="preserve">) </w:t>
      </w:r>
      <w:r w:rsidR="004F3329">
        <w:rPr>
          <w:color w:val="000000"/>
          <w:lang w:val="ru-RU"/>
        </w:rPr>
        <w:t>"</w:t>
      </w:r>
      <w:r w:rsidR="00CD770A" w:rsidRPr="00226B91">
        <w:rPr>
          <w:lang w:val="ru-RU"/>
        </w:rPr>
        <w:t>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странами и в пределах стран</w:t>
      </w:r>
      <w:r w:rsidR="004F3329">
        <w:rPr>
          <w:lang w:val="ru-RU"/>
        </w:rPr>
        <w:t>"</w:t>
      </w:r>
      <w:r w:rsidR="00082370">
        <w:rPr>
          <w:lang w:val="ru-RU"/>
        </w:rPr>
        <w:t>,</w:t>
      </w:r>
      <w:r w:rsidR="004B32BE" w:rsidRPr="004B32BE">
        <w:rPr>
          <w:lang w:val="ru-RU"/>
        </w:rPr>
        <w:t xml:space="preserve"> </w:t>
      </w:r>
      <w:r w:rsidR="004B32BE" w:rsidRPr="00AC76C5">
        <w:rPr>
          <w:lang w:val="ru-RU"/>
        </w:rPr>
        <w:t>Дубайской декларации ВКРЭ</w:t>
      </w:r>
      <w:r w:rsidR="00CF241F" w:rsidRPr="00CD770A">
        <w:rPr>
          <w:lang w:val="ru-RU"/>
        </w:rPr>
        <w:t>;</w:t>
      </w:r>
    </w:p>
    <w:p w:rsidR="00CF241F" w:rsidRPr="00CD770A" w:rsidRDefault="0023794D" w:rsidP="00F97BDE">
      <w:pPr>
        <w:rPr>
          <w:lang w:val="ru-RU"/>
        </w:rPr>
      </w:pPr>
      <w:r>
        <w:rPr>
          <w:i/>
          <w:iCs/>
          <w:color w:val="000000"/>
        </w:rPr>
        <w:t>e</w:t>
      </w:r>
      <w:r w:rsidR="00C8241F">
        <w:rPr>
          <w:i/>
          <w:iCs/>
          <w:color w:val="000000"/>
          <w:lang w:val="ru-RU"/>
        </w:rPr>
        <w:t>)</w:t>
      </w:r>
      <w:r w:rsidR="00C8241F">
        <w:rPr>
          <w:i/>
          <w:iCs/>
          <w:color w:val="000000"/>
          <w:lang w:val="ru-RU"/>
        </w:rPr>
        <w:tab/>
      </w:r>
      <w:r w:rsidR="00D21C2B" w:rsidRPr="005972C2">
        <w:rPr>
          <w:lang w:val="ru-RU"/>
        </w:rPr>
        <w:t xml:space="preserve">раздел </w:t>
      </w:r>
      <w:r w:rsidR="001F1B50" w:rsidRPr="005972C2">
        <w:rPr>
          <w:i/>
          <w:iCs/>
          <w:lang w:val="ru-RU"/>
        </w:rPr>
        <w:t>заявляет в связи с этим</w:t>
      </w:r>
      <w:r w:rsidR="001F1B50" w:rsidRPr="005972C2">
        <w:rPr>
          <w:lang w:val="ru-RU"/>
        </w:rPr>
        <w:t xml:space="preserve">, </w:t>
      </w:r>
      <w:r w:rsidR="00F97BDE" w:rsidRPr="005972C2">
        <w:rPr>
          <w:lang w:val="ru-RU"/>
        </w:rPr>
        <w:t>"</w:t>
      </w:r>
      <w:r w:rsidR="00CF241F" w:rsidRPr="005972C2">
        <w:rPr>
          <w:lang w:val="ru-RU"/>
        </w:rPr>
        <w:t xml:space="preserve">1 </w:t>
      </w:r>
      <w:r w:rsidR="00CD770A" w:rsidRPr="00226B91">
        <w:rPr>
          <w:lang w:val="ru-RU"/>
        </w:rPr>
        <w:t xml:space="preserve">что содействие развитию и наличие доступной и приемлемой в ценовом отношении инфраструктуры широкополосной связи в сочетании с </w:t>
      </w:r>
      <w:r w:rsidR="00CD770A" w:rsidRPr="00226B91">
        <w:rPr>
          <w:lang w:val="ru-RU"/>
        </w:rPr>
        <w:lastRenderedPageBreak/>
        <w:t>надлежащей политикой и стратегией являются базовой стимулирующей платформой, которая способствует инновациям и служит движущей силой развития национальной и глобальной экономики и глобального информационного общества</w:t>
      </w:r>
      <w:r w:rsidR="004F3329">
        <w:rPr>
          <w:lang w:val="ru-RU"/>
        </w:rPr>
        <w:t>"</w:t>
      </w:r>
      <w:r w:rsidR="00F97BDE">
        <w:rPr>
          <w:lang w:val="ru-RU"/>
        </w:rPr>
        <w:t xml:space="preserve">, </w:t>
      </w:r>
      <w:r w:rsidR="00F97BDE" w:rsidRPr="005972C2">
        <w:rPr>
          <w:lang w:val="ru-RU"/>
        </w:rPr>
        <w:t>Дубайской декларации</w:t>
      </w:r>
      <w:r w:rsidR="00CF241F" w:rsidRPr="00CD770A">
        <w:rPr>
          <w:lang w:val="ru-RU"/>
        </w:rPr>
        <w:t>;</w:t>
      </w:r>
    </w:p>
    <w:p w:rsidR="00CF241F" w:rsidRPr="00B778A0" w:rsidRDefault="0023794D" w:rsidP="00F97BDE">
      <w:pPr>
        <w:rPr>
          <w:lang w:val="ru-RU"/>
        </w:rPr>
      </w:pPr>
      <w:r>
        <w:rPr>
          <w:i/>
          <w:iCs/>
        </w:rPr>
        <w:t>f</w:t>
      </w:r>
      <w:r w:rsidR="00C8241F">
        <w:rPr>
          <w:i/>
          <w:iCs/>
          <w:lang w:val="ru-RU"/>
        </w:rPr>
        <w:t>)</w:t>
      </w:r>
      <w:r w:rsidR="00C8241F">
        <w:rPr>
          <w:i/>
          <w:iCs/>
          <w:lang w:val="ru-RU"/>
        </w:rPr>
        <w:tab/>
      </w:r>
      <w:r w:rsidR="00D21C2B" w:rsidRPr="00D21C2B">
        <w:rPr>
          <w:lang w:val="ru-RU"/>
        </w:rPr>
        <w:t>раздел</w:t>
      </w:r>
      <w:r w:rsidR="00D21C2B">
        <w:rPr>
          <w:i/>
          <w:iCs/>
          <w:lang w:val="ru-RU"/>
        </w:rPr>
        <w:t xml:space="preserve"> </w:t>
      </w:r>
      <w:r w:rsidR="00F97BDE" w:rsidRPr="00F97BDE">
        <w:rPr>
          <w:i/>
          <w:iCs/>
          <w:color w:val="000000"/>
          <w:lang w:val="ru-RU"/>
        </w:rPr>
        <w:t>заявляет в связи с этим,</w:t>
      </w:r>
      <w:r w:rsidR="00F97BDE">
        <w:rPr>
          <w:color w:val="000000"/>
          <w:lang w:val="ru-RU"/>
        </w:rPr>
        <w:t xml:space="preserve"> "</w:t>
      </w:r>
      <w:r w:rsidR="00CF241F" w:rsidRPr="00B778A0">
        <w:rPr>
          <w:lang w:val="ru-RU"/>
        </w:rPr>
        <w:t xml:space="preserve">2 </w:t>
      </w:r>
      <w:r w:rsidR="00B778A0" w:rsidRPr="00226B91">
        <w:rPr>
          <w:lang w:val="ru-RU"/>
        </w:rPr>
        <w:t>что доступ к приемлемым в ценовом отношении, надежным и защищенным сетям электросвязи/ИКТ, включая широкополосные и связанные с ними услуги и приложения, может способствовать социально-экономическому и культурному развитию, а также внедрению охвата цифровыми технологиями благодаря использованию этих средств</w:t>
      </w:r>
      <w:r w:rsidR="004F3329">
        <w:rPr>
          <w:lang w:val="ru-RU"/>
        </w:rPr>
        <w:t>"</w:t>
      </w:r>
      <w:r w:rsidR="00F97BDE">
        <w:rPr>
          <w:lang w:val="ru-RU"/>
        </w:rPr>
        <w:t xml:space="preserve">, </w:t>
      </w:r>
      <w:r w:rsidR="00F97BDE" w:rsidRPr="00D21C2B">
        <w:rPr>
          <w:lang w:val="ru-RU"/>
        </w:rPr>
        <w:t>Дубайской декларации</w:t>
      </w:r>
      <w:r w:rsidR="00CF241F" w:rsidRPr="00B778A0">
        <w:rPr>
          <w:lang w:val="ru-RU"/>
        </w:rPr>
        <w:t>;</w:t>
      </w:r>
    </w:p>
    <w:p w:rsidR="00CF241F" w:rsidRPr="008120DE" w:rsidRDefault="0023794D" w:rsidP="008120DE">
      <w:pPr>
        <w:rPr>
          <w:lang w:val="ru-RU"/>
        </w:rPr>
      </w:pPr>
      <w:r w:rsidRPr="00C8241F">
        <w:rPr>
          <w:i/>
          <w:iCs/>
        </w:rPr>
        <w:t>g</w:t>
      </w:r>
      <w:r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="008120DE">
        <w:rPr>
          <w:lang w:val="ru-RU"/>
        </w:rPr>
        <w:t>конеч</w:t>
      </w:r>
      <w:r w:rsidR="00EC3B80">
        <w:rPr>
          <w:lang w:val="ru-RU"/>
        </w:rPr>
        <w:t>ный результат Задачи</w:t>
      </w:r>
      <w:r w:rsidR="00CF241F" w:rsidRPr="00B778A0">
        <w:rPr>
          <w:lang w:val="ru-RU"/>
        </w:rPr>
        <w:t xml:space="preserve"> 1 </w:t>
      </w:r>
      <w:r w:rsidR="00EC3B80" w:rsidRPr="00D21C2B">
        <w:rPr>
          <w:lang w:val="ru-RU"/>
        </w:rPr>
        <w:t>Дубайского плана действий</w:t>
      </w:r>
      <w:r w:rsidR="00CF241F" w:rsidRPr="00B778A0">
        <w:rPr>
          <w:lang w:val="ru-RU"/>
        </w:rPr>
        <w:t xml:space="preserve"> (</w:t>
      </w:r>
      <w:r w:rsidR="00EC3B80">
        <w:rPr>
          <w:lang w:val="ru-RU"/>
        </w:rPr>
        <w:t>ДПД</w:t>
      </w:r>
      <w:r w:rsidR="00CF241F" w:rsidRPr="00B778A0">
        <w:rPr>
          <w:lang w:val="ru-RU"/>
        </w:rPr>
        <w:t xml:space="preserve">) </w:t>
      </w:r>
      <w:r w:rsidR="00EC3B80">
        <w:rPr>
          <w:lang w:val="ru-RU"/>
        </w:rPr>
        <w:t xml:space="preserve">ВКРЭ, </w:t>
      </w:r>
      <w:r w:rsidR="008120DE">
        <w:rPr>
          <w:lang w:val="ru-RU"/>
        </w:rPr>
        <w:t>касающийся</w:t>
      </w:r>
      <w:r w:rsidR="00CF241F" w:rsidRPr="00B778A0">
        <w:rPr>
          <w:lang w:val="ru-RU"/>
        </w:rPr>
        <w:t xml:space="preserve"> </w:t>
      </w:r>
      <w:r w:rsidR="00B778A0" w:rsidRPr="008120DE">
        <w:rPr>
          <w:lang w:val="ru-RU"/>
        </w:rPr>
        <w:t>усилени</w:t>
      </w:r>
      <w:r w:rsidR="008120DE" w:rsidRPr="008120DE">
        <w:rPr>
          <w:lang w:val="ru-RU"/>
        </w:rPr>
        <w:t>я</w:t>
      </w:r>
      <w:r w:rsidR="00B778A0" w:rsidRPr="008120DE">
        <w:rPr>
          <w:lang w:val="ru-RU"/>
        </w:rPr>
        <w:t xml:space="preserve"> потенциала Членов для разработки и реализации стратегий и политики в области ИКТ, а также для определения методов и подходов к развитию и развертыванию инфраструктуры и приложений</w:t>
      </w:r>
      <w:r w:rsidR="00CF241F" w:rsidRPr="008120DE">
        <w:rPr>
          <w:lang w:val="ru-RU"/>
        </w:rPr>
        <w:t>;</w:t>
      </w:r>
    </w:p>
    <w:p w:rsidR="00CF241F" w:rsidRPr="00B778A0" w:rsidRDefault="0023794D" w:rsidP="008120DE">
      <w:pPr>
        <w:rPr>
          <w:lang w:val="ru-RU"/>
        </w:rPr>
      </w:pPr>
      <w:r w:rsidRPr="008120DE">
        <w:rPr>
          <w:i/>
          <w:iCs/>
        </w:rPr>
        <w:t>h</w:t>
      </w:r>
      <w:r w:rsidR="00C8241F" w:rsidRPr="008120DE">
        <w:rPr>
          <w:i/>
          <w:iCs/>
          <w:lang w:val="ru-RU"/>
        </w:rPr>
        <w:t>)</w:t>
      </w:r>
      <w:r w:rsidR="00C8241F" w:rsidRPr="008120DE">
        <w:rPr>
          <w:lang w:val="ru-RU"/>
        </w:rPr>
        <w:tab/>
      </w:r>
      <w:r w:rsidR="00B778A0" w:rsidRPr="008120DE">
        <w:rPr>
          <w:lang w:val="ru-RU"/>
        </w:rPr>
        <w:t>Мнение 1 (Женева, 2013 г.) Всемирного форума по п</w:t>
      </w:r>
      <w:r w:rsidR="008120DE" w:rsidRPr="008120DE">
        <w:rPr>
          <w:lang w:val="ru-RU"/>
        </w:rPr>
        <w:t>олитике в области электросвязи/</w:t>
      </w:r>
      <w:r w:rsidR="00B778A0" w:rsidRPr="008120DE">
        <w:rPr>
          <w:lang w:val="ru-RU"/>
        </w:rPr>
        <w:t>ИКТ (ВФПЭ), в котором говорится, что обеспечение возможности присоединения международных, национальных и региональных сетей через пункты обмена трафиком интернета (IXP) может стать эффективным способом повышения уровня международных интернет-соединений и снижения стоимости таких соединений при регулировании только в тех случаях, когда необходимо содействие конкуренции, а также предлагается 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</w:t>
      </w:r>
      <w:r w:rsidR="00CF241F" w:rsidRPr="00B778A0">
        <w:rPr>
          <w:lang w:val="ru-RU"/>
        </w:rPr>
        <w:t>;</w:t>
      </w:r>
    </w:p>
    <w:p w:rsidR="00CF241F" w:rsidRPr="00327A50" w:rsidRDefault="00C8241F" w:rsidP="00327A50">
      <w:pPr>
        <w:rPr>
          <w:lang w:val="ru-RU"/>
        </w:rPr>
      </w:pPr>
      <w:r w:rsidRPr="00C8241F">
        <w:rPr>
          <w:i/>
          <w:iCs/>
        </w:rPr>
        <w:t>i</w:t>
      </w:r>
      <w:r w:rsidRPr="00327A50">
        <w:rPr>
          <w:i/>
          <w:iCs/>
          <w:lang w:val="ru-RU"/>
        </w:rPr>
        <w:t>)</w:t>
      </w:r>
      <w:r w:rsidRPr="00327A50">
        <w:rPr>
          <w:lang w:val="ru-RU"/>
        </w:rPr>
        <w:tab/>
      </w:r>
      <w:r w:rsidR="008120DE">
        <w:rPr>
          <w:lang w:val="ru-RU"/>
        </w:rPr>
        <w:t>Добавление</w:t>
      </w:r>
      <w:r w:rsidR="008120DE" w:rsidRPr="00327A50">
        <w:rPr>
          <w:lang w:val="ru-RU"/>
        </w:rPr>
        <w:t xml:space="preserve"> 2 </w:t>
      </w:r>
      <w:r w:rsidR="008120DE">
        <w:rPr>
          <w:lang w:val="ru-RU"/>
        </w:rPr>
        <w:t>к</w:t>
      </w:r>
      <w:r w:rsidR="008120DE" w:rsidRPr="00327A50">
        <w:rPr>
          <w:lang w:val="ru-RU"/>
        </w:rPr>
        <w:t xml:space="preserve"> </w:t>
      </w:r>
      <w:r w:rsidR="008120DE">
        <w:rPr>
          <w:lang w:val="ru-RU"/>
        </w:rPr>
        <w:t>Рекомендации</w:t>
      </w:r>
      <w:r w:rsidR="008120DE" w:rsidRPr="00327A50">
        <w:rPr>
          <w:lang w:val="ru-RU"/>
        </w:rPr>
        <w:t xml:space="preserve"> </w:t>
      </w:r>
      <w:r w:rsidR="008120DE">
        <w:rPr>
          <w:lang w:val="ru-RU"/>
        </w:rPr>
        <w:t>МСЭ</w:t>
      </w:r>
      <w:r w:rsidR="008120DE" w:rsidRPr="00327A50">
        <w:rPr>
          <w:lang w:val="ru-RU"/>
        </w:rPr>
        <w:t>-</w:t>
      </w:r>
      <w:r w:rsidR="008120DE" w:rsidRPr="00D21C2B">
        <w:rPr>
          <w:lang w:val="ru-RU"/>
        </w:rPr>
        <w:t>T</w:t>
      </w:r>
      <w:r w:rsidR="008120DE" w:rsidRPr="00327A50">
        <w:rPr>
          <w:lang w:val="ru-RU"/>
        </w:rPr>
        <w:t xml:space="preserve"> </w:t>
      </w:r>
      <w:r w:rsidR="008120DE" w:rsidRPr="00D21C2B">
        <w:rPr>
          <w:lang w:val="ru-RU"/>
        </w:rPr>
        <w:t>D</w:t>
      </w:r>
      <w:r w:rsidR="008120DE" w:rsidRPr="00327A50">
        <w:rPr>
          <w:lang w:val="ru-RU"/>
        </w:rPr>
        <w:t>.50</w:t>
      </w:r>
      <w:r w:rsidR="00CF241F" w:rsidRPr="00327A50">
        <w:rPr>
          <w:lang w:val="ru-RU"/>
        </w:rPr>
        <w:t xml:space="preserve"> </w:t>
      </w:r>
      <w:r w:rsidR="004F3329" w:rsidRPr="00327A50">
        <w:rPr>
          <w:lang w:val="ru-RU"/>
        </w:rPr>
        <w:t>"</w:t>
      </w:r>
      <w:r w:rsidR="00327A50" w:rsidRPr="00D21C2B">
        <w:rPr>
          <w:lang w:val="ru-RU"/>
        </w:rPr>
        <w:t>Руководящие указания по сокращению стоимости международных интернет-соединений</w:t>
      </w:r>
      <w:r w:rsidR="004F3329" w:rsidRPr="00327A50">
        <w:rPr>
          <w:lang w:val="ru-RU"/>
        </w:rPr>
        <w:t>"</w:t>
      </w:r>
      <w:r w:rsidR="00CF241F" w:rsidRPr="00327A50">
        <w:rPr>
          <w:lang w:val="ru-RU"/>
        </w:rPr>
        <w:t xml:space="preserve">, </w:t>
      </w:r>
      <w:r w:rsidR="00D21C2B">
        <w:rPr>
          <w:lang w:val="ru-RU"/>
        </w:rPr>
        <w:t>в котором</w:t>
      </w:r>
      <w:r w:rsidR="00327A50">
        <w:rPr>
          <w:lang w:val="ru-RU"/>
        </w:rPr>
        <w:t xml:space="preserve"> определяется, что </w:t>
      </w:r>
      <w:r w:rsidR="00327A50" w:rsidRPr="00D21C2B">
        <w:rPr>
          <w:lang w:val="ru-RU"/>
        </w:rPr>
        <w:t>важно найти пути и способы сокращения стоимости контрактов на доступ в интернет</w:t>
      </w:r>
      <w:r w:rsidR="00CF241F" w:rsidRPr="00327A50">
        <w:rPr>
          <w:lang w:val="ru-RU"/>
        </w:rPr>
        <w:t xml:space="preserve"> </w:t>
      </w:r>
      <w:r w:rsidR="00327A50">
        <w:rPr>
          <w:lang w:val="ru-RU"/>
        </w:rPr>
        <w:t>и предлагаются р</w:t>
      </w:r>
      <w:r w:rsidR="00327A50" w:rsidRPr="00D21C2B">
        <w:rPr>
          <w:lang w:val="ru-RU"/>
        </w:rPr>
        <w:t>уководящие указания по сокращению стоимости международных интернет-соединений</w:t>
      </w:r>
      <w:r w:rsidR="00CF241F" w:rsidRPr="00327A50">
        <w:rPr>
          <w:lang w:val="ru-RU"/>
        </w:rPr>
        <w:t xml:space="preserve">, </w:t>
      </w:r>
      <w:r w:rsidR="00327A50">
        <w:rPr>
          <w:lang w:val="ru-RU"/>
        </w:rPr>
        <w:t xml:space="preserve">включающие </w:t>
      </w:r>
      <w:r w:rsidR="00327A50" w:rsidRPr="00D21C2B">
        <w:rPr>
          <w:lang w:val="ru-RU"/>
        </w:rPr>
        <w:t>создание пунктов обмена трафиком интернета (IXP), зеркальные сайты, прокладку подводного кабеля и разработку местного контента</w:t>
      </w:r>
      <w:r w:rsidR="00CF241F" w:rsidRPr="00327A50">
        <w:rPr>
          <w:lang w:val="ru-RU"/>
        </w:rPr>
        <w:t>,</w:t>
      </w:r>
    </w:p>
    <w:p w:rsidR="00CF241F" w:rsidRPr="00094135" w:rsidRDefault="00094135" w:rsidP="00C8241F">
      <w:pPr>
        <w:pStyle w:val="Call"/>
        <w:rPr>
          <w:lang w:val="ru-RU"/>
        </w:rPr>
      </w:pPr>
      <w:r>
        <w:rPr>
          <w:lang w:val="ru-RU"/>
        </w:rPr>
        <w:t>принимая во внимание далее</w:t>
      </w:r>
    </w:p>
    <w:p w:rsidR="00CF241F" w:rsidRPr="00DC213E" w:rsidRDefault="00B778A0" w:rsidP="00094135">
      <w:pPr>
        <w:rPr>
          <w:lang w:val="ru-RU"/>
        </w:rPr>
      </w:pPr>
      <w:r>
        <w:rPr>
          <w:i/>
          <w:iCs/>
        </w:rPr>
        <w:t>a</w:t>
      </w:r>
      <w:r w:rsidR="00C8241F">
        <w:rPr>
          <w:i/>
          <w:iCs/>
          <w:lang w:val="ru-RU"/>
        </w:rPr>
        <w:t>)</w:t>
      </w:r>
      <w:r w:rsidR="00C8241F">
        <w:rPr>
          <w:i/>
          <w:iCs/>
          <w:lang w:val="ru-RU"/>
        </w:rPr>
        <w:tab/>
      </w:r>
      <w:r w:rsidR="00D21C2B" w:rsidRPr="00D21C2B">
        <w:rPr>
          <w:lang w:val="ru-RU"/>
        </w:rPr>
        <w:t>раздел</w:t>
      </w:r>
      <w:r w:rsidR="00D21C2B">
        <w:rPr>
          <w:i/>
          <w:iCs/>
          <w:lang w:val="ru-RU"/>
        </w:rPr>
        <w:t xml:space="preserve"> </w:t>
      </w:r>
      <w:r w:rsidR="00094135" w:rsidRPr="00094135">
        <w:rPr>
          <w:i/>
          <w:iCs/>
          <w:lang w:val="ru-RU"/>
        </w:rPr>
        <w:t>заявляет в связи с этим,</w:t>
      </w:r>
      <w:r w:rsidR="00CF241F" w:rsidRPr="004F0D6B">
        <w:rPr>
          <w:i/>
          <w:iCs/>
          <w:lang w:val="ru-RU"/>
        </w:rPr>
        <w:t xml:space="preserve"> </w:t>
      </w:r>
      <w:r w:rsidR="00094135" w:rsidRPr="00094135">
        <w:rPr>
          <w:lang w:val="ru-RU"/>
        </w:rPr>
        <w:t>"</w:t>
      </w:r>
      <w:r w:rsidR="00CF241F" w:rsidRPr="004F0D6B">
        <w:rPr>
          <w:lang w:val="ru-RU"/>
        </w:rPr>
        <w:t xml:space="preserve">9 </w:t>
      </w:r>
      <w:r w:rsidR="00094135">
        <w:rPr>
          <w:lang w:val="ru-RU"/>
        </w:rPr>
        <w:t>что</w:t>
      </w:r>
      <w:r w:rsidR="004F0D6B">
        <w:rPr>
          <w:lang w:val="ru-RU"/>
        </w:rPr>
        <w:t xml:space="preserve"> </w:t>
      </w:r>
      <w:r w:rsidR="004F0D6B" w:rsidRPr="00226B91">
        <w:rPr>
          <w:lang w:val="ru-RU"/>
        </w:rPr>
        <w:t>исследовательские комиссии МСЭ-D должны продолжать вносить вклад в совместное использование знаний и создание потенциала, которые должны быть доступными для мирового сообщества. Для решения этой задачи следует далее наращивать сотрудничество между тремя Секторами МСЭ, а также с другими организациями и группами экспертов</w:t>
      </w:r>
      <w:r w:rsidR="004F3329">
        <w:rPr>
          <w:lang w:val="ru-RU"/>
        </w:rPr>
        <w:t>"</w:t>
      </w:r>
      <w:r w:rsidR="00094135">
        <w:rPr>
          <w:lang w:val="ru-RU"/>
        </w:rPr>
        <w:t xml:space="preserve">, </w:t>
      </w:r>
      <w:r w:rsidR="00094135">
        <w:rPr>
          <w:color w:val="000000"/>
          <w:lang w:val="ru-RU"/>
        </w:rPr>
        <w:t>Дубайской декларации</w:t>
      </w:r>
      <w:r w:rsidR="00CF241F" w:rsidRPr="004F0D6B">
        <w:rPr>
          <w:lang w:val="ru-RU"/>
        </w:rPr>
        <w:t>;</w:t>
      </w:r>
    </w:p>
    <w:p w:rsidR="00CF241F" w:rsidRPr="00DC213E" w:rsidRDefault="00B778A0" w:rsidP="003B4245">
      <w:pPr>
        <w:rPr>
          <w:lang w:val="ru-RU"/>
        </w:rPr>
      </w:pPr>
      <w:r w:rsidRPr="00C8241F">
        <w:rPr>
          <w:i/>
          <w:iCs/>
        </w:rPr>
        <w:t>b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 w:rsidR="003B4245">
        <w:rPr>
          <w:lang w:val="ru-RU"/>
        </w:rPr>
        <w:t>п</w:t>
      </w:r>
      <w:r w:rsidR="00094135">
        <w:rPr>
          <w:lang w:val="ru-RU"/>
        </w:rPr>
        <w:t>ункт</w:t>
      </w:r>
      <w:r w:rsidR="00CF241F" w:rsidRPr="004F0D6B">
        <w:rPr>
          <w:lang w:val="ru-RU"/>
        </w:rPr>
        <w:t xml:space="preserve"> 196 </w:t>
      </w:r>
      <w:r w:rsidR="00094135">
        <w:rPr>
          <w:lang w:val="ru-RU"/>
        </w:rPr>
        <w:t>Конвенции, который предусматривает, что</w:t>
      </w:r>
      <w:r w:rsidR="00CF241F" w:rsidRPr="004F0D6B">
        <w:rPr>
          <w:lang w:val="ru-RU"/>
        </w:rPr>
        <w:t xml:space="preserve"> </w:t>
      </w:r>
      <w:r w:rsidR="004F3329">
        <w:rPr>
          <w:lang w:val="ru-RU"/>
        </w:rPr>
        <w:t>"</w:t>
      </w:r>
      <w:r w:rsidR="004F0D6B">
        <w:rPr>
          <w:lang w:val="ru-RU"/>
        </w:rPr>
        <w:t xml:space="preserve">исследовательские комиссии по стандартизации электросвязи должны уделять надлежащее внимание изучению </w:t>
      </w:r>
      <w:r w:rsidR="004F0D6B" w:rsidRPr="005972C2">
        <w:rPr>
          <w:lang w:val="ru-RU"/>
        </w:rPr>
        <w:t>вопросов и составлению рекомендаций, непосредственно связанных с созданием</w:t>
      </w:r>
      <w:r w:rsidR="004F0D6B">
        <w:rPr>
          <w:lang w:val="ru-RU"/>
        </w:rPr>
        <w:t>, развитием и усовершенствованием электросвязи в развивающихся странах как на региональном, так и на международном уровнях</w:t>
      </w:r>
      <w:r w:rsidR="004F3329" w:rsidRPr="00DC213E">
        <w:rPr>
          <w:lang w:val="ru-RU"/>
        </w:rPr>
        <w:t>"</w:t>
      </w:r>
      <w:r w:rsidR="00CF241F" w:rsidRPr="00DC213E">
        <w:rPr>
          <w:lang w:val="ru-RU"/>
        </w:rPr>
        <w:t>;</w:t>
      </w:r>
    </w:p>
    <w:p w:rsidR="00CF241F" w:rsidRPr="004F0D6B" w:rsidRDefault="004F0D6B" w:rsidP="00094135">
      <w:pPr>
        <w:rPr>
          <w:i/>
          <w:iCs/>
          <w:lang w:val="ru-RU"/>
        </w:rPr>
      </w:pPr>
      <w:r w:rsidRPr="00C8241F">
        <w:rPr>
          <w:i/>
          <w:iCs/>
        </w:rPr>
        <w:t>c</w:t>
      </w:r>
      <w:r w:rsidR="00C8241F" w:rsidRPr="00C8241F">
        <w:rPr>
          <w:i/>
          <w:iCs/>
          <w:lang w:val="ru-RU"/>
        </w:rPr>
        <w:t>)</w:t>
      </w:r>
      <w:r w:rsidR="00C8241F">
        <w:rPr>
          <w:lang w:val="ru-RU"/>
        </w:rPr>
        <w:tab/>
      </w:r>
      <w:r>
        <w:rPr>
          <w:lang w:val="ru-RU"/>
        </w:rPr>
        <w:t>Резолюци</w:t>
      </w:r>
      <w:r w:rsidR="00094135">
        <w:rPr>
          <w:lang w:val="ru-RU"/>
        </w:rPr>
        <w:t>ю</w:t>
      </w:r>
      <w:r w:rsidR="00CF241F" w:rsidRPr="004F0D6B">
        <w:rPr>
          <w:lang w:val="ru-RU"/>
        </w:rPr>
        <w:t xml:space="preserve"> 81 (</w:t>
      </w:r>
      <w:r>
        <w:rPr>
          <w:lang w:val="ru-RU"/>
        </w:rPr>
        <w:t>Дубай</w:t>
      </w:r>
      <w:r w:rsidRPr="004F0D6B">
        <w:rPr>
          <w:lang w:val="ru-RU"/>
        </w:rPr>
        <w:t>, 2012</w:t>
      </w:r>
      <w:r w:rsidRPr="004F0D6B">
        <w:rPr>
          <w:lang w:val="en-US"/>
        </w:rPr>
        <w:t> </w:t>
      </w:r>
      <w:r>
        <w:rPr>
          <w:lang w:val="ru-RU"/>
        </w:rPr>
        <w:t>г</w:t>
      </w:r>
      <w:r w:rsidRPr="004F0D6B">
        <w:rPr>
          <w:lang w:val="ru-RU"/>
        </w:rPr>
        <w:t>.</w:t>
      </w:r>
      <w:r w:rsidR="00CF241F" w:rsidRPr="004F0D6B">
        <w:rPr>
          <w:lang w:val="ru-RU"/>
        </w:rPr>
        <w:t xml:space="preserve">) </w:t>
      </w:r>
      <w:r w:rsidRPr="00150F26">
        <w:rPr>
          <w:lang w:val="ru-RU"/>
        </w:rPr>
        <w:t>ВАСЭ</w:t>
      </w:r>
      <w:r w:rsidR="00CF241F" w:rsidRPr="004F0D6B">
        <w:rPr>
          <w:lang w:val="ru-RU"/>
        </w:rPr>
        <w:t xml:space="preserve"> </w:t>
      </w:r>
      <w:r w:rsidR="00094135">
        <w:rPr>
          <w:lang w:val="ru-RU"/>
        </w:rPr>
        <w:t>"</w:t>
      </w:r>
      <w:r>
        <w:rPr>
          <w:lang w:val="ru-RU"/>
        </w:rPr>
        <w:t>У</w:t>
      </w:r>
      <w:r w:rsidRPr="004F0D6B">
        <w:rPr>
          <w:lang w:val="ru-RU"/>
        </w:rPr>
        <w:t>крепление сотрудничества</w:t>
      </w:r>
      <w:r w:rsidR="00094135">
        <w:rPr>
          <w:lang w:val="ru-RU"/>
        </w:rPr>
        <w:t>"</w:t>
      </w:r>
      <w:r w:rsidR="00CF241F" w:rsidRPr="004F0D6B">
        <w:rPr>
          <w:lang w:val="ru-RU"/>
        </w:rPr>
        <w:t>,</w:t>
      </w:r>
    </w:p>
    <w:p w:rsidR="00CF241F" w:rsidRPr="00094135" w:rsidRDefault="00094135" w:rsidP="00C8241F">
      <w:pPr>
        <w:pStyle w:val="Call"/>
        <w:rPr>
          <w:lang w:val="ru-RU"/>
        </w:rPr>
      </w:pPr>
      <w:r>
        <w:rPr>
          <w:lang w:val="ru-RU"/>
        </w:rPr>
        <w:t>напоминая</w:t>
      </w:r>
    </w:p>
    <w:p w:rsidR="00CF241F" w:rsidRPr="00DC213E" w:rsidRDefault="00150F26" w:rsidP="003B4245">
      <w:pPr>
        <w:rPr>
          <w:lang w:val="ru-RU"/>
        </w:rPr>
      </w:pPr>
      <w:r w:rsidRPr="00C8241F">
        <w:rPr>
          <w:i/>
          <w:iCs/>
          <w:lang w:val="en-US"/>
        </w:rPr>
        <w:t>a</w:t>
      </w:r>
      <w:r w:rsidRPr="00C8241F">
        <w:rPr>
          <w:i/>
          <w:iCs/>
          <w:lang w:val="ru-RU"/>
        </w:rPr>
        <w:t>)</w:t>
      </w:r>
      <w:r w:rsidRPr="00150F26">
        <w:rPr>
          <w:lang w:val="ru-RU"/>
        </w:rPr>
        <w:tab/>
      </w:r>
      <w:r w:rsidR="003B4245">
        <w:rPr>
          <w:lang w:val="ru-RU"/>
        </w:rPr>
        <w:t>п</w:t>
      </w:r>
      <w:r w:rsidR="005B0937" w:rsidRPr="00D21C2B">
        <w:rPr>
          <w:lang w:val="ru-RU"/>
        </w:rPr>
        <w:t xml:space="preserve">ункт 18 Тунисского обязательства, сформулированного во время второго этапа ВВУИО </w:t>
      </w:r>
      <w:r w:rsidR="00CF241F" w:rsidRPr="00150F26">
        <w:rPr>
          <w:lang w:val="ru-RU"/>
        </w:rPr>
        <w:t>(</w:t>
      </w:r>
      <w:r w:rsidR="00DC213E">
        <w:rPr>
          <w:lang w:val="ru-RU"/>
        </w:rPr>
        <w:t>Тунис</w:t>
      </w:r>
      <w:r w:rsidR="00CF241F" w:rsidRPr="00150F26">
        <w:rPr>
          <w:lang w:val="ru-RU"/>
        </w:rPr>
        <w:t>, 2005</w:t>
      </w:r>
      <w:r w:rsidR="00DC213E">
        <w:rPr>
          <w:lang w:val="ru-RU"/>
        </w:rPr>
        <w:t> г.</w:t>
      </w:r>
      <w:r w:rsidR="00CF241F" w:rsidRPr="00150F26">
        <w:rPr>
          <w:lang w:val="ru-RU"/>
        </w:rPr>
        <w:t xml:space="preserve">), </w:t>
      </w:r>
      <w:r w:rsidR="005B0937">
        <w:rPr>
          <w:lang w:val="ru-RU"/>
        </w:rPr>
        <w:t>в котором говорится, что</w:t>
      </w:r>
      <w:r w:rsidR="00CF241F" w:rsidRPr="00150F26">
        <w:rPr>
          <w:lang w:val="ru-RU"/>
        </w:rPr>
        <w:t xml:space="preserve"> </w:t>
      </w:r>
      <w:r w:rsidR="004F3329">
        <w:rPr>
          <w:lang w:val="ru-RU"/>
        </w:rPr>
        <w:t>"</w:t>
      </w:r>
      <w:r w:rsidR="00F14D08" w:rsidRPr="005B0937">
        <w:rPr>
          <w:lang w:val="ru-RU"/>
        </w:rPr>
        <w:t xml:space="preserve">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них, а также преодолению </w:t>
      </w:r>
      <w:r w:rsidR="004F3329" w:rsidRPr="005B0937">
        <w:rPr>
          <w:lang w:val="ru-RU"/>
        </w:rPr>
        <w:t>"</w:t>
      </w:r>
      <w:r w:rsidR="00F14D08" w:rsidRPr="005B0937">
        <w:rPr>
          <w:lang w:val="ru-RU"/>
        </w:rPr>
        <w:t>цифрового разрыва</w:t>
      </w:r>
      <w:r w:rsidR="004F3329" w:rsidRPr="005B0937">
        <w:rPr>
          <w:lang w:val="ru-RU"/>
        </w:rPr>
        <w:t>"</w:t>
      </w:r>
      <w:r w:rsidR="00F14D08" w:rsidRPr="005B0937">
        <w:rPr>
          <w:lang w:val="ru-RU"/>
        </w:rPr>
        <w:t>, с тем чтобы создать цифровые возможности для всех и использовать возможности, предоставляемые ИКТ, в целях развития</w:t>
      </w:r>
      <w:r w:rsidR="004F3329" w:rsidRPr="00D21C2B">
        <w:rPr>
          <w:lang w:val="ru-RU"/>
        </w:rPr>
        <w:t>"</w:t>
      </w:r>
      <w:r w:rsidR="00CF241F" w:rsidRPr="00D21C2B">
        <w:rPr>
          <w:lang w:val="ru-RU"/>
        </w:rPr>
        <w:t>;</w:t>
      </w:r>
    </w:p>
    <w:p w:rsidR="00CF241F" w:rsidRPr="005B0937" w:rsidRDefault="00150F26" w:rsidP="00F40CB1">
      <w:pPr>
        <w:rPr>
          <w:lang w:val="ru-RU"/>
        </w:rPr>
      </w:pPr>
      <w:r w:rsidRPr="00C8241F">
        <w:rPr>
          <w:i/>
          <w:iCs/>
          <w:szCs w:val="24"/>
        </w:rPr>
        <w:lastRenderedPageBreak/>
        <w:t>b</w:t>
      </w:r>
      <w:r w:rsidRPr="005B0937">
        <w:rPr>
          <w:i/>
          <w:iCs/>
          <w:szCs w:val="24"/>
          <w:lang w:val="ru-RU"/>
        </w:rPr>
        <w:t>)</w:t>
      </w:r>
      <w:r w:rsidRPr="005B0937">
        <w:rPr>
          <w:szCs w:val="24"/>
          <w:lang w:val="ru-RU"/>
        </w:rPr>
        <w:tab/>
      </w:r>
      <w:r w:rsidR="005B0937" w:rsidRPr="00D21C2B">
        <w:rPr>
          <w:lang w:val="ru-RU"/>
        </w:rPr>
        <w:t xml:space="preserve">Резолюцию 24 (Киото, 1994 г.) </w:t>
      </w:r>
      <w:r w:rsidR="00F40CB1">
        <w:rPr>
          <w:lang w:val="ru-RU"/>
        </w:rPr>
        <w:t>Полномочной Конференции</w:t>
      </w:r>
      <w:r w:rsidR="005B0937" w:rsidRPr="00D21C2B">
        <w:rPr>
          <w:lang w:val="ru-RU"/>
        </w:rPr>
        <w:t xml:space="preserve"> о роли МСЭ в развитии всемирной электросвязи, Резолюцию 31 (Пересм. Марракеш, 2002 г.) Полномочной конференции об инфраструктуре электросвязи и информационно-коммуникационных технологий на благо социально-экономического и культурного развития и Резолюцию 129 (Марракеш, 2002 г.) Полномочной конференции о преодолении "цифрового разрыва"</w:t>
      </w:r>
      <w:r w:rsidR="00CF241F" w:rsidRPr="00D21C2B">
        <w:rPr>
          <w:lang w:val="ru-RU"/>
        </w:rPr>
        <w:t>;</w:t>
      </w:r>
    </w:p>
    <w:p w:rsidR="00CF241F" w:rsidRPr="00530B32" w:rsidRDefault="00150F26" w:rsidP="00530B32">
      <w:pPr>
        <w:rPr>
          <w:lang w:val="ru-RU"/>
        </w:rPr>
      </w:pPr>
      <w:r w:rsidRPr="00C8241F">
        <w:rPr>
          <w:i/>
          <w:iCs/>
          <w:szCs w:val="24"/>
        </w:rPr>
        <w:t>c</w:t>
      </w:r>
      <w:r w:rsidRPr="00C8241F">
        <w:rPr>
          <w:i/>
          <w:iCs/>
          <w:szCs w:val="24"/>
          <w:lang w:val="ru-RU"/>
        </w:rPr>
        <w:t>)</w:t>
      </w:r>
      <w:r w:rsidRPr="00150F26">
        <w:rPr>
          <w:szCs w:val="24"/>
          <w:lang w:val="ru-RU"/>
        </w:rPr>
        <w:tab/>
      </w:r>
      <w:r w:rsidR="005B0937" w:rsidRPr="00D21C2B">
        <w:rPr>
          <w:lang w:val="ru-RU"/>
        </w:rPr>
        <w:t>Резолюцию</w:t>
      </w:r>
      <w:r w:rsidR="00CF241F" w:rsidRPr="00D21C2B">
        <w:rPr>
          <w:lang w:val="ru-RU"/>
        </w:rPr>
        <w:t xml:space="preserve"> 178 (</w:t>
      </w:r>
      <w:r w:rsidR="00683691" w:rsidRPr="00D21C2B">
        <w:rPr>
          <w:lang w:val="ru-RU"/>
        </w:rPr>
        <w:t>Гвадалахара, 2010 г.</w:t>
      </w:r>
      <w:r w:rsidR="00CF241F" w:rsidRPr="00D21C2B">
        <w:rPr>
          <w:lang w:val="ru-RU"/>
        </w:rPr>
        <w:t xml:space="preserve">) </w:t>
      </w:r>
      <w:r w:rsidR="00530B32" w:rsidRPr="00D21C2B">
        <w:rPr>
          <w:lang w:val="ru-RU"/>
        </w:rPr>
        <w:t>Полномочной конференции</w:t>
      </w:r>
      <w:r w:rsidR="00CF241F" w:rsidRPr="00D21C2B">
        <w:rPr>
          <w:lang w:val="ru-RU"/>
        </w:rPr>
        <w:t xml:space="preserve"> </w:t>
      </w:r>
      <w:r w:rsidR="00530B32" w:rsidRPr="00D21C2B">
        <w:rPr>
          <w:lang w:val="ru-RU"/>
        </w:rPr>
        <w:t>"</w:t>
      </w:r>
      <w:r w:rsidR="00F14D08" w:rsidRPr="00530B32">
        <w:rPr>
          <w:lang w:val="ru-RU"/>
        </w:rPr>
        <w:t>Роль МСЭ в организации работы по техническим аспектам сетей электросвязи для поддержки интернета</w:t>
      </w:r>
      <w:r w:rsidR="00530B32" w:rsidRPr="00530B32">
        <w:rPr>
          <w:lang w:val="ru-RU"/>
        </w:rPr>
        <w:t>"</w:t>
      </w:r>
      <w:r w:rsidR="00CF241F" w:rsidRPr="00D21C2B">
        <w:rPr>
          <w:lang w:val="ru-RU"/>
        </w:rPr>
        <w:t>;</w:t>
      </w:r>
    </w:p>
    <w:p w:rsidR="00CF241F" w:rsidRPr="00530B32" w:rsidRDefault="00150F26" w:rsidP="00530B32">
      <w:pPr>
        <w:rPr>
          <w:lang w:val="ru-RU"/>
        </w:rPr>
      </w:pPr>
      <w:r w:rsidRPr="00530B32">
        <w:rPr>
          <w:i/>
          <w:iCs/>
          <w:szCs w:val="24"/>
        </w:rPr>
        <w:t>d</w:t>
      </w:r>
      <w:r w:rsidRPr="00530B32">
        <w:rPr>
          <w:i/>
          <w:iCs/>
          <w:szCs w:val="24"/>
          <w:lang w:val="ru-RU"/>
        </w:rPr>
        <w:t>)</w:t>
      </w:r>
      <w:r w:rsidRPr="00530B32">
        <w:rPr>
          <w:szCs w:val="24"/>
          <w:lang w:val="ru-RU"/>
        </w:rPr>
        <w:tab/>
      </w:r>
      <w:r w:rsidR="00530B32" w:rsidRPr="00D21C2B">
        <w:rPr>
          <w:lang w:val="ru-RU"/>
        </w:rPr>
        <w:t>Резолюцию</w:t>
      </w:r>
      <w:r w:rsidR="00CF241F" w:rsidRPr="00D21C2B">
        <w:rPr>
          <w:lang w:val="ru-RU"/>
        </w:rPr>
        <w:t xml:space="preserve"> 35 (</w:t>
      </w:r>
      <w:r w:rsidR="00683691" w:rsidRPr="00D21C2B">
        <w:rPr>
          <w:lang w:val="ru-RU"/>
        </w:rPr>
        <w:t>Пересм. Хайдарабад, 2010 г.</w:t>
      </w:r>
      <w:r w:rsidR="00CF241F" w:rsidRPr="00D21C2B">
        <w:rPr>
          <w:lang w:val="ru-RU"/>
        </w:rPr>
        <w:t xml:space="preserve">) </w:t>
      </w:r>
      <w:r w:rsidR="00530B32" w:rsidRPr="00D21C2B">
        <w:rPr>
          <w:lang w:val="ru-RU"/>
        </w:rPr>
        <w:t>ВКРЭ</w:t>
      </w:r>
      <w:r w:rsidR="00CF241F" w:rsidRPr="00D21C2B">
        <w:rPr>
          <w:lang w:val="ru-RU"/>
        </w:rPr>
        <w:t xml:space="preserve"> </w:t>
      </w:r>
      <w:r w:rsidR="00530B32" w:rsidRPr="00D21C2B">
        <w:rPr>
          <w:lang w:val="ru-RU"/>
        </w:rPr>
        <w:t>"</w:t>
      </w:r>
      <w:r w:rsidR="00F14D08" w:rsidRPr="00530B32">
        <w:rPr>
          <w:lang w:val="ru-RU"/>
        </w:rPr>
        <w:t>Содействие развитию африканского сектора информационно-коммуникационных технологий</w:t>
      </w:r>
      <w:r w:rsidR="00530B32" w:rsidRPr="00530B32">
        <w:rPr>
          <w:lang w:val="ru-RU"/>
        </w:rPr>
        <w:t>"</w:t>
      </w:r>
      <w:r w:rsidR="00CF241F" w:rsidRPr="00D21C2B">
        <w:rPr>
          <w:lang w:val="ru-RU"/>
        </w:rPr>
        <w:t>;</w:t>
      </w:r>
    </w:p>
    <w:p w:rsidR="00CF241F" w:rsidRPr="00DC213E" w:rsidRDefault="00150F26" w:rsidP="003B4245">
      <w:pPr>
        <w:rPr>
          <w:lang w:val="ru-RU"/>
        </w:rPr>
      </w:pPr>
      <w:r w:rsidRPr="00530B32">
        <w:rPr>
          <w:i/>
          <w:iCs/>
          <w:szCs w:val="24"/>
        </w:rPr>
        <w:t>e</w:t>
      </w:r>
      <w:r w:rsidRPr="00530B32">
        <w:rPr>
          <w:i/>
          <w:iCs/>
          <w:szCs w:val="24"/>
          <w:lang w:val="ru-RU"/>
        </w:rPr>
        <w:t>)</w:t>
      </w:r>
      <w:r w:rsidRPr="00530B32">
        <w:rPr>
          <w:szCs w:val="24"/>
          <w:lang w:val="ru-RU"/>
        </w:rPr>
        <w:tab/>
      </w:r>
      <w:r w:rsidR="00530B32" w:rsidRPr="00D21C2B">
        <w:rPr>
          <w:lang w:val="ru-RU"/>
        </w:rPr>
        <w:t>Резолюцию</w:t>
      </w:r>
      <w:r w:rsidR="00CF241F" w:rsidRPr="00D21C2B">
        <w:rPr>
          <w:lang w:val="ru-RU"/>
        </w:rPr>
        <w:t xml:space="preserve"> 39 (</w:t>
      </w:r>
      <w:r w:rsidR="00683691" w:rsidRPr="00D21C2B">
        <w:rPr>
          <w:lang w:val="ru-RU"/>
        </w:rPr>
        <w:t>Стамбул, 2002 г.</w:t>
      </w:r>
      <w:r w:rsidR="00CF241F" w:rsidRPr="00D21C2B">
        <w:rPr>
          <w:lang w:val="ru-RU"/>
        </w:rPr>
        <w:t xml:space="preserve">) </w:t>
      </w:r>
      <w:r w:rsidR="00530B32" w:rsidRPr="00D21C2B">
        <w:rPr>
          <w:lang w:val="ru-RU"/>
        </w:rPr>
        <w:t>ВКРЭ</w:t>
      </w:r>
      <w:r w:rsidR="00CF241F" w:rsidRPr="00D21C2B">
        <w:rPr>
          <w:lang w:val="ru-RU"/>
        </w:rPr>
        <w:t xml:space="preserve"> </w:t>
      </w:r>
      <w:r w:rsidR="00530B32" w:rsidRPr="00D21C2B">
        <w:rPr>
          <w:lang w:val="ru-RU"/>
        </w:rPr>
        <w:t>"</w:t>
      </w:r>
      <w:r w:rsidR="00F14D08" w:rsidRPr="00150F26">
        <w:rPr>
          <w:lang w:val="ru-RU"/>
        </w:rPr>
        <w:t>Программа осуществления соединений</w:t>
      </w:r>
      <w:r w:rsidR="00F14D08" w:rsidRPr="00D21C2B">
        <w:rPr>
          <w:lang w:val="ru-RU"/>
        </w:rPr>
        <w:t xml:space="preserve"> </w:t>
      </w:r>
      <w:r w:rsidR="00F14D08" w:rsidRPr="00150F26">
        <w:rPr>
          <w:lang w:val="ru-RU"/>
        </w:rPr>
        <w:t xml:space="preserve">в Северной и Южной Америке и План действий </w:t>
      </w:r>
      <w:r w:rsidR="003B4245">
        <w:rPr>
          <w:lang w:val="ru-RU"/>
        </w:rPr>
        <w:t>К</w:t>
      </w:r>
      <w:r w:rsidR="00F14D08" w:rsidRPr="00150F26">
        <w:rPr>
          <w:lang w:val="ru-RU"/>
        </w:rPr>
        <w:t>ито</w:t>
      </w:r>
      <w:r w:rsidR="00530B32">
        <w:rPr>
          <w:lang w:val="ru-RU"/>
        </w:rPr>
        <w:t>"</w:t>
      </w:r>
      <w:r w:rsidR="00CF241F" w:rsidRPr="00D21C2B">
        <w:rPr>
          <w:lang w:val="ru-RU"/>
        </w:rPr>
        <w:t>;</w:t>
      </w:r>
    </w:p>
    <w:p w:rsidR="00CF241F" w:rsidRPr="00D91D76" w:rsidRDefault="00150F26" w:rsidP="00D91D76">
      <w:pPr>
        <w:rPr>
          <w:lang w:val="ru-RU"/>
        </w:rPr>
      </w:pPr>
      <w:r w:rsidRPr="00C8241F">
        <w:rPr>
          <w:i/>
          <w:iCs/>
        </w:rPr>
        <w:t>f</w:t>
      </w:r>
      <w:r w:rsidRPr="00D91D76">
        <w:rPr>
          <w:i/>
          <w:iCs/>
          <w:lang w:val="ru-RU"/>
        </w:rPr>
        <w:t>)</w:t>
      </w:r>
      <w:r w:rsidRPr="00D91D76">
        <w:rPr>
          <w:lang w:val="ru-RU"/>
        </w:rPr>
        <w:tab/>
      </w:r>
      <w:r w:rsidR="00D91D76" w:rsidRPr="00D21C2B">
        <w:rPr>
          <w:lang w:val="ru-RU"/>
        </w:rPr>
        <w:t>семинар-практикум "Распределение доходов и международные интернет-соединения", организованный в Женеве, Швейцария, 23–24 января 2012 года</w:t>
      </w:r>
      <w:r w:rsidR="00CF241F" w:rsidRPr="00D91D76">
        <w:rPr>
          <w:lang w:val="ru-RU"/>
        </w:rPr>
        <w:t xml:space="preserve">, </w:t>
      </w:r>
      <w:r w:rsidR="00D91D76">
        <w:rPr>
          <w:lang w:val="ru-RU"/>
        </w:rPr>
        <w:t>исследования, проведенный БСЭ</w:t>
      </w:r>
      <w:r w:rsidR="00CF241F" w:rsidRPr="00D91D76">
        <w:rPr>
          <w:lang w:val="ru-RU"/>
        </w:rPr>
        <w:t xml:space="preserve">, </w:t>
      </w:r>
      <w:r w:rsidR="00D91D76">
        <w:rPr>
          <w:lang w:val="ru-RU"/>
        </w:rPr>
        <w:t>и отчет о них</w:t>
      </w:r>
      <w:r w:rsidR="00CF241F" w:rsidRPr="00D91D76">
        <w:rPr>
          <w:lang w:val="ru-RU"/>
        </w:rPr>
        <w:t>;</w:t>
      </w:r>
    </w:p>
    <w:p w:rsidR="00CF241F" w:rsidRPr="00D91D76" w:rsidRDefault="00150F26" w:rsidP="00EC60F8">
      <w:pPr>
        <w:rPr>
          <w:lang w:val="ru-RU"/>
        </w:rPr>
      </w:pPr>
      <w:r w:rsidRPr="00C8241F">
        <w:rPr>
          <w:i/>
          <w:iCs/>
        </w:rPr>
        <w:t>g</w:t>
      </w:r>
      <w:r w:rsidRPr="00D91D76">
        <w:rPr>
          <w:i/>
          <w:iCs/>
          <w:lang w:val="ru-RU"/>
        </w:rPr>
        <w:t>)</w:t>
      </w:r>
      <w:r w:rsidRPr="00D91D76">
        <w:rPr>
          <w:lang w:val="ru-RU"/>
        </w:rPr>
        <w:tab/>
      </w:r>
      <w:r w:rsidR="00D91D76">
        <w:rPr>
          <w:lang w:val="ru-RU"/>
        </w:rPr>
        <w:t>первый региональный форум по вопросам установления соединений для региона Северной и Южной Америки</w:t>
      </w:r>
      <w:r w:rsidR="00CF241F" w:rsidRPr="00D91D76">
        <w:rPr>
          <w:lang w:val="ru-RU"/>
        </w:rPr>
        <w:t xml:space="preserve">, </w:t>
      </w:r>
      <w:r w:rsidR="00D91D76">
        <w:rPr>
          <w:lang w:val="ru-RU"/>
        </w:rPr>
        <w:t>организованный в Асунсьоне</w:t>
      </w:r>
      <w:r w:rsidR="00CF241F" w:rsidRPr="00D91D76">
        <w:rPr>
          <w:lang w:val="ru-RU"/>
        </w:rPr>
        <w:t xml:space="preserve">, </w:t>
      </w:r>
      <w:r w:rsidR="00D91D76">
        <w:rPr>
          <w:lang w:val="ru-RU"/>
        </w:rPr>
        <w:t>Парагва</w:t>
      </w:r>
      <w:r w:rsidR="00EC60F8">
        <w:rPr>
          <w:lang w:val="ru-RU"/>
        </w:rPr>
        <w:t>й</w:t>
      </w:r>
      <w:r w:rsidR="00CF241F" w:rsidRPr="00D91D76">
        <w:rPr>
          <w:lang w:val="ru-RU"/>
        </w:rPr>
        <w:t xml:space="preserve">, 4 </w:t>
      </w:r>
      <w:r w:rsidR="00D91D76">
        <w:rPr>
          <w:lang w:val="ru-RU"/>
        </w:rPr>
        <w:t>августа</w:t>
      </w:r>
      <w:r w:rsidR="00CF241F" w:rsidRPr="00D91D76">
        <w:rPr>
          <w:lang w:val="ru-RU"/>
        </w:rPr>
        <w:t xml:space="preserve"> 2014</w:t>
      </w:r>
      <w:r w:rsidR="00D91D76">
        <w:rPr>
          <w:lang w:val="ru-RU"/>
        </w:rPr>
        <w:t xml:space="preserve"> года</w:t>
      </w:r>
      <w:r w:rsidR="00EC60F8">
        <w:rPr>
          <w:lang w:val="ru-RU"/>
        </w:rPr>
        <w:t>,</w:t>
      </w:r>
      <w:r w:rsidR="00CF241F" w:rsidRPr="00D91D76">
        <w:rPr>
          <w:lang w:val="ru-RU"/>
        </w:rPr>
        <w:t xml:space="preserve"> </w:t>
      </w:r>
      <w:r w:rsidR="00EC60F8">
        <w:rPr>
          <w:lang w:val="ru-RU"/>
        </w:rPr>
        <w:t>и отчет о нем</w:t>
      </w:r>
      <w:r w:rsidR="00CF241F" w:rsidRPr="00D91D76">
        <w:rPr>
          <w:lang w:val="ru-RU"/>
        </w:rPr>
        <w:t>,</w:t>
      </w:r>
    </w:p>
    <w:p w:rsidR="00CF241F" w:rsidRPr="00F40CB1" w:rsidRDefault="00EC60F8" w:rsidP="00C8241F">
      <w:pPr>
        <w:pStyle w:val="Call"/>
        <w:rPr>
          <w:lang w:val="ru-RU"/>
        </w:rPr>
      </w:pPr>
      <w:r>
        <w:rPr>
          <w:lang w:val="ru-RU"/>
        </w:rPr>
        <w:t>решает</w:t>
      </w:r>
    </w:p>
    <w:p w:rsidR="00CF241F" w:rsidRPr="00975A0F" w:rsidRDefault="00975A0F" w:rsidP="00F40CB1">
      <w:pPr>
        <w:rPr>
          <w:lang w:val="ru-RU"/>
        </w:rPr>
      </w:pPr>
      <w:r>
        <w:rPr>
          <w:lang w:val="ru-RU"/>
        </w:rPr>
        <w:t>содействовать</w:t>
      </w:r>
      <w:r w:rsidR="00CF241F" w:rsidRPr="00975A0F">
        <w:rPr>
          <w:lang w:val="ru-RU"/>
        </w:rPr>
        <w:t xml:space="preserve"> </w:t>
      </w:r>
      <w:r>
        <w:rPr>
          <w:lang w:val="ru-RU"/>
        </w:rPr>
        <w:t>расширению</w:t>
      </w:r>
      <w:r w:rsidRPr="00975A0F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975A0F">
        <w:rPr>
          <w:lang w:val="ru-RU"/>
        </w:rPr>
        <w:t xml:space="preserve"> </w:t>
      </w:r>
      <w:r>
        <w:rPr>
          <w:lang w:val="ru-RU"/>
        </w:rPr>
        <w:t>и</w:t>
      </w:r>
      <w:r w:rsidRPr="00975A0F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="00CF241F" w:rsidRPr="00975A0F">
        <w:rPr>
          <w:lang w:val="ru-RU"/>
        </w:rPr>
        <w:t xml:space="preserve"> </w:t>
      </w:r>
      <w:r>
        <w:rPr>
          <w:lang w:val="ru-RU"/>
        </w:rPr>
        <w:t>между</w:t>
      </w:r>
      <w:r w:rsidRPr="00975A0F">
        <w:rPr>
          <w:lang w:val="ru-RU"/>
        </w:rPr>
        <w:t xml:space="preserve"> </w:t>
      </w:r>
      <w:r>
        <w:rPr>
          <w:lang w:val="ru-RU"/>
        </w:rPr>
        <w:t>МСЭ</w:t>
      </w:r>
      <w:r w:rsidRPr="00975A0F">
        <w:rPr>
          <w:lang w:val="ru-RU"/>
        </w:rPr>
        <w:t xml:space="preserve"> </w:t>
      </w:r>
      <w:r>
        <w:rPr>
          <w:lang w:val="ru-RU"/>
        </w:rPr>
        <w:t>и</w:t>
      </w:r>
      <w:r w:rsidR="00CF241F" w:rsidRPr="00975A0F">
        <w:rPr>
          <w:lang w:val="ru-RU"/>
        </w:rPr>
        <w:t xml:space="preserve"> </w:t>
      </w:r>
      <w:r>
        <w:rPr>
          <w:lang w:val="ru-RU"/>
        </w:rPr>
        <w:t>соответствующими</w:t>
      </w:r>
      <w:r w:rsidRPr="00975A0F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="00CF241F" w:rsidRPr="00975A0F">
        <w:rPr>
          <w:lang w:val="ru-RU"/>
        </w:rPr>
        <w:t xml:space="preserve"> </w:t>
      </w:r>
      <w:r w:rsidR="00F40CB1">
        <w:rPr>
          <w:lang w:val="ru-RU"/>
        </w:rPr>
        <w:t>с помощью</w:t>
      </w:r>
      <w:r>
        <w:rPr>
          <w:lang w:val="ru-RU"/>
        </w:rPr>
        <w:t xml:space="preserve"> соглашений о сотрудничестве</w:t>
      </w:r>
      <w:r w:rsidR="00CF241F" w:rsidRPr="00975A0F">
        <w:rPr>
          <w:lang w:val="ru-RU"/>
        </w:rPr>
        <w:t xml:space="preserve">, </w:t>
      </w:r>
      <w:r>
        <w:rPr>
          <w:lang w:val="ru-RU"/>
        </w:rPr>
        <w:t xml:space="preserve">с тем чтобы </w:t>
      </w:r>
      <w:r w:rsidR="00115265">
        <w:rPr>
          <w:lang w:val="ru-RU"/>
        </w:rPr>
        <w:t xml:space="preserve">в рамках своей компетенции </w:t>
      </w:r>
      <w:r>
        <w:rPr>
          <w:lang w:val="ru-RU"/>
        </w:rPr>
        <w:t xml:space="preserve">МСЭ играл </w:t>
      </w:r>
      <w:r w:rsidR="00115265">
        <w:rPr>
          <w:lang w:val="ru-RU"/>
        </w:rPr>
        <w:t>большую роль в</w:t>
      </w:r>
      <w:r w:rsidR="00CF241F" w:rsidRPr="00975A0F">
        <w:rPr>
          <w:lang w:val="ru-RU"/>
        </w:rPr>
        <w:t>:</w:t>
      </w:r>
    </w:p>
    <w:p w:rsidR="00CF241F" w:rsidRPr="0015462B" w:rsidRDefault="00150F26" w:rsidP="00D21C2B">
      <w:pPr>
        <w:pStyle w:val="enumlev1"/>
        <w:rPr>
          <w:lang w:val="ru-RU"/>
        </w:rPr>
      </w:pPr>
      <w:r w:rsidRPr="0015462B">
        <w:rPr>
          <w:lang w:val="ru-RU"/>
        </w:rPr>
        <w:t>–</w:t>
      </w:r>
      <w:r w:rsidRPr="0015462B">
        <w:rPr>
          <w:lang w:val="ru-RU"/>
        </w:rPr>
        <w:tab/>
      </w:r>
      <w:r w:rsidR="00115265" w:rsidRPr="0015462B">
        <w:rPr>
          <w:lang w:val="ru-RU"/>
        </w:rPr>
        <w:t>снижении стоимости международных соединений</w:t>
      </w:r>
      <w:r w:rsidR="00CF241F" w:rsidRPr="0015462B">
        <w:rPr>
          <w:lang w:val="ru-RU"/>
        </w:rPr>
        <w:t>;</w:t>
      </w:r>
    </w:p>
    <w:p w:rsidR="00CF241F" w:rsidRPr="0015462B" w:rsidRDefault="00150F26" w:rsidP="00D21C2B">
      <w:pPr>
        <w:pStyle w:val="enumlev1"/>
        <w:rPr>
          <w:lang w:val="ru-RU"/>
        </w:rPr>
      </w:pPr>
      <w:r w:rsidRPr="0015462B">
        <w:rPr>
          <w:lang w:val="ru-RU"/>
        </w:rPr>
        <w:t>–</w:t>
      </w:r>
      <w:r w:rsidRPr="0015462B">
        <w:rPr>
          <w:lang w:val="ru-RU"/>
        </w:rPr>
        <w:tab/>
      </w:r>
      <w:r w:rsidR="00115265" w:rsidRPr="0015462B">
        <w:rPr>
          <w:lang w:val="ru-RU"/>
        </w:rPr>
        <w:t>расширении развертывания</w:t>
      </w:r>
      <w:r w:rsidR="00CF241F" w:rsidRPr="0015462B">
        <w:rPr>
          <w:lang w:val="ru-RU"/>
        </w:rPr>
        <w:t xml:space="preserve"> </w:t>
      </w:r>
      <w:r w:rsidR="00115265" w:rsidRPr="0015462B">
        <w:rPr>
          <w:lang w:val="ru-RU"/>
        </w:rPr>
        <w:t>технологий или</w:t>
      </w:r>
      <w:r w:rsidR="00CF241F" w:rsidRPr="0015462B">
        <w:rPr>
          <w:lang w:val="ru-RU"/>
        </w:rPr>
        <w:t xml:space="preserve"> </w:t>
      </w:r>
      <w:r w:rsidR="00115265" w:rsidRPr="0015462B">
        <w:rPr>
          <w:lang w:val="ru-RU"/>
        </w:rPr>
        <w:t>практических методик</w:t>
      </w:r>
      <w:r w:rsidR="00CF241F" w:rsidRPr="0015462B">
        <w:rPr>
          <w:lang w:val="ru-RU"/>
        </w:rPr>
        <w:t xml:space="preserve">, </w:t>
      </w:r>
      <w:r w:rsidR="00115265" w:rsidRPr="0015462B">
        <w:rPr>
          <w:lang w:val="ru-RU"/>
        </w:rPr>
        <w:t>как для</w:t>
      </w:r>
      <w:r w:rsidR="00CF241F" w:rsidRPr="0015462B">
        <w:rPr>
          <w:lang w:val="ru-RU"/>
        </w:rPr>
        <w:t xml:space="preserve"> </w:t>
      </w:r>
      <w:r w:rsidR="00115265" w:rsidRPr="0015462B">
        <w:rPr>
          <w:lang w:val="ru-RU"/>
        </w:rPr>
        <w:t>прокладки подводного кабеля</w:t>
      </w:r>
      <w:r w:rsidR="00CF241F" w:rsidRPr="0015462B">
        <w:rPr>
          <w:lang w:val="ru-RU"/>
        </w:rPr>
        <w:t xml:space="preserve"> </w:t>
      </w:r>
      <w:r w:rsidR="00115265" w:rsidRPr="0015462B">
        <w:rPr>
          <w:lang w:val="ru-RU"/>
        </w:rPr>
        <w:t>путем меньших затрат, так и</w:t>
      </w:r>
      <w:r w:rsidR="00CF241F" w:rsidRPr="0015462B">
        <w:rPr>
          <w:lang w:val="ru-RU"/>
        </w:rPr>
        <w:t xml:space="preserve"> </w:t>
      </w:r>
      <w:r w:rsidR="00115265" w:rsidRPr="0015462B">
        <w:rPr>
          <w:lang w:val="ru-RU"/>
        </w:rPr>
        <w:t>для увеличения</w:t>
      </w:r>
      <w:r w:rsidR="00CF241F" w:rsidRPr="0015462B">
        <w:rPr>
          <w:lang w:val="ru-RU"/>
        </w:rPr>
        <w:t xml:space="preserve"> </w:t>
      </w:r>
      <w:r w:rsidR="00115265" w:rsidRPr="0015462B">
        <w:rPr>
          <w:lang w:val="ru-RU"/>
        </w:rPr>
        <w:t>пропускной</w:t>
      </w:r>
      <w:r w:rsidR="00CF241F" w:rsidRPr="0015462B">
        <w:rPr>
          <w:lang w:val="ru-RU"/>
        </w:rPr>
        <w:t xml:space="preserve"> </w:t>
      </w:r>
      <w:r w:rsidR="00115265" w:rsidRPr="0015462B">
        <w:rPr>
          <w:lang w:val="ru-RU"/>
        </w:rPr>
        <w:t xml:space="preserve">способности волоконно-оптических кабелей </w:t>
      </w:r>
      <w:r w:rsidR="00727E36" w:rsidRPr="0015462B">
        <w:rPr>
          <w:lang w:val="ru-RU"/>
        </w:rPr>
        <w:t>и</w:t>
      </w:r>
      <w:r w:rsidR="00CF241F" w:rsidRPr="0015462B">
        <w:rPr>
          <w:lang w:val="ru-RU"/>
        </w:rPr>
        <w:t xml:space="preserve"> </w:t>
      </w:r>
      <w:r w:rsidR="00727E36" w:rsidRPr="0015462B">
        <w:rPr>
          <w:lang w:val="ru-RU"/>
        </w:rPr>
        <w:t>уменьшения периода ожидания</w:t>
      </w:r>
      <w:r w:rsidR="00CF241F" w:rsidRPr="0015462B">
        <w:rPr>
          <w:lang w:val="ru-RU"/>
        </w:rPr>
        <w:t>,</w:t>
      </w:r>
    </w:p>
    <w:p w:rsidR="00CF241F" w:rsidRPr="00727E36" w:rsidRDefault="00727E36" w:rsidP="00C8241F">
      <w:pPr>
        <w:pStyle w:val="Call"/>
        <w:rPr>
          <w:lang w:val="ru-RU"/>
        </w:rPr>
      </w:pPr>
      <w:r>
        <w:rPr>
          <w:lang w:val="ru-RU"/>
        </w:rPr>
        <w:t>поручает Директору Бюро стандартизации электросвязи</w:t>
      </w:r>
    </w:p>
    <w:p w:rsidR="00CF241F" w:rsidRPr="00727E36" w:rsidRDefault="00727E36" w:rsidP="007E140E">
      <w:pPr>
        <w:rPr>
          <w:lang w:val="ru-RU"/>
        </w:rPr>
      </w:pPr>
      <w:r w:rsidRPr="00D21C2B">
        <w:rPr>
          <w:lang w:val="ru-RU"/>
        </w:rPr>
        <w:t>обеспечить, чтобы Сектор стандартизации электросвязи МСЭ (МСЭ-Т) выполнял свою роль в технических вопросах, продолжать делиться опытом МСЭ-Т и осуществлять взаимодействие и сотрудничество с соответствующими объединениями по вопросам</w:t>
      </w:r>
      <w:r w:rsidR="007E140E" w:rsidRPr="00D21C2B">
        <w:rPr>
          <w:lang w:val="ru-RU"/>
        </w:rPr>
        <w:t xml:space="preserve">, </w:t>
      </w:r>
      <w:r w:rsidR="007E140E">
        <w:rPr>
          <w:lang w:val="ru-RU"/>
        </w:rPr>
        <w:t>которые определены</w:t>
      </w:r>
      <w:r w:rsidR="00CF241F" w:rsidRPr="00727E36">
        <w:rPr>
          <w:lang w:val="ru-RU"/>
        </w:rPr>
        <w:t xml:space="preserve"> </w:t>
      </w:r>
      <w:r w:rsidR="007E140E">
        <w:rPr>
          <w:lang w:val="ru-RU"/>
        </w:rPr>
        <w:t>в</w:t>
      </w:r>
      <w:r w:rsidR="00CF241F" w:rsidRPr="00727E36">
        <w:rPr>
          <w:lang w:val="ru-RU"/>
        </w:rPr>
        <w:t xml:space="preserve"> </w:t>
      </w:r>
      <w:r w:rsidR="007E140E">
        <w:rPr>
          <w:lang w:val="ru-RU"/>
        </w:rPr>
        <w:t>Добавлении</w:t>
      </w:r>
      <w:r w:rsidR="007E140E" w:rsidRPr="00327A50">
        <w:rPr>
          <w:lang w:val="ru-RU"/>
        </w:rPr>
        <w:t xml:space="preserve"> 2 </w:t>
      </w:r>
      <w:r w:rsidR="007E140E">
        <w:rPr>
          <w:lang w:val="ru-RU"/>
        </w:rPr>
        <w:t>к</w:t>
      </w:r>
      <w:r w:rsidR="007E140E" w:rsidRPr="00327A50">
        <w:rPr>
          <w:lang w:val="ru-RU"/>
        </w:rPr>
        <w:t xml:space="preserve"> </w:t>
      </w:r>
      <w:r w:rsidR="007E140E">
        <w:rPr>
          <w:lang w:val="ru-RU"/>
        </w:rPr>
        <w:t>Рекомендации</w:t>
      </w:r>
      <w:r w:rsidR="007E140E" w:rsidRPr="00327A50">
        <w:rPr>
          <w:lang w:val="ru-RU"/>
        </w:rPr>
        <w:t xml:space="preserve"> </w:t>
      </w:r>
      <w:r w:rsidR="007E140E">
        <w:rPr>
          <w:lang w:val="ru-RU"/>
        </w:rPr>
        <w:t>МСЭ</w:t>
      </w:r>
      <w:r w:rsidR="007E140E" w:rsidRPr="00327A50">
        <w:rPr>
          <w:lang w:val="ru-RU"/>
        </w:rPr>
        <w:t>-</w:t>
      </w:r>
      <w:r w:rsidR="007E140E" w:rsidRPr="00D21C2B">
        <w:rPr>
          <w:lang w:val="ru-RU"/>
        </w:rPr>
        <w:t>T</w:t>
      </w:r>
      <w:r w:rsidR="00CF241F" w:rsidRPr="00727E36">
        <w:rPr>
          <w:lang w:val="ru-RU"/>
        </w:rPr>
        <w:t xml:space="preserve"> </w:t>
      </w:r>
      <w:r w:rsidR="00CF241F" w:rsidRPr="00D21C2B">
        <w:rPr>
          <w:lang w:val="ru-RU"/>
        </w:rPr>
        <w:t>D</w:t>
      </w:r>
      <w:r w:rsidR="00CF241F" w:rsidRPr="00727E36">
        <w:rPr>
          <w:lang w:val="ru-RU"/>
        </w:rPr>
        <w:t xml:space="preserve">.50, </w:t>
      </w:r>
      <w:r w:rsidR="007E140E">
        <w:rPr>
          <w:lang w:val="ru-RU"/>
        </w:rPr>
        <w:t>а также</w:t>
      </w:r>
      <w:r w:rsidR="00CF241F" w:rsidRPr="00727E36">
        <w:rPr>
          <w:lang w:val="ru-RU"/>
        </w:rPr>
        <w:t xml:space="preserve"> </w:t>
      </w:r>
      <w:r w:rsidR="007E140E" w:rsidRPr="00D21C2B">
        <w:rPr>
          <w:lang w:val="ru-RU"/>
        </w:rPr>
        <w:t>по любым другим связанным с ними техническим изменениям и вопросам, включая содействие проведению надлежащих исследований по этим вопросам соответствующими исследовательскими комиссиями МСЭ-Т и другими группами</w:t>
      </w:r>
      <w:r w:rsidR="00CF241F" w:rsidRPr="00727E36">
        <w:rPr>
          <w:lang w:val="ru-RU"/>
        </w:rPr>
        <w:t>,</w:t>
      </w:r>
    </w:p>
    <w:p w:rsidR="00CF241F" w:rsidRPr="00727E36" w:rsidRDefault="00727E36" w:rsidP="00727E36">
      <w:pPr>
        <w:pStyle w:val="Call"/>
        <w:rPr>
          <w:lang w:val="ru-RU"/>
        </w:rPr>
      </w:pPr>
      <w:r>
        <w:rPr>
          <w:lang w:val="ru-RU"/>
        </w:rPr>
        <w:t>поручает Директору Бюро развития электросвязи</w:t>
      </w:r>
    </w:p>
    <w:p w:rsidR="00CF241F" w:rsidRPr="00565F29" w:rsidRDefault="00150F26" w:rsidP="00565F29">
      <w:pPr>
        <w:rPr>
          <w:lang w:val="ru-RU"/>
        </w:rPr>
      </w:pPr>
      <w:r w:rsidRPr="00565F29">
        <w:rPr>
          <w:lang w:val="ru-RU"/>
        </w:rPr>
        <w:t>1</w:t>
      </w:r>
      <w:r w:rsidRPr="00565F29">
        <w:rPr>
          <w:lang w:val="ru-RU"/>
        </w:rPr>
        <w:tab/>
      </w:r>
      <w:r w:rsidR="00565F29" w:rsidRPr="00D21C2B">
        <w:rPr>
          <w:lang w:val="ru-RU"/>
        </w:rPr>
        <w:t>организовать в сотрудничестве с соответствующими структурами международные и региональные форумы и осуществить необходимую деятельность в период 2014</w:t>
      </w:r>
      <w:r w:rsidR="003B4245" w:rsidRPr="003B4245">
        <w:rPr>
          <w:lang w:val="ru-RU"/>
        </w:rPr>
        <w:t>–</w:t>
      </w:r>
      <w:r w:rsidR="00565F29" w:rsidRPr="00D21C2B">
        <w:rPr>
          <w:lang w:val="ru-RU"/>
        </w:rPr>
        <w:t>2018 годов для обсуждения политических, оперативных и технических вопросов,</w:t>
      </w:r>
      <w:r w:rsidR="00CF241F" w:rsidRPr="00565F29">
        <w:rPr>
          <w:lang w:val="ru-RU"/>
        </w:rPr>
        <w:t xml:space="preserve"> </w:t>
      </w:r>
      <w:r w:rsidR="00565F29">
        <w:rPr>
          <w:lang w:val="ru-RU"/>
        </w:rPr>
        <w:t>касающихся установления международных соединений</w:t>
      </w:r>
      <w:r w:rsidR="00CF241F" w:rsidRPr="00565F29">
        <w:rPr>
          <w:lang w:val="ru-RU"/>
        </w:rPr>
        <w:t xml:space="preserve">, </w:t>
      </w:r>
      <w:r w:rsidR="00565F29">
        <w:rPr>
          <w:lang w:val="ru-RU"/>
        </w:rPr>
        <w:t>в соответствии с настоящей резолюцией и Резолюцией</w:t>
      </w:r>
      <w:r w:rsidR="00CF241F" w:rsidRPr="00565F29">
        <w:rPr>
          <w:lang w:val="ru-RU"/>
        </w:rPr>
        <w:t xml:space="preserve"> 23 </w:t>
      </w:r>
      <w:r w:rsidR="00565F29">
        <w:rPr>
          <w:lang w:val="ru-RU"/>
        </w:rPr>
        <w:t>ВКРЭ</w:t>
      </w:r>
      <w:r w:rsidR="00CF241F" w:rsidRPr="00565F29">
        <w:rPr>
          <w:lang w:val="ru-RU"/>
        </w:rPr>
        <w:t>;</w:t>
      </w:r>
    </w:p>
    <w:p w:rsidR="00CF241F" w:rsidRPr="008D50A9" w:rsidRDefault="00150F26" w:rsidP="008D50A9">
      <w:pPr>
        <w:rPr>
          <w:bCs/>
          <w:lang w:val="ru-RU"/>
        </w:rPr>
      </w:pPr>
      <w:r w:rsidRPr="008D50A9">
        <w:rPr>
          <w:lang w:val="ru-RU"/>
        </w:rPr>
        <w:t>2</w:t>
      </w:r>
      <w:r w:rsidRPr="008D50A9">
        <w:rPr>
          <w:lang w:val="ru-RU"/>
        </w:rPr>
        <w:tab/>
      </w:r>
      <w:r w:rsidR="008D50A9">
        <w:rPr>
          <w:lang w:val="ru-RU"/>
        </w:rPr>
        <w:t>продолжить</w:t>
      </w:r>
      <w:r w:rsidR="008D50A9" w:rsidRPr="00D21C2B">
        <w:rPr>
          <w:lang w:val="ru-RU"/>
        </w:rPr>
        <w:t xml:space="preserve"> исследования структуры затрат на международные интернет-соединения для развивающихся стран, уделяя основное внимание влиянию и последствиям режима соединения (транзитные и одноранговые), надежности трансграничных соединений, а также наличию и стоимости физической инфраструктуры промежуточных линий и линий большой протяженности</w:t>
      </w:r>
      <w:r w:rsidR="00CF241F" w:rsidRPr="008D50A9">
        <w:rPr>
          <w:lang w:val="ru-RU"/>
        </w:rPr>
        <w:t xml:space="preserve">, </w:t>
      </w:r>
      <w:r w:rsidR="008D50A9">
        <w:rPr>
          <w:lang w:val="ru-RU"/>
        </w:rPr>
        <w:t>как указано в Резолюции</w:t>
      </w:r>
      <w:r w:rsidR="00CF241F" w:rsidRPr="008D50A9">
        <w:rPr>
          <w:lang w:val="ru-RU"/>
        </w:rPr>
        <w:t xml:space="preserve"> 23 </w:t>
      </w:r>
      <w:r w:rsidR="008D50A9">
        <w:rPr>
          <w:lang w:val="ru-RU"/>
        </w:rPr>
        <w:t>ВКРЭ</w:t>
      </w:r>
      <w:r w:rsidR="00CF241F" w:rsidRPr="008D50A9">
        <w:rPr>
          <w:lang w:val="ru-RU"/>
        </w:rPr>
        <w:t xml:space="preserve">, </w:t>
      </w:r>
      <w:r w:rsidR="008D50A9">
        <w:rPr>
          <w:lang w:val="ru-RU"/>
        </w:rPr>
        <w:t>и предусмотреть исследования</w:t>
      </w:r>
      <w:r w:rsidR="00CF241F" w:rsidRPr="008D50A9">
        <w:rPr>
          <w:lang w:val="ru-RU"/>
        </w:rPr>
        <w:t xml:space="preserve"> </w:t>
      </w:r>
      <w:r w:rsidR="008D50A9">
        <w:rPr>
          <w:lang w:val="ru-RU"/>
        </w:rPr>
        <w:t>о развертывании</w:t>
      </w:r>
      <w:r w:rsidR="008D50A9" w:rsidRPr="00115265">
        <w:rPr>
          <w:lang w:val="ru-RU"/>
        </w:rPr>
        <w:t xml:space="preserve"> </w:t>
      </w:r>
      <w:r w:rsidR="008D50A9">
        <w:rPr>
          <w:lang w:val="ru-RU"/>
        </w:rPr>
        <w:t>технологий</w:t>
      </w:r>
      <w:r w:rsidR="008D50A9" w:rsidRPr="00115265">
        <w:rPr>
          <w:lang w:val="ru-RU"/>
        </w:rPr>
        <w:t xml:space="preserve"> </w:t>
      </w:r>
      <w:r w:rsidR="008D50A9">
        <w:rPr>
          <w:lang w:val="ru-RU"/>
        </w:rPr>
        <w:t>или</w:t>
      </w:r>
      <w:r w:rsidR="008D50A9" w:rsidRPr="00115265">
        <w:rPr>
          <w:lang w:val="ru-RU"/>
        </w:rPr>
        <w:t xml:space="preserve"> </w:t>
      </w:r>
      <w:r w:rsidR="008D50A9">
        <w:rPr>
          <w:lang w:val="ru-RU"/>
        </w:rPr>
        <w:t>практических</w:t>
      </w:r>
      <w:r w:rsidR="008D50A9" w:rsidRPr="00115265">
        <w:rPr>
          <w:lang w:val="ru-RU"/>
        </w:rPr>
        <w:t xml:space="preserve"> </w:t>
      </w:r>
      <w:r w:rsidR="008D50A9">
        <w:rPr>
          <w:lang w:val="ru-RU"/>
        </w:rPr>
        <w:t>методик</w:t>
      </w:r>
      <w:r w:rsidR="008D50A9" w:rsidRPr="00115265">
        <w:rPr>
          <w:lang w:val="ru-RU"/>
        </w:rPr>
        <w:t xml:space="preserve"> </w:t>
      </w:r>
      <w:r w:rsidR="008D50A9">
        <w:rPr>
          <w:lang w:val="ru-RU"/>
        </w:rPr>
        <w:t>для</w:t>
      </w:r>
      <w:r w:rsidR="008D50A9" w:rsidRPr="00115265">
        <w:rPr>
          <w:lang w:val="ru-RU"/>
        </w:rPr>
        <w:t xml:space="preserve"> </w:t>
      </w:r>
      <w:r w:rsidR="008D50A9" w:rsidRPr="00D21C2B">
        <w:rPr>
          <w:lang w:val="ru-RU"/>
        </w:rPr>
        <w:t>прокладки подводного кабеля</w:t>
      </w:r>
      <w:r w:rsidR="008D50A9" w:rsidRPr="00115265">
        <w:rPr>
          <w:lang w:val="ru-RU"/>
        </w:rPr>
        <w:t xml:space="preserve"> </w:t>
      </w:r>
      <w:r w:rsidR="008D50A9">
        <w:rPr>
          <w:lang w:val="ru-RU"/>
        </w:rPr>
        <w:t>путем меньших затрат</w:t>
      </w:r>
      <w:r w:rsidR="00CF241F" w:rsidRPr="008D50A9">
        <w:rPr>
          <w:lang w:val="ru-RU"/>
        </w:rPr>
        <w:t>,</w:t>
      </w:r>
    </w:p>
    <w:p w:rsidR="00CF241F" w:rsidRPr="00011065" w:rsidRDefault="00011065" w:rsidP="00011065">
      <w:pPr>
        <w:pStyle w:val="Call"/>
        <w:rPr>
          <w:lang w:val="ru-RU"/>
        </w:rPr>
      </w:pPr>
      <w:r>
        <w:rPr>
          <w:lang w:val="ru-RU"/>
        </w:rPr>
        <w:lastRenderedPageBreak/>
        <w:t>поручает Директору Бюро стандартизации электросвязи и</w:t>
      </w:r>
      <w:r w:rsidRPr="00011065">
        <w:rPr>
          <w:lang w:val="ru-RU"/>
        </w:rPr>
        <w:t xml:space="preserve"> </w:t>
      </w:r>
      <w:r>
        <w:rPr>
          <w:lang w:val="ru-RU"/>
        </w:rPr>
        <w:t>Директору</w:t>
      </w:r>
      <w:r w:rsidRPr="00011065">
        <w:rPr>
          <w:lang w:val="ru-RU"/>
        </w:rPr>
        <w:t xml:space="preserve"> </w:t>
      </w:r>
      <w:r>
        <w:rPr>
          <w:lang w:val="ru-RU"/>
        </w:rPr>
        <w:t>Бюро</w:t>
      </w:r>
      <w:r w:rsidRPr="00011065">
        <w:rPr>
          <w:lang w:val="ru-RU"/>
        </w:rPr>
        <w:t xml:space="preserve"> </w:t>
      </w:r>
      <w:r>
        <w:rPr>
          <w:lang w:val="ru-RU"/>
        </w:rPr>
        <w:t>развития</w:t>
      </w:r>
      <w:r w:rsidRPr="00011065">
        <w:rPr>
          <w:lang w:val="ru-RU"/>
        </w:rPr>
        <w:t xml:space="preserve"> </w:t>
      </w:r>
      <w:r>
        <w:rPr>
          <w:lang w:val="ru-RU"/>
        </w:rPr>
        <w:t>электросвязи</w:t>
      </w:r>
    </w:p>
    <w:p w:rsidR="00CF241F" w:rsidRPr="00867E5D" w:rsidRDefault="00867E5D" w:rsidP="00867E5D">
      <w:pPr>
        <w:rPr>
          <w:lang w:val="ru-RU"/>
        </w:rPr>
      </w:pPr>
      <w:r>
        <w:rPr>
          <w:lang w:val="ru-RU"/>
        </w:rPr>
        <w:t>координировать</w:t>
      </w:r>
      <w:r w:rsidRPr="00867E5D">
        <w:rPr>
          <w:lang w:val="ru-RU"/>
        </w:rPr>
        <w:t xml:space="preserve"> </w:t>
      </w:r>
      <w:r>
        <w:rPr>
          <w:lang w:val="ru-RU"/>
        </w:rPr>
        <w:t>действия обоих Секторов, связанные с</w:t>
      </w:r>
      <w:r w:rsidR="00CF241F" w:rsidRPr="00867E5D">
        <w:rPr>
          <w:lang w:val="ru-RU"/>
        </w:rPr>
        <w:t xml:space="preserve"> </w:t>
      </w:r>
      <w:r w:rsidRPr="00F40CB1">
        <w:rPr>
          <w:lang w:val="ru-RU"/>
        </w:rPr>
        <w:t>исследованиями в отношении структуры затрат на международные интернет-соединения для развивающихся стран,</w:t>
      </w:r>
      <w:r w:rsidRPr="00867E5D">
        <w:rPr>
          <w:lang w:val="ru-RU"/>
        </w:rPr>
        <w:t xml:space="preserve"> </w:t>
      </w:r>
      <w:r>
        <w:rPr>
          <w:lang w:val="ru-RU"/>
        </w:rPr>
        <w:t>чтобы избежать дублирования</w:t>
      </w:r>
      <w:r w:rsidR="00CF241F" w:rsidRPr="00867E5D">
        <w:rPr>
          <w:lang w:val="ru-RU"/>
        </w:rPr>
        <w:t xml:space="preserve"> </w:t>
      </w:r>
      <w:r w:rsidR="003B4245">
        <w:rPr>
          <w:lang w:val="ru-RU"/>
        </w:rPr>
        <w:t>усилий</w:t>
      </w:r>
      <w:r w:rsidR="00CF241F" w:rsidRPr="00867E5D">
        <w:rPr>
          <w:lang w:val="ru-RU"/>
        </w:rPr>
        <w:t xml:space="preserve"> </w:t>
      </w:r>
      <w:r>
        <w:rPr>
          <w:lang w:val="ru-RU"/>
        </w:rPr>
        <w:t>и обеспечить эффективное использование ресурсов</w:t>
      </w:r>
      <w:r w:rsidR="00CF241F" w:rsidRPr="00867E5D">
        <w:rPr>
          <w:lang w:val="ru-RU"/>
        </w:rPr>
        <w:t>,</w:t>
      </w:r>
    </w:p>
    <w:p w:rsidR="00CF241F" w:rsidRPr="00867E5D" w:rsidRDefault="00867E5D" w:rsidP="00867E5D">
      <w:pPr>
        <w:pStyle w:val="Call"/>
        <w:rPr>
          <w:lang w:val="ru-RU"/>
        </w:rPr>
      </w:pPr>
      <w:r>
        <w:rPr>
          <w:lang w:val="ru-RU"/>
        </w:rPr>
        <w:t>поручает Генеральному секретарю</w:t>
      </w:r>
    </w:p>
    <w:p w:rsidR="00CF241F" w:rsidRPr="00867E5D" w:rsidRDefault="00150F26" w:rsidP="00867E5D">
      <w:pPr>
        <w:rPr>
          <w:lang w:val="ru-RU"/>
        </w:rPr>
      </w:pPr>
      <w:r w:rsidRPr="00867E5D">
        <w:rPr>
          <w:lang w:val="ru-RU"/>
        </w:rPr>
        <w:t>1</w:t>
      </w:r>
      <w:r w:rsidRPr="00867E5D">
        <w:rPr>
          <w:lang w:val="ru-RU"/>
        </w:rPr>
        <w:tab/>
      </w:r>
      <w:r w:rsidR="00867E5D" w:rsidRPr="00F40CB1">
        <w:rPr>
          <w:lang w:val="ru-RU"/>
        </w:rPr>
        <w:t>ежегодно представлять отчет Совету о деятельности, предпринятой по этим направлениям</w:t>
      </w:r>
      <w:r w:rsidR="00CF241F" w:rsidRPr="00867E5D">
        <w:rPr>
          <w:lang w:val="ru-RU"/>
        </w:rPr>
        <w:t>;</w:t>
      </w:r>
    </w:p>
    <w:p w:rsidR="00CF241F" w:rsidRPr="00D02319" w:rsidRDefault="00150F26" w:rsidP="002531EE">
      <w:pPr>
        <w:rPr>
          <w:lang w:val="ru-RU"/>
        </w:rPr>
      </w:pPr>
      <w:r w:rsidRPr="00867E5D">
        <w:rPr>
          <w:lang w:val="ru-RU"/>
        </w:rPr>
        <w:t>2</w:t>
      </w:r>
      <w:r w:rsidRPr="00867E5D">
        <w:rPr>
          <w:lang w:val="ru-RU"/>
        </w:rPr>
        <w:tab/>
      </w:r>
      <w:r w:rsidR="00867E5D" w:rsidRPr="00F40CB1">
        <w:rPr>
          <w:lang w:val="ru-RU"/>
        </w:rPr>
        <w:t xml:space="preserve">предложить сессии Совета 2015 года созвать </w:t>
      </w:r>
      <w:r w:rsidR="00D02319" w:rsidRPr="00F40CB1">
        <w:rPr>
          <w:lang w:val="ru-RU"/>
        </w:rPr>
        <w:t xml:space="preserve">в соответствии с Резолюцией 2 (Пересм. Гвадалахара, 2010 г.) </w:t>
      </w:r>
      <w:r w:rsidR="002531EE" w:rsidRPr="00F40CB1">
        <w:rPr>
          <w:lang w:val="ru-RU"/>
        </w:rPr>
        <w:t xml:space="preserve">в первом квартале 2017 года </w:t>
      </w:r>
      <w:r w:rsidR="00867E5D" w:rsidRPr="00F40CB1">
        <w:rPr>
          <w:lang w:val="ru-RU"/>
        </w:rPr>
        <w:t xml:space="preserve">специальный форум или семинар-практикум </w:t>
      </w:r>
      <w:r w:rsidR="00D02319" w:rsidRPr="00F40CB1">
        <w:rPr>
          <w:lang w:val="ru-RU"/>
        </w:rPr>
        <w:t>для обсуждения всех вопросов,</w:t>
      </w:r>
      <w:r w:rsidR="00CF241F" w:rsidRPr="00D02319">
        <w:rPr>
          <w:lang w:val="ru-RU"/>
        </w:rPr>
        <w:t xml:space="preserve"> </w:t>
      </w:r>
      <w:r w:rsidR="00D02319" w:rsidRPr="00F40CB1">
        <w:rPr>
          <w:lang w:val="ru-RU"/>
        </w:rPr>
        <w:t>поднятых в настоящей Резолюции,</w:t>
      </w:r>
      <w:r w:rsidR="00CF241F" w:rsidRPr="00D02319">
        <w:rPr>
          <w:lang w:val="ru-RU"/>
        </w:rPr>
        <w:t xml:space="preserve"> </w:t>
      </w:r>
      <w:r w:rsidR="00D02319" w:rsidRPr="00F40CB1">
        <w:rPr>
          <w:lang w:val="ru-RU"/>
        </w:rPr>
        <w:t xml:space="preserve">желательно </w:t>
      </w:r>
      <w:r w:rsidR="002531EE" w:rsidRPr="00F40CB1">
        <w:rPr>
          <w:lang w:val="ru-RU"/>
        </w:rPr>
        <w:t>приурочив их</w:t>
      </w:r>
      <w:r w:rsidR="00D02319" w:rsidRPr="00F40CB1">
        <w:rPr>
          <w:lang w:val="ru-RU"/>
        </w:rPr>
        <w:t xml:space="preserve"> к другим соответствующим крупным мероприятиям МСЭ</w:t>
      </w:r>
      <w:r w:rsidR="00CF241F" w:rsidRPr="00D02319">
        <w:rPr>
          <w:lang w:val="ru-RU"/>
        </w:rPr>
        <w:t>,</w:t>
      </w:r>
    </w:p>
    <w:p w:rsidR="00CF241F" w:rsidRPr="002531EE" w:rsidRDefault="002531EE" w:rsidP="00C8241F">
      <w:pPr>
        <w:pStyle w:val="Call"/>
        <w:rPr>
          <w:lang w:val="ru-RU"/>
        </w:rPr>
      </w:pPr>
      <w:r>
        <w:rPr>
          <w:lang w:val="ru-RU"/>
        </w:rPr>
        <w:t>поручает Совету</w:t>
      </w:r>
    </w:p>
    <w:p w:rsidR="00CF241F" w:rsidRPr="002531EE" w:rsidRDefault="002531EE" w:rsidP="002531EE">
      <w:pPr>
        <w:rPr>
          <w:lang w:val="ru-RU"/>
        </w:rPr>
      </w:pPr>
      <w:r w:rsidRPr="00F40CB1">
        <w:rPr>
          <w:lang w:val="ru-RU"/>
        </w:rPr>
        <w:t>рассмотреть отчет Генерального секретаря и</w:t>
      </w:r>
      <w:r w:rsidR="00CF241F" w:rsidRPr="002531EE">
        <w:rPr>
          <w:lang w:val="ru-RU"/>
        </w:rPr>
        <w:t xml:space="preserve">, </w:t>
      </w:r>
      <w:r w:rsidRPr="00F40CB1">
        <w:rPr>
          <w:lang w:val="ru-RU"/>
        </w:rPr>
        <w:t>при необходимости, принять дальнейшие меры, а также изучить предложение Генерального секретаря о созыве форума для рассмотрения всех вопросов, связанных с настоящей резолюцией,</w:t>
      </w:r>
    </w:p>
    <w:p w:rsidR="00CF241F" w:rsidRPr="00F40CB1" w:rsidRDefault="00283CC1" w:rsidP="00F40CB1">
      <w:pPr>
        <w:pStyle w:val="Call"/>
        <w:rPr>
          <w:lang w:val="ru-RU"/>
        </w:rPr>
      </w:pPr>
      <w:r w:rsidRPr="00F40CB1">
        <w:rPr>
          <w:lang w:val="ru-RU"/>
        </w:rPr>
        <w:t>предлагает Государствам-Членам</w:t>
      </w:r>
    </w:p>
    <w:p w:rsidR="00CF241F" w:rsidRPr="001C2D3F" w:rsidRDefault="00150F26" w:rsidP="001C2D3F">
      <w:pPr>
        <w:rPr>
          <w:lang w:val="ru-RU"/>
        </w:rPr>
      </w:pPr>
      <w:r w:rsidRPr="001C2D3F">
        <w:rPr>
          <w:lang w:val="ru-RU"/>
        </w:rPr>
        <w:t>1</w:t>
      </w:r>
      <w:r w:rsidRPr="001C2D3F">
        <w:rPr>
          <w:lang w:val="ru-RU"/>
        </w:rPr>
        <w:tab/>
      </w:r>
      <w:r w:rsidR="00283CC1" w:rsidRPr="00F40CB1">
        <w:rPr>
          <w:lang w:val="ru-RU"/>
        </w:rPr>
        <w:t xml:space="preserve">добиться прогресса в координации региональной политики для снижения стоимости международных интернет-соединений, </w:t>
      </w:r>
      <w:r w:rsidR="001C2D3F" w:rsidRPr="00F40CB1">
        <w:rPr>
          <w:lang w:val="ru-RU"/>
        </w:rPr>
        <w:t xml:space="preserve">в </w:t>
      </w:r>
      <w:r w:rsidR="00283CC1" w:rsidRPr="00F40CB1">
        <w:rPr>
          <w:lang w:val="ru-RU"/>
        </w:rPr>
        <w:t xml:space="preserve">согласовании конкретных мер, которые </w:t>
      </w:r>
      <w:r w:rsidR="00377FE0" w:rsidRPr="00F40CB1">
        <w:rPr>
          <w:lang w:val="ru-RU"/>
        </w:rPr>
        <w:t xml:space="preserve">могли бы </w:t>
      </w:r>
      <w:r w:rsidR="00283CC1" w:rsidRPr="00F40CB1">
        <w:rPr>
          <w:lang w:val="ru-RU"/>
        </w:rPr>
        <w:t>при</w:t>
      </w:r>
      <w:r w:rsidR="00377FE0" w:rsidRPr="00F40CB1">
        <w:rPr>
          <w:lang w:val="ru-RU"/>
        </w:rPr>
        <w:t>вести</w:t>
      </w:r>
      <w:r w:rsidR="00283CC1" w:rsidRPr="00F40CB1">
        <w:rPr>
          <w:lang w:val="ru-RU"/>
        </w:rPr>
        <w:t xml:space="preserve"> к улучшению условий для развивающихся стран, в том числе</w:t>
      </w:r>
      <w:r w:rsidR="00377FE0" w:rsidRPr="00F40CB1">
        <w:rPr>
          <w:lang w:val="ru-RU"/>
        </w:rPr>
        <w:t>, среди прочих целей,</w:t>
      </w:r>
      <w:r w:rsidR="00283CC1" w:rsidRPr="00F40CB1">
        <w:rPr>
          <w:lang w:val="ru-RU"/>
        </w:rPr>
        <w:t xml:space="preserve"> </w:t>
      </w:r>
      <w:r w:rsidR="00377FE0" w:rsidRPr="00F40CB1">
        <w:rPr>
          <w:lang w:val="ru-RU"/>
        </w:rPr>
        <w:t xml:space="preserve">к применению преференциальных тарифов </w:t>
      </w:r>
      <w:r w:rsidR="00CF241F" w:rsidRPr="001C2D3F">
        <w:rPr>
          <w:lang w:val="ru-RU"/>
        </w:rPr>
        <w:t>(</w:t>
      </w:r>
      <w:r w:rsidR="001C2D3F">
        <w:rPr>
          <w:lang w:val="ru-RU"/>
        </w:rPr>
        <w:t>такс</w:t>
      </w:r>
      <w:r w:rsidR="001C2D3F" w:rsidRPr="001C2D3F">
        <w:rPr>
          <w:lang w:val="ru-RU"/>
        </w:rPr>
        <w:t xml:space="preserve"> </w:t>
      </w:r>
      <w:r w:rsidR="001C2D3F">
        <w:rPr>
          <w:lang w:val="ru-RU"/>
        </w:rPr>
        <w:t>и</w:t>
      </w:r>
      <w:r w:rsidR="001C2D3F" w:rsidRPr="001C2D3F">
        <w:rPr>
          <w:lang w:val="ru-RU"/>
        </w:rPr>
        <w:t xml:space="preserve"> </w:t>
      </w:r>
      <w:r w:rsidR="001C2D3F">
        <w:rPr>
          <w:lang w:val="ru-RU"/>
        </w:rPr>
        <w:t>ставок</w:t>
      </w:r>
      <w:r w:rsidR="00CF241F" w:rsidRPr="001C2D3F">
        <w:rPr>
          <w:lang w:val="ru-RU"/>
        </w:rPr>
        <w:t xml:space="preserve">) </w:t>
      </w:r>
      <w:r w:rsidR="001C2D3F">
        <w:rPr>
          <w:lang w:val="ru-RU"/>
        </w:rPr>
        <w:t>странами транзита к</w:t>
      </w:r>
      <w:r w:rsidR="00313E6B" w:rsidRPr="001C2D3F">
        <w:rPr>
          <w:lang w:val="ru-RU"/>
        </w:rPr>
        <w:t xml:space="preserve"> </w:t>
      </w:r>
      <w:r w:rsidR="001C2D3F">
        <w:rPr>
          <w:lang w:val="ru-RU"/>
        </w:rPr>
        <w:t>международным линиям</w:t>
      </w:r>
      <w:r w:rsidR="00CF241F" w:rsidRPr="001C2D3F">
        <w:rPr>
          <w:lang w:val="ru-RU"/>
        </w:rPr>
        <w:t xml:space="preserve"> </w:t>
      </w:r>
      <w:r w:rsidR="001C2D3F" w:rsidRPr="00F40CB1">
        <w:rPr>
          <w:lang w:val="ru-RU"/>
        </w:rPr>
        <w:t>развивающихся стран, не имеющих выхода к морю</w:t>
      </w:r>
      <w:r w:rsidR="00CF241F" w:rsidRPr="001C2D3F">
        <w:rPr>
          <w:lang w:val="ru-RU"/>
        </w:rPr>
        <w:t>;</w:t>
      </w:r>
    </w:p>
    <w:p w:rsidR="00CF241F" w:rsidRPr="001C2D3F" w:rsidRDefault="00150F26" w:rsidP="001C2D3F">
      <w:pPr>
        <w:rPr>
          <w:lang w:val="ru-RU"/>
        </w:rPr>
      </w:pPr>
      <w:r w:rsidRPr="001C2D3F">
        <w:rPr>
          <w:lang w:val="ru-RU"/>
        </w:rPr>
        <w:t>2</w:t>
      </w:r>
      <w:r w:rsidRPr="001C2D3F">
        <w:rPr>
          <w:lang w:val="ru-RU"/>
        </w:rPr>
        <w:tab/>
      </w:r>
      <w:r w:rsidR="001C2D3F">
        <w:rPr>
          <w:lang w:val="ru-RU"/>
        </w:rPr>
        <w:t xml:space="preserve">применять </w:t>
      </w:r>
      <w:r w:rsidR="001C2D3F" w:rsidRPr="00F40CB1">
        <w:rPr>
          <w:lang w:val="ru-RU"/>
        </w:rPr>
        <w:t xml:space="preserve">Тунисскую программу в этом отношении, в частности </w:t>
      </w:r>
      <w:r w:rsidR="001C2D3F" w:rsidRPr="001C2D3F">
        <w:rPr>
          <w:lang w:val="ru-RU"/>
        </w:rPr>
        <w:t xml:space="preserve">§ 50 </w:t>
      </w:r>
      <w:r w:rsidR="001C2D3F" w:rsidRPr="00F40CB1">
        <w:rPr>
          <w:lang w:val="ru-RU"/>
        </w:rPr>
        <w:t>этой Программы</w:t>
      </w:r>
      <w:r w:rsidR="00CF241F" w:rsidRPr="001C2D3F">
        <w:rPr>
          <w:lang w:val="ru-RU"/>
        </w:rPr>
        <w:t>,</w:t>
      </w:r>
    </w:p>
    <w:p w:rsidR="005F343E" w:rsidRPr="00E15A12" w:rsidRDefault="005F343E" w:rsidP="00C8241F">
      <w:pPr>
        <w:pStyle w:val="Call"/>
        <w:rPr>
          <w:lang w:val="ru-RU"/>
        </w:rPr>
      </w:pPr>
      <w:r w:rsidRPr="00226B91">
        <w:rPr>
          <w:lang w:val="ru-RU"/>
        </w:rPr>
        <w:t>настоятельно</w:t>
      </w:r>
      <w:r w:rsidRPr="00E15A12">
        <w:rPr>
          <w:lang w:val="ru-RU"/>
        </w:rPr>
        <w:t xml:space="preserve"> </w:t>
      </w:r>
      <w:r w:rsidRPr="00226B91">
        <w:rPr>
          <w:lang w:val="ru-RU"/>
        </w:rPr>
        <w:t>призывает</w:t>
      </w:r>
      <w:r w:rsidRPr="00E15A12">
        <w:rPr>
          <w:lang w:val="ru-RU"/>
        </w:rPr>
        <w:t xml:space="preserve"> </w:t>
      </w:r>
      <w:r w:rsidRPr="00226B91">
        <w:rPr>
          <w:lang w:val="ru-RU"/>
        </w:rPr>
        <w:t>поставщиков</w:t>
      </w:r>
      <w:r w:rsidRPr="00E15A12">
        <w:rPr>
          <w:lang w:val="ru-RU"/>
        </w:rPr>
        <w:t xml:space="preserve"> </w:t>
      </w:r>
      <w:r w:rsidRPr="00226B91">
        <w:rPr>
          <w:lang w:val="ru-RU"/>
        </w:rPr>
        <w:t>услуг</w:t>
      </w:r>
    </w:p>
    <w:p w:rsidR="00630284" w:rsidRDefault="005F343E" w:rsidP="00C8241F">
      <w:pPr>
        <w:rPr>
          <w:lang w:val="ru-RU"/>
        </w:rPr>
      </w:pPr>
      <w:r w:rsidRPr="00226B91">
        <w:rPr>
          <w:lang w:val="ru-RU"/>
        </w:rPr>
        <w:t>обсуждать</w:t>
      </w:r>
      <w:r w:rsidRPr="00E15A12">
        <w:rPr>
          <w:lang w:val="ru-RU"/>
        </w:rPr>
        <w:t xml:space="preserve"> </w:t>
      </w:r>
      <w:r w:rsidRPr="00226B91">
        <w:rPr>
          <w:lang w:val="ru-RU"/>
        </w:rPr>
        <w:t>условия и заключать двусторонние коммерческие соглашения, санкционирующие прямые международные интернет-соединения, которые учитывали бы возможную необходимость компенсировать друг другу стоимость некоторых элементов, таких, помимо прочего, как потоки трафика, число маршрутов, географический охват и затраты на международную передачу</w:t>
      </w:r>
      <w:r w:rsidR="00872387">
        <w:rPr>
          <w:lang w:val="ru-RU"/>
        </w:rPr>
        <w:t>.</w:t>
      </w:r>
    </w:p>
    <w:p w:rsidR="00FA6F5E" w:rsidRDefault="00FA6F5E" w:rsidP="00FA6F5E">
      <w:pPr>
        <w:pStyle w:val="Reasons"/>
        <w:rPr>
          <w:lang w:val="ru-RU"/>
        </w:rPr>
      </w:pPr>
    </w:p>
    <w:p w:rsidR="00FA6F5E" w:rsidRPr="006D444C" w:rsidRDefault="00FA6F5E" w:rsidP="00FA6F5E">
      <w:pPr>
        <w:spacing w:before="720"/>
        <w:jc w:val="center"/>
      </w:pPr>
      <w:r>
        <w:t>______________</w:t>
      </w:r>
    </w:p>
    <w:sectPr w:rsidR="00FA6F5E" w:rsidRPr="006D444C" w:rsidSect="0002174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OAG8AcgBtAGEAbAAgAHAAdgA=" wne:acdName="acd0" wne:fciIndexBasedOn="0065"/>
    <wne:acd wne:argValue="AgBOAG8AcgBtAGEAbAAgAHAAdgA="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08" w:rsidRDefault="00A42908" w:rsidP="0079159C">
      <w:r>
        <w:separator/>
      </w:r>
    </w:p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4B3A6C"/>
    <w:p w:rsidR="00A42908" w:rsidRDefault="00A42908" w:rsidP="004B3A6C"/>
  </w:endnote>
  <w:endnote w:type="continuationSeparator" w:id="0">
    <w:p w:rsidR="00A42908" w:rsidRDefault="00A42908" w:rsidP="0079159C">
      <w:r>
        <w:continuationSeparator/>
      </w:r>
    </w:p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4B3A6C"/>
    <w:p w:rsidR="00A42908" w:rsidRDefault="00A4290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08" w:rsidRPr="001636BD" w:rsidRDefault="00872387" w:rsidP="00CF241F">
    <w:pPr>
      <w:pStyle w:val="Footer"/>
      <w:tabs>
        <w:tab w:val="clear" w:pos="9639"/>
        <w:tab w:val="right" w:pos="9498"/>
      </w:tabs>
      <w:rPr>
        <w:lang w:val="en-US"/>
      </w:rPr>
    </w:pPr>
    <w:fldSimple w:instr=" FILENAME \p  \* MERGEFORMAT ">
      <w:r w:rsidR="00D21C2B" w:rsidRPr="00D21C2B">
        <w:rPr>
          <w:lang w:val="en-US"/>
        </w:rPr>
        <w:t>P:\RUS</w:t>
      </w:r>
      <w:r w:rsidR="00D21C2B">
        <w:t>\SG\CONF-SG\PP14\000\074R.docx</w:t>
      </w:r>
    </w:fldSimple>
    <w:r w:rsidR="00A42908">
      <w:t xml:space="preserve"> (369861)</w:t>
    </w:r>
    <w:r w:rsidR="00A42908" w:rsidRPr="001636BD">
      <w:rPr>
        <w:lang w:val="en-US"/>
      </w:rPr>
      <w:tab/>
    </w:r>
    <w:r w:rsidR="00A42908">
      <w:fldChar w:fldCharType="begin"/>
    </w:r>
    <w:r w:rsidR="00A42908">
      <w:instrText xml:space="preserve"> SAVEDATE \@ DD.MM.YY </w:instrText>
    </w:r>
    <w:r w:rsidR="00A42908">
      <w:fldChar w:fldCharType="separate"/>
    </w:r>
    <w:r w:rsidR="0015462B">
      <w:t>14.10.14</w:t>
    </w:r>
    <w:r w:rsidR="00A42908">
      <w:fldChar w:fldCharType="end"/>
    </w:r>
    <w:r w:rsidR="00A42908" w:rsidRPr="001636BD">
      <w:rPr>
        <w:lang w:val="en-US"/>
      </w:rPr>
      <w:tab/>
    </w:r>
    <w:r w:rsidR="00A42908">
      <w:fldChar w:fldCharType="begin"/>
    </w:r>
    <w:r w:rsidR="00A42908">
      <w:instrText xml:space="preserve"> PRINTDATE \@ DD.MM.YY </w:instrText>
    </w:r>
    <w:r w:rsidR="00A42908">
      <w:fldChar w:fldCharType="separate"/>
    </w:r>
    <w:r w:rsidR="00D21C2B">
      <w:t>00.00.00</w:t>
    </w:r>
    <w:r w:rsidR="00A4290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08" w:rsidRDefault="00A4290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42908" w:rsidRDefault="00A42908" w:rsidP="001636BD">
    <w:pPr>
      <w:pStyle w:val="Footer"/>
    </w:pPr>
  </w:p>
  <w:p w:rsidR="00A42908" w:rsidRPr="001636BD" w:rsidRDefault="00872387" w:rsidP="00CF241F">
    <w:pPr>
      <w:pStyle w:val="Footer"/>
      <w:tabs>
        <w:tab w:val="clear" w:pos="9639"/>
        <w:tab w:val="right" w:pos="9498"/>
      </w:tabs>
      <w:rPr>
        <w:lang w:val="en-US"/>
      </w:rPr>
    </w:pPr>
    <w:fldSimple w:instr=" FILENAME \p  \* MERGEFORMAT ">
      <w:r w:rsidR="00933209" w:rsidRPr="00933209">
        <w:rPr>
          <w:lang w:val="en-US"/>
        </w:rPr>
        <w:t>P:\RUS</w:t>
      </w:r>
      <w:r w:rsidR="00933209">
        <w:t>\SG\CONF-SG\PP14\000\074R.docx</w:t>
      </w:r>
    </w:fldSimple>
    <w:r w:rsidR="00A42908">
      <w:t xml:space="preserve"> (369861)</w:t>
    </w:r>
    <w:r w:rsidR="00A42908" w:rsidRPr="001636BD">
      <w:rPr>
        <w:lang w:val="en-US"/>
      </w:rPr>
      <w:tab/>
    </w:r>
    <w:r w:rsidR="00A42908">
      <w:fldChar w:fldCharType="begin"/>
    </w:r>
    <w:r w:rsidR="00A42908">
      <w:instrText xml:space="preserve"> SAVEDATE \@ DD.MM.YY </w:instrText>
    </w:r>
    <w:r w:rsidR="00A42908">
      <w:fldChar w:fldCharType="separate"/>
    </w:r>
    <w:r w:rsidR="0015462B">
      <w:t>14.10.14</w:t>
    </w:r>
    <w:r w:rsidR="00A42908">
      <w:fldChar w:fldCharType="end"/>
    </w:r>
    <w:r w:rsidR="00A42908" w:rsidRPr="001636BD">
      <w:rPr>
        <w:lang w:val="en-US"/>
      </w:rPr>
      <w:tab/>
    </w:r>
    <w:r w:rsidR="00A42908">
      <w:fldChar w:fldCharType="begin"/>
    </w:r>
    <w:r w:rsidR="00A42908">
      <w:instrText xml:space="preserve"> PRINTDATE \@ DD.MM.YY </w:instrText>
    </w:r>
    <w:r w:rsidR="00A42908">
      <w:fldChar w:fldCharType="separate"/>
    </w:r>
    <w:r w:rsidR="00933209">
      <w:t>00.00.00</w:t>
    </w:r>
    <w:r w:rsidR="00A429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08" w:rsidRDefault="00A42908" w:rsidP="0079159C">
      <w:r>
        <w:t>____________________</w:t>
      </w:r>
    </w:p>
  </w:footnote>
  <w:footnote w:type="continuationSeparator" w:id="0">
    <w:p w:rsidR="00A42908" w:rsidRDefault="00A42908" w:rsidP="0079159C">
      <w:r>
        <w:continuationSeparator/>
      </w:r>
    </w:p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79159C"/>
    <w:p w:rsidR="00A42908" w:rsidRDefault="00A42908" w:rsidP="004B3A6C"/>
    <w:p w:rsidR="00A42908" w:rsidRDefault="00A42908" w:rsidP="004B3A6C"/>
  </w:footnote>
  <w:footnote w:id="1">
    <w:p w:rsidR="00B72A98" w:rsidRPr="005A0E6E" w:rsidRDefault="00A42908" w:rsidP="005A0E6E">
      <w:pPr>
        <w:pStyle w:val="FootnoteText"/>
        <w:rPr>
          <w:lang w:val="en-US"/>
        </w:rPr>
      </w:pPr>
      <w:r w:rsidRPr="007F0AE5">
        <w:rPr>
          <w:rStyle w:val="FootnoteReference"/>
          <w:lang w:val="ru-RU"/>
        </w:rPr>
        <w:t>1</w:t>
      </w:r>
      <w:r w:rsidRPr="007F0AE5">
        <w:rPr>
          <w:lang w:val="ru-RU"/>
        </w:rPr>
        <w:t xml:space="preserve"> </w:t>
      </w:r>
      <w:r w:rsidRPr="005A0E6E">
        <w:tab/>
        <w:t>"Исследование, касающееся международных интернет-соединений в странах Африки, южнее Сахары" (март, 2012 г.)</w:t>
      </w:r>
      <w:r w:rsidRPr="007F0AE5">
        <w:rPr>
          <w:lang w:val="ru-RU"/>
        </w:rPr>
        <w:t xml:space="preserve"> </w:t>
      </w:r>
      <w:hyperlink r:id="rId1" w:history="1">
        <w:r w:rsidR="00B72A98" w:rsidRPr="00487870">
          <w:rPr>
            <w:rStyle w:val="Hyperlink"/>
            <w:lang w:val="en-US"/>
          </w:rPr>
          <w:t>http</w:t>
        </w:r>
        <w:r w:rsidR="00B72A98" w:rsidRPr="005A0E6E">
          <w:rPr>
            <w:rStyle w:val="Hyperlink"/>
            <w:lang w:val="en-US"/>
          </w:rPr>
          <w:t>://</w:t>
        </w:r>
        <w:r w:rsidR="00B72A98" w:rsidRPr="00487870">
          <w:rPr>
            <w:rStyle w:val="Hyperlink"/>
            <w:lang w:val="en-US"/>
          </w:rPr>
          <w:t>www</w:t>
        </w:r>
        <w:r w:rsidR="00B72A98" w:rsidRPr="005A0E6E">
          <w:rPr>
            <w:rStyle w:val="Hyperlink"/>
            <w:lang w:val="en-US"/>
          </w:rPr>
          <w:t>.</w:t>
        </w:r>
        <w:r w:rsidR="00B72A98" w:rsidRPr="00487870">
          <w:rPr>
            <w:rStyle w:val="Hyperlink"/>
            <w:lang w:val="en-US"/>
          </w:rPr>
          <w:t>itu</w:t>
        </w:r>
        <w:r w:rsidR="00B72A98" w:rsidRPr="005A0E6E">
          <w:rPr>
            <w:rStyle w:val="Hyperlink"/>
            <w:lang w:val="en-US"/>
          </w:rPr>
          <w:t>.</w:t>
        </w:r>
        <w:r w:rsidR="00B72A98" w:rsidRPr="00487870">
          <w:rPr>
            <w:rStyle w:val="Hyperlink"/>
            <w:lang w:val="en-US"/>
          </w:rPr>
          <w:t>int</w:t>
        </w:r>
        <w:r w:rsidR="00B72A98" w:rsidRPr="005A0E6E">
          <w:rPr>
            <w:rStyle w:val="Hyperlink"/>
            <w:lang w:val="en-US"/>
          </w:rPr>
          <w:t>/</w:t>
        </w:r>
        <w:r w:rsidR="00B72A98" w:rsidRPr="00487870">
          <w:rPr>
            <w:rStyle w:val="Hyperlink"/>
            <w:lang w:val="en-US"/>
          </w:rPr>
          <w:t>md</w:t>
        </w:r>
        <w:r w:rsidR="00B72A98" w:rsidRPr="005A0E6E">
          <w:rPr>
            <w:rStyle w:val="Hyperlink"/>
            <w:lang w:val="en-US"/>
          </w:rPr>
          <w:t>/</w:t>
        </w:r>
        <w:r w:rsidR="00B72A98" w:rsidRPr="00487870">
          <w:rPr>
            <w:rStyle w:val="Hyperlink"/>
            <w:lang w:val="en-US"/>
          </w:rPr>
          <w:t>T</w:t>
        </w:r>
        <w:r w:rsidR="00B72A98" w:rsidRPr="005A0E6E">
          <w:rPr>
            <w:rStyle w:val="Hyperlink"/>
            <w:lang w:val="en-US"/>
          </w:rPr>
          <w:t>13-</w:t>
        </w:r>
        <w:r w:rsidR="00B72A98" w:rsidRPr="00487870">
          <w:rPr>
            <w:rStyle w:val="Hyperlink"/>
            <w:lang w:val="en-US"/>
          </w:rPr>
          <w:t>SG</w:t>
        </w:r>
        <w:r w:rsidR="00B72A98" w:rsidRPr="005A0E6E">
          <w:rPr>
            <w:rStyle w:val="Hyperlink"/>
            <w:lang w:val="en-US"/>
          </w:rPr>
          <w:t>03-130527-</w:t>
        </w:r>
        <w:r w:rsidR="00B72A98" w:rsidRPr="00487870">
          <w:rPr>
            <w:rStyle w:val="Hyperlink"/>
            <w:lang w:val="en-US"/>
          </w:rPr>
          <w:t>TD</w:t>
        </w:r>
        <w:r w:rsidR="00B72A98" w:rsidRPr="005A0E6E">
          <w:rPr>
            <w:rStyle w:val="Hyperlink"/>
            <w:lang w:val="en-US"/>
          </w:rPr>
          <w:t>-</w:t>
        </w:r>
        <w:r w:rsidR="00B72A98" w:rsidRPr="00487870">
          <w:rPr>
            <w:rStyle w:val="Hyperlink"/>
            <w:lang w:val="en-US"/>
          </w:rPr>
          <w:t>PLEN</w:t>
        </w:r>
        <w:r w:rsidR="00B72A98" w:rsidRPr="005A0E6E">
          <w:rPr>
            <w:rStyle w:val="Hyperlink"/>
            <w:lang w:val="en-US"/>
          </w:rPr>
          <w:t>-0026/</w:t>
        </w:r>
        <w:r w:rsidR="00B72A98" w:rsidRPr="00487870">
          <w:rPr>
            <w:rStyle w:val="Hyperlink"/>
            <w:lang w:val="en-US"/>
          </w:rPr>
          <w:t>en</w:t>
        </w:r>
      </w:hyperlink>
      <w:r w:rsidR="005A0E6E" w:rsidRPr="005A0E6E">
        <w:rPr>
          <w:lang w:val="en-US"/>
        </w:rPr>
        <w:t>.</w:t>
      </w:r>
    </w:p>
  </w:footnote>
  <w:footnote w:id="2">
    <w:p w:rsidR="00A42908" w:rsidRPr="00740E1D" w:rsidRDefault="00A42908">
      <w:pPr>
        <w:pStyle w:val="FootnoteText"/>
        <w:rPr>
          <w:lang w:val="ru-RU"/>
        </w:rPr>
      </w:pPr>
      <w:r w:rsidRPr="00F44824">
        <w:rPr>
          <w:rStyle w:val="FootnoteReference"/>
          <w:lang w:val="ru-RU"/>
        </w:rPr>
        <w:t>2</w:t>
      </w:r>
      <w:r w:rsidRPr="00F44824">
        <w:rPr>
          <w:lang w:val="ru-RU"/>
        </w:rPr>
        <w:t xml:space="preserve"> </w:t>
      </w:r>
      <w:r>
        <w:rPr>
          <w:lang w:val="ru-RU"/>
        </w:rPr>
        <w:tab/>
      </w:r>
      <w:r w:rsidRPr="009F30F7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740E1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08" w:rsidRPr="00434A7C" w:rsidRDefault="00A42908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4A45">
      <w:rPr>
        <w:noProof/>
      </w:rPr>
      <w:t>4</w:t>
    </w:r>
    <w:r>
      <w:fldChar w:fldCharType="end"/>
    </w:r>
  </w:p>
  <w:p w:rsidR="00A42908" w:rsidRPr="00F96AB4" w:rsidRDefault="00A42908" w:rsidP="00F96AB4">
    <w:pPr>
      <w:pStyle w:val="Header"/>
    </w:pPr>
    <w:r>
      <w:t>PP14/74-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B2B"/>
    <w:multiLevelType w:val="hybridMultilevel"/>
    <w:tmpl w:val="CD6650E4"/>
    <w:lvl w:ilvl="0" w:tplc="510826A4">
      <w:start w:val="1"/>
      <w:numFmt w:val="lowerLetter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553E"/>
    <w:multiLevelType w:val="hybridMultilevel"/>
    <w:tmpl w:val="EE3E8594"/>
    <w:lvl w:ilvl="0" w:tplc="DA628CC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43F6"/>
    <w:multiLevelType w:val="hybridMultilevel"/>
    <w:tmpl w:val="10643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A0B66"/>
    <w:multiLevelType w:val="hybridMultilevel"/>
    <w:tmpl w:val="CA20CCD8"/>
    <w:lvl w:ilvl="0" w:tplc="C1DE06F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53074"/>
    <w:multiLevelType w:val="hybridMultilevel"/>
    <w:tmpl w:val="E56E71B4"/>
    <w:lvl w:ilvl="0" w:tplc="4604557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92F8A"/>
    <w:multiLevelType w:val="hybridMultilevel"/>
    <w:tmpl w:val="72A0D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B58DB"/>
    <w:multiLevelType w:val="hybridMultilevel"/>
    <w:tmpl w:val="389411C0"/>
    <w:lvl w:ilvl="0" w:tplc="3538F5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D520D"/>
    <w:multiLevelType w:val="hybridMultilevel"/>
    <w:tmpl w:val="F9642E26"/>
    <w:lvl w:ilvl="0" w:tplc="E70EB8D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A03418F"/>
    <w:multiLevelType w:val="hybridMultilevel"/>
    <w:tmpl w:val="501A8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265C1"/>
    <w:multiLevelType w:val="hybridMultilevel"/>
    <w:tmpl w:val="66484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01408"/>
    <w:multiLevelType w:val="hybridMultilevel"/>
    <w:tmpl w:val="EE92F4B4"/>
    <w:lvl w:ilvl="0" w:tplc="47749732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0142E39"/>
    <w:multiLevelType w:val="hybridMultilevel"/>
    <w:tmpl w:val="7CA4FB1A"/>
    <w:lvl w:ilvl="0" w:tplc="D10C316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344AB"/>
    <w:multiLevelType w:val="hybridMultilevel"/>
    <w:tmpl w:val="2E9C8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F5EB0"/>
    <w:multiLevelType w:val="hybridMultilevel"/>
    <w:tmpl w:val="F126C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C0334"/>
    <w:multiLevelType w:val="hybridMultilevel"/>
    <w:tmpl w:val="B38EC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1065"/>
    <w:rsid w:val="00014808"/>
    <w:rsid w:val="00015E10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2370"/>
    <w:rsid w:val="00094135"/>
    <w:rsid w:val="000968F5"/>
    <w:rsid w:val="000A68C5"/>
    <w:rsid w:val="000A7FB8"/>
    <w:rsid w:val="000B062A"/>
    <w:rsid w:val="000B3566"/>
    <w:rsid w:val="000B751C"/>
    <w:rsid w:val="000C4701"/>
    <w:rsid w:val="000C5120"/>
    <w:rsid w:val="000C64BC"/>
    <w:rsid w:val="000C68CB"/>
    <w:rsid w:val="000D2A09"/>
    <w:rsid w:val="000E3AAE"/>
    <w:rsid w:val="000E4C7A"/>
    <w:rsid w:val="000E63E8"/>
    <w:rsid w:val="000F476B"/>
    <w:rsid w:val="00100DF6"/>
    <w:rsid w:val="00115265"/>
    <w:rsid w:val="00120697"/>
    <w:rsid w:val="00130C1F"/>
    <w:rsid w:val="00142ED7"/>
    <w:rsid w:val="0014768F"/>
    <w:rsid w:val="00150F26"/>
    <w:rsid w:val="0015462B"/>
    <w:rsid w:val="001636BD"/>
    <w:rsid w:val="00170AC3"/>
    <w:rsid w:val="00171990"/>
    <w:rsid w:val="00171E2E"/>
    <w:rsid w:val="001A0EEB"/>
    <w:rsid w:val="001B2BFF"/>
    <w:rsid w:val="001B31A9"/>
    <w:rsid w:val="001B5341"/>
    <w:rsid w:val="001B5FBF"/>
    <w:rsid w:val="001C2D3F"/>
    <w:rsid w:val="001F1B50"/>
    <w:rsid w:val="00200992"/>
    <w:rsid w:val="00202880"/>
    <w:rsid w:val="0020313F"/>
    <w:rsid w:val="00205542"/>
    <w:rsid w:val="002173B8"/>
    <w:rsid w:val="00232D57"/>
    <w:rsid w:val="002356E7"/>
    <w:rsid w:val="0023794D"/>
    <w:rsid w:val="0024557A"/>
    <w:rsid w:val="002531EE"/>
    <w:rsid w:val="002578B4"/>
    <w:rsid w:val="00273A0B"/>
    <w:rsid w:val="00277F85"/>
    <w:rsid w:val="00283CC1"/>
    <w:rsid w:val="00297915"/>
    <w:rsid w:val="002A409A"/>
    <w:rsid w:val="002A5402"/>
    <w:rsid w:val="002B033B"/>
    <w:rsid w:val="002C5477"/>
    <w:rsid w:val="002C78FF"/>
    <w:rsid w:val="002D0055"/>
    <w:rsid w:val="00310CEB"/>
    <w:rsid w:val="00313E6B"/>
    <w:rsid w:val="00327A50"/>
    <w:rsid w:val="00342942"/>
    <w:rsid w:val="003429D1"/>
    <w:rsid w:val="00375BBA"/>
    <w:rsid w:val="00377FE0"/>
    <w:rsid w:val="00381113"/>
    <w:rsid w:val="00395CE4"/>
    <w:rsid w:val="003B4245"/>
    <w:rsid w:val="003E7EAA"/>
    <w:rsid w:val="004014B0"/>
    <w:rsid w:val="00426AC1"/>
    <w:rsid w:val="00455F82"/>
    <w:rsid w:val="004676C0"/>
    <w:rsid w:val="00471ABB"/>
    <w:rsid w:val="004B03E9"/>
    <w:rsid w:val="004B32BE"/>
    <w:rsid w:val="004B3A6C"/>
    <w:rsid w:val="004C029D"/>
    <w:rsid w:val="004C79E4"/>
    <w:rsid w:val="004F0D6B"/>
    <w:rsid w:val="004F3329"/>
    <w:rsid w:val="005042C6"/>
    <w:rsid w:val="0052010F"/>
    <w:rsid w:val="0052296C"/>
    <w:rsid w:val="00530B32"/>
    <w:rsid w:val="005356FD"/>
    <w:rsid w:val="00535E40"/>
    <w:rsid w:val="00541762"/>
    <w:rsid w:val="00541F0B"/>
    <w:rsid w:val="00554E24"/>
    <w:rsid w:val="00563711"/>
    <w:rsid w:val="005653D6"/>
    <w:rsid w:val="00565F29"/>
    <w:rsid w:val="00567130"/>
    <w:rsid w:val="00584918"/>
    <w:rsid w:val="005972C2"/>
    <w:rsid w:val="005A0E6E"/>
    <w:rsid w:val="005B0937"/>
    <w:rsid w:val="005C3DE4"/>
    <w:rsid w:val="005C67E8"/>
    <w:rsid w:val="005D0C15"/>
    <w:rsid w:val="005F343E"/>
    <w:rsid w:val="005F526C"/>
    <w:rsid w:val="005F5684"/>
    <w:rsid w:val="00600272"/>
    <w:rsid w:val="006104EA"/>
    <w:rsid w:val="0061434A"/>
    <w:rsid w:val="00617BE4"/>
    <w:rsid w:val="00627A76"/>
    <w:rsid w:val="00630284"/>
    <w:rsid w:val="00630DA9"/>
    <w:rsid w:val="006418E6"/>
    <w:rsid w:val="0065678C"/>
    <w:rsid w:val="0067722F"/>
    <w:rsid w:val="00683691"/>
    <w:rsid w:val="006B45B5"/>
    <w:rsid w:val="006B7F84"/>
    <w:rsid w:val="006C1A71"/>
    <w:rsid w:val="006E57C8"/>
    <w:rsid w:val="00706CC2"/>
    <w:rsid w:val="00710760"/>
    <w:rsid w:val="00727E36"/>
    <w:rsid w:val="0073319E"/>
    <w:rsid w:val="007340B5"/>
    <w:rsid w:val="00740E1D"/>
    <w:rsid w:val="00750829"/>
    <w:rsid w:val="00760830"/>
    <w:rsid w:val="0079159C"/>
    <w:rsid w:val="007919C2"/>
    <w:rsid w:val="007C50AF"/>
    <w:rsid w:val="007D0112"/>
    <w:rsid w:val="007E140E"/>
    <w:rsid w:val="007E4D0F"/>
    <w:rsid w:val="007F0AE5"/>
    <w:rsid w:val="008026C3"/>
    <w:rsid w:val="008034F1"/>
    <w:rsid w:val="008102A6"/>
    <w:rsid w:val="008120DE"/>
    <w:rsid w:val="00826A7C"/>
    <w:rsid w:val="00842BD1"/>
    <w:rsid w:val="00850AEF"/>
    <w:rsid w:val="00853F7D"/>
    <w:rsid w:val="00864A45"/>
    <w:rsid w:val="00867E5D"/>
    <w:rsid w:val="00870059"/>
    <w:rsid w:val="00872387"/>
    <w:rsid w:val="008A2FB3"/>
    <w:rsid w:val="008D2EB4"/>
    <w:rsid w:val="008D3134"/>
    <w:rsid w:val="008D3BE2"/>
    <w:rsid w:val="008D50A9"/>
    <w:rsid w:val="009125CE"/>
    <w:rsid w:val="00933209"/>
    <w:rsid w:val="0093377B"/>
    <w:rsid w:val="00934241"/>
    <w:rsid w:val="009403FF"/>
    <w:rsid w:val="009476CD"/>
    <w:rsid w:val="00950E0F"/>
    <w:rsid w:val="00962CCF"/>
    <w:rsid w:val="00975A0F"/>
    <w:rsid w:val="0097690C"/>
    <w:rsid w:val="00996435"/>
    <w:rsid w:val="009A47A2"/>
    <w:rsid w:val="009A6D9A"/>
    <w:rsid w:val="009E4F4B"/>
    <w:rsid w:val="009F0BA9"/>
    <w:rsid w:val="00A3200E"/>
    <w:rsid w:val="00A42908"/>
    <w:rsid w:val="00A54F56"/>
    <w:rsid w:val="00A75EAA"/>
    <w:rsid w:val="00AC20C0"/>
    <w:rsid w:val="00AC76C5"/>
    <w:rsid w:val="00AD6841"/>
    <w:rsid w:val="00B04FA2"/>
    <w:rsid w:val="00B14377"/>
    <w:rsid w:val="00B1733E"/>
    <w:rsid w:val="00B45785"/>
    <w:rsid w:val="00B62568"/>
    <w:rsid w:val="00B673BA"/>
    <w:rsid w:val="00B72A98"/>
    <w:rsid w:val="00B778A0"/>
    <w:rsid w:val="00B77CA8"/>
    <w:rsid w:val="00BA154E"/>
    <w:rsid w:val="00BB1C9B"/>
    <w:rsid w:val="00BF252A"/>
    <w:rsid w:val="00BF720B"/>
    <w:rsid w:val="00C04511"/>
    <w:rsid w:val="00C1004D"/>
    <w:rsid w:val="00C16846"/>
    <w:rsid w:val="00C40979"/>
    <w:rsid w:val="00C46ECA"/>
    <w:rsid w:val="00C53E17"/>
    <w:rsid w:val="00C62242"/>
    <w:rsid w:val="00C6326D"/>
    <w:rsid w:val="00C8241F"/>
    <w:rsid w:val="00C82B4D"/>
    <w:rsid w:val="00CA38C9"/>
    <w:rsid w:val="00CC52FD"/>
    <w:rsid w:val="00CC6362"/>
    <w:rsid w:val="00CD163A"/>
    <w:rsid w:val="00CD770A"/>
    <w:rsid w:val="00CE40BB"/>
    <w:rsid w:val="00CF241F"/>
    <w:rsid w:val="00D02319"/>
    <w:rsid w:val="00D21C2B"/>
    <w:rsid w:val="00D37275"/>
    <w:rsid w:val="00D37469"/>
    <w:rsid w:val="00D50E12"/>
    <w:rsid w:val="00D55DD9"/>
    <w:rsid w:val="00D57F41"/>
    <w:rsid w:val="00D91D76"/>
    <w:rsid w:val="00D955EF"/>
    <w:rsid w:val="00DB6DE7"/>
    <w:rsid w:val="00DC213E"/>
    <w:rsid w:val="00DC7337"/>
    <w:rsid w:val="00DD26B1"/>
    <w:rsid w:val="00DD6770"/>
    <w:rsid w:val="00DE24EF"/>
    <w:rsid w:val="00DF23FC"/>
    <w:rsid w:val="00DF39CD"/>
    <w:rsid w:val="00DF449B"/>
    <w:rsid w:val="00DF4F81"/>
    <w:rsid w:val="00E15A12"/>
    <w:rsid w:val="00E17F8D"/>
    <w:rsid w:val="00E227E4"/>
    <w:rsid w:val="00E2538B"/>
    <w:rsid w:val="00E33188"/>
    <w:rsid w:val="00E54E66"/>
    <w:rsid w:val="00E56E57"/>
    <w:rsid w:val="00E71930"/>
    <w:rsid w:val="00E86DC6"/>
    <w:rsid w:val="00E91D24"/>
    <w:rsid w:val="00E947D8"/>
    <w:rsid w:val="00EC064C"/>
    <w:rsid w:val="00EC3B80"/>
    <w:rsid w:val="00EC60F8"/>
    <w:rsid w:val="00ED279F"/>
    <w:rsid w:val="00ED4CB2"/>
    <w:rsid w:val="00EE7DCF"/>
    <w:rsid w:val="00EE7FA6"/>
    <w:rsid w:val="00EF2642"/>
    <w:rsid w:val="00EF3681"/>
    <w:rsid w:val="00F06FDE"/>
    <w:rsid w:val="00F076D9"/>
    <w:rsid w:val="00F14D08"/>
    <w:rsid w:val="00F20BC2"/>
    <w:rsid w:val="00F27805"/>
    <w:rsid w:val="00F342E4"/>
    <w:rsid w:val="00F409EF"/>
    <w:rsid w:val="00F40CB1"/>
    <w:rsid w:val="00F44625"/>
    <w:rsid w:val="00F44824"/>
    <w:rsid w:val="00F44B70"/>
    <w:rsid w:val="00F649D6"/>
    <w:rsid w:val="00F654DD"/>
    <w:rsid w:val="00F96AB4"/>
    <w:rsid w:val="00F97481"/>
    <w:rsid w:val="00F97BDE"/>
    <w:rsid w:val="00FA551C"/>
    <w:rsid w:val="00FA6F5E"/>
    <w:rsid w:val="00FD7B1D"/>
    <w:rsid w:val="00FE39F3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CF241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CF241F"/>
    <w:rPr>
      <w:rFonts w:ascii="Calibri" w:hAnsi="Calibri"/>
      <w:i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9476CD"/>
    <w:pPr>
      <w:tabs>
        <w:tab w:val="clear" w:pos="567"/>
        <w:tab w:val="clear" w:pos="1701"/>
        <w:tab w:val="clear" w:pos="2835"/>
        <w:tab w:val="left" w:pos="1871"/>
      </w:tabs>
      <w:spacing w:before="240"/>
      <w:jc w:val="both"/>
    </w:pPr>
    <w:rPr>
      <w:rFonts w:asciiTheme="minorHAnsi" w:hAnsiTheme="minorHAnsi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76CD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44824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T13-SG03-130527-TD-PLEN-002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3219bb7-e3f9-4638-bae2-a6e3ee56a5e1">Documents Proposals Manager (DPM)</DPM_x0020_Author>
    <DPM_x0020_File_x0020_name xmlns="a3219bb7-e3f9-4638-bae2-a6e3ee56a5e1">S14-PP-C-0074!!MSW-R</DPM_x0020_File_x0020_name>
    <DPM_x0020_Version xmlns="a3219bb7-e3f9-4638-bae2-a6e3ee56a5e1">DPM_v5.7.1.23_prod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3219bb7-e3f9-4638-bae2-a6e3ee56a5e1" targetNamespace="http://schemas.microsoft.com/office/2006/metadata/properties" ma:root="true" ma:fieldsID="d41af5c836d734370eb92e7ee5f83852" ns2:_="" ns3:_="">
    <xsd:import namespace="996b2e75-67fd-4955-a3b0-5ab9934cb50b"/>
    <xsd:import namespace="a3219bb7-e3f9-4638-bae2-a6e3ee56a5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9bb7-e3f9-4638-bae2-a6e3ee56a5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996b2e75-67fd-4955-a3b0-5ab9934cb50b"/>
    <ds:schemaRef ds:uri="http://schemas.openxmlformats.org/package/2006/metadata/core-properties"/>
    <ds:schemaRef ds:uri="a3219bb7-e3f9-4638-bae2-a6e3ee56a5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3219bb7-e3f9-4638-bae2-a6e3ee56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2E02C-40FD-4536-A932-66637B59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S14-PP-C-0074!!MSW-R</vt:lpstr>
    </vt:vector>
  </TitlesOfParts>
  <LinksUpToDate>false</LinksUpToDate>
  <CharactersWithSpaces>21351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S14-PP-C-0074!!MSW-R</dc:title>
  <dc:subject>Plenipotentiary Conference (PP-14)</dc:subject>
  <dc:creator/>
  <cp:keywords>DPM_v5.7.1.23_prod</cp:keywords>
  <cp:lastModifiedBy/>
  <cp:revision>1</cp:revision>
  <dcterms:created xsi:type="dcterms:W3CDTF">2014-10-10T13:08:00Z</dcterms:created>
  <dcterms:modified xsi:type="dcterms:W3CDTF">2014-10-14T14:43:00Z</dcterms:modified>
  <cp:category>Conference document</cp:category>
</cp:coreProperties>
</file>