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F557B5" w:rsidRDefault="009F279B" w:rsidP="00F557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F557B5" w:rsidRDefault="009F279B" w:rsidP="00F557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F557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F557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F557B5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F557B5" w:rsidRPr="002315F2" w:rsidRDefault="00F557B5" w:rsidP="00F557B5">
            <w:pPr>
              <w:pStyle w:val="Committee"/>
              <w:spacing w:before="0" w:line="192" w:lineRule="auto"/>
              <w:rPr>
                <w:rtl/>
                <w:lang w:val="ru-RU"/>
              </w:rPr>
            </w:pPr>
            <w:r w:rsidRPr="009F279B">
              <w:rPr>
                <w:rFonts w:ascii="Traditional Arabic" w:hAnsi="Traditional Arabic"/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557B5" w:rsidRPr="00EF2160" w:rsidRDefault="00F557B5" w:rsidP="00F557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lang w:val="en-US"/>
              </w:rPr>
            </w:pPr>
            <w:r w:rsidRPr="00EF2160">
              <w:rPr>
                <w:b/>
                <w:bCs/>
                <w:rtl/>
                <w:lang w:val="en-US"/>
              </w:rPr>
              <w:t>الوثيقة</w:t>
            </w:r>
            <w:r w:rsidRPr="00EF216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87</w:t>
            </w:r>
            <w:r w:rsidRPr="00EF2160">
              <w:rPr>
                <w:b/>
                <w:bCs/>
              </w:rPr>
              <w:t>-A</w:t>
            </w:r>
          </w:p>
        </w:tc>
      </w:tr>
      <w:tr w:rsidR="00F557B5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F557B5" w:rsidRPr="009F279B" w:rsidRDefault="00F557B5" w:rsidP="00F557B5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F557B5" w:rsidRPr="00EF2160" w:rsidRDefault="00F557B5" w:rsidP="00F557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  <w:r w:rsidRPr="00EF216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أكتوبر</w:t>
            </w:r>
            <w:r w:rsidRPr="00EF2160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lang w:val="en-US"/>
              </w:rPr>
              <w:t>2014</w:t>
            </w:r>
          </w:p>
        </w:tc>
      </w:tr>
      <w:tr w:rsidR="00F557B5" w:rsidRPr="009F279B" w:rsidTr="00400692">
        <w:trPr>
          <w:cantSplit/>
        </w:trPr>
        <w:tc>
          <w:tcPr>
            <w:tcW w:w="6619" w:type="dxa"/>
          </w:tcPr>
          <w:p w:rsidR="00F557B5" w:rsidRPr="009F279B" w:rsidRDefault="00F557B5" w:rsidP="00F557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F557B5" w:rsidRPr="00EF2160" w:rsidRDefault="00F557B5" w:rsidP="00F557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rtl/>
              </w:rPr>
            </w:pPr>
            <w:r w:rsidRPr="00EF2160">
              <w:rPr>
                <w:b/>
                <w:bCs/>
                <w:rtl/>
              </w:rPr>
              <w:t>الأصل: بالإسبانية</w:t>
            </w:r>
          </w:p>
        </w:tc>
      </w:tr>
      <w:tr w:rsidR="00F557B5" w:rsidRPr="009F279B" w:rsidTr="00400692">
        <w:trPr>
          <w:cantSplit/>
        </w:trPr>
        <w:tc>
          <w:tcPr>
            <w:tcW w:w="9672" w:type="dxa"/>
            <w:gridSpan w:val="2"/>
          </w:tcPr>
          <w:p w:rsidR="00F557B5" w:rsidRPr="009F279B" w:rsidRDefault="00F557B5" w:rsidP="00F557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F557B5" w:rsidRPr="009F279B" w:rsidTr="00400692">
        <w:trPr>
          <w:cantSplit/>
        </w:trPr>
        <w:tc>
          <w:tcPr>
            <w:tcW w:w="9672" w:type="dxa"/>
            <w:gridSpan w:val="2"/>
          </w:tcPr>
          <w:p w:rsidR="00F557B5" w:rsidRPr="009F279B" w:rsidRDefault="00F557B5" w:rsidP="00F557B5">
            <w:pPr>
              <w:pStyle w:val="Source"/>
              <w:rPr>
                <w:snapToGrid w:val="0"/>
                <w:rtl/>
              </w:rPr>
            </w:pPr>
            <w:r w:rsidRPr="009F279B">
              <w:rPr>
                <w:rFonts w:ascii="Traditional Arabic" w:hAnsi="Traditional Arabic"/>
                <w:snapToGrid w:val="0"/>
                <w:rtl/>
              </w:rPr>
              <w:t>جمهورية كولومبيا</w:t>
            </w:r>
          </w:p>
        </w:tc>
      </w:tr>
      <w:tr w:rsidR="00F557B5" w:rsidRPr="009F279B" w:rsidTr="00400692">
        <w:trPr>
          <w:cantSplit/>
        </w:trPr>
        <w:tc>
          <w:tcPr>
            <w:tcW w:w="9672" w:type="dxa"/>
            <w:gridSpan w:val="2"/>
          </w:tcPr>
          <w:p w:rsidR="00F557B5" w:rsidRPr="009F279B" w:rsidRDefault="00F557B5" w:rsidP="00F557B5">
            <w:pPr>
              <w:pStyle w:val="Title1"/>
              <w:rPr>
                <w:rFonts w:asciiTheme="minorHAnsi" w:hAnsiTheme="minorHAnsi"/>
              </w:rPr>
            </w:pPr>
            <w:r w:rsidRPr="00EF2160">
              <w:rPr>
                <w:rtl/>
              </w:rPr>
              <w:t>مقترح</w:t>
            </w:r>
            <w:r>
              <w:rPr>
                <w:rFonts w:hint="cs"/>
                <w:rtl/>
              </w:rPr>
              <w:t>ات</w:t>
            </w:r>
            <w:r w:rsidRPr="00EF2160">
              <w:rPr>
                <w:rtl/>
              </w:rPr>
              <w:t xml:space="preserve"> بشأن أعمال المؤتمر</w:t>
            </w:r>
          </w:p>
        </w:tc>
      </w:tr>
    </w:tbl>
    <w:p w:rsidR="000636C1" w:rsidRDefault="000636C1" w:rsidP="000636C1">
      <w:pPr>
        <w:pStyle w:val="Proposal"/>
        <w:rPr>
          <w:rtl/>
          <w:lang w:bidi="ar-EG"/>
        </w:rPr>
      </w:pPr>
      <w:r>
        <w:t>ADD</w:t>
      </w:r>
      <w:r>
        <w:tab/>
        <w:t>CLM/8</w:t>
      </w:r>
      <w:bookmarkStart w:id="1" w:name="_GoBack"/>
      <w:bookmarkEnd w:id="1"/>
      <w:r>
        <w:t>7/1</w:t>
      </w:r>
    </w:p>
    <w:p w:rsidR="00F557B5" w:rsidRPr="00E11075" w:rsidRDefault="00F557B5" w:rsidP="00F557B5">
      <w:pPr>
        <w:pStyle w:val="ResNo"/>
        <w:rPr>
          <w:rtl/>
        </w:rPr>
      </w:pPr>
      <w:r w:rsidRPr="00E11075">
        <w:rPr>
          <w:rFonts w:hint="cs"/>
          <w:rtl/>
        </w:rPr>
        <w:t xml:space="preserve">مشروع قرار جديد </w:t>
      </w:r>
      <w:r w:rsidRPr="00E11075">
        <w:t>[CLM-1]</w:t>
      </w:r>
    </w:p>
    <w:p w:rsidR="00F557B5" w:rsidRPr="004D0697" w:rsidRDefault="00F557B5" w:rsidP="004D0697">
      <w:pPr>
        <w:pStyle w:val="Restitle"/>
      </w:pPr>
      <w:r w:rsidRPr="00E11075">
        <w:rPr>
          <w:rtl/>
        </w:rPr>
        <w:t xml:space="preserve">تمديد الموعد النهائي لتشغيل النظام الساتلي </w:t>
      </w:r>
      <w:r w:rsidRPr="00E11075">
        <w:rPr>
          <w:rFonts w:hint="cs"/>
          <w:rtl/>
        </w:rPr>
        <w:t>الكولومب</w:t>
      </w:r>
      <w:r>
        <w:rPr>
          <w:rFonts w:hint="cs"/>
          <w:rtl/>
        </w:rPr>
        <w:t>‍</w:t>
      </w:r>
      <w:r w:rsidRPr="00E11075">
        <w:rPr>
          <w:rFonts w:hint="cs"/>
          <w:rtl/>
        </w:rPr>
        <w:t xml:space="preserve">ي </w:t>
      </w:r>
      <w:r w:rsidRPr="00E11075">
        <w:rPr>
          <w:rtl/>
        </w:rPr>
        <w:t>"</w:t>
      </w:r>
      <w:r w:rsidRPr="00E11075">
        <w:t>SATCOL</w:t>
      </w:r>
      <w:r w:rsidRPr="00E11075">
        <w:rPr>
          <w:rtl/>
        </w:rPr>
        <w:t>"</w:t>
      </w:r>
      <w:r>
        <w:rPr>
          <w:rtl/>
          <w:lang w:bidi="ar-EG"/>
        </w:rPr>
        <w:br/>
      </w:r>
      <w:r w:rsidRPr="004D0697">
        <w:rPr>
          <w:rFonts w:hint="cs"/>
          <w:rtl/>
        </w:rPr>
        <w:t>في المواقع</w:t>
      </w:r>
      <w:r w:rsidRPr="004D0697">
        <w:rPr>
          <w:rtl/>
        </w:rPr>
        <w:t xml:space="preserve"> المداري</w:t>
      </w:r>
      <w:r w:rsidRPr="004D0697">
        <w:rPr>
          <w:rFonts w:hint="cs"/>
          <w:rtl/>
        </w:rPr>
        <w:t>ة</w:t>
      </w:r>
      <w:r w:rsidR="004D0697" w:rsidRPr="004D0697">
        <w:rPr>
          <w:rFonts w:hint="cs"/>
          <w:rtl/>
        </w:rPr>
        <w:t xml:space="preserve"> </w:t>
      </w:r>
      <w:r w:rsidR="004D0697" w:rsidRPr="004D0697">
        <w:t>°70,9</w:t>
      </w:r>
      <w:r w:rsidR="004D0697" w:rsidRPr="004D0697">
        <w:rPr>
          <w:rFonts w:hint="cs"/>
          <w:rtl/>
        </w:rPr>
        <w:t xml:space="preserve"> غرباً</w:t>
      </w:r>
      <w:r w:rsidRPr="004D0697">
        <w:rPr>
          <w:rFonts w:hint="cs"/>
          <w:rtl/>
        </w:rPr>
        <w:t xml:space="preserve"> و</w:t>
      </w:r>
      <w:r w:rsidR="004D0697" w:rsidRPr="004D0697">
        <w:t>°38</w:t>
      </w:r>
      <w:r w:rsidR="004D0697" w:rsidRPr="004D0697">
        <w:rPr>
          <w:rFonts w:hint="cs"/>
          <w:rtl/>
        </w:rPr>
        <w:t xml:space="preserve"> غرباً</w:t>
      </w:r>
      <w:r w:rsidRPr="004D0697">
        <w:rPr>
          <w:rFonts w:hint="cs"/>
          <w:rtl/>
        </w:rPr>
        <w:t xml:space="preserve"> و</w:t>
      </w:r>
      <w:r w:rsidR="004D0697" w:rsidRPr="004D0697">
        <w:t>°131</w:t>
      </w:r>
      <w:r w:rsidR="004D0697" w:rsidRPr="004D0697">
        <w:rPr>
          <w:rFonts w:hint="cs"/>
          <w:rtl/>
        </w:rPr>
        <w:t xml:space="preserve"> غرباً</w:t>
      </w:r>
    </w:p>
    <w:p w:rsidR="00F557B5" w:rsidRPr="00290138" w:rsidRDefault="00F557B5" w:rsidP="00F557B5">
      <w:pPr>
        <w:pStyle w:val="Normalaftertitle"/>
        <w:rPr>
          <w:rtl/>
        </w:rPr>
      </w:pPr>
      <w:r>
        <w:rPr>
          <w:rFonts w:hint="cs"/>
          <w:rtl/>
        </w:rPr>
        <w:t xml:space="preserve">إن مؤتمر المندوبين المفوضين للاتحاد الدولي للاتصالات (بوسان، </w:t>
      </w:r>
      <w:r>
        <w:t>2014</w:t>
      </w:r>
      <w:r>
        <w:rPr>
          <w:rFonts w:hint="cs"/>
          <w:rtl/>
        </w:rPr>
        <w:t>)،</w:t>
      </w:r>
    </w:p>
    <w:p w:rsidR="00F557B5" w:rsidRPr="00290138" w:rsidRDefault="00F557B5" w:rsidP="00F557B5">
      <w:pPr>
        <w:pStyle w:val="Call"/>
        <w:rPr>
          <w:lang w:val="en-US"/>
        </w:rPr>
      </w:pPr>
      <w:r>
        <w:rPr>
          <w:rFonts w:hint="cs"/>
          <w:rtl/>
          <w:lang w:val="en-US"/>
        </w:rPr>
        <w:t>إذ يضع في اعتباره</w:t>
      </w:r>
    </w:p>
    <w:p w:rsidR="00F557B5" w:rsidRPr="004D0697" w:rsidRDefault="00F557B5" w:rsidP="00F557B5">
      <w:r w:rsidRPr="004D0697">
        <w:rPr>
          <w:rFonts w:hint="cs"/>
          <w:i/>
          <w:iCs/>
          <w:rtl/>
        </w:rPr>
        <w:t xml:space="preserve"> أ )</w:t>
      </w:r>
      <w:r w:rsidRPr="004D0697">
        <w:rPr>
          <w:rFonts w:hint="cs"/>
          <w:rtl/>
        </w:rPr>
        <w:tab/>
        <w:t xml:space="preserve">أن الرقم </w:t>
      </w:r>
      <w:r w:rsidRPr="004D0697">
        <w:t>196</w:t>
      </w:r>
      <w:r w:rsidRPr="004D0697">
        <w:rPr>
          <w:rFonts w:hint="cs"/>
          <w:rtl/>
        </w:rPr>
        <w:t xml:space="preserve"> من دستور الاتحاد الدولي للاتصالات ينص على أنه: "</w:t>
      </w:r>
      <w:r w:rsidRPr="004D0697">
        <w:rPr>
          <w:rtl/>
        </w:rPr>
        <w:t xml:space="preserve">عندما تستعمل الدول الأعضاء نطاقات الترددات لخدمات الاتصالات الراديوية، </w:t>
      </w:r>
      <w:r w:rsidRPr="004D0697">
        <w:rPr>
          <w:rFonts w:hint="cs"/>
          <w:rtl/>
        </w:rPr>
        <w:t xml:space="preserve">عليها أن </w:t>
      </w:r>
      <w:r w:rsidRPr="004D0697">
        <w:rPr>
          <w:rtl/>
        </w:rPr>
        <w:t xml:space="preserve">تأخذ </w:t>
      </w:r>
      <w:r w:rsidRPr="004D0697">
        <w:rPr>
          <w:rFonts w:hint="cs"/>
          <w:rtl/>
        </w:rPr>
        <w:t xml:space="preserve">في </w:t>
      </w:r>
      <w:r w:rsidRPr="004D0697">
        <w:rPr>
          <w:rtl/>
        </w:rPr>
        <w:t xml:space="preserve">الحسبان </w:t>
      </w:r>
      <w:r w:rsidRPr="004D0697">
        <w:rPr>
          <w:rFonts w:hint="cs"/>
          <w:rtl/>
        </w:rPr>
        <w:t>أن</w:t>
      </w:r>
      <w:r w:rsidRPr="004D0697">
        <w:rPr>
          <w:rtl/>
        </w:rPr>
        <w:t xml:space="preserve"> الترددات الراديوية والمدارات المصاحبة</w:t>
      </w:r>
      <w:r w:rsidRPr="004D0697">
        <w:rPr>
          <w:rFonts w:hint="cs"/>
          <w:rtl/>
        </w:rPr>
        <w:t xml:space="preserve"> لها</w:t>
      </w:r>
      <w:r w:rsidRPr="004D0697">
        <w:rPr>
          <w:rtl/>
        </w:rPr>
        <w:t xml:space="preserve"> بما فيها مدار السواتل المستقرة بالنسبة إلى الأرض هي موارد طبيعية محدودة، يجب استعمالها استعمالاً رشيداً وفعالاً واقتصادياً طبقاً لأحكام لوائح الراديو، ليتسنى لمختلف البلدان أو لمجموعات البلدان </w:t>
      </w:r>
      <w:r w:rsidRPr="004D0697">
        <w:rPr>
          <w:rFonts w:hint="cs"/>
          <w:rtl/>
        </w:rPr>
        <w:t>سبل النفاذ</w:t>
      </w:r>
      <w:r w:rsidRPr="004D0697">
        <w:rPr>
          <w:rtl/>
        </w:rPr>
        <w:t xml:space="preserve"> </w:t>
      </w:r>
      <w:r w:rsidRPr="004D0697">
        <w:rPr>
          <w:rFonts w:hint="cs"/>
          <w:rtl/>
        </w:rPr>
        <w:t>ال</w:t>
      </w:r>
      <w:r w:rsidRPr="004D0697">
        <w:rPr>
          <w:rtl/>
        </w:rPr>
        <w:t xml:space="preserve">منصف إلى هذه المدارات والترددات، مع مراعاة </w:t>
      </w:r>
      <w:r w:rsidRPr="004D0697">
        <w:rPr>
          <w:rFonts w:hint="cs"/>
          <w:rtl/>
        </w:rPr>
        <w:t xml:space="preserve">الاحتياجات </w:t>
      </w:r>
      <w:r w:rsidRPr="004D0697">
        <w:rPr>
          <w:rtl/>
        </w:rPr>
        <w:t>الخاصة للبلدان النامية، والموقع الجغرافي لبعض البلدان</w:t>
      </w:r>
      <w:r w:rsidRPr="004D0697">
        <w:rPr>
          <w:rFonts w:hint="cs"/>
          <w:rtl/>
        </w:rPr>
        <w:t>"؛</w:t>
      </w:r>
    </w:p>
    <w:p w:rsidR="00F557B5" w:rsidRPr="004D0697" w:rsidRDefault="00F557B5" w:rsidP="008513D4">
      <w:r w:rsidRPr="004D0697">
        <w:rPr>
          <w:rFonts w:hint="cs"/>
          <w:i/>
          <w:iCs/>
          <w:rtl/>
        </w:rPr>
        <w:t>ب)</w:t>
      </w:r>
      <w:r w:rsidRPr="004D0697">
        <w:rPr>
          <w:rFonts w:hint="cs"/>
          <w:rtl/>
        </w:rPr>
        <w:tab/>
        <w:t xml:space="preserve">أن القرار </w:t>
      </w:r>
      <w:r w:rsidR="008513D4">
        <w:t>80 </w:t>
      </w:r>
      <w:r w:rsidRPr="004D0697">
        <w:t>(Rev.WRC-07)</w:t>
      </w:r>
      <w:r w:rsidRPr="004D0697">
        <w:rPr>
          <w:rFonts w:hint="cs"/>
          <w:rtl/>
        </w:rPr>
        <w:t xml:space="preserve"> للمؤتمر العالمي للاتصالات الراديوية</w:t>
      </w:r>
      <w:r w:rsidR="008513D4">
        <w:rPr>
          <w:rFonts w:hint="eastAsia"/>
          <w:rtl/>
        </w:rPr>
        <w:t> </w:t>
      </w:r>
      <w:r w:rsidR="008513D4">
        <w:rPr>
          <w:lang w:val="en-US"/>
        </w:rPr>
        <w:t>(WRC)</w:t>
      </w:r>
      <w:r w:rsidRPr="004D0697">
        <w:rPr>
          <w:rFonts w:hint="cs"/>
          <w:rtl/>
        </w:rPr>
        <w:t xml:space="preserve">، بشأن </w:t>
      </w:r>
      <w:r w:rsidRPr="004D0697">
        <w:rPr>
          <w:rtl/>
        </w:rPr>
        <w:t>الاحتياط الواجب في تطبيق المبادئ التي يتضمنها الدستور</w:t>
      </w:r>
      <w:r w:rsidRPr="004D0697">
        <w:rPr>
          <w:rFonts w:hint="cs"/>
          <w:rtl/>
        </w:rPr>
        <w:t xml:space="preserve">، قد أشار إلى ضرورة </w:t>
      </w:r>
      <w:r w:rsidRPr="004D0697">
        <w:rPr>
          <w:rtl/>
        </w:rPr>
        <w:t>النظر في</w:t>
      </w:r>
      <w:r w:rsidRPr="004D0697">
        <w:rPr>
          <w:rFonts w:hint="cs"/>
          <w:rtl/>
        </w:rPr>
        <w:t xml:space="preserve"> واستعراض </w:t>
      </w:r>
      <w:r w:rsidRPr="004D0697">
        <w:rPr>
          <w:rtl/>
        </w:rPr>
        <w:t xml:space="preserve">مشاريع توصيات ومشاريع أحكام </w:t>
      </w:r>
      <w:r w:rsidRPr="004D0697">
        <w:rPr>
          <w:rFonts w:hint="cs"/>
          <w:rtl/>
        </w:rPr>
        <w:t xml:space="preserve">من شأنها أن تربط </w:t>
      </w:r>
      <w:r w:rsidRPr="004D0697">
        <w:rPr>
          <w:rtl/>
        </w:rPr>
        <w:t xml:space="preserve">الإجراءات الرسمية للتبليغ والتنسيق والتسجيل بالمبادئ الواردة في المادة </w:t>
      </w:r>
      <w:r w:rsidRPr="004D0697">
        <w:t>44</w:t>
      </w:r>
      <w:r w:rsidRPr="004D0697">
        <w:rPr>
          <w:rtl/>
        </w:rPr>
        <w:t xml:space="preserve"> من الدستور وفي الرقم </w:t>
      </w:r>
      <w:r w:rsidRPr="008513D4">
        <w:t>3.0</w:t>
      </w:r>
      <w:r w:rsidRPr="004D0697">
        <w:rPr>
          <w:rtl/>
        </w:rPr>
        <w:t xml:space="preserve"> من ديباجة لوائح الراديو</w:t>
      </w:r>
      <w:r w:rsidRPr="004D0697">
        <w:rPr>
          <w:rFonts w:hint="cs"/>
          <w:rtl/>
        </w:rPr>
        <w:t xml:space="preserve">، بشأن </w:t>
      </w:r>
      <w:r w:rsidRPr="004D0697">
        <w:rPr>
          <w:rtl/>
        </w:rPr>
        <w:t>الاستخدام الرشيد والفع</w:t>
      </w:r>
      <w:r w:rsidR="008513D4">
        <w:rPr>
          <w:rFonts w:hint="cs"/>
          <w:rtl/>
        </w:rPr>
        <w:t>ّ</w:t>
      </w:r>
      <w:r w:rsidRPr="004D0697">
        <w:rPr>
          <w:rtl/>
        </w:rPr>
        <w:t xml:space="preserve">ال والاقتصادي </w:t>
      </w:r>
      <w:r w:rsidRPr="004D0697">
        <w:rPr>
          <w:rFonts w:hint="cs"/>
          <w:rtl/>
        </w:rPr>
        <w:t>ل</w:t>
      </w:r>
      <w:r w:rsidRPr="004D0697">
        <w:rPr>
          <w:rtl/>
        </w:rPr>
        <w:t>لترددات الراديوية و</w:t>
      </w:r>
      <w:r w:rsidRPr="004D0697">
        <w:rPr>
          <w:rFonts w:hint="cs"/>
          <w:rtl/>
        </w:rPr>
        <w:t xml:space="preserve">أي </w:t>
      </w:r>
      <w:r w:rsidRPr="004D0697">
        <w:rPr>
          <w:rtl/>
        </w:rPr>
        <w:t>مدارات</w:t>
      </w:r>
      <w:r w:rsidRPr="004D0697">
        <w:rPr>
          <w:rFonts w:hint="cs"/>
          <w:rtl/>
        </w:rPr>
        <w:t xml:space="preserve"> مصاحبة لها</w:t>
      </w:r>
      <w:r w:rsidRPr="004D0697">
        <w:rPr>
          <w:rtl/>
        </w:rPr>
        <w:t xml:space="preserve">، بما فيها مدار السواتل المستقرة بالنسبة إلى الأرض، </w:t>
      </w:r>
      <w:r w:rsidR="004D0697">
        <w:rPr>
          <w:rFonts w:hint="cs"/>
          <w:rtl/>
        </w:rPr>
        <w:t>وفقاً ل</w:t>
      </w:r>
      <w:r w:rsidRPr="004D0697">
        <w:rPr>
          <w:rtl/>
        </w:rPr>
        <w:t>أحكام لوائح الراديو</w:t>
      </w:r>
      <w:r w:rsidRPr="004D0697">
        <w:rPr>
          <w:rFonts w:hint="cs"/>
          <w:rtl/>
        </w:rPr>
        <w:t>، و</w:t>
      </w:r>
      <w:r w:rsidRPr="004D0697">
        <w:rPr>
          <w:rtl/>
        </w:rPr>
        <w:t xml:space="preserve">مع مراعاة </w:t>
      </w:r>
      <w:r w:rsidRPr="004D0697">
        <w:rPr>
          <w:rFonts w:hint="cs"/>
          <w:rtl/>
        </w:rPr>
        <w:t xml:space="preserve">الاحتياجات </w:t>
      </w:r>
      <w:r w:rsidRPr="004D0697">
        <w:rPr>
          <w:rtl/>
        </w:rPr>
        <w:t>الخاصة للبلدان النامية والموقع الجغرافي لبعض البلدان؛</w:t>
      </w:r>
    </w:p>
    <w:p w:rsidR="00F557B5" w:rsidRPr="008513D4" w:rsidRDefault="00F557B5" w:rsidP="00F557B5">
      <w:pPr>
        <w:rPr>
          <w:spacing w:val="-6"/>
        </w:rPr>
      </w:pPr>
      <w:r w:rsidRPr="008513D4">
        <w:rPr>
          <w:rFonts w:hint="cs"/>
          <w:i/>
          <w:iCs/>
          <w:spacing w:val="-6"/>
          <w:rtl/>
        </w:rPr>
        <w:t>ج)</w:t>
      </w:r>
      <w:r w:rsidRPr="008513D4">
        <w:rPr>
          <w:i/>
          <w:iCs/>
          <w:spacing w:val="-6"/>
          <w:rtl/>
        </w:rPr>
        <w:tab/>
      </w:r>
      <w:r w:rsidRPr="008513D4">
        <w:rPr>
          <w:rFonts w:hint="cs"/>
          <w:spacing w:val="-6"/>
          <w:rtl/>
        </w:rPr>
        <w:t>أن إدارة كولومبيا عملت دون توقف على مدار عقدين ليكون لديها نظام ساتلي يعمل كأداة للتنمية الاجتماعية والاقتصادية فيها؛</w:t>
      </w:r>
    </w:p>
    <w:p w:rsidR="00F557B5" w:rsidRPr="00290138" w:rsidRDefault="00F557B5" w:rsidP="00F557B5">
      <w:pPr>
        <w:rPr>
          <w:lang w:val="en-US"/>
        </w:rPr>
      </w:pPr>
      <w:r w:rsidRPr="00D62421">
        <w:rPr>
          <w:rFonts w:hint="cs"/>
          <w:i/>
          <w:iCs/>
          <w:rtl/>
          <w:lang w:val="en-US"/>
        </w:rPr>
        <w:lastRenderedPageBreak/>
        <w:t>د)</w:t>
      </w:r>
      <w:r>
        <w:rPr>
          <w:rFonts w:hint="cs"/>
          <w:rtl/>
          <w:lang w:val="en-US"/>
        </w:rPr>
        <w:tab/>
        <w:t xml:space="preserve">أن إدارة كولومبيا اتبعت، طبقاً للوائح الدولية السارية، جميع </w:t>
      </w:r>
      <w:r>
        <w:rPr>
          <w:rtl/>
        </w:rPr>
        <w:t xml:space="preserve">العمليات الخاصة </w:t>
      </w:r>
      <w:r>
        <w:rPr>
          <w:rFonts w:hint="cs"/>
          <w:rtl/>
        </w:rPr>
        <w:t xml:space="preserve">باستخدام مواردها من </w:t>
      </w:r>
      <w:r>
        <w:rPr>
          <w:rtl/>
        </w:rPr>
        <w:t xml:space="preserve">الطيف </w:t>
      </w:r>
      <w:r>
        <w:rPr>
          <w:rFonts w:hint="cs"/>
          <w:rtl/>
        </w:rPr>
        <w:t>والمدارات 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المواقع </w:t>
      </w:r>
      <w:r w:rsidRPr="005A531E">
        <w:rPr>
          <w:rtl/>
          <w:lang w:val="en-US"/>
        </w:rPr>
        <w:t>المداري</w:t>
      </w:r>
      <w:r w:rsidRPr="005A531E">
        <w:rPr>
          <w:rFonts w:hint="cs"/>
          <w:rtl/>
          <w:lang w:val="en-US"/>
        </w:rPr>
        <w:t xml:space="preserve">ة </w:t>
      </w:r>
      <w:r w:rsidRPr="00EF66B1">
        <w:rPr>
          <w:rFonts w:cs="Calibri"/>
        </w:rPr>
        <w:t>°</w:t>
      </w:r>
      <w:r w:rsidRPr="005A531E">
        <w:rPr>
          <w:lang w:val="en-US"/>
        </w:rPr>
        <w:t>70</w:t>
      </w:r>
      <w:r>
        <w:rPr>
          <w:lang w:val="en-US"/>
        </w:rPr>
        <w:t>,9</w:t>
      </w:r>
      <w:r>
        <w:rPr>
          <w:rFonts w:hint="cs"/>
          <w:rtl/>
          <w:lang w:val="en-US"/>
        </w:rPr>
        <w:t xml:space="preserve"> </w:t>
      </w:r>
      <w:r w:rsidRPr="005A531E">
        <w:rPr>
          <w:rtl/>
          <w:lang w:val="en-US"/>
        </w:rPr>
        <w:t>غرباً</w:t>
      </w:r>
      <w:r w:rsidRPr="005A531E">
        <w:rPr>
          <w:rFonts w:hint="cs"/>
          <w:rtl/>
          <w:lang w:val="en-US"/>
        </w:rPr>
        <w:t xml:space="preserve"> و</w:t>
      </w:r>
      <w:r w:rsidRPr="005A531E">
        <w:rPr>
          <w:lang w:val="en-US"/>
        </w:rPr>
        <w:t>°38</w:t>
      </w:r>
      <w:r w:rsidRPr="005A531E">
        <w:rPr>
          <w:rFonts w:hint="cs"/>
          <w:rtl/>
          <w:lang w:val="en-US"/>
        </w:rPr>
        <w:t xml:space="preserve"> غرباً و</w:t>
      </w:r>
      <w:r w:rsidRPr="005A531E">
        <w:rPr>
          <w:lang w:val="en-US"/>
        </w:rPr>
        <w:t>°131</w:t>
      </w:r>
      <w:r>
        <w:rPr>
          <w:rFonts w:hint="cs"/>
          <w:rtl/>
          <w:lang w:val="en-US"/>
        </w:rPr>
        <w:t xml:space="preserve"> غرباً، بالخصائص التالية:</w:t>
      </w:r>
    </w:p>
    <w:p w:rsidR="00F557B5" w:rsidRPr="00290138" w:rsidRDefault="00F557B5" w:rsidP="000636C1">
      <w:pPr>
        <w:rPr>
          <w:lang w:val="en-US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08"/>
        <w:gridCol w:w="2126"/>
        <w:gridCol w:w="1984"/>
        <w:gridCol w:w="1985"/>
      </w:tblGrid>
      <w:tr w:rsidR="00F557B5" w:rsidRPr="00290138" w:rsidTr="00E54553">
        <w:trPr>
          <w:jc w:val="center"/>
        </w:trPr>
        <w:tc>
          <w:tcPr>
            <w:tcW w:w="3108" w:type="dxa"/>
          </w:tcPr>
          <w:p w:rsidR="00F557B5" w:rsidRPr="00F476AC" w:rsidRDefault="00F557B5" w:rsidP="00E54553">
            <w:pPr>
              <w:pStyle w:val="Tablehead"/>
              <w:rPr>
                <w:lang w:val="en-US"/>
              </w:rPr>
            </w:pPr>
          </w:p>
        </w:tc>
        <w:tc>
          <w:tcPr>
            <w:tcW w:w="2126" w:type="dxa"/>
          </w:tcPr>
          <w:p w:rsidR="00F557B5" w:rsidRPr="00F476AC" w:rsidRDefault="00F557B5" w:rsidP="00E54553">
            <w:pPr>
              <w:pStyle w:val="Tablehead"/>
              <w:rPr>
                <w:lang w:val="en-US"/>
              </w:rPr>
            </w:pPr>
            <w:r w:rsidRPr="00F476AC">
              <w:rPr>
                <w:lang w:val="en-US"/>
              </w:rPr>
              <w:t>SATCOL 1B</w:t>
            </w:r>
            <w:r w:rsidRPr="00F476AC">
              <w:rPr>
                <w:rFonts w:hint="cs"/>
                <w:rtl/>
                <w:lang w:val="en-US"/>
              </w:rPr>
              <w:t xml:space="preserve"> (الخدمة الثابتة الساتلية)</w:t>
            </w:r>
          </w:p>
        </w:tc>
        <w:tc>
          <w:tcPr>
            <w:tcW w:w="1984" w:type="dxa"/>
          </w:tcPr>
          <w:p w:rsidR="00F557B5" w:rsidRPr="00F476AC" w:rsidRDefault="00F557B5" w:rsidP="00E54553">
            <w:pPr>
              <w:pStyle w:val="Tablehead"/>
              <w:rPr>
                <w:lang w:val="en-US"/>
              </w:rPr>
            </w:pPr>
            <w:r w:rsidRPr="00F476AC">
              <w:rPr>
                <w:lang w:val="en-US"/>
              </w:rPr>
              <w:t>SATCOL 1P</w:t>
            </w:r>
            <w:r w:rsidRPr="00F476AC">
              <w:rPr>
                <w:rFonts w:hint="cs"/>
                <w:rtl/>
                <w:lang w:val="en-US"/>
              </w:rPr>
              <w:t xml:space="preserve"> (الخدمة الثابتة الساتلية)</w:t>
            </w:r>
          </w:p>
        </w:tc>
        <w:tc>
          <w:tcPr>
            <w:tcW w:w="1985" w:type="dxa"/>
          </w:tcPr>
          <w:p w:rsidR="00F557B5" w:rsidRPr="00F476AC" w:rsidRDefault="00F557B5" w:rsidP="00E54553">
            <w:pPr>
              <w:pStyle w:val="Tablehead"/>
              <w:rPr>
                <w:lang w:val="en-US"/>
              </w:rPr>
            </w:pPr>
            <w:r w:rsidRPr="00F476AC">
              <w:rPr>
                <w:lang w:val="en-US"/>
              </w:rPr>
              <w:t>SATCOL 1Q</w:t>
            </w:r>
            <w:r w:rsidRPr="00F476AC">
              <w:rPr>
                <w:rFonts w:hint="cs"/>
                <w:rtl/>
                <w:lang w:val="en-US"/>
              </w:rPr>
              <w:t xml:space="preserve"> (الخدمة الثابتة الساتلية)</w:t>
            </w:r>
          </w:p>
        </w:tc>
      </w:tr>
      <w:tr w:rsidR="00F557B5" w:rsidRPr="00290138" w:rsidTr="00E54553">
        <w:trPr>
          <w:jc w:val="center"/>
        </w:trPr>
        <w:tc>
          <w:tcPr>
            <w:tcW w:w="3108" w:type="dxa"/>
          </w:tcPr>
          <w:p w:rsidR="00F557B5" w:rsidRPr="00F476AC" w:rsidRDefault="00F557B5" w:rsidP="00E54553">
            <w:pPr>
              <w:rPr>
                <w:b/>
                <w:bCs/>
                <w:sz w:val="20"/>
                <w:szCs w:val="26"/>
                <w:rtl/>
                <w:lang w:val="en-US"/>
              </w:rPr>
            </w:pPr>
            <w:r w:rsidRPr="00F476AC">
              <w:rPr>
                <w:rFonts w:hint="cs"/>
                <w:b/>
                <w:bCs/>
                <w:sz w:val="20"/>
                <w:szCs w:val="26"/>
                <w:rtl/>
                <w:lang w:val="en-US"/>
              </w:rPr>
              <w:t>الاتجاه المداري</w:t>
            </w:r>
          </w:p>
        </w:tc>
        <w:tc>
          <w:tcPr>
            <w:tcW w:w="2126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°70</w:t>
            </w:r>
            <w:r>
              <w:rPr>
                <w:sz w:val="20"/>
                <w:szCs w:val="26"/>
                <w:lang w:val="en-US"/>
              </w:rPr>
              <w:t>,</w:t>
            </w:r>
            <w:r w:rsidRPr="00F476AC">
              <w:rPr>
                <w:sz w:val="20"/>
                <w:szCs w:val="26"/>
                <w:lang w:val="en-US"/>
              </w:rPr>
              <w:t>9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 xml:space="preserve"> غرباً</w:t>
            </w:r>
          </w:p>
        </w:tc>
        <w:tc>
          <w:tcPr>
            <w:tcW w:w="1984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°38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 xml:space="preserve"> غرباً</w:t>
            </w:r>
          </w:p>
        </w:tc>
        <w:tc>
          <w:tcPr>
            <w:tcW w:w="1985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°131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 xml:space="preserve"> غرباً</w:t>
            </w:r>
          </w:p>
        </w:tc>
      </w:tr>
      <w:tr w:rsidR="00F557B5" w:rsidRPr="00290138" w:rsidTr="00E54553">
        <w:trPr>
          <w:jc w:val="center"/>
        </w:trPr>
        <w:tc>
          <w:tcPr>
            <w:tcW w:w="3108" w:type="dxa"/>
          </w:tcPr>
          <w:p w:rsidR="00F557B5" w:rsidRPr="00F476AC" w:rsidRDefault="00F557B5" w:rsidP="00E54553">
            <w:pPr>
              <w:rPr>
                <w:b/>
                <w:bCs/>
                <w:sz w:val="20"/>
                <w:szCs w:val="26"/>
                <w:lang w:val="en-US"/>
              </w:rPr>
            </w:pPr>
            <w:r w:rsidRPr="00F476AC">
              <w:rPr>
                <w:rFonts w:hint="cs"/>
                <w:b/>
                <w:bCs/>
                <w:sz w:val="20"/>
                <w:szCs w:val="26"/>
                <w:rtl/>
                <w:lang w:val="en-US"/>
              </w:rPr>
              <w:t>التغطية</w:t>
            </w:r>
          </w:p>
        </w:tc>
        <w:tc>
          <w:tcPr>
            <w:tcW w:w="2126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كولومبيا</w:t>
            </w:r>
          </w:p>
        </w:tc>
        <w:tc>
          <w:tcPr>
            <w:tcW w:w="1984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 xml:space="preserve">الإقليم </w:t>
            </w:r>
            <w:r w:rsidRPr="00F476AC">
              <w:rPr>
                <w:sz w:val="20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 xml:space="preserve">الإقليم </w:t>
            </w:r>
            <w:r w:rsidRPr="00F476AC">
              <w:rPr>
                <w:sz w:val="20"/>
                <w:szCs w:val="26"/>
                <w:lang w:val="en-US"/>
              </w:rPr>
              <w:t>2</w:t>
            </w:r>
          </w:p>
        </w:tc>
      </w:tr>
      <w:tr w:rsidR="00F557B5" w:rsidRPr="00290138" w:rsidTr="00E54553">
        <w:trPr>
          <w:jc w:val="center"/>
        </w:trPr>
        <w:tc>
          <w:tcPr>
            <w:tcW w:w="3108" w:type="dxa"/>
          </w:tcPr>
          <w:p w:rsidR="00F557B5" w:rsidRPr="00F476AC" w:rsidRDefault="00F557B5" w:rsidP="00E54553">
            <w:pPr>
              <w:rPr>
                <w:b/>
                <w:bCs/>
                <w:sz w:val="20"/>
                <w:szCs w:val="26"/>
                <w:rtl/>
                <w:lang w:val="en-US"/>
              </w:rPr>
            </w:pPr>
            <w:r w:rsidRPr="00F476AC">
              <w:rPr>
                <w:rFonts w:hint="cs"/>
                <w:b/>
                <w:bCs/>
                <w:sz w:val="20"/>
                <w:szCs w:val="26"/>
                <w:rtl/>
                <w:lang w:val="en-US"/>
              </w:rPr>
              <w:t>النطاقات</w:t>
            </w:r>
          </w:p>
        </w:tc>
        <w:tc>
          <w:tcPr>
            <w:tcW w:w="2126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Ka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 xml:space="preserve"> </w:t>
            </w:r>
            <w:r w:rsidRPr="00F476AC">
              <w:rPr>
                <w:sz w:val="20"/>
                <w:szCs w:val="26"/>
                <w:lang w:val="en-US"/>
              </w:rPr>
              <w:t>(1/2)</w:t>
            </w:r>
          </w:p>
        </w:tc>
        <w:tc>
          <w:tcPr>
            <w:tcW w:w="1984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C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 xml:space="preserve">، </w:t>
            </w:r>
            <w:r w:rsidRPr="00F476AC">
              <w:rPr>
                <w:sz w:val="20"/>
                <w:szCs w:val="26"/>
                <w:lang w:val="en-US"/>
              </w:rPr>
              <w:t>X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 xml:space="preserve">، </w:t>
            </w:r>
            <w:r w:rsidRPr="00F476AC">
              <w:rPr>
                <w:sz w:val="20"/>
                <w:szCs w:val="26"/>
                <w:lang w:val="en-US"/>
              </w:rPr>
              <w:t>Ku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 xml:space="preserve">، </w:t>
            </w:r>
            <w:r w:rsidRPr="00F476AC">
              <w:rPr>
                <w:sz w:val="20"/>
                <w:szCs w:val="26"/>
                <w:lang w:val="en-US"/>
              </w:rPr>
              <w:t>Ka</w:t>
            </w:r>
          </w:p>
        </w:tc>
        <w:tc>
          <w:tcPr>
            <w:tcW w:w="1985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C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 xml:space="preserve">، </w:t>
            </w:r>
            <w:r w:rsidRPr="00F476AC">
              <w:rPr>
                <w:sz w:val="20"/>
                <w:szCs w:val="26"/>
                <w:lang w:val="en-US"/>
              </w:rPr>
              <w:t>X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 xml:space="preserve">، </w:t>
            </w:r>
            <w:r w:rsidRPr="00F476AC">
              <w:rPr>
                <w:sz w:val="20"/>
                <w:szCs w:val="26"/>
                <w:lang w:val="en-US"/>
              </w:rPr>
              <w:t>Ku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 xml:space="preserve">، </w:t>
            </w:r>
            <w:r w:rsidRPr="00F476AC">
              <w:rPr>
                <w:sz w:val="20"/>
                <w:szCs w:val="26"/>
                <w:lang w:val="en-US"/>
              </w:rPr>
              <w:t>Ka</w:t>
            </w:r>
          </w:p>
        </w:tc>
      </w:tr>
      <w:tr w:rsidR="00F557B5" w:rsidRPr="00290138" w:rsidTr="00E54553">
        <w:trPr>
          <w:jc w:val="center"/>
        </w:trPr>
        <w:tc>
          <w:tcPr>
            <w:tcW w:w="3108" w:type="dxa"/>
          </w:tcPr>
          <w:p w:rsidR="00F557B5" w:rsidRPr="00F476AC" w:rsidRDefault="00F557B5" w:rsidP="000636C1">
            <w:pPr>
              <w:rPr>
                <w:b/>
                <w:bCs/>
                <w:sz w:val="20"/>
                <w:szCs w:val="26"/>
                <w:lang w:val="en-US"/>
              </w:rPr>
            </w:pPr>
            <w:r w:rsidRPr="00F476AC">
              <w:rPr>
                <w:rFonts w:hint="cs"/>
                <w:b/>
                <w:bCs/>
                <w:sz w:val="20"/>
                <w:szCs w:val="26"/>
                <w:rtl/>
                <w:lang w:val="en-US"/>
              </w:rPr>
              <w:t xml:space="preserve">تاريخ النشر المسبق </w:t>
            </w:r>
            <w:r w:rsidR="000636C1">
              <w:rPr>
                <w:rFonts w:hint="cs"/>
                <w:b/>
                <w:bCs/>
                <w:sz w:val="20"/>
                <w:szCs w:val="26"/>
                <w:rtl/>
                <w:lang w:val="en-US"/>
              </w:rPr>
              <w:t>لل</w:t>
            </w:r>
            <w:r w:rsidR="000636C1" w:rsidRPr="00F476AC">
              <w:rPr>
                <w:rFonts w:hint="cs"/>
                <w:b/>
                <w:bCs/>
                <w:sz w:val="20"/>
                <w:szCs w:val="26"/>
                <w:rtl/>
                <w:lang w:val="en-US"/>
              </w:rPr>
              <w:t xml:space="preserve">معلومات </w:t>
            </w:r>
            <w:r w:rsidR="000636C1">
              <w:rPr>
                <w:b/>
                <w:bCs/>
                <w:sz w:val="20"/>
                <w:szCs w:val="26"/>
                <w:lang w:val="en-US"/>
              </w:rPr>
              <w:t>(</w:t>
            </w:r>
            <w:r w:rsidRPr="00F476AC">
              <w:rPr>
                <w:b/>
                <w:bCs/>
                <w:sz w:val="20"/>
                <w:szCs w:val="26"/>
                <w:lang w:val="en-US"/>
              </w:rPr>
              <w:t>API</w:t>
            </w:r>
            <w:r w:rsidR="000636C1">
              <w:rPr>
                <w:b/>
                <w:bCs/>
                <w:sz w:val="20"/>
                <w:szCs w:val="26"/>
                <w:lang w:val="en-US"/>
              </w:rPr>
              <w:t>)</w:t>
            </w:r>
          </w:p>
        </w:tc>
        <w:tc>
          <w:tcPr>
            <w:tcW w:w="2126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21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12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2007</w:t>
            </w:r>
          </w:p>
        </w:tc>
        <w:tc>
          <w:tcPr>
            <w:tcW w:w="1984" w:type="dxa"/>
          </w:tcPr>
          <w:p w:rsidR="00F557B5" w:rsidRPr="00F476AC" w:rsidRDefault="00F557B5" w:rsidP="000636C1">
            <w:pPr>
              <w:rPr>
                <w:sz w:val="20"/>
                <w:szCs w:val="26"/>
                <w:rtl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06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02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2009</w:t>
            </w:r>
          </w:p>
        </w:tc>
        <w:tc>
          <w:tcPr>
            <w:tcW w:w="1985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06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02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2009</w:t>
            </w:r>
          </w:p>
        </w:tc>
      </w:tr>
      <w:tr w:rsidR="00F557B5" w:rsidRPr="00290138" w:rsidTr="00E54553">
        <w:trPr>
          <w:jc w:val="center"/>
        </w:trPr>
        <w:tc>
          <w:tcPr>
            <w:tcW w:w="3108" w:type="dxa"/>
          </w:tcPr>
          <w:p w:rsidR="00F557B5" w:rsidRPr="00F476AC" w:rsidRDefault="00F557B5" w:rsidP="00E54553">
            <w:pPr>
              <w:rPr>
                <w:b/>
                <w:bCs/>
                <w:sz w:val="20"/>
                <w:szCs w:val="26"/>
                <w:rtl/>
                <w:lang w:val="en-US"/>
              </w:rPr>
            </w:pPr>
            <w:r w:rsidRPr="00F476AC">
              <w:rPr>
                <w:rFonts w:hint="cs"/>
                <w:b/>
                <w:bCs/>
                <w:sz w:val="20"/>
                <w:szCs w:val="26"/>
                <w:rtl/>
                <w:lang w:val="en-US"/>
              </w:rPr>
              <w:t>تاريخ طلب التنسيق</w:t>
            </w:r>
          </w:p>
        </w:tc>
        <w:tc>
          <w:tcPr>
            <w:tcW w:w="2126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30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09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2010</w:t>
            </w:r>
          </w:p>
        </w:tc>
        <w:tc>
          <w:tcPr>
            <w:tcW w:w="1984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24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12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2010</w:t>
            </w:r>
          </w:p>
        </w:tc>
        <w:tc>
          <w:tcPr>
            <w:tcW w:w="1985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02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02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2011</w:t>
            </w:r>
          </w:p>
        </w:tc>
      </w:tr>
      <w:tr w:rsidR="00F557B5" w:rsidRPr="00290138" w:rsidTr="00E54553">
        <w:trPr>
          <w:jc w:val="center"/>
        </w:trPr>
        <w:tc>
          <w:tcPr>
            <w:tcW w:w="3108" w:type="dxa"/>
          </w:tcPr>
          <w:p w:rsidR="00F557B5" w:rsidRPr="00F476AC" w:rsidRDefault="00F557B5" w:rsidP="00E54553">
            <w:pPr>
              <w:rPr>
                <w:b/>
                <w:bCs/>
                <w:sz w:val="20"/>
                <w:szCs w:val="26"/>
                <w:lang w:val="en-US"/>
              </w:rPr>
            </w:pPr>
            <w:r w:rsidRPr="00F476AC">
              <w:rPr>
                <w:rFonts w:hint="cs"/>
                <w:b/>
                <w:bCs/>
                <w:sz w:val="20"/>
                <w:szCs w:val="26"/>
                <w:rtl/>
                <w:lang w:val="en-US"/>
              </w:rPr>
              <w:t>تاريخ الانتهاء</w:t>
            </w:r>
          </w:p>
        </w:tc>
        <w:tc>
          <w:tcPr>
            <w:tcW w:w="2126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21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12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2014</w:t>
            </w:r>
          </w:p>
        </w:tc>
        <w:tc>
          <w:tcPr>
            <w:tcW w:w="1984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05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02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2016</w:t>
            </w:r>
          </w:p>
        </w:tc>
        <w:tc>
          <w:tcPr>
            <w:tcW w:w="1985" w:type="dxa"/>
          </w:tcPr>
          <w:p w:rsidR="00F557B5" w:rsidRPr="00F476AC" w:rsidRDefault="00F557B5" w:rsidP="00E54553">
            <w:pPr>
              <w:rPr>
                <w:sz w:val="20"/>
                <w:szCs w:val="26"/>
                <w:lang w:val="en-US"/>
              </w:rPr>
            </w:pPr>
            <w:r w:rsidRPr="00F476AC">
              <w:rPr>
                <w:sz w:val="20"/>
                <w:szCs w:val="26"/>
                <w:lang w:val="en-US"/>
              </w:rPr>
              <w:t>05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02</w:t>
            </w:r>
            <w:r w:rsidRPr="00F476AC">
              <w:rPr>
                <w:rFonts w:hint="cs"/>
                <w:sz w:val="20"/>
                <w:szCs w:val="26"/>
                <w:rtl/>
                <w:lang w:val="en-US"/>
              </w:rPr>
              <w:t>/</w:t>
            </w:r>
            <w:r w:rsidRPr="00F476AC">
              <w:rPr>
                <w:sz w:val="20"/>
                <w:szCs w:val="26"/>
                <w:lang w:val="en-US"/>
              </w:rPr>
              <w:t>2016</w:t>
            </w:r>
          </w:p>
        </w:tc>
      </w:tr>
    </w:tbl>
    <w:p w:rsidR="00F557B5" w:rsidRPr="000636C1" w:rsidRDefault="00F557B5" w:rsidP="000636C1">
      <w:pPr>
        <w:spacing w:before="240"/>
      </w:pPr>
      <w:r w:rsidRPr="000636C1">
        <w:rPr>
          <w:rFonts w:hint="cs"/>
          <w:i/>
          <w:iCs/>
          <w:rtl/>
        </w:rPr>
        <w:t>ه‍</w:t>
      </w:r>
      <w:r w:rsidR="000636C1">
        <w:rPr>
          <w:rFonts w:hint="eastAsia"/>
          <w:i/>
          <w:iCs/>
          <w:rtl/>
        </w:rPr>
        <w:t xml:space="preserve"> </w:t>
      </w:r>
      <w:r w:rsidRPr="000636C1">
        <w:rPr>
          <w:rFonts w:hint="cs"/>
          <w:i/>
          <w:iCs/>
          <w:rtl/>
        </w:rPr>
        <w:t>)</w:t>
      </w:r>
      <w:r w:rsidRPr="000636C1">
        <w:rPr>
          <w:rFonts w:hint="cs"/>
          <w:rtl/>
        </w:rPr>
        <w:tab/>
        <w:t>أن إدارة كولومبيا عقدت عملية</w:t>
      </w:r>
      <w:r w:rsidR="000636C1">
        <w:rPr>
          <w:rFonts w:hint="cs"/>
          <w:rtl/>
        </w:rPr>
        <w:t xml:space="preserve"> تقديم</w:t>
      </w:r>
      <w:r w:rsidRPr="000636C1">
        <w:rPr>
          <w:rFonts w:hint="cs"/>
          <w:rtl/>
        </w:rPr>
        <w:t xml:space="preserve"> عطاء</w:t>
      </w:r>
      <w:r w:rsidR="000636C1">
        <w:rPr>
          <w:rFonts w:hint="cs"/>
          <w:rtl/>
        </w:rPr>
        <w:t>ات</w:t>
      </w:r>
      <w:r w:rsidRPr="000636C1">
        <w:rPr>
          <w:rFonts w:hint="cs"/>
          <w:rtl/>
        </w:rPr>
        <w:t xml:space="preserve"> تنافسية في </w:t>
      </w:r>
      <w:r w:rsidRPr="000636C1">
        <w:t>2010</w:t>
      </w:r>
      <w:r w:rsidRPr="000636C1">
        <w:rPr>
          <w:rFonts w:hint="cs"/>
          <w:rtl/>
        </w:rPr>
        <w:t xml:space="preserve"> لكي تحصل على ساتل خاص بها، ولكن لم يرس العطاء على</w:t>
      </w:r>
      <w:r w:rsidRPr="000636C1">
        <w:rPr>
          <w:rFonts w:hint="eastAsia"/>
          <w:rtl/>
        </w:rPr>
        <w:t> </w:t>
      </w:r>
      <w:r w:rsidRPr="000636C1">
        <w:rPr>
          <w:rFonts w:hint="cs"/>
          <w:rtl/>
        </w:rPr>
        <w:t>أحد؛</w:t>
      </w:r>
    </w:p>
    <w:p w:rsidR="00F557B5" w:rsidRPr="000636C1" w:rsidRDefault="00F557B5" w:rsidP="00C470D7">
      <w:pPr>
        <w:rPr>
          <w:rtl/>
        </w:rPr>
      </w:pPr>
      <w:r w:rsidRPr="000636C1">
        <w:rPr>
          <w:rFonts w:hint="cs"/>
          <w:i/>
          <w:iCs/>
          <w:rtl/>
        </w:rPr>
        <w:t>و</w:t>
      </w:r>
      <w:r w:rsidR="000636C1" w:rsidRPr="000636C1">
        <w:rPr>
          <w:rFonts w:hint="cs"/>
          <w:i/>
          <w:iCs/>
          <w:rtl/>
        </w:rPr>
        <w:t xml:space="preserve"> </w:t>
      </w:r>
      <w:r w:rsidRPr="000636C1">
        <w:rPr>
          <w:rFonts w:hint="cs"/>
          <w:i/>
          <w:iCs/>
          <w:rtl/>
        </w:rPr>
        <w:t>)</w:t>
      </w:r>
      <w:r w:rsidRPr="000636C1">
        <w:rPr>
          <w:rFonts w:hint="cs"/>
          <w:rtl/>
        </w:rPr>
        <w:tab/>
        <w:t xml:space="preserve">أن إدارة كولومبيا، لكي تلبي احتياجات التوصيلية في البلاد، نشرت شبكة وطنية للألياف البصرية توصل بالنطاق العريض </w:t>
      </w:r>
      <w:r w:rsidRPr="000636C1">
        <w:t>9</w:t>
      </w:r>
      <w:r w:rsidR="000636C1" w:rsidRPr="000636C1">
        <w:t>6</w:t>
      </w:r>
      <w:r w:rsidR="00C470D7">
        <w:rPr>
          <w:rFonts w:hint="eastAsia"/>
          <w:rtl/>
        </w:rPr>
        <w:t> </w:t>
      </w:r>
      <w:r w:rsidR="000636C1" w:rsidRPr="000636C1">
        <w:rPr>
          <w:rFonts w:hint="cs"/>
          <w:rtl/>
        </w:rPr>
        <w:t xml:space="preserve">في </w:t>
      </w:r>
      <w:r w:rsidRPr="000636C1">
        <w:rPr>
          <w:rFonts w:hint="cs"/>
          <w:rtl/>
        </w:rPr>
        <w:t>المائة من البلديات الموجودة فيها؛</w:t>
      </w:r>
    </w:p>
    <w:p w:rsidR="00F557B5" w:rsidRPr="000636C1" w:rsidRDefault="00F557B5" w:rsidP="004D0697">
      <w:r w:rsidRPr="000636C1">
        <w:rPr>
          <w:rFonts w:hint="cs"/>
          <w:i/>
          <w:iCs/>
          <w:rtl/>
          <w:lang w:val="en-US"/>
        </w:rPr>
        <w:t>ز</w:t>
      </w:r>
      <w:r w:rsidR="000636C1" w:rsidRPr="000636C1">
        <w:rPr>
          <w:rFonts w:hint="cs"/>
          <w:i/>
          <w:iCs/>
          <w:rtl/>
          <w:lang w:val="en-US"/>
        </w:rPr>
        <w:t xml:space="preserve"> </w:t>
      </w:r>
      <w:r w:rsidRPr="000636C1">
        <w:rPr>
          <w:rFonts w:hint="cs"/>
          <w:i/>
          <w:iCs/>
          <w:rtl/>
          <w:lang w:val="en-US"/>
        </w:rPr>
        <w:t>)</w:t>
      </w:r>
      <w:r w:rsidRPr="000636C1">
        <w:rPr>
          <w:rFonts w:hint="cs"/>
          <w:rtl/>
        </w:rPr>
        <w:tab/>
        <w:t>أنه على الرغم من نشر الشبكة الوطنية للألياف البصرية، ما</w:t>
      </w:r>
      <w:r w:rsidR="004D0697" w:rsidRPr="000636C1">
        <w:rPr>
          <w:rFonts w:hint="eastAsia"/>
          <w:rtl/>
        </w:rPr>
        <w:t> </w:t>
      </w:r>
      <w:r w:rsidRPr="000636C1">
        <w:rPr>
          <w:rFonts w:hint="cs"/>
          <w:rtl/>
        </w:rPr>
        <w:t>زالت هناك مناطق على الأراضي الكولومبية لا</w:t>
      </w:r>
      <w:r w:rsidR="004D0697" w:rsidRPr="000636C1">
        <w:rPr>
          <w:rFonts w:hint="eastAsia"/>
          <w:rtl/>
        </w:rPr>
        <w:t> </w:t>
      </w:r>
      <w:r w:rsidRPr="000636C1">
        <w:rPr>
          <w:rFonts w:hint="cs"/>
          <w:rtl/>
        </w:rPr>
        <w:t xml:space="preserve">تتمتع بالتوصيلية أو النفاذ إلى الإنترنت، بسبب موقعها الجغرافي، وتعد السواتل بالنسبة </w:t>
      </w:r>
      <w:r w:rsidR="000636C1">
        <w:rPr>
          <w:rFonts w:hint="cs"/>
          <w:rtl/>
        </w:rPr>
        <w:t>إ</w:t>
      </w:r>
      <w:r w:rsidRPr="000636C1">
        <w:rPr>
          <w:rFonts w:hint="cs"/>
          <w:rtl/>
        </w:rPr>
        <w:t>ل</w:t>
      </w:r>
      <w:r w:rsidR="000636C1">
        <w:rPr>
          <w:rFonts w:hint="cs"/>
          <w:rtl/>
        </w:rPr>
        <w:t>ي</w:t>
      </w:r>
      <w:r w:rsidRPr="000636C1">
        <w:rPr>
          <w:rFonts w:hint="cs"/>
          <w:rtl/>
        </w:rPr>
        <w:t>ها هي خيار النفاذ الوحيد،</w:t>
      </w:r>
    </w:p>
    <w:p w:rsidR="00F557B5" w:rsidRPr="00290138" w:rsidRDefault="00F557B5" w:rsidP="000636C1">
      <w:pPr>
        <w:pStyle w:val="Call"/>
        <w:rPr>
          <w:lang w:val="en-US"/>
        </w:rPr>
      </w:pPr>
      <w:r>
        <w:rPr>
          <w:rFonts w:hint="cs"/>
          <w:rtl/>
          <w:lang w:val="en-US"/>
        </w:rPr>
        <w:t>يقرر</w:t>
      </w:r>
    </w:p>
    <w:p w:rsidR="00F557B5" w:rsidRPr="000636C1" w:rsidRDefault="00F557B5" w:rsidP="00263E39">
      <w:pPr>
        <w:rPr>
          <w:rtl/>
        </w:rPr>
      </w:pPr>
      <w:r w:rsidRPr="000636C1">
        <w:t>1</w:t>
      </w:r>
      <w:r w:rsidRPr="000636C1">
        <w:rPr>
          <w:rFonts w:hint="cs"/>
          <w:rtl/>
        </w:rPr>
        <w:tab/>
        <w:t xml:space="preserve">تمديد الموعد النهائي لتنفيذ النظام الساتلي </w:t>
      </w:r>
      <w:r w:rsidRPr="000636C1">
        <w:t>SATCOL</w:t>
      </w:r>
      <w:r w:rsidRPr="000636C1">
        <w:rPr>
          <w:rFonts w:hint="cs"/>
          <w:rtl/>
        </w:rPr>
        <w:t xml:space="preserve"> </w:t>
      </w:r>
      <w:r w:rsidR="000636C1">
        <w:rPr>
          <w:rFonts w:hint="cs"/>
          <w:rtl/>
        </w:rPr>
        <w:t>في المواقع</w:t>
      </w:r>
      <w:r w:rsidRPr="000636C1">
        <w:rPr>
          <w:rtl/>
        </w:rPr>
        <w:t xml:space="preserve"> المداري</w:t>
      </w:r>
      <w:r w:rsidRPr="000636C1">
        <w:rPr>
          <w:rFonts w:hint="cs"/>
          <w:rtl/>
        </w:rPr>
        <w:t>ة</w:t>
      </w:r>
      <w:r w:rsidRPr="000636C1">
        <w:rPr>
          <w:rtl/>
        </w:rPr>
        <w:t xml:space="preserve"> </w:t>
      </w:r>
      <w:r w:rsidR="000636C1" w:rsidRPr="000636C1">
        <w:t>°70,9</w:t>
      </w:r>
      <w:r w:rsidR="000636C1" w:rsidRPr="000636C1">
        <w:rPr>
          <w:rFonts w:hint="cs"/>
          <w:rtl/>
        </w:rPr>
        <w:t xml:space="preserve"> غرباً</w:t>
      </w:r>
      <w:r w:rsidR="000636C1" w:rsidRPr="000636C1">
        <w:rPr>
          <w:rtl/>
        </w:rPr>
        <w:t xml:space="preserve"> </w:t>
      </w:r>
      <w:r w:rsidRPr="000636C1">
        <w:rPr>
          <w:rFonts w:hint="cs"/>
          <w:rtl/>
        </w:rPr>
        <w:t>و</w:t>
      </w:r>
      <w:r w:rsidR="000636C1" w:rsidRPr="000636C1">
        <w:t>°38</w:t>
      </w:r>
      <w:r w:rsidR="000636C1" w:rsidRPr="000636C1">
        <w:rPr>
          <w:rFonts w:hint="cs"/>
          <w:rtl/>
        </w:rPr>
        <w:t xml:space="preserve"> غرباً</w:t>
      </w:r>
      <w:r w:rsidRPr="000636C1">
        <w:rPr>
          <w:rFonts w:hint="cs"/>
          <w:rtl/>
        </w:rPr>
        <w:t xml:space="preserve"> و</w:t>
      </w:r>
      <w:r w:rsidR="000636C1" w:rsidRPr="000636C1">
        <w:t>°131</w:t>
      </w:r>
      <w:r w:rsidR="000636C1" w:rsidRPr="000636C1">
        <w:rPr>
          <w:rFonts w:hint="cs"/>
          <w:rtl/>
        </w:rPr>
        <w:t xml:space="preserve"> غرباً</w:t>
      </w:r>
      <w:r w:rsidRPr="000636C1">
        <w:rPr>
          <w:rFonts w:hint="cs"/>
          <w:rtl/>
        </w:rPr>
        <w:t xml:space="preserve"> حتى يعتمد المؤتمر العالمي للاتصالات الراديوية لعام </w:t>
      </w:r>
      <w:r w:rsidRPr="000636C1">
        <w:t>2015</w:t>
      </w:r>
      <w:r w:rsidRPr="000636C1">
        <w:rPr>
          <w:rFonts w:hint="cs"/>
          <w:rtl/>
        </w:rPr>
        <w:t xml:space="preserve"> أحكاماً ملائمة بشأن حق إدارة كولومبيا في النفاذ إلى المدار المستقر بالنسبة إلى الأرض في</w:t>
      </w:r>
      <w:r w:rsidR="00263E39">
        <w:rPr>
          <w:rFonts w:hint="eastAsia"/>
          <w:rtl/>
        </w:rPr>
        <w:t> </w:t>
      </w:r>
      <w:r w:rsidRPr="000636C1">
        <w:rPr>
          <w:rFonts w:hint="cs"/>
          <w:rtl/>
        </w:rPr>
        <w:t>ظل ظروف منصفة؛</w:t>
      </w:r>
    </w:p>
    <w:p w:rsidR="00F557B5" w:rsidRDefault="00F557B5" w:rsidP="000636C1">
      <w:pPr>
        <w:rPr>
          <w:iCs/>
          <w:rtl/>
          <w:lang w:val="en-US"/>
        </w:rPr>
      </w:pPr>
      <w:r w:rsidRPr="00AC0DDA">
        <w:rPr>
          <w:iCs/>
          <w:lang w:val="en-US"/>
        </w:rPr>
        <w:t>2</w:t>
      </w:r>
      <w:r w:rsidRPr="00AC0DDA">
        <w:rPr>
          <w:rFonts w:hint="cs"/>
          <w:iCs/>
          <w:rtl/>
          <w:lang w:val="en-US"/>
        </w:rPr>
        <w:tab/>
      </w:r>
      <w:r>
        <w:rPr>
          <w:rFonts w:hint="cs"/>
          <w:rtl/>
          <w:lang w:val="en-US"/>
        </w:rPr>
        <w:t>إ</w:t>
      </w:r>
      <w:r w:rsidR="000636C1">
        <w:rPr>
          <w:rFonts w:hint="cs"/>
          <w:rtl/>
          <w:lang w:val="en-US"/>
        </w:rPr>
        <w:t xml:space="preserve">بلاغ لجنة </w:t>
      </w:r>
      <w:r>
        <w:rPr>
          <w:rFonts w:hint="cs"/>
          <w:rtl/>
          <w:lang w:val="en-US"/>
        </w:rPr>
        <w:t xml:space="preserve">لوائح الراديو </w:t>
      </w:r>
      <w:r w:rsidR="000636C1">
        <w:rPr>
          <w:rFonts w:hint="cs"/>
          <w:rtl/>
          <w:lang w:val="en-US"/>
        </w:rPr>
        <w:t xml:space="preserve">بهذا القرار </w:t>
      </w:r>
      <w:r>
        <w:rPr>
          <w:rFonts w:hint="cs"/>
          <w:rtl/>
          <w:lang w:val="en-US"/>
        </w:rPr>
        <w:t>كي لا تدخل الأحكام الواردة في لوائح الراديو حيز التنفيذ حتى بلوغ التاريخ المشار إليه في</w:t>
      </w:r>
      <w:r w:rsidR="000636C1"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 xml:space="preserve">الفقرة </w:t>
      </w:r>
      <w:r>
        <w:rPr>
          <w:rFonts w:hint="cs"/>
          <w:i/>
          <w:iCs/>
          <w:rtl/>
          <w:lang w:val="en-US"/>
        </w:rPr>
        <w:t xml:space="preserve">يقرر </w:t>
      </w:r>
      <w:r>
        <w:rPr>
          <w:lang w:val="en-US"/>
        </w:rPr>
        <w:t>1</w:t>
      </w:r>
      <w:r>
        <w:rPr>
          <w:rFonts w:hint="cs"/>
          <w:rtl/>
          <w:lang w:val="en-US"/>
        </w:rPr>
        <w:t xml:space="preserve"> أعلاه.</w:t>
      </w:r>
    </w:p>
    <w:p w:rsidR="00D62421" w:rsidRPr="00AC0DDA" w:rsidRDefault="00D62421" w:rsidP="00D62421">
      <w:pPr>
        <w:pStyle w:val="Reasons"/>
        <w:rPr>
          <w:rtl/>
          <w:lang w:val="en-US"/>
        </w:rPr>
      </w:pPr>
    </w:p>
    <w:p w:rsidR="00716FEB" w:rsidRDefault="00F557B5" w:rsidP="00F557B5">
      <w:pPr>
        <w:spacing w:before="600"/>
        <w:jc w:val="center"/>
        <w:rPr>
          <w:rtl/>
        </w:rPr>
      </w:pPr>
      <w:r>
        <w:rPr>
          <w:rFonts w:hint="cs"/>
          <w:rtl/>
        </w:rPr>
        <w:t>__________</w:t>
      </w:r>
    </w:p>
    <w:sectPr w:rsidR="00716FEB" w:rsidSect="003E018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32" w:rsidRDefault="008E6832" w:rsidP="00FE7FCA">
      <w:r>
        <w:separator/>
      </w:r>
    </w:p>
  </w:endnote>
  <w:endnote w:type="continuationSeparator" w:id="0">
    <w:p w:rsidR="008E6832" w:rsidRDefault="008E683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Pr="00B37433" w:rsidRDefault="00B37433" w:rsidP="00B70611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B70611">
      <w:rPr>
        <w:rFonts w:asciiTheme="minorHAnsi" w:hAnsiTheme="minorHAnsi"/>
        <w:noProof/>
        <w:sz w:val="16"/>
        <w:szCs w:val="16"/>
        <w:lang w:val="en-US" w:bidi="ar-SA"/>
      </w:rPr>
      <w:t>P:\ARA\SG\CONF-SG\PP14\000\087A.docx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557B5" w:rsidRPr="00E11075"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F557B5">
      <w:rPr>
        <w:rFonts w:asciiTheme="minorHAnsi" w:hAnsiTheme="minorHAnsi"/>
        <w:sz w:val="16"/>
        <w:szCs w:val="16"/>
        <w:lang w:val="en-US" w:bidi="ar-SA"/>
      </w:rPr>
      <w:t>370203</w:t>
    </w:r>
    <w:r w:rsidR="00F557B5" w:rsidRPr="00E11075">
      <w:rPr>
        <w:rFonts w:asciiTheme="minorHAnsi" w:hAnsiTheme="minorHAnsi"/>
        <w:sz w:val="16"/>
        <w:szCs w:val="16"/>
        <w:lang w:val="en-US" w:bidi="ar-SA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B70611">
      <w:rPr>
        <w:rFonts w:asciiTheme="minorHAnsi" w:hAnsiTheme="minorHAnsi"/>
        <w:noProof/>
        <w:sz w:val="16"/>
        <w:szCs w:val="16"/>
        <w:lang w:val="en-US" w:bidi="ar-SA"/>
      </w:rPr>
      <w:t>17.10.14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B70611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5055" w:rsidRPr="00255055" w:rsidRDefault="00255055" w:rsidP="00F77CA2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655"/>
        <w:tab w:val="right" w:pos="9498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4D0697">
      <w:rPr>
        <w:rFonts w:asciiTheme="minorHAnsi" w:hAnsiTheme="minorHAnsi"/>
        <w:noProof/>
        <w:sz w:val="16"/>
        <w:szCs w:val="16"/>
        <w:lang w:val="en-US" w:bidi="ar-SA"/>
      </w:rPr>
      <w:t>P:\ARA\SG\CONF-SG\PP14\000\087A.docx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4D0697" w:rsidRPr="00E11075"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4D0697">
      <w:rPr>
        <w:rFonts w:asciiTheme="minorHAnsi" w:hAnsiTheme="minorHAnsi"/>
        <w:sz w:val="16"/>
        <w:szCs w:val="16"/>
        <w:lang w:val="en-US" w:bidi="ar-SA"/>
      </w:rPr>
      <w:t>370203</w:t>
    </w:r>
    <w:r w:rsidR="004D0697" w:rsidRPr="00E11075">
      <w:rPr>
        <w:rFonts w:asciiTheme="minorHAnsi" w:hAnsiTheme="minorHAnsi"/>
        <w:sz w:val="16"/>
        <w:szCs w:val="16"/>
        <w:lang w:val="en-US" w:bidi="ar-SA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513D4">
      <w:rPr>
        <w:rFonts w:asciiTheme="minorHAnsi" w:hAnsiTheme="minorHAnsi"/>
        <w:noProof/>
        <w:sz w:val="16"/>
        <w:szCs w:val="16"/>
        <w:lang w:val="en-US" w:bidi="ar-SA"/>
      </w:rPr>
      <w:t>16.10.14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620F32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32" w:rsidRDefault="008E6832">
      <w:r>
        <w:t>_______________</w:t>
      </w:r>
    </w:p>
  </w:footnote>
  <w:footnote w:type="continuationSeparator" w:id="0">
    <w:p w:rsidR="008E6832" w:rsidRDefault="008E6832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B70611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PP14/87-A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36C1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E39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697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13D4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0611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0D7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154C"/>
    <w:rsid w:val="00D53A54"/>
    <w:rsid w:val="00D550C4"/>
    <w:rsid w:val="00D56429"/>
    <w:rsid w:val="00D60EBD"/>
    <w:rsid w:val="00D62421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7B5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91f171-dec8-45ad-a2f6-22cd1a31ca44">Documents Proposals Manager (DPM)</DPM_x0020_Author>
    <DPM_x0020_File_x0020_name xmlns="b291f171-dec8-45ad-a2f6-22cd1a31ca44">S14-PP-C-0087!!MSW-A</DPM_x0020_File_x0020_name>
    <DPM_x0020_Version xmlns="b291f171-dec8-45ad-a2f6-22cd1a31ca44">DPM_v5.7.1.26_prod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91f171-dec8-45ad-a2f6-22cd1a31ca44" targetNamespace="http://schemas.microsoft.com/office/2006/metadata/properties" ma:root="true" ma:fieldsID="d41af5c836d734370eb92e7ee5f83852" ns2:_="" ns3:_="">
    <xsd:import namespace="996b2e75-67fd-4955-a3b0-5ab9934cb50b"/>
    <xsd:import namespace="b291f171-dec8-45ad-a2f6-22cd1a31ca4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1f171-dec8-45ad-a2f6-22cd1a31ca4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1f171-dec8-45ad-a2f6-22cd1a31c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91f171-dec8-45ad-a2f6-22cd1a31c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S14-PP-C-0087!!MSW-A</dc:title>
  <dc:subject>Plenipotentiary Conference (PP-14)</dc:subject>
  <dc:creator/>
  <cp:keywords>DPM_v5.7.1.26_prod</cp:keywords>
  <dc:description/>
  <cp:lastModifiedBy/>
  <cp:revision>1</cp:revision>
  <dcterms:created xsi:type="dcterms:W3CDTF">2014-10-16T09:25:00Z</dcterms:created>
  <dcterms:modified xsi:type="dcterms:W3CDTF">2014-10-17T10:33:00Z</dcterms:modified>
  <cp:category>Conference document</cp:category>
</cp:coreProperties>
</file>