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213434">
        <w:trPr>
          <w:cantSplit/>
        </w:trPr>
        <w:tc>
          <w:tcPr>
            <w:tcW w:w="6911" w:type="dxa"/>
          </w:tcPr>
          <w:p w:rsidR="00C710E5" w:rsidRPr="00566240" w:rsidRDefault="00C710E5" w:rsidP="001977D7">
            <w:pPr>
              <w:spacing w:before="240" w:after="48"/>
              <w:rPr>
                <w:rFonts w:ascii="Verdana" w:hAnsi="Verdana"/>
                <w:b/>
                <w:bCs/>
                <w:position w:val="6"/>
                <w:lang w:eastAsia="zh-CN"/>
              </w:rPr>
            </w:pPr>
            <w:bookmarkStart w:id="0" w:name="dpp"/>
            <w:bookmarkStart w:id="1" w:name="dorlang" w:colFirst="1" w:colLast="1"/>
            <w:r w:rsidRPr="003907C4">
              <w:rPr>
                <w:rFonts w:cs="Traditional Arabic"/>
                <w:b/>
                <w:smallCaps/>
                <w:sz w:val="26"/>
                <w:szCs w:val="26"/>
                <w:lang w:val="en-US" w:eastAsia="zh-CN"/>
              </w:rPr>
              <w:t>全权代表大会</w:t>
            </w:r>
            <w:r w:rsidRPr="003907C4">
              <w:rPr>
                <w:rFonts w:cs="Traditional Arabic"/>
                <w:b/>
                <w:smallCaps/>
                <w:sz w:val="26"/>
                <w:szCs w:val="26"/>
                <w:lang w:val="en-US" w:eastAsia="zh-CN"/>
              </w:rPr>
              <w:t xml:space="preserve"> </w:t>
            </w:r>
            <w:r w:rsidRPr="003907C4">
              <w:rPr>
                <w:rFonts w:cs="Traditional Arabic"/>
                <w:b/>
                <w:smallCaps/>
                <w:sz w:val="26"/>
                <w:szCs w:val="26"/>
                <w:lang w:val="en-US" w:eastAsia="zh-CN"/>
              </w:rPr>
              <w:t>（</w:t>
            </w:r>
            <w:r w:rsidRPr="003907C4">
              <w:rPr>
                <w:rFonts w:cs="Traditional Arabic"/>
                <w:b/>
                <w:smallCaps/>
                <w:sz w:val="26"/>
                <w:szCs w:val="26"/>
                <w:lang w:val="en-US" w:eastAsia="zh-CN"/>
              </w:rPr>
              <w:t>PP-1</w:t>
            </w:r>
            <w:r>
              <w:rPr>
                <w:rFonts w:cs="Traditional Arabic"/>
                <w:b/>
                <w:smallCaps/>
                <w:sz w:val="26"/>
                <w:szCs w:val="26"/>
                <w:lang w:val="en-US" w:eastAsia="zh-CN"/>
              </w:rPr>
              <w:t>4</w:t>
            </w:r>
            <w:r w:rsidRPr="003907C4">
              <w:rPr>
                <w:rFonts w:cs="Traditional Arabic"/>
                <w:b/>
                <w:smallCaps/>
                <w:sz w:val="26"/>
                <w:szCs w:val="26"/>
                <w:lang w:val="en-US" w:eastAsia="zh-CN"/>
              </w:rPr>
              <w:t>）</w:t>
            </w:r>
            <w:r w:rsidRPr="003907C4">
              <w:rPr>
                <w:b/>
                <w:smallCaps/>
                <w:sz w:val="26"/>
                <w:szCs w:val="26"/>
                <w:lang w:val="en-US" w:eastAsia="zh-CN"/>
              </w:rPr>
              <w:br/>
            </w:r>
            <w:r w:rsidRPr="00345493">
              <w:rPr>
                <w:rFonts w:cs="Traditional Arabic"/>
                <w:b/>
                <w:bCs/>
                <w:sz w:val="20"/>
                <w:lang w:eastAsia="zh-CN"/>
              </w:rPr>
              <w:t>2014</w:t>
            </w:r>
            <w:r w:rsidRPr="00345493">
              <w:rPr>
                <w:rFonts w:cs="Traditional Arabic"/>
                <w:b/>
                <w:bCs/>
                <w:sz w:val="20"/>
                <w:lang w:eastAsia="zh-CN"/>
              </w:rPr>
              <w:t>年</w:t>
            </w:r>
            <w:r w:rsidRPr="00345493">
              <w:rPr>
                <w:rFonts w:cs="Traditional Arabic"/>
                <w:b/>
                <w:bCs/>
                <w:sz w:val="20"/>
                <w:lang w:eastAsia="zh-CN"/>
              </w:rPr>
              <w:t>10</w:t>
            </w:r>
            <w:r w:rsidRPr="00345493">
              <w:rPr>
                <w:rFonts w:cs="Traditional Arabic"/>
                <w:b/>
                <w:bCs/>
                <w:sz w:val="20"/>
                <w:lang w:eastAsia="zh-CN"/>
              </w:rPr>
              <w:t>月</w:t>
            </w:r>
            <w:r w:rsidRPr="00345493">
              <w:rPr>
                <w:rFonts w:cs="Traditional Arabic"/>
                <w:b/>
                <w:bCs/>
                <w:sz w:val="20"/>
                <w:lang w:eastAsia="zh-CN"/>
              </w:rPr>
              <w:t>20</w:t>
            </w:r>
            <w:r w:rsidRPr="00345493">
              <w:rPr>
                <w:rFonts w:cs="Traditional Arabic"/>
                <w:b/>
                <w:bCs/>
                <w:sz w:val="20"/>
                <w:lang w:eastAsia="zh-CN"/>
              </w:rPr>
              <w:t>日</w:t>
            </w:r>
            <w:r w:rsidRPr="00345493">
              <w:rPr>
                <w:rFonts w:cs="Traditional Arabic"/>
                <w:b/>
                <w:bCs/>
                <w:sz w:val="20"/>
                <w:lang w:eastAsia="zh-CN"/>
              </w:rPr>
              <w:t>-11</w:t>
            </w:r>
            <w:r w:rsidRPr="00345493">
              <w:rPr>
                <w:rFonts w:cs="Traditional Arabic"/>
                <w:b/>
                <w:bCs/>
                <w:sz w:val="20"/>
                <w:lang w:eastAsia="zh-CN"/>
              </w:rPr>
              <w:t>月</w:t>
            </w:r>
            <w:r w:rsidRPr="00345493">
              <w:rPr>
                <w:rFonts w:cs="Traditional Arabic"/>
                <w:b/>
                <w:bCs/>
                <w:sz w:val="20"/>
                <w:lang w:eastAsia="zh-CN"/>
              </w:rPr>
              <w:t>7</w:t>
            </w:r>
            <w:r w:rsidRPr="00345493">
              <w:rPr>
                <w:rFonts w:cs="Traditional Arabic"/>
                <w:b/>
                <w:bCs/>
                <w:sz w:val="20"/>
                <w:lang w:eastAsia="zh-CN"/>
              </w:rPr>
              <w:t>日，釜山</w:t>
            </w:r>
            <w:bookmarkEnd w:id="0"/>
          </w:p>
        </w:tc>
        <w:tc>
          <w:tcPr>
            <w:tcW w:w="3120" w:type="dxa"/>
          </w:tcPr>
          <w:p w:rsidR="00C710E5" w:rsidRPr="00622560" w:rsidRDefault="00C710E5" w:rsidP="001977D7">
            <w:bookmarkStart w:id="2" w:name="ditulogo"/>
            <w:bookmarkEnd w:id="2"/>
            <w:r w:rsidRPr="00622560">
              <w:rPr>
                <w:noProof/>
                <w:lang w:val="en-US" w:eastAsia="zh-CN"/>
              </w:rPr>
              <w:drawing>
                <wp:inline distT="0" distB="0" distL="0" distR="0" wp14:anchorId="3F601320" wp14:editId="63CA7E9A">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213434">
        <w:trPr>
          <w:cantSplit/>
        </w:trPr>
        <w:tc>
          <w:tcPr>
            <w:tcW w:w="6911" w:type="dxa"/>
            <w:tcBorders>
              <w:bottom w:val="single" w:sz="12" w:space="0" w:color="auto"/>
            </w:tcBorders>
          </w:tcPr>
          <w:p w:rsidR="00C710E5" w:rsidRPr="00617BE4" w:rsidRDefault="00C710E5" w:rsidP="001977D7">
            <w:pPr>
              <w:spacing w:after="48"/>
              <w:rPr>
                <w:b/>
                <w:smallCaps/>
                <w:szCs w:val="24"/>
              </w:rPr>
            </w:pPr>
            <w:bookmarkStart w:id="3" w:name="dhead"/>
          </w:p>
        </w:tc>
        <w:tc>
          <w:tcPr>
            <w:tcW w:w="3120" w:type="dxa"/>
            <w:tcBorders>
              <w:bottom w:val="single" w:sz="12" w:space="0" w:color="auto"/>
            </w:tcBorders>
          </w:tcPr>
          <w:p w:rsidR="00C710E5" w:rsidRPr="00AC79BA" w:rsidRDefault="00C710E5" w:rsidP="001977D7">
            <w:pPr>
              <w:spacing w:after="48"/>
              <w:rPr>
                <w:b/>
                <w:smallCaps/>
                <w:szCs w:val="24"/>
              </w:rPr>
            </w:pPr>
          </w:p>
        </w:tc>
      </w:tr>
      <w:tr w:rsidR="00C710E5" w:rsidRPr="00C324A8" w:rsidTr="00213434">
        <w:trPr>
          <w:cantSplit/>
        </w:trPr>
        <w:tc>
          <w:tcPr>
            <w:tcW w:w="6911" w:type="dxa"/>
            <w:tcBorders>
              <w:top w:val="single" w:sz="12" w:space="0" w:color="auto"/>
            </w:tcBorders>
          </w:tcPr>
          <w:p w:rsidR="00C710E5" w:rsidRPr="00CB4E5A" w:rsidRDefault="00C710E5" w:rsidP="001977D7">
            <w:pPr>
              <w:rPr>
                <w:rFonts w:ascii="Verdana" w:hAnsi="Verdana"/>
                <w:b/>
                <w:bCs/>
                <w:sz w:val="20"/>
              </w:rPr>
            </w:pPr>
          </w:p>
        </w:tc>
        <w:tc>
          <w:tcPr>
            <w:tcW w:w="3120" w:type="dxa"/>
            <w:tcBorders>
              <w:top w:val="single" w:sz="12" w:space="0" w:color="auto"/>
            </w:tcBorders>
          </w:tcPr>
          <w:p w:rsidR="00C710E5" w:rsidRPr="00CB4E5A" w:rsidRDefault="00C710E5" w:rsidP="001977D7">
            <w:pPr>
              <w:rPr>
                <w:rFonts w:ascii="Verdana" w:hAnsi="Verdana"/>
                <w:b/>
                <w:bCs/>
                <w:sz w:val="20"/>
              </w:rPr>
            </w:pPr>
          </w:p>
        </w:tc>
      </w:tr>
      <w:tr w:rsidR="00C710E5" w:rsidRPr="00C324A8" w:rsidTr="00213434">
        <w:trPr>
          <w:cantSplit/>
          <w:trHeight w:val="23"/>
        </w:trPr>
        <w:tc>
          <w:tcPr>
            <w:tcW w:w="6911" w:type="dxa"/>
            <w:shd w:val="clear" w:color="auto" w:fill="auto"/>
          </w:tcPr>
          <w:p w:rsidR="00C710E5" w:rsidRPr="007F0374" w:rsidRDefault="00C710E5" w:rsidP="001977D7">
            <w:pPr>
              <w:pStyle w:val="Committee"/>
              <w:framePr w:hSpace="0" w:wrap="auto" w:hAnchor="text" w:yAlign="inline"/>
              <w:spacing w:line="240" w:lineRule="auto"/>
            </w:pPr>
            <w:proofErr w:type="spellStart"/>
            <w:r w:rsidRPr="007F0374">
              <w:rPr>
                <w:rFonts w:ascii="Calibri" w:hAnsi="Calibri" w:cs="Traditional Arabic"/>
              </w:rPr>
              <w:t>全体会议</w:t>
            </w:r>
            <w:proofErr w:type="spellEnd"/>
          </w:p>
        </w:tc>
        <w:tc>
          <w:tcPr>
            <w:tcW w:w="3120" w:type="dxa"/>
            <w:shd w:val="clear" w:color="auto" w:fill="auto"/>
          </w:tcPr>
          <w:p w:rsidR="00C710E5" w:rsidRPr="007F0374" w:rsidRDefault="00C710E5" w:rsidP="001977D7">
            <w:pPr>
              <w:spacing w:before="0"/>
              <w:rPr>
                <w:rFonts w:cstheme="minorHAnsi"/>
                <w:szCs w:val="24"/>
              </w:rPr>
            </w:pPr>
            <w:proofErr w:type="spellStart"/>
            <w:r>
              <w:rPr>
                <w:rFonts w:cs="Traditional Arabic"/>
                <w:b/>
                <w:szCs w:val="24"/>
              </w:rPr>
              <w:t>文件</w:t>
            </w:r>
            <w:proofErr w:type="spellEnd"/>
            <w:r>
              <w:rPr>
                <w:rFonts w:cs="Traditional Arabic"/>
                <w:b/>
                <w:szCs w:val="24"/>
              </w:rPr>
              <w:t xml:space="preserve"> 98</w:t>
            </w:r>
            <w:r w:rsidR="003B74F0" w:rsidRPr="00F44B1A">
              <w:rPr>
                <w:rFonts w:cs="Traditional Arabic"/>
                <w:b/>
                <w:szCs w:val="24"/>
              </w:rPr>
              <w:t>-C</w:t>
            </w:r>
          </w:p>
        </w:tc>
      </w:tr>
      <w:tr w:rsidR="00C710E5" w:rsidRPr="00C324A8" w:rsidTr="00213434">
        <w:trPr>
          <w:cantSplit/>
          <w:trHeight w:val="23"/>
        </w:trPr>
        <w:tc>
          <w:tcPr>
            <w:tcW w:w="6911" w:type="dxa"/>
            <w:shd w:val="clear" w:color="auto" w:fill="auto"/>
          </w:tcPr>
          <w:p w:rsidR="00C710E5" w:rsidRPr="007F0374" w:rsidRDefault="00C710E5" w:rsidP="001977D7">
            <w:pPr>
              <w:spacing w:before="0"/>
              <w:rPr>
                <w:rFonts w:cstheme="minorHAnsi"/>
                <w:b/>
                <w:bCs/>
                <w:szCs w:val="24"/>
              </w:rPr>
            </w:pPr>
          </w:p>
        </w:tc>
        <w:tc>
          <w:tcPr>
            <w:tcW w:w="3120" w:type="dxa"/>
            <w:shd w:val="clear" w:color="auto" w:fill="auto"/>
          </w:tcPr>
          <w:p w:rsidR="00C710E5" w:rsidRPr="007F0374" w:rsidRDefault="00C710E5" w:rsidP="001977D7">
            <w:pPr>
              <w:spacing w:before="0"/>
              <w:rPr>
                <w:rFonts w:cstheme="minorHAnsi"/>
                <w:szCs w:val="24"/>
              </w:rPr>
            </w:pPr>
            <w:r w:rsidRPr="007F0374">
              <w:rPr>
                <w:rFonts w:cs="Traditional Arabic"/>
                <w:b/>
                <w:bCs/>
                <w:szCs w:val="24"/>
              </w:rPr>
              <w:t>2014</w:t>
            </w:r>
            <w:r w:rsidRPr="007F0374">
              <w:rPr>
                <w:rFonts w:cs="Traditional Arabic"/>
                <w:b/>
                <w:bCs/>
                <w:szCs w:val="24"/>
              </w:rPr>
              <w:t>年</w:t>
            </w:r>
            <w:r w:rsidRPr="007F0374">
              <w:rPr>
                <w:rFonts w:cs="Traditional Arabic"/>
                <w:b/>
                <w:bCs/>
                <w:szCs w:val="24"/>
              </w:rPr>
              <w:t>10</w:t>
            </w:r>
            <w:r w:rsidRPr="007F0374">
              <w:rPr>
                <w:rFonts w:cs="Traditional Arabic"/>
                <w:b/>
                <w:bCs/>
                <w:szCs w:val="24"/>
              </w:rPr>
              <w:t>月</w:t>
            </w:r>
            <w:r w:rsidRPr="007F0374">
              <w:rPr>
                <w:rFonts w:cs="Traditional Arabic"/>
                <w:b/>
                <w:bCs/>
                <w:szCs w:val="24"/>
              </w:rPr>
              <w:t>20</w:t>
            </w:r>
            <w:r w:rsidRPr="007F0374">
              <w:rPr>
                <w:rFonts w:cs="Traditional Arabic"/>
                <w:b/>
                <w:bCs/>
                <w:szCs w:val="24"/>
              </w:rPr>
              <w:t>日</w:t>
            </w:r>
          </w:p>
        </w:tc>
      </w:tr>
      <w:tr w:rsidR="00C710E5" w:rsidRPr="00C324A8" w:rsidTr="00213434">
        <w:trPr>
          <w:cantSplit/>
          <w:trHeight w:val="23"/>
        </w:trPr>
        <w:tc>
          <w:tcPr>
            <w:tcW w:w="6911" w:type="dxa"/>
          </w:tcPr>
          <w:p w:rsidR="00C710E5" w:rsidRPr="007F0374" w:rsidRDefault="00C710E5" w:rsidP="001977D7">
            <w:pPr>
              <w:spacing w:before="0"/>
              <w:rPr>
                <w:rFonts w:cstheme="minorHAnsi"/>
                <w:b/>
                <w:bCs/>
                <w:szCs w:val="24"/>
              </w:rPr>
            </w:pPr>
          </w:p>
        </w:tc>
        <w:tc>
          <w:tcPr>
            <w:tcW w:w="3120" w:type="dxa"/>
          </w:tcPr>
          <w:p w:rsidR="00C710E5" w:rsidRPr="007F0374" w:rsidRDefault="00C710E5" w:rsidP="001977D7">
            <w:pPr>
              <w:spacing w:before="0"/>
              <w:rPr>
                <w:rFonts w:cstheme="minorHAnsi"/>
                <w:szCs w:val="24"/>
              </w:rPr>
            </w:pPr>
            <w:proofErr w:type="spellStart"/>
            <w:r w:rsidRPr="007F0374">
              <w:rPr>
                <w:rFonts w:cs="Traditional Arabic"/>
                <w:b/>
                <w:bCs/>
                <w:szCs w:val="24"/>
              </w:rPr>
              <w:t>原文：英文</w:t>
            </w:r>
            <w:proofErr w:type="spellEnd"/>
          </w:p>
        </w:tc>
      </w:tr>
      <w:tr w:rsidR="00C710E5" w:rsidRPr="00C324A8" w:rsidTr="00213434">
        <w:trPr>
          <w:cantSplit/>
          <w:trHeight w:val="23"/>
        </w:trPr>
        <w:tc>
          <w:tcPr>
            <w:tcW w:w="10031" w:type="dxa"/>
            <w:gridSpan w:val="2"/>
          </w:tcPr>
          <w:p w:rsidR="00C710E5" w:rsidRDefault="00C710E5" w:rsidP="001977D7">
            <w:pPr>
              <w:spacing w:before="0"/>
              <w:rPr>
                <w:rFonts w:ascii="Verdana" w:hAnsi="Verdana"/>
                <w:b/>
                <w:bCs/>
                <w:sz w:val="20"/>
              </w:rPr>
            </w:pPr>
          </w:p>
        </w:tc>
      </w:tr>
      <w:tr w:rsidR="00C710E5" w:rsidTr="00213434">
        <w:trPr>
          <w:cantSplit/>
        </w:trPr>
        <w:tc>
          <w:tcPr>
            <w:tcW w:w="10031" w:type="dxa"/>
            <w:gridSpan w:val="2"/>
          </w:tcPr>
          <w:p w:rsidR="00C710E5" w:rsidRDefault="00C710E5" w:rsidP="001977D7">
            <w:pPr>
              <w:pStyle w:val="Source"/>
            </w:pPr>
            <w:bookmarkStart w:id="4" w:name="dsource" w:colFirst="0" w:colLast="0"/>
            <w:bookmarkEnd w:id="1"/>
            <w:bookmarkEnd w:id="3"/>
            <w:proofErr w:type="spellStart"/>
            <w:r w:rsidRPr="000273B7">
              <w:rPr>
                <w:rFonts w:cs="Traditional Arabic"/>
              </w:rPr>
              <w:t>印度（共和国</w:t>
            </w:r>
            <w:proofErr w:type="spellEnd"/>
            <w:r w:rsidRPr="000273B7">
              <w:rPr>
                <w:rFonts w:cs="Traditional Arabic"/>
              </w:rPr>
              <w:t>）</w:t>
            </w:r>
          </w:p>
        </w:tc>
      </w:tr>
      <w:tr w:rsidR="00C710E5" w:rsidTr="00213434">
        <w:trPr>
          <w:cantSplit/>
        </w:trPr>
        <w:tc>
          <w:tcPr>
            <w:tcW w:w="10031" w:type="dxa"/>
            <w:gridSpan w:val="2"/>
          </w:tcPr>
          <w:p w:rsidR="00C710E5" w:rsidRDefault="00A12B1A" w:rsidP="001977D7">
            <w:pPr>
              <w:pStyle w:val="Title1"/>
            </w:pPr>
            <w:bookmarkStart w:id="5" w:name="dtitle1" w:colFirst="0" w:colLast="0"/>
            <w:bookmarkEnd w:id="4"/>
            <w:r>
              <w:rPr>
                <w:rFonts w:cs="Traditional Arabic" w:hint="eastAsia"/>
                <w:lang w:eastAsia="zh-CN"/>
              </w:rPr>
              <w:t>有</w:t>
            </w:r>
            <w:r>
              <w:rPr>
                <w:rFonts w:cs="Traditional Arabic"/>
                <w:lang w:eastAsia="zh-CN"/>
              </w:rPr>
              <w:t>关大会工作的提案</w:t>
            </w:r>
          </w:p>
        </w:tc>
      </w:tr>
      <w:tr w:rsidR="00C710E5" w:rsidTr="00213434">
        <w:trPr>
          <w:cantSplit/>
        </w:trPr>
        <w:tc>
          <w:tcPr>
            <w:tcW w:w="10031" w:type="dxa"/>
            <w:gridSpan w:val="2"/>
          </w:tcPr>
          <w:p w:rsidR="00C710E5" w:rsidRDefault="00C710E5" w:rsidP="001977D7">
            <w:pPr>
              <w:pStyle w:val="Title2"/>
              <w:jc w:val="left"/>
            </w:pPr>
            <w:bookmarkStart w:id="6" w:name="dtitle2" w:colFirst="0" w:colLast="0"/>
            <w:bookmarkEnd w:id="5"/>
          </w:p>
        </w:tc>
      </w:tr>
      <w:tr w:rsidR="00A12B1A" w:rsidTr="00213434">
        <w:trPr>
          <w:cantSplit/>
        </w:trPr>
        <w:tc>
          <w:tcPr>
            <w:tcW w:w="10031" w:type="dxa"/>
            <w:gridSpan w:val="2"/>
          </w:tcPr>
          <w:p w:rsidR="00A12B1A" w:rsidRDefault="00223A63" w:rsidP="001977D7">
            <w:pPr>
              <w:pStyle w:val="Title2"/>
              <w:rPr>
                <w:lang w:eastAsia="zh-CN"/>
              </w:rPr>
            </w:pPr>
            <w:bookmarkStart w:id="7" w:name="dtitle3" w:colFirst="0" w:colLast="0"/>
            <w:bookmarkEnd w:id="6"/>
            <w:r>
              <w:rPr>
                <w:rFonts w:hint="eastAsia"/>
                <w:lang w:eastAsia="zh-CN"/>
              </w:rPr>
              <w:t>关于国际电联在实现安全的信息社会方面作用的</w:t>
            </w:r>
            <w:r w:rsidR="00A12B1A">
              <w:rPr>
                <w:lang w:eastAsia="zh-CN"/>
              </w:rPr>
              <w:t>新决议草案</w:t>
            </w:r>
          </w:p>
        </w:tc>
      </w:tr>
      <w:tr w:rsidR="00A12B1A" w:rsidTr="00213434">
        <w:trPr>
          <w:cantSplit/>
        </w:trPr>
        <w:tc>
          <w:tcPr>
            <w:tcW w:w="10031" w:type="dxa"/>
            <w:gridSpan w:val="2"/>
          </w:tcPr>
          <w:p w:rsidR="00A12B1A" w:rsidRPr="00227281" w:rsidRDefault="00A12B1A" w:rsidP="001977D7">
            <w:pPr>
              <w:rPr>
                <w:lang w:eastAsia="zh-CN"/>
              </w:rPr>
            </w:pPr>
          </w:p>
        </w:tc>
      </w:tr>
    </w:tbl>
    <w:bookmarkEnd w:id="7"/>
    <w:p w:rsidR="00C7024F" w:rsidRPr="00C7024F" w:rsidRDefault="00DC2ECF" w:rsidP="001977D7">
      <w:pPr>
        <w:pStyle w:val="Headingb"/>
        <w:rPr>
          <w:lang w:val="en-US" w:eastAsia="zh-CN"/>
        </w:rPr>
      </w:pPr>
      <w:r>
        <w:rPr>
          <w:rFonts w:hint="eastAsia"/>
          <w:lang w:val="en-US" w:eastAsia="zh-CN"/>
        </w:rPr>
        <w:t>背景</w:t>
      </w:r>
    </w:p>
    <w:p w:rsidR="007103D7" w:rsidRDefault="00C7024F" w:rsidP="001977D7">
      <w:pPr>
        <w:ind w:firstLineChars="200" w:firstLine="480"/>
        <w:rPr>
          <w:lang w:val="en-US" w:eastAsia="zh-CN"/>
        </w:rPr>
      </w:pPr>
      <w:r w:rsidRPr="00C7024F">
        <w:rPr>
          <w:rFonts w:hint="eastAsia"/>
          <w:lang w:val="en-US" w:eastAsia="zh-CN"/>
        </w:rPr>
        <w:t>人们也许理解，电信</w:t>
      </w:r>
      <w:r w:rsidRPr="00C7024F">
        <w:rPr>
          <w:rFonts w:hint="eastAsia"/>
          <w:lang w:val="en-US" w:eastAsia="zh-CN"/>
        </w:rPr>
        <w:t>/</w:t>
      </w:r>
      <w:r w:rsidRPr="00C7024F">
        <w:rPr>
          <w:rFonts w:hint="eastAsia"/>
          <w:lang w:val="en-US" w:eastAsia="zh-CN"/>
        </w:rPr>
        <w:t>信息通信技术（</w:t>
      </w:r>
      <w:r w:rsidRPr="00C7024F">
        <w:rPr>
          <w:rFonts w:hint="eastAsia"/>
          <w:lang w:val="en-US" w:eastAsia="zh-CN"/>
        </w:rPr>
        <w:t>ICT</w:t>
      </w:r>
      <w:r w:rsidRPr="00C7024F">
        <w:rPr>
          <w:rFonts w:hint="eastAsia"/>
          <w:lang w:val="en-US" w:eastAsia="zh-CN"/>
        </w:rPr>
        <w:t>）这</w:t>
      </w:r>
      <w:r w:rsidR="001977D7">
        <w:rPr>
          <w:rFonts w:hint="eastAsia"/>
          <w:lang w:val="en-US" w:eastAsia="zh-CN"/>
        </w:rPr>
        <w:t>一用词在常见词汇中多与“互联网”一词互换使用，它已经成为为公共利益在社会方方面面推进发展议程的全球</w:t>
      </w:r>
      <w:r w:rsidR="001977D7">
        <w:rPr>
          <w:lang w:val="en-US" w:eastAsia="zh-CN"/>
        </w:rPr>
        <w:t>通用词</w:t>
      </w:r>
      <w:r w:rsidRPr="00C7024F">
        <w:rPr>
          <w:rFonts w:hint="eastAsia"/>
          <w:lang w:val="en-US" w:eastAsia="zh-CN"/>
        </w:rPr>
        <w:t>，因为除了帮助实现信息社会的梦想外，它还影响着经济生活的方方面面。</w:t>
      </w:r>
    </w:p>
    <w:p w:rsidR="007103D7" w:rsidRDefault="00C7024F" w:rsidP="001977D7">
      <w:pPr>
        <w:ind w:firstLineChars="200" w:firstLine="480"/>
        <w:rPr>
          <w:lang w:val="en-US" w:eastAsia="zh-CN"/>
        </w:rPr>
      </w:pPr>
      <w:r w:rsidRPr="00C7024F">
        <w:rPr>
          <w:rFonts w:hint="eastAsia"/>
          <w:lang w:val="en-US" w:eastAsia="zh-CN"/>
        </w:rPr>
        <w:t>国际电联努力“树立使用</w:t>
      </w:r>
      <w:r w:rsidRPr="00C7024F">
        <w:rPr>
          <w:rFonts w:hint="eastAsia"/>
          <w:lang w:val="en-US" w:eastAsia="zh-CN"/>
        </w:rPr>
        <w:t>ICT</w:t>
      </w:r>
      <w:r w:rsidRPr="00C7024F">
        <w:rPr>
          <w:rFonts w:hint="eastAsia"/>
          <w:lang w:val="en-US" w:eastAsia="zh-CN"/>
        </w:rPr>
        <w:t>的信心和提高安全性”（第</w:t>
      </w:r>
      <w:r w:rsidRPr="00C7024F">
        <w:rPr>
          <w:rFonts w:hint="eastAsia"/>
          <w:lang w:val="en-US" w:eastAsia="zh-CN"/>
        </w:rPr>
        <w:t>130</w:t>
      </w:r>
      <w:r w:rsidRPr="00C7024F">
        <w:rPr>
          <w:rFonts w:hint="eastAsia"/>
          <w:lang w:val="en-US" w:eastAsia="zh-CN"/>
        </w:rPr>
        <w:t>号决议，</w:t>
      </w:r>
      <w:r w:rsidRPr="00C7024F">
        <w:rPr>
          <w:rFonts w:hint="eastAsia"/>
          <w:lang w:val="en-US" w:eastAsia="zh-CN"/>
        </w:rPr>
        <w:t>PP-10</w:t>
      </w:r>
      <w:r w:rsidRPr="00C7024F">
        <w:rPr>
          <w:rFonts w:hint="eastAsia"/>
          <w:lang w:val="en-US" w:eastAsia="zh-CN"/>
        </w:rPr>
        <w:t>），推进“全</w:t>
      </w:r>
      <w:proofErr w:type="gramStart"/>
      <w:r w:rsidRPr="00C7024F">
        <w:rPr>
          <w:rFonts w:hint="eastAsia"/>
          <w:lang w:val="en-US" w:eastAsia="zh-CN"/>
        </w:rPr>
        <w:t>球网络</w:t>
      </w:r>
      <w:proofErr w:type="gramEnd"/>
      <w:r w:rsidRPr="00C7024F">
        <w:rPr>
          <w:rFonts w:hint="eastAsia"/>
          <w:lang w:val="en-US" w:eastAsia="zh-CN"/>
        </w:rPr>
        <w:t>安全议程</w:t>
      </w:r>
      <w:proofErr w:type="gramStart"/>
      <w:r w:rsidRPr="00C7024F">
        <w:rPr>
          <w:rFonts w:hint="eastAsia"/>
          <w:lang w:val="en-US" w:eastAsia="zh-CN"/>
        </w:rPr>
        <w:t>”</w:t>
      </w:r>
      <w:proofErr w:type="gramEnd"/>
      <w:r w:rsidRPr="00C7024F">
        <w:rPr>
          <w:rFonts w:hint="eastAsia"/>
          <w:lang w:val="en-US" w:eastAsia="zh-CN"/>
        </w:rPr>
        <w:t>（</w:t>
      </w:r>
      <w:r w:rsidRPr="00C7024F">
        <w:rPr>
          <w:rFonts w:hint="eastAsia"/>
          <w:lang w:val="en-US" w:eastAsia="zh-CN"/>
        </w:rPr>
        <w:t>GCA</w:t>
      </w:r>
      <w:r w:rsidRPr="00C7024F">
        <w:rPr>
          <w:rFonts w:hint="eastAsia"/>
          <w:lang w:val="en-US" w:eastAsia="zh-CN"/>
        </w:rPr>
        <w:t>），就</w:t>
      </w:r>
      <w:r w:rsidRPr="00C7024F">
        <w:rPr>
          <w:rFonts w:hint="eastAsia"/>
          <w:lang w:val="en-US" w:eastAsia="zh-CN"/>
        </w:rPr>
        <w:t>IP</w:t>
      </w:r>
      <w:r w:rsidRPr="00C7024F">
        <w:rPr>
          <w:rFonts w:hint="eastAsia"/>
          <w:lang w:val="en-US" w:eastAsia="zh-CN"/>
        </w:rPr>
        <w:t>网络标准等开展工作。但依然有些领域需要高度关注，为安全的“信息社会”朝着建立必要“信任框架”的方向迈进，确保隐私和安全性。</w:t>
      </w:r>
    </w:p>
    <w:p w:rsidR="007103D7" w:rsidRDefault="00C7024F" w:rsidP="001977D7">
      <w:pPr>
        <w:ind w:firstLineChars="200" w:firstLine="480"/>
        <w:rPr>
          <w:lang w:val="en-US" w:eastAsia="zh-CN"/>
        </w:rPr>
      </w:pPr>
      <w:r w:rsidRPr="00C7024F">
        <w:rPr>
          <w:rFonts w:hint="eastAsia"/>
          <w:lang w:val="en-US" w:eastAsia="zh-CN"/>
        </w:rPr>
        <w:t>需要迫切关注的重要领域有：</w:t>
      </w:r>
      <w:r w:rsidRPr="00C7024F">
        <w:rPr>
          <w:rFonts w:hint="eastAsia"/>
          <w:lang w:val="en-US" w:eastAsia="zh-CN"/>
        </w:rPr>
        <w:t>a</w:t>
      </w:r>
      <w:r w:rsidR="001977D7">
        <w:rPr>
          <w:rFonts w:hint="eastAsia"/>
          <w:lang w:val="en-US" w:eastAsia="zh-CN"/>
        </w:rPr>
        <w:t xml:space="preserve">) </w:t>
      </w:r>
      <w:r w:rsidRPr="00C7024F">
        <w:rPr>
          <w:rFonts w:hint="eastAsia"/>
          <w:lang w:val="en-US" w:eastAsia="zh-CN"/>
        </w:rPr>
        <w:t>在成员国之间以系统、平等、公平和公正的方式规划和分配码号和命名资源，</w:t>
      </w:r>
      <w:r w:rsidRPr="00C7024F">
        <w:rPr>
          <w:rFonts w:hint="eastAsia"/>
          <w:lang w:val="en-US" w:eastAsia="zh-CN"/>
        </w:rPr>
        <w:t>b</w:t>
      </w:r>
      <w:r w:rsidR="001977D7">
        <w:rPr>
          <w:rFonts w:hint="eastAsia"/>
          <w:lang w:val="en-US" w:eastAsia="zh-CN"/>
        </w:rPr>
        <w:t xml:space="preserve">) </w:t>
      </w:r>
      <w:r w:rsidRPr="00C7024F">
        <w:rPr>
          <w:rFonts w:hint="eastAsia"/>
          <w:lang w:val="en-US" w:eastAsia="zh-CN"/>
        </w:rPr>
        <w:t>建立稳健和安全的分组交换公共电信网络体系架构，</w:t>
      </w:r>
      <w:r w:rsidRPr="00C7024F">
        <w:rPr>
          <w:rFonts w:hint="eastAsia"/>
          <w:lang w:val="en-US" w:eastAsia="zh-CN"/>
        </w:rPr>
        <w:t>c</w:t>
      </w:r>
      <w:r w:rsidR="001977D7">
        <w:rPr>
          <w:rFonts w:hint="eastAsia"/>
          <w:lang w:val="en-US" w:eastAsia="zh-CN"/>
        </w:rPr>
        <w:t xml:space="preserve">) </w:t>
      </w:r>
      <w:r w:rsidRPr="00C7024F">
        <w:rPr>
          <w:rFonts w:hint="eastAsia"/>
          <w:lang w:val="en-US" w:eastAsia="zh-CN"/>
        </w:rPr>
        <w:t>为解决目前公共网络和拓扑缺点</w:t>
      </w:r>
      <w:r w:rsidR="001977D7">
        <w:rPr>
          <w:rFonts w:hint="eastAsia"/>
          <w:lang w:val="en-US" w:eastAsia="zh-CN"/>
        </w:rPr>
        <w:t>的未来公共网络开发新一代协议等。这些核心方面需要特别关注，因此以一项单独</w:t>
      </w:r>
      <w:r w:rsidRPr="00C7024F">
        <w:rPr>
          <w:rFonts w:hint="eastAsia"/>
          <w:lang w:val="en-US" w:eastAsia="zh-CN"/>
        </w:rPr>
        <w:t>决议的方式将其汇总提出，以突出重点和紧迫性。</w:t>
      </w:r>
    </w:p>
    <w:p w:rsidR="007103D7" w:rsidRDefault="00C7024F" w:rsidP="001977D7">
      <w:pPr>
        <w:ind w:firstLineChars="200" w:firstLine="480"/>
        <w:rPr>
          <w:lang w:val="en-US" w:eastAsia="zh-CN"/>
        </w:rPr>
      </w:pPr>
      <w:r w:rsidRPr="00C7024F">
        <w:rPr>
          <w:rFonts w:hint="eastAsia"/>
          <w:lang w:val="en-US" w:eastAsia="zh-CN"/>
        </w:rPr>
        <w:t>考虑到未来将有几十亿的可连接终端设备，这一点显得更为重要，对这些设备安全方面的关切可能会在未来社会、经济和日常生活的方方面面对我们产生影响。</w:t>
      </w:r>
    </w:p>
    <w:p w:rsidR="00C710E5" w:rsidRDefault="00C7024F" w:rsidP="001977D7">
      <w:pPr>
        <w:ind w:firstLineChars="200" w:firstLine="480"/>
        <w:rPr>
          <w:lang w:val="en-US" w:eastAsia="zh-CN"/>
        </w:rPr>
      </w:pPr>
      <w:r w:rsidRPr="00C7024F">
        <w:rPr>
          <w:rFonts w:hint="eastAsia"/>
          <w:lang w:val="en-US" w:eastAsia="zh-CN"/>
        </w:rPr>
        <w:t>请各成员国和诸位尊敬的代表基于提案的相关性对其进行审议并予以支持。</w:t>
      </w:r>
    </w:p>
    <w:p w:rsidR="00476923" w:rsidRDefault="00C710E5" w:rsidP="001977D7">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bookmarkStart w:id="8" w:name="_GoBack"/>
      <w:bookmarkEnd w:id="8"/>
    </w:p>
    <w:p w:rsidR="00CC2D9F" w:rsidRDefault="00333019" w:rsidP="001977D7">
      <w:pPr>
        <w:pStyle w:val="Proposal"/>
        <w:rPr>
          <w:lang w:eastAsia="zh-CN"/>
        </w:rPr>
      </w:pPr>
      <w:r>
        <w:rPr>
          <w:lang w:eastAsia="zh-CN"/>
        </w:rPr>
        <w:lastRenderedPageBreak/>
        <w:t>ADD</w:t>
      </w:r>
      <w:r>
        <w:rPr>
          <w:lang w:eastAsia="zh-CN"/>
        </w:rPr>
        <w:tab/>
        <w:t>IND/98/1</w:t>
      </w:r>
    </w:p>
    <w:p w:rsidR="00CC2D9F" w:rsidRDefault="00C7024F" w:rsidP="001977D7">
      <w:pPr>
        <w:pStyle w:val="ResNo"/>
        <w:rPr>
          <w:lang w:eastAsia="zh-CN"/>
        </w:rPr>
      </w:pPr>
      <w:r>
        <w:rPr>
          <w:rFonts w:hint="eastAsia"/>
          <w:lang w:eastAsia="zh-CN"/>
        </w:rPr>
        <w:t>第</w:t>
      </w:r>
      <w:r w:rsidR="00097D2A">
        <w:rPr>
          <w:rFonts w:hint="eastAsia"/>
          <w:lang w:eastAsia="zh-CN"/>
        </w:rPr>
        <w:t xml:space="preserve"> </w:t>
      </w:r>
      <w:r w:rsidR="007166D1">
        <w:rPr>
          <w:lang w:eastAsia="zh-CN"/>
        </w:rPr>
        <w:t>[IND-1]</w:t>
      </w:r>
      <w:r w:rsidR="00097D2A">
        <w:rPr>
          <w:lang w:eastAsia="zh-CN"/>
        </w:rPr>
        <w:t xml:space="preserve"> </w:t>
      </w:r>
      <w:r w:rsidR="007166D1">
        <w:rPr>
          <w:rFonts w:hint="eastAsia"/>
          <w:lang w:eastAsia="zh-CN"/>
        </w:rPr>
        <w:t>号</w:t>
      </w:r>
      <w:r w:rsidR="00333019">
        <w:rPr>
          <w:lang w:eastAsia="zh-CN"/>
        </w:rPr>
        <w:t>新决议草案</w:t>
      </w:r>
    </w:p>
    <w:p w:rsidR="007166D1" w:rsidRDefault="007166D1" w:rsidP="001977D7">
      <w:pPr>
        <w:pStyle w:val="Restitle"/>
        <w:rPr>
          <w:lang w:eastAsia="zh-CN"/>
        </w:rPr>
      </w:pPr>
      <w:r>
        <w:rPr>
          <w:rFonts w:hint="eastAsia"/>
          <w:lang w:eastAsia="zh-CN"/>
        </w:rPr>
        <w:t>国际电联在实现安全的信息社会方面的作用</w:t>
      </w:r>
    </w:p>
    <w:p w:rsidR="00A12B1A" w:rsidRDefault="00A12B1A" w:rsidP="001977D7">
      <w:pPr>
        <w:pStyle w:val="Normalaftertitle"/>
        <w:rPr>
          <w:lang w:eastAsia="zh-CN"/>
        </w:rPr>
      </w:pPr>
      <w:r>
        <w:rPr>
          <w:rFonts w:hint="eastAsia"/>
          <w:lang w:eastAsia="zh-CN"/>
        </w:rPr>
        <w:t>国际电信联盟全权代表大会</w:t>
      </w:r>
      <w:r>
        <w:rPr>
          <w:lang w:eastAsia="zh-CN"/>
        </w:rPr>
        <w:t>（</w:t>
      </w:r>
      <w:r w:rsidRPr="00463CCD">
        <w:rPr>
          <w:lang w:eastAsia="zh-CN"/>
        </w:rPr>
        <w:t>201</w:t>
      </w:r>
      <w:r>
        <w:rPr>
          <w:lang w:eastAsia="zh-CN"/>
        </w:rPr>
        <w:t>4</w:t>
      </w:r>
      <w:r>
        <w:rPr>
          <w:rFonts w:hint="eastAsia"/>
          <w:lang w:val="en-US" w:eastAsia="zh-CN"/>
        </w:rPr>
        <w:t>年，釜山</w:t>
      </w:r>
      <w:r>
        <w:rPr>
          <w:lang w:eastAsia="zh-CN"/>
        </w:rPr>
        <w:t>）</w:t>
      </w:r>
      <w:r>
        <w:rPr>
          <w:rFonts w:hint="eastAsia"/>
          <w:lang w:eastAsia="zh-CN"/>
        </w:rPr>
        <w:t>，</w:t>
      </w:r>
    </w:p>
    <w:p w:rsidR="00A12B1A" w:rsidRDefault="00E906A1" w:rsidP="001977D7">
      <w:pPr>
        <w:pStyle w:val="Call"/>
        <w:rPr>
          <w:lang w:eastAsia="zh-CN"/>
        </w:rPr>
      </w:pPr>
      <w:r>
        <w:rPr>
          <w:rFonts w:hint="eastAsia"/>
          <w:lang w:eastAsia="zh-CN"/>
        </w:rPr>
        <w:t>考虑到</w:t>
      </w:r>
    </w:p>
    <w:p w:rsidR="00A12B1A" w:rsidRPr="00097D2A" w:rsidRDefault="00A12B1A" w:rsidP="001977D7">
      <w:pPr>
        <w:rPr>
          <w:szCs w:val="24"/>
          <w:lang w:eastAsia="zh-CN"/>
        </w:rPr>
      </w:pPr>
      <w:r w:rsidRPr="00636375">
        <w:rPr>
          <w:i/>
          <w:iCs/>
          <w:lang w:eastAsia="zh-CN"/>
        </w:rPr>
        <w:t>a)</w:t>
      </w:r>
      <w:r>
        <w:rPr>
          <w:lang w:eastAsia="zh-CN"/>
        </w:rPr>
        <w:tab/>
      </w:r>
      <w:r w:rsidR="007166D1" w:rsidRPr="00097D2A">
        <w:rPr>
          <w:rFonts w:hint="eastAsia"/>
          <w:szCs w:val="24"/>
          <w:lang w:eastAsia="zh-CN"/>
        </w:rPr>
        <w:t>国际电联</w:t>
      </w:r>
      <w:r w:rsidR="007E34F5" w:rsidRPr="00097D2A">
        <w:rPr>
          <w:rFonts w:hint="eastAsia"/>
          <w:szCs w:val="24"/>
          <w:lang w:eastAsia="zh-CN"/>
        </w:rPr>
        <w:t>作为推进方，</w:t>
      </w:r>
      <w:r w:rsidR="00C7024F" w:rsidRPr="00097D2A">
        <w:rPr>
          <w:rFonts w:hint="eastAsia"/>
          <w:szCs w:val="24"/>
          <w:lang w:eastAsia="zh-CN"/>
        </w:rPr>
        <w:t>在</w:t>
      </w:r>
      <w:r w:rsidR="007166D1" w:rsidRPr="00097D2A">
        <w:rPr>
          <w:rFonts w:hint="eastAsia"/>
          <w:szCs w:val="24"/>
          <w:lang w:eastAsia="zh-CN"/>
        </w:rPr>
        <w:t>实现信息社会“</w:t>
      </w:r>
      <w:r w:rsidR="007166D1" w:rsidRPr="00097D2A">
        <w:rPr>
          <w:rFonts w:hAnsi="SimSun"/>
          <w:iCs/>
          <w:szCs w:val="24"/>
          <w:lang w:val="en-US" w:eastAsia="zh-CN"/>
        </w:rPr>
        <w:t>树立使用</w:t>
      </w:r>
      <w:r w:rsidR="007166D1" w:rsidRPr="00097D2A">
        <w:rPr>
          <w:iCs/>
          <w:szCs w:val="24"/>
          <w:lang w:val="en-US" w:eastAsia="zh-CN"/>
        </w:rPr>
        <w:t>ICT</w:t>
      </w:r>
      <w:r w:rsidR="007166D1" w:rsidRPr="00097D2A">
        <w:rPr>
          <w:rFonts w:hAnsi="SimSun"/>
          <w:iCs/>
          <w:szCs w:val="24"/>
          <w:lang w:val="en-US" w:eastAsia="zh-CN"/>
        </w:rPr>
        <w:t>的信心并提高安全性</w:t>
      </w:r>
      <w:r w:rsidR="007166D1" w:rsidRPr="00097D2A">
        <w:rPr>
          <w:rFonts w:hint="eastAsia"/>
          <w:szCs w:val="24"/>
          <w:lang w:eastAsia="zh-CN"/>
        </w:rPr>
        <w:t>”的</w:t>
      </w:r>
      <w:r w:rsidR="007166D1" w:rsidRPr="00097D2A">
        <w:rPr>
          <w:rFonts w:hint="eastAsia"/>
          <w:szCs w:val="24"/>
          <w:lang w:eastAsia="zh-CN"/>
        </w:rPr>
        <w:t>C5</w:t>
      </w:r>
      <w:r w:rsidR="007166D1" w:rsidRPr="00097D2A">
        <w:rPr>
          <w:rFonts w:hint="eastAsia"/>
          <w:szCs w:val="24"/>
          <w:lang w:eastAsia="zh-CN"/>
        </w:rPr>
        <w:t>行动方面发挥着重要作用；</w:t>
      </w:r>
    </w:p>
    <w:p w:rsidR="00A12B1A" w:rsidRDefault="00A12B1A" w:rsidP="001977D7">
      <w:pPr>
        <w:rPr>
          <w:lang w:eastAsia="zh-CN"/>
        </w:rPr>
      </w:pPr>
      <w:r w:rsidRPr="00636375">
        <w:rPr>
          <w:i/>
          <w:iCs/>
          <w:lang w:eastAsia="zh-CN"/>
        </w:rPr>
        <w:t>b)</w:t>
      </w:r>
      <w:r>
        <w:rPr>
          <w:lang w:eastAsia="zh-CN"/>
        </w:rPr>
        <w:tab/>
      </w:r>
      <w:r w:rsidR="007E34F5">
        <w:rPr>
          <w:rFonts w:hint="eastAsia"/>
          <w:lang w:eastAsia="zh-CN"/>
        </w:rPr>
        <w:t>《国际电信联盟组织法》</w:t>
      </w:r>
      <w:r w:rsidR="00AF3EEB">
        <w:rPr>
          <w:rFonts w:hint="eastAsia"/>
          <w:lang w:eastAsia="zh-CN"/>
        </w:rPr>
        <w:t>序言指出</w:t>
      </w:r>
      <w:r w:rsidR="00C7024F">
        <w:rPr>
          <w:rFonts w:hint="eastAsia"/>
          <w:lang w:eastAsia="zh-CN"/>
        </w:rPr>
        <w:t>，</w:t>
      </w:r>
      <w:r w:rsidR="00AF3EEB">
        <w:rPr>
          <w:rFonts w:hint="eastAsia"/>
          <w:lang w:eastAsia="zh-CN"/>
        </w:rPr>
        <w:t>每个国家均有主权权利监管其电信，并注意到电信对维护各国和平和社会及经济的发展起着越来越重要的作用；</w:t>
      </w:r>
    </w:p>
    <w:p w:rsidR="00A12B1A" w:rsidRDefault="00A12B1A" w:rsidP="001977D7">
      <w:pPr>
        <w:rPr>
          <w:lang w:eastAsia="zh-CN"/>
        </w:rPr>
      </w:pPr>
      <w:r w:rsidRPr="00636375">
        <w:rPr>
          <w:i/>
          <w:iCs/>
          <w:lang w:eastAsia="zh-CN"/>
        </w:rPr>
        <w:t>c)</w:t>
      </w:r>
      <w:r>
        <w:rPr>
          <w:lang w:eastAsia="zh-CN"/>
        </w:rPr>
        <w:tab/>
      </w:r>
      <w:r w:rsidR="002356DE">
        <w:rPr>
          <w:rFonts w:hint="eastAsia"/>
          <w:lang w:eastAsia="zh-CN"/>
        </w:rPr>
        <w:t>国际电联</w:t>
      </w:r>
      <w:r w:rsidR="00C7024F">
        <w:rPr>
          <w:rFonts w:hint="eastAsia"/>
          <w:lang w:eastAsia="zh-CN"/>
        </w:rPr>
        <w:t>具有</w:t>
      </w:r>
      <w:r w:rsidR="002356DE">
        <w:rPr>
          <w:rFonts w:hint="eastAsia"/>
          <w:lang w:eastAsia="zh-CN"/>
        </w:rPr>
        <w:t>与其它国际组织以及其它有关电信</w:t>
      </w:r>
      <w:r w:rsidR="002356DE">
        <w:rPr>
          <w:rFonts w:hint="eastAsia"/>
          <w:lang w:eastAsia="zh-CN"/>
        </w:rPr>
        <w:t>/ICT</w:t>
      </w:r>
      <w:r w:rsidR="002356DE">
        <w:rPr>
          <w:rFonts w:hint="eastAsia"/>
          <w:lang w:eastAsia="zh-CN"/>
        </w:rPr>
        <w:t>管理和信息交流的机构进行协调</w:t>
      </w:r>
      <w:r w:rsidR="00C7024F">
        <w:rPr>
          <w:rFonts w:hint="eastAsia"/>
          <w:lang w:eastAsia="zh-CN"/>
        </w:rPr>
        <w:t>的</w:t>
      </w:r>
      <w:r w:rsidR="00C7024F">
        <w:rPr>
          <w:lang w:eastAsia="zh-CN"/>
        </w:rPr>
        <w:t>职责</w:t>
      </w:r>
      <w:r w:rsidR="002356DE">
        <w:rPr>
          <w:rFonts w:hint="eastAsia"/>
          <w:lang w:eastAsia="zh-CN"/>
        </w:rPr>
        <w:t>；</w:t>
      </w:r>
    </w:p>
    <w:p w:rsidR="00A12B1A" w:rsidRDefault="00A12B1A" w:rsidP="001977D7">
      <w:pPr>
        <w:rPr>
          <w:lang w:eastAsia="zh-CN"/>
        </w:rPr>
      </w:pPr>
      <w:r w:rsidRPr="00636375">
        <w:rPr>
          <w:i/>
          <w:iCs/>
          <w:lang w:eastAsia="zh-CN"/>
        </w:rPr>
        <w:t>d)</w:t>
      </w:r>
      <w:r>
        <w:rPr>
          <w:lang w:eastAsia="zh-CN"/>
        </w:rPr>
        <w:tab/>
      </w:r>
      <w:r w:rsidR="002356DE" w:rsidRPr="002356DE">
        <w:rPr>
          <w:rFonts w:hint="eastAsia"/>
          <w:iCs/>
          <w:szCs w:val="24"/>
          <w:lang w:eastAsia="zh-CN"/>
        </w:rPr>
        <w:t>信息社会世界峰会</w:t>
      </w:r>
      <w:r w:rsidR="002356DE">
        <w:rPr>
          <w:rFonts w:hint="eastAsia"/>
          <w:iCs/>
          <w:szCs w:val="24"/>
          <w:lang w:eastAsia="zh-CN"/>
        </w:rPr>
        <w:t>（</w:t>
      </w:r>
      <w:r w:rsidR="002356DE">
        <w:rPr>
          <w:rFonts w:hint="eastAsia"/>
          <w:iCs/>
          <w:szCs w:val="24"/>
          <w:lang w:eastAsia="zh-CN"/>
        </w:rPr>
        <w:t>WSIS</w:t>
      </w:r>
      <w:r w:rsidR="002356DE">
        <w:rPr>
          <w:rFonts w:hint="eastAsia"/>
          <w:iCs/>
          <w:szCs w:val="24"/>
          <w:lang w:eastAsia="zh-CN"/>
        </w:rPr>
        <w:t>）成果的设想是</w:t>
      </w:r>
      <w:r w:rsidRPr="006A7256">
        <w:rPr>
          <w:iCs/>
          <w:szCs w:val="24"/>
          <w:lang w:eastAsia="zh-CN"/>
        </w:rPr>
        <w:t>，保证</w:t>
      </w:r>
      <w:r w:rsidR="00C7024F">
        <w:rPr>
          <w:rFonts w:hint="eastAsia"/>
          <w:iCs/>
          <w:szCs w:val="24"/>
          <w:lang w:eastAsia="zh-CN"/>
        </w:rPr>
        <w:t>一</w:t>
      </w:r>
      <w:r w:rsidRPr="006A7256">
        <w:rPr>
          <w:iCs/>
          <w:szCs w:val="24"/>
          <w:lang w:eastAsia="zh-CN"/>
        </w:rPr>
        <w:t>区域</w:t>
      </w:r>
      <w:r w:rsidR="002356DE">
        <w:rPr>
          <w:rFonts w:hint="eastAsia"/>
          <w:iCs/>
          <w:szCs w:val="24"/>
          <w:lang w:eastAsia="zh-CN"/>
        </w:rPr>
        <w:t>内各国</w:t>
      </w:r>
      <w:r w:rsidRPr="006A7256">
        <w:rPr>
          <w:iCs/>
          <w:szCs w:val="24"/>
          <w:lang w:eastAsia="zh-CN"/>
        </w:rPr>
        <w:t>管理各自资源的</w:t>
      </w:r>
      <w:r w:rsidR="002E32D6">
        <w:rPr>
          <w:rFonts w:hint="eastAsia"/>
          <w:iCs/>
          <w:szCs w:val="24"/>
          <w:lang w:eastAsia="zh-CN"/>
        </w:rPr>
        <w:t>国家利益和</w:t>
      </w:r>
      <w:r w:rsidR="002E32D6">
        <w:rPr>
          <w:iCs/>
          <w:szCs w:val="24"/>
          <w:lang w:eastAsia="zh-CN"/>
        </w:rPr>
        <w:t>权利，同时保持</w:t>
      </w:r>
      <w:r w:rsidR="00C7024F">
        <w:rPr>
          <w:rFonts w:hint="eastAsia"/>
          <w:iCs/>
          <w:szCs w:val="24"/>
          <w:lang w:eastAsia="zh-CN"/>
        </w:rPr>
        <w:t>此</w:t>
      </w:r>
      <w:r w:rsidRPr="006A7256">
        <w:rPr>
          <w:iCs/>
          <w:szCs w:val="24"/>
          <w:lang w:eastAsia="zh-CN"/>
        </w:rPr>
        <w:t>领域的全球协调</w:t>
      </w:r>
      <w:r w:rsidR="002E32D6">
        <w:rPr>
          <w:rFonts w:hint="eastAsia"/>
          <w:iCs/>
          <w:szCs w:val="24"/>
          <w:lang w:eastAsia="zh-CN"/>
        </w:rPr>
        <w:t>（突尼斯议程第</w:t>
      </w:r>
      <w:r w:rsidR="002E32D6">
        <w:rPr>
          <w:rFonts w:hint="eastAsia"/>
          <w:iCs/>
          <w:szCs w:val="24"/>
          <w:lang w:eastAsia="zh-CN"/>
        </w:rPr>
        <w:t>38</w:t>
      </w:r>
      <w:r w:rsidR="002E32D6">
        <w:rPr>
          <w:rFonts w:hint="eastAsia"/>
          <w:iCs/>
          <w:szCs w:val="24"/>
          <w:lang w:eastAsia="zh-CN"/>
        </w:rPr>
        <w:t>段）；</w:t>
      </w:r>
    </w:p>
    <w:p w:rsidR="00A12B1A" w:rsidRDefault="00A12B1A" w:rsidP="001977D7">
      <w:pPr>
        <w:rPr>
          <w:lang w:eastAsia="zh-CN"/>
        </w:rPr>
      </w:pPr>
      <w:r w:rsidRPr="00636375">
        <w:rPr>
          <w:i/>
          <w:iCs/>
          <w:lang w:eastAsia="zh-CN"/>
        </w:rPr>
        <w:t>e)</w:t>
      </w:r>
      <w:r>
        <w:rPr>
          <w:lang w:eastAsia="zh-CN"/>
        </w:rPr>
        <w:tab/>
      </w:r>
      <w:r w:rsidR="002E32D6">
        <w:rPr>
          <w:rFonts w:hint="eastAsia"/>
          <w:bCs/>
          <w:szCs w:val="24"/>
          <w:lang w:eastAsia="zh-CN"/>
        </w:rPr>
        <w:t>WSIS</w:t>
      </w:r>
      <w:r w:rsidR="002E32D6">
        <w:rPr>
          <w:rFonts w:hint="eastAsia"/>
          <w:bCs/>
          <w:szCs w:val="24"/>
          <w:lang w:eastAsia="zh-CN"/>
        </w:rPr>
        <w:t>成果第</w:t>
      </w:r>
      <w:r w:rsidR="002E32D6">
        <w:rPr>
          <w:rFonts w:hint="eastAsia"/>
          <w:bCs/>
          <w:szCs w:val="24"/>
          <w:lang w:eastAsia="zh-CN"/>
        </w:rPr>
        <w:t>39</w:t>
      </w:r>
      <w:r w:rsidR="002E32D6">
        <w:rPr>
          <w:rFonts w:hint="eastAsia"/>
          <w:bCs/>
          <w:szCs w:val="24"/>
          <w:lang w:eastAsia="zh-CN"/>
        </w:rPr>
        <w:t>段表示，</w:t>
      </w:r>
      <w:r w:rsidR="007E34F5">
        <w:rPr>
          <w:rFonts w:hint="eastAsia"/>
          <w:bCs/>
          <w:szCs w:val="24"/>
          <w:lang w:eastAsia="zh-CN"/>
        </w:rPr>
        <w:t>正在</w:t>
      </w:r>
      <w:r w:rsidR="002E32D6">
        <w:rPr>
          <w:rFonts w:hint="eastAsia"/>
          <w:bCs/>
          <w:szCs w:val="24"/>
          <w:lang w:eastAsia="zh-CN"/>
        </w:rPr>
        <w:t>努力</w:t>
      </w:r>
      <w:r w:rsidR="00C7024F">
        <w:rPr>
          <w:bCs/>
          <w:szCs w:val="24"/>
          <w:lang w:eastAsia="zh-CN"/>
        </w:rPr>
        <w:t>强化信任框架，以</w:t>
      </w:r>
      <w:r w:rsidR="00C7024F">
        <w:rPr>
          <w:rFonts w:hint="eastAsia"/>
          <w:bCs/>
          <w:szCs w:val="24"/>
          <w:lang w:eastAsia="zh-CN"/>
        </w:rPr>
        <w:t>树立</w:t>
      </w:r>
      <w:r w:rsidRPr="006A7256">
        <w:rPr>
          <w:bCs/>
          <w:szCs w:val="24"/>
          <w:lang w:eastAsia="zh-CN"/>
        </w:rPr>
        <w:t>使用</w:t>
      </w:r>
      <w:r w:rsidRPr="006A7256">
        <w:rPr>
          <w:bCs/>
          <w:szCs w:val="24"/>
          <w:lang w:eastAsia="zh-CN"/>
        </w:rPr>
        <w:t>ICT</w:t>
      </w:r>
      <w:r w:rsidR="00C7024F">
        <w:rPr>
          <w:bCs/>
          <w:szCs w:val="24"/>
          <w:lang w:eastAsia="zh-CN"/>
        </w:rPr>
        <w:t>的信心</w:t>
      </w:r>
      <w:r w:rsidR="00C7024F">
        <w:rPr>
          <w:rFonts w:hint="eastAsia"/>
          <w:bCs/>
          <w:szCs w:val="24"/>
          <w:lang w:eastAsia="zh-CN"/>
        </w:rPr>
        <w:t>、</w:t>
      </w:r>
      <w:r w:rsidR="00C7024F">
        <w:rPr>
          <w:bCs/>
          <w:szCs w:val="24"/>
          <w:lang w:eastAsia="zh-CN"/>
        </w:rPr>
        <w:t>提高</w:t>
      </w:r>
      <w:r w:rsidRPr="006A7256">
        <w:rPr>
          <w:bCs/>
          <w:szCs w:val="24"/>
          <w:lang w:eastAsia="zh-CN"/>
        </w:rPr>
        <w:t>安全性</w:t>
      </w:r>
      <w:r w:rsidR="002E32D6">
        <w:rPr>
          <w:rFonts w:hint="eastAsia"/>
          <w:bCs/>
          <w:szCs w:val="24"/>
          <w:lang w:eastAsia="zh-CN"/>
        </w:rPr>
        <w:t>；</w:t>
      </w:r>
    </w:p>
    <w:p w:rsidR="00A12B1A" w:rsidRDefault="00A12B1A" w:rsidP="001977D7">
      <w:pPr>
        <w:rPr>
          <w:lang w:eastAsia="zh-CN"/>
        </w:rPr>
      </w:pPr>
      <w:r w:rsidRPr="00636375">
        <w:rPr>
          <w:i/>
          <w:iCs/>
          <w:lang w:eastAsia="zh-CN"/>
        </w:rPr>
        <w:t>f)</w:t>
      </w:r>
      <w:r>
        <w:rPr>
          <w:lang w:eastAsia="zh-CN"/>
        </w:rPr>
        <w:tab/>
      </w:r>
      <w:r w:rsidR="002E32D6">
        <w:rPr>
          <w:rFonts w:hint="eastAsia"/>
          <w:lang w:eastAsia="zh-CN"/>
        </w:rPr>
        <w:t>WSIS</w:t>
      </w:r>
      <w:r w:rsidR="002E32D6">
        <w:rPr>
          <w:rFonts w:hint="eastAsia"/>
          <w:lang w:eastAsia="zh-CN"/>
        </w:rPr>
        <w:t>成果通过第</w:t>
      </w:r>
      <w:r w:rsidR="002E32D6">
        <w:rPr>
          <w:rFonts w:hint="eastAsia"/>
          <w:lang w:eastAsia="zh-CN"/>
        </w:rPr>
        <w:t>38</w:t>
      </w:r>
      <w:r w:rsidR="002E32D6">
        <w:rPr>
          <w:rFonts w:hint="eastAsia"/>
          <w:lang w:eastAsia="zh-CN"/>
        </w:rPr>
        <w:t>、</w:t>
      </w:r>
      <w:r w:rsidR="002E32D6">
        <w:rPr>
          <w:rFonts w:hint="eastAsia"/>
          <w:lang w:eastAsia="zh-CN"/>
        </w:rPr>
        <w:t>40</w:t>
      </w:r>
      <w:r w:rsidR="002E32D6">
        <w:rPr>
          <w:rFonts w:hint="eastAsia"/>
          <w:lang w:eastAsia="zh-CN"/>
        </w:rPr>
        <w:t>、</w:t>
      </w:r>
      <w:proofErr w:type="gramStart"/>
      <w:r w:rsidR="002E32D6">
        <w:rPr>
          <w:rFonts w:hint="eastAsia"/>
          <w:lang w:eastAsia="zh-CN"/>
        </w:rPr>
        <w:t>46</w:t>
      </w:r>
      <w:r w:rsidR="002E32D6">
        <w:rPr>
          <w:rFonts w:hint="eastAsia"/>
          <w:lang w:eastAsia="zh-CN"/>
        </w:rPr>
        <w:t>和</w:t>
      </w:r>
      <w:r w:rsidR="002E32D6">
        <w:rPr>
          <w:rFonts w:hint="eastAsia"/>
          <w:lang w:eastAsia="zh-CN"/>
        </w:rPr>
        <w:t>50(</w:t>
      </w:r>
      <w:proofErr w:type="gramEnd"/>
      <w:r w:rsidR="002E32D6">
        <w:rPr>
          <w:rFonts w:hint="eastAsia"/>
          <w:lang w:eastAsia="zh-CN"/>
        </w:rPr>
        <w:t>d)</w:t>
      </w:r>
      <w:r w:rsidR="002E32D6">
        <w:rPr>
          <w:rFonts w:hint="eastAsia"/>
          <w:lang w:eastAsia="zh-CN"/>
        </w:rPr>
        <w:t>段具体强调了信息和网络的安全问题；</w:t>
      </w:r>
    </w:p>
    <w:p w:rsidR="00A12B1A" w:rsidRDefault="00A12B1A" w:rsidP="001977D7">
      <w:pPr>
        <w:rPr>
          <w:lang w:eastAsia="zh-CN"/>
        </w:rPr>
      </w:pPr>
      <w:r w:rsidRPr="00636375">
        <w:rPr>
          <w:i/>
          <w:iCs/>
          <w:lang w:eastAsia="zh-CN"/>
        </w:rPr>
        <w:t>g)</w:t>
      </w:r>
      <w:r>
        <w:rPr>
          <w:lang w:eastAsia="zh-CN"/>
        </w:rPr>
        <w:tab/>
      </w:r>
      <w:r w:rsidR="001A5553">
        <w:rPr>
          <w:rFonts w:hint="eastAsia"/>
          <w:lang w:eastAsia="zh-CN"/>
        </w:rPr>
        <w:t>电信</w:t>
      </w:r>
      <w:r w:rsidR="001A5553">
        <w:rPr>
          <w:rFonts w:hint="eastAsia"/>
          <w:lang w:eastAsia="zh-CN"/>
        </w:rPr>
        <w:t>/ICT</w:t>
      </w:r>
      <w:r w:rsidR="007E34F5">
        <w:rPr>
          <w:rFonts w:hint="eastAsia"/>
          <w:lang w:eastAsia="zh-CN"/>
        </w:rPr>
        <w:t>的</w:t>
      </w:r>
      <w:r w:rsidR="00C7024F">
        <w:rPr>
          <w:rFonts w:hint="eastAsia"/>
          <w:lang w:eastAsia="zh-CN"/>
        </w:rPr>
        <w:t>发展要求对分组网络相关</w:t>
      </w:r>
      <w:r w:rsidR="001A5553">
        <w:rPr>
          <w:rFonts w:hint="eastAsia"/>
          <w:lang w:eastAsia="zh-CN"/>
        </w:rPr>
        <w:t>资源进行平等、公平和公正的</w:t>
      </w:r>
      <w:r w:rsidR="00C7024F">
        <w:rPr>
          <w:rFonts w:hint="eastAsia"/>
          <w:lang w:eastAsia="zh-CN"/>
        </w:rPr>
        <w:t>划分、指配和管理，并要求在国际组织、政府间组织和各个成员国之间开展推进和协作，以确保</w:t>
      </w:r>
      <w:r w:rsidR="001977D7">
        <w:rPr>
          <w:rFonts w:hint="eastAsia"/>
          <w:lang w:eastAsia="zh-CN"/>
        </w:rPr>
        <w:t>相</w:t>
      </w:r>
      <w:r w:rsidR="00C7024F">
        <w:rPr>
          <w:rFonts w:hint="eastAsia"/>
          <w:lang w:eastAsia="zh-CN"/>
        </w:rPr>
        <w:t>关政策的规划、实施、监控以及在政策</w:t>
      </w:r>
      <w:r w:rsidR="001A5553">
        <w:rPr>
          <w:rFonts w:hint="eastAsia"/>
          <w:lang w:eastAsia="zh-CN"/>
        </w:rPr>
        <w:t>方面的合作；</w:t>
      </w:r>
    </w:p>
    <w:p w:rsidR="00A12B1A" w:rsidRDefault="00A12B1A" w:rsidP="001977D7">
      <w:pPr>
        <w:rPr>
          <w:lang w:eastAsia="zh-CN"/>
        </w:rPr>
      </w:pPr>
      <w:r w:rsidRPr="00636375">
        <w:rPr>
          <w:i/>
          <w:iCs/>
          <w:lang w:eastAsia="zh-CN"/>
        </w:rPr>
        <w:t>h)</w:t>
      </w:r>
      <w:r>
        <w:rPr>
          <w:lang w:eastAsia="zh-CN"/>
        </w:rPr>
        <w:tab/>
      </w:r>
      <w:r w:rsidR="001A5553">
        <w:rPr>
          <w:rFonts w:hint="eastAsia"/>
          <w:lang w:eastAsia="zh-CN"/>
        </w:rPr>
        <w:t>未来所有的网络可能都是分组网络，提供目前基于</w:t>
      </w:r>
      <w:r w:rsidR="001A5553">
        <w:rPr>
          <w:rFonts w:hint="eastAsia"/>
          <w:lang w:eastAsia="zh-CN"/>
        </w:rPr>
        <w:t>IP</w:t>
      </w:r>
      <w:r w:rsidR="001A5553">
        <w:rPr>
          <w:rFonts w:hint="eastAsia"/>
          <w:lang w:eastAsia="zh-CN"/>
        </w:rPr>
        <w:t>技术提供的多种电信</w:t>
      </w:r>
      <w:r w:rsidR="00922A38">
        <w:rPr>
          <w:rFonts w:hint="eastAsia"/>
          <w:lang w:eastAsia="zh-CN"/>
        </w:rPr>
        <w:t>业务，为给未来的电信业务奠基，国际电联作为</w:t>
      </w:r>
      <w:r w:rsidR="00922A38">
        <w:rPr>
          <w:rFonts w:hint="eastAsia"/>
          <w:lang w:eastAsia="zh-CN"/>
        </w:rPr>
        <w:t>ICT</w:t>
      </w:r>
      <w:r w:rsidR="00922A38">
        <w:rPr>
          <w:rFonts w:hint="eastAsia"/>
          <w:lang w:eastAsia="zh-CN"/>
        </w:rPr>
        <w:t>方面</w:t>
      </w:r>
      <w:r w:rsidR="00C7024F">
        <w:rPr>
          <w:rFonts w:hint="eastAsia"/>
          <w:lang w:eastAsia="zh-CN"/>
        </w:rPr>
        <w:t>的</w:t>
      </w:r>
      <w:r w:rsidR="00922A38">
        <w:rPr>
          <w:rFonts w:hint="eastAsia"/>
          <w:lang w:eastAsia="zh-CN"/>
        </w:rPr>
        <w:t>专门</w:t>
      </w:r>
      <w:r w:rsidR="00C7024F">
        <w:rPr>
          <w:rFonts w:hint="eastAsia"/>
          <w:lang w:eastAsia="zh-CN"/>
        </w:rPr>
        <w:t>政府间核心机构，必须在整合业务、标准以及</w:t>
      </w:r>
      <w:r w:rsidR="00922A38">
        <w:rPr>
          <w:rFonts w:hint="eastAsia"/>
          <w:lang w:eastAsia="zh-CN"/>
        </w:rPr>
        <w:t>必要协调方面做出重要贡献；</w:t>
      </w:r>
    </w:p>
    <w:p w:rsidR="00A12B1A" w:rsidRDefault="00A12B1A" w:rsidP="001977D7">
      <w:pPr>
        <w:rPr>
          <w:lang w:eastAsia="zh-CN"/>
        </w:rPr>
      </w:pPr>
      <w:r w:rsidRPr="00636375">
        <w:rPr>
          <w:i/>
          <w:iCs/>
          <w:lang w:eastAsia="zh-CN"/>
        </w:rPr>
        <w:t>i)</w:t>
      </w:r>
      <w:r>
        <w:rPr>
          <w:lang w:eastAsia="zh-CN"/>
        </w:rPr>
        <w:tab/>
      </w:r>
      <w:r w:rsidR="00E906A1">
        <w:rPr>
          <w:rFonts w:hint="eastAsia"/>
          <w:szCs w:val="24"/>
          <w:lang w:eastAsia="zh-CN"/>
        </w:rPr>
        <w:t>电信</w:t>
      </w:r>
      <w:r w:rsidR="00E906A1">
        <w:rPr>
          <w:rFonts w:hint="eastAsia"/>
          <w:szCs w:val="24"/>
          <w:lang w:eastAsia="zh-CN"/>
        </w:rPr>
        <w:t>/ICT</w:t>
      </w:r>
      <w:r w:rsidR="00E906A1">
        <w:rPr>
          <w:rFonts w:hint="eastAsia"/>
          <w:szCs w:val="24"/>
          <w:lang w:eastAsia="zh-CN"/>
        </w:rPr>
        <w:t>管理</w:t>
      </w:r>
      <w:r w:rsidR="00E906A1" w:rsidRPr="006A7256">
        <w:rPr>
          <w:szCs w:val="24"/>
          <w:lang w:eastAsia="zh-CN"/>
        </w:rPr>
        <w:t>包括</w:t>
      </w:r>
      <w:r w:rsidR="00E906A1">
        <w:rPr>
          <w:rFonts w:hint="eastAsia"/>
          <w:szCs w:val="24"/>
          <w:lang w:eastAsia="zh-CN"/>
        </w:rPr>
        <w:t>的</w:t>
      </w:r>
      <w:r w:rsidR="00E906A1" w:rsidRPr="006A7256">
        <w:rPr>
          <w:szCs w:val="24"/>
          <w:lang w:eastAsia="zh-CN"/>
        </w:rPr>
        <w:t>重要公共政策问题</w:t>
      </w:r>
      <w:r w:rsidR="00E906A1">
        <w:rPr>
          <w:rFonts w:hint="eastAsia"/>
          <w:szCs w:val="24"/>
          <w:lang w:eastAsia="zh-CN"/>
        </w:rPr>
        <w:t>除其它</w:t>
      </w:r>
      <w:r w:rsidR="00C7024F">
        <w:rPr>
          <w:rFonts w:hint="eastAsia"/>
          <w:szCs w:val="24"/>
          <w:lang w:eastAsia="zh-CN"/>
        </w:rPr>
        <w:t>之</w:t>
      </w:r>
      <w:r w:rsidR="00E906A1">
        <w:rPr>
          <w:rFonts w:hint="eastAsia"/>
          <w:szCs w:val="24"/>
          <w:lang w:eastAsia="zh-CN"/>
        </w:rPr>
        <w:t>外，还有命名和寻址、</w:t>
      </w:r>
      <w:r w:rsidRPr="006A7256">
        <w:rPr>
          <w:szCs w:val="24"/>
          <w:lang w:eastAsia="zh-CN"/>
        </w:rPr>
        <w:t>关键</w:t>
      </w:r>
      <w:r w:rsidR="00E906A1">
        <w:rPr>
          <w:rFonts w:hint="eastAsia"/>
          <w:szCs w:val="24"/>
          <w:lang w:eastAsia="zh-CN"/>
        </w:rPr>
        <w:t>电信</w:t>
      </w:r>
      <w:r w:rsidR="00E906A1">
        <w:rPr>
          <w:rFonts w:hint="eastAsia"/>
          <w:szCs w:val="24"/>
          <w:lang w:eastAsia="zh-CN"/>
        </w:rPr>
        <w:t>/ICT</w:t>
      </w:r>
      <w:r w:rsidR="00E906A1">
        <w:rPr>
          <w:szCs w:val="24"/>
          <w:lang w:eastAsia="zh-CN"/>
        </w:rPr>
        <w:t>资源</w:t>
      </w:r>
      <w:r w:rsidR="00E906A1">
        <w:rPr>
          <w:rFonts w:hint="eastAsia"/>
          <w:szCs w:val="24"/>
          <w:lang w:eastAsia="zh-CN"/>
        </w:rPr>
        <w:t>、电信</w:t>
      </w:r>
      <w:r w:rsidR="00E906A1">
        <w:rPr>
          <w:rFonts w:hint="eastAsia"/>
          <w:szCs w:val="24"/>
          <w:lang w:eastAsia="zh-CN"/>
        </w:rPr>
        <w:t>/ICT</w:t>
      </w:r>
      <w:r w:rsidRPr="006A7256">
        <w:rPr>
          <w:szCs w:val="24"/>
          <w:lang w:eastAsia="zh-CN"/>
        </w:rPr>
        <w:t>的安全性</w:t>
      </w:r>
      <w:r w:rsidR="00E906A1">
        <w:rPr>
          <w:rFonts w:hint="eastAsia"/>
          <w:szCs w:val="24"/>
          <w:lang w:eastAsia="zh-CN"/>
        </w:rPr>
        <w:t>以及</w:t>
      </w:r>
      <w:r w:rsidRPr="006A7256">
        <w:rPr>
          <w:szCs w:val="24"/>
          <w:lang w:eastAsia="zh-CN"/>
        </w:rPr>
        <w:t>与</w:t>
      </w:r>
      <w:r w:rsidR="00E906A1">
        <w:rPr>
          <w:rFonts w:hint="eastAsia"/>
          <w:szCs w:val="24"/>
          <w:lang w:eastAsia="zh-CN"/>
        </w:rPr>
        <w:t>其</w:t>
      </w:r>
      <w:r w:rsidRPr="006A7256">
        <w:rPr>
          <w:szCs w:val="24"/>
          <w:lang w:eastAsia="zh-CN"/>
        </w:rPr>
        <w:t>使用相关的发展问题</w:t>
      </w:r>
      <w:r w:rsidR="00E906A1">
        <w:rPr>
          <w:rFonts w:hint="eastAsia"/>
          <w:szCs w:val="24"/>
          <w:lang w:eastAsia="zh-CN"/>
        </w:rPr>
        <w:t>；</w:t>
      </w:r>
    </w:p>
    <w:p w:rsidR="00A12B1A" w:rsidRDefault="00A12B1A" w:rsidP="001977D7">
      <w:pPr>
        <w:rPr>
          <w:lang w:eastAsia="zh-CN"/>
        </w:rPr>
      </w:pPr>
      <w:r w:rsidRPr="00636375">
        <w:rPr>
          <w:i/>
          <w:iCs/>
          <w:lang w:eastAsia="zh-CN"/>
        </w:rPr>
        <w:t>j)</w:t>
      </w:r>
      <w:r>
        <w:rPr>
          <w:lang w:eastAsia="zh-CN"/>
        </w:rPr>
        <w:tab/>
      </w:r>
      <w:r w:rsidR="00C7024F">
        <w:rPr>
          <w:rFonts w:hint="eastAsia"/>
          <w:lang w:eastAsia="zh-CN"/>
        </w:rPr>
        <w:t>当今</w:t>
      </w:r>
      <w:r w:rsidR="00E906A1">
        <w:rPr>
          <w:rFonts w:hint="eastAsia"/>
          <w:lang w:eastAsia="zh-CN"/>
        </w:rPr>
        <w:t>的电信网络使用基于</w:t>
      </w:r>
      <w:r w:rsidR="00C7024F">
        <w:rPr>
          <w:rFonts w:hint="eastAsia"/>
          <w:lang w:eastAsia="zh-CN"/>
        </w:rPr>
        <w:t>一种特殊的分组协议</w:t>
      </w:r>
      <w:r w:rsidR="00E906A1">
        <w:rPr>
          <w:rFonts w:hint="eastAsia"/>
          <w:lang w:eastAsia="zh-CN"/>
        </w:rPr>
        <w:t>（即互联网协议，</w:t>
      </w:r>
      <w:r w:rsidR="00E906A1">
        <w:rPr>
          <w:rFonts w:hint="eastAsia"/>
          <w:lang w:eastAsia="zh-CN"/>
        </w:rPr>
        <w:t>IP</w:t>
      </w:r>
      <w:r w:rsidR="00E906A1">
        <w:rPr>
          <w:rFonts w:hint="eastAsia"/>
          <w:lang w:eastAsia="zh-CN"/>
        </w:rPr>
        <w:t>）</w:t>
      </w:r>
      <w:r w:rsidR="00C7024F">
        <w:rPr>
          <w:rFonts w:hint="eastAsia"/>
          <w:lang w:eastAsia="zh-CN"/>
        </w:rPr>
        <w:t>，它不改变电信网络通过网络进行通信和信息交换</w:t>
      </w:r>
      <w:r w:rsidR="00E906A1">
        <w:rPr>
          <w:rFonts w:hint="eastAsia"/>
          <w:lang w:eastAsia="zh-CN"/>
        </w:rPr>
        <w:t>的固有职能；</w:t>
      </w:r>
    </w:p>
    <w:p w:rsidR="00A12B1A" w:rsidRPr="00DC2ECF" w:rsidRDefault="00A12B1A" w:rsidP="00DC2ECF">
      <w:pPr>
        <w:rPr>
          <w:lang w:eastAsia="zh-CN"/>
        </w:rPr>
      </w:pPr>
      <w:r w:rsidRPr="00DC2ECF">
        <w:rPr>
          <w:i/>
          <w:iCs/>
          <w:lang w:eastAsia="zh-CN"/>
        </w:rPr>
        <w:t>k)</w:t>
      </w:r>
      <w:r w:rsidRPr="00DC2ECF">
        <w:rPr>
          <w:lang w:eastAsia="zh-CN"/>
        </w:rPr>
        <w:tab/>
      </w:r>
      <w:r w:rsidR="005457D4" w:rsidRPr="00DC2ECF">
        <w:rPr>
          <w:rFonts w:hint="eastAsia"/>
          <w:lang w:eastAsia="zh-CN"/>
        </w:rPr>
        <w:t>为使电信网络实</w:t>
      </w:r>
      <w:r w:rsidR="00C7024F" w:rsidRPr="00DC2ECF">
        <w:rPr>
          <w:rFonts w:hint="eastAsia"/>
          <w:lang w:eastAsia="zh-CN"/>
        </w:rPr>
        <w:t>现妥善运作，除其它资源外，命名、码</w:t>
      </w:r>
      <w:r w:rsidR="007E34F5" w:rsidRPr="00DC2ECF">
        <w:rPr>
          <w:rFonts w:hint="eastAsia"/>
          <w:lang w:eastAsia="zh-CN"/>
        </w:rPr>
        <w:t>号和寻址这些资源也是必要的，</w:t>
      </w:r>
      <w:r w:rsidR="005457D4" w:rsidRPr="00DC2ECF">
        <w:rPr>
          <w:rFonts w:hint="eastAsia"/>
          <w:lang w:eastAsia="zh-CN"/>
        </w:rPr>
        <w:t>公共电信网络由</w:t>
      </w:r>
      <w:r w:rsidR="001860B6" w:rsidRPr="00DC2ECF">
        <w:rPr>
          <w:rFonts w:hint="eastAsia"/>
          <w:lang w:eastAsia="zh-CN"/>
        </w:rPr>
        <w:t>电信服务提供商</w:t>
      </w:r>
      <w:r w:rsidR="005457D4" w:rsidRPr="00DC2ECF">
        <w:rPr>
          <w:rFonts w:hint="eastAsia"/>
          <w:lang w:eastAsia="zh-CN"/>
        </w:rPr>
        <w:t>（</w:t>
      </w:r>
      <w:r w:rsidR="005457D4" w:rsidRPr="00DC2ECF">
        <w:rPr>
          <w:rFonts w:hint="eastAsia"/>
          <w:lang w:eastAsia="zh-CN"/>
        </w:rPr>
        <w:t>TSP</w:t>
      </w:r>
      <w:r w:rsidR="005457D4" w:rsidRPr="00DC2ECF">
        <w:rPr>
          <w:rFonts w:hint="eastAsia"/>
          <w:lang w:eastAsia="zh-CN"/>
        </w:rPr>
        <w:t>）</w:t>
      </w:r>
      <w:r w:rsidR="00C7024F" w:rsidRPr="00DC2ECF">
        <w:rPr>
          <w:rFonts w:hint="eastAsia"/>
          <w:lang w:eastAsia="zh-CN"/>
        </w:rPr>
        <w:t>管理，并与其它网络包括端点相互连接，这些网络在现代网络中又</w:t>
      </w:r>
      <w:r w:rsidR="007E34F5" w:rsidRPr="00DC2ECF">
        <w:rPr>
          <w:rFonts w:hint="eastAsia"/>
          <w:lang w:eastAsia="zh-CN"/>
        </w:rPr>
        <w:t>足够</w:t>
      </w:r>
      <w:r w:rsidR="00C7024F" w:rsidRPr="00DC2ECF">
        <w:rPr>
          <w:rFonts w:hint="eastAsia"/>
          <w:lang w:eastAsia="zh-CN"/>
        </w:rPr>
        <w:t>智能地</w:t>
      </w:r>
      <w:r w:rsidR="005457D4" w:rsidRPr="00DC2ECF">
        <w:rPr>
          <w:rFonts w:hint="eastAsia"/>
          <w:lang w:eastAsia="zh-CN"/>
        </w:rPr>
        <w:t>运行相关应用和业务；</w:t>
      </w:r>
    </w:p>
    <w:p w:rsidR="00A12B1A" w:rsidRDefault="00A12B1A" w:rsidP="001977D7">
      <w:pPr>
        <w:rPr>
          <w:bCs/>
          <w:iCs/>
          <w:szCs w:val="24"/>
          <w:lang w:eastAsia="zh-CN"/>
        </w:rPr>
      </w:pPr>
      <w:r w:rsidRPr="00636375">
        <w:rPr>
          <w:i/>
          <w:iCs/>
          <w:lang w:eastAsia="zh-CN"/>
        </w:rPr>
        <w:t>l)</w:t>
      </w:r>
      <w:r>
        <w:rPr>
          <w:lang w:eastAsia="zh-CN"/>
        </w:rPr>
        <w:tab/>
      </w:r>
      <w:r w:rsidRPr="006A7256">
        <w:rPr>
          <w:szCs w:val="24"/>
          <w:lang w:val="zh-CN" w:eastAsia="zh-CN"/>
        </w:rPr>
        <w:t>私营部门</w:t>
      </w:r>
      <w:r w:rsidR="004072D2">
        <w:rPr>
          <w:rFonts w:hint="eastAsia"/>
          <w:szCs w:val="24"/>
          <w:lang w:val="zh-CN" w:eastAsia="zh-CN"/>
        </w:rPr>
        <w:t>应在</w:t>
      </w:r>
      <w:r w:rsidR="004072D2">
        <w:rPr>
          <w:szCs w:val="24"/>
          <w:lang w:val="zh-CN" w:eastAsia="zh-CN"/>
        </w:rPr>
        <w:t>日常</w:t>
      </w:r>
      <w:r w:rsidR="004072D2">
        <w:rPr>
          <w:rFonts w:hint="eastAsia"/>
          <w:szCs w:val="24"/>
          <w:lang w:val="zh-CN" w:eastAsia="zh-CN"/>
        </w:rPr>
        <w:t>运营中发挥积极作用，</w:t>
      </w:r>
      <w:r w:rsidRPr="006A7256">
        <w:rPr>
          <w:szCs w:val="24"/>
          <w:lang w:val="zh-CN" w:eastAsia="zh-CN"/>
        </w:rPr>
        <w:t>创新和价值创造则来自边缘</w:t>
      </w:r>
      <w:r w:rsidR="004072D2">
        <w:rPr>
          <w:rFonts w:hint="eastAsia"/>
          <w:szCs w:val="24"/>
          <w:lang w:val="zh-CN" w:eastAsia="zh-CN"/>
        </w:rPr>
        <w:t>领域，</w:t>
      </w:r>
      <w:r w:rsidR="004072D2" w:rsidRPr="006A7256">
        <w:rPr>
          <w:bCs/>
          <w:iCs/>
          <w:szCs w:val="24"/>
          <w:lang w:eastAsia="zh-CN"/>
        </w:rPr>
        <w:t>应尽可能在各个层面采用利益</w:t>
      </w:r>
      <w:r w:rsidR="004072D2">
        <w:rPr>
          <w:rFonts w:hint="eastAsia"/>
          <w:bCs/>
          <w:iCs/>
          <w:szCs w:val="24"/>
          <w:lang w:eastAsia="zh-CN"/>
        </w:rPr>
        <w:t>攸关</w:t>
      </w:r>
      <w:r w:rsidR="00C7024F">
        <w:rPr>
          <w:rFonts w:hint="eastAsia"/>
          <w:bCs/>
          <w:iCs/>
          <w:szCs w:val="24"/>
          <w:lang w:eastAsia="zh-CN"/>
        </w:rPr>
        <w:t>多</w:t>
      </w:r>
      <w:r w:rsidR="004072D2" w:rsidRPr="006A7256">
        <w:rPr>
          <w:bCs/>
          <w:iCs/>
          <w:szCs w:val="24"/>
          <w:lang w:eastAsia="zh-CN"/>
        </w:rPr>
        <w:t>方参与的方式</w:t>
      </w:r>
      <w:r w:rsidR="004072D2">
        <w:rPr>
          <w:rFonts w:hint="eastAsia"/>
          <w:bCs/>
          <w:iCs/>
          <w:szCs w:val="24"/>
          <w:lang w:eastAsia="zh-CN"/>
        </w:rPr>
        <w:t>，以促进国际组织和政府间组织以及有关电信网络（包括基于</w:t>
      </w:r>
      <w:r w:rsidR="004072D2">
        <w:rPr>
          <w:rFonts w:hint="eastAsia"/>
          <w:bCs/>
          <w:iCs/>
          <w:szCs w:val="24"/>
          <w:lang w:eastAsia="zh-CN"/>
        </w:rPr>
        <w:t>IP</w:t>
      </w:r>
      <w:r w:rsidR="004072D2">
        <w:rPr>
          <w:rFonts w:hint="eastAsia"/>
          <w:bCs/>
          <w:iCs/>
          <w:szCs w:val="24"/>
          <w:lang w:eastAsia="zh-CN"/>
        </w:rPr>
        <w:t>技术的电信网络）的其它机构之间</w:t>
      </w:r>
      <w:r w:rsidR="007E34F5">
        <w:rPr>
          <w:rFonts w:hint="eastAsia"/>
          <w:bCs/>
          <w:iCs/>
          <w:szCs w:val="24"/>
          <w:lang w:eastAsia="zh-CN"/>
        </w:rPr>
        <w:t>的</w:t>
      </w:r>
      <w:r w:rsidR="004072D2">
        <w:rPr>
          <w:rFonts w:hint="eastAsia"/>
          <w:bCs/>
          <w:iCs/>
          <w:szCs w:val="24"/>
          <w:lang w:eastAsia="zh-CN"/>
        </w:rPr>
        <w:t>活动协调，</w:t>
      </w:r>
    </w:p>
    <w:p w:rsidR="00DC2ECF" w:rsidRDefault="00DC2ECF" w:rsidP="002E687A">
      <w:pPr>
        <w:pStyle w:val="Call"/>
        <w:rPr>
          <w:lang w:eastAsia="zh-CN"/>
        </w:rPr>
      </w:pPr>
      <w:r>
        <w:rPr>
          <w:rFonts w:hint="eastAsia"/>
          <w:lang w:eastAsia="zh-CN"/>
        </w:rPr>
        <w:t>认识到</w:t>
      </w:r>
    </w:p>
    <w:p w:rsidR="00DC2ECF" w:rsidRDefault="00DC2ECF" w:rsidP="002E687A">
      <w:pPr>
        <w:keepNext/>
        <w:keepLines/>
        <w:rPr>
          <w:lang w:eastAsia="zh-CN"/>
        </w:rPr>
      </w:pPr>
      <w:r w:rsidRPr="007A7DFC">
        <w:rPr>
          <w:i/>
          <w:iCs/>
          <w:lang w:eastAsia="zh-CN"/>
        </w:rPr>
        <w:t>a)</w:t>
      </w:r>
      <w:r>
        <w:rPr>
          <w:lang w:eastAsia="zh-CN"/>
        </w:rPr>
        <w:tab/>
      </w:r>
      <w:r>
        <w:rPr>
          <w:rFonts w:hint="eastAsia"/>
          <w:lang w:eastAsia="zh-CN"/>
        </w:rPr>
        <w:t>赞赏地</w:t>
      </w:r>
      <w:r>
        <w:rPr>
          <w:lang w:eastAsia="zh-CN"/>
        </w:rPr>
        <w:t>注意到</w:t>
      </w:r>
      <w:r>
        <w:rPr>
          <w:rFonts w:hint="eastAsia"/>
          <w:lang w:eastAsia="zh-CN"/>
        </w:rPr>
        <w:t>有关</w:t>
      </w:r>
      <w:r>
        <w:rPr>
          <w:rFonts w:hint="eastAsia"/>
          <w:lang w:eastAsia="zh-CN"/>
        </w:rPr>
        <w:t>ICT</w:t>
      </w:r>
      <w:r>
        <w:rPr>
          <w:rFonts w:hint="eastAsia"/>
          <w:lang w:eastAsia="zh-CN"/>
        </w:rPr>
        <w:t>安全标准路线图的</w:t>
      </w:r>
      <w:r>
        <w:rPr>
          <w:rFonts w:hint="eastAsia"/>
          <w:lang w:eastAsia="zh-CN"/>
        </w:rPr>
        <w:t>ITU-T</w:t>
      </w:r>
      <w:r>
        <w:rPr>
          <w:rFonts w:hint="eastAsia"/>
          <w:lang w:eastAsia="zh-CN"/>
        </w:rPr>
        <w:t>第</w:t>
      </w:r>
      <w:r>
        <w:rPr>
          <w:rFonts w:hint="eastAsia"/>
          <w:lang w:eastAsia="zh-CN"/>
        </w:rPr>
        <w:t>17</w:t>
      </w:r>
      <w:r>
        <w:rPr>
          <w:rFonts w:hint="eastAsia"/>
          <w:lang w:eastAsia="zh-CN"/>
        </w:rPr>
        <w:t>研究组及其它课题下正在开展的工作，同时关切地注意到，在挑战日益严重的前提下，多个关键问题须予以全面解决；</w:t>
      </w:r>
    </w:p>
    <w:p w:rsidR="00DC2ECF" w:rsidRDefault="00DC2ECF" w:rsidP="002E687A">
      <w:pPr>
        <w:keepNext/>
        <w:keepLines/>
        <w:rPr>
          <w:lang w:eastAsia="zh-CN"/>
        </w:rPr>
      </w:pPr>
      <w:r w:rsidRPr="007A7DFC">
        <w:rPr>
          <w:i/>
          <w:iCs/>
          <w:lang w:eastAsia="zh-CN"/>
        </w:rPr>
        <w:t>b)</w:t>
      </w:r>
      <w:r>
        <w:rPr>
          <w:lang w:eastAsia="zh-CN"/>
        </w:rPr>
        <w:tab/>
      </w:r>
      <w:r>
        <w:rPr>
          <w:rFonts w:hint="eastAsia"/>
          <w:lang w:eastAsia="zh-CN"/>
        </w:rPr>
        <w:t>ICT</w:t>
      </w:r>
      <w:r>
        <w:rPr>
          <w:rFonts w:hint="eastAsia"/>
          <w:lang w:eastAsia="zh-CN"/>
        </w:rPr>
        <w:t>网络对于任何国家都是极其关键</w:t>
      </w:r>
      <w:r>
        <w:rPr>
          <w:lang w:eastAsia="zh-CN"/>
        </w:rPr>
        <w:t>、</w:t>
      </w:r>
      <w:r>
        <w:rPr>
          <w:rFonts w:hint="eastAsia"/>
          <w:lang w:eastAsia="zh-CN"/>
        </w:rPr>
        <w:t>重要的信息基础设施，而且作为全球的公共利益，现在和未来的电信网络均应可靠、稳健、安全、可信，而且确保</w:t>
      </w:r>
      <w:r>
        <w:rPr>
          <w:rFonts w:hint="eastAsia"/>
          <w:lang w:eastAsia="zh-CN"/>
        </w:rPr>
        <w:t>ICT</w:t>
      </w:r>
      <w:r>
        <w:rPr>
          <w:rFonts w:hint="eastAsia"/>
          <w:lang w:eastAsia="zh-CN"/>
        </w:rPr>
        <w:t>网络的安全是成员国的主权权利；</w:t>
      </w:r>
    </w:p>
    <w:p w:rsidR="00DC2ECF" w:rsidRDefault="00DC2ECF" w:rsidP="00DC2ECF">
      <w:pPr>
        <w:rPr>
          <w:lang w:eastAsia="zh-CN"/>
        </w:rPr>
      </w:pPr>
      <w:r w:rsidRPr="007A7DFC">
        <w:rPr>
          <w:i/>
          <w:iCs/>
          <w:lang w:eastAsia="zh-CN"/>
        </w:rPr>
        <w:t>c)</w:t>
      </w:r>
      <w:r>
        <w:rPr>
          <w:lang w:eastAsia="zh-CN"/>
        </w:rPr>
        <w:tab/>
      </w:r>
      <w:r>
        <w:rPr>
          <w:rFonts w:hint="eastAsia"/>
          <w:lang w:eastAsia="zh-CN"/>
        </w:rPr>
        <w:t>为确保电信</w:t>
      </w:r>
      <w:r>
        <w:rPr>
          <w:rFonts w:hint="eastAsia"/>
          <w:lang w:eastAsia="zh-CN"/>
        </w:rPr>
        <w:t>/ICT</w:t>
      </w:r>
      <w:r>
        <w:rPr>
          <w:rFonts w:hint="eastAsia"/>
          <w:lang w:eastAsia="zh-CN"/>
        </w:rPr>
        <w:t>业务的安全性，成员国需制定适当的法律、政策和监管措施，而且这些</w:t>
      </w:r>
      <w:r>
        <w:rPr>
          <w:lang w:eastAsia="zh-CN"/>
        </w:rPr>
        <w:t>需得到</w:t>
      </w:r>
      <w:r>
        <w:rPr>
          <w:rFonts w:hint="eastAsia"/>
          <w:lang w:eastAsia="zh-CN"/>
        </w:rPr>
        <w:t>网络技术能力的支持；</w:t>
      </w:r>
    </w:p>
    <w:p w:rsidR="00DC2ECF" w:rsidRDefault="00DC2ECF" w:rsidP="00DC2ECF">
      <w:pPr>
        <w:rPr>
          <w:lang w:eastAsia="zh-CN"/>
        </w:rPr>
      </w:pPr>
      <w:r w:rsidRPr="007A7DFC">
        <w:rPr>
          <w:i/>
          <w:iCs/>
          <w:lang w:eastAsia="zh-CN"/>
        </w:rPr>
        <w:t>d)</w:t>
      </w:r>
      <w:r>
        <w:rPr>
          <w:lang w:eastAsia="zh-CN"/>
        </w:rPr>
        <w:tab/>
      </w:r>
      <w:r>
        <w:rPr>
          <w:rFonts w:hint="eastAsia"/>
          <w:lang w:eastAsia="zh-CN"/>
        </w:rPr>
        <w:t>重要的是，灾难、紧急情况和特殊需要下的通信业务流量路由需依照成员国的政策进行治理，而且在技术和实施层面也有此需要；</w:t>
      </w:r>
    </w:p>
    <w:p w:rsidR="00DC2ECF" w:rsidRDefault="00DC2ECF" w:rsidP="00DC2ECF">
      <w:pPr>
        <w:rPr>
          <w:lang w:eastAsia="zh-CN"/>
        </w:rPr>
      </w:pPr>
      <w:r w:rsidRPr="007A7DFC">
        <w:rPr>
          <w:i/>
          <w:iCs/>
          <w:lang w:eastAsia="zh-CN"/>
        </w:rPr>
        <w:t>e)</w:t>
      </w:r>
      <w:r>
        <w:rPr>
          <w:lang w:eastAsia="zh-CN"/>
        </w:rPr>
        <w:tab/>
      </w:r>
      <w:r>
        <w:rPr>
          <w:rFonts w:hint="eastAsia"/>
          <w:lang w:eastAsia="zh-CN"/>
        </w:rPr>
        <w:t>目前的现代分组网络有许多安全方面的漏洞，其中一项是能伪装通信始发方的身份；</w:t>
      </w:r>
    </w:p>
    <w:p w:rsidR="00DC2ECF" w:rsidRDefault="00DC2ECF" w:rsidP="00DC2ECF">
      <w:pPr>
        <w:rPr>
          <w:lang w:eastAsia="zh-CN"/>
        </w:rPr>
      </w:pPr>
      <w:r w:rsidRPr="007A7DFC">
        <w:rPr>
          <w:i/>
          <w:iCs/>
          <w:lang w:eastAsia="zh-CN"/>
        </w:rPr>
        <w:t>f)</w:t>
      </w:r>
      <w:r>
        <w:rPr>
          <w:lang w:eastAsia="zh-CN"/>
        </w:rPr>
        <w:tab/>
      </w:r>
      <w:r>
        <w:rPr>
          <w:rFonts w:hint="eastAsia"/>
          <w:lang w:eastAsia="zh-CN"/>
        </w:rPr>
        <w:t>即便在本地地址解析中，系统有时也不得不使用该国以外的资源，从而使得这种地址解析成本高昂，而且从国家安全角度看存在某种程度的不安全；</w:t>
      </w:r>
    </w:p>
    <w:p w:rsidR="00DC2ECF" w:rsidRDefault="00DC2ECF" w:rsidP="00DC2ECF">
      <w:pPr>
        <w:rPr>
          <w:lang w:eastAsia="zh-CN"/>
        </w:rPr>
      </w:pPr>
      <w:r w:rsidRPr="007A7DFC">
        <w:rPr>
          <w:i/>
          <w:iCs/>
          <w:lang w:eastAsia="zh-CN"/>
        </w:rPr>
        <w:t>g)</w:t>
      </w:r>
      <w:r>
        <w:rPr>
          <w:lang w:eastAsia="zh-CN"/>
        </w:rPr>
        <w:tab/>
      </w:r>
      <w:r>
        <w:rPr>
          <w:rFonts w:hint="eastAsia"/>
          <w:lang w:eastAsia="zh-CN"/>
        </w:rPr>
        <w:t>在某一国发起和终止的通信业务流量很多时候也会流出国界，使得这种通信成本高昂，而且从国家安全角度看存在某种程度的不安全；</w:t>
      </w:r>
    </w:p>
    <w:p w:rsidR="00DC2ECF" w:rsidRDefault="00DC2ECF" w:rsidP="00DC2ECF">
      <w:pPr>
        <w:rPr>
          <w:lang w:eastAsia="zh-CN"/>
        </w:rPr>
      </w:pPr>
      <w:r w:rsidRPr="007A7DFC">
        <w:rPr>
          <w:i/>
          <w:iCs/>
          <w:lang w:eastAsia="zh-CN"/>
        </w:rPr>
        <w:t>h)</w:t>
      </w:r>
      <w:r>
        <w:rPr>
          <w:lang w:eastAsia="zh-CN"/>
        </w:rPr>
        <w:tab/>
      </w:r>
      <w:r>
        <w:rPr>
          <w:rFonts w:hint="eastAsia"/>
          <w:lang w:eastAsia="zh-CN"/>
        </w:rPr>
        <w:t>IP</w:t>
      </w:r>
      <w:r>
        <w:rPr>
          <w:rFonts w:hint="eastAsia"/>
          <w:lang w:eastAsia="zh-CN"/>
        </w:rPr>
        <w:t>地址随机分配，使得对通信的追踪十分困难，</w:t>
      </w:r>
    </w:p>
    <w:p w:rsidR="00DC2ECF" w:rsidRDefault="00DC2ECF" w:rsidP="00DC2ECF">
      <w:pPr>
        <w:pStyle w:val="Call"/>
        <w:rPr>
          <w:lang w:eastAsia="zh-CN"/>
        </w:rPr>
      </w:pPr>
      <w:r>
        <w:rPr>
          <w:rFonts w:hint="eastAsia"/>
          <w:lang w:eastAsia="zh-CN"/>
        </w:rPr>
        <w:t>做出决议</w:t>
      </w:r>
    </w:p>
    <w:p w:rsidR="00DC2ECF" w:rsidRPr="005C4F26" w:rsidRDefault="00DC2ECF" w:rsidP="00DC2ECF">
      <w:pPr>
        <w:ind w:firstLineChars="200" w:firstLine="480"/>
        <w:rPr>
          <w:lang w:eastAsia="zh-CN"/>
        </w:rPr>
      </w:pPr>
      <w:r>
        <w:rPr>
          <w:rFonts w:hint="eastAsia"/>
          <w:lang w:eastAsia="zh-CN"/>
        </w:rPr>
        <w:t>考虑到国际电联在“</w:t>
      </w:r>
      <w:r w:rsidRPr="00F8607E">
        <w:rPr>
          <w:rFonts w:hAnsi="SimSun"/>
          <w:iCs/>
          <w:szCs w:val="24"/>
          <w:lang w:val="en-US" w:eastAsia="zh-CN"/>
        </w:rPr>
        <w:t>树立使用</w:t>
      </w:r>
      <w:r w:rsidRPr="00F8607E">
        <w:rPr>
          <w:iCs/>
          <w:szCs w:val="24"/>
          <w:lang w:val="en-US" w:eastAsia="zh-CN"/>
        </w:rPr>
        <w:t>ICT</w:t>
      </w:r>
      <w:r w:rsidRPr="00F8607E">
        <w:rPr>
          <w:rFonts w:hAnsi="SimSun"/>
          <w:iCs/>
          <w:szCs w:val="24"/>
          <w:lang w:val="en-US" w:eastAsia="zh-CN"/>
        </w:rPr>
        <w:t>的信心并提高安全性</w:t>
      </w:r>
      <w:r>
        <w:rPr>
          <w:rFonts w:hint="eastAsia"/>
          <w:lang w:eastAsia="zh-CN"/>
        </w:rPr>
        <w:t>”中的作用，系统性地解决这些问题，因为它们对于通过公共电信网络提供</w:t>
      </w:r>
      <w:r>
        <w:rPr>
          <w:rFonts w:hint="eastAsia"/>
          <w:lang w:eastAsia="zh-CN"/>
        </w:rPr>
        <w:t>ICT</w:t>
      </w:r>
      <w:r>
        <w:rPr>
          <w:rFonts w:hint="eastAsia"/>
          <w:lang w:eastAsia="zh-CN"/>
        </w:rPr>
        <w:t>服务至关重要，</w:t>
      </w:r>
      <w:r w:rsidRPr="007752FE">
        <w:rPr>
          <w:rFonts w:hAnsi="SimSun"/>
          <w:iCs/>
          <w:sz w:val="22"/>
          <w:lang w:val="en-US" w:eastAsia="zh-CN"/>
        </w:rPr>
        <w:t>树立使用</w:t>
      </w:r>
      <w:r w:rsidRPr="007752FE">
        <w:rPr>
          <w:iCs/>
          <w:sz w:val="22"/>
          <w:lang w:val="en-US" w:eastAsia="zh-CN"/>
        </w:rPr>
        <w:t>ICT</w:t>
      </w:r>
      <w:r w:rsidRPr="007752FE">
        <w:rPr>
          <w:rFonts w:hAnsi="SimSun"/>
          <w:iCs/>
          <w:sz w:val="22"/>
          <w:lang w:val="en-US" w:eastAsia="zh-CN"/>
        </w:rPr>
        <w:t>的信心并提高安全性</w:t>
      </w:r>
      <w:r>
        <w:rPr>
          <w:rFonts w:hint="eastAsia"/>
          <w:lang w:eastAsia="zh-CN"/>
        </w:rPr>
        <w:t>是实现信息社会的基本需要，</w:t>
      </w:r>
    </w:p>
    <w:p w:rsidR="00DC2ECF" w:rsidRDefault="00DC2ECF" w:rsidP="00DC2ECF">
      <w:pPr>
        <w:pStyle w:val="Call"/>
        <w:rPr>
          <w:lang w:eastAsia="zh-CN"/>
        </w:rPr>
      </w:pPr>
      <w:r>
        <w:rPr>
          <w:rFonts w:hint="eastAsia"/>
          <w:lang w:eastAsia="zh-CN"/>
        </w:rPr>
        <w:t>责成秘书长</w:t>
      </w:r>
    </w:p>
    <w:p w:rsidR="00DC2ECF" w:rsidRDefault="00DC2ECF" w:rsidP="00DC2ECF">
      <w:pPr>
        <w:rPr>
          <w:lang w:eastAsia="zh-CN"/>
        </w:rPr>
      </w:pPr>
      <w:proofErr w:type="gramStart"/>
      <w:r w:rsidRPr="007A7DFC">
        <w:rPr>
          <w:lang w:eastAsia="zh-CN"/>
        </w:rPr>
        <w:t>1</w:t>
      </w:r>
      <w:proofErr w:type="gramEnd"/>
      <w:r w:rsidRPr="007A7DFC">
        <w:rPr>
          <w:lang w:eastAsia="zh-CN"/>
        </w:rPr>
        <w:tab/>
      </w:r>
      <w:r>
        <w:rPr>
          <w:rFonts w:hint="eastAsia"/>
          <w:lang w:eastAsia="zh-CN"/>
        </w:rPr>
        <w:t>与包括国际组织和政府间组织在内、涉及</w:t>
      </w:r>
      <w:r>
        <w:rPr>
          <w:rFonts w:hint="eastAsia"/>
          <w:lang w:eastAsia="zh-CN"/>
        </w:rPr>
        <w:t>IP</w:t>
      </w:r>
      <w:r>
        <w:rPr>
          <w:rFonts w:hint="eastAsia"/>
          <w:lang w:eastAsia="zh-CN"/>
        </w:rPr>
        <w:t>地址管理的所有利益攸关方合作制定一项</w:t>
      </w:r>
      <w:r>
        <w:rPr>
          <w:rFonts w:hint="eastAsia"/>
          <w:lang w:eastAsia="zh-CN"/>
        </w:rPr>
        <w:t>IP</w:t>
      </w:r>
      <w:r>
        <w:rPr>
          <w:rFonts w:hint="eastAsia"/>
          <w:lang w:eastAsia="zh-CN"/>
        </w:rPr>
        <w:t>地址计划，使不同国家的</w:t>
      </w:r>
      <w:r>
        <w:rPr>
          <w:rFonts w:hint="eastAsia"/>
          <w:lang w:eastAsia="zh-CN"/>
        </w:rPr>
        <w:t>IP</w:t>
      </w:r>
      <w:r>
        <w:rPr>
          <w:rFonts w:hint="eastAsia"/>
          <w:lang w:eastAsia="zh-CN"/>
        </w:rPr>
        <w:t>地址可通过该计划轻易辨别出来，并开展协调工作，确保对</w:t>
      </w:r>
      <w:r>
        <w:rPr>
          <w:rFonts w:hint="eastAsia"/>
          <w:lang w:eastAsia="zh-CN"/>
        </w:rPr>
        <w:t>IP</w:t>
      </w:r>
      <w:r>
        <w:rPr>
          <w:rFonts w:hint="eastAsia"/>
          <w:lang w:eastAsia="zh-CN"/>
        </w:rPr>
        <w:t>地址进行相应分配；</w:t>
      </w:r>
    </w:p>
    <w:p w:rsidR="00DC2ECF" w:rsidRDefault="00DC2ECF" w:rsidP="00DC2ECF">
      <w:pPr>
        <w:rPr>
          <w:lang w:eastAsia="zh-CN"/>
        </w:rPr>
      </w:pPr>
      <w:proofErr w:type="gramStart"/>
      <w:r>
        <w:rPr>
          <w:lang w:eastAsia="zh-CN"/>
        </w:rPr>
        <w:t>2</w:t>
      </w:r>
      <w:proofErr w:type="gramEnd"/>
      <w:r>
        <w:rPr>
          <w:lang w:eastAsia="zh-CN"/>
        </w:rPr>
        <w:tab/>
      </w:r>
      <w:r>
        <w:rPr>
          <w:rFonts w:hint="eastAsia"/>
          <w:lang w:eastAsia="zh-CN"/>
        </w:rPr>
        <w:t>与包括国际组织和政府间组织在内的所有有关的利益攸关方合作制定相关政策，以使包括命名、编号和寻址在内的</w:t>
      </w:r>
      <w:r>
        <w:rPr>
          <w:rFonts w:hint="eastAsia"/>
          <w:lang w:eastAsia="zh-CN"/>
        </w:rPr>
        <w:t>IP</w:t>
      </w:r>
      <w:r>
        <w:rPr>
          <w:rFonts w:hint="eastAsia"/>
          <w:lang w:eastAsia="zh-CN"/>
        </w:rPr>
        <w:t>资源以系统性、平等、公平、公正、民主和透明的方式进行分配、指配和管理，而且被指定负责分配或指配资源以及处理日常技术和运行问题的实体必须遵守这些政策；</w:t>
      </w:r>
    </w:p>
    <w:p w:rsidR="00DC2ECF" w:rsidRDefault="00DC2ECF" w:rsidP="00DC2ECF">
      <w:pPr>
        <w:rPr>
          <w:lang w:eastAsia="zh-CN"/>
        </w:rPr>
      </w:pPr>
      <w:proofErr w:type="gramStart"/>
      <w:r>
        <w:rPr>
          <w:lang w:eastAsia="zh-CN"/>
        </w:rPr>
        <w:t>3</w:t>
      </w:r>
      <w:proofErr w:type="gramEnd"/>
      <w:r>
        <w:rPr>
          <w:lang w:eastAsia="zh-CN"/>
        </w:rPr>
        <w:tab/>
      </w:r>
      <w:r>
        <w:rPr>
          <w:rFonts w:hint="eastAsia"/>
          <w:lang w:eastAsia="zh-CN"/>
        </w:rPr>
        <w:t>为当前和未来的电信网络制定参考计划，解决成员国的关切，包括安全性、稳健性、可恢复性、正常和例外情况下的路由方面的关切，并向发展中国家提供技术能力方面的指导；</w:t>
      </w:r>
    </w:p>
    <w:p w:rsidR="00DC2ECF" w:rsidRDefault="00DC2ECF" w:rsidP="00DC2ECF">
      <w:pPr>
        <w:rPr>
          <w:lang w:eastAsia="zh-CN"/>
        </w:rPr>
      </w:pPr>
      <w:proofErr w:type="gramStart"/>
      <w:r>
        <w:rPr>
          <w:lang w:eastAsia="zh-CN"/>
        </w:rPr>
        <w:t>4</w:t>
      </w:r>
      <w:proofErr w:type="gramEnd"/>
      <w:r>
        <w:rPr>
          <w:lang w:eastAsia="zh-CN"/>
        </w:rPr>
        <w:tab/>
      </w:r>
      <w:r>
        <w:rPr>
          <w:rFonts w:hint="eastAsia"/>
          <w:lang w:eastAsia="zh-CN"/>
        </w:rPr>
        <w:t>制定并建议公共电信网络体系结构，有效确保对一国业务流量的地址解析以及在一国</w:t>
      </w:r>
      <w:r>
        <w:rPr>
          <w:rFonts w:hint="eastAsia"/>
          <w:lang w:eastAsia="zh-CN"/>
        </w:rPr>
        <w:t>/</w:t>
      </w:r>
      <w:r>
        <w:rPr>
          <w:rFonts w:hint="eastAsia"/>
          <w:lang w:eastAsia="zh-CN"/>
        </w:rPr>
        <w:t>区域内发起和终止的、</w:t>
      </w:r>
      <w:r>
        <w:rPr>
          <w:lang w:eastAsia="zh-CN"/>
        </w:rPr>
        <w:t>针对该国的</w:t>
      </w:r>
      <w:r>
        <w:rPr>
          <w:rFonts w:hint="eastAsia"/>
          <w:lang w:eastAsia="zh-CN"/>
        </w:rPr>
        <w:t>业务流量在该国境内发生；</w:t>
      </w:r>
    </w:p>
    <w:p w:rsidR="00DC2ECF" w:rsidRDefault="00DC2ECF" w:rsidP="00DC2ECF">
      <w:pPr>
        <w:rPr>
          <w:lang w:eastAsia="zh-CN"/>
        </w:rPr>
      </w:pPr>
      <w:proofErr w:type="gramStart"/>
      <w:r>
        <w:rPr>
          <w:lang w:eastAsia="zh-CN"/>
        </w:rPr>
        <w:t>5</w:t>
      </w:r>
      <w:proofErr w:type="gramEnd"/>
      <w:r>
        <w:rPr>
          <w:lang w:eastAsia="zh-CN"/>
        </w:rPr>
        <w:tab/>
      </w:r>
      <w:r>
        <w:rPr>
          <w:rFonts w:hint="eastAsia"/>
          <w:lang w:eastAsia="zh-CN"/>
        </w:rPr>
        <w:t>开发并建议公共电信网络体系架构，有效确保针对</w:t>
      </w:r>
      <w:r>
        <w:rPr>
          <w:lang w:eastAsia="zh-CN"/>
        </w:rPr>
        <w:t>该国</w:t>
      </w:r>
      <w:r>
        <w:rPr>
          <w:rFonts w:hint="eastAsia"/>
          <w:lang w:eastAsia="zh-CN"/>
        </w:rPr>
        <w:t>的业务流量以及在该国内始发和终止的业务流量均在该国境内；</w:t>
      </w:r>
    </w:p>
    <w:p w:rsidR="00DC2ECF" w:rsidRDefault="00DC2ECF" w:rsidP="00DC2ECF">
      <w:pPr>
        <w:rPr>
          <w:lang w:eastAsia="zh-CN"/>
        </w:rPr>
      </w:pPr>
      <w:proofErr w:type="gramStart"/>
      <w:r>
        <w:rPr>
          <w:lang w:eastAsia="zh-CN"/>
        </w:rPr>
        <w:t>6</w:t>
      </w:r>
      <w:proofErr w:type="gramEnd"/>
      <w:r>
        <w:rPr>
          <w:lang w:eastAsia="zh-CN"/>
        </w:rPr>
        <w:tab/>
      </w:r>
      <w:r>
        <w:rPr>
          <w:rFonts w:hint="eastAsia"/>
          <w:lang w:eastAsia="zh-CN"/>
        </w:rPr>
        <w:t>开发并建议业务流量路由规划，使网络资源得到最优利用，并有效确保可对通信进行追踪；</w:t>
      </w:r>
    </w:p>
    <w:p w:rsidR="00DC2ECF" w:rsidRDefault="00DC2ECF" w:rsidP="00DC2ECF">
      <w:pPr>
        <w:rPr>
          <w:lang w:eastAsia="zh-CN"/>
        </w:rPr>
      </w:pPr>
      <w:proofErr w:type="gramStart"/>
      <w:r>
        <w:rPr>
          <w:lang w:eastAsia="zh-CN"/>
        </w:rPr>
        <w:t>7</w:t>
      </w:r>
      <w:proofErr w:type="gramEnd"/>
      <w:r>
        <w:rPr>
          <w:lang w:eastAsia="zh-CN"/>
        </w:rPr>
        <w:tab/>
      </w:r>
      <w:r>
        <w:rPr>
          <w:rFonts w:hint="eastAsia"/>
          <w:lang w:eastAsia="zh-CN"/>
        </w:rPr>
        <w:t>与所有参与研究电信网络现有协议漏洞的利益攸关方合作，开发并建议安全、稳健和防篡改的协议，以满足未来网络的需求，应对不久的将来基于物联网（</w:t>
      </w:r>
      <w:r>
        <w:rPr>
          <w:rFonts w:hint="eastAsia"/>
          <w:lang w:eastAsia="zh-CN"/>
        </w:rPr>
        <w:t>IOT</w:t>
      </w:r>
      <w:r>
        <w:rPr>
          <w:rFonts w:hint="eastAsia"/>
          <w:lang w:eastAsia="zh-CN"/>
        </w:rPr>
        <w:t>）和机器对机器（</w:t>
      </w:r>
      <w:r>
        <w:rPr>
          <w:rFonts w:hint="eastAsia"/>
          <w:lang w:eastAsia="zh-CN"/>
        </w:rPr>
        <w:t>M2M</w:t>
      </w:r>
      <w:r>
        <w:rPr>
          <w:rFonts w:hint="eastAsia"/>
          <w:lang w:eastAsia="zh-CN"/>
        </w:rPr>
        <w:t>）需求而出现的业务流量和终端设备的多方面增长；</w:t>
      </w:r>
    </w:p>
    <w:p w:rsidR="00A12B1A" w:rsidRPr="00F63453" w:rsidRDefault="00DC2ECF" w:rsidP="00DC2ECF">
      <w:pPr>
        <w:rPr>
          <w:lang w:eastAsia="zh-CN"/>
        </w:rPr>
      </w:pPr>
      <w:proofErr w:type="gramStart"/>
      <w:r>
        <w:rPr>
          <w:lang w:eastAsia="zh-CN"/>
        </w:rPr>
        <w:t>8</w:t>
      </w:r>
      <w:proofErr w:type="gramEnd"/>
      <w:r>
        <w:rPr>
          <w:lang w:eastAsia="zh-CN"/>
        </w:rPr>
        <w:tab/>
      </w:r>
      <w:r>
        <w:rPr>
          <w:rFonts w:hint="eastAsia"/>
          <w:lang w:eastAsia="zh-CN"/>
        </w:rPr>
        <w:t>就以上方面每年向国际电联理事会提交报告。</w:t>
      </w:r>
    </w:p>
    <w:p w:rsidR="00DC2ECF" w:rsidRDefault="00DC2ECF" w:rsidP="0032202E">
      <w:pPr>
        <w:pStyle w:val="Reasons"/>
        <w:rPr>
          <w:lang w:eastAsia="zh-CN"/>
        </w:rPr>
      </w:pPr>
    </w:p>
    <w:p w:rsidR="00CC2D9F" w:rsidRDefault="00DC2ECF" w:rsidP="002E687A">
      <w:pPr>
        <w:jc w:val="center"/>
      </w:pPr>
      <w:r>
        <w:t>______________</w:t>
      </w:r>
    </w:p>
    <w:sectPr w:rsidR="00CC2D9F" w:rsidSect="00BA20B6">
      <w:headerReference w:type="default" r:id="rId10"/>
      <w:footerReference w:type="default" r:id="rId11"/>
      <w:footerReference w:type="first" r:id="rId12"/>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434" w:rsidRDefault="00213434">
      <w:r>
        <w:separator/>
      </w:r>
    </w:p>
  </w:endnote>
  <w:endnote w:type="continuationSeparator" w:id="0">
    <w:p w:rsidR="00213434" w:rsidRDefault="00213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TKaiti">
    <w:altName w:val="Arial Unicode MS"/>
    <w:charset w:val="86"/>
    <w:family w:val="auto"/>
    <w:pitch w:val="variable"/>
    <w:sig w:usb0="00000287" w:usb1="080F0000" w:usb2="00000010" w:usb3="00000000" w:csb0="0004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434" w:rsidRPr="002E687A" w:rsidRDefault="00D5023F" w:rsidP="001977D7">
    <w:pPr>
      <w:pStyle w:val="Footer"/>
      <w:rPr>
        <w:color w:val="FFFFFF" w:themeColor="background1"/>
      </w:rPr>
    </w:pPr>
    <w:r w:rsidRPr="002E687A">
      <w:rPr>
        <w:color w:val="FFFFFF" w:themeColor="background1"/>
      </w:rPr>
      <w:fldChar w:fldCharType="begin"/>
    </w:r>
    <w:r w:rsidRPr="002E687A">
      <w:rPr>
        <w:color w:val="FFFFFF" w:themeColor="background1"/>
      </w:rPr>
      <w:instrText xml:space="preserve"> FILENAME \p  \* MERGEFORMAT </w:instrText>
    </w:r>
    <w:r w:rsidRPr="002E687A">
      <w:rPr>
        <w:color w:val="FFFFFF" w:themeColor="background1"/>
      </w:rPr>
      <w:fldChar w:fldCharType="separate"/>
    </w:r>
    <w:r w:rsidR="000F4DEF" w:rsidRPr="002E687A">
      <w:rPr>
        <w:color w:val="FFFFFF" w:themeColor="background1"/>
      </w:rPr>
      <w:t>P:\CHI\SG\CONF-SG\PP14\000\098C.docx</w:t>
    </w:r>
    <w:r w:rsidRPr="002E687A">
      <w:rPr>
        <w:color w:val="FFFFFF" w:themeColor="background1"/>
      </w:rPr>
      <w:fldChar w:fldCharType="end"/>
    </w:r>
    <w:r w:rsidR="001977D7" w:rsidRPr="002E687A">
      <w:rPr>
        <w:color w:val="FFFFFF" w:themeColor="background1"/>
      </w:rPr>
      <w:t xml:space="preserve"> (371083)</w:t>
    </w:r>
    <w:r w:rsidR="001977D7" w:rsidRPr="002E687A">
      <w:rPr>
        <w:color w:val="FFFFFF" w:themeColor="background1"/>
      </w:rPr>
      <w:tab/>
    </w:r>
    <w:r w:rsidR="001977D7" w:rsidRPr="002E687A">
      <w:rPr>
        <w:color w:val="FFFFFF" w:themeColor="background1"/>
      </w:rPr>
      <w:fldChar w:fldCharType="begin"/>
    </w:r>
    <w:r w:rsidR="001977D7" w:rsidRPr="002E687A">
      <w:rPr>
        <w:color w:val="FFFFFF" w:themeColor="background1"/>
      </w:rPr>
      <w:instrText xml:space="preserve"> SAVEDATE \@ DD.MM.YY </w:instrText>
    </w:r>
    <w:r w:rsidR="001977D7" w:rsidRPr="002E687A">
      <w:rPr>
        <w:color w:val="FFFFFF" w:themeColor="background1"/>
      </w:rPr>
      <w:fldChar w:fldCharType="separate"/>
    </w:r>
    <w:r w:rsidR="002E687A" w:rsidRPr="002E687A">
      <w:rPr>
        <w:color w:val="FFFFFF" w:themeColor="background1"/>
      </w:rPr>
      <w:t>21.10.14</w:t>
    </w:r>
    <w:r w:rsidR="001977D7" w:rsidRPr="002E687A">
      <w:rPr>
        <w:color w:val="FFFFFF" w:themeColor="background1"/>
      </w:rPr>
      <w:fldChar w:fldCharType="end"/>
    </w:r>
    <w:r w:rsidR="001977D7" w:rsidRPr="002E687A">
      <w:rPr>
        <w:color w:val="FFFFFF" w:themeColor="background1"/>
      </w:rPr>
      <w:tab/>
    </w:r>
    <w:r w:rsidR="001977D7" w:rsidRPr="002E687A">
      <w:rPr>
        <w:color w:val="FFFFFF" w:themeColor="background1"/>
      </w:rPr>
      <w:fldChar w:fldCharType="begin"/>
    </w:r>
    <w:r w:rsidR="001977D7" w:rsidRPr="002E687A">
      <w:rPr>
        <w:color w:val="FFFFFF" w:themeColor="background1"/>
      </w:rPr>
      <w:instrText xml:space="preserve"> PRINTDATE \@ DD.MM.YY </w:instrText>
    </w:r>
    <w:r w:rsidR="001977D7" w:rsidRPr="002E687A">
      <w:rPr>
        <w:color w:val="FFFFFF" w:themeColor="background1"/>
      </w:rPr>
      <w:fldChar w:fldCharType="separate"/>
    </w:r>
    <w:r w:rsidR="000F4DEF" w:rsidRPr="002E687A">
      <w:rPr>
        <w:color w:val="FFFFFF" w:themeColor="background1"/>
      </w:rPr>
      <w:t>00.00.00</w:t>
    </w:r>
    <w:r w:rsidR="001977D7" w:rsidRPr="002E687A">
      <w:rPr>
        <w:color w:val="FFFFFF" w:themeColor="background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434" w:rsidRPr="00C7024F" w:rsidRDefault="00213434" w:rsidP="003907C4">
    <w:pPr>
      <w:pStyle w:val="firstfooter0"/>
      <w:spacing w:before="0" w:beforeAutospacing="0" w:after="0" w:afterAutospacing="0"/>
      <w:jc w:val="center"/>
      <w:rPr>
        <w:rFonts w:ascii="Symbol" w:hAnsi="Symbol"/>
        <w:sz w:val="22"/>
        <w:szCs w:val="20"/>
        <w:lang w:val="fr-CH"/>
      </w:rPr>
    </w:pPr>
    <w:r>
      <w:rPr>
        <w:rFonts w:ascii="Symbol" w:hAnsi="Symbol"/>
        <w:sz w:val="22"/>
        <w:szCs w:val="20"/>
        <w:lang w:val="en-GB"/>
      </w:rPr>
      <w:t></w:t>
    </w:r>
    <w:r w:rsidRPr="00C7024F">
      <w:rPr>
        <w:sz w:val="20"/>
        <w:szCs w:val="20"/>
        <w:lang w:val="fr-CH"/>
      </w:rPr>
      <w:t xml:space="preserve"> </w:t>
    </w:r>
    <w:r w:rsidRPr="00C7024F">
      <w:rPr>
        <w:rStyle w:val="Hyperlink"/>
        <w:sz w:val="22"/>
        <w:szCs w:val="22"/>
        <w:lang w:val="fr-CH"/>
      </w:rPr>
      <w:t>www.itu.int/plenipotentiary/</w:t>
    </w:r>
    <w:r w:rsidRPr="00C7024F">
      <w:rPr>
        <w:sz w:val="20"/>
        <w:szCs w:val="20"/>
        <w:lang w:val="fr-CH"/>
      </w:rPr>
      <w:t xml:space="preserve"> </w:t>
    </w:r>
    <w:r>
      <w:rPr>
        <w:rFonts w:ascii="Symbol" w:hAnsi="Symbol"/>
        <w:sz w:val="22"/>
        <w:szCs w:val="20"/>
        <w:lang w:val="en-GB"/>
      </w:rPr>
      <w:t></w:t>
    </w:r>
  </w:p>
  <w:p w:rsidR="00213434" w:rsidRPr="00C7024F" w:rsidRDefault="00213434" w:rsidP="002155B0">
    <w:pPr>
      <w:pStyle w:val="FirstFooter"/>
      <w:jc w:val="center"/>
      <w:rPr>
        <w:lang w:val="fr-CH"/>
      </w:rPr>
    </w:pPr>
  </w:p>
  <w:p w:rsidR="00213434" w:rsidRPr="002E687A" w:rsidRDefault="001977D7" w:rsidP="001977D7">
    <w:pPr>
      <w:pStyle w:val="Footer"/>
      <w:rPr>
        <w:color w:val="FFFFFF" w:themeColor="background1"/>
        <w:lang w:val="fr-CH"/>
      </w:rPr>
    </w:pPr>
    <w:r w:rsidRPr="002E687A">
      <w:rPr>
        <w:noProof w:val="0"/>
        <w:color w:val="FFFFFF" w:themeColor="background1"/>
        <w:sz w:val="24"/>
      </w:rPr>
      <w:fldChar w:fldCharType="begin"/>
    </w:r>
    <w:r w:rsidRPr="002E687A">
      <w:rPr>
        <w:color w:val="FFFFFF" w:themeColor="background1"/>
        <w:lang w:val="fr-CH"/>
      </w:rPr>
      <w:instrText xml:space="preserve"> FILENAME \p  \* MERGEFORMAT </w:instrText>
    </w:r>
    <w:r w:rsidRPr="002E687A">
      <w:rPr>
        <w:noProof w:val="0"/>
        <w:color w:val="FFFFFF" w:themeColor="background1"/>
        <w:sz w:val="24"/>
      </w:rPr>
      <w:fldChar w:fldCharType="separate"/>
    </w:r>
    <w:r w:rsidR="000F4DEF" w:rsidRPr="002E687A">
      <w:rPr>
        <w:color w:val="FFFFFF" w:themeColor="background1"/>
        <w:lang w:val="fr-CH"/>
      </w:rPr>
      <w:t>P:\CHI\SG\CONF-SG\PP14\000\098C.docx</w:t>
    </w:r>
    <w:r w:rsidRPr="002E687A">
      <w:rPr>
        <w:color w:val="FFFFFF" w:themeColor="background1"/>
      </w:rPr>
      <w:fldChar w:fldCharType="end"/>
    </w:r>
    <w:r w:rsidRPr="002E687A">
      <w:rPr>
        <w:color w:val="FFFFFF" w:themeColor="background1"/>
        <w:lang w:val="fr-CH"/>
      </w:rPr>
      <w:t xml:space="preserve"> (371083)</w:t>
    </w:r>
    <w:r w:rsidRPr="002E687A">
      <w:rPr>
        <w:color w:val="FFFFFF" w:themeColor="background1"/>
        <w:lang w:val="fr-CH"/>
      </w:rPr>
      <w:tab/>
    </w:r>
    <w:r w:rsidRPr="002E687A">
      <w:rPr>
        <w:color w:val="FFFFFF" w:themeColor="background1"/>
      </w:rPr>
      <w:fldChar w:fldCharType="begin"/>
    </w:r>
    <w:r w:rsidRPr="002E687A">
      <w:rPr>
        <w:color w:val="FFFFFF" w:themeColor="background1"/>
      </w:rPr>
      <w:instrText xml:space="preserve"> SAVEDATE \@ DD.MM.YY </w:instrText>
    </w:r>
    <w:r w:rsidRPr="002E687A">
      <w:rPr>
        <w:color w:val="FFFFFF" w:themeColor="background1"/>
      </w:rPr>
      <w:fldChar w:fldCharType="separate"/>
    </w:r>
    <w:r w:rsidR="002E687A" w:rsidRPr="002E687A">
      <w:rPr>
        <w:color w:val="FFFFFF" w:themeColor="background1"/>
      </w:rPr>
      <w:t>21.10.14</w:t>
    </w:r>
    <w:r w:rsidRPr="002E687A">
      <w:rPr>
        <w:color w:val="FFFFFF" w:themeColor="background1"/>
      </w:rPr>
      <w:fldChar w:fldCharType="end"/>
    </w:r>
    <w:r w:rsidRPr="002E687A">
      <w:rPr>
        <w:color w:val="FFFFFF" w:themeColor="background1"/>
        <w:lang w:val="fr-CH"/>
      </w:rPr>
      <w:tab/>
    </w:r>
    <w:r w:rsidRPr="002E687A">
      <w:rPr>
        <w:color w:val="FFFFFF" w:themeColor="background1"/>
      </w:rPr>
      <w:fldChar w:fldCharType="begin"/>
    </w:r>
    <w:r w:rsidRPr="002E687A">
      <w:rPr>
        <w:color w:val="FFFFFF" w:themeColor="background1"/>
      </w:rPr>
      <w:instrText xml:space="preserve"> PRINTDATE \@ DD.MM.YY </w:instrText>
    </w:r>
    <w:r w:rsidRPr="002E687A">
      <w:rPr>
        <w:color w:val="FFFFFF" w:themeColor="background1"/>
      </w:rPr>
      <w:fldChar w:fldCharType="separate"/>
    </w:r>
    <w:r w:rsidR="000F4DEF" w:rsidRPr="002E687A">
      <w:rPr>
        <w:color w:val="FFFFFF" w:themeColor="background1"/>
      </w:rPr>
      <w:t>00.00.00</w:t>
    </w:r>
    <w:r w:rsidRPr="002E687A">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434" w:rsidRDefault="00213434">
      <w:r>
        <w:t>____________________</w:t>
      </w:r>
    </w:p>
  </w:footnote>
  <w:footnote w:type="continuationSeparator" w:id="0">
    <w:p w:rsidR="00213434" w:rsidRDefault="002134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434" w:rsidRDefault="00213434" w:rsidP="00C710E5">
    <w:pPr>
      <w:pStyle w:val="Header"/>
    </w:pPr>
    <w:r>
      <w:fldChar w:fldCharType="begin"/>
    </w:r>
    <w:r>
      <w:instrText xml:space="preserve"> PAGE </w:instrText>
    </w:r>
    <w:r>
      <w:fldChar w:fldCharType="separate"/>
    </w:r>
    <w:r w:rsidR="002E687A">
      <w:rPr>
        <w:noProof/>
      </w:rPr>
      <w:t>4</w:t>
    </w:r>
    <w:r>
      <w:fldChar w:fldCharType="end"/>
    </w:r>
  </w:p>
  <w:p w:rsidR="00213434" w:rsidRPr="00C710E5" w:rsidRDefault="00213434" w:rsidP="00C710E5">
    <w:pPr>
      <w:pStyle w:val="Header"/>
    </w:pPr>
    <w:r>
      <w:t>PP14/98-</w:t>
    </w:r>
    <w:r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105A6"/>
    <w:rsid w:val="000134DB"/>
    <w:rsid w:val="00014808"/>
    <w:rsid w:val="00033ACD"/>
    <w:rsid w:val="00040A47"/>
    <w:rsid w:val="00057B6E"/>
    <w:rsid w:val="00076062"/>
    <w:rsid w:val="0009673E"/>
    <w:rsid w:val="00097D2A"/>
    <w:rsid w:val="000A3689"/>
    <w:rsid w:val="000C4701"/>
    <w:rsid w:val="000E4C7A"/>
    <w:rsid w:val="000F4DEF"/>
    <w:rsid w:val="000F68C6"/>
    <w:rsid w:val="00124C8F"/>
    <w:rsid w:val="00125484"/>
    <w:rsid w:val="00126FE1"/>
    <w:rsid w:val="0013327E"/>
    <w:rsid w:val="00133853"/>
    <w:rsid w:val="00137909"/>
    <w:rsid w:val="0014254A"/>
    <w:rsid w:val="00167FD3"/>
    <w:rsid w:val="00171990"/>
    <w:rsid w:val="00171B68"/>
    <w:rsid w:val="001860B6"/>
    <w:rsid w:val="001977D7"/>
    <w:rsid w:val="001A0EEB"/>
    <w:rsid w:val="001A4A66"/>
    <w:rsid w:val="001A5553"/>
    <w:rsid w:val="001B25D1"/>
    <w:rsid w:val="002043DD"/>
    <w:rsid w:val="00213434"/>
    <w:rsid w:val="002155B0"/>
    <w:rsid w:val="00223A63"/>
    <w:rsid w:val="00226B70"/>
    <w:rsid w:val="00231ABC"/>
    <w:rsid w:val="002356DE"/>
    <w:rsid w:val="00241DDB"/>
    <w:rsid w:val="002578B4"/>
    <w:rsid w:val="002A0F5C"/>
    <w:rsid w:val="002A2125"/>
    <w:rsid w:val="002B39F5"/>
    <w:rsid w:val="002E32D6"/>
    <w:rsid w:val="002E37AF"/>
    <w:rsid w:val="002E687A"/>
    <w:rsid w:val="00307225"/>
    <w:rsid w:val="00331DD8"/>
    <w:rsid w:val="00333019"/>
    <w:rsid w:val="00345493"/>
    <w:rsid w:val="003477D4"/>
    <w:rsid w:val="00375BBA"/>
    <w:rsid w:val="003760D8"/>
    <w:rsid w:val="003836FC"/>
    <w:rsid w:val="00383A29"/>
    <w:rsid w:val="0038484C"/>
    <w:rsid w:val="0038575F"/>
    <w:rsid w:val="00387EA2"/>
    <w:rsid w:val="003907C4"/>
    <w:rsid w:val="00395CE4"/>
    <w:rsid w:val="003B74F0"/>
    <w:rsid w:val="003C685B"/>
    <w:rsid w:val="004014B0"/>
    <w:rsid w:val="004072D2"/>
    <w:rsid w:val="00414872"/>
    <w:rsid w:val="00415EFC"/>
    <w:rsid w:val="00426AC1"/>
    <w:rsid w:val="0045019C"/>
    <w:rsid w:val="004676C0"/>
    <w:rsid w:val="00476923"/>
    <w:rsid w:val="00476CAF"/>
    <w:rsid w:val="00485E71"/>
    <w:rsid w:val="004C2CF2"/>
    <w:rsid w:val="004D3182"/>
    <w:rsid w:val="005061F9"/>
    <w:rsid w:val="00517E65"/>
    <w:rsid w:val="005253E4"/>
    <w:rsid w:val="005356FD"/>
    <w:rsid w:val="00542073"/>
    <w:rsid w:val="005457D4"/>
    <w:rsid w:val="00552BA5"/>
    <w:rsid w:val="00554E24"/>
    <w:rsid w:val="00564B8D"/>
    <w:rsid w:val="00567130"/>
    <w:rsid w:val="00596A53"/>
    <w:rsid w:val="005A6A1D"/>
    <w:rsid w:val="005C1E39"/>
    <w:rsid w:val="005C4F26"/>
    <w:rsid w:val="005E113C"/>
    <w:rsid w:val="005E4794"/>
    <w:rsid w:val="005F67CE"/>
    <w:rsid w:val="00617BE4"/>
    <w:rsid w:val="00622189"/>
    <w:rsid w:val="0067125A"/>
    <w:rsid w:val="00680265"/>
    <w:rsid w:val="006A0092"/>
    <w:rsid w:val="006E57C8"/>
    <w:rsid w:val="006E6BA4"/>
    <w:rsid w:val="006F0211"/>
    <w:rsid w:val="007103D7"/>
    <w:rsid w:val="007166D1"/>
    <w:rsid w:val="00722343"/>
    <w:rsid w:val="007235A4"/>
    <w:rsid w:val="0073319E"/>
    <w:rsid w:val="00750829"/>
    <w:rsid w:val="00770CF8"/>
    <w:rsid w:val="007917DE"/>
    <w:rsid w:val="007B558F"/>
    <w:rsid w:val="007C4DC3"/>
    <w:rsid w:val="007E34F5"/>
    <w:rsid w:val="00814482"/>
    <w:rsid w:val="008160BF"/>
    <w:rsid w:val="008433E4"/>
    <w:rsid w:val="00850AEF"/>
    <w:rsid w:val="008627F4"/>
    <w:rsid w:val="008652E7"/>
    <w:rsid w:val="008726C7"/>
    <w:rsid w:val="00873D04"/>
    <w:rsid w:val="008B44F5"/>
    <w:rsid w:val="008D3BE2"/>
    <w:rsid w:val="008D7300"/>
    <w:rsid w:val="008E2996"/>
    <w:rsid w:val="008E4324"/>
    <w:rsid w:val="008E45D4"/>
    <w:rsid w:val="008E6AE7"/>
    <w:rsid w:val="008E6BC6"/>
    <w:rsid w:val="00904E65"/>
    <w:rsid w:val="00905B6A"/>
    <w:rsid w:val="00922A38"/>
    <w:rsid w:val="009361C2"/>
    <w:rsid w:val="00950E0F"/>
    <w:rsid w:val="00966EBB"/>
    <w:rsid w:val="0099173A"/>
    <w:rsid w:val="009A47A2"/>
    <w:rsid w:val="009C4B97"/>
    <w:rsid w:val="009D1E93"/>
    <w:rsid w:val="009D5228"/>
    <w:rsid w:val="00A03693"/>
    <w:rsid w:val="00A12B1A"/>
    <w:rsid w:val="00A23536"/>
    <w:rsid w:val="00A6085C"/>
    <w:rsid w:val="00A62DA7"/>
    <w:rsid w:val="00A865E4"/>
    <w:rsid w:val="00AC07C0"/>
    <w:rsid w:val="00AC79BA"/>
    <w:rsid w:val="00AD1198"/>
    <w:rsid w:val="00AD2C62"/>
    <w:rsid w:val="00AE49B9"/>
    <w:rsid w:val="00AF3EEB"/>
    <w:rsid w:val="00AF45E1"/>
    <w:rsid w:val="00B04E59"/>
    <w:rsid w:val="00B05785"/>
    <w:rsid w:val="00B11373"/>
    <w:rsid w:val="00B15AF8"/>
    <w:rsid w:val="00B1733E"/>
    <w:rsid w:val="00B23943"/>
    <w:rsid w:val="00B60A63"/>
    <w:rsid w:val="00B650EC"/>
    <w:rsid w:val="00B96F78"/>
    <w:rsid w:val="00BA154E"/>
    <w:rsid w:val="00BA20B6"/>
    <w:rsid w:val="00BF48A9"/>
    <w:rsid w:val="00BF720B"/>
    <w:rsid w:val="00C02B7F"/>
    <w:rsid w:val="00C04511"/>
    <w:rsid w:val="00C101EE"/>
    <w:rsid w:val="00C16846"/>
    <w:rsid w:val="00C16AC0"/>
    <w:rsid w:val="00C40FEE"/>
    <w:rsid w:val="00C561F1"/>
    <w:rsid w:val="00C7024F"/>
    <w:rsid w:val="00C710E5"/>
    <w:rsid w:val="00C73FA3"/>
    <w:rsid w:val="00C74FED"/>
    <w:rsid w:val="00C925D8"/>
    <w:rsid w:val="00C948C8"/>
    <w:rsid w:val="00CA38C9"/>
    <w:rsid w:val="00CA401B"/>
    <w:rsid w:val="00CB1CAA"/>
    <w:rsid w:val="00CB57E1"/>
    <w:rsid w:val="00CB66EF"/>
    <w:rsid w:val="00CC2D9F"/>
    <w:rsid w:val="00CE40BB"/>
    <w:rsid w:val="00CF05C0"/>
    <w:rsid w:val="00D2057D"/>
    <w:rsid w:val="00D215E8"/>
    <w:rsid w:val="00D5023F"/>
    <w:rsid w:val="00D56463"/>
    <w:rsid w:val="00D57C64"/>
    <w:rsid w:val="00D65220"/>
    <w:rsid w:val="00D70FF1"/>
    <w:rsid w:val="00D82A9F"/>
    <w:rsid w:val="00D97614"/>
    <w:rsid w:val="00DC2ECF"/>
    <w:rsid w:val="00DC4BB6"/>
    <w:rsid w:val="00DD26B1"/>
    <w:rsid w:val="00DF23FC"/>
    <w:rsid w:val="00DF39CD"/>
    <w:rsid w:val="00DF51DD"/>
    <w:rsid w:val="00E121F2"/>
    <w:rsid w:val="00E12CDA"/>
    <w:rsid w:val="00E26F09"/>
    <w:rsid w:val="00E56E57"/>
    <w:rsid w:val="00E906A1"/>
    <w:rsid w:val="00E94E47"/>
    <w:rsid w:val="00EC024A"/>
    <w:rsid w:val="00EF2642"/>
    <w:rsid w:val="00EF3681"/>
    <w:rsid w:val="00EF5523"/>
    <w:rsid w:val="00F00FD0"/>
    <w:rsid w:val="00F02A26"/>
    <w:rsid w:val="00F20BC2"/>
    <w:rsid w:val="00F24F0A"/>
    <w:rsid w:val="00F342E4"/>
    <w:rsid w:val="00F44613"/>
    <w:rsid w:val="00F574D8"/>
    <w:rsid w:val="00F8607E"/>
    <w:rsid w:val="00FB39C4"/>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link w:val="CallChar"/>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CallChar">
    <w:name w:val="Call Char"/>
    <w:link w:val="Call"/>
    <w:locked/>
    <w:rsid w:val="00A12B1A"/>
    <w:rPr>
      <w:rFonts w:ascii="STKaiti" w:eastAsia="STKaiti" w:hAnsi="STKait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8e75ec2-2851-4b08-8ff6-607b2b70e3b4" targetNamespace="http://schemas.microsoft.com/office/2006/metadata/properties" ma:root="true" ma:fieldsID="d41af5c836d734370eb92e7ee5f83852" ns2:_="" ns3:_="">
    <xsd:import namespace="996b2e75-67fd-4955-a3b0-5ab9934cb50b"/>
    <xsd:import namespace="c8e75ec2-2851-4b08-8ff6-607b2b70e3b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8e75ec2-2851-4b08-8ff6-607b2b70e3b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8e75ec2-2851-4b08-8ff6-607b2b70e3b4">Documents Proposals Manager (DPM)</DPM_x0020_Author>
    <DPM_x0020_File_x0020_name xmlns="c8e75ec2-2851-4b08-8ff6-607b2b70e3b4">S14-PP-C-0098!!MSW-C</DPM_x0020_File_x0020_name>
    <DPM_x0020_Version xmlns="c8e75ec2-2851-4b08-8ff6-607b2b70e3b4">DPM_v5.7.1.34_prod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8e75ec2-2851-4b08-8ff6-607b2b70e3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purl.org/dc/dcmitype/"/>
    <ds:schemaRef ds:uri="http://schemas.openxmlformats.org/package/2006/metadata/core-properties"/>
    <ds:schemaRef ds:uri="http://purl.org/dc/elements/1.1/"/>
    <ds:schemaRef ds:uri="http://purl.org/dc/terms/"/>
    <ds:schemaRef ds:uri="http://schemas.microsoft.com/office/2006/documentManagement/types"/>
    <ds:schemaRef ds:uri="http://schemas.microsoft.com/office/2006/metadata/properties"/>
    <ds:schemaRef ds:uri="http://schemas.microsoft.com/office/infopath/2007/PartnerControls"/>
    <ds:schemaRef ds:uri="c8e75ec2-2851-4b08-8ff6-607b2b70e3b4"/>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2530</Words>
  <Characters>276</Characters>
  <Application>Microsoft Office Word</Application>
  <DocSecurity>4</DocSecurity>
  <Lines>2</Lines>
  <Paragraphs>5</Paragraphs>
  <ScaleCrop>false</ScaleCrop>
  <HeadingPairs>
    <vt:vector size="2" baseType="variant">
      <vt:variant>
        <vt:lpstr>Title</vt:lpstr>
      </vt:variant>
      <vt:variant>
        <vt:i4>1</vt:i4>
      </vt:variant>
    </vt:vector>
  </HeadingPairs>
  <TitlesOfParts>
    <vt:vector size="1" baseType="lpstr">
      <vt:lpstr>S14-PP-C-0098!!MSW-C</vt:lpstr>
    </vt:vector>
  </TitlesOfParts>
  <LinksUpToDate>false</LinksUpToDate>
  <CharactersWithSpaces>2801</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S14-PP-C-0098!!MSW-C</dc:title>
  <dc:subject>Plenipotentiary Conference (PP-14)</dc:subject>
  <dc:creator/>
  <cp:keywords>DPM_v5.7.1.34_prod</cp:keywords>
  <cp:lastModifiedBy/>
  <cp:revision>1</cp:revision>
  <dcterms:created xsi:type="dcterms:W3CDTF">2014-10-21T23:31:00Z</dcterms:created>
  <dcterms:modified xsi:type="dcterms:W3CDTF">2014-10-21T23:31:00Z</dcterms:modified>
  <cp:category>Conference document</cp:category>
</cp:coreProperties>
</file>