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6A046E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eastAsia="SimSun" w:cs="Traditional Arabic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rFonts w:eastAsia="SimSun" w:cs="Traditional Arabic"/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rFonts w:eastAsia="SimSun" w:cs="Traditional Arabic"/>
                <w:b/>
                <w:smallCaps/>
                <w:sz w:val="30"/>
                <w:szCs w:val="30"/>
                <w:lang w:val="fr-CH"/>
              </w:rPr>
              <w:t>4</w:t>
            </w:r>
            <w:r w:rsidRPr="000F6395">
              <w:rPr>
                <w:rFonts w:eastAsia="SimSun" w:cs="Traditional Arabic"/>
                <w:b/>
                <w:smallCaps/>
                <w:sz w:val="30"/>
                <w:szCs w:val="30"/>
                <w:lang w:val="fr-CH"/>
              </w:rPr>
              <w:t>)</w:t>
            </w:r>
            <w:r w:rsidR="00A14AD2">
              <w:rPr>
                <w:rFonts w:eastAsia="SimSun" w:cs="Traditional Arabic"/>
                <w:b/>
                <w:smallCaps/>
                <w:sz w:val="30"/>
                <w:szCs w:val="30"/>
                <w:lang w:val="fr-CH"/>
              </w:rPr>
              <w:t xml:space="preserve"> 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eastAsia="SimSun" w:cs="Traditional Arabic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eastAsia="SimSun" w:cs="Traditional Arabic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eastAsia="SimSun" w:cs="Traditional Arabic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eastAsia="SimSun" w:cs="Traditional Arabic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eastAsia="SimSun" w:cs="Traditional Arabic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A14AD2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A14AD2" w:rsidRDefault="00BD1614" w:rsidP="003D637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A14AD2">
              <w:rPr>
                <w:rFonts w:ascii="Calibri" w:eastAsia="SimSun" w:hAnsi="Calibri" w:cs="Traditional Arabic"/>
                <w:lang w:val="fr-FR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D1614" w:rsidRPr="00A14AD2" w:rsidRDefault="00BD1614" w:rsidP="003D637A">
            <w:pPr>
              <w:spacing w:before="0"/>
              <w:rPr>
                <w:rFonts w:cstheme="minorHAnsi"/>
                <w:szCs w:val="24"/>
              </w:rPr>
            </w:pPr>
            <w:r w:rsidRPr="00A14AD2">
              <w:rPr>
                <w:rFonts w:eastAsia="SimSun" w:cs="Traditional Arabic"/>
                <w:b/>
                <w:szCs w:val="24"/>
              </w:rPr>
              <w:t>Document 140</w:t>
            </w:r>
            <w:r w:rsidR="005F63BD" w:rsidRPr="00A14AD2">
              <w:rPr>
                <w:rFonts w:eastAsia="SimSun" w:cs="Traditional Arabic"/>
                <w:b/>
                <w:szCs w:val="24"/>
              </w:rPr>
              <w:t>-F</w:t>
            </w:r>
          </w:p>
        </w:tc>
      </w:tr>
      <w:tr w:rsidR="00BD1614" w:rsidRPr="00A14AD2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A14AD2" w:rsidRDefault="00BD1614" w:rsidP="003D637A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BD1614" w:rsidRPr="00A14AD2" w:rsidRDefault="00BD1614" w:rsidP="003D637A">
            <w:pPr>
              <w:spacing w:before="0"/>
              <w:rPr>
                <w:rFonts w:cstheme="minorHAnsi"/>
                <w:b/>
                <w:szCs w:val="24"/>
              </w:rPr>
            </w:pPr>
            <w:r w:rsidRPr="00A14AD2">
              <w:rPr>
                <w:rFonts w:eastAsia="SimSun" w:cs="Traditional Arabic"/>
                <w:b/>
                <w:szCs w:val="24"/>
              </w:rPr>
              <w:t>31 octobre 2014</w:t>
            </w:r>
          </w:p>
        </w:tc>
      </w:tr>
      <w:tr w:rsidR="00BD1614" w:rsidRPr="00A14AD2" w:rsidTr="006A046E">
        <w:trPr>
          <w:cantSplit/>
        </w:trPr>
        <w:tc>
          <w:tcPr>
            <w:tcW w:w="6911" w:type="dxa"/>
          </w:tcPr>
          <w:p w:rsidR="00BD1614" w:rsidRPr="00A14AD2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A14AD2" w:rsidRDefault="00BD1614" w:rsidP="003D637A">
            <w:pPr>
              <w:spacing w:before="0"/>
              <w:rPr>
                <w:rFonts w:cstheme="minorHAnsi"/>
                <w:b/>
                <w:szCs w:val="24"/>
              </w:rPr>
            </w:pPr>
            <w:r w:rsidRPr="00A14AD2">
              <w:rPr>
                <w:rFonts w:eastAsia="SimSun" w:cs="Traditional Arabic"/>
                <w:b/>
                <w:szCs w:val="24"/>
              </w:rPr>
              <w:t>Original: anglais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2A6F8F" w:rsidRDefault="00BD1614" w:rsidP="006A046E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2A6F8F">
              <w:rPr>
                <w:rFonts w:eastAsia="SimSun" w:cs="Traditional Arabic"/>
                <w:lang w:val="en-US"/>
              </w:rPr>
              <w:t>Sierra Leone</w:t>
            </w:r>
          </w:p>
        </w:tc>
      </w:tr>
      <w:tr w:rsidR="00BD1614" w:rsidRPr="004707D6" w:rsidTr="006A046E">
        <w:trPr>
          <w:cantSplit/>
        </w:trPr>
        <w:tc>
          <w:tcPr>
            <w:tcW w:w="10031" w:type="dxa"/>
            <w:gridSpan w:val="2"/>
          </w:tcPr>
          <w:p w:rsidR="00BD1614" w:rsidRPr="004707D6" w:rsidRDefault="004707D6" w:rsidP="00116E37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4707D6">
              <w:rPr>
                <w:rFonts w:eastAsia="SimSun" w:cs="Traditional Arabic"/>
                <w:lang w:val="fr-CH"/>
              </w:rPr>
              <w:t>proposition pour les travaux de la conférence</w:t>
            </w:r>
          </w:p>
        </w:tc>
      </w:tr>
      <w:tr w:rsidR="00BD1614" w:rsidRPr="004707D6" w:rsidTr="006A046E">
        <w:trPr>
          <w:cantSplit/>
        </w:trPr>
        <w:tc>
          <w:tcPr>
            <w:tcW w:w="10031" w:type="dxa"/>
            <w:gridSpan w:val="2"/>
          </w:tcPr>
          <w:p w:rsidR="00BD1614" w:rsidRPr="00397C7B" w:rsidRDefault="004707D6" w:rsidP="00397C7B">
            <w:pPr>
              <w:pStyle w:val="Title2"/>
            </w:pPr>
            <w:bookmarkStart w:id="6" w:name="dtitle2" w:colFirst="0" w:colLast="0"/>
            <w:bookmarkEnd w:id="5"/>
            <w:r w:rsidRPr="00397C7B">
              <w:rPr>
                <w:rFonts w:eastAsia="SimSun"/>
              </w:rPr>
              <w:t>proj</w:t>
            </w:r>
            <w:r w:rsidR="00397C7B">
              <w:rPr>
                <w:rFonts w:eastAsia="SimSun"/>
              </w:rPr>
              <w:t>et de nouvelle résolution sur l</w:t>
            </w:r>
            <w:r w:rsidR="00540BD0">
              <w:rPr>
                <w:rFonts w:eastAsia="SimSun"/>
              </w:rPr>
              <w:t>'</w:t>
            </w:r>
            <w:r w:rsidRPr="00397C7B">
              <w:rPr>
                <w:rFonts w:eastAsia="SimSun"/>
              </w:rPr>
              <w:t xml:space="preserve">utilisation </w:t>
            </w:r>
            <w:r w:rsidR="00116E37" w:rsidRPr="00397C7B">
              <w:rPr>
                <w:rFonts w:eastAsia="SimSun"/>
              </w:rPr>
              <w:t xml:space="preserve">DES TIC </w:t>
            </w:r>
            <w:r w:rsidRPr="00397C7B">
              <w:rPr>
                <w:rFonts w:eastAsia="SimSun"/>
              </w:rPr>
              <w:t xml:space="preserve">pour </w:t>
            </w:r>
            <w:r w:rsidR="00397C7B">
              <w:rPr>
                <w:rFonts w:eastAsia="SimSun"/>
              </w:rPr>
              <w:t>briser la chaîne de transmission en cas d</w:t>
            </w:r>
            <w:r w:rsidR="00540BD0">
              <w:rPr>
                <w:rFonts w:eastAsia="SimSun"/>
              </w:rPr>
              <w:t>'</w:t>
            </w:r>
            <w:r w:rsidR="00397C7B">
              <w:rPr>
                <w:rFonts w:eastAsia="SimSun"/>
              </w:rPr>
              <w:t>urgence sanitaire comme le</w:t>
            </w:r>
            <w:r w:rsidR="008A3685">
              <w:rPr>
                <w:rFonts w:eastAsia="SimSun"/>
              </w:rPr>
              <w:t xml:space="preserve"> virus é</w:t>
            </w:r>
            <w:r w:rsidRPr="00397C7B">
              <w:rPr>
                <w:rFonts w:eastAsia="SimSun"/>
              </w:rPr>
              <w:t>bola</w:t>
            </w:r>
          </w:p>
        </w:tc>
      </w:tr>
      <w:tr w:rsidR="00BD1614" w:rsidRPr="004707D6" w:rsidTr="006A046E">
        <w:trPr>
          <w:cantSplit/>
        </w:trPr>
        <w:tc>
          <w:tcPr>
            <w:tcW w:w="10031" w:type="dxa"/>
            <w:gridSpan w:val="2"/>
          </w:tcPr>
          <w:p w:rsidR="00BD1614" w:rsidRPr="004707D6" w:rsidRDefault="00BD1614" w:rsidP="006A046E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0D15FB" w:rsidRDefault="004707D6" w:rsidP="00397C7B">
      <w:pPr>
        <w:rPr>
          <w:lang w:val="fr-CH"/>
        </w:rPr>
      </w:pPr>
      <w:r>
        <w:rPr>
          <w:lang w:val="fr-CH"/>
        </w:rPr>
        <w:t>La Sierra Leone a l</w:t>
      </w:r>
      <w:r w:rsidR="00540BD0">
        <w:rPr>
          <w:lang w:val="fr-CH"/>
        </w:rPr>
        <w:t>'</w:t>
      </w:r>
      <w:r>
        <w:rPr>
          <w:lang w:val="fr-CH"/>
        </w:rPr>
        <w:t>honneur de soumettre la proposition suivante à la Conférence de plénipotentiaires de l</w:t>
      </w:r>
      <w:r w:rsidR="00540BD0">
        <w:rPr>
          <w:lang w:val="fr-CH"/>
        </w:rPr>
        <w:t>'</w:t>
      </w:r>
      <w:r>
        <w:rPr>
          <w:lang w:val="fr-CH"/>
        </w:rPr>
        <w:t>UIT de 2014 (PP</w:t>
      </w:r>
      <w:r>
        <w:rPr>
          <w:lang w:val="fr-CH"/>
        </w:rPr>
        <w:noBreakHyphen/>
        <w:t>14).</w:t>
      </w:r>
    </w:p>
    <w:p w:rsidR="004707D6" w:rsidRPr="004707D6" w:rsidRDefault="004707D6" w:rsidP="00397C7B">
      <w:pPr>
        <w:pStyle w:val="HeadingbS2"/>
        <w:rPr>
          <w:lang w:val="fr-CH"/>
        </w:rPr>
      </w:pPr>
      <w:r w:rsidRPr="004707D6">
        <w:rPr>
          <w:lang w:val="fr-CH"/>
        </w:rPr>
        <w:t>Introduction</w:t>
      </w:r>
    </w:p>
    <w:p w:rsidR="004707D6" w:rsidRDefault="00AA6268" w:rsidP="001510F0">
      <w:pPr>
        <w:rPr>
          <w:lang w:val="fr-CH"/>
        </w:rPr>
      </w:pPr>
      <w:r>
        <w:rPr>
          <w:lang w:val="fr-CH"/>
        </w:rPr>
        <w:t xml:space="preserve">Les conséquences </w:t>
      </w:r>
      <w:r w:rsidR="000E28F1">
        <w:rPr>
          <w:lang w:val="fr-CH"/>
        </w:rPr>
        <w:t>socio</w:t>
      </w:r>
      <w:r w:rsidR="000E28F1">
        <w:rPr>
          <w:lang w:val="fr-CH"/>
        </w:rPr>
        <w:noBreakHyphen/>
        <w:t xml:space="preserve">économiques </w:t>
      </w:r>
      <w:r>
        <w:rPr>
          <w:lang w:val="fr-CH"/>
        </w:rPr>
        <w:t>de l</w:t>
      </w:r>
      <w:r w:rsidR="00540BD0">
        <w:rPr>
          <w:lang w:val="fr-CH"/>
        </w:rPr>
        <w:t>'</w:t>
      </w:r>
      <w:r>
        <w:rPr>
          <w:lang w:val="fr-CH"/>
        </w:rPr>
        <w:t xml:space="preserve">épidémie de maladie à virus Ebola sont </w:t>
      </w:r>
      <w:r w:rsidR="000E4C52">
        <w:rPr>
          <w:lang w:val="fr-CH"/>
        </w:rPr>
        <w:t>aujourd</w:t>
      </w:r>
      <w:r w:rsidR="00540BD0">
        <w:rPr>
          <w:lang w:val="fr-CH"/>
        </w:rPr>
        <w:t>'</w:t>
      </w:r>
      <w:r w:rsidR="000E4C52">
        <w:rPr>
          <w:lang w:val="fr-CH"/>
        </w:rPr>
        <w:t>hui</w:t>
      </w:r>
      <w:r>
        <w:rPr>
          <w:lang w:val="fr-CH"/>
        </w:rPr>
        <w:t xml:space="preserve"> </w:t>
      </w:r>
      <w:r w:rsidR="000E4C52">
        <w:rPr>
          <w:lang w:val="fr-CH"/>
        </w:rPr>
        <w:t>considérables</w:t>
      </w:r>
      <w:r>
        <w:rPr>
          <w:lang w:val="fr-CH"/>
        </w:rPr>
        <w:t>. L</w:t>
      </w:r>
      <w:r w:rsidR="00540BD0">
        <w:rPr>
          <w:lang w:val="fr-CH"/>
        </w:rPr>
        <w:t>'</w:t>
      </w:r>
      <w:r>
        <w:rPr>
          <w:lang w:val="fr-CH"/>
        </w:rPr>
        <w:t>inflation a augmenté de façon</w:t>
      </w:r>
      <w:r w:rsidR="00A7642B">
        <w:rPr>
          <w:lang w:val="fr-CH"/>
        </w:rPr>
        <w:t xml:space="preserve"> exponentielle, </w:t>
      </w:r>
      <w:r w:rsidR="00DD4879">
        <w:rPr>
          <w:lang w:val="fr-CH"/>
        </w:rPr>
        <w:t xml:space="preserve">et </w:t>
      </w:r>
      <w:r w:rsidR="001510F0">
        <w:rPr>
          <w:lang w:val="fr-CH"/>
        </w:rPr>
        <w:t xml:space="preserve">le </w:t>
      </w:r>
      <w:r>
        <w:rPr>
          <w:lang w:val="fr-CH"/>
        </w:rPr>
        <w:t>prix des produits alimentaires</w:t>
      </w:r>
      <w:r w:rsidR="001510F0">
        <w:rPr>
          <w:lang w:val="fr-CH"/>
        </w:rPr>
        <w:t xml:space="preserve"> a, lui aussi, monté en flèche</w:t>
      </w:r>
      <w:r w:rsidR="00A27F6B">
        <w:rPr>
          <w:lang w:val="fr-CH"/>
        </w:rPr>
        <w:t xml:space="preserve">. </w:t>
      </w:r>
      <w:r w:rsidR="00A7642B">
        <w:rPr>
          <w:lang w:val="fr-CH"/>
        </w:rPr>
        <w:t xml:space="preserve">Des familles ont vu leur vie anéantie par les disparitions </w:t>
      </w:r>
      <w:r w:rsidR="000E4C52">
        <w:rPr>
          <w:lang w:val="fr-CH"/>
        </w:rPr>
        <w:t>successives</w:t>
      </w:r>
      <w:r w:rsidR="00A7642B">
        <w:rPr>
          <w:lang w:val="fr-CH"/>
        </w:rPr>
        <w:t xml:space="preserve"> d</w:t>
      </w:r>
      <w:r w:rsidR="00540BD0">
        <w:rPr>
          <w:lang w:val="fr-CH"/>
        </w:rPr>
        <w:t>'</w:t>
      </w:r>
      <w:r w:rsidR="00A7642B">
        <w:rPr>
          <w:lang w:val="fr-CH"/>
        </w:rPr>
        <w:t xml:space="preserve">êtres chers </w:t>
      </w:r>
      <w:r w:rsidR="000E4C52">
        <w:rPr>
          <w:lang w:val="fr-CH"/>
        </w:rPr>
        <w:t xml:space="preserve">et </w:t>
      </w:r>
      <w:r w:rsidR="009C02E2">
        <w:rPr>
          <w:lang w:val="fr-CH"/>
        </w:rPr>
        <w:t>le désarroi général</w:t>
      </w:r>
      <w:r w:rsidR="00A7642B">
        <w:rPr>
          <w:lang w:val="fr-CH"/>
        </w:rPr>
        <w:t xml:space="preserve"> </w:t>
      </w:r>
      <w:r w:rsidR="009C02E2">
        <w:rPr>
          <w:lang w:val="fr-CH"/>
        </w:rPr>
        <w:t>dont</w:t>
      </w:r>
      <w:r w:rsidR="00A7642B">
        <w:rPr>
          <w:lang w:val="fr-CH"/>
        </w:rPr>
        <w:t xml:space="preserve"> </w:t>
      </w:r>
      <w:r w:rsidR="009C02E2">
        <w:rPr>
          <w:lang w:val="fr-CH"/>
        </w:rPr>
        <w:t>s</w:t>
      </w:r>
      <w:r w:rsidR="00540BD0">
        <w:rPr>
          <w:lang w:val="fr-CH"/>
        </w:rPr>
        <w:t>'</w:t>
      </w:r>
      <w:r w:rsidR="00A7642B">
        <w:rPr>
          <w:lang w:val="fr-CH"/>
        </w:rPr>
        <w:t>accompagne la crise.</w:t>
      </w:r>
      <w:r w:rsidR="00A14AD2">
        <w:rPr>
          <w:lang w:val="fr-CH"/>
        </w:rPr>
        <w:t xml:space="preserve"> La stigmatisation des survivants et des </w:t>
      </w:r>
      <w:r w:rsidR="001510F0">
        <w:rPr>
          <w:lang w:val="fr-CH"/>
        </w:rPr>
        <w:t>ressortissants</w:t>
      </w:r>
      <w:r w:rsidR="00A14AD2">
        <w:rPr>
          <w:lang w:val="fr-CH"/>
        </w:rPr>
        <w:t xml:space="preserve"> des pays touchés par Ebola rend les conditions de vie encore plus difficiles.</w:t>
      </w:r>
    </w:p>
    <w:p w:rsidR="00A14AD2" w:rsidRDefault="00EE7999" w:rsidP="001510F0">
      <w:pPr>
        <w:rPr>
          <w:lang w:val="fr-CH"/>
        </w:rPr>
      </w:pPr>
      <w:r>
        <w:rPr>
          <w:lang w:val="fr-CH"/>
        </w:rPr>
        <w:t>La maladie à</w:t>
      </w:r>
      <w:r w:rsidR="00A14AD2">
        <w:rPr>
          <w:lang w:val="fr-CH"/>
        </w:rPr>
        <w:t xml:space="preserve"> virus Ebola qui ravage les pays touchés et </w:t>
      </w:r>
      <w:r w:rsidR="00024C22">
        <w:rPr>
          <w:lang w:val="fr-CH"/>
        </w:rPr>
        <w:t xml:space="preserve">a </w:t>
      </w:r>
      <w:r w:rsidR="001510F0">
        <w:rPr>
          <w:lang w:val="fr-CH"/>
        </w:rPr>
        <w:t>des conséquences pour l</w:t>
      </w:r>
      <w:r w:rsidR="00540BD0">
        <w:rPr>
          <w:lang w:val="fr-CH"/>
        </w:rPr>
        <w:t>'</w:t>
      </w:r>
      <w:r w:rsidR="001510F0">
        <w:rPr>
          <w:lang w:val="fr-CH"/>
        </w:rPr>
        <w:t>ensemble de la planète</w:t>
      </w:r>
      <w:r w:rsidR="00A14AD2">
        <w:rPr>
          <w:lang w:val="fr-CH"/>
        </w:rPr>
        <w:t xml:space="preserve"> </w:t>
      </w:r>
      <w:r>
        <w:rPr>
          <w:lang w:val="fr-CH"/>
        </w:rPr>
        <w:t>se transmet d</w:t>
      </w:r>
      <w:r w:rsidR="00540BD0">
        <w:rPr>
          <w:lang w:val="fr-CH"/>
        </w:rPr>
        <w:t>'</w:t>
      </w:r>
      <w:r>
        <w:rPr>
          <w:lang w:val="fr-CH"/>
        </w:rPr>
        <w:t xml:space="preserve">autant plus vite </w:t>
      </w:r>
      <w:r w:rsidR="0091328F">
        <w:rPr>
          <w:lang w:val="fr-CH"/>
        </w:rPr>
        <w:t>que le public n</w:t>
      </w:r>
      <w:r w:rsidR="00540BD0">
        <w:rPr>
          <w:lang w:val="fr-CH"/>
        </w:rPr>
        <w:t>'</w:t>
      </w:r>
      <w:r w:rsidR="009C02E2">
        <w:rPr>
          <w:lang w:val="fr-CH"/>
        </w:rPr>
        <w:t>a pas la possibilité d</w:t>
      </w:r>
      <w:r w:rsidR="00540BD0">
        <w:rPr>
          <w:lang w:val="fr-CH"/>
        </w:rPr>
        <w:t>'</w:t>
      </w:r>
      <w:r w:rsidR="009C02E2">
        <w:rPr>
          <w:lang w:val="fr-CH"/>
        </w:rPr>
        <w:t xml:space="preserve">accéder </w:t>
      </w:r>
      <w:r w:rsidR="009B4C5A">
        <w:rPr>
          <w:lang w:val="fr-CH"/>
        </w:rPr>
        <w:t xml:space="preserve">rapidement </w:t>
      </w:r>
      <w:r w:rsidR="00A14AD2">
        <w:rPr>
          <w:lang w:val="fr-CH"/>
        </w:rPr>
        <w:t xml:space="preserve">à des informations </w:t>
      </w:r>
      <w:r w:rsidR="000E4C52">
        <w:rPr>
          <w:lang w:val="fr-CH"/>
        </w:rPr>
        <w:t>exac</w:t>
      </w:r>
      <w:r w:rsidR="009B4C5A">
        <w:rPr>
          <w:lang w:val="fr-CH"/>
        </w:rPr>
        <w:t>tes sur</w:t>
      </w:r>
      <w:r w:rsidR="0091328F">
        <w:rPr>
          <w:lang w:val="fr-CH"/>
        </w:rPr>
        <w:t xml:space="preserve"> les mesures préventives</w:t>
      </w:r>
      <w:r>
        <w:rPr>
          <w:lang w:val="fr-CH"/>
        </w:rPr>
        <w:t>.</w:t>
      </w:r>
    </w:p>
    <w:p w:rsidR="00EE7999" w:rsidRDefault="00EE7999" w:rsidP="00397C7B">
      <w:pPr>
        <w:rPr>
          <w:lang w:val="fr-CH"/>
        </w:rPr>
      </w:pPr>
      <w:r>
        <w:rPr>
          <w:lang w:val="fr-CH"/>
        </w:rPr>
        <w:t xml:space="preserve">La session de réflexion sur le virus Ebola </w:t>
      </w:r>
      <w:r w:rsidR="009C02E2">
        <w:rPr>
          <w:lang w:val="fr-CH"/>
        </w:rPr>
        <w:t>tenue</w:t>
      </w:r>
      <w:r>
        <w:rPr>
          <w:lang w:val="fr-CH"/>
        </w:rPr>
        <w:t xml:space="preserve"> à Busan</w:t>
      </w:r>
      <w:r w:rsidR="00554878">
        <w:rPr>
          <w:lang w:val="fr-CH"/>
        </w:rPr>
        <w:t>,</w:t>
      </w:r>
      <w:r>
        <w:rPr>
          <w:lang w:val="fr-CH"/>
        </w:rPr>
        <w:t xml:space="preserve"> à l</w:t>
      </w:r>
      <w:r w:rsidR="00540BD0">
        <w:rPr>
          <w:lang w:val="fr-CH"/>
        </w:rPr>
        <w:t>'</w:t>
      </w:r>
      <w:r>
        <w:rPr>
          <w:lang w:val="fr-CH"/>
        </w:rPr>
        <w:t>initiative du Secrétaire général de l</w:t>
      </w:r>
      <w:r w:rsidR="00540BD0">
        <w:rPr>
          <w:lang w:val="fr-CH"/>
        </w:rPr>
        <w:t>'</w:t>
      </w:r>
      <w:r>
        <w:rPr>
          <w:lang w:val="fr-CH"/>
        </w:rPr>
        <w:t>UIT</w:t>
      </w:r>
      <w:r w:rsidR="00554878">
        <w:rPr>
          <w:lang w:val="fr-CH"/>
        </w:rPr>
        <w:t>,</w:t>
      </w:r>
      <w:r>
        <w:rPr>
          <w:lang w:val="fr-CH"/>
        </w:rPr>
        <w:t xml:space="preserve"> a fait ressortir la nécessité de mettre en place une ass</w:t>
      </w:r>
      <w:r w:rsidR="000E4C52">
        <w:rPr>
          <w:lang w:val="fr-CH"/>
        </w:rPr>
        <w:t>istance pour prendre en charge l</w:t>
      </w:r>
      <w:r>
        <w:rPr>
          <w:lang w:val="fr-CH"/>
        </w:rPr>
        <w:t xml:space="preserve">es urgences sanitaires telles que la maladie à virus Ebola et de </w:t>
      </w:r>
      <w:r w:rsidR="00624979">
        <w:rPr>
          <w:lang w:val="fr-CH"/>
        </w:rPr>
        <w:t>tirer parti</w:t>
      </w:r>
      <w:r>
        <w:rPr>
          <w:lang w:val="fr-CH"/>
        </w:rPr>
        <w:t xml:space="preserve"> </w:t>
      </w:r>
      <w:r w:rsidR="00624979">
        <w:rPr>
          <w:lang w:val="fr-CH"/>
        </w:rPr>
        <w:t>d</w:t>
      </w:r>
      <w:r>
        <w:rPr>
          <w:lang w:val="fr-CH"/>
        </w:rPr>
        <w:t>es TIC pour relever ce défi.</w:t>
      </w:r>
    </w:p>
    <w:p w:rsidR="0091328F" w:rsidRDefault="0091328F" w:rsidP="00554878">
      <w:pPr>
        <w:rPr>
          <w:lang w:val="fr-CH"/>
        </w:rPr>
      </w:pPr>
      <w:r>
        <w:rPr>
          <w:lang w:val="fr-CH"/>
        </w:rPr>
        <w:t xml:space="preserve">Il </w:t>
      </w:r>
      <w:r w:rsidR="00636894">
        <w:rPr>
          <w:lang w:val="fr-CH"/>
        </w:rPr>
        <w:t>apparaît clairement</w:t>
      </w:r>
      <w:r>
        <w:rPr>
          <w:lang w:val="fr-CH"/>
        </w:rPr>
        <w:t xml:space="preserve"> aujourd</w:t>
      </w:r>
      <w:r w:rsidR="00540BD0">
        <w:rPr>
          <w:lang w:val="fr-CH"/>
        </w:rPr>
        <w:t>'</w:t>
      </w:r>
      <w:r>
        <w:rPr>
          <w:lang w:val="fr-CH"/>
        </w:rPr>
        <w:t xml:space="preserve">hui que les TIC jouent un rôle </w:t>
      </w:r>
      <w:r w:rsidR="00DD4879">
        <w:rPr>
          <w:lang w:val="fr-CH"/>
        </w:rPr>
        <w:t>crucial</w:t>
      </w:r>
      <w:r>
        <w:rPr>
          <w:lang w:val="fr-CH"/>
        </w:rPr>
        <w:t xml:space="preserve"> </w:t>
      </w:r>
      <w:r w:rsidR="009B4C5A">
        <w:rPr>
          <w:lang w:val="fr-CH"/>
        </w:rPr>
        <w:t>dans la lutte contre la maladie à virus</w:t>
      </w:r>
      <w:r>
        <w:rPr>
          <w:lang w:val="fr-CH"/>
        </w:rPr>
        <w:t xml:space="preserve"> Ebola</w:t>
      </w:r>
      <w:r w:rsidR="009B4C5A">
        <w:rPr>
          <w:lang w:val="fr-CH"/>
        </w:rPr>
        <w:t>,</w:t>
      </w:r>
      <w:r>
        <w:rPr>
          <w:lang w:val="fr-CH"/>
        </w:rPr>
        <w:t xml:space="preserve"> </w:t>
      </w:r>
      <w:r w:rsidR="00554878">
        <w:rPr>
          <w:lang w:val="fr-CH"/>
        </w:rPr>
        <w:t>en ce qui concerne les éléments essentiels que sont</w:t>
      </w:r>
      <w:r w:rsidR="009B4C5A">
        <w:rPr>
          <w:lang w:val="fr-CH"/>
        </w:rPr>
        <w:t xml:space="preserve"> </w:t>
      </w:r>
      <w:r>
        <w:rPr>
          <w:lang w:val="fr-CH"/>
        </w:rPr>
        <w:t>l</w:t>
      </w:r>
      <w:r w:rsidR="00540BD0">
        <w:rPr>
          <w:lang w:val="fr-CH"/>
        </w:rPr>
        <w:t>'</w:t>
      </w:r>
      <w:r>
        <w:rPr>
          <w:lang w:val="fr-CH"/>
        </w:rPr>
        <w:t>accès aux communications et la diffusion générale des informations.</w:t>
      </w:r>
    </w:p>
    <w:p w:rsidR="004F1550" w:rsidRDefault="004F1550" w:rsidP="00024C22">
      <w:pPr>
        <w:rPr>
          <w:lang w:val="fr-CH"/>
        </w:rPr>
      </w:pPr>
      <w:r>
        <w:rPr>
          <w:lang w:val="fr-CH"/>
        </w:rPr>
        <w:t>L</w:t>
      </w:r>
      <w:r w:rsidR="00540BD0">
        <w:rPr>
          <w:lang w:val="fr-CH"/>
        </w:rPr>
        <w:t>'</w:t>
      </w:r>
      <w:r>
        <w:rPr>
          <w:lang w:val="fr-CH"/>
        </w:rPr>
        <w:t>intervention et la collaboration de</w:t>
      </w:r>
      <w:r w:rsidR="00554878">
        <w:rPr>
          <w:lang w:val="fr-CH"/>
        </w:rPr>
        <w:t>s parties prenantes, y compris d</w:t>
      </w:r>
      <w:r>
        <w:rPr>
          <w:lang w:val="fr-CH"/>
        </w:rPr>
        <w:t>es i</w:t>
      </w:r>
      <w:r w:rsidR="00554878">
        <w:rPr>
          <w:lang w:val="fr-CH"/>
        </w:rPr>
        <w:t>nstitutions des Nations Unies, des pouvoirs publics, d</w:t>
      </w:r>
      <w:r>
        <w:rPr>
          <w:lang w:val="fr-CH"/>
        </w:rPr>
        <w:t xml:space="preserve">es opérateurs, </w:t>
      </w:r>
      <w:r w:rsidR="00554878">
        <w:rPr>
          <w:lang w:val="fr-CH"/>
        </w:rPr>
        <w:t xml:space="preserve">de </w:t>
      </w:r>
      <w:r>
        <w:rPr>
          <w:lang w:val="fr-CH"/>
        </w:rPr>
        <w:t>la société civile, peuvent grandement faciliter les efforts menés actuellement aux niveaux national et international afin d</w:t>
      </w:r>
      <w:r w:rsidR="00540BD0">
        <w:rPr>
          <w:lang w:val="fr-CH"/>
        </w:rPr>
        <w:t>'</w:t>
      </w:r>
      <w:r>
        <w:rPr>
          <w:lang w:val="fr-CH"/>
        </w:rPr>
        <w:t>éradiquer totalement Ebola.</w:t>
      </w:r>
      <w:r w:rsidR="00061FFB">
        <w:rPr>
          <w:lang w:val="fr-CH"/>
        </w:rPr>
        <w:t xml:space="preserve"> Nous avons constaté le rôle que les TIC peuvent jouer pour </w:t>
      </w:r>
      <w:r w:rsidR="00636894">
        <w:rPr>
          <w:lang w:val="fr-CH"/>
        </w:rPr>
        <w:t>lutter contre</w:t>
      </w:r>
      <w:r w:rsidR="00061FFB">
        <w:rPr>
          <w:lang w:val="fr-CH"/>
        </w:rPr>
        <w:t xml:space="preserve"> Ebola, et avons eu connaissance des mesures prises par le </w:t>
      </w:r>
      <w:r w:rsidR="00024C22">
        <w:rPr>
          <w:lang w:val="fr-CH"/>
        </w:rPr>
        <w:t>G</w:t>
      </w:r>
      <w:r w:rsidR="00061FFB">
        <w:rPr>
          <w:lang w:val="fr-CH"/>
        </w:rPr>
        <w:t xml:space="preserve">ouvernement du Nigéria pour </w:t>
      </w:r>
      <w:r w:rsidR="00636894">
        <w:rPr>
          <w:lang w:val="fr-CH"/>
        </w:rPr>
        <w:t>combattre</w:t>
      </w:r>
      <w:r w:rsidR="00061FFB">
        <w:rPr>
          <w:lang w:val="fr-CH"/>
        </w:rPr>
        <w:t xml:space="preserve"> l</w:t>
      </w:r>
      <w:r w:rsidR="00540BD0">
        <w:rPr>
          <w:lang w:val="fr-CH"/>
        </w:rPr>
        <w:t>'</w:t>
      </w:r>
      <w:r w:rsidR="00061FFB">
        <w:rPr>
          <w:lang w:val="fr-CH"/>
        </w:rPr>
        <w:t>épidémie au moyen des TIC.</w:t>
      </w:r>
    </w:p>
    <w:p w:rsidR="004F1550" w:rsidRDefault="004F1550" w:rsidP="00577C28">
      <w:pPr>
        <w:keepNext/>
        <w:keepLines/>
        <w:rPr>
          <w:lang w:val="fr-CH"/>
        </w:rPr>
      </w:pPr>
      <w:r>
        <w:rPr>
          <w:lang w:val="fr-CH"/>
        </w:rPr>
        <w:lastRenderedPageBreak/>
        <w:t>Comme indiqué ci</w:t>
      </w:r>
      <w:r>
        <w:rPr>
          <w:lang w:val="fr-CH"/>
        </w:rPr>
        <w:noBreakHyphen/>
        <w:t>dessus, l</w:t>
      </w:r>
      <w:r w:rsidR="00540BD0">
        <w:rPr>
          <w:lang w:val="fr-CH"/>
        </w:rPr>
        <w:t>'</w:t>
      </w:r>
      <w:r>
        <w:rPr>
          <w:lang w:val="fr-CH"/>
        </w:rPr>
        <w:t>accès à l</w:t>
      </w:r>
      <w:r w:rsidR="00540BD0">
        <w:rPr>
          <w:lang w:val="fr-CH"/>
        </w:rPr>
        <w:t>'</w:t>
      </w:r>
      <w:r>
        <w:rPr>
          <w:lang w:val="fr-CH"/>
        </w:rPr>
        <w:t xml:space="preserve">information </w:t>
      </w:r>
      <w:r w:rsidR="00636894">
        <w:rPr>
          <w:lang w:val="fr-CH"/>
        </w:rPr>
        <w:t>est</w:t>
      </w:r>
      <w:r>
        <w:rPr>
          <w:lang w:val="fr-CH"/>
        </w:rPr>
        <w:t xml:space="preserve"> une stratégie centrale dans la lutte contre </w:t>
      </w:r>
      <w:r w:rsidR="00B46840">
        <w:rPr>
          <w:lang w:val="fr-CH"/>
        </w:rPr>
        <w:t xml:space="preserve">la maladie à virus </w:t>
      </w:r>
      <w:r>
        <w:rPr>
          <w:lang w:val="fr-CH"/>
        </w:rPr>
        <w:t>Ebola</w:t>
      </w:r>
      <w:r w:rsidR="00B46840">
        <w:rPr>
          <w:lang w:val="fr-CH"/>
        </w:rPr>
        <w:t>,</w:t>
      </w:r>
      <w:r>
        <w:rPr>
          <w:lang w:val="fr-CH"/>
        </w:rPr>
        <w:t xml:space="preserve"> et peut </w:t>
      </w:r>
      <w:r w:rsidR="00B46840">
        <w:rPr>
          <w:lang w:val="fr-CH"/>
        </w:rPr>
        <w:t xml:space="preserve">contribuer à la protection des communautés </w:t>
      </w:r>
      <w:r w:rsidR="00D26CC3">
        <w:rPr>
          <w:lang w:val="fr-CH"/>
        </w:rPr>
        <w:t>défavorisées</w:t>
      </w:r>
      <w:r w:rsidR="00B46840">
        <w:rPr>
          <w:lang w:val="fr-CH"/>
        </w:rPr>
        <w:t xml:space="preserve"> et isolées dans le cadre de programmes de sensibilisation. Les pouvoirs publics ont un rôle essentiel à jouer pour </w:t>
      </w:r>
      <w:r w:rsidR="00D26CC3">
        <w:rPr>
          <w:lang w:val="fr-CH"/>
        </w:rPr>
        <w:t>mobiliser les secours et permettre</w:t>
      </w:r>
      <w:r w:rsidR="00B46840">
        <w:rPr>
          <w:lang w:val="fr-CH"/>
        </w:rPr>
        <w:t xml:space="preserve"> à la population</w:t>
      </w:r>
      <w:r w:rsidR="000E4C52">
        <w:rPr>
          <w:lang w:val="fr-CH"/>
        </w:rPr>
        <w:t>, et notamment aux communautés rurales, isolé</w:t>
      </w:r>
      <w:r w:rsidR="00636894">
        <w:rPr>
          <w:lang w:val="fr-CH"/>
        </w:rPr>
        <w:t>e</w:t>
      </w:r>
      <w:r w:rsidR="000E4C52">
        <w:rPr>
          <w:lang w:val="fr-CH"/>
        </w:rPr>
        <w:t xml:space="preserve">s et </w:t>
      </w:r>
      <w:r w:rsidR="00636894">
        <w:rPr>
          <w:lang w:val="fr-CH"/>
        </w:rPr>
        <w:t>mal</w:t>
      </w:r>
      <w:r w:rsidR="000E4C52">
        <w:rPr>
          <w:lang w:val="fr-CH"/>
        </w:rPr>
        <w:t xml:space="preserve"> desservies, </w:t>
      </w:r>
      <w:r w:rsidR="00B46840">
        <w:rPr>
          <w:lang w:val="fr-CH"/>
        </w:rPr>
        <w:t>de recevoir des i</w:t>
      </w:r>
      <w:r w:rsidR="00636894">
        <w:rPr>
          <w:lang w:val="fr-CH"/>
        </w:rPr>
        <w:t>nformations</w:t>
      </w:r>
      <w:r w:rsidR="00397C7B">
        <w:rPr>
          <w:lang w:val="fr-CH"/>
        </w:rPr>
        <w:t>.</w:t>
      </w:r>
    </w:p>
    <w:p w:rsidR="00577C28" w:rsidRPr="00F20E18" w:rsidRDefault="00577C28" w:rsidP="00577C28">
      <w:pPr>
        <w:pStyle w:val="Proposal"/>
        <w:rPr>
          <w:lang w:val="fr-CH"/>
        </w:rPr>
      </w:pPr>
      <w:r w:rsidRPr="00F20E18">
        <w:rPr>
          <w:lang w:val="fr-CH"/>
        </w:rPr>
        <w:t>ADD</w:t>
      </w:r>
      <w:r w:rsidRPr="00F20E18">
        <w:rPr>
          <w:lang w:val="fr-CH"/>
        </w:rPr>
        <w:tab/>
        <w:t>SRL/140/1</w:t>
      </w:r>
    </w:p>
    <w:p w:rsidR="00577C28" w:rsidRPr="00F20E18" w:rsidRDefault="00577C28" w:rsidP="00577C28">
      <w:pPr>
        <w:pStyle w:val="ResNo"/>
        <w:rPr>
          <w:lang w:val="fr-CH"/>
        </w:rPr>
      </w:pPr>
      <w:r w:rsidRPr="00F20E18">
        <w:rPr>
          <w:lang w:val="fr-CH"/>
        </w:rPr>
        <w:t>Projet de nouvelle Résolution [SRL-1]</w:t>
      </w:r>
      <w:r w:rsidR="00024C22" w:rsidRPr="00024C22">
        <w:t xml:space="preserve"> </w:t>
      </w:r>
      <w:r w:rsidR="00024C22" w:rsidRPr="00577C28">
        <w:t>(Busan, 2014)</w:t>
      </w:r>
    </w:p>
    <w:p w:rsidR="00577C28" w:rsidRPr="00F20E18" w:rsidRDefault="00577C28" w:rsidP="00577C28">
      <w:pPr>
        <w:pStyle w:val="Restitle"/>
        <w:rPr>
          <w:lang w:val="fr-CH"/>
        </w:rPr>
      </w:pPr>
      <w:r w:rsidRPr="00F20E18">
        <w:rPr>
          <w:lang w:val="fr-CH"/>
        </w:rPr>
        <w:t xml:space="preserve">Utiliser </w:t>
      </w:r>
      <w:r>
        <w:rPr>
          <w:lang w:val="fr-CH"/>
        </w:rPr>
        <w:t>les TIC pour briser la chaîne de</w:t>
      </w:r>
      <w:r w:rsidRPr="00F20E18">
        <w:rPr>
          <w:lang w:val="fr-CH"/>
        </w:rPr>
        <w:t xml:space="preserve"> transmission </w:t>
      </w:r>
      <w:r>
        <w:rPr>
          <w:lang w:val="fr-CH"/>
        </w:rPr>
        <w:t>en cas d</w:t>
      </w:r>
      <w:r w:rsidR="00540BD0">
        <w:rPr>
          <w:lang w:val="fr-CH"/>
        </w:rPr>
        <w:t>'</w:t>
      </w:r>
      <w:r>
        <w:rPr>
          <w:lang w:val="fr-CH"/>
        </w:rPr>
        <w:t xml:space="preserve">urgence sanitaire comme le </w:t>
      </w:r>
      <w:r w:rsidRPr="00F20E18">
        <w:rPr>
          <w:lang w:val="fr-CH"/>
        </w:rPr>
        <w:t xml:space="preserve">virus Ebola </w:t>
      </w:r>
    </w:p>
    <w:p w:rsidR="00577C28" w:rsidRPr="00577C28" w:rsidRDefault="00577C28" w:rsidP="00577C28">
      <w:pPr>
        <w:pStyle w:val="Normalaftertitle"/>
      </w:pPr>
      <w:r w:rsidRPr="00577C28">
        <w:t>La Conférence de plénipotentiaires de l</w:t>
      </w:r>
      <w:r w:rsidR="00540BD0">
        <w:t>'</w:t>
      </w:r>
      <w:r w:rsidRPr="00577C28">
        <w:t>Union internationale des télécommunications (Busan, 2014),</w:t>
      </w:r>
    </w:p>
    <w:p w:rsidR="00577C28" w:rsidRPr="00F20E18" w:rsidRDefault="00577C28" w:rsidP="00577C28">
      <w:pPr>
        <w:pStyle w:val="Call"/>
        <w:rPr>
          <w:lang w:val="fr-CH"/>
        </w:rPr>
      </w:pPr>
      <w:r w:rsidRPr="00F20E18">
        <w:rPr>
          <w:lang w:val="fr-CH"/>
        </w:rPr>
        <w:t>rappelant</w:t>
      </w:r>
    </w:p>
    <w:p w:rsidR="00577C28" w:rsidRPr="00F20E18" w:rsidRDefault="00577C28" w:rsidP="00577C28">
      <w:pPr>
        <w:rPr>
          <w:lang w:val="fr-CH"/>
        </w:rPr>
      </w:pPr>
      <w:r w:rsidRPr="00F20E18">
        <w:rPr>
          <w:i/>
          <w:lang w:val="fr-CH"/>
        </w:rPr>
        <w:t>a)</w:t>
      </w:r>
      <w:r w:rsidRPr="00F20E18">
        <w:rPr>
          <w:lang w:val="fr-CH"/>
        </w:rPr>
        <w:tab/>
        <w:t>l</w:t>
      </w:r>
      <w:r w:rsidR="00540BD0">
        <w:rPr>
          <w:lang w:val="fr-CH"/>
        </w:rPr>
        <w:t>'</w:t>
      </w:r>
      <w:r w:rsidRPr="00F20E18">
        <w:rPr>
          <w:lang w:val="fr-CH"/>
        </w:rPr>
        <w:t>Article 5 du Règlement des télécommunications internationales relatif à la sécurité de la vie humaine et à la priorité des télécommunications;</w:t>
      </w:r>
    </w:p>
    <w:p w:rsidR="00577C28" w:rsidRPr="00F20E18" w:rsidRDefault="00577C28" w:rsidP="00024C22">
      <w:pPr>
        <w:rPr>
          <w:lang w:val="fr-CH"/>
        </w:rPr>
      </w:pPr>
      <w:r w:rsidRPr="00F20E18">
        <w:rPr>
          <w:i/>
          <w:lang w:val="fr-CH"/>
        </w:rPr>
        <w:t>b</w:t>
      </w:r>
      <w:r w:rsidRPr="00F20E18">
        <w:rPr>
          <w:lang w:val="fr-CH"/>
        </w:rPr>
        <w:t>)</w:t>
      </w:r>
      <w:r w:rsidRPr="00F20E18">
        <w:rPr>
          <w:lang w:val="fr-CH"/>
        </w:rPr>
        <w:tab/>
        <w:t xml:space="preserve">le </w:t>
      </w:r>
      <w:r w:rsidR="00024C22">
        <w:rPr>
          <w:lang w:val="fr-CH"/>
        </w:rPr>
        <w:t>paragraphe</w:t>
      </w:r>
      <w:r w:rsidRPr="00F20E18">
        <w:rPr>
          <w:lang w:val="fr-CH"/>
        </w:rPr>
        <w:t xml:space="preserve"> 91 de l</w:t>
      </w:r>
      <w:r w:rsidR="00540BD0">
        <w:rPr>
          <w:lang w:val="fr-CH"/>
        </w:rPr>
        <w:t>'</w:t>
      </w:r>
      <w:r w:rsidRPr="00F20E18">
        <w:rPr>
          <w:lang w:val="fr-CH"/>
        </w:rPr>
        <w:t>Agenda de Tunis pour la société de l</w:t>
      </w:r>
      <w:r w:rsidR="00540BD0">
        <w:rPr>
          <w:lang w:val="fr-CH"/>
        </w:rPr>
        <w:t>'</w:t>
      </w:r>
      <w:r w:rsidRPr="00F20E18">
        <w:rPr>
          <w:lang w:val="fr-CH"/>
        </w:rPr>
        <w:t>information adopté lors de la seconde phase du Sommet mondial sur la société de l</w:t>
      </w:r>
      <w:r w:rsidR="00540BD0">
        <w:rPr>
          <w:lang w:val="fr-CH"/>
        </w:rPr>
        <w:t>'</w:t>
      </w:r>
      <w:r w:rsidRPr="00F20E18">
        <w:rPr>
          <w:lang w:val="fr-CH"/>
        </w:rPr>
        <w:t>information;</w:t>
      </w:r>
    </w:p>
    <w:p w:rsidR="00577C28" w:rsidRPr="00F20E18" w:rsidRDefault="00577C28" w:rsidP="00577C28">
      <w:pPr>
        <w:rPr>
          <w:lang w:val="fr-CH"/>
        </w:rPr>
      </w:pPr>
      <w:r w:rsidRPr="00F20E18">
        <w:rPr>
          <w:i/>
          <w:iCs/>
          <w:lang w:val="fr-CH"/>
        </w:rPr>
        <w:t>c)</w:t>
      </w:r>
      <w:r w:rsidRPr="00F20E18">
        <w:rPr>
          <w:lang w:val="fr-CH"/>
        </w:rPr>
        <w:tab/>
        <w:t>la Ré</w:t>
      </w:r>
      <w:r>
        <w:rPr>
          <w:lang w:val="fr-CH"/>
        </w:rPr>
        <w:t>solution 34 (Rév.Dubaï</w:t>
      </w:r>
      <w:r w:rsidRPr="00F20E18">
        <w:rPr>
          <w:lang w:val="fr-CH"/>
        </w:rPr>
        <w:t>, 2014) de la Conférence mondiale de développement des télécommunications sur le rôle des télécommunications et des technologies de l</w:t>
      </w:r>
      <w:r w:rsidR="00540BD0">
        <w:rPr>
          <w:lang w:val="fr-CH"/>
        </w:rPr>
        <w:t>'</w:t>
      </w:r>
      <w:r w:rsidRPr="00F20E18">
        <w:rPr>
          <w:lang w:val="fr-CH"/>
        </w:rPr>
        <w:t>information et de la communication dans la préparation en prévision des catastrophes, l</w:t>
      </w:r>
      <w:r w:rsidR="00540BD0">
        <w:rPr>
          <w:lang w:val="fr-CH"/>
        </w:rPr>
        <w:t>'</w:t>
      </w:r>
      <w:r w:rsidRPr="00F20E18">
        <w:rPr>
          <w:lang w:val="fr-CH"/>
        </w:rPr>
        <w:t>alerte avancée, l</w:t>
      </w:r>
      <w:r w:rsidR="00540BD0">
        <w:rPr>
          <w:lang w:val="fr-CH"/>
        </w:rPr>
        <w:t>'</w:t>
      </w:r>
      <w:r w:rsidRPr="00F20E18">
        <w:rPr>
          <w:lang w:val="fr-CH"/>
        </w:rPr>
        <w:t>atténuation des effets des catastrophes, les interventions et les opérations de secours;</w:t>
      </w:r>
    </w:p>
    <w:p w:rsidR="00577C28" w:rsidRPr="00F20E18" w:rsidRDefault="00577C28" w:rsidP="00577C28">
      <w:pPr>
        <w:rPr>
          <w:lang w:val="fr-CH"/>
        </w:rPr>
      </w:pPr>
      <w:r w:rsidRPr="00F20E18">
        <w:rPr>
          <w:i/>
          <w:iCs/>
          <w:lang w:val="fr-CH"/>
        </w:rPr>
        <w:t>d)</w:t>
      </w:r>
      <w:r w:rsidRPr="00F20E18">
        <w:rPr>
          <w:i/>
          <w:iCs/>
          <w:lang w:val="fr-CH"/>
        </w:rPr>
        <w:tab/>
      </w:r>
      <w:r w:rsidRPr="00F20E18">
        <w:rPr>
          <w:lang w:val="fr-CH"/>
        </w:rPr>
        <w:t>la Ré</w:t>
      </w:r>
      <w:r>
        <w:rPr>
          <w:lang w:val="fr-CH"/>
        </w:rPr>
        <w:t>solution 36 (Ré</w:t>
      </w:r>
      <w:r w:rsidRPr="00F20E18">
        <w:rPr>
          <w:lang w:val="fr-CH"/>
        </w:rPr>
        <w:t>v. Guadalajara, 2010) de la Conférence de plénipotentiaires sur les télécommunications/technologies de l</w:t>
      </w:r>
      <w:r w:rsidR="00540BD0">
        <w:rPr>
          <w:lang w:val="fr-CH"/>
        </w:rPr>
        <w:t>'</w:t>
      </w:r>
      <w:r w:rsidRPr="00F20E18">
        <w:rPr>
          <w:lang w:val="fr-CH"/>
        </w:rPr>
        <w:t>information et de la communication au service de l</w:t>
      </w:r>
      <w:r w:rsidR="00540BD0">
        <w:rPr>
          <w:lang w:val="fr-CH"/>
        </w:rPr>
        <w:t>'</w:t>
      </w:r>
      <w:r w:rsidRPr="00F20E18">
        <w:rPr>
          <w:lang w:val="fr-CH"/>
        </w:rPr>
        <w:t>aide humanitaire;</w:t>
      </w:r>
    </w:p>
    <w:p w:rsidR="00577C28" w:rsidRPr="00F20E18" w:rsidRDefault="00577C28" w:rsidP="00577C28">
      <w:pPr>
        <w:rPr>
          <w:lang w:val="fr-CH"/>
        </w:rPr>
      </w:pPr>
      <w:r w:rsidRPr="00F20E18">
        <w:rPr>
          <w:i/>
          <w:iCs/>
          <w:lang w:val="fr-CH"/>
        </w:rPr>
        <w:t>e)</w:t>
      </w:r>
      <w:r w:rsidRPr="00F20E18">
        <w:rPr>
          <w:i/>
          <w:iCs/>
          <w:lang w:val="fr-CH"/>
        </w:rPr>
        <w:tab/>
      </w:r>
      <w:r w:rsidRPr="00F20E18">
        <w:rPr>
          <w:iCs/>
          <w:lang w:val="fr-CH"/>
        </w:rPr>
        <w:t xml:space="preserve">la </w:t>
      </w:r>
      <w:r w:rsidRPr="00F20E18">
        <w:rPr>
          <w:lang w:val="fr-CH"/>
        </w:rPr>
        <w:t>Ré</w:t>
      </w:r>
      <w:r>
        <w:rPr>
          <w:lang w:val="fr-CH"/>
        </w:rPr>
        <w:t>solution 136 (Ré</w:t>
      </w:r>
      <w:r w:rsidRPr="00F20E18">
        <w:rPr>
          <w:lang w:val="fr-CH"/>
        </w:rPr>
        <w:t>v. Guadalajara, 2010) de la Conféren</w:t>
      </w:r>
      <w:r>
        <w:rPr>
          <w:lang w:val="fr-CH"/>
        </w:rPr>
        <w:t xml:space="preserve">ce de plénipotentiaires sur </w:t>
      </w:r>
      <w:r w:rsidRPr="00F20E18">
        <w:rPr>
          <w:lang w:val="fr-CH"/>
        </w:rPr>
        <w:t>l</w:t>
      </w:r>
      <w:r w:rsidR="00540BD0">
        <w:rPr>
          <w:lang w:val="fr-CH"/>
        </w:rPr>
        <w:t>'</w:t>
      </w:r>
      <w:r w:rsidRPr="00F20E18">
        <w:rPr>
          <w:lang w:val="fr-CH"/>
        </w:rPr>
        <w:t>utilisation des télécommunications/technologies de l</w:t>
      </w:r>
      <w:r w:rsidR="00540BD0">
        <w:rPr>
          <w:lang w:val="fr-CH"/>
        </w:rPr>
        <w:t>'</w:t>
      </w:r>
      <w:r w:rsidRPr="00F20E18">
        <w:rPr>
          <w:lang w:val="fr-CH"/>
        </w:rPr>
        <w:t>information et de la communication dans le contrôle et la gestion des situations d</w:t>
      </w:r>
      <w:r w:rsidR="00540BD0">
        <w:rPr>
          <w:lang w:val="fr-CH"/>
        </w:rPr>
        <w:t>'</w:t>
      </w:r>
      <w:r w:rsidRPr="00F20E18">
        <w:rPr>
          <w:lang w:val="fr-CH"/>
        </w:rPr>
        <w:t>urgence et de catastrophe pour l</w:t>
      </w:r>
      <w:r w:rsidR="00540BD0">
        <w:rPr>
          <w:lang w:val="fr-CH"/>
        </w:rPr>
        <w:t>'</w:t>
      </w:r>
      <w:r w:rsidRPr="00F20E18">
        <w:rPr>
          <w:lang w:val="fr-CH"/>
        </w:rPr>
        <w:t>alerte rapide, la prévention, l</w:t>
      </w:r>
      <w:r w:rsidR="00540BD0">
        <w:rPr>
          <w:lang w:val="fr-CH"/>
        </w:rPr>
        <w:t>'</w:t>
      </w:r>
      <w:r w:rsidRPr="00F20E18">
        <w:rPr>
          <w:lang w:val="fr-CH"/>
        </w:rPr>
        <w:t>atténuation des effets des catastrophes et les opérations de secours;</w:t>
      </w:r>
    </w:p>
    <w:p w:rsidR="00577C28" w:rsidRPr="00F20E18" w:rsidRDefault="00577C28" w:rsidP="00024C22">
      <w:pPr>
        <w:rPr>
          <w:lang w:val="fr-CH"/>
        </w:rPr>
      </w:pPr>
      <w:r w:rsidRPr="00F20E18">
        <w:rPr>
          <w:i/>
          <w:lang w:val="fr-CH"/>
        </w:rPr>
        <w:t>f)</w:t>
      </w:r>
      <w:r w:rsidRPr="00F20E18">
        <w:rPr>
          <w:i/>
          <w:lang w:val="fr-CH"/>
        </w:rPr>
        <w:tab/>
      </w:r>
      <w:r w:rsidRPr="00F20E18">
        <w:rPr>
          <w:iCs/>
          <w:lang w:val="fr-CH"/>
        </w:rPr>
        <w:t xml:space="preserve">le </w:t>
      </w:r>
      <w:r w:rsidR="00024C22">
        <w:rPr>
          <w:lang w:val="fr-CH"/>
        </w:rPr>
        <w:t>paragraphe</w:t>
      </w:r>
      <w:r w:rsidRPr="00F20E18">
        <w:rPr>
          <w:lang w:val="fr-CH"/>
        </w:rPr>
        <w:t xml:space="preserve"> 20 de la grande orientation C7 (Cyberécologie</w:t>
      </w:r>
      <w:bookmarkStart w:id="8" w:name="_GoBack"/>
      <w:bookmarkEnd w:id="8"/>
      <w:r w:rsidRPr="00F20E18">
        <w:rPr>
          <w:lang w:val="fr-CH"/>
        </w:rPr>
        <w:t>) du Plan d</w:t>
      </w:r>
      <w:r w:rsidR="00540BD0">
        <w:rPr>
          <w:lang w:val="fr-CH"/>
        </w:rPr>
        <w:t>'</w:t>
      </w:r>
      <w:r w:rsidRPr="00F20E18">
        <w:rPr>
          <w:lang w:val="fr-CH"/>
        </w:rPr>
        <w:t>action de Genève adopté par le Sommet mondial sur la société de l</w:t>
      </w:r>
      <w:r w:rsidR="00540BD0">
        <w:rPr>
          <w:lang w:val="fr-CH"/>
        </w:rPr>
        <w:t>'</w:t>
      </w:r>
      <w:r w:rsidRPr="00F20E18">
        <w:rPr>
          <w:lang w:val="fr-CH"/>
        </w:rPr>
        <w:t>information (Genève, 2003), invitant à établir des systèmes de contrôle utilisant les TIC pour prévoir les catastrophes naturelles et les catastrophes causées par l</w:t>
      </w:r>
      <w:r w:rsidR="00540BD0">
        <w:rPr>
          <w:lang w:val="fr-CH"/>
        </w:rPr>
        <w:t>'</w:t>
      </w:r>
      <w:r w:rsidRPr="00F20E18">
        <w:rPr>
          <w:lang w:val="fr-CH"/>
        </w:rPr>
        <w:t>homme et pour en évaluer l</w:t>
      </w:r>
      <w:r w:rsidR="00540BD0">
        <w:rPr>
          <w:lang w:val="fr-CH"/>
        </w:rPr>
        <w:t>'</w:t>
      </w:r>
      <w:r w:rsidRPr="00F20E18">
        <w:rPr>
          <w:lang w:val="fr-CH"/>
        </w:rPr>
        <w:t xml:space="preserve">incidence, en particulier </w:t>
      </w:r>
      <w:r>
        <w:rPr>
          <w:lang w:val="fr-CH"/>
        </w:rPr>
        <w:t>dans les pays en développement,</w:t>
      </w:r>
    </w:p>
    <w:p w:rsidR="00577C28" w:rsidRPr="00F20E18" w:rsidRDefault="00577C28" w:rsidP="00577C28">
      <w:pPr>
        <w:pStyle w:val="Call"/>
        <w:rPr>
          <w:lang w:val="fr-CH"/>
        </w:rPr>
      </w:pPr>
      <w:r>
        <w:rPr>
          <w:lang w:val="fr-CH"/>
        </w:rPr>
        <w:t>reconnaissant</w:t>
      </w:r>
    </w:p>
    <w:p w:rsidR="00577C28" w:rsidRPr="00F20E18" w:rsidRDefault="00577C28" w:rsidP="00577C28">
      <w:pPr>
        <w:rPr>
          <w:lang w:val="fr-CH"/>
        </w:rPr>
      </w:pPr>
      <w:r w:rsidRPr="00F20E18">
        <w:rPr>
          <w:i/>
          <w:iCs/>
          <w:lang w:val="fr-CH"/>
        </w:rPr>
        <w:t>a)</w:t>
      </w:r>
      <w:r w:rsidRPr="00F20E18">
        <w:rPr>
          <w:lang w:val="fr-CH"/>
        </w:rPr>
        <w:tab/>
        <w:t>la gravité et l</w:t>
      </w:r>
      <w:r w:rsidR="00540BD0">
        <w:rPr>
          <w:lang w:val="fr-CH"/>
        </w:rPr>
        <w:t>'</w:t>
      </w:r>
      <w:r w:rsidRPr="00F20E18">
        <w:rPr>
          <w:lang w:val="fr-CH"/>
        </w:rPr>
        <w:t>ampleur de catastrophes poten</w:t>
      </w:r>
      <w:r>
        <w:rPr>
          <w:lang w:val="fr-CH"/>
        </w:rPr>
        <w:t xml:space="preserve">tielles, y compris les </w:t>
      </w:r>
      <w:r w:rsidRPr="00F20E18">
        <w:rPr>
          <w:lang w:val="fr-CH"/>
        </w:rPr>
        <w:t xml:space="preserve">flambées de maladies comme </w:t>
      </w:r>
      <w:r>
        <w:rPr>
          <w:lang w:val="fr-CH"/>
        </w:rPr>
        <w:t>la maladie à</w:t>
      </w:r>
      <w:r w:rsidRPr="00F20E18">
        <w:rPr>
          <w:lang w:val="fr-CH"/>
        </w:rPr>
        <w:t xml:space="preserve"> virus Ebola, qui risquent d</w:t>
      </w:r>
      <w:r w:rsidR="00540BD0">
        <w:rPr>
          <w:lang w:val="fr-CH"/>
        </w:rPr>
        <w:t>'</w:t>
      </w:r>
      <w:r w:rsidRPr="00F20E18">
        <w:rPr>
          <w:lang w:val="fr-CH"/>
        </w:rPr>
        <w:t>avoir des conséquences dramatiques sur le plan humain;</w:t>
      </w:r>
    </w:p>
    <w:p w:rsidR="00577C28" w:rsidRPr="00F20E18" w:rsidRDefault="00577C28" w:rsidP="008B0472">
      <w:pPr>
        <w:keepNext/>
        <w:keepLines/>
        <w:rPr>
          <w:lang w:val="fr-CH"/>
        </w:rPr>
      </w:pPr>
      <w:r w:rsidRPr="00F20E18">
        <w:rPr>
          <w:i/>
          <w:iCs/>
          <w:lang w:val="fr-CH"/>
        </w:rPr>
        <w:lastRenderedPageBreak/>
        <w:t>b)</w:t>
      </w:r>
      <w:r w:rsidRPr="00F20E18">
        <w:rPr>
          <w:lang w:val="fr-CH"/>
        </w:rPr>
        <w:tab/>
        <w:t>que les événements tragiques qui se sont produits récemment dans le monde montrent clairement qu</w:t>
      </w:r>
      <w:r w:rsidR="00540BD0">
        <w:rPr>
          <w:lang w:val="fr-CH"/>
        </w:rPr>
        <w:t>'</w:t>
      </w:r>
      <w:r w:rsidRPr="00F20E18">
        <w:rPr>
          <w:lang w:val="fr-CH"/>
        </w:rPr>
        <w:t>il est nécessaire de disposer d</w:t>
      </w:r>
      <w:r w:rsidR="00540BD0">
        <w:rPr>
          <w:lang w:val="fr-CH"/>
        </w:rPr>
        <w:t>'</w:t>
      </w:r>
      <w:r w:rsidRPr="00F20E18">
        <w:rPr>
          <w:lang w:val="fr-CH"/>
        </w:rPr>
        <w:t>infrastructures de communication d</w:t>
      </w:r>
      <w:r w:rsidR="00540BD0">
        <w:rPr>
          <w:lang w:val="fr-CH"/>
        </w:rPr>
        <w:t>'</w:t>
      </w:r>
      <w:r w:rsidRPr="00F20E18">
        <w:rPr>
          <w:lang w:val="fr-CH"/>
        </w:rPr>
        <w:t>excellente qualité et d</w:t>
      </w:r>
      <w:r w:rsidR="00540BD0">
        <w:rPr>
          <w:lang w:val="fr-CH"/>
        </w:rPr>
        <w:t>'</w:t>
      </w:r>
      <w:r w:rsidRPr="00F20E18">
        <w:rPr>
          <w:lang w:val="fr-CH"/>
        </w:rPr>
        <w:t>avoir et de pouvoir diffuser des informations pour aider les organismes de protection civile, les organismes sanitaires et les organismes de secours en cas de catastrophe;</w:t>
      </w:r>
    </w:p>
    <w:p w:rsidR="00577C28" w:rsidRPr="00F20E18" w:rsidRDefault="00577C28" w:rsidP="00577C28">
      <w:pPr>
        <w:rPr>
          <w:lang w:val="fr-CH"/>
        </w:rPr>
      </w:pPr>
      <w:r w:rsidRPr="00F20E18">
        <w:rPr>
          <w:i/>
          <w:iCs/>
          <w:lang w:val="fr-CH"/>
        </w:rPr>
        <w:t>c)</w:t>
      </w:r>
      <w:r w:rsidRPr="00F20E18">
        <w:rPr>
          <w:lang w:val="fr-CH"/>
        </w:rPr>
        <w:tab/>
        <w:t xml:space="preserve">la nécessité de </w:t>
      </w:r>
      <w:r w:rsidRPr="00ED70F6">
        <w:t xml:space="preserve">réduire le plus possible les risques pour la vie humaine et </w:t>
      </w:r>
      <w:r>
        <w:t>de</w:t>
      </w:r>
      <w:r w:rsidRPr="00ED70F6">
        <w:t xml:space="preserve"> répondre aux besoins du public en matière d</w:t>
      </w:r>
      <w:r w:rsidR="00540BD0">
        <w:t>'</w:t>
      </w:r>
      <w:r w:rsidRPr="00ED70F6">
        <w:t>information et de communication</w:t>
      </w:r>
      <w:r>
        <w:t xml:space="preserve">, étant donné que </w:t>
      </w:r>
      <w:r w:rsidRPr="002202B8">
        <w:t>l</w:t>
      </w:r>
      <w:r w:rsidR="00540BD0">
        <w:t>'</w:t>
      </w:r>
      <w:r w:rsidRPr="002202B8">
        <w:t>absence d</w:t>
      </w:r>
      <w:r w:rsidR="00540BD0">
        <w:t>'</w:t>
      </w:r>
      <w:r w:rsidRPr="002202B8">
        <w:t>obstacles à l</w:t>
      </w:r>
      <w:r w:rsidR="00540BD0">
        <w:t>'</w:t>
      </w:r>
      <w:r w:rsidRPr="002202B8">
        <w:t xml:space="preserve">utilisation des équipements et services de télécommunication/TIC est indispensable </w:t>
      </w:r>
      <w:r>
        <w:t xml:space="preserve">pour assurer une </w:t>
      </w:r>
      <w:r w:rsidRPr="002202B8">
        <w:t>aide humanitaire</w:t>
      </w:r>
      <w:r>
        <w:t xml:space="preserve"> efficace et adaptée,</w:t>
      </w:r>
    </w:p>
    <w:p w:rsidR="00577C28" w:rsidRDefault="00577C28" w:rsidP="00577C28">
      <w:pPr>
        <w:pStyle w:val="Call"/>
        <w:rPr>
          <w:lang w:val="fr-CH"/>
        </w:rPr>
      </w:pPr>
      <w:r w:rsidRPr="00F20E18">
        <w:rPr>
          <w:lang w:val="fr-CH"/>
        </w:rPr>
        <w:t>reco</w:t>
      </w:r>
      <w:r>
        <w:rPr>
          <w:lang w:val="fr-CH"/>
        </w:rPr>
        <w:t>nnaissant en outre</w:t>
      </w:r>
    </w:p>
    <w:p w:rsidR="00577C28" w:rsidRDefault="00577C28" w:rsidP="00577C28">
      <w:pPr>
        <w:rPr>
          <w:lang w:val="fr-CH"/>
        </w:rPr>
      </w:pPr>
      <w:r w:rsidRPr="00F20E18">
        <w:rPr>
          <w:i/>
          <w:iCs/>
          <w:lang w:val="fr-CH"/>
        </w:rPr>
        <w:t>a)</w:t>
      </w:r>
      <w:r w:rsidRPr="00F20E18">
        <w:rPr>
          <w:lang w:val="fr-CH"/>
        </w:rPr>
        <w:tab/>
      </w:r>
      <w:r>
        <w:rPr>
          <w:lang w:val="fr-CH"/>
        </w:rPr>
        <w:t>qu</w:t>
      </w:r>
      <w:r w:rsidR="00540BD0">
        <w:rPr>
          <w:lang w:val="fr-CH"/>
        </w:rPr>
        <w:t>'</w:t>
      </w:r>
      <w:r>
        <w:rPr>
          <w:lang w:val="fr-CH"/>
        </w:rPr>
        <w:t>il faudra continuer d</w:t>
      </w:r>
      <w:r w:rsidR="00540BD0">
        <w:rPr>
          <w:lang w:val="fr-CH"/>
        </w:rPr>
        <w:t>'</w:t>
      </w:r>
      <w:r>
        <w:rPr>
          <w:lang w:val="fr-CH"/>
        </w:rPr>
        <w:t xml:space="preserve">aider les pays en développement à utiliser les TIC pour protéger la vie humaine en </w:t>
      </w:r>
      <w:r>
        <w:t>faisant parvenir les informations</w:t>
      </w:r>
      <w:r w:rsidRPr="00ED70F6">
        <w:t xml:space="preserve">, dans les meilleurs délais, </w:t>
      </w:r>
      <w:r>
        <w:t>aux</w:t>
      </w:r>
      <w:r w:rsidRPr="00ED70F6">
        <w:t xml:space="preserve"> organismes publics, </w:t>
      </w:r>
      <w:r>
        <w:t>aux consommateurs, aux</w:t>
      </w:r>
      <w:r w:rsidRPr="00ED70F6">
        <w:t xml:space="preserve"> organisations à vocation humanitaire et </w:t>
      </w:r>
      <w:r>
        <w:t>aux</w:t>
      </w:r>
      <w:r w:rsidRPr="00ED70F6">
        <w:t xml:space="preserve"> entreprises du secteur privé </w:t>
      </w:r>
      <w:r>
        <w:t>participant aux</w:t>
      </w:r>
      <w:r w:rsidRPr="00ED70F6">
        <w:t xml:space="preserve"> opérations de secours et de remise en état et </w:t>
      </w:r>
      <w:r>
        <w:t>par la fourniture d</w:t>
      </w:r>
      <w:r w:rsidR="00540BD0">
        <w:t>'</w:t>
      </w:r>
      <w:r w:rsidRPr="00ED70F6">
        <w:t>une assistance médicale</w:t>
      </w:r>
      <w:r>
        <w:t xml:space="preserve"> aux personnes concernées par des urgences sanitaires, comme la transmission du virus Ebola;</w:t>
      </w:r>
    </w:p>
    <w:p w:rsidR="00577C28" w:rsidRDefault="00577C28" w:rsidP="00577C28">
      <w:pPr>
        <w:rPr>
          <w:lang w:val="fr-CH"/>
        </w:rPr>
      </w:pPr>
      <w:r w:rsidRPr="00F20E18">
        <w:rPr>
          <w:i/>
          <w:iCs/>
          <w:lang w:val="fr-CH"/>
        </w:rPr>
        <w:t>b)</w:t>
      </w:r>
      <w:r w:rsidRPr="00F20E18">
        <w:rPr>
          <w:lang w:val="fr-CH"/>
        </w:rPr>
        <w:tab/>
      </w:r>
      <w:r>
        <w:rPr>
          <w:lang w:val="fr-CH"/>
        </w:rPr>
        <w:t>qu</w:t>
      </w:r>
      <w:r w:rsidR="00540BD0">
        <w:rPr>
          <w:lang w:val="fr-CH"/>
        </w:rPr>
        <w:t>'</w:t>
      </w:r>
      <w:r>
        <w:rPr>
          <w:lang w:val="fr-CH"/>
        </w:rPr>
        <w:t>il est nécessaire que des informations soient accessibles et disponibles dans les langues locales, afin de garantir la plus grande diffusion possible;</w:t>
      </w:r>
    </w:p>
    <w:p w:rsidR="00577C28" w:rsidRDefault="00577C28" w:rsidP="00485A49">
      <w:pPr>
        <w:rPr>
          <w:lang w:val="fr-CH"/>
        </w:rPr>
      </w:pPr>
      <w:r w:rsidRPr="00F20E18">
        <w:rPr>
          <w:i/>
          <w:iCs/>
          <w:lang w:val="fr-CH"/>
        </w:rPr>
        <w:t>c)</w:t>
      </w:r>
      <w:r w:rsidRPr="00F20E18">
        <w:rPr>
          <w:lang w:val="fr-CH"/>
        </w:rPr>
        <w:tab/>
      </w:r>
      <w:r>
        <w:rPr>
          <w:lang w:val="fr-CH"/>
        </w:rPr>
        <w:t>que les décideurs doivent instaurer un environnement propice pour mettre à profit l</w:t>
      </w:r>
      <w:r w:rsidR="00540BD0">
        <w:rPr>
          <w:lang w:val="fr-CH"/>
        </w:rPr>
        <w:t>'</w:t>
      </w:r>
      <w:r>
        <w:rPr>
          <w:lang w:val="fr-CH"/>
        </w:rPr>
        <w:t>utilisation des TIC afin de répondre aux besoins d</w:t>
      </w:r>
      <w:r w:rsidR="00540BD0">
        <w:rPr>
          <w:lang w:val="fr-CH"/>
        </w:rPr>
        <w:t>'</w:t>
      </w:r>
      <w:r>
        <w:rPr>
          <w:lang w:val="fr-CH"/>
        </w:rPr>
        <w:t>infrastructures et d</w:t>
      </w:r>
      <w:r w:rsidR="00540BD0">
        <w:rPr>
          <w:lang w:val="fr-CH"/>
        </w:rPr>
        <w:t>'</w:t>
      </w:r>
      <w:r>
        <w:rPr>
          <w:lang w:val="fr-CH"/>
        </w:rPr>
        <w:t>informations en situation d</w:t>
      </w:r>
      <w:r w:rsidR="00540BD0">
        <w:rPr>
          <w:lang w:val="fr-CH"/>
        </w:rPr>
        <w:t>'</w:t>
      </w:r>
      <w:r>
        <w:rPr>
          <w:lang w:val="fr-CH"/>
        </w:rPr>
        <w:t xml:space="preserve">urgence et de briser la chaîne de </w:t>
      </w:r>
      <w:r w:rsidR="00485A49">
        <w:rPr>
          <w:lang w:val="fr-CH"/>
        </w:rPr>
        <w:t>transmission en cas d</w:t>
      </w:r>
      <w:r w:rsidR="00540BD0">
        <w:rPr>
          <w:lang w:val="fr-CH"/>
        </w:rPr>
        <w:t>'</w:t>
      </w:r>
      <w:r w:rsidR="00485A49">
        <w:rPr>
          <w:lang w:val="fr-CH"/>
        </w:rPr>
        <w:t>urgence sanitaire</w:t>
      </w:r>
      <w:r>
        <w:rPr>
          <w:lang w:val="fr-CH"/>
        </w:rPr>
        <w:t xml:space="preserve"> comme </w:t>
      </w:r>
      <w:r w:rsidR="00485A49">
        <w:rPr>
          <w:lang w:val="fr-CH"/>
        </w:rPr>
        <w:t>le</w:t>
      </w:r>
      <w:r>
        <w:rPr>
          <w:lang w:val="fr-CH"/>
        </w:rPr>
        <w:t xml:space="preserve"> virus Ebola;</w:t>
      </w:r>
    </w:p>
    <w:p w:rsidR="00577C28" w:rsidRDefault="00577C28" w:rsidP="00485A49">
      <w:pPr>
        <w:rPr>
          <w:lang w:val="fr-CH"/>
        </w:rPr>
      </w:pPr>
      <w:r w:rsidRPr="00F20E18">
        <w:rPr>
          <w:i/>
          <w:iCs/>
          <w:lang w:val="fr-CH"/>
        </w:rPr>
        <w:t>d)</w:t>
      </w:r>
      <w:r w:rsidRPr="00F20E18">
        <w:rPr>
          <w:lang w:val="fr-CH"/>
        </w:rPr>
        <w:tab/>
      </w:r>
      <w:r>
        <w:rPr>
          <w:lang w:val="fr-CH"/>
        </w:rPr>
        <w:t xml:space="preserve">que la contribution du secteur privé est nécessaire pour prévenir les urgences sanitaires comme la transmission du virus Ebola, en atténuer les effets et </w:t>
      </w:r>
      <w:r w:rsidR="00485A49">
        <w:rPr>
          <w:lang w:val="fr-CH"/>
        </w:rPr>
        <w:t>porter</w:t>
      </w:r>
      <w:r>
        <w:rPr>
          <w:lang w:val="fr-CH"/>
        </w:rPr>
        <w:t xml:space="preserve"> secours;</w:t>
      </w:r>
    </w:p>
    <w:p w:rsidR="00577C28" w:rsidRDefault="00577C28" w:rsidP="00577C28">
      <w:pPr>
        <w:rPr>
          <w:lang w:val="fr-CH"/>
        </w:rPr>
      </w:pPr>
      <w:r w:rsidRPr="00F20E18">
        <w:rPr>
          <w:i/>
          <w:iCs/>
          <w:lang w:val="fr-CH"/>
        </w:rPr>
        <w:t>e)</w:t>
      </w:r>
      <w:r w:rsidRPr="00F20E18">
        <w:rPr>
          <w:lang w:val="fr-CH"/>
        </w:rPr>
        <w:tab/>
      </w:r>
      <w:r>
        <w:t>qu</w:t>
      </w:r>
      <w:r w:rsidR="00540BD0">
        <w:t>'</w:t>
      </w:r>
      <w:r>
        <w:t xml:space="preserve">il faut </w:t>
      </w:r>
      <w:r w:rsidRPr="00ED70F6">
        <w:t>une vision commune des éléments d</w:t>
      </w:r>
      <w:r w:rsidR="00540BD0">
        <w:t>'</w:t>
      </w:r>
      <w:r w:rsidRPr="00ED70F6">
        <w:t>infrastructures de réseau pour fournir des équipements de télécommunication rapides à installer, interopérables et solides lors des opérations d</w:t>
      </w:r>
      <w:r w:rsidR="00540BD0">
        <w:t>'</w:t>
      </w:r>
      <w:r w:rsidRPr="00ED70F6">
        <w:t>aide huma</w:t>
      </w:r>
      <w:r>
        <w:t>nitaire et de secours en cas d</w:t>
      </w:r>
      <w:r w:rsidR="00540BD0">
        <w:t>'</w:t>
      </w:r>
      <w:r>
        <w:t>urgence sanitaire comme la transmission du virus Ebola,</w:t>
      </w:r>
    </w:p>
    <w:p w:rsidR="00577C28" w:rsidRPr="00F20E18" w:rsidRDefault="00577C28" w:rsidP="00577C28">
      <w:pPr>
        <w:pStyle w:val="Call"/>
        <w:rPr>
          <w:lang w:val="fr-CH"/>
        </w:rPr>
      </w:pPr>
      <w:r w:rsidRPr="00F20E18">
        <w:rPr>
          <w:lang w:val="fr-CH"/>
        </w:rPr>
        <w:t>consid</w:t>
      </w:r>
      <w:r>
        <w:rPr>
          <w:lang w:val="fr-CH"/>
        </w:rPr>
        <w:t>érant</w:t>
      </w:r>
    </w:p>
    <w:p w:rsidR="00577C28" w:rsidRDefault="00577C28" w:rsidP="00577C28">
      <w:pPr>
        <w:rPr>
          <w:lang w:val="fr-CH"/>
        </w:rPr>
      </w:pPr>
      <w:r w:rsidRPr="00F20E18">
        <w:rPr>
          <w:i/>
          <w:iCs/>
          <w:lang w:val="fr-CH"/>
        </w:rPr>
        <w:t>a)</w:t>
      </w:r>
      <w:r w:rsidRPr="00F20E18">
        <w:rPr>
          <w:lang w:val="fr-CH"/>
        </w:rPr>
        <w:tab/>
      </w:r>
      <w:r>
        <w:rPr>
          <w:lang w:val="fr-CH"/>
        </w:rPr>
        <w:t>que les TIC sont essentielles dans toutes les phases de gestion des urgences sanitaires comme la transmission du virus Ebola;</w:t>
      </w:r>
    </w:p>
    <w:p w:rsidR="00577C28" w:rsidRDefault="00577C28" w:rsidP="008A3685">
      <w:pPr>
        <w:rPr>
          <w:lang w:val="fr-CH"/>
        </w:rPr>
      </w:pPr>
      <w:r w:rsidRPr="00F20E18">
        <w:rPr>
          <w:i/>
          <w:iCs/>
          <w:lang w:val="fr-CH"/>
        </w:rPr>
        <w:t>b)</w:t>
      </w:r>
      <w:r w:rsidRPr="00F20E18">
        <w:rPr>
          <w:lang w:val="fr-CH"/>
        </w:rPr>
        <w:tab/>
      </w:r>
      <w:r>
        <w:rPr>
          <w:lang w:val="fr-CH"/>
        </w:rPr>
        <w:t>que les aspects des communications d</w:t>
      </w:r>
      <w:r w:rsidR="00540BD0">
        <w:rPr>
          <w:lang w:val="fr-CH"/>
        </w:rPr>
        <w:t>'</w:t>
      </w:r>
      <w:r>
        <w:rPr>
          <w:lang w:val="fr-CH"/>
        </w:rPr>
        <w:t>urgence associés aux urgences sanitaires comme la transmission du virus Ebola sont, entre autres choses, la prévision</w:t>
      </w:r>
      <w:r w:rsidR="008A3685">
        <w:rPr>
          <w:lang w:val="fr-CH"/>
        </w:rPr>
        <w:t xml:space="preserve"> des catastrophes</w:t>
      </w:r>
      <w:r>
        <w:rPr>
          <w:lang w:val="fr-CH"/>
        </w:rPr>
        <w:t>, la détection, l</w:t>
      </w:r>
      <w:r w:rsidR="00540BD0">
        <w:rPr>
          <w:lang w:val="fr-CH"/>
        </w:rPr>
        <w:t>'</w:t>
      </w:r>
      <w:r>
        <w:rPr>
          <w:lang w:val="fr-CH"/>
        </w:rPr>
        <w:t>alerte et la prise en charge de la circulation des informations pour tenir les personnes informé</w:t>
      </w:r>
      <w:r w:rsidR="008A3685">
        <w:rPr>
          <w:lang w:val="fr-CH"/>
        </w:rPr>
        <w:t>e</w:t>
      </w:r>
      <w:r>
        <w:rPr>
          <w:lang w:val="fr-CH"/>
        </w:rPr>
        <w:t>s des mesures qu</w:t>
      </w:r>
      <w:r w:rsidR="00540BD0">
        <w:rPr>
          <w:lang w:val="fr-CH"/>
        </w:rPr>
        <w:t>'</w:t>
      </w:r>
      <w:r>
        <w:rPr>
          <w:lang w:val="fr-CH"/>
        </w:rPr>
        <w:t xml:space="preserve">elles peuvent prendre pour </w:t>
      </w:r>
      <w:r w:rsidR="008A3685">
        <w:rPr>
          <w:lang w:val="fr-CH"/>
        </w:rPr>
        <w:t>protéger</w:t>
      </w:r>
      <w:r>
        <w:rPr>
          <w:lang w:val="fr-CH"/>
        </w:rPr>
        <w:t xml:space="preserve"> la vie humaine; et</w:t>
      </w:r>
    </w:p>
    <w:p w:rsidR="00577C28" w:rsidRDefault="00577C28" w:rsidP="008A3685">
      <w:pPr>
        <w:rPr>
          <w:lang w:val="fr-CH"/>
        </w:rPr>
      </w:pPr>
      <w:r w:rsidRPr="00F20E18">
        <w:rPr>
          <w:i/>
          <w:iCs/>
          <w:lang w:val="fr-CH"/>
        </w:rPr>
        <w:t>c)</w:t>
      </w:r>
      <w:r w:rsidRPr="00F20E18">
        <w:rPr>
          <w:lang w:val="fr-CH"/>
        </w:rPr>
        <w:tab/>
      </w:r>
      <w:r>
        <w:rPr>
          <w:lang w:val="fr-CH"/>
        </w:rPr>
        <w:t>que l</w:t>
      </w:r>
      <w:r w:rsidR="00540BD0">
        <w:rPr>
          <w:lang w:val="fr-CH"/>
        </w:rPr>
        <w:t>'</w:t>
      </w:r>
      <w:r>
        <w:rPr>
          <w:lang w:val="fr-CH"/>
        </w:rPr>
        <w:t>initiative "Le mobile au service de développement" de l</w:t>
      </w:r>
      <w:r w:rsidR="00540BD0">
        <w:rPr>
          <w:lang w:val="fr-CH"/>
        </w:rPr>
        <w:t>'</w:t>
      </w:r>
      <w:r>
        <w:rPr>
          <w:lang w:val="fr-CH"/>
        </w:rPr>
        <w:t xml:space="preserve">UIT-D vise </w:t>
      </w:r>
      <w:r w:rsidR="008A3685">
        <w:rPr>
          <w:lang w:val="fr-CH"/>
        </w:rPr>
        <w:t>principalement à utiliser l</w:t>
      </w:r>
      <w:r>
        <w:rPr>
          <w:lang w:val="fr-CH"/>
        </w:rPr>
        <w:t>es TIC pour autonomiser les communautés et les personnes,</w:t>
      </w:r>
    </w:p>
    <w:p w:rsidR="00577C28" w:rsidRPr="00F20E18" w:rsidRDefault="00577C28" w:rsidP="00577C28">
      <w:pPr>
        <w:pStyle w:val="Call"/>
        <w:rPr>
          <w:lang w:val="fr-CH"/>
        </w:rPr>
      </w:pPr>
      <w:r w:rsidRPr="00F20E18">
        <w:rPr>
          <w:lang w:val="fr-CH"/>
        </w:rPr>
        <w:t>not</w:t>
      </w:r>
      <w:r>
        <w:rPr>
          <w:lang w:val="fr-CH"/>
        </w:rPr>
        <w:t>ant</w:t>
      </w:r>
    </w:p>
    <w:p w:rsidR="00577C28" w:rsidRDefault="00577C28" w:rsidP="00577C28">
      <w:pPr>
        <w:rPr>
          <w:iCs/>
          <w:lang w:val="fr-CH"/>
        </w:rPr>
      </w:pPr>
      <w:r w:rsidRPr="002C35D9">
        <w:rPr>
          <w:iCs/>
          <w:lang w:val="fr-CH"/>
        </w:rPr>
        <w:t>le paragraphe 51 de la Déclaration de principes de Genève adoptée par le Sommet mondial sur la société de l</w:t>
      </w:r>
      <w:r w:rsidR="00540BD0">
        <w:rPr>
          <w:iCs/>
          <w:lang w:val="fr-CH"/>
        </w:rPr>
        <w:t>'</w:t>
      </w:r>
      <w:r w:rsidRPr="002C35D9">
        <w:rPr>
          <w:iCs/>
          <w:lang w:val="fr-CH"/>
        </w:rPr>
        <w:t>information (SMSI), concernant l</w:t>
      </w:r>
      <w:r w:rsidR="00540BD0">
        <w:rPr>
          <w:iCs/>
          <w:lang w:val="fr-CH"/>
        </w:rPr>
        <w:t>'</w:t>
      </w:r>
      <w:r w:rsidRPr="002C35D9">
        <w:rPr>
          <w:iCs/>
          <w:lang w:val="fr-CH"/>
        </w:rPr>
        <w:t>utilisation des applications TIC</w:t>
      </w:r>
      <w:r w:rsidR="008A3685">
        <w:rPr>
          <w:iCs/>
          <w:lang w:val="fr-CH"/>
        </w:rPr>
        <w:t xml:space="preserve"> pour prévenir les catastrophes,</w:t>
      </w:r>
    </w:p>
    <w:p w:rsidR="00577C28" w:rsidRDefault="00577C28" w:rsidP="008A3685">
      <w:pPr>
        <w:pStyle w:val="Call"/>
        <w:rPr>
          <w:lang w:val="fr-CH"/>
        </w:rPr>
      </w:pPr>
      <w:r>
        <w:rPr>
          <w:lang w:val="fr-CH"/>
        </w:rPr>
        <w:lastRenderedPageBreak/>
        <w:t>charge le directeur du Bureau de développement des télécommunications, en coordination avec les directeurs</w:t>
      </w:r>
      <w:r w:rsidR="008A3685">
        <w:rPr>
          <w:lang w:val="fr-CH"/>
        </w:rPr>
        <w:t xml:space="preserve"> des autres bureaux</w:t>
      </w:r>
    </w:p>
    <w:p w:rsidR="00577C28" w:rsidRDefault="00577C28" w:rsidP="008A3685">
      <w:pPr>
        <w:rPr>
          <w:lang w:val="fr-CH"/>
        </w:rPr>
      </w:pPr>
      <w:r w:rsidRPr="00F20E18">
        <w:rPr>
          <w:lang w:val="fr-CH"/>
        </w:rPr>
        <w:t>1</w:t>
      </w:r>
      <w:r w:rsidRPr="00F20E18">
        <w:rPr>
          <w:lang w:val="fr-CH"/>
        </w:rPr>
        <w:tab/>
      </w:r>
      <w:r>
        <w:rPr>
          <w:lang w:val="fr-CH"/>
        </w:rPr>
        <w:t>d</w:t>
      </w:r>
      <w:r w:rsidR="00540BD0">
        <w:rPr>
          <w:lang w:val="fr-CH"/>
        </w:rPr>
        <w:t>'</w:t>
      </w:r>
      <w:r>
        <w:rPr>
          <w:lang w:val="fr-CH"/>
        </w:rPr>
        <w:t>élaborer des lignes directrices et des bonnes pratiques sur les possibilités d</w:t>
      </w:r>
      <w:r w:rsidR="00540BD0">
        <w:rPr>
          <w:lang w:val="fr-CH"/>
        </w:rPr>
        <w:t>'</w:t>
      </w:r>
      <w:r>
        <w:rPr>
          <w:lang w:val="fr-CH"/>
        </w:rPr>
        <w:t>utilisation des TIC afin d</w:t>
      </w:r>
      <w:r w:rsidR="00540BD0">
        <w:rPr>
          <w:lang w:val="fr-CH"/>
        </w:rPr>
        <w:t>'</w:t>
      </w:r>
      <w:r>
        <w:rPr>
          <w:lang w:val="fr-CH"/>
        </w:rPr>
        <w:t>identifier l</w:t>
      </w:r>
      <w:r w:rsidR="00540BD0">
        <w:rPr>
          <w:lang w:val="fr-CH"/>
        </w:rPr>
        <w:t>'</w:t>
      </w:r>
      <w:r>
        <w:rPr>
          <w:lang w:val="fr-CH"/>
        </w:rPr>
        <w:t xml:space="preserve">infrastructure de communication nécessaire pour </w:t>
      </w:r>
      <w:r w:rsidR="008A3685">
        <w:rPr>
          <w:lang w:val="fr-CH"/>
        </w:rPr>
        <w:t>prendre en charge</w:t>
      </w:r>
      <w:r>
        <w:rPr>
          <w:lang w:val="fr-CH"/>
        </w:rPr>
        <w:t xml:space="preserve"> les échanges d</w:t>
      </w:r>
      <w:r w:rsidR="00540BD0">
        <w:rPr>
          <w:lang w:val="fr-CH"/>
        </w:rPr>
        <w:t>'</w:t>
      </w:r>
      <w:r>
        <w:rPr>
          <w:lang w:val="fr-CH"/>
        </w:rPr>
        <w:t>information</w:t>
      </w:r>
      <w:r w:rsidR="008A3685">
        <w:rPr>
          <w:lang w:val="fr-CH"/>
        </w:rPr>
        <w:t>s,</w:t>
      </w:r>
      <w:r>
        <w:rPr>
          <w:lang w:val="fr-CH"/>
        </w:rPr>
        <w:t xml:space="preserve"> dans les meilleurs délais</w:t>
      </w:r>
      <w:r w:rsidR="008A3685">
        <w:rPr>
          <w:lang w:val="fr-CH"/>
        </w:rPr>
        <w:t>,</w:t>
      </w:r>
      <w:r>
        <w:rPr>
          <w:lang w:val="fr-CH"/>
        </w:rPr>
        <w:t xml:space="preserve"> sur les urgences sanitaires comme la transmission du virus Ebola;</w:t>
      </w:r>
    </w:p>
    <w:p w:rsidR="00577C28" w:rsidRDefault="00577C28" w:rsidP="00577C28">
      <w:pPr>
        <w:rPr>
          <w:lang w:val="fr-CH"/>
        </w:rPr>
      </w:pPr>
      <w:r w:rsidRPr="00F20E18">
        <w:rPr>
          <w:lang w:val="fr-CH"/>
        </w:rPr>
        <w:t>2</w:t>
      </w:r>
      <w:r w:rsidRPr="00F20E18">
        <w:rPr>
          <w:lang w:val="fr-CH"/>
        </w:rPr>
        <w:tab/>
      </w:r>
      <w:r>
        <w:rPr>
          <w:lang w:val="fr-CH"/>
        </w:rPr>
        <w:t>de mener à bien des études de faisabilité, d</w:t>
      </w:r>
      <w:r w:rsidR="00540BD0">
        <w:rPr>
          <w:lang w:val="fr-CH"/>
        </w:rPr>
        <w:t>'</w:t>
      </w:r>
      <w:r>
        <w:rPr>
          <w:lang w:val="fr-CH"/>
        </w:rPr>
        <w:t>élaborer des outils de gestion de projets et d</w:t>
      </w:r>
      <w:r w:rsidR="00540BD0">
        <w:rPr>
          <w:lang w:val="fr-CH"/>
        </w:rPr>
        <w:t>'</w:t>
      </w:r>
      <w:r>
        <w:rPr>
          <w:lang w:val="fr-CH"/>
        </w:rPr>
        <w:t>organiser un appui pour faire face et répondre aux urgences sanitaires comme la transmission du virus Ebola,</w:t>
      </w:r>
    </w:p>
    <w:p w:rsidR="00577C28" w:rsidRPr="00F20E18" w:rsidRDefault="00577C28" w:rsidP="00577C28">
      <w:pPr>
        <w:pStyle w:val="Call"/>
        <w:rPr>
          <w:lang w:val="fr-CH"/>
        </w:rPr>
      </w:pPr>
      <w:r>
        <w:rPr>
          <w:lang w:val="fr-CH"/>
        </w:rPr>
        <w:t>charge le Secrétaire général</w:t>
      </w:r>
    </w:p>
    <w:p w:rsidR="00577C28" w:rsidRDefault="00577C28" w:rsidP="00577C28">
      <w:pPr>
        <w:rPr>
          <w:lang w:val="fr-CH"/>
        </w:rPr>
      </w:pPr>
      <w:r w:rsidRPr="00F20E18">
        <w:rPr>
          <w:lang w:val="fr-CH"/>
        </w:rPr>
        <w:t>1</w:t>
      </w:r>
      <w:r w:rsidRPr="00F20E18">
        <w:rPr>
          <w:lang w:val="fr-CH"/>
        </w:rPr>
        <w:tab/>
      </w:r>
      <w:r>
        <w:rPr>
          <w:lang w:val="fr-CH"/>
        </w:rPr>
        <w:t xml:space="preserve">de travailler en collaboration avec </w:t>
      </w:r>
      <w:r w:rsidR="008A3685">
        <w:rPr>
          <w:lang w:val="fr-CH"/>
        </w:rPr>
        <w:t xml:space="preserve">toutes </w:t>
      </w:r>
      <w:r>
        <w:rPr>
          <w:lang w:val="fr-CH"/>
        </w:rPr>
        <w:t>les parties concernées, y compri</w:t>
      </w:r>
      <w:r w:rsidR="008A3685">
        <w:rPr>
          <w:lang w:val="fr-CH"/>
        </w:rPr>
        <w:t>s l</w:t>
      </w:r>
      <w:r>
        <w:rPr>
          <w:lang w:val="fr-CH"/>
        </w:rPr>
        <w:t>es organismes du système des Nations Unies et en particulier avec l</w:t>
      </w:r>
      <w:r w:rsidR="00540BD0">
        <w:rPr>
          <w:lang w:val="fr-CH"/>
        </w:rPr>
        <w:t>'</w:t>
      </w:r>
      <w:r>
        <w:rPr>
          <w:lang w:val="fr-CH"/>
        </w:rPr>
        <w:t>Organisation mondiale de la santé, pour définir et lancer des programmes destinés à faire face et à répondre aux urgences sanitaires comme la transmission du virus Ebola</w:t>
      </w:r>
      <w:r w:rsidR="008A3685">
        <w:rPr>
          <w:lang w:val="fr-CH"/>
        </w:rPr>
        <w:t>,</w:t>
      </w:r>
      <w:r>
        <w:rPr>
          <w:lang w:val="fr-CH"/>
        </w:rPr>
        <w:t xml:space="preserve"> dans des domaines relevant du mandat et de la mission de l</w:t>
      </w:r>
      <w:r w:rsidR="00540BD0">
        <w:rPr>
          <w:lang w:val="fr-CH"/>
        </w:rPr>
        <w:t>'</w:t>
      </w:r>
      <w:r>
        <w:rPr>
          <w:lang w:val="fr-CH"/>
        </w:rPr>
        <w:t>UIT;</w:t>
      </w:r>
    </w:p>
    <w:p w:rsidR="00577C28" w:rsidRDefault="00577C28" w:rsidP="008A3685">
      <w:pPr>
        <w:rPr>
          <w:lang w:val="fr-CH"/>
        </w:rPr>
      </w:pPr>
      <w:r w:rsidRPr="00F20E18">
        <w:rPr>
          <w:lang w:val="fr-CH"/>
        </w:rPr>
        <w:t>2</w:t>
      </w:r>
      <w:r w:rsidRPr="00F20E18">
        <w:rPr>
          <w:lang w:val="fr-CH"/>
        </w:rPr>
        <w:tab/>
      </w:r>
      <w:r>
        <w:rPr>
          <w:lang w:val="fr-CH"/>
        </w:rPr>
        <w:t xml:space="preserve">de mettre en </w:t>
      </w:r>
      <w:r w:rsidR="00A66D9E">
        <w:rPr>
          <w:lang w:val="fr-CH"/>
        </w:rPr>
        <w:t>œuvre</w:t>
      </w:r>
      <w:r>
        <w:rPr>
          <w:lang w:val="fr-CH"/>
        </w:rPr>
        <w:t xml:space="preserve"> des mesures visant à obtenir l</w:t>
      </w:r>
      <w:r w:rsidR="00540BD0">
        <w:rPr>
          <w:lang w:val="fr-CH"/>
        </w:rPr>
        <w:t>'</w:t>
      </w:r>
      <w:r>
        <w:rPr>
          <w:lang w:val="fr-CH"/>
        </w:rPr>
        <w:t xml:space="preserve">appui des gouvernements, </w:t>
      </w:r>
      <w:r w:rsidR="008A3685">
        <w:rPr>
          <w:lang w:val="fr-CH"/>
        </w:rPr>
        <w:t>du secteur privé</w:t>
      </w:r>
      <w:r>
        <w:rPr>
          <w:lang w:val="fr-CH"/>
        </w:rPr>
        <w:t xml:space="preserve"> et d</w:t>
      </w:r>
      <w:r w:rsidR="00540BD0">
        <w:rPr>
          <w:lang w:val="fr-CH"/>
        </w:rPr>
        <w:t>'</w:t>
      </w:r>
      <w:r>
        <w:rPr>
          <w:lang w:val="fr-CH"/>
        </w:rPr>
        <w:t xml:space="preserve">autres partenaires pour </w:t>
      </w:r>
      <w:r w:rsidR="008A3685">
        <w:rPr>
          <w:lang w:val="fr-CH"/>
        </w:rPr>
        <w:t>briser</w:t>
      </w:r>
      <w:r>
        <w:rPr>
          <w:lang w:val="fr-CH"/>
        </w:rPr>
        <w:t xml:space="preserve"> la chaîne de transmission en cas d</w:t>
      </w:r>
      <w:r w:rsidR="00540BD0">
        <w:rPr>
          <w:lang w:val="fr-CH"/>
        </w:rPr>
        <w:t>'</w:t>
      </w:r>
      <w:r>
        <w:rPr>
          <w:lang w:val="fr-CH"/>
        </w:rPr>
        <w:t xml:space="preserve">urgence sanitaire comme </w:t>
      </w:r>
      <w:r w:rsidR="008A3685">
        <w:rPr>
          <w:lang w:val="fr-CH"/>
        </w:rPr>
        <w:t>le</w:t>
      </w:r>
      <w:r>
        <w:rPr>
          <w:lang w:val="fr-CH"/>
        </w:rPr>
        <w:t xml:space="preserve"> virus Ebola,</w:t>
      </w:r>
    </w:p>
    <w:p w:rsidR="00577C28" w:rsidRPr="00F20E18" w:rsidRDefault="00577C28" w:rsidP="00577C28">
      <w:pPr>
        <w:pStyle w:val="Call"/>
        <w:rPr>
          <w:lang w:val="fr-CH"/>
        </w:rPr>
      </w:pPr>
      <w:r w:rsidRPr="00F20E18">
        <w:rPr>
          <w:lang w:val="fr-CH"/>
        </w:rPr>
        <w:t>invite</w:t>
      </w:r>
      <w:r>
        <w:rPr>
          <w:lang w:val="fr-CH"/>
        </w:rPr>
        <w:t xml:space="preserve"> les Etats Membres et les Membres de Secteur</w:t>
      </w:r>
    </w:p>
    <w:p w:rsidR="00577C28" w:rsidRDefault="00577C28" w:rsidP="008A3685">
      <w:pPr>
        <w:rPr>
          <w:lang w:val="fr-CH"/>
        </w:rPr>
      </w:pPr>
      <w:r w:rsidRPr="00F20E18">
        <w:rPr>
          <w:lang w:val="fr-CH"/>
        </w:rPr>
        <w:t>1</w:t>
      </w:r>
      <w:r w:rsidRPr="00F20E18">
        <w:rPr>
          <w:lang w:val="fr-CH"/>
        </w:rPr>
        <w:tab/>
      </w:r>
      <w:r>
        <w:rPr>
          <w:lang w:val="fr-CH"/>
        </w:rPr>
        <w:t>à coopérer et à offrir toute l</w:t>
      </w:r>
      <w:r w:rsidR="00540BD0">
        <w:rPr>
          <w:lang w:val="fr-CH"/>
        </w:rPr>
        <w:t>'</w:t>
      </w:r>
      <w:r>
        <w:rPr>
          <w:lang w:val="fr-CH"/>
        </w:rPr>
        <w:t>assistance et tout l</w:t>
      </w:r>
      <w:r w:rsidR="00540BD0">
        <w:rPr>
          <w:lang w:val="fr-CH"/>
        </w:rPr>
        <w:t>'</w:t>
      </w:r>
      <w:r>
        <w:rPr>
          <w:lang w:val="fr-CH"/>
        </w:rPr>
        <w:t xml:space="preserve">appui possibles aux consommateurs, aux organisations </w:t>
      </w:r>
      <w:r w:rsidR="008A3685">
        <w:rPr>
          <w:lang w:val="fr-CH"/>
        </w:rPr>
        <w:t>à vocation humanitaire</w:t>
      </w:r>
      <w:r>
        <w:rPr>
          <w:lang w:val="fr-CH"/>
        </w:rPr>
        <w:t xml:space="preserve"> et aux entreprises </w:t>
      </w:r>
      <w:r w:rsidR="008A3685">
        <w:rPr>
          <w:lang w:val="fr-CH"/>
        </w:rPr>
        <w:t xml:space="preserve">du secteur privé </w:t>
      </w:r>
      <w:r>
        <w:rPr>
          <w:lang w:val="fr-CH"/>
        </w:rPr>
        <w:t xml:space="preserve">travaillant dans le domaine des TIC, notamment pour le suivi des maladies et les interventions, les opérations de secours et </w:t>
      </w:r>
      <w:r w:rsidR="008A3685">
        <w:rPr>
          <w:lang w:val="fr-CH"/>
        </w:rPr>
        <w:t xml:space="preserve">le retour à la normale </w:t>
      </w:r>
      <w:r>
        <w:rPr>
          <w:lang w:val="fr-CH"/>
        </w:rPr>
        <w:t>en cas de catastrophe naturelle ou causée par l</w:t>
      </w:r>
      <w:r w:rsidR="00540BD0">
        <w:rPr>
          <w:lang w:val="fr-CH"/>
        </w:rPr>
        <w:t>'</w:t>
      </w:r>
      <w:r>
        <w:rPr>
          <w:lang w:val="fr-CH"/>
        </w:rPr>
        <w:t xml:space="preserve">homme ou </w:t>
      </w:r>
      <w:r w:rsidR="008A3685">
        <w:rPr>
          <w:lang w:val="fr-CH"/>
        </w:rPr>
        <w:t xml:space="preserve">en cas </w:t>
      </w:r>
      <w:r>
        <w:rPr>
          <w:lang w:val="fr-CH"/>
        </w:rPr>
        <w:t>d</w:t>
      </w:r>
      <w:r w:rsidR="00540BD0">
        <w:rPr>
          <w:lang w:val="fr-CH"/>
        </w:rPr>
        <w:t>'</w:t>
      </w:r>
      <w:r>
        <w:rPr>
          <w:lang w:val="fr-CH"/>
        </w:rPr>
        <w:t xml:space="preserve">urgence; et </w:t>
      </w:r>
    </w:p>
    <w:p w:rsidR="00577C28" w:rsidRDefault="00577C28" w:rsidP="008A3685">
      <w:pPr>
        <w:rPr>
          <w:lang w:val="fr-CH"/>
        </w:rPr>
      </w:pPr>
      <w:r w:rsidRPr="00F20E18">
        <w:rPr>
          <w:lang w:val="fr-CH"/>
        </w:rPr>
        <w:t>2</w:t>
      </w:r>
      <w:r w:rsidRPr="00F20E18">
        <w:rPr>
          <w:lang w:val="fr-CH"/>
        </w:rPr>
        <w:tab/>
      </w:r>
      <w:r>
        <w:rPr>
          <w:lang w:val="fr-CH"/>
        </w:rPr>
        <w:t>d</w:t>
      </w:r>
      <w:r w:rsidR="00540BD0">
        <w:rPr>
          <w:lang w:val="fr-CH"/>
        </w:rPr>
        <w:t>'</w:t>
      </w:r>
      <w:r>
        <w:rPr>
          <w:lang w:val="fr-CH"/>
        </w:rPr>
        <w:t>encourager les projets et les programmes régionaux, sous-régionaux, multilatéraux et bilatéraux visant à répondre à la nécessité d</w:t>
      </w:r>
      <w:r w:rsidR="00540BD0">
        <w:rPr>
          <w:lang w:val="fr-CH"/>
        </w:rPr>
        <w:t>'</w:t>
      </w:r>
      <w:r>
        <w:rPr>
          <w:lang w:val="fr-CH"/>
        </w:rPr>
        <w:t>utiliser les TIC en tant qu</w:t>
      </w:r>
      <w:r w:rsidR="00540BD0">
        <w:rPr>
          <w:lang w:val="fr-CH"/>
        </w:rPr>
        <w:t>'</w:t>
      </w:r>
      <w:r>
        <w:rPr>
          <w:lang w:val="fr-CH"/>
        </w:rPr>
        <w:t>outils pour appuyer les interventions en cas de catastrophes de différents types, comme l</w:t>
      </w:r>
      <w:r w:rsidR="00540BD0">
        <w:rPr>
          <w:lang w:val="fr-CH"/>
        </w:rPr>
        <w:t>'</w:t>
      </w:r>
      <w:r>
        <w:rPr>
          <w:lang w:val="fr-CH"/>
        </w:rPr>
        <w:t>épidémie d</w:t>
      </w:r>
      <w:r w:rsidR="00540BD0">
        <w:rPr>
          <w:lang w:val="fr-CH"/>
        </w:rPr>
        <w:t>'</w:t>
      </w:r>
      <w:r>
        <w:rPr>
          <w:lang w:val="fr-CH"/>
        </w:rPr>
        <w:t xml:space="preserve">Ebola, afin de pouvoir fournir une infrastructure et des informations de prévention vitales aux communautés locales, en particulier </w:t>
      </w:r>
      <w:r w:rsidR="008A3685">
        <w:rPr>
          <w:lang w:val="fr-CH"/>
        </w:rPr>
        <w:t>dans les</w:t>
      </w:r>
      <w:r>
        <w:rPr>
          <w:lang w:val="fr-CH"/>
        </w:rPr>
        <w:t xml:space="preserve"> langues locales.</w:t>
      </w:r>
    </w:p>
    <w:p w:rsidR="008A3685" w:rsidRDefault="008A3685" w:rsidP="0032202E">
      <w:pPr>
        <w:pStyle w:val="Reasons"/>
      </w:pPr>
    </w:p>
    <w:p w:rsidR="008A3685" w:rsidRDefault="008A3685">
      <w:pPr>
        <w:jc w:val="center"/>
      </w:pPr>
      <w:r>
        <w:t>______________</w:t>
      </w:r>
    </w:p>
    <w:p w:rsidR="008A3685" w:rsidRPr="004707D6" w:rsidRDefault="008A3685" w:rsidP="008A3685">
      <w:pPr>
        <w:rPr>
          <w:lang w:val="fr-CH"/>
        </w:rPr>
      </w:pPr>
    </w:p>
    <w:sectPr w:rsidR="008A3685" w:rsidRPr="004707D6" w:rsidSect="003A0B7D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C0" w:rsidRDefault="004951C0">
      <w:r>
        <w:separator/>
      </w:r>
    </w:p>
  </w:endnote>
  <w:endnote w:type="continuationSeparator" w:id="0">
    <w:p w:rsidR="004951C0" w:rsidRDefault="0049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C28" w:rsidRDefault="00577C28" w:rsidP="00577C28">
    <w:pPr>
      <w:pStyle w:val="Footer"/>
      <w:tabs>
        <w:tab w:val="clear" w:pos="5954"/>
        <w:tab w:val="clear" w:pos="9639"/>
        <w:tab w:val="left" w:pos="7655"/>
        <w:tab w:val="right" w:pos="9498"/>
      </w:tabs>
    </w:pPr>
    <w:fldSimple w:instr=" FILENAME \p \* MERGEFORMAT ">
      <w:r>
        <w:t>P:\FRA\SG\CONF-SG\PP14\100\140F.docx</w:t>
      </w:r>
    </w:fldSimple>
    <w:r>
      <w:t xml:space="preserve"> (371901)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024C22">
      <w:t>31.10.14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00.00.00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  <w:p w:rsidR="000C467B" w:rsidRDefault="00540BD0" w:rsidP="00D2263F">
    <w:pPr>
      <w:pStyle w:val="Footer"/>
      <w:tabs>
        <w:tab w:val="clear" w:pos="5954"/>
        <w:tab w:val="clear" w:pos="9639"/>
        <w:tab w:val="left" w:pos="7655"/>
        <w:tab w:val="right" w:pos="9498"/>
      </w:tabs>
    </w:pPr>
    <w:fldSimple w:instr=" FILENAME \p \* MERGEFORMAT ">
      <w:r w:rsidR="00577C28">
        <w:t>P:\FRA\SG\CONF-SG\PP14\100\140F.docx</w:t>
      </w:r>
    </w:fldSimple>
    <w:r w:rsidR="00577C28">
      <w:t xml:space="preserve"> (371901)</w:t>
    </w:r>
    <w:r w:rsidR="000C467B">
      <w:tab/>
    </w:r>
    <w:r w:rsidR="00575DC7">
      <w:fldChar w:fldCharType="begin"/>
    </w:r>
    <w:r w:rsidR="000C467B">
      <w:instrText xml:space="preserve"> savedate \@ dd.MM.yy </w:instrText>
    </w:r>
    <w:r w:rsidR="00575DC7">
      <w:fldChar w:fldCharType="separate"/>
    </w:r>
    <w:r w:rsidR="00024C22">
      <w:t>31.10.14</w:t>
    </w:r>
    <w:r w:rsidR="00575DC7">
      <w:fldChar w:fldCharType="end"/>
    </w:r>
    <w:r w:rsidR="000C467B">
      <w:tab/>
    </w:r>
    <w:r w:rsidR="00575DC7">
      <w:fldChar w:fldCharType="begin"/>
    </w:r>
    <w:r w:rsidR="000C467B">
      <w:instrText xml:space="preserve"> printdate \@ dd.MM.yy </w:instrText>
    </w:r>
    <w:r w:rsidR="00575DC7">
      <w:fldChar w:fldCharType="separate"/>
    </w:r>
    <w:r w:rsidR="00577C28">
      <w:t>00.00.00</w:t>
    </w:r>
    <w:r w:rsidR="00575DC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C0" w:rsidRDefault="004951C0">
      <w:r>
        <w:t>____________________</w:t>
      </w:r>
    </w:p>
  </w:footnote>
  <w:footnote w:type="continuationSeparator" w:id="0">
    <w:p w:rsidR="004951C0" w:rsidRDefault="00495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66D9E">
      <w:rPr>
        <w:noProof/>
      </w:rPr>
      <w:t>4</w:t>
    </w:r>
    <w:r>
      <w:fldChar w:fldCharType="end"/>
    </w:r>
  </w:p>
  <w:p w:rsidR="00BD1614" w:rsidRDefault="00BD1614" w:rsidP="00BD1614">
    <w:pPr>
      <w:pStyle w:val="Header"/>
    </w:pPr>
    <w:r>
      <w:t>PP14/140-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E2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10AE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6421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7A0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062C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2A2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5093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48BA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A7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2A5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24C22"/>
    <w:rsid w:val="00060D74"/>
    <w:rsid w:val="00061FFB"/>
    <w:rsid w:val="00072D5C"/>
    <w:rsid w:val="0008398C"/>
    <w:rsid w:val="00084308"/>
    <w:rsid w:val="000A581D"/>
    <w:rsid w:val="000B14B6"/>
    <w:rsid w:val="000C467B"/>
    <w:rsid w:val="000D15FB"/>
    <w:rsid w:val="000E28F1"/>
    <w:rsid w:val="000E4C52"/>
    <w:rsid w:val="000F58F7"/>
    <w:rsid w:val="001051E4"/>
    <w:rsid w:val="00116E37"/>
    <w:rsid w:val="001354EA"/>
    <w:rsid w:val="00136FCE"/>
    <w:rsid w:val="001510F0"/>
    <w:rsid w:val="00153BA4"/>
    <w:rsid w:val="001941AD"/>
    <w:rsid w:val="001A0682"/>
    <w:rsid w:val="001B4D8D"/>
    <w:rsid w:val="001D31B2"/>
    <w:rsid w:val="001E1B9B"/>
    <w:rsid w:val="001F6233"/>
    <w:rsid w:val="001F62F4"/>
    <w:rsid w:val="002355CD"/>
    <w:rsid w:val="00270B2F"/>
    <w:rsid w:val="002A0E1B"/>
    <w:rsid w:val="002C1059"/>
    <w:rsid w:val="002C2F9C"/>
    <w:rsid w:val="00322DEA"/>
    <w:rsid w:val="00397C7B"/>
    <w:rsid w:val="003A0B7D"/>
    <w:rsid w:val="003A45C2"/>
    <w:rsid w:val="003C4BE2"/>
    <w:rsid w:val="003D147D"/>
    <w:rsid w:val="003D637A"/>
    <w:rsid w:val="003F2116"/>
    <w:rsid w:val="00430015"/>
    <w:rsid w:val="004678D0"/>
    <w:rsid w:val="004707D6"/>
    <w:rsid w:val="00482954"/>
    <w:rsid w:val="00485A49"/>
    <w:rsid w:val="004951C0"/>
    <w:rsid w:val="004F1550"/>
    <w:rsid w:val="00524001"/>
    <w:rsid w:val="00540BD0"/>
    <w:rsid w:val="00554878"/>
    <w:rsid w:val="00564B63"/>
    <w:rsid w:val="00575DC7"/>
    <w:rsid w:val="00577C28"/>
    <w:rsid w:val="005836C2"/>
    <w:rsid w:val="0059583C"/>
    <w:rsid w:val="005A4EFD"/>
    <w:rsid w:val="005A5ABE"/>
    <w:rsid w:val="005C2ECC"/>
    <w:rsid w:val="005C6744"/>
    <w:rsid w:val="005E419E"/>
    <w:rsid w:val="005F63BD"/>
    <w:rsid w:val="00611CF1"/>
    <w:rsid w:val="006201D9"/>
    <w:rsid w:val="00624979"/>
    <w:rsid w:val="006277DB"/>
    <w:rsid w:val="00635B7B"/>
    <w:rsid w:val="00636894"/>
    <w:rsid w:val="00655B98"/>
    <w:rsid w:val="006710E6"/>
    <w:rsid w:val="00686973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9735D"/>
    <w:rsid w:val="007A5830"/>
    <w:rsid w:val="00801256"/>
    <w:rsid w:val="008703CB"/>
    <w:rsid w:val="008A3685"/>
    <w:rsid w:val="008B0472"/>
    <w:rsid w:val="008B61AF"/>
    <w:rsid w:val="008C33C2"/>
    <w:rsid w:val="008C6137"/>
    <w:rsid w:val="008E2DB4"/>
    <w:rsid w:val="00901DD5"/>
    <w:rsid w:val="0090735B"/>
    <w:rsid w:val="00912D5E"/>
    <w:rsid w:val="0091328F"/>
    <w:rsid w:val="00934340"/>
    <w:rsid w:val="00956DC7"/>
    <w:rsid w:val="00966CD3"/>
    <w:rsid w:val="00987A20"/>
    <w:rsid w:val="009A0E15"/>
    <w:rsid w:val="009B4C5A"/>
    <w:rsid w:val="009C02E2"/>
    <w:rsid w:val="009D4037"/>
    <w:rsid w:val="009F0592"/>
    <w:rsid w:val="00A14AD2"/>
    <w:rsid w:val="00A20E72"/>
    <w:rsid w:val="00A246DC"/>
    <w:rsid w:val="00A27F6B"/>
    <w:rsid w:val="00A47BAF"/>
    <w:rsid w:val="00A542D3"/>
    <w:rsid w:val="00A5784F"/>
    <w:rsid w:val="00A66D9E"/>
    <w:rsid w:val="00A7642B"/>
    <w:rsid w:val="00A8436E"/>
    <w:rsid w:val="00A95B66"/>
    <w:rsid w:val="00AA6268"/>
    <w:rsid w:val="00AE0667"/>
    <w:rsid w:val="00B41E0A"/>
    <w:rsid w:val="00B46840"/>
    <w:rsid w:val="00B56DE0"/>
    <w:rsid w:val="00B71F12"/>
    <w:rsid w:val="00B96B1E"/>
    <w:rsid w:val="00BB2A6F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26CC3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D4879"/>
    <w:rsid w:val="00DF25C1"/>
    <w:rsid w:val="00DF48F7"/>
    <w:rsid w:val="00DF4964"/>
    <w:rsid w:val="00DF4D73"/>
    <w:rsid w:val="00DF79B0"/>
    <w:rsid w:val="00E1047D"/>
    <w:rsid w:val="00E375FE"/>
    <w:rsid w:val="00E443FA"/>
    <w:rsid w:val="00E54FCE"/>
    <w:rsid w:val="00E60DA1"/>
    <w:rsid w:val="00E93D35"/>
    <w:rsid w:val="00EA45DB"/>
    <w:rsid w:val="00ED2CD9"/>
    <w:rsid w:val="00EE7999"/>
    <w:rsid w:val="00F07DA7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00d4495-6297-430b-a2ee-cc494dedd5ac">Documents Proposals Manager (DPM)</DPM_x0020_Author>
    <DPM_x0020_File_x0020_name xmlns="b00d4495-6297-430b-a2ee-cc494dedd5ac">S14-PP-C-0140!!MSW-F</DPM_x0020_File_x0020_name>
    <DPM_x0020_Version xmlns="b00d4495-6297-430b-a2ee-cc494dedd5ac">DPM_v5.7.1.46_prod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00d4495-6297-430b-a2ee-cc494dedd5ac" targetNamespace="http://schemas.microsoft.com/office/2006/metadata/properties" ma:root="true" ma:fieldsID="d41af5c836d734370eb92e7ee5f83852" ns2:_="" ns3:_="">
    <xsd:import namespace="996b2e75-67fd-4955-a3b0-5ab9934cb50b"/>
    <xsd:import namespace="b00d4495-6297-430b-a2ee-cc494dedd5a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d4495-6297-430b-a2ee-cc494dedd5a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996b2e75-67fd-4955-a3b0-5ab9934cb50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b00d4495-6297-430b-a2ee-cc494dedd5ac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00d4495-6297-430b-a2ee-cc494dedd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1485</Words>
  <Characters>8477</Characters>
  <Application>Microsoft Office Word</Application>
  <DocSecurity>0</DocSecurity>
  <Lines>173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S14-PP-C-0140!!MSW-F</vt:lpstr>
    </vt:vector>
  </TitlesOfParts>
  <Manager/>
  <Company/>
  <LinksUpToDate>false</LinksUpToDate>
  <CharactersWithSpaces>9885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S14-PP-C-0140!!MSW-F</dc:title>
  <dc:subject>Plenipotentiary Conference (PP-14)</dc:subject>
  <dc:creator/>
  <cp:keywords>DPM_v5.7.1.46_prod</cp:keywords>
  <dc:description/>
  <cp:lastModifiedBy/>
  <cp:revision>1</cp:revision>
  <dcterms:created xsi:type="dcterms:W3CDTF">2014-10-31T15:05:00Z</dcterms:created>
  <dcterms:modified xsi:type="dcterms:W3CDTF">2014-10-31T17:14:00Z</dcterms:modified>
  <cp:category>Conference document</cp:category>
</cp:coreProperties>
</file>