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20F2B" w:rsidTr="00A14938">
        <w:trPr>
          <w:cantSplit/>
        </w:trPr>
        <w:tc>
          <w:tcPr>
            <w:tcW w:w="6911" w:type="dxa"/>
          </w:tcPr>
          <w:p w:rsidR="00F96AB4" w:rsidRPr="00220F2B" w:rsidRDefault="00F96AB4" w:rsidP="00A1493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20F2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220F2B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220F2B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220F2B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220F2B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220F2B" w:rsidRDefault="00F96AB4" w:rsidP="00A14938">
            <w:pPr>
              <w:rPr>
                <w:lang w:val="ru-RU"/>
              </w:rPr>
            </w:pPr>
            <w:bookmarkStart w:id="1" w:name="ditulogo"/>
            <w:bookmarkEnd w:id="1"/>
            <w:r w:rsidRPr="00220F2B">
              <w:rPr>
                <w:lang w:val="ru-RU" w:eastAsia="zh-CN"/>
              </w:rPr>
              <w:drawing>
                <wp:inline distT="0" distB="0" distL="0" distR="0" wp14:anchorId="23EE52B0" wp14:editId="08E6EE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20F2B" w:rsidTr="00A14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20F2B" w:rsidRDefault="00F96AB4" w:rsidP="00A1493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20F2B" w:rsidRDefault="00F96AB4" w:rsidP="00A1493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220F2B" w:rsidTr="00A14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20F2B" w:rsidRDefault="00F96AB4" w:rsidP="00A1493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20F2B" w:rsidRDefault="00F96AB4" w:rsidP="00A14938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220F2B" w:rsidTr="00A14938">
        <w:trPr>
          <w:cantSplit/>
        </w:trPr>
        <w:tc>
          <w:tcPr>
            <w:tcW w:w="6911" w:type="dxa"/>
          </w:tcPr>
          <w:p w:rsidR="00131286" w:rsidRPr="00220F2B" w:rsidRDefault="00131286" w:rsidP="002B5C5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220F2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220F2B" w:rsidRDefault="00131286" w:rsidP="002B5C5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220F2B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76A7F" w:rsidRPr="00220F2B">
              <w:rPr>
                <w:rFonts w:cstheme="minorHAnsi"/>
                <w:b/>
                <w:bCs/>
                <w:szCs w:val="28"/>
                <w:lang w:val="ru-RU"/>
              </w:rPr>
              <w:t>146</w:t>
            </w:r>
            <w:r w:rsidRPr="00220F2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220F2B" w:rsidTr="00A14938">
        <w:trPr>
          <w:cantSplit/>
        </w:trPr>
        <w:tc>
          <w:tcPr>
            <w:tcW w:w="6911" w:type="dxa"/>
          </w:tcPr>
          <w:p w:rsidR="00131286" w:rsidRPr="00220F2B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220F2B" w:rsidRDefault="00C87E08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220F2B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="00376A7F" w:rsidRPr="00220F2B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Pr="00220F2B">
              <w:rPr>
                <w:rFonts w:cstheme="minorHAnsi"/>
                <w:b/>
                <w:bCs/>
                <w:szCs w:val="28"/>
                <w:lang w:val="ru-RU"/>
              </w:rPr>
              <w:t xml:space="preserve"> октя</w:t>
            </w:r>
            <w:r w:rsidR="00131286" w:rsidRPr="00220F2B">
              <w:rPr>
                <w:rFonts w:cstheme="minorHAnsi"/>
                <w:b/>
                <w:bCs/>
                <w:szCs w:val="28"/>
                <w:lang w:val="ru-RU"/>
              </w:rPr>
              <w:t>бря 201</w:t>
            </w:r>
            <w:r w:rsidRPr="00220F2B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220F2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220F2B" w:rsidTr="00A14938">
        <w:trPr>
          <w:cantSplit/>
        </w:trPr>
        <w:tc>
          <w:tcPr>
            <w:tcW w:w="6911" w:type="dxa"/>
          </w:tcPr>
          <w:p w:rsidR="00131286" w:rsidRPr="00220F2B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220F2B" w:rsidRDefault="00131286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220F2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220F2B" w:rsidTr="00A14938">
        <w:trPr>
          <w:cantSplit/>
        </w:trPr>
        <w:tc>
          <w:tcPr>
            <w:tcW w:w="10031" w:type="dxa"/>
            <w:gridSpan w:val="2"/>
          </w:tcPr>
          <w:p w:rsidR="00131286" w:rsidRPr="00220F2B" w:rsidRDefault="00131286" w:rsidP="002B5C5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D3E33" w:rsidRPr="00220F2B" w:rsidTr="00A14938">
        <w:trPr>
          <w:cantSplit/>
        </w:trPr>
        <w:tc>
          <w:tcPr>
            <w:tcW w:w="10031" w:type="dxa"/>
            <w:gridSpan w:val="2"/>
          </w:tcPr>
          <w:p w:rsidR="001D3E33" w:rsidRPr="00220F2B" w:rsidRDefault="001D3E33" w:rsidP="001D3E33">
            <w:pPr>
              <w:pStyle w:val="Title1"/>
              <w:spacing w:before="720"/>
              <w:rPr>
                <w:lang w:val="ru-RU"/>
              </w:rPr>
            </w:pPr>
            <w:bookmarkStart w:id="4" w:name="dtitle1" w:colFirst="0" w:colLast="0"/>
            <w:r w:rsidRPr="00220F2B">
              <w:rPr>
                <w:lang w:val="ru-RU"/>
              </w:rPr>
              <w:t>ПРОТОКОЛ</w:t>
            </w:r>
          </w:p>
          <w:p w:rsidR="001D3E33" w:rsidRPr="00220F2B" w:rsidRDefault="001D3E33" w:rsidP="001D3E33">
            <w:pPr>
              <w:pStyle w:val="Title1"/>
              <w:rPr>
                <w:lang w:val="ru-RU"/>
              </w:rPr>
            </w:pPr>
            <w:r w:rsidRPr="00220F2B">
              <w:rPr>
                <w:lang w:val="ru-RU"/>
              </w:rPr>
              <w:t>ДЕСЯТОГО ПЛЕНАРНОГО ЗАСЕДАНИЯ</w:t>
            </w:r>
          </w:p>
        </w:tc>
      </w:tr>
      <w:tr w:rsidR="001D3E33" w:rsidRPr="00220F2B" w:rsidTr="00A14938">
        <w:trPr>
          <w:cantSplit/>
        </w:trPr>
        <w:tc>
          <w:tcPr>
            <w:tcW w:w="10031" w:type="dxa"/>
            <w:gridSpan w:val="2"/>
          </w:tcPr>
          <w:p w:rsidR="001D3E33" w:rsidRPr="00220F2B" w:rsidRDefault="001D3E33" w:rsidP="001D3E33">
            <w:pPr>
              <w:pStyle w:val="Normalaftertitle"/>
              <w:jc w:val="center"/>
              <w:rPr>
                <w:lang w:val="ru-RU"/>
              </w:rPr>
            </w:pPr>
            <w:bookmarkStart w:id="5" w:name="dtitle2" w:colFirst="0" w:colLast="0"/>
            <w:bookmarkEnd w:id="4"/>
            <w:r w:rsidRPr="00220F2B">
              <w:rPr>
                <w:lang w:val="ru-RU"/>
              </w:rPr>
              <w:t>Понедельник, 27 октября 2014 года, 08 час. 40 мин.</w:t>
            </w:r>
          </w:p>
        </w:tc>
      </w:tr>
      <w:tr w:rsidR="001D3E33" w:rsidRPr="00220F2B" w:rsidTr="00A14938">
        <w:trPr>
          <w:cantSplit/>
        </w:trPr>
        <w:tc>
          <w:tcPr>
            <w:tcW w:w="10031" w:type="dxa"/>
            <w:gridSpan w:val="2"/>
          </w:tcPr>
          <w:p w:rsidR="001D3E33" w:rsidRPr="00220F2B" w:rsidRDefault="001D3E33" w:rsidP="00382127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220F2B">
              <w:rPr>
                <w:b/>
                <w:bCs/>
                <w:lang w:val="ru-RU"/>
              </w:rPr>
              <w:t>Председатель</w:t>
            </w:r>
            <w:r w:rsidRPr="00220F2B">
              <w:rPr>
                <w:lang w:val="ru-RU"/>
              </w:rPr>
              <w:t xml:space="preserve">: </w:t>
            </w:r>
            <w:r w:rsidR="00382127" w:rsidRPr="00220F2B">
              <w:rPr>
                <w:lang w:val="ru-RU"/>
              </w:rPr>
              <w:t>г</w:t>
            </w:r>
            <w:r w:rsidR="00376A7F" w:rsidRPr="00220F2B">
              <w:rPr>
                <w:lang w:val="ru-RU"/>
              </w:rPr>
              <w:t>-н В. МИН</w:t>
            </w:r>
            <w:r w:rsidR="00C87E08" w:rsidRPr="00220F2B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376A7F" w:rsidRPr="00220F2B">
              <w:rPr>
                <w:rFonts w:asciiTheme="minorHAnsi" w:hAnsiTheme="minorHAnsi"/>
                <w:szCs w:val="24"/>
                <w:lang w:val="ru-RU"/>
              </w:rPr>
              <w:t>Республика Корея</w:t>
            </w:r>
            <w:r w:rsidR="00C87E08" w:rsidRPr="00220F2B">
              <w:rPr>
                <w:lang w:val="ru-RU"/>
              </w:rPr>
              <w:t>)</w:t>
            </w:r>
          </w:p>
        </w:tc>
      </w:tr>
      <w:bookmarkEnd w:id="6"/>
    </w:tbl>
    <w:p w:rsidR="00F96AB4" w:rsidRPr="00220F2B" w:rsidRDefault="00F96AB4" w:rsidP="00182CA3">
      <w:pPr>
        <w:pStyle w:val="Normalaftertitle"/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220F2B" w:rsidTr="002E1FCB">
        <w:tc>
          <w:tcPr>
            <w:tcW w:w="534" w:type="dxa"/>
          </w:tcPr>
          <w:p w:rsidR="00182CA3" w:rsidRPr="00220F2B" w:rsidRDefault="00182CA3" w:rsidP="00A14938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:rsidR="00182CA3" w:rsidRPr="00220F2B" w:rsidRDefault="00182CA3" w:rsidP="00A14938">
            <w:pPr>
              <w:pStyle w:val="toc0"/>
              <w:rPr>
                <w:szCs w:val="22"/>
                <w:lang w:val="ru-RU"/>
              </w:rPr>
            </w:pPr>
            <w:r w:rsidRPr="00220F2B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220F2B" w:rsidRDefault="00182CA3" w:rsidP="00A14938">
            <w:pPr>
              <w:pStyle w:val="toc0"/>
              <w:jc w:val="center"/>
              <w:rPr>
                <w:szCs w:val="22"/>
                <w:lang w:val="ru-RU"/>
              </w:rPr>
            </w:pPr>
            <w:r w:rsidRPr="00220F2B">
              <w:rPr>
                <w:szCs w:val="22"/>
                <w:lang w:val="ru-RU"/>
              </w:rPr>
              <w:t>Документы</w:t>
            </w:r>
          </w:p>
        </w:tc>
      </w:tr>
      <w:tr w:rsidR="00182CA3" w:rsidRPr="00220F2B" w:rsidTr="002E1FCB">
        <w:tc>
          <w:tcPr>
            <w:tcW w:w="534" w:type="dxa"/>
          </w:tcPr>
          <w:p w:rsidR="00182CA3" w:rsidRPr="00220F2B" w:rsidRDefault="00182CA3" w:rsidP="00A14938">
            <w:pPr>
              <w:rPr>
                <w:lang w:val="ru-RU"/>
              </w:rPr>
            </w:pPr>
            <w:r w:rsidRPr="00220F2B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182CA3" w:rsidRPr="00220F2B" w:rsidRDefault="00376A7F" w:rsidP="00045663">
            <w:pPr>
              <w:rPr>
                <w:lang w:val="ru-RU"/>
              </w:rPr>
            </w:pPr>
            <w:r w:rsidRPr="00220F2B">
              <w:rPr>
                <w:lang w:val="ru-RU"/>
              </w:rPr>
              <w:t>Окончательный выбор класса взнос</w:t>
            </w:r>
            <w:r w:rsidR="00045663" w:rsidRPr="00220F2B">
              <w:rPr>
                <w:lang w:val="ru-RU"/>
              </w:rPr>
              <w:t>ов</w:t>
            </w:r>
            <w:r w:rsidRPr="00220F2B">
              <w:rPr>
                <w:lang w:val="ru-RU"/>
              </w:rPr>
              <w:t xml:space="preserve"> Государствами-Членами</w:t>
            </w:r>
          </w:p>
        </w:tc>
        <w:tc>
          <w:tcPr>
            <w:tcW w:w="2234" w:type="dxa"/>
          </w:tcPr>
          <w:p w:rsidR="00182CA3" w:rsidRPr="00220F2B" w:rsidRDefault="002E1FCB" w:rsidP="00A14938">
            <w:pPr>
              <w:jc w:val="center"/>
              <w:rPr>
                <w:rFonts w:asciiTheme="minorHAnsi" w:hAnsiTheme="minorHAnsi"/>
                <w:lang w:val="ru-RU"/>
              </w:rPr>
            </w:pPr>
            <w:r w:rsidRPr="00220F2B">
              <w:rPr>
                <w:rFonts w:asciiTheme="minorHAnsi" w:hAnsiTheme="minorHAnsi"/>
                <w:lang w:val="ru-RU"/>
              </w:rPr>
              <w:t>−</w:t>
            </w:r>
          </w:p>
        </w:tc>
      </w:tr>
      <w:tr w:rsidR="00182CA3" w:rsidRPr="00220F2B" w:rsidTr="002E1FCB">
        <w:tc>
          <w:tcPr>
            <w:tcW w:w="534" w:type="dxa"/>
          </w:tcPr>
          <w:p w:rsidR="00182CA3" w:rsidRPr="00220F2B" w:rsidRDefault="00182CA3" w:rsidP="00A14938">
            <w:pPr>
              <w:rPr>
                <w:lang w:val="ru-RU"/>
              </w:rPr>
            </w:pPr>
            <w:r w:rsidRPr="00220F2B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182CA3" w:rsidRPr="00220F2B" w:rsidRDefault="00376A7F" w:rsidP="00376A7F">
            <w:pPr>
              <w:rPr>
                <w:lang w:val="ru-RU"/>
              </w:rPr>
            </w:pPr>
            <w:r w:rsidRPr="00220F2B">
              <w:rPr>
                <w:lang w:val="ru-RU"/>
              </w:rPr>
              <w:t>Выборы член</w:t>
            </w:r>
            <w:bookmarkStart w:id="7" w:name="_GoBack"/>
            <w:bookmarkEnd w:id="7"/>
            <w:r w:rsidRPr="00220F2B">
              <w:rPr>
                <w:lang w:val="ru-RU"/>
              </w:rPr>
              <w:t xml:space="preserve">ов </w:t>
            </w:r>
            <w:proofErr w:type="spellStart"/>
            <w:r w:rsidRPr="00220F2B">
              <w:rPr>
                <w:lang w:val="ru-RU"/>
              </w:rPr>
              <w:t>Радиорегламентарного</w:t>
            </w:r>
            <w:proofErr w:type="spellEnd"/>
            <w:r w:rsidRPr="00220F2B">
              <w:rPr>
                <w:lang w:val="ru-RU"/>
              </w:rPr>
              <w:t xml:space="preserve"> комитета и Государств – Членов Совета</w:t>
            </w:r>
          </w:p>
        </w:tc>
        <w:tc>
          <w:tcPr>
            <w:tcW w:w="2234" w:type="dxa"/>
          </w:tcPr>
          <w:p w:rsidR="00182CA3" w:rsidRPr="00220F2B" w:rsidRDefault="002E1FCB" w:rsidP="002E1F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8" w:history="1">
              <w:r w:rsidR="00182CA3" w:rsidRPr="00220F2B">
                <w:rPr>
                  <w:rStyle w:val="Hyperlink"/>
                  <w:lang w:val="ru-RU"/>
                </w:rPr>
                <w:t>99</w:t>
              </w:r>
            </w:hyperlink>
            <w:r w:rsidR="00182CA3" w:rsidRPr="00220F2B">
              <w:rPr>
                <w:lang w:val="ru-RU"/>
              </w:rPr>
              <w:t xml:space="preserve">, </w:t>
            </w:r>
            <w:hyperlink r:id="rId9" w:history="1">
              <w:r w:rsidR="00182CA3" w:rsidRPr="00220F2B">
                <w:rPr>
                  <w:rStyle w:val="Hyperlink"/>
                  <w:lang w:val="ru-RU"/>
                </w:rPr>
                <w:t>100</w:t>
              </w:r>
            </w:hyperlink>
            <w:r w:rsidR="00182CA3" w:rsidRPr="00220F2B">
              <w:rPr>
                <w:lang w:val="ru-RU"/>
              </w:rPr>
              <w:t xml:space="preserve">, </w:t>
            </w:r>
            <w:hyperlink r:id="rId10" w:history="1">
              <w:r w:rsidR="00182CA3" w:rsidRPr="00220F2B">
                <w:rPr>
                  <w:rStyle w:val="Hyperlink"/>
                  <w:lang w:val="ru-RU"/>
                </w:rPr>
                <w:t>102(Rev.1)</w:t>
              </w:r>
            </w:hyperlink>
            <w:r w:rsidR="00182CA3" w:rsidRPr="00220F2B">
              <w:rPr>
                <w:lang w:val="ru-RU"/>
              </w:rPr>
              <w:t xml:space="preserve">, </w:t>
            </w:r>
            <w:hyperlink r:id="rId11" w:history="1">
              <w:r w:rsidR="00182CA3" w:rsidRPr="00220F2B">
                <w:rPr>
                  <w:rStyle w:val="Hyperlink"/>
                  <w:lang w:val="ru-RU"/>
                </w:rPr>
                <w:t>105</w:t>
              </w:r>
            </w:hyperlink>
            <w:r w:rsidR="00182CA3" w:rsidRPr="00220F2B">
              <w:rPr>
                <w:rStyle w:val="Hyperlink"/>
                <w:color w:val="auto"/>
                <w:u w:val="none"/>
                <w:lang w:val="ru-RU"/>
              </w:rPr>
              <w:t xml:space="preserve">, </w:t>
            </w:r>
            <w:hyperlink r:id="rId12" w:history="1">
              <w:r w:rsidR="00182CA3" w:rsidRPr="00220F2B">
                <w:rPr>
                  <w:rStyle w:val="Hyperlink"/>
                  <w:lang w:val="ru-RU"/>
                </w:rPr>
                <w:t>110</w:t>
              </w:r>
            </w:hyperlink>
          </w:p>
        </w:tc>
      </w:tr>
      <w:tr w:rsidR="00182CA3" w:rsidRPr="00220F2B" w:rsidTr="002E1FCB">
        <w:tc>
          <w:tcPr>
            <w:tcW w:w="534" w:type="dxa"/>
          </w:tcPr>
          <w:p w:rsidR="00182CA3" w:rsidRPr="00220F2B" w:rsidRDefault="00182CA3" w:rsidP="00A14938">
            <w:pPr>
              <w:rPr>
                <w:lang w:val="ru-RU"/>
              </w:rPr>
            </w:pPr>
            <w:r w:rsidRPr="00220F2B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:rsidR="00182CA3" w:rsidRPr="00220F2B" w:rsidRDefault="00182CA3" w:rsidP="00A14938">
            <w:pPr>
              <w:rPr>
                <w:lang w:val="ru-RU"/>
              </w:rPr>
            </w:pPr>
            <w:r w:rsidRPr="00220F2B">
              <w:rPr>
                <w:lang w:val="ru-RU"/>
              </w:rPr>
              <w:t>Общеполитические заявления (продолжение)</w:t>
            </w:r>
          </w:p>
        </w:tc>
        <w:tc>
          <w:tcPr>
            <w:tcW w:w="2234" w:type="dxa"/>
          </w:tcPr>
          <w:p w:rsidR="00182CA3" w:rsidRPr="00220F2B" w:rsidRDefault="002E1FCB" w:rsidP="00A14938">
            <w:pPr>
              <w:jc w:val="center"/>
              <w:rPr>
                <w:rFonts w:asciiTheme="minorHAnsi" w:hAnsiTheme="minorHAnsi"/>
                <w:lang w:val="ru-RU"/>
              </w:rPr>
            </w:pPr>
            <w:r w:rsidRPr="00220F2B">
              <w:rPr>
                <w:rFonts w:asciiTheme="minorHAnsi" w:hAnsiTheme="minorHAnsi"/>
                <w:lang w:val="ru-RU"/>
              </w:rPr>
              <w:t>−</w:t>
            </w:r>
          </w:p>
        </w:tc>
      </w:tr>
    </w:tbl>
    <w:p w:rsidR="00182CA3" w:rsidRPr="00220F2B" w:rsidRDefault="00182CA3">
      <w:pPr>
        <w:rPr>
          <w:lang w:val="ru-RU"/>
        </w:rPr>
      </w:pPr>
    </w:p>
    <w:p w:rsidR="00F96AB4" w:rsidRPr="00220F2B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20F2B">
        <w:rPr>
          <w:lang w:val="ru-RU"/>
        </w:rPr>
        <w:br w:type="page"/>
      </w:r>
    </w:p>
    <w:p w:rsidR="00182CA3" w:rsidRPr="00220F2B" w:rsidRDefault="00182CA3" w:rsidP="00045663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rPr>
          <w:lang w:val="ru-RU"/>
        </w:rPr>
      </w:pPr>
      <w:r w:rsidRPr="00220F2B">
        <w:rPr>
          <w:lang w:val="ru-RU"/>
        </w:rPr>
        <w:lastRenderedPageBreak/>
        <w:t>1</w:t>
      </w:r>
      <w:r w:rsidRPr="00220F2B">
        <w:rPr>
          <w:lang w:val="ru-RU"/>
        </w:rPr>
        <w:tab/>
      </w:r>
      <w:r w:rsidR="00376A7F" w:rsidRPr="00220F2B">
        <w:rPr>
          <w:lang w:val="ru-RU"/>
        </w:rPr>
        <w:t>Окончательный выбор класса взнос</w:t>
      </w:r>
      <w:r w:rsidR="00045663" w:rsidRPr="00220F2B">
        <w:rPr>
          <w:lang w:val="ru-RU"/>
        </w:rPr>
        <w:t>ов</w:t>
      </w:r>
      <w:r w:rsidR="00376A7F" w:rsidRPr="00220F2B">
        <w:rPr>
          <w:lang w:val="ru-RU"/>
        </w:rPr>
        <w:t xml:space="preserve"> Государствами-Членами</w:t>
      </w:r>
    </w:p>
    <w:p w:rsidR="00182CA3" w:rsidRPr="00220F2B" w:rsidRDefault="00182CA3" w:rsidP="00220F2B">
      <w:pPr>
        <w:rPr>
          <w:lang w:val="ru-RU"/>
        </w:rPr>
      </w:pPr>
      <w:r w:rsidRPr="00220F2B">
        <w:rPr>
          <w:lang w:val="ru-RU"/>
        </w:rPr>
        <w:t>1.1</w:t>
      </w:r>
      <w:r w:rsidRPr="00220F2B">
        <w:rPr>
          <w:lang w:val="ru-RU"/>
        </w:rPr>
        <w:tab/>
      </w:r>
      <w:r w:rsidR="00045663" w:rsidRPr="00220F2B">
        <w:rPr>
          <w:b/>
          <w:bCs/>
          <w:lang w:val="ru-RU"/>
        </w:rPr>
        <w:t xml:space="preserve">Генеральный секретарь </w:t>
      </w:r>
      <w:r w:rsidR="00045663" w:rsidRPr="00220F2B">
        <w:rPr>
          <w:lang w:val="ru-RU"/>
        </w:rPr>
        <w:t>напоминает, что конечный срок уведомления об окончательном выборе класса взносов истек этим утром</w:t>
      </w:r>
      <w:r w:rsidRPr="00220F2B">
        <w:rPr>
          <w:lang w:val="ru-RU"/>
        </w:rPr>
        <w:t xml:space="preserve">. </w:t>
      </w:r>
      <w:r w:rsidR="00045663" w:rsidRPr="00220F2B">
        <w:rPr>
          <w:lang w:val="ru-RU"/>
        </w:rPr>
        <w:t xml:space="preserve">Обнадеживает то, что ряд Государств-Членов решили увеличить число своих единиц взносов, хотя другие, к сожалению, решили уменьшить их число, что привело к общему сокращению единиц взносов на </w:t>
      </w:r>
      <w:r w:rsidRPr="00220F2B">
        <w:rPr>
          <w:lang w:val="ru-RU"/>
        </w:rPr>
        <w:t xml:space="preserve">10 ⅝ </w:t>
      </w:r>
      <w:r w:rsidR="00045663" w:rsidRPr="00220F2B">
        <w:rPr>
          <w:lang w:val="ru-RU"/>
        </w:rPr>
        <w:t>или на 13,5 млн. швейцарских франков</w:t>
      </w:r>
      <w:r w:rsidRPr="00220F2B">
        <w:rPr>
          <w:lang w:val="ru-RU"/>
        </w:rPr>
        <w:t xml:space="preserve">. </w:t>
      </w:r>
      <w:r w:rsidR="00331217" w:rsidRPr="00220F2B">
        <w:rPr>
          <w:lang w:val="ru-RU"/>
        </w:rPr>
        <w:t xml:space="preserve">Это ставит </w:t>
      </w:r>
      <w:r w:rsidR="008E6AB3" w:rsidRPr="00220F2B">
        <w:rPr>
          <w:lang w:val="ru-RU"/>
        </w:rPr>
        <w:t xml:space="preserve">команду </w:t>
      </w:r>
      <w:r w:rsidR="00331217" w:rsidRPr="00220F2B">
        <w:rPr>
          <w:lang w:val="ru-RU"/>
        </w:rPr>
        <w:t>руководств</w:t>
      </w:r>
      <w:r w:rsidR="008E6AB3" w:rsidRPr="00220F2B">
        <w:rPr>
          <w:lang w:val="ru-RU"/>
        </w:rPr>
        <w:t>а</w:t>
      </w:r>
      <w:r w:rsidR="00331217" w:rsidRPr="00220F2B">
        <w:rPr>
          <w:lang w:val="ru-RU"/>
        </w:rPr>
        <w:t xml:space="preserve"> в трудное положение</w:t>
      </w:r>
      <w:r w:rsidRPr="00220F2B">
        <w:rPr>
          <w:lang w:val="ru-RU"/>
        </w:rPr>
        <w:t xml:space="preserve">: </w:t>
      </w:r>
      <w:r w:rsidR="00331217" w:rsidRPr="00220F2B">
        <w:rPr>
          <w:lang w:val="ru-RU"/>
        </w:rPr>
        <w:t xml:space="preserve">за следующие </w:t>
      </w:r>
      <w:r w:rsidRPr="00220F2B">
        <w:rPr>
          <w:lang w:val="ru-RU"/>
        </w:rPr>
        <w:t>36</w:t>
      </w:r>
      <w:r w:rsidR="00331217" w:rsidRPr="00220F2B">
        <w:rPr>
          <w:lang w:val="ru-RU"/>
        </w:rPr>
        <w:t xml:space="preserve"> часов требуется представить сбалансированный бюджет на </w:t>
      </w:r>
      <w:r w:rsidRPr="00220F2B">
        <w:rPr>
          <w:lang w:val="ru-RU"/>
        </w:rPr>
        <w:t>2016–2019</w:t>
      </w:r>
      <w:r w:rsidR="00331217" w:rsidRPr="00220F2B">
        <w:rPr>
          <w:lang w:val="ru-RU"/>
        </w:rPr>
        <w:t> годы на основании показателей, сильно отличающихся от т</w:t>
      </w:r>
      <w:r w:rsidR="008E6AB3" w:rsidRPr="00220F2B">
        <w:rPr>
          <w:lang w:val="ru-RU"/>
        </w:rPr>
        <w:t>ех</w:t>
      </w:r>
      <w:r w:rsidR="00331217" w:rsidRPr="00220F2B">
        <w:rPr>
          <w:lang w:val="ru-RU"/>
        </w:rPr>
        <w:t>, что ожидал</w:t>
      </w:r>
      <w:r w:rsidR="008E6AB3" w:rsidRPr="00220F2B">
        <w:rPr>
          <w:lang w:val="ru-RU"/>
        </w:rPr>
        <w:t>и</w:t>
      </w:r>
      <w:r w:rsidR="00331217" w:rsidRPr="00220F2B">
        <w:rPr>
          <w:lang w:val="ru-RU"/>
        </w:rPr>
        <w:t>сь</w:t>
      </w:r>
      <w:r w:rsidRPr="00220F2B">
        <w:rPr>
          <w:lang w:val="ru-RU"/>
        </w:rPr>
        <w:t xml:space="preserve">. </w:t>
      </w:r>
      <w:r w:rsidR="00331217" w:rsidRPr="00220F2B">
        <w:rPr>
          <w:lang w:val="ru-RU"/>
        </w:rPr>
        <w:t>Такое значительное сокращение неизбежно скажется на том, какие виды деятельности можно будет проводить</w:t>
      </w:r>
      <w:r w:rsidRPr="00220F2B">
        <w:rPr>
          <w:lang w:val="ru-RU"/>
        </w:rPr>
        <w:t xml:space="preserve">. </w:t>
      </w:r>
      <w:r w:rsidR="00331217" w:rsidRPr="00220F2B">
        <w:rPr>
          <w:lang w:val="ru-RU"/>
        </w:rPr>
        <w:t>Он считает, что пришло время рассмотреть процедуры финансирования Союза, с тем чтобы обеспечить его способность решать задачи, которые ставят его члены</w:t>
      </w:r>
      <w:r w:rsidRPr="00220F2B">
        <w:rPr>
          <w:lang w:val="ru-RU"/>
        </w:rPr>
        <w:t xml:space="preserve">. </w:t>
      </w:r>
      <w:r w:rsidR="008370D4" w:rsidRPr="00220F2B">
        <w:rPr>
          <w:lang w:val="ru-RU"/>
        </w:rPr>
        <w:t>В этом отношении стабильное финансирование необходимо</w:t>
      </w:r>
      <w:r w:rsidRPr="00220F2B">
        <w:rPr>
          <w:lang w:val="ru-RU"/>
        </w:rPr>
        <w:t xml:space="preserve">. </w:t>
      </w:r>
      <w:r w:rsidR="008370D4" w:rsidRPr="00220F2B">
        <w:rPr>
          <w:lang w:val="ru-RU"/>
        </w:rPr>
        <w:t>В частности, он предлагает установить более ранний конечный срок уведомления о выбранном классе взносов – например, за месяц до Полномочной конференции – поскольку в настоящее время максимальный уровень единицы взнос</w:t>
      </w:r>
      <w:r w:rsidR="008E6AB3" w:rsidRPr="00220F2B">
        <w:rPr>
          <w:lang w:val="ru-RU"/>
        </w:rPr>
        <w:t>а</w:t>
      </w:r>
      <w:r w:rsidR="008370D4" w:rsidRPr="00220F2B">
        <w:rPr>
          <w:lang w:val="ru-RU"/>
        </w:rPr>
        <w:t xml:space="preserve"> определяется достаточно заблаговременно</w:t>
      </w:r>
      <w:r w:rsidRPr="00220F2B">
        <w:rPr>
          <w:lang w:val="ru-RU"/>
        </w:rPr>
        <w:t xml:space="preserve">. </w:t>
      </w:r>
      <w:r w:rsidR="008370D4" w:rsidRPr="00220F2B">
        <w:rPr>
          <w:lang w:val="ru-RU"/>
        </w:rPr>
        <w:t>Такое изменение можно произвести без внесения поправок в Устав и Конвенцию, и оно будет иметь дополнительное преимущество, отделяя по времени процедуры финансирования от процесса выборов</w:t>
      </w:r>
      <w:r w:rsidRPr="00220F2B">
        <w:rPr>
          <w:lang w:val="ru-RU"/>
        </w:rPr>
        <w:t xml:space="preserve">. </w:t>
      </w:r>
      <w:r w:rsidR="008370D4" w:rsidRPr="00220F2B">
        <w:rPr>
          <w:lang w:val="ru-RU"/>
        </w:rPr>
        <w:t xml:space="preserve">Эти два процесса не связаны между собой, но то, что в настоящее время они проходят почти одновременно, </w:t>
      </w:r>
      <w:r w:rsidR="008E6AB3" w:rsidRPr="00220F2B">
        <w:rPr>
          <w:lang w:val="ru-RU"/>
        </w:rPr>
        <w:t xml:space="preserve">что </w:t>
      </w:r>
      <w:r w:rsidR="008370D4" w:rsidRPr="00220F2B">
        <w:rPr>
          <w:lang w:val="ru-RU"/>
        </w:rPr>
        <w:t>может поставить кого-нибудь в не</w:t>
      </w:r>
      <w:r w:rsidR="008E6AB3" w:rsidRPr="00220F2B">
        <w:rPr>
          <w:lang w:val="ru-RU"/>
        </w:rPr>
        <w:t>выгодное</w:t>
      </w:r>
      <w:r w:rsidR="008370D4" w:rsidRPr="00220F2B">
        <w:rPr>
          <w:lang w:val="ru-RU"/>
        </w:rPr>
        <w:t xml:space="preserve"> положение</w:t>
      </w:r>
      <w:r w:rsidRPr="00220F2B">
        <w:rPr>
          <w:lang w:val="ru-RU"/>
        </w:rPr>
        <w:t xml:space="preserve">. </w:t>
      </w:r>
      <w:r w:rsidR="008370D4" w:rsidRPr="00220F2B">
        <w:rPr>
          <w:lang w:val="ru-RU"/>
        </w:rPr>
        <w:t>Он призывает Государства-Члены рассмотреть инновационные способы пр</w:t>
      </w:r>
      <w:r w:rsidR="008E6AB3" w:rsidRPr="00220F2B">
        <w:rPr>
          <w:lang w:val="ru-RU"/>
        </w:rPr>
        <w:t>едоставления</w:t>
      </w:r>
      <w:r w:rsidR="008370D4" w:rsidRPr="00220F2B">
        <w:rPr>
          <w:lang w:val="ru-RU"/>
        </w:rPr>
        <w:t xml:space="preserve"> средств </w:t>
      </w:r>
      <w:r w:rsidR="008E6AB3" w:rsidRPr="00220F2B">
        <w:rPr>
          <w:lang w:val="ru-RU"/>
        </w:rPr>
        <w:t>Союзу</w:t>
      </w:r>
      <w:r w:rsidR="008370D4" w:rsidRPr="00220F2B">
        <w:rPr>
          <w:lang w:val="ru-RU"/>
        </w:rPr>
        <w:t xml:space="preserve"> и дать новой команде руководства возможность сделать то же самое</w:t>
      </w:r>
      <w:r w:rsidRPr="00220F2B">
        <w:rPr>
          <w:lang w:val="ru-RU"/>
        </w:rPr>
        <w:t xml:space="preserve">. </w:t>
      </w:r>
      <w:r w:rsidR="008370D4" w:rsidRPr="00220F2B">
        <w:rPr>
          <w:lang w:val="ru-RU"/>
        </w:rPr>
        <w:t>В заключение он выражает удовлетворени</w:t>
      </w:r>
      <w:r w:rsidR="0074025C" w:rsidRPr="00220F2B">
        <w:rPr>
          <w:lang w:val="ru-RU"/>
        </w:rPr>
        <w:t>е тем, что три Государства-Члена, вносящих наиболее крупные взносы – Германия, Соединенные Штаты и Япония, – сохранили число единиц взносов без изменений</w:t>
      </w:r>
      <w:r w:rsidRPr="00220F2B">
        <w:rPr>
          <w:lang w:val="ru-RU"/>
        </w:rPr>
        <w:t xml:space="preserve">. </w:t>
      </w:r>
      <w:r w:rsidR="0074025C" w:rsidRPr="00220F2B">
        <w:rPr>
          <w:lang w:val="ru-RU"/>
        </w:rPr>
        <w:t>Приветствуются дальнейшие добровольные взносы от всех Государств-Членов</w:t>
      </w:r>
      <w:r w:rsidRPr="00220F2B">
        <w:rPr>
          <w:lang w:val="ru-RU"/>
        </w:rPr>
        <w:t>.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1.2</w:t>
      </w:r>
      <w:r w:rsidRPr="00220F2B">
        <w:rPr>
          <w:lang w:val="ru-RU"/>
        </w:rPr>
        <w:tab/>
      </w:r>
      <w:r w:rsidR="0074025C" w:rsidRPr="00220F2B">
        <w:rPr>
          <w:b/>
          <w:bCs/>
          <w:lang w:val="ru-RU"/>
        </w:rPr>
        <w:t xml:space="preserve">Председатель </w:t>
      </w:r>
      <w:r w:rsidR="0074025C" w:rsidRPr="00220F2B">
        <w:rPr>
          <w:lang w:val="ru-RU"/>
        </w:rPr>
        <w:t>говорит, что при обсуждении проекта Финансового плана на 2016–2019 годы Комитету 6 следует рассмотреть вопросы, поднятые Генеральным секретарем, и сделанные им предложения</w:t>
      </w:r>
      <w:r w:rsidRPr="00220F2B">
        <w:rPr>
          <w:lang w:val="ru-RU"/>
        </w:rPr>
        <w:t xml:space="preserve">. </w:t>
      </w:r>
      <w:r w:rsidR="0074025C" w:rsidRPr="00220F2B">
        <w:rPr>
          <w:lang w:val="ru-RU"/>
        </w:rPr>
        <w:t>Ввиду растущего спроса на деятельность МСЭ необходимы финансовая прогнозируемость и творческие подходы к финансированию для поддержки Союза и обеспечения его способности выполнения своей миссии</w:t>
      </w:r>
      <w:r w:rsidRPr="00220F2B">
        <w:rPr>
          <w:lang w:val="ru-RU"/>
        </w:rPr>
        <w:t xml:space="preserve">. 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1.3</w:t>
      </w:r>
      <w:r w:rsidRPr="00220F2B">
        <w:rPr>
          <w:lang w:val="ru-RU"/>
        </w:rPr>
        <w:tab/>
      </w:r>
      <w:r w:rsidR="0074025C" w:rsidRPr="00220F2B">
        <w:rPr>
          <w:b/>
          <w:bCs/>
          <w:lang w:val="ru-RU"/>
        </w:rPr>
        <w:t xml:space="preserve">Делегат от Южно-Африканской Республики </w:t>
      </w:r>
      <w:r w:rsidR="0074025C" w:rsidRPr="00220F2B">
        <w:rPr>
          <w:lang w:val="ru-RU"/>
        </w:rPr>
        <w:t>говорит, что, несмотря на относительно малочисленное население, его страна решила сохранить число единиц взносов без изменений, что является отражением значения, которое она придает работе Союза</w:t>
      </w:r>
      <w:r w:rsidRPr="00220F2B">
        <w:rPr>
          <w:lang w:val="ru-RU"/>
        </w:rPr>
        <w:t>.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1.4</w:t>
      </w:r>
      <w:r w:rsidRPr="00220F2B">
        <w:rPr>
          <w:lang w:val="ru-RU"/>
        </w:rPr>
        <w:tab/>
      </w:r>
      <w:r w:rsidR="00372A37" w:rsidRPr="00220F2B">
        <w:rPr>
          <w:b/>
          <w:bCs/>
          <w:lang w:val="ru-RU"/>
        </w:rPr>
        <w:t xml:space="preserve">Делегат от Объединенных Арабских Эмиратов </w:t>
      </w:r>
      <w:r w:rsidR="00372A37" w:rsidRPr="00220F2B">
        <w:rPr>
          <w:lang w:val="ru-RU"/>
        </w:rPr>
        <w:t>выражает поддержку предложению Генерального секретаря</w:t>
      </w:r>
      <w:r w:rsidRPr="00220F2B">
        <w:rPr>
          <w:lang w:val="ru-RU"/>
        </w:rPr>
        <w:t xml:space="preserve">: </w:t>
      </w:r>
      <w:r w:rsidR="00372A37" w:rsidRPr="00220F2B">
        <w:rPr>
          <w:lang w:val="ru-RU"/>
        </w:rPr>
        <w:t>новой команде руководства Союза и Совету следует предоставить возможность изыскать дополнительные источники доходов, с тем чтобы избежать аналогичной ситуации в будущем</w:t>
      </w:r>
      <w:r w:rsidRPr="00220F2B">
        <w:rPr>
          <w:lang w:val="ru-RU"/>
        </w:rPr>
        <w:t>.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1.5</w:t>
      </w:r>
      <w:r w:rsidRPr="00220F2B">
        <w:rPr>
          <w:lang w:val="ru-RU"/>
        </w:rPr>
        <w:tab/>
      </w:r>
      <w:r w:rsidR="00372A37" w:rsidRPr="00220F2B">
        <w:rPr>
          <w:b/>
          <w:bCs/>
          <w:lang w:val="ru-RU"/>
        </w:rPr>
        <w:t xml:space="preserve">Делегат от Нигерии </w:t>
      </w:r>
      <w:r w:rsidR="00372A37" w:rsidRPr="00220F2B">
        <w:rPr>
          <w:lang w:val="ru-RU"/>
        </w:rPr>
        <w:t>заверяет, что его страна оставит число единиц взносов без изменений</w:t>
      </w:r>
      <w:r w:rsidRPr="00220F2B">
        <w:rPr>
          <w:lang w:val="ru-RU"/>
        </w:rPr>
        <w:t xml:space="preserve">. </w:t>
      </w:r>
      <w:r w:rsidR="00372A37" w:rsidRPr="00220F2B">
        <w:rPr>
          <w:lang w:val="ru-RU"/>
        </w:rPr>
        <w:t>Нигерия поддержит новую команду руководства Союза и призывает другие страны последовать ее примеру</w:t>
      </w:r>
      <w:r w:rsidRPr="00220F2B">
        <w:rPr>
          <w:lang w:val="ru-RU"/>
        </w:rPr>
        <w:t>.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1.6</w:t>
      </w:r>
      <w:r w:rsidRPr="00220F2B">
        <w:rPr>
          <w:lang w:val="ru-RU"/>
        </w:rPr>
        <w:tab/>
      </w:r>
      <w:r w:rsidR="00372A37" w:rsidRPr="00220F2B">
        <w:rPr>
          <w:b/>
          <w:bCs/>
          <w:lang w:val="ru-RU"/>
        </w:rPr>
        <w:t xml:space="preserve">Делегат от Пакистана </w:t>
      </w:r>
      <w:r w:rsidR="00E82022" w:rsidRPr="00220F2B">
        <w:rPr>
          <w:lang w:val="ru-RU"/>
        </w:rPr>
        <w:t>полностью поддерживает предложения Генерального секретаря, в особенно</w:t>
      </w:r>
      <w:r w:rsidR="008E6AB3" w:rsidRPr="00220F2B">
        <w:rPr>
          <w:lang w:val="ru-RU"/>
        </w:rPr>
        <w:t>сти</w:t>
      </w:r>
      <w:r w:rsidR="00E82022" w:rsidRPr="00220F2B">
        <w:rPr>
          <w:lang w:val="ru-RU"/>
        </w:rPr>
        <w:t xml:space="preserve"> </w:t>
      </w:r>
      <w:r w:rsidR="008E6AB3" w:rsidRPr="00220F2B">
        <w:rPr>
          <w:lang w:val="ru-RU"/>
        </w:rPr>
        <w:t>касающееся</w:t>
      </w:r>
      <w:r w:rsidR="00E82022" w:rsidRPr="00220F2B">
        <w:rPr>
          <w:lang w:val="ru-RU"/>
        </w:rPr>
        <w:t xml:space="preserve"> уведомления Государствами-Членами относительно их выбора класса взносов и отделения этого процесса от самой Полномочной конференции</w:t>
      </w:r>
      <w:r w:rsidRPr="00220F2B">
        <w:rPr>
          <w:lang w:val="ru-RU"/>
        </w:rPr>
        <w:t xml:space="preserve">. </w:t>
      </w:r>
      <w:r w:rsidR="00E82022" w:rsidRPr="00220F2B">
        <w:rPr>
          <w:lang w:val="ru-RU"/>
        </w:rPr>
        <w:t>Ее страна сохранит число единиц взносов без изменений</w:t>
      </w:r>
      <w:r w:rsidRPr="00220F2B">
        <w:rPr>
          <w:lang w:val="ru-RU"/>
        </w:rPr>
        <w:t>.</w:t>
      </w:r>
    </w:p>
    <w:p w:rsidR="00182CA3" w:rsidRPr="00220F2B" w:rsidRDefault="00182CA3" w:rsidP="001206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ru-RU"/>
        </w:rPr>
      </w:pPr>
      <w:r w:rsidRPr="00220F2B">
        <w:rPr>
          <w:lang w:val="ru-RU"/>
        </w:rPr>
        <w:t>1.7</w:t>
      </w:r>
      <w:r w:rsidRPr="00220F2B">
        <w:rPr>
          <w:lang w:val="ru-RU"/>
        </w:rPr>
        <w:tab/>
      </w:r>
      <w:r w:rsidR="00D55BFD" w:rsidRPr="00515C87">
        <w:rPr>
          <w:b/>
          <w:bCs/>
          <w:lang w:val="ru-RU"/>
        </w:rPr>
        <w:t>Делегат от Китая</w:t>
      </w:r>
      <w:r w:rsidR="00D55BFD" w:rsidRPr="00220F2B">
        <w:rPr>
          <w:lang w:val="ru-RU"/>
        </w:rPr>
        <w:t xml:space="preserve">, подтверждая приверженность своей страны работе с МСЭ, заявляет, что его правительство </w:t>
      </w:r>
      <w:r w:rsidR="0012067E" w:rsidRPr="00220F2B">
        <w:rPr>
          <w:lang w:val="ru-RU"/>
        </w:rPr>
        <w:t>предоставит Союзу дополнительно 2 млн. долл. США в течение следующих четыр</w:t>
      </w:r>
      <w:r w:rsidR="00CB56D1" w:rsidRPr="00220F2B">
        <w:rPr>
          <w:lang w:val="ru-RU"/>
        </w:rPr>
        <w:t>ех </w:t>
      </w:r>
      <w:r w:rsidR="0012067E" w:rsidRPr="00220F2B">
        <w:rPr>
          <w:lang w:val="ru-RU"/>
        </w:rPr>
        <w:t>лет</w:t>
      </w:r>
      <w:r w:rsidRPr="00220F2B">
        <w:rPr>
          <w:lang w:val="ru-RU"/>
        </w:rPr>
        <w:t>.</w:t>
      </w:r>
    </w:p>
    <w:p w:rsidR="00182CA3" w:rsidRPr="00220F2B" w:rsidRDefault="00182CA3" w:rsidP="00515C87">
      <w:pPr>
        <w:rPr>
          <w:lang w:val="ru-RU"/>
        </w:rPr>
      </w:pPr>
      <w:r w:rsidRPr="00220F2B">
        <w:rPr>
          <w:lang w:val="ru-RU"/>
        </w:rPr>
        <w:t>1.8</w:t>
      </w:r>
      <w:r w:rsidRPr="00220F2B">
        <w:rPr>
          <w:lang w:val="ru-RU"/>
        </w:rPr>
        <w:tab/>
      </w:r>
      <w:r w:rsidR="0012067E" w:rsidRPr="00220F2B">
        <w:rPr>
          <w:b/>
          <w:bCs/>
          <w:lang w:val="ru-RU"/>
        </w:rPr>
        <w:t xml:space="preserve">Генеральный секретарь </w:t>
      </w:r>
      <w:r w:rsidR="0012067E" w:rsidRPr="00220F2B">
        <w:rPr>
          <w:lang w:val="ru-RU"/>
        </w:rPr>
        <w:t xml:space="preserve">выражает признательность Китаю за последовательную поддержку МСЭ и </w:t>
      </w:r>
      <w:r w:rsidR="0061672C" w:rsidRPr="00220F2B">
        <w:rPr>
          <w:lang w:val="ru-RU"/>
        </w:rPr>
        <w:t xml:space="preserve">высоко отзывается об избранном на пост Генерального секретаря г-не </w:t>
      </w:r>
      <w:proofErr w:type="spellStart"/>
      <w:r w:rsidR="0061672C" w:rsidRPr="00220F2B">
        <w:rPr>
          <w:lang w:val="ru-RU"/>
        </w:rPr>
        <w:t>Хоулине</w:t>
      </w:r>
      <w:proofErr w:type="spellEnd"/>
      <w:r w:rsidR="0061672C" w:rsidRPr="00220F2B">
        <w:rPr>
          <w:lang w:val="ru-RU"/>
        </w:rPr>
        <w:t xml:space="preserve"> </w:t>
      </w:r>
      <w:proofErr w:type="spellStart"/>
      <w:r w:rsidR="0061672C" w:rsidRPr="00220F2B">
        <w:rPr>
          <w:lang w:val="ru-RU"/>
        </w:rPr>
        <w:t>Чжао</w:t>
      </w:r>
      <w:proofErr w:type="spellEnd"/>
      <w:r w:rsidRPr="00220F2B">
        <w:rPr>
          <w:lang w:val="ru-RU"/>
        </w:rPr>
        <w:t xml:space="preserve">, </w:t>
      </w:r>
      <w:r w:rsidR="0061672C" w:rsidRPr="00220F2B">
        <w:rPr>
          <w:lang w:val="ru-RU"/>
        </w:rPr>
        <w:t xml:space="preserve">с </w:t>
      </w:r>
      <w:r w:rsidR="0061672C" w:rsidRPr="00220F2B">
        <w:rPr>
          <w:lang w:val="ru-RU"/>
        </w:rPr>
        <w:lastRenderedPageBreak/>
        <w:t>которым у него всегда были прекрасные рабочие отношения</w:t>
      </w:r>
      <w:r w:rsidRPr="00220F2B">
        <w:rPr>
          <w:lang w:val="ru-RU"/>
        </w:rPr>
        <w:t xml:space="preserve">. </w:t>
      </w:r>
      <w:r w:rsidR="0061672C" w:rsidRPr="00220F2B">
        <w:rPr>
          <w:lang w:val="ru-RU"/>
        </w:rPr>
        <w:t>Его избрание отражает доверие Государств – Членов Союз</w:t>
      </w:r>
      <w:r w:rsidR="00515C87">
        <w:rPr>
          <w:lang w:val="ru-RU"/>
        </w:rPr>
        <w:t>а</w:t>
      </w:r>
      <w:r w:rsidR="0061672C" w:rsidRPr="00220F2B">
        <w:rPr>
          <w:lang w:val="ru-RU"/>
        </w:rPr>
        <w:t xml:space="preserve"> к Китаю и лично к г-ну </w:t>
      </w:r>
      <w:proofErr w:type="spellStart"/>
      <w:r w:rsidR="0061672C" w:rsidRPr="00220F2B">
        <w:rPr>
          <w:lang w:val="ru-RU"/>
        </w:rPr>
        <w:t>Чжао</w:t>
      </w:r>
      <w:proofErr w:type="spellEnd"/>
      <w:r w:rsidRPr="00220F2B">
        <w:rPr>
          <w:lang w:val="ru-RU"/>
        </w:rPr>
        <w:t>.</w:t>
      </w:r>
    </w:p>
    <w:p w:rsidR="00182CA3" w:rsidRPr="00220F2B" w:rsidRDefault="00182CA3" w:rsidP="0061672C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rPr>
          <w:lang w:val="ru-RU"/>
        </w:rPr>
      </w:pPr>
      <w:r w:rsidRPr="00220F2B">
        <w:rPr>
          <w:lang w:val="ru-RU"/>
        </w:rPr>
        <w:t>2</w:t>
      </w:r>
      <w:r w:rsidRPr="00220F2B">
        <w:rPr>
          <w:lang w:val="ru-RU"/>
        </w:rPr>
        <w:tab/>
      </w:r>
      <w:r w:rsidR="00C270CB" w:rsidRPr="00220F2B">
        <w:rPr>
          <w:lang w:val="ru-RU"/>
        </w:rPr>
        <w:t xml:space="preserve">Выборы членов </w:t>
      </w:r>
      <w:proofErr w:type="spellStart"/>
      <w:r w:rsidR="00C270CB" w:rsidRPr="00220F2B">
        <w:rPr>
          <w:lang w:val="ru-RU"/>
        </w:rPr>
        <w:t>Радиорегламентарного</w:t>
      </w:r>
      <w:proofErr w:type="spellEnd"/>
      <w:r w:rsidR="00C270CB" w:rsidRPr="00220F2B">
        <w:rPr>
          <w:lang w:val="ru-RU"/>
        </w:rPr>
        <w:t xml:space="preserve"> комитета </w:t>
      </w:r>
      <w:r w:rsidR="0061672C" w:rsidRPr="00220F2B">
        <w:rPr>
          <w:lang w:val="ru-RU"/>
        </w:rPr>
        <w:t>и Государств – Членов Совета</w:t>
      </w:r>
      <w:r w:rsidRPr="00220F2B">
        <w:rPr>
          <w:lang w:val="ru-RU"/>
        </w:rPr>
        <w:t xml:space="preserve"> (</w:t>
      </w:r>
      <w:r w:rsidR="0061672C" w:rsidRPr="00220F2B">
        <w:rPr>
          <w:lang w:val="ru-RU"/>
        </w:rPr>
        <w:t>Документы</w:t>
      </w:r>
      <w:r w:rsidRPr="00220F2B">
        <w:rPr>
          <w:lang w:val="ru-RU"/>
        </w:rPr>
        <w:t xml:space="preserve"> 99, 100, 102(Rev.2), 105 </w:t>
      </w:r>
      <w:r w:rsidR="0061672C" w:rsidRPr="00220F2B">
        <w:rPr>
          <w:lang w:val="ru-RU"/>
        </w:rPr>
        <w:t>и</w:t>
      </w:r>
      <w:r w:rsidRPr="00220F2B">
        <w:rPr>
          <w:lang w:val="ru-RU"/>
        </w:rPr>
        <w:t xml:space="preserve"> 110)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2</w:t>
      </w:r>
      <w:r w:rsidR="00C87E08" w:rsidRPr="00220F2B">
        <w:rPr>
          <w:lang w:val="ru-RU"/>
        </w:rPr>
        <w:t>.1</w:t>
      </w:r>
      <w:r w:rsidRPr="00220F2B">
        <w:rPr>
          <w:lang w:val="ru-RU"/>
        </w:rPr>
        <w:tab/>
      </w:r>
      <w:r w:rsidR="00C270CB" w:rsidRPr="00220F2B">
        <w:rPr>
          <w:b/>
          <w:bCs/>
          <w:lang w:val="ru-RU"/>
        </w:rPr>
        <w:t>Председатель Комитета</w:t>
      </w:r>
      <w:r w:rsidR="00C270CB" w:rsidRPr="00220F2B">
        <w:rPr>
          <w:lang w:val="ru-RU"/>
        </w:rPr>
        <w:t> </w:t>
      </w:r>
      <w:r w:rsidR="00C270CB" w:rsidRPr="00220F2B">
        <w:rPr>
          <w:b/>
          <w:lang w:val="ru-RU"/>
        </w:rPr>
        <w:t>2</w:t>
      </w:r>
      <w:r w:rsidRPr="00220F2B">
        <w:rPr>
          <w:lang w:val="ru-RU"/>
        </w:rPr>
        <w:t xml:space="preserve">, </w:t>
      </w:r>
      <w:r w:rsidR="0061672C" w:rsidRPr="00220F2B">
        <w:rPr>
          <w:lang w:val="ru-RU"/>
        </w:rPr>
        <w:t>напоминая, что Конференция уже приняла к сведению передачу полномочий от Мальты Нидерландам</w:t>
      </w:r>
      <w:r w:rsidRPr="00220F2B">
        <w:rPr>
          <w:lang w:val="ru-RU"/>
        </w:rPr>
        <w:t xml:space="preserve"> (</w:t>
      </w:r>
      <w:r w:rsidR="0061672C" w:rsidRPr="00220F2B">
        <w:rPr>
          <w:lang w:val="ru-RU"/>
        </w:rPr>
        <w:t>Документ </w:t>
      </w:r>
      <w:r w:rsidRPr="00220F2B">
        <w:rPr>
          <w:lang w:val="ru-RU"/>
        </w:rPr>
        <w:t xml:space="preserve">99), </w:t>
      </w:r>
      <w:r w:rsidR="0061672C" w:rsidRPr="00220F2B">
        <w:rPr>
          <w:lang w:val="ru-RU"/>
        </w:rPr>
        <w:t>от Исландии Дании</w:t>
      </w:r>
      <w:r w:rsidRPr="00220F2B">
        <w:rPr>
          <w:lang w:val="ru-RU"/>
        </w:rPr>
        <w:t xml:space="preserve"> (</w:t>
      </w:r>
      <w:r w:rsidR="0061672C" w:rsidRPr="00220F2B">
        <w:rPr>
          <w:lang w:val="ru-RU"/>
        </w:rPr>
        <w:t>Документ </w:t>
      </w:r>
      <w:r w:rsidRPr="00220F2B">
        <w:rPr>
          <w:lang w:val="ru-RU"/>
        </w:rPr>
        <w:t>100)</w:t>
      </w:r>
      <w:r w:rsidR="0061672C" w:rsidRPr="00220F2B">
        <w:rPr>
          <w:lang w:val="ru-RU"/>
        </w:rPr>
        <w:t xml:space="preserve"> и от Гвинеи Мали</w:t>
      </w:r>
      <w:r w:rsidRPr="00220F2B">
        <w:rPr>
          <w:lang w:val="ru-RU"/>
        </w:rPr>
        <w:t xml:space="preserve"> (</w:t>
      </w:r>
      <w:r w:rsidR="0061672C" w:rsidRPr="00220F2B">
        <w:rPr>
          <w:lang w:val="ru-RU"/>
        </w:rPr>
        <w:t>Документ </w:t>
      </w:r>
      <w:r w:rsidRPr="00220F2B">
        <w:rPr>
          <w:lang w:val="ru-RU"/>
        </w:rPr>
        <w:t xml:space="preserve">105), </w:t>
      </w:r>
      <w:r w:rsidR="0061672C" w:rsidRPr="00220F2B">
        <w:rPr>
          <w:lang w:val="ru-RU"/>
        </w:rPr>
        <w:t>объявляет, что Панама, действуя в соответствии с п. </w:t>
      </w:r>
      <w:r w:rsidRPr="00220F2B">
        <w:rPr>
          <w:lang w:val="ru-RU"/>
        </w:rPr>
        <w:t xml:space="preserve">336 </w:t>
      </w:r>
      <w:r w:rsidR="0061672C" w:rsidRPr="00220F2B">
        <w:rPr>
          <w:lang w:val="ru-RU"/>
        </w:rPr>
        <w:t xml:space="preserve">Конвенции, </w:t>
      </w:r>
      <w:r w:rsidR="0061672C" w:rsidRPr="00220F2B">
        <w:rPr>
          <w:color w:val="000000"/>
          <w:lang w:val="ru-RU"/>
        </w:rPr>
        <w:t xml:space="preserve">передала делегации Коста-Рики полномочие голосовать за нее на настоящей Конференции с понедельника, 27 октября 2014 года, на оставшихся выборах, на которых она не сможет присутствовать </w:t>
      </w:r>
      <w:r w:rsidRPr="00220F2B">
        <w:rPr>
          <w:lang w:val="ru-RU"/>
        </w:rPr>
        <w:t>(</w:t>
      </w:r>
      <w:r w:rsidR="0061672C" w:rsidRPr="00220F2B">
        <w:rPr>
          <w:lang w:val="ru-RU"/>
        </w:rPr>
        <w:t>Документ </w:t>
      </w:r>
      <w:r w:rsidRPr="00220F2B">
        <w:rPr>
          <w:lang w:val="ru-RU"/>
        </w:rPr>
        <w:t>110).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2.2</w:t>
      </w:r>
      <w:r w:rsidRPr="00220F2B">
        <w:rPr>
          <w:lang w:val="ru-RU"/>
        </w:rPr>
        <w:tab/>
      </w:r>
      <w:r w:rsidR="0061672C" w:rsidRPr="00220F2B">
        <w:rPr>
          <w:lang w:val="ru-RU"/>
        </w:rPr>
        <w:t xml:space="preserve">Передача полномочий </w:t>
      </w:r>
      <w:r w:rsidR="0061672C" w:rsidRPr="00220F2B">
        <w:rPr>
          <w:b/>
          <w:bCs/>
          <w:lang w:val="ru-RU"/>
        </w:rPr>
        <w:t>принимается к сведению</w:t>
      </w:r>
      <w:r w:rsidRPr="00220F2B">
        <w:rPr>
          <w:lang w:val="ru-RU"/>
        </w:rPr>
        <w:t>.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bCs/>
          <w:lang w:val="ru-RU"/>
        </w:rPr>
        <w:t>2.3</w:t>
      </w:r>
      <w:r w:rsidRPr="00220F2B">
        <w:rPr>
          <w:bCs/>
          <w:lang w:val="ru-RU"/>
        </w:rPr>
        <w:tab/>
      </w:r>
      <w:r w:rsidR="00C270CB" w:rsidRPr="00220F2B">
        <w:rPr>
          <w:b/>
          <w:bCs/>
          <w:lang w:val="ru-RU"/>
        </w:rPr>
        <w:t>Председатель</w:t>
      </w:r>
      <w:r w:rsidR="00C270CB" w:rsidRPr="00220F2B">
        <w:rPr>
          <w:lang w:val="ru-RU"/>
        </w:rPr>
        <w:t xml:space="preserve"> предлагает делегациям выбрать членов </w:t>
      </w:r>
      <w:proofErr w:type="spellStart"/>
      <w:r w:rsidR="00C270CB" w:rsidRPr="00220F2B">
        <w:rPr>
          <w:lang w:val="ru-RU"/>
        </w:rPr>
        <w:t>Радиорегламентарного</w:t>
      </w:r>
      <w:proofErr w:type="spellEnd"/>
      <w:r w:rsidR="00C270CB" w:rsidRPr="00220F2B">
        <w:rPr>
          <w:lang w:val="ru-RU"/>
        </w:rPr>
        <w:t xml:space="preserve"> комитета </w:t>
      </w:r>
      <w:r w:rsidR="0061672C" w:rsidRPr="00220F2B">
        <w:rPr>
          <w:lang w:val="ru-RU"/>
        </w:rPr>
        <w:t>и Государств – Членов Совета</w:t>
      </w:r>
      <w:r w:rsidRPr="00220F2B">
        <w:rPr>
          <w:lang w:val="ru-RU"/>
        </w:rPr>
        <w:t xml:space="preserve">. </w:t>
      </w:r>
      <w:r w:rsidR="0061672C" w:rsidRPr="00220F2B">
        <w:rPr>
          <w:lang w:val="ru-RU"/>
        </w:rPr>
        <w:t>Счетчиками голосов назначены делегаты от Суринама, Дании, Польши, Буркина-Фасо и Саудовской Аравии</w:t>
      </w:r>
      <w:r w:rsidRPr="00220F2B">
        <w:rPr>
          <w:lang w:val="ru-RU"/>
        </w:rPr>
        <w:t xml:space="preserve">. 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2.4</w:t>
      </w:r>
      <w:r w:rsidRPr="00220F2B">
        <w:rPr>
          <w:lang w:val="ru-RU"/>
        </w:rPr>
        <w:tab/>
      </w:r>
      <w:r w:rsidR="00C270CB" w:rsidRPr="00220F2B">
        <w:rPr>
          <w:b/>
          <w:bCs/>
          <w:lang w:val="ru-RU"/>
        </w:rPr>
        <w:t xml:space="preserve">Секретарь пленарного заседания </w:t>
      </w:r>
      <w:r w:rsidR="00C270CB" w:rsidRPr="00220F2B">
        <w:rPr>
          <w:lang w:val="ru-RU"/>
        </w:rPr>
        <w:t>вызывает по списку делегации, имеющие право голосовать (Документ 102(</w:t>
      </w:r>
      <w:r w:rsidR="00C270CB" w:rsidRPr="00220F2B">
        <w:rPr>
          <w:rFonts w:eastAsia="SimSun"/>
          <w:lang w:val="ru-RU" w:eastAsia="zh-CN"/>
        </w:rPr>
        <w:t>Rev.2</w:t>
      </w:r>
      <w:r w:rsidR="00C270CB" w:rsidRPr="00220F2B">
        <w:rPr>
          <w:lang w:val="ru-RU"/>
        </w:rPr>
        <w:t>)), и предлагает им опустить свои избирательные бюллетени в предусмотренные для этого урны для голосования</w:t>
      </w:r>
      <w:r w:rsidRPr="00220F2B">
        <w:rPr>
          <w:lang w:val="ru-RU"/>
        </w:rPr>
        <w:t>.</w:t>
      </w:r>
    </w:p>
    <w:p w:rsidR="00182CA3" w:rsidRPr="00220F2B" w:rsidRDefault="00B26B6A" w:rsidP="002E1FCB">
      <w:pPr>
        <w:rPr>
          <w:lang w:val="ru-RU"/>
        </w:rPr>
      </w:pPr>
      <w:r w:rsidRPr="00220F2B">
        <w:rPr>
          <w:b/>
          <w:bCs/>
          <w:color w:val="000000"/>
          <w:lang w:val="ru-RU"/>
        </w:rPr>
        <w:t>Заседание прерывает работу в</w:t>
      </w:r>
      <w:r w:rsidRPr="00220F2B">
        <w:rPr>
          <w:color w:val="000000"/>
          <w:lang w:val="ru-RU"/>
        </w:rPr>
        <w:t xml:space="preserve"> </w:t>
      </w:r>
      <w:r w:rsidR="00182CA3" w:rsidRPr="00220F2B">
        <w:rPr>
          <w:b/>
          <w:bCs/>
          <w:lang w:val="ru-RU"/>
        </w:rPr>
        <w:t>09</w:t>
      </w:r>
      <w:r w:rsidRPr="00220F2B">
        <w:rPr>
          <w:b/>
          <w:bCs/>
          <w:lang w:val="ru-RU"/>
        </w:rPr>
        <w:t xml:space="preserve"> час. </w:t>
      </w:r>
      <w:r w:rsidR="00182CA3" w:rsidRPr="00220F2B">
        <w:rPr>
          <w:b/>
          <w:bCs/>
          <w:lang w:val="ru-RU"/>
        </w:rPr>
        <w:t>55</w:t>
      </w:r>
      <w:r w:rsidRPr="00220F2B">
        <w:rPr>
          <w:b/>
          <w:bCs/>
          <w:lang w:val="ru-RU"/>
        </w:rPr>
        <w:t xml:space="preserve"> мин., чтобы дать время подсчитать голоса, и возобновляется в </w:t>
      </w:r>
      <w:r w:rsidR="00182CA3" w:rsidRPr="00220F2B">
        <w:rPr>
          <w:b/>
          <w:bCs/>
          <w:lang w:val="ru-RU"/>
        </w:rPr>
        <w:t>12</w:t>
      </w:r>
      <w:r w:rsidRPr="00220F2B">
        <w:rPr>
          <w:b/>
          <w:bCs/>
          <w:lang w:val="ru-RU"/>
        </w:rPr>
        <w:t xml:space="preserve"> час. </w:t>
      </w:r>
      <w:r w:rsidR="00182CA3" w:rsidRPr="00220F2B">
        <w:rPr>
          <w:b/>
          <w:bCs/>
          <w:lang w:val="ru-RU"/>
        </w:rPr>
        <w:t>35</w:t>
      </w:r>
      <w:r w:rsidRPr="00220F2B">
        <w:rPr>
          <w:b/>
          <w:bCs/>
          <w:lang w:val="ru-RU"/>
        </w:rPr>
        <w:t> мин</w:t>
      </w:r>
      <w:r w:rsidR="00182CA3" w:rsidRPr="00220F2B">
        <w:rPr>
          <w:b/>
          <w:bCs/>
          <w:lang w:val="ru-RU"/>
        </w:rPr>
        <w:t>.</w:t>
      </w:r>
    </w:p>
    <w:p w:rsidR="00182CA3" w:rsidRPr="00220F2B" w:rsidRDefault="00182CA3" w:rsidP="002E1FCB">
      <w:pPr>
        <w:rPr>
          <w:lang w:val="ru-RU"/>
        </w:rPr>
      </w:pPr>
      <w:r w:rsidRPr="00220F2B">
        <w:rPr>
          <w:lang w:val="ru-RU"/>
        </w:rPr>
        <w:t>2.5</w:t>
      </w:r>
      <w:r w:rsidRPr="00220F2B">
        <w:rPr>
          <w:lang w:val="ru-RU"/>
        </w:rPr>
        <w:tab/>
      </w:r>
      <w:r w:rsidR="00B26B6A" w:rsidRPr="00220F2B">
        <w:rPr>
          <w:b/>
          <w:bCs/>
          <w:lang w:val="ru-RU"/>
        </w:rPr>
        <w:t xml:space="preserve">Председатель </w:t>
      </w:r>
      <w:r w:rsidR="00B26B6A" w:rsidRPr="00220F2B">
        <w:rPr>
          <w:lang w:val="ru-RU"/>
        </w:rPr>
        <w:t xml:space="preserve">объявляет результаты выборов членов </w:t>
      </w:r>
      <w:proofErr w:type="spellStart"/>
      <w:r w:rsidR="00B26B6A" w:rsidRPr="00220F2B">
        <w:rPr>
          <w:lang w:val="ru-RU"/>
        </w:rPr>
        <w:t>Радиорегламентарного</w:t>
      </w:r>
      <w:proofErr w:type="spellEnd"/>
      <w:r w:rsidR="00B26B6A" w:rsidRPr="00220F2B">
        <w:rPr>
          <w:lang w:val="ru-RU"/>
        </w:rPr>
        <w:t xml:space="preserve"> комитета (</w:t>
      </w:r>
      <w:proofErr w:type="spellStart"/>
      <w:r w:rsidR="00B26B6A" w:rsidRPr="00220F2B">
        <w:rPr>
          <w:lang w:val="ru-RU"/>
        </w:rPr>
        <w:t>РРК</w:t>
      </w:r>
      <w:proofErr w:type="spellEnd"/>
      <w:r w:rsidR="00B26B6A" w:rsidRPr="00220F2B">
        <w:rPr>
          <w:lang w:val="ru-RU"/>
        </w:rPr>
        <w:t>) и Государств – Членов Совета по районам</w:t>
      </w:r>
      <w:r w:rsidRPr="00220F2B">
        <w:rPr>
          <w:lang w:val="ru-RU"/>
        </w:rPr>
        <w:t>.</w:t>
      </w:r>
    </w:p>
    <w:p w:rsidR="00182CA3" w:rsidRPr="00220F2B" w:rsidRDefault="00B26B6A" w:rsidP="00CB56D1">
      <w:pPr>
        <w:pStyle w:val="Headingb"/>
        <w:rPr>
          <w:lang w:val="ru-RU"/>
        </w:rPr>
      </w:pPr>
      <w:proofErr w:type="spellStart"/>
      <w:r w:rsidRPr="00220F2B">
        <w:rPr>
          <w:lang w:val="ru-RU"/>
        </w:rPr>
        <w:t>Радиорегламентарный</w:t>
      </w:r>
      <w:proofErr w:type="spellEnd"/>
      <w:r w:rsidRPr="00220F2B">
        <w:rPr>
          <w:lang w:val="ru-RU"/>
        </w:rPr>
        <w:t xml:space="preserve"> комитет</w:t>
      </w:r>
    </w:p>
    <w:p w:rsidR="00C270CB" w:rsidRPr="00220F2B" w:rsidRDefault="00C270CB" w:rsidP="00CB56D1">
      <w:pPr>
        <w:pStyle w:val="Headingb"/>
        <w:rPr>
          <w:lang w:val="ru-RU"/>
        </w:rPr>
      </w:pPr>
      <w:r w:rsidRPr="00220F2B">
        <w:rPr>
          <w:lang w:val="ru-RU"/>
        </w:rPr>
        <w:t>Район A (2 места)</w:t>
      </w:r>
    </w:p>
    <w:p w:rsidR="00182CA3" w:rsidRPr="00220F2B" w:rsidRDefault="00182CA3" w:rsidP="00B26B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lang w:val="ru-RU"/>
        </w:rPr>
      </w:pPr>
      <w:r w:rsidRPr="00220F2B">
        <w:rPr>
          <w:lang w:val="ru-RU"/>
        </w:rPr>
        <w:t>2.6</w:t>
      </w:r>
      <w:r w:rsidRPr="00220F2B">
        <w:rPr>
          <w:lang w:val="ru-RU"/>
        </w:rPr>
        <w:tab/>
      </w:r>
      <w:r w:rsidR="00C270CB" w:rsidRPr="00220F2B">
        <w:rPr>
          <w:lang w:val="ru-RU" w:bidi="ar-EG"/>
        </w:rPr>
        <w:t>Кандидаты</w:t>
      </w:r>
      <w:r w:rsidR="00C270CB" w:rsidRPr="00220F2B">
        <w:rPr>
          <w:lang w:val="ru-RU"/>
        </w:rPr>
        <w:t>: г-н </w:t>
      </w:r>
      <w:proofErr w:type="spellStart"/>
      <w:r w:rsidR="00C270CB" w:rsidRPr="00220F2B">
        <w:rPr>
          <w:lang w:val="ru-RU"/>
        </w:rPr>
        <w:t>Р.Л</w:t>
      </w:r>
      <w:proofErr w:type="spellEnd"/>
      <w:r w:rsidR="00C270CB" w:rsidRPr="00220F2B">
        <w:rPr>
          <w:lang w:val="ru-RU"/>
        </w:rPr>
        <w:t xml:space="preserve">. </w:t>
      </w:r>
      <w:proofErr w:type="spellStart"/>
      <w:r w:rsidR="00C270CB" w:rsidRPr="00220F2B">
        <w:rPr>
          <w:lang w:val="ru-RU"/>
        </w:rPr>
        <w:t>Теран</w:t>
      </w:r>
      <w:proofErr w:type="spellEnd"/>
      <w:r w:rsidR="00C270CB" w:rsidRPr="00220F2B">
        <w:rPr>
          <w:lang w:val="ru-RU"/>
        </w:rPr>
        <w:t xml:space="preserve"> (Аргентина) и </w:t>
      </w:r>
      <w:r w:rsidR="00B26B6A" w:rsidRPr="00220F2B">
        <w:rPr>
          <w:lang w:val="ru-RU"/>
        </w:rPr>
        <w:t>г-жа Дж. Уилсон</w:t>
      </w:r>
      <w:r w:rsidRPr="00220F2B">
        <w:rPr>
          <w:lang w:val="ru-RU"/>
        </w:rPr>
        <w:t xml:space="preserve"> (</w:t>
      </w:r>
      <w:r w:rsidR="00C270CB" w:rsidRPr="00220F2B">
        <w:rPr>
          <w:lang w:val="ru-RU"/>
        </w:rPr>
        <w:t>Соединенные Штаты</w:t>
      </w:r>
      <w:r w:rsidR="008E6AB3" w:rsidRPr="00220F2B">
        <w:rPr>
          <w:lang w:val="ru-RU"/>
        </w:rPr>
        <w:t xml:space="preserve"> Америки</w:t>
      </w:r>
      <w:r w:rsidRPr="00220F2B">
        <w:rPr>
          <w:lang w:val="ru-RU"/>
        </w:rPr>
        <w:t>).</w:t>
      </w:r>
    </w:p>
    <w:tbl>
      <w:tblPr>
        <w:tblW w:w="8046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5637"/>
        <w:gridCol w:w="2409"/>
      </w:tblGrid>
      <w:tr w:rsidR="00C270CB" w:rsidRPr="00220F2B" w:rsidTr="008A4A7F">
        <w:tc>
          <w:tcPr>
            <w:tcW w:w="5637" w:type="dxa"/>
          </w:tcPr>
          <w:p w:rsidR="00C270CB" w:rsidRPr="00220F2B" w:rsidRDefault="00C270CB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270CB" w:rsidRPr="00220F2B" w:rsidRDefault="00C270CB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270CB" w:rsidRPr="00220F2B" w:rsidTr="008A4A7F">
        <w:tc>
          <w:tcPr>
            <w:tcW w:w="5637" w:type="dxa"/>
          </w:tcPr>
          <w:p w:rsidR="00C270CB" w:rsidRPr="00220F2B" w:rsidRDefault="00C270CB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270CB" w:rsidRPr="00220F2B" w:rsidRDefault="00C270CB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270CB" w:rsidRPr="00220F2B" w:rsidTr="008A4A7F">
        <w:tc>
          <w:tcPr>
            <w:tcW w:w="5637" w:type="dxa"/>
          </w:tcPr>
          <w:p w:rsidR="00C270CB" w:rsidRPr="00220F2B" w:rsidRDefault="00C270CB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270CB" w:rsidRPr="00220F2B" w:rsidRDefault="00C270CB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270CB" w:rsidRPr="00220F2B" w:rsidTr="008A4A7F">
        <w:tc>
          <w:tcPr>
            <w:tcW w:w="5637" w:type="dxa"/>
          </w:tcPr>
          <w:p w:rsidR="00C270CB" w:rsidRPr="00220F2B" w:rsidRDefault="00C270CB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незаполненных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270CB" w:rsidRPr="00220F2B" w:rsidRDefault="00C270CB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270CB" w:rsidRPr="00220F2B" w:rsidTr="008A4A7F">
        <w:tc>
          <w:tcPr>
            <w:tcW w:w="5637" w:type="dxa"/>
          </w:tcPr>
          <w:p w:rsidR="00C270CB" w:rsidRPr="00220F2B" w:rsidRDefault="00C270CB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каждой кандидатуре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270CB" w:rsidRPr="00220F2B" w:rsidRDefault="00C270CB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270CB" w:rsidRPr="00220F2B" w:rsidTr="008A4A7F">
        <w:tc>
          <w:tcPr>
            <w:tcW w:w="5637" w:type="dxa"/>
          </w:tcPr>
          <w:p w:rsidR="00C270CB" w:rsidRPr="00220F2B" w:rsidRDefault="00C270CB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2409" w:type="dxa"/>
            <w:vAlign w:val="bottom"/>
          </w:tcPr>
          <w:p w:rsidR="00C270CB" w:rsidRPr="00220F2B" w:rsidRDefault="00C270CB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270CB" w:rsidRPr="00220F2B" w:rsidTr="00CB56D1">
        <w:tc>
          <w:tcPr>
            <w:tcW w:w="5637" w:type="dxa"/>
          </w:tcPr>
          <w:p w:rsidR="00C270CB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270CB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</w:t>
            </w:r>
            <w:proofErr w:type="spellStart"/>
            <w:r w:rsidR="00C270CB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Р.Л</w:t>
            </w:r>
            <w:proofErr w:type="spellEnd"/>
            <w:r w:rsidR="00C270CB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270CB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Теран</w:t>
            </w:r>
            <w:proofErr w:type="spellEnd"/>
          </w:p>
        </w:tc>
        <w:tc>
          <w:tcPr>
            <w:tcW w:w="2409" w:type="dxa"/>
          </w:tcPr>
          <w:p w:rsidR="00C270CB" w:rsidRPr="00220F2B" w:rsidRDefault="00C270CB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159 голосов</w:t>
            </w:r>
          </w:p>
        </w:tc>
      </w:tr>
      <w:tr w:rsidR="00C270CB" w:rsidRPr="00220F2B" w:rsidTr="00CB56D1">
        <w:tc>
          <w:tcPr>
            <w:tcW w:w="5637" w:type="dxa"/>
          </w:tcPr>
          <w:p w:rsidR="00C270CB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26B6A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г-жа Дж. Уилсон</w:t>
            </w:r>
          </w:p>
        </w:tc>
        <w:tc>
          <w:tcPr>
            <w:tcW w:w="2409" w:type="dxa"/>
          </w:tcPr>
          <w:p w:rsidR="00C270CB" w:rsidRPr="00220F2B" w:rsidRDefault="00C270CB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154 голоса</w:t>
            </w:r>
          </w:p>
        </w:tc>
      </w:tr>
    </w:tbl>
    <w:p w:rsidR="007E4D0F" w:rsidRPr="00220F2B" w:rsidRDefault="00C270CB" w:rsidP="00B26B6A">
      <w:pPr>
        <w:rPr>
          <w:lang w:val="ru-RU"/>
        </w:rPr>
      </w:pPr>
      <w:r w:rsidRPr="00220F2B">
        <w:rPr>
          <w:lang w:val="ru-RU"/>
        </w:rPr>
        <w:t>2.7</w:t>
      </w:r>
      <w:r w:rsidRPr="00220F2B">
        <w:rPr>
          <w:lang w:val="ru-RU"/>
        </w:rPr>
        <w:tab/>
      </w:r>
      <w:r w:rsidRPr="00220F2B">
        <w:rPr>
          <w:b/>
          <w:bCs/>
          <w:lang w:val="ru-RU"/>
        </w:rPr>
        <w:t xml:space="preserve">Г-н </w:t>
      </w:r>
      <w:proofErr w:type="spellStart"/>
      <w:r w:rsidRPr="00220F2B">
        <w:rPr>
          <w:b/>
          <w:bCs/>
          <w:lang w:val="ru-RU"/>
        </w:rPr>
        <w:t>Р.Л</w:t>
      </w:r>
      <w:proofErr w:type="spellEnd"/>
      <w:r w:rsidRPr="00220F2B">
        <w:rPr>
          <w:b/>
          <w:bCs/>
          <w:lang w:val="ru-RU"/>
        </w:rPr>
        <w:t xml:space="preserve">. </w:t>
      </w:r>
      <w:proofErr w:type="spellStart"/>
      <w:r w:rsidRPr="00220F2B">
        <w:rPr>
          <w:b/>
          <w:bCs/>
          <w:lang w:val="ru-RU"/>
        </w:rPr>
        <w:t>Теран</w:t>
      </w:r>
      <w:proofErr w:type="spellEnd"/>
      <w:r w:rsidRPr="00220F2B">
        <w:rPr>
          <w:b/>
          <w:bCs/>
          <w:lang w:val="ru-RU"/>
        </w:rPr>
        <w:t xml:space="preserve"> (Аргентина) и </w:t>
      </w:r>
      <w:r w:rsidR="00B26B6A" w:rsidRPr="00220F2B">
        <w:rPr>
          <w:b/>
          <w:bCs/>
          <w:lang w:val="ru-RU"/>
        </w:rPr>
        <w:t>г-жа Дж. Уилсон</w:t>
      </w:r>
      <w:r w:rsidR="00B26B6A" w:rsidRPr="00220F2B">
        <w:rPr>
          <w:lang w:val="ru-RU"/>
        </w:rPr>
        <w:t xml:space="preserve"> </w:t>
      </w:r>
      <w:r w:rsidRPr="00220F2B">
        <w:rPr>
          <w:b/>
          <w:bCs/>
          <w:lang w:val="ru-RU"/>
        </w:rPr>
        <w:t>(Соединенные Штаты</w:t>
      </w:r>
      <w:r w:rsidR="008E6AB3" w:rsidRPr="00220F2B">
        <w:rPr>
          <w:b/>
          <w:bCs/>
          <w:lang w:val="ru-RU"/>
        </w:rPr>
        <w:t xml:space="preserve"> Америки</w:t>
      </w:r>
      <w:r w:rsidRPr="00220F2B">
        <w:rPr>
          <w:b/>
          <w:bCs/>
          <w:lang w:val="ru-RU"/>
        </w:rPr>
        <w:t xml:space="preserve">) избираются членами </w:t>
      </w:r>
      <w:proofErr w:type="spellStart"/>
      <w:r w:rsidRPr="00220F2B">
        <w:rPr>
          <w:b/>
          <w:bCs/>
          <w:lang w:val="ru-RU"/>
        </w:rPr>
        <w:t>РРК</w:t>
      </w:r>
      <w:proofErr w:type="spellEnd"/>
      <w:r w:rsidRPr="00220F2B">
        <w:rPr>
          <w:b/>
          <w:bCs/>
          <w:lang w:val="ru-RU"/>
        </w:rPr>
        <w:t xml:space="preserve"> по Району A</w:t>
      </w:r>
      <w:r w:rsidRPr="00220F2B">
        <w:rPr>
          <w:lang w:val="ru-RU"/>
        </w:rPr>
        <w:t>.</w:t>
      </w:r>
    </w:p>
    <w:p w:rsidR="00CB56D1" w:rsidRPr="00220F2B" w:rsidRDefault="00CB56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220F2B">
        <w:rPr>
          <w:lang w:val="ru-RU"/>
        </w:rPr>
        <w:br w:type="page"/>
      </w:r>
    </w:p>
    <w:p w:rsidR="00C270CB" w:rsidRPr="00220F2B" w:rsidRDefault="00C270CB" w:rsidP="00CB56D1">
      <w:pPr>
        <w:pStyle w:val="Headingb"/>
        <w:rPr>
          <w:lang w:val="ru-RU"/>
        </w:rPr>
      </w:pPr>
      <w:r w:rsidRPr="00220F2B">
        <w:rPr>
          <w:lang w:val="ru-RU"/>
        </w:rPr>
        <w:lastRenderedPageBreak/>
        <w:t>Район B (2 места)</w:t>
      </w:r>
    </w:p>
    <w:p w:rsidR="00CE256E" w:rsidRPr="00220F2B" w:rsidRDefault="00CE256E" w:rsidP="00B26B6A">
      <w:pPr>
        <w:rPr>
          <w:lang w:val="ru-RU"/>
        </w:rPr>
      </w:pPr>
      <w:r w:rsidRPr="00220F2B">
        <w:rPr>
          <w:lang w:val="ru-RU"/>
        </w:rPr>
        <w:t>2.8</w:t>
      </w:r>
      <w:r w:rsidRPr="00220F2B">
        <w:rPr>
          <w:lang w:val="ru-RU"/>
        </w:rPr>
        <w:tab/>
        <w:t xml:space="preserve">Кандидаты: </w:t>
      </w:r>
      <w:r w:rsidR="00B26B6A" w:rsidRPr="00220F2B">
        <w:rPr>
          <w:lang w:val="ru-RU"/>
        </w:rPr>
        <w:t xml:space="preserve">г-жа Л. </w:t>
      </w:r>
      <w:proofErr w:type="spellStart"/>
      <w:r w:rsidR="00B26B6A" w:rsidRPr="00220F2B">
        <w:rPr>
          <w:lang w:val="ru-RU"/>
        </w:rPr>
        <w:t>Жеанти</w:t>
      </w:r>
      <w:proofErr w:type="spellEnd"/>
      <w:r w:rsidRPr="00220F2B">
        <w:rPr>
          <w:lang w:val="ru-RU"/>
        </w:rPr>
        <w:t xml:space="preserve"> (</w:t>
      </w:r>
      <w:r w:rsidR="00B26B6A" w:rsidRPr="00220F2B">
        <w:rPr>
          <w:lang w:val="ru-RU"/>
        </w:rPr>
        <w:t>Нидерланды</w:t>
      </w:r>
      <w:r w:rsidRPr="00220F2B">
        <w:rPr>
          <w:lang w:val="ru-RU"/>
        </w:rPr>
        <w:t xml:space="preserve">), г-н A. </w:t>
      </w:r>
      <w:proofErr w:type="spellStart"/>
      <w:r w:rsidRPr="00220F2B">
        <w:rPr>
          <w:lang w:val="ru-RU"/>
        </w:rPr>
        <w:t>Маджента</w:t>
      </w:r>
      <w:proofErr w:type="spellEnd"/>
      <w:r w:rsidRPr="00220F2B">
        <w:rPr>
          <w:lang w:val="ru-RU"/>
        </w:rPr>
        <w:t xml:space="preserve"> (Италия), г-н П. М</w:t>
      </w:r>
      <w:r w:rsidR="00B26B6A" w:rsidRPr="00220F2B">
        <w:rPr>
          <w:lang w:val="ru-RU"/>
        </w:rPr>
        <w:t>айор</w:t>
      </w:r>
      <w:r w:rsidRPr="00220F2B">
        <w:rPr>
          <w:lang w:val="ru-RU"/>
        </w:rPr>
        <w:t xml:space="preserve"> (Венгрия) и </w:t>
      </w:r>
      <w:r w:rsidR="00B26B6A" w:rsidRPr="00220F2B">
        <w:rPr>
          <w:lang w:val="ru-RU"/>
        </w:rPr>
        <w:t>г</w:t>
      </w:r>
      <w:r w:rsidR="00B26B6A" w:rsidRPr="00220F2B">
        <w:rPr>
          <w:lang w:val="ru-RU"/>
        </w:rPr>
        <w:noBreakHyphen/>
        <w:t xml:space="preserve">н В. </w:t>
      </w:r>
      <w:proofErr w:type="spellStart"/>
      <w:r w:rsidR="00B26B6A" w:rsidRPr="00220F2B">
        <w:rPr>
          <w:lang w:val="ru-RU"/>
        </w:rPr>
        <w:t>Рубио</w:t>
      </w:r>
      <w:proofErr w:type="spellEnd"/>
      <w:r w:rsidR="00B26B6A" w:rsidRPr="00220F2B">
        <w:rPr>
          <w:lang w:val="ru-RU"/>
        </w:rPr>
        <w:t xml:space="preserve"> </w:t>
      </w:r>
      <w:proofErr w:type="spellStart"/>
      <w:r w:rsidR="00B26B6A" w:rsidRPr="00220F2B">
        <w:rPr>
          <w:lang w:val="ru-RU"/>
        </w:rPr>
        <w:t>Карретон</w:t>
      </w:r>
      <w:proofErr w:type="spellEnd"/>
      <w:r w:rsidRPr="00220F2B">
        <w:rPr>
          <w:lang w:val="ru-RU"/>
        </w:rPr>
        <w:t xml:space="preserve"> (</w:t>
      </w:r>
      <w:r w:rsidR="00B26B6A" w:rsidRPr="00220F2B">
        <w:rPr>
          <w:lang w:val="ru-RU"/>
        </w:rPr>
        <w:t>Испания</w:t>
      </w:r>
      <w:r w:rsidRPr="00220F2B">
        <w:rPr>
          <w:lang w:val="ru-RU"/>
        </w:rPr>
        <w:t>).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09"/>
      </w:tblGrid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незаполненных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каждой кандидатуре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166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2409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CB56D1">
        <w:tc>
          <w:tcPr>
            <w:tcW w:w="5637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A. </w:t>
            </w:r>
            <w:proofErr w:type="spellStart"/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Маджента</w:t>
            </w:r>
            <w:proofErr w:type="spellEnd"/>
          </w:p>
        </w:tc>
        <w:tc>
          <w:tcPr>
            <w:tcW w:w="2409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85 голосов</w:t>
            </w:r>
          </w:p>
        </w:tc>
      </w:tr>
      <w:tr w:rsidR="00CE256E" w:rsidRPr="00220F2B" w:rsidTr="00CB56D1">
        <w:tc>
          <w:tcPr>
            <w:tcW w:w="5637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26B6A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г-жа Л. </w:t>
            </w:r>
            <w:proofErr w:type="spellStart"/>
            <w:r w:rsidR="00B26B6A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Жеанти</w:t>
            </w:r>
            <w:proofErr w:type="spellEnd"/>
          </w:p>
        </w:tc>
        <w:tc>
          <w:tcPr>
            <w:tcW w:w="2409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81 голос</w:t>
            </w:r>
          </w:p>
        </w:tc>
      </w:tr>
      <w:tr w:rsidR="00CE256E" w:rsidRPr="00220F2B" w:rsidTr="00CB56D1">
        <w:tc>
          <w:tcPr>
            <w:tcW w:w="5637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26B6A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В. </w:t>
            </w:r>
            <w:proofErr w:type="spellStart"/>
            <w:r w:rsidR="00B26B6A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Рубио</w:t>
            </w:r>
            <w:proofErr w:type="spellEnd"/>
            <w:r w:rsidR="00B26B6A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26B6A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Карретон</w:t>
            </w:r>
            <w:proofErr w:type="spellEnd"/>
          </w:p>
        </w:tc>
        <w:tc>
          <w:tcPr>
            <w:tcW w:w="2409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77 голосов</w:t>
            </w:r>
          </w:p>
        </w:tc>
      </w:tr>
      <w:tr w:rsidR="00CE256E" w:rsidRPr="00220F2B" w:rsidTr="00CB56D1">
        <w:tc>
          <w:tcPr>
            <w:tcW w:w="5637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г-н П. М</w:t>
            </w:r>
            <w:r w:rsidR="00B26B6A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ай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ор</w:t>
            </w:r>
          </w:p>
        </w:tc>
        <w:tc>
          <w:tcPr>
            <w:tcW w:w="2409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76 голосов</w:t>
            </w:r>
          </w:p>
        </w:tc>
      </w:tr>
    </w:tbl>
    <w:p w:rsidR="00CE256E" w:rsidRPr="00220F2B" w:rsidRDefault="00C87E08" w:rsidP="008E6AB3">
      <w:pPr>
        <w:rPr>
          <w:lang w:val="ru-RU"/>
        </w:rPr>
      </w:pPr>
      <w:r w:rsidRPr="00220F2B">
        <w:rPr>
          <w:lang w:val="ru-RU"/>
        </w:rPr>
        <w:t>2</w:t>
      </w:r>
      <w:r w:rsidR="00CE256E" w:rsidRPr="00220F2B">
        <w:rPr>
          <w:lang w:val="ru-RU"/>
        </w:rPr>
        <w:t>.9</w:t>
      </w:r>
      <w:r w:rsidR="00CE256E" w:rsidRPr="00220F2B">
        <w:rPr>
          <w:lang w:val="ru-RU"/>
        </w:rPr>
        <w:tab/>
      </w:r>
      <w:r w:rsidR="00CE256E" w:rsidRPr="00220F2B">
        <w:rPr>
          <w:b/>
          <w:bCs/>
          <w:lang w:val="ru-RU"/>
        </w:rPr>
        <w:t xml:space="preserve">Г-н A. </w:t>
      </w:r>
      <w:proofErr w:type="spellStart"/>
      <w:r w:rsidR="00CE256E" w:rsidRPr="00220F2B">
        <w:rPr>
          <w:b/>
          <w:bCs/>
          <w:lang w:val="ru-RU"/>
        </w:rPr>
        <w:t>Маджента</w:t>
      </w:r>
      <w:proofErr w:type="spellEnd"/>
      <w:r w:rsidR="00CE256E" w:rsidRPr="00220F2B">
        <w:rPr>
          <w:b/>
          <w:bCs/>
          <w:lang w:val="ru-RU"/>
        </w:rPr>
        <w:t xml:space="preserve"> (Италия) и </w:t>
      </w:r>
      <w:r w:rsidR="008E6AB3" w:rsidRPr="00220F2B">
        <w:rPr>
          <w:b/>
          <w:bCs/>
          <w:lang w:val="ru-RU"/>
        </w:rPr>
        <w:t xml:space="preserve">г-жа Л. </w:t>
      </w:r>
      <w:proofErr w:type="spellStart"/>
      <w:r w:rsidR="008E6AB3" w:rsidRPr="00220F2B">
        <w:rPr>
          <w:b/>
          <w:bCs/>
          <w:lang w:val="ru-RU"/>
        </w:rPr>
        <w:t>Жеанти</w:t>
      </w:r>
      <w:proofErr w:type="spellEnd"/>
      <w:r w:rsidR="00CE256E" w:rsidRPr="00220F2B">
        <w:rPr>
          <w:b/>
          <w:bCs/>
          <w:lang w:val="ru-RU"/>
        </w:rPr>
        <w:t xml:space="preserve"> (</w:t>
      </w:r>
      <w:r w:rsidR="00B26B6A" w:rsidRPr="00220F2B">
        <w:rPr>
          <w:b/>
          <w:bCs/>
          <w:lang w:val="ru-RU"/>
        </w:rPr>
        <w:t>Нидерланды</w:t>
      </w:r>
      <w:r w:rsidR="00CE256E" w:rsidRPr="00220F2B">
        <w:rPr>
          <w:b/>
          <w:bCs/>
          <w:lang w:val="ru-RU"/>
        </w:rPr>
        <w:t xml:space="preserve">) избираются членами </w:t>
      </w:r>
      <w:proofErr w:type="spellStart"/>
      <w:r w:rsidR="00CE256E" w:rsidRPr="00220F2B">
        <w:rPr>
          <w:b/>
          <w:bCs/>
          <w:lang w:val="ru-RU"/>
        </w:rPr>
        <w:t>РРК</w:t>
      </w:r>
      <w:proofErr w:type="spellEnd"/>
      <w:r w:rsidR="00CE256E" w:rsidRPr="00220F2B">
        <w:rPr>
          <w:b/>
          <w:bCs/>
          <w:lang w:val="ru-RU"/>
        </w:rPr>
        <w:t xml:space="preserve"> по Району В</w:t>
      </w:r>
      <w:r w:rsidR="00CE256E" w:rsidRPr="00220F2B">
        <w:rPr>
          <w:lang w:val="ru-RU"/>
        </w:rPr>
        <w:t>.</w:t>
      </w:r>
    </w:p>
    <w:p w:rsidR="00CE256E" w:rsidRPr="00220F2B" w:rsidRDefault="00CE256E" w:rsidP="00CB56D1">
      <w:pPr>
        <w:pStyle w:val="Headingb"/>
        <w:rPr>
          <w:lang w:val="ru-RU"/>
        </w:rPr>
      </w:pPr>
      <w:r w:rsidRPr="00220F2B">
        <w:rPr>
          <w:lang w:val="ru-RU"/>
        </w:rPr>
        <w:t>Район C (2 места)</w:t>
      </w:r>
    </w:p>
    <w:p w:rsidR="00CE256E" w:rsidRPr="00220F2B" w:rsidRDefault="00C87E08" w:rsidP="00833334">
      <w:pPr>
        <w:rPr>
          <w:lang w:val="ru-RU"/>
        </w:rPr>
      </w:pPr>
      <w:r w:rsidRPr="00220F2B">
        <w:rPr>
          <w:lang w:val="ru-RU"/>
        </w:rPr>
        <w:t>2</w:t>
      </w:r>
      <w:r w:rsidR="00CE256E" w:rsidRPr="00220F2B">
        <w:rPr>
          <w:lang w:val="ru-RU"/>
        </w:rPr>
        <w:t>.10</w:t>
      </w:r>
      <w:r w:rsidR="00CE256E" w:rsidRPr="00220F2B">
        <w:rPr>
          <w:lang w:val="ru-RU"/>
        </w:rPr>
        <w:tab/>
        <w:t xml:space="preserve">Кандидаты: </w:t>
      </w:r>
      <w:r w:rsidR="00833334" w:rsidRPr="00220F2B">
        <w:rPr>
          <w:lang w:val="ru-RU"/>
        </w:rPr>
        <w:t xml:space="preserve">г-н И. </w:t>
      </w:r>
      <w:proofErr w:type="spellStart"/>
      <w:r w:rsidR="00833334" w:rsidRPr="00220F2B">
        <w:rPr>
          <w:lang w:val="ru-RU"/>
        </w:rPr>
        <w:t>Эфендиев</w:t>
      </w:r>
      <w:proofErr w:type="spellEnd"/>
      <w:r w:rsidR="00CE256E" w:rsidRPr="00220F2B">
        <w:rPr>
          <w:lang w:val="ru-RU"/>
        </w:rPr>
        <w:t xml:space="preserve"> (</w:t>
      </w:r>
      <w:r w:rsidR="00833334" w:rsidRPr="00220F2B">
        <w:rPr>
          <w:lang w:val="ru-RU"/>
        </w:rPr>
        <w:t>Азербайджан</w:t>
      </w:r>
      <w:r w:rsidR="00CE256E" w:rsidRPr="00220F2B">
        <w:rPr>
          <w:lang w:val="ru-RU"/>
        </w:rPr>
        <w:t xml:space="preserve">), </w:t>
      </w:r>
      <w:r w:rsidR="00833334" w:rsidRPr="00220F2B">
        <w:rPr>
          <w:lang w:val="ru-RU"/>
        </w:rPr>
        <w:t xml:space="preserve">г-н Е. </w:t>
      </w:r>
      <w:proofErr w:type="spellStart"/>
      <w:r w:rsidR="00833334" w:rsidRPr="00220F2B">
        <w:rPr>
          <w:lang w:val="ru-RU"/>
        </w:rPr>
        <w:t>Хаиров</w:t>
      </w:r>
      <w:proofErr w:type="spellEnd"/>
      <w:r w:rsidR="00CE256E" w:rsidRPr="00220F2B">
        <w:rPr>
          <w:lang w:val="ru-RU"/>
        </w:rPr>
        <w:t xml:space="preserve"> (</w:t>
      </w:r>
      <w:r w:rsidR="00833334" w:rsidRPr="00220F2B">
        <w:rPr>
          <w:lang w:val="ru-RU"/>
        </w:rPr>
        <w:t>Украина</w:t>
      </w:r>
      <w:r w:rsidR="00CE256E" w:rsidRPr="00220F2B">
        <w:rPr>
          <w:lang w:val="ru-RU"/>
        </w:rPr>
        <w:t xml:space="preserve">), </w:t>
      </w:r>
      <w:r w:rsidR="00833334" w:rsidRPr="00220F2B">
        <w:rPr>
          <w:lang w:val="ru-RU"/>
        </w:rPr>
        <w:t xml:space="preserve">г-н Р. </w:t>
      </w:r>
      <w:proofErr w:type="spellStart"/>
      <w:r w:rsidR="00833334" w:rsidRPr="00220F2B">
        <w:rPr>
          <w:lang w:val="ru-RU"/>
        </w:rPr>
        <w:t>Нуршабеков</w:t>
      </w:r>
      <w:proofErr w:type="spellEnd"/>
      <w:r w:rsidR="00CE256E" w:rsidRPr="00220F2B">
        <w:rPr>
          <w:lang w:val="ru-RU"/>
        </w:rPr>
        <w:t xml:space="preserve"> (</w:t>
      </w:r>
      <w:r w:rsidR="00833334" w:rsidRPr="00220F2B">
        <w:rPr>
          <w:lang w:val="ru-RU"/>
        </w:rPr>
        <w:t>Казахстан</w:t>
      </w:r>
      <w:r w:rsidR="00CE256E" w:rsidRPr="00220F2B">
        <w:rPr>
          <w:lang w:val="ru-RU"/>
        </w:rPr>
        <w:t xml:space="preserve">), г-н </w:t>
      </w:r>
      <w:proofErr w:type="spellStart"/>
      <w:r w:rsidR="00CE256E" w:rsidRPr="00220F2B">
        <w:rPr>
          <w:lang w:val="ru-RU"/>
        </w:rPr>
        <w:t>M.Р</w:t>
      </w:r>
      <w:proofErr w:type="spellEnd"/>
      <w:r w:rsidR="00CE256E" w:rsidRPr="00220F2B">
        <w:rPr>
          <w:lang w:val="ru-RU"/>
        </w:rPr>
        <w:t xml:space="preserve">. </w:t>
      </w:r>
      <w:proofErr w:type="spellStart"/>
      <w:r w:rsidR="00CE256E" w:rsidRPr="00220F2B">
        <w:rPr>
          <w:lang w:val="ru-RU"/>
        </w:rPr>
        <w:t>Симич</w:t>
      </w:r>
      <w:proofErr w:type="spellEnd"/>
      <w:r w:rsidR="00CE256E" w:rsidRPr="00220F2B">
        <w:rPr>
          <w:lang w:val="ru-RU"/>
        </w:rPr>
        <w:t xml:space="preserve"> (Сербия) и г</w:t>
      </w:r>
      <w:r w:rsidR="00CE256E" w:rsidRPr="00220F2B">
        <w:rPr>
          <w:lang w:val="ru-RU"/>
        </w:rPr>
        <w:noBreakHyphen/>
        <w:t>н В. Стрелец (Российская Федерация).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0"/>
        <w:gridCol w:w="2450"/>
      </w:tblGrid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0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8A4A7F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0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0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167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незаполненных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0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2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каждой кандидатуре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0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164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2450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г-н В. Стрелец</w:t>
            </w:r>
          </w:p>
        </w:tc>
        <w:tc>
          <w:tcPr>
            <w:tcW w:w="2450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102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83333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Е. </w:t>
            </w:r>
            <w:proofErr w:type="spellStart"/>
            <w:r w:rsidR="0083333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Хаиров</w:t>
            </w:r>
            <w:proofErr w:type="spellEnd"/>
          </w:p>
        </w:tc>
        <w:tc>
          <w:tcPr>
            <w:tcW w:w="2450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68 голосов</w:t>
            </w: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</w:t>
            </w:r>
            <w:proofErr w:type="spellStart"/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M.Р</w:t>
            </w:r>
            <w:proofErr w:type="spellEnd"/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Симич</w:t>
            </w:r>
            <w:proofErr w:type="spellEnd"/>
          </w:p>
        </w:tc>
        <w:tc>
          <w:tcPr>
            <w:tcW w:w="2450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67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83333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Р. </w:t>
            </w:r>
            <w:proofErr w:type="spellStart"/>
            <w:r w:rsidR="0083333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Нуршабеков</w:t>
            </w:r>
            <w:proofErr w:type="spellEnd"/>
          </w:p>
        </w:tc>
        <w:tc>
          <w:tcPr>
            <w:tcW w:w="2450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57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83333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И. </w:t>
            </w:r>
            <w:proofErr w:type="spellStart"/>
            <w:r w:rsidR="0083333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Эфендиев</w:t>
            </w:r>
            <w:proofErr w:type="spellEnd"/>
          </w:p>
        </w:tc>
        <w:tc>
          <w:tcPr>
            <w:tcW w:w="2450" w:type="dxa"/>
          </w:tcPr>
          <w:p w:rsidR="00CE256E" w:rsidRPr="00220F2B" w:rsidRDefault="00CE256E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27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</w:tbl>
    <w:p w:rsidR="00CE256E" w:rsidRPr="00220F2B" w:rsidRDefault="00EA6311" w:rsidP="00833334">
      <w:pPr>
        <w:rPr>
          <w:bCs/>
          <w:lang w:val="ru-RU"/>
        </w:rPr>
      </w:pPr>
      <w:r w:rsidRPr="00220F2B">
        <w:rPr>
          <w:lang w:val="ru-RU"/>
        </w:rPr>
        <w:t>2</w:t>
      </w:r>
      <w:r w:rsidR="00CE256E" w:rsidRPr="00220F2B">
        <w:rPr>
          <w:lang w:val="ru-RU"/>
        </w:rPr>
        <w:t>.11</w:t>
      </w:r>
      <w:r w:rsidR="00CE256E" w:rsidRPr="00220F2B">
        <w:rPr>
          <w:lang w:val="ru-RU"/>
        </w:rPr>
        <w:tab/>
      </w:r>
      <w:r w:rsidR="00CE256E" w:rsidRPr="00220F2B">
        <w:rPr>
          <w:b/>
          <w:bCs/>
          <w:lang w:val="ru-RU"/>
        </w:rPr>
        <w:t>Г-н В. Стрелец (Российская Федерация)</w:t>
      </w:r>
      <w:r w:rsidR="00833334" w:rsidRPr="00220F2B">
        <w:rPr>
          <w:b/>
          <w:bCs/>
          <w:lang w:val="ru-RU"/>
        </w:rPr>
        <w:t xml:space="preserve"> и г-н Е. </w:t>
      </w:r>
      <w:proofErr w:type="spellStart"/>
      <w:r w:rsidR="00833334" w:rsidRPr="00220F2B">
        <w:rPr>
          <w:b/>
          <w:bCs/>
          <w:lang w:val="ru-RU"/>
        </w:rPr>
        <w:t>Хаиров</w:t>
      </w:r>
      <w:proofErr w:type="spellEnd"/>
      <w:r w:rsidRPr="00220F2B">
        <w:rPr>
          <w:b/>
          <w:bCs/>
          <w:lang w:val="ru-RU"/>
        </w:rPr>
        <w:t xml:space="preserve"> (</w:t>
      </w:r>
      <w:r w:rsidR="00833334" w:rsidRPr="00220F2B">
        <w:rPr>
          <w:b/>
          <w:bCs/>
          <w:lang w:val="ru-RU"/>
        </w:rPr>
        <w:t>Украина</w:t>
      </w:r>
      <w:r w:rsidRPr="00220F2B">
        <w:rPr>
          <w:b/>
          <w:bCs/>
          <w:lang w:val="ru-RU"/>
        </w:rPr>
        <w:t>)</w:t>
      </w:r>
      <w:r w:rsidR="00CE256E" w:rsidRPr="00220F2B">
        <w:rPr>
          <w:b/>
          <w:bCs/>
          <w:lang w:val="ru-RU"/>
        </w:rPr>
        <w:t xml:space="preserve"> избираются членами </w:t>
      </w:r>
      <w:proofErr w:type="spellStart"/>
      <w:r w:rsidR="00CE256E" w:rsidRPr="00220F2B">
        <w:rPr>
          <w:b/>
          <w:bCs/>
          <w:lang w:val="ru-RU"/>
        </w:rPr>
        <w:t>РРК</w:t>
      </w:r>
      <w:proofErr w:type="spellEnd"/>
      <w:r w:rsidR="00CE256E" w:rsidRPr="00220F2B">
        <w:rPr>
          <w:b/>
          <w:bCs/>
          <w:lang w:val="ru-RU"/>
        </w:rPr>
        <w:t xml:space="preserve"> по Району С</w:t>
      </w:r>
      <w:r w:rsidR="00CE256E" w:rsidRPr="00220F2B">
        <w:rPr>
          <w:bCs/>
          <w:lang w:val="ru-RU"/>
        </w:rPr>
        <w:t>.</w:t>
      </w:r>
    </w:p>
    <w:p w:rsidR="00CB56D1" w:rsidRPr="00220F2B" w:rsidRDefault="00CB56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220F2B">
        <w:rPr>
          <w:lang w:val="ru-RU"/>
        </w:rPr>
        <w:br w:type="page"/>
      </w:r>
    </w:p>
    <w:p w:rsidR="00CE256E" w:rsidRPr="00220F2B" w:rsidRDefault="00CE256E" w:rsidP="00CB56D1">
      <w:pPr>
        <w:pStyle w:val="Headingb"/>
        <w:rPr>
          <w:lang w:val="ru-RU"/>
        </w:rPr>
      </w:pPr>
      <w:r w:rsidRPr="00220F2B">
        <w:rPr>
          <w:lang w:val="ru-RU"/>
        </w:rPr>
        <w:lastRenderedPageBreak/>
        <w:t>Район D (3 места)</w:t>
      </w:r>
    </w:p>
    <w:p w:rsidR="00CE256E" w:rsidRPr="00220F2B" w:rsidRDefault="00CE256E" w:rsidP="00EA6311">
      <w:pPr>
        <w:rPr>
          <w:lang w:val="ru-RU"/>
        </w:rPr>
      </w:pPr>
      <w:r w:rsidRPr="00220F2B">
        <w:rPr>
          <w:lang w:val="ru-RU"/>
        </w:rPr>
        <w:t>1.12</w:t>
      </w:r>
      <w:r w:rsidRPr="00220F2B">
        <w:rPr>
          <w:lang w:val="ru-RU"/>
        </w:rPr>
        <w:tab/>
        <w:t xml:space="preserve">Кандидаты: г-н M. Бесси (Марокко), г-н </w:t>
      </w:r>
      <w:proofErr w:type="spellStart"/>
      <w:r w:rsidRPr="00220F2B">
        <w:rPr>
          <w:lang w:val="ru-RU"/>
        </w:rPr>
        <w:t>С.К</w:t>
      </w:r>
      <w:proofErr w:type="spellEnd"/>
      <w:r w:rsidRPr="00220F2B">
        <w:rPr>
          <w:lang w:val="ru-RU"/>
        </w:rPr>
        <w:t xml:space="preserve">. </w:t>
      </w:r>
      <w:proofErr w:type="spellStart"/>
      <w:r w:rsidRPr="00220F2B">
        <w:rPr>
          <w:lang w:val="ru-RU"/>
        </w:rPr>
        <w:t>Кибе</w:t>
      </w:r>
      <w:proofErr w:type="spellEnd"/>
      <w:r w:rsidRPr="00220F2B">
        <w:rPr>
          <w:lang w:val="ru-RU"/>
        </w:rPr>
        <w:t xml:space="preserve"> (Кения) и г-н С. </w:t>
      </w:r>
      <w:proofErr w:type="spellStart"/>
      <w:r w:rsidRPr="00220F2B">
        <w:rPr>
          <w:lang w:val="ru-RU"/>
        </w:rPr>
        <w:t>Коффи</w:t>
      </w:r>
      <w:proofErr w:type="spellEnd"/>
      <w:r w:rsidRPr="00220F2B">
        <w:rPr>
          <w:lang w:val="ru-RU"/>
        </w:rPr>
        <w:t xml:space="preserve"> (Кот-д'Ивуар).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7"/>
        <w:gridCol w:w="2457"/>
      </w:tblGrid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7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</w:t>
            </w:r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7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7" w:type="dxa"/>
            <w:vAlign w:val="bottom"/>
          </w:tcPr>
          <w:p w:rsidR="00CE256E" w:rsidRPr="00220F2B" w:rsidRDefault="00EA6311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незаполненных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7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каждой кандидатуре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57" w:type="dxa"/>
            <w:vAlign w:val="bottom"/>
          </w:tcPr>
          <w:p w:rsidR="00CE256E" w:rsidRPr="00220F2B" w:rsidRDefault="00EA6311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167</w:t>
            </w:r>
          </w:p>
        </w:tc>
      </w:tr>
      <w:tr w:rsidR="00CE256E" w:rsidRPr="00220F2B" w:rsidTr="008A4A7F">
        <w:tc>
          <w:tcPr>
            <w:tcW w:w="5637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2457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CB56D1">
        <w:tc>
          <w:tcPr>
            <w:tcW w:w="5637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г-н </w:t>
            </w:r>
            <w:proofErr w:type="spellStart"/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С.К</w:t>
            </w:r>
            <w:proofErr w:type="spellEnd"/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Кибе</w:t>
            </w:r>
            <w:proofErr w:type="spellEnd"/>
          </w:p>
        </w:tc>
        <w:tc>
          <w:tcPr>
            <w:tcW w:w="2457" w:type="dxa"/>
          </w:tcPr>
          <w:p w:rsidR="00CE256E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163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CB56D1">
        <w:tc>
          <w:tcPr>
            <w:tcW w:w="5637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С. </w:t>
            </w:r>
            <w:proofErr w:type="spellStart"/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Коффи</w:t>
            </w:r>
            <w:proofErr w:type="spellEnd"/>
          </w:p>
        </w:tc>
        <w:tc>
          <w:tcPr>
            <w:tcW w:w="2457" w:type="dxa"/>
          </w:tcPr>
          <w:p w:rsidR="00CE256E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CB56D1">
        <w:tc>
          <w:tcPr>
            <w:tcW w:w="5637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г-н M. Бесси</w:t>
            </w:r>
          </w:p>
        </w:tc>
        <w:tc>
          <w:tcPr>
            <w:tcW w:w="2457" w:type="dxa"/>
          </w:tcPr>
          <w:p w:rsidR="00CE256E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159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</w:tbl>
    <w:p w:rsidR="00CE256E" w:rsidRPr="00220F2B" w:rsidRDefault="00EA6311" w:rsidP="002E1FCB">
      <w:pPr>
        <w:rPr>
          <w:bCs/>
          <w:lang w:val="ru-RU"/>
        </w:rPr>
      </w:pPr>
      <w:r w:rsidRPr="00220F2B">
        <w:rPr>
          <w:lang w:val="ru-RU"/>
        </w:rPr>
        <w:t>2</w:t>
      </w:r>
      <w:r w:rsidR="00CE256E" w:rsidRPr="00220F2B">
        <w:rPr>
          <w:lang w:val="ru-RU"/>
        </w:rPr>
        <w:t>.13</w:t>
      </w:r>
      <w:r w:rsidR="00CE256E" w:rsidRPr="00220F2B">
        <w:rPr>
          <w:lang w:val="ru-RU"/>
        </w:rPr>
        <w:tab/>
      </w:r>
      <w:r w:rsidR="00CE256E" w:rsidRPr="00220F2B">
        <w:rPr>
          <w:b/>
          <w:bCs/>
          <w:lang w:val="ru-RU"/>
        </w:rPr>
        <w:t xml:space="preserve">Г-н </w:t>
      </w:r>
      <w:proofErr w:type="spellStart"/>
      <w:r w:rsidR="00CE256E" w:rsidRPr="00220F2B">
        <w:rPr>
          <w:b/>
          <w:bCs/>
          <w:lang w:val="ru-RU"/>
        </w:rPr>
        <w:t>С.К</w:t>
      </w:r>
      <w:proofErr w:type="spellEnd"/>
      <w:r w:rsidR="00CE256E" w:rsidRPr="00220F2B">
        <w:rPr>
          <w:b/>
          <w:bCs/>
          <w:lang w:val="ru-RU"/>
        </w:rPr>
        <w:t xml:space="preserve">. </w:t>
      </w:r>
      <w:proofErr w:type="spellStart"/>
      <w:r w:rsidR="00CE256E" w:rsidRPr="00220F2B">
        <w:rPr>
          <w:b/>
          <w:bCs/>
          <w:lang w:val="ru-RU"/>
        </w:rPr>
        <w:t>Кибе</w:t>
      </w:r>
      <w:proofErr w:type="spellEnd"/>
      <w:r w:rsidR="00CE256E" w:rsidRPr="00220F2B">
        <w:rPr>
          <w:b/>
          <w:bCs/>
          <w:lang w:val="ru-RU"/>
        </w:rPr>
        <w:t xml:space="preserve"> (Кения), </w:t>
      </w:r>
      <w:r w:rsidRPr="00220F2B">
        <w:rPr>
          <w:b/>
          <w:bCs/>
          <w:lang w:val="ru-RU"/>
        </w:rPr>
        <w:t xml:space="preserve">г-н С. </w:t>
      </w:r>
      <w:proofErr w:type="spellStart"/>
      <w:r w:rsidRPr="00220F2B">
        <w:rPr>
          <w:b/>
          <w:bCs/>
          <w:lang w:val="ru-RU"/>
        </w:rPr>
        <w:t>Коффи</w:t>
      </w:r>
      <w:proofErr w:type="spellEnd"/>
      <w:r w:rsidRPr="00220F2B">
        <w:rPr>
          <w:b/>
          <w:bCs/>
          <w:lang w:val="ru-RU"/>
        </w:rPr>
        <w:t xml:space="preserve"> (Кот-д'Ивуар) и </w:t>
      </w:r>
      <w:r w:rsidR="00CE256E" w:rsidRPr="00220F2B">
        <w:rPr>
          <w:b/>
          <w:bCs/>
          <w:lang w:val="ru-RU"/>
        </w:rPr>
        <w:t xml:space="preserve">г-н M. Бесси (Марокко) избираются членами </w:t>
      </w:r>
      <w:proofErr w:type="spellStart"/>
      <w:r w:rsidR="00CE256E" w:rsidRPr="00220F2B">
        <w:rPr>
          <w:b/>
          <w:bCs/>
          <w:lang w:val="ru-RU"/>
        </w:rPr>
        <w:t>РРК</w:t>
      </w:r>
      <w:proofErr w:type="spellEnd"/>
      <w:r w:rsidR="00CE256E" w:rsidRPr="00220F2B">
        <w:rPr>
          <w:b/>
          <w:bCs/>
          <w:lang w:val="ru-RU"/>
        </w:rPr>
        <w:t xml:space="preserve"> по Району D</w:t>
      </w:r>
      <w:r w:rsidR="00CE256E" w:rsidRPr="00220F2B">
        <w:rPr>
          <w:bCs/>
          <w:lang w:val="ru-RU"/>
        </w:rPr>
        <w:t>.</w:t>
      </w:r>
    </w:p>
    <w:p w:rsidR="00CE256E" w:rsidRPr="00220F2B" w:rsidRDefault="00CE256E" w:rsidP="00CB56D1">
      <w:pPr>
        <w:pStyle w:val="Headingb"/>
        <w:rPr>
          <w:lang w:val="ru-RU"/>
        </w:rPr>
      </w:pPr>
      <w:r w:rsidRPr="00220F2B">
        <w:rPr>
          <w:lang w:val="ru-RU"/>
        </w:rPr>
        <w:t>Район E (3 места)</w:t>
      </w:r>
    </w:p>
    <w:p w:rsidR="00CE256E" w:rsidRPr="00220F2B" w:rsidRDefault="00C87E08" w:rsidP="008E6AB3">
      <w:pPr>
        <w:rPr>
          <w:lang w:val="ru-RU"/>
        </w:rPr>
      </w:pPr>
      <w:r w:rsidRPr="00220F2B">
        <w:rPr>
          <w:lang w:val="ru-RU"/>
        </w:rPr>
        <w:t>2</w:t>
      </w:r>
      <w:r w:rsidR="00CE256E" w:rsidRPr="00220F2B">
        <w:rPr>
          <w:lang w:val="ru-RU"/>
        </w:rPr>
        <w:t>.14</w:t>
      </w:r>
      <w:r w:rsidR="00CE256E" w:rsidRPr="00220F2B">
        <w:rPr>
          <w:lang w:val="ru-RU"/>
        </w:rPr>
        <w:tab/>
        <w:t xml:space="preserve">Кандидаты: г-н Н. Бин </w:t>
      </w:r>
      <w:proofErr w:type="spellStart"/>
      <w:r w:rsidR="00CE256E" w:rsidRPr="00220F2B">
        <w:rPr>
          <w:lang w:val="ru-RU"/>
        </w:rPr>
        <w:t>Хаммад</w:t>
      </w:r>
      <w:proofErr w:type="spellEnd"/>
      <w:r w:rsidR="00CE256E" w:rsidRPr="00220F2B">
        <w:rPr>
          <w:lang w:val="ru-RU"/>
        </w:rPr>
        <w:t xml:space="preserve"> (Объединенные Арабские Эмираты), г</w:t>
      </w:r>
      <w:r w:rsidR="00CE256E" w:rsidRPr="00220F2B">
        <w:rPr>
          <w:lang w:val="ru-RU"/>
        </w:rPr>
        <w:noBreakHyphen/>
        <w:t xml:space="preserve">н A. </w:t>
      </w:r>
      <w:proofErr w:type="spellStart"/>
      <w:r w:rsidR="00CE256E" w:rsidRPr="00220F2B">
        <w:rPr>
          <w:lang w:val="ru-RU"/>
        </w:rPr>
        <w:t>Дарвиши</w:t>
      </w:r>
      <w:proofErr w:type="spellEnd"/>
      <w:r w:rsidR="00CE256E" w:rsidRPr="00220F2B">
        <w:rPr>
          <w:lang w:val="ru-RU"/>
        </w:rPr>
        <w:t xml:space="preserve"> (Исламская Республика Иран), </w:t>
      </w:r>
      <w:r w:rsidR="00B37656" w:rsidRPr="00220F2B">
        <w:rPr>
          <w:lang w:val="ru-RU"/>
        </w:rPr>
        <w:t xml:space="preserve">г-н </w:t>
      </w:r>
      <w:proofErr w:type="spellStart"/>
      <w:r w:rsidR="00B37656" w:rsidRPr="00220F2B">
        <w:rPr>
          <w:lang w:val="ru-RU"/>
        </w:rPr>
        <w:t>Д.К</w:t>
      </w:r>
      <w:proofErr w:type="spellEnd"/>
      <w:r w:rsidR="00B37656" w:rsidRPr="00220F2B">
        <w:rPr>
          <w:lang w:val="ru-RU"/>
        </w:rPr>
        <w:t>. Хоан</w:t>
      </w:r>
      <w:r w:rsidR="00EA6311" w:rsidRPr="00220F2B">
        <w:rPr>
          <w:lang w:val="ru-RU"/>
        </w:rPr>
        <w:t xml:space="preserve"> (</w:t>
      </w:r>
      <w:r w:rsidR="00B37656" w:rsidRPr="00220F2B">
        <w:rPr>
          <w:lang w:val="ru-RU"/>
        </w:rPr>
        <w:t>Вьетнам</w:t>
      </w:r>
      <w:r w:rsidR="00EA6311" w:rsidRPr="00220F2B">
        <w:rPr>
          <w:lang w:val="ru-RU"/>
        </w:rPr>
        <w:t>),</w:t>
      </w:r>
      <w:r w:rsidRPr="00220F2B">
        <w:rPr>
          <w:lang w:val="ru-RU"/>
        </w:rPr>
        <w:t xml:space="preserve"> </w:t>
      </w:r>
      <w:r w:rsidR="00CE256E" w:rsidRPr="00220F2B">
        <w:rPr>
          <w:lang w:val="ru-RU"/>
        </w:rPr>
        <w:t>г</w:t>
      </w:r>
      <w:r w:rsidR="00CE256E" w:rsidRPr="00220F2B">
        <w:rPr>
          <w:lang w:val="ru-RU"/>
        </w:rPr>
        <w:noBreakHyphen/>
        <w:t>н Я. Ито (Япония)</w:t>
      </w:r>
      <w:r w:rsidR="00EA6311" w:rsidRPr="00220F2B">
        <w:rPr>
          <w:lang w:val="ru-RU"/>
        </w:rPr>
        <w:t>,</w:t>
      </w:r>
      <w:r w:rsidR="00CE256E" w:rsidRPr="00220F2B">
        <w:rPr>
          <w:lang w:val="ru-RU"/>
        </w:rPr>
        <w:t xml:space="preserve"> </w:t>
      </w:r>
      <w:r w:rsidR="00B37656" w:rsidRPr="00220F2B">
        <w:rPr>
          <w:lang w:val="ru-RU"/>
        </w:rPr>
        <w:t xml:space="preserve">г-н Дж. С. </w:t>
      </w:r>
      <w:proofErr w:type="spellStart"/>
      <w:r w:rsidR="00B37656" w:rsidRPr="00220F2B">
        <w:rPr>
          <w:lang w:val="ru-RU"/>
        </w:rPr>
        <w:t>Кушваха</w:t>
      </w:r>
      <w:proofErr w:type="spellEnd"/>
      <w:r w:rsidR="00EA6311" w:rsidRPr="00220F2B">
        <w:rPr>
          <w:lang w:val="ru-RU"/>
        </w:rPr>
        <w:t xml:space="preserve"> (</w:t>
      </w:r>
      <w:r w:rsidR="00B37656" w:rsidRPr="00220F2B">
        <w:rPr>
          <w:lang w:val="ru-RU"/>
        </w:rPr>
        <w:t>Индия</w:t>
      </w:r>
      <w:r w:rsidR="00EA6311" w:rsidRPr="00220F2B">
        <w:rPr>
          <w:lang w:val="ru-RU"/>
        </w:rPr>
        <w:t>)</w:t>
      </w:r>
      <w:r w:rsidRPr="00220F2B">
        <w:rPr>
          <w:lang w:val="ru-RU"/>
        </w:rPr>
        <w:t xml:space="preserve"> </w:t>
      </w:r>
      <w:r w:rsidR="00CE256E" w:rsidRPr="00220F2B">
        <w:rPr>
          <w:lang w:val="ru-RU"/>
        </w:rPr>
        <w:t xml:space="preserve">и </w:t>
      </w:r>
      <w:r w:rsidR="008E6AB3" w:rsidRPr="00220F2B">
        <w:rPr>
          <w:lang w:val="ru-RU"/>
        </w:rPr>
        <w:t>г</w:t>
      </w:r>
      <w:r w:rsidR="008E6AB3" w:rsidRPr="00220F2B">
        <w:rPr>
          <w:lang w:val="ru-RU"/>
        </w:rPr>
        <w:noBreakHyphen/>
        <w:t>н М. </w:t>
      </w:r>
      <w:proofErr w:type="spellStart"/>
      <w:r w:rsidR="00B37656" w:rsidRPr="00220F2B">
        <w:rPr>
          <w:lang w:val="ru-RU"/>
        </w:rPr>
        <w:t>Сутьярджоко</w:t>
      </w:r>
      <w:proofErr w:type="spellEnd"/>
      <w:r w:rsidR="00EA6311" w:rsidRPr="00220F2B">
        <w:rPr>
          <w:lang w:val="ru-RU"/>
        </w:rPr>
        <w:t xml:space="preserve"> (</w:t>
      </w:r>
      <w:r w:rsidR="00B37656" w:rsidRPr="00220F2B">
        <w:rPr>
          <w:lang w:val="ru-RU"/>
        </w:rPr>
        <w:t>Индонезия</w:t>
      </w:r>
      <w:r w:rsidR="00EA6311" w:rsidRPr="00220F2B">
        <w:rPr>
          <w:lang w:val="ru-RU"/>
        </w:rPr>
        <w:t>)</w:t>
      </w:r>
      <w:r w:rsidRPr="00220F2B">
        <w:rPr>
          <w:lang w:val="ru-RU"/>
        </w:rPr>
        <w:t>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0"/>
        <w:gridCol w:w="2464"/>
      </w:tblGrid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64" w:type="dxa"/>
            <w:vAlign w:val="bottom"/>
          </w:tcPr>
          <w:p w:rsidR="00CE256E" w:rsidRPr="00220F2B" w:rsidRDefault="00EA6311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64" w:type="dxa"/>
            <w:vAlign w:val="bottom"/>
          </w:tcPr>
          <w:p w:rsidR="00CE256E" w:rsidRPr="00220F2B" w:rsidRDefault="00EA6311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64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68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незаполненных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64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каждой кандидатуре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464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67</w:t>
            </w:r>
          </w:p>
        </w:tc>
      </w:tr>
      <w:tr w:rsidR="00CE256E" w:rsidRPr="00220F2B" w:rsidTr="008A4A7F">
        <w:tc>
          <w:tcPr>
            <w:tcW w:w="5630" w:type="dxa"/>
          </w:tcPr>
          <w:p w:rsidR="00CE256E" w:rsidRPr="00220F2B" w:rsidRDefault="00CE256E" w:rsidP="00CB56D1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464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г-н Я. Ито</w:t>
            </w:r>
          </w:p>
        </w:tc>
        <w:tc>
          <w:tcPr>
            <w:tcW w:w="2464" w:type="dxa"/>
          </w:tcPr>
          <w:p w:rsidR="00CE256E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136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Н. Бин </w:t>
            </w:r>
            <w:proofErr w:type="spellStart"/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Хаммад</w:t>
            </w:r>
            <w:proofErr w:type="spellEnd"/>
          </w:p>
        </w:tc>
        <w:tc>
          <w:tcPr>
            <w:tcW w:w="2464" w:type="dxa"/>
          </w:tcPr>
          <w:p w:rsidR="00CE256E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108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B3634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EA6311" w:rsidRPr="00220F2B" w:rsidTr="00CB56D1">
        <w:tc>
          <w:tcPr>
            <w:tcW w:w="5630" w:type="dxa"/>
          </w:tcPr>
          <w:p w:rsidR="00EA6311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</w:t>
            </w:r>
            <w:proofErr w:type="spellStart"/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Д.К</w:t>
            </w:r>
            <w:proofErr w:type="spellEnd"/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. Хоан</w:t>
            </w:r>
          </w:p>
        </w:tc>
        <w:tc>
          <w:tcPr>
            <w:tcW w:w="2464" w:type="dxa"/>
          </w:tcPr>
          <w:p w:rsidR="00EA6311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71 голос</w:t>
            </w:r>
          </w:p>
        </w:tc>
      </w:tr>
      <w:tr w:rsidR="00EA6311" w:rsidRPr="00220F2B" w:rsidTr="00CB56D1">
        <w:tc>
          <w:tcPr>
            <w:tcW w:w="5630" w:type="dxa"/>
          </w:tcPr>
          <w:p w:rsidR="00EA6311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М. </w:t>
            </w:r>
            <w:proofErr w:type="spellStart"/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Сутьярджоко</w:t>
            </w:r>
            <w:proofErr w:type="spellEnd"/>
          </w:p>
        </w:tc>
        <w:tc>
          <w:tcPr>
            <w:tcW w:w="2464" w:type="dxa"/>
          </w:tcPr>
          <w:p w:rsidR="00EA6311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57 голосов</w:t>
            </w: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A. </w:t>
            </w:r>
            <w:proofErr w:type="spellStart"/>
            <w:r w:rsidR="00EA63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Дарвиши</w:t>
            </w:r>
            <w:proofErr w:type="spellEnd"/>
          </w:p>
        </w:tc>
        <w:tc>
          <w:tcPr>
            <w:tcW w:w="2464" w:type="dxa"/>
          </w:tcPr>
          <w:p w:rsidR="00CE256E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54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CB56D1">
        <w:tc>
          <w:tcPr>
            <w:tcW w:w="5630" w:type="dxa"/>
          </w:tcPr>
          <w:p w:rsidR="00CE256E" w:rsidRPr="00220F2B" w:rsidRDefault="001E0118" w:rsidP="00CB56D1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г-н Дж. С. </w:t>
            </w:r>
            <w:proofErr w:type="spellStart"/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Кушваха</w:t>
            </w:r>
            <w:proofErr w:type="spellEnd"/>
          </w:p>
        </w:tc>
        <w:tc>
          <w:tcPr>
            <w:tcW w:w="2464" w:type="dxa"/>
          </w:tcPr>
          <w:p w:rsidR="00CE256E" w:rsidRPr="00220F2B" w:rsidRDefault="00EA6311" w:rsidP="00CB56D1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54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голоса</w:t>
            </w:r>
          </w:p>
        </w:tc>
      </w:tr>
    </w:tbl>
    <w:p w:rsidR="00CE256E" w:rsidRPr="00220F2B" w:rsidRDefault="00EA6311" w:rsidP="00B37656">
      <w:pPr>
        <w:rPr>
          <w:bCs/>
          <w:lang w:val="ru-RU"/>
        </w:rPr>
      </w:pPr>
      <w:r w:rsidRPr="00220F2B">
        <w:rPr>
          <w:lang w:val="ru-RU"/>
        </w:rPr>
        <w:t>2</w:t>
      </w:r>
      <w:r w:rsidR="00CE256E" w:rsidRPr="00220F2B">
        <w:rPr>
          <w:lang w:val="ru-RU"/>
        </w:rPr>
        <w:t>.15</w:t>
      </w:r>
      <w:r w:rsidR="00CE256E" w:rsidRPr="00220F2B">
        <w:rPr>
          <w:lang w:val="ru-RU"/>
        </w:rPr>
        <w:tab/>
      </w:r>
      <w:r w:rsidR="00CE256E" w:rsidRPr="00220F2B">
        <w:rPr>
          <w:b/>
          <w:bCs/>
          <w:lang w:val="ru-RU"/>
        </w:rPr>
        <w:t>Г-н Я. Ито (Япония),</w:t>
      </w:r>
      <w:r w:rsidR="00FA0DCE" w:rsidRPr="00220F2B">
        <w:rPr>
          <w:b/>
          <w:bCs/>
          <w:lang w:val="ru-RU"/>
        </w:rPr>
        <w:t xml:space="preserve"> г-н Н. Бин </w:t>
      </w:r>
      <w:proofErr w:type="spellStart"/>
      <w:r w:rsidR="00FA0DCE" w:rsidRPr="00220F2B">
        <w:rPr>
          <w:b/>
          <w:bCs/>
          <w:lang w:val="ru-RU"/>
        </w:rPr>
        <w:t>Хаммад</w:t>
      </w:r>
      <w:proofErr w:type="spellEnd"/>
      <w:r w:rsidR="00FA0DCE" w:rsidRPr="00220F2B">
        <w:rPr>
          <w:b/>
          <w:bCs/>
          <w:lang w:val="ru-RU"/>
        </w:rPr>
        <w:t xml:space="preserve"> (Объединенные Арабские Эмираты) и </w:t>
      </w:r>
      <w:r w:rsidR="00B37656" w:rsidRPr="00220F2B">
        <w:rPr>
          <w:b/>
          <w:bCs/>
          <w:lang w:val="ru-RU"/>
        </w:rPr>
        <w:t xml:space="preserve">г-н </w:t>
      </w:r>
      <w:proofErr w:type="spellStart"/>
      <w:r w:rsidR="00B37656" w:rsidRPr="00220F2B">
        <w:rPr>
          <w:b/>
          <w:bCs/>
          <w:lang w:val="ru-RU"/>
        </w:rPr>
        <w:t>Д.К</w:t>
      </w:r>
      <w:proofErr w:type="spellEnd"/>
      <w:r w:rsidR="00B37656" w:rsidRPr="00220F2B">
        <w:rPr>
          <w:b/>
          <w:bCs/>
          <w:lang w:val="ru-RU"/>
        </w:rPr>
        <w:t>. Хоан (Вьетнам)</w:t>
      </w:r>
      <w:r w:rsidR="00FA0DCE" w:rsidRPr="00220F2B">
        <w:rPr>
          <w:b/>
          <w:bCs/>
          <w:lang w:val="ru-RU"/>
        </w:rPr>
        <w:t xml:space="preserve"> </w:t>
      </w:r>
      <w:r w:rsidR="00CE256E" w:rsidRPr="00220F2B">
        <w:rPr>
          <w:b/>
          <w:bCs/>
          <w:lang w:val="ru-RU"/>
        </w:rPr>
        <w:t xml:space="preserve">избираются членами </w:t>
      </w:r>
      <w:proofErr w:type="spellStart"/>
      <w:r w:rsidR="00CE256E" w:rsidRPr="00220F2B">
        <w:rPr>
          <w:b/>
          <w:bCs/>
          <w:lang w:val="ru-RU"/>
        </w:rPr>
        <w:t>РРК</w:t>
      </w:r>
      <w:proofErr w:type="spellEnd"/>
      <w:r w:rsidR="00CE256E" w:rsidRPr="00220F2B">
        <w:rPr>
          <w:b/>
          <w:bCs/>
          <w:lang w:val="ru-RU"/>
        </w:rPr>
        <w:t xml:space="preserve"> по Району E</w:t>
      </w:r>
      <w:r w:rsidR="00CE256E" w:rsidRPr="00220F2B">
        <w:rPr>
          <w:bCs/>
          <w:lang w:val="ru-RU"/>
        </w:rPr>
        <w:t>.</w:t>
      </w:r>
    </w:p>
    <w:p w:rsidR="00FA0DCE" w:rsidRPr="00220F2B" w:rsidRDefault="00FA0DCE" w:rsidP="002E1FCB">
      <w:pPr>
        <w:rPr>
          <w:lang w:val="ru-RU"/>
        </w:rPr>
      </w:pPr>
      <w:r w:rsidRPr="00220F2B">
        <w:rPr>
          <w:lang w:val="ru-RU"/>
        </w:rPr>
        <w:t>2.16</w:t>
      </w:r>
      <w:r w:rsidRPr="00220F2B">
        <w:rPr>
          <w:lang w:val="ru-RU"/>
        </w:rPr>
        <w:tab/>
      </w:r>
      <w:r w:rsidR="00B37656" w:rsidRPr="00220F2B">
        <w:rPr>
          <w:b/>
          <w:bCs/>
          <w:lang w:val="ru-RU"/>
        </w:rPr>
        <w:t xml:space="preserve">Председатель </w:t>
      </w:r>
      <w:r w:rsidR="00B37656" w:rsidRPr="00220F2B">
        <w:rPr>
          <w:lang w:val="ru-RU"/>
        </w:rPr>
        <w:t>поздравляет избранных и выражает признательность всем кандидатам за поддержку работы Союза</w:t>
      </w:r>
      <w:r w:rsidRPr="00220F2B">
        <w:rPr>
          <w:lang w:val="ru-RU"/>
        </w:rPr>
        <w:t>.</w:t>
      </w:r>
    </w:p>
    <w:p w:rsidR="00FA0DCE" w:rsidRPr="00220F2B" w:rsidRDefault="00B37656" w:rsidP="00CB56D1">
      <w:pPr>
        <w:pStyle w:val="Headingb"/>
        <w:rPr>
          <w:lang w:val="ru-RU"/>
        </w:rPr>
      </w:pPr>
      <w:r w:rsidRPr="00220F2B">
        <w:rPr>
          <w:lang w:val="ru-RU"/>
        </w:rPr>
        <w:lastRenderedPageBreak/>
        <w:t>Государства – Члены Совета</w:t>
      </w:r>
    </w:p>
    <w:p w:rsidR="00CE256E" w:rsidRPr="00220F2B" w:rsidRDefault="00CE256E" w:rsidP="00CB56D1">
      <w:pPr>
        <w:pStyle w:val="Headingb"/>
        <w:rPr>
          <w:lang w:val="ru-RU"/>
        </w:rPr>
      </w:pPr>
      <w:r w:rsidRPr="00220F2B">
        <w:rPr>
          <w:lang w:val="ru-RU"/>
        </w:rPr>
        <w:t>Район A (9 мест)</w:t>
      </w:r>
    </w:p>
    <w:p w:rsidR="00CE256E" w:rsidRPr="00220F2B" w:rsidRDefault="00CE256E" w:rsidP="00B37656">
      <w:pPr>
        <w:rPr>
          <w:lang w:val="ru-RU"/>
        </w:rPr>
      </w:pPr>
      <w:r w:rsidRPr="00220F2B">
        <w:rPr>
          <w:lang w:val="ru-RU"/>
        </w:rPr>
        <w:t>2.</w:t>
      </w:r>
      <w:r w:rsidR="00C87E08" w:rsidRPr="00220F2B">
        <w:rPr>
          <w:lang w:val="ru-RU"/>
        </w:rPr>
        <w:t>1</w:t>
      </w:r>
      <w:r w:rsidRPr="00220F2B">
        <w:rPr>
          <w:lang w:val="ru-RU"/>
        </w:rPr>
        <w:t>7</w:t>
      </w:r>
      <w:r w:rsidRPr="00220F2B">
        <w:rPr>
          <w:lang w:val="ru-RU"/>
        </w:rPr>
        <w:tab/>
        <w:t xml:space="preserve">Кандидаты: Аргентина, </w:t>
      </w:r>
      <w:r w:rsidR="00B37656" w:rsidRPr="00220F2B">
        <w:rPr>
          <w:lang w:val="ru-RU"/>
        </w:rPr>
        <w:t>Барбадос</w:t>
      </w:r>
      <w:r w:rsidR="00FA0DCE" w:rsidRPr="00220F2B">
        <w:rPr>
          <w:lang w:val="ru-RU"/>
        </w:rPr>
        <w:t xml:space="preserve">, </w:t>
      </w:r>
      <w:r w:rsidRPr="00220F2B">
        <w:rPr>
          <w:lang w:val="ru-RU"/>
        </w:rPr>
        <w:t>Бразилия, Канада, Коста-Рика, Куба, Соединенные Штаты Америки, Мексика, Парагвай, Венесуэла.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14"/>
        <w:gridCol w:w="2332"/>
      </w:tblGrid>
      <w:tr w:rsidR="00CE256E" w:rsidRPr="00220F2B" w:rsidTr="008A4A7F">
        <w:tc>
          <w:tcPr>
            <w:tcW w:w="5714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32" w:type="dxa"/>
            <w:vAlign w:val="bottom"/>
          </w:tcPr>
          <w:p w:rsidR="00CE256E" w:rsidRPr="00220F2B" w:rsidRDefault="00FA0DC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E256E" w:rsidRPr="00220F2B" w:rsidTr="008A4A7F">
        <w:tc>
          <w:tcPr>
            <w:tcW w:w="5714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тво недействительных бюллетеней:</w:t>
            </w:r>
          </w:p>
        </w:tc>
        <w:tc>
          <w:tcPr>
            <w:tcW w:w="2332" w:type="dxa"/>
            <w:vAlign w:val="bottom"/>
          </w:tcPr>
          <w:p w:rsidR="00CE256E" w:rsidRPr="00220F2B" w:rsidRDefault="00FA0DC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E256E" w:rsidRPr="00220F2B" w:rsidTr="008A4A7F">
        <w:tc>
          <w:tcPr>
            <w:tcW w:w="5714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ество действительных бюллетеней:</w:t>
            </w:r>
          </w:p>
        </w:tc>
        <w:tc>
          <w:tcPr>
            <w:tcW w:w="2332" w:type="dxa"/>
            <w:vAlign w:val="bottom"/>
          </w:tcPr>
          <w:p w:rsidR="00CE256E" w:rsidRPr="00220F2B" w:rsidRDefault="00FA0DC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</w:p>
        </w:tc>
      </w:tr>
      <w:tr w:rsidR="00CE256E" w:rsidRPr="00220F2B" w:rsidTr="008A4A7F">
        <w:tc>
          <w:tcPr>
            <w:tcW w:w="5714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чество незаполненных бюллетеней:</w:t>
            </w:r>
          </w:p>
        </w:tc>
        <w:tc>
          <w:tcPr>
            <w:tcW w:w="2332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E256E" w:rsidRPr="00220F2B" w:rsidTr="008A4A7F">
        <w:tc>
          <w:tcPr>
            <w:tcW w:w="5714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каждому Государству-Члену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32" w:type="dxa"/>
            <w:vAlign w:val="bottom"/>
          </w:tcPr>
          <w:p w:rsidR="00CE256E" w:rsidRPr="00220F2B" w:rsidRDefault="00FA0DC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</w:p>
        </w:tc>
      </w:tr>
      <w:tr w:rsidR="00CE256E" w:rsidRPr="00220F2B" w:rsidTr="008A4A7F">
        <w:tc>
          <w:tcPr>
            <w:tcW w:w="5714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32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Бразилия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152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голоса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Аргентина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149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Мексика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149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Куба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143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Коста-Рика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138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Соединенные Штаты Америки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136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Канада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129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Парагвай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128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FA0DC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Венесуэла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14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8E6AB3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Барбадос</w:t>
            </w:r>
          </w:p>
        </w:tc>
        <w:tc>
          <w:tcPr>
            <w:tcW w:w="2332" w:type="dxa"/>
          </w:tcPr>
          <w:p w:rsidR="00CE256E" w:rsidRPr="00220F2B" w:rsidRDefault="00FA0DCE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113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в</w:t>
            </w:r>
          </w:p>
        </w:tc>
      </w:tr>
    </w:tbl>
    <w:p w:rsidR="00CE256E" w:rsidRPr="00220F2B" w:rsidRDefault="00CE256E" w:rsidP="00FA0DCE">
      <w:pPr>
        <w:rPr>
          <w:lang w:val="ru-RU"/>
        </w:rPr>
      </w:pPr>
      <w:r w:rsidRPr="00220F2B">
        <w:rPr>
          <w:lang w:val="ru-RU"/>
        </w:rPr>
        <w:t>2.</w:t>
      </w:r>
      <w:r w:rsidR="00C87E08" w:rsidRPr="00220F2B">
        <w:rPr>
          <w:lang w:val="ru-RU"/>
        </w:rPr>
        <w:t>1</w:t>
      </w:r>
      <w:r w:rsidRPr="00220F2B">
        <w:rPr>
          <w:lang w:val="ru-RU"/>
        </w:rPr>
        <w:t>8</w:t>
      </w:r>
      <w:r w:rsidRPr="00220F2B">
        <w:rPr>
          <w:lang w:val="ru-RU"/>
        </w:rPr>
        <w:tab/>
      </w:r>
      <w:r w:rsidRPr="00220F2B">
        <w:rPr>
          <w:b/>
          <w:bCs/>
          <w:lang w:val="ru-RU"/>
        </w:rPr>
        <w:t>Бразилия</w:t>
      </w:r>
      <w:r w:rsidR="00FA0DCE" w:rsidRPr="00220F2B">
        <w:rPr>
          <w:b/>
          <w:bCs/>
          <w:lang w:val="ru-RU"/>
        </w:rPr>
        <w:t>, Аргентина, Мексика</w:t>
      </w:r>
      <w:r w:rsidRPr="00220F2B">
        <w:rPr>
          <w:b/>
          <w:bCs/>
          <w:lang w:val="ru-RU"/>
        </w:rPr>
        <w:t xml:space="preserve">, Куба, </w:t>
      </w:r>
      <w:r w:rsidR="00FA0DCE" w:rsidRPr="00220F2B">
        <w:rPr>
          <w:b/>
          <w:bCs/>
          <w:lang w:val="ru-RU"/>
        </w:rPr>
        <w:t>Коста-Рика,</w:t>
      </w:r>
      <w:r w:rsidRPr="00220F2B">
        <w:rPr>
          <w:b/>
          <w:bCs/>
          <w:lang w:val="ru-RU"/>
        </w:rPr>
        <w:t xml:space="preserve"> Соединенные Штаты Америки, </w:t>
      </w:r>
      <w:r w:rsidR="00FA0DCE" w:rsidRPr="00220F2B">
        <w:rPr>
          <w:b/>
          <w:bCs/>
          <w:lang w:val="ru-RU"/>
        </w:rPr>
        <w:t xml:space="preserve">Канада, </w:t>
      </w:r>
      <w:r w:rsidRPr="00220F2B">
        <w:rPr>
          <w:b/>
          <w:bCs/>
          <w:lang w:val="ru-RU"/>
        </w:rPr>
        <w:t xml:space="preserve">Парагвай </w:t>
      </w:r>
      <w:r w:rsidR="00FA0DCE" w:rsidRPr="00220F2B">
        <w:rPr>
          <w:b/>
          <w:bCs/>
          <w:lang w:val="ru-RU"/>
        </w:rPr>
        <w:t xml:space="preserve">и Венесуэла </w:t>
      </w:r>
      <w:r w:rsidRPr="00220F2B">
        <w:rPr>
          <w:b/>
          <w:bCs/>
          <w:lang w:val="ru-RU"/>
        </w:rPr>
        <w:t>избираются Государствами – Членами Совета по Району A</w:t>
      </w:r>
      <w:r w:rsidRPr="00220F2B">
        <w:rPr>
          <w:lang w:val="ru-RU"/>
        </w:rPr>
        <w:t>.</w:t>
      </w:r>
    </w:p>
    <w:p w:rsidR="00CE256E" w:rsidRPr="00220F2B" w:rsidRDefault="00CE256E" w:rsidP="00CB56D1">
      <w:pPr>
        <w:pStyle w:val="Headingb"/>
        <w:rPr>
          <w:lang w:val="ru-RU"/>
        </w:rPr>
      </w:pPr>
      <w:r w:rsidRPr="00220F2B">
        <w:rPr>
          <w:rStyle w:val="Strong"/>
          <w:lang w:val="ru-RU"/>
        </w:rPr>
        <w:t>Район</w:t>
      </w:r>
      <w:r w:rsidRPr="00220F2B">
        <w:rPr>
          <w:lang w:val="ru-RU"/>
        </w:rPr>
        <w:t xml:space="preserve"> B (8 мест)</w:t>
      </w:r>
    </w:p>
    <w:p w:rsidR="00CE256E" w:rsidRPr="00220F2B" w:rsidRDefault="00CE256E" w:rsidP="00B37656">
      <w:pPr>
        <w:rPr>
          <w:lang w:val="ru-RU"/>
        </w:rPr>
      </w:pPr>
      <w:r w:rsidRPr="00220F2B">
        <w:rPr>
          <w:lang w:val="ru-RU"/>
        </w:rPr>
        <w:t>2.</w:t>
      </w:r>
      <w:r w:rsidR="00C87E08" w:rsidRPr="00220F2B">
        <w:rPr>
          <w:lang w:val="ru-RU"/>
        </w:rPr>
        <w:t>1</w:t>
      </w:r>
      <w:r w:rsidRPr="00220F2B">
        <w:rPr>
          <w:lang w:val="ru-RU"/>
        </w:rPr>
        <w:t>9</w:t>
      </w:r>
      <w:r w:rsidRPr="00220F2B">
        <w:rPr>
          <w:lang w:val="ru-RU"/>
        </w:rPr>
        <w:tab/>
        <w:t xml:space="preserve">Кандидаты: Германия, Испания, Франция, Греция, Италия, </w:t>
      </w:r>
      <w:r w:rsidR="00B37656" w:rsidRPr="00220F2B">
        <w:rPr>
          <w:lang w:val="ru-RU"/>
        </w:rPr>
        <w:t>Литва</w:t>
      </w:r>
      <w:r w:rsidRPr="00220F2B">
        <w:rPr>
          <w:lang w:val="ru-RU"/>
        </w:rPr>
        <w:t>, Швейцария, Турция.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00"/>
        <w:gridCol w:w="2352"/>
      </w:tblGrid>
      <w:tr w:rsidR="00CE256E" w:rsidRPr="00220F2B" w:rsidTr="008A4A7F">
        <w:tc>
          <w:tcPr>
            <w:tcW w:w="5700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52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</w:t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</w:p>
        </w:tc>
      </w:tr>
      <w:tr w:rsidR="00CE256E" w:rsidRPr="00220F2B" w:rsidTr="008A4A7F">
        <w:tc>
          <w:tcPr>
            <w:tcW w:w="5700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тво недействительных бюллетеней:</w:t>
            </w:r>
          </w:p>
        </w:tc>
        <w:tc>
          <w:tcPr>
            <w:tcW w:w="2352" w:type="dxa"/>
            <w:vAlign w:val="bottom"/>
          </w:tcPr>
          <w:p w:rsidR="00CE256E" w:rsidRPr="00220F2B" w:rsidRDefault="000F7F4D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E256E" w:rsidRPr="00220F2B" w:rsidTr="008A4A7F">
        <w:tc>
          <w:tcPr>
            <w:tcW w:w="5700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ество действительных бюллетеней:</w:t>
            </w:r>
          </w:p>
        </w:tc>
        <w:tc>
          <w:tcPr>
            <w:tcW w:w="2352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68</w:t>
            </w:r>
          </w:p>
        </w:tc>
      </w:tr>
      <w:tr w:rsidR="00CE256E" w:rsidRPr="00220F2B" w:rsidTr="008A4A7F">
        <w:tc>
          <w:tcPr>
            <w:tcW w:w="5700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чество незаполненных бюллетеней:</w:t>
            </w:r>
          </w:p>
        </w:tc>
        <w:tc>
          <w:tcPr>
            <w:tcW w:w="2352" w:type="dxa"/>
            <w:vAlign w:val="bottom"/>
          </w:tcPr>
          <w:p w:rsidR="00CE256E" w:rsidRPr="00220F2B" w:rsidRDefault="000F7F4D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CE256E" w:rsidRPr="00220F2B" w:rsidTr="008A4A7F">
        <w:tc>
          <w:tcPr>
            <w:tcW w:w="5700" w:type="dxa"/>
          </w:tcPr>
          <w:p w:rsidR="00CE256E" w:rsidRPr="00220F2B" w:rsidRDefault="00CE256E" w:rsidP="002E1FCB">
            <w:pPr>
              <w:pStyle w:val="Tabletext"/>
              <w:tabs>
                <w:tab w:val="left" w:pos="459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каждому Государству-Члену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52" w:type="dxa"/>
            <w:vAlign w:val="bottom"/>
          </w:tcPr>
          <w:p w:rsidR="00CE256E" w:rsidRPr="00220F2B" w:rsidRDefault="000F7F4D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7</w:t>
            </w:r>
          </w:p>
        </w:tc>
      </w:tr>
      <w:tr w:rsidR="00CE256E" w:rsidRPr="00220F2B" w:rsidTr="008A4A7F">
        <w:tc>
          <w:tcPr>
            <w:tcW w:w="5700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52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2E1FCB">
        <w:tc>
          <w:tcPr>
            <w:tcW w:w="5700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Швейцария</w:t>
            </w:r>
          </w:p>
        </w:tc>
        <w:tc>
          <w:tcPr>
            <w:tcW w:w="2352" w:type="dxa"/>
          </w:tcPr>
          <w:p w:rsidR="00CE256E" w:rsidRPr="00220F2B" w:rsidRDefault="000F7F4D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00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Италия</w:t>
            </w:r>
          </w:p>
        </w:tc>
        <w:tc>
          <w:tcPr>
            <w:tcW w:w="2352" w:type="dxa"/>
          </w:tcPr>
          <w:p w:rsidR="00CE256E" w:rsidRPr="00220F2B" w:rsidRDefault="000F7F4D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00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Турция</w:t>
            </w:r>
          </w:p>
        </w:tc>
        <w:tc>
          <w:tcPr>
            <w:tcW w:w="2352" w:type="dxa"/>
          </w:tcPr>
          <w:p w:rsidR="00CE256E" w:rsidRPr="00220F2B" w:rsidRDefault="000F7F4D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154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B3634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2E1FCB">
        <w:tc>
          <w:tcPr>
            <w:tcW w:w="5700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Германия</w:t>
            </w:r>
          </w:p>
        </w:tc>
        <w:tc>
          <w:tcPr>
            <w:tcW w:w="2352" w:type="dxa"/>
          </w:tcPr>
          <w:p w:rsidR="00CE256E" w:rsidRPr="00220F2B" w:rsidRDefault="000F7F4D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153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B3634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2E1FCB">
        <w:tc>
          <w:tcPr>
            <w:tcW w:w="5700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Испания</w:t>
            </w:r>
          </w:p>
        </w:tc>
        <w:tc>
          <w:tcPr>
            <w:tcW w:w="2352" w:type="dxa"/>
          </w:tcPr>
          <w:p w:rsidR="00CE256E" w:rsidRPr="00220F2B" w:rsidRDefault="000F7F4D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00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Франция</w:t>
            </w:r>
          </w:p>
        </w:tc>
        <w:tc>
          <w:tcPr>
            <w:tcW w:w="2352" w:type="dxa"/>
          </w:tcPr>
          <w:p w:rsidR="00CE256E" w:rsidRPr="00220F2B" w:rsidRDefault="000F7F4D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150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00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Греция</w:t>
            </w:r>
          </w:p>
        </w:tc>
        <w:tc>
          <w:tcPr>
            <w:tcW w:w="2352" w:type="dxa"/>
          </w:tcPr>
          <w:p w:rsidR="00CE256E" w:rsidRPr="00220F2B" w:rsidRDefault="000F7F4D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149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00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3104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Литва</w:t>
            </w:r>
          </w:p>
        </w:tc>
        <w:tc>
          <w:tcPr>
            <w:tcW w:w="2352" w:type="dxa"/>
          </w:tcPr>
          <w:p w:rsidR="00CE256E" w:rsidRPr="00220F2B" w:rsidRDefault="000F7F4D" w:rsidP="002E1FCB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145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</w:tbl>
    <w:p w:rsidR="00CE256E" w:rsidRPr="00220F2B" w:rsidRDefault="00CE256E" w:rsidP="00B37656">
      <w:pPr>
        <w:rPr>
          <w:lang w:val="ru-RU"/>
        </w:rPr>
      </w:pPr>
      <w:r w:rsidRPr="00220F2B">
        <w:rPr>
          <w:lang w:val="ru-RU"/>
        </w:rPr>
        <w:t>2.</w:t>
      </w:r>
      <w:r w:rsidR="00C87E08" w:rsidRPr="00220F2B">
        <w:rPr>
          <w:lang w:val="ru-RU"/>
        </w:rPr>
        <w:t>2</w:t>
      </w:r>
      <w:r w:rsidRPr="00220F2B">
        <w:rPr>
          <w:lang w:val="ru-RU"/>
        </w:rPr>
        <w:t>0</w:t>
      </w:r>
      <w:r w:rsidRPr="00220F2B">
        <w:rPr>
          <w:lang w:val="ru-RU"/>
        </w:rPr>
        <w:tab/>
      </w:r>
      <w:r w:rsidRPr="00220F2B">
        <w:rPr>
          <w:b/>
          <w:bCs/>
          <w:lang w:val="ru-RU"/>
        </w:rPr>
        <w:t xml:space="preserve">Швейцария, Италия, </w:t>
      </w:r>
      <w:r w:rsidR="00C87E08" w:rsidRPr="00220F2B">
        <w:rPr>
          <w:b/>
          <w:bCs/>
          <w:lang w:val="ru-RU"/>
        </w:rPr>
        <w:t xml:space="preserve">Турция, </w:t>
      </w:r>
      <w:r w:rsidRPr="00220F2B">
        <w:rPr>
          <w:b/>
          <w:bCs/>
          <w:lang w:val="ru-RU"/>
        </w:rPr>
        <w:t xml:space="preserve">Германия, </w:t>
      </w:r>
      <w:r w:rsidR="00C87E08" w:rsidRPr="00220F2B">
        <w:rPr>
          <w:b/>
          <w:bCs/>
          <w:lang w:val="ru-RU"/>
        </w:rPr>
        <w:t xml:space="preserve">Испания, Франция, </w:t>
      </w:r>
      <w:r w:rsidRPr="00220F2B">
        <w:rPr>
          <w:b/>
          <w:bCs/>
          <w:lang w:val="ru-RU"/>
        </w:rPr>
        <w:t>Греция</w:t>
      </w:r>
      <w:r w:rsidR="00C87E08" w:rsidRPr="00220F2B">
        <w:rPr>
          <w:b/>
          <w:bCs/>
          <w:lang w:val="ru-RU"/>
        </w:rPr>
        <w:t xml:space="preserve"> и </w:t>
      </w:r>
      <w:r w:rsidR="00B37656" w:rsidRPr="00220F2B">
        <w:rPr>
          <w:b/>
          <w:bCs/>
          <w:lang w:val="ru-RU"/>
        </w:rPr>
        <w:t>Литва</w:t>
      </w:r>
      <w:r w:rsidRPr="00220F2B">
        <w:rPr>
          <w:b/>
          <w:bCs/>
          <w:lang w:val="ru-RU"/>
        </w:rPr>
        <w:t xml:space="preserve"> избираются Государствами – Членами Совета по Району B</w:t>
      </w:r>
      <w:r w:rsidRPr="00220F2B">
        <w:rPr>
          <w:lang w:val="ru-RU"/>
        </w:rPr>
        <w:t>.</w:t>
      </w:r>
    </w:p>
    <w:p w:rsidR="00CE256E" w:rsidRPr="00220F2B" w:rsidRDefault="00CE256E" w:rsidP="00CB56D1">
      <w:pPr>
        <w:pStyle w:val="Headingb"/>
        <w:rPr>
          <w:lang w:val="ru-RU"/>
        </w:rPr>
      </w:pPr>
      <w:r w:rsidRPr="00220F2B">
        <w:rPr>
          <w:lang w:val="ru-RU"/>
        </w:rPr>
        <w:t>Район C (5 мест)</w:t>
      </w:r>
    </w:p>
    <w:p w:rsidR="00CE256E" w:rsidRPr="00220F2B" w:rsidRDefault="00CE256E" w:rsidP="00B37656">
      <w:pPr>
        <w:rPr>
          <w:lang w:val="ru-RU"/>
        </w:rPr>
      </w:pPr>
      <w:r w:rsidRPr="00220F2B">
        <w:rPr>
          <w:lang w:val="ru-RU"/>
        </w:rPr>
        <w:t>2.</w:t>
      </w:r>
      <w:r w:rsidR="00C87E08" w:rsidRPr="00220F2B">
        <w:rPr>
          <w:lang w:val="ru-RU"/>
        </w:rPr>
        <w:t>2</w:t>
      </w:r>
      <w:r w:rsidRPr="00220F2B">
        <w:rPr>
          <w:lang w:val="ru-RU"/>
        </w:rPr>
        <w:t>1</w:t>
      </w:r>
      <w:r w:rsidRPr="00220F2B">
        <w:rPr>
          <w:lang w:val="ru-RU"/>
        </w:rPr>
        <w:tab/>
        <w:t>Кандидаты: Азербайджан, Болгария, Российская Федерация,</w:t>
      </w:r>
      <w:r w:rsidR="000F7F4D" w:rsidRPr="00220F2B">
        <w:rPr>
          <w:lang w:val="ru-RU"/>
        </w:rPr>
        <w:t xml:space="preserve"> </w:t>
      </w:r>
      <w:r w:rsidR="00B37656" w:rsidRPr="00220F2B">
        <w:rPr>
          <w:lang w:val="ru-RU"/>
        </w:rPr>
        <w:t>Кыргызстан</w:t>
      </w:r>
      <w:r w:rsidR="000F7F4D" w:rsidRPr="00220F2B">
        <w:rPr>
          <w:lang w:val="ru-RU"/>
        </w:rPr>
        <w:t xml:space="preserve">, </w:t>
      </w:r>
      <w:r w:rsidR="00B37656" w:rsidRPr="00220F2B">
        <w:rPr>
          <w:lang w:val="ru-RU"/>
        </w:rPr>
        <w:t>бывшая югославская Республика Македония</w:t>
      </w:r>
      <w:r w:rsidR="000F7F4D" w:rsidRPr="00220F2B">
        <w:rPr>
          <w:lang w:val="ru-RU"/>
        </w:rPr>
        <w:t>,</w:t>
      </w:r>
      <w:r w:rsidRPr="00220F2B">
        <w:rPr>
          <w:lang w:val="ru-RU"/>
        </w:rPr>
        <w:t xml:space="preserve"> Польша, Румыния.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28"/>
        <w:gridCol w:w="2318"/>
      </w:tblGrid>
      <w:tr w:rsidR="00CE256E" w:rsidRPr="00220F2B" w:rsidTr="008A4A7F">
        <w:tc>
          <w:tcPr>
            <w:tcW w:w="5728" w:type="dxa"/>
          </w:tcPr>
          <w:p w:rsidR="00CE256E" w:rsidRPr="00220F2B" w:rsidRDefault="00CE256E" w:rsidP="002E1FCB">
            <w:pPr>
              <w:pStyle w:val="Tabletext"/>
              <w:tabs>
                <w:tab w:val="left" w:pos="459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18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</w:t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</w:p>
        </w:tc>
      </w:tr>
      <w:tr w:rsidR="00CE256E" w:rsidRPr="00220F2B" w:rsidTr="008A4A7F">
        <w:tc>
          <w:tcPr>
            <w:tcW w:w="5728" w:type="dxa"/>
          </w:tcPr>
          <w:p w:rsidR="00CE256E" w:rsidRPr="00220F2B" w:rsidRDefault="00CE256E" w:rsidP="002E1FCB">
            <w:pPr>
              <w:pStyle w:val="Tabletext"/>
              <w:tabs>
                <w:tab w:val="left" w:pos="459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тво недействительных бюллетеней:</w:t>
            </w:r>
          </w:p>
        </w:tc>
        <w:tc>
          <w:tcPr>
            <w:tcW w:w="2318" w:type="dxa"/>
            <w:vAlign w:val="bottom"/>
          </w:tcPr>
          <w:p w:rsidR="00CE256E" w:rsidRPr="00220F2B" w:rsidRDefault="000F7F4D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CE256E" w:rsidRPr="00220F2B" w:rsidTr="008A4A7F">
        <w:tc>
          <w:tcPr>
            <w:tcW w:w="5728" w:type="dxa"/>
          </w:tcPr>
          <w:p w:rsidR="00CE256E" w:rsidRPr="00220F2B" w:rsidRDefault="00CE256E" w:rsidP="002E1FCB">
            <w:pPr>
              <w:pStyle w:val="Tabletext"/>
              <w:tabs>
                <w:tab w:val="left" w:pos="459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ество действительных бюллетеней:</w:t>
            </w:r>
          </w:p>
        </w:tc>
        <w:tc>
          <w:tcPr>
            <w:tcW w:w="2318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67</w:t>
            </w:r>
          </w:p>
        </w:tc>
      </w:tr>
      <w:tr w:rsidR="00CE256E" w:rsidRPr="00220F2B" w:rsidTr="008A4A7F">
        <w:tc>
          <w:tcPr>
            <w:tcW w:w="5728" w:type="dxa"/>
          </w:tcPr>
          <w:p w:rsidR="00CE256E" w:rsidRPr="00220F2B" w:rsidRDefault="00CE256E" w:rsidP="002E1FCB">
            <w:pPr>
              <w:pStyle w:val="Tabletext"/>
              <w:tabs>
                <w:tab w:val="left" w:pos="459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чество незаполненных бюллетеней:</w:t>
            </w:r>
          </w:p>
        </w:tc>
        <w:tc>
          <w:tcPr>
            <w:tcW w:w="2318" w:type="dxa"/>
            <w:vAlign w:val="bottom"/>
          </w:tcPr>
          <w:p w:rsidR="00CE256E" w:rsidRPr="00220F2B" w:rsidRDefault="000F7F4D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</w:p>
        </w:tc>
      </w:tr>
      <w:tr w:rsidR="00CE256E" w:rsidRPr="00220F2B" w:rsidTr="008A4A7F">
        <w:tc>
          <w:tcPr>
            <w:tcW w:w="5728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каждому Государству-Члену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18" w:type="dxa"/>
            <w:vAlign w:val="bottom"/>
          </w:tcPr>
          <w:p w:rsidR="00CE256E" w:rsidRPr="00220F2B" w:rsidRDefault="000F7F4D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4</w:t>
            </w:r>
          </w:p>
        </w:tc>
      </w:tr>
      <w:tr w:rsidR="00CE256E" w:rsidRPr="00220F2B" w:rsidTr="008A4A7F">
        <w:tc>
          <w:tcPr>
            <w:tcW w:w="5728" w:type="dxa"/>
          </w:tcPr>
          <w:p w:rsidR="00CE256E" w:rsidRPr="00220F2B" w:rsidRDefault="00CE256E" w:rsidP="002E1FCB">
            <w:pPr>
              <w:pStyle w:val="Tabletext"/>
              <w:tabs>
                <w:tab w:val="left" w:pos="459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18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2E1FCB">
        <w:tc>
          <w:tcPr>
            <w:tcW w:w="5728" w:type="dxa"/>
          </w:tcPr>
          <w:p w:rsidR="00CE256E" w:rsidRPr="00220F2B" w:rsidRDefault="001E0118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Польша</w:t>
            </w:r>
          </w:p>
        </w:tc>
        <w:tc>
          <w:tcPr>
            <w:tcW w:w="2318" w:type="dxa"/>
          </w:tcPr>
          <w:p w:rsidR="00CE256E" w:rsidRPr="00220F2B" w:rsidRDefault="000F7F4D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133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голоса</w:t>
            </w:r>
          </w:p>
        </w:tc>
      </w:tr>
      <w:tr w:rsidR="00CE256E" w:rsidRPr="00220F2B" w:rsidTr="002E1FCB">
        <w:tc>
          <w:tcPr>
            <w:tcW w:w="5728" w:type="dxa"/>
          </w:tcPr>
          <w:p w:rsidR="00CE256E" w:rsidRPr="00220F2B" w:rsidRDefault="001E0118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2318" w:type="dxa"/>
          </w:tcPr>
          <w:p w:rsidR="00CE256E" w:rsidRPr="00220F2B" w:rsidRDefault="000F7F4D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124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голоса</w:t>
            </w:r>
          </w:p>
        </w:tc>
      </w:tr>
      <w:tr w:rsidR="00CE256E" w:rsidRPr="00220F2B" w:rsidTr="002E1FCB">
        <w:tc>
          <w:tcPr>
            <w:tcW w:w="5728" w:type="dxa"/>
          </w:tcPr>
          <w:p w:rsidR="00CE256E" w:rsidRPr="00220F2B" w:rsidRDefault="001E0118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Российская Федерация</w:t>
            </w:r>
          </w:p>
        </w:tc>
        <w:tc>
          <w:tcPr>
            <w:tcW w:w="2318" w:type="dxa"/>
          </w:tcPr>
          <w:p w:rsidR="00CE256E" w:rsidRPr="00220F2B" w:rsidRDefault="000F7F4D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124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B41F11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2E1FCB">
        <w:tc>
          <w:tcPr>
            <w:tcW w:w="5728" w:type="dxa"/>
          </w:tcPr>
          <w:p w:rsidR="00CE256E" w:rsidRPr="00220F2B" w:rsidRDefault="001E0118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Румыния</w:t>
            </w:r>
          </w:p>
        </w:tc>
        <w:tc>
          <w:tcPr>
            <w:tcW w:w="2318" w:type="dxa"/>
          </w:tcPr>
          <w:p w:rsidR="00CE256E" w:rsidRPr="00220F2B" w:rsidRDefault="000F7F4D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111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28" w:type="dxa"/>
          </w:tcPr>
          <w:p w:rsidR="00CE256E" w:rsidRPr="00220F2B" w:rsidRDefault="001E0118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Азербайджан</w:t>
            </w:r>
          </w:p>
        </w:tc>
        <w:tc>
          <w:tcPr>
            <w:tcW w:w="2318" w:type="dxa"/>
          </w:tcPr>
          <w:p w:rsidR="00CE256E" w:rsidRPr="00220F2B" w:rsidRDefault="000F7F4D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94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голоса</w:t>
            </w:r>
          </w:p>
        </w:tc>
      </w:tr>
      <w:tr w:rsidR="00CE256E" w:rsidRPr="00220F2B" w:rsidTr="002E1FCB">
        <w:tc>
          <w:tcPr>
            <w:tcW w:w="5728" w:type="dxa"/>
          </w:tcPr>
          <w:p w:rsidR="00CE256E" w:rsidRPr="00220F2B" w:rsidRDefault="001E0118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Кыргызстан</w:t>
            </w:r>
          </w:p>
        </w:tc>
        <w:tc>
          <w:tcPr>
            <w:tcW w:w="2318" w:type="dxa"/>
          </w:tcPr>
          <w:p w:rsidR="00CE256E" w:rsidRPr="00220F2B" w:rsidRDefault="00CE256E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91 голос</w:t>
            </w:r>
          </w:p>
        </w:tc>
      </w:tr>
      <w:tr w:rsidR="00CE256E" w:rsidRPr="00220F2B" w:rsidTr="002E1FCB">
        <w:tc>
          <w:tcPr>
            <w:tcW w:w="5728" w:type="dxa"/>
          </w:tcPr>
          <w:p w:rsidR="00CE256E" w:rsidRPr="00220F2B" w:rsidRDefault="001E0118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2E1FCB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Бывшая </w:t>
            </w:r>
            <w:r w:rsidR="00B37656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югославская Республика Македония</w:t>
            </w:r>
          </w:p>
        </w:tc>
        <w:tc>
          <w:tcPr>
            <w:tcW w:w="2318" w:type="dxa"/>
          </w:tcPr>
          <w:p w:rsidR="00CE256E" w:rsidRPr="00220F2B" w:rsidRDefault="000F7F4D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71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</w:p>
        </w:tc>
      </w:tr>
    </w:tbl>
    <w:p w:rsidR="00CE256E" w:rsidRPr="00220F2B" w:rsidRDefault="00CE256E" w:rsidP="000F7F4D">
      <w:pPr>
        <w:rPr>
          <w:lang w:val="ru-RU"/>
        </w:rPr>
      </w:pPr>
      <w:r w:rsidRPr="00220F2B">
        <w:rPr>
          <w:lang w:val="ru-RU"/>
        </w:rPr>
        <w:t>2.</w:t>
      </w:r>
      <w:r w:rsidR="000F7F4D" w:rsidRPr="00220F2B">
        <w:rPr>
          <w:lang w:val="ru-RU"/>
        </w:rPr>
        <w:t>2</w:t>
      </w:r>
      <w:r w:rsidRPr="00220F2B">
        <w:rPr>
          <w:lang w:val="ru-RU"/>
        </w:rPr>
        <w:t>2</w:t>
      </w:r>
      <w:r w:rsidRPr="00220F2B">
        <w:rPr>
          <w:lang w:val="ru-RU"/>
        </w:rPr>
        <w:tab/>
      </w:r>
      <w:r w:rsidR="000F7F4D" w:rsidRPr="00220F2B">
        <w:rPr>
          <w:b/>
          <w:bCs/>
          <w:lang w:val="ru-RU"/>
        </w:rPr>
        <w:t xml:space="preserve">Польша, Болгария, </w:t>
      </w:r>
      <w:r w:rsidRPr="00220F2B">
        <w:rPr>
          <w:b/>
          <w:bCs/>
          <w:lang w:val="ru-RU"/>
        </w:rPr>
        <w:t>Российская Федерация, Румыния и</w:t>
      </w:r>
      <w:r w:rsidR="000F7F4D" w:rsidRPr="00220F2B">
        <w:rPr>
          <w:b/>
          <w:bCs/>
          <w:lang w:val="ru-RU"/>
        </w:rPr>
        <w:t xml:space="preserve"> Азербайджан</w:t>
      </w:r>
      <w:r w:rsidRPr="00220F2B">
        <w:rPr>
          <w:b/>
          <w:bCs/>
          <w:lang w:val="ru-RU"/>
        </w:rPr>
        <w:t xml:space="preserve"> избираются Государствами – Членами Совета по Району C</w:t>
      </w:r>
      <w:r w:rsidRPr="00220F2B">
        <w:rPr>
          <w:lang w:val="ru-RU"/>
        </w:rPr>
        <w:t>.</w:t>
      </w:r>
    </w:p>
    <w:p w:rsidR="00CE256E" w:rsidRPr="00220F2B" w:rsidRDefault="00CE256E" w:rsidP="00CB56D1">
      <w:pPr>
        <w:pStyle w:val="Headingb"/>
        <w:rPr>
          <w:lang w:val="ru-RU"/>
        </w:rPr>
      </w:pPr>
      <w:r w:rsidRPr="00220F2B">
        <w:rPr>
          <w:lang w:val="ru-RU"/>
        </w:rPr>
        <w:t>Район D (13 мест)</w:t>
      </w:r>
    </w:p>
    <w:p w:rsidR="00CE256E" w:rsidRPr="00220F2B" w:rsidRDefault="00CE256E" w:rsidP="00B75529">
      <w:pPr>
        <w:rPr>
          <w:lang w:val="ru-RU"/>
        </w:rPr>
      </w:pPr>
      <w:r w:rsidRPr="00220F2B">
        <w:rPr>
          <w:lang w:val="ru-RU"/>
        </w:rPr>
        <w:t>2.</w:t>
      </w:r>
      <w:r w:rsidR="00C87E08" w:rsidRPr="00220F2B">
        <w:rPr>
          <w:lang w:val="ru-RU"/>
        </w:rPr>
        <w:t>2</w:t>
      </w:r>
      <w:r w:rsidRPr="00220F2B">
        <w:rPr>
          <w:lang w:val="ru-RU"/>
        </w:rPr>
        <w:t>3</w:t>
      </w:r>
      <w:r w:rsidRPr="00220F2B">
        <w:rPr>
          <w:lang w:val="ru-RU"/>
        </w:rPr>
        <w:tab/>
        <w:t>Кандидаты: Алжир, Буркина-Фасо, Камерун, Кот-д'Ивуар, Египет, Гана, Кения, Мали, Марокко, Нигерия, Уганда, Руанда, Сенегал, Южн</w:t>
      </w:r>
      <w:r w:rsidR="00B75529" w:rsidRPr="00220F2B">
        <w:rPr>
          <w:lang w:val="ru-RU"/>
        </w:rPr>
        <w:t>о-</w:t>
      </w:r>
      <w:r w:rsidRPr="00220F2B">
        <w:rPr>
          <w:lang w:val="ru-RU"/>
        </w:rPr>
        <w:t>Африка</w:t>
      </w:r>
      <w:r w:rsidR="00B75529" w:rsidRPr="00220F2B">
        <w:rPr>
          <w:lang w:val="ru-RU"/>
        </w:rPr>
        <w:t>нская Республика</w:t>
      </w:r>
      <w:r w:rsidRPr="00220F2B">
        <w:rPr>
          <w:lang w:val="ru-RU"/>
        </w:rPr>
        <w:t>, Танзания, Тунис</w:t>
      </w:r>
      <w:r w:rsidR="000F7F4D" w:rsidRPr="00220F2B">
        <w:rPr>
          <w:lang w:val="ru-RU"/>
        </w:rPr>
        <w:t xml:space="preserve">, </w:t>
      </w:r>
      <w:r w:rsidR="00B37656" w:rsidRPr="00220F2B">
        <w:rPr>
          <w:lang w:val="ru-RU"/>
        </w:rPr>
        <w:t>Замбия</w:t>
      </w:r>
      <w:r w:rsidR="000F7F4D" w:rsidRPr="00220F2B">
        <w:rPr>
          <w:lang w:val="ru-RU"/>
        </w:rPr>
        <w:t>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42"/>
        <w:gridCol w:w="2304"/>
      </w:tblGrid>
      <w:tr w:rsidR="00CE256E" w:rsidRPr="00220F2B" w:rsidTr="008A4A7F">
        <w:tc>
          <w:tcPr>
            <w:tcW w:w="5742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68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0F7F4D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66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незаполненных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0F7F4D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каждому Государству-Члену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CE256E" w:rsidP="008A4A7F">
            <w:pPr>
              <w:pStyle w:val="Tabletext"/>
              <w:keepNext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459" w:hanging="5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04" w:type="dxa"/>
            <w:vAlign w:val="bottom"/>
          </w:tcPr>
          <w:p w:rsidR="00CE256E" w:rsidRPr="00220F2B" w:rsidRDefault="00CE256E" w:rsidP="008A4A7F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Мали</w:t>
            </w:r>
          </w:p>
        </w:tc>
        <w:tc>
          <w:tcPr>
            <w:tcW w:w="2304" w:type="dxa"/>
          </w:tcPr>
          <w:p w:rsidR="00CE256E" w:rsidRPr="00220F2B" w:rsidRDefault="00CE256E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33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голоса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Гана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130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Кения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127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Буркина-Фасо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124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B36344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Уганда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117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Египет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0F7F4D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Тунис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Марокко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4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Руанда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Сенегал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Танзания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Нигерия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9 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Алжир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75529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Южно-Африканская Республика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Камерун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102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голоса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Кот-д'Ивуар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99 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1E0118" w:rsidP="002E1FCB">
            <w:pPr>
              <w:pStyle w:val="Tabletext"/>
              <w:tabs>
                <w:tab w:val="left" w:pos="454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75529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Замбия</w:t>
            </w:r>
          </w:p>
        </w:tc>
        <w:tc>
          <w:tcPr>
            <w:tcW w:w="2304" w:type="dxa"/>
          </w:tcPr>
          <w:p w:rsidR="00CE256E" w:rsidRPr="00220F2B" w:rsidRDefault="00A14938" w:rsidP="002E1FCB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89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</w:tbl>
    <w:p w:rsidR="00CE256E" w:rsidRPr="00220F2B" w:rsidRDefault="00C87E08" w:rsidP="00A14938">
      <w:pPr>
        <w:rPr>
          <w:lang w:val="ru-RU"/>
        </w:rPr>
      </w:pPr>
      <w:r w:rsidRPr="00220F2B">
        <w:rPr>
          <w:lang w:val="ru-RU"/>
        </w:rPr>
        <w:t>2.2</w:t>
      </w:r>
      <w:r w:rsidR="00CE256E" w:rsidRPr="00220F2B">
        <w:rPr>
          <w:lang w:val="ru-RU"/>
        </w:rPr>
        <w:t>4</w:t>
      </w:r>
      <w:r w:rsidR="00CE256E" w:rsidRPr="00220F2B">
        <w:rPr>
          <w:lang w:val="ru-RU"/>
        </w:rPr>
        <w:tab/>
      </w:r>
      <w:r w:rsidR="00A14938" w:rsidRPr="00220F2B">
        <w:rPr>
          <w:b/>
          <w:bCs/>
          <w:lang w:val="ru-RU"/>
        </w:rPr>
        <w:t xml:space="preserve">Мали, Гана, Кения, Буркина-Фасо, Уганда, </w:t>
      </w:r>
      <w:r w:rsidR="00CE256E" w:rsidRPr="00220F2B">
        <w:rPr>
          <w:b/>
          <w:bCs/>
          <w:lang w:val="ru-RU"/>
        </w:rPr>
        <w:t xml:space="preserve">Египет, </w:t>
      </w:r>
      <w:r w:rsidR="00A14938" w:rsidRPr="00220F2B">
        <w:rPr>
          <w:b/>
          <w:bCs/>
          <w:lang w:val="ru-RU"/>
        </w:rPr>
        <w:t>Тунис</w:t>
      </w:r>
      <w:r w:rsidR="00CE256E" w:rsidRPr="00220F2B">
        <w:rPr>
          <w:b/>
          <w:bCs/>
          <w:lang w:val="ru-RU"/>
        </w:rPr>
        <w:t xml:space="preserve">, </w:t>
      </w:r>
      <w:r w:rsidR="00A14938" w:rsidRPr="00220F2B">
        <w:rPr>
          <w:b/>
          <w:bCs/>
          <w:lang w:val="ru-RU"/>
        </w:rPr>
        <w:t>Марокко</w:t>
      </w:r>
      <w:r w:rsidR="00CE256E" w:rsidRPr="00220F2B">
        <w:rPr>
          <w:b/>
          <w:bCs/>
          <w:lang w:val="ru-RU"/>
        </w:rPr>
        <w:t xml:space="preserve">, </w:t>
      </w:r>
      <w:r w:rsidR="00A14938" w:rsidRPr="00220F2B">
        <w:rPr>
          <w:b/>
          <w:bCs/>
          <w:lang w:val="ru-RU"/>
        </w:rPr>
        <w:t>Руанда</w:t>
      </w:r>
      <w:r w:rsidR="00CE256E" w:rsidRPr="00220F2B">
        <w:rPr>
          <w:b/>
          <w:bCs/>
          <w:lang w:val="ru-RU"/>
        </w:rPr>
        <w:t xml:space="preserve">, </w:t>
      </w:r>
      <w:r w:rsidR="00A14938" w:rsidRPr="00220F2B">
        <w:rPr>
          <w:b/>
          <w:bCs/>
          <w:lang w:val="ru-RU"/>
        </w:rPr>
        <w:t>Сенегал</w:t>
      </w:r>
      <w:r w:rsidR="00CE256E" w:rsidRPr="00220F2B">
        <w:rPr>
          <w:b/>
          <w:bCs/>
          <w:lang w:val="ru-RU"/>
        </w:rPr>
        <w:t xml:space="preserve">, </w:t>
      </w:r>
      <w:r w:rsidR="00A14938" w:rsidRPr="00220F2B">
        <w:rPr>
          <w:b/>
          <w:bCs/>
          <w:lang w:val="ru-RU"/>
        </w:rPr>
        <w:t>Танзания</w:t>
      </w:r>
      <w:r w:rsidR="00CE256E" w:rsidRPr="00220F2B">
        <w:rPr>
          <w:b/>
          <w:bCs/>
          <w:lang w:val="ru-RU"/>
        </w:rPr>
        <w:t xml:space="preserve">, </w:t>
      </w:r>
      <w:r w:rsidR="00A14938" w:rsidRPr="00220F2B">
        <w:rPr>
          <w:b/>
          <w:bCs/>
          <w:lang w:val="ru-RU"/>
        </w:rPr>
        <w:t xml:space="preserve">Нигерия и Алжир </w:t>
      </w:r>
      <w:r w:rsidR="00CE256E" w:rsidRPr="00220F2B">
        <w:rPr>
          <w:b/>
          <w:bCs/>
          <w:lang w:val="ru-RU"/>
        </w:rPr>
        <w:t>избираются Государствами – Членами Совета по Району D</w:t>
      </w:r>
      <w:r w:rsidR="00CE256E" w:rsidRPr="00220F2B">
        <w:rPr>
          <w:lang w:val="ru-RU"/>
        </w:rPr>
        <w:t>.</w:t>
      </w:r>
    </w:p>
    <w:p w:rsidR="00CE256E" w:rsidRPr="00220F2B" w:rsidRDefault="00CE256E" w:rsidP="00CB56D1">
      <w:pPr>
        <w:pStyle w:val="Headingb"/>
        <w:rPr>
          <w:lang w:val="ru-RU"/>
        </w:rPr>
      </w:pPr>
      <w:r w:rsidRPr="00220F2B">
        <w:rPr>
          <w:lang w:val="ru-RU"/>
        </w:rPr>
        <w:t>Район E (13 мест)</w:t>
      </w:r>
    </w:p>
    <w:p w:rsidR="00CE256E" w:rsidRPr="00220F2B" w:rsidRDefault="00C87E08" w:rsidP="002E1FCB">
      <w:pPr>
        <w:rPr>
          <w:lang w:val="ru-RU"/>
        </w:rPr>
      </w:pPr>
      <w:r w:rsidRPr="00220F2B">
        <w:rPr>
          <w:lang w:val="ru-RU"/>
        </w:rPr>
        <w:t>2.2</w:t>
      </w:r>
      <w:r w:rsidR="00CE256E" w:rsidRPr="00220F2B">
        <w:rPr>
          <w:lang w:val="ru-RU"/>
        </w:rPr>
        <w:t>5</w:t>
      </w:r>
      <w:r w:rsidR="00CE256E" w:rsidRPr="00220F2B">
        <w:rPr>
          <w:lang w:val="ru-RU"/>
        </w:rPr>
        <w:tab/>
        <w:t>Кандидаты: Саудовская Аравия, Австралия,</w:t>
      </w:r>
      <w:r w:rsidR="00A14938" w:rsidRPr="00220F2B">
        <w:rPr>
          <w:lang w:val="ru-RU"/>
        </w:rPr>
        <w:t xml:space="preserve"> </w:t>
      </w:r>
      <w:r w:rsidR="00B75529" w:rsidRPr="00220F2B">
        <w:rPr>
          <w:lang w:val="ru-RU"/>
        </w:rPr>
        <w:t>Бахрейн</w:t>
      </w:r>
      <w:r w:rsidR="00A14938" w:rsidRPr="00220F2B">
        <w:rPr>
          <w:lang w:val="ru-RU"/>
        </w:rPr>
        <w:t>,</w:t>
      </w:r>
      <w:r w:rsidR="00CE256E" w:rsidRPr="00220F2B">
        <w:rPr>
          <w:lang w:val="ru-RU"/>
        </w:rPr>
        <w:t xml:space="preserve"> Бангладеш, Китай, Республика Корея, Объединенные Арабские Эмираты, Индия, Индонезия</w:t>
      </w:r>
      <w:r w:rsidR="00A14938" w:rsidRPr="00220F2B">
        <w:rPr>
          <w:lang w:val="ru-RU"/>
        </w:rPr>
        <w:t xml:space="preserve">, </w:t>
      </w:r>
      <w:r w:rsidR="00B75529" w:rsidRPr="00220F2B">
        <w:rPr>
          <w:lang w:val="ru-RU"/>
        </w:rPr>
        <w:t>Иран (Исламская Республика</w:t>
      </w:r>
      <w:r w:rsidR="00A14938" w:rsidRPr="00220F2B">
        <w:rPr>
          <w:lang w:val="ru-RU"/>
        </w:rPr>
        <w:t>)</w:t>
      </w:r>
      <w:r w:rsidR="00CE256E" w:rsidRPr="00220F2B">
        <w:rPr>
          <w:lang w:val="ru-RU"/>
        </w:rPr>
        <w:t>, Япония, Кувейт, Ливан, Малайзия, Пакистан, Филиппины, Шри-Ланка и Таиланд.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42"/>
        <w:gridCol w:w="2304"/>
      </w:tblGrid>
      <w:tr w:rsidR="00CE256E" w:rsidRPr="00220F2B" w:rsidTr="008A4A7F">
        <w:tc>
          <w:tcPr>
            <w:tcW w:w="5742" w:type="dxa"/>
          </w:tcPr>
          <w:p w:rsidR="00CE256E" w:rsidRPr="00220F2B" w:rsidRDefault="002E1FCB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−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A93CAF" w:rsidP="008A4A7F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168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2E1FCB" w:rsidP="008A4A7F">
            <w:pPr>
              <w:pStyle w:val="Tabletext"/>
              <w:tabs>
                <w:tab w:val="left" w:pos="454"/>
              </w:tabs>
              <w:spacing w:before="120" w:after="0"/>
              <w:ind w:left="-57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−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A93CAF" w:rsidP="008A4A7F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2E1FCB" w:rsidP="008A4A7F">
            <w:pPr>
              <w:pStyle w:val="Tabletext"/>
              <w:tabs>
                <w:tab w:val="left" w:pos="454"/>
              </w:tabs>
              <w:spacing w:before="120" w:after="0"/>
              <w:ind w:left="-57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−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действительных бюллетеней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A93CAF" w:rsidP="008A4A7F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167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2E1FCB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−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незаполненных бюлле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теней:</w:t>
            </w:r>
          </w:p>
        </w:tc>
        <w:tc>
          <w:tcPr>
            <w:tcW w:w="2304" w:type="dxa"/>
            <w:vAlign w:val="bottom"/>
          </w:tcPr>
          <w:p w:rsidR="00CE256E" w:rsidRPr="00220F2B" w:rsidRDefault="00CE256E" w:rsidP="008A4A7F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CE256E" w:rsidP="002E1FCB">
            <w:pPr>
              <w:pStyle w:val="Tabletext"/>
              <w:tabs>
                <w:tab w:val="left" w:pos="-534"/>
              </w:tabs>
              <w:spacing w:before="120" w:after="0"/>
              <w:ind w:left="452" w:hanging="509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Максимально возможное количество голосов по каждому Государству-Члену</w:t>
            </w:r>
            <w:r w:rsidR="008A4A7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2304" w:type="dxa"/>
            <w:vAlign w:val="bottom"/>
          </w:tcPr>
          <w:p w:rsidR="00CE256E" w:rsidRPr="00220F2B" w:rsidRDefault="00A93CAF" w:rsidP="008A4A7F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167</w:t>
            </w:r>
          </w:p>
        </w:tc>
      </w:tr>
      <w:tr w:rsidR="00CE256E" w:rsidRPr="00220F2B" w:rsidTr="008A4A7F">
        <w:tc>
          <w:tcPr>
            <w:tcW w:w="5742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04" w:type="dxa"/>
            <w:vAlign w:val="bottom"/>
          </w:tcPr>
          <w:p w:rsidR="00CE256E" w:rsidRPr="00220F2B" w:rsidRDefault="00CE256E" w:rsidP="008A4A7F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A1493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Китай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142 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голос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Республика Корея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140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Япония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139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A93CAF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Индонезия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121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Кувейт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121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Арабские Эмираты</w:t>
            </w:r>
          </w:p>
        </w:tc>
        <w:tc>
          <w:tcPr>
            <w:tcW w:w="2304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12</w:t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Австралия</w:t>
            </w:r>
          </w:p>
        </w:tc>
        <w:tc>
          <w:tcPr>
            <w:tcW w:w="2304" w:type="dxa"/>
          </w:tcPr>
          <w:p w:rsidR="00CE256E" w:rsidRPr="00220F2B" w:rsidRDefault="00A93CAF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116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Саудовская Аравия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Бангладеш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Филиппины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115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Таиланд</w:t>
            </w:r>
          </w:p>
        </w:tc>
        <w:tc>
          <w:tcPr>
            <w:tcW w:w="2304" w:type="dxa"/>
          </w:tcPr>
          <w:p w:rsidR="00CE256E" w:rsidRPr="00220F2B" w:rsidRDefault="00CE256E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108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Индия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103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="00F40860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Пакистан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101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Малайзия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100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Шри-Ланка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83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740328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Ливан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80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голосов</w:t>
            </w:r>
          </w:p>
        </w:tc>
      </w:tr>
      <w:tr w:rsidR="00CE256E" w:rsidRPr="00220F2B" w:rsidTr="002E1FCB">
        <w:tc>
          <w:tcPr>
            <w:tcW w:w="5742" w:type="dxa"/>
          </w:tcPr>
          <w:p w:rsidR="00CE256E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382127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Иран (Исламская Республика)</w:t>
            </w:r>
          </w:p>
        </w:tc>
        <w:tc>
          <w:tcPr>
            <w:tcW w:w="2304" w:type="dxa"/>
          </w:tcPr>
          <w:p w:rsidR="00CE256E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72</w:t>
            </w:r>
            <w:r w:rsidR="00CE256E" w:rsidRPr="00220F2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голоса</w:t>
            </w:r>
          </w:p>
        </w:tc>
      </w:tr>
      <w:tr w:rsidR="00740328" w:rsidRPr="00220F2B" w:rsidTr="002E1FCB">
        <w:tc>
          <w:tcPr>
            <w:tcW w:w="5742" w:type="dxa"/>
          </w:tcPr>
          <w:p w:rsidR="00740328" w:rsidRPr="00220F2B" w:rsidRDefault="00B0406A" w:rsidP="002E1FCB">
            <w:pPr>
              <w:pStyle w:val="Tabletext"/>
              <w:tabs>
                <w:tab w:val="left" w:pos="459"/>
              </w:tabs>
              <w:spacing w:before="120" w:after="0"/>
              <w:ind w:left="885" w:hanging="42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382127" w:rsidRPr="00220F2B">
              <w:rPr>
                <w:rFonts w:asciiTheme="minorHAnsi" w:hAnsiTheme="minorHAnsi"/>
                <w:sz w:val="22"/>
                <w:szCs w:val="22"/>
                <w:lang w:val="ru-RU"/>
              </w:rPr>
              <w:t>Бахрейн</w:t>
            </w:r>
          </w:p>
        </w:tc>
        <w:tc>
          <w:tcPr>
            <w:tcW w:w="2304" w:type="dxa"/>
          </w:tcPr>
          <w:p w:rsidR="00740328" w:rsidRPr="00220F2B" w:rsidRDefault="00740328" w:rsidP="002E1FCB">
            <w:pPr>
              <w:pStyle w:val="Tabletext"/>
              <w:tabs>
                <w:tab w:val="left" w:pos="454"/>
              </w:tabs>
              <w:spacing w:before="12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0F2B">
              <w:rPr>
                <w:rFonts w:asciiTheme="minorHAnsi" w:hAnsiTheme="minorHAnsi"/>
                <w:sz w:val="22"/>
                <w:szCs w:val="22"/>
                <w:lang w:val="ru-RU"/>
              </w:rPr>
              <w:t>70 голосов</w:t>
            </w:r>
          </w:p>
        </w:tc>
      </w:tr>
    </w:tbl>
    <w:p w:rsidR="00740328" w:rsidRPr="00220F2B" w:rsidRDefault="00740328" w:rsidP="00F40860">
      <w:pPr>
        <w:rPr>
          <w:b/>
          <w:bCs/>
          <w:lang w:val="ru-RU"/>
        </w:rPr>
      </w:pPr>
      <w:r w:rsidRPr="00220F2B">
        <w:rPr>
          <w:lang w:val="ru-RU"/>
        </w:rPr>
        <w:t>2.26</w:t>
      </w:r>
      <w:r w:rsidRPr="00220F2B">
        <w:rPr>
          <w:lang w:val="ru-RU"/>
        </w:rPr>
        <w:tab/>
      </w:r>
      <w:r w:rsidRPr="00220F2B">
        <w:rPr>
          <w:b/>
          <w:bCs/>
          <w:lang w:val="ru-RU"/>
        </w:rPr>
        <w:t>Китай, Республика Корея, Япония, Индонезия, Кувейт, Объединенные Арабские Эмираты, Австралия, Саудовская Аравия</w:t>
      </w:r>
      <w:r w:rsidR="00382127" w:rsidRPr="00220F2B">
        <w:rPr>
          <w:b/>
          <w:bCs/>
          <w:lang w:val="ru-RU"/>
        </w:rPr>
        <w:t>,</w:t>
      </w:r>
      <w:r w:rsidRPr="00220F2B">
        <w:rPr>
          <w:b/>
          <w:bCs/>
          <w:lang w:val="ru-RU"/>
        </w:rPr>
        <w:t xml:space="preserve"> Бангладеш, Филип</w:t>
      </w:r>
      <w:r w:rsidR="00382127" w:rsidRPr="00220F2B">
        <w:rPr>
          <w:b/>
          <w:bCs/>
          <w:lang w:val="ru-RU"/>
        </w:rPr>
        <w:t>пины, Таиланд, Индия и Пакистан</w:t>
      </w:r>
      <w:r w:rsidRPr="00220F2B">
        <w:rPr>
          <w:b/>
          <w:bCs/>
          <w:lang w:val="ru-RU"/>
        </w:rPr>
        <w:t xml:space="preserve"> избираются Государствами – Членами Совета по Району E</w:t>
      </w:r>
      <w:r w:rsidRPr="00220F2B">
        <w:rPr>
          <w:lang w:val="ru-RU"/>
        </w:rPr>
        <w:t>.</w:t>
      </w:r>
    </w:p>
    <w:p w:rsidR="00740328" w:rsidRPr="00220F2B" w:rsidRDefault="00740328" w:rsidP="00382127">
      <w:pPr>
        <w:rPr>
          <w:lang w:val="ru-RU"/>
        </w:rPr>
      </w:pPr>
      <w:r w:rsidRPr="00220F2B">
        <w:rPr>
          <w:lang w:val="ru-RU"/>
        </w:rPr>
        <w:t>2.27</w:t>
      </w:r>
      <w:r w:rsidRPr="00220F2B">
        <w:rPr>
          <w:lang w:val="ru-RU"/>
        </w:rPr>
        <w:tab/>
      </w:r>
      <w:r w:rsidR="00382127" w:rsidRPr="00220F2B">
        <w:rPr>
          <w:b/>
          <w:bCs/>
          <w:lang w:val="ru-RU"/>
        </w:rPr>
        <w:t xml:space="preserve">Председатель </w:t>
      </w:r>
      <w:r w:rsidR="00382127" w:rsidRPr="00220F2B">
        <w:rPr>
          <w:lang w:val="ru-RU"/>
        </w:rPr>
        <w:t>поздравляет Государства-Члены, избранные в Совет, и дает высокую оценку активности всех, выступивших в роли кандидатов</w:t>
      </w:r>
      <w:r w:rsidRPr="00220F2B">
        <w:rPr>
          <w:lang w:val="ru-RU"/>
        </w:rPr>
        <w:t>.</w:t>
      </w:r>
    </w:p>
    <w:p w:rsidR="00740328" w:rsidRPr="00220F2B" w:rsidRDefault="00740328" w:rsidP="00382127">
      <w:pPr>
        <w:rPr>
          <w:lang w:val="ru-RU"/>
        </w:rPr>
      </w:pPr>
      <w:r w:rsidRPr="00220F2B">
        <w:rPr>
          <w:lang w:val="ru-RU"/>
        </w:rPr>
        <w:t>2.28</w:t>
      </w:r>
      <w:r w:rsidRPr="00220F2B">
        <w:rPr>
          <w:lang w:val="ru-RU"/>
        </w:rPr>
        <w:tab/>
      </w:r>
      <w:r w:rsidR="00382127" w:rsidRPr="00220F2B">
        <w:rPr>
          <w:b/>
          <w:bCs/>
          <w:lang w:val="ru-RU"/>
        </w:rPr>
        <w:t xml:space="preserve">Генеральный секретарь </w:t>
      </w:r>
      <w:r w:rsidR="00382127" w:rsidRPr="00220F2B">
        <w:rPr>
          <w:lang w:val="ru-RU"/>
        </w:rPr>
        <w:t>говорит, что успешное и оперативное проведение выборов на ПК</w:t>
      </w:r>
      <w:r w:rsidR="00382127" w:rsidRPr="00220F2B">
        <w:rPr>
          <w:lang w:val="ru-RU"/>
        </w:rPr>
        <w:noBreakHyphen/>
        <w:t>14 благоприятно скажется на федеративной структуре Союза, тогда как число кандидатов показывает высокий уровень поддержки Союза его членами</w:t>
      </w:r>
      <w:r w:rsidRPr="00220F2B">
        <w:rPr>
          <w:lang w:val="ru-RU"/>
        </w:rPr>
        <w:t xml:space="preserve">. </w:t>
      </w:r>
    </w:p>
    <w:p w:rsidR="00F40860" w:rsidRPr="00220F2B" w:rsidRDefault="00F40860" w:rsidP="00F40860">
      <w:pPr>
        <w:pStyle w:val="Heading1"/>
        <w:rPr>
          <w:lang w:val="ru-RU"/>
        </w:rPr>
      </w:pPr>
      <w:r w:rsidRPr="00220F2B">
        <w:rPr>
          <w:lang w:val="ru-RU"/>
        </w:rPr>
        <w:t>3</w:t>
      </w:r>
      <w:r w:rsidRPr="00220F2B">
        <w:rPr>
          <w:lang w:val="ru-RU"/>
        </w:rPr>
        <w:tab/>
        <w:t>Общеполитические заявления (продолжение)</w:t>
      </w:r>
      <w:r w:rsidRPr="00220F2B">
        <w:rPr>
          <w:rStyle w:val="FootnoteReference"/>
          <w:b w:val="0"/>
          <w:bCs/>
          <w:lang w:val="ru-RU"/>
        </w:rPr>
        <w:footnoteReference w:customMarkFollows="1" w:id="1"/>
        <w:sym w:font="Symbol" w:char="F02A"/>
      </w:r>
    </w:p>
    <w:p w:rsidR="00740328" w:rsidRPr="00220F2B" w:rsidRDefault="00740328" w:rsidP="00382127">
      <w:pPr>
        <w:rPr>
          <w:lang w:val="ru-RU"/>
        </w:rPr>
      </w:pPr>
      <w:r w:rsidRPr="00220F2B">
        <w:rPr>
          <w:lang w:val="ru-RU"/>
        </w:rPr>
        <w:t>3.1</w:t>
      </w:r>
      <w:r w:rsidRPr="00220F2B">
        <w:rPr>
          <w:lang w:val="ru-RU"/>
        </w:rPr>
        <w:tab/>
      </w:r>
      <w:r w:rsidR="00382127" w:rsidRPr="00220F2B">
        <w:rPr>
          <w:lang w:val="ru-RU"/>
        </w:rPr>
        <w:t xml:space="preserve">Г-н </w:t>
      </w:r>
      <w:proofErr w:type="spellStart"/>
      <w:r w:rsidR="00382127" w:rsidRPr="00220F2B">
        <w:rPr>
          <w:lang w:val="ru-RU"/>
        </w:rPr>
        <w:t>Иво</w:t>
      </w:r>
      <w:proofErr w:type="spellEnd"/>
      <w:r w:rsidR="00382127" w:rsidRPr="00220F2B">
        <w:rPr>
          <w:lang w:val="ru-RU"/>
        </w:rPr>
        <w:t xml:space="preserve"> </w:t>
      </w:r>
      <w:proofErr w:type="spellStart"/>
      <w:r w:rsidR="00382127" w:rsidRPr="00220F2B">
        <w:rPr>
          <w:lang w:val="ru-RU"/>
        </w:rPr>
        <w:t>ИВАНОВСКИ</w:t>
      </w:r>
      <w:proofErr w:type="spellEnd"/>
      <w:r w:rsidR="00382127" w:rsidRPr="00220F2B">
        <w:rPr>
          <w:lang w:val="ru-RU"/>
        </w:rPr>
        <w:t xml:space="preserve">, </w:t>
      </w:r>
      <w:r w:rsidR="00515C87" w:rsidRPr="00220F2B">
        <w:rPr>
          <w:lang w:val="ru-RU"/>
        </w:rPr>
        <w:t xml:space="preserve">Министр </w:t>
      </w:r>
      <w:r w:rsidR="00382127" w:rsidRPr="00220F2B">
        <w:rPr>
          <w:lang w:val="ru-RU"/>
        </w:rPr>
        <w:t>информационного общества и администрации (бывшая югославская Республика Македония</w:t>
      </w:r>
      <w:r w:rsidRPr="00220F2B">
        <w:rPr>
          <w:lang w:val="ru-RU"/>
        </w:rPr>
        <w:t>)</w:t>
      </w:r>
      <w:r w:rsidR="00A31046" w:rsidRPr="00220F2B">
        <w:rPr>
          <w:lang w:val="ru-RU"/>
        </w:rPr>
        <w:t>,</w:t>
      </w:r>
      <w:r w:rsidRPr="00220F2B">
        <w:rPr>
          <w:lang w:val="ru-RU"/>
        </w:rPr>
        <w:t xml:space="preserve"> </w:t>
      </w:r>
      <w:r w:rsidR="00382127" w:rsidRPr="00220F2B">
        <w:rPr>
          <w:lang w:val="ru-RU"/>
        </w:rPr>
        <w:t>выступает с общеполитическим заявлением, в котором он предлагает странам Балканского региона подписать декларацию в поддержку модели с участием многих заинтересованных сторон как будущего управления использованием интернета</w:t>
      </w:r>
      <w:r w:rsidRPr="00220F2B">
        <w:rPr>
          <w:lang w:val="ru-RU"/>
        </w:rPr>
        <w:t>.</w:t>
      </w:r>
    </w:p>
    <w:p w:rsidR="00740328" w:rsidRPr="00220F2B" w:rsidRDefault="00382127" w:rsidP="002E1FCB">
      <w:pPr>
        <w:rPr>
          <w:b/>
          <w:bCs/>
          <w:lang w:val="ru-RU"/>
        </w:rPr>
      </w:pPr>
      <w:r w:rsidRPr="00220F2B">
        <w:rPr>
          <w:b/>
          <w:bCs/>
          <w:lang w:val="ru-RU"/>
        </w:rPr>
        <w:t>Заседание закрывается в 13 час. 05 мин</w:t>
      </w:r>
      <w:r w:rsidR="00740328" w:rsidRPr="00220F2B">
        <w:rPr>
          <w:b/>
          <w:bCs/>
          <w:lang w:val="ru-RU"/>
        </w:rPr>
        <w:t>.</w:t>
      </w:r>
    </w:p>
    <w:p w:rsidR="00740328" w:rsidRPr="00220F2B" w:rsidRDefault="00382127" w:rsidP="002E1FCB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720"/>
        <w:rPr>
          <w:lang w:val="ru-RU"/>
        </w:rPr>
      </w:pPr>
      <w:r w:rsidRPr="00220F2B">
        <w:rPr>
          <w:lang w:val="ru-RU"/>
        </w:rPr>
        <w:t xml:space="preserve">Генеральный </w:t>
      </w:r>
      <w:proofErr w:type="gramStart"/>
      <w:r w:rsidRPr="00220F2B">
        <w:rPr>
          <w:lang w:val="ru-RU"/>
        </w:rPr>
        <w:t>секретарь</w:t>
      </w:r>
      <w:r w:rsidR="00740328" w:rsidRPr="00220F2B">
        <w:rPr>
          <w:lang w:val="ru-RU"/>
        </w:rPr>
        <w:t>:</w:t>
      </w:r>
      <w:r w:rsidR="00740328" w:rsidRPr="00220F2B">
        <w:rPr>
          <w:lang w:val="ru-RU"/>
        </w:rPr>
        <w:tab/>
      </w:r>
      <w:proofErr w:type="gramEnd"/>
      <w:r w:rsidRPr="00220F2B">
        <w:rPr>
          <w:lang w:val="ru-RU"/>
        </w:rPr>
        <w:t>Председатель</w:t>
      </w:r>
      <w:r w:rsidR="00740328" w:rsidRPr="00220F2B">
        <w:rPr>
          <w:lang w:val="ru-RU"/>
        </w:rPr>
        <w:t>:</w:t>
      </w:r>
      <w:r w:rsidR="00740328" w:rsidRPr="00220F2B">
        <w:rPr>
          <w:lang w:val="ru-RU"/>
        </w:rPr>
        <w:br/>
      </w:r>
      <w:r w:rsidRPr="00220F2B">
        <w:rPr>
          <w:szCs w:val="24"/>
          <w:lang w:val="ru-RU"/>
        </w:rPr>
        <w:t>Х. ТУРЕ</w:t>
      </w:r>
      <w:r w:rsidR="00740328" w:rsidRPr="00220F2B">
        <w:rPr>
          <w:lang w:val="ru-RU"/>
        </w:rPr>
        <w:tab/>
      </w:r>
      <w:r w:rsidRPr="00220F2B">
        <w:rPr>
          <w:lang w:val="ru-RU"/>
        </w:rPr>
        <w:t>В. МИН</w:t>
      </w:r>
    </w:p>
    <w:sectPr w:rsidR="00740328" w:rsidRPr="00220F2B" w:rsidSect="0002174D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CB" w:rsidRDefault="002E1FCB" w:rsidP="0079159C">
      <w:r>
        <w:separator/>
      </w:r>
    </w:p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4B3A6C"/>
    <w:p w:rsidR="002E1FCB" w:rsidRDefault="002E1FCB" w:rsidP="004B3A6C"/>
  </w:endnote>
  <w:endnote w:type="continuationSeparator" w:id="0">
    <w:p w:rsidR="002E1FCB" w:rsidRDefault="002E1FCB" w:rsidP="0079159C">
      <w:r>
        <w:continuationSeparator/>
      </w:r>
    </w:p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4B3A6C"/>
    <w:p w:rsidR="002E1FCB" w:rsidRDefault="002E1FC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CB" w:rsidRPr="001636BD" w:rsidRDefault="002E1FCB" w:rsidP="00182CA3">
    <w:pPr>
      <w:pStyle w:val="Footer"/>
      <w:rPr>
        <w:lang w:val="en-US"/>
      </w:rPr>
    </w:pPr>
    <w:fldSimple w:instr=" FILENAME \p  \* MERGEFORMAT ">
      <w:r w:rsidR="00515C87" w:rsidRPr="00515C87">
        <w:rPr>
          <w:lang w:val="en-US"/>
        </w:rPr>
        <w:t>P</w:t>
      </w:r>
      <w:r w:rsidR="00515C87">
        <w:t>:\RUS\SG\CONF-SG\PP14\100\146R.docx</w:t>
      </w:r>
    </w:fldSimple>
    <w:r>
      <w:t xml:space="preserve"> (</w:t>
    </w:r>
    <w:r w:rsidRPr="00B53BDE">
      <w:rPr>
        <w:lang w:val="en-US"/>
      </w:rPr>
      <w:t>372028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5C87">
      <w:t>04.11.14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5C87">
      <w:t>04.11.14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CB" w:rsidRDefault="002E1FC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E1FCB" w:rsidRDefault="002E1FCB" w:rsidP="001636BD">
    <w:pPr>
      <w:pStyle w:val="Footer"/>
    </w:pPr>
  </w:p>
  <w:p w:rsidR="002E1FCB" w:rsidRPr="001636BD" w:rsidRDefault="002E1FCB" w:rsidP="00182CA3">
    <w:pPr>
      <w:pStyle w:val="Footer"/>
      <w:rPr>
        <w:lang w:val="en-US"/>
      </w:rPr>
    </w:pPr>
    <w:fldSimple w:instr=" FILENAME \p  \* MERGEFORMAT ">
      <w:r w:rsidR="00515C87" w:rsidRPr="00515C87">
        <w:rPr>
          <w:lang w:val="en-US"/>
        </w:rPr>
        <w:t>P</w:t>
      </w:r>
      <w:r w:rsidR="00515C87">
        <w:t>:\RUS\SG\CONF-SG\PP14\100\146R.docx</w:t>
      </w:r>
    </w:fldSimple>
    <w:r>
      <w:t xml:space="preserve"> (</w:t>
    </w:r>
    <w:r w:rsidRPr="00182CA3">
      <w:t>372028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5C87">
      <w:t>04.11.14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5C87">
      <w:t>04.11.14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CB" w:rsidRDefault="002E1FCB" w:rsidP="0079159C">
      <w:r>
        <w:t>____________________</w:t>
      </w:r>
    </w:p>
  </w:footnote>
  <w:footnote w:type="continuationSeparator" w:id="0">
    <w:p w:rsidR="002E1FCB" w:rsidRDefault="002E1FCB" w:rsidP="0079159C">
      <w:r>
        <w:continuationSeparator/>
      </w:r>
    </w:p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79159C"/>
    <w:p w:rsidR="002E1FCB" w:rsidRDefault="002E1FCB" w:rsidP="004B3A6C"/>
    <w:p w:rsidR="002E1FCB" w:rsidRDefault="002E1FCB" w:rsidP="004B3A6C"/>
  </w:footnote>
  <w:footnote w:id="1">
    <w:p w:rsidR="002E1FCB" w:rsidRPr="00061EC3" w:rsidRDefault="002E1FCB" w:rsidP="00F40860">
      <w:pPr>
        <w:pStyle w:val="FootnoteText"/>
        <w:rPr>
          <w:lang w:val="ru-RU"/>
        </w:rPr>
      </w:pPr>
      <w:r w:rsidRPr="00985FB6">
        <w:rPr>
          <w:rStyle w:val="FootnoteReference"/>
        </w:rPr>
        <w:sym w:font="Symbol" w:char="F02A"/>
      </w:r>
      <w:r>
        <w:rPr>
          <w:lang w:val="ru-RU"/>
        </w:rPr>
        <w:tab/>
        <w:t>С</w:t>
      </w:r>
      <w:r w:rsidRPr="00061EC3">
        <w:rPr>
          <w:lang w:val="ru-RU"/>
        </w:rPr>
        <w:t xml:space="preserve"> </w:t>
      </w:r>
      <w:r>
        <w:rPr>
          <w:lang w:val="ru-RU"/>
        </w:rPr>
        <w:t>текстами</w:t>
      </w:r>
      <w:r w:rsidRPr="00061EC3">
        <w:rPr>
          <w:lang w:val="ru-RU"/>
        </w:rPr>
        <w:t xml:space="preserve"> </w:t>
      </w:r>
      <w:r>
        <w:rPr>
          <w:lang w:val="ru-RU"/>
        </w:rPr>
        <w:t>общеполитических</w:t>
      </w:r>
      <w:r w:rsidRPr="00061EC3">
        <w:rPr>
          <w:lang w:val="ru-RU"/>
        </w:rPr>
        <w:t xml:space="preserve"> </w:t>
      </w:r>
      <w:r>
        <w:rPr>
          <w:lang w:val="ru-RU"/>
        </w:rPr>
        <w:t>заявлений, переданными в Секретариат МСЭ, можно ознакомиться по следующему адресу</w:t>
      </w:r>
      <w:r w:rsidRPr="00061EC3">
        <w:rPr>
          <w:lang w:val="ru-RU"/>
        </w:rPr>
        <w:t xml:space="preserve">: </w:t>
      </w:r>
      <w:hyperlink r:id="rId1" w:history="1">
        <w:r w:rsidRPr="005B48FE">
          <w:rPr>
            <w:rStyle w:val="Hyperlink"/>
            <w:lang w:val="fr-CH"/>
          </w:rPr>
          <w:t>http</w:t>
        </w:r>
        <w:r w:rsidRPr="00061EC3">
          <w:rPr>
            <w:rStyle w:val="Hyperlink"/>
            <w:lang w:val="ru-RU"/>
          </w:rPr>
          <w:t>://</w:t>
        </w:r>
        <w:r w:rsidRPr="005B48FE">
          <w:rPr>
            <w:rStyle w:val="Hyperlink"/>
            <w:lang w:val="fr-CH"/>
          </w:rPr>
          <w:t>www</w:t>
        </w:r>
        <w:r w:rsidRPr="00061EC3">
          <w:rPr>
            <w:rStyle w:val="Hyperlink"/>
            <w:lang w:val="ru-RU"/>
          </w:rPr>
          <w:t>.</w:t>
        </w:r>
        <w:proofErr w:type="spellStart"/>
        <w:r w:rsidRPr="005B48FE">
          <w:rPr>
            <w:rStyle w:val="Hyperlink"/>
            <w:lang w:val="fr-CH"/>
          </w:rPr>
          <w:t>itu</w:t>
        </w:r>
        <w:proofErr w:type="spellEnd"/>
        <w:r w:rsidRPr="00061EC3">
          <w:rPr>
            <w:rStyle w:val="Hyperlink"/>
            <w:lang w:val="ru-RU"/>
          </w:rPr>
          <w:t>.</w:t>
        </w:r>
        <w:proofErr w:type="spellStart"/>
        <w:r w:rsidRPr="005B48FE">
          <w:rPr>
            <w:rStyle w:val="Hyperlink"/>
            <w:lang w:val="fr-CH"/>
          </w:rPr>
          <w:t>int</w:t>
        </w:r>
        <w:proofErr w:type="spellEnd"/>
        <w:r w:rsidRPr="00061EC3">
          <w:rPr>
            <w:rStyle w:val="Hyperlink"/>
            <w:lang w:val="ru-RU"/>
          </w:rPr>
          <w:t>/</w:t>
        </w:r>
        <w:proofErr w:type="spellStart"/>
        <w:r w:rsidRPr="005B48FE">
          <w:rPr>
            <w:rStyle w:val="Hyperlink"/>
            <w:lang w:val="fr-CH"/>
          </w:rPr>
          <w:t>plenipotentiary</w:t>
        </w:r>
        <w:proofErr w:type="spellEnd"/>
        <w:r w:rsidRPr="00061EC3">
          <w:rPr>
            <w:rStyle w:val="Hyperlink"/>
            <w:lang w:val="ru-RU"/>
          </w:rPr>
          <w:t>/2010/</w:t>
        </w:r>
        <w:proofErr w:type="spellStart"/>
        <w:r w:rsidRPr="005B48FE">
          <w:rPr>
            <w:rStyle w:val="Hyperlink"/>
            <w:lang w:val="fr-CH"/>
          </w:rPr>
          <w:t>statements</w:t>
        </w:r>
        <w:proofErr w:type="spellEnd"/>
        <w:r w:rsidRPr="00061EC3">
          <w:rPr>
            <w:rStyle w:val="Hyperlink"/>
            <w:lang w:val="ru-RU"/>
          </w:rPr>
          <w:t>/</w:t>
        </w:r>
        <w:proofErr w:type="spellStart"/>
        <w:r w:rsidRPr="005B48FE">
          <w:rPr>
            <w:rStyle w:val="Hyperlink"/>
            <w:lang w:val="fr-CH"/>
          </w:rPr>
          <w:t>list</w:t>
        </w:r>
        <w:proofErr w:type="spellEnd"/>
        <w:r w:rsidRPr="00061EC3">
          <w:rPr>
            <w:rStyle w:val="Hyperlink"/>
            <w:lang w:val="ru-RU"/>
          </w:rPr>
          <w:t>.</w:t>
        </w:r>
        <w:r w:rsidRPr="005B48FE">
          <w:rPr>
            <w:rStyle w:val="Hyperlink"/>
            <w:lang w:val="fr-CH"/>
          </w:rPr>
          <w:t>html</w:t>
        </w:r>
      </w:hyperlink>
      <w:r w:rsidRPr="00061EC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CB" w:rsidRPr="00434A7C" w:rsidRDefault="002E1FCB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15C87">
      <w:rPr>
        <w:noProof/>
      </w:rPr>
      <w:t>2</w:t>
    </w:r>
    <w:r>
      <w:fldChar w:fldCharType="end"/>
    </w:r>
  </w:p>
  <w:p w:rsidR="002E1FCB" w:rsidRPr="00F96AB4" w:rsidRDefault="002E1FCB" w:rsidP="00182CA3">
    <w:pPr>
      <w:pStyle w:val="Header"/>
    </w:pPr>
    <w:r>
      <w:t>PP14/</w:t>
    </w:r>
    <w:r>
      <w:rPr>
        <w:lang w:val="ru-RU"/>
      </w:rPr>
      <w:t>146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2174D"/>
    <w:rsid w:val="0003029E"/>
    <w:rsid w:val="00045663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0F7F4D"/>
    <w:rsid w:val="00100DF6"/>
    <w:rsid w:val="0012067E"/>
    <w:rsid w:val="00120697"/>
    <w:rsid w:val="00131286"/>
    <w:rsid w:val="00142ED7"/>
    <w:rsid w:val="0014768F"/>
    <w:rsid w:val="001636BD"/>
    <w:rsid w:val="00170AC3"/>
    <w:rsid w:val="00171990"/>
    <w:rsid w:val="00171E2E"/>
    <w:rsid w:val="00182CA3"/>
    <w:rsid w:val="001A0EEB"/>
    <w:rsid w:val="001B2BFF"/>
    <w:rsid w:val="001B5341"/>
    <w:rsid w:val="001B6F99"/>
    <w:rsid w:val="001D3E33"/>
    <w:rsid w:val="001E0118"/>
    <w:rsid w:val="00200992"/>
    <w:rsid w:val="00202880"/>
    <w:rsid w:val="0020313F"/>
    <w:rsid w:val="00220F2B"/>
    <w:rsid w:val="00232D57"/>
    <w:rsid w:val="002356E7"/>
    <w:rsid w:val="002578B4"/>
    <w:rsid w:val="00273A0B"/>
    <w:rsid w:val="00277F85"/>
    <w:rsid w:val="00281032"/>
    <w:rsid w:val="002A409A"/>
    <w:rsid w:val="002A5402"/>
    <w:rsid w:val="002B033B"/>
    <w:rsid w:val="002B5C58"/>
    <w:rsid w:val="002C5477"/>
    <w:rsid w:val="002C78FF"/>
    <w:rsid w:val="002D0055"/>
    <w:rsid w:val="002E1FCB"/>
    <w:rsid w:val="00331217"/>
    <w:rsid w:val="003429D1"/>
    <w:rsid w:val="00372A37"/>
    <w:rsid w:val="00375BBA"/>
    <w:rsid w:val="00376A7F"/>
    <w:rsid w:val="00382127"/>
    <w:rsid w:val="003929E6"/>
    <w:rsid w:val="00395CE4"/>
    <w:rsid w:val="003E75B6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15C87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672C"/>
    <w:rsid w:val="00617BE4"/>
    <w:rsid w:val="006418E6"/>
    <w:rsid w:val="0066072C"/>
    <w:rsid w:val="006622E3"/>
    <w:rsid w:val="0067722F"/>
    <w:rsid w:val="006B7F84"/>
    <w:rsid w:val="006C1A71"/>
    <w:rsid w:val="006E57C8"/>
    <w:rsid w:val="00710760"/>
    <w:rsid w:val="0073319E"/>
    <w:rsid w:val="007340B5"/>
    <w:rsid w:val="0074025C"/>
    <w:rsid w:val="00740328"/>
    <w:rsid w:val="00750829"/>
    <w:rsid w:val="00760830"/>
    <w:rsid w:val="0079159C"/>
    <w:rsid w:val="007C50AF"/>
    <w:rsid w:val="007E4D0F"/>
    <w:rsid w:val="008034F1"/>
    <w:rsid w:val="008102A6"/>
    <w:rsid w:val="00826A7C"/>
    <w:rsid w:val="00833334"/>
    <w:rsid w:val="008370D4"/>
    <w:rsid w:val="00850AEF"/>
    <w:rsid w:val="00870059"/>
    <w:rsid w:val="008A2FB3"/>
    <w:rsid w:val="008A4A7F"/>
    <w:rsid w:val="008D3134"/>
    <w:rsid w:val="008D3BE2"/>
    <w:rsid w:val="008E6AB3"/>
    <w:rsid w:val="009125CE"/>
    <w:rsid w:val="0093377B"/>
    <w:rsid w:val="00934241"/>
    <w:rsid w:val="009408CF"/>
    <w:rsid w:val="00950E0F"/>
    <w:rsid w:val="00962CCF"/>
    <w:rsid w:val="0097690C"/>
    <w:rsid w:val="00996435"/>
    <w:rsid w:val="009A47A2"/>
    <w:rsid w:val="009A6D9A"/>
    <w:rsid w:val="009E4F4B"/>
    <w:rsid w:val="00A14938"/>
    <w:rsid w:val="00A253AA"/>
    <w:rsid w:val="00A31046"/>
    <w:rsid w:val="00A3200E"/>
    <w:rsid w:val="00A54F56"/>
    <w:rsid w:val="00A93CAF"/>
    <w:rsid w:val="00AC20C0"/>
    <w:rsid w:val="00AD6841"/>
    <w:rsid w:val="00B0406A"/>
    <w:rsid w:val="00B14377"/>
    <w:rsid w:val="00B1733E"/>
    <w:rsid w:val="00B26B6A"/>
    <w:rsid w:val="00B36344"/>
    <w:rsid w:val="00B37656"/>
    <w:rsid w:val="00B41F11"/>
    <w:rsid w:val="00B45785"/>
    <w:rsid w:val="00B53BDE"/>
    <w:rsid w:val="00B62568"/>
    <w:rsid w:val="00B75529"/>
    <w:rsid w:val="00BA154E"/>
    <w:rsid w:val="00BF720B"/>
    <w:rsid w:val="00C04511"/>
    <w:rsid w:val="00C16846"/>
    <w:rsid w:val="00C270CB"/>
    <w:rsid w:val="00C40979"/>
    <w:rsid w:val="00C46ECA"/>
    <w:rsid w:val="00C62242"/>
    <w:rsid w:val="00C6326D"/>
    <w:rsid w:val="00C87E08"/>
    <w:rsid w:val="00CA38C9"/>
    <w:rsid w:val="00CB56D1"/>
    <w:rsid w:val="00CC6362"/>
    <w:rsid w:val="00CD163A"/>
    <w:rsid w:val="00CE256E"/>
    <w:rsid w:val="00CE40BB"/>
    <w:rsid w:val="00D25909"/>
    <w:rsid w:val="00D37275"/>
    <w:rsid w:val="00D37469"/>
    <w:rsid w:val="00D50E12"/>
    <w:rsid w:val="00D55BFD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2022"/>
    <w:rsid w:val="00E86DC6"/>
    <w:rsid w:val="00E91D24"/>
    <w:rsid w:val="00EA6311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0860"/>
    <w:rsid w:val="00F44625"/>
    <w:rsid w:val="00F44B70"/>
    <w:rsid w:val="00F649D6"/>
    <w:rsid w:val="00F654DD"/>
    <w:rsid w:val="00F96AB4"/>
    <w:rsid w:val="00FA0DC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09059FF-6263-43CF-9A4D-BA789E9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C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E1F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1FCB"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E1FCB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2E1FCB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182CA3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099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110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0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00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2010/statements/list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CFC0-93D8-4F10-84BC-10522B8B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132</TotalTime>
  <Pages>9</Pages>
  <Words>1854</Words>
  <Characters>13061</Characters>
  <Application>Microsoft Office Word</Application>
  <DocSecurity>0</DocSecurity>
  <Lines>421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Antipina, Nadezda</cp:lastModifiedBy>
  <cp:revision>10</cp:revision>
  <cp:lastPrinted>2014-11-04T14:57:00Z</cp:lastPrinted>
  <dcterms:created xsi:type="dcterms:W3CDTF">2014-11-04T09:55:00Z</dcterms:created>
  <dcterms:modified xsi:type="dcterms:W3CDTF">2014-11-04T15:50:00Z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