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D18" w:rsidRPr="001F70A1" w:rsidRDefault="00F57D18" w:rsidP="00FC1426">
      <w:pPr>
        <w:pStyle w:val="ListParagraph"/>
        <w:spacing w:line="276" w:lineRule="auto"/>
        <w:ind w:left="0"/>
        <w:rPr>
          <w:rFonts w:ascii="Arial" w:hAnsi="Arial" w:cs="Arial"/>
          <w:bCs/>
          <w:sz w:val="22"/>
          <w:szCs w:val="22"/>
        </w:rPr>
      </w:pPr>
      <w:bookmarkStart w:id="0" w:name="_GoBack"/>
      <w:bookmarkEnd w:id="0"/>
    </w:p>
    <w:p w:rsidR="00817A9B" w:rsidRPr="00C73C18" w:rsidRDefault="00817A9B" w:rsidP="006D2753">
      <w:pPr>
        <w:pStyle w:val="ListParagraph"/>
        <w:spacing w:line="360" w:lineRule="auto"/>
        <w:ind w:left="0"/>
        <w:jc w:val="center"/>
        <w:rPr>
          <w:rFonts w:ascii="Arial" w:hAnsi="Arial" w:cs="Arial"/>
          <w:b/>
          <w:bCs/>
          <w:szCs w:val="22"/>
          <w:lang w:val="en-US"/>
        </w:rPr>
      </w:pPr>
      <w:r w:rsidRPr="00C73C18">
        <w:rPr>
          <w:rFonts w:ascii="Arial" w:hAnsi="Arial" w:cs="Arial"/>
          <w:b/>
          <w:bCs/>
          <w:szCs w:val="22"/>
          <w:lang w:val="en-US"/>
        </w:rPr>
        <w:t>Input on actions that have been undertaken by Portugal in relation to various international Internet-related public policy issues</w:t>
      </w:r>
    </w:p>
    <w:p w:rsidR="00817A9B" w:rsidRPr="001F70A1" w:rsidRDefault="00817A9B" w:rsidP="006D2753">
      <w:pPr>
        <w:pStyle w:val="ListParagraph"/>
        <w:spacing w:line="360" w:lineRule="auto"/>
        <w:ind w:left="0"/>
        <w:jc w:val="center"/>
        <w:rPr>
          <w:rFonts w:ascii="Arial" w:hAnsi="Arial" w:cs="Arial"/>
          <w:b/>
          <w:bCs/>
          <w:sz w:val="22"/>
          <w:szCs w:val="22"/>
          <w:lang w:val="en-US"/>
        </w:rPr>
      </w:pPr>
    </w:p>
    <w:p w:rsidR="00531F77" w:rsidRPr="001F70A1" w:rsidRDefault="00531F77" w:rsidP="006D2753">
      <w:pPr>
        <w:pStyle w:val="ListParagraph"/>
        <w:spacing w:line="360" w:lineRule="auto"/>
        <w:ind w:left="0"/>
        <w:rPr>
          <w:rFonts w:ascii="Arial" w:hAnsi="Arial" w:cs="Arial"/>
          <w:bCs/>
          <w:sz w:val="22"/>
          <w:szCs w:val="22"/>
          <w:lang w:val="en-US"/>
        </w:rPr>
      </w:pPr>
    </w:p>
    <w:p w:rsidR="0093428C" w:rsidRPr="001F70A1" w:rsidRDefault="00531F77" w:rsidP="006D2753">
      <w:pPr>
        <w:pStyle w:val="ListParagraph"/>
        <w:spacing w:line="360" w:lineRule="auto"/>
        <w:ind w:left="0"/>
        <w:rPr>
          <w:rFonts w:ascii="Arial" w:hAnsi="Arial" w:cs="Arial"/>
          <w:b/>
          <w:bCs/>
          <w:sz w:val="22"/>
          <w:szCs w:val="22"/>
          <w:lang w:val="en-US"/>
        </w:rPr>
      </w:pPr>
      <w:r w:rsidRPr="001F70A1">
        <w:rPr>
          <w:rFonts w:ascii="Arial" w:hAnsi="Arial" w:cs="Arial"/>
          <w:b/>
          <w:bCs/>
          <w:sz w:val="22"/>
          <w:szCs w:val="22"/>
          <w:lang w:val="en-US"/>
        </w:rPr>
        <w:t xml:space="preserve">1. </w:t>
      </w:r>
      <w:r w:rsidR="0093428C" w:rsidRPr="001F70A1">
        <w:rPr>
          <w:rFonts w:ascii="Arial" w:hAnsi="Arial" w:cs="Arial"/>
          <w:b/>
          <w:bCs/>
          <w:sz w:val="22"/>
          <w:szCs w:val="22"/>
          <w:lang w:val="en-US"/>
        </w:rPr>
        <w:t>Multilingualization of the Internet Including Internationalized (multilingual) Domain Names</w:t>
      </w:r>
    </w:p>
    <w:p w:rsidR="00F534B5" w:rsidRPr="001F70A1" w:rsidRDefault="001D5FBE" w:rsidP="006D2753">
      <w:pPr>
        <w:pStyle w:val="ListParagraph"/>
        <w:spacing w:before="120" w:after="120" w:line="360" w:lineRule="auto"/>
        <w:ind w:left="0"/>
        <w:jc w:val="both"/>
        <w:rPr>
          <w:rFonts w:ascii="Arial" w:hAnsi="Arial" w:cs="Arial"/>
          <w:bCs/>
          <w:sz w:val="22"/>
          <w:szCs w:val="22"/>
          <w:lang w:val="en-US"/>
        </w:rPr>
      </w:pPr>
      <w:r w:rsidRPr="001F70A1">
        <w:rPr>
          <w:rFonts w:ascii="Arial" w:hAnsi="Arial" w:cs="Arial"/>
          <w:sz w:val="22"/>
          <w:szCs w:val="22"/>
          <w:lang w:val="en-US"/>
        </w:rPr>
        <w:t xml:space="preserve">A </w:t>
      </w:r>
      <w:r w:rsidR="007D1FB3" w:rsidRPr="001F70A1">
        <w:rPr>
          <w:rFonts w:ascii="Arial" w:hAnsi="Arial" w:cs="Arial"/>
          <w:sz w:val="22"/>
          <w:szCs w:val="22"/>
          <w:lang w:val="en-US"/>
        </w:rPr>
        <w:t>Memora</w:t>
      </w:r>
      <w:r w:rsidR="00531F77" w:rsidRPr="001F70A1">
        <w:rPr>
          <w:rFonts w:ascii="Arial" w:hAnsi="Arial" w:cs="Arial"/>
          <w:sz w:val="22"/>
          <w:szCs w:val="22"/>
          <w:lang w:val="en-US"/>
        </w:rPr>
        <w:t xml:space="preserve">ndum of Understanding </w:t>
      </w:r>
      <w:r w:rsidRPr="001F70A1">
        <w:rPr>
          <w:rFonts w:ascii="Arial" w:hAnsi="Arial" w:cs="Arial"/>
          <w:sz w:val="22"/>
          <w:szCs w:val="22"/>
          <w:lang w:val="en-US"/>
        </w:rPr>
        <w:t xml:space="preserve">was </w:t>
      </w:r>
      <w:r w:rsidR="00531F77" w:rsidRPr="001F70A1">
        <w:rPr>
          <w:rFonts w:ascii="Arial" w:hAnsi="Arial" w:cs="Arial"/>
          <w:sz w:val="22"/>
          <w:szCs w:val="22"/>
          <w:lang w:val="en-US"/>
        </w:rPr>
        <w:t xml:space="preserve">signed between Portugal and Brazil in October 2009 </w:t>
      </w:r>
      <w:r w:rsidR="00817A9B" w:rsidRPr="001F70A1">
        <w:rPr>
          <w:rFonts w:ascii="Arial" w:hAnsi="Arial" w:cs="Arial"/>
          <w:sz w:val="22"/>
          <w:szCs w:val="22"/>
          <w:lang w:val="en-US"/>
        </w:rPr>
        <w:t>to increase the multilingualization of the Internet namely in Portuguese</w:t>
      </w:r>
      <w:r w:rsidR="00531F77" w:rsidRPr="001F70A1">
        <w:rPr>
          <w:rFonts w:ascii="Arial" w:hAnsi="Arial" w:cs="Arial"/>
          <w:sz w:val="22"/>
          <w:szCs w:val="22"/>
          <w:lang w:val="en-US"/>
        </w:rPr>
        <w:t xml:space="preserve"> (1) the integration of the search on the open access scientific information repositories of both countries (RCAAP</w:t>
      </w:r>
      <w:r w:rsidR="00876679" w:rsidRPr="001F70A1">
        <w:rPr>
          <w:rFonts w:ascii="Arial" w:hAnsi="Arial" w:cs="Arial"/>
          <w:sz w:val="22"/>
          <w:szCs w:val="22"/>
          <w:lang w:val="en-US"/>
        </w:rPr>
        <w:t>);</w:t>
      </w:r>
      <w:r w:rsidR="00531F77" w:rsidRPr="001F70A1">
        <w:rPr>
          <w:rFonts w:ascii="Arial" w:hAnsi="Arial" w:cs="Arial"/>
          <w:sz w:val="22"/>
          <w:szCs w:val="22"/>
          <w:lang w:val="en-US"/>
        </w:rPr>
        <w:t xml:space="preserve"> (2) the realization of an annual Portugal-Br</w:t>
      </w:r>
      <w:r w:rsidRPr="001F70A1">
        <w:rPr>
          <w:rFonts w:ascii="Arial" w:hAnsi="Arial" w:cs="Arial"/>
          <w:sz w:val="22"/>
          <w:szCs w:val="22"/>
          <w:lang w:val="en-US"/>
        </w:rPr>
        <w:t>azil conference on open access;</w:t>
      </w:r>
      <w:r w:rsidR="00531F77" w:rsidRPr="001F70A1">
        <w:rPr>
          <w:rFonts w:ascii="Arial" w:hAnsi="Arial" w:cs="Arial"/>
          <w:sz w:val="22"/>
          <w:szCs w:val="22"/>
          <w:lang w:val="en-US"/>
        </w:rPr>
        <w:t xml:space="preserve"> (3) the joint development of resources for the computational processing of the Portuguese language extending the extensive resources made available for the European variant of Portuguese through the Linguatec</w:t>
      </w:r>
      <w:r w:rsidRPr="001F70A1">
        <w:rPr>
          <w:rFonts w:ascii="Arial" w:hAnsi="Arial" w:cs="Arial"/>
          <w:sz w:val="22"/>
          <w:szCs w:val="22"/>
          <w:lang w:val="en-US"/>
        </w:rPr>
        <w:t>a project;</w:t>
      </w:r>
      <w:r w:rsidR="00531F77" w:rsidRPr="001F70A1">
        <w:rPr>
          <w:rFonts w:ascii="Arial" w:hAnsi="Arial" w:cs="Arial"/>
          <w:sz w:val="22"/>
          <w:szCs w:val="22"/>
          <w:lang w:val="en-US"/>
        </w:rPr>
        <w:t xml:space="preserve"> (4) the development of a joint project for measurin</w:t>
      </w:r>
      <w:r w:rsidRPr="001F70A1">
        <w:rPr>
          <w:rFonts w:ascii="Arial" w:hAnsi="Arial" w:cs="Arial"/>
          <w:sz w:val="22"/>
          <w:szCs w:val="22"/>
          <w:lang w:val="en-US"/>
        </w:rPr>
        <w:t>g the Web content in Portuguese;</w:t>
      </w:r>
      <w:r w:rsidR="00531F77" w:rsidRPr="001F70A1">
        <w:rPr>
          <w:rFonts w:ascii="Arial" w:hAnsi="Arial" w:cs="Arial"/>
          <w:sz w:val="22"/>
          <w:szCs w:val="22"/>
          <w:lang w:val="en-US"/>
        </w:rPr>
        <w:t xml:space="preserve"> (5) the joint development of Web Archives </w:t>
      </w:r>
      <w:r w:rsidR="00817A9B" w:rsidRPr="001F70A1">
        <w:rPr>
          <w:rFonts w:ascii="Arial" w:hAnsi="Arial" w:cs="Arial"/>
          <w:sz w:val="22"/>
          <w:szCs w:val="22"/>
          <w:lang w:val="en-US"/>
        </w:rPr>
        <w:t>namely on Science, Technology and Education Content.</w:t>
      </w:r>
    </w:p>
    <w:p w:rsidR="002D650A" w:rsidRPr="001F70A1" w:rsidRDefault="00876679" w:rsidP="006D2753">
      <w:pPr>
        <w:tabs>
          <w:tab w:val="left" w:pos="850"/>
          <w:tab w:val="left" w:pos="9460"/>
        </w:tabs>
        <w:spacing w:before="120" w:after="120" w:line="360" w:lineRule="auto"/>
        <w:jc w:val="both"/>
        <w:rPr>
          <w:rFonts w:ascii="Arial" w:hAnsi="Arial" w:cs="Arial"/>
          <w:sz w:val="22"/>
          <w:szCs w:val="22"/>
          <w:lang w:val="en-US"/>
        </w:rPr>
      </w:pPr>
      <w:r w:rsidRPr="001F70A1">
        <w:rPr>
          <w:rFonts w:ascii="Arial" w:eastAsia="Times New Roman" w:hAnsi="Arial" w:cs="Arial"/>
          <w:sz w:val="22"/>
          <w:szCs w:val="22"/>
          <w:lang w:val="en-GB" w:eastAsia="zh-CN"/>
        </w:rPr>
        <w:t xml:space="preserve">The </w:t>
      </w:r>
      <w:r w:rsidR="002D650A" w:rsidRPr="001F70A1">
        <w:rPr>
          <w:rFonts w:ascii="Arial" w:eastAsia="Times New Roman" w:hAnsi="Arial" w:cs="Arial"/>
          <w:sz w:val="22"/>
          <w:szCs w:val="22"/>
          <w:lang w:val="en-GB" w:eastAsia="zh-CN"/>
        </w:rPr>
        <w:t xml:space="preserve">Portuguese Web Archives is a </w:t>
      </w:r>
      <w:r w:rsidR="00286383" w:rsidRPr="001F70A1">
        <w:rPr>
          <w:rFonts w:ascii="Arial" w:eastAsia="Times New Roman" w:hAnsi="Arial" w:cs="Arial"/>
          <w:sz w:val="22"/>
          <w:szCs w:val="22"/>
          <w:lang w:val="en-GB" w:eastAsia="zh-CN"/>
        </w:rPr>
        <w:t xml:space="preserve">public institutional </w:t>
      </w:r>
      <w:r w:rsidR="002D650A" w:rsidRPr="001F70A1">
        <w:rPr>
          <w:rFonts w:ascii="Arial" w:eastAsia="Times New Roman" w:hAnsi="Arial" w:cs="Arial"/>
          <w:sz w:val="22"/>
          <w:szCs w:val="22"/>
          <w:lang w:val="en-GB" w:eastAsia="zh-CN"/>
        </w:rPr>
        <w:t>project for developing and providing access to archives of Web con</w:t>
      </w:r>
      <w:r w:rsidRPr="001F70A1">
        <w:rPr>
          <w:rFonts w:ascii="Arial" w:eastAsia="Times New Roman" w:hAnsi="Arial" w:cs="Arial"/>
          <w:sz w:val="22"/>
          <w:szCs w:val="22"/>
          <w:lang w:val="en-GB" w:eastAsia="zh-CN"/>
        </w:rPr>
        <w:t>tent in subdomains of the ccTLD</w:t>
      </w:r>
      <w:r w:rsidR="002D650A" w:rsidRPr="001F70A1">
        <w:rPr>
          <w:rFonts w:ascii="Arial" w:eastAsia="Times New Roman" w:hAnsi="Arial" w:cs="Arial"/>
          <w:sz w:val="22"/>
          <w:szCs w:val="22"/>
          <w:lang w:val="en-GB" w:eastAsia="zh-CN"/>
        </w:rPr>
        <w:t>.pt periodically recorded, several times a year. This project already assures a large number of snapshots of the evolution of the Web content in subdomains of the ccTLD .pt and goes back several years as the content available in the World Internet Archives was acquired to be provided in the Portugue</w:t>
      </w:r>
      <w:r w:rsidR="00817A9B" w:rsidRPr="001F70A1">
        <w:rPr>
          <w:rFonts w:ascii="Arial" w:eastAsia="Times New Roman" w:hAnsi="Arial" w:cs="Arial"/>
          <w:sz w:val="22"/>
          <w:szCs w:val="22"/>
          <w:lang w:val="en-GB" w:eastAsia="zh-CN"/>
        </w:rPr>
        <w:t xml:space="preserve">se Web Archives. The project </w:t>
      </w:r>
      <w:r w:rsidR="002D650A" w:rsidRPr="001F70A1">
        <w:rPr>
          <w:rFonts w:ascii="Arial" w:eastAsia="Times New Roman" w:hAnsi="Arial" w:cs="Arial"/>
          <w:sz w:val="22"/>
          <w:szCs w:val="22"/>
          <w:lang w:val="en-GB" w:eastAsia="zh-CN"/>
        </w:rPr>
        <w:t xml:space="preserve">is member of the </w:t>
      </w:r>
      <w:r w:rsidR="002D650A" w:rsidRPr="001F70A1">
        <w:rPr>
          <w:rFonts w:ascii="Arial" w:hAnsi="Arial" w:cs="Arial"/>
          <w:sz w:val="22"/>
          <w:szCs w:val="22"/>
          <w:lang w:val="en-US"/>
        </w:rPr>
        <w:t>International Internet Preservation Consortium (IIPC).</w:t>
      </w:r>
    </w:p>
    <w:p w:rsidR="00286383" w:rsidRPr="001F70A1" w:rsidRDefault="00286383" w:rsidP="006D2753">
      <w:pPr>
        <w:tabs>
          <w:tab w:val="left" w:pos="850"/>
          <w:tab w:val="left" w:pos="9460"/>
        </w:tabs>
        <w:spacing w:after="0" w:line="360" w:lineRule="auto"/>
        <w:jc w:val="both"/>
        <w:rPr>
          <w:rFonts w:ascii="Arial" w:eastAsia="Times New Roman" w:hAnsi="Arial" w:cs="Arial"/>
          <w:b/>
          <w:sz w:val="22"/>
          <w:szCs w:val="22"/>
          <w:lang w:val="en-GB" w:eastAsia="zh-CN"/>
        </w:rPr>
      </w:pPr>
    </w:p>
    <w:p w:rsidR="004A7AF0" w:rsidRPr="001F70A1" w:rsidRDefault="00531F77" w:rsidP="006D2753">
      <w:pPr>
        <w:pStyle w:val="ListParagraph"/>
        <w:spacing w:line="360" w:lineRule="auto"/>
        <w:ind w:left="0"/>
        <w:rPr>
          <w:rFonts w:ascii="Arial" w:hAnsi="Arial" w:cs="Arial"/>
          <w:b/>
          <w:bCs/>
          <w:sz w:val="22"/>
          <w:szCs w:val="22"/>
          <w:lang w:val="en-US"/>
        </w:rPr>
      </w:pPr>
      <w:r w:rsidRPr="001F70A1">
        <w:rPr>
          <w:rFonts w:ascii="Arial" w:hAnsi="Arial" w:cs="Arial"/>
          <w:b/>
          <w:bCs/>
          <w:sz w:val="22"/>
          <w:szCs w:val="22"/>
          <w:lang w:val="en-US"/>
        </w:rPr>
        <w:t xml:space="preserve">2.  </w:t>
      </w:r>
      <w:r w:rsidR="0093428C" w:rsidRPr="001F70A1">
        <w:rPr>
          <w:rFonts w:ascii="Arial" w:hAnsi="Arial" w:cs="Arial"/>
          <w:b/>
          <w:bCs/>
          <w:sz w:val="22"/>
          <w:szCs w:val="22"/>
          <w:lang w:val="en-US"/>
        </w:rPr>
        <w:t>International Internet Connectivity</w:t>
      </w:r>
    </w:p>
    <w:p w:rsidR="00817A9B" w:rsidRPr="001F70A1" w:rsidRDefault="006845F6" w:rsidP="006D2753">
      <w:pPr>
        <w:pStyle w:val="ListParagraph"/>
        <w:spacing w:line="360" w:lineRule="auto"/>
        <w:ind w:left="0"/>
        <w:jc w:val="both"/>
        <w:rPr>
          <w:rFonts w:ascii="Arial" w:hAnsi="Arial" w:cs="Arial"/>
          <w:bCs/>
          <w:sz w:val="22"/>
          <w:szCs w:val="22"/>
          <w:lang w:val="en-US"/>
        </w:rPr>
      </w:pPr>
      <w:r w:rsidRPr="001F70A1">
        <w:rPr>
          <w:rFonts w:ascii="Arial" w:hAnsi="Arial" w:cs="Arial"/>
          <w:bCs/>
          <w:sz w:val="22"/>
          <w:szCs w:val="22"/>
          <w:lang w:val="en-US"/>
        </w:rPr>
        <w:t xml:space="preserve">Portugal, through ANACOM (as the NRA) has been directly involved in the work undertaken by BEREC (before ERG), in particular on the evolution of IP interconnection at European level on a competitive perspective and, more recently, in the broader context of 'net neutrality' (see, for example, </w:t>
      </w:r>
      <w:hyperlink r:id="rId9" w:history="1">
        <w:r w:rsidRPr="001F70A1">
          <w:rPr>
            <w:rStyle w:val="Hyperlink"/>
            <w:rFonts w:ascii="Arial" w:hAnsi="Arial" w:cs="Arial"/>
            <w:bCs/>
            <w:sz w:val="22"/>
            <w:szCs w:val="22"/>
            <w:lang w:val="en-US"/>
          </w:rPr>
          <w:t>http://berec.europa.eu/eng/document_register/subject_matter/berec/reports/1130-an-assessment-of-ip-interconnection-in-the-context-of-net-neutrality</w:t>
        </w:r>
      </w:hyperlink>
      <w:r w:rsidRPr="001F70A1">
        <w:rPr>
          <w:rFonts w:ascii="Arial" w:hAnsi="Arial" w:cs="Arial"/>
          <w:bCs/>
          <w:sz w:val="22"/>
          <w:szCs w:val="22"/>
          <w:lang w:val="en-US"/>
        </w:rPr>
        <w:t xml:space="preserve">). Previously, within the participation in BEREC (ERG), ANACOM had leaned on IP interconnection in the context of the transition from PSTN to NGN (see ERG (07) 09, "ERG (08) 26 ERG Report on IP interconnection" and "ERG Common Statement NGN IP-IC Core". Many of the key points raised for IP/network connectivity are still at the heart of the </w:t>
      </w:r>
      <w:r w:rsidRPr="001F70A1">
        <w:rPr>
          <w:rFonts w:ascii="Arial" w:hAnsi="Arial" w:cs="Arial"/>
          <w:bCs/>
          <w:sz w:val="22"/>
          <w:szCs w:val="22"/>
          <w:lang w:val="en-US"/>
        </w:rPr>
        <w:lastRenderedPageBreak/>
        <w:t>current debate over network neutrality, i.e. the separation of network and application layers, "best effort" versus quality of service (QoS) and guaranteed service and also the charging principles used.</w:t>
      </w:r>
    </w:p>
    <w:p w:rsidR="006765A8" w:rsidRPr="001F70A1" w:rsidRDefault="006765A8" w:rsidP="006D2753">
      <w:pPr>
        <w:tabs>
          <w:tab w:val="left" w:pos="850"/>
          <w:tab w:val="left" w:pos="9460"/>
        </w:tabs>
        <w:spacing w:before="120" w:after="120" w:line="360" w:lineRule="auto"/>
        <w:jc w:val="both"/>
        <w:rPr>
          <w:rFonts w:ascii="Arial" w:eastAsia="Times New Roman" w:hAnsi="Arial" w:cs="Arial"/>
          <w:sz w:val="22"/>
          <w:szCs w:val="22"/>
          <w:lang w:val="en-GB" w:eastAsia="zh-CN"/>
        </w:rPr>
      </w:pPr>
      <w:r w:rsidRPr="001F70A1">
        <w:rPr>
          <w:rFonts w:ascii="Arial" w:eastAsia="Times New Roman" w:hAnsi="Arial" w:cs="Arial"/>
          <w:sz w:val="22"/>
          <w:szCs w:val="22"/>
          <w:lang w:val="en-GB" w:eastAsia="zh-CN"/>
        </w:rPr>
        <w:t xml:space="preserve">Moreover, at the level of access and Interconnection, Portugal considers that the establishment of national IXPs are helpful for developing countries to reduce international internet connectivity costs and improve and deepen the national internet experience. </w:t>
      </w:r>
    </w:p>
    <w:p w:rsidR="006765A8" w:rsidRPr="0038118C" w:rsidRDefault="006765A8" w:rsidP="006D2753">
      <w:pPr>
        <w:tabs>
          <w:tab w:val="left" w:pos="850"/>
          <w:tab w:val="left" w:pos="9460"/>
        </w:tabs>
        <w:spacing w:before="120" w:after="120" w:line="360" w:lineRule="auto"/>
        <w:jc w:val="both"/>
        <w:rPr>
          <w:rFonts w:ascii="Arial" w:eastAsia="Times New Roman" w:hAnsi="Arial" w:cs="Arial"/>
          <w:sz w:val="22"/>
          <w:szCs w:val="22"/>
          <w:lang w:val="en-GB" w:eastAsia="zh-CN"/>
        </w:rPr>
      </w:pPr>
      <w:r w:rsidRPr="0038118C">
        <w:rPr>
          <w:rFonts w:ascii="Arial" w:eastAsia="Times New Roman" w:hAnsi="Arial" w:cs="Arial"/>
          <w:sz w:val="22"/>
          <w:szCs w:val="22"/>
          <w:lang w:val="en-GB" w:eastAsia="zh-CN"/>
        </w:rPr>
        <w:t>Accordingly, Portugal highlights the experiences of several countries in Africa, Asia and South America as a valuable source for identifying the lessons learned and best practice in establishing regional and national interconnectivity.</w:t>
      </w:r>
    </w:p>
    <w:p w:rsidR="0038118C" w:rsidRPr="0038118C" w:rsidRDefault="006765A8" w:rsidP="006D2753">
      <w:pPr>
        <w:tabs>
          <w:tab w:val="left" w:pos="850"/>
          <w:tab w:val="left" w:pos="9460"/>
        </w:tabs>
        <w:spacing w:before="120" w:after="120" w:line="360" w:lineRule="auto"/>
        <w:jc w:val="both"/>
        <w:rPr>
          <w:rFonts w:ascii="Arial" w:eastAsia="Times New Roman" w:hAnsi="Arial" w:cs="Arial"/>
          <w:sz w:val="22"/>
          <w:szCs w:val="22"/>
          <w:lang w:val="en-GB" w:eastAsia="zh-CN"/>
        </w:rPr>
      </w:pPr>
      <w:r w:rsidRPr="0038118C">
        <w:rPr>
          <w:rFonts w:ascii="Arial" w:eastAsia="Times New Roman" w:hAnsi="Arial" w:cs="Arial"/>
          <w:sz w:val="22"/>
          <w:szCs w:val="22"/>
          <w:lang w:val="en-GB" w:eastAsia="zh-CN"/>
        </w:rPr>
        <w:t>At the transmission level, Portuguese operators are participating in a number of consortiums for the development and exploitation of submarine cables which are a key infrastructure for connecting Europe, Americas, Africa and Asia fostering reliable connectivity at competitive prices.</w:t>
      </w:r>
    </w:p>
    <w:p w:rsidR="006845F6" w:rsidRDefault="00382B07" w:rsidP="0038118C">
      <w:pPr>
        <w:tabs>
          <w:tab w:val="left" w:pos="850"/>
          <w:tab w:val="left" w:pos="9460"/>
        </w:tabs>
        <w:spacing w:before="120" w:after="120" w:line="360" w:lineRule="auto"/>
        <w:jc w:val="both"/>
        <w:rPr>
          <w:rFonts w:ascii="Arial" w:eastAsia="Times New Roman" w:hAnsi="Arial" w:cs="Arial"/>
          <w:sz w:val="22"/>
          <w:szCs w:val="22"/>
          <w:lang w:val="en-GB" w:eastAsia="zh-CN"/>
        </w:rPr>
      </w:pPr>
      <w:r w:rsidRPr="0038118C">
        <w:rPr>
          <w:rFonts w:ascii="Arial" w:eastAsia="Times New Roman" w:hAnsi="Arial" w:cs="Arial"/>
          <w:sz w:val="22"/>
          <w:szCs w:val="22"/>
          <w:lang w:val="en-GB" w:eastAsia="zh-CN"/>
        </w:rPr>
        <w:t>Please, s</w:t>
      </w:r>
      <w:r w:rsidR="006765A8" w:rsidRPr="0038118C">
        <w:rPr>
          <w:rFonts w:ascii="Arial" w:eastAsia="Times New Roman" w:hAnsi="Arial" w:cs="Arial"/>
          <w:sz w:val="22"/>
          <w:szCs w:val="22"/>
          <w:lang w:val="en-GB" w:eastAsia="zh-CN"/>
        </w:rPr>
        <w:t xml:space="preserve">ee map: </w:t>
      </w:r>
      <w:hyperlink r:id="rId10" w:history="1">
        <w:r w:rsidR="006765A8" w:rsidRPr="0038118C">
          <w:rPr>
            <w:rStyle w:val="Hyperlink"/>
            <w:rFonts w:ascii="Arial" w:eastAsia="Times New Roman" w:hAnsi="Arial" w:cs="Arial"/>
            <w:sz w:val="22"/>
            <w:szCs w:val="22"/>
            <w:lang w:val="en-GB" w:eastAsia="zh-CN"/>
          </w:rPr>
          <w:t>http://www.submarinecablemap.com</w:t>
        </w:r>
      </w:hyperlink>
      <w:r w:rsidR="006765A8" w:rsidRPr="0038118C">
        <w:rPr>
          <w:rFonts w:ascii="Arial" w:eastAsia="Times New Roman" w:hAnsi="Arial" w:cs="Arial"/>
          <w:sz w:val="22"/>
          <w:szCs w:val="22"/>
          <w:lang w:val="en-GB" w:eastAsia="zh-CN"/>
        </w:rPr>
        <w:t xml:space="preserve">  </w:t>
      </w:r>
    </w:p>
    <w:p w:rsidR="00551CA8" w:rsidRPr="00551CA8" w:rsidRDefault="00551CA8" w:rsidP="0038118C">
      <w:pPr>
        <w:tabs>
          <w:tab w:val="left" w:pos="850"/>
          <w:tab w:val="left" w:pos="9460"/>
        </w:tabs>
        <w:spacing w:before="120" w:after="120" w:line="360" w:lineRule="auto"/>
        <w:jc w:val="both"/>
        <w:rPr>
          <w:rFonts w:ascii="Arial" w:eastAsia="Times New Roman" w:hAnsi="Arial" w:cs="Arial"/>
          <w:sz w:val="22"/>
          <w:szCs w:val="22"/>
          <w:lang w:val="en-GB" w:eastAsia="zh-CN"/>
        </w:rPr>
      </w:pPr>
    </w:p>
    <w:p w:rsidR="0093428C" w:rsidRPr="001F70A1" w:rsidRDefault="00531F77" w:rsidP="006D2753">
      <w:pPr>
        <w:pStyle w:val="ListParagraph"/>
        <w:spacing w:before="120" w:after="120" w:line="360" w:lineRule="auto"/>
        <w:ind w:left="0"/>
        <w:rPr>
          <w:rFonts w:ascii="Arial" w:hAnsi="Arial" w:cs="Arial"/>
          <w:b/>
          <w:bCs/>
          <w:sz w:val="22"/>
          <w:szCs w:val="22"/>
          <w:lang w:val="en-US"/>
        </w:rPr>
      </w:pPr>
      <w:r w:rsidRPr="001F70A1">
        <w:rPr>
          <w:rFonts w:ascii="Arial" w:hAnsi="Arial" w:cs="Arial"/>
          <w:b/>
          <w:bCs/>
          <w:sz w:val="22"/>
          <w:szCs w:val="22"/>
          <w:lang w:val="en-US"/>
        </w:rPr>
        <w:t xml:space="preserve">3. </w:t>
      </w:r>
      <w:r w:rsidR="0093428C" w:rsidRPr="001F70A1">
        <w:rPr>
          <w:rFonts w:ascii="Arial" w:hAnsi="Arial" w:cs="Arial"/>
          <w:b/>
          <w:bCs/>
          <w:sz w:val="22"/>
          <w:szCs w:val="22"/>
          <w:lang w:val="en-US"/>
        </w:rPr>
        <w:t>International public policy issues pertaining to the Internet and the management of Internet resources, including domain names and addresses</w:t>
      </w:r>
    </w:p>
    <w:p w:rsidR="007D1FB3" w:rsidRPr="001F70A1" w:rsidRDefault="007D1FB3" w:rsidP="006D2753">
      <w:pPr>
        <w:pStyle w:val="ListParagraph"/>
        <w:spacing w:before="120" w:after="120" w:line="360" w:lineRule="auto"/>
        <w:ind w:left="0"/>
        <w:jc w:val="both"/>
        <w:rPr>
          <w:rFonts w:ascii="Arial" w:hAnsi="Arial" w:cs="Arial"/>
          <w:sz w:val="22"/>
          <w:szCs w:val="22"/>
          <w:lang w:val="en-US"/>
        </w:rPr>
      </w:pPr>
      <w:r w:rsidRPr="001F70A1">
        <w:rPr>
          <w:rFonts w:ascii="Arial" w:hAnsi="Arial" w:cs="Arial"/>
          <w:bCs/>
          <w:sz w:val="22"/>
          <w:szCs w:val="22"/>
          <w:lang w:val="en-US"/>
        </w:rPr>
        <w:t>Portugal</w:t>
      </w:r>
      <w:r w:rsidRPr="001F70A1">
        <w:rPr>
          <w:rFonts w:ascii="Arial" w:hAnsi="Arial" w:cs="Arial"/>
          <w:sz w:val="22"/>
          <w:szCs w:val="22"/>
          <w:lang w:val="en-US"/>
        </w:rPr>
        <w:t xml:space="preserve"> has provided technical support to the responsible entities fr</w:t>
      </w:r>
      <w:r w:rsidR="00286383" w:rsidRPr="001F70A1">
        <w:rPr>
          <w:rFonts w:ascii="Arial" w:hAnsi="Arial" w:cs="Arial"/>
          <w:sz w:val="22"/>
          <w:szCs w:val="22"/>
          <w:lang w:val="en-US"/>
        </w:rPr>
        <w:t xml:space="preserve">om Angola and Cape Verde for </w:t>
      </w:r>
      <w:r w:rsidRPr="001F70A1">
        <w:rPr>
          <w:rFonts w:ascii="Arial" w:hAnsi="Arial" w:cs="Arial"/>
          <w:sz w:val="22"/>
          <w:szCs w:val="22"/>
          <w:lang w:val="en-US"/>
        </w:rPr>
        <w:t>the</w:t>
      </w:r>
      <w:r w:rsidR="00286383" w:rsidRPr="001F70A1">
        <w:rPr>
          <w:rFonts w:ascii="Arial" w:hAnsi="Arial" w:cs="Arial"/>
          <w:sz w:val="22"/>
          <w:szCs w:val="22"/>
          <w:lang w:val="en-US"/>
        </w:rPr>
        <w:t xml:space="preserve"> ccTLDs from .AO and</w:t>
      </w:r>
      <w:r w:rsidR="004B5489" w:rsidRPr="001F70A1">
        <w:rPr>
          <w:rFonts w:ascii="Arial" w:hAnsi="Arial" w:cs="Arial"/>
          <w:sz w:val="22"/>
          <w:szCs w:val="22"/>
          <w:lang w:val="en-US"/>
        </w:rPr>
        <w:t xml:space="preserve"> </w:t>
      </w:r>
      <w:r w:rsidR="00286383" w:rsidRPr="001F70A1">
        <w:rPr>
          <w:rFonts w:ascii="Arial" w:hAnsi="Arial" w:cs="Arial"/>
          <w:sz w:val="22"/>
          <w:szCs w:val="22"/>
          <w:lang w:val="en-US"/>
        </w:rPr>
        <w:t>.CV management.</w:t>
      </w:r>
    </w:p>
    <w:p w:rsidR="00E25E0C" w:rsidRPr="001F70A1" w:rsidRDefault="00D6070F" w:rsidP="006D2753">
      <w:pPr>
        <w:tabs>
          <w:tab w:val="left" w:pos="850"/>
          <w:tab w:val="left" w:pos="1191"/>
          <w:tab w:val="left" w:pos="1531"/>
        </w:tabs>
        <w:spacing w:before="120" w:after="120" w:line="360" w:lineRule="auto"/>
        <w:jc w:val="both"/>
        <w:rPr>
          <w:rFonts w:ascii="Arial" w:eastAsia="Times New Roman" w:hAnsi="Arial" w:cs="Arial"/>
          <w:sz w:val="22"/>
          <w:szCs w:val="22"/>
          <w:lang w:val="en-US" w:eastAsia="pt-PT"/>
        </w:rPr>
      </w:pPr>
      <w:r w:rsidRPr="001F70A1">
        <w:rPr>
          <w:rFonts w:ascii="Arial" w:eastAsia="Times New Roman" w:hAnsi="Arial" w:cs="Arial"/>
          <w:sz w:val="22"/>
          <w:szCs w:val="22"/>
          <w:lang w:val="en-US" w:eastAsia="pt-PT"/>
        </w:rPr>
        <w:t xml:space="preserve">Portugal has signed </w:t>
      </w:r>
      <w:r w:rsidR="00E25E0C" w:rsidRPr="001F70A1">
        <w:rPr>
          <w:rFonts w:ascii="Arial" w:eastAsia="Times New Roman" w:hAnsi="Arial" w:cs="Arial"/>
          <w:sz w:val="22"/>
          <w:szCs w:val="22"/>
          <w:lang w:val="en-US" w:eastAsia="pt-PT"/>
        </w:rPr>
        <w:t>two collaboration Protocols in 2012:</w:t>
      </w:r>
    </w:p>
    <w:p w:rsidR="00E25E0C" w:rsidRPr="001F70A1" w:rsidRDefault="00E25E0C" w:rsidP="006D2753">
      <w:pPr>
        <w:tabs>
          <w:tab w:val="left" w:pos="850"/>
          <w:tab w:val="left" w:pos="1191"/>
          <w:tab w:val="left" w:pos="1531"/>
        </w:tabs>
        <w:spacing w:before="120" w:after="120" w:line="360" w:lineRule="auto"/>
        <w:ind w:left="567"/>
        <w:jc w:val="both"/>
        <w:rPr>
          <w:rFonts w:ascii="Arial" w:eastAsia="Times New Roman" w:hAnsi="Arial" w:cs="Arial"/>
          <w:sz w:val="22"/>
          <w:szCs w:val="22"/>
          <w:lang w:val="en-US" w:eastAsia="pt-PT"/>
        </w:rPr>
      </w:pPr>
      <w:r w:rsidRPr="001F70A1">
        <w:rPr>
          <w:rFonts w:ascii="Arial" w:eastAsia="Times New Roman" w:hAnsi="Arial" w:cs="Arial"/>
          <w:sz w:val="22"/>
          <w:szCs w:val="22"/>
          <w:lang w:val="en-US" w:eastAsia="pt-PT"/>
        </w:rPr>
        <w:t>- A cooperation</w:t>
      </w:r>
      <w:r w:rsidR="00242E1B" w:rsidRPr="001F70A1">
        <w:rPr>
          <w:rFonts w:ascii="Arial" w:eastAsia="Times New Roman" w:hAnsi="Arial" w:cs="Arial"/>
          <w:sz w:val="22"/>
          <w:szCs w:val="22"/>
          <w:lang w:val="en-US" w:eastAsia="pt-PT"/>
        </w:rPr>
        <w:t xml:space="preserve"> P</w:t>
      </w:r>
      <w:r w:rsidR="00D6070F" w:rsidRPr="001F70A1">
        <w:rPr>
          <w:rFonts w:ascii="Arial" w:eastAsia="Times New Roman" w:hAnsi="Arial" w:cs="Arial"/>
          <w:sz w:val="22"/>
          <w:szCs w:val="22"/>
          <w:lang w:val="en-US" w:eastAsia="pt-PT"/>
        </w:rPr>
        <w:t xml:space="preserve">rotocol </w:t>
      </w:r>
      <w:r w:rsidRPr="001F70A1">
        <w:rPr>
          <w:rFonts w:ascii="Arial" w:eastAsia="Times New Roman" w:hAnsi="Arial" w:cs="Arial"/>
          <w:sz w:val="22"/>
          <w:szCs w:val="22"/>
          <w:lang w:val="en-US" w:eastAsia="pt-PT"/>
        </w:rPr>
        <w:t xml:space="preserve">with Guinea Bissau for technical support in the operation of ccTLD.gw. </w:t>
      </w:r>
    </w:p>
    <w:p w:rsidR="004A7AF0" w:rsidRPr="001F70A1" w:rsidRDefault="00E25E0C" w:rsidP="006D2753">
      <w:pPr>
        <w:tabs>
          <w:tab w:val="left" w:pos="850"/>
          <w:tab w:val="left" w:pos="1191"/>
          <w:tab w:val="left" w:pos="1531"/>
        </w:tabs>
        <w:spacing w:before="120" w:after="120" w:line="360" w:lineRule="auto"/>
        <w:ind w:left="567"/>
        <w:jc w:val="both"/>
        <w:rPr>
          <w:rFonts w:ascii="Arial" w:hAnsi="Arial" w:cs="Arial"/>
          <w:sz w:val="22"/>
          <w:szCs w:val="22"/>
          <w:lang w:val="en-GB"/>
        </w:rPr>
      </w:pPr>
      <w:r w:rsidRPr="001F70A1">
        <w:rPr>
          <w:rFonts w:ascii="Arial" w:eastAsia="Times New Roman" w:hAnsi="Arial" w:cs="Arial"/>
          <w:sz w:val="22"/>
          <w:szCs w:val="22"/>
          <w:lang w:val="en-US" w:eastAsia="pt-PT"/>
        </w:rPr>
        <w:t>- A</w:t>
      </w:r>
      <w:r w:rsidR="00242E1B" w:rsidRPr="001F70A1">
        <w:rPr>
          <w:rFonts w:ascii="Arial" w:hAnsi="Arial" w:cs="Arial"/>
          <w:sz w:val="22"/>
          <w:szCs w:val="22"/>
          <w:lang w:val="en-US"/>
        </w:rPr>
        <w:t xml:space="preserve"> cooperation Protocol </w:t>
      </w:r>
      <w:r w:rsidR="00817A9B" w:rsidRPr="001F70A1">
        <w:rPr>
          <w:rFonts w:ascii="Arial" w:hAnsi="Arial" w:cs="Arial"/>
          <w:sz w:val="22"/>
          <w:szCs w:val="22"/>
          <w:lang w:val="en-US"/>
        </w:rPr>
        <w:t xml:space="preserve">the </w:t>
      </w:r>
      <w:r w:rsidR="00242E1B" w:rsidRPr="001F70A1">
        <w:rPr>
          <w:rFonts w:ascii="Arial" w:hAnsi="Arial" w:cs="Arial"/>
          <w:sz w:val="22"/>
          <w:szCs w:val="22"/>
          <w:lang w:val="en-US"/>
        </w:rPr>
        <w:t xml:space="preserve">Republic of Cape Verde that foresees technical support for the creation of </w:t>
      </w:r>
      <w:r w:rsidR="00A367F9" w:rsidRPr="001F70A1">
        <w:rPr>
          <w:rFonts w:ascii="Arial" w:hAnsi="Arial" w:cs="Arial"/>
          <w:sz w:val="22"/>
          <w:szCs w:val="22"/>
          <w:lang w:val="en-GB"/>
        </w:rPr>
        <w:t xml:space="preserve">internationally recognised Computer Security Incident Response Team </w:t>
      </w:r>
      <w:r w:rsidR="00817A9B" w:rsidRPr="001F70A1">
        <w:rPr>
          <w:rFonts w:ascii="Arial" w:hAnsi="Arial" w:cs="Arial"/>
          <w:sz w:val="22"/>
          <w:szCs w:val="22"/>
          <w:lang w:val="en-GB"/>
        </w:rPr>
        <w:t xml:space="preserve">(CSIRT) </w:t>
      </w:r>
      <w:r w:rsidR="00A367F9" w:rsidRPr="001F70A1">
        <w:rPr>
          <w:rFonts w:ascii="Arial" w:hAnsi="Arial" w:cs="Arial"/>
          <w:sz w:val="22"/>
          <w:szCs w:val="22"/>
          <w:lang w:val="en-GB"/>
        </w:rPr>
        <w:t>in Cape Verde.</w:t>
      </w:r>
    </w:p>
    <w:p w:rsidR="001D5FBE" w:rsidRPr="001F70A1" w:rsidRDefault="001D5FBE" w:rsidP="006D2753">
      <w:pPr>
        <w:pStyle w:val="ListParagraph"/>
        <w:spacing w:before="120" w:after="120" w:line="360" w:lineRule="auto"/>
        <w:ind w:left="0"/>
        <w:rPr>
          <w:rFonts w:ascii="Arial" w:hAnsi="Arial" w:cs="Arial"/>
          <w:b/>
          <w:bCs/>
          <w:sz w:val="22"/>
          <w:szCs w:val="22"/>
          <w:lang w:val="en-US"/>
        </w:rPr>
      </w:pPr>
    </w:p>
    <w:p w:rsidR="007D1FB3" w:rsidRPr="001F70A1" w:rsidRDefault="00531F77" w:rsidP="006D2753">
      <w:pPr>
        <w:pStyle w:val="ListParagraph"/>
        <w:spacing w:line="360" w:lineRule="auto"/>
        <w:ind w:left="0"/>
        <w:rPr>
          <w:rFonts w:ascii="Arial" w:hAnsi="Arial" w:cs="Arial"/>
          <w:b/>
          <w:bCs/>
          <w:sz w:val="22"/>
          <w:szCs w:val="22"/>
          <w:lang w:val="en-US"/>
        </w:rPr>
      </w:pPr>
      <w:r w:rsidRPr="001F70A1">
        <w:rPr>
          <w:rFonts w:ascii="Arial" w:hAnsi="Arial" w:cs="Arial"/>
          <w:b/>
          <w:bCs/>
          <w:sz w:val="22"/>
          <w:szCs w:val="22"/>
          <w:lang w:val="en-US"/>
        </w:rPr>
        <w:t xml:space="preserve">4. </w:t>
      </w:r>
      <w:r w:rsidR="0093428C" w:rsidRPr="001F70A1">
        <w:rPr>
          <w:rFonts w:ascii="Arial" w:hAnsi="Arial" w:cs="Arial"/>
          <w:b/>
          <w:bCs/>
          <w:sz w:val="22"/>
          <w:szCs w:val="22"/>
          <w:lang w:val="en-US"/>
        </w:rPr>
        <w:t>The security, safety, continuity, sustainability, and robustness of the Internet</w:t>
      </w:r>
    </w:p>
    <w:p w:rsidR="007D1FB3" w:rsidRPr="001F70A1" w:rsidRDefault="007D1FB3" w:rsidP="006D2753">
      <w:pPr>
        <w:spacing w:after="0" w:line="360" w:lineRule="auto"/>
        <w:jc w:val="both"/>
        <w:rPr>
          <w:rFonts w:ascii="Arial" w:hAnsi="Arial" w:cs="Arial"/>
          <w:sz w:val="22"/>
          <w:szCs w:val="22"/>
          <w:lang w:val="en-GB"/>
        </w:rPr>
      </w:pPr>
      <w:r w:rsidRPr="001F70A1">
        <w:rPr>
          <w:rFonts w:ascii="Arial" w:hAnsi="Arial" w:cs="Arial"/>
          <w:bCs/>
          <w:sz w:val="22"/>
          <w:szCs w:val="22"/>
          <w:lang w:val="en-US"/>
        </w:rPr>
        <w:t>Apart</w:t>
      </w:r>
      <w:r w:rsidRPr="001F70A1">
        <w:rPr>
          <w:rFonts w:ascii="Arial" w:hAnsi="Arial" w:cs="Arial"/>
          <w:sz w:val="22"/>
          <w:szCs w:val="22"/>
          <w:lang w:val="en-GB"/>
        </w:rPr>
        <w:t xml:space="preserve"> from the European initiatives on this matter, Portugal is evaluating the definition and implementation of the Nati</w:t>
      </w:r>
      <w:r w:rsidR="00551CA8">
        <w:rPr>
          <w:rFonts w:ascii="Arial" w:hAnsi="Arial" w:cs="Arial"/>
          <w:sz w:val="22"/>
          <w:szCs w:val="22"/>
          <w:lang w:val="en-GB"/>
        </w:rPr>
        <w:t xml:space="preserve">onal Strategy on Cybersecurity. The development of a </w:t>
      </w:r>
      <w:r w:rsidRPr="001F70A1">
        <w:rPr>
          <w:rFonts w:ascii="Arial" w:hAnsi="Arial" w:cs="Arial"/>
          <w:sz w:val="22"/>
          <w:szCs w:val="22"/>
          <w:lang w:val="en-GB"/>
        </w:rPr>
        <w:t>National Centre on Cybersecurity was pro</w:t>
      </w:r>
      <w:r w:rsidR="00551CA8">
        <w:rPr>
          <w:rFonts w:ascii="Arial" w:hAnsi="Arial" w:cs="Arial"/>
          <w:sz w:val="22"/>
          <w:szCs w:val="22"/>
          <w:lang w:val="en-GB"/>
        </w:rPr>
        <w:t xml:space="preserve">posed by a dedicated Commission. This proposal is </w:t>
      </w:r>
      <w:r w:rsidRPr="001F70A1">
        <w:rPr>
          <w:rFonts w:ascii="Arial" w:hAnsi="Arial" w:cs="Arial"/>
          <w:sz w:val="22"/>
          <w:szCs w:val="22"/>
          <w:lang w:val="en-GB"/>
        </w:rPr>
        <w:t>currently b</w:t>
      </w:r>
      <w:r w:rsidR="00551CA8">
        <w:rPr>
          <w:rFonts w:ascii="Arial" w:hAnsi="Arial" w:cs="Arial"/>
          <w:sz w:val="22"/>
          <w:szCs w:val="22"/>
          <w:lang w:val="en-GB"/>
        </w:rPr>
        <w:t>eing examined by the Government and such a Centre is expected to be set-up.</w:t>
      </w:r>
    </w:p>
    <w:p w:rsidR="007D1FB3" w:rsidRPr="001F70A1" w:rsidRDefault="00286383" w:rsidP="006D2753">
      <w:pPr>
        <w:spacing w:before="120" w:after="120" w:line="360" w:lineRule="auto"/>
        <w:jc w:val="both"/>
        <w:rPr>
          <w:rFonts w:ascii="Arial" w:hAnsi="Arial" w:cs="Arial"/>
          <w:sz w:val="22"/>
          <w:szCs w:val="22"/>
          <w:lang w:val="en-GB"/>
        </w:rPr>
      </w:pPr>
      <w:r w:rsidRPr="001F70A1">
        <w:rPr>
          <w:rFonts w:ascii="Arial" w:hAnsi="Arial" w:cs="Arial"/>
          <w:sz w:val="22"/>
          <w:szCs w:val="22"/>
          <w:lang w:val="en-GB"/>
        </w:rPr>
        <w:lastRenderedPageBreak/>
        <w:t xml:space="preserve">Moreover, </w:t>
      </w:r>
      <w:r w:rsidR="007D1FB3" w:rsidRPr="001F70A1">
        <w:rPr>
          <w:rFonts w:ascii="Arial" w:hAnsi="Arial" w:cs="Arial"/>
          <w:sz w:val="22"/>
          <w:szCs w:val="22"/>
          <w:lang w:val="en-GB"/>
        </w:rPr>
        <w:t>the national Digital Agenda (“</w:t>
      </w:r>
      <w:hyperlink r:id="rId11" w:history="1">
        <w:r w:rsidR="007D1FB3" w:rsidRPr="001F70A1">
          <w:rPr>
            <w:rStyle w:val="Hyperlink"/>
            <w:rFonts w:ascii="Arial" w:hAnsi="Arial" w:cs="Arial"/>
            <w:sz w:val="22"/>
            <w:szCs w:val="22"/>
            <w:lang w:val="en-GB"/>
          </w:rPr>
          <w:t>Agenda Portugal Digital</w:t>
        </w:r>
      </w:hyperlink>
      <w:r w:rsidR="00856D39" w:rsidRPr="001F70A1">
        <w:rPr>
          <w:rFonts w:ascii="Arial" w:hAnsi="Arial" w:cs="Arial"/>
          <w:sz w:val="22"/>
          <w:szCs w:val="22"/>
          <w:lang w:val="en-GB"/>
        </w:rPr>
        <w:t xml:space="preserve">”) foresees measures </w:t>
      </w:r>
      <w:r w:rsidR="007D1FB3" w:rsidRPr="001F70A1">
        <w:rPr>
          <w:rFonts w:ascii="Arial" w:hAnsi="Arial" w:cs="Arial"/>
          <w:sz w:val="22"/>
          <w:szCs w:val="22"/>
          <w:lang w:val="en-GB"/>
        </w:rPr>
        <w:t>to ensure high levels of telecommunication and information security, high levels of consumers trust and confidence and to promote cybersecurity and privacy in the use of Internet and ICT.</w:t>
      </w:r>
    </w:p>
    <w:p w:rsidR="007D1FB3" w:rsidRPr="001F70A1" w:rsidRDefault="00551CA8" w:rsidP="006D2753">
      <w:pPr>
        <w:spacing w:before="120" w:after="120" w:line="360" w:lineRule="auto"/>
        <w:jc w:val="both"/>
        <w:rPr>
          <w:rFonts w:ascii="Arial" w:hAnsi="Arial" w:cs="Arial"/>
          <w:sz w:val="22"/>
          <w:szCs w:val="22"/>
          <w:lang w:val="en-GB"/>
        </w:rPr>
      </w:pPr>
      <w:r>
        <w:rPr>
          <w:rFonts w:ascii="Arial" w:hAnsi="Arial" w:cs="Arial"/>
          <w:sz w:val="22"/>
          <w:szCs w:val="22"/>
          <w:lang w:val="en-GB"/>
        </w:rPr>
        <w:t>There is</w:t>
      </w:r>
      <w:r w:rsidR="007D1FB3" w:rsidRPr="001F70A1">
        <w:rPr>
          <w:rFonts w:ascii="Arial" w:hAnsi="Arial" w:cs="Arial"/>
          <w:sz w:val="22"/>
          <w:szCs w:val="22"/>
          <w:lang w:val="en-GB"/>
        </w:rPr>
        <w:t xml:space="preserve"> a Computer Security Incident Response Team (CSIRT) network</w:t>
      </w:r>
      <w:r>
        <w:rPr>
          <w:rFonts w:ascii="Arial" w:hAnsi="Arial" w:cs="Arial"/>
          <w:sz w:val="22"/>
          <w:szCs w:val="22"/>
          <w:lang w:val="en-GB"/>
        </w:rPr>
        <w:t xml:space="preserve"> in Portugal</w:t>
      </w:r>
      <w:r w:rsidR="007D1FB3" w:rsidRPr="001F70A1">
        <w:rPr>
          <w:rFonts w:ascii="Arial" w:hAnsi="Arial" w:cs="Arial"/>
          <w:sz w:val="22"/>
          <w:szCs w:val="22"/>
          <w:lang w:val="en-GB"/>
        </w:rPr>
        <w:t xml:space="preserve">, created on the initiative of </w:t>
      </w:r>
      <w:hyperlink r:id="rId12" w:history="1">
        <w:r w:rsidR="007D1FB3" w:rsidRPr="001F70A1">
          <w:rPr>
            <w:rStyle w:val="Hyperlink"/>
            <w:rFonts w:ascii="Arial" w:hAnsi="Arial" w:cs="Arial"/>
            <w:sz w:val="22"/>
            <w:szCs w:val="22"/>
            <w:lang w:val="en-GB"/>
          </w:rPr>
          <w:t>CERT.PT</w:t>
        </w:r>
      </w:hyperlink>
      <w:r w:rsidR="007271CD" w:rsidRPr="001F70A1">
        <w:rPr>
          <w:rFonts w:ascii="Arial" w:hAnsi="Arial" w:cs="Arial"/>
          <w:sz w:val="22"/>
          <w:szCs w:val="22"/>
          <w:lang w:val="en-GB"/>
        </w:rPr>
        <w:t xml:space="preserve"> </w:t>
      </w:r>
      <w:r w:rsidR="00286383" w:rsidRPr="001F70A1">
        <w:rPr>
          <w:rFonts w:ascii="Arial" w:hAnsi="Arial" w:cs="Arial"/>
          <w:sz w:val="22"/>
          <w:szCs w:val="22"/>
          <w:lang w:val="en-GB"/>
        </w:rPr>
        <w:t>operated by</w:t>
      </w:r>
      <w:r w:rsidR="007D1FB3" w:rsidRPr="001F70A1">
        <w:rPr>
          <w:rFonts w:ascii="Arial" w:hAnsi="Arial" w:cs="Arial"/>
          <w:sz w:val="22"/>
          <w:szCs w:val="22"/>
          <w:lang w:val="en-GB"/>
        </w:rPr>
        <w:t xml:space="preserve"> </w:t>
      </w:r>
      <w:hyperlink r:id="rId13" w:history="1">
        <w:r w:rsidR="007D1FB3" w:rsidRPr="001F70A1">
          <w:rPr>
            <w:rStyle w:val="Hyperlink"/>
            <w:rFonts w:ascii="Arial" w:hAnsi="Arial" w:cs="Arial"/>
            <w:sz w:val="22"/>
            <w:szCs w:val="22"/>
            <w:lang w:val="en-GB"/>
          </w:rPr>
          <w:t>FCT - Fundação para a Ciência e a Tecn</w:t>
        </w:r>
        <w:r w:rsidR="00817A9B" w:rsidRPr="001F70A1">
          <w:rPr>
            <w:rStyle w:val="Hyperlink"/>
            <w:rFonts w:ascii="Arial" w:hAnsi="Arial" w:cs="Arial"/>
            <w:sz w:val="22"/>
            <w:szCs w:val="22"/>
            <w:lang w:val="en-GB"/>
          </w:rPr>
          <w:t>o</w:t>
        </w:r>
        <w:r w:rsidR="007D1FB3" w:rsidRPr="001F70A1">
          <w:rPr>
            <w:rStyle w:val="Hyperlink"/>
            <w:rFonts w:ascii="Arial" w:hAnsi="Arial" w:cs="Arial"/>
            <w:sz w:val="22"/>
            <w:szCs w:val="22"/>
            <w:lang w:val="en-GB"/>
          </w:rPr>
          <w:t>logia</w:t>
        </w:r>
      </w:hyperlink>
      <w:r w:rsidR="007D1FB3" w:rsidRPr="001F70A1">
        <w:rPr>
          <w:rFonts w:ascii="Arial" w:hAnsi="Arial" w:cs="Arial"/>
          <w:sz w:val="22"/>
          <w:szCs w:val="22"/>
          <w:lang w:val="en-GB"/>
        </w:rPr>
        <w:t xml:space="preserve"> with the objective of improving responsiveness to threats of network and information systems security, including critical infrastructures.</w:t>
      </w:r>
      <w:r w:rsidR="005679F3" w:rsidRPr="001F70A1">
        <w:rPr>
          <w:rFonts w:ascii="Arial" w:hAnsi="Arial" w:cs="Arial"/>
          <w:sz w:val="22"/>
          <w:szCs w:val="22"/>
          <w:lang w:val="en-GB"/>
        </w:rPr>
        <w:t xml:space="preserve"> Actually, the CSIRT network </w:t>
      </w:r>
      <w:r w:rsidR="007D1FB3" w:rsidRPr="001F70A1">
        <w:rPr>
          <w:rFonts w:ascii="Arial" w:hAnsi="Arial" w:cs="Arial"/>
          <w:sz w:val="22"/>
          <w:szCs w:val="22"/>
          <w:lang w:val="en-GB"/>
        </w:rPr>
        <w:t>consists in 20 organisations from private and public sectors including military forces and financial institutions.</w:t>
      </w:r>
    </w:p>
    <w:p w:rsidR="00286383" w:rsidRPr="001F70A1" w:rsidRDefault="00286383" w:rsidP="006D2753">
      <w:pPr>
        <w:spacing w:after="0" w:line="360" w:lineRule="auto"/>
        <w:jc w:val="both"/>
        <w:rPr>
          <w:rFonts w:ascii="Arial" w:hAnsi="Arial" w:cs="Arial"/>
          <w:sz w:val="22"/>
          <w:szCs w:val="22"/>
          <w:lang w:val="en-GB"/>
        </w:rPr>
      </w:pPr>
      <w:r w:rsidRPr="001F70A1">
        <w:rPr>
          <w:rFonts w:ascii="Arial" w:hAnsi="Arial" w:cs="Arial"/>
          <w:sz w:val="22"/>
          <w:szCs w:val="22"/>
          <w:lang w:val="en-GB"/>
        </w:rPr>
        <w:t>Across borders, Portugal is mainly working with the EU in civilian contexts, and in military contexts also with NATO. As member of the European Network and Security Agency (ENISA) Management Board, Portugal is actively involved in its activities. Portugal has also been involved in the European Forum for Member States (EFMS) set up for ICT security within EU and in the European Public Private Partnerships for Resilience (EP3R) created in 2009 by the European Commission Action Plan under the Communication on Critical Information Infrastructure Protection “Protecting Europe from large scale cyber-attacks and disruptions: enhancing preparedness, security and resilience”.</w:t>
      </w:r>
    </w:p>
    <w:p w:rsidR="001D5FBE" w:rsidRPr="001F70A1" w:rsidRDefault="007D1FB3" w:rsidP="006D2753">
      <w:pPr>
        <w:spacing w:before="120" w:after="120" w:line="360" w:lineRule="auto"/>
        <w:jc w:val="both"/>
        <w:rPr>
          <w:rFonts w:ascii="Arial" w:eastAsia="Times New Roman" w:hAnsi="Arial" w:cs="Arial"/>
          <w:sz w:val="22"/>
          <w:szCs w:val="22"/>
          <w:lang w:val="en-US" w:eastAsia="pt-PT"/>
        </w:rPr>
      </w:pPr>
      <w:r w:rsidRPr="001F70A1">
        <w:rPr>
          <w:rFonts w:ascii="Arial" w:hAnsi="Arial" w:cs="Arial"/>
          <w:sz w:val="22"/>
          <w:szCs w:val="22"/>
          <w:lang w:val="en-GB"/>
        </w:rPr>
        <w:t>A Portuguese IPv6 Task-Force was created in 2004. The Portuguese Research and Education</w:t>
      </w:r>
      <w:r w:rsidR="00286383" w:rsidRPr="001F70A1">
        <w:rPr>
          <w:rFonts w:ascii="Arial" w:eastAsia="Times New Roman" w:hAnsi="Arial" w:cs="Arial"/>
          <w:sz w:val="22"/>
          <w:szCs w:val="22"/>
          <w:lang w:val="en-GB" w:eastAsia="zh-CN"/>
        </w:rPr>
        <w:t xml:space="preserve"> Network</w:t>
      </w:r>
      <w:r w:rsidRPr="001F70A1">
        <w:rPr>
          <w:rFonts w:ascii="Arial" w:eastAsia="Times New Roman" w:hAnsi="Arial" w:cs="Arial"/>
          <w:sz w:val="22"/>
          <w:szCs w:val="22"/>
          <w:lang w:val="en-GB" w:eastAsia="zh-CN"/>
        </w:rPr>
        <w:t xml:space="preserve"> has been an active promoter of IPv6 since the late 90s. It assured IPv6 capabilities of DNS at top level very early.  Its other main activities are related to the promotion of the adoption of IPv6 in a timely manner in all higher education and R&amp;D institutions. The backbone of the network operates in dual-stack mode (IPv4 and IPv6) since 2003. During 2008, significant investments have been made to enable dual-stack operation of the following services in these institutions: DNS servers, mail servers and Web servers.  </w:t>
      </w:r>
      <w:r w:rsidRPr="001F70A1">
        <w:rPr>
          <w:rFonts w:ascii="Arial" w:eastAsia="Times New Roman" w:hAnsi="Arial" w:cs="Arial"/>
          <w:sz w:val="22"/>
          <w:szCs w:val="22"/>
          <w:lang w:val="en-US" w:eastAsia="pt-PT"/>
        </w:rPr>
        <w:t xml:space="preserve">Portugal has been involved in successful European sponsored projects aiming at securing experience in IPv6 deployment and migration from existing IPv4 networks and promoting IPv6 technology including the involvement of Africa, Latin America, Asia and Eastern Europe countries. Training and workshops on IPv6 have been organized throughout the past 10 years. </w:t>
      </w:r>
    </w:p>
    <w:p w:rsidR="00CB6677" w:rsidRPr="001F70A1" w:rsidRDefault="00CB6677" w:rsidP="006D2753">
      <w:pPr>
        <w:pStyle w:val="ListParagraph"/>
        <w:spacing w:line="360" w:lineRule="auto"/>
        <w:ind w:left="0"/>
        <w:rPr>
          <w:rFonts w:ascii="Arial" w:hAnsi="Arial" w:cs="Arial"/>
          <w:b/>
          <w:bCs/>
          <w:sz w:val="22"/>
          <w:szCs w:val="22"/>
          <w:lang w:val="en-US"/>
        </w:rPr>
      </w:pPr>
    </w:p>
    <w:p w:rsidR="0093428C" w:rsidRPr="001F70A1" w:rsidRDefault="00531F77" w:rsidP="006D2753">
      <w:pPr>
        <w:pStyle w:val="ListParagraph"/>
        <w:spacing w:line="360" w:lineRule="auto"/>
        <w:ind w:left="0"/>
        <w:rPr>
          <w:rFonts w:ascii="Arial" w:hAnsi="Arial" w:cs="Arial"/>
          <w:b/>
          <w:bCs/>
          <w:sz w:val="22"/>
          <w:szCs w:val="22"/>
          <w:lang w:val="en-US"/>
        </w:rPr>
      </w:pPr>
      <w:r w:rsidRPr="001F70A1">
        <w:rPr>
          <w:rFonts w:ascii="Arial" w:hAnsi="Arial" w:cs="Arial"/>
          <w:b/>
          <w:bCs/>
          <w:sz w:val="22"/>
          <w:szCs w:val="22"/>
          <w:lang w:val="en-US"/>
        </w:rPr>
        <w:t xml:space="preserve">5. </w:t>
      </w:r>
      <w:r w:rsidR="0093428C" w:rsidRPr="001F70A1">
        <w:rPr>
          <w:rFonts w:ascii="Arial" w:hAnsi="Arial" w:cs="Arial"/>
          <w:b/>
          <w:bCs/>
          <w:sz w:val="22"/>
          <w:szCs w:val="22"/>
          <w:lang w:val="en-US"/>
        </w:rPr>
        <w:t>Combating Cybercrime</w:t>
      </w:r>
    </w:p>
    <w:p w:rsidR="005D428F" w:rsidRPr="001F70A1" w:rsidRDefault="00E85261" w:rsidP="006D2753">
      <w:pPr>
        <w:pStyle w:val="ListParagraph"/>
        <w:spacing w:line="360" w:lineRule="auto"/>
        <w:ind w:left="0"/>
        <w:rPr>
          <w:rFonts w:ascii="Arial" w:hAnsi="Arial" w:cs="Arial"/>
          <w:color w:val="000000"/>
          <w:sz w:val="22"/>
          <w:szCs w:val="22"/>
          <w:lang w:val="en-GB"/>
        </w:rPr>
      </w:pPr>
      <w:r w:rsidRPr="001F70A1">
        <w:rPr>
          <w:rFonts w:ascii="Arial" w:hAnsi="Arial" w:cs="Arial"/>
          <w:bCs/>
          <w:sz w:val="22"/>
          <w:szCs w:val="22"/>
          <w:lang w:val="en-US"/>
        </w:rPr>
        <w:t>Portugal has ratified</w:t>
      </w:r>
      <w:r w:rsidR="005D428F" w:rsidRPr="001F70A1">
        <w:rPr>
          <w:rFonts w:ascii="Arial" w:hAnsi="Arial" w:cs="Arial"/>
          <w:bCs/>
          <w:sz w:val="22"/>
          <w:szCs w:val="22"/>
          <w:lang w:val="en-US"/>
        </w:rPr>
        <w:t xml:space="preserve"> </w:t>
      </w:r>
      <w:r w:rsidR="009C4B18" w:rsidRPr="001F70A1">
        <w:rPr>
          <w:rFonts w:ascii="Arial" w:hAnsi="Arial" w:cs="Arial"/>
          <w:bCs/>
          <w:sz w:val="22"/>
          <w:szCs w:val="22"/>
          <w:lang w:val="en-US"/>
        </w:rPr>
        <w:t xml:space="preserve">the </w:t>
      </w:r>
      <w:r w:rsidR="0023129A" w:rsidRPr="001F70A1">
        <w:rPr>
          <w:rFonts w:ascii="Arial" w:hAnsi="Arial" w:cs="Arial"/>
          <w:bCs/>
          <w:sz w:val="22"/>
          <w:szCs w:val="22"/>
          <w:lang w:val="en-US"/>
        </w:rPr>
        <w:t xml:space="preserve">2011 </w:t>
      </w:r>
      <w:r w:rsidR="009C4B18" w:rsidRPr="001F70A1">
        <w:rPr>
          <w:rFonts w:ascii="Arial" w:hAnsi="Arial" w:cs="Arial"/>
          <w:bCs/>
          <w:sz w:val="22"/>
          <w:szCs w:val="22"/>
          <w:lang w:val="en-US"/>
        </w:rPr>
        <w:t xml:space="preserve">Budapest Convention on </w:t>
      </w:r>
      <w:r w:rsidRPr="001F70A1">
        <w:rPr>
          <w:rFonts w:ascii="Arial" w:hAnsi="Arial" w:cs="Arial"/>
          <w:bCs/>
          <w:sz w:val="22"/>
          <w:szCs w:val="22"/>
          <w:lang w:val="en-US"/>
        </w:rPr>
        <w:t>Cybercrime</w:t>
      </w:r>
      <w:r w:rsidR="009C4B18" w:rsidRPr="001F70A1">
        <w:rPr>
          <w:rFonts w:ascii="Arial" w:hAnsi="Arial" w:cs="Arial"/>
          <w:bCs/>
          <w:sz w:val="22"/>
          <w:szCs w:val="22"/>
          <w:lang w:val="en-US"/>
        </w:rPr>
        <w:t xml:space="preserve"> from the Council of Europe and </w:t>
      </w:r>
      <w:r w:rsidRPr="001F70A1">
        <w:rPr>
          <w:rFonts w:ascii="Arial" w:hAnsi="Arial" w:cs="Arial"/>
          <w:bCs/>
          <w:sz w:val="22"/>
          <w:szCs w:val="22"/>
          <w:lang w:val="en-US"/>
        </w:rPr>
        <w:t xml:space="preserve">adopted </w:t>
      </w:r>
      <w:r w:rsidR="005D428F" w:rsidRPr="001F70A1">
        <w:rPr>
          <w:rFonts w:ascii="Arial" w:hAnsi="Arial" w:cs="Arial"/>
          <w:bCs/>
          <w:sz w:val="22"/>
          <w:szCs w:val="22"/>
          <w:lang w:val="en-US"/>
        </w:rPr>
        <w:t xml:space="preserve">a Law on Cybercrime (Law nº. 109/2009, 15 </w:t>
      </w:r>
      <w:r w:rsidR="0023129A" w:rsidRPr="001F70A1">
        <w:rPr>
          <w:rFonts w:ascii="Arial" w:hAnsi="Arial" w:cs="Arial"/>
          <w:bCs/>
          <w:sz w:val="22"/>
          <w:szCs w:val="22"/>
          <w:lang w:val="en-US"/>
        </w:rPr>
        <w:t xml:space="preserve">of </w:t>
      </w:r>
      <w:r w:rsidR="005D428F" w:rsidRPr="001F70A1">
        <w:rPr>
          <w:rFonts w:ascii="Arial" w:hAnsi="Arial" w:cs="Arial"/>
          <w:color w:val="000000"/>
          <w:sz w:val="22"/>
          <w:szCs w:val="22"/>
          <w:lang w:val="en-GB"/>
        </w:rPr>
        <w:t>S</w:t>
      </w:r>
      <w:r w:rsidR="009C4B18" w:rsidRPr="001F70A1">
        <w:rPr>
          <w:rFonts w:ascii="Arial" w:hAnsi="Arial" w:cs="Arial"/>
          <w:color w:val="000000"/>
          <w:sz w:val="22"/>
          <w:szCs w:val="22"/>
          <w:lang w:val="en-GB"/>
        </w:rPr>
        <w:t>eptember)</w:t>
      </w:r>
      <w:r w:rsidRPr="001F70A1">
        <w:rPr>
          <w:rFonts w:ascii="Arial" w:hAnsi="Arial" w:cs="Arial"/>
          <w:color w:val="000000"/>
          <w:sz w:val="22"/>
          <w:szCs w:val="22"/>
          <w:lang w:val="en-GB"/>
        </w:rPr>
        <w:t>.</w:t>
      </w:r>
      <w:r w:rsidR="009C4B18" w:rsidRPr="001F70A1">
        <w:rPr>
          <w:rFonts w:ascii="Arial" w:hAnsi="Arial" w:cs="Arial"/>
          <w:color w:val="000000"/>
          <w:sz w:val="22"/>
          <w:szCs w:val="22"/>
          <w:lang w:val="en-GB"/>
        </w:rPr>
        <w:t xml:space="preserve"> </w:t>
      </w:r>
    </w:p>
    <w:p w:rsidR="005D428F" w:rsidRPr="001F70A1" w:rsidRDefault="00E85261" w:rsidP="006D2753">
      <w:pPr>
        <w:spacing w:before="120" w:after="120" w:line="360" w:lineRule="auto"/>
        <w:jc w:val="both"/>
        <w:rPr>
          <w:rFonts w:ascii="Arial" w:hAnsi="Arial" w:cs="Arial"/>
          <w:bCs/>
          <w:sz w:val="22"/>
          <w:szCs w:val="22"/>
          <w:lang w:val="en-US"/>
        </w:rPr>
      </w:pPr>
      <w:r w:rsidRPr="001F70A1">
        <w:rPr>
          <w:rFonts w:ascii="Arial" w:eastAsia="Times New Roman" w:hAnsi="Arial" w:cs="Arial"/>
          <w:color w:val="000000"/>
          <w:sz w:val="22"/>
          <w:szCs w:val="22"/>
          <w:lang w:val="en-GB" w:eastAsia="pt-PT"/>
        </w:rPr>
        <w:lastRenderedPageBreak/>
        <w:t>In 2011</w:t>
      </w:r>
      <w:r w:rsidRPr="001F70A1">
        <w:rPr>
          <w:rFonts w:ascii="Arial" w:hAnsi="Arial" w:cs="Arial"/>
          <w:bCs/>
          <w:sz w:val="22"/>
          <w:szCs w:val="22"/>
          <w:lang w:val="en-US"/>
        </w:rPr>
        <w:t>, a Cybe</w:t>
      </w:r>
      <w:r w:rsidR="00817A9B" w:rsidRPr="001F70A1">
        <w:rPr>
          <w:rFonts w:ascii="Arial" w:hAnsi="Arial" w:cs="Arial"/>
          <w:bCs/>
          <w:sz w:val="22"/>
          <w:szCs w:val="22"/>
          <w:lang w:val="en-US"/>
        </w:rPr>
        <w:t>rcrime Office</w:t>
      </w:r>
      <w:r w:rsidR="00876679" w:rsidRPr="001F70A1">
        <w:rPr>
          <w:rFonts w:ascii="Arial" w:hAnsi="Arial" w:cs="Arial"/>
          <w:bCs/>
          <w:sz w:val="22"/>
          <w:szCs w:val="22"/>
          <w:lang w:val="en-US"/>
        </w:rPr>
        <w:t xml:space="preserve"> under the </w:t>
      </w:r>
      <w:r w:rsidR="00876679" w:rsidRPr="001F70A1">
        <w:rPr>
          <w:rFonts w:ascii="Arial" w:hAnsi="Arial" w:cs="Arial"/>
          <w:bCs/>
          <w:i/>
          <w:sz w:val="22"/>
          <w:szCs w:val="22"/>
          <w:lang w:val="en-US"/>
        </w:rPr>
        <w:t>Procura</w:t>
      </w:r>
      <w:r w:rsidRPr="001F70A1">
        <w:rPr>
          <w:rFonts w:ascii="Arial" w:hAnsi="Arial" w:cs="Arial"/>
          <w:bCs/>
          <w:i/>
          <w:sz w:val="22"/>
          <w:szCs w:val="22"/>
          <w:lang w:val="en-US"/>
        </w:rPr>
        <w:t>doria-Geral da República</w:t>
      </w:r>
      <w:r w:rsidR="00876679" w:rsidRPr="001F70A1">
        <w:rPr>
          <w:rFonts w:ascii="Arial" w:hAnsi="Arial" w:cs="Arial"/>
          <w:bCs/>
          <w:sz w:val="22"/>
          <w:szCs w:val="22"/>
          <w:lang w:val="en-US"/>
        </w:rPr>
        <w:t>,</w:t>
      </w:r>
      <w:r w:rsidR="00817A9B" w:rsidRPr="001F70A1">
        <w:rPr>
          <w:rFonts w:ascii="Arial" w:hAnsi="Arial" w:cs="Arial"/>
          <w:bCs/>
          <w:sz w:val="22"/>
          <w:szCs w:val="22"/>
          <w:lang w:val="en-US"/>
        </w:rPr>
        <w:t xml:space="preserve"> </w:t>
      </w:r>
      <w:r w:rsidR="00817A9B" w:rsidRPr="001F70A1">
        <w:rPr>
          <w:rFonts w:ascii="Arial" w:hAnsi="Arial" w:cs="Arial"/>
          <w:bCs/>
          <w:i/>
          <w:sz w:val="22"/>
          <w:szCs w:val="22"/>
          <w:lang w:val="en-US"/>
        </w:rPr>
        <w:t>Ministério Público</w:t>
      </w:r>
      <w:r w:rsidR="00876679" w:rsidRPr="001F70A1">
        <w:rPr>
          <w:rFonts w:ascii="Arial" w:hAnsi="Arial" w:cs="Arial"/>
          <w:bCs/>
          <w:sz w:val="22"/>
          <w:szCs w:val="22"/>
          <w:lang w:val="en-US"/>
        </w:rPr>
        <w:t xml:space="preserve"> was established to ensure operational coord</w:t>
      </w:r>
      <w:r w:rsidR="00685361" w:rsidRPr="001F70A1">
        <w:rPr>
          <w:rFonts w:ascii="Arial" w:hAnsi="Arial" w:cs="Arial"/>
          <w:bCs/>
          <w:sz w:val="22"/>
          <w:szCs w:val="22"/>
          <w:lang w:val="en-US"/>
        </w:rPr>
        <w:t xml:space="preserve">ination, the training of judges </w:t>
      </w:r>
      <w:r w:rsidR="00817A9B" w:rsidRPr="001F70A1">
        <w:rPr>
          <w:rFonts w:ascii="Arial" w:hAnsi="Arial" w:cs="Arial"/>
          <w:bCs/>
          <w:sz w:val="22"/>
          <w:szCs w:val="22"/>
          <w:lang w:val="en-US"/>
        </w:rPr>
        <w:t>and the</w:t>
      </w:r>
      <w:r w:rsidR="00876679" w:rsidRPr="001F70A1">
        <w:rPr>
          <w:rFonts w:ascii="Arial" w:hAnsi="Arial" w:cs="Arial"/>
          <w:bCs/>
          <w:sz w:val="22"/>
          <w:szCs w:val="22"/>
          <w:lang w:val="en-US"/>
        </w:rPr>
        <w:t xml:space="preserve"> interaction</w:t>
      </w:r>
      <w:r w:rsidR="00817A9B" w:rsidRPr="001F70A1">
        <w:rPr>
          <w:rFonts w:ascii="Arial" w:hAnsi="Arial" w:cs="Arial"/>
          <w:bCs/>
          <w:sz w:val="22"/>
          <w:szCs w:val="22"/>
          <w:lang w:val="en-US"/>
        </w:rPr>
        <w:t xml:space="preserve"> between </w:t>
      </w:r>
      <w:r w:rsidR="00876679" w:rsidRPr="001F70A1">
        <w:rPr>
          <w:rFonts w:ascii="Arial" w:hAnsi="Arial" w:cs="Arial"/>
          <w:bCs/>
          <w:sz w:val="22"/>
          <w:szCs w:val="22"/>
          <w:lang w:val="en-US"/>
        </w:rPr>
        <w:t xml:space="preserve">private entities and law enforcement entities.  </w:t>
      </w:r>
    </w:p>
    <w:p w:rsidR="00200477" w:rsidRPr="00551CA8" w:rsidRDefault="00200477" w:rsidP="006D2753">
      <w:pPr>
        <w:pStyle w:val="ListParagraph"/>
        <w:spacing w:line="360" w:lineRule="auto"/>
        <w:ind w:left="0"/>
        <w:rPr>
          <w:rFonts w:ascii="Arial" w:hAnsi="Arial" w:cs="Arial"/>
          <w:b/>
          <w:bCs/>
          <w:sz w:val="22"/>
          <w:szCs w:val="22"/>
          <w:lang w:val="en-US"/>
        </w:rPr>
      </w:pPr>
    </w:p>
    <w:p w:rsidR="007271CD" w:rsidRPr="001F70A1" w:rsidRDefault="000C5FBF" w:rsidP="006D2753">
      <w:pPr>
        <w:pStyle w:val="ListParagraph"/>
        <w:spacing w:line="360" w:lineRule="auto"/>
        <w:ind w:left="0"/>
        <w:rPr>
          <w:rFonts w:ascii="Arial" w:hAnsi="Arial" w:cs="Arial"/>
          <w:b/>
          <w:bCs/>
          <w:sz w:val="22"/>
          <w:szCs w:val="22"/>
          <w:lang w:val="en-US"/>
        </w:rPr>
      </w:pPr>
      <w:r>
        <w:rPr>
          <w:rFonts w:ascii="Arial" w:hAnsi="Arial" w:cs="Arial"/>
          <w:b/>
          <w:bCs/>
          <w:sz w:val="22"/>
          <w:szCs w:val="22"/>
          <w:lang w:val="en-US"/>
        </w:rPr>
        <w:t>7</w:t>
      </w:r>
      <w:r w:rsidR="00531F77" w:rsidRPr="001F70A1">
        <w:rPr>
          <w:rFonts w:ascii="Arial" w:hAnsi="Arial" w:cs="Arial"/>
          <w:b/>
          <w:bCs/>
          <w:sz w:val="22"/>
          <w:szCs w:val="22"/>
          <w:lang w:val="en-US"/>
        </w:rPr>
        <w:t xml:space="preserve">. </w:t>
      </w:r>
      <w:r w:rsidR="0093428C" w:rsidRPr="001F70A1">
        <w:rPr>
          <w:rFonts w:ascii="Arial" w:hAnsi="Arial" w:cs="Arial"/>
          <w:b/>
          <w:bCs/>
          <w:sz w:val="22"/>
          <w:szCs w:val="22"/>
          <w:lang w:val="en-US"/>
        </w:rPr>
        <w:t>Issues pertaining to the use and misuse of the Internet</w:t>
      </w:r>
    </w:p>
    <w:p w:rsidR="00FC1426" w:rsidRPr="001F70A1" w:rsidRDefault="00856D39" w:rsidP="001F70A1">
      <w:pPr>
        <w:pStyle w:val="ListParagraph"/>
        <w:spacing w:line="360" w:lineRule="auto"/>
        <w:ind w:left="0"/>
        <w:jc w:val="both"/>
        <w:rPr>
          <w:rFonts w:ascii="Arial" w:hAnsi="Arial" w:cs="Arial"/>
          <w:color w:val="000000"/>
          <w:sz w:val="22"/>
          <w:szCs w:val="22"/>
          <w:lang w:val="en-GB"/>
        </w:rPr>
      </w:pPr>
      <w:r w:rsidRPr="001F70A1">
        <w:rPr>
          <w:rFonts w:ascii="Arial" w:hAnsi="Arial" w:cs="Arial"/>
          <w:bCs/>
          <w:sz w:val="22"/>
          <w:szCs w:val="22"/>
          <w:lang w:val="en-US"/>
        </w:rPr>
        <w:t>The</w:t>
      </w:r>
      <w:r w:rsidRPr="001F70A1">
        <w:rPr>
          <w:rFonts w:ascii="Arial" w:hAnsi="Arial" w:cs="Arial"/>
          <w:color w:val="000000"/>
          <w:sz w:val="22"/>
          <w:szCs w:val="22"/>
          <w:lang w:val="en-US"/>
        </w:rPr>
        <w:t xml:space="preserve"> national Digital Agenda includes </w:t>
      </w:r>
      <w:r w:rsidR="00FC1426" w:rsidRPr="001F70A1">
        <w:rPr>
          <w:rFonts w:ascii="Arial" w:hAnsi="Arial" w:cs="Arial"/>
          <w:color w:val="000000"/>
          <w:sz w:val="22"/>
          <w:szCs w:val="22"/>
          <w:lang w:val="en-US"/>
        </w:rPr>
        <w:t>a</w:t>
      </w:r>
      <w:r w:rsidRPr="001F70A1">
        <w:rPr>
          <w:rFonts w:ascii="Arial" w:hAnsi="Arial" w:cs="Arial"/>
          <w:color w:val="000000"/>
          <w:sz w:val="22"/>
          <w:szCs w:val="22"/>
          <w:lang w:val="en-US"/>
        </w:rPr>
        <w:t>ctions to reinforce</w:t>
      </w:r>
      <w:r w:rsidR="00FC1426" w:rsidRPr="001F70A1">
        <w:rPr>
          <w:rFonts w:ascii="Arial" w:hAnsi="Arial" w:cs="Arial"/>
          <w:color w:val="000000"/>
          <w:sz w:val="22"/>
          <w:szCs w:val="22"/>
          <w:lang w:val="en-US"/>
        </w:rPr>
        <w:t xml:space="preserve"> the </w:t>
      </w:r>
      <w:r w:rsidR="00FC1426" w:rsidRPr="001F70A1">
        <w:rPr>
          <w:rFonts w:ascii="Arial" w:hAnsi="Arial" w:cs="Arial"/>
          <w:color w:val="000000"/>
          <w:sz w:val="22"/>
          <w:szCs w:val="22"/>
          <w:lang w:val="en-GB"/>
        </w:rPr>
        <w:t xml:space="preserve">use of ICTs for social inclusion </w:t>
      </w:r>
      <w:r w:rsidRPr="001F70A1">
        <w:rPr>
          <w:rFonts w:ascii="Arial" w:hAnsi="Arial" w:cs="Arial"/>
          <w:color w:val="000000"/>
          <w:sz w:val="22"/>
          <w:szCs w:val="22"/>
          <w:lang w:val="en-GB"/>
        </w:rPr>
        <w:t xml:space="preserve">in order </w:t>
      </w:r>
      <w:r w:rsidR="00FC1426" w:rsidRPr="001F70A1">
        <w:rPr>
          <w:rFonts w:ascii="Arial" w:hAnsi="Arial" w:cs="Arial"/>
          <w:color w:val="000000"/>
          <w:sz w:val="22"/>
          <w:szCs w:val="22"/>
          <w:lang w:val="en-GB"/>
        </w:rPr>
        <w:t>to ensure a broad penetration of technologies and of the Internet economy within the population and to enhance digital citizenship, namely of citizens in remote areas, with low educational levels, elderly or with special needs.</w:t>
      </w:r>
    </w:p>
    <w:p w:rsidR="007271CD" w:rsidRPr="001F70A1" w:rsidRDefault="007271CD" w:rsidP="006D2753">
      <w:pPr>
        <w:spacing w:before="120" w:after="120" w:line="360" w:lineRule="auto"/>
        <w:jc w:val="both"/>
        <w:rPr>
          <w:rFonts w:ascii="Arial" w:eastAsia="Times New Roman" w:hAnsi="Arial" w:cs="Arial"/>
          <w:color w:val="000000"/>
          <w:sz w:val="22"/>
          <w:szCs w:val="22"/>
          <w:lang w:val="en-GB" w:eastAsia="pt-PT"/>
        </w:rPr>
      </w:pPr>
      <w:r w:rsidRPr="001F70A1">
        <w:rPr>
          <w:rFonts w:ascii="Arial" w:hAnsi="Arial" w:cs="Arial"/>
          <w:sz w:val="22"/>
          <w:szCs w:val="22"/>
          <w:lang w:val="en-US"/>
        </w:rPr>
        <w:t xml:space="preserve">The </w:t>
      </w:r>
      <w:hyperlink r:id="rId14" w:history="1">
        <w:r w:rsidRPr="001F70A1">
          <w:rPr>
            <w:rStyle w:val="Hyperlink"/>
            <w:rFonts w:ascii="Arial" w:hAnsi="Arial" w:cs="Arial"/>
            <w:sz w:val="22"/>
            <w:szCs w:val="22"/>
            <w:lang w:val="en-US"/>
          </w:rPr>
          <w:t>Portuguese S</w:t>
        </w:r>
        <w:r w:rsidRPr="001F70A1">
          <w:rPr>
            <w:rStyle w:val="Hyperlink"/>
            <w:rFonts w:ascii="Arial" w:hAnsi="Arial" w:cs="Arial"/>
            <w:sz w:val="22"/>
            <w:szCs w:val="22"/>
            <w:lang w:val="en-GB"/>
          </w:rPr>
          <w:t>afer Internet Centre</w:t>
        </w:r>
      </w:hyperlink>
      <w:r w:rsidRPr="001F70A1">
        <w:rPr>
          <w:rFonts w:ascii="Arial" w:hAnsi="Arial" w:cs="Arial"/>
          <w:sz w:val="22"/>
          <w:szCs w:val="22"/>
          <w:lang w:val="en-GB"/>
        </w:rPr>
        <w:t xml:space="preserve"> </w:t>
      </w:r>
      <w:r w:rsidR="00811726" w:rsidRPr="001F70A1">
        <w:rPr>
          <w:rFonts w:ascii="Arial" w:eastAsiaTheme="minorEastAsia" w:hAnsi="Arial" w:cs="Arial"/>
          <w:color w:val="000000"/>
          <w:sz w:val="22"/>
          <w:szCs w:val="22"/>
          <w:lang w:val="en-GB" w:eastAsia="pt-PT"/>
        </w:rPr>
        <w:t>supported by the EU since 2007 aims at</w:t>
      </w:r>
      <w:r w:rsidR="00811726" w:rsidRPr="001F70A1">
        <w:rPr>
          <w:rFonts w:ascii="Arial" w:eastAsiaTheme="minorEastAsia" w:hAnsi="Arial" w:cs="Arial"/>
          <w:sz w:val="22"/>
          <w:szCs w:val="22"/>
          <w:lang w:val="en-US" w:eastAsia="pt-PT"/>
        </w:rPr>
        <w:t xml:space="preserve"> fighting illegal content; </w:t>
      </w:r>
      <w:r w:rsidR="00811726" w:rsidRPr="001F70A1">
        <w:rPr>
          <w:rFonts w:ascii="Arial" w:eastAsiaTheme="minorEastAsia" w:hAnsi="Arial" w:cs="Arial"/>
          <w:sz w:val="22"/>
          <w:szCs w:val="22"/>
          <w:lang w:val="en-GB" w:eastAsia="pt-PT"/>
        </w:rPr>
        <w:t>minimising the effects of illegal and harmful content</w:t>
      </w:r>
      <w:r w:rsidR="00811726" w:rsidRPr="001F70A1">
        <w:rPr>
          <w:rFonts w:ascii="Arial" w:eastAsiaTheme="minorEastAsia" w:hAnsi="Arial" w:cs="Arial"/>
          <w:color w:val="000000"/>
          <w:sz w:val="22"/>
          <w:szCs w:val="22"/>
          <w:lang w:val="en-GB" w:eastAsia="pt-PT"/>
        </w:rPr>
        <w:t>; promoting safe use of the Internet; to raise</w:t>
      </w:r>
      <w:r w:rsidR="00811726" w:rsidRPr="001F70A1">
        <w:rPr>
          <w:rFonts w:ascii="Arial" w:eastAsiaTheme="minorEastAsia" w:hAnsi="Arial" w:cs="Arial"/>
          <w:color w:val="000000"/>
          <w:sz w:val="22"/>
          <w:szCs w:val="22"/>
          <w:lang w:val="en-US" w:eastAsia="pt-PT"/>
        </w:rPr>
        <w:t xml:space="preserve"> society’s awareness of the risks associated with Internet use. </w:t>
      </w:r>
      <w:r w:rsidRPr="001F70A1">
        <w:rPr>
          <w:rFonts w:ascii="Arial" w:hAnsi="Arial" w:cs="Arial"/>
          <w:sz w:val="22"/>
          <w:szCs w:val="22"/>
          <w:lang w:val="en-GB"/>
        </w:rPr>
        <w:t xml:space="preserve">The Centre assures the operation of the hotline </w:t>
      </w:r>
      <w:r w:rsidRPr="001F70A1">
        <w:rPr>
          <w:rFonts w:ascii="Arial" w:eastAsia="Times New Roman" w:hAnsi="Arial" w:cs="Arial"/>
          <w:sz w:val="22"/>
          <w:szCs w:val="22"/>
          <w:lang w:val="en-US" w:eastAsia="zh-CN"/>
        </w:rPr>
        <w:t>(</w:t>
      </w:r>
      <w:hyperlink r:id="rId15" w:history="1">
        <w:proofErr w:type="spellStart"/>
        <w:r w:rsidRPr="001F70A1">
          <w:rPr>
            <w:rFonts w:ascii="Arial" w:eastAsia="Times New Roman" w:hAnsi="Arial" w:cs="Arial"/>
            <w:i/>
            <w:color w:val="0000FF"/>
            <w:sz w:val="22"/>
            <w:szCs w:val="22"/>
            <w:u w:val="single"/>
            <w:lang w:val="en-GB" w:eastAsia="zh-CN"/>
          </w:rPr>
          <w:t>Linha</w:t>
        </w:r>
        <w:proofErr w:type="spellEnd"/>
        <w:r w:rsidRPr="001F70A1">
          <w:rPr>
            <w:rFonts w:ascii="Arial" w:eastAsia="Times New Roman" w:hAnsi="Arial" w:cs="Arial"/>
            <w:i/>
            <w:color w:val="0000FF"/>
            <w:sz w:val="22"/>
            <w:szCs w:val="22"/>
            <w:u w:val="single"/>
            <w:lang w:val="en-GB" w:eastAsia="zh-CN"/>
          </w:rPr>
          <w:t xml:space="preserve"> </w:t>
        </w:r>
        <w:proofErr w:type="spellStart"/>
        <w:r w:rsidRPr="001F70A1">
          <w:rPr>
            <w:rFonts w:ascii="Arial" w:eastAsia="Times New Roman" w:hAnsi="Arial" w:cs="Arial"/>
            <w:i/>
            <w:color w:val="0000FF"/>
            <w:sz w:val="22"/>
            <w:szCs w:val="22"/>
            <w:u w:val="single"/>
            <w:lang w:val="en-GB" w:eastAsia="zh-CN"/>
          </w:rPr>
          <w:t>Alerta</w:t>
        </w:r>
        <w:proofErr w:type="spellEnd"/>
      </w:hyperlink>
      <w:r w:rsidRPr="001F70A1">
        <w:rPr>
          <w:rFonts w:ascii="Arial" w:eastAsia="Times New Roman" w:hAnsi="Arial" w:cs="Arial"/>
          <w:color w:val="1F497D"/>
          <w:sz w:val="22"/>
          <w:szCs w:val="22"/>
          <w:lang w:val="en-GB" w:eastAsia="zh-CN"/>
        </w:rPr>
        <w:t xml:space="preserve">) </w:t>
      </w:r>
      <w:r w:rsidRPr="001F70A1">
        <w:rPr>
          <w:rFonts w:ascii="Arial" w:eastAsia="Times New Roman" w:hAnsi="Arial" w:cs="Arial"/>
          <w:sz w:val="22"/>
          <w:szCs w:val="22"/>
          <w:lang w:val="en-US" w:eastAsia="zh-CN"/>
        </w:rPr>
        <w:t xml:space="preserve">that </w:t>
      </w:r>
      <w:r w:rsidRPr="001F70A1">
        <w:rPr>
          <w:rFonts w:ascii="Arial" w:eastAsia="Times New Roman" w:hAnsi="Arial" w:cs="Arial"/>
          <w:sz w:val="22"/>
          <w:szCs w:val="22"/>
          <w:lang w:val="en-GB" w:eastAsia="zh-CN"/>
        </w:rPr>
        <w:t xml:space="preserve">receives complaints from any person reporting potentially illegal content on the Internet which, after review by a technical team, are sent to criminal investigation authorities in Portugal or to the INHOPE hotline network for content housed abroad, triggering requests of content removal issued to most of the main </w:t>
      </w:r>
      <w:r w:rsidRPr="001F70A1">
        <w:rPr>
          <w:rFonts w:ascii="Arial" w:hAnsi="Arial" w:cs="Arial"/>
          <w:sz w:val="22"/>
          <w:szCs w:val="22"/>
          <w:lang w:val="en-GB"/>
        </w:rPr>
        <w:t xml:space="preserve">Portuguese ISPs with whom there exist protocols. </w:t>
      </w:r>
      <w:r w:rsidR="00811726" w:rsidRPr="001F70A1">
        <w:rPr>
          <w:rFonts w:ascii="Arial" w:hAnsi="Arial" w:cs="Arial"/>
          <w:sz w:val="22"/>
          <w:szCs w:val="22"/>
          <w:lang w:val="en-GB"/>
        </w:rPr>
        <w:t xml:space="preserve">As of 2011, the Portuguese Safer </w:t>
      </w:r>
      <w:r w:rsidR="00811726" w:rsidRPr="001F70A1">
        <w:rPr>
          <w:rFonts w:ascii="Arial" w:eastAsia="Times New Roman" w:hAnsi="Arial" w:cs="Arial"/>
          <w:color w:val="000000"/>
          <w:sz w:val="22"/>
          <w:szCs w:val="22"/>
          <w:lang w:val="en-GB" w:eastAsia="pt-PT"/>
        </w:rPr>
        <w:t>Internet Center also combines a helpline (</w:t>
      </w:r>
      <w:r w:rsidR="00811726" w:rsidRPr="001F70A1">
        <w:rPr>
          <w:rFonts w:ascii="Arial" w:eastAsia="Times New Roman" w:hAnsi="Arial" w:cs="Arial"/>
          <w:i/>
          <w:color w:val="000000"/>
          <w:sz w:val="22"/>
          <w:szCs w:val="22"/>
          <w:lang w:val="en-GB" w:eastAsia="pt-PT"/>
        </w:rPr>
        <w:t>Linha Ajuda</w:t>
      </w:r>
      <w:r w:rsidR="00811726" w:rsidRPr="001F70A1">
        <w:rPr>
          <w:rFonts w:ascii="Arial" w:eastAsia="Times New Roman" w:hAnsi="Arial" w:cs="Arial"/>
          <w:color w:val="000000"/>
          <w:sz w:val="22"/>
          <w:szCs w:val="22"/>
          <w:lang w:val="en-GB" w:eastAsia="pt-PT"/>
        </w:rPr>
        <w:t>).</w:t>
      </w:r>
    </w:p>
    <w:p w:rsidR="00811726" w:rsidRPr="001F70A1" w:rsidRDefault="00811726" w:rsidP="006D2753">
      <w:pPr>
        <w:spacing w:before="120" w:after="120" w:line="360" w:lineRule="auto"/>
        <w:jc w:val="both"/>
        <w:rPr>
          <w:rFonts w:ascii="Arial" w:hAnsi="Arial" w:cs="Arial"/>
          <w:sz w:val="22"/>
          <w:szCs w:val="22"/>
          <w:lang w:val="en-GB"/>
        </w:rPr>
      </w:pPr>
      <w:r w:rsidRPr="001F70A1">
        <w:rPr>
          <w:rFonts w:ascii="Arial" w:eastAsia="Times New Roman" w:hAnsi="Arial" w:cs="Arial"/>
          <w:color w:val="000000"/>
          <w:sz w:val="22"/>
          <w:szCs w:val="22"/>
          <w:lang w:val="en-GB" w:eastAsia="pt-PT"/>
        </w:rPr>
        <w:t>The</w:t>
      </w:r>
      <w:r w:rsidR="00FC1426" w:rsidRPr="001F70A1">
        <w:rPr>
          <w:rFonts w:ascii="Arial" w:eastAsia="Times New Roman" w:hAnsi="Arial" w:cs="Arial"/>
          <w:color w:val="000000"/>
          <w:sz w:val="22"/>
          <w:szCs w:val="22"/>
          <w:lang w:val="en-GB" w:eastAsia="pt-PT"/>
        </w:rPr>
        <w:t xml:space="preserve"> Portuguese</w:t>
      </w:r>
      <w:r w:rsidR="00FC1426" w:rsidRPr="001F70A1">
        <w:rPr>
          <w:rFonts w:ascii="Arial" w:hAnsi="Arial" w:cs="Arial"/>
          <w:sz w:val="22"/>
          <w:szCs w:val="22"/>
          <w:lang w:val="en-GB"/>
        </w:rPr>
        <w:t xml:space="preserve"> Safer Internet Cent</w:t>
      </w:r>
      <w:r w:rsidRPr="001F70A1">
        <w:rPr>
          <w:rFonts w:ascii="Arial" w:hAnsi="Arial" w:cs="Arial"/>
          <w:sz w:val="22"/>
          <w:szCs w:val="22"/>
          <w:lang w:val="en-GB"/>
        </w:rPr>
        <w:t>r</w:t>
      </w:r>
      <w:r w:rsidR="00FC1426" w:rsidRPr="001F70A1">
        <w:rPr>
          <w:rFonts w:ascii="Arial" w:hAnsi="Arial" w:cs="Arial"/>
          <w:sz w:val="22"/>
          <w:szCs w:val="22"/>
          <w:lang w:val="en-GB"/>
        </w:rPr>
        <w:t>e</w:t>
      </w:r>
      <w:r w:rsidRPr="001F70A1">
        <w:rPr>
          <w:rFonts w:ascii="Arial" w:hAnsi="Arial" w:cs="Arial"/>
          <w:sz w:val="22"/>
          <w:szCs w:val="22"/>
          <w:lang w:val="en-GB"/>
        </w:rPr>
        <w:t xml:space="preserve"> has regular activities in </w:t>
      </w:r>
      <w:r w:rsidR="009200FA" w:rsidRPr="001F70A1">
        <w:rPr>
          <w:rFonts w:ascii="Arial" w:hAnsi="Arial" w:cs="Arial"/>
          <w:sz w:val="22"/>
          <w:szCs w:val="22"/>
          <w:lang w:val="en-GB"/>
        </w:rPr>
        <w:t xml:space="preserve">the form of online safety awareness sessions, </w:t>
      </w:r>
      <w:r w:rsidRPr="001F70A1">
        <w:rPr>
          <w:rFonts w:ascii="Arial" w:hAnsi="Arial" w:cs="Arial"/>
          <w:sz w:val="22"/>
          <w:szCs w:val="22"/>
          <w:lang w:val="en-GB"/>
        </w:rPr>
        <w:t xml:space="preserve">seminars, webcasts, media campaigns, lectures and open </w:t>
      </w:r>
      <w:r w:rsidRPr="001F70A1">
        <w:rPr>
          <w:rFonts w:ascii="Arial" w:hAnsi="Arial" w:cs="Arial"/>
          <w:i/>
          <w:sz w:val="22"/>
          <w:szCs w:val="22"/>
          <w:lang w:val="en-GB"/>
        </w:rPr>
        <w:t>fora</w:t>
      </w:r>
      <w:r w:rsidRPr="001F70A1">
        <w:rPr>
          <w:rFonts w:ascii="Arial" w:hAnsi="Arial" w:cs="Arial"/>
          <w:sz w:val="22"/>
          <w:szCs w:val="22"/>
          <w:lang w:val="en-GB"/>
        </w:rPr>
        <w:t xml:space="preserve"> and also promotes and supports specific campaigns (yearly national campaigns in schools and other dissemination networks) at certain times namely during the Safer Internet Day, the World Telecommunication and Information Society Day. The component of the project SeguraNet promotes awareness raising activities in schools and the educational community. </w:t>
      </w:r>
    </w:p>
    <w:p w:rsidR="00CB6677" w:rsidRPr="001F70A1" w:rsidRDefault="00CB6677" w:rsidP="006D2753">
      <w:pPr>
        <w:pStyle w:val="ListParagraph"/>
        <w:spacing w:line="360" w:lineRule="auto"/>
        <w:ind w:left="0"/>
        <w:rPr>
          <w:rFonts w:ascii="Arial" w:hAnsi="Arial" w:cs="Arial"/>
          <w:b/>
          <w:bCs/>
          <w:sz w:val="22"/>
          <w:szCs w:val="22"/>
          <w:lang w:val="en-US"/>
        </w:rPr>
      </w:pPr>
    </w:p>
    <w:p w:rsidR="0093428C" w:rsidRPr="001F70A1" w:rsidRDefault="000C5FBF" w:rsidP="006D2753">
      <w:pPr>
        <w:pStyle w:val="ListParagraph"/>
        <w:spacing w:line="360" w:lineRule="auto"/>
        <w:ind w:left="0"/>
        <w:rPr>
          <w:rFonts w:ascii="Arial" w:hAnsi="Arial" w:cs="Arial"/>
          <w:b/>
          <w:bCs/>
          <w:sz w:val="22"/>
          <w:szCs w:val="22"/>
          <w:lang w:val="en-US"/>
        </w:rPr>
      </w:pPr>
      <w:r>
        <w:rPr>
          <w:rFonts w:ascii="Arial" w:hAnsi="Arial" w:cs="Arial"/>
          <w:b/>
          <w:bCs/>
          <w:sz w:val="22"/>
          <w:szCs w:val="22"/>
          <w:lang w:val="en-US"/>
        </w:rPr>
        <w:t>8</w:t>
      </w:r>
      <w:r w:rsidR="00531F77" w:rsidRPr="001F70A1">
        <w:rPr>
          <w:rFonts w:ascii="Arial" w:hAnsi="Arial" w:cs="Arial"/>
          <w:b/>
          <w:bCs/>
          <w:sz w:val="22"/>
          <w:szCs w:val="22"/>
          <w:lang w:val="en-US"/>
        </w:rPr>
        <w:t xml:space="preserve">. </w:t>
      </w:r>
      <w:r w:rsidR="0093428C" w:rsidRPr="001F70A1">
        <w:rPr>
          <w:rFonts w:ascii="Arial" w:hAnsi="Arial" w:cs="Arial"/>
          <w:b/>
          <w:bCs/>
          <w:sz w:val="22"/>
          <w:szCs w:val="22"/>
          <w:lang w:val="en-US"/>
        </w:rPr>
        <w:t>Availability, affordability, reliability, and quality of service, especially in the developing world</w:t>
      </w:r>
    </w:p>
    <w:p w:rsidR="006765A8" w:rsidRPr="001F70A1" w:rsidRDefault="006765A8" w:rsidP="006D2753">
      <w:pPr>
        <w:pStyle w:val="ListParagraph"/>
        <w:spacing w:line="360" w:lineRule="auto"/>
        <w:ind w:left="0"/>
        <w:rPr>
          <w:rFonts w:ascii="Arial" w:hAnsi="Arial" w:cs="Arial"/>
          <w:bCs/>
          <w:sz w:val="22"/>
          <w:szCs w:val="22"/>
          <w:lang w:val="en-US"/>
        </w:rPr>
      </w:pPr>
      <w:r w:rsidRPr="001F70A1">
        <w:rPr>
          <w:rFonts w:ascii="Arial" w:hAnsi="Arial" w:cs="Arial"/>
          <w:bCs/>
          <w:sz w:val="22"/>
          <w:szCs w:val="22"/>
          <w:lang w:val="en-US"/>
        </w:rPr>
        <w:t>Please refer to section 2.</w:t>
      </w:r>
    </w:p>
    <w:p w:rsidR="00200477" w:rsidRPr="001F70A1" w:rsidRDefault="00200477" w:rsidP="006D2753">
      <w:pPr>
        <w:pStyle w:val="ListParagraph"/>
        <w:spacing w:after="120" w:line="360" w:lineRule="auto"/>
        <w:ind w:left="0"/>
        <w:rPr>
          <w:rFonts w:ascii="Arial" w:hAnsi="Arial" w:cs="Arial"/>
          <w:b/>
          <w:bCs/>
          <w:sz w:val="22"/>
          <w:szCs w:val="22"/>
          <w:lang w:val="en-US"/>
        </w:rPr>
      </w:pPr>
    </w:p>
    <w:p w:rsidR="009200FA" w:rsidRPr="001F70A1" w:rsidRDefault="000C5FBF" w:rsidP="006D2753">
      <w:pPr>
        <w:pStyle w:val="ListParagraph"/>
        <w:spacing w:after="120" w:line="360" w:lineRule="auto"/>
        <w:ind w:left="0"/>
        <w:rPr>
          <w:rFonts w:ascii="Arial" w:hAnsi="Arial" w:cs="Arial"/>
          <w:b/>
          <w:bCs/>
          <w:sz w:val="22"/>
          <w:szCs w:val="22"/>
          <w:lang w:val="en-US"/>
        </w:rPr>
      </w:pPr>
      <w:r>
        <w:rPr>
          <w:rFonts w:ascii="Arial" w:hAnsi="Arial" w:cs="Arial"/>
          <w:b/>
          <w:bCs/>
          <w:sz w:val="22"/>
          <w:szCs w:val="22"/>
          <w:lang w:val="en-US"/>
        </w:rPr>
        <w:t>9</w:t>
      </w:r>
      <w:r w:rsidR="00531F77" w:rsidRPr="001F70A1">
        <w:rPr>
          <w:rFonts w:ascii="Arial" w:hAnsi="Arial" w:cs="Arial"/>
          <w:b/>
          <w:bCs/>
          <w:sz w:val="22"/>
          <w:szCs w:val="22"/>
          <w:lang w:val="en-US"/>
        </w:rPr>
        <w:t xml:space="preserve">. </w:t>
      </w:r>
      <w:r w:rsidR="0093428C" w:rsidRPr="001F70A1">
        <w:rPr>
          <w:rFonts w:ascii="Arial" w:hAnsi="Arial" w:cs="Arial"/>
          <w:b/>
          <w:bCs/>
          <w:sz w:val="22"/>
          <w:szCs w:val="22"/>
          <w:lang w:val="en-US"/>
        </w:rPr>
        <w:t>Contributing to capacity building for In</w:t>
      </w:r>
      <w:r w:rsidR="00685361" w:rsidRPr="001F70A1">
        <w:rPr>
          <w:rFonts w:ascii="Arial" w:hAnsi="Arial" w:cs="Arial"/>
          <w:b/>
          <w:bCs/>
          <w:sz w:val="22"/>
          <w:szCs w:val="22"/>
          <w:lang w:val="en-US"/>
        </w:rPr>
        <w:t xml:space="preserve">ternet governance in developing </w:t>
      </w:r>
      <w:r w:rsidR="0093428C" w:rsidRPr="001F70A1">
        <w:rPr>
          <w:rFonts w:ascii="Arial" w:hAnsi="Arial" w:cs="Arial"/>
          <w:b/>
          <w:bCs/>
          <w:sz w:val="22"/>
          <w:szCs w:val="22"/>
          <w:lang w:val="en-US"/>
        </w:rPr>
        <w:t>countries</w:t>
      </w:r>
    </w:p>
    <w:p w:rsidR="00FC1426" w:rsidRPr="001F70A1" w:rsidRDefault="009200FA" w:rsidP="006D2753">
      <w:pPr>
        <w:pStyle w:val="ListParagraph"/>
        <w:spacing w:after="120" w:line="360" w:lineRule="auto"/>
        <w:ind w:left="0"/>
        <w:jc w:val="both"/>
        <w:rPr>
          <w:rFonts w:ascii="Arial" w:hAnsi="Arial" w:cs="Arial"/>
          <w:bCs/>
          <w:sz w:val="22"/>
          <w:szCs w:val="22"/>
          <w:lang w:val="en-GB"/>
        </w:rPr>
      </w:pPr>
      <w:r w:rsidRPr="001F70A1">
        <w:rPr>
          <w:rFonts w:ascii="Arial" w:hAnsi="Arial" w:cs="Arial"/>
          <w:bCs/>
          <w:sz w:val="22"/>
          <w:szCs w:val="22"/>
          <w:lang w:val="en-US"/>
        </w:rPr>
        <w:t>Portugal</w:t>
      </w:r>
      <w:r w:rsidR="00817A9B" w:rsidRPr="001F70A1">
        <w:rPr>
          <w:rFonts w:ascii="Arial" w:hAnsi="Arial" w:cs="Arial"/>
          <w:bCs/>
          <w:sz w:val="22"/>
          <w:szCs w:val="22"/>
          <w:lang w:val="en-US"/>
        </w:rPr>
        <w:t xml:space="preserve"> supports regular yearly sessions and workshops under</w:t>
      </w:r>
      <w:r w:rsidRPr="001F70A1">
        <w:rPr>
          <w:rFonts w:ascii="Arial" w:hAnsi="Arial" w:cs="Arial"/>
          <w:bCs/>
          <w:sz w:val="22"/>
          <w:szCs w:val="22"/>
          <w:lang w:val="en-US"/>
        </w:rPr>
        <w:t xml:space="preserve"> </w:t>
      </w:r>
      <w:r w:rsidR="00FC1426" w:rsidRPr="001F70A1">
        <w:rPr>
          <w:rFonts w:ascii="Arial" w:hAnsi="Arial" w:cs="Arial"/>
          <w:bCs/>
          <w:sz w:val="22"/>
          <w:szCs w:val="22"/>
          <w:lang w:val="en-US"/>
        </w:rPr>
        <w:t xml:space="preserve">the </w:t>
      </w:r>
      <w:r w:rsidRPr="001F70A1">
        <w:rPr>
          <w:rFonts w:ascii="Arial" w:hAnsi="Arial" w:cs="Arial"/>
          <w:bCs/>
          <w:sz w:val="22"/>
          <w:szCs w:val="22"/>
          <w:lang w:val="en-US"/>
        </w:rPr>
        <w:t>Internet Governance</w:t>
      </w:r>
      <w:r w:rsidR="00FC1426" w:rsidRPr="001F70A1">
        <w:rPr>
          <w:rFonts w:ascii="Arial" w:hAnsi="Arial" w:cs="Arial"/>
          <w:bCs/>
          <w:sz w:val="22"/>
          <w:szCs w:val="22"/>
          <w:lang w:val="en-US"/>
        </w:rPr>
        <w:t xml:space="preserve"> Forum (IGF)</w:t>
      </w:r>
      <w:r w:rsidR="00823A2F" w:rsidRPr="001F70A1">
        <w:rPr>
          <w:rFonts w:ascii="Arial" w:hAnsi="Arial" w:cs="Arial"/>
          <w:bCs/>
          <w:sz w:val="22"/>
          <w:szCs w:val="22"/>
          <w:lang w:val="en-US"/>
        </w:rPr>
        <w:t xml:space="preserve"> on capacity building and individual empowerment.</w:t>
      </w:r>
      <w:r w:rsidRPr="001F70A1">
        <w:rPr>
          <w:rFonts w:ascii="Arial" w:hAnsi="Arial" w:cs="Arial"/>
          <w:bCs/>
          <w:sz w:val="22"/>
          <w:szCs w:val="22"/>
          <w:lang w:val="en-US"/>
        </w:rPr>
        <w:t xml:space="preserve"> In </w:t>
      </w:r>
      <w:r w:rsidRPr="001F70A1">
        <w:rPr>
          <w:rFonts w:ascii="Arial" w:hAnsi="Arial" w:cs="Arial"/>
          <w:bCs/>
          <w:sz w:val="22"/>
          <w:szCs w:val="22"/>
          <w:lang w:val="en-US"/>
        </w:rPr>
        <w:lastRenderedPageBreak/>
        <w:t>particular, Portugal foresees</w:t>
      </w:r>
      <w:r w:rsidR="001D5FBE" w:rsidRPr="001F70A1">
        <w:rPr>
          <w:rFonts w:ascii="Arial" w:hAnsi="Arial" w:cs="Arial"/>
          <w:bCs/>
          <w:sz w:val="22"/>
          <w:szCs w:val="22"/>
          <w:lang w:val="en-US"/>
        </w:rPr>
        <w:t xml:space="preserve"> to develop</w:t>
      </w:r>
      <w:r w:rsidRPr="001F70A1">
        <w:rPr>
          <w:rFonts w:ascii="Arial" w:hAnsi="Arial" w:cs="Arial"/>
          <w:bCs/>
          <w:sz w:val="22"/>
          <w:szCs w:val="22"/>
          <w:lang w:val="en-US"/>
        </w:rPr>
        <w:t xml:space="preserve"> specific actions with </w:t>
      </w:r>
      <w:r w:rsidRPr="001F70A1">
        <w:rPr>
          <w:rFonts w:ascii="Arial" w:hAnsi="Arial" w:cs="Arial"/>
          <w:bCs/>
          <w:sz w:val="22"/>
          <w:szCs w:val="22"/>
          <w:lang w:val="en-GB"/>
        </w:rPr>
        <w:t>Portuguese speaking African countries and other African countries in collaboration with the African Union Commission</w:t>
      </w:r>
      <w:r w:rsidR="00823A2F" w:rsidRPr="001F70A1">
        <w:rPr>
          <w:rFonts w:ascii="Arial" w:hAnsi="Arial" w:cs="Arial"/>
          <w:bCs/>
          <w:sz w:val="22"/>
          <w:szCs w:val="22"/>
          <w:lang w:val="en-GB"/>
        </w:rPr>
        <w:t xml:space="preserve"> on this area.</w:t>
      </w:r>
      <w:r w:rsidRPr="001F70A1">
        <w:rPr>
          <w:rFonts w:ascii="Arial" w:hAnsi="Arial" w:cs="Arial"/>
          <w:bCs/>
          <w:sz w:val="22"/>
          <w:szCs w:val="22"/>
          <w:lang w:val="en-GB"/>
        </w:rPr>
        <w:t xml:space="preserve"> </w:t>
      </w:r>
    </w:p>
    <w:p w:rsidR="00685361" w:rsidRPr="001F70A1" w:rsidRDefault="00685361" w:rsidP="006D2753">
      <w:pPr>
        <w:pStyle w:val="ListParagraph"/>
        <w:spacing w:line="360" w:lineRule="auto"/>
        <w:ind w:left="0"/>
        <w:rPr>
          <w:rFonts w:ascii="Arial" w:hAnsi="Arial" w:cs="Arial"/>
          <w:b/>
          <w:bCs/>
          <w:sz w:val="22"/>
          <w:szCs w:val="22"/>
          <w:lang w:val="en-US"/>
        </w:rPr>
      </w:pPr>
    </w:p>
    <w:p w:rsidR="0093428C" w:rsidRPr="001F70A1" w:rsidRDefault="000C5FBF" w:rsidP="006D2753">
      <w:pPr>
        <w:pStyle w:val="ListParagraph"/>
        <w:spacing w:line="360" w:lineRule="auto"/>
        <w:ind w:left="0"/>
        <w:rPr>
          <w:rFonts w:ascii="Arial" w:hAnsi="Arial" w:cs="Arial"/>
          <w:b/>
          <w:bCs/>
          <w:sz w:val="22"/>
          <w:szCs w:val="22"/>
          <w:lang w:val="en-US"/>
        </w:rPr>
      </w:pPr>
      <w:r>
        <w:rPr>
          <w:rFonts w:ascii="Arial" w:hAnsi="Arial" w:cs="Arial"/>
          <w:b/>
          <w:bCs/>
          <w:sz w:val="22"/>
          <w:szCs w:val="22"/>
          <w:lang w:val="en-US"/>
        </w:rPr>
        <w:t>10</w:t>
      </w:r>
      <w:r w:rsidR="00531F77" w:rsidRPr="001F70A1">
        <w:rPr>
          <w:rFonts w:ascii="Arial" w:hAnsi="Arial" w:cs="Arial"/>
          <w:b/>
          <w:bCs/>
          <w:sz w:val="22"/>
          <w:szCs w:val="22"/>
          <w:lang w:val="en-US"/>
        </w:rPr>
        <w:t xml:space="preserve">. </w:t>
      </w:r>
      <w:r w:rsidR="0093428C" w:rsidRPr="001F70A1">
        <w:rPr>
          <w:rFonts w:ascii="Arial" w:hAnsi="Arial" w:cs="Arial"/>
          <w:b/>
          <w:bCs/>
          <w:sz w:val="22"/>
          <w:szCs w:val="22"/>
          <w:lang w:val="en-US"/>
        </w:rPr>
        <w:t>Developmental aspects of the Internet</w:t>
      </w:r>
    </w:p>
    <w:p w:rsidR="00D92FA4" w:rsidRDefault="00FC1426" w:rsidP="00D92FA4">
      <w:pPr>
        <w:pStyle w:val="ListParagraph"/>
        <w:spacing w:line="360" w:lineRule="auto"/>
        <w:ind w:left="0"/>
        <w:jc w:val="both"/>
        <w:rPr>
          <w:rFonts w:ascii="Arial" w:hAnsi="Arial" w:cs="Arial"/>
          <w:bCs/>
          <w:sz w:val="22"/>
          <w:szCs w:val="22"/>
          <w:lang w:val="en-US"/>
        </w:rPr>
      </w:pPr>
      <w:r w:rsidRPr="001F70A1">
        <w:rPr>
          <w:rFonts w:ascii="Arial" w:hAnsi="Arial" w:cs="Arial"/>
          <w:bCs/>
          <w:sz w:val="22"/>
          <w:szCs w:val="22"/>
          <w:lang w:val="en-US"/>
        </w:rPr>
        <w:t xml:space="preserve">In the context of Governmental Advisory Committee (GAC), Commission on Science and Technology for Development (CSTD) and IGF, </w:t>
      </w:r>
      <w:r w:rsidR="009200FA" w:rsidRPr="001F70A1">
        <w:rPr>
          <w:rFonts w:ascii="Arial" w:hAnsi="Arial" w:cs="Arial"/>
          <w:bCs/>
          <w:sz w:val="22"/>
          <w:szCs w:val="22"/>
          <w:lang w:val="en-US"/>
        </w:rPr>
        <w:t xml:space="preserve">Portugal has been defending </w:t>
      </w:r>
      <w:r w:rsidR="00823A2F" w:rsidRPr="001F70A1">
        <w:rPr>
          <w:rFonts w:ascii="Arial" w:hAnsi="Arial" w:cs="Arial"/>
          <w:bCs/>
          <w:sz w:val="22"/>
          <w:szCs w:val="22"/>
          <w:lang w:val="en-US"/>
        </w:rPr>
        <w:t xml:space="preserve">public </w:t>
      </w:r>
      <w:r w:rsidRPr="001F70A1">
        <w:rPr>
          <w:rFonts w:ascii="Arial" w:hAnsi="Arial" w:cs="Arial"/>
          <w:bCs/>
          <w:sz w:val="22"/>
          <w:szCs w:val="22"/>
          <w:lang w:val="en-US"/>
        </w:rPr>
        <w:t xml:space="preserve">policies towards better access and affordability of the Internet. </w:t>
      </w:r>
    </w:p>
    <w:p w:rsidR="00D92FA4" w:rsidRDefault="00551CA8" w:rsidP="00D92FA4">
      <w:pPr>
        <w:pStyle w:val="ListParagraph"/>
        <w:spacing w:line="360" w:lineRule="auto"/>
        <w:ind w:left="0"/>
        <w:jc w:val="both"/>
        <w:rPr>
          <w:rFonts w:ascii="Arial" w:hAnsi="Arial" w:cs="Arial"/>
          <w:bCs/>
          <w:sz w:val="22"/>
          <w:szCs w:val="22"/>
          <w:lang w:val="en-US"/>
        </w:rPr>
      </w:pPr>
      <w:r w:rsidRPr="00551CA8">
        <w:rPr>
          <w:rFonts w:ascii="Arial" w:hAnsi="Arial" w:cs="Arial"/>
          <w:bCs/>
          <w:sz w:val="22"/>
          <w:szCs w:val="22"/>
          <w:lang w:val="en-US"/>
        </w:rPr>
        <w:t>At a national leve</w:t>
      </w:r>
      <w:r w:rsidR="00D92FA4">
        <w:rPr>
          <w:rFonts w:ascii="Arial" w:hAnsi="Arial" w:cs="Arial"/>
          <w:bCs/>
          <w:sz w:val="22"/>
          <w:szCs w:val="22"/>
          <w:lang w:val="en-US"/>
        </w:rPr>
        <w:t xml:space="preserve">l, it is worth mentioning the </w:t>
      </w:r>
      <w:r w:rsidR="00D92FA4" w:rsidRPr="00D92FA4">
        <w:rPr>
          <w:rFonts w:ascii="Arial" w:hAnsi="Arial" w:cs="Arial"/>
          <w:bCs/>
          <w:sz w:val="22"/>
          <w:szCs w:val="22"/>
          <w:lang w:val="en-US"/>
        </w:rPr>
        <w:t>promotion of broadband in rural areas, which can contribute to ensure a level playing field for all citizens, promote info-inclusion and the development of human capital and contributing to the creation of externalities in</w:t>
      </w:r>
      <w:r w:rsidR="00D92FA4">
        <w:rPr>
          <w:rFonts w:ascii="Arial" w:hAnsi="Arial" w:cs="Arial"/>
          <w:bCs/>
          <w:sz w:val="22"/>
          <w:szCs w:val="22"/>
          <w:lang w:val="en-US"/>
        </w:rPr>
        <w:t xml:space="preserve"> </w:t>
      </w:r>
      <w:r w:rsidR="00D92FA4" w:rsidRPr="00D92FA4">
        <w:rPr>
          <w:rFonts w:ascii="Arial" w:hAnsi="Arial" w:cs="Arial"/>
          <w:bCs/>
          <w:sz w:val="22"/>
          <w:szCs w:val="22"/>
          <w:lang w:val="en-US"/>
        </w:rPr>
        <w:t xml:space="preserve">rural development policy at the level of employment, growth, competitiveness and sustainability of the industries located in these </w:t>
      </w:r>
      <w:r w:rsidR="00D92FA4">
        <w:rPr>
          <w:rFonts w:ascii="Arial" w:hAnsi="Arial" w:cs="Arial"/>
          <w:bCs/>
          <w:sz w:val="22"/>
          <w:szCs w:val="22"/>
          <w:lang w:val="en-US"/>
        </w:rPr>
        <w:t>areas.</w:t>
      </w:r>
      <w:r w:rsidR="00D92FA4" w:rsidRPr="00D92FA4">
        <w:rPr>
          <w:rFonts w:ascii="Arial" w:hAnsi="Arial" w:cs="Arial"/>
          <w:bCs/>
          <w:sz w:val="22"/>
          <w:szCs w:val="22"/>
          <w:lang w:val="en-US"/>
        </w:rPr>
        <w:t xml:space="preserve"> </w:t>
      </w:r>
    </w:p>
    <w:p w:rsidR="00ED4F1B" w:rsidRDefault="00D92FA4" w:rsidP="00D92FA4">
      <w:pPr>
        <w:spacing w:line="360" w:lineRule="auto"/>
        <w:jc w:val="both"/>
        <w:rPr>
          <w:rFonts w:ascii="Arial" w:hAnsi="Arial" w:cs="Arial"/>
          <w:bCs/>
          <w:sz w:val="22"/>
          <w:szCs w:val="22"/>
          <w:lang w:val="en-US"/>
        </w:rPr>
      </w:pPr>
      <w:r>
        <w:rPr>
          <w:rFonts w:ascii="Arial" w:hAnsi="Arial" w:cs="Arial"/>
          <w:bCs/>
          <w:sz w:val="22"/>
          <w:szCs w:val="22"/>
          <w:lang w:val="en-US"/>
        </w:rPr>
        <w:t>T</w:t>
      </w:r>
      <w:r w:rsidRPr="00D92FA4">
        <w:rPr>
          <w:rFonts w:ascii="Arial" w:hAnsi="Arial" w:cs="Arial"/>
          <w:bCs/>
          <w:sz w:val="22"/>
          <w:szCs w:val="22"/>
          <w:lang w:val="en-US"/>
        </w:rPr>
        <w:t>he Portuguese government launched five Public Tenders for the deployment of "High-Speed Networks in Rural Areas", involving 139 munic</w:t>
      </w:r>
      <w:r>
        <w:rPr>
          <w:rFonts w:ascii="Arial" w:hAnsi="Arial" w:cs="Arial"/>
          <w:bCs/>
          <w:sz w:val="22"/>
          <w:szCs w:val="22"/>
          <w:lang w:val="en-US"/>
        </w:rPr>
        <w:t xml:space="preserve">ipalities, an investment of 156 </w:t>
      </w:r>
      <w:proofErr w:type="spellStart"/>
      <w:r w:rsidRPr="00D92FA4">
        <w:rPr>
          <w:rFonts w:ascii="Arial" w:hAnsi="Arial" w:cs="Arial"/>
          <w:bCs/>
          <w:sz w:val="22"/>
          <w:szCs w:val="22"/>
          <w:lang w:val="en-US"/>
        </w:rPr>
        <w:t>millions</w:t>
      </w:r>
      <w:proofErr w:type="spellEnd"/>
      <w:r w:rsidRPr="00D92FA4">
        <w:rPr>
          <w:rFonts w:ascii="Arial" w:hAnsi="Arial" w:cs="Arial"/>
          <w:bCs/>
          <w:sz w:val="22"/>
          <w:szCs w:val="22"/>
          <w:lang w:val="en-US"/>
        </w:rPr>
        <w:t xml:space="preserve"> of euros, covering more than 1 million of people. </w:t>
      </w:r>
    </w:p>
    <w:p w:rsidR="00ED4F1B" w:rsidRDefault="00ED4F1B" w:rsidP="006D2753">
      <w:pPr>
        <w:pStyle w:val="ListParagraph"/>
        <w:spacing w:line="360" w:lineRule="auto"/>
        <w:ind w:left="0"/>
        <w:rPr>
          <w:rFonts w:ascii="Arial" w:eastAsia="MS Mincho" w:hAnsi="Arial" w:cs="Arial"/>
          <w:bCs/>
          <w:sz w:val="22"/>
          <w:szCs w:val="22"/>
          <w:lang w:val="en-US" w:eastAsia="ja-JP"/>
        </w:rPr>
      </w:pPr>
    </w:p>
    <w:p w:rsidR="00DA146E" w:rsidRPr="001F70A1" w:rsidRDefault="00531F77" w:rsidP="006D2753">
      <w:pPr>
        <w:pStyle w:val="ListParagraph"/>
        <w:spacing w:line="360" w:lineRule="auto"/>
        <w:ind w:left="0"/>
        <w:rPr>
          <w:rFonts w:ascii="Arial" w:hAnsi="Arial" w:cs="Arial"/>
          <w:b/>
          <w:bCs/>
          <w:sz w:val="22"/>
          <w:szCs w:val="22"/>
          <w:lang w:val="en-US"/>
        </w:rPr>
      </w:pPr>
      <w:r w:rsidRPr="001F70A1">
        <w:rPr>
          <w:rFonts w:ascii="Arial" w:hAnsi="Arial" w:cs="Arial"/>
          <w:b/>
          <w:bCs/>
          <w:sz w:val="22"/>
          <w:szCs w:val="22"/>
          <w:lang w:val="en-US"/>
        </w:rPr>
        <w:t>1</w:t>
      </w:r>
      <w:r w:rsidR="000C5FBF">
        <w:rPr>
          <w:rFonts w:ascii="Arial" w:hAnsi="Arial" w:cs="Arial"/>
          <w:b/>
          <w:bCs/>
          <w:sz w:val="22"/>
          <w:szCs w:val="22"/>
          <w:lang w:val="en-US"/>
        </w:rPr>
        <w:t>2</w:t>
      </w:r>
      <w:r w:rsidRPr="001F70A1">
        <w:rPr>
          <w:rFonts w:ascii="Arial" w:hAnsi="Arial" w:cs="Arial"/>
          <w:b/>
          <w:bCs/>
          <w:sz w:val="22"/>
          <w:szCs w:val="22"/>
          <w:lang w:val="en-US"/>
        </w:rPr>
        <w:t xml:space="preserve">. </w:t>
      </w:r>
      <w:r w:rsidR="0093428C" w:rsidRPr="001F70A1">
        <w:rPr>
          <w:rFonts w:ascii="Arial" w:hAnsi="Arial" w:cs="Arial"/>
          <w:b/>
          <w:bCs/>
          <w:sz w:val="22"/>
          <w:szCs w:val="22"/>
          <w:lang w:val="en-US"/>
        </w:rPr>
        <w:t>Protecting children and young people from abuse and exploitation</w:t>
      </w:r>
    </w:p>
    <w:p w:rsidR="00DA146E" w:rsidRPr="001F70A1" w:rsidRDefault="00DA146E" w:rsidP="006D2753">
      <w:pPr>
        <w:pStyle w:val="ListParagraph"/>
        <w:spacing w:line="360" w:lineRule="auto"/>
        <w:ind w:left="0"/>
        <w:rPr>
          <w:rFonts w:ascii="Arial" w:hAnsi="Arial" w:cs="Arial"/>
          <w:bCs/>
          <w:sz w:val="22"/>
          <w:szCs w:val="22"/>
          <w:lang w:val="en-US"/>
        </w:rPr>
      </w:pPr>
      <w:r w:rsidRPr="001F70A1">
        <w:rPr>
          <w:rFonts w:ascii="Arial" w:hAnsi="Arial" w:cs="Arial"/>
          <w:bCs/>
          <w:sz w:val="22"/>
          <w:szCs w:val="22"/>
          <w:lang w:val="en-US"/>
        </w:rPr>
        <w:t xml:space="preserve">Please </w:t>
      </w:r>
      <w:r w:rsidR="00685361" w:rsidRPr="001F70A1">
        <w:rPr>
          <w:rFonts w:ascii="Arial" w:hAnsi="Arial" w:cs="Arial"/>
          <w:bCs/>
          <w:sz w:val="22"/>
          <w:szCs w:val="22"/>
          <w:lang w:val="en-US"/>
        </w:rPr>
        <w:t>refer to section</w:t>
      </w:r>
      <w:r w:rsidRPr="001F70A1">
        <w:rPr>
          <w:rFonts w:ascii="Arial" w:hAnsi="Arial" w:cs="Arial"/>
          <w:bCs/>
          <w:sz w:val="22"/>
          <w:szCs w:val="22"/>
          <w:lang w:val="en-US"/>
        </w:rPr>
        <w:t xml:space="preserve"> 7.</w:t>
      </w:r>
    </w:p>
    <w:p w:rsidR="0093428C" w:rsidRPr="001F70A1" w:rsidRDefault="0023129A" w:rsidP="006D2753">
      <w:pPr>
        <w:pStyle w:val="ListParagraph"/>
        <w:spacing w:line="360" w:lineRule="auto"/>
        <w:ind w:left="0"/>
        <w:jc w:val="both"/>
        <w:rPr>
          <w:rFonts w:ascii="Arial" w:hAnsi="Arial" w:cs="Arial"/>
          <w:bCs/>
          <w:sz w:val="22"/>
          <w:szCs w:val="22"/>
          <w:lang w:val="en-US"/>
        </w:rPr>
      </w:pPr>
      <w:r w:rsidRPr="001F70A1">
        <w:rPr>
          <w:rFonts w:ascii="Arial" w:hAnsi="Arial" w:cs="Arial"/>
          <w:bCs/>
          <w:sz w:val="22"/>
          <w:szCs w:val="22"/>
          <w:lang w:val="en-US"/>
        </w:rPr>
        <w:t xml:space="preserve">The Portuguese </w:t>
      </w:r>
      <w:r w:rsidR="00DA146E" w:rsidRPr="001F70A1">
        <w:rPr>
          <w:rFonts w:ascii="Arial" w:hAnsi="Arial" w:cs="Arial"/>
          <w:bCs/>
          <w:sz w:val="22"/>
          <w:szCs w:val="22"/>
          <w:lang w:val="en-US"/>
        </w:rPr>
        <w:t xml:space="preserve">law criminalizes various actions </w:t>
      </w:r>
      <w:r w:rsidRPr="001F70A1">
        <w:rPr>
          <w:rFonts w:ascii="Arial" w:hAnsi="Arial" w:cs="Arial"/>
          <w:bCs/>
          <w:sz w:val="22"/>
          <w:szCs w:val="22"/>
          <w:lang w:val="en-US"/>
        </w:rPr>
        <w:t xml:space="preserve">while </w:t>
      </w:r>
      <w:r w:rsidR="00DA146E" w:rsidRPr="001F70A1">
        <w:rPr>
          <w:rFonts w:ascii="Arial" w:hAnsi="Arial" w:cs="Arial"/>
          <w:bCs/>
          <w:sz w:val="22"/>
          <w:szCs w:val="22"/>
          <w:lang w:val="en-US"/>
        </w:rPr>
        <w:t>u</w:t>
      </w:r>
      <w:r w:rsidRPr="001F70A1">
        <w:rPr>
          <w:rFonts w:ascii="Arial" w:hAnsi="Arial" w:cs="Arial"/>
          <w:bCs/>
          <w:sz w:val="22"/>
          <w:szCs w:val="22"/>
          <w:lang w:val="en-US"/>
        </w:rPr>
        <w:t xml:space="preserve">sing electronic communications that </w:t>
      </w:r>
      <w:r w:rsidR="00DA146E" w:rsidRPr="001F70A1">
        <w:rPr>
          <w:rFonts w:ascii="Arial" w:hAnsi="Arial" w:cs="Arial"/>
          <w:bCs/>
          <w:sz w:val="22"/>
          <w:szCs w:val="22"/>
          <w:lang w:val="en-US"/>
        </w:rPr>
        <w:t xml:space="preserve">violate the rights </w:t>
      </w:r>
      <w:r w:rsidRPr="001F70A1">
        <w:rPr>
          <w:rFonts w:ascii="Arial" w:hAnsi="Arial" w:cs="Arial"/>
          <w:bCs/>
          <w:sz w:val="22"/>
          <w:szCs w:val="22"/>
          <w:lang w:val="en-US"/>
        </w:rPr>
        <w:t>and interests of children.</w:t>
      </w:r>
    </w:p>
    <w:p w:rsidR="00DA146E" w:rsidRPr="001F70A1" w:rsidRDefault="0023129A" w:rsidP="006D2753">
      <w:pPr>
        <w:pStyle w:val="ListParagraph"/>
        <w:spacing w:line="360" w:lineRule="auto"/>
        <w:ind w:left="0"/>
        <w:jc w:val="both"/>
        <w:rPr>
          <w:rFonts w:ascii="Arial" w:hAnsi="Arial" w:cs="Arial"/>
          <w:bCs/>
          <w:sz w:val="22"/>
          <w:szCs w:val="22"/>
          <w:lang w:val="en-US"/>
        </w:rPr>
      </w:pPr>
      <w:r w:rsidRPr="001F70A1">
        <w:rPr>
          <w:rFonts w:ascii="Arial" w:hAnsi="Arial" w:cs="Arial"/>
          <w:bCs/>
          <w:sz w:val="22"/>
          <w:szCs w:val="22"/>
          <w:lang w:val="en-US"/>
        </w:rPr>
        <w:t xml:space="preserve">Besides the Budapest Convention, </w:t>
      </w:r>
      <w:r w:rsidR="00DA146E" w:rsidRPr="001F70A1">
        <w:rPr>
          <w:rFonts w:ascii="Arial" w:hAnsi="Arial" w:cs="Arial"/>
          <w:bCs/>
          <w:sz w:val="22"/>
          <w:szCs w:val="22"/>
          <w:lang w:val="en-US"/>
        </w:rPr>
        <w:t>Portugal has ratified the 2007 Council of Europe Convention on the Protection of Children against Sexua</w:t>
      </w:r>
      <w:r w:rsidRPr="001F70A1">
        <w:rPr>
          <w:rFonts w:ascii="Arial" w:hAnsi="Arial" w:cs="Arial"/>
          <w:bCs/>
          <w:sz w:val="22"/>
          <w:szCs w:val="22"/>
          <w:lang w:val="en-US"/>
        </w:rPr>
        <w:t>l Exploitation and Sexual Abuse</w:t>
      </w:r>
      <w:r w:rsidR="00DA146E" w:rsidRPr="001F70A1">
        <w:rPr>
          <w:rFonts w:ascii="Arial" w:hAnsi="Arial" w:cs="Arial"/>
          <w:bCs/>
          <w:sz w:val="22"/>
          <w:szCs w:val="22"/>
          <w:lang w:val="en-US"/>
        </w:rPr>
        <w:t xml:space="preserve"> (Decree n.º 90/2012  of the </w:t>
      </w:r>
      <w:r w:rsidRPr="001F70A1">
        <w:rPr>
          <w:rFonts w:ascii="Arial" w:hAnsi="Arial" w:cs="Arial"/>
          <w:bCs/>
          <w:sz w:val="22"/>
          <w:szCs w:val="22"/>
          <w:lang w:val="en-US"/>
        </w:rPr>
        <w:t>Presidency of the Republic, 27 of O</w:t>
      </w:r>
      <w:r w:rsidR="00DA146E" w:rsidRPr="001F70A1">
        <w:rPr>
          <w:rFonts w:ascii="Arial" w:hAnsi="Arial" w:cs="Arial"/>
          <w:bCs/>
          <w:sz w:val="22"/>
          <w:szCs w:val="22"/>
          <w:lang w:val="en-US"/>
        </w:rPr>
        <w:t>ctober)</w:t>
      </w:r>
      <w:r w:rsidRPr="001F70A1">
        <w:rPr>
          <w:rFonts w:ascii="Arial" w:hAnsi="Arial" w:cs="Arial"/>
          <w:bCs/>
          <w:sz w:val="22"/>
          <w:szCs w:val="22"/>
          <w:lang w:val="en-US"/>
        </w:rPr>
        <w:t xml:space="preserve">. </w:t>
      </w:r>
      <w:r w:rsidR="00DA146E" w:rsidRPr="001F70A1">
        <w:rPr>
          <w:rFonts w:ascii="Arial" w:hAnsi="Arial" w:cs="Arial"/>
          <w:bCs/>
          <w:sz w:val="22"/>
          <w:szCs w:val="22"/>
          <w:lang w:val="en-US"/>
        </w:rPr>
        <w:t xml:space="preserve"> </w:t>
      </w:r>
      <w:r w:rsidRPr="001F70A1">
        <w:rPr>
          <w:rFonts w:ascii="Arial" w:hAnsi="Arial" w:cs="Arial"/>
          <w:bCs/>
          <w:sz w:val="22"/>
          <w:szCs w:val="22"/>
          <w:lang w:val="en-US"/>
        </w:rPr>
        <w:t>Portugal is also member of the Global Alliance against Child Sexual Abuse Online launched in 2012.</w:t>
      </w:r>
    </w:p>
    <w:p w:rsidR="0093428C" w:rsidRPr="001F70A1" w:rsidRDefault="0093428C" w:rsidP="006D2753">
      <w:pPr>
        <w:pStyle w:val="ListParagraph"/>
        <w:spacing w:line="360" w:lineRule="auto"/>
        <w:ind w:left="0"/>
        <w:rPr>
          <w:rFonts w:ascii="Arial" w:hAnsi="Arial" w:cs="Arial"/>
          <w:bCs/>
          <w:sz w:val="22"/>
          <w:szCs w:val="22"/>
          <w:lang w:val="en-US"/>
        </w:rPr>
      </w:pPr>
    </w:p>
    <w:sectPr w:rsidR="0093428C" w:rsidRPr="001F70A1" w:rsidSect="0022094F">
      <w:headerReference w:type="default" r:id="rId16"/>
      <w:footerReference w:type="default" r:id="rId17"/>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46" w:rsidRDefault="005A2546" w:rsidP="0022094F">
      <w:pPr>
        <w:spacing w:after="0" w:line="240" w:lineRule="auto"/>
      </w:pPr>
      <w:r>
        <w:separator/>
      </w:r>
    </w:p>
  </w:endnote>
  <w:endnote w:type="continuationSeparator" w:id="0">
    <w:p w:rsidR="005A2546" w:rsidRDefault="005A2546" w:rsidP="0022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3344"/>
      <w:docPartObj>
        <w:docPartGallery w:val="Page Numbers (Bottom of Page)"/>
        <w:docPartUnique/>
      </w:docPartObj>
    </w:sdtPr>
    <w:sdtEndPr/>
    <w:sdtContent>
      <w:p w:rsidR="006F0EB5" w:rsidRDefault="00DF1E78">
        <w:pPr>
          <w:pStyle w:val="Footer"/>
          <w:jc w:val="right"/>
        </w:pPr>
        <w:r>
          <w:fldChar w:fldCharType="begin"/>
        </w:r>
        <w:r>
          <w:instrText xml:space="preserve"> PAGE   \* MERGEFORMAT </w:instrText>
        </w:r>
        <w:r>
          <w:fldChar w:fldCharType="separate"/>
        </w:r>
        <w:r w:rsidR="00AE7C15">
          <w:rPr>
            <w:noProof/>
          </w:rPr>
          <w:t>1</w:t>
        </w:r>
        <w:r>
          <w:rPr>
            <w:noProof/>
          </w:rPr>
          <w:fldChar w:fldCharType="end"/>
        </w:r>
      </w:p>
    </w:sdtContent>
  </w:sdt>
  <w:p w:rsidR="006F0EB5" w:rsidRDefault="006F0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46" w:rsidRDefault="005A2546" w:rsidP="0022094F">
      <w:pPr>
        <w:spacing w:after="0" w:line="240" w:lineRule="auto"/>
      </w:pPr>
      <w:r>
        <w:separator/>
      </w:r>
    </w:p>
  </w:footnote>
  <w:footnote w:type="continuationSeparator" w:id="0">
    <w:p w:rsidR="005A2546" w:rsidRDefault="005A2546" w:rsidP="00220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9B" w:rsidRDefault="00817A9B" w:rsidP="009F16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86FBE"/>
    <w:multiLevelType w:val="hybridMultilevel"/>
    <w:tmpl w:val="90DCB96E"/>
    <w:lvl w:ilvl="0" w:tplc="08160001">
      <w:start w:val="1"/>
      <w:numFmt w:val="bullet"/>
      <w:lvlText w:val=""/>
      <w:lvlJc w:val="left"/>
      <w:pPr>
        <w:ind w:left="1146" w:hanging="360"/>
      </w:pPr>
      <w:rPr>
        <w:rFonts w:ascii="Symbol" w:hAnsi="Symbol" w:hint="default"/>
      </w:r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1">
    <w:nsid w:val="1FE82F1E"/>
    <w:multiLevelType w:val="multilevel"/>
    <w:tmpl w:val="AB34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133F6"/>
    <w:multiLevelType w:val="hybridMultilevel"/>
    <w:tmpl w:val="009C9CA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44424DFF"/>
    <w:multiLevelType w:val="hybridMultilevel"/>
    <w:tmpl w:val="E19A7A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4F413EEE"/>
    <w:multiLevelType w:val="hybridMultilevel"/>
    <w:tmpl w:val="D428A408"/>
    <w:lvl w:ilvl="0" w:tplc="08160003">
      <w:start w:val="1"/>
      <w:numFmt w:val="bullet"/>
      <w:lvlText w:val="o"/>
      <w:lvlJc w:val="left"/>
      <w:pPr>
        <w:ind w:left="1495" w:hanging="360"/>
      </w:pPr>
      <w:rPr>
        <w:rFonts w:ascii="Courier New" w:hAnsi="Courier New" w:cs="Courier New" w:hint="default"/>
      </w:rPr>
    </w:lvl>
    <w:lvl w:ilvl="1" w:tplc="08160003">
      <w:start w:val="1"/>
      <w:numFmt w:val="bullet"/>
      <w:lvlText w:val="o"/>
      <w:lvlJc w:val="left"/>
      <w:pPr>
        <w:ind w:left="2007" w:hanging="360"/>
      </w:pPr>
      <w:rPr>
        <w:rFonts w:ascii="Courier New" w:hAnsi="Courier New" w:cs="Courier New" w:hint="default"/>
      </w:rPr>
    </w:lvl>
    <w:lvl w:ilvl="2" w:tplc="08160001">
      <w:start w:val="1"/>
      <w:numFmt w:val="bullet"/>
      <w:lvlText w:val=""/>
      <w:lvlJc w:val="left"/>
      <w:pPr>
        <w:ind w:left="2727" w:hanging="360"/>
      </w:pPr>
      <w:rPr>
        <w:rFonts w:ascii="Symbol" w:hAnsi="Symbol"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5">
    <w:nsid w:val="6500096A"/>
    <w:multiLevelType w:val="hybridMultilevel"/>
    <w:tmpl w:val="3B6629DE"/>
    <w:lvl w:ilvl="0" w:tplc="EAB49738">
      <w:start w:val="1"/>
      <w:numFmt w:val="bullet"/>
      <w:lvlText w:val=""/>
      <w:lvlJc w:val="left"/>
      <w:pPr>
        <w:ind w:left="1495" w:hanging="360"/>
      </w:pPr>
      <w:rPr>
        <w:rFonts w:ascii="Symbol" w:hAnsi="Symbol" w:hint="default"/>
      </w:rPr>
    </w:lvl>
    <w:lvl w:ilvl="1" w:tplc="08160003">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6">
    <w:nsid w:val="6C653A9E"/>
    <w:multiLevelType w:val="hybridMultilevel"/>
    <w:tmpl w:val="833881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3D"/>
    <w:rsid w:val="0007367F"/>
    <w:rsid w:val="0008116D"/>
    <w:rsid w:val="000C37DB"/>
    <w:rsid w:val="000C5FBF"/>
    <w:rsid w:val="000F2399"/>
    <w:rsid w:val="00122ADF"/>
    <w:rsid w:val="00125AEA"/>
    <w:rsid w:val="001C0D9E"/>
    <w:rsid w:val="001D5FBE"/>
    <w:rsid w:val="001F70A1"/>
    <w:rsid w:val="00200477"/>
    <w:rsid w:val="00215D42"/>
    <w:rsid w:val="0022094F"/>
    <w:rsid w:val="0023129A"/>
    <w:rsid w:val="00242E1B"/>
    <w:rsid w:val="00286383"/>
    <w:rsid w:val="002D650A"/>
    <w:rsid w:val="0031451D"/>
    <w:rsid w:val="003618AA"/>
    <w:rsid w:val="0038118C"/>
    <w:rsid w:val="00382B07"/>
    <w:rsid w:val="003D0514"/>
    <w:rsid w:val="0044410A"/>
    <w:rsid w:val="00457AF7"/>
    <w:rsid w:val="004717FF"/>
    <w:rsid w:val="0047578F"/>
    <w:rsid w:val="004A7AF0"/>
    <w:rsid w:val="004B5489"/>
    <w:rsid w:val="005224B3"/>
    <w:rsid w:val="00531F77"/>
    <w:rsid w:val="00551CA8"/>
    <w:rsid w:val="005679F3"/>
    <w:rsid w:val="0057492E"/>
    <w:rsid w:val="005A2546"/>
    <w:rsid w:val="005C0F2D"/>
    <w:rsid w:val="005C61B7"/>
    <w:rsid w:val="005D0E9D"/>
    <w:rsid w:val="005D428F"/>
    <w:rsid w:val="00614AB4"/>
    <w:rsid w:val="006207DC"/>
    <w:rsid w:val="006416C9"/>
    <w:rsid w:val="006765A8"/>
    <w:rsid w:val="006845F6"/>
    <w:rsid w:val="00685361"/>
    <w:rsid w:val="006C61E8"/>
    <w:rsid w:val="006D2753"/>
    <w:rsid w:val="006F0EB5"/>
    <w:rsid w:val="006F1542"/>
    <w:rsid w:val="006F7F13"/>
    <w:rsid w:val="007271CD"/>
    <w:rsid w:val="0073523D"/>
    <w:rsid w:val="007B0218"/>
    <w:rsid w:val="007C580F"/>
    <w:rsid w:val="007D1FB3"/>
    <w:rsid w:val="007D35C3"/>
    <w:rsid w:val="00811726"/>
    <w:rsid w:val="00817A9B"/>
    <w:rsid w:val="00823A2F"/>
    <w:rsid w:val="00856D39"/>
    <w:rsid w:val="00872B1C"/>
    <w:rsid w:val="00876679"/>
    <w:rsid w:val="008A2DED"/>
    <w:rsid w:val="008E10F7"/>
    <w:rsid w:val="009200FA"/>
    <w:rsid w:val="0093428C"/>
    <w:rsid w:val="009363C8"/>
    <w:rsid w:val="009A4573"/>
    <w:rsid w:val="009C4B18"/>
    <w:rsid w:val="009E28FB"/>
    <w:rsid w:val="009F1657"/>
    <w:rsid w:val="009F3055"/>
    <w:rsid w:val="00A367F9"/>
    <w:rsid w:val="00A745BD"/>
    <w:rsid w:val="00AE7C15"/>
    <w:rsid w:val="00B41E30"/>
    <w:rsid w:val="00B678A7"/>
    <w:rsid w:val="00BB7567"/>
    <w:rsid w:val="00BE0A6D"/>
    <w:rsid w:val="00BF06C6"/>
    <w:rsid w:val="00C04E43"/>
    <w:rsid w:val="00C47BE0"/>
    <w:rsid w:val="00C73C18"/>
    <w:rsid w:val="00C86783"/>
    <w:rsid w:val="00CB6677"/>
    <w:rsid w:val="00CE16DC"/>
    <w:rsid w:val="00CF6A5E"/>
    <w:rsid w:val="00D6070F"/>
    <w:rsid w:val="00D64824"/>
    <w:rsid w:val="00D92FA4"/>
    <w:rsid w:val="00DA146E"/>
    <w:rsid w:val="00DA4DD1"/>
    <w:rsid w:val="00DF1E78"/>
    <w:rsid w:val="00E25E0C"/>
    <w:rsid w:val="00E623ED"/>
    <w:rsid w:val="00E819BF"/>
    <w:rsid w:val="00E85261"/>
    <w:rsid w:val="00EC2833"/>
    <w:rsid w:val="00ED4F1B"/>
    <w:rsid w:val="00EE1494"/>
    <w:rsid w:val="00EF28E8"/>
    <w:rsid w:val="00F534B5"/>
    <w:rsid w:val="00F57D18"/>
    <w:rsid w:val="00FB7DBE"/>
    <w:rsid w:val="00FC1426"/>
  </w:rsids>
  <m:mathPr>
    <m:mathFont m:val="Cambria Math"/>
    <m:brkBin m:val="before"/>
    <m:brkBinSub m:val="--"/>
    <m:smallFrac m:val="0"/>
    <m:dispDef m:val="0"/>
    <m:lMargin m:val="0"/>
    <m:rMargin m:val="0"/>
    <m:defJc m:val="centerGroup"/>
    <m:wrapRight/>
    <m:intLim m:val="subSup"/>
    <m:naryLim m:val="subSup"/>
  </m:mathPr>
  <w:themeFontLang w:val="pt-P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819BF"/>
    <w:pPr>
      <w:spacing w:after="240" w:line="300" w:lineRule="exact"/>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94F"/>
    <w:pPr>
      <w:tabs>
        <w:tab w:val="center" w:pos="4320"/>
        <w:tab w:val="right" w:pos="8640"/>
      </w:tabs>
      <w:spacing w:after="0" w:line="240" w:lineRule="auto"/>
    </w:pPr>
    <w:rPr>
      <w:sz w:val="20"/>
      <w:szCs w:val="20"/>
    </w:rPr>
  </w:style>
  <w:style w:type="character" w:customStyle="1" w:styleId="HeaderChar">
    <w:name w:val="Header Char"/>
    <w:link w:val="Header"/>
    <w:uiPriority w:val="99"/>
    <w:rsid w:val="0022094F"/>
    <w:rPr>
      <w:lang w:val="pt-PT"/>
    </w:rPr>
  </w:style>
  <w:style w:type="paragraph" w:styleId="Footer">
    <w:name w:val="footer"/>
    <w:basedOn w:val="Normal"/>
    <w:link w:val="FooterChar"/>
    <w:uiPriority w:val="99"/>
    <w:unhideWhenUsed/>
    <w:rsid w:val="0022094F"/>
    <w:pPr>
      <w:tabs>
        <w:tab w:val="center" w:pos="4320"/>
        <w:tab w:val="right" w:pos="8640"/>
      </w:tabs>
      <w:spacing w:after="0" w:line="240" w:lineRule="auto"/>
    </w:pPr>
    <w:rPr>
      <w:sz w:val="20"/>
      <w:szCs w:val="20"/>
    </w:rPr>
  </w:style>
  <w:style w:type="character" w:customStyle="1" w:styleId="FooterChar">
    <w:name w:val="Footer Char"/>
    <w:link w:val="Footer"/>
    <w:uiPriority w:val="99"/>
    <w:rsid w:val="0022094F"/>
    <w:rPr>
      <w:lang w:val="pt-PT"/>
    </w:rPr>
  </w:style>
  <w:style w:type="paragraph" w:styleId="BalloonText">
    <w:name w:val="Balloon Text"/>
    <w:basedOn w:val="Normal"/>
    <w:link w:val="BalloonTextChar"/>
    <w:uiPriority w:val="99"/>
    <w:semiHidden/>
    <w:unhideWhenUsed/>
    <w:rsid w:val="0022094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2094F"/>
    <w:rPr>
      <w:rFonts w:ascii="Lucida Grande" w:hAnsi="Lucida Grande"/>
      <w:sz w:val="18"/>
      <w:szCs w:val="18"/>
      <w:lang w:val="pt-PT"/>
    </w:rPr>
  </w:style>
  <w:style w:type="table" w:styleId="TableGrid">
    <w:name w:val="Table Grid"/>
    <w:basedOn w:val="TableNormal"/>
    <w:uiPriority w:val="59"/>
    <w:rsid w:val="00220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F28E8"/>
    <w:rPr>
      <w:b/>
      <w:bCs/>
    </w:rPr>
  </w:style>
  <w:style w:type="paragraph" w:styleId="ListParagraph">
    <w:name w:val="List Paragraph"/>
    <w:basedOn w:val="Normal"/>
    <w:uiPriority w:val="34"/>
    <w:qFormat/>
    <w:rsid w:val="00EF28E8"/>
    <w:pPr>
      <w:spacing w:after="0" w:line="240" w:lineRule="auto"/>
      <w:ind w:left="708"/>
    </w:pPr>
    <w:rPr>
      <w:rFonts w:ascii="Times New Roman" w:eastAsia="Times New Roman" w:hAnsi="Times New Roman"/>
      <w:lang w:eastAsia="pt-PT"/>
    </w:rPr>
  </w:style>
  <w:style w:type="character" w:customStyle="1" w:styleId="apple-style-span">
    <w:name w:val="apple-style-span"/>
    <w:basedOn w:val="DefaultParagraphFont"/>
    <w:rsid w:val="00EF28E8"/>
  </w:style>
  <w:style w:type="character" w:styleId="Hyperlink">
    <w:name w:val="Hyperlink"/>
    <w:basedOn w:val="DefaultParagraphFont"/>
    <w:uiPriority w:val="99"/>
    <w:unhideWhenUsed/>
    <w:rsid w:val="00531F77"/>
    <w:rPr>
      <w:color w:val="0000FF"/>
      <w:u w:val="single"/>
    </w:rPr>
  </w:style>
  <w:style w:type="character" w:styleId="FollowedHyperlink">
    <w:name w:val="FollowedHyperlink"/>
    <w:basedOn w:val="DefaultParagraphFont"/>
    <w:uiPriority w:val="99"/>
    <w:semiHidden/>
    <w:unhideWhenUsed/>
    <w:rsid w:val="00531F77"/>
    <w:rPr>
      <w:color w:val="800080" w:themeColor="followedHyperlink"/>
      <w:u w:val="single"/>
    </w:rPr>
  </w:style>
  <w:style w:type="paragraph" w:styleId="BodyText">
    <w:name w:val="Body Text"/>
    <w:basedOn w:val="Normal"/>
    <w:link w:val="BodyTextChar"/>
    <w:uiPriority w:val="99"/>
    <w:semiHidden/>
    <w:unhideWhenUsed/>
    <w:rsid w:val="009200FA"/>
    <w:pPr>
      <w:spacing w:after="120"/>
    </w:pPr>
  </w:style>
  <w:style w:type="character" w:customStyle="1" w:styleId="BodyTextChar">
    <w:name w:val="Body Text Char"/>
    <w:basedOn w:val="DefaultParagraphFont"/>
    <w:link w:val="BodyText"/>
    <w:uiPriority w:val="99"/>
    <w:semiHidden/>
    <w:rsid w:val="009200FA"/>
    <w:rPr>
      <w:sz w:val="24"/>
      <w:szCs w:val="24"/>
      <w:lang w:eastAsia="ja-JP"/>
    </w:rPr>
  </w:style>
  <w:style w:type="character" w:styleId="Emphasis">
    <w:name w:val="Emphasis"/>
    <w:basedOn w:val="DefaultParagraphFont"/>
    <w:uiPriority w:val="20"/>
    <w:qFormat/>
    <w:rsid w:val="00E85261"/>
    <w:rPr>
      <w:i/>
      <w:iCs/>
    </w:rPr>
  </w:style>
  <w:style w:type="paragraph" w:styleId="NormalWeb">
    <w:name w:val="Normal (Web)"/>
    <w:basedOn w:val="Normal"/>
    <w:uiPriority w:val="99"/>
    <w:unhideWhenUsed/>
    <w:rsid w:val="0007367F"/>
    <w:pPr>
      <w:spacing w:before="100" w:beforeAutospacing="1" w:after="100" w:afterAutospacing="1" w:line="240" w:lineRule="auto"/>
    </w:pPr>
    <w:rPr>
      <w:rFonts w:ascii="Times New Roman" w:eastAsia="Times New Roman" w:hAnsi="Times New Roman"/>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819BF"/>
    <w:pPr>
      <w:spacing w:after="240" w:line="300" w:lineRule="exact"/>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94F"/>
    <w:pPr>
      <w:tabs>
        <w:tab w:val="center" w:pos="4320"/>
        <w:tab w:val="right" w:pos="8640"/>
      </w:tabs>
      <w:spacing w:after="0" w:line="240" w:lineRule="auto"/>
    </w:pPr>
    <w:rPr>
      <w:sz w:val="20"/>
      <w:szCs w:val="20"/>
    </w:rPr>
  </w:style>
  <w:style w:type="character" w:customStyle="1" w:styleId="HeaderChar">
    <w:name w:val="Header Char"/>
    <w:link w:val="Header"/>
    <w:uiPriority w:val="99"/>
    <w:rsid w:val="0022094F"/>
    <w:rPr>
      <w:lang w:val="pt-PT"/>
    </w:rPr>
  </w:style>
  <w:style w:type="paragraph" w:styleId="Footer">
    <w:name w:val="footer"/>
    <w:basedOn w:val="Normal"/>
    <w:link w:val="FooterChar"/>
    <w:uiPriority w:val="99"/>
    <w:unhideWhenUsed/>
    <w:rsid w:val="0022094F"/>
    <w:pPr>
      <w:tabs>
        <w:tab w:val="center" w:pos="4320"/>
        <w:tab w:val="right" w:pos="8640"/>
      </w:tabs>
      <w:spacing w:after="0" w:line="240" w:lineRule="auto"/>
    </w:pPr>
    <w:rPr>
      <w:sz w:val="20"/>
      <w:szCs w:val="20"/>
    </w:rPr>
  </w:style>
  <w:style w:type="character" w:customStyle="1" w:styleId="FooterChar">
    <w:name w:val="Footer Char"/>
    <w:link w:val="Footer"/>
    <w:uiPriority w:val="99"/>
    <w:rsid w:val="0022094F"/>
    <w:rPr>
      <w:lang w:val="pt-PT"/>
    </w:rPr>
  </w:style>
  <w:style w:type="paragraph" w:styleId="BalloonText">
    <w:name w:val="Balloon Text"/>
    <w:basedOn w:val="Normal"/>
    <w:link w:val="BalloonTextChar"/>
    <w:uiPriority w:val="99"/>
    <w:semiHidden/>
    <w:unhideWhenUsed/>
    <w:rsid w:val="0022094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2094F"/>
    <w:rPr>
      <w:rFonts w:ascii="Lucida Grande" w:hAnsi="Lucida Grande"/>
      <w:sz w:val="18"/>
      <w:szCs w:val="18"/>
      <w:lang w:val="pt-PT"/>
    </w:rPr>
  </w:style>
  <w:style w:type="table" w:styleId="TableGrid">
    <w:name w:val="Table Grid"/>
    <w:basedOn w:val="TableNormal"/>
    <w:uiPriority w:val="59"/>
    <w:rsid w:val="00220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F28E8"/>
    <w:rPr>
      <w:b/>
      <w:bCs/>
    </w:rPr>
  </w:style>
  <w:style w:type="paragraph" w:styleId="ListParagraph">
    <w:name w:val="List Paragraph"/>
    <w:basedOn w:val="Normal"/>
    <w:uiPriority w:val="34"/>
    <w:qFormat/>
    <w:rsid w:val="00EF28E8"/>
    <w:pPr>
      <w:spacing w:after="0" w:line="240" w:lineRule="auto"/>
      <w:ind w:left="708"/>
    </w:pPr>
    <w:rPr>
      <w:rFonts w:ascii="Times New Roman" w:eastAsia="Times New Roman" w:hAnsi="Times New Roman"/>
      <w:lang w:eastAsia="pt-PT"/>
    </w:rPr>
  </w:style>
  <w:style w:type="character" w:customStyle="1" w:styleId="apple-style-span">
    <w:name w:val="apple-style-span"/>
    <w:basedOn w:val="DefaultParagraphFont"/>
    <w:rsid w:val="00EF28E8"/>
  </w:style>
  <w:style w:type="character" w:styleId="Hyperlink">
    <w:name w:val="Hyperlink"/>
    <w:basedOn w:val="DefaultParagraphFont"/>
    <w:uiPriority w:val="99"/>
    <w:unhideWhenUsed/>
    <w:rsid w:val="00531F77"/>
    <w:rPr>
      <w:color w:val="0000FF"/>
      <w:u w:val="single"/>
    </w:rPr>
  </w:style>
  <w:style w:type="character" w:styleId="FollowedHyperlink">
    <w:name w:val="FollowedHyperlink"/>
    <w:basedOn w:val="DefaultParagraphFont"/>
    <w:uiPriority w:val="99"/>
    <w:semiHidden/>
    <w:unhideWhenUsed/>
    <w:rsid w:val="00531F77"/>
    <w:rPr>
      <w:color w:val="800080" w:themeColor="followedHyperlink"/>
      <w:u w:val="single"/>
    </w:rPr>
  </w:style>
  <w:style w:type="paragraph" w:styleId="BodyText">
    <w:name w:val="Body Text"/>
    <w:basedOn w:val="Normal"/>
    <w:link w:val="BodyTextChar"/>
    <w:uiPriority w:val="99"/>
    <w:semiHidden/>
    <w:unhideWhenUsed/>
    <w:rsid w:val="009200FA"/>
    <w:pPr>
      <w:spacing w:after="120"/>
    </w:pPr>
  </w:style>
  <w:style w:type="character" w:customStyle="1" w:styleId="BodyTextChar">
    <w:name w:val="Body Text Char"/>
    <w:basedOn w:val="DefaultParagraphFont"/>
    <w:link w:val="BodyText"/>
    <w:uiPriority w:val="99"/>
    <w:semiHidden/>
    <w:rsid w:val="009200FA"/>
    <w:rPr>
      <w:sz w:val="24"/>
      <w:szCs w:val="24"/>
      <w:lang w:eastAsia="ja-JP"/>
    </w:rPr>
  </w:style>
  <w:style w:type="character" w:styleId="Emphasis">
    <w:name w:val="Emphasis"/>
    <w:basedOn w:val="DefaultParagraphFont"/>
    <w:uiPriority w:val="20"/>
    <w:qFormat/>
    <w:rsid w:val="00E85261"/>
    <w:rPr>
      <w:i/>
      <w:iCs/>
    </w:rPr>
  </w:style>
  <w:style w:type="paragraph" w:styleId="NormalWeb">
    <w:name w:val="Normal (Web)"/>
    <w:basedOn w:val="Normal"/>
    <w:uiPriority w:val="99"/>
    <w:unhideWhenUsed/>
    <w:rsid w:val="0007367F"/>
    <w:pPr>
      <w:spacing w:before="100" w:beforeAutospacing="1" w:after="100" w:afterAutospacing="1" w:line="240" w:lineRule="auto"/>
    </w:pPr>
    <w:rPr>
      <w:rFonts w:ascii="Times New Roman" w:eastAsia="Times New Roman" w:hAnsi="Times New Roman"/>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6239">
      <w:bodyDiv w:val="1"/>
      <w:marLeft w:val="0"/>
      <w:marRight w:val="0"/>
      <w:marTop w:val="0"/>
      <w:marBottom w:val="0"/>
      <w:divBdr>
        <w:top w:val="none" w:sz="0" w:space="0" w:color="auto"/>
        <w:left w:val="none" w:sz="0" w:space="0" w:color="auto"/>
        <w:bottom w:val="none" w:sz="0" w:space="0" w:color="auto"/>
        <w:right w:val="none" w:sz="0" w:space="0" w:color="auto"/>
      </w:divBdr>
    </w:div>
    <w:div w:id="261034210">
      <w:bodyDiv w:val="1"/>
      <w:marLeft w:val="0"/>
      <w:marRight w:val="0"/>
      <w:marTop w:val="0"/>
      <w:marBottom w:val="0"/>
      <w:divBdr>
        <w:top w:val="none" w:sz="0" w:space="0" w:color="auto"/>
        <w:left w:val="none" w:sz="0" w:space="0" w:color="auto"/>
        <w:bottom w:val="none" w:sz="0" w:space="0" w:color="auto"/>
        <w:right w:val="none" w:sz="0" w:space="0" w:color="auto"/>
      </w:divBdr>
    </w:div>
    <w:div w:id="340549089">
      <w:bodyDiv w:val="1"/>
      <w:marLeft w:val="0"/>
      <w:marRight w:val="0"/>
      <w:marTop w:val="0"/>
      <w:marBottom w:val="0"/>
      <w:divBdr>
        <w:top w:val="none" w:sz="0" w:space="0" w:color="auto"/>
        <w:left w:val="none" w:sz="0" w:space="0" w:color="auto"/>
        <w:bottom w:val="none" w:sz="0" w:space="0" w:color="auto"/>
        <w:right w:val="none" w:sz="0" w:space="0" w:color="auto"/>
      </w:divBdr>
    </w:div>
    <w:div w:id="385954514">
      <w:bodyDiv w:val="1"/>
      <w:marLeft w:val="0"/>
      <w:marRight w:val="0"/>
      <w:marTop w:val="0"/>
      <w:marBottom w:val="0"/>
      <w:divBdr>
        <w:top w:val="none" w:sz="0" w:space="0" w:color="auto"/>
        <w:left w:val="none" w:sz="0" w:space="0" w:color="auto"/>
        <w:bottom w:val="none" w:sz="0" w:space="0" w:color="auto"/>
        <w:right w:val="none" w:sz="0" w:space="0" w:color="auto"/>
      </w:divBdr>
    </w:div>
    <w:div w:id="836268688">
      <w:bodyDiv w:val="1"/>
      <w:marLeft w:val="0"/>
      <w:marRight w:val="0"/>
      <w:marTop w:val="0"/>
      <w:marBottom w:val="0"/>
      <w:divBdr>
        <w:top w:val="none" w:sz="0" w:space="0" w:color="auto"/>
        <w:left w:val="none" w:sz="0" w:space="0" w:color="auto"/>
        <w:bottom w:val="none" w:sz="0" w:space="0" w:color="auto"/>
        <w:right w:val="none" w:sz="0" w:space="0" w:color="auto"/>
      </w:divBdr>
    </w:div>
    <w:div w:id="914707646">
      <w:bodyDiv w:val="1"/>
      <w:marLeft w:val="0"/>
      <w:marRight w:val="0"/>
      <w:marTop w:val="0"/>
      <w:marBottom w:val="0"/>
      <w:divBdr>
        <w:top w:val="none" w:sz="0" w:space="0" w:color="auto"/>
        <w:left w:val="none" w:sz="0" w:space="0" w:color="auto"/>
        <w:bottom w:val="none" w:sz="0" w:space="0" w:color="auto"/>
        <w:right w:val="none" w:sz="0" w:space="0" w:color="auto"/>
      </w:divBdr>
    </w:div>
    <w:div w:id="1319767841">
      <w:bodyDiv w:val="1"/>
      <w:marLeft w:val="0"/>
      <w:marRight w:val="0"/>
      <w:marTop w:val="0"/>
      <w:marBottom w:val="0"/>
      <w:divBdr>
        <w:top w:val="none" w:sz="0" w:space="0" w:color="auto"/>
        <w:left w:val="none" w:sz="0" w:space="0" w:color="auto"/>
        <w:bottom w:val="none" w:sz="0" w:space="0" w:color="auto"/>
        <w:right w:val="none" w:sz="0" w:space="0" w:color="auto"/>
      </w:divBdr>
    </w:div>
    <w:div w:id="1494561264">
      <w:bodyDiv w:val="1"/>
      <w:marLeft w:val="0"/>
      <w:marRight w:val="0"/>
      <w:marTop w:val="0"/>
      <w:marBottom w:val="0"/>
      <w:divBdr>
        <w:top w:val="none" w:sz="0" w:space="0" w:color="auto"/>
        <w:left w:val="none" w:sz="0" w:space="0" w:color="auto"/>
        <w:bottom w:val="none" w:sz="0" w:space="0" w:color="auto"/>
        <w:right w:val="none" w:sz="0" w:space="0" w:color="auto"/>
      </w:divBdr>
    </w:div>
    <w:div w:id="1630285540">
      <w:bodyDiv w:val="1"/>
      <w:marLeft w:val="0"/>
      <w:marRight w:val="0"/>
      <w:marTop w:val="0"/>
      <w:marBottom w:val="0"/>
      <w:divBdr>
        <w:top w:val="none" w:sz="0" w:space="0" w:color="auto"/>
        <w:left w:val="none" w:sz="0" w:space="0" w:color="auto"/>
        <w:bottom w:val="none" w:sz="0" w:space="0" w:color="auto"/>
        <w:right w:val="none" w:sz="0" w:space="0" w:color="auto"/>
      </w:divBdr>
    </w:div>
    <w:div w:id="1694915104">
      <w:bodyDiv w:val="1"/>
      <w:marLeft w:val="0"/>
      <w:marRight w:val="0"/>
      <w:marTop w:val="0"/>
      <w:marBottom w:val="0"/>
      <w:divBdr>
        <w:top w:val="none" w:sz="0" w:space="0" w:color="auto"/>
        <w:left w:val="none" w:sz="0" w:space="0" w:color="auto"/>
        <w:bottom w:val="none" w:sz="0" w:space="0" w:color="auto"/>
        <w:right w:val="none" w:sz="0" w:space="0" w:color="auto"/>
      </w:divBdr>
    </w:div>
    <w:div w:id="1812090469">
      <w:bodyDiv w:val="1"/>
      <w:marLeft w:val="0"/>
      <w:marRight w:val="0"/>
      <w:marTop w:val="0"/>
      <w:marBottom w:val="0"/>
      <w:divBdr>
        <w:top w:val="none" w:sz="0" w:space="0" w:color="auto"/>
        <w:left w:val="none" w:sz="0" w:space="0" w:color="auto"/>
        <w:bottom w:val="none" w:sz="0" w:space="0" w:color="auto"/>
        <w:right w:val="none" w:sz="0" w:space="0" w:color="auto"/>
      </w:divBdr>
    </w:div>
    <w:div w:id="1839728401">
      <w:bodyDiv w:val="1"/>
      <w:marLeft w:val="0"/>
      <w:marRight w:val="0"/>
      <w:marTop w:val="0"/>
      <w:marBottom w:val="0"/>
      <w:divBdr>
        <w:top w:val="none" w:sz="0" w:space="0" w:color="auto"/>
        <w:left w:val="none" w:sz="0" w:space="0" w:color="auto"/>
        <w:bottom w:val="none" w:sz="0" w:space="0" w:color="auto"/>
        <w:right w:val="none" w:sz="0" w:space="0" w:color="auto"/>
      </w:divBdr>
    </w:div>
    <w:div w:id="1927767825">
      <w:bodyDiv w:val="1"/>
      <w:marLeft w:val="0"/>
      <w:marRight w:val="0"/>
      <w:marTop w:val="0"/>
      <w:marBottom w:val="0"/>
      <w:divBdr>
        <w:top w:val="none" w:sz="0" w:space="0" w:color="auto"/>
        <w:left w:val="none" w:sz="0" w:space="0" w:color="auto"/>
        <w:bottom w:val="none" w:sz="0" w:space="0" w:color="auto"/>
        <w:right w:val="none" w:sz="0" w:space="0" w:color="auto"/>
      </w:divBdr>
    </w:div>
    <w:div w:id="206117426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ct.p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rt.p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ugaldigital.pt/index/" TargetMode="External"/><Relationship Id="rId5" Type="http://schemas.openxmlformats.org/officeDocument/2006/relationships/settings" Target="settings.xml"/><Relationship Id="rId15" Type="http://schemas.openxmlformats.org/officeDocument/2006/relationships/hyperlink" Target="http://linhaalerta.internetsegura.pt/" TargetMode="External"/><Relationship Id="rId10" Type="http://schemas.openxmlformats.org/officeDocument/2006/relationships/hyperlink" Target="http://www.submarinecablemap.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erec.europa.eu/eng/document_register/subject_matter/berec/reports/1130-an-assessment-of-ip-interconnection-in-the-context-of-net-neutrality" TargetMode="External"/><Relationship Id="rId14" Type="http://schemas.openxmlformats.org/officeDocument/2006/relationships/hyperlink" Target="http://www.internetsegura.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ida.ribeiro\AppData\Local\Microsoft\Windows\Temporary%20Internet%20Files\Low\Content.IE5\VTLCBMZF\FCT_Geral_(logo_centrado)%5b2%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65110-F7F2-4536-BA93-E3ABBAB0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FCT_Geral_(logo_centrado)[2].dot</Template>
  <TotalTime>0</TotalTime>
  <Pages>5</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FCT</Company>
  <LinksUpToDate>false</LinksUpToDate>
  <CharactersWithSpaces>11425</CharactersWithSpaces>
  <SharedDoc>false</SharedDoc>
  <HLinks>
    <vt:vector size="6" baseType="variant">
      <vt:variant>
        <vt:i4>4128869</vt:i4>
      </vt:variant>
      <vt:variant>
        <vt:i4>2064</vt:i4>
      </vt:variant>
      <vt:variant>
        <vt:i4>1025</vt:i4>
      </vt:variant>
      <vt:variant>
        <vt:i4>1</vt:i4>
      </vt:variant>
      <vt:variant>
        <vt:lpwstr>FCT_H_color_c2011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UMIC</dc:creator>
  <cp:lastModifiedBy>brouard</cp:lastModifiedBy>
  <cp:revision>2</cp:revision>
  <cp:lastPrinted>2014-01-10T17:19:00Z</cp:lastPrinted>
  <dcterms:created xsi:type="dcterms:W3CDTF">2014-02-12T15:57:00Z</dcterms:created>
  <dcterms:modified xsi:type="dcterms:W3CDTF">2014-02-12T15:57:00Z</dcterms:modified>
</cp:coreProperties>
</file>