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drawings/drawing1.xml" ContentType="application/vnd.openxmlformats-officedocument.drawingml.chartshapes+xml"/>
  <Override PartName="/word/charts/chart5.xml" ContentType="application/vnd.openxmlformats-officedocument.drawingml.chart+xml"/>
  <Override PartName="/word/theme/themeOverride5.xml" ContentType="application/vnd.openxmlformats-officedocument.themeOverride+xml"/>
  <Override PartName="/word/drawings/drawing2.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A5354B">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A5354B">
              <w:rPr>
                <w:rFonts w:cs="Arial"/>
                <w:b/>
                <w:bCs/>
                <w:sz w:val="26"/>
                <w:szCs w:val="26"/>
                <w:lang w:val="en-US" w:eastAsia="zh-CN"/>
              </w:rPr>
              <w:t>7</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A5354B">
              <w:rPr>
                <w:b/>
                <w:bCs/>
                <w:color w:val="000000"/>
                <w:lang w:eastAsia="zh-CN"/>
              </w:rPr>
              <w:t>7</w:t>
            </w:r>
            <w:r w:rsidR="009625D8" w:rsidRPr="009625D8">
              <w:rPr>
                <w:rFonts w:ascii="SimSun" w:hAnsi="SimSun" w:hint="eastAsia"/>
                <w:b/>
                <w:bCs/>
                <w:color w:val="000000"/>
                <w:lang w:eastAsia="zh-CN"/>
              </w:rPr>
              <w:t>年</w:t>
            </w:r>
            <w:r w:rsidR="009625D8" w:rsidRPr="009625D8">
              <w:rPr>
                <w:b/>
                <w:bCs/>
                <w:color w:val="000000"/>
                <w:lang w:eastAsia="zh-CN"/>
              </w:rPr>
              <w:t>5</w:t>
            </w:r>
            <w:r w:rsidR="009625D8" w:rsidRPr="009625D8">
              <w:rPr>
                <w:rFonts w:ascii="SimSun" w:hAnsi="SimSun" w:hint="eastAsia"/>
                <w:b/>
                <w:bCs/>
                <w:color w:val="000000"/>
                <w:lang w:eastAsia="zh-CN"/>
              </w:rPr>
              <w:t>月</w:t>
            </w:r>
            <w:r w:rsidR="00A5354B">
              <w:rPr>
                <w:b/>
                <w:bCs/>
                <w:color w:val="000000"/>
                <w:lang w:eastAsia="zh-CN"/>
              </w:rPr>
              <w:t>1</w:t>
            </w:r>
            <w:r w:rsidR="00A5354B">
              <w:rPr>
                <w:rFonts w:hint="eastAsia"/>
                <w:b/>
                <w:bCs/>
                <w:color w:val="000000"/>
                <w:lang w:eastAsia="zh-CN"/>
              </w:rPr>
              <w:t>5</w:t>
            </w:r>
            <w:r w:rsidR="00A5354B">
              <w:rPr>
                <w:b/>
                <w:bCs/>
                <w:color w:val="000000"/>
                <w:lang w:eastAsia="zh-CN"/>
              </w:rPr>
              <w:t>-</w:t>
            </w:r>
            <w:r w:rsidR="009625D8" w:rsidRPr="009625D8">
              <w:rPr>
                <w:b/>
                <w:bCs/>
                <w:color w:val="000000"/>
                <w:lang w:eastAsia="zh-CN"/>
              </w:rPr>
              <w:t>2</w:t>
            </w:r>
            <w:r w:rsidR="0098459B">
              <w:rPr>
                <w:rFonts w:hint="eastAsia"/>
                <w:b/>
                <w:bCs/>
                <w:color w:val="000000"/>
                <w:lang w:eastAsia="zh-CN"/>
              </w:rPr>
              <w:t>5</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E067C5">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3F180C">
              <w:rPr>
                <w:b/>
              </w:rPr>
              <w:t>ADM 1.1</w:t>
            </w:r>
          </w:p>
        </w:tc>
        <w:tc>
          <w:tcPr>
            <w:tcW w:w="3120" w:type="dxa"/>
          </w:tcPr>
          <w:p w:rsidR="00700D1F" w:rsidRPr="00700D1F" w:rsidRDefault="00700D1F" w:rsidP="00AA5519">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A5354B">
              <w:rPr>
                <w:b/>
                <w:bCs/>
                <w:szCs w:val="24"/>
                <w:lang w:eastAsia="zh-CN"/>
              </w:rPr>
              <w:t>7</w:t>
            </w:r>
            <w:r w:rsidRPr="00FC5386">
              <w:rPr>
                <w:b/>
                <w:bCs/>
                <w:szCs w:val="24"/>
                <w:lang w:eastAsia="zh-CN"/>
              </w:rPr>
              <w:t>/</w:t>
            </w:r>
            <w:r w:rsidR="003F180C">
              <w:rPr>
                <w:b/>
                <w:bCs/>
                <w:szCs w:val="24"/>
                <w:lang w:eastAsia="zh-CN"/>
              </w:rPr>
              <w:t>80</w:t>
            </w:r>
            <w:r w:rsidR="00E331C7">
              <w:rPr>
                <w:b/>
                <w:bCs/>
                <w:szCs w:val="24"/>
                <w:lang w:eastAsia="zh-CN"/>
              </w:rPr>
              <w:t>(Rev.2</w:t>
            </w:r>
            <w:r w:rsidR="00366177">
              <w:rPr>
                <w:b/>
                <w:bCs/>
                <w:szCs w:val="24"/>
                <w:lang w:eastAsia="zh-CN"/>
              </w:rPr>
              <w:t>)</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366177" w:rsidP="003F180C">
            <w:pPr>
              <w:tabs>
                <w:tab w:val="left" w:pos="993"/>
              </w:tabs>
              <w:spacing w:before="0"/>
              <w:rPr>
                <w:b/>
                <w:bCs/>
                <w:szCs w:val="24"/>
                <w:lang w:eastAsia="zh-CN"/>
              </w:rPr>
            </w:pPr>
            <w:r>
              <w:rPr>
                <w:b/>
                <w:bCs/>
                <w:szCs w:val="24"/>
                <w:lang w:eastAsia="zh-CN"/>
              </w:rPr>
              <w:t>2017</w:t>
            </w:r>
            <w:r>
              <w:rPr>
                <w:rFonts w:hint="eastAsia"/>
                <w:b/>
                <w:bCs/>
                <w:szCs w:val="24"/>
                <w:lang w:eastAsia="zh-CN"/>
              </w:rPr>
              <w:t>年</w:t>
            </w:r>
            <w:r>
              <w:rPr>
                <w:rFonts w:asciiTheme="minorHAnsi" w:hAnsiTheme="minorHAnsi" w:cstheme="minorHAnsi"/>
                <w:b/>
                <w:bCs/>
                <w:szCs w:val="24"/>
                <w:lang w:eastAsia="zh-CN"/>
              </w:rPr>
              <w:t>5</w:t>
            </w:r>
            <w:r>
              <w:rPr>
                <w:rFonts w:hint="eastAsia"/>
                <w:b/>
                <w:bCs/>
                <w:szCs w:val="24"/>
                <w:lang w:eastAsia="zh-CN"/>
              </w:rPr>
              <w:t>月</w:t>
            </w:r>
            <w:r>
              <w:rPr>
                <w:rFonts w:asciiTheme="minorHAnsi" w:hAnsiTheme="minorHAnsi" w:cstheme="minorHAnsi"/>
                <w:b/>
                <w:bCs/>
                <w:szCs w:val="24"/>
                <w:lang w:eastAsia="zh-CN"/>
              </w:rPr>
              <w:t>2</w:t>
            </w:r>
            <w:r w:rsidR="00E331C7">
              <w:rPr>
                <w:rFonts w:asciiTheme="minorHAnsi" w:hAnsiTheme="minorHAnsi" w:cstheme="minorHAnsi"/>
                <w:b/>
                <w:bCs/>
                <w:szCs w:val="24"/>
                <w:lang w:eastAsia="zh-CN"/>
              </w:rPr>
              <w:t>5</w:t>
            </w:r>
            <w:r>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3F180C">
              <w:rPr>
                <w:rFonts w:eastAsiaTheme="minorEastAsia"/>
                <w:b/>
                <w:lang w:eastAsia="zh-CN"/>
              </w:rPr>
              <w:t>俄文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3F180C" w:rsidP="00001B77">
            <w:pPr>
              <w:pStyle w:val="Source"/>
              <w:rPr>
                <w:lang w:eastAsia="zh-CN"/>
              </w:rPr>
            </w:pPr>
            <w:r w:rsidRPr="003F180C">
              <w:rPr>
                <w:rFonts w:ascii="Times New Roman Bold" w:hAnsi="Times New Roman Bold" w:hint="eastAsia"/>
                <w:lang w:val="fr-CH" w:eastAsia="zh-CN"/>
              </w:rPr>
              <w:t>秘书长的说明</w:t>
            </w:r>
          </w:p>
        </w:tc>
      </w:tr>
      <w:tr w:rsidR="0093362E">
        <w:trPr>
          <w:cantSplit/>
        </w:trPr>
        <w:tc>
          <w:tcPr>
            <w:tcW w:w="10031" w:type="dxa"/>
          </w:tcPr>
          <w:p w:rsidR="0093362E" w:rsidRDefault="003F180C" w:rsidP="00001B77">
            <w:pPr>
              <w:pStyle w:val="Title1"/>
              <w:rPr>
                <w:bCs/>
                <w:lang w:eastAsia="zh-CN"/>
              </w:rPr>
            </w:pPr>
            <w:r w:rsidRPr="003F180C">
              <w:rPr>
                <w:rFonts w:hint="eastAsia"/>
                <w:bCs/>
                <w:lang w:eastAsia="zh-CN"/>
              </w:rPr>
              <w:t>俄罗斯联邦</w:t>
            </w:r>
            <w:r w:rsidR="00366177">
              <w:rPr>
                <w:rFonts w:asciiTheme="minorHAnsi" w:hAnsiTheme="minorHAnsi" w:cstheme="minorHAnsi" w:hint="eastAsia"/>
                <w:lang w:eastAsia="zh-CN"/>
              </w:rPr>
              <w:t>、亚美尼亚共和国</w:t>
            </w:r>
            <w:r w:rsidR="00E331C7">
              <w:rPr>
                <w:rFonts w:hint="eastAsia"/>
                <w:lang w:eastAsia="zh-CN"/>
              </w:rPr>
              <w:t>、白俄罗斯共和国</w:t>
            </w:r>
            <w:r w:rsidR="002537E3">
              <w:rPr>
                <w:lang w:eastAsia="zh-CN"/>
              </w:rPr>
              <w:br/>
            </w:r>
            <w:r w:rsidR="00E331C7">
              <w:rPr>
                <w:rFonts w:hint="eastAsia"/>
                <w:lang w:eastAsia="zh-CN"/>
              </w:rPr>
              <w:t>和吉尔吉斯共和国</w:t>
            </w:r>
            <w:r w:rsidRPr="003F180C">
              <w:rPr>
                <w:rFonts w:hint="eastAsia"/>
                <w:bCs/>
                <w:lang w:eastAsia="zh-CN"/>
              </w:rPr>
              <w:t>提交的文稿</w:t>
            </w:r>
          </w:p>
        </w:tc>
      </w:tr>
      <w:tr w:rsidR="00BE55E4">
        <w:trPr>
          <w:cantSplit/>
        </w:trPr>
        <w:tc>
          <w:tcPr>
            <w:tcW w:w="10031" w:type="dxa"/>
          </w:tcPr>
          <w:p w:rsidR="00BE55E4" w:rsidRPr="003F180C" w:rsidRDefault="00BE55E4" w:rsidP="00BE55E4">
            <w:pPr>
              <w:pStyle w:val="Title2"/>
              <w:rPr>
                <w:lang w:eastAsia="zh-CN"/>
              </w:rPr>
            </w:pPr>
            <w:bookmarkStart w:id="2" w:name="lt_pId010"/>
            <w:r w:rsidRPr="00325605">
              <w:rPr>
                <w:rFonts w:hint="eastAsia"/>
                <w:lang w:eastAsia="zh-CN"/>
              </w:rPr>
              <w:t>在分析</w:t>
            </w:r>
            <w:r w:rsidRPr="00325605">
              <w:rPr>
                <w:rFonts w:asciiTheme="minorHAnsi" w:hAnsiTheme="minorHAnsi"/>
                <w:lang w:eastAsia="zh-CN"/>
              </w:rPr>
              <w:t>1996-2017</w:t>
            </w:r>
            <w:r w:rsidRPr="00325605">
              <w:rPr>
                <w:rFonts w:hint="eastAsia"/>
                <w:lang w:eastAsia="zh-CN"/>
              </w:rPr>
              <w:t>年期间</w:t>
            </w:r>
            <w:r>
              <w:rPr>
                <w:rFonts w:hint="eastAsia"/>
                <w:lang w:eastAsia="zh-CN"/>
              </w:rPr>
              <w:t>国际电联</w:t>
            </w:r>
            <w:r w:rsidRPr="00325605">
              <w:rPr>
                <w:rFonts w:hint="eastAsia"/>
                <w:lang w:val="en-US" w:eastAsia="zh-CN"/>
              </w:rPr>
              <w:t>无线电通信部门</w:t>
            </w:r>
            <w:r>
              <w:rPr>
                <w:rFonts w:hint="eastAsia"/>
                <w:lang w:val="en-US" w:eastAsia="zh-CN"/>
              </w:rPr>
              <w:t>（</w:t>
            </w:r>
            <w:r w:rsidRPr="00325605">
              <w:rPr>
                <w:rFonts w:asciiTheme="minorHAnsi" w:hAnsiTheme="minorHAnsi"/>
                <w:lang w:val="en-US" w:eastAsia="zh-CN"/>
              </w:rPr>
              <w:t>ITU-R</w:t>
            </w:r>
            <w:r>
              <w:rPr>
                <w:rFonts w:hint="eastAsia"/>
                <w:lang w:val="en-US" w:eastAsia="zh-CN"/>
              </w:rPr>
              <w:t>）</w:t>
            </w:r>
            <w:r w:rsidRPr="00325605">
              <w:rPr>
                <w:rFonts w:hint="eastAsia"/>
                <w:lang w:val="en-US" w:eastAsia="zh-CN"/>
              </w:rPr>
              <w:t>财务和</w:t>
            </w:r>
            <w:r w:rsidRPr="00325605">
              <w:rPr>
                <w:lang w:val="en-US" w:eastAsia="zh-CN"/>
              </w:rPr>
              <w:br/>
            </w:r>
            <w:r w:rsidRPr="00325605">
              <w:rPr>
                <w:rFonts w:hint="eastAsia"/>
                <w:lang w:val="en-US" w:eastAsia="zh-CN"/>
              </w:rPr>
              <w:t>人力资源基础上提出的、</w:t>
            </w:r>
            <w:r w:rsidRPr="00325605">
              <w:rPr>
                <w:rFonts w:hint="eastAsia"/>
                <w:lang w:eastAsia="zh-CN"/>
              </w:rPr>
              <w:t>有关</w:t>
            </w:r>
            <w:r w:rsidRPr="00325605">
              <w:rPr>
                <w:rFonts w:hint="eastAsia"/>
                <w:lang w:val="en-US" w:eastAsia="zh-CN"/>
              </w:rPr>
              <w:t>无线电通信部门</w:t>
            </w:r>
            <w:r w:rsidRPr="00325605">
              <w:rPr>
                <w:lang w:val="en-US" w:eastAsia="zh-CN"/>
              </w:rPr>
              <w:br/>
            </w:r>
            <w:r w:rsidRPr="00325605">
              <w:rPr>
                <w:rFonts w:asciiTheme="minorHAnsi" w:hAnsiTheme="minorHAnsi"/>
                <w:lang w:val="en-US" w:eastAsia="zh-CN"/>
              </w:rPr>
              <w:t>2018-2019</w:t>
            </w:r>
            <w:r w:rsidRPr="00325605">
              <w:rPr>
                <w:rFonts w:hint="eastAsia"/>
                <w:lang w:val="en-US" w:eastAsia="zh-CN"/>
              </w:rPr>
              <w:t>年预算草案的</w:t>
            </w:r>
            <w:bookmarkEnd w:id="2"/>
            <w:r>
              <w:rPr>
                <w:rFonts w:hint="eastAsia"/>
                <w:lang w:val="en-US" w:eastAsia="zh-CN"/>
              </w:rPr>
              <w:t>提案</w:t>
            </w:r>
          </w:p>
        </w:tc>
      </w:tr>
    </w:tbl>
    <w:p w:rsidR="003F180C" w:rsidRPr="00E314D2" w:rsidRDefault="003F180C" w:rsidP="00E331C7">
      <w:pPr>
        <w:overflowPunct/>
        <w:autoSpaceDE/>
        <w:autoSpaceDN/>
        <w:adjustRightInd/>
        <w:spacing w:before="600" w:after="160"/>
        <w:ind w:firstLineChars="200" w:firstLine="480"/>
        <w:rPr>
          <w:lang w:val="en-US" w:eastAsia="zh-CN"/>
        </w:rPr>
      </w:pPr>
      <w:r w:rsidRPr="00325605">
        <w:rPr>
          <w:rFonts w:asciiTheme="minorEastAsia" w:eastAsiaTheme="minorEastAsia" w:hAnsiTheme="minorEastAsia" w:cs="Microsoft YaHei" w:hint="eastAsia"/>
          <w:lang w:eastAsia="zh-CN"/>
        </w:rPr>
        <w:t>我荣幸地向各理事国转呈</w:t>
      </w:r>
      <w:r w:rsidRPr="00325605">
        <w:rPr>
          <w:rFonts w:asciiTheme="minorEastAsia" w:eastAsiaTheme="minorEastAsia" w:hAnsiTheme="minorEastAsia" w:cs="Microsoft YaHei" w:hint="eastAsia"/>
          <w:b/>
          <w:bCs/>
          <w:lang w:eastAsia="zh-CN"/>
        </w:rPr>
        <w:t>俄罗斯联邦</w:t>
      </w:r>
      <w:r w:rsidR="00366177" w:rsidRPr="00366177">
        <w:rPr>
          <w:rFonts w:asciiTheme="minorHAnsi" w:hAnsiTheme="minorHAnsi" w:cstheme="minorHAnsi" w:hint="eastAsia"/>
          <w:b/>
          <w:bCs/>
          <w:lang w:eastAsia="zh-CN"/>
        </w:rPr>
        <w:t>、亚美尼亚共和国</w:t>
      </w:r>
      <w:r w:rsidR="00E331C7">
        <w:rPr>
          <w:rFonts w:hint="eastAsia"/>
          <w:lang w:eastAsia="zh-CN"/>
        </w:rPr>
        <w:t>、</w:t>
      </w:r>
      <w:r w:rsidR="00E331C7" w:rsidRPr="00E331C7">
        <w:rPr>
          <w:rFonts w:hint="eastAsia"/>
          <w:b/>
          <w:bCs/>
          <w:lang w:eastAsia="zh-CN"/>
        </w:rPr>
        <w:t>白俄罗斯共和国和吉尔吉斯共和国</w:t>
      </w:r>
      <w:r w:rsidRPr="00325605">
        <w:rPr>
          <w:rFonts w:asciiTheme="minorEastAsia" w:eastAsiaTheme="minorEastAsia" w:hAnsiTheme="minorEastAsia" w:cs="Microsoft YaHei" w:hint="eastAsia"/>
          <w:lang w:eastAsia="zh-CN"/>
        </w:rPr>
        <w:t>提交的文稿。</w:t>
      </w:r>
    </w:p>
    <w:p w:rsidR="003F180C" w:rsidRPr="00163DD0" w:rsidRDefault="003F180C" w:rsidP="003F180C">
      <w:pPr>
        <w:rPr>
          <w:lang w:eastAsia="zh-CN"/>
        </w:rPr>
      </w:pPr>
    </w:p>
    <w:p w:rsidR="003F180C" w:rsidRDefault="003F180C" w:rsidP="003F180C">
      <w:pPr>
        <w:overflowPunct/>
        <w:autoSpaceDE/>
        <w:autoSpaceDN/>
        <w:adjustRightInd/>
        <w:spacing w:before="0" w:after="160"/>
        <w:rPr>
          <w:lang w:eastAsia="zh-CN"/>
        </w:rPr>
      </w:pPr>
    </w:p>
    <w:p w:rsidR="003F180C" w:rsidRDefault="003F180C" w:rsidP="003F180C">
      <w:pPr>
        <w:overflowPunct/>
        <w:autoSpaceDE/>
        <w:autoSpaceDN/>
        <w:adjustRightInd/>
        <w:spacing w:before="0" w:after="160"/>
        <w:rPr>
          <w:lang w:eastAsia="zh-CN"/>
        </w:rPr>
      </w:pPr>
    </w:p>
    <w:p w:rsidR="003F180C" w:rsidRDefault="003F180C" w:rsidP="00AA5519">
      <w:pPr>
        <w:tabs>
          <w:tab w:val="clear" w:pos="794"/>
          <w:tab w:val="clear" w:pos="1191"/>
          <w:tab w:val="clear" w:pos="1588"/>
          <w:tab w:val="clear" w:pos="1985"/>
        </w:tabs>
        <w:overflowPunct/>
        <w:autoSpaceDE/>
        <w:autoSpaceDN/>
        <w:adjustRightInd/>
        <w:spacing w:before="0" w:after="160"/>
        <w:ind w:left="6521"/>
        <w:rPr>
          <w:lang w:eastAsia="zh-CN"/>
        </w:rPr>
      </w:pPr>
      <w:r>
        <w:rPr>
          <w:lang w:eastAsia="zh-CN"/>
        </w:rPr>
        <w:tab/>
      </w:r>
      <w:r>
        <w:rPr>
          <w:rFonts w:eastAsiaTheme="minorEastAsia" w:hint="eastAsia"/>
          <w:lang w:eastAsia="zh-CN"/>
        </w:rPr>
        <w:t>秘书长</w:t>
      </w:r>
      <w:r w:rsidR="00AA5519">
        <w:rPr>
          <w:rFonts w:eastAsiaTheme="minorEastAsia"/>
          <w:lang w:eastAsia="zh-CN"/>
        </w:rPr>
        <w:br/>
      </w:r>
      <w:r w:rsidR="00AA5519">
        <w:rPr>
          <w:rFonts w:eastAsiaTheme="minorEastAsia"/>
          <w:lang w:eastAsia="zh-CN"/>
        </w:rPr>
        <w:tab/>
      </w:r>
      <w:r w:rsidR="00AA5519">
        <w:rPr>
          <w:rFonts w:eastAsiaTheme="minorEastAsia" w:hint="eastAsia"/>
          <w:lang w:eastAsia="zh-CN"/>
        </w:rPr>
        <w:t>赵厚麟</w:t>
      </w:r>
    </w:p>
    <w:p w:rsidR="003F180C" w:rsidRDefault="003F180C" w:rsidP="00B40A53">
      <w:pPr>
        <w:rPr>
          <w:lang w:val="fr-FR" w:eastAsia="zh-CN"/>
        </w:rPr>
      </w:pPr>
      <w:r>
        <w:rPr>
          <w:lang w:val="fr-FR" w:eastAsia="zh-CN"/>
        </w:rPr>
        <w:br w:type="page"/>
      </w:r>
    </w:p>
    <w:p w:rsidR="00B40A53" w:rsidRPr="00AA5519" w:rsidRDefault="003F180C" w:rsidP="009E1F8F">
      <w:pPr>
        <w:pStyle w:val="Source"/>
        <w:rPr>
          <w:lang w:eastAsia="zh-CN"/>
        </w:rPr>
      </w:pPr>
      <w:r w:rsidRPr="00AA5519">
        <w:rPr>
          <w:rFonts w:hint="eastAsia"/>
          <w:lang w:eastAsia="zh-CN"/>
        </w:rPr>
        <w:lastRenderedPageBreak/>
        <w:t>俄罗斯</w:t>
      </w:r>
      <w:r w:rsidRPr="00AA5519">
        <w:rPr>
          <w:lang w:eastAsia="zh-CN"/>
        </w:rPr>
        <w:t>联邦</w:t>
      </w:r>
      <w:r w:rsidR="00366177" w:rsidRPr="00AA5519">
        <w:rPr>
          <w:rFonts w:hint="eastAsia"/>
          <w:lang w:eastAsia="zh-CN"/>
        </w:rPr>
        <w:t>、亚美尼亚共和国</w:t>
      </w:r>
      <w:r w:rsidR="009E1F8F">
        <w:rPr>
          <w:rFonts w:hint="eastAsia"/>
          <w:lang w:eastAsia="zh-CN"/>
        </w:rPr>
        <w:t>、白俄罗斯共和国和吉尔吉斯共和国的文稿</w:t>
      </w:r>
    </w:p>
    <w:p w:rsidR="003F180C" w:rsidRDefault="003F180C" w:rsidP="00BE55E4">
      <w:pPr>
        <w:pStyle w:val="Title1"/>
        <w:rPr>
          <w:lang w:eastAsia="zh-CN"/>
        </w:rPr>
      </w:pPr>
      <w:r w:rsidRPr="00325605">
        <w:rPr>
          <w:rFonts w:hint="eastAsia"/>
          <w:lang w:eastAsia="zh-CN"/>
        </w:rPr>
        <w:t>在分析</w:t>
      </w:r>
      <w:r w:rsidRPr="00325605">
        <w:rPr>
          <w:rFonts w:hint="eastAsia"/>
          <w:lang w:eastAsia="zh-CN"/>
        </w:rPr>
        <w:t>1996-2017</w:t>
      </w:r>
      <w:r w:rsidRPr="00325605">
        <w:rPr>
          <w:rFonts w:hint="eastAsia"/>
          <w:lang w:eastAsia="zh-CN"/>
        </w:rPr>
        <w:t>年期间国际电联无线电通信部门</w:t>
      </w:r>
      <w:r>
        <w:rPr>
          <w:rFonts w:hint="eastAsia"/>
          <w:lang w:eastAsia="zh-CN"/>
        </w:rPr>
        <w:t>（</w:t>
      </w:r>
      <w:r w:rsidRPr="00325605">
        <w:rPr>
          <w:rFonts w:asciiTheme="minorHAnsi" w:hAnsiTheme="minorHAnsi"/>
          <w:lang w:eastAsia="zh-CN"/>
        </w:rPr>
        <w:t>ITU-R</w:t>
      </w:r>
      <w:r>
        <w:rPr>
          <w:rFonts w:hint="eastAsia"/>
          <w:lang w:eastAsia="zh-CN"/>
        </w:rPr>
        <w:t>）</w:t>
      </w:r>
      <w:r w:rsidRPr="00325605">
        <w:rPr>
          <w:rFonts w:hint="eastAsia"/>
          <w:lang w:eastAsia="zh-CN"/>
        </w:rPr>
        <w:t>财务和</w:t>
      </w:r>
      <w:r w:rsidRPr="00325605">
        <w:rPr>
          <w:lang w:eastAsia="zh-CN"/>
        </w:rPr>
        <w:br/>
      </w:r>
      <w:r w:rsidRPr="00325605">
        <w:rPr>
          <w:rFonts w:hint="eastAsia"/>
          <w:lang w:eastAsia="zh-CN"/>
        </w:rPr>
        <w:t>人力资源基础上提出的、有关无线电通信部门</w:t>
      </w:r>
      <w:r w:rsidRPr="00325605">
        <w:rPr>
          <w:lang w:eastAsia="zh-CN"/>
        </w:rPr>
        <w:br/>
        <w:t>2018-2019</w:t>
      </w:r>
      <w:r w:rsidRPr="00325605">
        <w:rPr>
          <w:rFonts w:hint="eastAsia"/>
          <w:lang w:eastAsia="zh-CN"/>
        </w:rPr>
        <w:t>年预算草案的提案</w:t>
      </w:r>
    </w:p>
    <w:p w:rsidR="003F180C" w:rsidRDefault="003F180C" w:rsidP="003F180C">
      <w:pPr>
        <w:jc w:val="center"/>
        <w:rPr>
          <w:lang w:val="fr-FR"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RPr="002537E3"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rsidR="00B40A53" w:rsidRPr="00224F00" w:rsidRDefault="00B40A53" w:rsidP="003C2E37">
            <w:pPr>
              <w:pStyle w:val="Headingb"/>
              <w:rPr>
                <w:szCs w:val="24"/>
                <w:lang w:val="fr-FR" w:eastAsia="zh-CN"/>
              </w:rPr>
            </w:pPr>
            <w:r w:rsidRPr="00224F00">
              <w:rPr>
                <w:rFonts w:hint="eastAsia"/>
                <w:szCs w:val="24"/>
                <w:lang w:val="fr-FR" w:eastAsia="zh-CN"/>
              </w:rPr>
              <w:t>概</w:t>
            </w:r>
            <w:r w:rsidRPr="00224F00">
              <w:rPr>
                <w:rFonts w:hint="eastAsia"/>
                <w:szCs w:val="24"/>
                <w:lang w:eastAsia="zh-CN"/>
              </w:rPr>
              <w:t>要</w:t>
            </w:r>
          </w:p>
          <w:p w:rsidR="00B40A53" w:rsidRPr="00224F00" w:rsidRDefault="003F180C">
            <w:pPr>
              <w:ind w:firstLineChars="200" w:firstLine="480"/>
              <w:rPr>
                <w:szCs w:val="24"/>
                <w:lang w:val="fr-FR" w:eastAsia="zh-CN"/>
              </w:rPr>
            </w:pPr>
            <w:r w:rsidRPr="00224F00">
              <w:rPr>
                <w:rFonts w:eastAsiaTheme="minorEastAsia" w:hint="eastAsia"/>
                <w:szCs w:val="24"/>
                <w:lang w:val="en-US" w:eastAsia="zh-CN"/>
              </w:rPr>
              <w:t>本</w:t>
            </w:r>
            <w:r w:rsidRPr="00224F00">
              <w:rPr>
                <w:rFonts w:eastAsiaTheme="minorEastAsia"/>
                <w:szCs w:val="24"/>
                <w:lang w:val="en-US" w:eastAsia="zh-CN"/>
              </w:rPr>
              <w:t>文件介绍</w:t>
            </w:r>
            <w:r w:rsidRPr="00224F00">
              <w:rPr>
                <w:rFonts w:eastAsiaTheme="minorEastAsia" w:hint="eastAsia"/>
                <w:szCs w:val="24"/>
                <w:lang w:val="en-US" w:eastAsia="zh-CN"/>
              </w:rPr>
              <w:t>的</w:t>
            </w:r>
            <w:r w:rsidRPr="00224F00">
              <w:rPr>
                <w:rFonts w:eastAsiaTheme="minorEastAsia"/>
                <w:szCs w:val="24"/>
                <w:lang w:val="en-US" w:eastAsia="zh-CN"/>
              </w:rPr>
              <w:t>提案</w:t>
            </w:r>
            <w:r w:rsidRPr="00224F00">
              <w:rPr>
                <w:rFonts w:eastAsiaTheme="minorEastAsia" w:hint="eastAsia"/>
                <w:szCs w:val="24"/>
                <w:lang w:val="en-US" w:eastAsia="zh-CN"/>
              </w:rPr>
              <w:t>在</w:t>
            </w:r>
            <w:r w:rsidRPr="00224F00">
              <w:rPr>
                <w:rFonts w:eastAsiaTheme="minorEastAsia"/>
                <w:szCs w:val="24"/>
                <w:lang w:val="en-US" w:eastAsia="zh-CN"/>
              </w:rPr>
              <w:t>分析</w:t>
            </w:r>
            <w:r w:rsidRPr="00224F00">
              <w:rPr>
                <w:rFonts w:eastAsiaTheme="minorEastAsia" w:hint="eastAsia"/>
                <w:szCs w:val="24"/>
                <w:lang w:val="en-US" w:eastAsia="zh-CN"/>
              </w:rPr>
              <w:t>1996</w:t>
            </w:r>
            <w:r w:rsidRPr="00224F00">
              <w:rPr>
                <w:rFonts w:eastAsiaTheme="minorEastAsia"/>
                <w:szCs w:val="24"/>
                <w:lang w:val="en-US" w:eastAsia="zh-CN"/>
              </w:rPr>
              <w:t>-2017</w:t>
            </w:r>
            <w:r w:rsidRPr="00224F00">
              <w:rPr>
                <w:rFonts w:eastAsiaTheme="minorEastAsia" w:hint="eastAsia"/>
                <w:szCs w:val="24"/>
                <w:lang w:val="en-US" w:eastAsia="zh-CN"/>
              </w:rPr>
              <w:t>年</w:t>
            </w:r>
            <w:r w:rsidRPr="00224F00">
              <w:rPr>
                <w:rFonts w:eastAsiaTheme="minorEastAsia"/>
                <w:szCs w:val="24"/>
                <w:lang w:val="en-US" w:eastAsia="zh-CN"/>
              </w:rPr>
              <w:t>期间</w:t>
            </w:r>
            <w:r w:rsidRPr="00224F00">
              <w:rPr>
                <w:rFonts w:eastAsiaTheme="minorEastAsia" w:hint="eastAsia"/>
                <w:szCs w:val="24"/>
                <w:lang w:val="en-US" w:eastAsia="zh-CN"/>
              </w:rPr>
              <w:t>ITU-R</w:t>
            </w:r>
            <w:r w:rsidRPr="00224F00">
              <w:rPr>
                <w:rFonts w:eastAsiaTheme="minorEastAsia"/>
                <w:szCs w:val="24"/>
                <w:lang w:val="en-US" w:eastAsia="zh-CN"/>
              </w:rPr>
              <w:t>财务和人力资源</w:t>
            </w:r>
            <w:r w:rsidRPr="00224F00">
              <w:rPr>
                <w:rFonts w:eastAsiaTheme="minorEastAsia" w:hint="eastAsia"/>
                <w:szCs w:val="24"/>
                <w:lang w:val="en-US" w:eastAsia="zh-CN"/>
              </w:rPr>
              <w:t>的</w:t>
            </w:r>
            <w:r w:rsidRPr="00224F00">
              <w:rPr>
                <w:rFonts w:eastAsiaTheme="minorEastAsia"/>
                <w:szCs w:val="24"/>
                <w:lang w:val="en-US" w:eastAsia="zh-CN"/>
              </w:rPr>
              <w:t>基础上</w:t>
            </w:r>
            <w:r w:rsidRPr="00224F00">
              <w:rPr>
                <w:rFonts w:eastAsiaTheme="minorEastAsia" w:hint="eastAsia"/>
                <w:szCs w:val="24"/>
                <w:lang w:val="en-US" w:eastAsia="zh-CN"/>
              </w:rPr>
              <w:t>，对</w:t>
            </w:r>
            <w:r w:rsidRPr="00224F00">
              <w:rPr>
                <w:rFonts w:eastAsiaTheme="minorEastAsia"/>
                <w:szCs w:val="24"/>
                <w:lang w:val="en-US" w:eastAsia="zh-CN"/>
              </w:rPr>
              <w:t>无线电通信部门</w:t>
            </w:r>
            <w:r w:rsidRPr="00224F00">
              <w:rPr>
                <w:rFonts w:eastAsiaTheme="minorEastAsia" w:hint="eastAsia"/>
                <w:szCs w:val="24"/>
                <w:lang w:val="en-US" w:eastAsia="zh-CN"/>
              </w:rPr>
              <w:t>2018</w:t>
            </w:r>
            <w:r w:rsidRPr="00224F00">
              <w:rPr>
                <w:rFonts w:eastAsiaTheme="minorEastAsia"/>
                <w:szCs w:val="24"/>
                <w:lang w:val="en-US" w:eastAsia="zh-CN"/>
              </w:rPr>
              <w:t>-2019</w:t>
            </w:r>
            <w:r w:rsidRPr="00224F00">
              <w:rPr>
                <w:rFonts w:eastAsiaTheme="minorEastAsia" w:hint="eastAsia"/>
                <w:szCs w:val="24"/>
                <w:lang w:val="en-US" w:eastAsia="zh-CN"/>
              </w:rPr>
              <w:t>年的</w:t>
            </w:r>
            <w:r w:rsidRPr="00224F00">
              <w:rPr>
                <w:rFonts w:eastAsiaTheme="minorEastAsia"/>
                <w:szCs w:val="24"/>
                <w:lang w:val="en-US" w:eastAsia="zh-CN"/>
              </w:rPr>
              <w:t>预算</w:t>
            </w:r>
            <w:r w:rsidRPr="00224F00">
              <w:rPr>
                <w:rFonts w:eastAsiaTheme="minorEastAsia" w:hint="eastAsia"/>
                <w:szCs w:val="24"/>
                <w:lang w:val="en-US" w:eastAsia="zh-CN"/>
              </w:rPr>
              <w:t>进行了</w:t>
            </w:r>
            <w:r w:rsidRPr="00224F00">
              <w:rPr>
                <w:rFonts w:eastAsiaTheme="minorEastAsia"/>
                <w:szCs w:val="24"/>
                <w:lang w:val="en-US" w:eastAsia="zh-CN"/>
              </w:rPr>
              <w:t>说明。</w:t>
            </w:r>
          </w:p>
          <w:p w:rsidR="00B40A53" w:rsidRPr="00224F00" w:rsidRDefault="00B40A53" w:rsidP="003C2E37">
            <w:pPr>
              <w:pStyle w:val="Headingb"/>
              <w:rPr>
                <w:szCs w:val="24"/>
                <w:lang w:eastAsia="zh-CN"/>
              </w:rPr>
            </w:pPr>
            <w:r w:rsidRPr="00224F00">
              <w:rPr>
                <w:rFonts w:hint="eastAsia"/>
                <w:szCs w:val="24"/>
                <w:lang w:eastAsia="zh-CN"/>
              </w:rPr>
              <w:t>需采取的行动</w:t>
            </w:r>
          </w:p>
          <w:p w:rsidR="00B40A53" w:rsidRPr="00224F00" w:rsidRDefault="003F180C" w:rsidP="00B40A53">
            <w:pPr>
              <w:pStyle w:val="BodyTextIndent3"/>
              <w:spacing w:before="120"/>
              <w:ind w:firstLineChars="200" w:firstLine="480"/>
              <w:textAlignment w:val="baseline"/>
              <w:rPr>
                <w:sz w:val="24"/>
                <w:szCs w:val="24"/>
              </w:rPr>
            </w:pPr>
            <w:r w:rsidRPr="00224F00">
              <w:rPr>
                <w:rFonts w:eastAsiaTheme="minorEastAsia" w:hint="eastAsia"/>
                <w:sz w:val="24"/>
                <w:szCs w:val="24"/>
                <w:lang w:val="en-US"/>
              </w:rPr>
              <w:t>请</w:t>
            </w:r>
            <w:r w:rsidRPr="00224F00">
              <w:rPr>
                <w:rFonts w:eastAsiaTheme="minorEastAsia"/>
                <w:sz w:val="24"/>
                <w:szCs w:val="24"/>
                <w:lang w:val="en-US"/>
              </w:rPr>
              <w:t>理事会</w:t>
            </w:r>
            <w:r w:rsidRPr="00224F00">
              <w:rPr>
                <w:rFonts w:eastAsiaTheme="minorEastAsia"/>
                <w:b/>
                <w:bCs/>
                <w:sz w:val="24"/>
                <w:szCs w:val="24"/>
                <w:lang w:val="en-US"/>
              </w:rPr>
              <w:t>在审议</w:t>
            </w:r>
            <w:r w:rsidRPr="00224F00">
              <w:rPr>
                <w:rFonts w:eastAsiaTheme="minorEastAsia" w:hint="eastAsia"/>
                <w:b/>
                <w:bCs/>
                <w:sz w:val="24"/>
                <w:szCs w:val="24"/>
                <w:lang w:val="en-US"/>
              </w:rPr>
              <w:t>2018</w:t>
            </w:r>
            <w:r w:rsidRPr="00224F00">
              <w:rPr>
                <w:rFonts w:eastAsiaTheme="minorEastAsia"/>
                <w:b/>
                <w:bCs/>
                <w:sz w:val="24"/>
                <w:szCs w:val="24"/>
                <w:lang w:val="en-US"/>
              </w:rPr>
              <w:t>-2019</w:t>
            </w:r>
            <w:r w:rsidRPr="00224F00">
              <w:rPr>
                <w:rFonts w:eastAsiaTheme="minorEastAsia" w:hint="eastAsia"/>
                <w:b/>
                <w:bCs/>
                <w:sz w:val="24"/>
                <w:szCs w:val="24"/>
                <w:lang w:val="en-US"/>
              </w:rPr>
              <w:t>年</w:t>
            </w:r>
            <w:r w:rsidRPr="00224F00">
              <w:rPr>
                <w:rFonts w:eastAsiaTheme="minorEastAsia"/>
                <w:b/>
                <w:bCs/>
                <w:sz w:val="24"/>
                <w:szCs w:val="24"/>
                <w:lang w:val="en-US"/>
              </w:rPr>
              <w:t>预算时将本提案记录在案</w:t>
            </w:r>
            <w:r w:rsidRPr="00224F00">
              <w:rPr>
                <w:rFonts w:eastAsiaTheme="minorEastAsia"/>
                <w:sz w:val="24"/>
                <w:szCs w:val="24"/>
                <w:lang w:val="en-US"/>
              </w:rPr>
              <w:t>。</w:t>
            </w:r>
          </w:p>
          <w:p w:rsidR="00B40A53" w:rsidRPr="00AA5519" w:rsidRDefault="00B40A53">
            <w:pPr>
              <w:jc w:val="center"/>
              <w:rPr>
                <w:szCs w:val="24"/>
                <w:lang w:val="fr-FR" w:eastAsia="zh-CN"/>
              </w:rPr>
            </w:pPr>
            <w:r w:rsidRPr="00AA5519">
              <w:rPr>
                <w:szCs w:val="24"/>
                <w:lang w:val="fr-FR" w:eastAsia="zh-CN"/>
              </w:rPr>
              <w:t>______________</w:t>
            </w:r>
          </w:p>
          <w:p w:rsidR="009164A9" w:rsidRPr="00224F00" w:rsidRDefault="009164A9"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4"/>
                <w:lang w:val="fr-FR" w:eastAsia="zh-CN"/>
              </w:rPr>
            </w:pPr>
          </w:p>
          <w:p w:rsidR="009164A9" w:rsidRPr="00224F00" w:rsidRDefault="009164A9" w:rsidP="003C2E37">
            <w:pPr>
              <w:pStyle w:val="Headingb"/>
              <w:rPr>
                <w:szCs w:val="24"/>
                <w:lang w:val="fr-FR" w:eastAsia="zh-CN"/>
              </w:rPr>
            </w:pPr>
            <w:r w:rsidRPr="00224F00">
              <w:rPr>
                <w:rFonts w:hint="eastAsia"/>
                <w:szCs w:val="24"/>
                <w:lang w:eastAsia="zh-CN"/>
              </w:rPr>
              <w:t>参考文件</w:t>
            </w:r>
          </w:p>
          <w:p w:rsidR="00B40A53" w:rsidRPr="009164A9" w:rsidRDefault="00387A84"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val="fr-FR" w:eastAsia="zh-CN"/>
              </w:rPr>
            </w:pPr>
            <w:hyperlink r:id="rId9" w:history="1">
              <w:r w:rsidR="003F180C" w:rsidRPr="00224F00">
                <w:rPr>
                  <w:rStyle w:val="Hyperlink"/>
                  <w:sz w:val="24"/>
                  <w:szCs w:val="24"/>
                  <w:lang w:val="fr-FR"/>
                </w:rPr>
                <w:t>C15/105 (Rev.1)</w:t>
              </w:r>
            </w:hyperlink>
            <w:r w:rsidR="003F180C" w:rsidRPr="00224F00">
              <w:rPr>
                <w:rFonts w:eastAsiaTheme="minorEastAsia" w:hint="eastAsia"/>
                <w:sz w:val="24"/>
                <w:szCs w:val="24"/>
                <w:lang w:val="en-US" w:eastAsia="zh-CN"/>
              </w:rPr>
              <w:t>、</w:t>
            </w:r>
            <w:hyperlink r:id="rId10" w:history="1">
              <w:r w:rsidR="003F180C" w:rsidRPr="00224F00">
                <w:rPr>
                  <w:rStyle w:val="Hyperlink"/>
                  <w:sz w:val="24"/>
                  <w:szCs w:val="24"/>
                  <w:lang w:val="fr-FR"/>
                </w:rPr>
                <w:t>CWG-FHR-INF 7/3</w:t>
              </w:r>
            </w:hyperlink>
            <w:r w:rsidR="003F180C" w:rsidRPr="00224F00">
              <w:rPr>
                <w:rFonts w:eastAsiaTheme="minorEastAsia" w:hint="eastAsia"/>
                <w:sz w:val="24"/>
                <w:szCs w:val="24"/>
                <w:lang w:val="en-US" w:eastAsia="zh-CN"/>
              </w:rPr>
              <w:t>、</w:t>
            </w:r>
            <w:hyperlink r:id="rId11" w:history="1">
              <w:r w:rsidR="003F180C" w:rsidRPr="00224F00">
                <w:rPr>
                  <w:rStyle w:val="Hyperlink"/>
                  <w:sz w:val="24"/>
                  <w:szCs w:val="24"/>
                  <w:lang w:val="fr-FR"/>
                </w:rPr>
                <w:t>C17/10</w:t>
              </w:r>
            </w:hyperlink>
            <w:r w:rsidR="003F180C" w:rsidRPr="00224F00">
              <w:rPr>
                <w:rFonts w:eastAsiaTheme="minorEastAsia" w:hint="eastAsia"/>
                <w:sz w:val="24"/>
                <w:szCs w:val="24"/>
                <w:lang w:val="en-US" w:eastAsia="zh-CN"/>
              </w:rPr>
              <w:t>、</w:t>
            </w:r>
            <w:hyperlink r:id="rId12" w:history="1">
              <w:r w:rsidR="003F180C" w:rsidRPr="00224F00">
                <w:rPr>
                  <w:rStyle w:val="Hyperlink"/>
                  <w:rFonts w:asciiTheme="minorHAnsi" w:hAnsiTheme="minorHAnsi" w:cstheme="minorHAnsi"/>
                  <w:sz w:val="24"/>
                  <w:szCs w:val="24"/>
                  <w:lang w:val="fr-FR"/>
                </w:rPr>
                <w:t>RRB07-3/2</w:t>
              </w:r>
            </w:hyperlink>
            <w:r w:rsidR="003F180C" w:rsidRPr="00224F00">
              <w:rPr>
                <w:rFonts w:asciiTheme="minorHAnsi" w:eastAsiaTheme="minorEastAsia" w:hAnsiTheme="minorHAnsi" w:cstheme="minorHAnsi" w:hint="eastAsia"/>
                <w:sz w:val="24"/>
                <w:szCs w:val="24"/>
                <w:lang w:val="en-US" w:eastAsia="zh-CN"/>
              </w:rPr>
              <w:t>、</w:t>
            </w:r>
            <w:hyperlink r:id="rId13" w:history="1">
              <w:r w:rsidR="003F180C" w:rsidRPr="00224F00">
                <w:rPr>
                  <w:rStyle w:val="Hyperlink"/>
                  <w:rFonts w:asciiTheme="minorHAnsi" w:hAnsiTheme="minorHAnsi" w:cstheme="minorHAnsi"/>
                  <w:sz w:val="24"/>
                  <w:szCs w:val="24"/>
                  <w:lang w:val="fr-FR"/>
                </w:rPr>
                <w:t>RRB08-1/1</w:t>
              </w:r>
            </w:hyperlink>
            <w:r w:rsidR="003F180C" w:rsidRPr="00224F00">
              <w:rPr>
                <w:rFonts w:asciiTheme="minorHAnsi" w:eastAsiaTheme="minorEastAsia" w:hAnsiTheme="minorHAnsi" w:cstheme="minorHAnsi" w:hint="eastAsia"/>
                <w:sz w:val="24"/>
                <w:szCs w:val="24"/>
                <w:lang w:val="en-US" w:eastAsia="zh-CN"/>
              </w:rPr>
              <w:t>、</w:t>
            </w:r>
            <w:hyperlink r:id="rId14" w:history="1">
              <w:r w:rsidR="003F180C" w:rsidRPr="00224F00">
                <w:rPr>
                  <w:rStyle w:val="Hyperlink"/>
                  <w:rFonts w:asciiTheme="minorHAnsi" w:hAnsiTheme="minorHAnsi" w:cstheme="minorHAnsi"/>
                  <w:sz w:val="24"/>
                  <w:szCs w:val="24"/>
                  <w:lang w:val="fr-FR"/>
                </w:rPr>
                <w:t>RRB09-1/1</w:t>
              </w:r>
            </w:hyperlink>
            <w:r w:rsidR="003F180C" w:rsidRPr="00224F00">
              <w:rPr>
                <w:rFonts w:eastAsiaTheme="minorEastAsia" w:hint="eastAsia"/>
                <w:sz w:val="24"/>
                <w:szCs w:val="24"/>
                <w:lang w:val="en-US" w:eastAsia="zh-CN"/>
              </w:rPr>
              <w:t>、</w:t>
            </w:r>
            <w:hyperlink r:id="rId15" w:history="1">
              <w:r w:rsidR="003F180C" w:rsidRPr="00224F00">
                <w:rPr>
                  <w:rStyle w:val="Hyperlink"/>
                  <w:sz w:val="24"/>
                  <w:szCs w:val="24"/>
                  <w:lang w:val="fr-FR"/>
                </w:rPr>
                <w:t>RRB15-3/4</w:t>
              </w:r>
            </w:hyperlink>
            <w:r w:rsidR="003F180C" w:rsidRPr="00224F00">
              <w:rPr>
                <w:rFonts w:eastAsiaTheme="minorEastAsia" w:hint="eastAsia"/>
                <w:sz w:val="24"/>
                <w:szCs w:val="24"/>
                <w:lang w:val="en-US" w:eastAsia="zh-CN"/>
              </w:rPr>
              <w:t>、</w:t>
            </w:r>
            <w:hyperlink r:id="rId16" w:history="1">
              <w:r w:rsidR="003F180C" w:rsidRPr="00224F00">
                <w:rPr>
                  <w:rStyle w:val="Hyperlink"/>
                  <w:sz w:val="24"/>
                  <w:szCs w:val="24"/>
                  <w:lang w:val="fr-FR"/>
                </w:rPr>
                <w:t>RRB16-1/5</w:t>
              </w:r>
            </w:hyperlink>
            <w:r w:rsidR="003F180C" w:rsidRPr="00224F00">
              <w:rPr>
                <w:rFonts w:eastAsiaTheme="minorEastAsia" w:hint="eastAsia"/>
                <w:sz w:val="24"/>
                <w:szCs w:val="24"/>
                <w:lang w:val="en-US" w:eastAsia="zh-CN"/>
              </w:rPr>
              <w:t>、</w:t>
            </w:r>
            <w:hyperlink r:id="rId17" w:history="1">
              <w:r w:rsidR="003F180C" w:rsidRPr="00224F00">
                <w:rPr>
                  <w:rStyle w:val="Hyperlink"/>
                  <w:sz w:val="24"/>
                  <w:szCs w:val="24"/>
                  <w:lang w:val="fr-FR"/>
                </w:rPr>
                <w:t>RRB17-1/3</w:t>
              </w:r>
            </w:hyperlink>
            <w:r w:rsidR="003F180C" w:rsidRPr="00224F00">
              <w:rPr>
                <w:rFonts w:eastAsiaTheme="minorEastAsia" w:hint="eastAsia"/>
                <w:sz w:val="24"/>
                <w:szCs w:val="24"/>
                <w:lang w:val="en-US" w:eastAsia="zh-CN"/>
              </w:rPr>
              <w:t>、</w:t>
            </w:r>
            <w:hyperlink r:id="rId18" w:history="1">
              <w:r w:rsidR="003F180C" w:rsidRPr="00224F00">
                <w:rPr>
                  <w:rStyle w:val="Hyperlink"/>
                  <w:rFonts w:asciiTheme="minorHAnsi" w:hAnsiTheme="minorHAnsi" w:cstheme="minorHAnsi"/>
                  <w:sz w:val="24"/>
                  <w:szCs w:val="24"/>
                  <w:lang w:val="fr-FR" w:eastAsia="zh-CN"/>
                </w:rPr>
                <w:t>RRB17-1/8</w:t>
              </w:r>
            </w:hyperlink>
            <w:r w:rsidR="003F180C" w:rsidRPr="00224F00">
              <w:rPr>
                <w:rFonts w:ascii="STKaiti" w:eastAsia="STKaiti" w:hAnsi="STKaiti" w:hint="eastAsia"/>
                <w:sz w:val="24"/>
                <w:szCs w:val="24"/>
                <w:lang w:val="en-US" w:eastAsia="zh-CN"/>
              </w:rPr>
              <w:t>号文件及</w:t>
            </w:r>
            <w:r w:rsidR="003F180C" w:rsidRPr="00224F00">
              <w:rPr>
                <w:rFonts w:ascii="STKaiti" w:eastAsia="STKaiti" w:hAnsi="STKaiti"/>
                <w:sz w:val="24"/>
                <w:szCs w:val="24"/>
                <w:lang w:val="en-US" w:eastAsia="zh-CN"/>
              </w:rPr>
              <w:t>表</w:t>
            </w:r>
            <w:r w:rsidR="003F180C" w:rsidRPr="00224F00">
              <w:rPr>
                <w:rFonts w:eastAsiaTheme="minorEastAsia" w:hint="eastAsia"/>
                <w:sz w:val="24"/>
                <w:szCs w:val="24"/>
                <w:lang w:val="fr-FR" w:eastAsia="zh-CN"/>
              </w:rPr>
              <w:t>1</w:t>
            </w:r>
            <w:r w:rsidR="003F180C" w:rsidRPr="00224F00">
              <w:rPr>
                <w:rFonts w:eastAsiaTheme="minorEastAsia"/>
                <w:sz w:val="24"/>
                <w:szCs w:val="24"/>
                <w:lang w:val="fr-FR" w:eastAsia="zh-CN"/>
              </w:rPr>
              <w:t>-3</w:t>
            </w:r>
            <w:r w:rsidR="003F180C" w:rsidRPr="00224F00">
              <w:rPr>
                <w:rFonts w:ascii="STKaiti" w:eastAsia="STKaiti" w:hAnsi="STKaiti" w:hint="eastAsia"/>
                <w:sz w:val="24"/>
                <w:szCs w:val="24"/>
                <w:lang w:val="en-US" w:eastAsia="zh-CN"/>
              </w:rPr>
              <w:t>列出</w:t>
            </w:r>
            <w:r w:rsidR="003F180C" w:rsidRPr="00224F00">
              <w:rPr>
                <w:rFonts w:ascii="STKaiti" w:eastAsia="STKaiti" w:hAnsi="STKaiti"/>
                <w:sz w:val="24"/>
                <w:szCs w:val="24"/>
                <w:lang w:val="en-US" w:eastAsia="zh-CN"/>
              </w:rPr>
              <w:t>的文件</w:t>
            </w:r>
            <w:r w:rsidR="003F180C" w:rsidRPr="00224F00">
              <w:rPr>
                <w:rFonts w:eastAsiaTheme="minorEastAsia"/>
                <w:sz w:val="24"/>
                <w:szCs w:val="24"/>
                <w:lang w:val="en-US" w:eastAsia="zh-CN"/>
              </w:rPr>
              <w:t>。</w:t>
            </w:r>
          </w:p>
        </w:tc>
      </w:tr>
    </w:tbl>
    <w:p w:rsidR="003F180C" w:rsidRPr="008B44D2" w:rsidRDefault="003F180C" w:rsidP="00F158A6">
      <w:pPr>
        <w:pStyle w:val="Heading1"/>
        <w:rPr>
          <w:lang w:val="en-US" w:eastAsia="zh-CN"/>
        </w:rPr>
      </w:pPr>
      <w:r w:rsidRPr="008B44D2">
        <w:rPr>
          <w:lang w:val="en-US" w:eastAsia="zh-CN"/>
        </w:rPr>
        <w:t>1</w:t>
      </w:r>
      <w:r w:rsidRPr="008B44D2">
        <w:rPr>
          <w:lang w:val="en-US" w:eastAsia="zh-CN"/>
        </w:rPr>
        <w:tab/>
      </w:r>
      <w:r w:rsidRPr="00F158A6">
        <w:rPr>
          <w:rFonts w:hint="eastAsia"/>
          <w:lang w:eastAsia="zh-CN"/>
        </w:rPr>
        <w:t>引言</w:t>
      </w:r>
    </w:p>
    <w:p w:rsidR="003F180C" w:rsidRPr="008B44D2" w:rsidRDefault="003F180C" w:rsidP="00224F00">
      <w:pPr>
        <w:spacing w:after="120"/>
        <w:ind w:firstLineChars="200" w:firstLine="480"/>
        <w:rPr>
          <w:lang w:val="en-US" w:eastAsia="zh-CN"/>
        </w:rPr>
      </w:pPr>
      <w:bookmarkStart w:id="3" w:name="lt_pId015"/>
      <w:r w:rsidRPr="003C6B22">
        <w:rPr>
          <w:rFonts w:asciiTheme="minorEastAsia" w:eastAsiaTheme="minorEastAsia" w:hAnsiTheme="minorEastAsia" w:cs="Microsoft YaHei" w:hint="eastAsia"/>
          <w:lang w:val="en-US" w:eastAsia="zh-CN"/>
        </w:rPr>
        <w:t>在《组织法》第</w:t>
      </w:r>
      <w:r w:rsidRPr="003C6B22">
        <w:rPr>
          <w:rFonts w:asciiTheme="minorHAnsi" w:eastAsiaTheme="minorEastAsia" w:hAnsiTheme="minorHAnsi"/>
          <w:lang w:val="en-US" w:eastAsia="zh-CN"/>
        </w:rPr>
        <w:t>1</w:t>
      </w:r>
      <w:r w:rsidRPr="003C6B22">
        <w:rPr>
          <w:rFonts w:asciiTheme="minorEastAsia" w:eastAsiaTheme="minorEastAsia" w:hAnsiTheme="minorEastAsia" w:cs="Microsoft YaHei" w:hint="eastAsia"/>
          <w:lang w:val="en-US" w:eastAsia="zh-CN"/>
        </w:rPr>
        <w:t>条规定的国际电联各项宗旨中，国际电联尤其须：</w:t>
      </w:r>
      <w:bookmarkEnd w:id="3"/>
    </w:p>
    <w:tbl>
      <w:tblPr>
        <w:tblW w:w="5000" w:type="pct"/>
        <w:tblCellMar>
          <w:left w:w="0" w:type="dxa"/>
          <w:right w:w="0" w:type="dxa"/>
        </w:tblCellMar>
        <w:tblLook w:val="0000" w:firstRow="0" w:lastRow="0" w:firstColumn="0" w:lastColumn="0" w:noHBand="0" w:noVBand="0"/>
      </w:tblPr>
      <w:tblGrid>
        <w:gridCol w:w="898"/>
        <w:gridCol w:w="8741"/>
      </w:tblGrid>
      <w:tr w:rsidR="003F180C" w:rsidRPr="008B44D2" w:rsidTr="00AA1ED2">
        <w:tc>
          <w:tcPr>
            <w:tcW w:w="466" w:type="pct"/>
            <w:tcMar>
              <w:left w:w="108" w:type="dxa"/>
              <w:right w:w="108" w:type="dxa"/>
            </w:tcMar>
          </w:tcPr>
          <w:p w:rsidR="003F180C" w:rsidRPr="00F158A6" w:rsidRDefault="003F180C" w:rsidP="00AA1ED2">
            <w:pPr>
              <w:rPr>
                <w:b/>
                <w:iCs/>
                <w:lang w:val="en-US" w:eastAsia="zh-CN"/>
              </w:rPr>
            </w:pPr>
            <w:r w:rsidRPr="00F158A6">
              <w:rPr>
                <w:b/>
                <w:iCs/>
                <w:lang w:val="en-US" w:eastAsia="zh-CN"/>
              </w:rPr>
              <w:t>11</w:t>
            </w:r>
            <w:r w:rsidRPr="00F158A6">
              <w:rPr>
                <w:b/>
                <w:iCs/>
                <w:lang w:val="en-US" w:eastAsia="zh-CN"/>
              </w:rPr>
              <w:br/>
              <w:t>PP-98</w:t>
            </w:r>
          </w:p>
        </w:tc>
        <w:tc>
          <w:tcPr>
            <w:tcW w:w="4534" w:type="pct"/>
            <w:tcMar>
              <w:left w:w="108" w:type="dxa"/>
              <w:right w:w="108" w:type="dxa"/>
            </w:tcMar>
          </w:tcPr>
          <w:p w:rsidR="003F180C" w:rsidRPr="00224F00" w:rsidRDefault="003F180C" w:rsidP="00AA1ED2">
            <w:pPr>
              <w:ind w:left="554" w:hanging="554"/>
              <w:rPr>
                <w:rFonts w:asciiTheme="minorHAnsi" w:hAnsiTheme="minorHAnsi"/>
                <w:i/>
                <w:lang w:val="en-US" w:eastAsia="zh-CN"/>
              </w:rPr>
            </w:pPr>
            <w:r w:rsidRPr="00224F00">
              <w:rPr>
                <w:rFonts w:asciiTheme="minorHAnsi" w:eastAsia="STKaiti" w:hAnsiTheme="minorHAnsi"/>
                <w:lang w:val="en-US" w:eastAsia="zh-CN"/>
              </w:rPr>
              <w:t>a)</w:t>
            </w:r>
            <w:r w:rsidRPr="00224F00">
              <w:rPr>
                <w:rFonts w:asciiTheme="minorHAnsi" w:hAnsiTheme="minorHAnsi"/>
                <w:i/>
                <w:lang w:val="en-US" w:eastAsia="zh-CN"/>
              </w:rPr>
              <w:tab/>
            </w:r>
            <w:r w:rsidRPr="00224F00">
              <w:rPr>
                <w:rFonts w:asciiTheme="minorHAnsi" w:eastAsia="STKaiti" w:hAnsiTheme="minorHAnsi" w:cs="Microsoft YaHei"/>
                <w:iCs/>
                <w:lang w:eastAsia="zh-CN"/>
              </w:rPr>
              <w:t>实施无线电频谱的频段划分、无线电频率的分配和无线电频率指配的登记，以及空间业务中对地静止卫星轨道的相关轨道位置及其他轨道中卫星的相关特性的登记，以避免不同国家无线电台之间的有害干扰；</w:t>
            </w:r>
          </w:p>
        </w:tc>
      </w:tr>
      <w:tr w:rsidR="003F180C" w:rsidRPr="008B44D2" w:rsidTr="00AA1ED2">
        <w:tc>
          <w:tcPr>
            <w:tcW w:w="466" w:type="pct"/>
            <w:tcMar>
              <w:left w:w="108" w:type="dxa"/>
              <w:right w:w="108" w:type="dxa"/>
            </w:tcMar>
          </w:tcPr>
          <w:p w:rsidR="003F180C" w:rsidRPr="00F158A6" w:rsidRDefault="003F180C" w:rsidP="00AA1ED2">
            <w:pPr>
              <w:rPr>
                <w:b/>
                <w:iCs/>
                <w:lang w:val="en-US" w:eastAsia="zh-CN"/>
              </w:rPr>
            </w:pPr>
            <w:r w:rsidRPr="00F158A6">
              <w:rPr>
                <w:b/>
                <w:iCs/>
                <w:lang w:val="en-US" w:eastAsia="zh-CN"/>
              </w:rPr>
              <w:t>12</w:t>
            </w:r>
            <w:r w:rsidRPr="00F158A6">
              <w:rPr>
                <w:b/>
                <w:iCs/>
                <w:lang w:val="en-US" w:eastAsia="zh-CN"/>
              </w:rPr>
              <w:br/>
              <w:t>PP-98</w:t>
            </w:r>
          </w:p>
        </w:tc>
        <w:tc>
          <w:tcPr>
            <w:tcW w:w="4534" w:type="pct"/>
            <w:tcMar>
              <w:left w:w="108" w:type="dxa"/>
              <w:right w:w="108" w:type="dxa"/>
            </w:tcMar>
          </w:tcPr>
          <w:p w:rsidR="003F180C" w:rsidRPr="00224F00" w:rsidRDefault="003F180C" w:rsidP="00AA1ED2">
            <w:pPr>
              <w:ind w:left="554" w:hanging="554"/>
              <w:rPr>
                <w:rFonts w:asciiTheme="minorHAnsi" w:hAnsiTheme="minorHAnsi"/>
                <w:i/>
                <w:lang w:val="en-US" w:eastAsia="zh-CN"/>
              </w:rPr>
            </w:pPr>
            <w:r w:rsidRPr="00224F00">
              <w:rPr>
                <w:rFonts w:asciiTheme="minorHAnsi" w:eastAsia="STKaiti" w:hAnsiTheme="minorHAnsi"/>
                <w:lang w:val="en-US" w:eastAsia="zh-CN"/>
              </w:rPr>
              <w:t>b)</w:t>
            </w:r>
            <w:r w:rsidRPr="00224F00">
              <w:rPr>
                <w:rFonts w:asciiTheme="minorHAnsi" w:hAnsiTheme="minorHAnsi"/>
                <w:i/>
                <w:lang w:val="en-US" w:eastAsia="zh-CN"/>
              </w:rPr>
              <w:tab/>
            </w:r>
            <w:r w:rsidRPr="00224F00">
              <w:rPr>
                <w:rFonts w:asciiTheme="minorHAnsi" w:eastAsia="STKaiti" w:hAnsiTheme="minorHAnsi" w:cs="Microsoft YaHei"/>
                <w:iCs/>
                <w:lang w:eastAsia="zh-CN"/>
              </w:rPr>
              <w:t>协调各种努力，消除不同国家无线电台之间的有害干扰，改进无线电通信业务中无线电频谱的利用，改进对地静止卫星轨道及其他卫星轨道的利用；</w:t>
            </w:r>
          </w:p>
        </w:tc>
      </w:tr>
      <w:tr w:rsidR="003F180C" w:rsidRPr="008B44D2" w:rsidTr="00AA1ED2">
        <w:tc>
          <w:tcPr>
            <w:tcW w:w="466" w:type="pct"/>
            <w:tcMar>
              <w:left w:w="108" w:type="dxa"/>
              <w:right w:w="108" w:type="dxa"/>
            </w:tcMar>
          </w:tcPr>
          <w:p w:rsidR="003F180C" w:rsidRPr="00F158A6" w:rsidRDefault="003F180C" w:rsidP="00AA1ED2">
            <w:pPr>
              <w:rPr>
                <w:b/>
                <w:iCs/>
                <w:lang w:val="en-US" w:eastAsia="zh-CN"/>
              </w:rPr>
            </w:pPr>
            <w:r w:rsidRPr="00F158A6">
              <w:rPr>
                <w:b/>
                <w:iCs/>
                <w:lang w:val="en-US" w:eastAsia="zh-CN"/>
              </w:rPr>
              <w:t>15</w:t>
            </w:r>
          </w:p>
        </w:tc>
        <w:tc>
          <w:tcPr>
            <w:tcW w:w="4534" w:type="pct"/>
            <w:tcMar>
              <w:left w:w="108" w:type="dxa"/>
              <w:right w:w="108" w:type="dxa"/>
            </w:tcMar>
          </w:tcPr>
          <w:p w:rsidR="003F180C" w:rsidRPr="00224F00" w:rsidRDefault="003F180C" w:rsidP="00AA1ED2">
            <w:pPr>
              <w:ind w:left="554" w:hanging="554"/>
              <w:rPr>
                <w:rFonts w:asciiTheme="minorHAnsi" w:hAnsiTheme="minorHAnsi"/>
                <w:i/>
                <w:lang w:val="en-US" w:eastAsia="zh-CN"/>
              </w:rPr>
            </w:pPr>
            <w:r w:rsidRPr="00224F00">
              <w:rPr>
                <w:rFonts w:asciiTheme="minorHAnsi" w:eastAsia="STKaiti" w:hAnsiTheme="minorHAnsi"/>
                <w:lang w:val="en-US" w:eastAsia="zh-CN"/>
              </w:rPr>
              <w:t>e)</w:t>
            </w:r>
            <w:r w:rsidRPr="00224F00">
              <w:rPr>
                <w:rFonts w:asciiTheme="minorHAnsi" w:hAnsiTheme="minorHAnsi"/>
                <w:i/>
                <w:lang w:val="en-US" w:eastAsia="zh-CN"/>
              </w:rPr>
              <w:tab/>
            </w:r>
            <w:bookmarkStart w:id="4" w:name="lt_pId026"/>
            <w:r w:rsidRPr="00224F00">
              <w:rPr>
                <w:rFonts w:asciiTheme="minorHAnsi" w:eastAsia="STKaiti" w:hAnsiTheme="minorHAnsi" w:cs="Microsoft YaHei"/>
                <w:iCs/>
                <w:lang w:eastAsia="zh-CN"/>
              </w:rPr>
              <w:t>协调各种努力，使电信设施，尤其是采用空间技术的电信设施得以和谐地发展，并尽可能充分利用它们；</w:t>
            </w:r>
            <w:bookmarkEnd w:id="4"/>
          </w:p>
        </w:tc>
      </w:tr>
    </w:tbl>
    <w:p w:rsidR="003F180C" w:rsidRPr="008B44D2" w:rsidRDefault="003F180C" w:rsidP="003F180C">
      <w:pPr>
        <w:rPr>
          <w:lang w:val="en-US" w:eastAsia="zh-CN"/>
        </w:rPr>
      </w:pPr>
      <w:r>
        <w:rPr>
          <w:lang w:val="en-US" w:eastAsia="zh-CN"/>
        </w:rPr>
        <w:t>……</w:t>
      </w:r>
    </w:p>
    <w:p w:rsidR="003F180C" w:rsidRPr="003C6B22" w:rsidRDefault="003F180C" w:rsidP="00F158A6">
      <w:pPr>
        <w:ind w:firstLineChars="200" w:firstLine="480"/>
        <w:rPr>
          <w:rFonts w:asciiTheme="minorHAnsi" w:eastAsiaTheme="minorEastAsia" w:hAnsiTheme="minorHAnsi"/>
          <w:lang w:val="en-US" w:eastAsia="zh-CN"/>
        </w:rPr>
      </w:pPr>
      <w:bookmarkStart w:id="5" w:name="lt_pId028"/>
      <w:r w:rsidRPr="003C6B22">
        <w:rPr>
          <w:rFonts w:asciiTheme="minorHAnsi" w:eastAsiaTheme="minorEastAsia" w:hAnsiTheme="minorHAnsi" w:cs="Microsoft YaHei"/>
          <w:lang w:val="en-US" w:eastAsia="zh-CN"/>
        </w:rPr>
        <w:t>在无线电通信部门（</w:t>
      </w:r>
      <w:r w:rsidRPr="003C6B22">
        <w:rPr>
          <w:rFonts w:asciiTheme="minorHAnsi" w:eastAsiaTheme="minorEastAsia" w:hAnsiTheme="minorHAnsi"/>
          <w:lang w:val="en-US" w:eastAsia="zh-CN"/>
        </w:rPr>
        <w:t>ITU-R</w:t>
      </w:r>
      <w:r w:rsidRPr="003C6B22">
        <w:rPr>
          <w:rFonts w:asciiTheme="minorHAnsi" w:eastAsiaTheme="minorEastAsia" w:hAnsiTheme="minorHAnsi" w:cs="Microsoft YaHei"/>
          <w:lang w:val="en-US" w:eastAsia="zh-CN"/>
        </w:rPr>
        <w:t>）及其秘书处</w:t>
      </w:r>
      <w:r w:rsidRPr="003C6B22">
        <w:rPr>
          <w:rFonts w:asciiTheme="minorHAnsi" w:eastAsiaTheme="minorEastAsia" w:hAnsiTheme="minorHAnsi"/>
          <w:lang w:val="en-US" w:eastAsia="zh-CN"/>
        </w:rPr>
        <w:sym w:font="Symbol" w:char="F02D"/>
      </w:r>
      <w:r w:rsidRPr="003C6B22">
        <w:rPr>
          <w:rFonts w:asciiTheme="minorHAnsi" w:eastAsiaTheme="minorEastAsia" w:hAnsiTheme="minorHAnsi" w:cs="Microsoft YaHei"/>
          <w:lang w:val="en-US" w:eastAsia="zh-CN"/>
        </w:rPr>
        <w:t>无线电通信局（</w:t>
      </w:r>
      <w:r w:rsidRPr="003C6B22">
        <w:rPr>
          <w:rFonts w:asciiTheme="minorHAnsi" w:eastAsiaTheme="minorEastAsia" w:hAnsiTheme="minorHAnsi"/>
          <w:lang w:val="en-US" w:eastAsia="zh-CN"/>
        </w:rPr>
        <w:t>BR</w:t>
      </w:r>
      <w:r w:rsidRPr="003C6B22">
        <w:rPr>
          <w:rFonts w:asciiTheme="minorHAnsi" w:eastAsiaTheme="minorEastAsia" w:hAnsiTheme="minorHAnsi" w:cs="Microsoft YaHei"/>
          <w:lang w:val="en-US" w:eastAsia="zh-CN"/>
        </w:rPr>
        <w:t>）的框架内力求实现这些及其他诸多目标，尤其是制定无线电通信标准（国际电联的术语将其称为</w:t>
      </w:r>
      <w:r w:rsidRPr="00C57154">
        <w:rPr>
          <w:rFonts w:asciiTheme="minorEastAsia" w:eastAsiaTheme="minorEastAsia" w:hAnsiTheme="minorEastAsia" w:cs="Calibri"/>
          <w:lang w:val="en-US" w:eastAsia="zh-CN"/>
        </w:rPr>
        <w:t>“</w:t>
      </w:r>
      <w:r w:rsidRPr="003C6B22">
        <w:rPr>
          <w:rFonts w:asciiTheme="minorHAnsi" w:eastAsiaTheme="minorEastAsia" w:hAnsiTheme="minorHAnsi"/>
          <w:lang w:val="en-US" w:eastAsia="zh-CN"/>
        </w:rPr>
        <w:t>ITU-R</w:t>
      </w:r>
      <w:r w:rsidRPr="003C6B22">
        <w:rPr>
          <w:rFonts w:asciiTheme="minorHAnsi" w:eastAsiaTheme="minorEastAsia" w:hAnsiTheme="minorHAnsi" w:cs="Microsoft YaHei"/>
          <w:lang w:val="en-US" w:eastAsia="zh-CN"/>
        </w:rPr>
        <w:t>建议书</w:t>
      </w:r>
      <w:r w:rsidRPr="00C57154">
        <w:rPr>
          <w:rFonts w:asciiTheme="minorEastAsia" w:eastAsiaTheme="minorEastAsia" w:hAnsiTheme="minorEastAsia" w:cs="Calibri"/>
          <w:lang w:val="en-US" w:eastAsia="zh-CN"/>
        </w:rPr>
        <w:t>”</w:t>
      </w:r>
      <w:r w:rsidRPr="003C6B22">
        <w:rPr>
          <w:rFonts w:asciiTheme="minorHAnsi" w:eastAsiaTheme="minorEastAsia" w:hAnsiTheme="minorHAnsi" w:cs="Microsoft YaHei"/>
          <w:lang w:val="en-US" w:eastAsia="zh-CN"/>
        </w:rPr>
        <w:t>）的目标。</w:t>
      </w:r>
      <w:bookmarkEnd w:id="5"/>
    </w:p>
    <w:p w:rsidR="003F180C" w:rsidRPr="003C6B22" w:rsidRDefault="003F180C" w:rsidP="00F158A6">
      <w:pPr>
        <w:ind w:firstLineChars="200" w:firstLine="480"/>
        <w:rPr>
          <w:rFonts w:asciiTheme="minorHAnsi" w:eastAsiaTheme="minorEastAsia" w:hAnsiTheme="minorHAnsi"/>
          <w:lang w:val="en-US" w:eastAsia="zh-CN"/>
        </w:rPr>
      </w:pPr>
      <w:bookmarkStart w:id="6" w:name="lt_pId029"/>
      <w:r w:rsidRPr="003C6B22">
        <w:rPr>
          <w:rFonts w:asciiTheme="minorHAnsi" w:eastAsiaTheme="minorEastAsia" w:hAnsiTheme="minorHAnsi" w:cs="Microsoft YaHei"/>
          <w:lang w:val="en-US" w:eastAsia="zh-CN"/>
        </w:rPr>
        <w:t>最近几十年，人们越来越关注提高无线电频谱和卫星轨道使用效率的工作。</w:t>
      </w:r>
      <w:bookmarkStart w:id="7" w:name="lt_pId030"/>
      <w:bookmarkEnd w:id="6"/>
      <w:r w:rsidRPr="003C6B22">
        <w:rPr>
          <w:rFonts w:asciiTheme="minorHAnsi" w:eastAsiaTheme="minorEastAsia" w:hAnsiTheme="minorHAnsi" w:cs="Microsoft YaHei"/>
          <w:lang w:val="en-US" w:eastAsia="zh-CN"/>
        </w:rPr>
        <w:t>出席世界无线电通信大会（</w:t>
      </w:r>
      <w:r w:rsidRPr="003C6B22">
        <w:rPr>
          <w:rFonts w:asciiTheme="minorHAnsi" w:eastAsiaTheme="minorEastAsia" w:hAnsiTheme="minorHAnsi"/>
          <w:lang w:val="en-US" w:eastAsia="zh-CN"/>
        </w:rPr>
        <w:t>WRC</w:t>
      </w:r>
      <w:r w:rsidRPr="003C6B22">
        <w:rPr>
          <w:rFonts w:asciiTheme="minorHAnsi" w:eastAsiaTheme="minorEastAsia" w:hAnsiTheme="minorHAnsi" w:cs="Microsoft YaHei"/>
          <w:lang w:val="en-US" w:eastAsia="zh-CN"/>
        </w:rPr>
        <w:t>）的代表人数不断增加（约</w:t>
      </w:r>
      <w:r w:rsidRPr="003C6B22">
        <w:rPr>
          <w:rFonts w:asciiTheme="minorHAnsi" w:eastAsiaTheme="minorEastAsia" w:hAnsiTheme="minorHAnsi"/>
          <w:lang w:val="en-US" w:eastAsia="zh-CN"/>
        </w:rPr>
        <w:t>2000</w:t>
      </w:r>
      <w:r w:rsidRPr="003C6B22">
        <w:rPr>
          <w:rFonts w:asciiTheme="minorHAnsi" w:eastAsiaTheme="minorEastAsia" w:hAnsiTheme="minorHAnsi" w:cs="Microsoft YaHei"/>
          <w:lang w:val="en-US" w:eastAsia="zh-CN"/>
        </w:rPr>
        <w:t>人注册参加了</w:t>
      </w:r>
      <w:r w:rsidRPr="003C6B22">
        <w:rPr>
          <w:rFonts w:asciiTheme="minorHAnsi" w:eastAsiaTheme="minorEastAsia" w:hAnsiTheme="minorHAnsi"/>
          <w:lang w:val="en-US" w:eastAsia="zh-CN"/>
        </w:rPr>
        <w:t>1997</w:t>
      </w:r>
      <w:r w:rsidRPr="003C6B22">
        <w:rPr>
          <w:rFonts w:asciiTheme="minorHAnsi" w:eastAsiaTheme="minorEastAsia" w:hAnsiTheme="minorHAnsi" w:cs="Microsoft YaHei"/>
          <w:lang w:val="en-US" w:eastAsia="zh-CN"/>
        </w:rPr>
        <w:t>年举行的</w:t>
      </w:r>
      <w:r w:rsidRPr="003C6B22">
        <w:rPr>
          <w:rFonts w:asciiTheme="minorHAnsi" w:eastAsiaTheme="minorEastAsia" w:hAnsiTheme="minorHAnsi"/>
          <w:lang w:val="en-US" w:eastAsia="zh-CN"/>
        </w:rPr>
        <w:t>WRC</w:t>
      </w:r>
      <w:r w:rsidRPr="003C6B22">
        <w:rPr>
          <w:rFonts w:asciiTheme="minorHAnsi" w:eastAsiaTheme="minorEastAsia" w:hAnsiTheme="minorHAnsi" w:cs="Microsoft YaHei"/>
          <w:lang w:val="en-US" w:eastAsia="zh-CN"/>
        </w:rPr>
        <w:t>，注册参加</w:t>
      </w:r>
      <w:r w:rsidRPr="003C6B22">
        <w:rPr>
          <w:rFonts w:asciiTheme="minorHAnsi" w:eastAsiaTheme="minorEastAsia" w:hAnsiTheme="minorHAnsi"/>
          <w:lang w:val="en-US" w:eastAsia="zh-CN"/>
        </w:rPr>
        <w:t>2015</w:t>
      </w:r>
      <w:r>
        <w:rPr>
          <w:rFonts w:asciiTheme="minorHAnsi" w:eastAsiaTheme="minorEastAsia" w:hAnsiTheme="minorHAnsi" w:cs="Microsoft YaHei"/>
          <w:lang w:val="en-US" w:eastAsia="zh-CN"/>
        </w:rPr>
        <w:t>年</w:t>
      </w:r>
      <w:r w:rsidRPr="003C6B22">
        <w:rPr>
          <w:rFonts w:asciiTheme="minorHAnsi" w:eastAsiaTheme="minorEastAsia" w:hAnsiTheme="minorHAnsi"/>
          <w:lang w:val="en-US" w:eastAsia="zh-CN"/>
        </w:rPr>
        <w:t>WRC</w:t>
      </w:r>
      <w:r w:rsidRPr="003C6B22">
        <w:rPr>
          <w:rFonts w:asciiTheme="minorHAnsi" w:eastAsiaTheme="minorEastAsia" w:hAnsiTheme="minorHAnsi" w:cs="Microsoft YaHei"/>
          <w:lang w:val="en-US" w:eastAsia="zh-CN"/>
        </w:rPr>
        <w:t>的代表人数则超过了</w:t>
      </w:r>
      <w:r w:rsidRPr="003C6B22">
        <w:rPr>
          <w:rFonts w:asciiTheme="minorHAnsi" w:eastAsiaTheme="minorEastAsia" w:hAnsiTheme="minorHAnsi"/>
          <w:lang w:val="en-US" w:eastAsia="zh-CN"/>
        </w:rPr>
        <w:t>3300</w:t>
      </w:r>
      <w:r w:rsidRPr="003C6B22">
        <w:rPr>
          <w:rFonts w:asciiTheme="minorHAnsi" w:eastAsiaTheme="minorEastAsia" w:hAnsiTheme="minorHAnsi" w:cs="Microsoft YaHei"/>
          <w:lang w:val="en-US" w:eastAsia="zh-CN"/>
        </w:rPr>
        <w:t>人）即可充分证明这一点。</w:t>
      </w:r>
      <w:bookmarkStart w:id="8" w:name="_GoBack"/>
      <w:bookmarkEnd w:id="7"/>
      <w:bookmarkEnd w:id="8"/>
    </w:p>
    <w:p w:rsidR="003F180C" w:rsidRPr="003C6B22" w:rsidRDefault="003F180C" w:rsidP="00F158A6">
      <w:pPr>
        <w:ind w:firstLineChars="200" w:firstLine="480"/>
        <w:rPr>
          <w:rFonts w:asciiTheme="minorHAnsi" w:eastAsiaTheme="minorEastAsia" w:hAnsiTheme="minorHAnsi"/>
          <w:lang w:val="en-US" w:eastAsia="zh-CN"/>
        </w:rPr>
      </w:pPr>
      <w:bookmarkStart w:id="9" w:name="lt_pId031"/>
      <w:r w:rsidRPr="003C6B22">
        <w:rPr>
          <w:rFonts w:asciiTheme="minorHAnsi" w:eastAsiaTheme="minorEastAsia" w:hAnsiTheme="minorHAnsi" w:cs="Microsoft YaHei"/>
          <w:lang w:val="en-US" w:eastAsia="zh-CN"/>
        </w:rPr>
        <w:t>与此同时，我们看到无线电通信局工作人员所完成工作的类型、复杂程度和数量不断增加，而无线电通信局本质上是国际频谱和卫星轨道管理系统的执行机构。</w:t>
      </w:r>
      <w:bookmarkEnd w:id="9"/>
    </w:p>
    <w:p w:rsidR="003F180C" w:rsidRPr="003C6B22" w:rsidRDefault="003F180C" w:rsidP="00F158A6">
      <w:pPr>
        <w:ind w:firstLineChars="200" w:firstLine="480"/>
        <w:rPr>
          <w:rFonts w:asciiTheme="minorHAnsi" w:eastAsiaTheme="minorEastAsia" w:hAnsiTheme="minorHAnsi"/>
          <w:lang w:val="en-US" w:eastAsia="zh-CN"/>
        </w:rPr>
      </w:pPr>
      <w:bookmarkStart w:id="10" w:name="lt_pId032"/>
      <w:r w:rsidRPr="003C6B22">
        <w:rPr>
          <w:rFonts w:asciiTheme="minorHAnsi" w:eastAsiaTheme="minorEastAsia" w:hAnsiTheme="minorHAnsi" w:cs="Microsoft YaHei"/>
          <w:lang w:val="en-US" w:eastAsia="zh-CN"/>
        </w:rPr>
        <w:lastRenderedPageBreak/>
        <w:t>在其工作过程中，除确保满足《无线电规则》的各项要求外，无线电通信局训练有素的职员还为各国主管部门和电信运营商提供了大量形式各异的帮助。</w:t>
      </w:r>
      <w:bookmarkStart w:id="11" w:name="lt_pId033"/>
      <w:bookmarkEnd w:id="10"/>
      <w:r w:rsidRPr="003C6B22">
        <w:rPr>
          <w:rFonts w:asciiTheme="minorHAnsi" w:eastAsiaTheme="minorEastAsia" w:hAnsiTheme="minorHAnsi" w:cs="Microsoft YaHei"/>
          <w:lang w:val="en-US" w:eastAsia="zh-CN"/>
        </w:rPr>
        <w:t>近年来，这些帮助包括旨在彻底改革电视系统频谱使用方式</w:t>
      </w:r>
      <w:r>
        <w:rPr>
          <w:rFonts w:asciiTheme="minorHAnsi" w:eastAsiaTheme="minorEastAsia" w:hAnsiTheme="minorHAnsi" w:cs="Microsoft YaHei" w:hint="eastAsia"/>
          <w:lang w:val="en-US" w:eastAsia="zh-CN"/>
        </w:rPr>
        <w:t>、</w:t>
      </w:r>
      <w:r w:rsidRPr="003C6B22">
        <w:rPr>
          <w:rFonts w:asciiTheme="minorHAnsi" w:eastAsiaTheme="minorEastAsia" w:hAnsiTheme="minorHAnsi" w:cs="Microsoft YaHei"/>
          <w:lang w:val="en-US" w:eastAsia="zh-CN"/>
        </w:rPr>
        <w:t>统一第四代地面移动通信系统所用频段</w:t>
      </w:r>
      <w:r>
        <w:rPr>
          <w:rFonts w:asciiTheme="minorHAnsi" w:eastAsiaTheme="minorEastAsia" w:hAnsiTheme="minorHAnsi" w:cs="Microsoft YaHei" w:hint="eastAsia"/>
          <w:lang w:val="en-US" w:eastAsia="zh-CN"/>
        </w:rPr>
        <w:t>的</w:t>
      </w:r>
      <w:r>
        <w:rPr>
          <w:rFonts w:asciiTheme="minorHAnsi" w:eastAsiaTheme="minorEastAsia" w:hAnsiTheme="minorHAnsi" w:cs="Microsoft YaHei"/>
          <w:lang w:val="en-US" w:eastAsia="zh-CN"/>
        </w:rPr>
        <w:t>一系列活动，</w:t>
      </w:r>
      <w:r w:rsidRPr="003C6B22">
        <w:rPr>
          <w:rFonts w:asciiTheme="minorHAnsi" w:eastAsiaTheme="minorEastAsia" w:hAnsiTheme="minorHAnsi" w:cs="Microsoft YaHei"/>
          <w:lang w:val="en-US" w:eastAsia="zh-CN"/>
        </w:rPr>
        <w:t>以及在其他很多领域提供</w:t>
      </w:r>
      <w:r>
        <w:rPr>
          <w:rFonts w:asciiTheme="minorHAnsi" w:eastAsiaTheme="minorEastAsia" w:hAnsiTheme="minorHAnsi" w:cs="Microsoft YaHei" w:hint="eastAsia"/>
          <w:lang w:val="en-US" w:eastAsia="zh-CN"/>
        </w:rPr>
        <w:t>的</w:t>
      </w:r>
      <w:r w:rsidRPr="003C6B22">
        <w:rPr>
          <w:rFonts w:asciiTheme="minorHAnsi" w:eastAsiaTheme="minorEastAsia" w:hAnsiTheme="minorHAnsi" w:cs="Microsoft YaHei"/>
          <w:lang w:val="en-US" w:eastAsia="zh-CN"/>
        </w:rPr>
        <w:t>专家协助。</w:t>
      </w:r>
      <w:bookmarkEnd w:id="11"/>
    </w:p>
    <w:p w:rsidR="003F180C" w:rsidRPr="008B44D2" w:rsidRDefault="003F180C" w:rsidP="00F158A6">
      <w:pPr>
        <w:ind w:firstLineChars="200" w:firstLine="480"/>
        <w:rPr>
          <w:lang w:val="en-US" w:eastAsia="zh-CN"/>
        </w:rPr>
      </w:pPr>
      <w:bookmarkStart w:id="12" w:name="lt_pId034"/>
      <w:r w:rsidRPr="003C6B22">
        <w:rPr>
          <w:rFonts w:asciiTheme="minorHAnsi" w:eastAsiaTheme="minorEastAsia" w:hAnsiTheme="minorHAnsi" w:cs="Microsoft YaHei"/>
          <w:lang w:val="en-US" w:eastAsia="zh-CN"/>
        </w:rPr>
        <w:t>鉴于</w:t>
      </w:r>
      <w:r w:rsidRPr="003C6B22">
        <w:rPr>
          <w:rFonts w:asciiTheme="minorHAnsi" w:eastAsiaTheme="minorEastAsia" w:hAnsiTheme="minorHAnsi"/>
          <w:lang w:val="en-US" w:eastAsia="zh-CN"/>
        </w:rPr>
        <w:t>ITU-R</w:t>
      </w:r>
      <w:r w:rsidRPr="003C6B22">
        <w:rPr>
          <w:rFonts w:asciiTheme="minorHAnsi" w:eastAsiaTheme="minorEastAsia" w:hAnsiTheme="minorHAnsi" w:cs="Microsoft YaHei"/>
          <w:lang w:val="en-US" w:eastAsia="zh-CN"/>
        </w:rPr>
        <w:t>，尤其是无线电通信局</w:t>
      </w:r>
      <w:r>
        <w:rPr>
          <w:rFonts w:asciiTheme="minorHAnsi" w:eastAsiaTheme="minorEastAsia" w:hAnsiTheme="minorHAnsi" w:cs="Microsoft YaHei" w:hint="eastAsia"/>
          <w:lang w:val="en-US" w:eastAsia="zh-CN"/>
        </w:rPr>
        <w:t>，</w:t>
      </w:r>
      <w:r w:rsidRPr="003C6B22">
        <w:rPr>
          <w:rFonts w:asciiTheme="minorHAnsi" w:eastAsiaTheme="minorEastAsia" w:hAnsiTheme="minorHAnsi" w:cs="Microsoft YaHei"/>
          <w:lang w:val="en-US" w:eastAsia="zh-CN"/>
        </w:rPr>
        <w:t>整体上在有限的财务和人力资源范围内开展工作，评估这些资源并制定未来对其进行合理利用的建议是适宜的。</w:t>
      </w:r>
      <w:bookmarkEnd w:id="12"/>
      <w:r w:rsidRPr="008B44D2">
        <w:rPr>
          <w:lang w:val="en-US" w:eastAsia="zh-CN"/>
        </w:rPr>
        <w:t xml:space="preserve"> </w:t>
      </w:r>
    </w:p>
    <w:p w:rsidR="003F180C" w:rsidRPr="008B44D2" w:rsidRDefault="003F180C" w:rsidP="003F180C">
      <w:pPr>
        <w:pStyle w:val="Heading1"/>
        <w:rPr>
          <w:lang w:val="en-US" w:eastAsia="zh-CN"/>
        </w:rPr>
      </w:pPr>
      <w:r w:rsidRPr="003C6B22">
        <w:rPr>
          <w:rFonts w:asciiTheme="minorHAnsi" w:hAnsiTheme="minorHAnsi"/>
          <w:lang w:val="en-US" w:eastAsia="zh-CN"/>
        </w:rPr>
        <w:t>2</w:t>
      </w:r>
      <w:r w:rsidRPr="008B44D2">
        <w:rPr>
          <w:lang w:val="en-US" w:eastAsia="zh-CN"/>
        </w:rPr>
        <w:tab/>
      </w:r>
      <w:bookmarkStart w:id="13" w:name="lt_pId036"/>
      <w:r w:rsidR="009E1F8F">
        <w:rPr>
          <w:rFonts w:hint="eastAsia"/>
          <w:lang w:val="en-US" w:eastAsia="zh-CN"/>
        </w:rPr>
        <w:t>对</w:t>
      </w:r>
      <w:r w:rsidRPr="003C6B22">
        <w:rPr>
          <w:rFonts w:asciiTheme="minorHAnsi" w:hAnsiTheme="minorHAnsi"/>
          <w:lang w:val="en-US" w:eastAsia="zh-CN"/>
        </w:rPr>
        <w:t>1996-2017</w:t>
      </w:r>
      <w:r w:rsidRPr="003C6B22">
        <w:rPr>
          <w:rFonts w:asciiTheme="minorHAnsi" w:hAnsiTheme="minorHAnsi" w:cs="SimSun"/>
          <w:lang w:val="en-US" w:eastAsia="zh-CN"/>
        </w:rPr>
        <w:t>年期间</w:t>
      </w:r>
      <w:r w:rsidRPr="003C6B22">
        <w:rPr>
          <w:rFonts w:asciiTheme="minorHAnsi" w:hAnsiTheme="minorHAnsi"/>
          <w:lang w:val="en-US" w:eastAsia="zh-CN"/>
        </w:rPr>
        <w:t>ITU-R</w:t>
      </w:r>
      <w:r w:rsidRPr="003C6B22">
        <w:rPr>
          <w:rFonts w:asciiTheme="minorHAnsi" w:hAnsiTheme="minorHAnsi" w:cs="SimSun"/>
          <w:lang w:val="en-US" w:eastAsia="zh-CN"/>
        </w:rPr>
        <w:t>财务和人力资源</w:t>
      </w:r>
      <w:r w:rsidR="009E1F8F">
        <w:rPr>
          <w:rFonts w:asciiTheme="minorHAnsi" w:hAnsiTheme="minorHAnsi" w:cs="SimSun" w:hint="eastAsia"/>
          <w:lang w:val="en-US" w:eastAsia="zh-CN"/>
        </w:rPr>
        <w:t>的</w:t>
      </w:r>
      <w:r w:rsidRPr="003C6B22">
        <w:rPr>
          <w:rFonts w:asciiTheme="minorHAnsi" w:hAnsiTheme="minorHAnsi" w:cs="SimSun"/>
          <w:lang w:val="en-US" w:eastAsia="zh-CN"/>
        </w:rPr>
        <w:t>分析</w:t>
      </w:r>
      <w:bookmarkEnd w:id="13"/>
    </w:p>
    <w:p w:rsidR="003F180C" w:rsidRPr="003C6B22" w:rsidRDefault="003F180C" w:rsidP="003F180C">
      <w:pPr>
        <w:pStyle w:val="Heading2"/>
        <w:rPr>
          <w:rFonts w:asciiTheme="minorHAnsi" w:eastAsiaTheme="minorEastAsia" w:hAnsiTheme="minorHAnsi"/>
          <w:b w:val="0"/>
          <w:bCs/>
          <w:lang w:val="en-US" w:eastAsia="zh-CN"/>
        </w:rPr>
      </w:pPr>
      <w:r w:rsidRPr="003C6B22">
        <w:rPr>
          <w:rFonts w:asciiTheme="minorHAnsi" w:eastAsiaTheme="minorEastAsia" w:hAnsiTheme="minorHAnsi"/>
          <w:bCs/>
          <w:lang w:val="en-US" w:eastAsia="zh-CN"/>
        </w:rPr>
        <w:t>2.1</w:t>
      </w:r>
      <w:r w:rsidRPr="003C6B22">
        <w:rPr>
          <w:rFonts w:asciiTheme="minorHAnsi" w:eastAsiaTheme="minorEastAsia" w:hAnsiTheme="minorHAnsi"/>
          <w:bCs/>
          <w:lang w:val="en-US" w:eastAsia="zh-CN"/>
        </w:rPr>
        <w:tab/>
        <w:t>1996-2017</w:t>
      </w:r>
      <w:r w:rsidRPr="003C6B22">
        <w:rPr>
          <w:rFonts w:asciiTheme="minorHAnsi" w:eastAsiaTheme="minorEastAsia" w:hAnsiTheme="minorHAnsi"/>
          <w:bCs/>
          <w:lang w:val="en-US" w:eastAsia="zh-CN"/>
        </w:rPr>
        <w:t>年期间</w:t>
      </w:r>
      <w:r w:rsidRPr="003C6B22">
        <w:rPr>
          <w:rFonts w:asciiTheme="minorHAnsi" w:eastAsiaTheme="minorEastAsia" w:hAnsiTheme="minorHAnsi"/>
          <w:bCs/>
          <w:lang w:val="en-US" w:eastAsia="zh-CN"/>
        </w:rPr>
        <w:t>ITU-R</w:t>
      </w:r>
      <w:r w:rsidRPr="003C6B22">
        <w:rPr>
          <w:rFonts w:asciiTheme="minorHAnsi" w:eastAsiaTheme="minorEastAsia" w:hAnsiTheme="minorHAnsi"/>
          <w:bCs/>
          <w:lang w:val="en-US" w:eastAsia="zh-CN"/>
        </w:rPr>
        <w:t>财务资源分析及与</w:t>
      </w:r>
      <w:r w:rsidRPr="003C6B22">
        <w:rPr>
          <w:rFonts w:asciiTheme="minorHAnsi" w:eastAsiaTheme="minorEastAsia" w:hAnsiTheme="minorHAnsi"/>
          <w:bCs/>
          <w:lang w:val="en-US" w:eastAsia="zh-CN"/>
        </w:rPr>
        <w:t>2018-2019</w:t>
      </w:r>
      <w:r w:rsidRPr="003C6B22">
        <w:rPr>
          <w:rFonts w:asciiTheme="minorHAnsi" w:eastAsiaTheme="minorEastAsia" w:hAnsiTheme="minorHAnsi"/>
          <w:bCs/>
          <w:lang w:val="en-US" w:eastAsia="zh-CN"/>
        </w:rPr>
        <w:t>年预算草案的比较</w:t>
      </w:r>
    </w:p>
    <w:p w:rsidR="003F180C" w:rsidRPr="003C6B22" w:rsidRDefault="003F180C" w:rsidP="00F158A6">
      <w:pPr>
        <w:ind w:firstLineChars="200" w:firstLine="480"/>
        <w:rPr>
          <w:rFonts w:asciiTheme="minorHAnsi" w:eastAsiaTheme="minorEastAsia" w:hAnsiTheme="minorHAnsi"/>
          <w:lang w:val="en-US" w:eastAsia="zh-CN"/>
        </w:rPr>
      </w:pPr>
      <w:r w:rsidRPr="003C6B22">
        <w:rPr>
          <w:rFonts w:asciiTheme="minorHAnsi" w:eastAsiaTheme="minorEastAsia" w:hAnsiTheme="minorHAnsi" w:cs="Microsoft YaHei"/>
          <w:lang w:val="en-US" w:eastAsia="zh-CN"/>
        </w:rPr>
        <w:t>表</w:t>
      </w:r>
      <w:r w:rsidRPr="003C6B22">
        <w:rPr>
          <w:rFonts w:asciiTheme="minorHAnsi" w:eastAsiaTheme="minorEastAsia" w:hAnsiTheme="minorHAnsi"/>
          <w:lang w:val="en-US" w:eastAsia="zh-CN"/>
        </w:rPr>
        <w:t>1</w:t>
      </w:r>
      <w:r w:rsidRPr="003C6B22">
        <w:rPr>
          <w:rFonts w:asciiTheme="minorHAnsi" w:eastAsiaTheme="minorEastAsia" w:hAnsiTheme="minorHAnsi" w:cs="Microsoft YaHei"/>
          <w:lang w:val="en-US" w:eastAsia="zh-CN"/>
        </w:rPr>
        <w:t>和图</w:t>
      </w:r>
      <w:r w:rsidRPr="003C6B22">
        <w:rPr>
          <w:rFonts w:asciiTheme="minorHAnsi" w:eastAsiaTheme="minorEastAsia" w:hAnsiTheme="minorHAnsi"/>
          <w:lang w:val="en-US" w:eastAsia="zh-CN"/>
        </w:rPr>
        <w:t>1</w:t>
      </w:r>
      <w:r w:rsidRPr="003C6B22">
        <w:rPr>
          <w:rFonts w:asciiTheme="minorHAnsi" w:eastAsiaTheme="minorEastAsia" w:hAnsiTheme="minorHAnsi" w:cs="Microsoft YaHei"/>
          <w:lang w:val="en-US" w:eastAsia="zh-CN"/>
        </w:rPr>
        <w:t>包含了说明</w:t>
      </w:r>
      <w:r w:rsidRPr="003C6B22">
        <w:rPr>
          <w:rFonts w:asciiTheme="minorHAnsi" w:eastAsiaTheme="minorEastAsia" w:hAnsiTheme="minorHAnsi"/>
          <w:lang w:val="en-US" w:eastAsia="zh-CN"/>
        </w:rPr>
        <w:t>1996-2017</w:t>
      </w:r>
      <w:r w:rsidRPr="003C6B22">
        <w:rPr>
          <w:rFonts w:asciiTheme="minorHAnsi" w:eastAsiaTheme="minorEastAsia" w:hAnsiTheme="minorHAnsi" w:cs="Microsoft YaHei"/>
          <w:lang w:val="en-US" w:eastAsia="zh-CN"/>
        </w:rPr>
        <w:t>年期间</w:t>
      </w:r>
      <w:r w:rsidRPr="003C6B22">
        <w:rPr>
          <w:rFonts w:asciiTheme="minorHAnsi" w:eastAsiaTheme="minorEastAsia" w:hAnsiTheme="minorHAnsi"/>
          <w:lang w:val="en-US" w:eastAsia="zh-CN"/>
        </w:rPr>
        <w:t>ITU-R</w:t>
      </w:r>
      <w:r w:rsidRPr="003C6B22">
        <w:rPr>
          <w:rFonts w:asciiTheme="minorHAnsi" w:eastAsiaTheme="minorEastAsia" w:hAnsiTheme="minorHAnsi" w:cs="Microsoft YaHei"/>
          <w:lang w:val="en-US" w:eastAsia="zh-CN"/>
        </w:rPr>
        <w:t>预算变化情况的统计数据</w:t>
      </w:r>
      <w:r w:rsidRPr="003C6B22">
        <w:rPr>
          <w:rFonts w:asciiTheme="minorHAnsi" w:eastAsiaTheme="minorEastAsia" w:hAnsiTheme="minorHAnsi"/>
          <w:lang w:val="en-US" w:eastAsia="zh-CN"/>
        </w:rPr>
        <w:t>（</w:t>
      </w:r>
      <w:r w:rsidRPr="003C6B22">
        <w:rPr>
          <w:rFonts w:asciiTheme="minorHAnsi" w:eastAsiaTheme="minorEastAsia" w:hAnsiTheme="minorHAnsi"/>
          <w:lang w:val="en-US" w:eastAsia="zh-CN"/>
        </w:rPr>
        <w:t>2010-2019</w:t>
      </w:r>
      <w:r w:rsidRPr="003C6B22">
        <w:rPr>
          <w:rFonts w:asciiTheme="minorHAnsi" w:eastAsiaTheme="minorEastAsia" w:hAnsiTheme="minorHAnsi"/>
          <w:lang w:val="en-US" w:eastAsia="zh-CN"/>
        </w:rPr>
        <w:t>年的数据源自</w:t>
      </w:r>
      <w:hyperlink r:id="rId19" w:history="1">
        <w:r w:rsidRPr="003C6B22">
          <w:rPr>
            <w:rStyle w:val="Hyperlink"/>
            <w:rFonts w:asciiTheme="minorHAnsi" w:eastAsiaTheme="minorEastAsia" w:hAnsiTheme="minorHAnsi"/>
            <w:lang w:val="en-US" w:eastAsia="zh-CN"/>
          </w:rPr>
          <w:t>C17/10</w:t>
        </w:r>
      </w:hyperlink>
      <w:r w:rsidRPr="003C6B22">
        <w:rPr>
          <w:rFonts w:asciiTheme="minorHAnsi" w:eastAsiaTheme="minorEastAsia" w:hAnsiTheme="minorHAnsi"/>
          <w:lang w:val="en-US" w:eastAsia="zh-CN"/>
        </w:rPr>
        <w:t>号文件）。</w:t>
      </w:r>
    </w:p>
    <w:p w:rsidR="003F180C" w:rsidRPr="008B44D2" w:rsidRDefault="003F180C" w:rsidP="00F158A6">
      <w:pPr>
        <w:pStyle w:val="TableNo"/>
        <w:rPr>
          <w:lang w:val="en-US" w:eastAsia="zh-CN"/>
        </w:rPr>
      </w:pPr>
      <w:r>
        <w:rPr>
          <w:rFonts w:eastAsiaTheme="minorEastAsia" w:hint="eastAsia"/>
          <w:lang w:val="en-US" w:eastAsia="zh-CN"/>
        </w:rPr>
        <w:t>表</w:t>
      </w:r>
      <w:r w:rsidRPr="008B44D2">
        <w:rPr>
          <w:lang w:val="en-US" w:eastAsia="zh-CN"/>
        </w:rPr>
        <w:t>1</w:t>
      </w:r>
    </w:p>
    <w:p w:rsidR="003F180C" w:rsidRPr="008B44D2" w:rsidRDefault="003F180C" w:rsidP="003F180C">
      <w:pPr>
        <w:pStyle w:val="TabletitleBR"/>
        <w:rPr>
          <w:lang w:val="en-US" w:eastAsia="zh-CN"/>
        </w:rPr>
      </w:pPr>
      <w:bookmarkStart w:id="14" w:name="lt_pId041"/>
      <w:r w:rsidRPr="003C6B22">
        <w:rPr>
          <w:rFonts w:asciiTheme="minorHAnsi" w:eastAsiaTheme="minorEastAsia" w:hAnsiTheme="minorHAnsi"/>
          <w:lang w:val="en-US" w:eastAsia="zh-CN"/>
        </w:rPr>
        <w:t>1996-2017</w:t>
      </w:r>
      <w:r w:rsidRPr="003C6B22">
        <w:rPr>
          <w:rFonts w:asciiTheme="minorHAnsi" w:eastAsiaTheme="minorEastAsia" w:hAnsiTheme="minorHAnsi" w:cs="SimSun"/>
          <w:lang w:val="en-US" w:eastAsia="zh-CN"/>
        </w:rPr>
        <w:t>年期间</w:t>
      </w:r>
      <w:r w:rsidRPr="003C6B22">
        <w:rPr>
          <w:rFonts w:asciiTheme="minorHAnsi" w:eastAsiaTheme="minorEastAsia" w:hAnsiTheme="minorHAnsi"/>
          <w:lang w:val="en-US" w:eastAsia="zh-CN"/>
        </w:rPr>
        <w:t>ITU-R</w:t>
      </w:r>
      <w:r w:rsidRPr="003C6B22">
        <w:rPr>
          <w:rFonts w:asciiTheme="minorHAnsi" w:eastAsiaTheme="minorEastAsia" w:hAnsiTheme="minorHAnsi" w:cs="SimSun"/>
          <w:lang w:val="en-US" w:eastAsia="zh-CN"/>
        </w:rPr>
        <w:t>预算及</w:t>
      </w:r>
      <w:bookmarkStart w:id="15" w:name="lt_pId042"/>
      <w:bookmarkEnd w:id="14"/>
      <w:r w:rsidRPr="003C6B22">
        <w:rPr>
          <w:rFonts w:asciiTheme="minorHAnsi" w:eastAsiaTheme="minorEastAsia" w:hAnsiTheme="minorHAnsi"/>
          <w:lang w:val="en-US" w:eastAsia="zh-CN"/>
        </w:rPr>
        <w:t>2018-2019</w:t>
      </w:r>
      <w:bookmarkEnd w:id="15"/>
      <w:r w:rsidRPr="003C6B22">
        <w:rPr>
          <w:rFonts w:asciiTheme="minorHAnsi" w:eastAsiaTheme="minorEastAsia" w:hAnsiTheme="minorHAnsi" w:cs="SimSun"/>
          <w:lang w:val="en-US" w:eastAsia="zh-CN"/>
        </w:rPr>
        <w:t>年的预算草案</w:t>
      </w:r>
    </w:p>
    <w:tbl>
      <w:tblPr>
        <w:tblStyle w:val="TableGrid"/>
        <w:tblW w:w="9749" w:type="dxa"/>
        <w:tblLayout w:type="fixed"/>
        <w:tblLook w:val="04A0" w:firstRow="1" w:lastRow="0" w:firstColumn="1" w:lastColumn="0" w:noHBand="0" w:noVBand="1"/>
      </w:tblPr>
      <w:tblGrid>
        <w:gridCol w:w="1129"/>
        <w:gridCol w:w="1418"/>
        <w:gridCol w:w="992"/>
        <w:gridCol w:w="1134"/>
        <w:gridCol w:w="1559"/>
        <w:gridCol w:w="1418"/>
        <w:gridCol w:w="992"/>
        <w:gridCol w:w="1107"/>
      </w:tblGrid>
      <w:tr w:rsidR="003F180C" w:rsidRPr="00C0617A" w:rsidTr="00224F00">
        <w:tc>
          <w:tcPr>
            <w:tcW w:w="1129" w:type="dxa"/>
            <w:tcMar>
              <w:left w:w="29" w:type="dxa"/>
              <w:right w:w="29" w:type="dxa"/>
            </w:tcMar>
            <w:vAlign w:val="center"/>
          </w:tcPr>
          <w:p w:rsidR="003F180C" w:rsidRPr="00C0617A" w:rsidRDefault="003F180C" w:rsidP="00AA1ED2">
            <w:pPr>
              <w:jc w:val="center"/>
              <w:rPr>
                <w:rFonts w:asciiTheme="minorHAnsi" w:eastAsiaTheme="minorEastAsia" w:hAnsiTheme="minorHAnsi"/>
                <w:b/>
                <w:sz w:val="22"/>
                <w:szCs w:val="18"/>
                <w:lang w:val="en-US" w:eastAsia="zh-CN"/>
              </w:rPr>
            </w:pPr>
            <w:bookmarkStart w:id="16" w:name="lt_pId043"/>
            <w:r w:rsidRPr="00C0617A">
              <w:rPr>
                <w:rFonts w:asciiTheme="minorHAnsi" w:eastAsiaTheme="minorEastAsia" w:hAnsiTheme="minorHAnsi" w:cs="Microsoft YaHei"/>
                <w:b/>
                <w:sz w:val="22"/>
                <w:szCs w:val="18"/>
                <w:lang w:val="en-US" w:eastAsia="zh-CN"/>
              </w:rPr>
              <w:t>期间</w:t>
            </w:r>
            <w:bookmarkEnd w:id="16"/>
          </w:p>
        </w:tc>
        <w:tc>
          <w:tcPr>
            <w:tcW w:w="1418" w:type="dxa"/>
            <w:tcMar>
              <w:left w:w="29" w:type="dxa"/>
              <w:right w:w="29" w:type="dxa"/>
            </w:tcMar>
            <w:vAlign w:val="center"/>
          </w:tcPr>
          <w:p w:rsidR="003F180C" w:rsidRPr="00C0617A" w:rsidRDefault="003F180C" w:rsidP="00AA1ED2">
            <w:pPr>
              <w:jc w:val="center"/>
              <w:rPr>
                <w:rFonts w:asciiTheme="minorHAnsi" w:eastAsiaTheme="minorEastAsia" w:hAnsiTheme="minorHAnsi"/>
                <w:b/>
                <w:sz w:val="22"/>
                <w:szCs w:val="18"/>
                <w:lang w:val="en-US" w:eastAsia="zh-CN"/>
              </w:rPr>
            </w:pPr>
            <w:bookmarkStart w:id="17" w:name="lt_pId044"/>
            <w:r w:rsidRPr="00C0617A">
              <w:rPr>
                <w:rFonts w:asciiTheme="minorHAnsi" w:eastAsiaTheme="minorEastAsia" w:hAnsiTheme="minorHAnsi" w:cs="Microsoft YaHei"/>
                <w:b/>
                <w:sz w:val="22"/>
                <w:szCs w:val="18"/>
                <w:lang w:val="en-US" w:eastAsia="zh-CN"/>
              </w:rPr>
              <w:t>文件</w:t>
            </w:r>
            <w:bookmarkEnd w:id="17"/>
          </w:p>
        </w:tc>
        <w:tc>
          <w:tcPr>
            <w:tcW w:w="992" w:type="dxa"/>
            <w:tcMar>
              <w:left w:w="29" w:type="dxa"/>
              <w:right w:w="29" w:type="dxa"/>
            </w:tcMar>
            <w:vAlign w:val="center"/>
          </w:tcPr>
          <w:p w:rsidR="003F180C" w:rsidRPr="00C0617A" w:rsidRDefault="003F180C" w:rsidP="00AA1ED2">
            <w:pPr>
              <w:jc w:val="center"/>
              <w:rPr>
                <w:rFonts w:asciiTheme="minorHAnsi" w:eastAsiaTheme="minorEastAsia" w:hAnsiTheme="minorHAnsi"/>
                <w:b/>
                <w:sz w:val="22"/>
                <w:szCs w:val="18"/>
                <w:lang w:val="en-US" w:eastAsia="zh-CN"/>
              </w:rPr>
            </w:pPr>
            <w:bookmarkStart w:id="18" w:name="lt_pId045"/>
            <w:r w:rsidRPr="00C0617A">
              <w:rPr>
                <w:rFonts w:asciiTheme="minorHAnsi" w:eastAsiaTheme="minorEastAsia" w:hAnsiTheme="minorHAnsi" w:cs="Microsoft YaHei"/>
                <w:b/>
                <w:sz w:val="22"/>
                <w:szCs w:val="18"/>
                <w:lang w:val="en-US" w:eastAsia="zh-CN"/>
              </w:rPr>
              <w:t>页数</w:t>
            </w:r>
            <w:bookmarkEnd w:id="18"/>
          </w:p>
        </w:tc>
        <w:tc>
          <w:tcPr>
            <w:tcW w:w="1134" w:type="dxa"/>
            <w:tcMar>
              <w:left w:w="29" w:type="dxa"/>
              <w:right w:w="29" w:type="dxa"/>
            </w:tcMar>
            <w:vAlign w:val="center"/>
          </w:tcPr>
          <w:p w:rsidR="003F180C" w:rsidRPr="00C0617A" w:rsidRDefault="003F180C" w:rsidP="00AA1ED2">
            <w:pPr>
              <w:jc w:val="center"/>
              <w:rPr>
                <w:rFonts w:asciiTheme="minorHAnsi" w:eastAsiaTheme="minorEastAsia" w:hAnsiTheme="minorHAnsi"/>
                <w:b/>
                <w:sz w:val="22"/>
                <w:szCs w:val="18"/>
                <w:lang w:val="en-US" w:eastAsia="zh-CN"/>
              </w:rPr>
            </w:pPr>
            <w:bookmarkStart w:id="19" w:name="lt_pId046"/>
            <w:r w:rsidRPr="00C0617A">
              <w:rPr>
                <w:rFonts w:asciiTheme="minorHAnsi" w:eastAsiaTheme="minorEastAsia" w:hAnsiTheme="minorHAnsi" w:cs="Microsoft YaHei"/>
                <w:b/>
                <w:sz w:val="22"/>
                <w:szCs w:val="18"/>
                <w:lang w:val="en-US" w:eastAsia="zh-CN"/>
              </w:rPr>
              <w:t>预算</w:t>
            </w:r>
          </w:p>
          <w:p w:rsidR="003F180C" w:rsidRPr="00C0617A" w:rsidRDefault="003F180C" w:rsidP="00AA1ED2">
            <w:pPr>
              <w:jc w:val="center"/>
              <w:rPr>
                <w:rFonts w:asciiTheme="minorHAnsi" w:eastAsiaTheme="minorEastAsia" w:hAnsiTheme="minorHAnsi"/>
                <w:b/>
                <w:sz w:val="22"/>
                <w:szCs w:val="18"/>
                <w:lang w:val="en-US" w:eastAsia="zh-CN"/>
              </w:rPr>
            </w:pPr>
            <w:r w:rsidRPr="00C0617A">
              <w:rPr>
                <w:rFonts w:asciiTheme="minorHAnsi" w:eastAsiaTheme="minorEastAsia" w:hAnsiTheme="minorHAnsi" w:cs="Microsoft YaHei"/>
                <w:b/>
                <w:sz w:val="22"/>
                <w:szCs w:val="18"/>
                <w:lang w:val="en-US" w:eastAsia="zh-CN"/>
              </w:rPr>
              <w:t>（千瑞士法郎）</w:t>
            </w:r>
            <w:bookmarkEnd w:id="19"/>
          </w:p>
        </w:tc>
        <w:tc>
          <w:tcPr>
            <w:tcW w:w="1559" w:type="dxa"/>
            <w:tcMar>
              <w:left w:w="29" w:type="dxa"/>
              <w:right w:w="29" w:type="dxa"/>
            </w:tcMar>
            <w:vAlign w:val="center"/>
          </w:tcPr>
          <w:p w:rsidR="003F180C" w:rsidRPr="00C0617A" w:rsidRDefault="003F180C" w:rsidP="00AA1ED2">
            <w:pPr>
              <w:jc w:val="center"/>
              <w:rPr>
                <w:rFonts w:asciiTheme="minorHAnsi" w:eastAsiaTheme="minorEastAsia" w:hAnsiTheme="minorHAnsi"/>
                <w:b/>
                <w:sz w:val="22"/>
                <w:szCs w:val="18"/>
                <w:lang w:val="en-US" w:eastAsia="zh-CN"/>
              </w:rPr>
            </w:pPr>
            <w:bookmarkStart w:id="20" w:name="lt_pId048"/>
            <w:r w:rsidRPr="00C0617A">
              <w:rPr>
                <w:rFonts w:asciiTheme="minorHAnsi" w:eastAsiaTheme="minorEastAsia" w:hAnsiTheme="minorHAnsi" w:cs="Microsoft YaHei"/>
                <w:b/>
                <w:sz w:val="22"/>
                <w:szCs w:val="18"/>
                <w:lang w:val="en-US" w:eastAsia="zh-CN"/>
              </w:rPr>
              <w:t>期间</w:t>
            </w:r>
            <w:bookmarkEnd w:id="20"/>
            <w:r w:rsidRPr="00C0617A">
              <w:rPr>
                <w:rFonts w:asciiTheme="minorHAnsi" w:eastAsiaTheme="minorEastAsia" w:hAnsiTheme="minorHAnsi"/>
                <w:b/>
                <w:sz w:val="22"/>
                <w:szCs w:val="18"/>
                <w:lang w:val="en-US" w:eastAsia="zh-CN"/>
              </w:rPr>
              <w:br/>
            </w:r>
            <w:bookmarkStart w:id="21" w:name="lt_pId049"/>
            <w:r w:rsidRPr="00C0617A">
              <w:rPr>
                <w:rFonts w:asciiTheme="minorHAnsi" w:eastAsiaTheme="minorEastAsia" w:hAnsiTheme="minorHAnsi" w:cs="Microsoft YaHei"/>
                <w:b/>
                <w:bCs/>
                <w:sz w:val="22"/>
                <w:szCs w:val="18"/>
                <w:lang w:val="en-US" w:eastAsia="zh-CN"/>
              </w:rPr>
              <w:t>（持续）</w:t>
            </w:r>
            <w:bookmarkEnd w:id="21"/>
          </w:p>
        </w:tc>
        <w:tc>
          <w:tcPr>
            <w:tcW w:w="1418" w:type="dxa"/>
            <w:tcMar>
              <w:left w:w="29" w:type="dxa"/>
              <w:right w:w="29" w:type="dxa"/>
            </w:tcMar>
            <w:vAlign w:val="center"/>
          </w:tcPr>
          <w:p w:rsidR="003F180C" w:rsidRPr="00C0617A" w:rsidRDefault="003F180C" w:rsidP="00AA1ED2">
            <w:pPr>
              <w:jc w:val="center"/>
              <w:rPr>
                <w:rFonts w:asciiTheme="minorHAnsi" w:eastAsiaTheme="minorEastAsia" w:hAnsiTheme="minorHAnsi"/>
                <w:b/>
                <w:sz w:val="22"/>
                <w:szCs w:val="18"/>
                <w:lang w:val="en-US" w:eastAsia="zh-CN"/>
              </w:rPr>
            </w:pPr>
            <w:bookmarkStart w:id="22" w:name="lt_pId050"/>
            <w:r w:rsidRPr="00C0617A">
              <w:rPr>
                <w:rFonts w:asciiTheme="minorHAnsi" w:eastAsiaTheme="minorEastAsia" w:hAnsiTheme="minorHAnsi" w:cs="Microsoft YaHei"/>
                <w:b/>
                <w:sz w:val="22"/>
                <w:szCs w:val="18"/>
                <w:lang w:val="en-US" w:eastAsia="zh-CN"/>
              </w:rPr>
              <w:t>文件</w:t>
            </w:r>
            <w:bookmarkEnd w:id="22"/>
          </w:p>
        </w:tc>
        <w:tc>
          <w:tcPr>
            <w:tcW w:w="992" w:type="dxa"/>
            <w:tcMar>
              <w:left w:w="29" w:type="dxa"/>
              <w:right w:w="29" w:type="dxa"/>
            </w:tcMar>
            <w:vAlign w:val="center"/>
          </w:tcPr>
          <w:p w:rsidR="003F180C" w:rsidRPr="00C0617A" w:rsidRDefault="003F180C" w:rsidP="00AA1ED2">
            <w:pPr>
              <w:jc w:val="center"/>
              <w:rPr>
                <w:rFonts w:asciiTheme="minorHAnsi" w:eastAsiaTheme="minorEastAsia" w:hAnsiTheme="minorHAnsi"/>
                <w:b/>
                <w:sz w:val="22"/>
                <w:szCs w:val="18"/>
                <w:lang w:val="en-US" w:eastAsia="zh-CN"/>
              </w:rPr>
            </w:pPr>
            <w:bookmarkStart w:id="23" w:name="lt_pId051"/>
            <w:r w:rsidRPr="00C0617A">
              <w:rPr>
                <w:rFonts w:asciiTheme="minorHAnsi" w:eastAsiaTheme="minorEastAsia" w:hAnsiTheme="minorHAnsi" w:cs="Microsoft YaHei"/>
                <w:b/>
                <w:sz w:val="22"/>
                <w:szCs w:val="18"/>
                <w:lang w:val="en-US" w:eastAsia="zh-CN"/>
              </w:rPr>
              <w:t>页数</w:t>
            </w:r>
            <w:bookmarkEnd w:id="23"/>
          </w:p>
        </w:tc>
        <w:tc>
          <w:tcPr>
            <w:tcW w:w="1107" w:type="dxa"/>
            <w:tcMar>
              <w:left w:w="29" w:type="dxa"/>
              <w:right w:w="29" w:type="dxa"/>
            </w:tcMar>
            <w:vAlign w:val="center"/>
          </w:tcPr>
          <w:p w:rsidR="003F180C" w:rsidRPr="00C0617A" w:rsidRDefault="003F180C" w:rsidP="00AA1ED2">
            <w:pPr>
              <w:jc w:val="center"/>
              <w:rPr>
                <w:rFonts w:asciiTheme="minorHAnsi" w:eastAsiaTheme="minorEastAsia" w:hAnsiTheme="minorHAnsi"/>
                <w:b/>
                <w:sz w:val="22"/>
                <w:szCs w:val="18"/>
                <w:lang w:val="en-US" w:eastAsia="zh-CN"/>
              </w:rPr>
            </w:pPr>
            <w:r w:rsidRPr="00C0617A">
              <w:rPr>
                <w:rFonts w:asciiTheme="minorHAnsi" w:eastAsiaTheme="minorEastAsia" w:hAnsiTheme="minorHAnsi" w:cs="Microsoft YaHei"/>
                <w:b/>
                <w:sz w:val="22"/>
                <w:szCs w:val="18"/>
                <w:lang w:val="en-US" w:eastAsia="zh-CN"/>
              </w:rPr>
              <w:t>预算</w:t>
            </w:r>
          </w:p>
          <w:p w:rsidR="003F180C" w:rsidRPr="00C0617A" w:rsidRDefault="003F180C" w:rsidP="00AA1ED2">
            <w:pPr>
              <w:jc w:val="center"/>
              <w:rPr>
                <w:rFonts w:asciiTheme="minorHAnsi" w:eastAsiaTheme="minorEastAsia" w:hAnsiTheme="minorHAnsi"/>
                <w:b/>
                <w:sz w:val="22"/>
                <w:szCs w:val="18"/>
                <w:lang w:val="en-US" w:eastAsia="zh-CN"/>
              </w:rPr>
            </w:pPr>
            <w:r w:rsidRPr="00C0617A">
              <w:rPr>
                <w:rFonts w:asciiTheme="minorHAnsi" w:eastAsiaTheme="minorEastAsia" w:hAnsiTheme="minorHAnsi" w:cs="Microsoft YaHei"/>
                <w:b/>
                <w:sz w:val="22"/>
                <w:szCs w:val="18"/>
                <w:lang w:val="en-US" w:eastAsia="zh-CN"/>
              </w:rPr>
              <w:t>（千瑞士法郎）</w:t>
            </w:r>
          </w:p>
        </w:tc>
      </w:tr>
      <w:tr w:rsidR="003F180C" w:rsidRPr="00C0617A" w:rsidTr="00224F00">
        <w:tc>
          <w:tcPr>
            <w:tcW w:w="1129" w:type="dxa"/>
            <w:tcMar>
              <w:left w:w="29" w:type="dxa"/>
              <w:right w:w="29" w:type="dxa"/>
            </w:tcMar>
            <w:vAlign w:val="center"/>
          </w:tcPr>
          <w:p w:rsidR="003F180C" w:rsidRPr="00C0617A" w:rsidRDefault="003F180C" w:rsidP="00AA1ED2">
            <w:pPr>
              <w:rPr>
                <w:rFonts w:asciiTheme="minorHAnsi" w:eastAsiaTheme="minorEastAsia" w:hAnsiTheme="minorHAnsi"/>
                <w:sz w:val="22"/>
                <w:szCs w:val="18"/>
                <w:lang w:val="en-US" w:eastAsia="zh-CN"/>
              </w:rPr>
            </w:pPr>
            <w:r w:rsidRPr="00C0617A">
              <w:rPr>
                <w:rFonts w:asciiTheme="minorHAnsi" w:eastAsiaTheme="minorEastAsia" w:hAnsiTheme="minorHAnsi"/>
                <w:sz w:val="22"/>
                <w:szCs w:val="18"/>
                <w:lang w:val="en-US" w:eastAsia="zh-CN"/>
              </w:rPr>
              <w:t>1996-1997</w:t>
            </w:r>
          </w:p>
        </w:tc>
        <w:tc>
          <w:tcPr>
            <w:tcW w:w="1418" w:type="dxa"/>
            <w:tcMar>
              <w:left w:w="29" w:type="dxa"/>
              <w:right w:w="29" w:type="dxa"/>
            </w:tcMar>
            <w:vAlign w:val="center"/>
          </w:tcPr>
          <w:p w:rsidR="003F180C" w:rsidRPr="00C0617A" w:rsidRDefault="00387A84" w:rsidP="00AA1ED2">
            <w:pPr>
              <w:jc w:val="center"/>
              <w:rPr>
                <w:rFonts w:asciiTheme="minorHAnsi" w:eastAsiaTheme="minorEastAsia" w:hAnsiTheme="minorHAnsi"/>
                <w:sz w:val="22"/>
                <w:szCs w:val="18"/>
                <w:lang w:val="en-US" w:eastAsia="zh-CN"/>
              </w:rPr>
            </w:pPr>
            <w:hyperlink r:id="rId20" w:history="1">
              <w:bookmarkStart w:id="24" w:name="lt_pId055"/>
              <w:r w:rsidR="003F180C" w:rsidRPr="00C0617A">
                <w:rPr>
                  <w:rStyle w:val="Hyperlink"/>
                  <w:rFonts w:asciiTheme="minorHAnsi" w:eastAsiaTheme="minorEastAsia" w:hAnsiTheme="minorHAnsi"/>
                  <w:sz w:val="22"/>
                  <w:szCs w:val="18"/>
                  <w:lang w:val="en-US" w:eastAsia="zh-CN"/>
                </w:rPr>
                <w:t>C2000/11</w:t>
              </w:r>
              <w:bookmarkEnd w:id="24"/>
            </w:hyperlink>
          </w:p>
        </w:tc>
        <w:tc>
          <w:tcPr>
            <w:tcW w:w="992" w:type="dxa"/>
            <w:tcMar>
              <w:left w:w="29" w:type="dxa"/>
              <w:right w:w="29" w:type="dxa"/>
            </w:tcMar>
            <w:vAlign w:val="center"/>
          </w:tcPr>
          <w:p w:rsidR="003F180C" w:rsidRPr="00C0617A" w:rsidRDefault="003F180C" w:rsidP="00AA1ED2">
            <w:pPr>
              <w:jc w:val="center"/>
              <w:rPr>
                <w:rFonts w:asciiTheme="minorHAnsi" w:eastAsiaTheme="minorEastAsia" w:hAnsiTheme="minorHAnsi"/>
                <w:sz w:val="22"/>
                <w:szCs w:val="18"/>
                <w:lang w:val="en-US" w:eastAsia="zh-CN"/>
              </w:rPr>
            </w:pPr>
            <w:r w:rsidRPr="00C0617A">
              <w:rPr>
                <w:rFonts w:asciiTheme="minorHAnsi" w:eastAsiaTheme="minorEastAsia" w:hAnsiTheme="minorHAnsi"/>
                <w:sz w:val="22"/>
                <w:szCs w:val="18"/>
                <w:lang w:val="en-US" w:eastAsia="zh-CN"/>
              </w:rPr>
              <w:t>20-23</w:t>
            </w:r>
          </w:p>
        </w:tc>
        <w:tc>
          <w:tcPr>
            <w:tcW w:w="1134" w:type="dxa"/>
            <w:tcMar>
              <w:left w:w="29" w:type="dxa"/>
              <w:right w:w="29" w:type="dxa"/>
            </w:tcMar>
            <w:vAlign w:val="center"/>
          </w:tcPr>
          <w:p w:rsidR="003F180C" w:rsidRPr="00C0617A" w:rsidRDefault="003F180C" w:rsidP="00AA1ED2">
            <w:pPr>
              <w:jc w:val="center"/>
              <w:rPr>
                <w:rFonts w:asciiTheme="minorHAnsi" w:eastAsiaTheme="minorEastAsia" w:hAnsiTheme="minorHAnsi"/>
                <w:sz w:val="22"/>
                <w:szCs w:val="18"/>
                <w:lang w:val="en-US" w:eastAsia="zh-CN"/>
              </w:rPr>
            </w:pPr>
            <w:r w:rsidRPr="00C0617A">
              <w:rPr>
                <w:rFonts w:asciiTheme="minorHAnsi" w:eastAsiaTheme="minorEastAsia" w:hAnsiTheme="minorHAnsi"/>
                <w:sz w:val="22"/>
                <w:szCs w:val="18"/>
                <w:lang w:val="en-US" w:eastAsia="zh-CN"/>
              </w:rPr>
              <w:t>62 196</w:t>
            </w:r>
          </w:p>
        </w:tc>
        <w:tc>
          <w:tcPr>
            <w:tcW w:w="1559" w:type="dxa"/>
            <w:tcMar>
              <w:left w:w="29" w:type="dxa"/>
              <w:right w:w="29" w:type="dxa"/>
            </w:tcMar>
            <w:vAlign w:val="center"/>
          </w:tcPr>
          <w:p w:rsidR="003F180C" w:rsidRPr="00C0617A" w:rsidRDefault="003F180C" w:rsidP="00AA1ED2">
            <w:pPr>
              <w:jc w:val="center"/>
              <w:rPr>
                <w:rFonts w:asciiTheme="minorHAnsi" w:eastAsiaTheme="minorEastAsia" w:hAnsiTheme="minorHAnsi"/>
                <w:sz w:val="22"/>
                <w:szCs w:val="18"/>
                <w:lang w:val="en-US" w:eastAsia="zh-CN"/>
              </w:rPr>
            </w:pPr>
            <w:r w:rsidRPr="00C0617A">
              <w:rPr>
                <w:rFonts w:asciiTheme="minorHAnsi" w:eastAsiaTheme="minorEastAsia" w:hAnsiTheme="minorHAnsi"/>
                <w:sz w:val="22"/>
                <w:szCs w:val="18"/>
                <w:lang w:val="en-US" w:eastAsia="zh-CN"/>
              </w:rPr>
              <w:t>2008-2009</w:t>
            </w:r>
          </w:p>
        </w:tc>
        <w:tc>
          <w:tcPr>
            <w:tcW w:w="1418" w:type="dxa"/>
            <w:tcMar>
              <w:left w:w="29" w:type="dxa"/>
              <w:right w:w="29" w:type="dxa"/>
            </w:tcMar>
            <w:vAlign w:val="center"/>
          </w:tcPr>
          <w:p w:rsidR="003F180C" w:rsidRPr="00C0617A" w:rsidRDefault="00387A84" w:rsidP="00AA1ED2">
            <w:pPr>
              <w:jc w:val="center"/>
              <w:rPr>
                <w:rFonts w:asciiTheme="minorHAnsi" w:eastAsiaTheme="minorEastAsia" w:hAnsiTheme="minorHAnsi"/>
                <w:sz w:val="22"/>
                <w:szCs w:val="18"/>
                <w:lang w:val="en-US" w:eastAsia="zh-CN"/>
              </w:rPr>
            </w:pPr>
            <w:hyperlink r:id="rId21" w:history="1">
              <w:bookmarkStart w:id="25" w:name="lt_pId059"/>
              <w:r w:rsidR="003F180C" w:rsidRPr="00C0617A">
                <w:rPr>
                  <w:rStyle w:val="Hyperlink"/>
                  <w:rFonts w:asciiTheme="minorHAnsi" w:eastAsiaTheme="minorEastAsia" w:hAnsiTheme="minorHAnsi"/>
                  <w:sz w:val="22"/>
                  <w:szCs w:val="18"/>
                  <w:lang w:val="en-US" w:eastAsia="zh-CN"/>
                </w:rPr>
                <w:t>C10/31(Rev.1)</w:t>
              </w:r>
              <w:bookmarkEnd w:id="25"/>
            </w:hyperlink>
          </w:p>
        </w:tc>
        <w:tc>
          <w:tcPr>
            <w:tcW w:w="992" w:type="dxa"/>
            <w:tcMar>
              <w:left w:w="29" w:type="dxa"/>
              <w:right w:w="29" w:type="dxa"/>
            </w:tcMar>
            <w:vAlign w:val="center"/>
          </w:tcPr>
          <w:p w:rsidR="003F180C" w:rsidRPr="00C0617A" w:rsidRDefault="003F180C" w:rsidP="00AA1ED2">
            <w:pPr>
              <w:jc w:val="center"/>
              <w:rPr>
                <w:rFonts w:asciiTheme="minorHAnsi" w:eastAsiaTheme="minorEastAsia" w:hAnsiTheme="minorHAnsi"/>
                <w:sz w:val="22"/>
                <w:szCs w:val="18"/>
                <w:lang w:val="en-US" w:eastAsia="zh-CN"/>
              </w:rPr>
            </w:pPr>
            <w:r w:rsidRPr="00C0617A">
              <w:rPr>
                <w:rFonts w:asciiTheme="minorHAnsi" w:eastAsiaTheme="minorEastAsia" w:hAnsiTheme="minorHAnsi"/>
                <w:sz w:val="22"/>
                <w:szCs w:val="18"/>
                <w:lang w:val="en-US" w:eastAsia="zh-CN"/>
              </w:rPr>
              <w:t>10, 18-25</w:t>
            </w:r>
          </w:p>
        </w:tc>
        <w:tc>
          <w:tcPr>
            <w:tcW w:w="1107" w:type="dxa"/>
            <w:tcMar>
              <w:left w:w="29" w:type="dxa"/>
              <w:right w:w="29" w:type="dxa"/>
            </w:tcMar>
            <w:vAlign w:val="center"/>
          </w:tcPr>
          <w:p w:rsidR="003F180C" w:rsidRPr="00C0617A" w:rsidRDefault="003F180C" w:rsidP="00AA1ED2">
            <w:pPr>
              <w:jc w:val="center"/>
              <w:rPr>
                <w:rFonts w:asciiTheme="minorHAnsi" w:eastAsiaTheme="minorEastAsia" w:hAnsiTheme="minorHAnsi"/>
                <w:sz w:val="22"/>
                <w:szCs w:val="18"/>
                <w:lang w:val="en-US" w:eastAsia="zh-CN"/>
              </w:rPr>
            </w:pPr>
            <w:r w:rsidRPr="00C0617A">
              <w:rPr>
                <w:rFonts w:asciiTheme="minorHAnsi" w:eastAsiaTheme="minorEastAsia" w:hAnsiTheme="minorHAnsi"/>
                <w:sz w:val="22"/>
                <w:szCs w:val="18"/>
                <w:lang w:val="en-US" w:eastAsia="zh-CN"/>
              </w:rPr>
              <w:t>66 728</w:t>
            </w:r>
          </w:p>
        </w:tc>
      </w:tr>
      <w:tr w:rsidR="003F180C" w:rsidRPr="00C0617A" w:rsidTr="00224F00">
        <w:tc>
          <w:tcPr>
            <w:tcW w:w="1129" w:type="dxa"/>
            <w:tcMar>
              <w:left w:w="29" w:type="dxa"/>
              <w:right w:w="29" w:type="dxa"/>
            </w:tcMar>
            <w:vAlign w:val="center"/>
          </w:tcPr>
          <w:p w:rsidR="003F180C" w:rsidRPr="00C0617A" w:rsidRDefault="003F180C" w:rsidP="00AA1ED2">
            <w:pPr>
              <w:rPr>
                <w:rFonts w:asciiTheme="minorHAnsi" w:eastAsiaTheme="minorEastAsia" w:hAnsiTheme="minorHAnsi"/>
                <w:sz w:val="22"/>
                <w:szCs w:val="18"/>
                <w:lang w:val="en-US" w:eastAsia="zh-CN"/>
              </w:rPr>
            </w:pPr>
            <w:r w:rsidRPr="00C0617A">
              <w:rPr>
                <w:rFonts w:asciiTheme="minorHAnsi" w:eastAsiaTheme="minorEastAsia" w:hAnsiTheme="minorHAnsi"/>
                <w:sz w:val="22"/>
                <w:szCs w:val="18"/>
                <w:lang w:val="en-US" w:eastAsia="zh-CN"/>
              </w:rPr>
              <w:t>1998-1999</w:t>
            </w:r>
          </w:p>
        </w:tc>
        <w:tc>
          <w:tcPr>
            <w:tcW w:w="1418" w:type="dxa"/>
            <w:tcMar>
              <w:left w:w="29" w:type="dxa"/>
              <w:right w:w="29" w:type="dxa"/>
            </w:tcMar>
            <w:vAlign w:val="center"/>
          </w:tcPr>
          <w:p w:rsidR="003F180C" w:rsidRPr="00C0617A" w:rsidRDefault="00387A84" w:rsidP="00AA1ED2">
            <w:pPr>
              <w:jc w:val="center"/>
              <w:rPr>
                <w:rFonts w:asciiTheme="minorHAnsi" w:eastAsiaTheme="minorEastAsia" w:hAnsiTheme="minorHAnsi"/>
                <w:sz w:val="22"/>
                <w:szCs w:val="18"/>
                <w:lang w:val="en-US" w:eastAsia="zh-CN"/>
              </w:rPr>
            </w:pPr>
            <w:hyperlink r:id="rId22" w:history="1">
              <w:bookmarkStart w:id="26" w:name="lt_pId063"/>
              <w:r w:rsidR="003F180C" w:rsidRPr="00C0617A">
                <w:rPr>
                  <w:rStyle w:val="Hyperlink"/>
                  <w:rFonts w:asciiTheme="minorHAnsi" w:eastAsiaTheme="minorEastAsia" w:hAnsiTheme="minorHAnsi"/>
                  <w:sz w:val="22"/>
                  <w:szCs w:val="18"/>
                  <w:lang w:val="en-US" w:eastAsia="zh-CN"/>
                </w:rPr>
                <w:t>C2000/11</w:t>
              </w:r>
              <w:bookmarkEnd w:id="26"/>
            </w:hyperlink>
          </w:p>
        </w:tc>
        <w:tc>
          <w:tcPr>
            <w:tcW w:w="992" w:type="dxa"/>
            <w:tcMar>
              <w:left w:w="29" w:type="dxa"/>
              <w:right w:w="29" w:type="dxa"/>
            </w:tcMar>
            <w:vAlign w:val="center"/>
          </w:tcPr>
          <w:p w:rsidR="003F180C" w:rsidRPr="00C0617A" w:rsidRDefault="003F180C" w:rsidP="00AA1ED2">
            <w:pPr>
              <w:jc w:val="center"/>
              <w:rPr>
                <w:rFonts w:asciiTheme="minorHAnsi" w:eastAsiaTheme="minorEastAsia" w:hAnsiTheme="minorHAnsi"/>
                <w:sz w:val="22"/>
                <w:szCs w:val="18"/>
                <w:lang w:val="en-US" w:eastAsia="zh-CN"/>
              </w:rPr>
            </w:pPr>
            <w:r w:rsidRPr="00C0617A">
              <w:rPr>
                <w:rFonts w:asciiTheme="minorHAnsi" w:eastAsiaTheme="minorEastAsia" w:hAnsiTheme="minorHAnsi"/>
                <w:sz w:val="22"/>
                <w:szCs w:val="18"/>
                <w:lang w:val="en-US" w:eastAsia="zh-CN"/>
              </w:rPr>
              <w:t>20-23</w:t>
            </w:r>
          </w:p>
        </w:tc>
        <w:tc>
          <w:tcPr>
            <w:tcW w:w="1134" w:type="dxa"/>
            <w:tcMar>
              <w:left w:w="29" w:type="dxa"/>
              <w:right w:w="29" w:type="dxa"/>
            </w:tcMar>
            <w:vAlign w:val="center"/>
          </w:tcPr>
          <w:p w:rsidR="003F180C" w:rsidRPr="00C0617A" w:rsidRDefault="003F180C" w:rsidP="00AA1ED2">
            <w:pPr>
              <w:jc w:val="center"/>
              <w:rPr>
                <w:rFonts w:asciiTheme="minorHAnsi" w:eastAsiaTheme="minorEastAsia" w:hAnsiTheme="minorHAnsi"/>
                <w:sz w:val="22"/>
                <w:szCs w:val="18"/>
                <w:lang w:val="en-US" w:eastAsia="zh-CN"/>
              </w:rPr>
            </w:pPr>
            <w:r w:rsidRPr="00C0617A">
              <w:rPr>
                <w:rFonts w:asciiTheme="minorHAnsi" w:eastAsiaTheme="minorEastAsia" w:hAnsiTheme="minorHAnsi"/>
                <w:sz w:val="22"/>
                <w:szCs w:val="18"/>
                <w:lang w:val="en-US" w:eastAsia="zh-CN"/>
              </w:rPr>
              <w:t>65 206</w:t>
            </w:r>
          </w:p>
        </w:tc>
        <w:tc>
          <w:tcPr>
            <w:tcW w:w="1559" w:type="dxa"/>
            <w:tcMar>
              <w:left w:w="29" w:type="dxa"/>
              <w:right w:w="29" w:type="dxa"/>
            </w:tcMar>
            <w:vAlign w:val="center"/>
          </w:tcPr>
          <w:p w:rsidR="003F180C" w:rsidRPr="00C0617A" w:rsidRDefault="003F180C" w:rsidP="00AA1ED2">
            <w:pPr>
              <w:jc w:val="center"/>
              <w:rPr>
                <w:rFonts w:asciiTheme="minorHAnsi" w:eastAsiaTheme="minorEastAsia" w:hAnsiTheme="minorHAnsi"/>
                <w:sz w:val="22"/>
                <w:szCs w:val="18"/>
                <w:lang w:val="en-US" w:eastAsia="zh-CN"/>
              </w:rPr>
            </w:pPr>
            <w:r w:rsidRPr="00C0617A">
              <w:rPr>
                <w:rFonts w:asciiTheme="minorHAnsi" w:eastAsiaTheme="minorEastAsia" w:hAnsiTheme="minorHAnsi"/>
                <w:sz w:val="22"/>
                <w:szCs w:val="18"/>
                <w:lang w:val="en-US" w:eastAsia="zh-CN"/>
              </w:rPr>
              <w:t>2010-2011</w:t>
            </w:r>
          </w:p>
        </w:tc>
        <w:tc>
          <w:tcPr>
            <w:tcW w:w="1418" w:type="dxa"/>
            <w:tcMar>
              <w:left w:w="29" w:type="dxa"/>
              <w:right w:w="29" w:type="dxa"/>
            </w:tcMar>
            <w:vAlign w:val="center"/>
          </w:tcPr>
          <w:p w:rsidR="003F180C" w:rsidRPr="00C0617A" w:rsidRDefault="00387A84" w:rsidP="00AA1ED2">
            <w:pPr>
              <w:jc w:val="center"/>
              <w:rPr>
                <w:rFonts w:asciiTheme="minorHAnsi" w:eastAsiaTheme="minorEastAsia" w:hAnsiTheme="minorHAnsi"/>
                <w:sz w:val="22"/>
                <w:szCs w:val="18"/>
                <w:lang w:val="en-US" w:eastAsia="zh-CN"/>
              </w:rPr>
            </w:pPr>
            <w:hyperlink r:id="rId23" w:history="1">
              <w:bookmarkStart w:id="27" w:name="lt_pId067"/>
              <w:r w:rsidR="003F180C" w:rsidRPr="00C0617A">
                <w:rPr>
                  <w:rStyle w:val="Hyperlink"/>
                  <w:rFonts w:asciiTheme="minorHAnsi" w:eastAsiaTheme="minorEastAsia" w:hAnsiTheme="minorHAnsi"/>
                  <w:sz w:val="22"/>
                  <w:szCs w:val="18"/>
                  <w:lang w:val="en-US" w:eastAsia="zh-CN"/>
                </w:rPr>
                <w:t>C13/10</w:t>
              </w:r>
              <w:bookmarkEnd w:id="27"/>
            </w:hyperlink>
          </w:p>
        </w:tc>
        <w:tc>
          <w:tcPr>
            <w:tcW w:w="992" w:type="dxa"/>
            <w:tcMar>
              <w:left w:w="29" w:type="dxa"/>
              <w:right w:w="29" w:type="dxa"/>
            </w:tcMar>
            <w:vAlign w:val="center"/>
          </w:tcPr>
          <w:p w:rsidR="003F180C" w:rsidRPr="00C0617A" w:rsidRDefault="003F180C" w:rsidP="00AA1ED2">
            <w:pPr>
              <w:jc w:val="center"/>
              <w:rPr>
                <w:rFonts w:asciiTheme="minorHAnsi" w:eastAsiaTheme="minorEastAsia" w:hAnsiTheme="minorHAnsi"/>
                <w:sz w:val="22"/>
                <w:szCs w:val="18"/>
                <w:lang w:val="en-US" w:eastAsia="zh-CN"/>
              </w:rPr>
            </w:pPr>
            <w:r w:rsidRPr="00C0617A">
              <w:rPr>
                <w:rFonts w:asciiTheme="minorHAnsi" w:eastAsiaTheme="minorEastAsia" w:hAnsiTheme="minorHAnsi"/>
                <w:sz w:val="22"/>
                <w:szCs w:val="18"/>
                <w:lang w:val="en-US" w:eastAsia="zh-CN"/>
              </w:rPr>
              <w:t>4</w:t>
            </w:r>
          </w:p>
        </w:tc>
        <w:tc>
          <w:tcPr>
            <w:tcW w:w="1107" w:type="dxa"/>
            <w:tcMar>
              <w:left w:w="29" w:type="dxa"/>
              <w:right w:w="29" w:type="dxa"/>
            </w:tcMar>
            <w:vAlign w:val="center"/>
          </w:tcPr>
          <w:p w:rsidR="003F180C" w:rsidRPr="00C0617A" w:rsidRDefault="003F180C" w:rsidP="00AA1ED2">
            <w:pPr>
              <w:jc w:val="center"/>
              <w:rPr>
                <w:rFonts w:asciiTheme="minorHAnsi" w:eastAsiaTheme="minorEastAsia" w:hAnsiTheme="minorHAnsi"/>
                <w:sz w:val="22"/>
                <w:szCs w:val="18"/>
                <w:lang w:val="en-US" w:eastAsia="zh-CN"/>
              </w:rPr>
            </w:pPr>
            <w:r w:rsidRPr="00C0617A">
              <w:rPr>
                <w:rFonts w:asciiTheme="minorHAnsi" w:eastAsiaTheme="minorEastAsia" w:hAnsiTheme="minorHAnsi"/>
                <w:sz w:val="22"/>
                <w:szCs w:val="18"/>
                <w:lang w:val="en-US" w:eastAsia="zh-CN"/>
              </w:rPr>
              <w:t>65 772</w:t>
            </w:r>
          </w:p>
        </w:tc>
      </w:tr>
      <w:tr w:rsidR="003F180C" w:rsidRPr="00C0617A" w:rsidTr="00224F00">
        <w:tc>
          <w:tcPr>
            <w:tcW w:w="1129" w:type="dxa"/>
            <w:tcMar>
              <w:left w:w="29" w:type="dxa"/>
              <w:right w:w="29" w:type="dxa"/>
            </w:tcMar>
            <w:vAlign w:val="center"/>
          </w:tcPr>
          <w:p w:rsidR="003F180C" w:rsidRPr="00C0617A" w:rsidRDefault="003F180C" w:rsidP="00AA1ED2">
            <w:pPr>
              <w:rPr>
                <w:rFonts w:asciiTheme="minorHAnsi" w:eastAsiaTheme="minorEastAsia" w:hAnsiTheme="minorHAnsi"/>
                <w:sz w:val="22"/>
                <w:szCs w:val="18"/>
                <w:lang w:val="en-US" w:eastAsia="zh-CN"/>
              </w:rPr>
            </w:pPr>
            <w:r w:rsidRPr="00C0617A">
              <w:rPr>
                <w:rFonts w:asciiTheme="minorHAnsi" w:eastAsiaTheme="minorEastAsia" w:hAnsiTheme="minorHAnsi"/>
                <w:sz w:val="22"/>
                <w:szCs w:val="18"/>
                <w:lang w:val="en-US" w:eastAsia="zh-CN"/>
              </w:rPr>
              <w:t>2000-2001</w:t>
            </w:r>
          </w:p>
        </w:tc>
        <w:tc>
          <w:tcPr>
            <w:tcW w:w="1418" w:type="dxa"/>
            <w:tcMar>
              <w:left w:w="29" w:type="dxa"/>
              <w:right w:w="29" w:type="dxa"/>
            </w:tcMar>
            <w:vAlign w:val="center"/>
          </w:tcPr>
          <w:p w:rsidR="003F180C" w:rsidRPr="00C0617A" w:rsidRDefault="00387A84" w:rsidP="00AA1ED2">
            <w:pPr>
              <w:jc w:val="center"/>
              <w:rPr>
                <w:rFonts w:asciiTheme="minorHAnsi" w:eastAsiaTheme="minorEastAsia" w:hAnsiTheme="minorHAnsi"/>
                <w:sz w:val="22"/>
                <w:szCs w:val="18"/>
                <w:lang w:val="en-US" w:eastAsia="zh-CN"/>
              </w:rPr>
            </w:pPr>
            <w:hyperlink r:id="rId24" w:history="1">
              <w:bookmarkStart w:id="28" w:name="lt_pId071"/>
              <w:r w:rsidR="003F180C" w:rsidRPr="00C0617A">
                <w:rPr>
                  <w:rStyle w:val="Hyperlink"/>
                  <w:rFonts w:asciiTheme="minorHAnsi" w:eastAsiaTheme="minorEastAsia" w:hAnsiTheme="minorHAnsi"/>
                  <w:sz w:val="22"/>
                  <w:szCs w:val="18"/>
                  <w:lang w:val="en-US" w:eastAsia="zh-CN"/>
                </w:rPr>
                <w:t>C02/13(Rev.1)</w:t>
              </w:r>
              <w:bookmarkEnd w:id="28"/>
            </w:hyperlink>
          </w:p>
        </w:tc>
        <w:tc>
          <w:tcPr>
            <w:tcW w:w="992" w:type="dxa"/>
            <w:tcMar>
              <w:left w:w="29" w:type="dxa"/>
              <w:right w:w="29" w:type="dxa"/>
            </w:tcMar>
            <w:vAlign w:val="center"/>
          </w:tcPr>
          <w:p w:rsidR="003F180C" w:rsidRPr="00C0617A" w:rsidRDefault="003F180C" w:rsidP="00AA1ED2">
            <w:pPr>
              <w:jc w:val="center"/>
              <w:rPr>
                <w:rFonts w:asciiTheme="minorHAnsi" w:eastAsiaTheme="minorEastAsia" w:hAnsiTheme="minorHAnsi"/>
                <w:sz w:val="22"/>
                <w:szCs w:val="18"/>
                <w:lang w:val="en-US" w:eastAsia="zh-CN"/>
              </w:rPr>
            </w:pPr>
            <w:r w:rsidRPr="00C0617A">
              <w:rPr>
                <w:rFonts w:asciiTheme="minorHAnsi" w:eastAsiaTheme="minorEastAsia" w:hAnsiTheme="minorHAnsi"/>
                <w:sz w:val="22"/>
                <w:szCs w:val="18"/>
                <w:lang w:val="en-US" w:eastAsia="zh-CN"/>
              </w:rPr>
              <w:t>21-24</w:t>
            </w:r>
          </w:p>
        </w:tc>
        <w:tc>
          <w:tcPr>
            <w:tcW w:w="1134" w:type="dxa"/>
            <w:tcMar>
              <w:left w:w="29" w:type="dxa"/>
              <w:right w:w="29" w:type="dxa"/>
            </w:tcMar>
            <w:vAlign w:val="center"/>
          </w:tcPr>
          <w:p w:rsidR="003F180C" w:rsidRPr="00C0617A" w:rsidRDefault="003F180C" w:rsidP="00AA1ED2">
            <w:pPr>
              <w:jc w:val="center"/>
              <w:rPr>
                <w:rFonts w:asciiTheme="minorHAnsi" w:eastAsiaTheme="minorEastAsia" w:hAnsiTheme="minorHAnsi"/>
                <w:sz w:val="22"/>
                <w:szCs w:val="18"/>
                <w:lang w:val="en-US" w:eastAsia="zh-CN"/>
              </w:rPr>
            </w:pPr>
            <w:r w:rsidRPr="00C0617A">
              <w:rPr>
                <w:rFonts w:asciiTheme="minorHAnsi" w:eastAsiaTheme="minorEastAsia" w:hAnsiTheme="minorHAnsi"/>
                <w:sz w:val="22"/>
                <w:szCs w:val="18"/>
                <w:lang w:val="en-US" w:eastAsia="zh-CN"/>
              </w:rPr>
              <w:t>67 276</w:t>
            </w:r>
          </w:p>
        </w:tc>
        <w:tc>
          <w:tcPr>
            <w:tcW w:w="1559" w:type="dxa"/>
            <w:tcMar>
              <w:left w:w="29" w:type="dxa"/>
              <w:right w:w="29" w:type="dxa"/>
            </w:tcMar>
            <w:vAlign w:val="center"/>
          </w:tcPr>
          <w:p w:rsidR="003F180C" w:rsidRPr="00C0617A" w:rsidRDefault="003F180C" w:rsidP="00AA1ED2">
            <w:pPr>
              <w:jc w:val="center"/>
              <w:rPr>
                <w:rFonts w:asciiTheme="minorHAnsi" w:eastAsiaTheme="minorEastAsia" w:hAnsiTheme="minorHAnsi"/>
                <w:sz w:val="22"/>
                <w:szCs w:val="18"/>
                <w:lang w:val="en-US" w:eastAsia="zh-CN"/>
              </w:rPr>
            </w:pPr>
            <w:r w:rsidRPr="00C0617A">
              <w:rPr>
                <w:rFonts w:asciiTheme="minorHAnsi" w:eastAsiaTheme="minorEastAsia" w:hAnsiTheme="minorHAnsi"/>
                <w:sz w:val="22"/>
                <w:szCs w:val="18"/>
                <w:lang w:val="en-US" w:eastAsia="zh-CN"/>
              </w:rPr>
              <w:t>2012-2013</w:t>
            </w:r>
          </w:p>
        </w:tc>
        <w:tc>
          <w:tcPr>
            <w:tcW w:w="1418" w:type="dxa"/>
            <w:tcMar>
              <w:left w:w="29" w:type="dxa"/>
              <w:right w:w="29" w:type="dxa"/>
            </w:tcMar>
            <w:vAlign w:val="center"/>
          </w:tcPr>
          <w:p w:rsidR="003F180C" w:rsidRPr="00C0617A" w:rsidRDefault="00387A84" w:rsidP="00AA1ED2">
            <w:pPr>
              <w:jc w:val="center"/>
              <w:rPr>
                <w:rFonts w:asciiTheme="minorHAnsi" w:eastAsiaTheme="minorEastAsia" w:hAnsiTheme="minorHAnsi"/>
                <w:sz w:val="22"/>
                <w:szCs w:val="18"/>
                <w:lang w:val="en-US" w:eastAsia="zh-CN"/>
              </w:rPr>
            </w:pPr>
            <w:hyperlink r:id="rId25" w:history="1">
              <w:bookmarkStart w:id="29" w:name="lt_pId075"/>
              <w:r w:rsidR="003F180C" w:rsidRPr="00C0617A">
                <w:rPr>
                  <w:rStyle w:val="Hyperlink"/>
                  <w:rFonts w:asciiTheme="minorHAnsi" w:eastAsiaTheme="minorEastAsia" w:hAnsiTheme="minorHAnsi"/>
                  <w:sz w:val="22"/>
                  <w:szCs w:val="18"/>
                  <w:lang w:val="en-US" w:eastAsia="zh-CN"/>
                </w:rPr>
                <w:t>C15/10</w:t>
              </w:r>
              <w:bookmarkEnd w:id="29"/>
            </w:hyperlink>
          </w:p>
        </w:tc>
        <w:tc>
          <w:tcPr>
            <w:tcW w:w="992" w:type="dxa"/>
            <w:tcMar>
              <w:left w:w="29" w:type="dxa"/>
              <w:right w:w="29" w:type="dxa"/>
            </w:tcMar>
            <w:vAlign w:val="center"/>
          </w:tcPr>
          <w:p w:rsidR="003F180C" w:rsidRPr="00C0617A" w:rsidRDefault="003F180C" w:rsidP="00AA1ED2">
            <w:pPr>
              <w:jc w:val="center"/>
              <w:rPr>
                <w:rFonts w:asciiTheme="minorHAnsi" w:eastAsiaTheme="minorEastAsia" w:hAnsiTheme="minorHAnsi"/>
                <w:sz w:val="22"/>
                <w:szCs w:val="18"/>
                <w:lang w:val="en-US" w:eastAsia="zh-CN"/>
              </w:rPr>
            </w:pPr>
            <w:r w:rsidRPr="00C0617A">
              <w:rPr>
                <w:rFonts w:asciiTheme="minorHAnsi" w:eastAsiaTheme="minorEastAsia" w:hAnsiTheme="minorHAnsi"/>
                <w:sz w:val="22"/>
                <w:szCs w:val="18"/>
                <w:lang w:val="en-US" w:eastAsia="zh-CN"/>
              </w:rPr>
              <w:t>5</w:t>
            </w:r>
          </w:p>
        </w:tc>
        <w:tc>
          <w:tcPr>
            <w:tcW w:w="1107" w:type="dxa"/>
            <w:tcMar>
              <w:left w:w="29" w:type="dxa"/>
              <w:right w:w="29" w:type="dxa"/>
            </w:tcMar>
            <w:vAlign w:val="center"/>
          </w:tcPr>
          <w:p w:rsidR="003F180C" w:rsidRPr="00C0617A" w:rsidRDefault="003F180C" w:rsidP="00AA1ED2">
            <w:pPr>
              <w:jc w:val="center"/>
              <w:rPr>
                <w:rFonts w:asciiTheme="minorHAnsi" w:eastAsiaTheme="minorEastAsia" w:hAnsiTheme="minorHAnsi"/>
                <w:sz w:val="22"/>
                <w:szCs w:val="18"/>
                <w:lang w:val="en-US" w:eastAsia="zh-CN"/>
              </w:rPr>
            </w:pPr>
            <w:r w:rsidRPr="00C0617A">
              <w:rPr>
                <w:rFonts w:asciiTheme="minorHAnsi" w:eastAsiaTheme="minorEastAsia" w:hAnsiTheme="minorHAnsi"/>
                <w:sz w:val="22"/>
                <w:szCs w:val="18"/>
                <w:lang w:val="en-US" w:eastAsia="zh-CN"/>
              </w:rPr>
              <w:t>61 853</w:t>
            </w:r>
          </w:p>
        </w:tc>
      </w:tr>
      <w:tr w:rsidR="003F180C" w:rsidRPr="00C0617A" w:rsidTr="00224F00">
        <w:tc>
          <w:tcPr>
            <w:tcW w:w="1129" w:type="dxa"/>
            <w:tcMar>
              <w:left w:w="29" w:type="dxa"/>
              <w:right w:w="29" w:type="dxa"/>
            </w:tcMar>
            <w:vAlign w:val="center"/>
          </w:tcPr>
          <w:p w:rsidR="003F180C" w:rsidRPr="00C0617A" w:rsidRDefault="003F180C" w:rsidP="00AA1ED2">
            <w:pPr>
              <w:rPr>
                <w:rFonts w:asciiTheme="minorHAnsi" w:eastAsiaTheme="minorEastAsia" w:hAnsiTheme="minorHAnsi"/>
                <w:sz w:val="22"/>
                <w:szCs w:val="18"/>
                <w:lang w:val="en-US" w:eastAsia="zh-CN"/>
              </w:rPr>
            </w:pPr>
            <w:r w:rsidRPr="00C0617A">
              <w:rPr>
                <w:rFonts w:asciiTheme="minorHAnsi" w:eastAsiaTheme="minorEastAsia" w:hAnsiTheme="minorHAnsi"/>
                <w:sz w:val="22"/>
                <w:szCs w:val="18"/>
                <w:lang w:val="en-US" w:eastAsia="zh-CN"/>
              </w:rPr>
              <w:t>2002-2003</w:t>
            </w:r>
          </w:p>
        </w:tc>
        <w:tc>
          <w:tcPr>
            <w:tcW w:w="1418" w:type="dxa"/>
            <w:tcMar>
              <w:left w:w="29" w:type="dxa"/>
              <w:right w:w="29" w:type="dxa"/>
            </w:tcMar>
            <w:vAlign w:val="center"/>
          </w:tcPr>
          <w:p w:rsidR="003F180C" w:rsidRPr="00C0617A" w:rsidRDefault="00387A84" w:rsidP="00AA1ED2">
            <w:pPr>
              <w:jc w:val="center"/>
              <w:rPr>
                <w:rFonts w:asciiTheme="minorHAnsi" w:eastAsiaTheme="minorEastAsia" w:hAnsiTheme="minorHAnsi"/>
                <w:sz w:val="22"/>
                <w:szCs w:val="18"/>
                <w:lang w:val="en-US" w:eastAsia="zh-CN"/>
              </w:rPr>
            </w:pPr>
            <w:hyperlink r:id="rId26" w:history="1">
              <w:bookmarkStart w:id="30" w:name="lt_pId079"/>
              <w:r w:rsidR="003F180C" w:rsidRPr="00C0617A">
                <w:rPr>
                  <w:rStyle w:val="Hyperlink"/>
                  <w:rFonts w:asciiTheme="minorHAnsi" w:eastAsiaTheme="minorEastAsia" w:hAnsiTheme="minorHAnsi"/>
                  <w:sz w:val="22"/>
                  <w:szCs w:val="18"/>
                  <w:lang w:val="en-US" w:eastAsia="zh-CN"/>
                </w:rPr>
                <w:t>C04/22</w:t>
              </w:r>
              <w:bookmarkEnd w:id="30"/>
            </w:hyperlink>
          </w:p>
        </w:tc>
        <w:tc>
          <w:tcPr>
            <w:tcW w:w="992" w:type="dxa"/>
            <w:tcMar>
              <w:left w:w="29" w:type="dxa"/>
              <w:right w:w="29" w:type="dxa"/>
            </w:tcMar>
            <w:vAlign w:val="center"/>
          </w:tcPr>
          <w:p w:rsidR="003F180C" w:rsidRPr="00C0617A" w:rsidRDefault="003F180C" w:rsidP="00AA1ED2">
            <w:pPr>
              <w:jc w:val="center"/>
              <w:rPr>
                <w:rFonts w:asciiTheme="minorHAnsi" w:eastAsiaTheme="minorEastAsia" w:hAnsiTheme="minorHAnsi"/>
                <w:sz w:val="22"/>
                <w:szCs w:val="18"/>
                <w:lang w:val="en-US" w:eastAsia="zh-CN"/>
              </w:rPr>
            </w:pPr>
            <w:r w:rsidRPr="00C0617A">
              <w:rPr>
                <w:rFonts w:asciiTheme="minorHAnsi" w:eastAsiaTheme="minorEastAsia" w:hAnsiTheme="minorHAnsi"/>
                <w:sz w:val="22"/>
                <w:szCs w:val="18"/>
                <w:lang w:val="en-US" w:eastAsia="zh-CN"/>
              </w:rPr>
              <w:t>10</w:t>
            </w:r>
          </w:p>
        </w:tc>
        <w:tc>
          <w:tcPr>
            <w:tcW w:w="1134" w:type="dxa"/>
            <w:tcMar>
              <w:left w:w="29" w:type="dxa"/>
              <w:right w:w="29" w:type="dxa"/>
            </w:tcMar>
            <w:vAlign w:val="center"/>
          </w:tcPr>
          <w:p w:rsidR="003F180C" w:rsidRPr="00C0617A" w:rsidRDefault="003F180C" w:rsidP="00AA1ED2">
            <w:pPr>
              <w:jc w:val="center"/>
              <w:rPr>
                <w:rFonts w:asciiTheme="minorHAnsi" w:eastAsiaTheme="minorEastAsia" w:hAnsiTheme="minorHAnsi"/>
                <w:sz w:val="22"/>
                <w:szCs w:val="18"/>
                <w:lang w:val="en-US" w:eastAsia="zh-CN"/>
              </w:rPr>
            </w:pPr>
            <w:r w:rsidRPr="00C0617A">
              <w:rPr>
                <w:rFonts w:asciiTheme="minorHAnsi" w:eastAsiaTheme="minorEastAsia" w:hAnsiTheme="minorHAnsi"/>
                <w:sz w:val="22"/>
                <w:szCs w:val="18"/>
                <w:lang w:val="en-US" w:eastAsia="zh-CN"/>
              </w:rPr>
              <w:t>68 708</w:t>
            </w:r>
          </w:p>
        </w:tc>
        <w:tc>
          <w:tcPr>
            <w:tcW w:w="1559" w:type="dxa"/>
            <w:tcMar>
              <w:left w:w="29" w:type="dxa"/>
              <w:right w:w="29" w:type="dxa"/>
            </w:tcMar>
            <w:vAlign w:val="center"/>
          </w:tcPr>
          <w:p w:rsidR="003F180C" w:rsidRPr="00C0617A" w:rsidRDefault="003F180C" w:rsidP="00AA1ED2">
            <w:pPr>
              <w:jc w:val="center"/>
              <w:rPr>
                <w:rFonts w:asciiTheme="minorHAnsi" w:eastAsiaTheme="minorEastAsia" w:hAnsiTheme="minorHAnsi"/>
                <w:sz w:val="22"/>
                <w:szCs w:val="18"/>
                <w:lang w:val="en-US" w:eastAsia="zh-CN"/>
              </w:rPr>
            </w:pPr>
            <w:r w:rsidRPr="00C0617A">
              <w:rPr>
                <w:rFonts w:asciiTheme="minorHAnsi" w:eastAsiaTheme="minorEastAsia" w:hAnsiTheme="minorHAnsi"/>
                <w:sz w:val="22"/>
                <w:szCs w:val="18"/>
                <w:lang w:val="en-US" w:eastAsia="zh-CN"/>
              </w:rPr>
              <w:t>2014-2015</w:t>
            </w:r>
          </w:p>
        </w:tc>
        <w:tc>
          <w:tcPr>
            <w:tcW w:w="1418" w:type="dxa"/>
            <w:tcMar>
              <w:left w:w="29" w:type="dxa"/>
              <w:right w:w="29" w:type="dxa"/>
            </w:tcMar>
            <w:vAlign w:val="center"/>
          </w:tcPr>
          <w:p w:rsidR="003F180C" w:rsidRPr="00C0617A" w:rsidRDefault="00387A84" w:rsidP="00AA1ED2">
            <w:pPr>
              <w:jc w:val="center"/>
              <w:rPr>
                <w:rFonts w:asciiTheme="minorHAnsi" w:eastAsiaTheme="minorEastAsia" w:hAnsiTheme="minorHAnsi"/>
                <w:sz w:val="22"/>
                <w:szCs w:val="18"/>
                <w:lang w:val="en-US" w:eastAsia="zh-CN"/>
              </w:rPr>
            </w:pPr>
            <w:hyperlink r:id="rId27" w:history="1">
              <w:bookmarkStart w:id="31" w:name="lt_pId083"/>
              <w:r w:rsidR="003F180C" w:rsidRPr="00C0617A">
                <w:rPr>
                  <w:rStyle w:val="Hyperlink"/>
                  <w:rFonts w:asciiTheme="minorHAnsi" w:eastAsiaTheme="minorEastAsia" w:hAnsiTheme="minorHAnsi"/>
                  <w:sz w:val="22"/>
                  <w:szCs w:val="18"/>
                  <w:lang w:val="en-US" w:eastAsia="zh-CN"/>
                </w:rPr>
                <w:t>C17/10</w:t>
              </w:r>
              <w:bookmarkEnd w:id="31"/>
            </w:hyperlink>
          </w:p>
        </w:tc>
        <w:tc>
          <w:tcPr>
            <w:tcW w:w="992" w:type="dxa"/>
            <w:tcMar>
              <w:left w:w="29" w:type="dxa"/>
              <w:right w:w="29" w:type="dxa"/>
            </w:tcMar>
            <w:vAlign w:val="center"/>
          </w:tcPr>
          <w:p w:rsidR="003F180C" w:rsidRPr="00C0617A" w:rsidRDefault="003F180C" w:rsidP="00AA1ED2">
            <w:pPr>
              <w:jc w:val="center"/>
              <w:rPr>
                <w:rFonts w:asciiTheme="minorHAnsi" w:eastAsiaTheme="minorEastAsia" w:hAnsiTheme="minorHAnsi"/>
                <w:sz w:val="22"/>
                <w:szCs w:val="18"/>
                <w:lang w:val="en-US" w:eastAsia="zh-CN"/>
              </w:rPr>
            </w:pPr>
            <w:r w:rsidRPr="00C0617A">
              <w:rPr>
                <w:rFonts w:asciiTheme="minorHAnsi" w:eastAsiaTheme="minorEastAsia" w:hAnsiTheme="minorHAnsi"/>
                <w:sz w:val="22"/>
                <w:szCs w:val="18"/>
                <w:lang w:val="en-US" w:eastAsia="zh-CN"/>
              </w:rPr>
              <w:t>5</w:t>
            </w:r>
          </w:p>
        </w:tc>
        <w:tc>
          <w:tcPr>
            <w:tcW w:w="1107" w:type="dxa"/>
            <w:tcMar>
              <w:left w:w="29" w:type="dxa"/>
              <w:right w:w="29" w:type="dxa"/>
            </w:tcMar>
            <w:vAlign w:val="center"/>
          </w:tcPr>
          <w:p w:rsidR="003F180C" w:rsidRPr="00C0617A" w:rsidRDefault="003F180C" w:rsidP="00AA1ED2">
            <w:pPr>
              <w:jc w:val="center"/>
              <w:rPr>
                <w:rFonts w:asciiTheme="minorHAnsi" w:eastAsiaTheme="minorEastAsia" w:hAnsiTheme="minorHAnsi"/>
                <w:sz w:val="22"/>
                <w:szCs w:val="18"/>
                <w:lang w:val="en-US" w:eastAsia="zh-CN"/>
              </w:rPr>
            </w:pPr>
            <w:r w:rsidRPr="00C0617A">
              <w:rPr>
                <w:rFonts w:asciiTheme="minorHAnsi" w:eastAsiaTheme="minorEastAsia" w:hAnsiTheme="minorHAnsi"/>
                <w:sz w:val="22"/>
                <w:szCs w:val="18"/>
                <w:lang w:val="en-US" w:eastAsia="zh-CN"/>
              </w:rPr>
              <w:t>62 202</w:t>
            </w:r>
          </w:p>
        </w:tc>
      </w:tr>
      <w:tr w:rsidR="003F180C" w:rsidRPr="00C0617A" w:rsidTr="00224F00">
        <w:tc>
          <w:tcPr>
            <w:tcW w:w="1129" w:type="dxa"/>
            <w:tcMar>
              <w:left w:w="29" w:type="dxa"/>
              <w:right w:w="29" w:type="dxa"/>
            </w:tcMar>
            <w:vAlign w:val="center"/>
          </w:tcPr>
          <w:p w:rsidR="003F180C" w:rsidRPr="00C0617A" w:rsidRDefault="003F180C" w:rsidP="00AA1ED2">
            <w:pPr>
              <w:rPr>
                <w:rFonts w:asciiTheme="minorHAnsi" w:eastAsiaTheme="minorEastAsia" w:hAnsiTheme="minorHAnsi"/>
                <w:sz w:val="22"/>
                <w:szCs w:val="18"/>
                <w:lang w:val="en-US" w:eastAsia="zh-CN"/>
              </w:rPr>
            </w:pPr>
            <w:r w:rsidRPr="00C0617A">
              <w:rPr>
                <w:rFonts w:asciiTheme="minorHAnsi" w:eastAsiaTheme="minorEastAsia" w:hAnsiTheme="minorHAnsi"/>
                <w:sz w:val="22"/>
                <w:szCs w:val="18"/>
                <w:lang w:val="en-US" w:eastAsia="zh-CN"/>
              </w:rPr>
              <w:t>2004-2005</w:t>
            </w:r>
          </w:p>
        </w:tc>
        <w:tc>
          <w:tcPr>
            <w:tcW w:w="1418" w:type="dxa"/>
            <w:tcMar>
              <w:left w:w="29" w:type="dxa"/>
              <w:right w:w="29" w:type="dxa"/>
            </w:tcMar>
            <w:vAlign w:val="center"/>
          </w:tcPr>
          <w:p w:rsidR="003F180C" w:rsidRPr="00C0617A" w:rsidRDefault="00387A84" w:rsidP="00AA1ED2">
            <w:pPr>
              <w:jc w:val="center"/>
              <w:rPr>
                <w:rFonts w:asciiTheme="minorHAnsi" w:eastAsiaTheme="minorEastAsia" w:hAnsiTheme="minorHAnsi"/>
                <w:sz w:val="22"/>
                <w:szCs w:val="18"/>
                <w:lang w:val="en-US" w:eastAsia="zh-CN"/>
              </w:rPr>
            </w:pPr>
            <w:hyperlink r:id="rId28" w:history="1">
              <w:bookmarkStart w:id="32" w:name="lt_pId087"/>
              <w:r w:rsidR="003F180C" w:rsidRPr="00C0617A">
                <w:rPr>
                  <w:rStyle w:val="Hyperlink"/>
                  <w:rFonts w:asciiTheme="minorHAnsi" w:eastAsiaTheme="minorEastAsia" w:hAnsiTheme="minorHAnsi"/>
                  <w:sz w:val="22"/>
                  <w:szCs w:val="18"/>
                  <w:lang w:val="en-US" w:eastAsia="zh-CN"/>
                </w:rPr>
                <w:t>C06/26(Rev.1)</w:t>
              </w:r>
              <w:bookmarkEnd w:id="32"/>
            </w:hyperlink>
          </w:p>
        </w:tc>
        <w:tc>
          <w:tcPr>
            <w:tcW w:w="992" w:type="dxa"/>
            <w:tcMar>
              <w:left w:w="29" w:type="dxa"/>
              <w:right w:w="29" w:type="dxa"/>
            </w:tcMar>
            <w:vAlign w:val="center"/>
          </w:tcPr>
          <w:p w:rsidR="003F180C" w:rsidRPr="00C0617A" w:rsidRDefault="003F180C" w:rsidP="00AA1ED2">
            <w:pPr>
              <w:jc w:val="center"/>
              <w:rPr>
                <w:rFonts w:asciiTheme="minorHAnsi" w:eastAsiaTheme="minorEastAsia" w:hAnsiTheme="minorHAnsi"/>
                <w:sz w:val="22"/>
                <w:szCs w:val="18"/>
                <w:lang w:val="en-US" w:eastAsia="zh-CN"/>
              </w:rPr>
            </w:pPr>
            <w:r w:rsidRPr="00C0617A">
              <w:rPr>
                <w:rFonts w:asciiTheme="minorHAnsi" w:eastAsiaTheme="minorEastAsia" w:hAnsiTheme="minorHAnsi"/>
                <w:sz w:val="22"/>
                <w:szCs w:val="18"/>
                <w:lang w:val="en-US" w:eastAsia="zh-CN"/>
              </w:rPr>
              <w:t>18-26</w:t>
            </w:r>
          </w:p>
        </w:tc>
        <w:tc>
          <w:tcPr>
            <w:tcW w:w="1134" w:type="dxa"/>
            <w:tcMar>
              <w:left w:w="29" w:type="dxa"/>
              <w:right w:w="29" w:type="dxa"/>
            </w:tcMar>
            <w:vAlign w:val="center"/>
          </w:tcPr>
          <w:p w:rsidR="003F180C" w:rsidRPr="00C0617A" w:rsidRDefault="003F180C" w:rsidP="00AA1ED2">
            <w:pPr>
              <w:jc w:val="center"/>
              <w:rPr>
                <w:rFonts w:asciiTheme="minorHAnsi" w:eastAsiaTheme="minorEastAsia" w:hAnsiTheme="minorHAnsi"/>
                <w:sz w:val="22"/>
                <w:szCs w:val="18"/>
                <w:lang w:val="en-US" w:eastAsia="zh-CN"/>
              </w:rPr>
            </w:pPr>
            <w:r w:rsidRPr="00C0617A">
              <w:rPr>
                <w:rFonts w:asciiTheme="minorHAnsi" w:eastAsiaTheme="minorEastAsia" w:hAnsiTheme="minorHAnsi"/>
                <w:sz w:val="22"/>
                <w:szCs w:val="18"/>
                <w:lang w:val="en-US" w:eastAsia="zh-CN"/>
              </w:rPr>
              <w:t>71 139</w:t>
            </w:r>
          </w:p>
        </w:tc>
        <w:tc>
          <w:tcPr>
            <w:tcW w:w="1559" w:type="dxa"/>
            <w:tcMar>
              <w:left w:w="29" w:type="dxa"/>
              <w:right w:w="29" w:type="dxa"/>
            </w:tcMar>
            <w:vAlign w:val="center"/>
          </w:tcPr>
          <w:p w:rsidR="003F180C" w:rsidRPr="00C0617A" w:rsidRDefault="003F180C" w:rsidP="00AA1ED2">
            <w:pPr>
              <w:jc w:val="center"/>
              <w:rPr>
                <w:rFonts w:asciiTheme="minorHAnsi" w:eastAsiaTheme="minorEastAsia" w:hAnsiTheme="minorHAnsi"/>
                <w:sz w:val="22"/>
                <w:szCs w:val="18"/>
                <w:lang w:val="en-US" w:eastAsia="zh-CN"/>
              </w:rPr>
            </w:pPr>
            <w:r w:rsidRPr="00C0617A">
              <w:rPr>
                <w:rFonts w:asciiTheme="minorHAnsi" w:eastAsiaTheme="minorEastAsia" w:hAnsiTheme="minorHAnsi"/>
                <w:sz w:val="22"/>
                <w:szCs w:val="18"/>
                <w:lang w:val="en-US" w:eastAsia="zh-CN"/>
              </w:rPr>
              <w:t>2016-2017</w:t>
            </w:r>
          </w:p>
        </w:tc>
        <w:tc>
          <w:tcPr>
            <w:tcW w:w="1418" w:type="dxa"/>
            <w:tcMar>
              <w:left w:w="29" w:type="dxa"/>
              <w:right w:w="29" w:type="dxa"/>
            </w:tcMar>
            <w:vAlign w:val="center"/>
          </w:tcPr>
          <w:p w:rsidR="003F180C" w:rsidRPr="00C0617A" w:rsidRDefault="00387A84" w:rsidP="00AA1ED2">
            <w:pPr>
              <w:jc w:val="center"/>
              <w:rPr>
                <w:rFonts w:asciiTheme="minorHAnsi" w:eastAsiaTheme="minorEastAsia" w:hAnsiTheme="minorHAnsi"/>
                <w:sz w:val="22"/>
                <w:szCs w:val="18"/>
                <w:lang w:val="en-US" w:eastAsia="zh-CN"/>
              </w:rPr>
            </w:pPr>
            <w:hyperlink r:id="rId29" w:history="1">
              <w:bookmarkStart w:id="33" w:name="lt_pId091"/>
              <w:r w:rsidR="003F180C" w:rsidRPr="00C0617A">
                <w:rPr>
                  <w:rStyle w:val="Hyperlink"/>
                  <w:rFonts w:asciiTheme="minorHAnsi" w:eastAsiaTheme="minorEastAsia" w:hAnsiTheme="minorHAnsi"/>
                  <w:sz w:val="22"/>
                  <w:szCs w:val="18"/>
                  <w:lang w:val="en-US" w:eastAsia="zh-CN"/>
                </w:rPr>
                <w:t>C17/10</w:t>
              </w:r>
              <w:bookmarkEnd w:id="33"/>
            </w:hyperlink>
          </w:p>
        </w:tc>
        <w:tc>
          <w:tcPr>
            <w:tcW w:w="992" w:type="dxa"/>
            <w:tcMar>
              <w:left w:w="29" w:type="dxa"/>
              <w:right w:w="29" w:type="dxa"/>
            </w:tcMar>
            <w:vAlign w:val="center"/>
          </w:tcPr>
          <w:p w:rsidR="003F180C" w:rsidRPr="00C0617A" w:rsidRDefault="003F180C" w:rsidP="00AA1ED2">
            <w:pPr>
              <w:jc w:val="center"/>
              <w:rPr>
                <w:rFonts w:asciiTheme="minorHAnsi" w:eastAsiaTheme="minorEastAsia" w:hAnsiTheme="minorHAnsi"/>
                <w:sz w:val="22"/>
                <w:szCs w:val="18"/>
                <w:lang w:val="en-US" w:eastAsia="zh-CN"/>
              </w:rPr>
            </w:pPr>
            <w:r w:rsidRPr="00C0617A">
              <w:rPr>
                <w:rFonts w:asciiTheme="minorHAnsi" w:eastAsiaTheme="minorEastAsia" w:hAnsiTheme="minorHAnsi"/>
                <w:sz w:val="22"/>
                <w:szCs w:val="18"/>
                <w:lang w:val="en-US" w:eastAsia="zh-CN"/>
              </w:rPr>
              <w:t>5</w:t>
            </w:r>
          </w:p>
        </w:tc>
        <w:tc>
          <w:tcPr>
            <w:tcW w:w="1107" w:type="dxa"/>
            <w:tcMar>
              <w:left w:w="29" w:type="dxa"/>
              <w:right w:w="29" w:type="dxa"/>
            </w:tcMar>
            <w:vAlign w:val="center"/>
          </w:tcPr>
          <w:p w:rsidR="003F180C" w:rsidRPr="00C0617A" w:rsidRDefault="003F180C" w:rsidP="00AA1ED2">
            <w:pPr>
              <w:jc w:val="center"/>
              <w:rPr>
                <w:rFonts w:asciiTheme="minorHAnsi" w:eastAsiaTheme="minorEastAsia" w:hAnsiTheme="minorHAnsi"/>
                <w:sz w:val="22"/>
                <w:szCs w:val="18"/>
                <w:lang w:val="en-US" w:eastAsia="zh-CN"/>
              </w:rPr>
            </w:pPr>
            <w:r w:rsidRPr="00C0617A">
              <w:rPr>
                <w:rFonts w:asciiTheme="minorHAnsi" w:eastAsiaTheme="minorEastAsia" w:hAnsiTheme="minorHAnsi"/>
                <w:sz w:val="22"/>
                <w:szCs w:val="18"/>
                <w:lang w:val="en-US" w:eastAsia="zh-CN"/>
              </w:rPr>
              <w:t>57 501</w:t>
            </w:r>
          </w:p>
        </w:tc>
      </w:tr>
      <w:tr w:rsidR="003F180C" w:rsidRPr="00C0617A" w:rsidTr="00224F00">
        <w:tc>
          <w:tcPr>
            <w:tcW w:w="1129" w:type="dxa"/>
            <w:tcMar>
              <w:left w:w="29" w:type="dxa"/>
              <w:right w:w="29" w:type="dxa"/>
            </w:tcMar>
            <w:vAlign w:val="center"/>
          </w:tcPr>
          <w:p w:rsidR="003F180C" w:rsidRPr="00C0617A" w:rsidRDefault="003F180C" w:rsidP="00AA1ED2">
            <w:pPr>
              <w:rPr>
                <w:rFonts w:asciiTheme="minorHAnsi" w:eastAsiaTheme="minorEastAsia" w:hAnsiTheme="minorHAnsi"/>
                <w:sz w:val="22"/>
                <w:szCs w:val="18"/>
                <w:lang w:val="en-US" w:eastAsia="zh-CN"/>
              </w:rPr>
            </w:pPr>
            <w:r w:rsidRPr="00C0617A">
              <w:rPr>
                <w:rFonts w:asciiTheme="minorHAnsi" w:eastAsiaTheme="minorEastAsia" w:hAnsiTheme="minorHAnsi"/>
                <w:sz w:val="22"/>
                <w:szCs w:val="18"/>
                <w:lang w:val="en-US" w:eastAsia="zh-CN"/>
              </w:rPr>
              <w:t>2006-2007</w:t>
            </w:r>
          </w:p>
        </w:tc>
        <w:tc>
          <w:tcPr>
            <w:tcW w:w="1418" w:type="dxa"/>
            <w:tcMar>
              <w:left w:w="29" w:type="dxa"/>
              <w:right w:w="29" w:type="dxa"/>
            </w:tcMar>
            <w:vAlign w:val="center"/>
          </w:tcPr>
          <w:p w:rsidR="003F180C" w:rsidRPr="00C0617A" w:rsidRDefault="00387A84" w:rsidP="00AA1ED2">
            <w:pPr>
              <w:jc w:val="center"/>
              <w:rPr>
                <w:rFonts w:asciiTheme="minorHAnsi" w:eastAsiaTheme="minorEastAsia" w:hAnsiTheme="minorHAnsi"/>
                <w:sz w:val="22"/>
                <w:szCs w:val="18"/>
                <w:lang w:val="en-US" w:eastAsia="zh-CN"/>
              </w:rPr>
            </w:pPr>
            <w:hyperlink r:id="rId30" w:history="1">
              <w:bookmarkStart w:id="34" w:name="lt_pId095"/>
              <w:r w:rsidR="003F180C" w:rsidRPr="00C0617A">
                <w:rPr>
                  <w:rStyle w:val="Hyperlink"/>
                  <w:rFonts w:asciiTheme="minorHAnsi" w:eastAsiaTheme="minorEastAsia" w:hAnsiTheme="minorHAnsi"/>
                  <w:sz w:val="22"/>
                  <w:szCs w:val="18"/>
                  <w:lang w:val="en-US" w:eastAsia="zh-CN"/>
                </w:rPr>
                <w:t>C08/7</w:t>
              </w:r>
              <w:bookmarkEnd w:id="34"/>
            </w:hyperlink>
          </w:p>
        </w:tc>
        <w:tc>
          <w:tcPr>
            <w:tcW w:w="992" w:type="dxa"/>
            <w:tcMar>
              <w:left w:w="29" w:type="dxa"/>
              <w:right w:w="29" w:type="dxa"/>
            </w:tcMar>
            <w:vAlign w:val="center"/>
          </w:tcPr>
          <w:p w:rsidR="003F180C" w:rsidRPr="00C0617A" w:rsidRDefault="003F180C" w:rsidP="00AA1ED2">
            <w:pPr>
              <w:jc w:val="center"/>
              <w:rPr>
                <w:rFonts w:asciiTheme="minorHAnsi" w:eastAsiaTheme="minorEastAsia" w:hAnsiTheme="minorHAnsi"/>
                <w:sz w:val="22"/>
                <w:szCs w:val="18"/>
                <w:lang w:val="en-US" w:eastAsia="zh-CN"/>
              </w:rPr>
            </w:pPr>
            <w:r w:rsidRPr="00C0617A">
              <w:rPr>
                <w:rFonts w:asciiTheme="minorHAnsi" w:eastAsiaTheme="minorEastAsia" w:hAnsiTheme="minorHAnsi"/>
                <w:sz w:val="22"/>
                <w:szCs w:val="18"/>
                <w:lang w:val="en-US" w:eastAsia="zh-CN"/>
              </w:rPr>
              <w:t>12, 18-26</w:t>
            </w:r>
          </w:p>
        </w:tc>
        <w:tc>
          <w:tcPr>
            <w:tcW w:w="1134" w:type="dxa"/>
            <w:tcMar>
              <w:left w:w="29" w:type="dxa"/>
              <w:right w:w="29" w:type="dxa"/>
            </w:tcMar>
            <w:vAlign w:val="center"/>
          </w:tcPr>
          <w:p w:rsidR="003F180C" w:rsidRPr="00C0617A" w:rsidRDefault="003F180C" w:rsidP="00AA1ED2">
            <w:pPr>
              <w:jc w:val="center"/>
              <w:rPr>
                <w:rFonts w:asciiTheme="minorHAnsi" w:eastAsiaTheme="minorEastAsia" w:hAnsiTheme="minorHAnsi"/>
                <w:sz w:val="22"/>
                <w:szCs w:val="18"/>
                <w:lang w:val="en-US" w:eastAsia="zh-CN"/>
              </w:rPr>
            </w:pPr>
            <w:r w:rsidRPr="00C0617A">
              <w:rPr>
                <w:rFonts w:asciiTheme="minorHAnsi" w:eastAsiaTheme="minorEastAsia" w:hAnsiTheme="minorHAnsi"/>
                <w:sz w:val="22"/>
                <w:szCs w:val="18"/>
                <w:lang w:val="en-US" w:eastAsia="zh-CN"/>
              </w:rPr>
              <w:t>74 698</w:t>
            </w:r>
          </w:p>
        </w:tc>
        <w:tc>
          <w:tcPr>
            <w:tcW w:w="1559" w:type="dxa"/>
            <w:tcMar>
              <w:left w:w="29" w:type="dxa"/>
              <w:right w:w="29" w:type="dxa"/>
            </w:tcMar>
            <w:vAlign w:val="center"/>
          </w:tcPr>
          <w:p w:rsidR="003F180C" w:rsidRPr="00C0617A" w:rsidRDefault="003F180C" w:rsidP="00224F00">
            <w:pPr>
              <w:jc w:val="center"/>
              <w:rPr>
                <w:rFonts w:asciiTheme="minorHAnsi" w:eastAsiaTheme="minorEastAsia" w:hAnsiTheme="minorHAnsi"/>
                <w:sz w:val="22"/>
                <w:szCs w:val="18"/>
                <w:lang w:val="en-US" w:eastAsia="zh-CN"/>
              </w:rPr>
            </w:pPr>
            <w:bookmarkStart w:id="35" w:name="lt_pId098"/>
            <w:r w:rsidRPr="00C0617A">
              <w:rPr>
                <w:rFonts w:asciiTheme="minorHAnsi" w:eastAsiaTheme="minorEastAsia" w:hAnsiTheme="minorHAnsi"/>
                <w:sz w:val="22"/>
                <w:szCs w:val="18"/>
                <w:lang w:val="en-US" w:eastAsia="zh-CN"/>
              </w:rPr>
              <w:t>2018-2019</w:t>
            </w:r>
            <w:r w:rsidR="00224F00">
              <w:rPr>
                <w:rFonts w:asciiTheme="minorHAnsi" w:eastAsiaTheme="minorEastAsia" w:hAnsiTheme="minorHAnsi"/>
                <w:sz w:val="22"/>
                <w:szCs w:val="18"/>
                <w:lang w:val="en-US" w:eastAsia="zh-CN"/>
              </w:rPr>
              <w:br/>
            </w:r>
            <w:r w:rsidRPr="00C0617A">
              <w:rPr>
                <w:rFonts w:asciiTheme="minorHAnsi" w:eastAsiaTheme="minorEastAsia" w:hAnsiTheme="minorHAnsi" w:cs="Microsoft YaHei"/>
                <w:sz w:val="22"/>
                <w:szCs w:val="18"/>
                <w:lang w:val="en-US" w:eastAsia="zh-CN"/>
              </w:rPr>
              <w:t>（计划）</w:t>
            </w:r>
            <w:bookmarkEnd w:id="35"/>
          </w:p>
        </w:tc>
        <w:tc>
          <w:tcPr>
            <w:tcW w:w="1418" w:type="dxa"/>
            <w:tcMar>
              <w:left w:w="29" w:type="dxa"/>
              <w:right w:w="29" w:type="dxa"/>
            </w:tcMar>
            <w:vAlign w:val="center"/>
          </w:tcPr>
          <w:p w:rsidR="003F180C" w:rsidRPr="00C0617A" w:rsidRDefault="00387A84" w:rsidP="00AA1ED2">
            <w:pPr>
              <w:jc w:val="center"/>
              <w:rPr>
                <w:rFonts w:asciiTheme="minorHAnsi" w:eastAsiaTheme="minorEastAsia" w:hAnsiTheme="minorHAnsi"/>
                <w:sz w:val="22"/>
                <w:szCs w:val="18"/>
                <w:lang w:val="en-US" w:eastAsia="zh-CN"/>
              </w:rPr>
            </w:pPr>
            <w:hyperlink r:id="rId31" w:history="1">
              <w:bookmarkStart w:id="36" w:name="lt_pId099"/>
              <w:r w:rsidR="003F180C" w:rsidRPr="00C0617A">
                <w:rPr>
                  <w:rStyle w:val="Hyperlink"/>
                  <w:rFonts w:asciiTheme="minorHAnsi" w:eastAsiaTheme="minorEastAsia" w:hAnsiTheme="minorHAnsi"/>
                  <w:sz w:val="22"/>
                  <w:szCs w:val="18"/>
                  <w:lang w:val="en-US" w:eastAsia="zh-CN"/>
                </w:rPr>
                <w:t>C17/10</w:t>
              </w:r>
              <w:bookmarkEnd w:id="36"/>
            </w:hyperlink>
          </w:p>
        </w:tc>
        <w:tc>
          <w:tcPr>
            <w:tcW w:w="992" w:type="dxa"/>
            <w:tcMar>
              <w:left w:w="29" w:type="dxa"/>
              <w:right w:w="29" w:type="dxa"/>
            </w:tcMar>
            <w:vAlign w:val="center"/>
          </w:tcPr>
          <w:p w:rsidR="003F180C" w:rsidRPr="00C0617A" w:rsidRDefault="003F180C" w:rsidP="00AA1ED2">
            <w:pPr>
              <w:jc w:val="center"/>
              <w:rPr>
                <w:rFonts w:asciiTheme="minorHAnsi" w:eastAsiaTheme="minorEastAsia" w:hAnsiTheme="minorHAnsi"/>
                <w:sz w:val="22"/>
                <w:szCs w:val="18"/>
                <w:lang w:val="en-US" w:eastAsia="zh-CN"/>
              </w:rPr>
            </w:pPr>
            <w:r w:rsidRPr="00C0617A">
              <w:rPr>
                <w:rFonts w:asciiTheme="minorHAnsi" w:eastAsiaTheme="minorEastAsia" w:hAnsiTheme="minorHAnsi"/>
                <w:sz w:val="22"/>
                <w:szCs w:val="18"/>
                <w:lang w:val="en-US" w:eastAsia="zh-CN"/>
              </w:rPr>
              <w:t>5</w:t>
            </w:r>
          </w:p>
        </w:tc>
        <w:tc>
          <w:tcPr>
            <w:tcW w:w="1107" w:type="dxa"/>
            <w:tcMar>
              <w:left w:w="29" w:type="dxa"/>
              <w:right w:w="29" w:type="dxa"/>
            </w:tcMar>
            <w:vAlign w:val="center"/>
          </w:tcPr>
          <w:p w:rsidR="003F180C" w:rsidRPr="00C0617A" w:rsidRDefault="003F180C" w:rsidP="00AA1ED2">
            <w:pPr>
              <w:jc w:val="center"/>
              <w:rPr>
                <w:rFonts w:asciiTheme="minorHAnsi" w:eastAsiaTheme="minorEastAsia" w:hAnsiTheme="minorHAnsi"/>
                <w:sz w:val="22"/>
                <w:szCs w:val="18"/>
                <w:lang w:val="en-US" w:eastAsia="zh-CN"/>
              </w:rPr>
            </w:pPr>
            <w:r w:rsidRPr="00C0617A">
              <w:rPr>
                <w:rFonts w:asciiTheme="minorHAnsi" w:eastAsiaTheme="minorEastAsia" w:hAnsiTheme="minorHAnsi"/>
                <w:color w:val="FF0000"/>
                <w:sz w:val="22"/>
                <w:szCs w:val="18"/>
                <w:lang w:val="en-US" w:eastAsia="zh-CN"/>
              </w:rPr>
              <w:t>58 586</w:t>
            </w:r>
          </w:p>
        </w:tc>
      </w:tr>
    </w:tbl>
    <w:p w:rsidR="003F180C" w:rsidRPr="008B44D2" w:rsidRDefault="003F180C" w:rsidP="003F180C">
      <w:pPr>
        <w:rPr>
          <w:lang w:val="en-US" w:eastAsia="zh-CN"/>
        </w:rPr>
      </w:pPr>
    </w:p>
    <w:p w:rsidR="003F180C" w:rsidRPr="008B44D2" w:rsidRDefault="003F180C" w:rsidP="00F158A6">
      <w:pPr>
        <w:ind w:firstLineChars="200" w:firstLine="480"/>
        <w:rPr>
          <w:lang w:val="en-US" w:eastAsia="zh-CN"/>
        </w:rPr>
      </w:pPr>
      <w:bookmarkStart w:id="37" w:name="lt_pId102"/>
      <w:r w:rsidRPr="00CA452A">
        <w:rPr>
          <w:rFonts w:asciiTheme="minorHAnsi" w:eastAsiaTheme="minorEastAsia" w:hAnsiTheme="minorHAnsi" w:cs="Microsoft YaHei"/>
          <w:lang w:val="en-US" w:eastAsia="zh-CN"/>
        </w:rPr>
        <w:t>应注意到，与</w:t>
      </w:r>
      <w:r w:rsidRPr="00CA452A">
        <w:rPr>
          <w:rFonts w:asciiTheme="minorHAnsi" w:eastAsiaTheme="minorEastAsia" w:hAnsiTheme="minorHAnsi"/>
          <w:lang w:val="en-US" w:eastAsia="zh-CN"/>
        </w:rPr>
        <w:t>2016-2017</w:t>
      </w:r>
      <w:r w:rsidRPr="00CA452A">
        <w:rPr>
          <w:rFonts w:asciiTheme="minorHAnsi" w:eastAsiaTheme="minorEastAsia" w:hAnsiTheme="minorHAnsi" w:cs="Microsoft YaHei"/>
          <w:lang w:val="en-US" w:eastAsia="zh-CN"/>
        </w:rPr>
        <w:t>年数值相比，</w:t>
      </w:r>
      <w:r w:rsidRPr="00CA452A">
        <w:rPr>
          <w:rFonts w:asciiTheme="minorHAnsi" w:eastAsiaTheme="minorEastAsia" w:hAnsiTheme="minorHAnsi"/>
          <w:lang w:val="en-US" w:eastAsia="zh-CN"/>
        </w:rPr>
        <w:t>2018-2019</w:t>
      </w:r>
      <w:r w:rsidRPr="00CA452A">
        <w:rPr>
          <w:rFonts w:asciiTheme="minorHAnsi" w:eastAsiaTheme="minorEastAsia" w:hAnsiTheme="minorHAnsi" w:cs="Microsoft YaHei"/>
          <w:lang w:val="en-US" w:eastAsia="zh-CN"/>
        </w:rPr>
        <w:t>年预算的增加是由于举办</w:t>
      </w:r>
      <w:r w:rsidRPr="00CA452A">
        <w:rPr>
          <w:rFonts w:asciiTheme="minorHAnsi" w:eastAsiaTheme="minorEastAsia" w:hAnsiTheme="minorHAnsi"/>
          <w:lang w:val="en-US" w:eastAsia="zh-CN"/>
        </w:rPr>
        <w:t>2019</w:t>
      </w:r>
      <w:r w:rsidRPr="00CA452A">
        <w:rPr>
          <w:rFonts w:asciiTheme="minorHAnsi" w:eastAsiaTheme="minorEastAsia" w:hAnsiTheme="minorHAnsi" w:cs="Microsoft YaHei"/>
          <w:lang w:val="en-US" w:eastAsia="zh-CN"/>
        </w:rPr>
        <w:t>年</w:t>
      </w:r>
      <w:r w:rsidRPr="00CA452A">
        <w:rPr>
          <w:rFonts w:asciiTheme="minorHAnsi" w:eastAsiaTheme="minorEastAsia" w:hAnsiTheme="minorHAnsi"/>
          <w:lang w:val="en-US" w:eastAsia="zh-CN"/>
        </w:rPr>
        <w:t>WRC</w:t>
      </w:r>
      <w:r w:rsidRPr="00CA452A">
        <w:rPr>
          <w:rFonts w:asciiTheme="minorHAnsi" w:eastAsiaTheme="minorEastAsia" w:hAnsiTheme="minorHAnsi" w:cs="Microsoft YaHei"/>
          <w:lang w:val="en-US" w:eastAsia="zh-CN"/>
        </w:rPr>
        <w:t>和无线电通信全会需要增加</w:t>
      </w:r>
      <w:r w:rsidRPr="00CA452A">
        <w:rPr>
          <w:rFonts w:asciiTheme="minorHAnsi" w:eastAsiaTheme="minorEastAsia" w:hAnsiTheme="minorHAnsi"/>
          <w:lang w:val="en-US" w:eastAsia="zh-CN"/>
        </w:rPr>
        <w:t> 2 973 000</w:t>
      </w:r>
      <w:r w:rsidRPr="00CA452A">
        <w:rPr>
          <w:rFonts w:asciiTheme="minorHAnsi" w:eastAsiaTheme="minorEastAsia" w:hAnsiTheme="minorHAnsi" w:cs="Microsoft YaHei"/>
          <w:lang w:val="en-US" w:eastAsia="zh-CN"/>
        </w:rPr>
        <w:t>瑞郎的支出。</w:t>
      </w:r>
      <w:bookmarkStart w:id="38" w:name="lt_pId103"/>
      <w:bookmarkEnd w:id="37"/>
      <w:r w:rsidRPr="00CA452A">
        <w:rPr>
          <w:rFonts w:asciiTheme="minorHAnsi" w:eastAsiaTheme="minorEastAsia" w:hAnsiTheme="minorHAnsi" w:cs="Microsoft YaHei"/>
          <w:lang w:val="en-US" w:eastAsia="zh-CN"/>
        </w:rPr>
        <w:t>如果减去该项，常规活动的预算为</w:t>
      </w:r>
      <w:r w:rsidRPr="00CA452A">
        <w:rPr>
          <w:rFonts w:asciiTheme="minorHAnsi" w:eastAsiaTheme="minorEastAsia" w:hAnsiTheme="minorHAnsi"/>
          <w:lang w:val="en-US" w:eastAsia="zh-CN"/>
        </w:rPr>
        <w:t>55 613 000</w:t>
      </w:r>
      <w:r w:rsidRPr="00CA452A">
        <w:rPr>
          <w:rFonts w:asciiTheme="minorHAnsi" w:eastAsiaTheme="minorEastAsia" w:hAnsiTheme="minorHAnsi" w:cs="Microsoft YaHei"/>
          <w:lang w:val="en-US" w:eastAsia="zh-CN"/>
        </w:rPr>
        <w:t>瑞郎，</w:t>
      </w:r>
      <w:r w:rsidRPr="00CA452A">
        <w:rPr>
          <w:rFonts w:asciiTheme="minorHAnsi" w:eastAsiaTheme="minorEastAsia" w:hAnsiTheme="minorHAnsi" w:cs="Microsoft YaHei"/>
          <w:b/>
          <w:lang w:val="en-US" w:eastAsia="zh-CN"/>
        </w:rPr>
        <w:t>即，计划进一步减少</w:t>
      </w:r>
      <w:r w:rsidRPr="00CA452A">
        <w:rPr>
          <w:rFonts w:asciiTheme="minorHAnsi" w:eastAsiaTheme="minorEastAsia" w:hAnsiTheme="minorHAnsi"/>
          <w:b/>
          <w:lang w:val="en-US" w:eastAsia="zh-CN"/>
        </w:rPr>
        <w:t>ITU-R</w:t>
      </w:r>
      <w:r w:rsidRPr="00CA452A">
        <w:rPr>
          <w:rFonts w:asciiTheme="minorHAnsi" w:eastAsiaTheme="minorEastAsia" w:hAnsiTheme="minorHAnsi" w:cs="Microsoft YaHei"/>
          <w:b/>
          <w:lang w:val="en-US" w:eastAsia="zh-CN"/>
        </w:rPr>
        <w:t>常规活动的资金</w:t>
      </w:r>
      <w:r w:rsidRPr="00CA452A">
        <w:rPr>
          <w:rFonts w:asciiTheme="minorHAnsi" w:eastAsiaTheme="minorEastAsia" w:hAnsiTheme="minorHAnsi" w:cs="Microsoft YaHei"/>
          <w:lang w:val="en-US" w:eastAsia="zh-CN"/>
        </w:rPr>
        <w:t>。</w:t>
      </w:r>
      <w:bookmarkEnd w:id="38"/>
    </w:p>
    <w:p w:rsidR="00F158A6" w:rsidRDefault="00F158A6" w:rsidP="00224F00">
      <w:pPr>
        <w:rPr>
          <w:lang w:val="en-US" w:eastAsia="zh-CN"/>
        </w:rPr>
      </w:pPr>
      <w:r>
        <w:rPr>
          <w:lang w:val="en-US" w:eastAsia="zh-CN"/>
        </w:rPr>
        <w:br w:type="page"/>
      </w:r>
    </w:p>
    <w:p w:rsidR="003F180C" w:rsidRPr="00F158A6" w:rsidRDefault="003F180C" w:rsidP="00F158A6">
      <w:pPr>
        <w:pStyle w:val="FigureNo"/>
        <w:rPr>
          <w:lang w:val="en-US" w:eastAsia="zh-CN"/>
        </w:rPr>
      </w:pPr>
      <w:r w:rsidRPr="00F158A6">
        <w:rPr>
          <w:rFonts w:hint="eastAsia"/>
          <w:lang w:val="en-US" w:eastAsia="zh-CN"/>
        </w:rPr>
        <w:lastRenderedPageBreak/>
        <w:t>图</w:t>
      </w:r>
      <w:r w:rsidRPr="00F158A6">
        <w:rPr>
          <w:lang w:val="en-US" w:eastAsia="zh-CN"/>
        </w:rPr>
        <w:t>1</w:t>
      </w:r>
    </w:p>
    <w:p w:rsidR="003F180C" w:rsidRPr="008B44D2" w:rsidRDefault="003F180C" w:rsidP="003F180C">
      <w:pPr>
        <w:pStyle w:val="FiguretitleBR"/>
        <w:rPr>
          <w:lang w:val="en-US" w:eastAsia="zh-CN"/>
        </w:rPr>
      </w:pPr>
      <w:bookmarkStart w:id="39" w:name="lt_pId105"/>
      <w:r w:rsidRPr="00CA452A">
        <w:rPr>
          <w:rFonts w:asciiTheme="minorHAnsi" w:eastAsiaTheme="minorEastAsia" w:hAnsiTheme="minorHAnsi"/>
          <w:lang w:val="en-US" w:eastAsia="zh-CN"/>
        </w:rPr>
        <w:t>1996-2017</w:t>
      </w:r>
      <w:r w:rsidRPr="00CA452A">
        <w:rPr>
          <w:rFonts w:asciiTheme="minorHAnsi" w:eastAsiaTheme="minorEastAsia" w:hAnsiTheme="minorHAnsi" w:cs="SimSun"/>
          <w:lang w:val="en-US" w:eastAsia="zh-CN"/>
        </w:rPr>
        <w:t>年期间</w:t>
      </w:r>
      <w:r w:rsidRPr="00CA452A">
        <w:rPr>
          <w:rFonts w:asciiTheme="minorHAnsi" w:eastAsiaTheme="minorEastAsia" w:hAnsiTheme="minorHAnsi"/>
          <w:lang w:val="en-US" w:eastAsia="zh-CN"/>
        </w:rPr>
        <w:t>ITU-R</w:t>
      </w:r>
      <w:r w:rsidRPr="00CA452A">
        <w:rPr>
          <w:rFonts w:asciiTheme="minorHAnsi" w:eastAsiaTheme="minorEastAsia" w:hAnsiTheme="minorHAnsi" w:cs="SimSun"/>
          <w:lang w:val="en-US" w:eastAsia="zh-CN"/>
        </w:rPr>
        <w:t>预算及</w:t>
      </w:r>
      <w:r w:rsidRPr="00CA452A">
        <w:rPr>
          <w:rFonts w:asciiTheme="minorHAnsi" w:eastAsiaTheme="minorEastAsia" w:hAnsiTheme="minorHAnsi"/>
          <w:lang w:val="en-US" w:eastAsia="zh-CN"/>
        </w:rPr>
        <w:t>2018-2019</w:t>
      </w:r>
      <w:r w:rsidRPr="00CA452A">
        <w:rPr>
          <w:rFonts w:asciiTheme="minorHAnsi" w:eastAsiaTheme="minorEastAsia" w:hAnsiTheme="minorHAnsi" w:cs="SimSun"/>
          <w:lang w:val="en-US" w:eastAsia="zh-CN"/>
        </w:rPr>
        <w:t>年的预算草案</w:t>
      </w:r>
      <w:bookmarkEnd w:id="39"/>
      <w:r w:rsidRPr="00CA452A">
        <w:rPr>
          <w:rFonts w:asciiTheme="minorHAnsi" w:eastAsiaTheme="minorEastAsia" w:hAnsiTheme="minorHAnsi"/>
          <w:lang w:val="en-US" w:eastAsia="zh-CN"/>
        </w:rPr>
        <w:br/>
      </w:r>
      <w:bookmarkStart w:id="40" w:name="lt_pId106"/>
      <w:r w:rsidRPr="00CA452A">
        <w:rPr>
          <w:rFonts w:asciiTheme="minorHAnsi" w:eastAsiaTheme="minorEastAsia" w:hAnsiTheme="minorHAnsi" w:cs="SimSun"/>
          <w:lang w:val="en-US" w:eastAsia="zh-CN"/>
        </w:rPr>
        <w:t>（图表形式）</w:t>
      </w:r>
      <w:bookmarkEnd w:id="40"/>
    </w:p>
    <w:p w:rsidR="003F180C" w:rsidRPr="008B44D2" w:rsidRDefault="003F180C" w:rsidP="003F180C">
      <w:pPr>
        <w:pStyle w:val="Figurelegend"/>
        <w:jc w:val="right"/>
        <w:rPr>
          <w:b/>
          <w:bCs/>
          <w:lang w:val="en-US" w:eastAsia="zh-CN"/>
        </w:rPr>
      </w:pPr>
      <w:bookmarkStart w:id="41" w:name="lt_pId107"/>
      <w:r w:rsidRPr="00CA452A">
        <w:rPr>
          <w:rFonts w:ascii="SimSun" w:hAnsi="SimSun" w:cs="SimSun" w:hint="eastAsia"/>
          <w:b/>
          <w:bCs/>
          <w:lang w:val="en-US" w:eastAsia="zh-CN"/>
        </w:rPr>
        <w:t>单位：千瑞郎</w:t>
      </w:r>
      <w:bookmarkEnd w:id="41"/>
    </w:p>
    <w:p w:rsidR="003F180C" w:rsidRPr="008B44D2" w:rsidRDefault="003F180C" w:rsidP="003F180C">
      <w:pPr>
        <w:jc w:val="center"/>
        <w:rPr>
          <w:lang w:val="en-US" w:eastAsia="zh-CN"/>
        </w:rPr>
      </w:pPr>
      <w:r w:rsidRPr="008B44D2">
        <w:rPr>
          <w:noProof/>
          <w:lang w:eastAsia="zh-CN"/>
        </w:rPr>
        <w:drawing>
          <wp:inline distT="0" distB="0" distL="0" distR="0" wp14:anchorId="76F5137F" wp14:editId="32F9EA18">
            <wp:extent cx="6120765" cy="3263481"/>
            <wp:effectExtent l="0" t="0" r="13335" b="1333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3F180C" w:rsidRPr="008B44D2" w:rsidRDefault="003F180C" w:rsidP="003F180C">
      <w:pPr>
        <w:rPr>
          <w:lang w:val="en-US" w:eastAsia="zh-CN"/>
        </w:rPr>
      </w:pPr>
    </w:p>
    <w:p w:rsidR="00F158A6" w:rsidRDefault="003F180C" w:rsidP="00F158A6">
      <w:pPr>
        <w:ind w:firstLineChars="200" w:firstLine="480"/>
        <w:rPr>
          <w:rFonts w:asciiTheme="minorHAnsi" w:eastAsiaTheme="minorEastAsia" w:hAnsiTheme="minorHAnsi" w:cs="Microsoft YaHei"/>
          <w:lang w:val="en-US" w:eastAsia="zh-CN"/>
        </w:rPr>
      </w:pPr>
      <w:bookmarkStart w:id="42" w:name="lt_pId108"/>
      <w:r w:rsidRPr="00592006">
        <w:rPr>
          <w:rFonts w:asciiTheme="minorHAnsi" w:eastAsiaTheme="minorEastAsia" w:hAnsiTheme="minorHAnsi" w:cs="Microsoft YaHei"/>
          <w:lang w:val="en-US" w:eastAsia="zh-CN"/>
        </w:rPr>
        <w:t>在此方面，在相关期间内，无线电通信局通过处理卫星网络申报资料获得了数额较大的收入，注意到这一点非常重要。</w:t>
      </w:r>
      <w:bookmarkStart w:id="43" w:name="lt_pId109"/>
      <w:bookmarkEnd w:id="42"/>
      <w:r w:rsidRPr="00592006">
        <w:rPr>
          <w:rFonts w:asciiTheme="minorHAnsi" w:eastAsiaTheme="minorEastAsia" w:hAnsiTheme="minorHAnsi" w:cs="Microsoft YaHei"/>
          <w:lang w:val="en-US" w:eastAsia="zh-CN"/>
        </w:rPr>
        <w:t>图</w:t>
      </w:r>
      <w:r w:rsidRPr="00592006">
        <w:rPr>
          <w:rFonts w:asciiTheme="minorHAnsi" w:eastAsiaTheme="minorEastAsia" w:hAnsiTheme="minorHAnsi"/>
          <w:lang w:val="en-US" w:eastAsia="zh-CN"/>
        </w:rPr>
        <w:t>2</w:t>
      </w:r>
      <w:r>
        <w:rPr>
          <w:rFonts w:asciiTheme="minorHAnsi" w:eastAsiaTheme="minorEastAsia" w:hAnsiTheme="minorHAnsi" w:hint="eastAsia"/>
          <w:lang w:val="en-US" w:eastAsia="zh-CN"/>
        </w:rPr>
        <w:t>显示</w:t>
      </w:r>
      <w:r>
        <w:rPr>
          <w:rFonts w:asciiTheme="minorHAnsi" w:eastAsiaTheme="minorEastAsia" w:hAnsiTheme="minorHAnsi"/>
          <w:lang w:val="en-US" w:eastAsia="zh-CN"/>
        </w:rPr>
        <w:t>了相应</w:t>
      </w:r>
      <w:r w:rsidRPr="00592006">
        <w:rPr>
          <w:rFonts w:asciiTheme="minorHAnsi" w:eastAsiaTheme="minorEastAsia" w:hAnsiTheme="minorHAnsi" w:cs="Microsoft YaHei"/>
          <w:lang w:val="en-US" w:eastAsia="zh-CN"/>
        </w:rPr>
        <w:t>数据</w:t>
      </w:r>
      <w:bookmarkEnd w:id="43"/>
      <w:r w:rsidRPr="00592006">
        <w:rPr>
          <w:rFonts w:asciiTheme="minorHAnsi" w:eastAsiaTheme="minorEastAsia" w:hAnsiTheme="minorHAnsi" w:cs="Microsoft YaHei"/>
          <w:lang w:val="en-US" w:eastAsia="zh-CN"/>
        </w:rPr>
        <w:t>。此外，</w:t>
      </w:r>
      <w:bookmarkStart w:id="44" w:name="lt_pId110"/>
      <w:r w:rsidRPr="00592006">
        <w:rPr>
          <w:rFonts w:asciiTheme="minorHAnsi" w:eastAsiaTheme="minorEastAsia" w:hAnsiTheme="minorHAnsi" w:cs="Microsoft YaHei"/>
          <w:lang w:val="en-US" w:eastAsia="zh-CN"/>
        </w:rPr>
        <w:t>国际电联预算收入方面很大一部分来自于</w:t>
      </w:r>
      <w:r w:rsidRPr="00592006">
        <w:rPr>
          <w:rFonts w:asciiTheme="minorHAnsi" w:eastAsiaTheme="minorEastAsia" w:hAnsiTheme="minorHAnsi"/>
          <w:lang w:val="en-US" w:eastAsia="zh-CN"/>
        </w:rPr>
        <w:t>ITU-R/BR</w:t>
      </w:r>
      <w:r w:rsidRPr="00592006">
        <w:rPr>
          <w:rFonts w:asciiTheme="minorHAnsi" w:eastAsiaTheme="minorEastAsia" w:hAnsiTheme="minorHAnsi" w:cs="Microsoft YaHei"/>
          <w:lang w:val="en-US" w:eastAsia="zh-CN"/>
        </w:rPr>
        <w:t>出版物的销售，一个双年度（据很保守估计）达到了</w:t>
      </w:r>
      <w:r w:rsidRPr="00592006">
        <w:rPr>
          <w:rFonts w:asciiTheme="minorHAnsi" w:eastAsiaTheme="minorEastAsia" w:hAnsiTheme="minorHAnsi"/>
          <w:lang w:val="en-US" w:eastAsia="zh-CN"/>
        </w:rPr>
        <w:t>2</w:t>
      </w:r>
      <w:r w:rsidRPr="00592006">
        <w:rPr>
          <w:rFonts w:asciiTheme="minorHAnsi" w:eastAsiaTheme="minorEastAsia" w:hAnsiTheme="minorHAnsi" w:cs="Microsoft YaHei"/>
          <w:lang w:val="en-US" w:eastAsia="zh-CN"/>
        </w:rPr>
        <w:t>千</w:t>
      </w:r>
      <w:r>
        <w:rPr>
          <w:rFonts w:asciiTheme="minorHAnsi" w:eastAsiaTheme="minorEastAsia" w:hAnsiTheme="minorHAnsi" w:cs="Microsoft YaHei" w:hint="eastAsia"/>
          <w:lang w:val="en-US" w:eastAsia="zh-CN"/>
        </w:rPr>
        <w:t>多</w:t>
      </w:r>
      <w:r w:rsidRPr="00592006">
        <w:rPr>
          <w:rFonts w:asciiTheme="minorHAnsi" w:eastAsiaTheme="minorEastAsia" w:hAnsiTheme="minorHAnsi" w:cs="Microsoft YaHei"/>
          <w:lang w:val="en-US" w:eastAsia="zh-CN"/>
        </w:rPr>
        <w:t>万。</w:t>
      </w:r>
      <w:bookmarkStart w:id="45" w:name="lt_pId111"/>
      <w:bookmarkEnd w:id="44"/>
      <w:r w:rsidRPr="00592006">
        <w:rPr>
          <w:rFonts w:asciiTheme="minorHAnsi" w:eastAsiaTheme="minorEastAsia" w:hAnsiTheme="minorHAnsi" w:cs="Microsoft YaHei"/>
          <w:lang w:val="en-US" w:eastAsia="zh-CN"/>
        </w:rPr>
        <w:t>因此，</w:t>
      </w:r>
      <w:r w:rsidRPr="00592006">
        <w:rPr>
          <w:rFonts w:asciiTheme="minorHAnsi" w:eastAsiaTheme="minorEastAsia" w:hAnsiTheme="minorHAnsi"/>
          <w:lang w:val="en-US" w:eastAsia="zh-CN"/>
        </w:rPr>
        <w:t>ITU-R</w:t>
      </w:r>
      <w:r w:rsidRPr="00592006">
        <w:rPr>
          <w:rFonts w:asciiTheme="minorHAnsi" w:eastAsiaTheme="minorEastAsia" w:hAnsiTheme="minorHAnsi" w:cs="Microsoft YaHei"/>
          <w:lang w:val="en-US" w:eastAsia="zh-CN"/>
        </w:rPr>
        <w:t>，尤其是无线电通信局通过其活动为国际电联实现的创收占该部门双年度预算的一半以上</w:t>
      </w:r>
      <w:r w:rsidRPr="00592006">
        <w:rPr>
          <w:rFonts w:asciiTheme="minorHAnsi" w:eastAsiaTheme="minorEastAsia" w:hAnsiTheme="minorHAnsi"/>
          <w:lang w:val="en-US" w:eastAsia="zh-CN"/>
        </w:rPr>
        <w:t xml:space="preserve"> </w:t>
      </w:r>
      <w:r w:rsidRPr="00592006">
        <w:rPr>
          <w:rFonts w:asciiTheme="minorHAnsi" w:eastAsiaTheme="minorEastAsia" w:hAnsiTheme="minorHAnsi"/>
          <w:lang w:val="en-US" w:eastAsia="zh-CN"/>
        </w:rPr>
        <w:sym w:font="Symbol" w:char="F02D"/>
      </w:r>
      <w:r w:rsidRPr="00592006">
        <w:rPr>
          <w:rFonts w:asciiTheme="minorHAnsi" w:eastAsiaTheme="minorEastAsia" w:hAnsiTheme="minorHAnsi"/>
          <w:lang w:val="en-US" w:eastAsia="zh-CN"/>
        </w:rPr>
        <w:t xml:space="preserve"> </w:t>
      </w:r>
      <w:r w:rsidRPr="00592006">
        <w:rPr>
          <w:rFonts w:asciiTheme="minorHAnsi" w:eastAsiaTheme="minorEastAsia" w:hAnsiTheme="minorHAnsi" w:cs="Microsoft YaHei"/>
          <w:lang w:val="en-US" w:eastAsia="zh-CN"/>
        </w:rPr>
        <w:t>就国际电联整体而言，这种情况是绝无仅有的。</w:t>
      </w:r>
      <w:bookmarkEnd w:id="45"/>
      <w:r w:rsidR="00F158A6">
        <w:rPr>
          <w:rFonts w:asciiTheme="minorHAnsi" w:eastAsiaTheme="minorEastAsia" w:hAnsiTheme="minorHAnsi" w:cs="Microsoft YaHei"/>
          <w:lang w:val="en-US" w:eastAsia="zh-CN"/>
        </w:rPr>
        <w:br w:type="page"/>
      </w:r>
    </w:p>
    <w:p w:rsidR="003F180C" w:rsidRPr="00F158A6" w:rsidRDefault="003F180C" w:rsidP="00F158A6">
      <w:pPr>
        <w:pStyle w:val="FigureNo"/>
        <w:rPr>
          <w:lang w:val="en-US" w:eastAsia="zh-CN"/>
        </w:rPr>
      </w:pPr>
      <w:r w:rsidRPr="00F158A6">
        <w:rPr>
          <w:rFonts w:hint="eastAsia"/>
          <w:lang w:val="en-US" w:eastAsia="zh-CN"/>
        </w:rPr>
        <w:lastRenderedPageBreak/>
        <w:t>图</w:t>
      </w:r>
      <w:r w:rsidRPr="00F158A6">
        <w:rPr>
          <w:lang w:val="en-US" w:eastAsia="zh-CN"/>
        </w:rPr>
        <w:t>2</w:t>
      </w:r>
    </w:p>
    <w:p w:rsidR="003F180C" w:rsidRPr="00592006" w:rsidRDefault="003F180C" w:rsidP="003F180C">
      <w:pPr>
        <w:pStyle w:val="FiguretitleBR"/>
        <w:keepNext/>
        <w:rPr>
          <w:rFonts w:asciiTheme="minorHAnsi" w:eastAsiaTheme="minorEastAsia" w:hAnsiTheme="minorHAnsi"/>
          <w:lang w:val="en-US" w:eastAsia="zh-CN"/>
        </w:rPr>
      </w:pPr>
      <w:bookmarkStart w:id="46" w:name="lt_pId114"/>
      <w:r w:rsidRPr="00592006">
        <w:rPr>
          <w:rFonts w:asciiTheme="minorHAnsi" w:eastAsiaTheme="minorEastAsia" w:hAnsiTheme="minorHAnsi"/>
          <w:lang w:val="en-US" w:eastAsia="zh-CN"/>
        </w:rPr>
        <w:t>2002-2015</w:t>
      </w:r>
      <w:r w:rsidRPr="00592006">
        <w:rPr>
          <w:rFonts w:asciiTheme="minorHAnsi" w:eastAsiaTheme="minorEastAsia" w:hAnsiTheme="minorHAnsi" w:cs="SimSun"/>
          <w:lang w:val="en-US" w:eastAsia="zh-CN"/>
        </w:rPr>
        <w:t>年期间处理卫星网络申报资料的收入</w:t>
      </w:r>
      <w:r w:rsidR="00526836">
        <w:rPr>
          <w:rFonts w:asciiTheme="minorHAnsi" w:eastAsiaTheme="minorEastAsia" w:hAnsiTheme="minorHAnsi" w:cs="SimSun" w:hint="eastAsia"/>
          <w:lang w:val="en-US" w:eastAsia="zh-CN"/>
        </w:rPr>
        <w:t>以</w:t>
      </w:r>
      <w:r w:rsidRPr="00592006">
        <w:rPr>
          <w:rFonts w:asciiTheme="minorHAnsi" w:eastAsiaTheme="minorEastAsia" w:hAnsiTheme="minorHAnsi" w:cs="SimSun"/>
          <w:lang w:val="en-US" w:eastAsia="zh-CN"/>
        </w:rPr>
        <w:t>及</w:t>
      </w:r>
      <w:r w:rsidRPr="00592006">
        <w:rPr>
          <w:rFonts w:asciiTheme="minorHAnsi" w:eastAsiaTheme="minorEastAsia" w:hAnsiTheme="minorHAnsi"/>
          <w:lang w:val="en-US" w:eastAsia="zh-CN"/>
        </w:rPr>
        <w:t>2016-2019</w:t>
      </w:r>
      <w:bookmarkEnd w:id="46"/>
      <w:r w:rsidRPr="00592006">
        <w:rPr>
          <w:rFonts w:asciiTheme="minorHAnsi" w:eastAsiaTheme="minorEastAsia" w:hAnsiTheme="minorHAnsi" w:cs="SimSun"/>
          <w:lang w:val="en-US" w:eastAsia="zh-CN"/>
        </w:rPr>
        <w:t>年的预测</w:t>
      </w:r>
    </w:p>
    <w:p w:rsidR="003F180C" w:rsidRPr="008B44D2" w:rsidRDefault="003F180C" w:rsidP="003F180C">
      <w:pPr>
        <w:pStyle w:val="Figurelegend"/>
        <w:jc w:val="right"/>
        <w:rPr>
          <w:b/>
          <w:lang w:val="en-US" w:eastAsia="zh-CN"/>
        </w:rPr>
      </w:pPr>
      <w:bookmarkStart w:id="47" w:name="lt_pId115"/>
      <w:r w:rsidRPr="00592006">
        <w:rPr>
          <w:rFonts w:ascii="SimSun" w:hAnsi="SimSun" w:cs="SimSun" w:hint="eastAsia"/>
          <w:b/>
          <w:bCs/>
          <w:lang w:val="en-US" w:eastAsia="zh-CN"/>
        </w:rPr>
        <w:t>单位：千瑞郎</w:t>
      </w:r>
      <w:bookmarkEnd w:id="47"/>
    </w:p>
    <w:p w:rsidR="003F180C" w:rsidRPr="008B44D2" w:rsidRDefault="003F180C" w:rsidP="003F180C">
      <w:pPr>
        <w:jc w:val="center"/>
        <w:rPr>
          <w:lang w:val="en-US" w:eastAsia="zh-CN"/>
        </w:rPr>
      </w:pPr>
      <w:r w:rsidRPr="008B44D2">
        <w:rPr>
          <w:noProof/>
          <w:lang w:eastAsia="zh-CN"/>
        </w:rPr>
        <w:drawing>
          <wp:inline distT="0" distB="0" distL="0" distR="0" wp14:anchorId="38967768" wp14:editId="7F6F9EB4">
            <wp:extent cx="5838825" cy="3543299"/>
            <wp:effectExtent l="0" t="0" r="9525" b="63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3F180C" w:rsidRPr="008B44D2" w:rsidRDefault="003F180C" w:rsidP="003F180C">
      <w:pPr>
        <w:spacing w:before="0"/>
        <w:rPr>
          <w:lang w:val="en-US" w:eastAsia="zh-CN"/>
        </w:rPr>
      </w:pPr>
    </w:p>
    <w:p w:rsidR="003F180C" w:rsidRPr="008B44D2" w:rsidRDefault="003F180C" w:rsidP="00F158A6">
      <w:pPr>
        <w:ind w:firstLineChars="200" w:firstLine="480"/>
        <w:rPr>
          <w:lang w:val="en-US" w:eastAsia="zh-CN"/>
        </w:rPr>
      </w:pPr>
      <w:bookmarkStart w:id="48" w:name="lt_pId116"/>
      <w:r w:rsidRPr="00592006">
        <w:rPr>
          <w:rFonts w:asciiTheme="minorHAnsi" w:eastAsiaTheme="minorEastAsia" w:hAnsiTheme="minorHAnsi"/>
          <w:lang w:val="en-US" w:eastAsia="zh-CN"/>
        </w:rPr>
        <w:t>2008-2009</w:t>
      </w:r>
      <w:r w:rsidRPr="00592006">
        <w:rPr>
          <w:rFonts w:asciiTheme="minorHAnsi" w:eastAsiaTheme="minorEastAsia" w:hAnsiTheme="minorHAnsi" w:cs="Microsoft YaHei"/>
          <w:lang w:val="en-US" w:eastAsia="zh-CN"/>
        </w:rPr>
        <w:t>年卫星网络申报资料处理收入的下降是由于修改了确定此类处理成本的方法（理事会</w:t>
      </w:r>
      <w:r w:rsidRPr="00592006">
        <w:rPr>
          <w:rFonts w:asciiTheme="minorHAnsi" w:eastAsiaTheme="minorEastAsia" w:hAnsiTheme="minorHAnsi"/>
          <w:lang w:val="en-US" w:eastAsia="zh-CN"/>
        </w:rPr>
        <w:t>2008</w:t>
      </w:r>
      <w:r w:rsidRPr="00592006">
        <w:rPr>
          <w:rFonts w:asciiTheme="minorHAnsi" w:eastAsiaTheme="minorEastAsia" w:hAnsiTheme="minorHAnsi" w:cs="Microsoft YaHei"/>
          <w:lang w:val="en-US" w:eastAsia="zh-CN"/>
        </w:rPr>
        <w:t>年会议通过</w:t>
      </w:r>
      <w:r>
        <w:rPr>
          <w:rFonts w:asciiTheme="minorHAnsi" w:eastAsiaTheme="minorEastAsia" w:hAnsiTheme="minorHAnsi" w:cs="Microsoft YaHei" w:hint="eastAsia"/>
          <w:lang w:val="en-US" w:eastAsia="zh-CN"/>
        </w:rPr>
        <w:t>的</w:t>
      </w:r>
      <w:r w:rsidRPr="00592006">
        <w:rPr>
          <w:rFonts w:asciiTheme="minorHAnsi" w:eastAsiaTheme="minorEastAsia" w:hAnsiTheme="minorHAnsi" w:cs="Microsoft YaHei"/>
          <w:lang w:val="en-US" w:eastAsia="zh-CN"/>
        </w:rPr>
        <w:t>第</w:t>
      </w:r>
      <w:r w:rsidRPr="00592006">
        <w:rPr>
          <w:rFonts w:asciiTheme="minorHAnsi" w:eastAsiaTheme="minorEastAsia" w:hAnsiTheme="minorHAnsi"/>
          <w:lang w:val="en-US" w:eastAsia="zh-CN"/>
        </w:rPr>
        <w:t>482</w:t>
      </w:r>
      <w:r w:rsidRPr="00592006">
        <w:rPr>
          <w:rFonts w:asciiTheme="minorHAnsi" w:eastAsiaTheme="minorEastAsia" w:hAnsiTheme="minorHAnsi" w:cs="Microsoft YaHei"/>
          <w:lang w:val="en-US" w:eastAsia="zh-CN"/>
        </w:rPr>
        <w:t>号决定）及根据第</w:t>
      </w:r>
      <w:r w:rsidRPr="00592006">
        <w:rPr>
          <w:rFonts w:asciiTheme="minorHAnsi" w:eastAsiaTheme="minorEastAsia" w:hAnsiTheme="minorHAnsi"/>
          <w:lang w:val="en-US" w:eastAsia="zh-CN"/>
        </w:rPr>
        <w:t>10</w:t>
      </w:r>
      <w:r w:rsidRPr="00592006">
        <w:rPr>
          <w:rFonts w:asciiTheme="minorHAnsi" w:eastAsiaTheme="minorEastAsia" w:hAnsiTheme="minorHAnsi" w:cs="Microsoft YaHei"/>
          <w:lang w:val="en-US" w:eastAsia="zh-CN"/>
        </w:rPr>
        <w:t>号决定（</w:t>
      </w:r>
      <w:r w:rsidRPr="00592006">
        <w:rPr>
          <w:rFonts w:asciiTheme="minorHAnsi" w:eastAsiaTheme="minorEastAsia" w:hAnsiTheme="minorHAnsi"/>
          <w:lang w:val="en-US" w:eastAsia="zh-CN"/>
        </w:rPr>
        <w:t>2006</w:t>
      </w:r>
      <w:r w:rsidRPr="00592006">
        <w:rPr>
          <w:rFonts w:asciiTheme="minorHAnsi" w:eastAsiaTheme="minorEastAsia" w:hAnsiTheme="minorHAnsi" w:cs="Microsoft YaHei"/>
          <w:lang w:val="en-US" w:eastAsia="zh-CN"/>
        </w:rPr>
        <w:t>年，安塔利亚）和第</w:t>
      </w:r>
      <w:r w:rsidRPr="00592006">
        <w:rPr>
          <w:rFonts w:asciiTheme="minorHAnsi" w:eastAsiaTheme="minorEastAsia" w:hAnsiTheme="minorHAnsi"/>
          <w:lang w:val="en-US" w:eastAsia="zh-CN"/>
        </w:rPr>
        <w:t>545</w:t>
      </w:r>
      <w:r w:rsidRPr="00592006">
        <w:rPr>
          <w:rFonts w:asciiTheme="minorHAnsi" w:eastAsiaTheme="minorEastAsia" w:hAnsiTheme="minorHAnsi" w:cs="Microsoft YaHei"/>
          <w:lang w:val="en-US" w:eastAsia="zh-CN"/>
        </w:rPr>
        <w:t>号决定（理事会</w:t>
      </w:r>
      <w:r w:rsidRPr="00592006">
        <w:rPr>
          <w:rFonts w:asciiTheme="minorHAnsi" w:eastAsiaTheme="minorEastAsia" w:hAnsiTheme="minorHAnsi"/>
          <w:lang w:val="en-US" w:eastAsia="zh-CN"/>
        </w:rPr>
        <w:t>2007</w:t>
      </w:r>
      <w:r>
        <w:rPr>
          <w:rFonts w:asciiTheme="minorHAnsi" w:eastAsiaTheme="minorEastAsia" w:hAnsiTheme="minorHAnsi" w:cs="Microsoft YaHei"/>
          <w:lang w:val="en-US" w:eastAsia="zh-CN"/>
        </w:rPr>
        <w:t>年会议）对缴费通知进行</w:t>
      </w:r>
      <w:r>
        <w:rPr>
          <w:rFonts w:asciiTheme="minorHAnsi" w:eastAsiaTheme="minorEastAsia" w:hAnsiTheme="minorHAnsi" w:cs="Microsoft YaHei" w:hint="eastAsia"/>
          <w:lang w:val="en-US" w:eastAsia="zh-CN"/>
        </w:rPr>
        <w:t>了</w:t>
      </w:r>
      <w:r w:rsidRPr="00592006">
        <w:rPr>
          <w:rFonts w:asciiTheme="minorHAnsi" w:eastAsiaTheme="minorEastAsia" w:hAnsiTheme="minorHAnsi" w:cs="Microsoft YaHei"/>
          <w:lang w:val="en-US" w:eastAsia="zh-CN"/>
        </w:rPr>
        <w:t>相应修订。</w:t>
      </w:r>
      <w:bookmarkEnd w:id="48"/>
    </w:p>
    <w:p w:rsidR="003F180C" w:rsidRPr="00592006" w:rsidRDefault="003F180C" w:rsidP="00F158A6">
      <w:pPr>
        <w:ind w:firstLineChars="200" w:firstLine="480"/>
        <w:rPr>
          <w:rFonts w:asciiTheme="minorHAnsi" w:eastAsiaTheme="minorEastAsia" w:hAnsiTheme="minorHAnsi"/>
          <w:lang w:val="en-US" w:eastAsia="zh-CN"/>
        </w:rPr>
      </w:pPr>
      <w:bookmarkStart w:id="49" w:name="lt_pId117"/>
      <w:r w:rsidRPr="00592006">
        <w:rPr>
          <w:rFonts w:asciiTheme="minorHAnsi" w:eastAsiaTheme="minorEastAsia" w:hAnsiTheme="minorHAnsi" w:cs="Microsoft YaHei"/>
          <w:lang w:val="en-US" w:eastAsia="zh-CN"/>
        </w:rPr>
        <w:t>在对相关期间内</w:t>
      </w:r>
      <w:r w:rsidRPr="00592006">
        <w:rPr>
          <w:rFonts w:asciiTheme="minorHAnsi" w:eastAsiaTheme="minorEastAsia" w:hAnsiTheme="minorHAnsi"/>
          <w:lang w:val="en-US" w:eastAsia="zh-CN"/>
        </w:rPr>
        <w:t>ITU-R</w:t>
      </w:r>
      <w:r w:rsidRPr="00592006">
        <w:rPr>
          <w:rFonts w:asciiTheme="minorHAnsi" w:eastAsiaTheme="minorEastAsia" w:hAnsiTheme="minorHAnsi" w:cs="Microsoft YaHei"/>
          <w:lang w:val="en-US" w:eastAsia="zh-CN"/>
        </w:rPr>
        <w:t>的财务资源进行分析时，注意到在相同年份，国际电联整体上的财务资源也在减少这一点很重要。</w:t>
      </w:r>
      <w:bookmarkStart w:id="50" w:name="lt_pId118"/>
      <w:bookmarkEnd w:id="49"/>
      <w:r w:rsidRPr="00592006">
        <w:rPr>
          <w:rFonts w:asciiTheme="minorHAnsi" w:eastAsiaTheme="minorEastAsia" w:hAnsiTheme="minorHAnsi" w:cs="Microsoft YaHei"/>
          <w:lang w:val="en-US" w:eastAsia="zh-CN"/>
        </w:rPr>
        <w:t>因此，如表</w:t>
      </w:r>
      <w:r w:rsidRPr="00592006">
        <w:rPr>
          <w:rFonts w:asciiTheme="minorHAnsi" w:eastAsiaTheme="minorEastAsia" w:hAnsiTheme="minorHAnsi"/>
          <w:lang w:val="en-US" w:eastAsia="zh-CN"/>
        </w:rPr>
        <w:t>2</w:t>
      </w:r>
      <w:r w:rsidRPr="00592006">
        <w:rPr>
          <w:rFonts w:asciiTheme="minorHAnsi" w:eastAsiaTheme="minorEastAsia" w:hAnsiTheme="minorHAnsi" w:cs="Microsoft YaHei"/>
          <w:lang w:val="en-US" w:eastAsia="zh-CN"/>
        </w:rPr>
        <w:t>所示，提供国际电联各部门及总秘书处有关</w:t>
      </w:r>
      <w:r w:rsidRPr="00C57154">
        <w:rPr>
          <w:rFonts w:asciiTheme="minorEastAsia" w:eastAsiaTheme="minorEastAsia" w:hAnsiTheme="minorEastAsia" w:cs="Calibri"/>
          <w:lang w:val="en-US" w:eastAsia="zh-CN"/>
        </w:rPr>
        <w:t>“</w:t>
      </w:r>
      <w:r w:rsidRPr="00592006">
        <w:rPr>
          <w:rFonts w:asciiTheme="minorHAnsi" w:eastAsiaTheme="minorEastAsia" w:hAnsiTheme="minorHAnsi"/>
          <w:lang w:val="en-US" w:eastAsia="zh-CN"/>
        </w:rPr>
        <w:t>1996-2017</w:t>
      </w:r>
      <w:r w:rsidRPr="00592006">
        <w:rPr>
          <w:rFonts w:asciiTheme="minorHAnsi" w:eastAsiaTheme="minorEastAsia" w:hAnsiTheme="minorHAnsi" w:cs="Microsoft YaHei"/>
          <w:lang w:val="en-US" w:eastAsia="zh-CN"/>
        </w:rPr>
        <w:t>年期间各部门及总秘书处的平均预算</w:t>
      </w:r>
      <w:r w:rsidRPr="00C57154">
        <w:rPr>
          <w:rFonts w:asciiTheme="minorEastAsia" w:eastAsiaTheme="minorEastAsia" w:hAnsiTheme="minorEastAsia" w:cs="Calibri"/>
          <w:lang w:val="en-US" w:eastAsia="zh-CN"/>
        </w:rPr>
        <w:t>”</w:t>
      </w:r>
      <w:r w:rsidRPr="00592006">
        <w:rPr>
          <w:rFonts w:asciiTheme="minorHAnsi" w:eastAsiaTheme="minorEastAsia" w:hAnsiTheme="minorHAnsi" w:cs="Microsoft YaHei"/>
          <w:lang w:val="en-US" w:eastAsia="zh-CN"/>
        </w:rPr>
        <w:t>的资金数额更有意义。</w:t>
      </w:r>
      <w:bookmarkEnd w:id="50"/>
    </w:p>
    <w:p w:rsidR="003F180C" w:rsidRPr="008B44D2" w:rsidRDefault="003F180C" w:rsidP="00F158A6">
      <w:pPr>
        <w:pStyle w:val="TableNo"/>
        <w:rPr>
          <w:lang w:val="en-US" w:eastAsia="zh-CN"/>
        </w:rPr>
      </w:pPr>
      <w:r>
        <w:rPr>
          <w:rFonts w:eastAsiaTheme="minorEastAsia" w:hint="eastAsia"/>
          <w:lang w:val="en-US" w:eastAsia="zh-CN"/>
        </w:rPr>
        <w:t>表</w:t>
      </w:r>
      <w:r w:rsidRPr="008B44D2">
        <w:rPr>
          <w:lang w:val="en-US" w:eastAsia="zh-CN"/>
        </w:rPr>
        <w:t>2</w:t>
      </w:r>
    </w:p>
    <w:p w:rsidR="003F180C" w:rsidRPr="00F158A6" w:rsidRDefault="003F180C" w:rsidP="00F158A6">
      <w:pPr>
        <w:pStyle w:val="TabletitleBR"/>
        <w:rPr>
          <w:rFonts w:ascii="Calibri" w:eastAsia="SimSun" w:hAnsi="Calibri"/>
          <w:lang w:val="en-US" w:eastAsia="zh-CN"/>
        </w:rPr>
      </w:pPr>
      <w:bookmarkStart w:id="51" w:name="lt_pId120"/>
      <w:r w:rsidRPr="00F158A6">
        <w:rPr>
          <w:rFonts w:ascii="Calibri" w:eastAsia="SimSun" w:hAnsi="Calibri"/>
          <w:lang w:val="en-US" w:eastAsia="zh-CN"/>
        </w:rPr>
        <w:t>1996-2017</w:t>
      </w:r>
      <w:r w:rsidRPr="00F158A6">
        <w:rPr>
          <w:rFonts w:ascii="Calibri" w:eastAsia="SimSun" w:hAnsi="Calibri"/>
          <w:lang w:val="en-US" w:eastAsia="zh-CN"/>
        </w:rPr>
        <w:t>年期间国际电联各部门及</w:t>
      </w:r>
      <w:r w:rsidRPr="00F158A6">
        <w:rPr>
          <w:rFonts w:ascii="Calibri" w:eastAsia="SimSun" w:hAnsi="Calibri"/>
          <w:lang w:val="en-US" w:eastAsia="zh-CN"/>
        </w:rPr>
        <w:br/>
      </w:r>
      <w:r w:rsidRPr="00F158A6">
        <w:rPr>
          <w:rFonts w:ascii="Calibri" w:eastAsia="SimSun" w:hAnsi="Calibri"/>
          <w:lang w:val="en-US" w:eastAsia="zh-CN"/>
        </w:rPr>
        <w:t>总秘书处预算的平均数值及与</w:t>
      </w:r>
      <w:r w:rsidRPr="00F158A6">
        <w:rPr>
          <w:rFonts w:ascii="Calibri" w:eastAsia="SimSun" w:hAnsi="Calibri"/>
          <w:lang w:val="en-US" w:eastAsia="zh-CN"/>
        </w:rPr>
        <w:t>2018-2019</w:t>
      </w:r>
      <w:r w:rsidRPr="00F158A6">
        <w:rPr>
          <w:rFonts w:ascii="Calibri" w:eastAsia="SimSun" w:hAnsi="Calibri"/>
          <w:lang w:val="en-US" w:eastAsia="zh-CN"/>
        </w:rPr>
        <w:t>年预算草案的百分比关系</w:t>
      </w:r>
      <w:bookmarkEnd w:id="51"/>
    </w:p>
    <w:p w:rsidR="003F180C" w:rsidRPr="008B44D2" w:rsidRDefault="003F180C" w:rsidP="003F180C">
      <w:pPr>
        <w:pStyle w:val="Tablelegend"/>
        <w:keepNext/>
        <w:keepLines/>
        <w:jc w:val="right"/>
        <w:rPr>
          <w:b/>
          <w:bCs/>
          <w:lang w:val="en-US" w:eastAsia="zh-CN"/>
        </w:rPr>
      </w:pPr>
      <w:r w:rsidRPr="00592006">
        <w:rPr>
          <w:rFonts w:ascii="SimSun" w:hAnsi="SimSun" w:cs="SimSun" w:hint="eastAsia"/>
          <w:b/>
          <w:bCs/>
          <w:lang w:val="en-US" w:eastAsia="zh-CN"/>
        </w:rPr>
        <w:t>单位：千瑞郎</w:t>
      </w:r>
    </w:p>
    <w:tbl>
      <w:tblPr>
        <w:tblStyle w:val="TableGrid"/>
        <w:tblW w:w="0" w:type="auto"/>
        <w:jc w:val="center"/>
        <w:tblLook w:val="04A0" w:firstRow="1" w:lastRow="0" w:firstColumn="1" w:lastColumn="0" w:noHBand="0" w:noVBand="1"/>
      </w:tblPr>
      <w:tblGrid>
        <w:gridCol w:w="3209"/>
        <w:gridCol w:w="1615"/>
        <w:gridCol w:w="1614"/>
        <w:gridCol w:w="1614"/>
        <w:gridCol w:w="1577"/>
      </w:tblGrid>
      <w:tr w:rsidR="003F180C" w:rsidRPr="00592006" w:rsidTr="00AA1ED2">
        <w:trPr>
          <w:jc w:val="center"/>
        </w:trPr>
        <w:tc>
          <w:tcPr>
            <w:tcW w:w="3300" w:type="dxa"/>
            <w:vAlign w:val="center"/>
          </w:tcPr>
          <w:p w:rsidR="003F180C" w:rsidRPr="00592006" w:rsidRDefault="003F180C" w:rsidP="00AA1ED2">
            <w:pPr>
              <w:spacing w:before="0"/>
              <w:jc w:val="center"/>
              <w:rPr>
                <w:rFonts w:asciiTheme="minorHAnsi" w:eastAsiaTheme="minorEastAsia" w:hAnsiTheme="minorHAnsi"/>
                <w:b/>
                <w:lang w:val="en-US" w:eastAsia="zh-CN"/>
              </w:rPr>
            </w:pPr>
            <w:r w:rsidRPr="00592006">
              <w:rPr>
                <w:rFonts w:asciiTheme="minorHAnsi" w:eastAsiaTheme="minorEastAsia" w:hAnsiTheme="minorHAnsi" w:cs="Microsoft YaHei"/>
                <w:b/>
                <w:lang w:val="en-US" w:eastAsia="zh-CN"/>
              </w:rPr>
              <w:t>部门</w:t>
            </w:r>
          </w:p>
        </w:tc>
        <w:tc>
          <w:tcPr>
            <w:tcW w:w="1650" w:type="dxa"/>
            <w:vAlign w:val="center"/>
          </w:tcPr>
          <w:p w:rsidR="003F180C" w:rsidRPr="00592006" w:rsidRDefault="003F180C" w:rsidP="00AA1ED2">
            <w:pPr>
              <w:spacing w:before="0"/>
              <w:jc w:val="center"/>
              <w:rPr>
                <w:rFonts w:asciiTheme="minorHAnsi" w:eastAsiaTheme="minorEastAsia" w:hAnsiTheme="minorHAnsi"/>
                <w:b/>
                <w:lang w:val="en-US" w:eastAsia="zh-CN"/>
              </w:rPr>
            </w:pPr>
            <w:bookmarkStart w:id="52" w:name="lt_pId124"/>
            <w:r w:rsidRPr="00592006">
              <w:rPr>
                <w:rFonts w:asciiTheme="minorHAnsi" w:eastAsiaTheme="minorEastAsia" w:hAnsiTheme="minorHAnsi"/>
                <w:b/>
                <w:lang w:val="en-US" w:eastAsia="zh-CN"/>
              </w:rPr>
              <w:t>ITU-R</w:t>
            </w:r>
            <w:bookmarkEnd w:id="52"/>
          </w:p>
        </w:tc>
        <w:tc>
          <w:tcPr>
            <w:tcW w:w="1650" w:type="dxa"/>
            <w:vAlign w:val="center"/>
          </w:tcPr>
          <w:p w:rsidR="003F180C" w:rsidRPr="00592006" w:rsidRDefault="003F180C" w:rsidP="00AA1ED2">
            <w:pPr>
              <w:spacing w:before="0"/>
              <w:jc w:val="center"/>
              <w:rPr>
                <w:rFonts w:asciiTheme="minorHAnsi" w:eastAsiaTheme="minorEastAsia" w:hAnsiTheme="minorHAnsi"/>
                <w:b/>
                <w:lang w:val="en-US" w:eastAsia="zh-CN"/>
              </w:rPr>
            </w:pPr>
            <w:bookmarkStart w:id="53" w:name="lt_pId125"/>
            <w:r w:rsidRPr="00592006">
              <w:rPr>
                <w:rFonts w:asciiTheme="minorHAnsi" w:eastAsiaTheme="minorEastAsia" w:hAnsiTheme="minorHAnsi"/>
                <w:b/>
                <w:lang w:val="en-US" w:eastAsia="zh-CN"/>
              </w:rPr>
              <w:t>ITU-D</w:t>
            </w:r>
            <w:bookmarkEnd w:id="53"/>
          </w:p>
        </w:tc>
        <w:tc>
          <w:tcPr>
            <w:tcW w:w="1650" w:type="dxa"/>
            <w:vAlign w:val="center"/>
          </w:tcPr>
          <w:p w:rsidR="003F180C" w:rsidRPr="00592006" w:rsidRDefault="003F180C" w:rsidP="00AA1ED2">
            <w:pPr>
              <w:spacing w:before="0"/>
              <w:jc w:val="center"/>
              <w:rPr>
                <w:rFonts w:asciiTheme="minorHAnsi" w:eastAsiaTheme="minorEastAsia" w:hAnsiTheme="minorHAnsi"/>
                <w:b/>
                <w:lang w:val="en-US" w:eastAsia="zh-CN"/>
              </w:rPr>
            </w:pPr>
            <w:bookmarkStart w:id="54" w:name="lt_pId126"/>
            <w:r w:rsidRPr="00592006">
              <w:rPr>
                <w:rFonts w:asciiTheme="minorHAnsi" w:eastAsiaTheme="minorEastAsia" w:hAnsiTheme="minorHAnsi"/>
                <w:b/>
                <w:lang w:val="en-US" w:eastAsia="zh-CN"/>
              </w:rPr>
              <w:t>ITU-T</w:t>
            </w:r>
            <w:bookmarkEnd w:id="54"/>
          </w:p>
        </w:tc>
        <w:tc>
          <w:tcPr>
            <w:tcW w:w="1605" w:type="dxa"/>
          </w:tcPr>
          <w:p w:rsidR="003F180C" w:rsidRPr="00592006" w:rsidRDefault="003F180C" w:rsidP="00AA1ED2">
            <w:pPr>
              <w:spacing w:before="0"/>
              <w:jc w:val="center"/>
              <w:rPr>
                <w:rFonts w:asciiTheme="minorHAnsi" w:eastAsiaTheme="minorEastAsia" w:hAnsiTheme="minorHAnsi"/>
                <w:b/>
                <w:lang w:val="en-US" w:eastAsia="zh-CN"/>
              </w:rPr>
            </w:pPr>
            <w:bookmarkStart w:id="55" w:name="lt_pId127"/>
            <w:r w:rsidRPr="00592006">
              <w:rPr>
                <w:rFonts w:asciiTheme="minorHAnsi" w:eastAsiaTheme="minorEastAsia" w:hAnsiTheme="minorHAnsi" w:cs="Microsoft YaHei"/>
                <w:b/>
                <w:lang w:val="en-US" w:eastAsia="zh-CN"/>
              </w:rPr>
              <w:t>总秘书处</w:t>
            </w:r>
            <w:bookmarkEnd w:id="55"/>
          </w:p>
        </w:tc>
      </w:tr>
      <w:tr w:rsidR="003F180C" w:rsidRPr="00592006" w:rsidTr="00AA1ED2">
        <w:trPr>
          <w:jc w:val="center"/>
        </w:trPr>
        <w:tc>
          <w:tcPr>
            <w:tcW w:w="3300" w:type="dxa"/>
          </w:tcPr>
          <w:p w:rsidR="003F180C" w:rsidRPr="00592006" w:rsidRDefault="003F180C" w:rsidP="00AA1ED2">
            <w:pPr>
              <w:spacing w:before="0"/>
              <w:rPr>
                <w:rFonts w:asciiTheme="minorHAnsi" w:eastAsiaTheme="minorEastAsia" w:hAnsiTheme="minorHAnsi"/>
                <w:lang w:val="en-US" w:eastAsia="zh-CN"/>
              </w:rPr>
            </w:pPr>
            <w:bookmarkStart w:id="56" w:name="lt_pId128"/>
            <w:r w:rsidRPr="00592006">
              <w:rPr>
                <w:rFonts w:asciiTheme="minorHAnsi" w:eastAsiaTheme="minorEastAsia" w:hAnsiTheme="minorHAnsi" w:cs="Microsoft YaHei"/>
                <w:lang w:val="en-US" w:eastAsia="zh-CN"/>
              </w:rPr>
              <w:t>平均双年度预算</w:t>
            </w:r>
            <w:bookmarkEnd w:id="56"/>
            <w:r w:rsidRPr="00592006">
              <w:rPr>
                <w:rFonts w:asciiTheme="minorHAnsi" w:eastAsiaTheme="minorEastAsia" w:hAnsiTheme="minorHAnsi"/>
                <w:lang w:val="en-US" w:eastAsia="zh-CN"/>
              </w:rPr>
              <w:br/>
            </w:r>
            <w:bookmarkStart w:id="57" w:name="lt_pId129"/>
            <w:r w:rsidR="00224F00">
              <w:rPr>
                <w:rFonts w:asciiTheme="minorHAnsi" w:eastAsiaTheme="minorEastAsia" w:hAnsiTheme="minorHAnsi"/>
                <w:lang w:val="en-US" w:eastAsia="zh-CN"/>
              </w:rPr>
              <w:t>（</w:t>
            </w:r>
            <w:r w:rsidRPr="00592006">
              <w:rPr>
                <w:rFonts w:asciiTheme="minorHAnsi" w:eastAsiaTheme="minorEastAsia" w:hAnsiTheme="minorHAnsi"/>
                <w:lang w:val="en-US" w:eastAsia="zh-CN"/>
              </w:rPr>
              <w:t>1996-2017</w:t>
            </w:r>
            <w:r w:rsidR="00224F00">
              <w:rPr>
                <w:rFonts w:asciiTheme="minorHAnsi" w:eastAsiaTheme="minorEastAsia" w:hAnsiTheme="minorHAnsi"/>
                <w:lang w:val="en-US" w:eastAsia="zh-CN"/>
              </w:rPr>
              <w:t>）</w:t>
            </w:r>
            <w:r w:rsidRPr="00592006">
              <w:rPr>
                <w:rFonts w:asciiTheme="minorHAnsi" w:eastAsiaTheme="minorEastAsia" w:hAnsiTheme="minorHAnsi"/>
                <w:lang w:val="en-US" w:eastAsia="zh-CN"/>
              </w:rPr>
              <w:t xml:space="preserve"> – А1</w:t>
            </w:r>
            <w:bookmarkEnd w:id="57"/>
          </w:p>
        </w:tc>
        <w:tc>
          <w:tcPr>
            <w:tcW w:w="1650" w:type="dxa"/>
            <w:vAlign w:val="center"/>
          </w:tcPr>
          <w:p w:rsidR="003F180C" w:rsidRPr="00592006" w:rsidRDefault="003F180C" w:rsidP="00AA1ED2">
            <w:pPr>
              <w:spacing w:before="0"/>
              <w:jc w:val="center"/>
              <w:rPr>
                <w:rFonts w:asciiTheme="minorHAnsi" w:eastAsiaTheme="minorEastAsia" w:hAnsiTheme="minorHAnsi"/>
                <w:lang w:val="en-US" w:eastAsia="zh-CN"/>
              </w:rPr>
            </w:pPr>
            <w:r w:rsidRPr="00592006">
              <w:rPr>
                <w:rFonts w:asciiTheme="minorHAnsi" w:eastAsiaTheme="minorEastAsia" w:hAnsiTheme="minorHAnsi"/>
                <w:lang w:val="en-US" w:eastAsia="zh-CN"/>
              </w:rPr>
              <w:t>65 753</w:t>
            </w:r>
          </w:p>
        </w:tc>
        <w:tc>
          <w:tcPr>
            <w:tcW w:w="1650" w:type="dxa"/>
            <w:vAlign w:val="center"/>
          </w:tcPr>
          <w:p w:rsidR="003F180C" w:rsidRPr="00592006" w:rsidRDefault="003F180C" w:rsidP="00AA1ED2">
            <w:pPr>
              <w:spacing w:before="0"/>
              <w:jc w:val="center"/>
              <w:rPr>
                <w:rFonts w:asciiTheme="minorHAnsi" w:eastAsiaTheme="minorEastAsia" w:hAnsiTheme="minorHAnsi"/>
                <w:lang w:val="en-US" w:eastAsia="zh-CN"/>
              </w:rPr>
            </w:pPr>
            <w:r w:rsidRPr="00592006">
              <w:rPr>
                <w:rFonts w:asciiTheme="minorHAnsi" w:eastAsiaTheme="minorEastAsia" w:hAnsiTheme="minorHAnsi"/>
                <w:lang w:val="en-US" w:eastAsia="zh-CN"/>
              </w:rPr>
              <w:t>59 813</w:t>
            </w:r>
          </w:p>
        </w:tc>
        <w:tc>
          <w:tcPr>
            <w:tcW w:w="1650" w:type="dxa"/>
            <w:vAlign w:val="center"/>
          </w:tcPr>
          <w:p w:rsidR="003F180C" w:rsidRPr="00592006" w:rsidRDefault="003F180C" w:rsidP="00AA1ED2">
            <w:pPr>
              <w:spacing w:before="0"/>
              <w:jc w:val="center"/>
              <w:rPr>
                <w:rFonts w:asciiTheme="minorHAnsi" w:eastAsiaTheme="minorEastAsia" w:hAnsiTheme="minorHAnsi"/>
                <w:lang w:val="en-US" w:eastAsia="zh-CN"/>
              </w:rPr>
            </w:pPr>
            <w:r w:rsidRPr="00592006">
              <w:rPr>
                <w:rFonts w:asciiTheme="minorHAnsi" w:eastAsiaTheme="minorEastAsia" w:hAnsiTheme="minorHAnsi"/>
                <w:lang w:val="en-US" w:eastAsia="zh-CN"/>
              </w:rPr>
              <w:t>25 739</w:t>
            </w:r>
          </w:p>
        </w:tc>
        <w:tc>
          <w:tcPr>
            <w:tcW w:w="1605" w:type="dxa"/>
            <w:vAlign w:val="center"/>
          </w:tcPr>
          <w:p w:rsidR="003F180C" w:rsidRPr="00592006" w:rsidRDefault="003F180C" w:rsidP="00AA1ED2">
            <w:pPr>
              <w:spacing w:before="0"/>
              <w:jc w:val="center"/>
              <w:rPr>
                <w:rFonts w:asciiTheme="minorHAnsi" w:eastAsiaTheme="minorEastAsia" w:hAnsiTheme="minorHAnsi"/>
                <w:lang w:val="en-US" w:eastAsia="zh-CN"/>
              </w:rPr>
            </w:pPr>
            <w:r w:rsidRPr="00592006">
              <w:rPr>
                <w:rFonts w:asciiTheme="minorHAnsi" w:eastAsiaTheme="minorEastAsia" w:hAnsiTheme="minorHAnsi"/>
                <w:lang w:val="en-US" w:eastAsia="zh-CN"/>
              </w:rPr>
              <w:t>179 530</w:t>
            </w:r>
          </w:p>
        </w:tc>
      </w:tr>
      <w:tr w:rsidR="003F180C" w:rsidRPr="00592006" w:rsidTr="00AA1ED2">
        <w:trPr>
          <w:jc w:val="center"/>
        </w:trPr>
        <w:tc>
          <w:tcPr>
            <w:tcW w:w="3300" w:type="dxa"/>
          </w:tcPr>
          <w:p w:rsidR="003F180C" w:rsidRPr="00592006" w:rsidRDefault="003F180C" w:rsidP="00AA1ED2">
            <w:pPr>
              <w:spacing w:before="0"/>
              <w:rPr>
                <w:rFonts w:asciiTheme="minorHAnsi" w:eastAsiaTheme="minorEastAsia" w:hAnsiTheme="minorHAnsi"/>
                <w:lang w:val="en-US" w:eastAsia="zh-CN"/>
              </w:rPr>
            </w:pPr>
            <w:bookmarkStart w:id="58" w:name="lt_pId134"/>
            <w:r w:rsidRPr="00592006">
              <w:rPr>
                <w:rFonts w:asciiTheme="minorHAnsi" w:eastAsiaTheme="minorEastAsia" w:hAnsiTheme="minorHAnsi"/>
                <w:lang w:val="en-US" w:eastAsia="zh-CN"/>
              </w:rPr>
              <w:t>2018-2019</w:t>
            </w:r>
            <w:r w:rsidRPr="00592006">
              <w:rPr>
                <w:rFonts w:asciiTheme="minorHAnsi" w:eastAsiaTheme="minorEastAsia" w:hAnsiTheme="minorHAnsi" w:cs="Microsoft YaHei"/>
                <w:lang w:val="en-US" w:eastAsia="zh-CN"/>
              </w:rPr>
              <w:t>年预算草案</w:t>
            </w:r>
            <w:r w:rsidRPr="00592006">
              <w:rPr>
                <w:rFonts w:asciiTheme="minorHAnsi" w:eastAsiaTheme="minorEastAsia" w:hAnsiTheme="minorHAnsi"/>
                <w:lang w:val="en-US" w:eastAsia="zh-CN"/>
              </w:rPr>
              <w:t xml:space="preserve"> – А2</w:t>
            </w:r>
            <w:bookmarkEnd w:id="58"/>
          </w:p>
        </w:tc>
        <w:tc>
          <w:tcPr>
            <w:tcW w:w="1650" w:type="dxa"/>
            <w:vAlign w:val="center"/>
          </w:tcPr>
          <w:p w:rsidR="003F180C" w:rsidRPr="00592006" w:rsidRDefault="003F180C" w:rsidP="00AA1ED2">
            <w:pPr>
              <w:spacing w:before="0"/>
              <w:jc w:val="center"/>
              <w:rPr>
                <w:rFonts w:asciiTheme="minorHAnsi" w:eastAsiaTheme="minorEastAsia" w:hAnsiTheme="minorHAnsi"/>
                <w:lang w:val="en-US" w:eastAsia="zh-CN"/>
              </w:rPr>
            </w:pPr>
            <w:r w:rsidRPr="00592006">
              <w:rPr>
                <w:rFonts w:asciiTheme="minorHAnsi" w:eastAsiaTheme="minorEastAsia" w:hAnsiTheme="minorHAnsi"/>
                <w:lang w:val="en-US" w:eastAsia="zh-CN"/>
              </w:rPr>
              <w:t>58 586</w:t>
            </w:r>
          </w:p>
        </w:tc>
        <w:tc>
          <w:tcPr>
            <w:tcW w:w="1650" w:type="dxa"/>
            <w:vAlign w:val="center"/>
          </w:tcPr>
          <w:p w:rsidR="003F180C" w:rsidRPr="00592006" w:rsidRDefault="003F180C" w:rsidP="00AA1ED2">
            <w:pPr>
              <w:spacing w:before="0"/>
              <w:jc w:val="center"/>
              <w:rPr>
                <w:rFonts w:asciiTheme="minorHAnsi" w:eastAsiaTheme="minorEastAsia" w:hAnsiTheme="minorHAnsi"/>
                <w:lang w:val="en-US" w:eastAsia="zh-CN"/>
              </w:rPr>
            </w:pPr>
            <w:r w:rsidRPr="00592006">
              <w:rPr>
                <w:rFonts w:asciiTheme="minorHAnsi" w:eastAsiaTheme="minorEastAsia" w:hAnsiTheme="minorHAnsi"/>
                <w:lang w:val="en-US" w:eastAsia="zh-CN"/>
              </w:rPr>
              <w:t>55 888</w:t>
            </w:r>
          </w:p>
        </w:tc>
        <w:tc>
          <w:tcPr>
            <w:tcW w:w="1650" w:type="dxa"/>
            <w:vAlign w:val="center"/>
          </w:tcPr>
          <w:p w:rsidR="003F180C" w:rsidRPr="00592006" w:rsidRDefault="003F180C" w:rsidP="00AA1ED2">
            <w:pPr>
              <w:spacing w:before="0"/>
              <w:jc w:val="center"/>
              <w:rPr>
                <w:rFonts w:asciiTheme="minorHAnsi" w:eastAsiaTheme="minorEastAsia" w:hAnsiTheme="minorHAnsi"/>
                <w:lang w:val="en-US" w:eastAsia="zh-CN"/>
              </w:rPr>
            </w:pPr>
            <w:r w:rsidRPr="00592006">
              <w:rPr>
                <w:rFonts w:asciiTheme="minorHAnsi" w:eastAsiaTheme="minorEastAsia" w:hAnsiTheme="minorHAnsi"/>
                <w:lang w:val="en-US" w:eastAsia="zh-CN"/>
              </w:rPr>
              <w:t>25 494</w:t>
            </w:r>
          </w:p>
        </w:tc>
        <w:tc>
          <w:tcPr>
            <w:tcW w:w="1605" w:type="dxa"/>
            <w:vAlign w:val="center"/>
          </w:tcPr>
          <w:p w:rsidR="003F180C" w:rsidRPr="00592006" w:rsidRDefault="003F180C" w:rsidP="00AA1ED2">
            <w:pPr>
              <w:spacing w:before="0"/>
              <w:jc w:val="center"/>
              <w:rPr>
                <w:rFonts w:asciiTheme="minorHAnsi" w:eastAsiaTheme="minorEastAsia" w:hAnsiTheme="minorHAnsi"/>
                <w:lang w:val="en-US" w:eastAsia="zh-CN"/>
              </w:rPr>
            </w:pPr>
            <w:r w:rsidRPr="00592006">
              <w:rPr>
                <w:rFonts w:asciiTheme="minorHAnsi" w:eastAsiaTheme="minorEastAsia" w:hAnsiTheme="minorHAnsi"/>
                <w:lang w:val="en-US" w:eastAsia="zh-CN"/>
              </w:rPr>
              <w:t>180 134</w:t>
            </w:r>
          </w:p>
        </w:tc>
      </w:tr>
      <w:tr w:rsidR="003F180C" w:rsidRPr="00592006" w:rsidTr="00AA1ED2">
        <w:trPr>
          <w:jc w:val="center"/>
        </w:trPr>
        <w:tc>
          <w:tcPr>
            <w:tcW w:w="3300" w:type="dxa"/>
          </w:tcPr>
          <w:p w:rsidR="003F180C" w:rsidRPr="00592006" w:rsidRDefault="003F180C" w:rsidP="00AA1ED2">
            <w:pPr>
              <w:spacing w:before="0"/>
              <w:rPr>
                <w:rFonts w:asciiTheme="minorHAnsi" w:eastAsiaTheme="minorEastAsia" w:hAnsiTheme="minorHAnsi"/>
                <w:lang w:val="en-US" w:eastAsia="zh-CN"/>
              </w:rPr>
            </w:pPr>
            <w:bookmarkStart w:id="59" w:name="lt_pId139"/>
            <w:r w:rsidRPr="00592006">
              <w:rPr>
                <w:rFonts w:asciiTheme="minorHAnsi" w:eastAsiaTheme="minorEastAsia" w:hAnsiTheme="minorHAnsi"/>
                <w:lang w:val="en-US" w:eastAsia="zh-CN"/>
              </w:rPr>
              <w:t>А2/А1×100 (%)</w:t>
            </w:r>
            <w:bookmarkEnd w:id="59"/>
          </w:p>
        </w:tc>
        <w:tc>
          <w:tcPr>
            <w:tcW w:w="1650" w:type="dxa"/>
            <w:vAlign w:val="center"/>
          </w:tcPr>
          <w:p w:rsidR="003F180C" w:rsidRPr="00592006" w:rsidRDefault="003F180C" w:rsidP="00AA1ED2">
            <w:pPr>
              <w:spacing w:before="0"/>
              <w:jc w:val="center"/>
              <w:rPr>
                <w:rFonts w:asciiTheme="minorHAnsi" w:eastAsiaTheme="minorEastAsia" w:hAnsiTheme="minorHAnsi"/>
                <w:b/>
                <w:bCs/>
                <w:lang w:val="en-US" w:eastAsia="zh-CN"/>
              </w:rPr>
            </w:pPr>
            <w:r w:rsidRPr="00B36779">
              <w:rPr>
                <w:rFonts w:asciiTheme="minorHAnsi" w:eastAsiaTheme="minorEastAsia" w:hAnsiTheme="minorHAnsi"/>
                <w:b/>
                <w:bCs/>
                <w:color w:val="FF0000"/>
                <w:lang w:val="en-US" w:eastAsia="zh-CN"/>
              </w:rPr>
              <w:t>89.1%</w:t>
            </w:r>
          </w:p>
        </w:tc>
        <w:tc>
          <w:tcPr>
            <w:tcW w:w="1650" w:type="dxa"/>
            <w:vAlign w:val="center"/>
          </w:tcPr>
          <w:p w:rsidR="003F180C" w:rsidRPr="00592006" w:rsidRDefault="003F180C" w:rsidP="00AA1ED2">
            <w:pPr>
              <w:spacing w:before="0"/>
              <w:jc w:val="center"/>
              <w:rPr>
                <w:rFonts w:asciiTheme="minorHAnsi" w:eastAsiaTheme="minorEastAsia" w:hAnsiTheme="minorHAnsi"/>
                <w:b/>
                <w:bCs/>
                <w:lang w:val="en-US" w:eastAsia="zh-CN"/>
              </w:rPr>
            </w:pPr>
            <w:r w:rsidRPr="00592006">
              <w:rPr>
                <w:rFonts w:asciiTheme="minorHAnsi" w:eastAsiaTheme="minorEastAsia" w:hAnsiTheme="minorHAnsi"/>
                <w:b/>
                <w:bCs/>
                <w:lang w:val="en-US" w:eastAsia="zh-CN"/>
              </w:rPr>
              <w:t>95.2%</w:t>
            </w:r>
          </w:p>
        </w:tc>
        <w:tc>
          <w:tcPr>
            <w:tcW w:w="1650" w:type="dxa"/>
            <w:vAlign w:val="center"/>
          </w:tcPr>
          <w:p w:rsidR="003F180C" w:rsidRPr="00592006" w:rsidRDefault="003F180C" w:rsidP="00AA1ED2">
            <w:pPr>
              <w:spacing w:before="0"/>
              <w:jc w:val="center"/>
              <w:rPr>
                <w:rFonts w:asciiTheme="minorHAnsi" w:eastAsiaTheme="minorEastAsia" w:hAnsiTheme="minorHAnsi"/>
                <w:b/>
                <w:bCs/>
                <w:lang w:val="en-US" w:eastAsia="zh-CN"/>
              </w:rPr>
            </w:pPr>
            <w:r w:rsidRPr="00592006">
              <w:rPr>
                <w:rFonts w:asciiTheme="minorHAnsi" w:eastAsiaTheme="minorEastAsia" w:hAnsiTheme="minorHAnsi"/>
                <w:b/>
                <w:bCs/>
                <w:lang w:val="en-US" w:eastAsia="zh-CN"/>
              </w:rPr>
              <w:t>99.0%</w:t>
            </w:r>
          </w:p>
        </w:tc>
        <w:tc>
          <w:tcPr>
            <w:tcW w:w="1605" w:type="dxa"/>
            <w:vAlign w:val="center"/>
          </w:tcPr>
          <w:p w:rsidR="003F180C" w:rsidRPr="00592006" w:rsidRDefault="003F180C" w:rsidP="00AA1ED2">
            <w:pPr>
              <w:spacing w:before="0"/>
              <w:jc w:val="center"/>
              <w:rPr>
                <w:rFonts w:asciiTheme="minorHAnsi" w:eastAsiaTheme="minorEastAsia" w:hAnsiTheme="minorHAnsi"/>
                <w:b/>
                <w:bCs/>
                <w:lang w:val="en-US" w:eastAsia="zh-CN"/>
              </w:rPr>
            </w:pPr>
            <w:r w:rsidRPr="00592006">
              <w:rPr>
                <w:rFonts w:asciiTheme="minorHAnsi" w:eastAsiaTheme="minorEastAsia" w:hAnsiTheme="minorHAnsi"/>
                <w:b/>
                <w:bCs/>
                <w:lang w:val="en-US" w:eastAsia="zh-CN"/>
              </w:rPr>
              <w:t>100.3</w:t>
            </w:r>
          </w:p>
        </w:tc>
      </w:tr>
    </w:tbl>
    <w:p w:rsidR="003F180C" w:rsidRPr="000F388E" w:rsidRDefault="003F180C" w:rsidP="003F180C">
      <w:pPr>
        <w:pStyle w:val="Heading2"/>
        <w:rPr>
          <w:b w:val="0"/>
          <w:bCs/>
          <w:lang w:val="en-US" w:eastAsia="zh-CN"/>
        </w:rPr>
      </w:pPr>
      <w:r w:rsidRPr="00592006">
        <w:rPr>
          <w:rFonts w:asciiTheme="minorHAnsi" w:hAnsiTheme="minorHAnsi"/>
          <w:bCs/>
          <w:lang w:val="en-US" w:eastAsia="zh-CN"/>
        </w:rPr>
        <w:lastRenderedPageBreak/>
        <w:t>2.2</w:t>
      </w:r>
      <w:r w:rsidRPr="000F388E">
        <w:rPr>
          <w:bCs/>
          <w:lang w:val="en-US" w:eastAsia="zh-CN"/>
        </w:rPr>
        <w:tab/>
      </w:r>
      <w:bookmarkStart w:id="60" w:name="lt_pId145"/>
      <w:r w:rsidRPr="00592006">
        <w:rPr>
          <w:rFonts w:asciiTheme="minorHAnsi" w:eastAsiaTheme="minorEastAsia" w:hAnsiTheme="minorHAnsi"/>
          <w:bCs/>
          <w:lang w:val="en-US" w:eastAsia="zh-CN"/>
        </w:rPr>
        <w:t>2004-2017</w:t>
      </w:r>
      <w:bookmarkEnd w:id="60"/>
      <w:r w:rsidRPr="00592006">
        <w:rPr>
          <w:rFonts w:asciiTheme="minorHAnsi" w:eastAsiaTheme="minorEastAsia" w:hAnsiTheme="minorHAnsi"/>
          <w:bCs/>
          <w:lang w:val="en-US" w:eastAsia="zh-CN"/>
        </w:rPr>
        <w:t>年期间无线电通信局人力资源的分析</w:t>
      </w:r>
    </w:p>
    <w:p w:rsidR="003F180C" w:rsidRPr="008B44D2" w:rsidRDefault="003F180C" w:rsidP="00F158A6">
      <w:pPr>
        <w:ind w:firstLineChars="200" w:firstLine="480"/>
        <w:rPr>
          <w:lang w:val="en-US" w:eastAsia="zh-CN"/>
        </w:rPr>
      </w:pPr>
      <w:bookmarkStart w:id="61" w:name="lt_pId146"/>
      <w:r w:rsidRPr="00592006">
        <w:rPr>
          <w:rFonts w:asciiTheme="minorHAnsi" w:eastAsiaTheme="minorEastAsia" w:hAnsiTheme="minorHAnsi" w:cs="Microsoft YaHei"/>
          <w:lang w:val="en-US" w:eastAsia="zh-CN"/>
        </w:rPr>
        <w:t>表</w:t>
      </w:r>
      <w:r w:rsidRPr="00592006">
        <w:rPr>
          <w:rFonts w:asciiTheme="minorHAnsi" w:eastAsiaTheme="minorEastAsia" w:hAnsiTheme="minorHAnsi"/>
          <w:lang w:val="en-US" w:eastAsia="zh-CN"/>
        </w:rPr>
        <w:t>3</w:t>
      </w:r>
      <w:r w:rsidRPr="00592006">
        <w:rPr>
          <w:rFonts w:asciiTheme="minorHAnsi" w:eastAsiaTheme="minorEastAsia" w:hAnsiTheme="minorHAnsi" w:cs="Microsoft YaHei"/>
          <w:lang w:val="en-US" w:eastAsia="zh-CN"/>
        </w:rPr>
        <w:t>包含了说明</w:t>
      </w:r>
      <w:r w:rsidRPr="00592006">
        <w:rPr>
          <w:rFonts w:asciiTheme="minorHAnsi" w:eastAsiaTheme="minorEastAsia" w:hAnsiTheme="minorHAnsi"/>
          <w:lang w:val="en-US" w:eastAsia="zh-CN"/>
        </w:rPr>
        <w:t>2004-2017</w:t>
      </w:r>
      <w:r w:rsidRPr="00592006">
        <w:rPr>
          <w:rFonts w:asciiTheme="minorHAnsi" w:eastAsiaTheme="minorEastAsia" w:hAnsiTheme="minorHAnsi" w:cs="Microsoft YaHei"/>
          <w:lang w:val="en-US" w:eastAsia="zh-CN"/>
        </w:rPr>
        <w:t>年期间无线电通信局工作人员</w:t>
      </w:r>
      <w:r>
        <w:rPr>
          <w:rFonts w:asciiTheme="minorHAnsi" w:eastAsiaTheme="minorEastAsia" w:hAnsiTheme="minorHAnsi" w:cs="Microsoft YaHei" w:hint="eastAsia"/>
          <w:lang w:val="en-US" w:eastAsia="zh-CN"/>
        </w:rPr>
        <w:t>（预算职数）</w:t>
      </w:r>
      <w:r w:rsidRPr="00592006">
        <w:rPr>
          <w:rFonts w:asciiTheme="minorHAnsi" w:eastAsiaTheme="minorEastAsia" w:hAnsiTheme="minorHAnsi" w:cs="Microsoft YaHei"/>
          <w:lang w:val="en-US" w:eastAsia="zh-CN"/>
        </w:rPr>
        <w:t>变化情况的统计数据及</w:t>
      </w:r>
      <w:r w:rsidRPr="00592006">
        <w:rPr>
          <w:rFonts w:asciiTheme="minorHAnsi" w:eastAsiaTheme="minorEastAsia" w:hAnsiTheme="minorHAnsi"/>
          <w:lang w:val="en-US" w:eastAsia="zh-CN"/>
        </w:rPr>
        <w:t>2018-2019</w:t>
      </w:r>
      <w:r w:rsidRPr="00592006">
        <w:rPr>
          <w:rFonts w:asciiTheme="minorHAnsi" w:eastAsiaTheme="minorEastAsia" w:hAnsiTheme="minorHAnsi" w:cs="Microsoft YaHei"/>
          <w:lang w:val="en-US" w:eastAsia="zh-CN"/>
        </w:rPr>
        <w:t>年的预计数字。</w:t>
      </w:r>
      <w:bookmarkEnd w:id="61"/>
    </w:p>
    <w:p w:rsidR="003F180C" w:rsidRPr="008B44D2" w:rsidRDefault="003F180C" w:rsidP="00F158A6">
      <w:pPr>
        <w:pStyle w:val="TableNo"/>
        <w:rPr>
          <w:lang w:val="en-US" w:eastAsia="zh-CN"/>
        </w:rPr>
      </w:pPr>
      <w:r>
        <w:rPr>
          <w:rFonts w:eastAsiaTheme="minorEastAsia" w:hint="eastAsia"/>
          <w:lang w:val="en-US" w:eastAsia="zh-CN"/>
        </w:rPr>
        <w:t>表</w:t>
      </w:r>
      <w:r w:rsidRPr="008B44D2">
        <w:rPr>
          <w:lang w:val="en-US" w:eastAsia="zh-CN"/>
        </w:rPr>
        <w:t>3</w:t>
      </w:r>
    </w:p>
    <w:p w:rsidR="003F180C" w:rsidRPr="00592006" w:rsidRDefault="003F180C" w:rsidP="00F158A6">
      <w:pPr>
        <w:pStyle w:val="TabletitleBR"/>
        <w:rPr>
          <w:rFonts w:asciiTheme="minorHAnsi" w:eastAsiaTheme="minorEastAsia" w:hAnsiTheme="minorHAnsi"/>
          <w:lang w:val="en-US" w:eastAsia="zh-CN"/>
        </w:rPr>
      </w:pPr>
      <w:bookmarkStart w:id="62" w:name="lt_pId148"/>
      <w:r w:rsidRPr="00592006">
        <w:rPr>
          <w:rFonts w:asciiTheme="minorHAnsi" w:eastAsiaTheme="minorEastAsia" w:hAnsiTheme="minorHAnsi"/>
          <w:lang w:val="en-US" w:eastAsia="zh-CN"/>
        </w:rPr>
        <w:t>2004-2017</w:t>
      </w:r>
      <w:bookmarkEnd w:id="62"/>
      <w:r w:rsidRPr="00592006">
        <w:rPr>
          <w:rFonts w:asciiTheme="minorHAnsi" w:eastAsiaTheme="minorEastAsia" w:hAnsiTheme="minorHAnsi" w:cs="SimSun"/>
          <w:lang w:val="en-US" w:eastAsia="zh-CN"/>
        </w:rPr>
        <w:t>年国际电联无线电通信局的工作人员</w:t>
      </w:r>
      <w:r w:rsidRPr="00592006">
        <w:rPr>
          <w:rFonts w:asciiTheme="minorHAnsi" w:eastAsiaTheme="minorEastAsia" w:hAnsiTheme="minorHAnsi"/>
          <w:lang w:val="en-US" w:eastAsia="zh-CN"/>
        </w:rPr>
        <w:br/>
      </w:r>
      <w:bookmarkStart w:id="63" w:name="lt_pId149"/>
      <w:r w:rsidRPr="00592006">
        <w:rPr>
          <w:rFonts w:asciiTheme="minorHAnsi" w:eastAsiaTheme="minorEastAsia" w:hAnsiTheme="minorHAnsi" w:cs="SimSun"/>
          <w:lang w:val="en-US" w:eastAsia="zh-CN"/>
        </w:rPr>
        <w:t>（预算职数</w:t>
      </w:r>
      <w:r w:rsidR="00F158A6">
        <w:rPr>
          <w:rFonts w:asciiTheme="minorHAnsi" w:eastAsiaTheme="minorEastAsia" w:hAnsiTheme="minorHAnsi"/>
          <w:lang w:val="en-US" w:eastAsia="zh-CN"/>
        </w:rPr>
        <w:t xml:space="preserve"> </w:t>
      </w:r>
      <w:r w:rsidR="00F158A6" w:rsidRPr="00F158A6">
        <w:rPr>
          <w:rFonts w:asciiTheme="minorHAnsi" w:eastAsiaTheme="minorEastAsia" w:hAnsiTheme="minorHAnsi"/>
          <w:lang w:val="en-US" w:eastAsia="zh-CN"/>
        </w:rPr>
        <w:t>–</w:t>
      </w:r>
      <w:r w:rsidR="00F158A6">
        <w:rPr>
          <w:rFonts w:asciiTheme="minorHAnsi" w:eastAsiaTheme="minorEastAsia" w:hAnsiTheme="minorHAnsi"/>
          <w:lang w:val="en-US" w:eastAsia="zh-CN"/>
        </w:rPr>
        <w:t xml:space="preserve"> </w:t>
      </w:r>
      <w:r w:rsidRPr="00592006">
        <w:rPr>
          <w:rFonts w:asciiTheme="minorHAnsi" w:eastAsiaTheme="minorEastAsia" w:hAnsiTheme="minorHAnsi" w:cs="SimSun"/>
          <w:lang w:val="en-US" w:eastAsia="zh-CN"/>
        </w:rPr>
        <w:t>参见表</w:t>
      </w:r>
      <w:r w:rsidRPr="00592006">
        <w:rPr>
          <w:rFonts w:asciiTheme="minorHAnsi" w:eastAsiaTheme="minorEastAsia" w:hAnsiTheme="minorHAnsi"/>
          <w:lang w:val="en-US" w:eastAsia="zh-CN"/>
        </w:rPr>
        <w:t>1</w:t>
      </w:r>
      <w:r w:rsidRPr="00592006">
        <w:rPr>
          <w:rFonts w:asciiTheme="minorHAnsi" w:eastAsiaTheme="minorEastAsia" w:hAnsiTheme="minorHAnsi" w:cs="SimSun"/>
          <w:lang w:val="en-US" w:eastAsia="zh-CN"/>
        </w:rPr>
        <w:t>）</w:t>
      </w:r>
      <w:bookmarkEnd w:id="63"/>
    </w:p>
    <w:tbl>
      <w:tblPr>
        <w:tblStyle w:val="TableGrid"/>
        <w:tblW w:w="9743" w:type="dxa"/>
        <w:jc w:val="center"/>
        <w:tblLayout w:type="fixed"/>
        <w:tblLook w:val="04A0" w:firstRow="1" w:lastRow="0" w:firstColumn="1" w:lastColumn="0" w:noHBand="0" w:noVBand="1"/>
      </w:tblPr>
      <w:tblGrid>
        <w:gridCol w:w="1339"/>
        <w:gridCol w:w="1050"/>
        <w:gridCol w:w="1051"/>
        <w:gridCol w:w="1050"/>
        <w:gridCol w:w="1051"/>
        <w:gridCol w:w="1050"/>
        <w:gridCol w:w="1051"/>
        <w:gridCol w:w="1050"/>
        <w:gridCol w:w="1051"/>
      </w:tblGrid>
      <w:tr w:rsidR="003F180C" w:rsidRPr="00B36779" w:rsidTr="00AA1ED2">
        <w:trPr>
          <w:trHeight w:val="315"/>
          <w:jc w:val="center"/>
        </w:trPr>
        <w:tc>
          <w:tcPr>
            <w:tcW w:w="1339" w:type="dxa"/>
            <w:noWrap/>
            <w:hideMark/>
          </w:tcPr>
          <w:p w:rsidR="003F180C" w:rsidRPr="00B36779" w:rsidRDefault="003F180C" w:rsidP="00AA1ED2">
            <w:pPr>
              <w:jc w:val="center"/>
              <w:rPr>
                <w:rFonts w:asciiTheme="minorHAnsi" w:eastAsiaTheme="minorEastAsia" w:hAnsiTheme="minorHAnsi"/>
                <w:b/>
                <w:sz w:val="22"/>
                <w:szCs w:val="18"/>
                <w:lang w:val="en-US" w:eastAsia="zh-CN"/>
              </w:rPr>
            </w:pPr>
            <w:bookmarkStart w:id="64" w:name="lt_pId150"/>
            <w:r w:rsidRPr="00B36779">
              <w:rPr>
                <w:rFonts w:asciiTheme="minorHAnsi" w:eastAsiaTheme="minorEastAsia" w:hAnsiTheme="minorHAnsi" w:cs="Microsoft YaHei"/>
                <w:b/>
                <w:sz w:val="22"/>
                <w:szCs w:val="18"/>
                <w:lang w:val="en-US" w:eastAsia="zh-CN"/>
              </w:rPr>
              <w:t>年份</w:t>
            </w:r>
            <w:bookmarkEnd w:id="64"/>
          </w:p>
        </w:tc>
        <w:tc>
          <w:tcPr>
            <w:tcW w:w="1050" w:type="dxa"/>
            <w:noWrap/>
            <w:tcMar>
              <w:left w:w="29" w:type="dxa"/>
              <w:right w:w="29" w:type="dxa"/>
            </w:tcMar>
            <w:hideMark/>
          </w:tcPr>
          <w:p w:rsidR="003F180C" w:rsidRPr="00B36779" w:rsidRDefault="003F180C" w:rsidP="00AA1ED2">
            <w:pPr>
              <w:jc w:val="center"/>
              <w:rPr>
                <w:rFonts w:asciiTheme="minorHAnsi" w:eastAsiaTheme="minorEastAsia" w:hAnsiTheme="minorHAnsi"/>
                <w:b/>
                <w:sz w:val="22"/>
                <w:szCs w:val="18"/>
                <w:lang w:val="en-US" w:eastAsia="zh-CN"/>
              </w:rPr>
            </w:pPr>
            <w:r w:rsidRPr="00B36779">
              <w:rPr>
                <w:rFonts w:asciiTheme="minorHAnsi" w:eastAsiaTheme="minorEastAsia" w:hAnsiTheme="minorHAnsi"/>
                <w:b/>
                <w:sz w:val="22"/>
                <w:szCs w:val="18"/>
                <w:lang w:val="en-US" w:eastAsia="zh-CN"/>
              </w:rPr>
              <w:t>2004</w:t>
            </w:r>
          </w:p>
        </w:tc>
        <w:tc>
          <w:tcPr>
            <w:tcW w:w="1051" w:type="dxa"/>
            <w:noWrap/>
            <w:tcMar>
              <w:left w:w="29" w:type="dxa"/>
              <w:right w:w="29" w:type="dxa"/>
            </w:tcMar>
            <w:hideMark/>
          </w:tcPr>
          <w:p w:rsidR="003F180C" w:rsidRPr="00B36779" w:rsidRDefault="003F180C" w:rsidP="00AA1ED2">
            <w:pPr>
              <w:jc w:val="center"/>
              <w:rPr>
                <w:rFonts w:asciiTheme="minorHAnsi" w:eastAsiaTheme="minorEastAsia" w:hAnsiTheme="minorHAnsi"/>
                <w:b/>
                <w:sz w:val="22"/>
                <w:szCs w:val="18"/>
                <w:lang w:val="en-US" w:eastAsia="zh-CN"/>
              </w:rPr>
            </w:pPr>
            <w:r w:rsidRPr="00B36779">
              <w:rPr>
                <w:rFonts w:asciiTheme="minorHAnsi" w:eastAsiaTheme="minorEastAsia" w:hAnsiTheme="minorHAnsi"/>
                <w:b/>
                <w:sz w:val="22"/>
                <w:szCs w:val="18"/>
                <w:lang w:val="en-US" w:eastAsia="zh-CN"/>
              </w:rPr>
              <w:t>2005</w:t>
            </w:r>
          </w:p>
        </w:tc>
        <w:tc>
          <w:tcPr>
            <w:tcW w:w="1050" w:type="dxa"/>
            <w:tcMar>
              <w:left w:w="29" w:type="dxa"/>
              <w:right w:w="29" w:type="dxa"/>
            </w:tcMar>
          </w:tcPr>
          <w:p w:rsidR="003F180C" w:rsidRPr="00B36779" w:rsidRDefault="003F180C" w:rsidP="00AA1ED2">
            <w:pPr>
              <w:jc w:val="center"/>
              <w:rPr>
                <w:rFonts w:asciiTheme="minorHAnsi" w:eastAsiaTheme="minorEastAsia" w:hAnsiTheme="minorHAnsi"/>
                <w:b/>
                <w:sz w:val="22"/>
                <w:szCs w:val="18"/>
                <w:lang w:val="en-US" w:eastAsia="zh-CN"/>
              </w:rPr>
            </w:pPr>
            <w:r w:rsidRPr="00B36779">
              <w:rPr>
                <w:rFonts w:asciiTheme="minorHAnsi" w:eastAsiaTheme="minorEastAsia" w:hAnsiTheme="minorHAnsi"/>
                <w:b/>
                <w:sz w:val="22"/>
                <w:szCs w:val="18"/>
                <w:lang w:val="en-US" w:eastAsia="zh-CN"/>
              </w:rPr>
              <w:t>2006</w:t>
            </w:r>
          </w:p>
        </w:tc>
        <w:tc>
          <w:tcPr>
            <w:tcW w:w="1051" w:type="dxa"/>
          </w:tcPr>
          <w:p w:rsidR="003F180C" w:rsidRPr="00B36779" w:rsidRDefault="003F180C" w:rsidP="00AA1ED2">
            <w:pPr>
              <w:jc w:val="center"/>
              <w:rPr>
                <w:rFonts w:asciiTheme="minorHAnsi" w:eastAsiaTheme="minorEastAsia" w:hAnsiTheme="minorHAnsi"/>
                <w:b/>
                <w:sz w:val="22"/>
                <w:szCs w:val="18"/>
                <w:lang w:val="en-US" w:eastAsia="zh-CN"/>
              </w:rPr>
            </w:pPr>
            <w:r w:rsidRPr="00B36779">
              <w:rPr>
                <w:rFonts w:asciiTheme="minorHAnsi" w:eastAsiaTheme="minorEastAsia" w:hAnsiTheme="minorHAnsi"/>
                <w:b/>
                <w:sz w:val="22"/>
                <w:szCs w:val="18"/>
                <w:lang w:val="en-US" w:eastAsia="zh-CN"/>
              </w:rPr>
              <w:t>2007</w:t>
            </w:r>
          </w:p>
        </w:tc>
        <w:tc>
          <w:tcPr>
            <w:tcW w:w="1050" w:type="dxa"/>
          </w:tcPr>
          <w:p w:rsidR="003F180C" w:rsidRPr="00B36779" w:rsidRDefault="003F180C" w:rsidP="00AA1ED2">
            <w:pPr>
              <w:jc w:val="center"/>
              <w:rPr>
                <w:rFonts w:asciiTheme="minorHAnsi" w:eastAsiaTheme="minorEastAsia" w:hAnsiTheme="minorHAnsi"/>
                <w:b/>
                <w:sz w:val="22"/>
                <w:szCs w:val="18"/>
                <w:lang w:val="en-US" w:eastAsia="zh-CN"/>
              </w:rPr>
            </w:pPr>
            <w:r w:rsidRPr="00B36779">
              <w:rPr>
                <w:rFonts w:asciiTheme="minorHAnsi" w:eastAsiaTheme="minorEastAsia" w:hAnsiTheme="minorHAnsi"/>
                <w:b/>
                <w:sz w:val="22"/>
                <w:szCs w:val="18"/>
                <w:lang w:val="en-US" w:eastAsia="zh-CN"/>
              </w:rPr>
              <w:t>2008</w:t>
            </w:r>
          </w:p>
        </w:tc>
        <w:tc>
          <w:tcPr>
            <w:tcW w:w="1051" w:type="dxa"/>
          </w:tcPr>
          <w:p w:rsidR="003F180C" w:rsidRPr="00B36779" w:rsidRDefault="003F180C" w:rsidP="00AA1ED2">
            <w:pPr>
              <w:jc w:val="center"/>
              <w:rPr>
                <w:rFonts w:asciiTheme="minorHAnsi" w:eastAsiaTheme="minorEastAsia" w:hAnsiTheme="minorHAnsi"/>
                <w:b/>
                <w:sz w:val="22"/>
                <w:szCs w:val="18"/>
                <w:lang w:val="en-US" w:eastAsia="zh-CN"/>
              </w:rPr>
            </w:pPr>
            <w:r w:rsidRPr="00B36779">
              <w:rPr>
                <w:rFonts w:asciiTheme="minorHAnsi" w:eastAsiaTheme="minorEastAsia" w:hAnsiTheme="minorHAnsi"/>
                <w:b/>
                <w:sz w:val="22"/>
                <w:szCs w:val="18"/>
                <w:lang w:val="en-US" w:eastAsia="zh-CN"/>
              </w:rPr>
              <w:t>2009</w:t>
            </w:r>
          </w:p>
        </w:tc>
        <w:tc>
          <w:tcPr>
            <w:tcW w:w="1050" w:type="dxa"/>
          </w:tcPr>
          <w:p w:rsidR="003F180C" w:rsidRPr="00B36779" w:rsidRDefault="003F180C" w:rsidP="00AA1ED2">
            <w:pPr>
              <w:jc w:val="center"/>
              <w:rPr>
                <w:rFonts w:asciiTheme="minorHAnsi" w:eastAsiaTheme="minorEastAsia" w:hAnsiTheme="minorHAnsi"/>
                <w:b/>
                <w:sz w:val="22"/>
                <w:szCs w:val="18"/>
                <w:lang w:val="en-US" w:eastAsia="zh-CN"/>
              </w:rPr>
            </w:pPr>
            <w:r w:rsidRPr="00B36779">
              <w:rPr>
                <w:rFonts w:asciiTheme="minorHAnsi" w:eastAsiaTheme="minorEastAsia" w:hAnsiTheme="minorHAnsi"/>
                <w:b/>
                <w:sz w:val="22"/>
                <w:szCs w:val="18"/>
                <w:lang w:val="en-US" w:eastAsia="zh-CN"/>
              </w:rPr>
              <w:t>2010</w:t>
            </w:r>
          </w:p>
        </w:tc>
        <w:tc>
          <w:tcPr>
            <w:tcW w:w="1051" w:type="dxa"/>
          </w:tcPr>
          <w:p w:rsidR="003F180C" w:rsidRPr="00B36779" w:rsidRDefault="003F180C" w:rsidP="00AA1ED2">
            <w:pPr>
              <w:jc w:val="center"/>
              <w:rPr>
                <w:rFonts w:asciiTheme="minorHAnsi" w:eastAsiaTheme="minorEastAsia" w:hAnsiTheme="minorHAnsi"/>
                <w:b/>
                <w:sz w:val="22"/>
                <w:szCs w:val="18"/>
                <w:lang w:val="en-US" w:eastAsia="zh-CN"/>
              </w:rPr>
            </w:pPr>
            <w:r w:rsidRPr="00B36779">
              <w:rPr>
                <w:rFonts w:asciiTheme="minorHAnsi" w:eastAsiaTheme="minorEastAsia" w:hAnsiTheme="minorHAnsi"/>
                <w:b/>
                <w:sz w:val="22"/>
                <w:szCs w:val="18"/>
                <w:lang w:val="en-US" w:eastAsia="zh-CN"/>
              </w:rPr>
              <w:t>2011</w:t>
            </w:r>
          </w:p>
        </w:tc>
      </w:tr>
      <w:tr w:rsidR="003F180C" w:rsidRPr="00B36779" w:rsidTr="00AA1ED2">
        <w:trPr>
          <w:trHeight w:val="327"/>
          <w:jc w:val="center"/>
        </w:trPr>
        <w:tc>
          <w:tcPr>
            <w:tcW w:w="1339" w:type="dxa"/>
            <w:noWrap/>
            <w:hideMark/>
          </w:tcPr>
          <w:p w:rsidR="003F180C" w:rsidRPr="00B36779" w:rsidRDefault="003F180C" w:rsidP="00AA1ED2">
            <w:pPr>
              <w:rPr>
                <w:rFonts w:asciiTheme="minorHAnsi" w:eastAsiaTheme="minorEastAsia" w:hAnsiTheme="minorHAnsi"/>
                <w:bCs/>
                <w:sz w:val="22"/>
                <w:szCs w:val="18"/>
                <w:lang w:val="en-US" w:eastAsia="zh-CN"/>
              </w:rPr>
            </w:pPr>
            <w:bookmarkStart w:id="65" w:name="lt_pId159"/>
            <w:r w:rsidRPr="00B36779">
              <w:rPr>
                <w:rFonts w:asciiTheme="minorHAnsi" w:eastAsiaTheme="minorEastAsia" w:hAnsiTheme="minorHAnsi" w:cs="Microsoft YaHei"/>
                <w:bCs/>
                <w:sz w:val="22"/>
                <w:szCs w:val="18"/>
                <w:lang w:val="en-US" w:eastAsia="zh-CN"/>
              </w:rPr>
              <w:t>文件</w:t>
            </w:r>
            <w:bookmarkEnd w:id="65"/>
          </w:p>
        </w:tc>
        <w:tc>
          <w:tcPr>
            <w:tcW w:w="1050" w:type="dxa"/>
            <w:tcMar>
              <w:left w:w="29" w:type="dxa"/>
              <w:right w:w="29" w:type="dxa"/>
            </w:tcMar>
            <w:vAlign w:val="center"/>
            <w:hideMark/>
          </w:tcPr>
          <w:p w:rsidR="003F180C" w:rsidRPr="00B36779" w:rsidRDefault="00387A84" w:rsidP="00AA1ED2">
            <w:pPr>
              <w:jc w:val="center"/>
              <w:rPr>
                <w:rFonts w:asciiTheme="minorHAnsi" w:eastAsiaTheme="minorEastAsia" w:hAnsiTheme="minorHAnsi"/>
                <w:bCs/>
                <w:sz w:val="22"/>
                <w:szCs w:val="18"/>
                <w:u w:val="single"/>
                <w:lang w:val="en-US" w:eastAsia="zh-CN"/>
              </w:rPr>
            </w:pPr>
            <w:hyperlink r:id="rId34" w:history="1">
              <w:bookmarkStart w:id="66" w:name="lt_pId160"/>
              <w:r w:rsidR="003F180C" w:rsidRPr="00B36779">
                <w:rPr>
                  <w:rStyle w:val="Hyperlink"/>
                  <w:rFonts w:asciiTheme="minorHAnsi" w:eastAsiaTheme="minorEastAsia" w:hAnsiTheme="minorHAnsi"/>
                  <w:bCs/>
                  <w:sz w:val="22"/>
                  <w:szCs w:val="18"/>
                  <w:lang w:val="en-US" w:eastAsia="zh-CN"/>
                </w:rPr>
                <w:t>C05/10</w:t>
              </w:r>
              <w:bookmarkEnd w:id="66"/>
            </w:hyperlink>
          </w:p>
        </w:tc>
        <w:tc>
          <w:tcPr>
            <w:tcW w:w="1051" w:type="dxa"/>
            <w:tcMar>
              <w:left w:w="29" w:type="dxa"/>
              <w:right w:w="29" w:type="dxa"/>
            </w:tcMar>
            <w:vAlign w:val="center"/>
            <w:hideMark/>
          </w:tcPr>
          <w:p w:rsidR="003F180C" w:rsidRPr="00B36779" w:rsidRDefault="00387A84" w:rsidP="00AA1ED2">
            <w:pPr>
              <w:jc w:val="center"/>
              <w:rPr>
                <w:rFonts w:asciiTheme="minorHAnsi" w:eastAsiaTheme="minorEastAsia" w:hAnsiTheme="minorHAnsi"/>
                <w:bCs/>
                <w:sz w:val="22"/>
                <w:szCs w:val="18"/>
                <w:u w:val="single"/>
                <w:lang w:val="en-US" w:eastAsia="zh-CN"/>
              </w:rPr>
            </w:pPr>
            <w:hyperlink r:id="rId35" w:history="1">
              <w:bookmarkStart w:id="67" w:name="lt_pId161"/>
              <w:r w:rsidR="003F180C" w:rsidRPr="00B36779">
                <w:rPr>
                  <w:rStyle w:val="Hyperlink"/>
                  <w:rFonts w:asciiTheme="minorHAnsi" w:eastAsiaTheme="minorEastAsia" w:hAnsiTheme="minorHAnsi"/>
                  <w:bCs/>
                  <w:sz w:val="22"/>
                  <w:szCs w:val="18"/>
                  <w:lang w:val="en-US" w:eastAsia="zh-CN"/>
                </w:rPr>
                <w:t>C05/10</w:t>
              </w:r>
              <w:bookmarkEnd w:id="67"/>
            </w:hyperlink>
          </w:p>
        </w:tc>
        <w:tc>
          <w:tcPr>
            <w:tcW w:w="1050" w:type="dxa"/>
            <w:tcMar>
              <w:left w:w="29" w:type="dxa"/>
              <w:right w:w="29" w:type="dxa"/>
            </w:tcMar>
            <w:vAlign w:val="center"/>
          </w:tcPr>
          <w:p w:rsidR="003F180C" w:rsidRPr="00B36779" w:rsidRDefault="00387A84" w:rsidP="00AA1ED2">
            <w:pPr>
              <w:jc w:val="center"/>
              <w:rPr>
                <w:rFonts w:asciiTheme="minorHAnsi" w:eastAsiaTheme="minorEastAsia" w:hAnsiTheme="minorHAnsi"/>
                <w:bCs/>
                <w:sz w:val="22"/>
                <w:szCs w:val="18"/>
                <w:u w:val="single"/>
                <w:lang w:val="en-US" w:eastAsia="zh-CN"/>
              </w:rPr>
            </w:pPr>
            <w:hyperlink r:id="rId36" w:history="1">
              <w:bookmarkStart w:id="68" w:name="lt_pId162"/>
              <w:r w:rsidR="003F180C" w:rsidRPr="00B36779">
                <w:rPr>
                  <w:rStyle w:val="Hyperlink"/>
                  <w:rFonts w:asciiTheme="minorHAnsi" w:eastAsiaTheme="minorEastAsia" w:hAnsiTheme="minorHAnsi"/>
                  <w:bCs/>
                  <w:sz w:val="22"/>
                  <w:szCs w:val="18"/>
                  <w:lang w:val="en-US" w:eastAsia="zh-CN"/>
                </w:rPr>
                <w:t>C07/10</w:t>
              </w:r>
              <w:bookmarkEnd w:id="68"/>
            </w:hyperlink>
          </w:p>
        </w:tc>
        <w:tc>
          <w:tcPr>
            <w:tcW w:w="1051" w:type="dxa"/>
            <w:vAlign w:val="center"/>
          </w:tcPr>
          <w:p w:rsidR="003F180C" w:rsidRPr="00B36779" w:rsidRDefault="00387A84" w:rsidP="00AA1ED2">
            <w:pPr>
              <w:jc w:val="center"/>
              <w:rPr>
                <w:rFonts w:asciiTheme="minorHAnsi" w:eastAsiaTheme="minorEastAsia" w:hAnsiTheme="minorHAnsi"/>
                <w:bCs/>
                <w:sz w:val="22"/>
                <w:szCs w:val="18"/>
                <w:u w:val="single"/>
                <w:lang w:val="en-US" w:eastAsia="zh-CN"/>
              </w:rPr>
            </w:pPr>
            <w:hyperlink r:id="rId37" w:history="1">
              <w:bookmarkStart w:id="69" w:name="lt_pId163"/>
              <w:r w:rsidR="003F180C" w:rsidRPr="00B36779">
                <w:rPr>
                  <w:rStyle w:val="Hyperlink"/>
                  <w:rFonts w:asciiTheme="minorHAnsi" w:eastAsiaTheme="minorEastAsia" w:hAnsiTheme="minorHAnsi"/>
                  <w:bCs/>
                  <w:sz w:val="22"/>
                  <w:szCs w:val="18"/>
                  <w:lang w:val="en-US" w:eastAsia="zh-CN"/>
                </w:rPr>
                <w:t>C07/10</w:t>
              </w:r>
              <w:bookmarkEnd w:id="69"/>
            </w:hyperlink>
          </w:p>
        </w:tc>
        <w:tc>
          <w:tcPr>
            <w:tcW w:w="1050" w:type="dxa"/>
            <w:vAlign w:val="center"/>
          </w:tcPr>
          <w:p w:rsidR="003F180C" w:rsidRPr="00B36779" w:rsidRDefault="00387A84" w:rsidP="00AA1ED2">
            <w:pPr>
              <w:jc w:val="center"/>
              <w:rPr>
                <w:rFonts w:asciiTheme="minorHAnsi" w:eastAsiaTheme="minorEastAsia" w:hAnsiTheme="minorHAnsi"/>
                <w:bCs/>
                <w:sz w:val="22"/>
                <w:szCs w:val="18"/>
                <w:u w:val="single"/>
                <w:lang w:val="en-US" w:eastAsia="zh-CN"/>
              </w:rPr>
            </w:pPr>
            <w:hyperlink r:id="rId38" w:history="1">
              <w:bookmarkStart w:id="70" w:name="lt_pId164"/>
              <w:r w:rsidR="003F180C" w:rsidRPr="00B36779">
                <w:rPr>
                  <w:rStyle w:val="Hyperlink"/>
                  <w:rFonts w:asciiTheme="minorHAnsi" w:eastAsiaTheme="minorEastAsia" w:hAnsiTheme="minorHAnsi"/>
                  <w:bCs/>
                  <w:sz w:val="22"/>
                  <w:szCs w:val="18"/>
                  <w:lang w:val="en-US" w:eastAsia="zh-CN"/>
                </w:rPr>
                <w:t>C09/10</w:t>
              </w:r>
              <w:bookmarkEnd w:id="70"/>
            </w:hyperlink>
          </w:p>
        </w:tc>
        <w:tc>
          <w:tcPr>
            <w:tcW w:w="1051" w:type="dxa"/>
            <w:vAlign w:val="center"/>
          </w:tcPr>
          <w:p w:rsidR="003F180C" w:rsidRPr="00B36779" w:rsidRDefault="00387A84" w:rsidP="00AA1ED2">
            <w:pPr>
              <w:jc w:val="center"/>
              <w:rPr>
                <w:rFonts w:asciiTheme="minorHAnsi" w:eastAsiaTheme="minorEastAsia" w:hAnsiTheme="minorHAnsi"/>
                <w:bCs/>
                <w:sz w:val="22"/>
                <w:szCs w:val="18"/>
                <w:u w:val="single"/>
                <w:lang w:val="en-US" w:eastAsia="zh-CN"/>
              </w:rPr>
            </w:pPr>
            <w:hyperlink r:id="rId39" w:history="1">
              <w:bookmarkStart w:id="71" w:name="lt_pId165"/>
              <w:r w:rsidR="003F180C" w:rsidRPr="00B36779">
                <w:rPr>
                  <w:rStyle w:val="Hyperlink"/>
                  <w:rFonts w:asciiTheme="minorHAnsi" w:eastAsiaTheme="minorEastAsia" w:hAnsiTheme="minorHAnsi"/>
                  <w:bCs/>
                  <w:sz w:val="22"/>
                  <w:szCs w:val="18"/>
                  <w:lang w:val="en-US" w:eastAsia="zh-CN"/>
                </w:rPr>
                <w:t>C09/10</w:t>
              </w:r>
              <w:bookmarkEnd w:id="71"/>
            </w:hyperlink>
          </w:p>
        </w:tc>
        <w:tc>
          <w:tcPr>
            <w:tcW w:w="1050" w:type="dxa"/>
            <w:vAlign w:val="center"/>
          </w:tcPr>
          <w:p w:rsidR="003F180C" w:rsidRPr="00B36779" w:rsidRDefault="00387A84" w:rsidP="00AA1ED2">
            <w:pPr>
              <w:jc w:val="center"/>
              <w:rPr>
                <w:rFonts w:asciiTheme="minorHAnsi" w:eastAsiaTheme="minorEastAsia" w:hAnsiTheme="minorHAnsi"/>
                <w:bCs/>
                <w:sz w:val="22"/>
                <w:szCs w:val="18"/>
                <w:u w:val="single"/>
                <w:lang w:val="en-US" w:eastAsia="zh-CN"/>
              </w:rPr>
            </w:pPr>
            <w:hyperlink r:id="rId40" w:history="1">
              <w:bookmarkStart w:id="72" w:name="lt_pId166"/>
              <w:r w:rsidR="003F180C" w:rsidRPr="00B36779">
                <w:rPr>
                  <w:rStyle w:val="Hyperlink"/>
                  <w:rFonts w:asciiTheme="minorHAnsi" w:eastAsiaTheme="minorEastAsia" w:hAnsiTheme="minorHAnsi"/>
                  <w:bCs/>
                  <w:sz w:val="22"/>
                  <w:szCs w:val="18"/>
                  <w:lang w:val="en-US" w:eastAsia="zh-CN"/>
                </w:rPr>
                <w:t>C17/10</w:t>
              </w:r>
              <w:bookmarkEnd w:id="72"/>
            </w:hyperlink>
          </w:p>
        </w:tc>
        <w:tc>
          <w:tcPr>
            <w:tcW w:w="1051" w:type="dxa"/>
            <w:vAlign w:val="center"/>
          </w:tcPr>
          <w:p w:rsidR="003F180C" w:rsidRPr="00B36779" w:rsidRDefault="00387A84" w:rsidP="00AA1ED2">
            <w:pPr>
              <w:jc w:val="center"/>
              <w:rPr>
                <w:rFonts w:asciiTheme="minorHAnsi" w:eastAsiaTheme="minorEastAsia" w:hAnsiTheme="minorHAnsi"/>
                <w:bCs/>
                <w:sz w:val="22"/>
                <w:szCs w:val="18"/>
                <w:u w:val="single"/>
                <w:lang w:val="en-US" w:eastAsia="zh-CN"/>
              </w:rPr>
            </w:pPr>
            <w:hyperlink r:id="rId41" w:history="1">
              <w:bookmarkStart w:id="73" w:name="lt_pId167"/>
              <w:r w:rsidR="003F180C" w:rsidRPr="00B36779">
                <w:rPr>
                  <w:rStyle w:val="Hyperlink"/>
                  <w:rFonts w:asciiTheme="minorHAnsi" w:eastAsiaTheme="minorEastAsia" w:hAnsiTheme="minorHAnsi"/>
                  <w:bCs/>
                  <w:sz w:val="22"/>
                  <w:szCs w:val="18"/>
                  <w:lang w:val="en-US" w:eastAsia="zh-CN"/>
                </w:rPr>
                <w:t>C17/10</w:t>
              </w:r>
              <w:bookmarkEnd w:id="73"/>
            </w:hyperlink>
          </w:p>
        </w:tc>
      </w:tr>
      <w:tr w:rsidR="003F180C" w:rsidRPr="00B36779" w:rsidTr="00AA1ED2">
        <w:trPr>
          <w:trHeight w:val="300"/>
          <w:jc w:val="center"/>
        </w:trPr>
        <w:tc>
          <w:tcPr>
            <w:tcW w:w="1339" w:type="dxa"/>
            <w:noWrap/>
            <w:hideMark/>
          </w:tcPr>
          <w:p w:rsidR="003F180C" w:rsidRPr="00B36779" w:rsidRDefault="003F180C" w:rsidP="00AA1ED2">
            <w:pPr>
              <w:rPr>
                <w:rFonts w:asciiTheme="minorHAnsi" w:eastAsiaTheme="minorEastAsia" w:hAnsiTheme="minorHAnsi"/>
                <w:bCs/>
                <w:sz w:val="22"/>
                <w:szCs w:val="18"/>
                <w:lang w:val="en-US" w:eastAsia="zh-CN"/>
              </w:rPr>
            </w:pPr>
            <w:r w:rsidRPr="00B36779">
              <w:rPr>
                <w:rFonts w:asciiTheme="minorHAnsi" w:eastAsiaTheme="minorEastAsia" w:hAnsiTheme="minorHAnsi" w:cs="Microsoft YaHei"/>
                <w:bCs/>
                <w:sz w:val="22"/>
                <w:szCs w:val="18"/>
                <w:lang w:val="en-US" w:eastAsia="zh-CN"/>
              </w:rPr>
              <w:t>页数</w:t>
            </w:r>
          </w:p>
        </w:tc>
        <w:tc>
          <w:tcPr>
            <w:tcW w:w="1050" w:type="dxa"/>
            <w:noWrap/>
            <w:vAlign w:val="center"/>
            <w:hideMark/>
          </w:tcPr>
          <w:p w:rsidR="003F180C" w:rsidRPr="00B36779" w:rsidRDefault="003F180C" w:rsidP="00AA1ED2">
            <w:pPr>
              <w:jc w:val="center"/>
              <w:rPr>
                <w:rFonts w:asciiTheme="minorHAnsi" w:eastAsiaTheme="minorEastAsia" w:hAnsiTheme="minorHAnsi"/>
                <w:bCs/>
                <w:sz w:val="22"/>
                <w:szCs w:val="18"/>
                <w:lang w:val="en-US" w:eastAsia="zh-CN"/>
              </w:rPr>
            </w:pPr>
            <w:r w:rsidRPr="00B36779">
              <w:rPr>
                <w:rFonts w:asciiTheme="minorHAnsi" w:eastAsiaTheme="minorEastAsia" w:hAnsiTheme="minorHAnsi"/>
                <w:bCs/>
                <w:sz w:val="22"/>
                <w:szCs w:val="18"/>
                <w:lang w:val="en-US" w:eastAsia="zh-CN"/>
              </w:rPr>
              <w:t>205</w:t>
            </w:r>
          </w:p>
        </w:tc>
        <w:tc>
          <w:tcPr>
            <w:tcW w:w="1051" w:type="dxa"/>
            <w:noWrap/>
            <w:vAlign w:val="center"/>
            <w:hideMark/>
          </w:tcPr>
          <w:p w:rsidR="003F180C" w:rsidRPr="00B36779" w:rsidRDefault="003F180C" w:rsidP="00AA1ED2">
            <w:pPr>
              <w:jc w:val="center"/>
              <w:rPr>
                <w:rFonts w:asciiTheme="minorHAnsi" w:eastAsiaTheme="minorEastAsia" w:hAnsiTheme="minorHAnsi"/>
                <w:bCs/>
                <w:sz w:val="22"/>
                <w:szCs w:val="18"/>
                <w:lang w:val="en-US" w:eastAsia="zh-CN"/>
              </w:rPr>
            </w:pPr>
            <w:r w:rsidRPr="00B36779">
              <w:rPr>
                <w:rFonts w:asciiTheme="minorHAnsi" w:eastAsiaTheme="minorEastAsia" w:hAnsiTheme="minorHAnsi"/>
                <w:bCs/>
                <w:sz w:val="22"/>
                <w:szCs w:val="18"/>
                <w:lang w:val="en-US" w:eastAsia="zh-CN"/>
              </w:rPr>
              <w:t>205</w:t>
            </w:r>
          </w:p>
        </w:tc>
        <w:tc>
          <w:tcPr>
            <w:tcW w:w="1050" w:type="dxa"/>
            <w:vAlign w:val="center"/>
          </w:tcPr>
          <w:p w:rsidR="003F180C" w:rsidRPr="00B36779" w:rsidRDefault="003F180C" w:rsidP="00AA1ED2">
            <w:pPr>
              <w:jc w:val="center"/>
              <w:rPr>
                <w:rFonts w:asciiTheme="minorHAnsi" w:eastAsiaTheme="minorEastAsia" w:hAnsiTheme="minorHAnsi"/>
                <w:bCs/>
                <w:sz w:val="22"/>
                <w:szCs w:val="18"/>
                <w:lang w:val="en-US" w:eastAsia="zh-CN"/>
              </w:rPr>
            </w:pPr>
            <w:r w:rsidRPr="00B36779">
              <w:rPr>
                <w:rFonts w:asciiTheme="minorHAnsi" w:eastAsiaTheme="minorEastAsia" w:hAnsiTheme="minorHAnsi"/>
                <w:bCs/>
                <w:sz w:val="22"/>
                <w:szCs w:val="18"/>
                <w:lang w:val="en-US" w:eastAsia="zh-CN"/>
              </w:rPr>
              <w:t>226</w:t>
            </w:r>
          </w:p>
        </w:tc>
        <w:tc>
          <w:tcPr>
            <w:tcW w:w="1051" w:type="dxa"/>
            <w:vAlign w:val="center"/>
          </w:tcPr>
          <w:p w:rsidR="003F180C" w:rsidRPr="00B36779" w:rsidRDefault="003F180C" w:rsidP="00AA1ED2">
            <w:pPr>
              <w:jc w:val="center"/>
              <w:rPr>
                <w:rFonts w:asciiTheme="minorHAnsi" w:eastAsiaTheme="minorEastAsia" w:hAnsiTheme="minorHAnsi"/>
                <w:bCs/>
                <w:sz w:val="22"/>
                <w:szCs w:val="18"/>
                <w:lang w:val="en-US" w:eastAsia="zh-CN"/>
              </w:rPr>
            </w:pPr>
            <w:r w:rsidRPr="00B36779">
              <w:rPr>
                <w:rFonts w:asciiTheme="minorHAnsi" w:eastAsiaTheme="minorEastAsia" w:hAnsiTheme="minorHAnsi"/>
                <w:bCs/>
                <w:sz w:val="22"/>
                <w:szCs w:val="18"/>
                <w:lang w:val="en-US" w:eastAsia="zh-CN"/>
              </w:rPr>
              <w:t>226</w:t>
            </w:r>
          </w:p>
        </w:tc>
        <w:tc>
          <w:tcPr>
            <w:tcW w:w="1050" w:type="dxa"/>
            <w:vAlign w:val="center"/>
          </w:tcPr>
          <w:p w:rsidR="003F180C" w:rsidRPr="00B36779" w:rsidRDefault="003F180C" w:rsidP="00AA1ED2">
            <w:pPr>
              <w:jc w:val="center"/>
              <w:rPr>
                <w:rFonts w:asciiTheme="minorHAnsi" w:eastAsiaTheme="minorEastAsia" w:hAnsiTheme="minorHAnsi"/>
                <w:bCs/>
                <w:sz w:val="22"/>
                <w:szCs w:val="18"/>
                <w:lang w:val="en-US" w:eastAsia="zh-CN"/>
              </w:rPr>
            </w:pPr>
            <w:r w:rsidRPr="00B36779">
              <w:rPr>
                <w:rFonts w:asciiTheme="minorHAnsi" w:eastAsiaTheme="minorEastAsia" w:hAnsiTheme="minorHAnsi"/>
                <w:bCs/>
                <w:sz w:val="22"/>
                <w:szCs w:val="18"/>
                <w:lang w:val="en-US" w:eastAsia="zh-CN"/>
              </w:rPr>
              <w:t>137</w:t>
            </w:r>
          </w:p>
        </w:tc>
        <w:tc>
          <w:tcPr>
            <w:tcW w:w="1051" w:type="dxa"/>
            <w:vAlign w:val="center"/>
          </w:tcPr>
          <w:p w:rsidR="003F180C" w:rsidRPr="00B36779" w:rsidRDefault="003F180C" w:rsidP="00AA1ED2">
            <w:pPr>
              <w:jc w:val="center"/>
              <w:rPr>
                <w:rFonts w:asciiTheme="minorHAnsi" w:eastAsiaTheme="minorEastAsia" w:hAnsiTheme="minorHAnsi"/>
                <w:bCs/>
                <w:sz w:val="22"/>
                <w:szCs w:val="18"/>
                <w:lang w:val="en-US" w:eastAsia="zh-CN"/>
              </w:rPr>
            </w:pPr>
            <w:r w:rsidRPr="00B36779">
              <w:rPr>
                <w:rFonts w:asciiTheme="minorHAnsi" w:eastAsiaTheme="minorEastAsia" w:hAnsiTheme="minorHAnsi"/>
                <w:bCs/>
                <w:sz w:val="22"/>
                <w:szCs w:val="18"/>
                <w:lang w:val="en-US" w:eastAsia="zh-CN"/>
              </w:rPr>
              <w:t>137</w:t>
            </w:r>
          </w:p>
        </w:tc>
        <w:tc>
          <w:tcPr>
            <w:tcW w:w="1050" w:type="dxa"/>
            <w:vAlign w:val="center"/>
          </w:tcPr>
          <w:p w:rsidR="003F180C" w:rsidRPr="00B36779" w:rsidRDefault="003F180C" w:rsidP="00AA1ED2">
            <w:pPr>
              <w:jc w:val="center"/>
              <w:rPr>
                <w:rFonts w:asciiTheme="minorHAnsi" w:eastAsiaTheme="minorEastAsia" w:hAnsiTheme="minorHAnsi"/>
                <w:bCs/>
                <w:sz w:val="22"/>
                <w:szCs w:val="18"/>
                <w:lang w:val="en-US" w:eastAsia="zh-CN"/>
              </w:rPr>
            </w:pPr>
            <w:r w:rsidRPr="00B36779">
              <w:rPr>
                <w:rFonts w:asciiTheme="minorHAnsi" w:eastAsiaTheme="minorEastAsia" w:hAnsiTheme="minorHAnsi"/>
                <w:bCs/>
                <w:sz w:val="22"/>
                <w:szCs w:val="18"/>
                <w:lang w:val="en-US" w:eastAsia="zh-CN"/>
              </w:rPr>
              <w:t>14</w:t>
            </w:r>
          </w:p>
        </w:tc>
        <w:tc>
          <w:tcPr>
            <w:tcW w:w="1051" w:type="dxa"/>
            <w:vAlign w:val="center"/>
          </w:tcPr>
          <w:p w:rsidR="003F180C" w:rsidRPr="00B36779" w:rsidRDefault="003F180C" w:rsidP="00AA1ED2">
            <w:pPr>
              <w:jc w:val="center"/>
              <w:rPr>
                <w:rFonts w:asciiTheme="minorHAnsi" w:eastAsiaTheme="minorEastAsia" w:hAnsiTheme="minorHAnsi"/>
                <w:bCs/>
                <w:sz w:val="22"/>
                <w:szCs w:val="18"/>
                <w:lang w:val="en-US" w:eastAsia="zh-CN"/>
              </w:rPr>
            </w:pPr>
            <w:r w:rsidRPr="00B36779">
              <w:rPr>
                <w:rFonts w:asciiTheme="minorHAnsi" w:eastAsiaTheme="minorEastAsia" w:hAnsiTheme="minorHAnsi"/>
                <w:bCs/>
                <w:sz w:val="22"/>
                <w:szCs w:val="18"/>
                <w:lang w:val="en-US" w:eastAsia="zh-CN"/>
              </w:rPr>
              <w:t>14</w:t>
            </w:r>
          </w:p>
        </w:tc>
      </w:tr>
      <w:tr w:rsidR="003F180C" w:rsidRPr="00B36779" w:rsidTr="00AA1ED2">
        <w:trPr>
          <w:trHeight w:val="300"/>
          <w:jc w:val="center"/>
        </w:trPr>
        <w:tc>
          <w:tcPr>
            <w:tcW w:w="1339" w:type="dxa"/>
            <w:noWrap/>
            <w:vAlign w:val="center"/>
            <w:hideMark/>
          </w:tcPr>
          <w:p w:rsidR="003F180C" w:rsidRPr="00B36779" w:rsidRDefault="003F180C" w:rsidP="00AA1ED2">
            <w:pPr>
              <w:rPr>
                <w:rFonts w:asciiTheme="minorHAnsi" w:eastAsiaTheme="minorEastAsia" w:hAnsiTheme="minorHAnsi"/>
                <w:bCs/>
                <w:sz w:val="22"/>
                <w:szCs w:val="18"/>
                <w:lang w:val="en-US" w:eastAsia="zh-CN"/>
              </w:rPr>
            </w:pPr>
            <w:r>
              <w:rPr>
                <w:rFonts w:asciiTheme="minorHAnsi" w:eastAsiaTheme="minorEastAsia" w:hAnsiTheme="minorHAnsi" w:cs="Microsoft YaHei"/>
                <w:bCs/>
                <w:sz w:val="22"/>
                <w:szCs w:val="18"/>
                <w:lang w:val="en-US" w:eastAsia="zh-CN"/>
              </w:rPr>
              <w:t>职位数量</w:t>
            </w:r>
          </w:p>
        </w:tc>
        <w:tc>
          <w:tcPr>
            <w:tcW w:w="1050" w:type="dxa"/>
            <w:noWrap/>
            <w:vAlign w:val="center"/>
            <w:hideMark/>
          </w:tcPr>
          <w:p w:rsidR="003F180C" w:rsidRPr="00B36779" w:rsidRDefault="003F180C" w:rsidP="00AA1ED2">
            <w:pPr>
              <w:jc w:val="center"/>
              <w:rPr>
                <w:rFonts w:asciiTheme="minorHAnsi" w:eastAsiaTheme="minorEastAsia" w:hAnsiTheme="minorHAnsi"/>
                <w:bCs/>
                <w:sz w:val="22"/>
                <w:szCs w:val="18"/>
                <w:lang w:val="en-US" w:eastAsia="zh-CN"/>
              </w:rPr>
            </w:pPr>
            <w:r w:rsidRPr="00B36779">
              <w:rPr>
                <w:rFonts w:asciiTheme="minorHAnsi" w:eastAsiaTheme="minorEastAsia" w:hAnsiTheme="minorHAnsi"/>
                <w:bCs/>
                <w:sz w:val="22"/>
                <w:szCs w:val="18"/>
                <w:lang w:val="en-US" w:eastAsia="zh-CN"/>
              </w:rPr>
              <w:t>176</w:t>
            </w:r>
          </w:p>
        </w:tc>
        <w:tc>
          <w:tcPr>
            <w:tcW w:w="1051" w:type="dxa"/>
            <w:noWrap/>
            <w:vAlign w:val="center"/>
            <w:hideMark/>
          </w:tcPr>
          <w:p w:rsidR="003F180C" w:rsidRPr="00B36779" w:rsidRDefault="003F180C" w:rsidP="00AA1ED2">
            <w:pPr>
              <w:jc w:val="center"/>
              <w:rPr>
                <w:rFonts w:asciiTheme="minorHAnsi" w:eastAsiaTheme="minorEastAsia" w:hAnsiTheme="minorHAnsi"/>
                <w:bCs/>
                <w:sz w:val="22"/>
                <w:szCs w:val="18"/>
                <w:lang w:val="en-US" w:eastAsia="zh-CN"/>
              </w:rPr>
            </w:pPr>
            <w:r w:rsidRPr="00B36779">
              <w:rPr>
                <w:rFonts w:asciiTheme="minorHAnsi" w:eastAsiaTheme="minorEastAsia" w:hAnsiTheme="minorHAnsi"/>
                <w:bCs/>
                <w:sz w:val="22"/>
                <w:szCs w:val="18"/>
                <w:lang w:val="en-US" w:eastAsia="zh-CN"/>
              </w:rPr>
              <w:t>176</w:t>
            </w:r>
          </w:p>
        </w:tc>
        <w:tc>
          <w:tcPr>
            <w:tcW w:w="1050" w:type="dxa"/>
            <w:vAlign w:val="center"/>
          </w:tcPr>
          <w:p w:rsidR="003F180C" w:rsidRPr="00B36779" w:rsidRDefault="003F180C" w:rsidP="00AA1ED2">
            <w:pPr>
              <w:jc w:val="center"/>
              <w:rPr>
                <w:rFonts w:asciiTheme="minorHAnsi" w:eastAsiaTheme="minorEastAsia" w:hAnsiTheme="minorHAnsi"/>
                <w:bCs/>
                <w:sz w:val="22"/>
                <w:szCs w:val="18"/>
                <w:lang w:val="en-US" w:eastAsia="zh-CN"/>
              </w:rPr>
            </w:pPr>
            <w:r w:rsidRPr="00B36779">
              <w:rPr>
                <w:rFonts w:asciiTheme="minorHAnsi" w:eastAsiaTheme="minorEastAsia" w:hAnsiTheme="minorHAnsi"/>
                <w:bCs/>
                <w:sz w:val="22"/>
                <w:szCs w:val="18"/>
                <w:lang w:val="en-US" w:eastAsia="zh-CN"/>
              </w:rPr>
              <w:t>181</w:t>
            </w:r>
          </w:p>
        </w:tc>
        <w:tc>
          <w:tcPr>
            <w:tcW w:w="1051" w:type="dxa"/>
            <w:vAlign w:val="center"/>
          </w:tcPr>
          <w:p w:rsidR="003F180C" w:rsidRPr="00B36779" w:rsidRDefault="003F180C" w:rsidP="00AA1ED2">
            <w:pPr>
              <w:jc w:val="center"/>
              <w:rPr>
                <w:rFonts w:asciiTheme="minorHAnsi" w:eastAsiaTheme="minorEastAsia" w:hAnsiTheme="minorHAnsi"/>
                <w:bCs/>
                <w:sz w:val="22"/>
                <w:szCs w:val="18"/>
                <w:lang w:val="en-US" w:eastAsia="zh-CN"/>
              </w:rPr>
            </w:pPr>
            <w:r w:rsidRPr="00B36779">
              <w:rPr>
                <w:rFonts w:asciiTheme="minorHAnsi" w:eastAsiaTheme="minorEastAsia" w:hAnsiTheme="minorHAnsi"/>
                <w:bCs/>
                <w:sz w:val="22"/>
                <w:szCs w:val="18"/>
                <w:lang w:val="en-US" w:eastAsia="zh-CN"/>
              </w:rPr>
              <w:t>181</w:t>
            </w:r>
          </w:p>
        </w:tc>
        <w:tc>
          <w:tcPr>
            <w:tcW w:w="1050" w:type="dxa"/>
            <w:vAlign w:val="center"/>
          </w:tcPr>
          <w:p w:rsidR="003F180C" w:rsidRPr="00B36779" w:rsidRDefault="003F180C" w:rsidP="00AA1ED2">
            <w:pPr>
              <w:jc w:val="center"/>
              <w:rPr>
                <w:rFonts w:asciiTheme="minorHAnsi" w:eastAsiaTheme="minorEastAsia" w:hAnsiTheme="minorHAnsi"/>
                <w:bCs/>
                <w:sz w:val="22"/>
                <w:szCs w:val="18"/>
                <w:lang w:val="en-US" w:eastAsia="zh-CN"/>
              </w:rPr>
            </w:pPr>
            <w:r w:rsidRPr="00B36779">
              <w:rPr>
                <w:rFonts w:asciiTheme="minorHAnsi" w:eastAsiaTheme="minorEastAsia" w:hAnsiTheme="minorHAnsi"/>
                <w:bCs/>
                <w:sz w:val="22"/>
                <w:szCs w:val="18"/>
                <w:lang w:val="en-US" w:eastAsia="zh-CN"/>
              </w:rPr>
              <w:t>175</w:t>
            </w:r>
          </w:p>
        </w:tc>
        <w:tc>
          <w:tcPr>
            <w:tcW w:w="1051" w:type="dxa"/>
            <w:vAlign w:val="center"/>
          </w:tcPr>
          <w:p w:rsidR="003F180C" w:rsidRPr="00B36779" w:rsidRDefault="003F180C" w:rsidP="00AA1ED2">
            <w:pPr>
              <w:jc w:val="center"/>
              <w:rPr>
                <w:rFonts w:asciiTheme="minorHAnsi" w:eastAsiaTheme="minorEastAsia" w:hAnsiTheme="minorHAnsi"/>
                <w:bCs/>
                <w:sz w:val="22"/>
                <w:szCs w:val="18"/>
                <w:lang w:val="en-US" w:eastAsia="zh-CN"/>
              </w:rPr>
            </w:pPr>
            <w:r w:rsidRPr="00B36779">
              <w:rPr>
                <w:rFonts w:asciiTheme="minorHAnsi" w:eastAsiaTheme="minorEastAsia" w:hAnsiTheme="minorHAnsi"/>
                <w:bCs/>
                <w:sz w:val="22"/>
                <w:szCs w:val="18"/>
                <w:lang w:val="en-US" w:eastAsia="zh-CN"/>
              </w:rPr>
              <w:t>175</w:t>
            </w:r>
          </w:p>
        </w:tc>
        <w:tc>
          <w:tcPr>
            <w:tcW w:w="1050" w:type="dxa"/>
            <w:vAlign w:val="center"/>
          </w:tcPr>
          <w:p w:rsidR="003F180C" w:rsidRPr="00B36779" w:rsidRDefault="003F180C" w:rsidP="00AA1ED2">
            <w:pPr>
              <w:jc w:val="center"/>
              <w:rPr>
                <w:rFonts w:asciiTheme="minorHAnsi" w:eastAsiaTheme="minorEastAsia" w:hAnsiTheme="minorHAnsi"/>
                <w:bCs/>
                <w:sz w:val="22"/>
                <w:szCs w:val="18"/>
                <w:lang w:val="en-US" w:eastAsia="zh-CN"/>
              </w:rPr>
            </w:pPr>
            <w:r w:rsidRPr="00B36779">
              <w:rPr>
                <w:rFonts w:asciiTheme="minorHAnsi" w:eastAsiaTheme="minorEastAsia" w:hAnsiTheme="minorHAnsi"/>
                <w:bCs/>
                <w:sz w:val="22"/>
                <w:szCs w:val="18"/>
                <w:lang w:val="en-US" w:eastAsia="zh-CN"/>
              </w:rPr>
              <w:t>173</w:t>
            </w:r>
          </w:p>
        </w:tc>
        <w:tc>
          <w:tcPr>
            <w:tcW w:w="1051" w:type="dxa"/>
            <w:vAlign w:val="center"/>
          </w:tcPr>
          <w:p w:rsidR="003F180C" w:rsidRPr="00B36779" w:rsidRDefault="003F180C" w:rsidP="00AA1ED2">
            <w:pPr>
              <w:jc w:val="center"/>
              <w:rPr>
                <w:rFonts w:asciiTheme="minorHAnsi" w:eastAsiaTheme="minorEastAsia" w:hAnsiTheme="minorHAnsi"/>
                <w:bCs/>
                <w:sz w:val="22"/>
                <w:szCs w:val="18"/>
                <w:lang w:val="en-US" w:eastAsia="zh-CN"/>
              </w:rPr>
            </w:pPr>
            <w:r w:rsidRPr="00B36779">
              <w:rPr>
                <w:rFonts w:asciiTheme="minorHAnsi" w:eastAsiaTheme="minorEastAsia" w:hAnsiTheme="minorHAnsi"/>
                <w:bCs/>
                <w:sz w:val="22"/>
                <w:szCs w:val="18"/>
                <w:lang w:val="en-US" w:eastAsia="zh-CN"/>
              </w:rPr>
              <w:t>173</w:t>
            </w:r>
          </w:p>
        </w:tc>
      </w:tr>
    </w:tbl>
    <w:p w:rsidR="003F180C" w:rsidRDefault="003F180C" w:rsidP="003F180C">
      <w:pPr>
        <w:rPr>
          <w:b/>
          <w:lang w:val="en-US" w:eastAsia="zh-CN"/>
        </w:rPr>
      </w:pPr>
    </w:p>
    <w:tbl>
      <w:tblPr>
        <w:tblStyle w:val="TableGrid"/>
        <w:tblW w:w="9743" w:type="dxa"/>
        <w:jc w:val="center"/>
        <w:tblLayout w:type="fixed"/>
        <w:tblLook w:val="04A0" w:firstRow="1" w:lastRow="0" w:firstColumn="1" w:lastColumn="0" w:noHBand="0" w:noVBand="1"/>
      </w:tblPr>
      <w:tblGrid>
        <w:gridCol w:w="1339"/>
        <w:gridCol w:w="1050"/>
        <w:gridCol w:w="1051"/>
        <w:gridCol w:w="1050"/>
        <w:gridCol w:w="1051"/>
        <w:gridCol w:w="1050"/>
        <w:gridCol w:w="1051"/>
        <w:gridCol w:w="1050"/>
        <w:gridCol w:w="1051"/>
      </w:tblGrid>
      <w:tr w:rsidR="003F180C" w:rsidRPr="00B36779" w:rsidTr="00AA1ED2">
        <w:trPr>
          <w:trHeight w:val="315"/>
          <w:jc w:val="center"/>
        </w:trPr>
        <w:tc>
          <w:tcPr>
            <w:tcW w:w="1339" w:type="dxa"/>
            <w:noWrap/>
            <w:hideMark/>
          </w:tcPr>
          <w:p w:rsidR="003F180C" w:rsidRPr="00B36779" w:rsidRDefault="003F180C" w:rsidP="00AA1ED2">
            <w:pPr>
              <w:jc w:val="center"/>
              <w:rPr>
                <w:rFonts w:asciiTheme="minorHAnsi" w:eastAsiaTheme="minorEastAsia" w:hAnsiTheme="minorHAnsi"/>
                <w:b/>
                <w:sz w:val="22"/>
                <w:szCs w:val="18"/>
                <w:lang w:val="en-US" w:eastAsia="zh-CN"/>
              </w:rPr>
            </w:pPr>
            <w:r w:rsidRPr="00B36779">
              <w:rPr>
                <w:rFonts w:asciiTheme="minorHAnsi" w:eastAsiaTheme="minorEastAsia" w:hAnsiTheme="minorHAnsi" w:cs="Microsoft YaHei"/>
                <w:b/>
                <w:sz w:val="22"/>
                <w:szCs w:val="18"/>
                <w:lang w:val="en-US" w:eastAsia="zh-CN"/>
              </w:rPr>
              <w:t>年份</w:t>
            </w:r>
          </w:p>
        </w:tc>
        <w:tc>
          <w:tcPr>
            <w:tcW w:w="1050" w:type="dxa"/>
            <w:noWrap/>
            <w:tcMar>
              <w:left w:w="29" w:type="dxa"/>
              <w:right w:w="29" w:type="dxa"/>
            </w:tcMar>
            <w:vAlign w:val="center"/>
            <w:hideMark/>
          </w:tcPr>
          <w:p w:rsidR="003F180C" w:rsidRPr="00B36779" w:rsidRDefault="003F180C" w:rsidP="00AA1ED2">
            <w:pPr>
              <w:jc w:val="center"/>
              <w:rPr>
                <w:rFonts w:asciiTheme="minorHAnsi" w:eastAsiaTheme="minorEastAsia" w:hAnsiTheme="minorHAnsi"/>
                <w:b/>
                <w:sz w:val="22"/>
                <w:szCs w:val="18"/>
                <w:lang w:val="en-US" w:eastAsia="zh-CN"/>
              </w:rPr>
            </w:pPr>
            <w:r w:rsidRPr="00B36779">
              <w:rPr>
                <w:rFonts w:asciiTheme="minorHAnsi" w:eastAsiaTheme="minorEastAsia" w:hAnsiTheme="minorHAnsi"/>
                <w:b/>
                <w:sz w:val="22"/>
                <w:szCs w:val="18"/>
                <w:lang w:val="en-US" w:eastAsia="zh-CN"/>
              </w:rPr>
              <w:t>2012</w:t>
            </w:r>
          </w:p>
        </w:tc>
        <w:tc>
          <w:tcPr>
            <w:tcW w:w="1051" w:type="dxa"/>
            <w:noWrap/>
            <w:tcMar>
              <w:left w:w="29" w:type="dxa"/>
              <w:right w:w="29" w:type="dxa"/>
            </w:tcMar>
            <w:vAlign w:val="center"/>
            <w:hideMark/>
          </w:tcPr>
          <w:p w:rsidR="003F180C" w:rsidRPr="00B36779" w:rsidRDefault="003F180C" w:rsidP="00AA1ED2">
            <w:pPr>
              <w:jc w:val="center"/>
              <w:rPr>
                <w:rFonts w:asciiTheme="minorHAnsi" w:eastAsiaTheme="minorEastAsia" w:hAnsiTheme="minorHAnsi"/>
                <w:b/>
                <w:sz w:val="22"/>
                <w:szCs w:val="18"/>
                <w:lang w:val="en-US" w:eastAsia="zh-CN"/>
              </w:rPr>
            </w:pPr>
            <w:r w:rsidRPr="00B36779">
              <w:rPr>
                <w:rFonts w:asciiTheme="minorHAnsi" w:eastAsiaTheme="minorEastAsia" w:hAnsiTheme="minorHAnsi"/>
                <w:b/>
                <w:sz w:val="22"/>
                <w:szCs w:val="18"/>
                <w:lang w:val="en-US" w:eastAsia="zh-CN"/>
              </w:rPr>
              <w:t>2013</w:t>
            </w:r>
          </w:p>
        </w:tc>
        <w:tc>
          <w:tcPr>
            <w:tcW w:w="1050" w:type="dxa"/>
            <w:tcMar>
              <w:left w:w="29" w:type="dxa"/>
              <w:right w:w="29" w:type="dxa"/>
            </w:tcMar>
            <w:vAlign w:val="center"/>
          </w:tcPr>
          <w:p w:rsidR="003F180C" w:rsidRPr="00B36779" w:rsidRDefault="003F180C" w:rsidP="00AA1ED2">
            <w:pPr>
              <w:jc w:val="center"/>
              <w:rPr>
                <w:rFonts w:asciiTheme="minorHAnsi" w:eastAsiaTheme="minorEastAsia" w:hAnsiTheme="minorHAnsi"/>
                <w:b/>
                <w:sz w:val="22"/>
                <w:szCs w:val="18"/>
                <w:lang w:val="en-US" w:eastAsia="zh-CN"/>
              </w:rPr>
            </w:pPr>
            <w:r w:rsidRPr="00B36779">
              <w:rPr>
                <w:rFonts w:asciiTheme="minorHAnsi" w:eastAsiaTheme="minorEastAsia" w:hAnsiTheme="minorHAnsi"/>
                <w:b/>
                <w:sz w:val="22"/>
                <w:szCs w:val="18"/>
                <w:lang w:val="en-US" w:eastAsia="zh-CN"/>
              </w:rPr>
              <w:t>2014</w:t>
            </w:r>
          </w:p>
        </w:tc>
        <w:tc>
          <w:tcPr>
            <w:tcW w:w="1051" w:type="dxa"/>
            <w:vAlign w:val="center"/>
          </w:tcPr>
          <w:p w:rsidR="003F180C" w:rsidRPr="00B36779" w:rsidRDefault="003F180C" w:rsidP="00AA1ED2">
            <w:pPr>
              <w:jc w:val="center"/>
              <w:rPr>
                <w:rFonts w:asciiTheme="minorHAnsi" w:eastAsiaTheme="minorEastAsia" w:hAnsiTheme="minorHAnsi"/>
                <w:b/>
                <w:sz w:val="22"/>
                <w:szCs w:val="18"/>
                <w:lang w:val="en-US" w:eastAsia="zh-CN"/>
              </w:rPr>
            </w:pPr>
            <w:r w:rsidRPr="00B36779">
              <w:rPr>
                <w:rFonts w:asciiTheme="minorHAnsi" w:eastAsiaTheme="minorEastAsia" w:hAnsiTheme="minorHAnsi"/>
                <w:b/>
                <w:sz w:val="22"/>
                <w:szCs w:val="18"/>
                <w:lang w:val="en-US" w:eastAsia="zh-CN"/>
              </w:rPr>
              <w:t>2015</w:t>
            </w:r>
          </w:p>
        </w:tc>
        <w:tc>
          <w:tcPr>
            <w:tcW w:w="1050" w:type="dxa"/>
            <w:vAlign w:val="center"/>
          </w:tcPr>
          <w:p w:rsidR="003F180C" w:rsidRPr="00B36779" w:rsidRDefault="003F180C" w:rsidP="00AA1ED2">
            <w:pPr>
              <w:jc w:val="center"/>
              <w:rPr>
                <w:rFonts w:asciiTheme="minorHAnsi" w:eastAsiaTheme="minorEastAsia" w:hAnsiTheme="minorHAnsi"/>
                <w:b/>
                <w:sz w:val="22"/>
                <w:szCs w:val="18"/>
                <w:lang w:val="en-US" w:eastAsia="zh-CN"/>
              </w:rPr>
            </w:pPr>
            <w:r w:rsidRPr="00B36779">
              <w:rPr>
                <w:rFonts w:asciiTheme="minorHAnsi" w:eastAsiaTheme="minorEastAsia" w:hAnsiTheme="minorHAnsi"/>
                <w:b/>
                <w:sz w:val="22"/>
                <w:szCs w:val="18"/>
                <w:lang w:val="en-US" w:eastAsia="zh-CN"/>
              </w:rPr>
              <w:t>2016</w:t>
            </w:r>
          </w:p>
        </w:tc>
        <w:tc>
          <w:tcPr>
            <w:tcW w:w="1051" w:type="dxa"/>
            <w:vAlign w:val="center"/>
          </w:tcPr>
          <w:p w:rsidR="003F180C" w:rsidRPr="00B36779" w:rsidRDefault="003F180C" w:rsidP="00AA1ED2">
            <w:pPr>
              <w:jc w:val="center"/>
              <w:rPr>
                <w:rFonts w:asciiTheme="minorHAnsi" w:eastAsiaTheme="minorEastAsia" w:hAnsiTheme="minorHAnsi"/>
                <w:b/>
                <w:sz w:val="22"/>
                <w:szCs w:val="18"/>
                <w:lang w:val="en-US" w:eastAsia="zh-CN"/>
              </w:rPr>
            </w:pPr>
            <w:r w:rsidRPr="00B36779">
              <w:rPr>
                <w:rFonts w:asciiTheme="minorHAnsi" w:eastAsiaTheme="minorEastAsia" w:hAnsiTheme="minorHAnsi"/>
                <w:b/>
                <w:sz w:val="22"/>
                <w:szCs w:val="18"/>
                <w:lang w:val="en-US" w:eastAsia="zh-CN"/>
              </w:rPr>
              <w:t>2017</w:t>
            </w:r>
          </w:p>
        </w:tc>
        <w:tc>
          <w:tcPr>
            <w:tcW w:w="1050" w:type="dxa"/>
            <w:vAlign w:val="center"/>
          </w:tcPr>
          <w:p w:rsidR="003F180C" w:rsidRPr="00B36779" w:rsidRDefault="003F180C" w:rsidP="00AA1ED2">
            <w:pPr>
              <w:jc w:val="center"/>
              <w:rPr>
                <w:rFonts w:asciiTheme="minorHAnsi" w:eastAsiaTheme="minorEastAsia" w:hAnsiTheme="minorHAnsi"/>
                <w:b/>
                <w:color w:val="FF0000"/>
                <w:sz w:val="22"/>
                <w:szCs w:val="18"/>
                <w:lang w:val="en-US" w:eastAsia="zh-CN"/>
              </w:rPr>
            </w:pPr>
            <w:r w:rsidRPr="00B36779">
              <w:rPr>
                <w:rFonts w:asciiTheme="minorHAnsi" w:eastAsiaTheme="minorEastAsia" w:hAnsiTheme="minorHAnsi"/>
                <w:b/>
                <w:color w:val="FF0000"/>
                <w:sz w:val="22"/>
                <w:szCs w:val="18"/>
                <w:lang w:val="en-US" w:eastAsia="zh-CN"/>
              </w:rPr>
              <w:t>2018</w:t>
            </w:r>
          </w:p>
        </w:tc>
        <w:tc>
          <w:tcPr>
            <w:tcW w:w="1051" w:type="dxa"/>
            <w:vAlign w:val="center"/>
          </w:tcPr>
          <w:p w:rsidR="003F180C" w:rsidRPr="00B36779" w:rsidRDefault="003F180C" w:rsidP="00AA1ED2">
            <w:pPr>
              <w:jc w:val="center"/>
              <w:rPr>
                <w:rFonts w:asciiTheme="minorHAnsi" w:eastAsiaTheme="minorEastAsia" w:hAnsiTheme="minorHAnsi"/>
                <w:b/>
                <w:color w:val="FF0000"/>
                <w:sz w:val="22"/>
                <w:szCs w:val="18"/>
                <w:lang w:val="en-US" w:eastAsia="zh-CN"/>
              </w:rPr>
            </w:pPr>
            <w:r w:rsidRPr="00B36779">
              <w:rPr>
                <w:rFonts w:asciiTheme="minorHAnsi" w:eastAsiaTheme="minorEastAsia" w:hAnsiTheme="minorHAnsi"/>
                <w:b/>
                <w:color w:val="FF0000"/>
                <w:sz w:val="22"/>
                <w:szCs w:val="18"/>
                <w:lang w:val="en-US" w:eastAsia="zh-CN"/>
              </w:rPr>
              <w:t>2019</w:t>
            </w:r>
          </w:p>
        </w:tc>
      </w:tr>
      <w:tr w:rsidR="003F180C" w:rsidRPr="00B36779" w:rsidTr="00AA1ED2">
        <w:trPr>
          <w:trHeight w:val="327"/>
          <w:jc w:val="center"/>
        </w:trPr>
        <w:tc>
          <w:tcPr>
            <w:tcW w:w="1339" w:type="dxa"/>
            <w:noWrap/>
            <w:hideMark/>
          </w:tcPr>
          <w:p w:rsidR="003F180C" w:rsidRPr="00B36779" w:rsidRDefault="003F180C" w:rsidP="00AA1ED2">
            <w:pPr>
              <w:tabs>
                <w:tab w:val="left" w:pos="910"/>
              </w:tabs>
              <w:rPr>
                <w:rFonts w:asciiTheme="minorHAnsi" w:eastAsiaTheme="minorEastAsia" w:hAnsiTheme="minorHAnsi"/>
                <w:bCs/>
                <w:sz w:val="22"/>
                <w:szCs w:val="18"/>
                <w:lang w:val="en-US" w:eastAsia="zh-CN"/>
              </w:rPr>
            </w:pPr>
            <w:r w:rsidRPr="00B36779">
              <w:rPr>
                <w:rFonts w:asciiTheme="minorHAnsi" w:eastAsiaTheme="minorEastAsia" w:hAnsiTheme="minorHAnsi" w:cs="Microsoft YaHei"/>
                <w:bCs/>
                <w:sz w:val="22"/>
                <w:szCs w:val="18"/>
                <w:lang w:val="en-US" w:eastAsia="zh-CN"/>
              </w:rPr>
              <w:t>文件</w:t>
            </w:r>
          </w:p>
        </w:tc>
        <w:tc>
          <w:tcPr>
            <w:tcW w:w="1050" w:type="dxa"/>
            <w:tcMar>
              <w:left w:w="29" w:type="dxa"/>
              <w:right w:w="29" w:type="dxa"/>
            </w:tcMar>
            <w:vAlign w:val="center"/>
            <w:hideMark/>
          </w:tcPr>
          <w:p w:rsidR="003F180C" w:rsidRPr="00B36779" w:rsidRDefault="00387A84" w:rsidP="00AA1ED2">
            <w:pPr>
              <w:jc w:val="center"/>
              <w:rPr>
                <w:rFonts w:asciiTheme="minorHAnsi" w:eastAsiaTheme="minorEastAsia" w:hAnsiTheme="minorHAnsi"/>
                <w:bCs/>
                <w:sz w:val="22"/>
                <w:szCs w:val="18"/>
                <w:u w:val="single"/>
                <w:lang w:val="en-US" w:eastAsia="zh-CN"/>
              </w:rPr>
            </w:pPr>
            <w:hyperlink r:id="rId42" w:history="1">
              <w:bookmarkStart w:id="74" w:name="lt_pId196"/>
              <w:r w:rsidR="003F180C" w:rsidRPr="00B36779">
                <w:rPr>
                  <w:rStyle w:val="Hyperlink"/>
                  <w:rFonts w:asciiTheme="minorHAnsi" w:eastAsiaTheme="minorEastAsia" w:hAnsiTheme="minorHAnsi"/>
                  <w:bCs/>
                  <w:sz w:val="22"/>
                  <w:szCs w:val="18"/>
                  <w:lang w:val="en-US" w:eastAsia="zh-CN"/>
                </w:rPr>
                <w:t>C17/10</w:t>
              </w:r>
              <w:bookmarkEnd w:id="74"/>
            </w:hyperlink>
          </w:p>
        </w:tc>
        <w:tc>
          <w:tcPr>
            <w:tcW w:w="1051" w:type="dxa"/>
            <w:tcMar>
              <w:left w:w="29" w:type="dxa"/>
              <w:right w:w="29" w:type="dxa"/>
            </w:tcMar>
            <w:vAlign w:val="center"/>
            <w:hideMark/>
          </w:tcPr>
          <w:p w:rsidR="003F180C" w:rsidRPr="00B36779" w:rsidRDefault="00387A84" w:rsidP="00AA1ED2">
            <w:pPr>
              <w:jc w:val="center"/>
              <w:rPr>
                <w:rFonts w:asciiTheme="minorHAnsi" w:eastAsiaTheme="minorEastAsia" w:hAnsiTheme="minorHAnsi"/>
                <w:bCs/>
                <w:sz w:val="22"/>
                <w:szCs w:val="18"/>
                <w:u w:val="single"/>
                <w:lang w:val="en-US" w:eastAsia="zh-CN"/>
              </w:rPr>
            </w:pPr>
            <w:hyperlink r:id="rId43" w:history="1">
              <w:bookmarkStart w:id="75" w:name="lt_pId197"/>
              <w:r w:rsidR="003F180C" w:rsidRPr="00B36779">
                <w:rPr>
                  <w:rStyle w:val="Hyperlink"/>
                  <w:rFonts w:asciiTheme="minorHAnsi" w:eastAsiaTheme="minorEastAsia" w:hAnsiTheme="minorHAnsi"/>
                  <w:bCs/>
                  <w:sz w:val="22"/>
                  <w:szCs w:val="18"/>
                  <w:lang w:val="en-US" w:eastAsia="zh-CN"/>
                </w:rPr>
                <w:t>C17/10</w:t>
              </w:r>
              <w:bookmarkEnd w:id="75"/>
            </w:hyperlink>
          </w:p>
        </w:tc>
        <w:tc>
          <w:tcPr>
            <w:tcW w:w="1050" w:type="dxa"/>
            <w:tcMar>
              <w:left w:w="29" w:type="dxa"/>
              <w:right w:w="29" w:type="dxa"/>
            </w:tcMar>
            <w:vAlign w:val="center"/>
          </w:tcPr>
          <w:p w:rsidR="003F180C" w:rsidRPr="00B36779" w:rsidRDefault="00387A84" w:rsidP="00AA1ED2">
            <w:pPr>
              <w:jc w:val="center"/>
              <w:rPr>
                <w:rFonts w:asciiTheme="minorHAnsi" w:eastAsiaTheme="minorEastAsia" w:hAnsiTheme="minorHAnsi"/>
                <w:bCs/>
                <w:sz w:val="22"/>
                <w:szCs w:val="18"/>
                <w:u w:val="single"/>
                <w:lang w:val="en-US" w:eastAsia="zh-CN"/>
              </w:rPr>
            </w:pPr>
            <w:hyperlink r:id="rId44" w:history="1">
              <w:bookmarkStart w:id="76" w:name="lt_pId198"/>
              <w:r w:rsidR="003F180C" w:rsidRPr="00B36779">
                <w:rPr>
                  <w:rStyle w:val="Hyperlink"/>
                  <w:rFonts w:asciiTheme="minorHAnsi" w:eastAsiaTheme="minorEastAsia" w:hAnsiTheme="minorHAnsi"/>
                  <w:bCs/>
                  <w:sz w:val="22"/>
                  <w:szCs w:val="18"/>
                  <w:lang w:val="en-US" w:eastAsia="zh-CN"/>
                </w:rPr>
                <w:t>C17/10</w:t>
              </w:r>
              <w:bookmarkEnd w:id="76"/>
            </w:hyperlink>
          </w:p>
        </w:tc>
        <w:tc>
          <w:tcPr>
            <w:tcW w:w="1051" w:type="dxa"/>
            <w:vAlign w:val="center"/>
          </w:tcPr>
          <w:p w:rsidR="003F180C" w:rsidRPr="00B36779" w:rsidRDefault="00387A84" w:rsidP="00AA1ED2">
            <w:pPr>
              <w:jc w:val="center"/>
              <w:rPr>
                <w:rFonts w:asciiTheme="minorHAnsi" w:eastAsiaTheme="minorEastAsia" w:hAnsiTheme="minorHAnsi"/>
                <w:bCs/>
                <w:sz w:val="22"/>
                <w:szCs w:val="18"/>
                <w:u w:val="single"/>
                <w:lang w:val="en-US" w:eastAsia="zh-CN"/>
              </w:rPr>
            </w:pPr>
            <w:hyperlink r:id="rId45" w:history="1">
              <w:bookmarkStart w:id="77" w:name="lt_pId199"/>
              <w:r w:rsidR="003F180C" w:rsidRPr="00B36779">
                <w:rPr>
                  <w:rStyle w:val="Hyperlink"/>
                  <w:rFonts w:asciiTheme="minorHAnsi" w:eastAsiaTheme="minorEastAsia" w:hAnsiTheme="minorHAnsi"/>
                  <w:bCs/>
                  <w:sz w:val="22"/>
                  <w:szCs w:val="18"/>
                  <w:lang w:val="en-US" w:eastAsia="zh-CN"/>
                </w:rPr>
                <w:t>C17/10</w:t>
              </w:r>
              <w:bookmarkEnd w:id="77"/>
            </w:hyperlink>
          </w:p>
        </w:tc>
        <w:tc>
          <w:tcPr>
            <w:tcW w:w="1050" w:type="dxa"/>
            <w:vAlign w:val="center"/>
          </w:tcPr>
          <w:p w:rsidR="003F180C" w:rsidRPr="00B36779" w:rsidRDefault="00387A84" w:rsidP="00AA1ED2">
            <w:pPr>
              <w:jc w:val="center"/>
              <w:rPr>
                <w:rFonts w:asciiTheme="minorHAnsi" w:eastAsiaTheme="minorEastAsia" w:hAnsiTheme="minorHAnsi"/>
                <w:bCs/>
                <w:sz w:val="22"/>
                <w:szCs w:val="18"/>
                <w:u w:val="single"/>
                <w:lang w:val="en-US" w:eastAsia="zh-CN"/>
              </w:rPr>
            </w:pPr>
            <w:hyperlink r:id="rId46" w:history="1">
              <w:bookmarkStart w:id="78" w:name="lt_pId200"/>
              <w:r w:rsidR="003F180C" w:rsidRPr="00B36779">
                <w:rPr>
                  <w:rStyle w:val="Hyperlink"/>
                  <w:rFonts w:asciiTheme="minorHAnsi" w:eastAsiaTheme="minorEastAsia" w:hAnsiTheme="minorHAnsi"/>
                  <w:bCs/>
                  <w:sz w:val="22"/>
                  <w:szCs w:val="18"/>
                  <w:lang w:val="en-US" w:eastAsia="zh-CN"/>
                </w:rPr>
                <w:t>C17/10</w:t>
              </w:r>
              <w:bookmarkEnd w:id="78"/>
            </w:hyperlink>
          </w:p>
        </w:tc>
        <w:tc>
          <w:tcPr>
            <w:tcW w:w="1051" w:type="dxa"/>
            <w:vAlign w:val="center"/>
          </w:tcPr>
          <w:p w:rsidR="003F180C" w:rsidRPr="00B36779" w:rsidRDefault="00387A84" w:rsidP="00AA1ED2">
            <w:pPr>
              <w:jc w:val="center"/>
              <w:rPr>
                <w:rFonts w:asciiTheme="minorHAnsi" w:eastAsiaTheme="minorEastAsia" w:hAnsiTheme="minorHAnsi"/>
                <w:bCs/>
                <w:sz w:val="22"/>
                <w:szCs w:val="18"/>
                <w:u w:val="single"/>
                <w:lang w:val="en-US" w:eastAsia="zh-CN"/>
              </w:rPr>
            </w:pPr>
            <w:hyperlink r:id="rId47" w:history="1">
              <w:bookmarkStart w:id="79" w:name="lt_pId201"/>
              <w:r w:rsidR="003F180C" w:rsidRPr="00B36779">
                <w:rPr>
                  <w:rStyle w:val="Hyperlink"/>
                  <w:rFonts w:asciiTheme="minorHAnsi" w:eastAsiaTheme="minorEastAsia" w:hAnsiTheme="minorHAnsi"/>
                  <w:bCs/>
                  <w:sz w:val="22"/>
                  <w:szCs w:val="18"/>
                  <w:lang w:val="en-US" w:eastAsia="zh-CN"/>
                </w:rPr>
                <w:t>C17/10</w:t>
              </w:r>
              <w:bookmarkEnd w:id="79"/>
            </w:hyperlink>
          </w:p>
        </w:tc>
        <w:tc>
          <w:tcPr>
            <w:tcW w:w="1050" w:type="dxa"/>
            <w:vAlign w:val="center"/>
          </w:tcPr>
          <w:p w:rsidR="003F180C" w:rsidRPr="00B36779" w:rsidRDefault="00387A84" w:rsidP="00AA1ED2">
            <w:pPr>
              <w:jc w:val="center"/>
              <w:rPr>
                <w:rFonts w:asciiTheme="minorHAnsi" w:eastAsiaTheme="minorEastAsia" w:hAnsiTheme="minorHAnsi"/>
                <w:bCs/>
                <w:sz w:val="22"/>
                <w:szCs w:val="18"/>
                <w:u w:val="single"/>
                <w:lang w:val="en-US" w:eastAsia="zh-CN"/>
              </w:rPr>
            </w:pPr>
            <w:hyperlink r:id="rId48" w:history="1">
              <w:bookmarkStart w:id="80" w:name="lt_pId202"/>
              <w:r w:rsidR="003F180C" w:rsidRPr="00B36779">
                <w:rPr>
                  <w:rStyle w:val="Hyperlink"/>
                  <w:rFonts w:asciiTheme="minorHAnsi" w:eastAsiaTheme="minorEastAsia" w:hAnsiTheme="minorHAnsi"/>
                  <w:bCs/>
                  <w:sz w:val="22"/>
                  <w:szCs w:val="18"/>
                  <w:lang w:val="en-US" w:eastAsia="zh-CN"/>
                </w:rPr>
                <w:t>C17/10</w:t>
              </w:r>
              <w:bookmarkEnd w:id="80"/>
            </w:hyperlink>
          </w:p>
        </w:tc>
        <w:tc>
          <w:tcPr>
            <w:tcW w:w="1051" w:type="dxa"/>
            <w:vAlign w:val="center"/>
          </w:tcPr>
          <w:p w:rsidR="003F180C" w:rsidRPr="00B36779" w:rsidRDefault="00387A84" w:rsidP="00AA1ED2">
            <w:pPr>
              <w:jc w:val="center"/>
              <w:rPr>
                <w:rFonts w:asciiTheme="minorHAnsi" w:eastAsiaTheme="minorEastAsia" w:hAnsiTheme="minorHAnsi"/>
                <w:bCs/>
                <w:sz w:val="22"/>
                <w:szCs w:val="18"/>
                <w:u w:val="single"/>
                <w:lang w:val="en-US" w:eastAsia="zh-CN"/>
              </w:rPr>
            </w:pPr>
            <w:hyperlink r:id="rId49" w:history="1">
              <w:bookmarkStart w:id="81" w:name="lt_pId203"/>
              <w:r w:rsidR="003F180C" w:rsidRPr="00B36779">
                <w:rPr>
                  <w:rStyle w:val="Hyperlink"/>
                  <w:rFonts w:asciiTheme="minorHAnsi" w:eastAsiaTheme="minorEastAsia" w:hAnsiTheme="minorHAnsi"/>
                  <w:bCs/>
                  <w:sz w:val="22"/>
                  <w:szCs w:val="18"/>
                  <w:lang w:val="en-US" w:eastAsia="zh-CN"/>
                </w:rPr>
                <w:t>C17/10</w:t>
              </w:r>
              <w:bookmarkEnd w:id="81"/>
            </w:hyperlink>
          </w:p>
        </w:tc>
      </w:tr>
      <w:tr w:rsidR="003F180C" w:rsidRPr="00B36779" w:rsidTr="00AA1ED2">
        <w:trPr>
          <w:trHeight w:val="300"/>
          <w:jc w:val="center"/>
        </w:trPr>
        <w:tc>
          <w:tcPr>
            <w:tcW w:w="1339" w:type="dxa"/>
            <w:noWrap/>
            <w:hideMark/>
          </w:tcPr>
          <w:p w:rsidR="003F180C" w:rsidRPr="00B36779" w:rsidRDefault="003F180C" w:rsidP="00AA1ED2">
            <w:pPr>
              <w:rPr>
                <w:rFonts w:asciiTheme="minorHAnsi" w:eastAsiaTheme="minorEastAsia" w:hAnsiTheme="minorHAnsi"/>
                <w:bCs/>
                <w:sz w:val="22"/>
                <w:szCs w:val="18"/>
                <w:lang w:val="en-US" w:eastAsia="zh-CN"/>
              </w:rPr>
            </w:pPr>
            <w:r w:rsidRPr="00B36779">
              <w:rPr>
                <w:rFonts w:asciiTheme="minorHAnsi" w:eastAsiaTheme="minorEastAsia" w:hAnsiTheme="minorHAnsi" w:cs="Microsoft YaHei"/>
                <w:bCs/>
                <w:sz w:val="22"/>
                <w:szCs w:val="18"/>
                <w:lang w:val="en-US" w:eastAsia="zh-CN"/>
              </w:rPr>
              <w:t>页数</w:t>
            </w:r>
          </w:p>
        </w:tc>
        <w:tc>
          <w:tcPr>
            <w:tcW w:w="1050" w:type="dxa"/>
            <w:noWrap/>
            <w:vAlign w:val="center"/>
            <w:hideMark/>
          </w:tcPr>
          <w:p w:rsidR="003F180C" w:rsidRPr="00B36779" w:rsidRDefault="003F180C" w:rsidP="00AA1ED2">
            <w:pPr>
              <w:jc w:val="center"/>
              <w:rPr>
                <w:rFonts w:asciiTheme="minorHAnsi" w:eastAsiaTheme="minorEastAsia" w:hAnsiTheme="minorHAnsi"/>
                <w:bCs/>
                <w:sz w:val="22"/>
                <w:szCs w:val="18"/>
                <w:lang w:val="en-US" w:eastAsia="zh-CN"/>
              </w:rPr>
            </w:pPr>
            <w:r w:rsidRPr="00B36779">
              <w:rPr>
                <w:rFonts w:asciiTheme="minorHAnsi" w:eastAsiaTheme="minorEastAsia" w:hAnsiTheme="minorHAnsi"/>
                <w:bCs/>
                <w:sz w:val="22"/>
                <w:szCs w:val="18"/>
                <w:lang w:val="en-US" w:eastAsia="zh-CN"/>
              </w:rPr>
              <w:t>14</w:t>
            </w:r>
          </w:p>
        </w:tc>
        <w:tc>
          <w:tcPr>
            <w:tcW w:w="1051" w:type="dxa"/>
            <w:noWrap/>
            <w:vAlign w:val="center"/>
            <w:hideMark/>
          </w:tcPr>
          <w:p w:rsidR="003F180C" w:rsidRPr="00B36779" w:rsidRDefault="003F180C" w:rsidP="00AA1ED2">
            <w:pPr>
              <w:jc w:val="center"/>
              <w:rPr>
                <w:rFonts w:asciiTheme="minorHAnsi" w:eastAsiaTheme="minorEastAsia" w:hAnsiTheme="minorHAnsi"/>
                <w:bCs/>
                <w:sz w:val="22"/>
                <w:szCs w:val="18"/>
                <w:lang w:val="en-US" w:eastAsia="zh-CN"/>
              </w:rPr>
            </w:pPr>
            <w:r w:rsidRPr="00B36779">
              <w:rPr>
                <w:rFonts w:asciiTheme="minorHAnsi" w:eastAsiaTheme="minorEastAsia" w:hAnsiTheme="minorHAnsi"/>
                <w:bCs/>
                <w:sz w:val="22"/>
                <w:szCs w:val="18"/>
                <w:lang w:val="en-US" w:eastAsia="zh-CN"/>
              </w:rPr>
              <w:t>14</w:t>
            </w:r>
          </w:p>
        </w:tc>
        <w:tc>
          <w:tcPr>
            <w:tcW w:w="1050" w:type="dxa"/>
            <w:vAlign w:val="center"/>
          </w:tcPr>
          <w:p w:rsidR="003F180C" w:rsidRPr="00B36779" w:rsidRDefault="003F180C" w:rsidP="00AA1ED2">
            <w:pPr>
              <w:jc w:val="center"/>
              <w:rPr>
                <w:rFonts w:asciiTheme="minorHAnsi" w:eastAsiaTheme="minorEastAsia" w:hAnsiTheme="minorHAnsi"/>
                <w:bCs/>
                <w:sz w:val="22"/>
                <w:szCs w:val="18"/>
                <w:lang w:val="en-US" w:eastAsia="zh-CN"/>
              </w:rPr>
            </w:pPr>
            <w:r w:rsidRPr="00B36779">
              <w:rPr>
                <w:rFonts w:asciiTheme="minorHAnsi" w:eastAsiaTheme="minorEastAsia" w:hAnsiTheme="minorHAnsi"/>
                <w:bCs/>
                <w:sz w:val="22"/>
                <w:szCs w:val="18"/>
                <w:lang w:val="en-US" w:eastAsia="zh-CN"/>
              </w:rPr>
              <w:t>14</w:t>
            </w:r>
          </w:p>
        </w:tc>
        <w:tc>
          <w:tcPr>
            <w:tcW w:w="1051" w:type="dxa"/>
            <w:vAlign w:val="center"/>
          </w:tcPr>
          <w:p w:rsidR="003F180C" w:rsidRPr="00B36779" w:rsidRDefault="003F180C" w:rsidP="00AA1ED2">
            <w:pPr>
              <w:jc w:val="center"/>
              <w:rPr>
                <w:rFonts w:asciiTheme="minorHAnsi" w:eastAsiaTheme="minorEastAsia" w:hAnsiTheme="minorHAnsi"/>
                <w:bCs/>
                <w:sz w:val="22"/>
                <w:szCs w:val="18"/>
                <w:lang w:val="en-US" w:eastAsia="zh-CN"/>
              </w:rPr>
            </w:pPr>
            <w:r w:rsidRPr="00B36779">
              <w:rPr>
                <w:rFonts w:asciiTheme="minorHAnsi" w:eastAsiaTheme="minorEastAsia" w:hAnsiTheme="minorHAnsi"/>
                <w:bCs/>
                <w:sz w:val="22"/>
                <w:szCs w:val="18"/>
                <w:lang w:val="en-US" w:eastAsia="zh-CN"/>
              </w:rPr>
              <w:t>14</w:t>
            </w:r>
          </w:p>
        </w:tc>
        <w:tc>
          <w:tcPr>
            <w:tcW w:w="1050" w:type="dxa"/>
            <w:vAlign w:val="center"/>
          </w:tcPr>
          <w:p w:rsidR="003F180C" w:rsidRPr="00B36779" w:rsidRDefault="003F180C" w:rsidP="00AA1ED2">
            <w:pPr>
              <w:jc w:val="center"/>
              <w:rPr>
                <w:rFonts w:asciiTheme="minorHAnsi" w:eastAsiaTheme="minorEastAsia" w:hAnsiTheme="minorHAnsi"/>
                <w:bCs/>
                <w:sz w:val="22"/>
                <w:szCs w:val="18"/>
                <w:lang w:val="en-US" w:eastAsia="zh-CN"/>
              </w:rPr>
            </w:pPr>
            <w:r w:rsidRPr="00B36779">
              <w:rPr>
                <w:rFonts w:asciiTheme="minorHAnsi" w:eastAsiaTheme="minorEastAsia" w:hAnsiTheme="minorHAnsi"/>
                <w:bCs/>
                <w:sz w:val="22"/>
                <w:szCs w:val="18"/>
                <w:lang w:val="en-US" w:eastAsia="zh-CN"/>
              </w:rPr>
              <w:t>14</w:t>
            </w:r>
          </w:p>
        </w:tc>
        <w:tc>
          <w:tcPr>
            <w:tcW w:w="1051" w:type="dxa"/>
            <w:vAlign w:val="center"/>
          </w:tcPr>
          <w:p w:rsidR="003F180C" w:rsidRPr="00B36779" w:rsidRDefault="003F180C" w:rsidP="00AA1ED2">
            <w:pPr>
              <w:jc w:val="center"/>
              <w:rPr>
                <w:rFonts w:asciiTheme="minorHAnsi" w:eastAsiaTheme="minorEastAsia" w:hAnsiTheme="minorHAnsi"/>
                <w:bCs/>
                <w:sz w:val="22"/>
                <w:szCs w:val="18"/>
                <w:lang w:val="en-US" w:eastAsia="zh-CN"/>
              </w:rPr>
            </w:pPr>
            <w:r w:rsidRPr="00B36779">
              <w:rPr>
                <w:rFonts w:asciiTheme="minorHAnsi" w:eastAsiaTheme="minorEastAsia" w:hAnsiTheme="minorHAnsi"/>
                <w:bCs/>
                <w:sz w:val="22"/>
                <w:szCs w:val="18"/>
                <w:lang w:val="en-US" w:eastAsia="zh-CN"/>
              </w:rPr>
              <w:t>14</w:t>
            </w:r>
          </w:p>
        </w:tc>
        <w:tc>
          <w:tcPr>
            <w:tcW w:w="1050" w:type="dxa"/>
            <w:vAlign w:val="center"/>
          </w:tcPr>
          <w:p w:rsidR="003F180C" w:rsidRPr="00B36779" w:rsidRDefault="003F180C" w:rsidP="00AA1ED2">
            <w:pPr>
              <w:jc w:val="center"/>
              <w:rPr>
                <w:rFonts w:asciiTheme="minorHAnsi" w:eastAsiaTheme="minorEastAsia" w:hAnsiTheme="minorHAnsi"/>
                <w:bCs/>
                <w:sz w:val="22"/>
                <w:szCs w:val="18"/>
                <w:lang w:val="en-US" w:eastAsia="zh-CN"/>
              </w:rPr>
            </w:pPr>
            <w:r w:rsidRPr="00B36779">
              <w:rPr>
                <w:rFonts w:asciiTheme="minorHAnsi" w:eastAsiaTheme="minorEastAsia" w:hAnsiTheme="minorHAnsi"/>
                <w:bCs/>
                <w:sz w:val="22"/>
                <w:szCs w:val="18"/>
                <w:lang w:val="en-US" w:eastAsia="zh-CN"/>
              </w:rPr>
              <w:t>14</w:t>
            </w:r>
          </w:p>
        </w:tc>
        <w:tc>
          <w:tcPr>
            <w:tcW w:w="1051" w:type="dxa"/>
            <w:vAlign w:val="center"/>
          </w:tcPr>
          <w:p w:rsidR="003F180C" w:rsidRPr="00B36779" w:rsidRDefault="003F180C" w:rsidP="00AA1ED2">
            <w:pPr>
              <w:jc w:val="center"/>
              <w:rPr>
                <w:rFonts w:asciiTheme="minorHAnsi" w:eastAsiaTheme="minorEastAsia" w:hAnsiTheme="minorHAnsi"/>
                <w:bCs/>
                <w:sz w:val="22"/>
                <w:szCs w:val="18"/>
                <w:lang w:val="en-US" w:eastAsia="zh-CN"/>
              </w:rPr>
            </w:pPr>
            <w:r w:rsidRPr="00B36779">
              <w:rPr>
                <w:rFonts w:asciiTheme="minorHAnsi" w:eastAsiaTheme="minorEastAsia" w:hAnsiTheme="minorHAnsi"/>
                <w:bCs/>
                <w:sz w:val="22"/>
                <w:szCs w:val="18"/>
                <w:lang w:val="en-US" w:eastAsia="zh-CN"/>
              </w:rPr>
              <w:t>14</w:t>
            </w:r>
          </w:p>
        </w:tc>
      </w:tr>
      <w:tr w:rsidR="003F180C" w:rsidRPr="00B36779" w:rsidTr="00AA1ED2">
        <w:trPr>
          <w:trHeight w:val="300"/>
          <w:jc w:val="center"/>
        </w:trPr>
        <w:tc>
          <w:tcPr>
            <w:tcW w:w="1339" w:type="dxa"/>
            <w:noWrap/>
            <w:vAlign w:val="center"/>
            <w:hideMark/>
          </w:tcPr>
          <w:p w:rsidR="003F180C" w:rsidRPr="00B36779" w:rsidRDefault="003F180C" w:rsidP="00AA1ED2">
            <w:pPr>
              <w:rPr>
                <w:rFonts w:asciiTheme="minorHAnsi" w:eastAsiaTheme="minorEastAsia" w:hAnsiTheme="minorHAnsi"/>
                <w:bCs/>
                <w:sz w:val="22"/>
                <w:szCs w:val="18"/>
                <w:lang w:val="en-US" w:eastAsia="zh-CN"/>
              </w:rPr>
            </w:pPr>
            <w:r>
              <w:rPr>
                <w:rFonts w:asciiTheme="minorHAnsi" w:eastAsiaTheme="minorEastAsia" w:hAnsiTheme="minorHAnsi" w:cs="Microsoft YaHei"/>
                <w:bCs/>
                <w:sz w:val="22"/>
                <w:szCs w:val="18"/>
                <w:lang w:val="en-US" w:eastAsia="zh-CN"/>
              </w:rPr>
              <w:t>职位数量</w:t>
            </w:r>
          </w:p>
        </w:tc>
        <w:tc>
          <w:tcPr>
            <w:tcW w:w="1050" w:type="dxa"/>
            <w:noWrap/>
            <w:vAlign w:val="center"/>
            <w:hideMark/>
          </w:tcPr>
          <w:p w:rsidR="003F180C" w:rsidRPr="00B36779" w:rsidRDefault="003F180C" w:rsidP="00AA1ED2">
            <w:pPr>
              <w:jc w:val="center"/>
              <w:rPr>
                <w:rFonts w:asciiTheme="minorHAnsi" w:eastAsiaTheme="minorEastAsia" w:hAnsiTheme="minorHAnsi"/>
                <w:bCs/>
                <w:sz w:val="22"/>
                <w:szCs w:val="18"/>
                <w:lang w:val="en-US" w:eastAsia="zh-CN"/>
              </w:rPr>
            </w:pPr>
            <w:r w:rsidRPr="00B36779">
              <w:rPr>
                <w:rFonts w:asciiTheme="minorHAnsi" w:eastAsiaTheme="minorEastAsia" w:hAnsiTheme="minorHAnsi"/>
                <w:bCs/>
                <w:sz w:val="22"/>
                <w:szCs w:val="18"/>
                <w:lang w:val="en-US" w:eastAsia="zh-CN"/>
              </w:rPr>
              <w:t>158</w:t>
            </w:r>
          </w:p>
        </w:tc>
        <w:tc>
          <w:tcPr>
            <w:tcW w:w="1051" w:type="dxa"/>
            <w:noWrap/>
            <w:vAlign w:val="center"/>
            <w:hideMark/>
          </w:tcPr>
          <w:p w:rsidR="003F180C" w:rsidRPr="00B36779" w:rsidRDefault="003F180C" w:rsidP="00AA1ED2">
            <w:pPr>
              <w:jc w:val="center"/>
              <w:rPr>
                <w:rFonts w:asciiTheme="minorHAnsi" w:eastAsiaTheme="minorEastAsia" w:hAnsiTheme="minorHAnsi"/>
                <w:bCs/>
                <w:sz w:val="22"/>
                <w:szCs w:val="18"/>
                <w:lang w:val="en-US" w:eastAsia="zh-CN"/>
              </w:rPr>
            </w:pPr>
            <w:r w:rsidRPr="00B36779">
              <w:rPr>
                <w:rFonts w:asciiTheme="minorHAnsi" w:eastAsiaTheme="minorEastAsia" w:hAnsiTheme="minorHAnsi"/>
                <w:bCs/>
                <w:sz w:val="22"/>
                <w:szCs w:val="18"/>
                <w:lang w:val="en-US" w:eastAsia="zh-CN"/>
              </w:rPr>
              <w:t>157</w:t>
            </w:r>
          </w:p>
        </w:tc>
        <w:tc>
          <w:tcPr>
            <w:tcW w:w="1050" w:type="dxa"/>
            <w:vAlign w:val="center"/>
          </w:tcPr>
          <w:p w:rsidR="003F180C" w:rsidRPr="00B36779" w:rsidRDefault="003F180C" w:rsidP="00AA1ED2">
            <w:pPr>
              <w:jc w:val="center"/>
              <w:rPr>
                <w:rFonts w:asciiTheme="minorHAnsi" w:eastAsiaTheme="minorEastAsia" w:hAnsiTheme="minorHAnsi"/>
                <w:bCs/>
                <w:sz w:val="22"/>
                <w:szCs w:val="18"/>
                <w:lang w:val="en-US" w:eastAsia="zh-CN"/>
              </w:rPr>
            </w:pPr>
            <w:r w:rsidRPr="00B36779">
              <w:rPr>
                <w:rFonts w:asciiTheme="minorHAnsi" w:eastAsiaTheme="minorEastAsia" w:hAnsiTheme="minorHAnsi"/>
                <w:bCs/>
                <w:sz w:val="22"/>
                <w:szCs w:val="18"/>
                <w:lang w:val="en-US" w:eastAsia="zh-CN"/>
              </w:rPr>
              <w:t>158</w:t>
            </w:r>
          </w:p>
        </w:tc>
        <w:tc>
          <w:tcPr>
            <w:tcW w:w="1051" w:type="dxa"/>
            <w:vAlign w:val="center"/>
          </w:tcPr>
          <w:p w:rsidR="003F180C" w:rsidRPr="00B36779" w:rsidRDefault="003F180C" w:rsidP="00AA1ED2">
            <w:pPr>
              <w:jc w:val="center"/>
              <w:rPr>
                <w:rFonts w:asciiTheme="minorHAnsi" w:eastAsiaTheme="minorEastAsia" w:hAnsiTheme="minorHAnsi"/>
                <w:bCs/>
                <w:sz w:val="22"/>
                <w:szCs w:val="18"/>
                <w:lang w:val="en-US" w:eastAsia="zh-CN"/>
              </w:rPr>
            </w:pPr>
            <w:r w:rsidRPr="00B36779">
              <w:rPr>
                <w:rFonts w:asciiTheme="minorHAnsi" w:eastAsiaTheme="minorEastAsia" w:hAnsiTheme="minorHAnsi"/>
                <w:bCs/>
                <w:sz w:val="22"/>
                <w:szCs w:val="18"/>
                <w:lang w:val="en-US" w:eastAsia="zh-CN"/>
              </w:rPr>
              <w:t>157</w:t>
            </w:r>
          </w:p>
        </w:tc>
        <w:tc>
          <w:tcPr>
            <w:tcW w:w="1050" w:type="dxa"/>
            <w:vAlign w:val="center"/>
          </w:tcPr>
          <w:p w:rsidR="003F180C" w:rsidRPr="00B36779" w:rsidRDefault="003F180C" w:rsidP="00AA1ED2">
            <w:pPr>
              <w:jc w:val="center"/>
              <w:rPr>
                <w:rFonts w:asciiTheme="minorHAnsi" w:eastAsiaTheme="minorEastAsia" w:hAnsiTheme="minorHAnsi"/>
                <w:bCs/>
                <w:sz w:val="22"/>
                <w:szCs w:val="18"/>
                <w:lang w:val="en-US" w:eastAsia="zh-CN"/>
              </w:rPr>
            </w:pPr>
            <w:r w:rsidRPr="00B36779">
              <w:rPr>
                <w:rFonts w:asciiTheme="minorHAnsi" w:eastAsiaTheme="minorEastAsia" w:hAnsiTheme="minorHAnsi"/>
                <w:bCs/>
                <w:sz w:val="22"/>
                <w:szCs w:val="18"/>
                <w:lang w:val="en-US" w:eastAsia="zh-CN"/>
              </w:rPr>
              <w:t>141</w:t>
            </w:r>
          </w:p>
        </w:tc>
        <w:tc>
          <w:tcPr>
            <w:tcW w:w="1051" w:type="dxa"/>
            <w:vAlign w:val="center"/>
          </w:tcPr>
          <w:p w:rsidR="003F180C" w:rsidRPr="00B36779" w:rsidRDefault="003F180C" w:rsidP="00AA1ED2">
            <w:pPr>
              <w:jc w:val="center"/>
              <w:rPr>
                <w:rFonts w:asciiTheme="minorHAnsi" w:eastAsiaTheme="minorEastAsia" w:hAnsiTheme="minorHAnsi"/>
                <w:bCs/>
                <w:sz w:val="22"/>
                <w:szCs w:val="18"/>
                <w:lang w:val="en-US" w:eastAsia="zh-CN"/>
              </w:rPr>
            </w:pPr>
            <w:r w:rsidRPr="00B36779">
              <w:rPr>
                <w:rFonts w:asciiTheme="minorHAnsi" w:eastAsiaTheme="minorEastAsia" w:hAnsiTheme="minorHAnsi"/>
                <w:bCs/>
                <w:sz w:val="22"/>
                <w:szCs w:val="18"/>
                <w:lang w:val="en-US" w:eastAsia="zh-CN"/>
              </w:rPr>
              <w:t>141</w:t>
            </w:r>
          </w:p>
        </w:tc>
        <w:tc>
          <w:tcPr>
            <w:tcW w:w="1050" w:type="dxa"/>
            <w:vAlign w:val="center"/>
          </w:tcPr>
          <w:p w:rsidR="003F180C" w:rsidRPr="00B36779" w:rsidRDefault="003F180C" w:rsidP="00AA1ED2">
            <w:pPr>
              <w:jc w:val="center"/>
              <w:rPr>
                <w:rFonts w:asciiTheme="minorHAnsi" w:eastAsiaTheme="minorEastAsia" w:hAnsiTheme="minorHAnsi"/>
                <w:bCs/>
                <w:color w:val="FF0000"/>
                <w:sz w:val="22"/>
                <w:szCs w:val="18"/>
                <w:lang w:val="en-US" w:eastAsia="zh-CN"/>
              </w:rPr>
            </w:pPr>
            <w:r w:rsidRPr="00B36779">
              <w:rPr>
                <w:rFonts w:asciiTheme="minorHAnsi" w:eastAsiaTheme="minorEastAsia" w:hAnsiTheme="minorHAnsi"/>
                <w:bCs/>
                <w:color w:val="FF0000"/>
                <w:sz w:val="22"/>
                <w:szCs w:val="18"/>
                <w:lang w:val="en-US" w:eastAsia="zh-CN"/>
              </w:rPr>
              <w:t>139</w:t>
            </w:r>
          </w:p>
        </w:tc>
        <w:tc>
          <w:tcPr>
            <w:tcW w:w="1051" w:type="dxa"/>
            <w:vAlign w:val="center"/>
          </w:tcPr>
          <w:p w:rsidR="003F180C" w:rsidRPr="00B36779" w:rsidRDefault="003F180C" w:rsidP="00AA1ED2">
            <w:pPr>
              <w:jc w:val="center"/>
              <w:rPr>
                <w:rFonts w:asciiTheme="minorHAnsi" w:eastAsiaTheme="minorEastAsia" w:hAnsiTheme="minorHAnsi"/>
                <w:bCs/>
                <w:color w:val="FF0000"/>
                <w:sz w:val="22"/>
                <w:szCs w:val="18"/>
                <w:lang w:val="en-US" w:eastAsia="zh-CN"/>
              </w:rPr>
            </w:pPr>
            <w:r w:rsidRPr="00B36779">
              <w:rPr>
                <w:rFonts w:asciiTheme="minorHAnsi" w:eastAsiaTheme="minorEastAsia" w:hAnsiTheme="minorHAnsi"/>
                <w:bCs/>
                <w:color w:val="FF0000"/>
                <w:sz w:val="22"/>
                <w:szCs w:val="18"/>
                <w:lang w:val="en-US" w:eastAsia="zh-CN"/>
              </w:rPr>
              <w:t>139</w:t>
            </w:r>
          </w:p>
        </w:tc>
      </w:tr>
    </w:tbl>
    <w:p w:rsidR="003F180C" w:rsidRPr="008B44D2" w:rsidRDefault="003F180C" w:rsidP="003F180C">
      <w:pPr>
        <w:rPr>
          <w:bCs/>
          <w:lang w:val="en-US" w:eastAsia="zh-CN"/>
        </w:rPr>
      </w:pPr>
    </w:p>
    <w:p w:rsidR="003F180C" w:rsidRPr="00B36779" w:rsidRDefault="003F180C" w:rsidP="000B02E4">
      <w:pPr>
        <w:ind w:firstLineChars="200" w:firstLine="480"/>
        <w:rPr>
          <w:rFonts w:asciiTheme="minorHAnsi" w:eastAsiaTheme="minorEastAsia" w:hAnsiTheme="minorHAnsi"/>
          <w:lang w:val="en-US" w:eastAsia="zh-CN"/>
        </w:rPr>
      </w:pPr>
      <w:bookmarkStart w:id="82" w:name="lt_pId222"/>
      <w:r w:rsidRPr="00B36779">
        <w:rPr>
          <w:rFonts w:asciiTheme="minorHAnsi" w:eastAsiaTheme="minorEastAsia" w:hAnsiTheme="minorHAnsi" w:cs="Microsoft YaHei"/>
          <w:lang w:val="en-US" w:eastAsia="zh-CN"/>
        </w:rPr>
        <w:t>图</w:t>
      </w:r>
      <w:r w:rsidRPr="00B36779">
        <w:rPr>
          <w:rFonts w:asciiTheme="minorHAnsi" w:eastAsiaTheme="minorEastAsia" w:hAnsiTheme="minorHAnsi"/>
          <w:lang w:val="en-US" w:eastAsia="zh-CN"/>
        </w:rPr>
        <w:t>3</w:t>
      </w:r>
      <w:r w:rsidRPr="00B36779">
        <w:rPr>
          <w:rFonts w:asciiTheme="minorHAnsi" w:eastAsiaTheme="minorEastAsia" w:hAnsiTheme="minorHAnsi" w:cs="Microsoft YaHei"/>
          <w:lang w:val="en-US" w:eastAsia="zh-CN"/>
        </w:rPr>
        <w:t>说明了</w:t>
      </w:r>
      <w:r w:rsidRPr="00B36779">
        <w:rPr>
          <w:rFonts w:asciiTheme="minorHAnsi" w:eastAsiaTheme="minorEastAsia" w:hAnsiTheme="minorHAnsi"/>
          <w:lang w:val="en-US" w:eastAsia="zh-CN"/>
        </w:rPr>
        <w:t>2004-2017</w:t>
      </w:r>
      <w:r w:rsidRPr="00B36779">
        <w:rPr>
          <w:rFonts w:asciiTheme="minorHAnsi" w:eastAsiaTheme="minorEastAsia" w:hAnsiTheme="minorHAnsi" w:cs="Microsoft YaHei"/>
          <w:lang w:val="en-US" w:eastAsia="zh-CN"/>
        </w:rPr>
        <w:t>年期间无线电通信局、电信发展局（</w:t>
      </w:r>
      <w:r w:rsidRPr="00B36779">
        <w:rPr>
          <w:rFonts w:asciiTheme="minorHAnsi" w:eastAsiaTheme="minorEastAsia" w:hAnsiTheme="minorHAnsi"/>
          <w:lang w:val="en-US" w:eastAsia="zh-CN"/>
        </w:rPr>
        <w:t>BDT</w:t>
      </w:r>
      <w:r w:rsidRPr="00B36779">
        <w:rPr>
          <w:rFonts w:asciiTheme="minorHAnsi" w:eastAsiaTheme="minorEastAsia" w:hAnsiTheme="minorHAnsi" w:cs="Microsoft YaHei"/>
          <w:lang w:val="en-US" w:eastAsia="zh-CN"/>
        </w:rPr>
        <w:t>）和电信标准化局（</w:t>
      </w:r>
      <w:r w:rsidRPr="00B36779">
        <w:rPr>
          <w:rFonts w:asciiTheme="minorHAnsi" w:eastAsiaTheme="minorEastAsia" w:hAnsiTheme="minorHAnsi"/>
          <w:lang w:val="en-US" w:eastAsia="zh-CN"/>
        </w:rPr>
        <w:t>TSB</w:t>
      </w:r>
      <w:r w:rsidRPr="00B36779">
        <w:rPr>
          <w:rFonts w:asciiTheme="minorHAnsi" w:eastAsiaTheme="minorEastAsia" w:hAnsiTheme="minorHAnsi" w:cs="Microsoft YaHei"/>
          <w:lang w:val="en-US" w:eastAsia="zh-CN"/>
        </w:rPr>
        <w:t>）</w:t>
      </w:r>
      <w:r w:rsidR="000B02E4" w:rsidRPr="00B36779">
        <w:rPr>
          <w:rFonts w:asciiTheme="minorHAnsi" w:eastAsiaTheme="minorEastAsia" w:hAnsiTheme="minorHAnsi" w:cs="Microsoft YaHei"/>
          <w:lang w:val="en-US" w:eastAsia="zh-CN"/>
        </w:rPr>
        <w:t>的</w:t>
      </w:r>
      <w:r w:rsidRPr="00B36779">
        <w:rPr>
          <w:rFonts w:asciiTheme="minorHAnsi" w:eastAsiaTheme="minorEastAsia" w:hAnsiTheme="minorHAnsi" w:cs="Microsoft YaHei"/>
          <w:lang w:val="en-US" w:eastAsia="zh-CN"/>
        </w:rPr>
        <w:t>人员变化情况</w:t>
      </w:r>
      <w:r w:rsidR="000B02E4">
        <w:rPr>
          <w:rFonts w:asciiTheme="minorHAnsi" w:eastAsiaTheme="minorEastAsia" w:hAnsiTheme="minorHAnsi" w:cs="Microsoft YaHei" w:hint="eastAsia"/>
          <w:lang w:val="en-US" w:eastAsia="zh-CN"/>
        </w:rPr>
        <w:t>以</w:t>
      </w:r>
      <w:r w:rsidRPr="00B36779">
        <w:rPr>
          <w:rFonts w:asciiTheme="minorHAnsi" w:eastAsiaTheme="minorEastAsia" w:hAnsiTheme="minorHAnsi" w:cs="Microsoft YaHei"/>
          <w:lang w:val="en-US" w:eastAsia="zh-CN"/>
        </w:rPr>
        <w:t>及</w:t>
      </w:r>
      <w:r w:rsidRPr="00B36779">
        <w:rPr>
          <w:rFonts w:asciiTheme="minorHAnsi" w:eastAsiaTheme="minorEastAsia" w:hAnsiTheme="minorHAnsi"/>
          <w:lang w:val="en-US" w:eastAsia="zh-CN"/>
        </w:rPr>
        <w:t>2018-2019</w:t>
      </w:r>
      <w:r w:rsidRPr="00B36779">
        <w:rPr>
          <w:rFonts w:asciiTheme="minorHAnsi" w:eastAsiaTheme="minorEastAsia" w:hAnsiTheme="minorHAnsi" w:cs="Microsoft YaHei"/>
          <w:lang w:val="en-US" w:eastAsia="zh-CN"/>
        </w:rPr>
        <w:t>年的预计情况。</w:t>
      </w:r>
      <w:bookmarkEnd w:id="82"/>
    </w:p>
    <w:p w:rsidR="003F180C" w:rsidRPr="008B44D2" w:rsidRDefault="003F180C" w:rsidP="00F158A6">
      <w:pPr>
        <w:pStyle w:val="FigureNo"/>
        <w:rPr>
          <w:lang w:val="en-US" w:eastAsia="zh-CN"/>
        </w:rPr>
      </w:pPr>
      <w:r>
        <w:rPr>
          <w:rFonts w:eastAsiaTheme="minorEastAsia" w:hint="eastAsia"/>
          <w:lang w:val="en-US" w:eastAsia="zh-CN"/>
        </w:rPr>
        <w:lastRenderedPageBreak/>
        <w:t>图</w:t>
      </w:r>
      <w:r w:rsidRPr="008B44D2">
        <w:rPr>
          <w:lang w:val="en-US" w:eastAsia="zh-CN"/>
        </w:rPr>
        <w:t>3</w:t>
      </w:r>
    </w:p>
    <w:p w:rsidR="003F180C" w:rsidRPr="00B36779" w:rsidRDefault="003F180C" w:rsidP="000B02E4">
      <w:pPr>
        <w:pStyle w:val="FiguretitleBR"/>
        <w:keepNext/>
        <w:rPr>
          <w:rFonts w:asciiTheme="minorHAnsi" w:eastAsiaTheme="minorEastAsia" w:hAnsiTheme="minorHAnsi"/>
          <w:lang w:val="en-US" w:eastAsia="zh-CN"/>
        </w:rPr>
      </w:pPr>
      <w:bookmarkStart w:id="83" w:name="lt_pId224"/>
      <w:r w:rsidRPr="00B36779">
        <w:rPr>
          <w:rFonts w:asciiTheme="minorHAnsi" w:eastAsiaTheme="minorEastAsia" w:hAnsiTheme="minorHAnsi"/>
          <w:lang w:val="en-US" w:eastAsia="zh-CN"/>
        </w:rPr>
        <w:t>2004-2017</w:t>
      </w:r>
      <w:r w:rsidRPr="00B36779">
        <w:rPr>
          <w:rFonts w:asciiTheme="minorHAnsi" w:eastAsiaTheme="minorEastAsia" w:hAnsiTheme="minorHAnsi" w:cs="SimSun"/>
          <w:lang w:val="en-US" w:eastAsia="zh-CN"/>
        </w:rPr>
        <w:t>年期间</w:t>
      </w:r>
      <w:r w:rsidRPr="00B36779">
        <w:rPr>
          <w:rFonts w:asciiTheme="minorHAnsi" w:eastAsiaTheme="minorEastAsia" w:hAnsiTheme="minorHAnsi"/>
          <w:lang w:val="en-US" w:eastAsia="zh-CN"/>
        </w:rPr>
        <w:t>BR</w:t>
      </w:r>
      <w:r w:rsidRPr="00B36779">
        <w:rPr>
          <w:rFonts w:asciiTheme="minorHAnsi" w:eastAsiaTheme="minorEastAsia" w:hAnsiTheme="minorHAnsi" w:cs="SimSun"/>
          <w:lang w:val="en-US" w:eastAsia="zh-CN"/>
        </w:rPr>
        <w:t>、</w:t>
      </w:r>
      <w:r w:rsidRPr="00B36779">
        <w:rPr>
          <w:rFonts w:asciiTheme="minorHAnsi" w:eastAsiaTheme="minorEastAsia" w:hAnsiTheme="minorHAnsi"/>
          <w:lang w:val="en-US" w:eastAsia="zh-CN"/>
        </w:rPr>
        <w:t>BDT</w:t>
      </w:r>
      <w:r w:rsidRPr="00B36779">
        <w:rPr>
          <w:rFonts w:asciiTheme="minorHAnsi" w:eastAsiaTheme="minorEastAsia" w:hAnsiTheme="minorHAnsi" w:cs="SimSun"/>
          <w:lang w:val="en-US" w:eastAsia="zh-CN"/>
        </w:rPr>
        <w:t>和</w:t>
      </w:r>
      <w:r w:rsidRPr="00B36779">
        <w:rPr>
          <w:rFonts w:asciiTheme="minorHAnsi" w:eastAsiaTheme="minorEastAsia" w:hAnsiTheme="minorHAnsi"/>
          <w:lang w:val="en-US" w:eastAsia="zh-CN"/>
        </w:rPr>
        <w:t>TSB</w:t>
      </w:r>
      <w:r w:rsidRPr="00B36779">
        <w:rPr>
          <w:rFonts w:asciiTheme="minorHAnsi" w:eastAsiaTheme="minorEastAsia" w:hAnsiTheme="minorHAnsi" w:cs="SimSun"/>
          <w:lang w:val="en-US" w:eastAsia="zh-CN"/>
        </w:rPr>
        <w:t>的</w:t>
      </w:r>
      <w:r w:rsidR="000B02E4" w:rsidRPr="00B36779">
        <w:rPr>
          <w:rFonts w:asciiTheme="minorHAnsi" w:eastAsiaTheme="minorEastAsia" w:hAnsiTheme="minorHAnsi" w:cs="SimSun"/>
          <w:lang w:val="en-US" w:eastAsia="zh-CN"/>
        </w:rPr>
        <w:t>人员</w:t>
      </w:r>
      <w:r w:rsidRPr="00B36779">
        <w:rPr>
          <w:rFonts w:asciiTheme="minorHAnsi" w:eastAsiaTheme="minorEastAsia" w:hAnsiTheme="minorHAnsi" w:cs="SimSun"/>
          <w:lang w:val="en-US" w:eastAsia="zh-CN"/>
        </w:rPr>
        <w:t>变化情况（预算</w:t>
      </w:r>
      <w:r w:rsidR="000B02E4">
        <w:rPr>
          <w:rFonts w:asciiTheme="minorHAnsi" w:eastAsiaTheme="minorEastAsia" w:hAnsiTheme="minorHAnsi" w:cs="SimSun" w:hint="eastAsia"/>
          <w:lang w:val="en-US" w:eastAsia="zh-CN"/>
        </w:rPr>
        <w:t>内</w:t>
      </w:r>
      <w:r w:rsidRPr="00B36779">
        <w:rPr>
          <w:rFonts w:asciiTheme="minorHAnsi" w:eastAsiaTheme="minorEastAsia" w:hAnsiTheme="minorHAnsi" w:cs="SimSun"/>
          <w:lang w:val="en-US" w:eastAsia="zh-CN"/>
        </w:rPr>
        <w:t>职</w:t>
      </w:r>
      <w:r w:rsidR="000B02E4">
        <w:rPr>
          <w:rFonts w:asciiTheme="minorHAnsi" w:eastAsiaTheme="minorEastAsia" w:hAnsiTheme="minorHAnsi" w:cs="SimSun" w:hint="eastAsia"/>
          <w:lang w:val="en-US" w:eastAsia="zh-CN"/>
        </w:rPr>
        <w:t>位</w:t>
      </w:r>
      <w:r w:rsidRPr="00B36779">
        <w:rPr>
          <w:rFonts w:asciiTheme="minorHAnsi" w:eastAsiaTheme="minorEastAsia" w:hAnsiTheme="minorHAnsi" w:cs="SimSun"/>
          <w:lang w:val="en-US" w:eastAsia="zh-CN"/>
        </w:rPr>
        <w:t>数</w:t>
      </w:r>
      <w:r w:rsidR="000B02E4">
        <w:rPr>
          <w:rFonts w:asciiTheme="minorHAnsi" w:eastAsiaTheme="minorEastAsia" w:hAnsiTheme="minorHAnsi" w:cs="SimSun" w:hint="eastAsia"/>
          <w:lang w:val="en-US" w:eastAsia="zh-CN"/>
        </w:rPr>
        <w:t>量</w:t>
      </w:r>
      <w:r w:rsidRPr="00B36779">
        <w:rPr>
          <w:rFonts w:asciiTheme="minorHAnsi" w:eastAsiaTheme="minorEastAsia" w:hAnsiTheme="minorHAnsi" w:cs="SimSun"/>
          <w:lang w:val="en-US" w:eastAsia="zh-CN"/>
        </w:rPr>
        <w:t>）</w:t>
      </w:r>
      <w:bookmarkEnd w:id="83"/>
    </w:p>
    <w:p w:rsidR="003F180C" w:rsidRPr="008B44D2" w:rsidRDefault="003F180C" w:rsidP="003F180C">
      <w:pPr>
        <w:jc w:val="center"/>
        <w:rPr>
          <w:lang w:val="en-US" w:eastAsia="zh-CN"/>
        </w:rPr>
      </w:pPr>
      <w:r w:rsidRPr="008B44D2">
        <w:rPr>
          <w:noProof/>
          <w:lang w:eastAsia="zh-CN"/>
        </w:rPr>
        <w:drawing>
          <wp:inline distT="0" distB="0" distL="0" distR="0" wp14:anchorId="78285BFE" wp14:editId="3F5E222C">
            <wp:extent cx="6120765" cy="3918578"/>
            <wp:effectExtent l="0" t="0" r="13335" b="254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3F180C" w:rsidRPr="008B44D2" w:rsidRDefault="003F180C" w:rsidP="003F180C">
      <w:pPr>
        <w:spacing w:before="0"/>
        <w:rPr>
          <w:lang w:val="en-US" w:eastAsia="zh-CN"/>
        </w:rPr>
      </w:pPr>
    </w:p>
    <w:p w:rsidR="003F180C" w:rsidRPr="00B36779" w:rsidRDefault="003F180C" w:rsidP="00F158A6">
      <w:pPr>
        <w:ind w:firstLineChars="200" w:firstLine="480"/>
        <w:rPr>
          <w:rFonts w:asciiTheme="minorHAnsi" w:eastAsiaTheme="minorEastAsia" w:hAnsiTheme="minorHAnsi"/>
          <w:lang w:val="en-US" w:eastAsia="zh-CN"/>
        </w:rPr>
      </w:pPr>
      <w:bookmarkStart w:id="84" w:name="lt_pId226"/>
      <w:r w:rsidRPr="00B36779">
        <w:rPr>
          <w:rFonts w:asciiTheme="minorHAnsi" w:eastAsiaTheme="minorEastAsia" w:hAnsiTheme="minorHAnsi" w:cs="Microsoft YaHei"/>
          <w:lang w:val="en-US" w:eastAsia="zh-CN"/>
        </w:rPr>
        <w:t>在过去的</w:t>
      </w:r>
      <w:r w:rsidRPr="00B36779">
        <w:rPr>
          <w:rFonts w:asciiTheme="minorHAnsi" w:eastAsiaTheme="minorEastAsia" w:hAnsiTheme="minorHAnsi"/>
          <w:lang w:val="en-US" w:eastAsia="zh-CN"/>
        </w:rPr>
        <w:t>20</w:t>
      </w:r>
      <w:r w:rsidRPr="00B36779">
        <w:rPr>
          <w:rFonts w:asciiTheme="minorHAnsi" w:eastAsiaTheme="minorEastAsia" w:hAnsiTheme="minorHAnsi" w:cs="Microsoft YaHei"/>
          <w:lang w:val="en-US" w:eastAsia="zh-CN"/>
        </w:rPr>
        <w:t>年中，无线电通信局的工作方法发生了重大变革。在此期间：</w:t>
      </w:r>
      <w:bookmarkEnd w:id="84"/>
    </w:p>
    <w:p w:rsidR="003F180C" w:rsidRPr="00B36779" w:rsidRDefault="003F180C" w:rsidP="003F180C">
      <w:pPr>
        <w:pStyle w:val="enumlev1"/>
        <w:rPr>
          <w:rFonts w:asciiTheme="minorHAnsi" w:eastAsiaTheme="minorEastAsia" w:hAnsiTheme="minorHAnsi"/>
          <w:lang w:val="en-US" w:eastAsia="zh-CN"/>
        </w:rPr>
      </w:pPr>
      <w:r w:rsidRPr="00B36779">
        <w:rPr>
          <w:rFonts w:asciiTheme="minorHAnsi" w:eastAsiaTheme="minorEastAsia" w:hAnsiTheme="minorHAnsi"/>
          <w:lang w:val="en-US" w:eastAsia="zh-CN"/>
        </w:rPr>
        <w:sym w:font="Symbol" w:char="F02D"/>
      </w:r>
      <w:r w:rsidRPr="00B36779">
        <w:rPr>
          <w:rFonts w:asciiTheme="minorHAnsi" w:eastAsiaTheme="minorEastAsia" w:hAnsiTheme="minorHAnsi"/>
          <w:lang w:val="en-US" w:eastAsia="zh-CN"/>
        </w:rPr>
        <w:tab/>
      </w:r>
      <w:bookmarkStart w:id="85" w:name="lt_pId229"/>
      <w:r w:rsidRPr="00B36779">
        <w:rPr>
          <w:rFonts w:asciiTheme="minorHAnsi" w:eastAsiaTheme="minorEastAsia" w:hAnsiTheme="minorHAnsi" w:cs="SimSun"/>
          <w:lang w:val="en-US" w:eastAsia="zh-CN"/>
        </w:rPr>
        <w:t>从将用户提交的纸质数据进行人工转换过渡到直接接收电子格式的用户数据；</w:t>
      </w:r>
      <w:bookmarkEnd w:id="85"/>
    </w:p>
    <w:p w:rsidR="003F180C" w:rsidRPr="00B36779" w:rsidRDefault="003F180C" w:rsidP="003F180C">
      <w:pPr>
        <w:pStyle w:val="enumlev1"/>
        <w:rPr>
          <w:rFonts w:asciiTheme="minorHAnsi" w:eastAsiaTheme="minorEastAsia" w:hAnsiTheme="minorHAnsi"/>
          <w:lang w:val="en-US" w:eastAsia="zh-CN"/>
        </w:rPr>
      </w:pPr>
      <w:r w:rsidRPr="00B36779">
        <w:rPr>
          <w:rFonts w:asciiTheme="minorHAnsi" w:eastAsiaTheme="minorEastAsia" w:hAnsiTheme="minorHAnsi"/>
          <w:lang w:val="en-US" w:eastAsia="zh-CN"/>
        </w:rPr>
        <w:sym w:font="Symbol" w:char="F02D"/>
      </w:r>
      <w:r w:rsidRPr="00B36779">
        <w:rPr>
          <w:rFonts w:asciiTheme="minorHAnsi" w:eastAsiaTheme="minorEastAsia" w:hAnsiTheme="minorHAnsi"/>
          <w:lang w:val="en-US" w:eastAsia="zh-CN"/>
        </w:rPr>
        <w:tab/>
      </w:r>
      <w:bookmarkStart w:id="86" w:name="lt_pId231"/>
      <w:r w:rsidRPr="00B36779">
        <w:rPr>
          <w:rFonts w:asciiTheme="minorHAnsi" w:eastAsiaTheme="minorEastAsia" w:hAnsiTheme="minorHAnsi" w:cs="SimSun"/>
          <w:lang w:val="en-US" w:eastAsia="zh-CN"/>
        </w:rPr>
        <w:t>在地面和空间系统与台站的频率指配申报资料的审查中大量采用信息通信技术（</w:t>
      </w:r>
      <w:r w:rsidRPr="00B36779">
        <w:rPr>
          <w:rFonts w:asciiTheme="minorHAnsi" w:eastAsiaTheme="minorEastAsia" w:hAnsiTheme="minorHAnsi"/>
          <w:lang w:val="en-US" w:eastAsia="zh-CN"/>
        </w:rPr>
        <w:t>ICT</w:t>
      </w:r>
      <w:r w:rsidRPr="00B36779">
        <w:rPr>
          <w:rFonts w:asciiTheme="minorHAnsi" w:eastAsiaTheme="minorEastAsia" w:hAnsiTheme="minorHAnsi" w:cs="SimSun"/>
          <w:lang w:val="en-US" w:eastAsia="zh-CN"/>
        </w:rPr>
        <w:t>）；</w:t>
      </w:r>
      <w:bookmarkEnd w:id="86"/>
    </w:p>
    <w:p w:rsidR="003F180C" w:rsidRPr="00B36779" w:rsidRDefault="003F180C" w:rsidP="003F180C">
      <w:pPr>
        <w:pStyle w:val="enumlev1"/>
        <w:rPr>
          <w:rFonts w:asciiTheme="minorHAnsi" w:eastAsiaTheme="minorEastAsia" w:hAnsiTheme="minorHAnsi"/>
          <w:lang w:val="en-US" w:eastAsia="zh-CN"/>
        </w:rPr>
      </w:pPr>
      <w:r w:rsidRPr="00B36779">
        <w:rPr>
          <w:rFonts w:asciiTheme="minorHAnsi" w:eastAsiaTheme="minorEastAsia" w:hAnsiTheme="minorHAnsi"/>
          <w:lang w:val="en-US" w:eastAsia="zh-CN"/>
        </w:rPr>
        <w:sym w:font="Symbol" w:char="F02D"/>
      </w:r>
      <w:r w:rsidRPr="00B36779">
        <w:rPr>
          <w:rFonts w:asciiTheme="minorHAnsi" w:eastAsiaTheme="minorEastAsia" w:hAnsiTheme="minorHAnsi"/>
          <w:lang w:val="en-US" w:eastAsia="zh-CN"/>
        </w:rPr>
        <w:tab/>
      </w:r>
      <w:bookmarkStart w:id="87" w:name="lt_pId233"/>
      <w:r w:rsidRPr="00B36779">
        <w:rPr>
          <w:rFonts w:asciiTheme="minorHAnsi" w:eastAsiaTheme="minorEastAsia" w:hAnsiTheme="minorHAnsi" w:cs="SimSun"/>
          <w:lang w:val="en-US" w:eastAsia="zh-CN"/>
        </w:rPr>
        <w:t>无线电通信局与国际电联成员国和部门成员之间的数据交换向电子方式过渡；</w:t>
      </w:r>
      <w:bookmarkEnd w:id="87"/>
    </w:p>
    <w:p w:rsidR="003F180C" w:rsidRPr="00B36779" w:rsidRDefault="003F180C" w:rsidP="003F180C">
      <w:pPr>
        <w:pStyle w:val="enumlev1"/>
        <w:rPr>
          <w:rFonts w:asciiTheme="minorHAnsi" w:eastAsiaTheme="minorEastAsia" w:hAnsiTheme="minorHAnsi"/>
          <w:lang w:val="en-US" w:eastAsia="zh-CN"/>
        </w:rPr>
      </w:pPr>
      <w:r w:rsidRPr="00B36779">
        <w:rPr>
          <w:rFonts w:asciiTheme="minorHAnsi" w:eastAsiaTheme="minorEastAsia" w:hAnsiTheme="minorHAnsi"/>
          <w:lang w:val="en-US" w:eastAsia="zh-CN"/>
        </w:rPr>
        <w:sym w:font="Symbol" w:char="F02D"/>
      </w:r>
      <w:r w:rsidRPr="00B36779">
        <w:rPr>
          <w:rFonts w:asciiTheme="minorHAnsi" w:eastAsiaTheme="minorEastAsia" w:hAnsiTheme="minorHAnsi"/>
          <w:lang w:val="en-US" w:eastAsia="zh-CN"/>
        </w:rPr>
        <w:tab/>
      </w:r>
      <w:bookmarkStart w:id="88" w:name="lt_pId235"/>
      <w:r w:rsidRPr="00B36779">
        <w:rPr>
          <w:rFonts w:asciiTheme="minorHAnsi" w:eastAsiaTheme="minorEastAsia" w:hAnsiTheme="minorHAnsi"/>
          <w:lang w:val="en-US" w:eastAsia="zh-CN"/>
        </w:rPr>
        <w:t>ITU-R</w:t>
      </w:r>
      <w:r w:rsidRPr="00B36779">
        <w:rPr>
          <w:rFonts w:asciiTheme="minorHAnsi" w:eastAsiaTheme="minorEastAsia" w:hAnsiTheme="minorHAnsi" w:cs="SimSun"/>
          <w:lang w:val="en-US" w:eastAsia="zh-CN"/>
        </w:rPr>
        <w:t>文件（包括申报资料规则和技术审查的结论）的出版公布向电子方式过渡；</w:t>
      </w:r>
      <w:bookmarkEnd w:id="88"/>
    </w:p>
    <w:p w:rsidR="003F180C" w:rsidRPr="008B44D2" w:rsidRDefault="003F180C" w:rsidP="003F180C">
      <w:pPr>
        <w:pStyle w:val="enumlev1"/>
        <w:rPr>
          <w:lang w:val="en-US" w:eastAsia="zh-CN"/>
        </w:rPr>
      </w:pPr>
      <w:r w:rsidRPr="00B36779">
        <w:rPr>
          <w:rFonts w:asciiTheme="minorHAnsi" w:eastAsiaTheme="minorEastAsia" w:hAnsiTheme="minorHAnsi"/>
          <w:lang w:val="en-US" w:eastAsia="zh-CN"/>
        </w:rPr>
        <w:sym w:font="Symbol" w:char="F02D"/>
      </w:r>
      <w:r w:rsidRPr="00B36779">
        <w:rPr>
          <w:rFonts w:asciiTheme="minorHAnsi" w:eastAsiaTheme="minorEastAsia" w:hAnsiTheme="minorHAnsi"/>
          <w:lang w:val="en-US" w:eastAsia="zh-CN"/>
        </w:rPr>
        <w:tab/>
      </w:r>
      <w:bookmarkStart w:id="89" w:name="lt_pId237"/>
      <w:r w:rsidRPr="00B36779">
        <w:rPr>
          <w:rFonts w:asciiTheme="minorHAnsi" w:eastAsiaTheme="minorEastAsia" w:hAnsiTheme="minorHAnsi" w:cs="SimSun"/>
          <w:lang w:val="en-US" w:eastAsia="zh-CN"/>
        </w:rPr>
        <w:t>开发了用于完成上述任务的各种软件包和系统。</w:t>
      </w:r>
      <w:bookmarkEnd w:id="89"/>
    </w:p>
    <w:p w:rsidR="003F180C" w:rsidRPr="00F75652" w:rsidRDefault="003F180C" w:rsidP="00F158A6">
      <w:pPr>
        <w:ind w:firstLineChars="200" w:firstLine="480"/>
        <w:rPr>
          <w:rFonts w:asciiTheme="minorEastAsia" w:eastAsiaTheme="minorEastAsia" w:hAnsiTheme="minorEastAsia"/>
          <w:lang w:val="en-US" w:eastAsia="zh-CN"/>
        </w:rPr>
      </w:pPr>
      <w:bookmarkStart w:id="90" w:name="lt_pId238"/>
      <w:r w:rsidRPr="00F75652">
        <w:rPr>
          <w:rFonts w:asciiTheme="minorEastAsia" w:eastAsiaTheme="minorEastAsia" w:hAnsiTheme="minorEastAsia" w:cs="Microsoft YaHei" w:hint="eastAsia"/>
          <w:lang w:val="en-US" w:eastAsia="zh-CN"/>
        </w:rPr>
        <w:t>由于在编报频率指配通知单及其后续验证中采用了无线电通信局的软件产品，消除了与无线电通信局专家进行大量交流的必要性，这些及其他措施已大幅提高了无线电通信局职员及国际电联成员国和部门成员的工作效率。</w:t>
      </w:r>
      <w:bookmarkStart w:id="91" w:name="lt_pId239"/>
      <w:bookmarkEnd w:id="90"/>
      <w:r w:rsidRPr="00F75652">
        <w:rPr>
          <w:rFonts w:asciiTheme="minorEastAsia" w:eastAsiaTheme="minorEastAsia" w:hAnsiTheme="minorEastAsia" w:cs="Microsoft YaHei" w:hint="eastAsia"/>
          <w:lang w:val="en-US" w:eastAsia="zh-CN"/>
        </w:rPr>
        <w:t>采用电子格式公布数据意味着这些数据可用于协调阶段，反过来这也会提高协调进程的效率。</w:t>
      </w:r>
      <w:bookmarkEnd w:id="91"/>
    </w:p>
    <w:p w:rsidR="003F180C" w:rsidRPr="008B44D2" w:rsidRDefault="003F180C" w:rsidP="00F158A6">
      <w:pPr>
        <w:ind w:firstLineChars="200" w:firstLine="480"/>
        <w:rPr>
          <w:lang w:val="en-US" w:eastAsia="zh-CN"/>
        </w:rPr>
      </w:pPr>
      <w:bookmarkStart w:id="92" w:name="lt_pId240"/>
      <w:r w:rsidRPr="00F75652">
        <w:rPr>
          <w:rFonts w:asciiTheme="minorEastAsia" w:eastAsiaTheme="minorEastAsia" w:hAnsiTheme="minorEastAsia" w:cs="Microsoft YaHei" w:hint="eastAsia"/>
          <w:lang w:val="en-US" w:eastAsia="zh-CN"/>
        </w:rPr>
        <w:t>上述进步可大幅并合理地减少无线电通信局的职员数量（参见图</w:t>
      </w:r>
      <w:r w:rsidRPr="00F75652">
        <w:rPr>
          <w:rFonts w:asciiTheme="minorHAnsi" w:eastAsiaTheme="minorEastAsia" w:hAnsiTheme="minorHAnsi"/>
          <w:lang w:val="en-US" w:eastAsia="zh-CN"/>
        </w:rPr>
        <w:t>3</w:t>
      </w:r>
      <w:r w:rsidRPr="00F75652">
        <w:rPr>
          <w:rFonts w:asciiTheme="minorEastAsia" w:eastAsiaTheme="minorEastAsia" w:hAnsiTheme="minorEastAsia" w:cs="Microsoft YaHei" w:hint="eastAsia"/>
          <w:lang w:val="en-US" w:eastAsia="zh-CN"/>
        </w:rPr>
        <w:t>）。但是，</w:t>
      </w:r>
      <w:bookmarkStart w:id="93" w:name="lt_pId241"/>
      <w:bookmarkEnd w:id="92"/>
      <w:r w:rsidRPr="00F75652">
        <w:rPr>
          <w:rFonts w:asciiTheme="minorEastAsia" w:eastAsiaTheme="minorEastAsia" w:hAnsiTheme="minorEastAsia" w:cs="Microsoft YaHei" w:hint="eastAsia"/>
          <w:lang w:val="en-US" w:eastAsia="zh-CN"/>
        </w:rPr>
        <w:t>任何形式的处理自动化，尤其是涉及国际层面频谱和卫星轨道管理等复杂流程的自动化均有其局限性，削减职员不可能一直持续下去。</w:t>
      </w:r>
      <w:bookmarkEnd w:id="93"/>
    </w:p>
    <w:p w:rsidR="003F180C" w:rsidRPr="00F75652" w:rsidRDefault="003F180C" w:rsidP="00F158A6">
      <w:pPr>
        <w:ind w:firstLineChars="200" w:firstLine="480"/>
        <w:rPr>
          <w:rFonts w:asciiTheme="minorHAnsi" w:eastAsiaTheme="minorEastAsia" w:hAnsiTheme="minorHAnsi"/>
          <w:lang w:val="en-US" w:eastAsia="zh-CN"/>
        </w:rPr>
      </w:pPr>
      <w:bookmarkStart w:id="94" w:name="lt_pId242"/>
      <w:r w:rsidRPr="00F75652">
        <w:rPr>
          <w:rFonts w:asciiTheme="minorHAnsi" w:eastAsiaTheme="minorEastAsia" w:hAnsiTheme="minorHAnsi" w:cs="Microsoft YaHei"/>
          <w:lang w:val="en-US" w:eastAsia="zh-CN"/>
        </w:rPr>
        <w:lastRenderedPageBreak/>
        <w:t>在上个世纪</w:t>
      </w:r>
      <w:r w:rsidRPr="00F75652">
        <w:rPr>
          <w:rFonts w:asciiTheme="minorHAnsi" w:eastAsiaTheme="minorEastAsia" w:hAnsiTheme="minorHAnsi"/>
          <w:lang w:val="en-US" w:eastAsia="zh-CN"/>
        </w:rPr>
        <w:t>80</w:t>
      </w:r>
      <w:r w:rsidRPr="00F75652">
        <w:rPr>
          <w:rFonts w:asciiTheme="minorHAnsi" w:eastAsiaTheme="minorEastAsia" w:hAnsiTheme="minorHAnsi" w:cs="Microsoft YaHei"/>
          <w:lang w:val="en-US" w:eastAsia="zh-CN"/>
        </w:rPr>
        <w:t>年代，</w:t>
      </w:r>
      <w:r w:rsidRPr="00F75652">
        <w:rPr>
          <w:rFonts w:asciiTheme="minorHAnsi" w:eastAsiaTheme="minorEastAsia" w:hAnsiTheme="minorHAnsi"/>
          <w:lang w:val="en-US" w:eastAsia="zh-CN"/>
        </w:rPr>
        <w:t>CCIR</w:t>
      </w:r>
      <w:r w:rsidRPr="005B55DF">
        <w:rPr>
          <w:rFonts w:asciiTheme="minorHAnsi" w:eastAsiaTheme="minorEastAsia" w:hAnsiTheme="minorHAnsi"/>
          <w:vertAlign w:val="superscript"/>
          <w:lang w:val="en-US" w:eastAsia="zh-CN"/>
        </w:rPr>
        <w:footnoteReference w:id="1"/>
      </w:r>
      <w:r w:rsidRPr="00F75652">
        <w:rPr>
          <w:rFonts w:asciiTheme="minorHAnsi" w:eastAsiaTheme="minorEastAsia" w:hAnsiTheme="minorHAnsi" w:cs="Microsoft YaHei"/>
          <w:lang w:val="en-US" w:eastAsia="zh-CN"/>
        </w:rPr>
        <w:t>约有</w:t>
      </w:r>
      <w:r w:rsidRPr="00F75652">
        <w:rPr>
          <w:rFonts w:asciiTheme="minorHAnsi" w:eastAsiaTheme="minorEastAsia" w:hAnsiTheme="minorHAnsi"/>
          <w:lang w:val="en-US" w:eastAsia="zh-CN"/>
        </w:rPr>
        <w:t>30</w:t>
      </w:r>
      <w:r w:rsidRPr="00F75652">
        <w:rPr>
          <w:rFonts w:asciiTheme="minorHAnsi" w:eastAsiaTheme="minorEastAsia" w:hAnsiTheme="minorHAnsi" w:cs="Microsoft YaHei"/>
          <w:lang w:val="en-US" w:eastAsia="zh-CN"/>
        </w:rPr>
        <w:t>名工作人员（</w:t>
      </w:r>
      <w:r w:rsidRPr="00F75652">
        <w:rPr>
          <w:rFonts w:asciiTheme="minorHAnsi" w:eastAsiaTheme="minorEastAsia" w:hAnsiTheme="minorHAnsi"/>
          <w:lang w:val="en-US" w:eastAsia="zh-CN"/>
        </w:rPr>
        <w:t>CCITT</w:t>
      </w:r>
      <w:r w:rsidRPr="005B55DF">
        <w:rPr>
          <w:rFonts w:asciiTheme="minorHAnsi" w:eastAsiaTheme="minorEastAsia" w:hAnsiTheme="minorHAnsi"/>
          <w:vertAlign w:val="superscript"/>
          <w:lang w:val="en-US" w:eastAsia="zh-CN"/>
        </w:rPr>
        <w:footnoteReference w:id="2"/>
      </w:r>
      <w:r w:rsidRPr="00F75652">
        <w:rPr>
          <w:rFonts w:asciiTheme="minorHAnsi" w:eastAsiaTheme="minorEastAsia" w:hAnsiTheme="minorHAnsi" w:cs="Microsoft YaHei"/>
          <w:lang w:val="en-US" w:eastAsia="zh-CN"/>
        </w:rPr>
        <w:t>约有</w:t>
      </w:r>
      <w:r w:rsidRPr="00F75652">
        <w:rPr>
          <w:rFonts w:asciiTheme="minorHAnsi" w:eastAsiaTheme="minorEastAsia" w:hAnsiTheme="minorHAnsi"/>
          <w:lang w:val="en-US" w:eastAsia="zh-CN"/>
        </w:rPr>
        <w:t>40</w:t>
      </w:r>
      <w:r>
        <w:rPr>
          <w:rFonts w:asciiTheme="minorHAnsi" w:eastAsiaTheme="minorEastAsia" w:hAnsiTheme="minorHAnsi" w:hint="eastAsia"/>
          <w:lang w:val="en-US" w:eastAsia="zh-CN"/>
        </w:rPr>
        <w:t>多</w:t>
      </w:r>
      <w:r w:rsidRPr="00F75652">
        <w:rPr>
          <w:rFonts w:asciiTheme="minorHAnsi" w:eastAsiaTheme="minorEastAsia" w:hAnsiTheme="minorHAnsi" w:cs="Microsoft YaHei"/>
          <w:lang w:val="en-US" w:eastAsia="zh-CN"/>
        </w:rPr>
        <w:t>名工作人员），而现在承担类似职能的无线电通信局研究组部只有</w:t>
      </w:r>
      <w:r w:rsidRPr="00F75652">
        <w:rPr>
          <w:rFonts w:asciiTheme="minorHAnsi" w:eastAsiaTheme="minorEastAsia" w:hAnsiTheme="minorHAnsi"/>
          <w:lang w:val="en-US" w:eastAsia="zh-CN"/>
        </w:rPr>
        <w:t>16</w:t>
      </w:r>
      <w:r w:rsidRPr="00F75652">
        <w:rPr>
          <w:rFonts w:asciiTheme="minorHAnsi" w:eastAsiaTheme="minorEastAsia" w:hAnsiTheme="minorHAnsi" w:cs="Microsoft YaHei"/>
          <w:lang w:val="en-US" w:eastAsia="zh-CN"/>
        </w:rPr>
        <w:t>人。</w:t>
      </w:r>
      <w:bookmarkEnd w:id="94"/>
    </w:p>
    <w:p w:rsidR="003F180C" w:rsidRPr="00F75652" w:rsidRDefault="003F180C" w:rsidP="00F158A6">
      <w:pPr>
        <w:ind w:firstLineChars="200" w:firstLine="480"/>
        <w:rPr>
          <w:rFonts w:asciiTheme="minorHAnsi" w:eastAsiaTheme="minorEastAsia" w:hAnsiTheme="minorHAnsi"/>
          <w:lang w:val="en-US" w:eastAsia="zh-CN"/>
        </w:rPr>
      </w:pPr>
      <w:bookmarkStart w:id="97" w:name="lt_pId243"/>
      <w:r w:rsidRPr="00F75652">
        <w:rPr>
          <w:rFonts w:asciiTheme="minorHAnsi" w:eastAsiaTheme="minorEastAsia" w:hAnsiTheme="minorHAnsi" w:cs="Microsoft YaHei"/>
          <w:lang w:val="en-US" w:eastAsia="zh-CN"/>
        </w:rPr>
        <w:t>削减部门职员的趋势引发了出席理事会</w:t>
      </w:r>
      <w:r w:rsidRPr="00F75652">
        <w:rPr>
          <w:rFonts w:asciiTheme="minorHAnsi" w:eastAsiaTheme="minorEastAsia" w:hAnsiTheme="minorHAnsi"/>
          <w:lang w:val="en-US" w:eastAsia="zh-CN"/>
        </w:rPr>
        <w:t>20015</w:t>
      </w:r>
      <w:r w:rsidRPr="00F75652">
        <w:rPr>
          <w:rFonts w:asciiTheme="minorHAnsi" w:eastAsiaTheme="minorEastAsia" w:hAnsiTheme="minorHAnsi" w:cs="Microsoft YaHei"/>
          <w:lang w:val="en-US" w:eastAsia="zh-CN"/>
        </w:rPr>
        <w:t>年会议的代表们的担忧。行政管理常设委员会主席的报告（</w:t>
      </w:r>
      <w:hyperlink r:id="rId51" w:history="1">
        <w:r w:rsidRPr="00F75652">
          <w:rPr>
            <w:rStyle w:val="Hyperlink"/>
            <w:rFonts w:asciiTheme="minorHAnsi" w:eastAsiaTheme="minorEastAsia" w:hAnsiTheme="minorHAnsi"/>
            <w:lang w:val="en-US" w:eastAsia="zh-CN"/>
          </w:rPr>
          <w:t>C15/105 (Rev.1)</w:t>
        </w:r>
      </w:hyperlink>
      <w:r w:rsidRPr="00F75652">
        <w:rPr>
          <w:rFonts w:asciiTheme="minorHAnsi" w:eastAsiaTheme="minorEastAsia" w:hAnsiTheme="minorHAnsi" w:cs="Microsoft YaHei"/>
          <w:lang w:val="en-US" w:eastAsia="zh-CN"/>
        </w:rPr>
        <w:t>号文件）包含了以下理事会发给国际电联秘书处管理层的信息：</w:t>
      </w:r>
      <w:bookmarkEnd w:id="97"/>
    </w:p>
    <w:p w:rsidR="003F180C" w:rsidRPr="00F75652" w:rsidRDefault="003F180C" w:rsidP="00F158A6">
      <w:pPr>
        <w:ind w:firstLineChars="200" w:firstLine="480"/>
        <w:rPr>
          <w:rFonts w:asciiTheme="minorHAnsi" w:eastAsiaTheme="minorEastAsia" w:hAnsiTheme="minorHAnsi"/>
          <w:lang w:val="en-US" w:eastAsia="zh-CN"/>
        </w:rPr>
      </w:pPr>
      <w:r w:rsidRPr="00F75652">
        <w:rPr>
          <w:rFonts w:asciiTheme="minorEastAsia" w:eastAsiaTheme="minorEastAsia" w:hAnsiTheme="minorEastAsia"/>
          <w:lang w:val="en-US" w:eastAsia="zh-CN"/>
        </w:rPr>
        <w:t>“</w:t>
      </w:r>
      <w:r w:rsidRPr="00F75652">
        <w:rPr>
          <w:rFonts w:asciiTheme="minorHAnsi" w:eastAsiaTheme="minorEastAsia" w:hAnsiTheme="minorHAnsi"/>
          <w:lang w:val="en-US" w:eastAsia="zh-CN"/>
        </w:rPr>
        <w:t>1.12</w:t>
      </w:r>
      <w:r w:rsidRPr="00F75652">
        <w:rPr>
          <w:rFonts w:asciiTheme="minorHAnsi" w:eastAsiaTheme="minorEastAsia" w:hAnsiTheme="minorHAnsi"/>
          <w:lang w:val="en-US" w:eastAsia="zh-CN"/>
        </w:rPr>
        <w:tab/>
      </w:r>
      <w:r w:rsidRPr="00F75652">
        <w:rPr>
          <w:rFonts w:asciiTheme="minorHAnsi" w:eastAsiaTheme="minorEastAsia" w:hAnsiTheme="minorHAnsi" w:cs="Microsoft YaHei"/>
          <w:lang w:eastAsia="zh-CN"/>
        </w:rPr>
        <w:t>一些代表注意到</w:t>
      </w:r>
      <w:r w:rsidRPr="00F75652">
        <w:rPr>
          <w:rFonts w:asciiTheme="minorHAnsi" w:eastAsiaTheme="minorEastAsia" w:hAnsiTheme="minorHAnsi"/>
          <w:lang w:eastAsia="zh-CN"/>
        </w:rPr>
        <w:t>2011-2015</w:t>
      </w:r>
      <w:r w:rsidRPr="00F75652">
        <w:rPr>
          <w:rFonts w:asciiTheme="minorHAnsi" w:eastAsiaTheme="minorEastAsia" w:hAnsiTheme="minorHAnsi" w:cs="Microsoft YaHei"/>
          <w:lang w:eastAsia="zh-CN"/>
        </w:rPr>
        <w:t>年间无线电通信局大量削减了预算内职位，并指出根据其战略规划和运作规划执行工作计划的重要性。就此，代表们请国际电联管理层在制定未来双年度预算草案时，避免进一步削减无线电通信局的预算内职位，因为这将给全面落实其工作计划带来负面影响。</w:t>
      </w:r>
      <w:r w:rsidRPr="00F75652">
        <w:rPr>
          <w:rFonts w:asciiTheme="minorEastAsia" w:eastAsiaTheme="minorEastAsia" w:hAnsiTheme="minorEastAsia"/>
          <w:lang w:eastAsia="zh-CN"/>
        </w:rPr>
        <w:t>”</w:t>
      </w:r>
    </w:p>
    <w:p w:rsidR="003F180C" w:rsidRPr="00F75652" w:rsidRDefault="003F180C" w:rsidP="00F158A6">
      <w:pPr>
        <w:ind w:firstLineChars="200" w:firstLine="480"/>
        <w:rPr>
          <w:rFonts w:asciiTheme="minorHAnsi" w:eastAsiaTheme="minorEastAsia" w:hAnsiTheme="minorHAnsi"/>
          <w:lang w:val="en-US" w:eastAsia="zh-CN"/>
        </w:rPr>
      </w:pPr>
      <w:bookmarkStart w:id="98" w:name="lt_pId248"/>
      <w:r w:rsidRPr="00F75652">
        <w:rPr>
          <w:rFonts w:asciiTheme="minorHAnsi" w:eastAsiaTheme="minorEastAsia" w:hAnsiTheme="minorHAnsi" w:cs="Microsoft YaHei"/>
          <w:lang w:val="en-US" w:eastAsia="zh-CN"/>
        </w:rPr>
        <w:t>但是，从</w:t>
      </w:r>
      <w:hyperlink r:id="rId52" w:history="1">
        <w:r w:rsidRPr="00F75652">
          <w:rPr>
            <w:rStyle w:val="Hyperlink"/>
            <w:rFonts w:asciiTheme="minorHAnsi" w:eastAsiaTheme="minorEastAsia" w:hAnsiTheme="minorHAnsi"/>
            <w:lang w:val="en-US" w:eastAsia="zh-CN"/>
          </w:rPr>
          <w:t>C17/10</w:t>
        </w:r>
      </w:hyperlink>
      <w:r w:rsidRPr="00F75652">
        <w:rPr>
          <w:rFonts w:asciiTheme="minorHAnsi" w:eastAsiaTheme="minorEastAsia" w:hAnsiTheme="minorHAnsi" w:cs="Microsoft YaHei"/>
          <w:lang w:val="en-US" w:eastAsia="zh-CN"/>
        </w:rPr>
        <w:t>号文件来看，根据</w:t>
      </w:r>
      <w:r w:rsidRPr="00F75652">
        <w:rPr>
          <w:rFonts w:asciiTheme="minorHAnsi" w:eastAsiaTheme="minorEastAsia" w:hAnsiTheme="minorHAnsi"/>
          <w:lang w:val="en-US" w:eastAsia="zh-CN"/>
        </w:rPr>
        <w:t>2018-2019</w:t>
      </w:r>
      <w:r w:rsidRPr="00F75652">
        <w:rPr>
          <w:rFonts w:asciiTheme="minorHAnsi" w:eastAsiaTheme="minorEastAsia" w:hAnsiTheme="minorHAnsi" w:cs="Microsoft YaHei"/>
          <w:lang w:val="en-US" w:eastAsia="zh-CN"/>
        </w:rPr>
        <w:t>年的预算草案，计划进一步削减无线电通信局的</w:t>
      </w:r>
      <w:r>
        <w:rPr>
          <w:rFonts w:asciiTheme="minorHAnsi" w:eastAsiaTheme="minorEastAsia" w:hAnsiTheme="minorHAnsi" w:cs="Microsoft YaHei"/>
          <w:lang w:val="en-US" w:eastAsia="zh-CN"/>
        </w:rPr>
        <w:t>职位数量</w:t>
      </w:r>
      <w:r w:rsidRPr="00F75652">
        <w:rPr>
          <w:rFonts w:asciiTheme="minorHAnsi" w:eastAsiaTheme="minorEastAsia" w:hAnsiTheme="minorHAnsi" w:cs="Microsoft YaHei"/>
          <w:lang w:val="en-US" w:eastAsia="zh-CN"/>
        </w:rPr>
        <w:t>。</w:t>
      </w:r>
      <w:bookmarkEnd w:id="98"/>
    </w:p>
    <w:p w:rsidR="003F180C" w:rsidRPr="00F75652" w:rsidRDefault="003F180C" w:rsidP="003F180C">
      <w:pPr>
        <w:pStyle w:val="Heading2"/>
        <w:rPr>
          <w:rFonts w:asciiTheme="minorHAnsi" w:eastAsiaTheme="minorEastAsia" w:hAnsiTheme="minorHAnsi"/>
          <w:b w:val="0"/>
          <w:bCs/>
          <w:lang w:val="en-US" w:eastAsia="zh-CN"/>
        </w:rPr>
      </w:pPr>
      <w:r w:rsidRPr="00F75652">
        <w:rPr>
          <w:rFonts w:asciiTheme="minorHAnsi" w:eastAsiaTheme="minorEastAsia" w:hAnsiTheme="minorHAnsi"/>
          <w:bCs/>
          <w:lang w:val="en-US" w:eastAsia="zh-CN"/>
        </w:rPr>
        <w:t>2.3</w:t>
      </w:r>
      <w:r w:rsidRPr="00F75652">
        <w:rPr>
          <w:rFonts w:asciiTheme="minorHAnsi" w:eastAsiaTheme="minorEastAsia" w:hAnsiTheme="minorHAnsi"/>
          <w:bCs/>
          <w:lang w:val="en-US" w:eastAsia="zh-CN"/>
        </w:rPr>
        <w:tab/>
      </w:r>
      <w:bookmarkStart w:id="99" w:name="lt_pId250"/>
      <w:r w:rsidRPr="00F75652">
        <w:rPr>
          <w:rFonts w:asciiTheme="minorHAnsi" w:eastAsiaTheme="minorEastAsia" w:hAnsiTheme="minorHAnsi"/>
          <w:bCs/>
          <w:lang w:val="en-US" w:eastAsia="zh-CN"/>
        </w:rPr>
        <w:t>评估无线电通信局的财务和人力资源是否足以实现无线电通信局的目标</w:t>
      </w:r>
      <w:bookmarkEnd w:id="99"/>
    </w:p>
    <w:p w:rsidR="003F180C" w:rsidRPr="008B44D2" w:rsidRDefault="003F180C" w:rsidP="00F158A6">
      <w:pPr>
        <w:ind w:firstLineChars="200" w:firstLine="480"/>
        <w:rPr>
          <w:lang w:val="en-US" w:eastAsia="zh-CN"/>
        </w:rPr>
      </w:pPr>
      <w:bookmarkStart w:id="100" w:name="lt_pId251"/>
      <w:r w:rsidRPr="008C073C">
        <w:rPr>
          <w:rFonts w:asciiTheme="minorHAnsi" w:eastAsiaTheme="minorEastAsia" w:hAnsiTheme="minorHAnsi" w:cs="Microsoft YaHei"/>
          <w:lang w:val="en-US" w:eastAsia="zh-CN"/>
        </w:rPr>
        <w:t>无线电通信局是否成功履行职责的最客观指标之一即是有关处理卫星网络申报资料所需时间的数据。</w:t>
      </w:r>
      <w:bookmarkEnd w:id="100"/>
      <w:r w:rsidRPr="008C073C">
        <w:rPr>
          <w:rFonts w:asciiTheme="minorHAnsi" w:eastAsiaTheme="minorEastAsia" w:hAnsiTheme="minorHAnsi" w:cs="Microsoft YaHei"/>
          <w:lang w:val="en-US" w:eastAsia="zh-CN"/>
        </w:rPr>
        <w:t>根据《无线电规则》第</w:t>
      </w:r>
      <w:bookmarkStart w:id="101" w:name="lt_pId252"/>
      <w:r w:rsidRPr="008C073C">
        <w:rPr>
          <w:rFonts w:asciiTheme="minorHAnsi" w:eastAsiaTheme="minorEastAsia" w:hAnsiTheme="minorHAnsi"/>
          <w:b/>
          <w:bCs/>
          <w:lang w:val="en-US" w:eastAsia="zh-CN"/>
        </w:rPr>
        <w:t>9.38</w:t>
      </w:r>
      <w:r w:rsidRPr="008C073C">
        <w:rPr>
          <w:rFonts w:asciiTheme="minorHAnsi" w:eastAsiaTheme="minorEastAsia" w:hAnsiTheme="minorHAnsi" w:cs="Microsoft YaHei"/>
          <w:lang w:val="en-US" w:eastAsia="zh-CN"/>
        </w:rPr>
        <w:t>款，在收到某个频率指配的</w:t>
      </w:r>
      <w:r>
        <w:rPr>
          <w:rFonts w:asciiTheme="minorHAnsi" w:eastAsiaTheme="minorEastAsia" w:hAnsiTheme="minorHAnsi" w:cs="Microsoft YaHei"/>
          <w:lang w:val="en-US" w:eastAsia="zh-CN"/>
        </w:rPr>
        <w:t>协调请求</w:t>
      </w:r>
      <w:r w:rsidRPr="008C073C">
        <w:rPr>
          <w:rFonts w:asciiTheme="minorHAnsi" w:eastAsiaTheme="minorEastAsia" w:hAnsiTheme="minorHAnsi" w:cs="Microsoft YaHei"/>
          <w:lang w:val="en-US" w:eastAsia="zh-CN"/>
        </w:rPr>
        <w:t>后，无线电通信局须</w:t>
      </w:r>
      <w:r w:rsidRPr="008C073C">
        <w:rPr>
          <w:rFonts w:asciiTheme="minorEastAsia" w:eastAsiaTheme="minorEastAsia" w:hAnsiTheme="minorEastAsia" w:cs="Calibri"/>
          <w:lang w:val="en-US" w:eastAsia="zh-CN"/>
        </w:rPr>
        <w:t>“</w:t>
      </w:r>
      <w:r w:rsidRPr="008C073C">
        <w:rPr>
          <w:rFonts w:asciiTheme="minorHAnsi" w:eastAsiaTheme="minorEastAsia" w:hAnsiTheme="minorHAnsi" w:cs="Microsoft YaHei"/>
          <w:lang w:val="en-US" w:eastAsia="zh-CN"/>
        </w:rPr>
        <w:t>在</w:t>
      </w:r>
      <w:r w:rsidRPr="008C073C">
        <w:rPr>
          <w:rFonts w:asciiTheme="minorHAnsi" w:eastAsiaTheme="minorEastAsia" w:hAnsiTheme="minorHAnsi" w:cs="Microsoft YaHei"/>
          <w:lang w:eastAsia="zh-CN"/>
        </w:rPr>
        <w:t>四个月内在国际频率信息通函（</w:t>
      </w:r>
      <w:r w:rsidRPr="008C073C">
        <w:rPr>
          <w:rFonts w:asciiTheme="minorHAnsi" w:eastAsiaTheme="minorEastAsia" w:hAnsiTheme="minorHAnsi"/>
          <w:lang w:eastAsia="zh-CN"/>
        </w:rPr>
        <w:t>BR IFIC</w:t>
      </w:r>
      <w:r w:rsidRPr="008C073C">
        <w:rPr>
          <w:rFonts w:asciiTheme="minorHAnsi" w:eastAsiaTheme="minorEastAsia" w:hAnsiTheme="minorHAnsi" w:cs="Microsoft YaHei"/>
          <w:lang w:eastAsia="zh-CN"/>
        </w:rPr>
        <w:t>）中公布完整的资料</w:t>
      </w:r>
      <w:r w:rsidRPr="008C073C">
        <w:rPr>
          <w:rFonts w:asciiTheme="minorEastAsia" w:eastAsiaTheme="minorEastAsia" w:hAnsiTheme="minorEastAsia"/>
          <w:lang w:val="en-US" w:eastAsia="zh-CN"/>
        </w:rPr>
        <w:t>”</w:t>
      </w:r>
      <w:r w:rsidRPr="008C073C">
        <w:rPr>
          <w:rFonts w:asciiTheme="minorHAnsi" w:eastAsiaTheme="minorEastAsia" w:hAnsiTheme="minorHAnsi" w:cs="Microsoft YaHei"/>
          <w:lang w:val="en-US" w:eastAsia="zh-CN"/>
        </w:rPr>
        <w:t>。</w:t>
      </w:r>
      <w:bookmarkEnd w:id="101"/>
    </w:p>
    <w:p w:rsidR="003F180C" w:rsidRPr="008B44D2" w:rsidRDefault="003F180C" w:rsidP="00F158A6">
      <w:pPr>
        <w:ind w:firstLineChars="200" w:firstLine="480"/>
        <w:rPr>
          <w:lang w:val="en-US" w:eastAsia="zh-CN"/>
        </w:rPr>
      </w:pPr>
      <w:bookmarkStart w:id="102" w:name="lt_pId253"/>
      <w:r w:rsidRPr="008C073C">
        <w:rPr>
          <w:rFonts w:asciiTheme="minorHAnsi" w:eastAsiaTheme="minorEastAsia" w:hAnsiTheme="minorHAnsi" w:cs="Microsoft YaHei"/>
          <w:lang w:val="en-US" w:eastAsia="zh-CN"/>
        </w:rPr>
        <w:t>根据无线电通信局主任提交无线电规则委员会（</w:t>
      </w:r>
      <w:r w:rsidRPr="008C073C">
        <w:rPr>
          <w:rFonts w:asciiTheme="minorHAnsi" w:eastAsiaTheme="minorEastAsia" w:hAnsiTheme="minorHAnsi"/>
          <w:lang w:val="en-US" w:eastAsia="zh-CN"/>
        </w:rPr>
        <w:t>RRB</w:t>
      </w:r>
      <w:r w:rsidRPr="008C073C">
        <w:rPr>
          <w:rFonts w:asciiTheme="minorHAnsi" w:eastAsiaTheme="minorEastAsia" w:hAnsiTheme="minorHAnsi" w:cs="Microsoft YaHei"/>
          <w:lang w:val="en-US" w:eastAsia="zh-CN"/>
        </w:rPr>
        <w:t>）会议的报告（</w:t>
      </w:r>
      <w:hyperlink r:id="rId53" w:history="1">
        <w:r w:rsidRPr="008C073C">
          <w:rPr>
            <w:rStyle w:val="Hyperlink"/>
            <w:rFonts w:asciiTheme="minorHAnsi" w:eastAsiaTheme="minorEastAsia" w:hAnsiTheme="minorHAnsi"/>
            <w:lang w:val="en-US" w:eastAsia="zh-CN"/>
          </w:rPr>
          <w:t>RRB15-3/4</w:t>
        </w:r>
      </w:hyperlink>
      <w:r w:rsidRPr="008C073C">
        <w:rPr>
          <w:rFonts w:asciiTheme="minorHAnsi" w:eastAsiaTheme="minorEastAsia" w:hAnsiTheme="minorHAnsi" w:cs="Microsoft YaHei"/>
          <w:lang w:val="en-US" w:eastAsia="zh-CN"/>
        </w:rPr>
        <w:t>、</w:t>
      </w:r>
      <w:hyperlink r:id="rId54" w:history="1">
        <w:r w:rsidRPr="008C073C">
          <w:rPr>
            <w:rStyle w:val="Hyperlink"/>
            <w:rFonts w:asciiTheme="minorHAnsi" w:eastAsiaTheme="minorEastAsia" w:hAnsiTheme="minorHAnsi"/>
            <w:lang w:val="en-US" w:eastAsia="zh-CN"/>
          </w:rPr>
          <w:t>RRB16-1/5</w:t>
        </w:r>
      </w:hyperlink>
      <w:r w:rsidRPr="008C073C">
        <w:rPr>
          <w:rFonts w:asciiTheme="minorHAnsi" w:eastAsiaTheme="minorEastAsia" w:hAnsiTheme="minorHAnsi" w:cs="Microsoft YaHei"/>
          <w:lang w:val="en-US" w:eastAsia="zh-CN"/>
        </w:rPr>
        <w:t>和</w:t>
      </w:r>
      <w:hyperlink r:id="rId55" w:history="1">
        <w:r w:rsidRPr="008C073C">
          <w:rPr>
            <w:rStyle w:val="Hyperlink"/>
            <w:rFonts w:asciiTheme="minorHAnsi" w:eastAsiaTheme="minorEastAsia" w:hAnsiTheme="minorHAnsi"/>
            <w:lang w:val="en-US" w:eastAsia="zh-CN"/>
          </w:rPr>
          <w:t>RRB17-1/3</w:t>
        </w:r>
      </w:hyperlink>
      <w:r w:rsidRPr="008C073C">
        <w:rPr>
          <w:rFonts w:asciiTheme="minorHAnsi" w:eastAsiaTheme="minorEastAsia" w:hAnsiTheme="minorHAnsi" w:cs="Microsoft YaHei"/>
          <w:lang w:val="en-US" w:eastAsia="zh-CN"/>
        </w:rPr>
        <w:t>号文件）中所包含的</w:t>
      </w:r>
      <w:r w:rsidRPr="008C073C">
        <w:rPr>
          <w:rFonts w:asciiTheme="minorHAnsi" w:eastAsiaTheme="minorEastAsia" w:hAnsiTheme="minorHAnsi"/>
          <w:lang w:val="en-US" w:eastAsia="zh-CN"/>
        </w:rPr>
        <w:t>2015-2016</w:t>
      </w:r>
      <w:r w:rsidRPr="008C073C">
        <w:rPr>
          <w:rFonts w:asciiTheme="minorHAnsi" w:eastAsiaTheme="minorEastAsia" w:hAnsiTheme="minorHAnsi" w:cs="Microsoft YaHei"/>
          <w:lang w:val="en-US" w:eastAsia="zh-CN"/>
        </w:rPr>
        <w:t>年及</w:t>
      </w:r>
      <w:r w:rsidRPr="008C073C">
        <w:rPr>
          <w:rFonts w:asciiTheme="minorHAnsi" w:eastAsiaTheme="minorEastAsia" w:hAnsiTheme="minorHAnsi"/>
          <w:lang w:val="en-US" w:eastAsia="zh-CN"/>
        </w:rPr>
        <w:t>2017</w:t>
      </w:r>
      <w:r w:rsidRPr="008C073C">
        <w:rPr>
          <w:rFonts w:asciiTheme="minorHAnsi" w:eastAsiaTheme="minorEastAsia" w:hAnsiTheme="minorHAnsi" w:cs="Microsoft YaHei"/>
          <w:lang w:val="en-US" w:eastAsia="zh-CN"/>
        </w:rPr>
        <w:t>年早期的数据以及无线电通信局空间业务部在</w:t>
      </w:r>
      <w:hyperlink r:id="rId56" w:history="1">
        <w:r w:rsidRPr="008C073C">
          <w:rPr>
            <w:rStyle w:val="Hyperlink"/>
            <w:rFonts w:asciiTheme="minorHAnsi" w:eastAsiaTheme="minorEastAsia" w:hAnsiTheme="minorHAnsi"/>
            <w:lang w:val="en-US" w:eastAsia="zh-CN"/>
          </w:rPr>
          <w:t>https://www.itu.int/ITU-R/go/space-statistics/en</w:t>
        </w:r>
      </w:hyperlink>
      <w:r w:rsidRPr="008C073C">
        <w:rPr>
          <w:rFonts w:asciiTheme="minorHAnsi" w:eastAsiaTheme="minorEastAsia" w:hAnsiTheme="minorHAnsi" w:cs="Microsoft YaHei"/>
          <w:lang w:val="en-US" w:eastAsia="zh-CN"/>
        </w:rPr>
        <w:t>公布的统计数据，可以看到，在该期间更多的时间段内，无线电通信局无法满足《无线电规则》第</w:t>
      </w:r>
      <w:r w:rsidRPr="008C073C">
        <w:rPr>
          <w:rFonts w:asciiTheme="minorHAnsi" w:eastAsiaTheme="minorEastAsia" w:hAnsiTheme="minorHAnsi"/>
          <w:b/>
          <w:bCs/>
          <w:lang w:val="en-US" w:eastAsia="zh-CN"/>
        </w:rPr>
        <w:t>9.38</w:t>
      </w:r>
      <w:r w:rsidRPr="008C073C">
        <w:rPr>
          <w:rFonts w:asciiTheme="minorHAnsi" w:eastAsiaTheme="minorEastAsia" w:hAnsiTheme="minorHAnsi" w:cs="Microsoft YaHei"/>
          <w:lang w:val="en-US" w:eastAsia="zh-CN"/>
        </w:rPr>
        <w:t>款的要求。</w:t>
      </w:r>
      <w:bookmarkStart w:id="103" w:name="lt_pId254"/>
      <w:bookmarkEnd w:id="102"/>
      <w:r w:rsidRPr="008C073C">
        <w:rPr>
          <w:rFonts w:asciiTheme="minorHAnsi" w:eastAsiaTheme="minorEastAsia" w:hAnsiTheme="minorHAnsi" w:cs="Microsoft YaHei"/>
          <w:lang w:val="en-US" w:eastAsia="zh-CN"/>
        </w:rPr>
        <w:t>此外，处理卫星网络申报资料的延误趋向于加大。作为一个示例，图</w:t>
      </w:r>
      <w:r w:rsidRPr="008C073C">
        <w:rPr>
          <w:rFonts w:asciiTheme="minorHAnsi" w:eastAsiaTheme="minorEastAsia" w:hAnsiTheme="minorHAnsi"/>
          <w:lang w:val="en-US" w:eastAsia="zh-CN"/>
        </w:rPr>
        <w:t>4</w:t>
      </w:r>
      <w:r w:rsidRPr="008C073C">
        <w:rPr>
          <w:rFonts w:asciiTheme="minorHAnsi" w:eastAsiaTheme="minorEastAsia" w:hAnsiTheme="minorHAnsi" w:cs="Microsoft YaHei"/>
          <w:lang w:val="en-US" w:eastAsia="zh-CN"/>
        </w:rPr>
        <w:t>包含了</w:t>
      </w:r>
      <w:bookmarkStart w:id="104" w:name="lt_pId255"/>
      <w:bookmarkEnd w:id="103"/>
      <w:r w:rsidRPr="008C073C">
        <w:rPr>
          <w:rFonts w:asciiTheme="minorHAnsi" w:eastAsiaTheme="minorEastAsia" w:hAnsiTheme="minorHAnsi" w:cs="Microsoft YaHei"/>
          <w:lang w:val="en-US" w:eastAsia="zh-CN"/>
        </w:rPr>
        <w:t>与处理《无线电规则》第</w:t>
      </w:r>
      <w:r w:rsidRPr="008C073C">
        <w:rPr>
          <w:rFonts w:asciiTheme="minorHAnsi" w:eastAsiaTheme="minorEastAsia" w:hAnsiTheme="minorHAnsi"/>
          <w:lang w:val="en-US" w:eastAsia="zh-CN"/>
        </w:rPr>
        <w:t>9</w:t>
      </w:r>
      <w:r w:rsidRPr="008C073C">
        <w:rPr>
          <w:rFonts w:asciiTheme="minorHAnsi" w:eastAsiaTheme="minorEastAsia" w:hAnsiTheme="minorHAnsi" w:cs="Microsoft YaHei"/>
          <w:lang w:val="en-US" w:eastAsia="zh-CN"/>
        </w:rPr>
        <w:t>条</w:t>
      </w:r>
      <w:r>
        <w:rPr>
          <w:rFonts w:asciiTheme="minorHAnsi" w:eastAsiaTheme="minorEastAsia" w:hAnsiTheme="minorHAnsi" w:cs="Microsoft YaHei"/>
          <w:lang w:val="en-US" w:eastAsia="zh-CN"/>
        </w:rPr>
        <w:t>协调请求</w:t>
      </w:r>
      <w:r w:rsidRPr="008C073C">
        <w:rPr>
          <w:rFonts w:asciiTheme="minorHAnsi" w:eastAsiaTheme="minorEastAsia" w:hAnsiTheme="minorHAnsi" w:cs="Microsoft YaHei"/>
          <w:lang w:val="en-US" w:eastAsia="zh-CN"/>
        </w:rPr>
        <w:t>以及《无线电规则》附录</w:t>
      </w:r>
      <w:r w:rsidRPr="008C073C">
        <w:rPr>
          <w:rFonts w:asciiTheme="minorHAnsi" w:eastAsiaTheme="minorEastAsia" w:hAnsiTheme="minorHAnsi"/>
          <w:b/>
          <w:bCs/>
          <w:lang w:val="en-US" w:eastAsia="zh-CN"/>
        </w:rPr>
        <w:t>30/30A</w:t>
      </w:r>
      <w:r w:rsidRPr="008C073C">
        <w:rPr>
          <w:rFonts w:asciiTheme="minorHAnsi" w:eastAsiaTheme="minorEastAsia" w:hAnsiTheme="minorHAnsi" w:cs="Microsoft YaHei"/>
          <w:lang w:val="en-US" w:eastAsia="zh-CN"/>
        </w:rPr>
        <w:t>第</w:t>
      </w:r>
      <w:r w:rsidRPr="008C073C">
        <w:rPr>
          <w:rFonts w:asciiTheme="minorHAnsi" w:eastAsiaTheme="minorEastAsia" w:hAnsiTheme="minorHAnsi"/>
          <w:lang w:val="en-US" w:eastAsia="zh-CN"/>
        </w:rPr>
        <w:t>4</w:t>
      </w:r>
      <w:r w:rsidRPr="008C073C">
        <w:rPr>
          <w:rFonts w:asciiTheme="minorHAnsi" w:eastAsiaTheme="minorEastAsia" w:hAnsiTheme="minorHAnsi" w:cs="Microsoft YaHei"/>
          <w:lang w:val="en-US" w:eastAsia="zh-CN"/>
        </w:rPr>
        <w:t>条与《无线电规则》附录</w:t>
      </w:r>
      <w:r w:rsidRPr="008C073C">
        <w:rPr>
          <w:rFonts w:asciiTheme="minorHAnsi" w:eastAsiaTheme="minorEastAsia" w:hAnsiTheme="minorHAnsi"/>
          <w:b/>
          <w:bCs/>
          <w:lang w:val="en-US" w:eastAsia="zh-CN"/>
        </w:rPr>
        <w:t>30B</w:t>
      </w:r>
      <w:r w:rsidRPr="008C073C">
        <w:rPr>
          <w:rFonts w:asciiTheme="minorHAnsi" w:eastAsiaTheme="minorEastAsia" w:hAnsiTheme="minorHAnsi" w:cs="Microsoft YaHei"/>
          <w:lang w:val="en-US" w:eastAsia="zh-CN"/>
        </w:rPr>
        <w:t>第</w:t>
      </w:r>
      <w:r w:rsidRPr="008C073C">
        <w:rPr>
          <w:rFonts w:asciiTheme="minorHAnsi" w:eastAsiaTheme="minorEastAsia" w:hAnsiTheme="minorHAnsi"/>
          <w:lang w:val="en-US" w:eastAsia="zh-CN"/>
        </w:rPr>
        <w:t>6</w:t>
      </w:r>
      <w:r w:rsidRPr="008C073C">
        <w:rPr>
          <w:rFonts w:asciiTheme="minorHAnsi" w:eastAsiaTheme="minorEastAsia" w:hAnsiTheme="minorHAnsi" w:cs="Microsoft YaHei"/>
          <w:lang w:val="en-US" w:eastAsia="zh-CN"/>
        </w:rPr>
        <w:t>和第</w:t>
      </w:r>
      <w:r w:rsidRPr="008C073C">
        <w:rPr>
          <w:rFonts w:asciiTheme="minorHAnsi" w:eastAsiaTheme="minorEastAsia" w:hAnsiTheme="minorHAnsi"/>
          <w:lang w:val="en-US" w:eastAsia="zh-CN"/>
        </w:rPr>
        <w:t>7</w:t>
      </w:r>
      <w:r w:rsidRPr="008C073C">
        <w:rPr>
          <w:rFonts w:asciiTheme="minorHAnsi" w:eastAsiaTheme="minorEastAsia" w:hAnsiTheme="minorHAnsi" w:cs="Microsoft YaHei"/>
          <w:lang w:val="en-US" w:eastAsia="zh-CN"/>
        </w:rPr>
        <w:t>条</w:t>
      </w:r>
      <w:r>
        <w:rPr>
          <w:rFonts w:asciiTheme="minorHAnsi" w:eastAsiaTheme="minorEastAsia" w:hAnsiTheme="minorHAnsi" w:cs="Microsoft YaHei"/>
          <w:lang w:val="en-US" w:eastAsia="zh-CN"/>
        </w:rPr>
        <w:t>协调请求</w:t>
      </w:r>
      <w:r w:rsidRPr="008C073C">
        <w:rPr>
          <w:rFonts w:asciiTheme="minorHAnsi" w:eastAsiaTheme="minorEastAsia" w:hAnsiTheme="minorHAnsi" w:cs="Microsoft YaHei"/>
          <w:lang w:val="en-US" w:eastAsia="zh-CN"/>
        </w:rPr>
        <w:t>有关的数据。</w:t>
      </w:r>
      <w:bookmarkEnd w:id="104"/>
    </w:p>
    <w:p w:rsidR="003F180C" w:rsidRPr="008B44D2" w:rsidRDefault="003F180C" w:rsidP="00F158A6">
      <w:pPr>
        <w:ind w:firstLineChars="200" w:firstLine="480"/>
        <w:rPr>
          <w:lang w:val="en-US" w:eastAsia="zh-CN"/>
        </w:rPr>
      </w:pPr>
      <w:bookmarkStart w:id="105" w:name="lt_pId256"/>
      <w:r w:rsidRPr="008C073C">
        <w:rPr>
          <w:rFonts w:asciiTheme="minorHAnsi" w:eastAsiaTheme="minorEastAsia" w:hAnsiTheme="minorHAnsi" w:cs="Microsoft YaHei"/>
          <w:lang w:val="en-US" w:eastAsia="zh-CN"/>
        </w:rPr>
        <w:t>为进行比较，图</w:t>
      </w:r>
      <w:r w:rsidRPr="008C073C">
        <w:rPr>
          <w:rFonts w:asciiTheme="minorHAnsi" w:eastAsiaTheme="minorEastAsia" w:hAnsiTheme="minorHAnsi"/>
          <w:lang w:val="en-US" w:eastAsia="zh-CN"/>
        </w:rPr>
        <w:t>5</w:t>
      </w:r>
      <w:r w:rsidRPr="008C073C">
        <w:rPr>
          <w:rFonts w:asciiTheme="minorHAnsi" w:eastAsiaTheme="minorEastAsia" w:hAnsiTheme="minorHAnsi" w:cs="Microsoft YaHei"/>
          <w:lang w:val="en-US" w:eastAsia="zh-CN"/>
        </w:rPr>
        <w:t>包含了</w:t>
      </w:r>
      <w:r w:rsidRPr="008C073C">
        <w:rPr>
          <w:rFonts w:asciiTheme="minorHAnsi" w:eastAsiaTheme="minorEastAsia" w:hAnsiTheme="minorHAnsi"/>
          <w:lang w:val="en-US" w:eastAsia="zh-CN"/>
        </w:rPr>
        <w:t>2007-2008</w:t>
      </w:r>
      <w:r w:rsidRPr="008C073C">
        <w:rPr>
          <w:rFonts w:asciiTheme="minorHAnsi" w:eastAsiaTheme="minorEastAsia" w:hAnsiTheme="minorHAnsi" w:cs="Microsoft YaHei"/>
          <w:lang w:val="en-US" w:eastAsia="zh-CN"/>
        </w:rPr>
        <w:t>年期间的同等数据，但附录</w:t>
      </w:r>
      <w:r w:rsidRPr="008C073C">
        <w:rPr>
          <w:rFonts w:asciiTheme="minorHAnsi" w:eastAsiaTheme="minorEastAsia" w:hAnsiTheme="minorHAnsi"/>
          <w:b/>
          <w:bCs/>
          <w:lang w:val="en-US" w:eastAsia="zh-CN"/>
        </w:rPr>
        <w:t>30B</w:t>
      </w:r>
      <w:r w:rsidRPr="008C073C">
        <w:rPr>
          <w:rFonts w:asciiTheme="minorHAnsi" w:eastAsiaTheme="minorEastAsia" w:hAnsiTheme="minorHAnsi" w:cs="Microsoft YaHei"/>
          <w:lang w:val="en-US" w:eastAsia="zh-CN"/>
        </w:rPr>
        <w:t>的数据不在此列，因为当时附录</w:t>
      </w:r>
      <w:r w:rsidRPr="008C073C">
        <w:rPr>
          <w:rFonts w:asciiTheme="minorHAnsi" w:eastAsiaTheme="minorEastAsia" w:hAnsiTheme="minorHAnsi"/>
          <w:b/>
          <w:bCs/>
          <w:lang w:val="en-US" w:eastAsia="zh-CN"/>
        </w:rPr>
        <w:t>30B</w:t>
      </w:r>
      <w:r w:rsidRPr="008C073C">
        <w:rPr>
          <w:rFonts w:asciiTheme="minorHAnsi" w:eastAsiaTheme="minorEastAsia" w:hAnsiTheme="minorHAnsi" w:cs="Microsoft YaHei"/>
          <w:lang w:val="en-US" w:eastAsia="zh-CN"/>
        </w:rPr>
        <w:t>通知单系根据非常具体的规则条款进行处理，无线电通信局每年最多只能处理六到十份通知且现在这些数据并不能与采用了现行《无线电规则》后收到的数据相提并论。</w:t>
      </w:r>
      <w:bookmarkStart w:id="106" w:name="lt_pId257"/>
      <w:bookmarkEnd w:id="105"/>
      <w:r w:rsidRPr="008C073C">
        <w:rPr>
          <w:rFonts w:asciiTheme="minorHAnsi" w:eastAsiaTheme="minorEastAsia" w:hAnsiTheme="minorHAnsi" w:cs="Microsoft YaHei"/>
          <w:lang w:val="en-US" w:eastAsia="zh-CN"/>
        </w:rPr>
        <w:t>选择</w:t>
      </w:r>
      <w:r w:rsidRPr="008C073C">
        <w:rPr>
          <w:rFonts w:asciiTheme="minorHAnsi" w:eastAsiaTheme="minorEastAsia" w:hAnsiTheme="minorHAnsi"/>
          <w:lang w:val="en-US" w:eastAsia="zh-CN"/>
        </w:rPr>
        <w:t>2007-2008</w:t>
      </w:r>
      <w:r w:rsidRPr="008C073C">
        <w:rPr>
          <w:rFonts w:asciiTheme="minorHAnsi" w:eastAsiaTheme="minorEastAsia" w:hAnsiTheme="minorHAnsi" w:cs="Microsoft YaHei"/>
          <w:lang w:val="en-US" w:eastAsia="zh-CN"/>
        </w:rPr>
        <w:t>年这一期间是因为与</w:t>
      </w:r>
      <w:r w:rsidRPr="008C073C">
        <w:rPr>
          <w:rFonts w:asciiTheme="minorHAnsi" w:eastAsiaTheme="minorEastAsia" w:hAnsiTheme="minorHAnsi"/>
          <w:lang w:val="en-US" w:eastAsia="zh-CN"/>
        </w:rPr>
        <w:t>2015-2016</w:t>
      </w:r>
      <w:r w:rsidRPr="008C073C">
        <w:rPr>
          <w:rFonts w:asciiTheme="minorHAnsi" w:eastAsiaTheme="minorEastAsia" w:hAnsiTheme="minorHAnsi" w:cs="Microsoft YaHei"/>
          <w:lang w:val="en-US" w:eastAsia="zh-CN"/>
        </w:rPr>
        <w:t>年一样，在此期间举行了世界无线电通信大会。源数据来自</w:t>
      </w:r>
      <w:bookmarkStart w:id="107" w:name="lt_pId258"/>
      <w:bookmarkEnd w:id="106"/>
      <w:r w:rsidRPr="008C073C">
        <w:rPr>
          <w:rFonts w:asciiTheme="minorHAnsi" w:eastAsiaTheme="minorEastAsia" w:hAnsiTheme="minorHAnsi"/>
          <w:lang w:val="en-US" w:eastAsia="zh-CN"/>
        </w:rPr>
        <w:t>RRB</w:t>
      </w:r>
      <w:r w:rsidRPr="008C073C">
        <w:rPr>
          <w:rFonts w:asciiTheme="minorHAnsi" w:eastAsiaTheme="minorEastAsia" w:hAnsiTheme="minorHAnsi" w:cs="Microsoft YaHei"/>
          <w:lang w:val="en-US" w:eastAsia="zh-CN"/>
        </w:rPr>
        <w:t>的文件（</w:t>
      </w:r>
      <w:hyperlink r:id="rId57" w:history="1">
        <w:r w:rsidRPr="008C073C">
          <w:rPr>
            <w:rStyle w:val="Hyperlink"/>
            <w:rFonts w:asciiTheme="minorHAnsi" w:eastAsiaTheme="minorEastAsia" w:hAnsiTheme="minorHAnsi"/>
            <w:lang w:val="en-US" w:eastAsia="zh-CN"/>
          </w:rPr>
          <w:t>RRB07-3/2</w:t>
        </w:r>
      </w:hyperlink>
      <w:r w:rsidRPr="008C073C">
        <w:rPr>
          <w:rFonts w:asciiTheme="minorHAnsi" w:eastAsiaTheme="minorEastAsia" w:hAnsiTheme="minorHAnsi" w:cs="Microsoft YaHei"/>
          <w:lang w:val="en-US" w:eastAsia="zh-CN"/>
        </w:rPr>
        <w:t>、</w:t>
      </w:r>
      <w:hyperlink r:id="rId58" w:history="1">
        <w:r w:rsidRPr="008C073C">
          <w:rPr>
            <w:rStyle w:val="Hyperlink"/>
            <w:rFonts w:asciiTheme="minorHAnsi" w:eastAsiaTheme="minorEastAsia" w:hAnsiTheme="minorHAnsi"/>
            <w:lang w:val="en-US" w:eastAsia="zh-CN"/>
          </w:rPr>
          <w:t>RRB08-1/1</w:t>
        </w:r>
      </w:hyperlink>
      <w:r w:rsidRPr="008C073C">
        <w:rPr>
          <w:rFonts w:asciiTheme="minorHAnsi" w:eastAsiaTheme="minorEastAsia" w:hAnsiTheme="minorHAnsi" w:cs="Microsoft YaHei"/>
          <w:lang w:val="en-US" w:eastAsia="zh-CN"/>
        </w:rPr>
        <w:t>和</w:t>
      </w:r>
      <w:hyperlink r:id="rId59" w:history="1">
        <w:r w:rsidRPr="008C073C">
          <w:rPr>
            <w:rStyle w:val="Hyperlink"/>
            <w:rFonts w:asciiTheme="minorHAnsi" w:eastAsiaTheme="minorEastAsia" w:hAnsiTheme="minorHAnsi"/>
            <w:lang w:val="en-US" w:eastAsia="zh-CN"/>
          </w:rPr>
          <w:t>RRB09-1/1</w:t>
        </w:r>
      </w:hyperlink>
      <w:r w:rsidRPr="008C073C">
        <w:rPr>
          <w:rFonts w:asciiTheme="minorHAnsi" w:eastAsiaTheme="minorEastAsia" w:hAnsiTheme="minorHAnsi" w:cs="Microsoft YaHei"/>
          <w:lang w:val="en-US" w:eastAsia="zh-CN"/>
        </w:rPr>
        <w:t>号文件）。</w:t>
      </w:r>
      <w:bookmarkEnd w:id="107"/>
    </w:p>
    <w:p w:rsidR="003F180C" w:rsidRPr="008B44D2" w:rsidRDefault="003F180C" w:rsidP="00F158A6">
      <w:pPr>
        <w:ind w:firstLineChars="200" w:firstLine="480"/>
        <w:rPr>
          <w:lang w:val="en-US" w:eastAsia="zh-CN"/>
        </w:rPr>
      </w:pPr>
      <w:bookmarkStart w:id="108" w:name="lt_pId259"/>
      <w:r w:rsidRPr="008C073C">
        <w:rPr>
          <w:rFonts w:asciiTheme="minorHAnsi" w:eastAsiaTheme="minorEastAsia" w:hAnsiTheme="minorHAnsi"/>
          <w:lang w:val="en-US" w:eastAsia="zh-CN"/>
        </w:rPr>
        <w:t>RRB</w:t>
      </w:r>
      <w:r w:rsidRPr="008C073C">
        <w:rPr>
          <w:rFonts w:asciiTheme="minorHAnsi" w:eastAsiaTheme="minorEastAsia" w:hAnsiTheme="minorHAnsi" w:cs="Microsoft YaHei"/>
          <w:lang w:val="en-US" w:eastAsia="zh-CN"/>
        </w:rPr>
        <w:t>也在今年</w:t>
      </w:r>
      <w:r w:rsidRPr="008C073C">
        <w:rPr>
          <w:rFonts w:asciiTheme="minorHAnsi" w:eastAsiaTheme="minorEastAsia" w:hAnsiTheme="minorHAnsi"/>
          <w:lang w:val="en-US" w:eastAsia="zh-CN"/>
        </w:rPr>
        <w:t>2</w:t>
      </w:r>
      <w:r w:rsidRPr="008C073C">
        <w:rPr>
          <w:rFonts w:asciiTheme="minorHAnsi" w:eastAsiaTheme="minorEastAsia" w:hAnsiTheme="minorHAnsi" w:cs="Microsoft YaHei"/>
          <w:lang w:val="en-US" w:eastAsia="zh-CN"/>
        </w:rPr>
        <w:t>月提到了不遵守时限</w:t>
      </w:r>
      <w:r>
        <w:rPr>
          <w:rFonts w:asciiTheme="minorHAnsi" w:eastAsiaTheme="minorEastAsia" w:hAnsiTheme="minorHAnsi" w:cs="Microsoft YaHei" w:hint="eastAsia"/>
          <w:lang w:val="en-US" w:eastAsia="zh-CN"/>
        </w:rPr>
        <w:t>的</w:t>
      </w:r>
      <w:r w:rsidRPr="008C073C">
        <w:rPr>
          <w:rFonts w:asciiTheme="minorHAnsi" w:eastAsiaTheme="minorEastAsia" w:hAnsiTheme="minorHAnsi" w:cs="Microsoft YaHei"/>
          <w:lang w:val="en-US" w:eastAsia="zh-CN"/>
        </w:rPr>
        <w:t>问题，它在第</w:t>
      </w:r>
      <w:r w:rsidRPr="008C073C">
        <w:rPr>
          <w:rFonts w:asciiTheme="minorHAnsi" w:eastAsiaTheme="minorEastAsia" w:hAnsiTheme="minorHAnsi"/>
          <w:lang w:val="en-US" w:eastAsia="zh-CN"/>
        </w:rPr>
        <w:t>74</w:t>
      </w:r>
      <w:r>
        <w:rPr>
          <w:rFonts w:asciiTheme="minorHAnsi" w:eastAsiaTheme="minorEastAsia" w:hAnsiTheme="minorHAnsi" w:cs="Microsoft YaHei"/>
          <w:lang w:val="en-US" w:eastAsia="zh-CN"/>
        </w:rPr>
        <w:t>次会议的</w:t>
      </w:r>
      <w:r>
        <w:rPr>
          <w:rFonts w:asciiTheme="minorHAnsi" w:eastAsiaTheme="minorEastAsia" w:hAnsiTheme="minorHAnsi" w:cs="Microsoft YaHei" w:hint="eastAsia"/>
          <w:lang w:val="en-US" w:eastAsia="zh-CN"/>
        </w:rPr>
        <w:t>“</w:t>
      </w:r>
      <w:r w:rsidRPr="008C073C">
        <w:rPr>
          <w:rFonts w:asciiTheme="minorHAnsi" w:eastAsiaTheme="minorEastAsia" w:hAnsiTheme="minorHAnsi" w:cs="Microsoft YaHei"/>
          <w:lang w:val="en-US" w:eastAsia="zh-CN"/>
        </w:rPr>
        <w:t>决定</w:t>
      </w:r>
      <w:r>
        <w:rPr>
          <w:rFonts w:asciiTheme="minorHAnsi" w:eastAsiaTheme="minorEastAsia" w:hAnsiTheme="minorHAnsi" w:cs="Microsoft YaHei" w:hint="eastAsia"/>
          <w:lang w:val="en-US" w:eastAsia="zh-CN"/>
        </w:rPr>
        <w:t>概</w:t>
      </w:r>
      <w:r w:rsidRPr="008C073C">
        <w:rPr>
          <w:rFonts w:asciiTheme="minorHAnsi" w:eastAsiaTheme="minorEastAsia" w:hAnsiTheme="minorHAnsi" w:cs="Microsoft YaHei"/>
          <w:lang w:val="en-US" w:eastAsia="zh-CN"/>
        </w:rPr>
        <w:t>要</w:t>
      </w:r>
      <w:r>
        <w:rPr>
          <w:rFonts w:asciiTheme="minorHAnsi" w:eastAsiaTheme="minorEastAsia" w:hAnsiTheme="minorHAnsi" w:cs="Microsoft YaHei" w:hint="eastAsia"/>
          <w:lang w:val="en-US" w:eastAsia="zh-CN"/>
        </w:rPr>
        <w:t>”</w:t>
      </w:r>
      <w:r w:rsidRPr="008C073C">
        <w:rPr>
          <w:rFonts w:asciiTheme="minorHAnsi" w:eastAsiaTheme="minorEastAsia" w:hAnsiTheme="minorHAnsi" w:cs="Microsoft YaHei"/>
          <w:lang w:val="en-US" w:eastAsia="zh-CN"/>
        </w:rPr>
        <w:t>（</w:t>
      </w:r>
      <w:hyperlink r:id="rId60" w:history="1">
        <w:r w:rsidRPr="008C073C">
          <w:rPr>
            <w:rStyle w:val="Hyperlink"/>
            <w:rFonts w:asciiTheme="minorHAnsi" w:eastAsiaTheme="minorEastAsia" w:hAnsiTheme="minorHAnsi"/>
            <w:lang w:val="en-US" w:eastAsia="zh-CN"/>
          </w:rPr>
          <w:t>RRB17</w:t>
        </w:r>
        <w:r w:rsidRPr="008C073C">
          <w:rPr>
            <w:rStyle w:val="Hyperlink"/>
            <w:rFonts w:asciiTheme="minorHAnsi" w:eastAsiaTheme="minorEastAsia" w:hAnsiTheme="minorHAnsi"/>
            <w:lang w:val="en-US" w:eastAsia="zh-CN"/>
          </w:rPr>
          <w:noBreakHyphen/>
          <w:t>1/8</w:t>
        </w:r>
      </w:hyperlink>
      <w:r w:rsidRPr="008C073C">
        <w:rPr>
          <w:rFonts w:asciiTheme="minorHAnsi" w:eastAsiaTheme="minorEastAsia" w:hAnsiTheme="minorHAnsi" w:cs="Microsoft YaHei"/>
          <w:lang w:val="en-US" w:eastAsia="zh-CN"/>
        </w:rPr>
        <w:t>号文件）中包括了以下说明：</w:t>
      </w:r>
      <w:bookmarkEnd w:id="108"/>
    </w:p>
    <w:p w:rsidR="003F180C" w:rsidRPr="008B44D2" w:rsidRDefault="003F180C" w:rsidP="00F158A6">
      <w:pPr>
        <w:ind w:firstLineChars="200" w:firstLine="480"/>
        <w:rPr>
          <w:lang w:val="en-US" w:eastAsia="zh-CN"/>
        </w:rPr>
      </w:pPr>
      <w:r w:rsidRPr="008C073C">
        <w:rPr>
          <w:rFonts w:asciiTheme="minorEastAsia" w:eastAsiaTheme="minorEastAsia" w:hAnsiTheme="minorEastAsia"/>
          <w:lang w:val="en-US" w:eastAsia="zh-CN"/>
        </w:rPr>
        <w:t>“</w:t>
      </w:r>
      <w:bookmarkStart w:id="109" w:name="lt_pId263"/>
      <w:r w:rsidRPr="008C073C">
        <w:rPr>
          <w:rFonts w:asciiTheme="minorEastAsia" w:eastAsiaTheme="minorEastAsia" w:hAnsiTheme="minorEastAsia" w:cs="Microsoft YaHei" w:hint="eastAsia"/>
          <w:lang w:eastAsia="zh-CN"/>
        </w:rPr>
        <w:t>委员会注意到在过去</w:t>
      </w:r>
      <w:r w:rsidRPr="008C073C">
        <w:rPr>
          <w:rFonts w:asciiTheme="minorHAnsi" w:eastAsiaTheme="minorEastAsia" w:hAnsiTheme="minorHAnsi"/>
          <w:lang w:eastAsia="zh-CN"/>
        </w:rPr>
        <w:t>15</w:t>
      </w:r>
      <w:r w:rsidRPr="008C073C">
        <w:rPr>
          <w:rFonts w:asciiTheme="minorEastAsia" w:eastAsiaTheme="minorEastAsia" w:hAnsiTheme="minorEastAsia" w:cs="Microsoft YaHei" w:hint="eastAsia"/>
          <w:lang w:eastAsia="zh-CN"/>
        </w:rPr>
        <w:t>个月内，由于收到的卫星申报资料数量和复杂性的增加而给无线电通信局增加的工作负担。委员会对</w:t>
      </w:r>
      <w:r>
        <w:rPr>
          <w:rFonts w:asciiTheme="minorEastAsia" w:eastAsiaTheme="minorEastAsia" w:hAnsiTheme="minorEastAsia" w:cs="Microsoft YaHei" w:hint="eastAsia"/>
          <w:lang w:eastAsia="zh-CN"/>
        </w:rPr>
        <w:t>因此</w:t>
      </w:r>
      <w:r>
        <w:rPr>
          <w:rFonts w:asciiTheme="minorEastAsia" w:eastAsiaTheme="minorEastAsia" w:hAnsiTheme="minorEastAsia" w:cs="Microsoft YaHei"/>
          <w:lang w:eastAsia="zh-CN"/>
        </w:rPr>
        <w:t>而</w:t>
      </w:r>
      <w:r w:rsidRPr="008C073C">
        <w:rPr>
          <w:rFonts w:asciiTheme="minorEastAsia" w:eastAsiaTheme="minorEastAsia" w:hAnsiTheme="minorEastAsia" w:cs="Microsoft YaHei" w:hint="eastAsia"/>
          <w:lang w:eastAsia="zh-CN"/>
        </w:rPr>
        <w:t>导致违反了处理协调</w:t>
      </w:r>
      <w:r>
        <w:rPr>
          <w:rFonts w:asciiTheme="minorEastAsia" w:eastAsiaTheme="minorEastAsia" w:hAnsiTheme="minorEastAsia" w:cs="Microsoft YaHei" w:hint="eastAsia"/>
          <w:lang w:eastAsia="zh-CN"/>
        </w:rPr>
        <w:t>请求</w:t>
      </w:r>
      <w:r w:rsidRPr="008C073C">
        <w:rPr>
          <w:rFonts w:asciiTheme="minorEastAsia" w:eastAsiaTheme="minorEastAsia" w:hAnsiTheme="minorEastAsia" w:cs="Microsoft YaHei" w:hint="eastAsia"/>
          <w:lang w:eastAsia="zh-CN"/>
        </w:rPr>
        <w:t>的四个月</w:t>
      </w:r>
      <w:r>
        <w:rPr>
          <w:rFonts w:asciiTheme="minorEastAsia" w:eastAsiaTheme="minorEastAsia" w:hAnsiTheme="minorEastAsia" w:cs="Microsoft YaHei" w:hint="eastAsia"/>
          <w:lang w:eastAsia="zh-CN"/>
        </w:rPr>
        <w:t>规定时限表示关注。委员会请主任采取一切措施，尽快恢复到规定</w:t>
      </w:r>
      <w:r w:rsidRPr="008C073C">
        <w:rPr>
          <w:rFonts w:asciiTheme="minorEastAsia" w:eastAsiaTheme="minorEastAsia" w:hAnsiTheme="minorEastAsia" w:cs="Microsoft YaHei" w:hint="eastAsia"/>
          <w:lang w:eastAsia="zh-CN"/>
        </w:rPr>
        <w:t>时限以内。委员会也注意到，解决这一问题可能会带来财务方面的影响，而这属于理事会的职责。</w:t>
      </w:r>
      <w:r w:rsidRPr="008C073C">
        <w:rPr>
          <w:rFonts w:asciiTheme="minorEastAsia" w:eastAsiaTheme="minorEastAsia" w:hAnsiTheme="minorEastAsia"/>
          <w:lang w:val="en-US" w:eastAsia="zh-CN"/>
        </w:rPr>
        <w:t>”</w:t>
      </w:r>
      <w:bookmarkEnd w:id="109"/>
      <w:r w:rsidRPr="008C073C">
        <w:rPr>
          <w:rFonts w:asciiTheme="minorEastAsia" w:eastAsiaTheme="minorEastAsia" w:hAnsiTheme="minorEastAsia"/>
          <w:lang w:val="en-US" w:eastAsia="zh-CN"/>
        </w:rPr>
        <w:t xml:space="preserve"> </w:t>
      </w:r>
    </w:p>
    <w:p w:rsidR="003F180C" w:rsidRPr="008B44D2" w:rsidRDefault="003F180C" w:rsidP="00F158A6">
      <w:pPr>
        <w:ind w:firstLineChars="200" w:firstLine="480"/>
        <w:rPr>
          <w:lang w:val="en-US" w:eastAsia="zh-CN"/>
        </w:rPr>
      </w:pPr>
      <w:bookmarkStart w:id="110" w:name="lt_pId264"/>
      <w:r w:rsidRPr="00AD7916">
        <w:rPr>
          <w:rFonts w:asciiTheme="minorHAnsi" w:eastAsiaTheme="minorEastAsia" w:hAnsiTheme="minorHAnsi" w:cs="Microsoft YaHei"/>
          <w:lang w:val="en-US" w:eastAsia="zh-CN"/>
        </w:rPr>
        <w:lastRenderedPageBreak/>
        <w:t>尽管支持</w:t>
      </w:r>
      <w:r w:rsidRPr="00AD7916">
        <w:rPr>
          <w:rFonts w:asciiTheme="minorHAnsi" w:eastAsiaTheme="minorEastAsia" w:hAnsiTheme="minorHAnsi"/>
          <w:lang w:val="en-US" w:eastAsia="zh-CN"/>
        </w:rPr>
        <w:t>RRB</w:t>
      </w:r>
      <w:r w:rsidRPr="00AD7916">
        <w:rPr>
          <w:rFonts w:asciiTheme="minorHAnsi" w:eastAsiaTheme="minorEastAsia" w:hAnsiTheme="minorHAnsi" w:cs="Microsoft YaHei"/>
          <w:lang w:val="en-US" w:eastAsia="zh-CN"/>
        </w:rPr>
        <w:t>的说法，但还应指出，</w:t>
      </w:r>
      <w:r>
        <w:rPr>
          <w:rFonts w:asciiTheme="minorHAnsi" w:eastAsiaTheme="minorEastAsia" w:hAnsiTheme="minorHAnsi" w:cs="Microsoft YaHei" w:hint="eastAsia"/>
          <w:lang w:val="en-US" w:eastAsia="zh-CN"/>
        </w:rPr>
        <w:t>虽然</w:t>
      </w:r>
      <w:r w:rsidRPr="00AD7916">
        <w:rPr>
          <w:rFonts w:asciiTheme="minorHAnsi" w:eastAsiaTheme="minorEastAsia" w:hAnsiTheme="minorHAnsi" w:cs="Microsoft YaHei"/>
          <w:lang w:val="en-US" w:eastAsia="zh-CN"/>
        </w:rPr>
        <w:t>在根据附录</w:t>
      </w:r>
      <w:r w:rsidRPr="00AD7916">
        <w:rPr>
          <w:rFonts w:asciiTheme="minorHAnsi" w:eastAsiaTheme="minorEastAsia" w:hAnsiTheme="minorHAnsi"/>
          <w:b/>
          <w:bCs/>
          <w:lang w:val="en-US" w:eastAsia="zh-CN"/>
        </w:rPr>
        <w:t>30</w:t>
      </w:r>
      <w:r w:rsidRPr="00AD7916">
        <w:rPr>
          <w:rFonts w:asciiTheme="minorHAnsi" w:eastAsiaTheme="minorEastAsia" w:hAnsiTheme="minorHAnsi" w:cs="Microsoft YaHei"/>
          <w:b/>
          <w:bCs/>
          <w:lang w:val="en-US" w:eastAsia="zh-CN"/>
        </w:rPr>
        <w:t>、</w:t>
      </w:r>
      <w:r w:rsidRPr="00AD7916">
        <w:rPr>
          <w:rFonts w:asciiTheme="minorHAnsi" w:eastAsiaTheme="minorEastAsia" w:hAnsiTheme="minorHAnsi"/>
          <w:b/>
          <w:bCs/>
          <w:lang w:val="en-US" w:eastAsia="zh-CN"/>
        </w:rPr>
        <w:t>30A</w:t>
      </w:r>
      <w:r w:rsidRPr="00AD7916">
        <w:rPr>
          <w:rFonts w:asciiTheme="minorHAnsi" w:eastAsiaTheme="minorEastAsia" w:hAnsiTheme="minorHAnsi" w:cs="Microsoft YaHei"/>
          <w:lang w:val="en-US" w:eastAsia="zh-CN"/>
        </w:rPr>
        <w:t>和</w:t>
      </w:r>
      <w:r w:rsidRPr="00AD7916">
        <w:rPr>
          <w:rFonts w:asciiTheme="minorHAnsi" w:eastAsiaTheme="minorEastAsia" w:hAnsiTheme="minorHAnsi"/>
          <w:b/>
          <w:bCs/>
          <w:lang w:val="en-US" w:eastAsia="zh-CN"/>
        </w:rPr>
        <w:t>30B</w:t>
      </w:r>
      <w:r w:rsidRPr="00AD7916">
        <w:rPr>
          <w:rFonts w:asciiTheme="minorHAnsi" w:eastAsiaTheme="minorEastAsia" w:hAnsiTheme="minorHAnsi" w:cs="Microsoft YaHei"/>
          <w:lang w:val="en-US" w:eastAsia="zh-CN"/>
        </w:rPr>
        <w:t>（卫星规划）处理通知单时并无明确</w:t>
      </w:r>
      <w:r>
        <w:rPr>
          <w:rFonts w:asciiTheme="minorHAnsi" w:eastAsiaTheme="minorEastAsia" w:hAnsiTheme="minorHAnsi" w:cs="Microsoft YaHei" w:hint="eastAsia"/>
          <w:lang w:val="en-US" w:eastAsia="zh-CN"/>
        </w:rPr>
        <w:t>的</w:t>
      </w:r>
      <w:r w:rsidRPr="00AD7916">
        <w:rPr>
          <w:rFonts w:asciiTheme="minorHAnsi" w:eastAsiaTheme="minorEastAsia" w:hAnsiTheme="minorHAnsi" w:cs="Microsoft YaHei"/>
          <w:lang w:val="en-US" w:eastAsia="zh-CN"/>
        </w:rPr>
        <w:t>处理</w:t>
      </w:r>
      <w:r>
        <w:rPr>
          <w:rFonts w:asciiTheme="minorHAnsi" w:eastAsiaTheme="minorEastAsia" w:hAnsiTheme="minorHAnsi" w:cs="Microsoft YaHei" w:hint="eastAsia"/>
          <w:lang w:val="en-US" w:eastAsia="zh-CN"/>
        </w:rPr>
        <w:t>规定</w:t>
      </w:r>
      <w:r w:rsidRPr="00AD7916">
        <w:rPr>
          <w:rFonts w:asciiTheme="minorHAnsi" w:eastAsiaTheme="minorEastAsia" w:hAnsiTheme="minorHAnsi" w:cs="Microsoft YaHei"/>
          <w:lang w:val="en-US" w:eastAsia="zh-CN"/>
        </w:rPr>
        <w:t>截止期限，但并不希望进一步增加处理时间。</w:t>
      </w:r>
      <w:bookmarkEnd w:id="110"/>
    </w:p>
    <w:p w:rsidR="003F180C" w:rsidRPr="008B44D2" w:rsidRDefault="003F180C" w:rsidP="00F158A6">
      <w:pPr>
        <w:ind w:firstLineChars="200" w:firstLine="480"/>
        <w:rPr>
          <w:lang w:val="en-US" w:eastAsia="zh-CN"/>
        </w:rPr>
      </w:pPr>
      <w:bookmarkStart w:id="111" w:name="lt_pId265"/>
      <w:r w:rsidRPr="00AD7916">
        <w:rPr>
          <w:rFonts w:asciiTheme="minorHAnsi" w:eastAsiaTheme="minorEastAsia" w:hAnsiTheme="minorHAnsi" w:cs="Microsoft YaHei"/>
          <w:lang w:val="en-US" w:eastAsia="zh-CN"/>
        </w:rPr>
        <w:t>为节省</w:t>
      </w:r>
      <w:r>
        <w:rPr>
          <w:rFonts w:asciiTheme="minorHAnsi" w:eastAsiaTheme="minorEastAsia" w:hAnsiTheme="minorHAnsi" w:cs="Microsoft YaHei" w:hint="eastAsia"/>
          <w:lang w:val="en-US" w:eastAsia="zh-CN"/>
        </w:rPr>
        <w:t>开支</w:t>
      </w:r>
      <w:r w:rsidRPr="00AD7916">
        <w:rPr>
          <w:rFonts w:asciiTheme="minorHAnsi" w:eastAsiaTheme="minorEastAsia" w:hAnsiTheme="minorHAnsi" w:cs="Microsoft YaHei"/>
          <w:lang w:val="en-US" w:eastAsia="zh-CN"/>
        </w:rPr>
        <w:t>，似乎已多年未举行研究组正副主席会议，而这并不符合</w:t>
      </w:r>
      <w:r w:rsidRPr="00AD7916">
        <w:rPr>
          <w:rFonts w:asciiTheme="minorHAnsi" w:eastAsiaTheme="minorEastAsia" w:hAnsiTheme="minorHAnsi"/>
          <w:lang w:val="en-US" w:eastAsia="zh-CN"/>
        </w:rPr>
        <w:t>ITU-R</w:t>
      </w:r>
      <w:r w:rsidRPr="00AD7916">
        <w:rPr>
          <w:rFonts w:asciiTheme="minorHAnsi" w:eastAsiaTheme="minorEastAsia" w:hAnsiTheme="minorHAnsi" w:cs="Microsoft YaHei"/>
          <w:lang w:val="en-US" w:eastAsia="zh-CN"/>
        </w:rPr>
        <w:t>第</w:t>
      </w:r>
      <w:r w:rsidRPr="00AD7916">
        <w:rPr>
          <w:rFonts w:asciiTheme="minorHAnsi" w:eastAsiaTheme="minorEastAsia" w:hAnsiTheme="minorHAnsi"/>
          <w:lang w:val="en-US" w:eastAsia="zh-CN"/>
        </w:rPr>
        <w:t>1-7</w:t>
      </w:r>
      <w:r w:rsidRPr="00AD7916">
        <w:rPr>
          <w:rFonts w:asciiTheme="minorHAnsi" w:eastAsiaTheme="minorEastAsia" w:hAnsiTheme="minorHAnsi" w:cs="Microsoft YaHei"/>
          <w:lang w:val="en-US" w:eastAsia="zh-CN"/>
        </w:rPr>
        <w:t>号决议第</w:t>
      </w:r>
      <w:r w:rsidRPr="00AD7916">
        <w:rPr>
          <w:rFonts w:asciiTheme="minorHAnsi" w:eastAsiaTheme="minorEastAsia" w:hAnsiTheme="minorHAnsi"/>
          <w:lang w:val="en-US" w:eastAsia="zh-CN"/>
        </w:rPr>
        <w:t>A1.6.1.1</w:t>
      </w:r>
      <w:r w:rsidRPr="00AD7916">
        <w:rPr>
          <w:rFonts w:asciiTheme="minorHAnsi" w:eastAsiaTheme="minorEastAsia" w:hAnsiTheme="minorHAnsi" w:cs="Microsoft YaHei"/>
          <w:lang w:val="en-US" w:eastAsia="zh-CN"/>
        </w:rPr>
        <w:t>段的要求且无线电通信局顾问组会议的会期已缩减为三天；但与此同时，其他部门同等小组的会期及</w:t>
      </w:r>
      <w:r w:rsidRPr="00AD7916">
        <w:rPr>
          <w:rFonts w:asciiTheme="minorHAnsi" w:eastAsiaTheme="minorEastAsia" w:hAnsiTheme="minorHAnsi"/>
          <w:lang w:val="en-US" w:eastAsia="zh-CN"/>
        </w:rPr>
        <w:t>TSAG</w:t>
      </w:r>
      <w:r w:rsidRPr="00AD7916">
        <w:rPr>
          <w:rFonts w:asciiTheme="minorHAnsi" w:eastAsiaTheme="minorEastAsia" w:hAnsiTheme="minorHAnsi" w:cs="Microsoft YaHei"/>
          <w:lang w:val="en-US" w:eastAsia="zh-CN"/>
        </w:rPr>
        <w:t>和</w:t>
      </w:r>
      <w:r w:rsidRPr="00AD7916">
        <w:rPr>
          <w:rFonts w:asciiTheme="minorHAnsi" w:eastAsiaTheme="minorEastAsia" w:hAnsiTheme="minorHAnsi"/>
          <w:lang w:val="en-US" w:eastAsia="zh-CN"/>
        </w:rPr>
        <w:t>TDAG</w:t>
      </w:r>
      <w:r w:rsidRPr="00AD7916">
        <w:rPr>
          <w:rFonts w:asciiTheme="minorHAnsi" w:eastAsiaTheme="minorEastAsia" w:hAnsiTheme="minorHAnsi" w:cs="Microsoft YaHei"/>
          <w:lang w:val="en-US" w:eastAsia="zh-CN"/>
        </w:rPr>
        <w:t>信函通信组和领导小组的面对面会议却被给予了很长的时间（某些时候一年举行两次这样的会议）。</w:t>
      </w:r>
      <w:bookmarkEnd w:id="111"/>
    </w:p>
    <w:p w:rsidR="003F180C" w:rsidRPr="008B44D2" w:rsidRDefault="003F180C" w:rsidP="00F158A6">
      <w:pPr>
        <w:ind w:firstLineChars="200" w:firstLine="480"/>
        <w:rPr>
          <w:lang w:val="en-US" w:eastAsia="zh-CN"/>
        </w:rPr>
      </w:pPr>
      <w:bookmarkStart w:id="112" w:name="lt_pId266"/>
      <w:r w:rsidRPr="00837E96">
        <w:rPr>
          <w:rFonts w:asciiTheme="minorEastAsia" w:eastAsiaTheme="minorEastAsia" w:hAnsiTheme="minorEastAsia" w:cs="Microsoft YaHei" w:hint="eastAsia"/>
          <w:lang w:val="en-US" w:eastAsia="zh-CN"/>
        </w:rPr>
        <w:t>根据上述分析，</w:t>
      </w:r>
      <w:r>
        <w:rPr>
          <w:rFonts w:asciiTheme="minorEastAsia" w:eastAsiaTheme="minorEastAsia" w:hAnsiTheme="minorEastAsia" w:cs="Microsoft YaHei" w:hint="eastAsia"/>
          <w:lang w:val="en-US" w:eastAsia="zh-CN"/>
        </w:rPr>
        <w:t>我们</w:t>
      </w:r>
      <w:r>
        <w:rPr>
          <w:rFonts w:asciiTheme="minorEastAsia" w:eastAsiaTheme="minorEastAsia" w:hAnsiTheme="minorEastAsia" w:cs="Microsoft YaHei"/>
          <w:lang w:val="en-US" w:eastAsia="zh-CN"/>
        </w:rPr>
        <w:t>须</w:t>
      </w:r>
      <w:r w:rsidRPr="00837E96">
        <w:rPr>
          <w:rFonts w:asciiTheme="minorEastAsia" w:eastAsiaTheme="minorEastAsia" w:hAnsiTheme="minorEastAsia" w:cs="Microsoft YaHei" w:hint="eastAsia"/>
          <w:lang w:val="en-US" w:eastAsia="zh-CN"/>
        </w:rPr>
        <w:t>得出结论，无线电通信局并没有足够的人力资源履行其职能。</w:t>
      </w:r>
      <w:bookmarkEnd w:id="112"/>
    </w:p>
    <w:p w:rsidR="003F180C" w:rsidRPr="008B44D2" w:rsidRDefault="003F180C" w:rsidP="00F158A6">
      <w:pPr>
        <w:pStyle w:val="FigureNo"/>
        <w:rPr>
          <w:lang w:val="en-US" w:eastAsia="zh-CN"/>
        </w:rPr>
      </w:pPr>
      <w:r>
        <w:rPr>
          <w:rFonts w:eastAsiaTheme="minorEastAsia" w:hint="eastAsia"/>
          <w:lang w:val="en-US" w:eastAsia="zh-CN"/>
        </w:rPr>
        <w:t>图</w:t>
      </w:r>
      <w:r w:rsidRPr="008B44D2">
        <w:rPr>
          <w:lang w:val="en-US" w:eastAsia="zh-CN"/>
        </w:rPr>
        <w:t>4</w:t>
      </w:r>
    </w:p>
    <w:p w:rsidR="003F180C" w:rsidRPr="00624C2B" w:rsidRDefault="003F180C" w:rsidP="003F180C">
      <w:pPr>
        <w:pStyle w:val="FiguretitleBR"/>
        <w:keepNext/>
        <w:rPr>
          <w:rFonts w:asciiTheme="minorEastAsia" w:eastAsiaTheme="minorEastAsia" w:hAnsiTheme="minorEastAsia"/>
          <w:lang w:val="en-US" w:eastAsia="zh-CN"/>
        </w:rPr>
      </w:pPr>
      <w:bookmarkStart w:id="113" w:name="lt_pId269"/>
      <w:r w:rsidRPr="00624C2B">
        <w:rPr>
          <w:rFonts w:asciiTheme="minorEastAsia" w:eastAsiaTheme="minorEastAsia" w:hAnsiTheme="minorEastAsia" w:cs="SimSun" w:hint="eastAsia"/>
          <w:lang w:val="en-US" w:eastAsia="zh-CN"/>
        </w:rPr>
        <w:t>有关</w:t>
      </w:r>
      <w:r w:rsidRPr="00624C2B">
        <w:rPr>
          <w:rFonts w:asciiTheme="minorHAnsi" w:eastAsiaTheme="minorEastAsia" w:hAnsiTheme="minorHAnsi"/>
          <w:lang w:val="en-US" w:eastAsia="zh-CN"/>
        </w:rPr>
        <w:t>2015-2016</w:t>
      </w:r>
      <w:bookmarkEnd w:id="113"/>
      <w:r w:rsidRPr="00624C2B">
        <w:rPr>
          <w:rFonts w:asciiTheme="minorEastAsia" w:eastAsiaTheme="minorEastAsia" w:hAnsiTheme="minorEastAsia" w:cs="SimSun" w:hint="eastAsia"/>
          <w:lang w:val="en-US" w:eastAsia="zh-CN"/>
        </w:rPr>
        <w:t>年期间处理</w:t>
      </w:r>
      <w:r>
        <w:rPr>
          <w:rFonts w:asciiTheme="minorEastAsia" w:eastAsiaTheme="minorEastAsia" w:hAnsiTheme="minorEastAsia" w:cs="SimSun" w:hint="eastAsia"/>
          <w:lang w:val="en-US" w:eastAsia="zh-CN"/>
        </w:rPr>
        <w:t>空间业务</w:t>
      </w:r>
      <w:r w:rsidRPr="00624C2B">
        <w:rPr>
          <w:rFonts w:asciiTheme="minorEastAsia" w:eastAsiaTheme="minorEastAsia" w:hAnsiTheme="minorEastAsia" w:cs="SimSun" w:hint="eastAsia"/>
          <w:lang w:val="en-US" w:eastAsia="zh-CN"/>
        </w:rPr>
        <w:t>频率指配通知单的统计数据</w:t>
      </w:r>
    </w:p>
    <w:p w:rsidR="003F180C" w:rsidRPr="008B44D2" w:rsidRDefault="003F180C" w:rsidP="003F180C">
      <w:pPr>
        <w:pStyle w:val="Figurelegend"/>
        <w:jc w:val="right"/>
        <w:rPr>
          <w:b/>
          <w:bCs/>
          <w:lang w:val="en-US" w:eastAsia="zh-CN"/>
        </w:rPr>
      </w:pPr>
      <w:bookmarkStart w:id="114" w:name="lt_pId270"/>
      <w:r w:rsidRPr="00624C2B">
        <w:rPr>
          <w:rFonts w:ascii="SimSun" w:hAnsi="SimSun" w:cs="SimSun" w:hint="eastAsia"/>
          <w:b/>
          <w:bCs/>
          <w:lang w:val="en-US" w:eastAsia="zh-CN"/>
        </w:rPr>
        <w:t>单位：月</w:t>
      </w:r>
      <w:bookmarkEnd w:id="114"/>
    </w:p>
    <w:p w:rsidR="003F180C" w:rsidRPr="008B44D2" w:rsidRDefault="003F180C" w:rsidP="003F180C">
      <w:pPr>
        <w:jc w:val="center"/>
        <w:rPr>
          <w:lang w:val="en-US" w:eastAsia="zh-CN"/>
        </w:rPr>
      </w:pPr>
      <w:r w:rsidRPr="008B44D2">
        <w:rPr>
          <w:noProof/>
          <w:lang w:eastAsia="zh-CN"/>
        </w:rPr>
        <w:drawing>
          <wp:inline distT="0" distB="0" distL="0" distR="0" wp14:anchorId="1951D86A" wp14:editId="73E81998">
            <wp:extent cx="6096000" cy="3219450"/>
            <wp:effectExtent l="0" t="0" r="19050"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3F180C" w:rsidRPr="008B44D2" w:rsidRDefault="003F180C" w:rsidP="003F180C">
      <w:pPr>
        <w:pStyle w:val="Figurelegend"/>
        <w:keepNext w:val="0"/>
        <w:jc w:val="center"/>
        <w:rPr>
          <w:b/>
          <w:lang w:val="en-US" w:eastAsia="zh-CN"/>
        </w:rPr>
      </w:pPr>
      <w:bookmarkStart w:id="115" w:name="lt_pId271"/>
      <w:r w:rsidRPr="00624C2B">
        <w:rPr>
          <w:rFonts w:ascii="SimSun" w:hAnsi="SimSun" w:cs="SimSun" w:hint="eastAsia"/>
          <w:lang w:val="en-US" w:eastAsia="zh-CN"/>
        </w:rPr>
        <w:t>《无线电规则》</w:t>
      </w:r>
      <w:r w:rsidRPr="0079210F">
        <w:rPr>
          <w:rFonts w:asciiTheme="minorHAnsi" w:hAnsiTheme="minorHAnsi" w:cs="SimSun"/>
          <w:lang w:val="en-US" w:eastAsia="zh-CN"/>
        </w:rPr>
        <w:t>第</w:t>
      </w:r>
      <w:r w:rsidRPr="0079210F">
        <w:rPr>
          <w:rFonts w:asciiTheme="minorHAnsi" w:hAnsiTheme="minorHAnsi"/>
          <w:b/>
          <w:lang w:val="en-US" w:eastAsia="zh-CN"/>
        </w:rPr>
        <w:t>9.38</w:t>
      </w:r>
      <w:r w:rsidRPr="0079210F">
        <w:rPr>
          <w:rFonts w:asciiTheme="minorHAnsi" w:hAnsiTheme="minorHAnsi" w:cs="SimSun"/>
          <w:lang w:val="en-US" w:eastAsia="zh-CN"/>
        </w:rPr>
        <w:t>款</w:t>
      </w:r>
      <w:r w:rsidRPr="00624C2B">
        <w:rPr>
          <w:rFonts w:ascii="SimSun" w:hAnsi="SimSun" w:cs="SimSun" w:hint="eastAsia"/>
          <w:lang w:val="en-US" w:eastAsia="zh-CN"/>
        </w:rPr>
        <w:t>要求的</w:t>
      </w:r>
      <w:r>
        <w:rPr>
          <w:rFonts w:ascii="SimSun" w:hAnsi="SimSun" w:cs="SimSun" w:hint="eastAsia"/>
          <w:lang w:val="en-US" w:eastAsia="zh-CN"/>
        </w:rPr>
        <w:t>规定</w:t>
      </w:r>
      <w:r w:rsidRPr="00624C2B">
        <w:rPr>
          <w:rFonts w:ascii="SimSun" w:hAnsi="SimSun" w:cs="SimSun" w:hint="eastAsia"/>
          <w:lang w:val="en-US" w:eastAsia="zh-CN"/>
        </w:rPr>
        <w:t>时限：四个月</w:t>
      </w:r>
      <w:bookmarkEnd w:id="115"/>
    </w:p>
    <w:p w:rsidR="003F180C" w:rsidRPr="008B44D2" w:rsidRDefault="003F180C" w:rsidP="00F158A6">
      <w:pPr>
        <w:pStyle w:val="FigureNo"/>
        <w:rPr>
          <w:lang w:val="en-US" w:eastAsia="zh-CN"/>
        </w:rPr>
      </w:pPr>
      <w:r>
        <w:rPr>
          <w:rFonts w:eastAsiaTheme="minorEastAsia" w:hint="eastAsia"/>
          <w:lang w:val="en-US" w:eastAsia="zh-CN"/>
        </w:rPr>
        <w:lastRenderedPageBreak/>
        <w:t>图</w:t>
      </w:r>
      <w:r w:rsidRPr="008B44D2">
        <w:rPr>
          <w:lang w:val="en-US" w:eastAsia="zh-CN"/>
        </w:rPr>
        <w:t>5</w:t>
      </w:r>
    </w:p>
    <w:p w:rsidR="003F180C" w:rsidRPr="0079210F" w:rsidRDefault="003F180C" w:rsidP="003F180C">
      <w:pPr>
        <w:pStyle w:val="FiguretitleBR"/>
        <w:keepNext/>
        <w:rPr>
          <w:rFonts w:asciiTheme="minorHAnsi" w:eastAsiaTheme="minorEastAsia" w:hAnsiTheme="minorHAnsi"/>
          <w:lang w:val="en-US" w:eastAsia="zh-CN"/>
        </w:rPr>
      </w:pPr>
      <w:bookmarkStart w:id="116" w:name="lt_pId275"/>
      <w:r w:rsidRPr="0079210F">
        <w:rPr>
          <w:rFonts w:asciiTheme="minorHAnsi" w:eastAsiaTheme="minorEastAsia" w:hAnsiTheme="minorHAnsi"/>
          <w:lang w:val="en-US" w:eastAsia="zh-CN"/>
        </w:rPr>
        <w:t>有关</w:t>
      </w:r>
      <w:r w:rsidRPr="0079210F">
        <w:rPr>
          <w:rFonts w:asciiTheme="minorHAnsi" w:eastAsiaTheme="minorEastAsia" w:hAnsiTheme="minorHAnsi"/>
          <w:lang w:val="en-US" w:eastAsia="zh-CN"/>
        </w:rPr>
        <w:t>2007-2008</w:t>
      </w:r>
      <w:bookmarkEnd w:id="116"/>
      <w:r w:rsidRPr="0079210F">
        <w:rPr>
          <w:rFonts w:asciiTheme="minorHAnsi" w:eastAsiaTheme="minorEastAsia" w:hAnsiTheme="minorHAnsi" w:cs="SimSun"/>
          <w:lang w:val="en-US" w:eastAsia="zh-CN"/>
        </w:rPr>
        <w:t>年期间处理空间业务频率指配通知单的统计数据</w:t>
      </w:r>
    </w:p>
    <w:p w:rsidR="003F180C" w:rsidRPr="008B44D2" w:rsidRDefault="003F180C" w:rsidP="00224F00">
      <w:pPr>
        <w:pStyle w:val="Figurelegend"/>
        <w:spacing w:before="0"/>
        <w:jc w:val="right"/>
        <w:rPr>
          <w:b/>
          <w:lang w:val="en-US" w:eastAsia="zh-CN"/>
        </w:rPr>
      </w:pPr>
      <w:r w:rsidRPr="0079210F">
        <w:rPr>
          <w:rFonts w:ascii="SimSun" w:hAnsi="SimSun" w:cs="SimSun" w:hint="eastAsia"/>
          <w:b/>
          <w:bCs/>
          <w:lang w:val="en-US" w:eastAsia="zh-CN"/>
        </w:rPr>
        <w:t>单位：月</w:t>
      </w:r>
    </w:p>
    <w:p w:rsidR="003F180C" w:rsidRPr="008B44D2" w:rsidRDefault="003F180C" w:rsidP="003F180C">
      <w:pPr>
        <w:jc w:val="center"/>
        <w:rPr>
          <w:lang w:val="en-US" w:eastAsia="zh-CN"/>
        </w:rPr>
      </w:pPr>
      <w:r w:rsidRPr="008B44D2">
        <w:rPr>
          <w:noProof/>
          <w:lang w:eastAsia="zh-CN"/>
        </w:rPr>
        <w:drawing>
          <wp:inline distT="0" distB="0" distL="0" distR="0" wp14:anchorId="2A2ADA2D" wp14:editId="4900B0DC">
            <wp:extent cx="5734050" cy="3114675"/>
            <wp:effectExtent l="0" t="0" r="19050"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3F180C" w:rsidRPr="008B44D2" w:rsidRDefault="003F180C" w:rsidP="003F180C">
      <w:pPr>
        <w:pStyle w:val="Figurelegend"/>
        <w:keepNext w:val="0"/>
        <w:jc w:val="center"/>
        <w:rPr>
          <w:lang w:val="en-US" w:eastAsia="zh-CN"/>
        </w:rPr>
      </w:pPr>
      <w:r w:rsidRPr="0079210F">
        <w:rPr>
          <w:rFonts w:ascii="SimSun" w:hAnsi="SimSun" w:cs="SimSun" w:hint="eastAsia"/>
          <w:lang w:val="en-US" w:eastAsia="zh-CN"/>
        </w:rPr>
        <w:t>《无线电规则》</w:t>
      </w:r>
      <w:r w:rsidRPr="0079210F">
        <w:rPr>
          <w:rFonts w:asciiTheme="minorHAnsi" w:hAnsiTheme="minorHAnsi" w:cs="SimSun"/>
          <w:lang w:val="en-US" w:eastAsia="zh-CN"/>
        </w:rPr>
        <w:t>第</w:t>
      </w:r>
      <w:r w:rsidRPr="0079210F">
        <w:rPr>
          <w:rFonts w:asciiTheme="minorHAnsi" w:hAnsiTheme="minorHAnsi"/>
          <w:b/>
          <w:lang w:val="en-US" w:eastAsia="zh-CN"/>
        </w:rPr>
        <w:t>9.38</w:t>
      </w:r>
      <w:r w:rsidRPr="0079210F">
        <w:rPr>
          <w:rFonts w:ascii="SimSun" w:hAnsi="SimSun" w:cs="SimSun" w:hint="eastAsia"/>
          <w:lang w:val="en-US" w:eastAsia="zh-CN"/>
        </w:rPr>
        <w:t>款要求的规</w:t>
      </w:r>
      <w:r>
        <w:rPr>
          <w:rFonts w:ascii="SimSun" w:hAnsi="SimSun" w:cs="SimSun" w:hint="eastAsia"/>
          <w:lang w:val="en-US" w:eastAsia="zh-CN"/>
        </w:rPr>
        <w:t>定</w:t>
      </w:r>
      <w:r w:rsidRPr="0079210F">
        <w:rPr>
          <w:rFonts w:ascii="SimSun" w:hAnsi="SimSun" w:cs="SimSun" w:hint="eastAsia"/>
          <w:lang w:val="en-US" w:eastAsia="zh-CN"/>
        </w:rPr>
        <w:t>时限：四个月</w:t>
      </w:r>
    </w:p>
    <w:p w:rsidR="003F180C" w:rsidRPr="008B44D2" w:rsidRDefault="003F180C" w:rsidP="003F180C">
      <w:pPr>
        <w:pStyle w:val="Heading1"/>
        <w:rPr>
          <w:lang w:val="en-US" w:eastAsia="zh-CN"/>
        </w:rPr>
      </w:pPr>
      <w:r w:rsidRPr="008B44D2">
        <w:rPr>
          <w:lang w:val="en-US" w:eastAsia="zh-CN"/>
        </w:rPr>
        <w:t>3</w:t>
      </w:r>
      <w:r w:rsidRPr="008B44D2">
        <w:rPr>
          <w:lang w:val="en-US" w:eastAsia="zh-CN"/>
        </w:rPr>
        <w:tab/>
      </w:r>
      <w:r>
        <w:rPr>
          <w:rFonts w:eastAsiaTheme="minorEastAsia" w:hint="eastAsia"/>
          <w:lang w:val="en-US" w:eastAsia="zh-CN"/>
        </w:rPr>
        <w:t>结论</w:t>
      </w:r>
    </w:p>
    <w:p w:rsidR="003F180C" w:rsidRDefault="003F180C" w:rsidP="00F158A6">
      <w:pPr>
        <w:ind w:firstLineChars="200" w:firstLine="480"/>
        <w:rPr>
          <w:lang w:val="en-US" w:eastAsia="zh-CN"/>
        </w:rPr>
      </w:pPr>
      <w:bookmarkStart w:id="117" w:name="lt_pId281"/>
      <w:r w:rsidRPr="0079210F">
        <w:rPr>
          <w:rFonts w:asciiTheme="minorEastAsia" w:eastAsiaTheme="minorEastAsia" w:hAnsiTheme="minorEastAsia" w:cs="Microsoft YaHei" w:hint="eastAsia"/>
          <w:lang w:val="en-US" w:eastAsia="zh-CN"/>
        </w:rPr>
        <w:t>所开展的分析</w:t>
      </w:r>
      <w:r>
        <w:rPr>
          <w:rFonts w:asciiTheme="minorEastAsia" w:eastAsiaTheme="minorEastAsia" w:hAnsiTheme="minorEastAsia" w:cs="Microsoft YaHei" w:hint="eastAsia"/>
          <w:lang w:val="en-US" w:eastAsia="zh-CN"/>
        </w:rPr>
        <w:t>表明</w:t>
      </w:r>
      <w:r w:rsidRPr="0079210F">
        <w:rPr>
          <w:rFonts w:asciiTheme="minorEastAsia" w:eastAsiaTheme="minorEastAsia" w:hAnsiTheme="minorEastAsia" w:cs="Microsoft YaHei" w:hint="eastAsia"/>
          <w:lang w:val="en-US" w:eastAsia="zh-CN"/>
        </w:rPr>
        <w:t>，以上确定的问题主要是近年来无线电通信部门的财务和人力资源</w:t>
      </w:r>
      <w:r>
        <w:rPr>
          <w:rFonts w:asciiTheme="minorEastAsia" w:eastAsiaTheme="minorEastAsia" w:hAnsiTheme="minorEastAsia" w:cs="Microsoft YaHei" w:hint="eastAsia"/>
          <w:lang w:val="en-US" w:eastAsia="zh-CN"/>
        </w:rPr>
        <w:t>的</w:t>
      </w:r>
      <w:r>
        <w:rPr>
          <w:rFonts w:asciiTheme="minorEastAsia" w:eastAsiaTheme="minorEastAsia" w:hAnsiTheme="minorEastAsia" w:cs="Microsoft YaHei"/>
          <w:lang w:val="en-US" w:eastAsia="zh-CN"/>
        </w:rPr>
        <w:t>减少</w:t>
      </w:r>
      <w:r w:rsidRPr="0079210F">
        <w:rPr>
          <w:rFonts w:asciiTheme="minorEastAsia" w:eastAsiaTheme="minorEastAsia" w:hAnsiTheme="minorEastAsia" w:cs="Microsoft YaHei" w:hint="eastAsia"/>
          <w:lang w:val="en-US" w:eastAsia="zh-CN"/>
        </w:rPr>
        <w:t>（包括大幅削减无线电通信局的工作人员）造成的，</w:t>
      </w:r>
      <w:r>
        <w:rPr>
          <w:rFonts w:asciiTheme="minorEastAsia" w:eastAsiaTheme="minorEastAsia" w:hAnsiTheme="minorEastAsia" w:cs="Microsoft YaHei" w:hint="eastAsia"/>
          <w:lang w:val="en-US" w:eastAsia="zh-CN"/>
        </w:rPr>
        <w:t>因此</w:t>
      </w:r>
      <w:r w:rsidRPr="0079210F">
        <w:rPr>
          <w:rFonts w:asciiTheme="minorEastAsia" w:eastAsiaTheme="minorEastAsia" w:hAnsiTheme="minorEastAsia" w:cs="Microsoft YaHei" w:hint="eastAsia"/>
          <w:lang w:val="en-US" w:eastAsia="zh-CN"/>
        </w:rPr>
        <w:t>需要采取</w:t>
      </w:r>
      <w:r>
        <w:rPr>
          <w:rFonts w:asciiTheme="minorEastAsia" w:eastAsiaTheme="minorEastAsia" w:hAnsiTheme="minorEastAsia" w:cs="Microsoft YaHei" w:hint="eastAsia"/>
          <w:lang w:val="en-US" w:eastAsia="zh-CN"/>
        </w:rPr>
        <w:t>紧急</w:t>
      </w:r>
      <w:r w:rsidRPr="0079210F">
        <w:rPr>
          <w:rFonts w:asciiTheme="minorEastAsia" w:eastAsiaTheme="minorEastAsia" w:hAnsiTheme="minorEastAsia" w:cs="Microsoft YaHei" w:hint="eastAsia"/>
          <w:lang w:val="en-US" w:eastAsia="zh-CN"/>
        </w:rPr>
        <w:t>措施，</w:t>
      </w:r>
      <w:r>
        <w:rPr>
          <w:rFonts w:asciiTheme="minorEastAsia" w:eastAsiaTheme="minorEastAsia" w:hAnsiTheme="minorEastAsia" w:cs="Microsoft YaHei" w:hint="eastAsia"/>
          <w:lang w:val="en-US" w:eastAsia="zh-CN"/>
        </w:rPr>
        <w:t>应对</w:t>
      </w:r>
      <w:r w:rsidRPr="0079210F">
        <w:rPr>
          <w:rFonts w:asciiTheme="minorEastAsia" w:eastAsiaTheme="minorEastAsia" w:hAnsiTheme="minorEastAsia" w:cs="Microsoft YaHei" w:hint="eastAsia"/>
          <w:lang w:val="en-US" w:eastAsia="zh-CN"/>
        </w:rPr>
        <w:t>日益复杂的</w:t>
      </w:r>
      <w:r>
        <w:rPr>
          <w:rFonts w:asciiTheme="minorEastAsia" w:eastAsiaTheme="minorEastAsia" w:hAnsiTheme="minorEastAsia" w:cs="Microsoft YaHei" w:hint="eastAsia"/>
          <w:lang w:val="en-US" w:eastAsia="zh-CN"/>
        </w:rPr>
        <w:t>任务</w:t>
      </w:r>
      <w:bookmarkEnd w:id="117"/>
      <w:r>
        <w:rPr>
          <w:rFonts w:asciiTheme="minorEastAsia" w:eastAsiaTheme="minorEastAsia" w:hAnsiTheme="minorEastAsia" w:cs="Microsoft YaHei" w:hint="eastAsia"/>
          <w:lang w:val="en-US" w:eastAsia="zh-CN"/>
        </w:rPr>
        <w:t>。</w:t>
      </w:r>
    </w:p>
    <w:p w:rsidR="003F180C" w:rsidRDefault="003F180C" w:rsidP="00F158A6">
      <w:pPr>
        <w:ind w:firstLineChars="200" w:firstLine="480"/>
        <w:rPr>
          <w:lang w:val="en-US" w:eastAsia="zh-CN"/>
        </w:rPr>
      </w:pPr>
      <w:r>
        <w:rPr>
          <w:rFonts w:eastAsiaTheme="minorEastAsia" w:hint="eastAsia"/>
          <w:lang w:val="en-US" w:eastAsia="zh-CN"/>
        </w:rPr>
        <w:t>我们</w:t>
      </w:r>
      <w:r>
        <w:rPr>
          <w:rFonts w:eastAsiaTheme="minorEastAsia"/>
          <w:lang w:val="en-US" w:eastAsia="zh-CN"/>
        </w:rPr>
        <w:t>认为，</w:t>
      </w:r>
      <w:r>
        <w:rPr>
          <w:rFonts w:eastAsiaTheme="minorEastAsia" w:hint="eastAsia"/>
          <w:lang w:val="en-US" w:eastAsia="zh-CN"/>
        </w:rPr>
        <w:t>为</w:t>
      </w:r>
      <w:r>
        <w:rPr>
          <w:rFonts w:eastAsiaTheme="minorEastAsia"/>
          <w:lang w:val="en-US" w:eastAsia="zh-CN"/>
        </w:rPr>
        <w:t>确保无线电通信部门的稳定工作，在</w:t>
      </w:r>
      <w:r>
        <w:rPr>
          <w:rFonts w:eastAsiaTheme="minorEastAsia" w:hint="eastAsia"/>
          <w:lang w:val="en-US" w:eastAsia="zh-CN"/>
        </w:rPr>
        <w:t>起草</w:t>
      </w:r>
      <w:r>
        <w:rPr>
          <w:rFonts w:eastAsiaTheme="minorEastAsia"/>
          <w:lang w:val="en-US" w:eastAsia="zh-CN"/>
        </w:rPr>
        <w:t>ITU-R 2018-2019</w:t>
      </w:r>
      <w:r>
        <w:rPr>
          <w:rFonts w:eastAsiaTheme="minorEastAsia" w:hint="eastAsia"/>
          <w:lang w:val="en-US" w:eastAsia="zh-CN"/>
        </w:rPr>
        <w:t>年</w:t>
      </w:r>
      <w:r>
        <w:rPr>
          <w:rFonts w:eastAsiaTheme="minorEastAsia"/>
          <w:lang w:val="en-US" w:eastAsia="zh-CN"/>
        </w:rPr>
        <w:t>预算时，我们应以</w:t>
      </w:r>
      <w:r>
        <w:rPr>
          <w:rFonts w:eastAsiaTheme="minorEastAsia" w:hint="eastAsia"/>
          <w:lang w:val="en-US" w:eastAsia="zh-CN"/>
        </w:rPr>
        <w:t>2014</w:t>
      </w:r>
      <w:r>
        <w:rPr>
          <w:rFonts w:eastAsiaTheme="minorEastAsia"/>
          <w:lang w:val="en-US" w:eastAsia="zh-CN"/>
        </w:rPr>
        <w:t>-2015</w:t>
      </w:r>
      <w:r>
        <w:rPr>
          <w:rFonts w:eastAsiaTheme="minorEastAsia" w:hint="eastAsia"/>
          <w:lang w:val="en-US" w:eastAsia="zh-CN"/>
        </w:rPr>
        <w:t>年</w:t>
      </w:r>
      <w:r>
        <w:rPr>
          <w:rFonts w:eastAsiaTheme="minorEastAsia"/>
          <w:lang w:val="en-US" w:eastAsia="zh-CN"/>
        </w:rPr>
        <w:t>预算为指导；无线电通信部门</w:t>
      </w:r>
      <w:r>
        <w:rPr>
          <w:rFonts w:eastAsiaTheme="minorEastAsia" w:hint="eastAsia"/>
          <w:lang w:val="en-US" w:eastAsia="zh-CN"/>
        </w:rPr>
        <w:t>2014</w:t>
      </w:r>
      <w:r>
        <w:rPr>
          <w:rFonts w:eastAsiaTheme="minorEastAsia"/>
          <w:lang w:val="en-US" w:eastAsia="zh-CN"/>
        </w:rPr>
        <w:t>-2015</w:t>
      </w:r>
      <w:r>
        <w:rPr>
          <w:rFonts w:eastAsiaTheme="minorEastAsia" w:hint="eastAsia"/>
          <w:lang w:val="en-US" w:eastAsia="zh-CN"/>
        </w:rPr>
        <w:t>年</w:t>
      </w:r>
      <w:r>
        <w:rPr>
          <w:rFonts w:eastAsiaTheme="minorEastAsia"/>
          <w:lang w:val="en-US" w:eastAsia="zh-CN"/>
        </w:rPr>
        <w:t>的预算为</w:t>
      </w:r>
      <w:r w:rsidRPr="00B56EBC">
        <w:rPr>
          <w:lang w:val="en-US" w:eastAsia="zh-CN"/>
        </w:rPr>
        <w:t>62 202 000</w:t>
      </w:r>
      <w:r>
        <w:rPr>
          <w:rFonts w:eastAsiaTheme="minorEastAsia" w:hint="eastAsia"/>
          <w:lang w:val="en-US" w:eastAsia="zh-CN"/>
        </w:rPr>
        <w:t>瑞士法郎</w:t>
      </w:r>
      <w:r>
        <w:rPr>
          <w:rFonts w:eastAsiaTheme="minorEastAsia"/>
          <w:lang w:val="en-US" w:eastAsia="zh-CN"/>
        </w:rPr>
        <w:t>。</w:t>
      </w:r>
    </w:p>
    <w:p w:rsidR="003F180C" w:rsidRDefault="003F180C" w:rsidP="00F158A6">
      <w:pPr>
        <w:pStyle w:val="Heading1"/>
        <w:rPr>
          <w:lang w:eastAsia="zh-CN"/>
        </w:rPr>
      </w:pPr>
      <w:r w:rsidRPr="00F61CAA">
        <w:rPr>
          <w:lang w:eastAsia="zh-CN"/>
        </w:rPr>
        <w:t>4</w:t>
      </w:r>
      <w:r w:rsidRPr="00F61CAA">
        <w:rPr>
          <w:lang w:eastAsia="zh-CN"/>
        </w:rPr>
        <w:tab/>
      </w:r>
      <w:r>
        <w:rPr>
          <w:rFonts w:hint="eastAsia"/>
          <w:lang w:eastAsia="zh-CN"/>
        </w:rPr>
        <w:t>向</w:t>
      </w:r>
      <w:r>
        <w:rPr>
          <w:lang w:eastAsia="zh-CN"/>
        </w:rPr>
        <w:t>理事会提</w:t>
      </w:r>
      <w:r>
        <w:rPr>
          <w:rFonts w:hint="eastAsia"/>
          <w:lang w:eastAsia="zh-CN"/>
        </w:rPr>
        <w:t>出</w:t>
      </w:r>
      <w:r>
        <w:rPr>
          <w:lang w:eastAsia="zh-CN"/>
        </w:rPr>
        <w:t>的提案</w:t>
      </w:r>
    </w:p>
    <w:p w:rsidR="003F180C" w:rsidRDefault="003F180C" w:rsidP="00F158A6">
      <w:pPr>
        <w:ind w:firstLineChars="200" w:firstLine="480"/>
        <w:rPr>
          <w:color w:val="000000"/>
          <w:lang w:eastAsia="zh-CN"/>
        </w:rPr>
      </w:pPr>
      <w:r>
        <w:rPr>
          <w:rFonts w:eastAsiaTheme="minorEastAsia" w:hint="eastAsia"/>
          <w:lang w:val="en-US" w:eastAsia="zh-CN"/>
        </w:rPr>
        <w:t>考虑到</w:t>
      </w:r>
      <w:r>
        <w:rPr>
          <w:rFonts w:eastAsiaTheme="minorEastAsia"/>
          <w:lang w:val="en-US" w:eastAsia="zh-CN"/>
        </w:rPr>
        <w:t>无线电通信部门的活动对国际电联全体</w:t>
      </w:r>
      <w:r>
        <w:rPr>
          <w:rFonts w:eastAsiaTheme="minorEastAsia" w:hint="eastAsia"/>
          <w:lang w:val="en-US" w:eastAsia="zh-CN"/>
        </w:rPr>
        <w:t>成员</w:t>
      </w:r>
      <w:r>
        <w:rPr>
          <w:rFonts w:eastAsiaTheme="minorEastAsia"/>
          <w:lang w:val="en-US" w:eastAsia="zh-CN"/>
        </w:rPr>
        <w:t>（</w:t>
      </w:r>
      <w:r>
        <w:rPr>
          <w:rFonts w:eastAsiaTheme="minorEastAsia" w:hint="eastAsia"/>
          <w:lang w:val="en-US" w:eastAsia="zh-CN"/>
        </w:rPr>
        <w:t>既包括</w:t>
      </w:r>
      <w:r>
        <w:rPr>
          <w:rFonts w:eastAsiaTheme="minorEastAsia"/>
          <w:lang w:val="en-US" w:eastAsia="zh-CN"/>
        </w:rPr>
        <w:t>发展中成员也包括发达成员）</w:t>
      </w:r>
      <w:r>
        <w:rPr>
          <w:rFonts w:eastAsiaTheme="minorEastAsia" w:hint="eastAsia"/>
          <w:lang w:val="en-US" w:eastAsia="zh-CN"/>
        </w:rPr>
        <w:t>、</w:t>
      </w:r>
      <w:r>
        <w:rPr>
          <w:rFonts w:eastAsiaTheme="minorEastAsia"/>
          <w:lang w:val="en-US" w:eastAsia="zh-CN"/>
        </w:rPr>
        <w:t>部门成员、通信运营商和无线电通信设备制造商的重要性，</w:t>
      </w:r>
      <w:r>
        <w:rPr>
          <w:rFonts w:eastAsiaTheme="minorEastAsia" w:hint="eastAsia"/>
          <w:lang w:val="en-US" w:eastAsia="zh-CN"/>
        </w:rPr>
        <w:t>它</w:t>
      </w:r>
      <w:r>
        <w:rPr>
          <w:rFonts w:eastAsiaTheme="minorEastAsia"/>
          <w:lang w:val="en-US" w:eastAsia="zh-CN"/>
        </w:rPr>
        <w:t>在推动频谱和卫星轨道的更有效利用方面的关键作用，</w:t>
      </w:r>
      <w:r>
        <w:rPr>
          <w:rFonts w:eastAsiaTheme="minorEastAsia" w:hint="eastAsia"/>
          <w:lang w:val="en-US" w:eastAsia="zh-CN"/>
        </w:rPr>
        <w:t>在</w:t>
      </w:r>
      <w:r>
        <w:rPr>
          <w:rFonts w:eastAsiaTheme="minorEastAsia"/>
          <w:lang w:val="en-US" w:eastAsia="zh-CN"/>
        </w:rPr>
        <w:t>落实</w:t>
      </w:r>
      <w:r>
        <w:rPr>
          <w:rFonts w:eastAsiaTheme="minorEastAsia" w:hint="eastAsia"/>
          <w:lang w:val="en-US" w:eastAsia="zh-CN"/>
        </w:rPr>
        <w:t>实现</w:t>
      </w:r>
      <w:r>
        <w:rPr>
          <w:rFonts w:eastAsiaTheme="minorEastAsia"/>
          <w:lang w:val="en-US" w:eastAsia="zh-CN"/>
        </w:rPr>
        <w:t>全球电信</w:t>
      </w:r>
      <w:r>
        <w:rPr>
          <w:rFonts w:eastAsiaTheme="minorEastAsia" w:hint="eastAsia"/>
          <w:lang w:val="en-US" w:eastAsia="zh-CN"/>
        </w:rPr>
        <w:t>/ICT</w:t>
      </w:r>
      <w:r>
        <w:rPr>
          <w:rFonts w:eastAsiaTheme="minorEastAsia" w:hint="eastAsia"/>
          <w:lang w:val="en-US" w:eastAsia="zh-CN"/>
        </w:rPr>
        <w:t>发展</w:t>
      </w:r>
      <w:r>
        <w:rPr>
          <w:rFonts w:eastAsiaTheme="minorEastAsia"/>
          <w:lang w:val="en-US" w:eastAsia="zh-CN"/>
        </w:rPr>
        <w:t>的</w:t>
      </w:r>
      <w:r w:rsidRPr="00B353F3">
        <w:rPr>
          <w:rFonts w:asciiTheme="minorEastAsia" w:eastAsiaTheme="minorEastAsia" w:hAnsiTheme="minorEastAsia"/>
          <w:lang w:val="en-US" w:eastAsia="zh-CN"/>
        </w:rPr>
        <w:t>“</w:t>
      </w:r>
      <w:r>
        <w:rPr>
          <w:rFonts w:eastAsiaTheme="minorEastAsia" w:hint="eastAsia"/>
          <w:lang w:val="en-US" w:eastAsia="zh-CN"/>
        </w:rPr>
        <w:t>连通</w:t>
      </w:r>
      <w:r>
        <w:rPr>
          <w:rFonts w:eastAsiaTheme="minorEastAsia"/>
          <w:lang w:val="en-US" w:eastAsia="zh-CN"/>
        </w:rPr>
        <w:t>目标</w:t>
      </w:r>
      <w:r>
        <w:rPr>
          <w:rFonts w:eastAsiaTheme="minorEastAsia" w:hint="eastAsia"/>
          <w:lang w:val="en-US" w:eastAsia="zh-CN"/>
        </w:rPr>
        <w:t>2020</w:t>
      </w:r>
      <w:r w:rsidRPr="00B353F3">
        <w:rPr>
          <w:rFonts w:asciiTheme="minorEastAsia" w:eastAsiaTheme="minorEastAsia" w:hAnsiTheme="minorEastAsia"/>
          <w:lang w:val="en-US" w:eastAsia="zh-CN"/>
        </w:rPr>
        <w:t>”</w:t>
      </w:r>
      <w:r>
        <w:rPr>
          <w:lang w:val="en-US" w:eastAsia="zh-CN"/>
        </w:rPr>
        <w:t xml:space="preserve"> </w:t>
      </w:r>
      <w:r>
        <w:rPr>
          <w:rFonts w:eastAsiaTheme="minorEastAsia" w:hint="eastAsia"/>
          <w:lang w:val="en-US" w:eastAsia="zh-CN"/>
        </w:rPr>
        <w:t>议程和</w:t>
      </w:r>
      <w:r>
        <w:rPr>
          <w:rFonts w:eastAsiaTheme="minorEastAsia"/>
          <w:lang w:val="en-US" w:eastAsia="zh-CN"/>
        </w:rPr>
        <w:t>制定第五代移动通信标准以促进移动无线电通信系统的进一步发展和使用</w:t>
      </w:r>
      <w:r>
        <w:rPr>
          <w:rFonts w:eastAsiaTheme="minorEastAsia" w:hint="eastAsia"/>
          <w:lang w:val="en-US" w:eastAsia="zh-CN"/>
        </w:rPr>
        <w:t>方面</w:t>
      </w:r>
      <w:r>
        <w:rPr>
          <w:rFonts w:eastAsiaTheme="minorEastAsia"/>
          <w:lang w:val="en-US" w:eastAsia="zh-CN"/>
        </w:rPr>
        <w:t>的作用</w:t>
      </w:r>
      <w:r>
        <w:rPr>
          <w:rFonts w:eastAsiaTheme="minorEastAsia" w:hint="eastAsia"/>
          <w:lang w:val="en-US" w:eastAsia="zh-CN"/>
        </w:rPr>
        <w:t>等</w:t>
      </w:r>
      <w:r>
        <w:rPr>
          <w:rFonts w:eastAsiaTheme="minorEastAsia"/>
          <w:lang w:val="en-US" w:eastAsia="zh-CN"/>
        </w:rPr>
        <w:t>，</w:t>
      </w:r>
      <w:r>
        <w:rPr>
          <w:rFonts w:eastAsiaTheme="minorEastAsia" w:hint="eastAsia"/>
          <w:lang w:val="en-US" w:eastAsia="zh-CN"/>
        </w:rPr>
        <w:t>请</w:t>
      </w:r>
      <w:r>
        <w:rPr>
          <w:rFonts w:eastAsiaTheme="minorEastAsia"/>
          <w:lang w:val="en-US" w:eastAsia="zh-CN"/>
        </w:rPr>
        <w:t>理事会：</w:t>
      </w:r>
    </w:p>
    <w:p w:rsidR="00224F00" w:rsidRDefault="00224F00" w:rsidP="00F158A6">
      <w:pPr>
        <w:pStyle w:val="enumlev1"/>
        <w:rPr>
          <w:lang w:eastAsia="zh-CN"/>
        </w:rPr>
      </w:pPr>
      <w:r>
        <w:rPr>
          <w:lang w:eastAsia="zh-CN"/>
        </w:rPr>
        <w:br w:type="page"/>
      </w:r>
    </w:p>
    <w:p w:rsidR="003F180C" w:rsidRDefault="00F158A6" w:rsidP="00F158A6">
      <w:pPr>
        <w:pStyle w:val="enumlev1"/>
        <w:rPr>
          <w:lang w:eastAsia="zh-CN"/>
        </w:rPr>
      </w:pPr>
      <w:r>
        <w:rPr>
          <w:rFonts w:hint="eastAsia"/>
          <w:lang w:eastAsia="zh-CN"/>
        </w:rPr>
        <w:lastRenderedPageBreak/>
        <w:t>1)</w:t>
      </w:r>
      <w:r>
        <w:rPr>
          <w:lang w:eastAsia="zh-CN"/>
        </w:rPr>
        <w:tab/>
      </w:r>
      <w:r w:rsidR="003F180C">
        <w:rPr>
          <w:rFonts w:hint="eastAsia"/>
          <w:lang w:eastAsia="zh-CN"/>
        </w:rPr>
        <w:t>修订</w:t>
      </w:r>
      <w:r w:rsidR="003F180C">
        <w:rPr>
          <w:lang w:eastAsia="zh-CN"/>
        </w:rPr>
        <w:t>2018</w:t>
      </w:r>
      <w:r w:rsidR="003F180C">
        <w:rPr>
          <w:lang w:eastAsia="zh-CN"/>
        </w:rPr>
        <w:noBreakHyphen/>
        <w:t>2019</w:t>
      </w:r>
      <w:r w:rsidR="003F180C">
        <w:rPr>
          <w:rFonts w:hint="eastAsia"/>
          <w:lang w:eastAsia="zh-CN"/>
        </w:rPr>
        <w:t>年</w:t>
      </w:r>
      <w:r w:rsidR="003F180C">
        <w:rPr>
          <w:lang w:eastAsia="zh-CN"/>
        </w:rPr>
        <w:t>预算草案，</w:t>
      </w:r>
      <w:r w:rsidR="003F180C">
        <w:rPr>
          <w:rFonts w:hint="eastAsia"/>
          <w:lang w:eastAsia="zh-CN"/>
        </w:rPr>
        <w:t>增加</w:t>
      </w:r>
      <w:r w:rsidR="003F180C">
        <w:rPr>
          <w:lang w:eastAsia="zh-CN"/>
        </w:rPr>
        <w:t>ITU-R</w:t>
      </w:r>
      <w:r w:rsidR="003F180C">
        <w:rPr>
          <w:lang w:eastAsia="zh-CN"/>
        </w:rPr>
        <w:t>的预算，</w:t>
      </w:r>
      <w:r w:rsidR="003F180C">
        <w:rPr>
          <w:rFonts w:hint="eastAsia"/>
          <w:lang w:eastAsia="zh-CN"/>
        </w:rPr>
        <w:t>这将</w:t>
      </w:r>
      <w:r w:rsidR="003F180C">
        <w:rPr>
          <w:lang w:eastAsia="zh-CN"/>
        </w:rPr>
        <w:t>解决无线电通信部门处理的任务量与处理这些任务可用</w:t>
      </w:r>
      <w:r w:rsidR="003F180C">
        <w:rPr>
          <w:rFonts w:hint="eastAsia"/>
          <w:lang w:eastAsia="zh-CN"/>
        </w:rPr>
        <w:t>的</w:t>
      </w:r>
      <w:r w:rsidR="003F180C">
        <w:rPr>
          <w:lang w:eastAsia="zh-CN"/>
        </w:rPr>
        <w:t>资源之间</w:t>
      </w:r>
      <w:r w:rsidR="003F180C">
        <w:rPr>
          <w:rFonts w:hint="eastAsia"/>
          <w:lang w:eastAsia="zh-CN"/>
        </w:rPr>
        <w:t>目前</w:t>
      </w:r>
      <w:r w:rsidR="003F180C">
        <w:rPr>
          <w:lang w:eastAsia="zh-CN"/>
        </w:rPr>
        <w:t>存在的不</w:t>
      </w:r>
      <w:r w:rsidR="003F180C">
        <w:rPr>
          <w:rFonts w:hint="eastAsia"/>
          <w:lang w:eastAsia="zh-CN"/>
        </w:rPr>
        <w:t>均衡</w:t>
      </w:r>
      <w:r w:rsidR="003F180C">
        <w:rPr>
          <w:lang w:eastAsia="zh-CN"/>
        </w:rPr>
        <w:t>问题。</w:t>
      </w:r>
    </w:p>
    <w:p w:rsidR="00224F00" w:rsidRDefault="00F158A6" w:rsidP="00224F00">
      <w:pPr>
        <w:pStyle w:val="enumlev1"/>
        <w:rPr>
          <w:lang w:eastAsia="zh-CN"/>
        </w:rPr>
      </w:pPr>
      <w:r>
        <w:rPr>
          <w:lang w:eastAsia="zh-CN"/>
        </w:rPr>
        <w:t>2</w:t>
      </w:r>
      <w:r>
        <w:rPr>
          <w:rFonts w:hint="eastAsia"/>
          <w:lang w:eastAsia="zh-CN"/>
        </w:rPr>
        <w:t>)</w:t>
      </w:r>
      <w:r>
        <w:rPr>
          <w:lang w:eastAsia="zh-CN"/>
        </w:rPr>
        <w:tab/>
      </w:r>
      <w:r w:rsidR="003F180C">
        <w:rPr>
          <w:rFonts w:hint="eastAsia"/>
          <w:lang w:eastAsia="zh-CN"/>
        </w:rPr>
        <w:t>责成</w:t>
      </w:r>
      <w:r w:rsidR="003F180C">
        <w:rPr>
          <w:lang w:eastAsia="zh-CN"/>
        </w:rPr>
        <w:t>无线电通信局主任采取紧急措施，将无线电通信局的</w:t>
      </w:r>
      <w:r w:rsidR="003F180C">
        <w:rPr>
          <w:rFonts w:hint="eastAsia"/>
          <w:lang w:eastAsia="zh-CN"/>
        </w:rPr>
        <w:t>人员</w:t>
      </w:r>
      <w:r w:rsidR="003F180C">
        <w:rPr>
          <w:lang w:eastAsia="zh-CN"/>
        </w:rPr>
        <w:t>配备水平恢复到该局充分履行其职责所需要的水平。</w:t>
      </w:r>
    </w:p>
    <w:p w:rsidR="003F180C" w:rsidRDefault="00F158A6" w:rsidP="00F158A6">
      <w:pPr>
        <w:pStyle w:val="enumlev1"/>
        <w:rPr>
          <w:lang w:eastAsia="zh-CN"/>
        </w:rPr>
      </w:pPr>
      <w:r>
        <w:rPr>
          <w:lang w:eastAsia="zh-CN"/>
        </w:rPr>
        <w:t>3</w:t>
      </w:r>
      <w:r>
        <w:rPr>
          <w:rFonts w:hint="eastAsia"/>
          <w:lang w:eastAsia="zh-CN"/>
        </w:rPr>
        <w:t>)</w:t>
      </w:r>
      <w:r>
        <w:rPr>
          <w:lang w:eastAsia="zh-CN"/>
        </w:rPr>
        <w:tab/>
      </w:r>
      <w:r w:rsidR="003F180C">
        <w:rPr>
          <w:rFonts w:hint="eastAsia"/>
          <w:lang w:eastAsia="zh-CN"/>
        </w:rPr>
        <w:t>责成</w:t>
      </w:r>
      <w:r w:rsidR="003F180C">
        <w:rPr>
          <w:lang w:eastAsia="zh-CN"/>
        </w:rPr>
        <w:t>无线电通信局主任采取措施，解决频率指配</w:t>
      </w:r>
      <w:r w:rsidR="003F180C">
        <w:rPr>
          <w:rFonts w:hint="eastAsia"/>
          <w:lang w:eastAsia="zh-CN"/>
        </w:rPr>
        <w:t>申报</w:t>
      </w:r>
      <w:r w:rsidR="003F180C">
        <w:rPr>
          <w:lang w:eastAsia="zh-CN"/>
        </w:rPr>
        <w:t>处理过程中的</w:t>
      </w:r>
      <w:r w:rsidR="003F180C">
        <w:rPr>
          <w:rFonts w:hint="eastAsia"/>
          <w:lang w:eastAsia="zh-CN"/>
        </w:rPr>
        <w:t>延误</w:t>
      </w:r>
      <w:r w:rsidR="003F180C">
        <w:rPr>
          <w:lang w:eastAsia="zh-CN"/>
        </w:rPr>
        <w:t>问题。</w:t>
      </w:r>
    </w:p>
    <w:p w:rsidR="00195FED" w:rsidRDefault="00F158A6" w:rsidP="00F158A6">
      <w:pPr>
        <w:pStyle w:val="enumlev1"/>
        <w:rPr>
          <w:lang w:eastAsia="zh-CN"/>
        </w:rPr>
      </w:pPr>
      <w:r>
        <w:rPr>
          <w:lang w:eastAsia="zh-CN"/>
        </w:rPr>
        <w:t>4</w:t>
      </w:r>
      <w:r>
        <w:rPr>
          <w:rFonts w:hint="eastAsia"/>
          <w:lang w:eastAsia="zh-CN"/>
        </w:rPr>
        <w:t>)</w:t>
      </w:r>
      <w:r>
        <w:rPr>
          <w:lang w:eastAsia="zh-CN"/>
        </w:rPr>
        <w:tab/>
      </w:r>
      <w:r w:rsidR="003F180C">
        <w:rPr>
          <w:rFonts w:hint="eastAsia"/>
          <w:lang w:eastAsia="zh-CN"/>
        </w:rPr>
        <w:t>责成</w:t>
      </w:r>
      <w:r w:rsidR="003F180C">
        <w:rPr>
          <w:lang w:eastAsia="zh-CN"/>
        </w:rPr>
        <w:t>无线电通信局主任在理事会</w:t>
      </w:r>
      <w:r w:rsidR="003F180C">
        <w:rPr>
          <w:rFonts w:hint="eastAsia"/>
          <w:lang w:eastAsia="zh-CN"/>
        </w:rPr>
        <w:t>2018</w:t>
      </w:r>
      <w:r w:rsidR="003F180C">
        <w:rPr>
          <w:rFonts w:hint="eastAsia"/>
          <w:lang w:eastAsia="zh-CN"/>
        </w:rPr>
        <w:t>年</w:t>
      </w:r>
      <w:r w:rsidR="003F180C">
        <w:rPr>
          <w:lang w:eastAsia="zh-CN"/>
        </w:rPr>
        <w:t>会议上</w:t>
      </w:r>
      <w:r w:rsidR="003F180C">
        <w:rPr>
          <w:rFonts w:hint="eastAsia"/>
          <w:lang w:eastAsia="zh-CN"/>
        </w:rPr>
        <w:t>汇报</w:t>
      </w:r>
      <w:r w:rsidR="003F180C">
        <w:rPr>
          <w:lang w:eastAsia="zh-CN"/>
        </w:rPr>
        <w:t>采取的</w:t>
      </w:r>
      <w:r w:rsidR="003F180C">
        <w:rPr>
          <w:rFonts w:hint="eastAsia"/>
          <w:lang w:eastAsia="zh-CN"/>
        </w:rPr>
        <w:t>措施</w:t>
      </w:r>
      <w:r w:rsidR="003F180C">
        <w:rPr>
          <w:lang w:eastAsia="zh-CN"/>
        </w:rPr>
        <w:t>和取得的结果，</w:t>
      </w:r>
      <w:r w:rsidR="003F180C">
        <w:rPr>
          <w:rFonts w:hint="eastAsia"/>
          <w:lang w:eastAsia="zh-CN"/>
        </w:rPr>
        <w:t>以便随后</w:t>
      </w:r>
      <w:r w:rsidR="003F180C">
        <w:rPr>
          <w:lang w:eastAsia="zh-CN"/>
        </w:rPr>
        <w:t>向</w:t>
      </w:r>
      <w:r w:rsidR="003F180C">
        <w:rPr>
          <w:rFonts w:hint="eastAsia"/>
          <w:lang w:eastAsia="zh-CN"/>
        </w:rPr>
        <w:t>2018</w:t>
      </w:r>
      <w:r w:rsidR="003F180C">
        <w:rPr>
          <w:rFonts w:hint="eastAsia"/>
          <w:lang w:eastAsia="zh-CN"/>
        </w:rPr>
        <w:t>年</w:t>
      </w:r>
      <w:r w:rsidR="003F180C">
        <w:rPr>
          <w:lang w:eastAsia="zh-CN"/>
        </w:rPr>
        <w:t>全权代表大会提交。</w:t>
      </w:r>
    </w:p>
    <w:p w:rsidR="00B33739" w:rsidRDefault="00B33739" w:rsidP="0032202E">
      <w:pPr>
        <w:pStyle w:val="Reasons"/>
        <w:rPr>
          <w:lang w:eastAsia="zh-CN"/>
        </w:rPr>
      </w:pPr>
    </w:p>
    <w:p w:rsidR="00B33739" w:rsidRDefault="00B33739" w:rsidP="00B33739">
      <w:pPr>
        <w:jc w:val="center"/>
      </w:pPr>
      <w:r>
        <w:t>______________</w:t>
      </w:r>
    </w:p>
    <w:sectPr w:rsidR="00B33739" w:rsidSect="006C36CD">
      <w:headerReference w:type="default" r:id="rId63"/>
      <w:footerReference w:type="default" r:id="rId64"/>
      <w:footerReference w:type="first" r:id="rId6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80C" w:rsidRDefault="003F180C">
      <w:r>
        <w:separator/>
      </w:r>
    </w:p>
  </w:endnote>
  <w:endnote w:type="continuationSeparator" w:id="0">
    <w:p w:rsidR="003F180C" w:rsidRDefault="003F1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icrosoft YaHei">
    <w:altName w:val="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A53" w:rsidRPr="004E4BFF" w:rsidRDefault="00387A84" w:rsidP="00387A84">
    <w:pPr>
      <w:pStyle w:val="Footer"/>
    </w:pPr>
    <w:r>
      <w:fldChar w:fldCharType="begin"/>
    </w:r>
    <w:r>
      <w:instrText xml:space="preserve"> FILENAME \p  \* MERGEFORMAT </w:instrText>
    </w:r>
    <w:r>
      <w:fldChar w:fldCharType="separate"/>
    </w:r>
    <w:r>
      <w:t>P:\CHI\SG\CONSEIL\C17\000\080REV2C.docx</w:t>
    </w:r>
    <w:r>
      <w:fldChar w:fldCharType="end"/>
    </w:r>
    <w:r w:rsidR="009E1F8F">
      <w:t xml:space="preserve"> (41</w:t>
    </w:r>
    <w:r w:rsidR="009E1F8F">
      <w:rPr>
        <w:lang w:eastAsia="zh-CN"/>
      </w:rPr>
      <w:t>9373</w:t>
    </w:r>
    <w:r w:rsidR="009E1F8F">
      <w:t>)</w:t>
    </w:r>
    <w:r w:rsidR="009E1F8F">
      <w:tab/>
    </w:r>
    <w:r w:rsidR="009E1F8F">
      <w:fldChar w:fldCharType="begin"/>
    </w:r>
    <w:r w:rsidR="009E1F8F">
      <w:instrText xml:space="preserve"> SAVEDATE \@ DD.MM.YY </w:instrText>
    </w:r>
    <w:r w:rsidR="009E1F8F">
      <w:fldChar w:fldCharType="separate"/>
    </w:r>
    <w:r w:rsidR="002537E3">
      <w:t>05.06.17</w:t>
    </w:r>
    <w:r w:rsidR="009E1F8F">
      <w:fldChar w:fldCharType="end"/>
    </w:r>
    <w:r w:rsidR="009E1F8F">
      <w:tab/>
    </w:r>
    <w:r w:rsidR="009E1F8F">
      <w:fldChar w:fldCharType="begin"/>
    </w:r>
    <w:r w:rsidR="009E1F8F">
      <w:instrText xml:space="preserve"> PRINTDATE \@ DD.MM.YY </w:instrText>
    </w:r>
    <w:r w:rsidR="009E1F8F">
      <w:fldChar w:fldCharType="separate"/>
    </w:r>
    <w:r w:rsidR="009E1F8F">
      <w:t>24.02.15</w:t>
    </w:r>
    <w:r w:rsidR="009E1F8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80C" w:rsidRDefault="003F180C">
      <w:r>
        <w:t>____________________</w:t>
      </w:r>
    </w:p>
  </w:footnote>
  <w:footnote w:type="continuationSeparator" w:id="0">
    <w:p w:rsidR="003F180C" w:rsidRDefault="003F180C">
      <w:r>
        <w:continuationSeparator/>
      </w:r>
    </w:p>
  </w:footnote>
  <w:footnote w:id="1">
    <w:p w:rsidR="003F180C" w:rsidRPr="00F75652" w:rsidRDefault="003F180C" w:rsidP="003F180C">
      <w:pPr>
        <w:pStyle w:val="FootnoteText"/>
        <w:rPr>
          <w:rFonts w:asciiTheme="minorHAnsi" w:eastAsiaTheme="minorEastAsia" w:hAnsiTheme="minorHAnsi"/>
          <w:lang w:val="en-US" w:eastAsia="zh-CN"/>
        </w:rPr>
      </w:pPr>
      <w:r w:rsidRPr="00F75652">
        <w:rPr>
          <w:rStyle w:val="FootnoteReference"/>
          <w:rFonts w:asciiTheme="minorHAnsi" w:eastAsiaTheme="minorEastAsia" w:hAnsiTheme="minorHAnsi" w:cstheme="majorBidi"/>
          <w:sz w:val="20"/>
          <w:lang w:val="en-US"/>
        </w:rPr>
        <w:footnoteRef/>
      </w:r>
      <w:r w:rsidRPr="00F75652">
        <w:rPr>
          <w:rFonts w:asciiTheme="minorHAnsi" w:eastAsiaTheme="minorEastAsia" w:hAnsiTheme="minorHAnsi"/>
          <w:lang w:val="en-US" w:eastAsia="zh-CN"/>
        </w:rPr>
        <w:t xml:space="preserve"> </w:t>
      </w:r>
      <w:r w:rsidRPr="00224F00">
        <w:rPr>
          <w:lang w:eastAsia="zh-CN"/>
        </w:rPr>
        <w:tab/>
      </w:r>
      <w:bookmarkStart w:id="95" w:name="lt_pId283"/>
      <w:r w:rsidRPr="00224F00">
        <w:rPr>
          <w:lang w:eastAsia="zh-CN"/>
        </w:rPr>
        <w:t xml:space="preserve">CCIR – </w:t>
      </w:r>
      <w:r w:rsidRPr="00224F00">
        <w:rPr>
          <w:lang w:eastAsia="zh-CN"/>
        </w:rPr>
        <w:t>国际无线电咨询委员会。</w:t>
      </w:r>
      <w:bookmarkStart w:id="96" w:name="lt_pId284"/>
      <w:bookmarkEnd w:id="95"/>
      <w:r w:rsidRPr="00224F00">
        <w:rPr>
          <w:lang w:eastAsia="zh-CN"/>
        </w:rPr>
        <w:t>1992</w:t>
      </w:r>
      <w:r w:rsidRPr="00224F00">
        <w:rPr>
          <w:lang w:eastAsia="zh-CN"/>
        </w:rPr>
        <w:t>年，该委员会并入无线电通信部门，</w:t>
      </w:r>
      <w:r w:rsidRPr="00224F00">
        <w:rPr>
          <w:rFonts w:hint="eastAsia"/>
          <w:lang w:eastAsia="zh-CN"/>
        </w:rPr>
        <w:t>其</w:t>
      </w:r>
      <w:r w:rsidRPr="00224F00">
        <w:rPr>
          <w:lang w:eastAsia="zh-CN"/>
        </w:rPr>
        <w:t>秘书处即</w:t>
      </w:r>
      <w:r w:rsidRPr="00224F00">
        <w:rPr>
          <w:rFonts w:hint="eastAsia"/>
          <w:lang w:eastAsia="zh-CN"/>
        </w:rPr>
        <w:t>成为</w:t>
      </w:r>
      <w:r w:rsidRPr="00224F00">
        <w:rPr>
          <w:lang w:eastAsia="zh-CN"/>
        </w:rPr>
        <w:t>无线电通信局。</w:t>
      </w:r>
      <w:bookmarkEnd w:id="96"/>
    </w:p>
  </w:footnote>
  <w:footnote w:id="2">
    <w:p w:rsidR="003F180C" w:rsidRPr="009366DE" w:rsidRDefault="003F180C" w:rsidP="003F180C">
      <w:pPr>
        <w:pStyle w:val="FootnoteText"/>
        <w:rPr>
          <w:lang w:val="en-US" w:eastAsia="zh-CN"/>
        </w:rPr>
      </w:pPr>
      <w:r w:rsidRPr="00F75652">
        <w:rPr>
          <w:rStyle w:val="FootnoteReference"/>
          <w:rFonts w:asciiTheme="minorHAnsi" w:eastAsiaTheme="minorEastAsia" w:hAnsiTheme="minorHAnsi" w:cstheme="majorBidi"/>
          <w:sz w:val="20"/>
          <w:lang w:val="en-US"/>
        </w:rPr>
        <w:footnoteRef/>
      </w:r>
      <w:r w:rsidRPr="00F75652">
        <w:rPr>
          <w:rFonts w:asciiTheme="minorHAnsi" w:eastAsiaTheme="minorEastAsia" w:hAnsiTheme="minorHAnsi"/>
          <w:lang w:val="en-US" w:eastAsia="zh-CN"/>
        </w:rPr>
        <w:t xml:space="preserve"> </w:t>
      </w:r>
      <w:r w:rsidRPr="00F75652">
        <w:rPr>
          <w:rFonts w:asciiTheme="minorHAnsi" w:eastAsiaTheme="minorEastAsia" w:hAnsiTheme="minorHAnsi"/>
          <w:lang w:val="en-US" w:eastAsia="zh-CN"/>
        </w:rPr>
        <w:tab/>
        <w:t xml:space="preserve">CCITT – </w:t>
      </w:r>
      <w:r w:rsidRPr="00F75652">
        <w:rPr>
          <w:rFonts w:asciiTheme="minorHAnsi" w:eastAsiaTheme="minorEastAsia" w:hAnsiTheme="minorHAnsi"/>
          <w:lang w:val="en-US" w:eastAsia="zh-CN"/>
        </w:rPr>
        <w:t>国际电报和电话咨询委员会。</w:t>
      </w:r>
      <w:r w:rsidRPr="00F75652">
        <w:rPr>
          <w:rFonts w:asciiTheme="minorHAnsi" w:eastAsiaTheme="minorEastAsia" w:hAnsiTheme="minorHAnsi"/>
          <w:lang w:val="en-US" w:eastAsia="zh-CN"/>
        </w:rPr>
        <w:t>1992</w:t>
      </w:r>
      <w:r w:rsidRPr="00F75652">
        <w:rPr>
          <w:rFonts w:asciiTheme="minorHAnsi" w:eastAsiaTheme="minorEastAsia" w:hAnsiTheme="minorHAnsi"/>
          <w:lang w:val="en-US" w:eastAsia="zh-CN"/>
        </w:rPr>
        <w:t>年，它成为电信标准化部门，其中包括在</w:t>
      </w:r>
      <w:r w:rsidRPr="00F75652">
        <w:rPr>
          <w:rFonts w:asciiTheme="minorHAnsi" w:eastAsiaTheme="minorEastAsia" w:hAnsiTheme="minorHAnsi"/>
          <w:lang w:val="en-US" w:eastAsia="zh-CN"/>
        </w:rPr>
        <w:t>CCITT</w:t>
      </w:r>
      <w:r w:rsidRPr="00F75652">
        <w:rPr>
          <w:rFonts w:asciiTheme="minorHAnsi" w:eastAsiaTheme="minorEastAsia" w:hAnsiTheme="minorHAnsi"/>
          <w:lang w:val="en-US" w:eastAsia="zh-CN"/>
        </w:rPr>
        <w:t>秘书处基础上建立的电信标准化局。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CE6F22">
    <w:pPr>
      <w:pStyle w:val="Header"/>
    </w:pPr>
    <w:r>
      <w:fldChar w:fldCharType="begin"/>
    </w:r>
    <w:r>
      <w:instrText>PAGE</w:instrText>
    </w:r>
    <w:r>
      <w:fldChar w:fldCharType="separate"/>
    </w:r>
    <w:r w:rsidR="00387A84">
      <w:rPr>
        <w:noProof/>
      </w:rPr>
      <w:t>11</w:t>
    </w:r>
    <w:r>
      <w:rPr>
        <w:noProof/>
      </w:rPr>
      <w:fldChar w:fldCharType="end"/>
    </w:r>
  </w:p>
  <w:p w:rsidR="00AC516F" w:rsidRDefault="0098459B" w:rsidP="000C3EF2">
    <w:pPr>
      <w:pStyle w:val="Header"/>
      <w:rPr>
        <w:lang w:eastAsia="zh-CN"/>
      </w:rPr>
    </w:pPr>
    <w:r>
      <w:t>C1</w:t>
    </w:r>
    <w:r w:rsidR="00A5354B">
      <w:rPr>
        <w:lang w:eastAsia="zh-CN"/>
      </w:rPr>
      <w:t>7</w:t>
    </w:r>
    <w:r w:rsidR="004672E6">
      <w:t>/</w:t>
    </w:r>
    <w:r w:rsidR="00B33739">
      <w:rPr>
        <w:lang w:eastAsia="zh-CN"/>
      </w:rPr>
      <w:t>80</w:t>
    </w:r>
    <w:r w:rsidR="009E1F8F">
      <w:rPr>
        <w:szCs w:val="24"/>
        <w:lang w:eastAsia="zh-CN"/>
      </w:rPr>
      <w:t>(Rev.2</w:t>
    </w:r>
    <w:r w:rsidR="00366177" w:rsidRPr="00366177">
      <w:rPr>
        <w:szCs w:val="24"/>
        <w:lang w:eastAsia="zh-CN"/>
      </w:rPr>
      <w:t>)</w:t>
    </w:r>
    <w:r w:rsidR="00AC516F">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2AE5CDC"/>
    <w:multiLevelType w:val="hybridMultilevel"/>
    <w:tmpl w:val="DE248BA4"/>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5"/>
  </w:num>
  <w:num w:numId="5">
    <w:abstractNumId w:val="7"/>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80C"/>
    <w:rsid w:val="00001B77"/>
    <w:rsid w:val="0000517A"/>
    <w:rsid w:val="00031E72"/>
    <w:rsid w:val="000404D2"/>
    <w:rsid w:val="000853C0"/>
    <w:rsid w:val="000A1C21"/>
    <w:rsid w:val="000B02E4"/>
    <w:rsid w:val="000C3EF2"/>
    <w:rsid w:val="000D15EA"/>
    <w:rsid w:val="00100D84"/>
    <w:rsid w:val="00124C9D"/>
    <w:rsid w:val="00157773"/>
    <w:rsid w:val="0018251A"/>
    <w:rsid w:val="00190272"/>
    <w:rsid w:val="0019041F"/>
    <w:rsid w:val="00193244"/>
    <w:rsid w:val="00195C6C"/>
    <w:rsid w:val="00195FED"/>
    <w:rsid w:val="001A4BD6"/>
    <w:rsid w:val="001D5A18"/>
    <w:rsid w:val="00224F00"/>
    <w:rsid w:val="002537E3"/>
    <w:rsid w:val="00280EB8"/>
    <w:rsid w:val="002A6670"/>
    <w:rsid w:val="00303502"/>
    <w:rsid w:val="00325C25"/>
    <w:rsid w:val="00366177"/>
    <w:rsid w:val="00372C8F"/>
    <w:rsid w:val="00380ECE"/>
    <w:rsid w:val="00387A84"/>
    <w:rsid w:val="00393DDF"/>
    <w:rsid w:val="00397F55"/>
    <w:rsid w:val="003B4454"/>
    <w:rsid w:val="003C2E37"/>
    <w:rsid w:val="003F1415"/>
    <w:rsid w:val="003F180C"/>
    <w:rsid w:val="0040144C"/>
    <w:rsid w:val="00403EB7"/>
    <w:rsid w:val="00430BF0"/>
    <w:rsid w:val="004672E6"/>
    <w:rsid w:val="00474ED1"/>
    <w:rsid w:val="00493085"/>
    <w:rsid w:val="004A36EC"/>
    <w:rsid w:val="004D163F"/>
    <w:rsid w:val="004E4BFF"/>
    <w:rsid w:val="004F2598"/>
    <w:rsid w:val="00526836"/>
    <w:rsid w:val="005403F7"/>
    <w:rsid w:val="00540632"/>
    <w:rsid w:val="00541CF4"/>
    <w:rsid w:val="005451E8"/>
    <w:rsid w:val="005507F2"/>
    <w:rsid w:val="005759CC"/>
    <w:rsid w:val="00580171"/>
    <w:rsid w:val="005976C4"/>
    <w:rsid w:val="005A72E1"/>
    <w:rsid w:val="005C6632"/>
    <w:rsid w:val="005D1C9E"/>
    <w:rsid w:val="00654257"/>
    <w:rsid w:val="0065435A"/>
    <w:rsid w:val="006A2DD3"/>
    <w:rsid w:val="006A5AF8"/>
    <w:rsid w:val="006C36CD"/>
    <w:rsid w:val="00700D1F"/>
    <w:rsid w:val="007205CB"/>
    <w:rsid w:val="00726073"/>
    <w:rsid w:val="00734FE8"/>
    <w:rsid w:val="007360CE"/>
    <w:rsid w:val="00772315"/>
    <w:rsid w:val="00775157"/>
    <w:rsid w:val="007813AE"/>
    <w:rsid w:val="007A37DB"/>
    <w:rsid w:val="007E189D"/>
    <w:rsid w:val="00811259"/>
    <w:rsid w:val="00813AA2"/>
    <w:rsid w:val="008173A3"/>
    <w:rsid w:val="0086059C"/>
    <w:rsid w:val="00864589"/>
    <w:rsid w:val="00890AFB"/>
    <w:rsid w:val="00890FC4"/>
    <w:rsid w:val="00895905"/>
    <w:rsid w:val="009164A9"/>
    <w:rsid w:val="009258CB"/>
    <w:rsid w:val="0093362E"/>
    <w:rsid w:val="00944563"/>
    <w:rsid w:val="00953160"/>
    <w:rsid w:val="009625D8"/>
    <w:rsid w:val="0098459B"/>
    <w:rsid w:val="00997185"/>
    <w:rsid w:val="009C2458"/>
    <w:rsid w:val="009C4A7B"/>
    <w:rsid w:val="009C6123"/>
    <w:rsid w:val="009E1F8F"/>
    <w:rsid w:val="009F1E3E"/>
    <w:rsid w:val="00A1213C"/>
    <w:rsid w:val="00A272FF"/>
    <w:rsid w:val="00A5354B"/>
    <w:rsid w:val="00AA5519"/>
    <w:rsid w:val="00AB42C1"/>
    <w:rsid w:val="00AC516F"/>
    <w:rsid w:val="00AE2926"/>
    <w:rsid w:val="00B0184B"/>
    <w:rsid w:val="00B035CD"/>
    <w:rsid w:val="00B0769D"/>
    <w:rsid w:val="00B217F8"/>
    <w:rsid w:val="00B332EA"/>
    <w:rsid w:val="00B33739"/>
    <w:rsid w:val="00B40A53"/>
    <w:rsid w:val="00B45365"/>
    <w:rsid w:val="00B46A65"/>
    <w:rsid w:val="00B60184"/>
    <w:rsid w:val="00B62D20"/>
    <w:rsid w:val="00B81E75"/>
    <w:rsid w:val="00BD1A5A"/>
    <w:rsid w:val="00BD7A9B"/>
    <w:rsid w:val="00BD7BE1"/>
    <w:rsid w:val="00BE55E4"/>
    <w:rsid w:val="00BF416B"/>
    <w:rsid w:val="00C64E4E"/>
    <w:rsid w:val="00C66E64"/>
    <w:rsid w:val="00C761A0"/>
    <w:rsid w:val="00C85F7E"/>
    <w:rsid w:val="00C950CF"/>
    <w:rsid w:val="00CD47F0"/>
    <w:rsid w:val="00CD5566"/>
    <w:rsid w:val="00CD64D7"/>
    <w:rsid w:val="00CE6F22"/>
    <w:rsid w:val="00CF41F6"/>
    <w:rsid w:val="00CF7D3E"/>
    <w:rsid w:val="00D02B4E"/>
    <w:rsid w:val="00D36817"/>
    <w:rsid w:val="00D5666C"/>
    <w:rsid w:val="00D666BC"/>
    <w:rsid w:val="00D83542"/>
    <w:rsid w:val="00D92F45"/>
    <w:rsid w:val="00D94637"/>
    <w:rsid w:val="00D9725C"/>
    <w:rsid w:val="00DA7006"/>
    <w:rsid w:val="00DC6427"/>
    <w:rsid w:val="00DD66A1"/>
    <w:rsid w:val="00DE196D"/>
    <w:rsid w:val="00DF6B49"/>
    <w:rsid w:val="00E067C5"/>
    <w:rsid w:val="00E265BF"/>
    <w:rsid w:val="00E331C7"/>
    <w:rsid w:val="00E378D8"/>
    <w:rsid w:val="00E43A12"/>
    <w:rsid w:val="00E67C67"/>
    <w:rsid w:val="00E77476"/>
    <w:rsid w:val="00E8228B"/>
    <w:rsid w:val="00EE5706"/>
    <w:rsid w:val="00EF373D"/>
    <w:rsid w:val="00F11595"/>
    <w:rsid w:val="00F13BC9"/>
    <w:rsid w:val="00F158A6"/>
    <w:rsid w:val="00F357B2"/>
    <w:rsid w:val="00F36556"/>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B58E98DB-A27F-4290-959D-C526C8309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Footnote,Style 12,(NECG) Footnote Reference,FR,Style 13,Appel note de bas de p,Style 124,o,fr,Style 3,Footnote symbol,Voetnootverwijzing,Times 10 Point,Exposant 3 Point,footnote ref,Fuكnotenzeichen diss neu,Odwołanie przypisu"/>
    <w:basedOn w:val="DefaultParagraphFont"/>
    <w:rsid w:val="006C36CD"/>
    <w:rPr>
      <w:position w:val="6"/>
      <w:sz w:val="18"/>
    </w:rPr>
  </w:style>
  <w:style w:type="paragraph" w:styleId="FootnoteText">
    <w:name w:val="footnote tex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FigureNoBR">
    <w:name w:val="Figure_No_BR"/>
    <w:basedOn w:val="Normal"/>
    <w:next w:val="Normal"/>
    <w:rsid w:val="003F180C"/>
    <w:pPr>
      <w:keepNext/>
      <w:keepLines/>
      <w:spacing w:before="480" w:after="120"/>
      <w:jc w:val="center"/>
    </w:pPr>
    <w:rPr>
      <w:rFonts w:ascii="Times New Roman" w:eastAsia="Times New Roman" w:hAnsi="Times New Roman"/>
      <w:caps/>
    </w:rPr>
  </w:style>
  <w:style w:type="paragraph" w:customStyle="1" w:styleId="FiguretitleBR">
    <w:name w:val="Figure_title_BR"/>
    <w:basedOn w:val="Normal"/>
    <w:next w:val="Normal"/>
    <w:rsid w:val="003F180C"/>
    <w:pPr>
      <w:keepLines/>
      <w:spacing w:before="0" w:after="480"/>
      <w:jc w:val="center"/>
    </w:pPr>
    <w:rPr>
      <w:rFonts w:ascii="Times New Roman" w:eastAsia="Times New Roman" w:hAnsi="Times New Roman"/>
      <w:b/>
    </w:rPr>
  </w:style>
  <w:style w:type="paragraph" w:customStyle="1" w:styleId="TabletitleBR">
    <w:name w:val="Table_title_BR"/>
    <w:basedOn w:val="Normal"/>
    <w:next w:val="Normal"/>
    <w:rsid w:val="003F180C"/>
    <w:pPr>
      <w:keepNext/>
      <w:keepLines/>
      <w:spacing w:before="0" w:after="120"/>
      <w:jc w:val="center"/>
    </w:pPr>
    <w:rPr>
      <w:rFonts w:ascii="Times New Roman" w:eastAsia="Times New Roman" w:hAnsi="Times New Roman"/>
      <w:b/>
    </w:rPr>
  </w:style>
  <w:style w:type="paragraph" w:customStyle="1" w:styleId="TableNoBR">
    <w:name w:val="Table_No_BR"/>
    <w:basedOn w:val="Normal"/>
    <w:next w:val="TabletitleBR"/>
    <w:rsid w:val="003F180C"/>
    <w:pPr>
      <w:keepNext/>
      <w:spacing w:before="560" w:after="120"/>
      <w:jc w:val="center"/>
    </w:pPr>
    <w:rPr>
      <w:rFonts w:ascii="Times New Roman" w:eastAsia="Times New Roman" w:hAnsi="Times New Roman"/>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meetingdoc.asp?lang=en&amp;parent=R06-RRB.06.01-C-0003" TargetMode="External"/><Relationship Id="rId18" Type="http://schemas.openxmlformats.org/officeDocument/2006/relationships/hyperlink" Target="https://www.itu.int/md/meetingdoc.asp?lang=en&amp;parent=R17-RRB17.1-C-0008" TargetMode="External"/><Relationship Id="rId26" Type="http://schemas.openxmlformats.org/officeDocument/2006/relationships/hyperlink" Target="https://www.itu.int/md/meetingdoc.asp?lang=en&amp;parent=S04-CL-C-0022" TargetMode="External"/><Relationship Id="rId39" Type="http://schemas.openxmlformats.org/officeDocument/2006/relationships/hyperlink" Target="https://www.itu.int/md/meetingdoc.asp?lang=en&amp;parent=S09-CL-C-0010" TargetMode="External"/><Relationship Id="rId21" Type="http://schemas.openxmlformats.org/officeDocument/2006/relationships/hyperlink" Target="https://www.itu.int/md/meetingdoc.asp?lang=en&amp;parent=S10-CL-C-0031" TargetMode="External"/><Relationship Id="rId34" Type="http://schemas.openxmlformats.org/officeDocument/2006/relationships/hyperlink" Target="https://www.itu.int/md/meetingdoc.asp?lang=en&amp;parent=S05-CL-C-0010" TargetMode="External"/><Relationship Id="rId42" Type="http://schemas.openxmlformats.org/officeDocument/2006/relationships/hyperlink" Target="https://www.itu.int/md/meetingdoc.asp?lang=en&amp;parent=S17-CL-C-0010" TargetMode="External"/><Relationship Id="rId47" Type="http://schemas.openxmlformats.org/officeDocument/2006/relationships/hyperlink" Target="https://www.itu.int/md/meetingdoc.asp?lang=en&amp;parent=S17-CL-C-0010" TargetMode="External"/><Relationship Id="rId50" Type="http://schemas.openxmlformats.org/officeDocument/2006/relationships/chart" Target="charts/chart3.xml"/><Relationship Id="rId55" Type="http://schemas.openxmlformats.org/officeDocument/2006/relationships/hyperlink" Target="https://www.itu.int/md/meetingdoc.asp?lang=en&amp;parent=R17-RRB17.1-C-0003"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meetingdoc.asp?lang=en&amp;parent=R16-RRB16.1-C-0005" TargetMode="External"/><Relationship Id="rId29" Type="http://schemas.openxmlformats.org/officeDocument/2006/relationships/hyperlink" Target="https://www.itu.int/md/meetingdoc.asp?lang=en&amp;parent=S17-CL-C-00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meetingdoc.asp?lang=en&amp;parent=S17-CL-C-0010" TargetMode="External"/><Relationship Id="rId24" Type="http://schemas.openxmlformats.org/officeDocument/2006/relationships/hyperlink" Target="https://www.itu.int/md/meetingdoc.asp?lang=en&amp;parent=S02-CL-C-0013" TargetMode="External"/><Relationship Id="rId32" Type="http://schemas.openxmlformats.org/officeDocument/2006/relationships/chart" Target="charts/chart1.xml"/><Relationship Id="rId37" Type="http://schemas.openxmlformats.org/officeDocument/2006/relationships/hyperlink" Target="https://www.itu.int/md/meetingdoc.asp?lang=en&amp;parent=S07-CL-C-0010" TargetMode="External"/><Relationship Id="rId40" Type="http://schemas.openxmlformats.org/officeDocument/2006/relationships/hyperlink" Target="https://www.itu.int/md/meetingdoc.asp?lang=en&amp;parent=S17-CL-C-0010" TargetMode="External"/><Relationship Id="rId45" Type="http://schemas.openxmlformats.org/officeDocument/2006/relationships/hyperlink" Target="https://www.itu.int/md/meetingdoc.asp?lang=en&amp;parent=S17-CL-C-0010" TargetMode="External"/><Relationship Id="rId53" Type="http://schemas.openxmlformats.org/officeDocument/2006/relationships/hyperlink" Target="https://www.itu.int/md/meetingdoc.asp?lang=en&amp;parent=R15-RRB15.3-C-0004" TargetMode="External"/><Relationship Id="rId58" Type="http://schemas.openxmlformats.org/officeDocument/2006/relationships/hyperlink" Target="https://www.itu.int/md/meetingdoc.asp?lang=en&amp;parent=R06-RRB.06.01-C-0003"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meetingdoc.asp?lang=en&amp;parent=R15-RRB15.3-C-0004" TargetMode="External"/><Relationship Id="rId23" Type="http://schemas.openxmlformats.org/officeDocument/2006/relationships/hyperlink" Target="https://www.itu.int/md/meetingdoc.asp?lang=en&amp;parent=S13-CL-C-0010" TargetMode="External"/><Relationship Id="rId28" Type="http://schemas.openxmlformats.org/officeDocument/2006/relationships/hyperlink" Target="https://www.itu.int/md/meetingdoc.asp?lang=en&amp;parent=S06-CL-C-0026" TargetMode="External"/><Relationship Id="rId36" Type="http://schemas.openxmlformats.org/officeDocument/2006/relationships/hyperlink" Target="https://www.itu.int/md/meetingdoc.asp?lang=en&amp;parent=S07-CL-C-0010" TargetMode="External"/><Relationship Id="rId49" Type="http://schemas.openxmlformats.org/officeDocument/2006/relationships/hyperlink" Target="https://www.itu.int/md/meetingdoc.asp?lang=en&amp;parent=S17-CL-C-0010" TargetMode="External"/><Relationship Id="rId57" Type="http://schemas.openxmlformats.org/officeDocument/2006/relationships/hyperlink" Target="https://www.itu.int/md/meetingdoc.asp?lang=en&amp;parent=R07-RRB.07.3-C-0002" TargetMode="External"/><Relationship Id="rId61" Type="http://schemas.openxmlformats.org/officeDocument/2006/relationships/chart" Target="charts/chart4.xml"/><Relationship Id="rId10" Type="http://schemas.openxmlformats.org/officeDocument/2006/relationships/hyperlink" Target="https://www.itu.int/dms_pub/itu-s/md/17/clcwgfhrm7/inf/S17-CLCWGFHRM7-INF-0003!!PDF-E.pdf" TargetMode="External"/><Relationship Id="rId19" Type="http://schemas.openxmlformats.org/officeDocument/2006/relationships/hyperlink" Target="https://www.itu.int/md/meetingdoc.asp?lang=en&amp;parent=S17-CL-C-0010" TargetMode="External"/><Relationship Id="rId31" Type="http://schemas.openxmlformats.org/officeDocument/2006/relationships/hyperlink" Target="https://www.itu.int/md/meetingdoc.asp?lang=en&amp;parent=S17-CL-C-0010" TargetMode="External"/><Relationship Id="rId44" Type="http://schemas.openxmlformats.org/officeDocument/2006/relationships/hyperlink" Target="https://www.itu.int/md/meetingdoc.asp?lang=en&amp;parent=S17-CL-C-0010" TargetMode="External"/><Relationship Id="rId52" Type="http://schemas.openxmlformats.org/officeDocument/2006/relationships/hyperlink" Target="https://www.itu.int/dms_pub/itu-s/md/17/clcwgfhrm7/inf/S17-CLCWGFHRM7-INF-0003!!PDF-E.pdf" TargetMode="External"/><Relationship Id="rId60" Type="http://schemas.openxmlformats.org/officeDocument/2006/relationships/hyperlink" Target="https://www.itu.int/md/meetingdoc.asp?lang=en&amp;parent=R17-RRB17.1-C-0008" TargetMode="External"/><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md/meetingdoc.asp?lang=en&amp;parent=S15-CL-C-0105" TargetMode="External"/><Relationship Id="rId14" Type="http://schemas.openxmlformats.org/officeDocument/2006/relationships/hyperlink" Target="https://www.itu.int/md/meetingdoc.asp?lang=en&amp;parent=R09-RRB.09-C-0001" TargetMode="External"/><Relationship Id="rId22" Type="http://schemas.openxmlformats.org/officeDocument/2006/relationships/hyperlink" Target="https://www.itu.int/itudoc/gs/council/c00/docs/11.html" TargetMode="External"/><Relationship Id="rId27" Type="http://schemas.openxmlformats.org/officeDocument/2006/relationships/hyperlink" Target="https://www.itu.int/md/meetingdoc.asp?lang=en&amp;parent=S17-CL-C-0010" TargetMode="External"/><Relationship Id="rId30" Type="http://schemas.openxmlformats.org/officeDocument/2006/relationships/hyperlink" Target="https://www.itu.int/md/meetingdoc.asp?lang=en&amp;parent=S08-CL-C-0007" TargetMode="External"/><Relationship Id="rId35" Type="http://schemas.openxmlformats.org/officeDocument/2006/relationships/hyperlink" Target="https://www.itu.int/md/meetingdoc.asp?lang=en&amp;parent=S05-CL-C-0010" TargetMode="External"/><Relationship Id="rId43" Type="http://schemas.openxmlformats.org/officeDocument/2006/relationships/hyperlink" Target="https://www.itu.int/md/meetingdoc.asp?lang=en&amp;parent=S17-CL-C-0010" TargetMode="External"/><Relationship Id="rId48" Type="http://schemas.openxmlformats.org/officeDocument/2006/relationships/hyperlink" Target="https://www.itu.int/md/meetingdoc.asp?lang=en&amp;parent=S17-CL-C-0010" TargetMode="External"/><Relationship Id="rId56" Type="http://schemas.openxmlformats.org/officeDocument/2006/relationships/hyperlink" Target="https://www.itu.int/ITU-R/go/space-statistics/en" TargetMode="External"/><Relationship Id="rId64"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https://www.itu.int/md/meetingdoc.asp?lang=en&amp;parent=S15-CL-C-0105" TargetMode="External"/><Relationship Id="rId3" Type="http://schemas.openxmlformats.org/officeDocument/2006/relationships/styles" Target="styles.xml"/><Relationship Id="rId12" Type="http://schemas.openxmlformats.org/officeDocument/2006/relationships/hyperlink" Target="https://www.itu.int/md/meetingdoc.asp?lang=en&amp;parent=R07-RRB.07.3-C-0002" TargetMode="External"/><Relationship Id="rId17" Type="http://schemas.openxmlformats.org/officeDocument/2006/relationships/hyperlink" Target="https://www.itu.int/md/meetingdoc.asp?lang=en&amp;parent=R17-RRB17.1-C-0003" TargetMode="External"/><Relationship Id="rId25" Type="http://schemas.openxmlformats.org/officeDocument/2006/relationships/hyperlink" Target="https://www.itu.int/md/meetingdoc.asp?lang=en&amp;parent=S15-CL-C-0010" TargetMode="External"/><Relationship Id="rId33" Type="http://schemas.openxmlformats.org/officeDocument/2006/relationships/chart" Target="charts/chart2.xml"/><Relationship Id="rId38" Type="http://schemas.openxmlformats.org/officeDocument/2006/relationships/hyperlink" Target="https://www.itu.int/md/meetingdoc.asp?lang=en&amp;parent=S09-CL-C-0010" TargetMode="External"/><Relationship Id="rId46" Type="http://schemas.openxmlformats.org/officeDocument/2006/relationships/hyperlink" Target="https://www.itu.int/md/meetingdoc.asp?lang=en&amp;parent=S17-CL-C-0010" TargetMode="External"/><Relationship Id="rId59" Type="http://schemas.openxmlformats.org/officeDocument/2006/relationships/hyperlink" Target="https://www.itu.int/md/meetingdoc.asp?lang=en&amp;parent=R09-RRB.09-C-0001" TargetMode="External"/><Relationship Id="rId67" Type="http://schemas.openxmlformats.org/officeDocument/2006/relationships/theme" Target="theme/theme1.xml"/><Relationship Id="rId20" Type="http://schemas.openxmlformats.org/officeDocument/2006/relationships/hyperlink" Target="https://www.itu.int/itudoc/gs/council/c00/docs/11.html" TargetMode="External"/><Relationship Id="rId41" Type="http://schemas.openxmlformats.org/officeDocument/2006/relationships/hyperlink" Target="https://www.itu.int/md/meetingdoc.asp?lang=en&amp;parent=S17-CL-C-0010" TargetMode="External"/><Relationship Id="rId54" Type="http://schemas.openxmlformats.org/officeDocument/2006/relationships/hyperlink" Target="https://www.itu.int/md/meetingdoc.asp?lang=en&amp;parent=R16-RRB16.1-C-0005" TargetMode="External"/><Relationship Id="rId62" Type="http://schemas.openxmlformats.org/officeDocument/2006/relationships/chart" Target="charts/chart5.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ji\AppData\Roaming\Microsoft\Templates\POOL%20C%20-%20ITU\PC_C17.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D:\Activities\Russia\&#1057;&#1086;&#1074;&#1077;&#1090;%20&#1052;&#1057;&#1069;\2017\Budget%20Analysis%20v4.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Activities\Russia\&#1057;&#1086;&#1074;&#1077;&#1090;%20&#1052;&#1057;&#1069;\2017\Satellite%20Filling%20Cost%20Recovery%20v4.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D:\Activities\Russia\&#1057;&#1086;&#1074;&#1077;&#1090;%20&#1052;&#1057;&#1069;\2017\Treatment%20of%20satellite%20filling.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D:\Activities\Russia\&#1057;&#1086;&#1074;&#1077;&#1090;%20&#1052;&#1057;&#1069;\2017\Treatment%20of%20satellite%20filling.xlsx"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Sheet1!$A$3</c:f>
              <c:strCache>
                <c:ptCount val="1"/>
                <c:pt idx="0">
                  <c:v>Pages</c:v>
                </c:pt>
              </c:strCache>
            </c:strRef>
          </c:tx>
          <c:invertIfNegative val="0"/>
          <c:cat>
            <c:strRef>
              <c:f>Sheet1!$B$1:$M$1</c:f>
              <c:strCache>
                <c:ptCount val="12"/>
                <c:pt idx="0">
                  <c:v>1996-1997</c:v>
                </c:pt>
                <c:pt idx="1">
                  <c:v>1998-1999</c:v>
                </c:pt>
                <c:pt idx="2">
                  <c:v>2000-2001</c:v>
                </c:pt>
                <c:pt idx="3">
                  <c:v>2002-2003</c:v>
                </c:pt>
                <c:pt idx="4">
                  <c:v>2004-2005</c:v>
                </c:pt>
                <c:pt idx="5">
                  <c:v>2006-2007</c:v>
                </c:pt>
                <c:pt idx="6">
                  <c:v>2008-2009</c:v>
                </c:pt>
                <c:pt idx="7">
                  <c:v>2010-2011</c:v>
                </c:pt>
                <c:pt idx="8">
                  <c:v>2012-2013</c:v>
                </c:pt>
                <c:pt idx="9">
                  <c:v>2014-2015</c:v>
                </c:pt>
                <c:pt idx="10">
                  <c:v>2016-2017</c:v>
                </c:pt>
                <c:pt idx="11">
                  <c:v>2018-2019</c:v>
                </c:pt>
              </c:strCache>
            </c:strRef>
          </c:cat>
          <c:val>
            <c:numRef>
              <c:f>Sheet1!$B$3:$M$3</c:f>
              <c:numCache>
                <c:formatCode>General</c:formatCode>
                <c:ptCount val="12"/>
                <c:pt idx="0">
                  <c:v>0</c:v>
                </c:pt>
                <c:pt idx="1">
                  <c:v>0</c:v>
                </c:pt>
                <c:pt idx="2">
                  <c:v>0</c:v>
                </c:pt>
                <c:pt idx="3">
                  <c:v>0</c:v>
                </c:pt>
                <c:pt idx="4">
                  <c:v>0</c:v>
                </c:pt>
                <c:pt idx="5">
                  <c:v>0</c:v>
                </c:pt>
                <c:pt idx="6">
                  <c:v>0</c:v>
                </c:pt>
                <c:pt idx="7">
                  <c:v>4</c:v>
                </c:pt>
                <c:pt idx="8">
                  <c:v>5</c:v>
                </c:pt>
                <c:pt idx="9">
                  <c:v>5</c:v>
                </c:pt>
                <c:pt idx="10">
                  <c:v>5</c:v>
                </c:pt>
                <c:pt idx="11">
                  <c:v>5</c:v>
                </c:pt>
              </c:numCache>
            </c:numRef>
          </c:val>
        </c:ser>
        <c:ser>
          <c:idx val="2"/>
          <c:order val="1"/>
          <c:tx>
            <c:strRef>
              <c:f>Sheet1!$A$5</c:f>
              <c:strCache>
                <c:ptCount val="1"/>
                <c:pt idx="0">
                  <c:v>ITU-R ×1000 CHF</c:v>
                </c:pt>
              </c:strCache>
            </c:strRef>
          </c:tx>
          <c:invertIfNegative val="0"/>
          <c:cat>
            <c:strRef>
              <c:f>Sheet1!$B$1:$M$1</c:f>
              <c:strCache>
                <c:ptCount val="12"/>
                <c:pt idx="0">
                  <c:v>1996-1997</c:v>
                </c:pt>
                <c:pt idx="1">
                  <c:v>1998-1999</c:v>
                </c:pt>
                <c:pt idx="2">
                  <c:v>2000-2001</c:v>
                </c:pt>
                <c:pt idx="3">
                  <c:v>2002-2003</c:v>
                </c:pt>
                <c:pt idx="4">
                  <c:v>2004-2005</c:v>
                </c:pt>
                <c:pt idx="5">
                  <c:v>2006-2007</c:v>
                </c:pt>
                <c:pt idx="6">
                  <c:v>2008-2009</c:v>
                </c:pt>
                <c:pt idx="7">
                  <c:v>2010-2011</c:v>
                </c:pt>
                <c:pt idx="8">
                  <c:v>2012-2013</c:v>
                </c:pt>
                <c:pt idx="9">
                  <c:v>2014-2015</c:v>
                </c:pt>
                <c:pt idx="10">
                  <c:v>2016-2017</c:v>
                </c:pt>
                <c:pt idx="11">
                  <c:v>2018-2019</c:v>
                </c:pt>
              </c:strCache>
            </c:strRef>
          </c:cat>
          <c:val>
            <c:numRef>
              <c:f>Sheet1!$B$5:$M$5</c:f>
              <c:numCache>
                <c:formatCode>General</c:formatCode>
                <c:ptCount val="12"/>
                <c:pt idx="0">
                  <c:v>62196</c:v>
                </c:pt>
                <c:pt idx="1">
                  <c:v>65206</c:v>
                </c:pt>
                <c:pt idx="2">
                  <c:v>67276</c:v>
                </c:pt>
                <c:pt idx="3">
                  <c:v>68708</c:v>
                </c:pt>
                <c:pt idx="4">
                  <c:v>71139</c:v>
                </c:pt>
                <c:pt idx="5">
                  <c:v>74698</c:v>
                </c:pt>
                <c:pt idx="6">
                  <c:v>66728</c:v>
                </c:pt>
                <c:pt idx="7">
                  <c:v>65772</c:v>
                </c:pt>
                <c:pt idx="8">
                  <c:v>61853</c:v>
                </c:pt>
                <c:pt idx="9">
                  <c:v>62202</c:v>
                </c:pt>
                <c:pt idx="10">
                  <c:v>57501</c:v>
                </c:pt>
                <c:pt idx="11">
                  <c:v>58586</c:v>
                </c:pt>
              </c:numCache>
            </c:numRef>
          </c:val>
        </c:ser>
        <c:dLbls>
          <c:showLegendKey val="0"/>
          <c:showVal val="0"/>
          <c:showCatName val="0"/>
          <c:showSerName val="0"/>
          <c:showPercent val="0"/>
          <c:showBubbleSize val="0"/>
        </c:dLbls>
        <c:gapWidth val="67"/>
        <c:overlap val="100"/>
        <c:axId val="221686768"/>
        <c:axId val="221687160"/>
      </c:barChart>
      <c:catAx>
        <c:axId val="221686768"/>
        <c:scaling>
          <c:orientation val="minMax"/>
        </c:scaling>
        <c:delete val="0"/>
        <c:axPos val="b"/>
        <c:numFmt formatCode="General" sourceLinked="0"/>
        <c:majorTickMark val="out"/>
        <c:minorTickMark val="none"/>
        <c:tickLblPos val="nextTo"/>
        <c:crossAx val="221687160"/>
        <c:crosses val="autoZero"/>
        <c:auto val="1"/>
        <c:lblAlgn val="ctr"/>
        <c:lblOffset val="100"/>
        <c:noMultiLvlLbl val="0"/>
      </c:catAx>
      <c:valAx>
        <c:axId val="221687160"/>
        <c:scaling>
          <c:orientation val="minMax"/>
          <c:min val="50000"/>
        </c:scaling>
        <c:delete val="0"/>
        <c:axPos val="l"/>
        <c:majorGridlines/>
        <c:numFmt formatCode="General" sourceLinked="1"/>
        <c:majorTickMark val="out"/>
        <c:minorTickMark val="none"/>
        <c:tickLblPos val="nextTo"/>
        <c:crossAx val="221686768"/>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zh-CN" sz="1300" b="1" i="0" baseline="0">
                <a:effectLst/>
              </a:rPr>
              <a:t>卫星申报资料的成本回收</a:t>
            </a:r>
            <a:endParaRPr lang="en-GB" sz="1300">
              <a:effectLst/>
            </a:endParaRPr>
          </a:p>
        </c:rich>
      </c:tx>
      <c:layout/>
      <c:overlay val="0"/>
    </c:title>
    <c:autoTitleDeleted val="0"/>
    <c:plotArea>
      <c:layout/>
      <c:lineChart>
        <c:grouping val="standard"/>
        <c:varyColors val="0"/>
        <c:ser>
          <c:idx val="0"/>
          <c:order val="0"/>
          <c:tx>
            <c:strRef>
              <c:f>Sheet1!$A$4</c:f>
              <c:strCache>
                <c:ptCount val="1"/>
                <c:pt idx="0">
                  <c:v>Payment received</c:v>
                </c:pt>
              </c:strCache>
            </c:strRef>
          </c:tx>
          <c:dPt>
            <c:idx val="8"/>
            <c:marker>
              <c:spPr>
                <a:solidFill>
                  <a:srgbClr val="FF0000"/>
                </a:solidFill>
                <a:ln>
                  <a:solidFill>
                    <a:srgbClr val="FF0000"/>
                  </a:solidFill>
                </a:ln>
              </c:spPr>
            </c:marker>
            <c:bubble3D val="0"/>
          </c:dPt>
          <c:dPt>
            <c:idx val="9"/>
            <c:marker>
              <c:spPr>
                <a:solidFill>
                  <a:srgbClr val="FF0000"/>
                </a:solidFill>
                <a:ln>
                  <a:solidFill>
                    <a:srgbClr val="FF0000"/>
                  </a:solidFill>
                </a:ln>
              </c:spPr>
            </c:marker>
            <c:bubble3D val="0"/>
          </c:dPt>
          <c:cat>
            <c:strRef>
              <c:f>Sheet1!$B$1:$V$1</c:f>
              <c:strCache>
                <c:ptCount val="10"/>
                <c:pt idx="0">
                  <c:v>2000-2001</c:v>
                </c:pt>
                <c:pt idx="1">
                  <c:v>2002-2003</c:v>
                </c:pt>
                <c:pt idx="2">
                  <c:v>2004-2005</c:v>
                </c:pt>
                <c:pt idx="3">
                  <c:v>2006-2007</c:v>
                </c:pt>
                <c:pt idx="4">
                  <c:v>2008-2009</c:v>
                </c:pt>
                <c:pt idx="5">
                  <c:v>2010-2011</c:v>
                </c:pt>
                <c:pt idx="6">
                  <c:v>2012-2013</c:v>
                </c:pt>
                <c:pt idx="7">
                  <c:v>2014-2015</c:v>
                </c:pt>
                <c:pt idx="8">
                  <c:v>2016-2017</c:v>
                </c:pt>
                <c:pt idx="9">
                  <c:v>2018-2019</c:v>
                </c:pt>
              </c:strCache>
            </c:strRef>
          </c:cat>
          <c:val>
            <c:numRef>
              <c:f>Sheet1!$B$4:$K$4</c:f>
              <c:numCache>
                <c:formatCode>General</c:formatCode>
                <c:ptCount val="10"/>
                <c:pt idx="1">
                  <c:v>16868</c:v>
                </c:pt>
                <c:pt idx="2">
                  <c:v>16018</c:v>
                </c:pt>
                <c:pt idx="3">
                  <c:v>12510</c:v>
                </c:pt>
                <c:pt idx="4">
                  <c:v>10032</c:v>
                </c:pt>
                <c:pt idx="5">
                  <c:v>24127</c:v>
                </c:pt>
                <c:pt idx="6">
                  <c:v>25697</c:v>
                </c:pt>
                <c:pt idx="7">
                  <c:v>21979</c:v>
                </c:pt>
                <c:pt idx="8">
                  <c:v>26000</c:v>
                </c:pt>
                <c:pt idx="9">
                  <c:v>27400</c:v>
                </c:pt>
              </c:numCache>
            </c:numRef>
          </c:val>
          <c:smooth val="0"/>
        </c:ser>
        <c:dLbls>
          <c:showLegendKey val="0"/>
          <c:showVal val="0"/>
          <c:showCatName val="0"/>
          <c:showSerName val="0"/>
          <c:showPercent val="0"/>
          <c:showBubbleSize val="0"/>
        </c:dLbls>
        <c:marker val="1"/>
        <c:smooth val="0"/>
        <c:axId val="221687944"/>
        <c:axId val="221688336"/>
      </c:lineChart>
      <c:dateAx>
        <c:axId val="221687944"/>
        <c:scaling>
          <c:orientation val="minMax"/>
        </c:scaling>
        <c:delete val="0"/>
        <c:axPos val="b"/>
        <c:numFmt formatCode="General" sourceLinked="1"/>
        <c:majorTickMark val="out"/>
        <c:minorTickMark val="none"/>
        <c:tickLblPos val="nextTo"/>
        <c:crossAx val="221688336"/>
        <c:crosses val="autoZero"/>
        <c:auto val="0"/>
        <c:lblOffset val="100"/>
        <c:baseTimeUnit val="days"/>
      </c:dateAx>
      <c:valAx>
        <c:axId val="221688336"/>
        <c:scaling>
          <c:orientation val="minMax"/>
          <c:max val="29000"/>
          <c:min val="10000"/>
        </c:scaling>
        <c:delete val="0"/>
        <c:axPos val="l"/>
        <c:majorGridlines/>
        <c:numFmt formatCode="General" sourceLinked="1"/>
        <c:majorTickMark val="out"/>
        <c:minorTickMark val="none"/>
        <c:tickLblPos val="nextTo"/>
        <c:crossAx val="221687944"/>
        <c:crosses val="autoZero"/>
        <c:crossBetween val="midCat"/>
        <c:majorUnit val="2000"/>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1"/>
          <c:order val="0"/>
          <c:tx>
            <c:strRef>
              <c:f>Sheet1!$A$5</c:f>
              <c:strCache>
                <c:ptCount val="1"/>
                <c:pt idx="0">
                  <c:v>BR</c:v>
                </c:pt>
              </c:strCache>
            </c:strRef>
          </c:tx>
          <c:trendline>
            <c:trendlineType val="poly"/>
            <c:order val="2"/>
            <c:dispRSqr val="0"/>
            <c:dispEq val="0"/>
          </c:trendline>
          <c:cat>
            <c:numRef>
              <c:f>Sheet1!$C$1:$R$1</c:f>
              <c:numCache>
                <c:formatCode>General</c:formatCode>
                <c:ptCount val="16"/>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numCache>
            </c:numRef>
          </c:cat>
          <c:val>
            <c:numRef>
              <c:f>Sheet1!$C$5:$R$5</c:f>
              <c:numCache>
                <c:formatCode>General</c:formatCode>
                <c:ptCount val="16"/>
                <c:pt idx="0">
                  <c:v>176</c:v>
                </c:pt>
                <c:pt idx="1">
                  <c:v>176</c:v>
                </c:pt>
                <c:pt idx="2">
                  <c:v>181</c:v>
                </c:pt>
                <c:pt idx="3">
                  <c:v>181</c:v>
                </c:pt>
                <c:pt idx="4">
                  <c:v>175</c:v>
                </c:pt>
                <c:pt idx="5">
                  <c:v>175</c:v>
                </c:pt>
                <c:pt idx="6">
                  <c:v>173</c:v>
                </c:pt>
                <c:pt idx="7">
                  <c:v>173</c:v>
                </c:pt>
                <c:pt idx="8">
                  <c:v>158</c:v>
                </c:pt>
                <c:pt idx="9">
                  <c:v>157</c:v>
                </c:pt>
                <c:pt idx="10">
                  <c:v>158</c:v>
                </c:pt>
                <c:pt idx="11">
                  <c:v>157</c:v>
                </c:pt>
                <c:pt idx="12">
                  <c:v>141</c:v>
                </c:pt>
                <c:pt idx="13">
                  <c:v>141</c:v>
                </c:pt>
                <c:pt idx="14">
                  <c:v>138</c:v>
                </c:pt>
                <c:pt idx="15">
                  <c:v>138</c:v>
                </c:pt>
              </c:numCache>
            </c:numRef>
          </c:val>
          <c:smooth val="0"/>
        </c:ser>
        <c:ser>
          <c:idx val="2"/>
          <c:order val="1"/>
          <c:tx>
            <c:strRef>
              <c:f>Sheet1!$A$6</c:f>
              <c:strCache>
                <c:ptCount val="1"/>
                <c:pt idx="0">
                  <c:v>BDT</c:v>
                </c:pt>
              </c:strCache>
            </c:strRef>
          </c:tx>
          <c:trendline>
            <c:trendlineType val="poly"/>
            <c:order val="2"/>
            <c:dispRSqr val="0"/>
            <c:dispEq val="0"/>
          </c:trendline>
          <c:cat>
            <c:numRef>
              <c:f>Sheet1!$C$1:$R$1</c:f>
              <c:numCache>
                <c:formatCode>General</c:formatCode>
                <c:ptCount val="16"/>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numCache>
            </c:numRef>
          </c:cat>
          <c:val>
            <c:numRef>
              <c:f>Sheet1!$C$6:$R$6</c:f>
              <c:numCache>
                <c:formatCode>General</c:formatCode>
                <c:ptCount val="16"/>
                <c:pt idx="0">
                  <c:v>140</c:v>
                </c:pt>
                <c:pt idx="1">
                  <c:v>140</c:v>
                </c:pt>
                <c:pt idx="2">
                  <c:v>134</c:v>
                </c:pt>
                <c:pt idx="3">
                  <c:v>134</c:v>
                </c:pt>
                <c:pt idx="4">
                  <c:v>126</c:v>
                </c:pt>
                <c:pt idx="5">
                  <c:v>126</c:v>
                </c:pt>
                <c:pt idx="6">
                  <c:v>131</c:v>
                </c:pt>
                <c:pt idx="7">
                  <c:v>131</c:v>
                </c:pt>
                <c:pt idx="8">
                  <c:v>142</c:v>
                </c:pt>
                <c:pt idx="9">
                  <c:v>142</c:v>
                </c:pt>
                <c:pt idx="10">
                  <c:v>144</c:v>
                </c:pt>
                <c:pt idx="11">
                  <c:v>144</c:v>
                </c:pt>
                <c:pt idx="12">
                  <c:v>141</c:v>
                </c:pt>
                <c:pt idx="13">
                  <c:v>141</c:v>
                </c:pt>
                <c:pt idx="14">
                  <c:v>140</c:v>
                </c:pt>
                <c:pt idx="15">
                  <c:v>140</c:v>
                </c:pt>
              </c:numCache>
            </c:numRef>
          </c:val>
          <c:smooth val="0"/>
        </c:ser>
        <c:ser>
          <c:idx val="3"/>
          <c:order val="2"/>
          <c:tx>
            <c:strRef>
              <c:f>Sheet1!$A$7</c:f>
              <c:strCache>
                <c:ptCount val="1"/>
                <c:pt idx="0">
                  <c:v>TSB</c:v>
                </c:pt>
              </c:strCache>
            </c:strRef>
          </c:tx>
          <c:marker>
            <c:symbol val="diamond"/>
            <c:size val="7"/>
          </c:marker>
          <c:trendline>
            <c:trendlineType val="linear"/>
            <c:dispRSqr val="0"/>
            <c:dispEq val="0"/>
          </c:trendline>
          <c:cat>
            <c:numRef>
              <c:f>Sheet1!$C$1:$R$1</c:f>
              <c:numCache>
                <c:formatCode>General</c:formatCode>
                <c:ptCount val="16"/>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numCache>
            </c:numRef>
          </c:cat>
          <c:val>
            <c:numRef>
              <c:f>Sheet1!$C$7:$R$7</c:f>
              <c:numCache>
                <c:formatCode>General</c:formatCode>
                <c:ptCount val="16"/>
                <c:pt idx="0">
                  <c:v>65</c:v>
                </c:pt>
                <c:pt idx="1">
                  <c:v>65</c:v>
                </c:pt>
                <c:pt idx="2">
                  <c:v>60</c:v>
                </c:pt>
                <c:pt idx="3">
                  <c:v>61</c:v>
                </c:pt>
                <c:pt idx="4">
                  <c:v>63</c:v>
                </c:pt>
                <c:pt idx="5">
                  <c:v>63</c:v>
                </c:pt>
                <c:pt idx="6">
                  <c:v>63</c:v>
                </c:pt>
                <c:pt idx="7">
                  <c:v>63</c:v>
                </c:pt>
                <c:pt idx="8">
                  <c:v>64</c:v>
                </c:pt>
                <c:pt idx="9">
                  <c:v>64</c:v>
                </c:pt>
                <c:pt idx="10">
                  <c:v>64</c:v>
                </c:pt>
                <c:pt idx="11">
                  <c:v>64</c:v>
                </c:pt>
                <c:pt idx="12">
                  <c:v>65</c:v>
                </c:pt>
                <c:pt idx="13">
                  <c:v>65</c:v>
                </c:pt>
                <c:pt idx="14">
                  <c:v>65</c:v>
                </c:pt>
                <c:pt idx="15">
                  <c:v>65</c:v>
                </c:pt>
              </c:numCache>
            </c:numRef>
          </c:val>
          <c:smooth val="0"/>
        </c:ser>
        <c:dLbls>
          <c:showLegendKey val="0"/>
          <c:showVal val="0"/>
          <c:showCatName val="0"/>
          <c:showSerName val="0"/>
          <c:showPercent val="0"/>
          <c:showBubbleSize val="0"/>
        </c:dLbls>
        <c:marker val="1"/>
        <c:smooth val="0"/>
        <c:axId val="222559312"/>
        <c:axId val="222559704"/>
      </c:lineChart>
      <c:catAx>
        <c:axId val="222559312"/>
        <c:scaling>
          <c:orientation val="minMax"/>
        </c:scaling>
        <c:delete val="0"/>
        <c:axPos val="b"/>
        <c:numFmt formatCode="General" sourceLinked="1"/>
        <c:majorTickMark val="out"/>
        <c:minorTickMark val="none"/>
        <c:tickLblPos val="nextTo"/>
        <c:crossAx val="222559704"/>
        <c:crosses val="autoZero"/>
        <c:auto val="1"/>
        <c:lblAlgn val="ctr"/>
        <c:lblOffset val="100"/>
        <c:noMultiLvlLbl val="0"/>
      </c:catAx>
      <c:valAx>
        <c:axId val="222559704"/>
        <c:scaling>
          <c:orientation val="minMax"/>
          <c:max val="190"/>
          <c:min val="40"/>
        </c:scaling>
        <c:delete val="0"/>
        <c:axPos val="l"/>
        <c:majorGridlines/>
        <c:numFmt formatCode="General" sourceLinked="1"/>
        <c:majorTickMark val="out"/>
        <c:minorTickMark val="none"/>
        <c:tickLblPos val="nextTo"/>
        <c:crossAx val="222559312"/>
        <c:crosses val="autoZero"/>
        <c:crossBetween val="midCat"/>
        <c:majorUnit val="10"/>
      </c:valAx>
    </c:plotArea>
    <c:legend>
      <c:legendPos val="r"/>
      <c:layou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v>Art.9 CR/C</c:v>
          </c:tx>
          <c:cat>
            <c:strRef>
              <c:f>Sheet1!$B$1:$AA$1</c:f>
              <c:strCache>
                <c:ptCount val="26"/>
                <c:pt idx="0">
                  <c:v>01.2015</c:v>
                </c:pt>
                <c:pt idx="1">
                  <c:v>02.2015</c:v>
                </c:pt>
                <c:pt idx="2">
                  <c:v>03.2015</c:v>
                </c:pt>
                <c:pt idx="3">
                  <c:v>04.2015</c:v>
                </c:pt>
                <c:pt idx="4">
                  <c:v>05.2015</c:v>
                </c:pt>
                <c:pt idx="5">
                  <c:v>06.2015</c:v>
                </c:pt>
                <c:pt idx="6">
                  <c:v>07.2015</c:v>
                </c:pt>
                <c:pt idx="7">
                  <c:v>08.2015</c:v>
                </c:pt>
                <c:pt idx="8">
                  <c:v>09.2015</c:v>
                </c:pt>
                <c:pt idx="9">
                  <c:v>10.2015</c:v>
                </c:pt>
                <c:pt idx="10">
                  <c:v>11.2015</c:v>
                </c:pt>
                <c:pt idx="11">
                  <c:v>12.2015</c:v>
                </c:pt>
                <c:pt idx="12">
                  <c:v>01.2016</c:v>
                </c:pt>
                <c:pt idx="13">
                  <c:v>02.2016</c:v>
                </c:pt>
                <c:pt idx="14">
                  <c:v>03.2016</c:v>
                </c:pt>
                <c:pt idx="15">
                  <c:v>04.2016</c:v>
                </c:pt>
                <c:pt idx="16">
                  <c:v>05.2016</c:v>
                </c:pt>
                <c:pt idx="17">
                  <c:v>06.2016</c:v>
                </c:pt>
                <c:pt idx="18">
                  <c:v>07.2016</c:v>
                </c:pt>
                <c:pt idx="19">
                  <c:v>08.2016</c:v>
                </c:pt>
                <c:pt idx="20">
                  <c:v>09.2016</c:v>
                </c:pt>
                <c:pt idx="21">
                  <c:v>10.2016</c:v>
                </c:pt>
                <c:pt idx="22">
                  <c:v>11.2016</c:v>
                </c:pt>
                <c:pt idx="23">
                  <c:v>12.2016</c:v>
                </c:pt>
                <c:pt idx="24">
                  <c:v>01.2017</c:v>
                </c:pt>
                <c:pt idx="25">
                  <c:v>02.2017</c:v>
                </c:pt>
              </c:strCache>
            </c:strRef>
          </c:cat>
          <c:val>
            <c:numRef>
              <c:f>Sheet1!$B$2:$AA$2</c:f>
              <c:numCache>
                <c:formatCode>General</c:formatCode>
                <c:ptCount val="26"/>
                <c:pt idx="0">
                  <c:v>4.5</c:v>
                </c:pt>
                <c:pt idx="1">
                  <c:v>3.4</c:v>
                </c:pt>
                <c:pt idx="2">
                  <c:v>3.9</c:v>
                </c:pt>
                <c:pt idx="3">
                  <c:v>4.8</c:v>
                </c:pt>
                <c:pt idx="4">
                  <c:v>5.5</c:v>
                </c:pt>
                <c:pt idx="5">
                  <c:v>6.4</c:v>
                </c:pt>
                <c:pt idx="6">
                  <c:v>6</c:v>
                </c:pt>
                <c:pt idx="7">
                  <c:v>5.4</c:v>
                </c:pt>
                <c:pt idx="8">
                  <c:v>3.8</c:v>
                </c:pt>
                <c:pt idx="9">
                  <c:v>2.5</c:v>
                </c:pt>
                <c:pt idx="10">
                  <c:v>3.4</c:v>
                </c:pt>
                <c:pt idx="11">
                  <c:v>3.9</c:v>
                </c:pt>
                <c:pt idx="12">
                  <c:v>4.0999999999999996</c:v>
                </c:pt>
                <c:pt idx="13">
                  <c:v>3.9</c:v>
                </c:pt>
                <c:pt idx="14">
                  <c:v>4.4000000000000004</c:v>
                </c:pt>
                <c:pt idx="15">
                  <c:v>5</c:v>
                </c:pt>
                <c:pt idx="16">
                  <c:v>5.9</c:v>
                </c:pt>
                <c:pt idx="17">
                  <c:v>6.9</c:v>
                </c:pt>
                <c:pt idx="18">
                  <c:v>7.1</c:v>
                </c:pt>
                <c:pt idx="19">
                  <c:v>7.2</c:v>
                </c:pt>
                <c:pt idx="20">
                  <c:v>6.1</c:v>
                </c:pt>
                <c:pt idx="21">
                  <c:v>5.9</c:v>
                </c:pt>
                <c:pt idx="22">
                  <c:v>6</c:v>
                </c:pt>
                <c:pt idx="23">
                  <c:v>6.8</c:v>
                </c:pt>
                <c:pt idx="24">
                  <c:v>6.5</c:v>
                </c:pt>
                <c:pt idx="25">
                  <c:v>7</c:v>
                </c:pt>
              </c:numCache>
            </c:numRef>
          </c:val>
          <c:smooth val="0"/>
        </c:ser>
        <c:ser>
          <c:idx val="1"/>
          <c:order val="1"/>
          <c:tx>
            <c:v>App.30/30A Art.4</c:v>
          </c:tx>
          <c:cat>
            <c:strRef>
              <c:f>Sheet1!$B$1:$AA$1</c:f>
              <c:strCache>
                <c:ptCount val="26"/>
                <c:pt idx="0">
                  <c:v>01.2015</c:v>
                </c:pt>
                <c:pt idx="1">
                  <c:v>02.2015</c:v>
                </c:pt>
                <c:pt idx="2">
                  <c:v>03.2015</c:v>
                </c:pt>
                <c:pt idx="3">
                  <c:v>04.2015</c:v>
                </c:pt>
                <c:pt idx="4">
                  <c:v>05.2015</c:v>
                </c:pt>
                <c:pt idx="5">
                  <c:v>06.2015</c:v>
                </c:pt>
                <c:pt idx="6">
                  <c:v>07.2015</c:v>
                </c:pt>
                <c:pt idx="7">
                  <c:v>08.2015</c:v>
                </c:pt>
                <c:pt idx="8">
                  <c:v>09.2015</c:v>
                </c:pt>
                <c:pt idx="9">
                  <c:v>10.2015</c:v>
                </c:pt>
                <c:pt idx="10">
                  <c:v>11.2015</c:v>
                </c:pt>
                <c:pt idx="11">
                  <c:v>12.2015</c:v>
                </c:pt>
                <c:pt idx="12">
                  <c:v>01.2016</c:v>
                </c:pt>
                <c:pt idx="13">
                  <c:v>02.2016</c:v>
                </c:pt>
                <c:pt idx="14">
                  <c:v>03.2016</c:v>
                </c:pt>
                <c:pt idx="15">
                  <c:v>04.2016</c:v>
                </c:pt>
                <c:pt idx="16">
                  <c:v>05.2016</c:v>
                </c:pt>
                <c:pt idx="17">
                  <c:v>06.2016</c:v>
                </c:pt>
                <c:pt idx="18">
                  <c:v>07.2016</c:v>
                </c:pt>
                <c:pt idx="19">
                  <c:v>08.2016</c:v>
                </c:pt>
                <c:pt idx="20">
                  <c:v>09.2016</c:v>
                </c:pt>
                <c:pt idx="21">
                  <c:v>10.2016</c:v>
                </c:pt>
                <c:pt idx="22">
                  <c:v>11.2016</c:v>
                </c:pt>
                <c:pt idx="23">
                  <c:v>12.2016</c:v>
                </c:pt>
                <c:pt idx="24">
                  <c:v>01.2017</c:v>
                </c:pt>
                <c:pt idx="25">
                  <c:v>02.2017</c:v>
                </c:pt>
              </c:strCache>
            </c:strRef>
          </c:cat>
          <c:val>
            <c:numRef>
              <c:f>Sheet1!$B$3:$AA$3</c:f>
              <c:numCache>
                <c:formatCode>General</c:formatCode>
                <c:ptCount val="26"/>
                <c:pt idx="0">
                  <c:v>4.3</c:v>
                </c:pt>
                <c:pt idx="1">
                  <c:v>4.3</c:v>
                </c:pt>
                <c:pt idx="2">
                  <c:v>4.3</c:v>
                </c:pt>
                <c:pt idx="3">
                  <c:v>4.3</c:v>
                </c:pt>
                <c:pt idx="4">
                  <c:v>4.0999999999999996</c:v>
                </c:pt>
                <c:pt idx="5">
                  <c:v>4.7</c:v>
                </c:pt>
                <c:pt idx="6">
                  <c:v>5.2</c:v>
                </c:pt>
                <c:pt idx="7">
                  <c:v>5.2</c:v>
                </c:pt>
                <c:pt idx="8">
                  <c:v>5.2</c:v>
                </c:pt>
                <c:pt idx="9">
                  <c:v>4.9000000000000004</c:v>
                </c:pt>
                <c:pt idx="10">
                  <c:v>5.2</c:v>
                </c:pt>
                <c:pt idx="11">
                  <c:v>5.2</c:v>
                </c:pt>
                <c:pt idx="12">
                  <c:v>5.3</c:v>
                </c:pt>
                <c:pt idx="13">
                  <c:v>4.5999999999999996</c:v>
                </c:pt>
                <c:pt idx="14">
                  <c:v>5</c:v>
                </c:pt>
                <c:pt idx="15">
                  <c:v>5</c:v>
                </c:pt>
                <c:pt idx="16">
                  <c:v>6</c:v>
                </c:pt>
                <c:pt idx="17">
                  <c:v>6</c:v>
                </c:pt>
                <c:pt idx="18">
                  <c:v>5</c:v>
                </c:pt>
                <c:pt idx="19">
                  <c:v>5.8</c:v>
                </c:pt>
                <c:pt idx="20">
                  <c:v>5.8</c:v>
                </c:pt>
                <c:pt idx="21">
                  <c:v>6.8</c:v>
                </c:pt>
                <c:pt idx="22">
                  <c:v>7.6</c:v>
                </c:pt>
                <c:pt idx="23">
                  <c:v>8.3000000000000007</c:v>
                </c:pt>
                <c:pt idx="24">
                  <c:v>9.8000000000000007</c:v>
                </c:pt>
                <c:pt idx="25">
                  <c:v>9.5</c:v>
                </c:pt>
              </c:numCache>
            </c:numRef>
          </c:val>
          <c:smooth val="0"/>
        </c:ser>
        <c:ser>
          <c:idx val="2"/>
          <c:order val="2"/>
          <c:tx>
            <c:v>App.30B Art.6&amp;7</c:v>
          </c:tx>
          <c:cat>
            <c:strRef>
              <c:f>Sheet1!$B$1:$AA$1</c:f>
              <c:strCache>
                <c:ptCount val="26"/>
                <c:pt idx="0">
                  <c:v>01.2015</c:v>
                </c:pt>
                <c:pt idx="1">
                  <c:v>02.2015</c:v>
                </c:pt>
                <c:pt idx="2">
                  <c:v>03.2015</c:v>
                </c:pt>
                <c:pt idx="3">
                  <c:v>04.2015</c:v>
                </c:pt>
                <c:pt idx="4">
                  <c:v>05.2015</c:v>
                </c:pt>
                <c:pt idx="5">
                  <c:v>06.2015</c:v>
                </c:pt>
                <c:pt idx="6">
                  <c:v>07.2015</c:v>
                </c:pt>
                <c:pt idx="7">
                  <c:v>08.2015</c:v>
                </c:pt>
                <c:pt idx="8">
                  <c:v>09.2015</c:v>
                </c:pt>
                <c:pt idx="9">
                  <c:v>10.2015</c:v>
                </c:pt>
                <c:pt idx="10">
                  <c:v>11.2015</c:v>
                </c:pt>
                <c:pt idx="11">
                  <c:v>12.2015</c:v>
                </c:pt>
                <c:pt idx="12">
                  <c:v>01.2016</c:v>
                </c:pt>
                <c:pt idx="13">
                  <c:v>02.2016</c:v>
                </c:pt>
                <c:pt idx="14">
                  <c:v>03.2016</c:v>
                </c:pt>
                <c:pt idx="15">
                  <c:v>04.2016</c:v>
                </c:pt>
                <c:pt idx="16">
                  <c:v>05.2016</c:v>
                </c:pt>
                <c:pt idx="17">
                  <c:v>06.2016</c:v>
                </c:pt>
                <c:pt idx="18">
                  <c:v>07.2016</c:v>
                </c:pt>
                <c:pt idx="19">
                  <c:v>08.2016</c:v>
                </c:pt>
                <c:pt idx="20">
                  <c:v>09.2016</c:v>
                </c:pt>
                <c:pt idx="21">
                  <c:v>10.2016</c:v>
                </c:pt>
                <c:pt idx="22">
                  <c:v>11.2016</c:v>
                </c:pt>
                <c:pt idx="23">
                  <c:v>12.2016</c:v>
                </c:pt>
                <c:pt idx="24">
                  <c:v>01.2017</c:v>
                </c:pt>
                <c:pt idx="25">
                  <c:v>02.2017</c:v>
                </c:pt>
              </c:strCache>
            </c:strRef>
          </c:cat>
          <c:val>
            <c:numRef>
              <c:f>Sheet1!$B$4:$AA$4</c:f>
              <c:numCache>
                <c:formatCode>General</c:formatCode>
                <c:ptCount val="26"/>
                <c:pt idx="0">
                  <c:v>4.8</c:v>
                </c:pt>
                <c:pt idx="1">
                  <c:v>4.8</c:v>
                </c:pt>
                <c:pt idx="2">
                  <c:v>5.9</c:v>
                </c:pt>
                <c:pt idx="3">
                  <c:v>4.0999999999999996</c:v>
                </c:pt>
                <c:pt idx="4">
                  <c:v>4.0999999999999996</c:v>
                </c:pt>
                <c:pt idx="5">
                  <c:v>3.7</c:v>
                </c:pt>
                <c:pt idx="6">
                  <c:v>3.7</c:v>
                </c:pt>
                <c:pt idx="7">
                  <c:v>4.0999999999999996</c:v>
                </c:pt>
                <c:pt idx="8">
                  <c:v>4.4000000000000004</c:v>
                </c:pt>
                <c:pt idx="9">
                  <c:v>4.4000000000000004</c:v>
                </c:pt>
                <c:pt idx="10">
                  <c:v>5.7</c:v>
                </c:pt>
                <c:pt idx="11">
                  <c:v>5.5</c:v>
                </c:pt>
                <c:pt idx="12">
                  <c:v>5</c:v>
                </c:pt>
                <c:pt idx="13">
                  <c:v>5.9</c:v>
                </c:pt>
                <c:pt idx="14">
                  <c:v>4.8</c:v>
                </c:pt>
                <c:pt idx="15">
                  <c:v>5.4</c:v>
                </c:pt>
                <c:pt idx="16">
                  <c:v>5.4</c:v>
                </c:pt>
                <c:pt idx="17">
                  <c:v>7.2</c:v>
                </c:pt>
                <c:pt idx="18">
                  <c:v>8</c:v>
                </c:pt>
                <c:pt idx="19">
                  <c:v>7.5</c:v>
                </c:pt>
                <c:pt idx="20">
                  <c:v>6.9</c:v>
                </c:pt>
                <c:pt idx="21">
                  <c:v>6.5</c:v>
                </c:pt>
                <c:pt idx="22">
                  <c:v>6.2</c:v>
                </c:pt>
                <c:pt idx="23">
                  <c:v>7.2</c:v>
                </c:pt>
                <c:pt idx="24">
                  <c:v>8</c:v>
                </c:pt>
                <c:pt idx="25">
                  <c:v>8</c:v>
                </c:pt>
              </c:numCache>
            </c:numRef>
          </c:val>
          <c:smooth val="0"/>
        </c:ser>
        <c:ser>
          <c:idx val="3"/>
          <c:order val="3"/>
          <c:tx>
            <c:v>RR No.9.38 Limit</c:v>
          </c:tx>
          <c:spPr>
            <a:ln>
              <a:prstDash val="sysDash"/>
            </a:ln>
          </c:spPr>
          <c:marker>
            <c:symbol val="none"/>
          </c:marker>
          <c:cat>
            <c:strRef>
              <c:f>Sheet1!$B$1:$AA$1</c:f>
              <c:strCache>
                <c:ptCount val="26"/>
                <c:pt idx="0">
                  <c:v>01.2015</c:v>
                </c:pt>
                <c:pt idx="1">
                  <c:v>02.2015</c:v>
                </c:pt>
                <c:pt idx="2">
                  <c:v>03.2015</c:v>
                </c:pt>
                <c:pt idx="3">
                  <c:v>04.2015</c:v>
                </c:pt>
                <c:pt idx="4">
                  <c:v>05.2015</c:v>
                </c:pt>
                <c:pt idx="5">
                  <c:v>06.2015</c:v>
                </c:pt>
                <c:pt idx="6">
                  <c:v>07.2015</c:v>
                </c:pt>
                <c:pt idx="7">
                  <c:v>08.2015</c:v>
                </c:pt>
                <c:pt idx="8">
                  <c:v>09.2015</c:v>
                </c:pt>
                <c:pt idx="9">
                  <c:v>10.2015</c:v>
                </c:pt>
                <c:pt idx="10">
                  <c:v>11.2015</c:v>
                </c:pt>
                <c:pt idx="11">
                  <c:v>12.2015</c:v>
                </c:pt>
                <c:pt idx="12">
                  <c:v>01.2016</c:v>
                </c:pt>
                <c:pt idx="13">
                  <c:v>02.2016</c:v>
                </c:pt>
                <c:pt idx="14">
                  <c:v>03.2016</c:v>
                </c:pt>
                <c:pt idx="15">
                  <c:v>04.2016</c:v>
                </c:pt>
                <c:pt idx="16">
                  <c:v>05.2016</c:v>
                </c:pt>
                <c:pt idx="17">
                  <c:v>06.2016</c:v>
                </c:pt>
                <c:pt idx="18">
                  <c:v>07.2016</c:v>
                </c:pt>
                <c:pt idx="19">
                  <c:v>08.2016</c:v>
                </c:pt>
                <c:pt idx="20">
                  <c:v>09.2016</c:v>
                </c:pt>
                <c:pt idx="21">
                  <c:v>10.2016</c:v>
                </c:pt>
                <c:pt idx="22">
                  <c:v>11.2016</c:v>
                </c:pt>
                <c:pt idx="23">
                  <c:v>12.2016</c:v>
                </c:pt>
                <c:pt idx="24">
                  <c:v>01.2017</c:v>
                </c:pt>
                <c:pt idx="25">
                  <c:v>02.2017</c:v>
                </c:pt>
              </c:strCache>
            </c:strRef>
          </c:cat>
          <c:val>
            <c:numRef>
              <c:f>Sheet1!$B$5:$AA$5</c:f>
              <c:numCache>
                <c:formatCode>General</c:formatCode>
                <c:ptCount val="26"/>
                <c:pt idx="0">
                  <c:v>4</c:v>
                </c:pt>
                <c:pt idx="1">
                  <c:v>4</c:v>
                </c:pt>
                <c:pt idx="2">
                  <c:v>4</c:v>
                </c:pt>
                <c:pt idx="3">
                  <c:v>4</c:v>
                </c:pt>
                <c:pt idx="4">
                  <c:v>4</c:v>
                </c:pt>
                <c:pt idx="5">
                  <c:v>4</c:v>
                </c:pt>
                <c:pt idx="6">
                  <c:v>4</c:v>
                </c:pt>
                <c:pt idx="7">
                  <c:v>4</c:v>
                </c:pt>
                <c:pt idx="8">
                  <c:v>4</c:v>
                </c:pt>
                <c:pt idx="9">
                  <c:v>4</c:v>
                </c:pt>
                <c:pt idx="10">
                  <c:v>4</c:v>
                </c:pt>
                <c:pt idx="11">
                  <c:v>4</c:v>
                </c:pt>
                <c:pt idx="12">
                  <c:v>4</c:v>
                </c:pt>
                <c:pt idx="13">
                  <c:v>4</c:v>
                </c:pt>
                <c:pt idx="14">
                  <c:v>4</c:v>
                </c:pt>
                <c:pt idx="15">
                  <c:v>4</c:v>
                </c:pt>
                <c:pt idx="16">
                  <c:v>4</c:v>
                </c:pt>
                <c:pt idx="17">
                  <c:v>4</c:v>
                </c:pt>
                <c:pt idx="18">
                  <c:v>4</c:v>
                </c:pt>
                <c:pt idx="19">
                  <c:v>4</c:v>
                </c:pt>
                <c:pt idx="20">
                  <c:v>4</c:v>
                </c:pt>
                <c:pt idx="21">
                  <c:v>4</c:v>
                </c:pt>
                <c:pt idx="22">
                  <c:v>4</c:v>
                </c:pt>
                <c:pt idx="23">
                  <c:v>4</c:v>
                </c:pt>
                <c:pt idx="24">
                  <c:v>4</c:v>
                </c:pt>
                <c:pt idx="25">
                  <c:v>4</c:v>
                </c:pt>
              </c:numCache>
            </c:numRef>
          </c:val>
          <c:smooth val="0"/>
        </c:ser>
        <c:dLbls>
          <c:showLegendKey val="0"/>
          <c:showVal val="0"/>
          <c:showCatName val="0"/>
          <c:showSerName val="0"/>
          <c:showPercent val="0"/>
          <c:showBubbleSize val="0"/>
        </c:dLbls>
        <c:marker val="1"/>
        <c:smooth val="0"/>
        <c:axId val="222560488"/>
        <c:axId val="222560880"/>
      </c:lineChart>
      <c:catAx>
        <c:axId val="222560488"/>
        <c:scaling>
          <c:orientation val="minMax"/>
        </c:scaling>
        <c:delete val="0"/>
        <c:axPos val="b"/>
        <c:numFmt formatCode="General" sourceLinked="0"/>
        <c:majorTickMark val="out"/>
        <c:minorTickMark val="none"/>
        <c:tickLblPos val="nextTo"/>
        <c:crossAx val="222560880"/>
        <c:crosses val="autoZero"/>
        <c:auto val="1"/>
        <c:lblAlgn val="ctr"/>
        <c:lblOffset val="100"/>
        <c:noMultiLvlLbl val="0"/>
      </c:catAx>
      <c:valAx>
        <c:axId val="222560880"/>
        <c:scaling>
          <c:orientation val="minMax"/>
          <c:max val="10"/>
          <c:min val="2"/>
        </c:scaling>
        <c:delete val="0"/>
        <c:axPos val="l"/>
        <c:majorGridlines/>
        <c:numFmt formatCode="General" sourceLinked="1"/>
        <c:majorTickMark val="out"/>
        <c:minorTickMark val="none"/>
        <c:tickLblPos val="nextTo"/>
        <c:crossAx val="222560488"/>
        <c:crosses val="autoZero"/>
        <c:crossBetween val="between"/>
        <c:majorUnit val="1"/>
      </c:valAx>
    </c:plotArea>
    <c:plotVisOnly val="1"/>
    <c:dispBlanksAs val="gap"/>
    <c:showDLblsOverMax val="0"/>
  </c:chart>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v>Art. 9 CR/C</c:v>
          </c:tx>
          <c:cat>
            <c:strRef>
              <c:f>Sheet2!$B$1:$Y$1</c:f>
              <c:strCache>
                <c:ptCount val="24"/>
                <c:pt idx="0">
                  <c:v>01.2007</c:v>
                </c:pt>
                <c:pt idx="1">
                  <c:v>02.2007</c:v>
                </c:pt>
                <c:pt idx="2">
                  <c:v>03.2007</c:v>
                </c:pt>
                <c:pt idx="3">
                  <c:v>04.2007</c:v>
                </c:pt>
                <c:pt idx="4">
                  <c:v>05.2007</c:v>
                </c:pt>
                <c:pt idx="5">
                  <c:v>06.2007</c:v>
                </c:pt>
                <c:pt idx="6">
                  <c:v>07.2007</c:v>
                </c:pt>
                <c:pt idx="7">
                  <c:v>08.2007</c:v>
                </c:pt>
                <c:pt idx="8">
                  <c:v>09.2007</c:v>
                </c:pt>
                <c:pt idx="9">
                  <c:v>10.2007</c:v>
                </c:pt>
                <c:pt idx="10">
                  <c:v>11.2007</c:v>
                </c:pt>
                <c:pt idx="11">
                  <c:v>12.2007</c:v>
                </c:pt>
                <c:pt idx="12">
                  <c:v>01.2008</c:v>
                </c:pt>
                <c:pt idx="13">
                  <c:v>02.2008</c:v>
                </c:pt>
                <c:pt idx="14">
                  <c:v>03.2008</c:v>
                </c:pt>
                <c:pt idx="15">
                  <c:v>04.2008</c:v>
                </c:pt>
                <c:pt idx="16">
                  <c:v>05.2008</c:v>
                </c:pt>
                <c:pt idx="17">
                  <c:v>06.2008</c:v>
                </c:pt>
                <c:pt idx="18">
                  <c:v>07.2008</c:v>
                </c:pt>
                <c:pt idx="19">
                  <c:v>08.2008</c:v>
                </c:pt>
                <c:pt idx="20">
                  <c:v>09.2008</c:v>
                </c:pt>
                <c:pt idx="21">
                  <c:v>10.2008</c:v>
                </c:pt>
                <c:pt idx="22">
                  <c:v>11.2008</c:v>
                </c:pt>
                <c:pt idx="23">
                  <c:v>12.2008</c:v>
                </c:pt>
              </c:strCache>
            </c:strRef>
          </c:cat>
          <c:val>
            <c:numRef>
              <c:f>Sheet2!$B$2:$Y$2</c:f>
              <c:numCache>
                <c:formatCode>General</c:formatCode>
                <c:ptCount val="24"/>
                <c:pt idx="0">
                  <c:v>4</c:v>
                </c:pt>
                <c:pt idx="1">
                  <c:v>4.2</c:v>
                </c:pt>
                <c:pt idx="2">
                  <c:v>3.7</c:v>
                </c:pt>
                <c:pt idx="3">
                  <c:v>3.7</c:v>
                </c:pt>
                <c:pt idx="4">
                  <c:v>3.6</c:v>
                </c:pt>
                <c:pt idx="5">
                  <c:v>3.8</c:v>
                </c:pt>
                <c:pt idx="6">
                  <c:v>4.0999999999999996</c:v>
                </c:pt>
                <c:pt idx="7">
                  <c:v>3.5</c:v>
                </c:pt>
                <c:pt idx="8">
                  <c:v>3.6</c:v>
                </c:pt>
                <c:pt idx="9">
                  <c:v>3.5</c:v>
                </c:pt>
                <c:pt idx="10">
                  <c:v>4.4000000000000004</c:v>
                </c:pt>
                <c:pt idx="11">
                  <c:v>3.7</c:v>
                </c:pt>
                <c:pt idx="12">
                  <c:v>4</c:v>
                </c:pt>
                <c:pt idx="13">
                  <c:v>4.2</c:v>
                </c:pt>
                <c:pt idx="14">
                  <c:v>3.7</c:v>
                </c:pt>
                <c:pt idx="15">
                  <c:v>4.2</c:v>
                </c:pt>
                <c:pt idx="16">
                  <c:v>3</c:v>
                </c:pt>
                <c:pt idx="17">
                  <c:v>2.2000000000000002</c:v>
                </c:pt>
                <c:pt idx="18">
                  <c:v>3.1</c:v>
                </c:pt>
                <c:pt idx="19">
                  <c:v>3.8</c:v>
                </c:pt>
                <c:pt idx="20">
                  <c:v>4</c:v>
                </c:pt>
                <c:pt idx="21">
                  <c:v>4.5</c:v>
                </c:pt>
                <c:pt idx="22">
                  <c:v>4.9000000000000004</c:v>
                </c:pt>
                <c:pt idx="23">
                  <c:v>4.5999999999999996</c:v>
                </c:pt>
              </c:numCache>
            </c:numRef>
          </c:val>
          <c:smooth val="0"/>
        </c:ser>
        <c:ser>
          <c:idx val="1"/>
          <c:order val="1"/>
          <c:tx>
            <c:v>App. 30/30A</c:v>
          </c:tx>
          <c:cat>
            <c:strRef>
              <c:f>Sheet2!$B$1:$Y$1</c:f>
              <c:strCache>
                <c:ptCount val="24"/>
                <c:pt idx="0">
                  <c:v>01.2007</c:v>
                </c:pt>
                <c:pt idx="1">
                  <c:v>02.2007</c:v>
                </c:pt>
                <c:pt idx="2">
                  <c:v>03.2007</c:v>
                </c:pt>
                <c:pt idx="3">
                  <c:v>04.2007</c:v>
                </c:pt>
                <c:pt idx="4">
                  <c:v>05.2007</c:v>
                </c:pt>
                <c:pt idx="5">
                  <c:v>06.2007</c:v>
                </c:pt>
                <c:pt idx="6">
                  <c:v>07.2007</c:v>
                </c:pt>
                <c:pt idx="7">
                  <c:v>08.2007</c:v>
                </c:pt>
                <c:pt idx="8">
                  <c:v>09.2007</c:v>
                </c:pt>
                <c:pt idx="9">
                  <c:v>10.2007</c:v>
                </c:pt>
                <c:pt idx="10">
                  <c:v>11.2007</c:v>
                </c:pt>
                <c:pt idx="11">
                  <c:v>12.2007</c:v>
                </c:pt>
                <c:pt idx="12">
                  <c:v>01.2008</c:v>
                </c:pt>
                <c:pt idx="13">
                  <c:v>02.2008</c:v>
                </c:pt>
                <c:pt idx="14">
                  <c:v>03.2008</c:v>
                </c:pt>
                <c:pt idx="15">
                  <c:v>04.2008</c:v>
                </c:pt>
                <c:pt idx="16">
                  <c:v>05.2008</c:v>
                </c:pt>
                <c:pt idx="17">
                  <c:v>06.2008</c:v>
                </c:pt>
                <c:pt idx="18">
                  <c:v>07.2008</c:v>
                </c:pt>
                <c:pt idx="19">
                  <c:v>08.2008</c:v>
                </c:pt>
                <c:pt idx="20">
                  <c:v>09.2008</c:v>
                </c:pt>
                <c:pt idx="21">
                  <c:v>10.2008</c:v>
                </c:pt>
                <c:pt idx="22">
                  <c:v>11.2008</c:v>
                </c:pt>
                <c:pt idx="23">
                  <c:v>12.2008</c:v>
                </c:pt>
              </c:strCache>
            </c:strRef>
          </c:cat>
          <c:val>
            <c:numRef>
              <c:f>Sheet2!$B$3:$Y$3</c:f>
              <c:numCache>
                <c:formatCode>General</c:formatCode>
                <c:ptCount val="24"/>
                <c:pt idx="0">
                  <c:v>3.5</c:v>
                </c:pt>
                <c:pt idx="1">
                  <c:v>4.4000000000000004</c:v>
                </c:pt>
                <c:pt idx="2">
                  <c:v>5</c:v>
                </c:pt>
                <c:pt idx="3">
                  <c:v>5</c:v>
                </c:pt>
                <c:pt idx="4">
                  <c:v>5</c:v>
                </c:pt>
                <c:pt idx="5">
                  <c:v>5.9</c:v>
                </c:pt>
                <c:pt idx="6">
                  <c:v>4.8</c:v>
                </c:pt>
                <c:pt idx="7">
                  <c:v>4.8</c:v>
                </c:pt>
                <c:pt idx="8">
                  <c:v>5.3</c:v>
                </c:pt>
                <c:pt idx="9">
                  <c:v>2.2999999999999998</c:v>
                </c:pt>
                <c:pt idx="10">
                  <c:v>2.8</c:v>
                </c:pt>
                <c:pt idx="11">
                  <c:v>2.2999999999999998</c:v>
                </c:pt>
                <c:pt idx="12">
                  <c:v>2.2999999999999998</c:v>
                </c:pt>
                <c:pt idx="13">
                  <c:v>3.7</c:v>
                </c:pt>
                <c:pt idx="14">
                  <c:v>3.7</c:v>
                </c:pt>
                <c:pt idx="15">
                  <c:v>3.7</c:v>
                </c:pt>
                <c:pt idx="16">
                  <c:v>3.4</c:v>
                </c:pt>
                <c:pt idx="17">
                  <c:v>3.4</c:v>
                </c:pt>
                <c:pt idx="18">
                  <c:v>3.6</c:v>
                </c:pt>
                <c:pt idx="19">
                  <c:v>4.8</c:v>
                </c:pt>
                <c:pt idx="20">
                  <c:v>5.8</c:v>
                </c:pt>
                <c:pt idx="21">
                  <c:v>5.8</c:v>
                </c:pt>
                <c:pt idx="22">
                  <c:v>5.9</c:v>
                </c:pt>
                <c:pt idx="23">
                  <c:v>5.9</c:v>
                </c:pt>
              </c:numCache>
            </c:numRef>
          </c:val>
          <c:smooth val="0"/>
        </c:ser>
        <c:ser>
          <c:idx val="3"/>
          <c:order val="2"/>
          <c:tx>
            <c:v>RR No.9.38 Limit</c:v>
          </c:tx>
          <c:spPr>
            <a:ln w="28575">
              <a:prstDash val="sysDash"/>
            </a:ln>
          </c:spPr>
          <c:marker>
            <c:symbol val="none"/>
          </c:marker>
          <c:cat>
            <c:strRef>
              <c:f>Sheet2!$B$1:$Y$1</c:f>
              <c:strCache>
                <c:ptCount val="24"/>
                <c:pt idx="0">
                  <c:v>01.2007</c:v>
                </c:pt>
                <c:pt idx="1">
                  <c:v>02.2007</c:v>
                </c:pt>
                <c:pt idx="2">
                  <c:v>03.2007</c:v>
                </c:pt>
                <c:pt idx="3">
                  <c:v>04.2007</c:v>
                </c:pt>
                <c:pt idx="4">
                  <c:v>05.2007</c:v>
                </c:pt>
                <c:pt idx="5">
                  <c:v>06.2007</c:v>
                </c:pt>
                <c:pt idx="6">
                  <c:v>07.2007</c:v>
                </c:pt>
                <c:pt idx="7">
                  <c:v>08.2007</c:v>
                </c:pt>
                <c:pt idx="8">
                  <c:v>09.2007</c:v>
                </c:pt>
                <c:pt idx="9">
                  <c:v>10.2007</c:v>
                </c:pt>
                <c:pt idx="10">
                  <c:v>11.2007</c:v>
                </c:pt>
                <c:pt idx="11">
                  <c:v>12.2007</c:v>
                </c:pt>
                <c:pt idx="12">
                  <c:v>01.2008</c:v>
                </c:pt>
                <c:pt idx="13">
                  <c:v>02.2008</c:v>
                </c:pt>
                <c:pt idx="14">
                  <c:v>03.2008</c:v>
                </c:pt>
                <c:pt idx="15">
                  <c:v>04.2008</c:v>
                </c:pt>
                <c:pt idx="16">
                  <c:v>05.2008</c:v>
                </c:pt>
                <c:pt idx="17">
                  <c:v>06.2008</c:v>
                </c:pt>
                <c:pt idx="18">
                  <c:v>07.2008</c:v>
                </c:pt>
                <c:pt idx="19">
                  <c:v>08.2008</c:v>
                </c:pt>
                <c:pt idx="20">
                  <c:v>09.2008</c:v>
                </c:pt>
                <c:pt idx="21">
                  <c:v>10.2008</c:v>
                </c:pt>
                <c:pt idx="22">
                  <c:v>11.2008</c:v>
                </c:pt>
                <c:pt idx="23">
                  <c:v>12.2008</c:v>
                </c:pt>
              </c:strCache>
            </c:strRef>
          </c:cat>
          <c:val>
            <c:numRef>
              <c:f>Sheet2!$B$5:$Y$5</c:f>
              <c:numCache>
                <c:formatCode>General</c:formatCode>
                <c:ptCount val="24"/>
                <c:pt idx="0">
                  <c:v>4</c:v>
                </c:pt>
                <c:pt idx="1">
                  <c:v>4</c:v>
                </c:pt>
                <c:pt idx="2">
                  <c:v>4</c:v>
                </c:pt>
                <c:pt idx="3">
                  <c:v>4</c:v>
                </c:pt>
                <c:pt idx="4">
                  <c:v>4</c:v>
                </c:pt>
                <c:pt idx="5">
                  <c:v>4</c:v>
                </c:pt>
                <c:pt idx="6">
                  <c:v>4</c:v>
                </c:pt>
                <c:pt idx="7">
                  <c:v>4</c:v>
                </c:pt>
                <c:pt idx="8">
                  <c:v>4</c:v>
                </c:pt>
                <c:pt idx="9">
                  <c:v>4</c:v>
                </c:pt>
                <c:pt idx="10">
                  <c:v>4</c:v>
                </c:pt>
                <c:pt idx="11">
                  <c:v>4</c:v>
                </c:pt>
                <c:pt idx="12">
                  <c:v>4</c:v>
                </c:pt>
                <c:pt idx="13">
                  <c:v>4</c:v>
                </c:pt>
                <c:pt idx="14">
                  <c:v>4</c:v>
                </c:pt>
                <c:pt idx="15">
                  <c:v>4</c:v>
                </c:pt>
                <c:pt idx="16">
                  <c:v>4</c:v>
                </c:pt>
                <c:pt idx="17">
                  <c:v>4</c:v>
                </c:pt>
                <c:pt idx="18">
                  <c:v>4</c:v>
                </c:pt>
                <c:pt idx="19">
                  <c:v>4</c:v>
                </c:pt>
                <c:pt idx="20">
                  <c:v>4</c:v>
                </c:pt>
                <c:pt idx="21">
                  <c:v>4</c:v>
                </c:pt>
                <c:pt idx="22">
                  <c:v>4</c:v>
                </c:pt>
                <c:pt idx="23">
                  <c:v>4</c:v>
                </c:pt>
              </c:numCache>
            </c:numRef>
          </c:val>
          <c:smooth val="0"/>
        </c:ser>
        <c:dLbls>
          <c:showLegendKey val="0"/>
          <c:showVal val="0"/>
          <c:showCatName val="0"/>
          <c:showSerName val="0"/>
          <c:showPercent val="0"/>
          <c:showBubbleSize val="0"/>
        </c:dLbls>
        <c:marker val="1"/>
        <c:smooth val="0"/>
        <c:axId val="223361792"/>
        <c:axId val="223362184"/>
      </c:lineChart>
      <c:catAx>
        <c:axId val="223361792"/>
        <c:scaling>
          <c:orientation val="minMax"/>
        </c:scaling>
        <c:delete val="0"/>
        <c:axPos val="b"/>
        <c:numFmt formatCode="General" sourceLinked="0"/>
        <c:majorTickMark val="out"/>
        <c:minorTickMark val="none"/>
        <c:tickLblPos val="nextTo"/>
        <c:crossAx val="223362184"/>
        <c:crosses val="autoZero"/>
        <c:auto val="1"/>
        <c:lblAlgn val="ctr"/>
        <c:lblOffset val="100"/>
        <c:noMultiLvlLbl val="0"/>
      </c:catAx>
      <c:valAx>
        <c:axId val="223362184"/>
        <c:scaling>
          <c:orientation val="minMax"/>
          <c:max val="10"/>
          <c:min val="2"/>
        </c:scaling>
        <c:delete val="0"/>
        <c:axPos val="l"/>
        <c:majorGridlines/>
        <c:numFmt formatCode="General" sourceLinked="1"/>
        <c:majorTickMark val="out"/>
        <c:minorTickMark val="none"/>
        <c:tickLblPos val="nextTo"/>
        <c:crossAx val="223361792"/>
        <c:crosses val="autoZero"/>
        <c:crossBetween val="midCat"/>
        <c:majorUnit val="1"/>
      </c:valAx>
    </c:plotArea>
    <c:plotVisOnly val="1"/>
    <c:dispBlanksAs val="gap"/>
    <c:showDLblsOverMax val="0"/>
  </c:chart>
  <c:externalData r:id="rId2">
    <c:autoUpdate val="0"/>
  </c:externalData>
  <c:userShapes r:id="rId3"/>
</c:chartSpace>
</file>

<file path=word/drawings/_rels/drawing1.xml.rels><?xml version="1.0" encoding="UTF-8" standalone="yes"?>
<Relationships xmlns="http://schemas.openxmlformats.org/package/2006/relationships"><Relationship Id="rId1" Type="http://schemas.openxmlformats.org/officeDocument/2006/relationships/image" Target="../media/image2.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3.png"/></Relationships>
</file>

<file path=word/drawings/drawing1.xml><?xml version="1.0" encoding="utf-8"?>
<c:userShapes xmlns:c="http://schemas.openxmlformats.org/drawingml/2006/chart">
  <cdr:relSizeAnchor xmlns:cdr="http://schemas.openxmlformats.org/drawingml/2006/chartDrawing">
    <cdr:from>
      <cdr:x>0.06875</cdr:x>
      <cdr:y>0.02367</cdr:y>
    </cdr:from>
    <cdr:to>
      <cdr:x>0.34528</cdr:x>
      <cdr:y>0.32541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19085" y="76199"/>
          <a:ext cx="1685727" cy="971437"/>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0.08638</cdr:x>
      <cdr:y>0.01529</cdr:y>
    </cdr:from>
    <cdr:to>
      <cdr:x>0.37206</cdr:x>
      <cdr:y>0.33635</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95300" y="47625"/>
          <a:ext cx="1638095" cy="1000000"/>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98D9C-6E7E-4874-A780-A57116D0B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PC_C17.dotx</Template>
  <TotalTime>4</TotalTime>
  <Pages>11</Pages>
  <Words>4428</Words>
  <Characters>5936</Characters>
  <Application>Microsoft Office Word</Application>
  <DocSecurity>0</DocSecurity>
  <Lines>49</Lines>
  <Paragraphs>20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10344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2004</dc:subject>
  <dc:creator>Wang, Yujia</dc:creator>
  <cp:keywords>C2004, C04</cp:keywords>
  <dc:description>C05/xx-C  For: _x000d_Document date: _x000d_Saved by CHI42772 at 09:12:08 on 10/02/2005</dc:description>
  <cp:lastModifiedBy>Liu, Sanping</cp:lastModifiedBy>
  <cp:revision>3</cp:revision>
  <cp:lastPrinted>2015-02-24T13:23:00Z</cp:lastPrinted>
  <dcterms:created xsi:type="dcterms:W3CDTF">2017-06-05T14:15:00Z</dcterms:created>
  <dcterms:modified xsi:type="dcterms:W3CDTF">2017-06-05T14:18:00Z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