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42277">
        <w:trPr>
          <w:cantSplit/>
        </w:trPr>
        <w:tc>
          <w:tcPr>
            <w:tcW w:w="6912" w:type="dxa"/>
          </w:tcPr>
          <w:p w:rsidR="00520F36" w:rsidRPr="00C42277" w:rsidRDefault="00520F36" w:rsidP="00AB57E0">
            <w:pPr>
              <w:spacing w:before="360"/>
            </w:pPr>
            <w:bookmarkStart w:id="0" w:name="dc06"/>
            <w:bookmarkEnd w:id="0"/>
            <w:r w:rsidRPr="00C42277">
              <w:rPr>
                <w:b/>
                <w:bCs/>
                <w:sz w:val="30"/>
                <w:szCs w:val="30"/>
              </w:rPr>
              <w:t>Conseil 2017</w:t>
            </w:r>
            <w:r w:rsidRPr="00C42277">
              <w:rPr>
                <w:rFonts w:ascii="Verdana" w:hAnsi="Verdana"/>
                <w:b/>
                <w:bCs/>
                <w:sz w:val="26"/>
                <w:szCs w:val="26"/>
              </w:rPr>
              <w:br/>
            </w:r>
            <w:r w:rsidRPr="00C42277">
              <w:rPr>
                <w:b/>
                <w:bCs/>
                <w:szCs w:val="24"/>
              </w:rPr>
              <w:t>Genève, 15-25 mai 2017</w:t>
            </w:r>
          </w:p>
        </w:tc>
        <w:tc>
          <w:tcPr>
            <w:tcW w:w="3261" w:type="dxa"/>
          </w:tcPr>
          <w:p w:rsidR="00520F36" w:rsidRPr="00C42277" w:rsidRDefault="00520F36" w:rsidP="00AB57E0">
            <w:pPr>
              <w:spacing w:before="0"/>
              <w:jc w:val="right"/>
            </w:pPr>
            <w:bookmarkStart w:id="1" w:name="ditulogo"/>
            <w:bookmarkEnd w:id="1"/>
            <w:r w:rsidRPr="00C42277">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C42277" w:rsidTr="00EF41DD">
        <w:trPr>
          <w:cantSplit/>
          <w:trHeight w:val="20"/>
        </w:trPr>
        <w:tc>
          <w:tcPr>
            <w:tcW w:w="6912" w:type="dxa"/>
            <w:tcBorders>
              <w:bottom w:val="single" w:sz="12" w:space="0" w:color="auto"/>
            </w:tcBorders>
            <w:vAlign w:val="center"/>
          </w:tcPr>
          <w:p w:rsidR="00520F36" w:rsidRPr="00C42277" w:rsidRDefault="00520F36" w:rsidP="00AB57E0">
            <w:pPr>
              <w:spacing w:before="0"/>
              <w:rPr>
                <w:b/>
                <w:bCs/>
                <w:sz w:val="26"/>
                <w:szCs w:val="26"/>
              </w:rPr>
            </w:pPr>
          </w:p>
        </w:tc>
        <w:tc>
          <w:tcPr>
            <w:tcW w:w="3261" w:type="dxa"/>
            <w:tcBorders>
              <w:bottom w:val="single" w:sz="12" w:space="0" w:color="auto"/>
            </w:tcBorders>
          </w:tcPr>
          <w:p w:rsidR="00520F36" w:rsidRPr="00C42277" w:rsidRDefault="00520F36" w:rsidP="00AB57E0">
            <w:pPr>
              <w:spacing w:before="0"/>
              <w:rPr>
                <w:b/>
                <w:bCs/>
              </w:rPr>
            </w:pPr>
          </w:p>
        </w:tc>
      </w:tr>
      <w:tr w:rsidR="00520F36" w:rsidRPr="00C42277">
        <w:trPr>
          <w:cantSplit/>
          <w:trHeight w:val="20"/>
        </w:trPr>
        <w:tc>
          <w:tcPr>
            <w:tcW w:w="6912" w:type="dxa"/>
            <w:tcBorders>
              <w:top w:val="single" w:sz="12" w:space="0" w:color="auto"/>
            </w:tcBorders>
          </w:tcPr>
          <w:p w:rsidR="00520F36" w:rsidRPr="00C42277" w:rsidRDefault="00520F36" w:rsidP="00AB57E0">
            <w:pPr>
              <w:spacing w:before="0"/>
              <w:rPr>
                <w:smallCaps/>
                <w:sz w:val="22"/>
              </w:rPr>
            </w:pPr>
          </w:p>
        </w:tc>
        <w:tc>
          <w:tcPr>
            <w:tcW w:w="3261" w:type="dxa"/>
            <w:tcBorders>
              <w:top w:val="single" w:sz="12" w:space="0" w:color="auto"/>
            </w:tcBorders>
          </w:tcPr>
          <w:p w:rsidR="00520F36" w:rsidRPr="00C42277" w:rsidRDefault="00520F36" w:rsidP="00AB57E0">
            <w:pPr>
              <w:spacing w:before="0"/>
              <w:rPr>
                <w:b/>
                <w:bCs/>
              </w:rPr>
            </w:pPr>
          </w:p>
        </w:tc>
      </w:tr>
      <w:tr w:rsidR="00520F36" w:rsidRPr="00C42277">
        <w:trPr>
          <w:cantSplit/>
          <w:trHeight w:val="20"/>
        </w:trPr>
        <w:tc>
          <w:tcPr>
            <w:tcW w:w="6912" w:type="dxa"/>
            <w:vMerge w:val="restart"/>
          </w:tcPr>
          <w:p w:rsidR="00520F36" w:rsidRPr="00C42277" w:rsidRDefault="00520F36" w:rsidP="00AB57E0">
            <w:pPr>
              <w:spacing w:before="0"/>
              <w:rPr>
                <w:rFonts w:cs="Times"/>
                <w:b/>
                <w:bCs/>
                <w:szCs w:val="24"/>
              </w:rPr>
            </w:pPr>
            <w:bookmarkStart w:id="2" w:name="dnum" w:colFirst="1" w:colLast="1"/>
            <w:bookmarkStart w:id="3" w:name="dmeeting" w:colFirst="0" w:colLast="0"/>
          </w:p>
        </w:tc>
        <w:tc>
          <w:tcPr>
            <w:tcW w:w="3261" w:type="dxa"/>
          </w:tcPr>
          <w:p w:rsidR="00520F36" w:rsidRPr="00C42277" w:rsidRDefault="00520F36" w:rsidP="00AB57E0">
            <w:pPr>
              <w:spacing w:before="0"/>
              <w:rPr>
                <w:b/>
                <w:bCs/>
              </w:rPr>
            </w:pPr>
            <w:r w:rsidRPr="00C42277">
              <w:rPr>
                <w:b/>
                <w:bCs/>
              </w:rPr>
              <w:t>Document C17/</w:t>
            </w:r>
            <w:r w:rsidR="00AB57E0" w:rsidRPr="00C42277">
              <w:rPr>
                <w:b/>
                <w:bCs/>
              </w:rPr>
              <w:t>119</w:t>
            </w:r>
            <w:r w:rsidRPr="00C42277">
              <w:rPr>
                <w:b/>
                <w:bCs/>
              </w:rPr>
              <w:t>-F</w:t>
            </w:r>
          </w:p>
        </w:tc>
      </w:tr>
      <w:tr w:rsidR="00520F36" w:rsidRPr="00C42277">
        <w:trPr>
          <w:cantSplit/>
          <w:trHeight w:val="20"/>
        </w:trPr>
        <w:tc>
          <w:tcPr>
            <w:tcW w:w="6912" w:type="dxa"/>
            <w:vMerge/>
          </w:tcPr>
          <w:p w:rsidR="00520F36" w:rsidRPr="00C42277" w:rsidRDefault="00520F36" w:rsidP="00AB57E0">
            <w:pPr>
              <w:shd w:val="solid" w:color="FFFFFF" w:fill="FFFFFF"/>
              <w:spacing w:before="180"/>
              <w:rPr>
                <w:smallCaps/>
              </w:rPr>
            </w:pPr>
            <w:bookmarkStart w:id="4" w:name="ddate" w:colFirst="1" w:colLast="1"/>
            <w:bookmarkEnd w:id="2"/>
            <w:bookmarkEnd w:id="3"/>
          </w:p>
        </w:tc>
        <w:tc>
          <w:tcPr>
            <w:tcW w:w="3261" w:type="dxa"/>
          </w:tcPr>
          <w:p w:rsidR="00520F36" w:rsidRPr="00C42277" w:rsidRDefault="00EA4C6E" w:rsidP="00AB57E0">
            <w:pPr>
              <w:spacing w:before="0"/>
              <w:rPr>
                <w:b/>
                <w:bCs/>
              </w:rPr>
            </w:pPr>
            <w:r w:rsidRPr="00C42277">
              <w:rPr>
                <w:b/>
                <w:bCs/>
              </w:rPr>
              <w:t>3 juillet</w:t>
            </w:r>
            <w:r w:rsidR="00520F36" w:rsidRPr="00C42277">
              <w:rPr>
                <w:b/>
                <w:bCs/>
              </w:rPr>
              <w:t xml:space="preserve"> 2017</w:t>
            </w:r>
          </w:p>
        </w:tc>
      </w:tr>
      <w:tr w:rsidR="00520F36" w:rsidRPr="00C42277">
        <w:trPr>
          <w:cantSplit/>
          <w:trHeight w:val="20"/>
        </w:trPr>
        <w:tc>
          <w:tcPr>
            <w:tcW w:w="6912" w:type="dxa"/>
            <w:vMerge/>
          </w:tcPr>
          <w:p w:rsidR="00520F36" w:rsidRPr="00C42277" w:rsidRDefault="00520F36" w:rsidP="00AB57E0">
            <w:pPr>
              <w:shd w:val="solid" w:color="FFFFFF" w:fill="FFFFFF"/>
              <w:spacing w:before="180"/>
              <w:rPr>
                <w:smallCaps/>
              </w:rPr>
            </w:pPr>
            <w:bookmarkStart w:id="5" w:name="dorlang" w:colFirst="1" w:colLast="1"/>
            <w:bookmarkEnd w:id="4"/>
          </w:p>
        </w:tc>
        <w:tc>
          <w:tcPr>
            <w:tcW w:w="3261" w:type="dxa"/>
          </w:tcPr>
          <w:p w:rsidR="00520F36" w:rsidRPr="00C42277" w:rsidRDefault="00520F36" w:rsidP="00AB57E0">
            <w:pPr>
              <w:spacing w:before="0"/>
              <w:rPr>
                <w:b/>
                <w:bCs/>
              </w:rPr>
            </w:pPr>
            <w:r w:rsidRPr="00C42277">
              <w:rPr>
                <w:b/>
                <w:bCs/>
              </w:rPr>
              <w:t>Original: anglais</w:t>
            </w:r>
          </w:p>
        </w:tc>
      </w:tr>
      <w:tr w:rsidR="00520F36" w:rsidRPr="00C42277">
        <w:trPr>
          <w:cantSplit/>
        </w:trPr>
        <w:tc>
          <w:tcPr>
            <w:tcW w:w="10173" w:type="dxa"/>
            <w:gridSpan w:val="2"/>
          </w:tcPr>
          <w:p w:rsidR="00F31C2A" w:rsidRPr="00C42277" w:rsidRDefault="00AB57E0" w:rsidP="00F31C2A">
            <w:pPr>
              <w:pStyle w:val="Title1"/>
              <w:spacing w:before="480"/>
            </w:pPr>
            <w:bookmarkStart w:id="6" w:name="dsource" w:colFirst="0" w:colLast="0"/>
            <w:bookmarkEnd w:id="5"/>
            <w:r w:rsidRPr="00C42277">
              <w:t xml:space="preserve">Compte rendu </w:t>
            </w:r>
          </w:p>
          <w:p w:rsidR="00F31C2A" w:rsidRPr="00C42277" w:rsidRDefault="00AB57E0" w:rsidP="00F31C2A">
            <w:pPr>
              <w:pStyle w:val="Title1"/>
            </w:pPr>
            <w:r w:rsidRPr="00C42277">
              <w:t>de</w:t>
            </w:r>
            <w:r w:rsidR="00F31C2A" w:rsidRPr="00C42277">
              <w:t xml:space="preserve"> la </w:t>
            </w:r>
          </w:p>
          <w:p w:rsidR="00520F36" w:rsidRPr="00C42277" w:rsidRDefault="00AB57E0" w:rsidP="00F31C2A">
            <w:pPr>
              <w:pStyle w:val="Title1"/>
            </w:pPr>
            <w:r w:rsidRPr="00C42277">
              <w:t>troisième séance plénière</w:t>
            </w:r>
          </w:p>
        </w:tc>
      </w:tr>
      <w:tr w:rsidR="00520F36" w:rsidRPr="00C42277">
        <w:trPr>
          <w:cantSplit/>
        </w:trPr>
        <w:tc>
          <w:tcPr>
            <w:tcW w:w="10173" w:type="dxa"/>
            <w:gridSpan w:val="2"/>
          </w:tcPr>
          <w:p w:rsidR="00520F36" w:rsidRPr="00C42277" w:rsidRDefault="00AB57E0" w:rsidP="00AB57E0">
            <w:pPr>
              <w:spacing w:before="360"/>
              <w:jc w:val="center"/>
            </w:pPr>
            <w:bookmarkStart w:id="7" w:name="dtitle1" w:colFirst="0" w:colLast="0"/>
            <w:bookmarkEnd w:id="6"/>
            <w:r w:rsidRPr="00C42277">
              <w:t>Mercredi 17 mai 2017, de 9 h 40 à 12 h 30</w:t>
            </w:r>
          </w:p>
        </w:tc>
      </w:tr>
      <w:tr w:rsidR="00AB57E0" w:rsidRPr="00C42277">
        <w:trPr>
          <w:cantSplit/>
        </w:trPr>
        <w:tc>
          <w:tcPr>
            <w:tcW w:w="10173" w:type="dxa"/>
            <w:gridSpan w:val="2"/>
          </w:tcPr>
          <w:p w:rsidR="00AB57E0" w:rsidRPr="00C42277" w:rsidRDefault="00AB57E0" w:rsidP="009B7D02">
            <w:pPr>
              <w:spacing w:before="360" w:after="480"/>
              <w:jc w:val="center"/>
            </w:pPr>
            <w:r w:rsidRPr="00C42277">
              <w:rPr>
                <w:b/>
                <w:bCs/>
              </w:rPr>
              <w:t>Président</w:t>
            </w:r>
            <w:r w:rsidR="00F15DD5" w:rsidRPr="00C42277">
              <w:rPr>
                <w:b/>
                <w:bCs/>
              </w:rPr>
              <w:t>e</w:t>
            </w:r>
            <w:r w:rsidR="007773E7">
              <w:t>: Mme</w:t>
            </w:r>
            <w:r w:rsidRPr="00C42277">
              <w:t xml:space="preserve"> E.</w:t>
            </w:r>
            <w:r w:rsidR="007773E7">
              <w:t xml:space="preserve"> Spina (I</w:t>
            </w:r>
            <w:r w:rsidRPr="00C42277">
              <w:t>talie)</w:t>
            </w:r>
          </w:p>
        </w:tc>
      </w:tr>
      <w:bookmarkEnd w:id="7"/>
    </w:tbl>
    <w:p w:rsidR="00571EEA" w:rsidRPr="00C42277" w:rsidRDefault="00571EEA" w:rsidP="00AB57E0"/>
    <w:tbl>
      <w:tblPr>
        <w:tblW w:w="5086" w:type="pct"/>
        <w:tblLook w:val="0000" w:firstRow="0" w:lastRow="0" w:firstColumn="0" w:lastColumn="0" w:noHBand="0" w:noVBand="0"/>
      </w:tblPr>
      <w:tblGrid>
        <w:gridCol w:w="522"/>
        <w:gridCol w:w="7426"/>
        <w:gridCol w:w="1857"/>
      </w:tblGrid>
      <w:tr w:rsidR="00AB57E0" w:rsidRPr="00C42277" w:rsidTr="001963ED">
        <w:tc>
          <w:tcPr>
            <w:tcW w:w="266" w:type="pct"/>
          </w:tcPr>
          <w:p w:rsidR="00AB57E0" w:rsidRPr="00C42277" w:rsidRDefault="00AB57E0" w:rsidP="00AB57E0">
            <w:pPr>
              <w:pStyle w:val="toc0"/>
              <w:spacing w:after="120"/>
            </w:pPr>
          </w:p>
        </w:tc>
        <w:tc>
          <w:tcPr>
            <w:tcW w:w="3787" w:type="pct"/>
          </w:tcPr>
          <w:p w:rsidR="00AB57E0" w:rsidRPr="00C42277" w:rsidRDefault="00AB57E0" w:rsidP="00AB57E0">
            <w:pPr>
              <w:pStyle w:val="toc0"/>
              <w:spacing w:after="120"/>
            </w:pPr>
            <w:r w:rsidRPr="00C42277">
              <w:t>Sujets traités:</w:t>
            </w:r>
          </w:p>
        </w:tc>
        <w:tc>
          <w:tcPr>
            <w:tcW w:w="947" w:type="pct"/>
          </w:tcPr>
          <w:p w:rsidR="00AB57E0" w:rsidRPr="00C42277" w:rsidRDefault="00AB57E0" w:rsidP="00AB57E0">
            <w:pPr>
              <w:pStyle w:val="toc0"/>
              <w:spacing w:after="120"/>
              <w:jc w:val="center"/>
            </w:pPr>
            <w:r w:rsidRPr="00C42277">
              <w:t>Documents</w:t>
            </w:r>
          </w:p>
        </w:tc>
      </w:tr>
      <w:tr w:rsidR="00AB57E0" w:rsidRPr="00C42277" w:rsidTr="001963ED">
        <w:tc>
          <w:tcPr>
            <w:tcW w:w="266" w:type="pct"/>
          </w:tcPr>
          <w:p w:rsidR="00AB57E0" w:rsidRPr="00C42277" w:rsidRDefault="00AB57E0" w:rsidP="00AB57E0">
            <w:pPr>
              <w:spacing w:after="120"/>
              <w:ind w:left="567" w:hanging="567"/>
            </w:pPr>
            <w:r w:rsidRPr="00C42277">
              <w:t>1</w:t>
            </w:r>
          </w:p>
        </w:tc>
        <w:tc>
          <w:tcPr>
            <w:tcW w:w="3787" w:type="pct"/>
          </w:tcPr>
          <w:p w:rsidR="00AB57E0" w:rsidRPr="00C42277" w:rsidRDefault="000B7CA1" w:rsidP="00AB57E0">
            <w:pPr>
              <w:spacing w:after="120"/>
            </w:pPr>
            <w:r w:rsidRPr="00C42277">
              <w:rPr>
                <w:szCs w:val="18"/>
              </w:rPr>
              <w:t>Déclaration du Ministre des technologies de l'information et de la communication de</w:t>
            </w:r>
            <w:r w:rsidRPr="00C42277">
              <w:rPr>
                <w:szCs w:val="22"/>
              </w:rPr>
              <w:t xml:space="preserve"> l'</w:t>
            </w:r>
            <w:r w:rsidR="00F15DD5" w:rsidRPr="00C42277">
              <w:rPr>
                <w:szCs w:val="22"/>
              </w:rPr>
              <w:t>Arabie s</w:t>
            </w:r>
            <w:r w:rsidRPr="00C42277">
              <w:rPr>
                <w:szCs w:val="22"/>
              </w:rPr>
              <w:t>aoudite</w:t>
            </w:r>
          </w:p>
        </w:tc>
        <w:tc>
          <w:tcPr>
            <w:tcW w:w="947" w:type="pct"/>
          </w:tcPr>
          <w:p w:rsidR="00AB57E0" w:rsidRPr="00C42277" w:rsidRDefault="00F31C2A" w:rsidP="00AB57E0">
            <w:pPr>
              <w:spacing w:after="120"/>
              <w:jc w:val="center"/>
            </w:pPr>
            <w:r w:rsidRPr="00C42277">
              <w:t>–</w:t>
            </w:r>
          </w:p>
        </w:tc>
      </w:tr>
      <w:tr w:rsidR="00AB57E0" w:rsidRPr="00C42277" w:rsidTr="001963ED">
        <w:tc>
          <w:tcPr>
            <w:tcW w:w="266" w:type="pct"/>
          </w:tcPr>
          <w:p w:rsidR="00AB57E0" w:rsidRPr="00C42277" w:rsidRDefault="00AB57E0" w:rsidP="00AB57E0">
            <w:pPr>
              <w:spacing w:after="120"/>
              <w:ind w:left="567" w:hanging="567"/>
            </w:pPr>
            <w:r w:rsidRPr="00C42277">
              <w:t>2</w:t>
            </w:r>
          </w:p>
        </w:tc>
        <w:tc>
          <w:tcPr>
            <w:tcW w:w="3787" w:type="pct"/>
          </w:tcPr>
          <w:p w:rsidR="00AB57E0" w:rsidRPr="00C42277" w:rsidRDefault="000B7CA1" w:rsidP="000B7CA1">
            <w:pPr>
              <w:spacing w:after="120"/>
            </w:pPr>
            <w:r w:rsidRPr="00C42277">
              <w:rPr>
                <w:szCs w:val="18"/>
              </w:rPr>
              <w:t>Rapport du Président du Groupe de travail du Conseil sur la protection en ligne des enfants</w:t>
            </w:r>
          </w:p>
        </w:tc>
        <w:tc>
          <w:tcPr>
            <w:tcW w:w="947" w:type="pct"/>
          </w:tcPr>
          <w:p w:rsidR="00AB57E0" w:rsidRPr="00C42277" w:rsidRDefault="009F6207" w:rsidP="00AB57E0">
            <w:pPr>
              <w:spacing w:after="120"/>
              <w:jc w:val="center"/>
            </w:pPr>
            <w:hyperlink r:id="rId7" w:history="1">
              <w:r w:rsidR="00AB57E0" w:rsidRPr="00C42277">
                <w:rPr>
                  <w:rStyle w:val="Hyperlink"/>
                </w:rPr>
                <w:t>C17/15</w:t>
              </w:r>
            </w:hyperlink>
          </w:p>
        </w:tc>
      </w:tr>
      <w:tr w:rsidR="00AB57E0" w:rsidRPr="00C42277" w:rsidTr="001963ED">
        <w:tc>
          <w:tcPr>
            <w:tcW w:w="266" w:type="pct"/>
          </w:tcPr>
          <w:p w:rsidR="00AB57E0" w:rsidRPr="00C42277" w:rsidRDefault="00AB57E0" w:rsidP="00AB57E0">
            <w:pPr>
              <w:spacing w:after="120"/>
              <w:ind w:left="567" w:hanging="567"/>
            </w:pPr>
            <w:r w:rsidRPr="00C42277">
              <w:t>3</w:t>
            </w:r>
          </w:p>
        </w:tc>
        <w:tc>
          <w:tcPr>
            <w:tcW w:w="3787" w:type="pct"/>
          </w:tcPr>
          <w:p w:rsidR="00AB57E0" w:rsidRPr="00C42277" w:rsidRDefault="00777F99" w:rsidP="00AB57E0">
            <w:pPr>
              <w:spacing w:after="120"/>
            </w:pPr>
            <w:r w:rsidRPr="00C42277">
              <w:rPr>
                <w:szCs w:val="18"/>
              </w:rPr>
              <w:t>Journée mondiale des télécommunications et de la société de l'information</w:t>
            </w:r>
          </w:p>
        </w:tc>
        <w:tc>
          <w:tcPr>
            <w:tcW w:w="947" w:type="pct"/>
          </w:tcPr>
          <w:p w:rsidR="00AB57E0" w:rsidRPr="00C42277" w:rsidRDefault="009F6207" w:rsidP="00AB57E0">
            <w:pPr>
              <w:spacing w:after="120"/>
              <w:jc w:val="center"/>
            </w:pPr>
            <w:hyperlink r:id="rId8" w:history="1">
              <w:r w:rsidR="00AB57E0" w:rsidRPr="00C42277">
                <w:rPr>
                  <w:rStyle w:val="Hyperlink"/>
                </w:rPr>
                <w:t>C17/17</w:t>
              </w:r>
            </w:hyperlink>
          </w:p>
        </w:tc>
      </w:tr>
      <w:tr w:rsidR="00AB57E0" w:rsidRPr="00C42277" w:rsidTr="001963ED">
        <w:tc>
          <w:tcPr>
            <w:tcW w:w="266" w:type="pct"/>
          </w:tcPr>
          <w:p w:rsidR="00AB57E0" w:rsidRPr="00C42277" w:rsidRDefault="00AB57E0" w:rsidP="00AB57E0">
            <w:pPr>
              <w:spacing w:after="120"/>
              <w:ind w:left="567" w:hanging="567"/>
            </w:pPr>
            <w:r w:rsidRPr="00C42277">
              <w:t>4</w:t>
            </w:r>
          </w:p>
        </w:tc>
        <w:tc>
          <w:tcPr>
            <w:tcW w:w="3787" w:type="pct"/>
          </w:tcPr>
          <w:p w:rsidR="00AB57E0" w:rsidRPr="00C42277" w:rsidRDefault="007370F3" w:rsidP="007370F3">
            <w:r w:rsidRPr="00C42277">
              <w:t>Déclaration du Secrétaire, Ministère de l'information et de la communication, Népal</w:t>
            </w:r>
          </w:p>
        </w:tc>
        <w:tc>
          <w:tcPr>
            <w:tcW w:w="947" w:type="pct"/>
          </w:tcPr>
          <w:p w:rsidR="00AB57E0" w:rsidRPr="00C42277" w:rsidRDefault="00F31C2A" w:rsidP="00AB57E0">
            <w:pPr>
              <w:spacing w:after="120"/>
              <w:jc w:val="center"/>
            </w:pPr>
            <w:r w:rsidRPr="00C42277">
              <w:t>–</w:t>
            </w:r>
          </w:p>
        </w:tc>
      </w:tr>
      <w:tr w:rsidR="00AB57E0" w:rsidRPr="00C42277" w:rsidTr="001963ED">
        <w:tc>
          <w:tcPr>
            <w:tcW w:w="266" w:type="pct"/>
          </w:tcPr>
          <w:p w:rsidR="00AB57E0" w:rsidRPr="00C42277" w:rsidRDefault="00AB57E0" w:rsidP="00AB57E0">
            <w:pPr>
              <w:spacing w:after="120"/>
              <w:ind w:left="567" w:hanging="567"/>
            </w:pPr>
            <w:r w:rsidRPr="00C42277">
              <w:t>5</w:t>
            </w:r>
          </w:p>
        </w:tc>
        <w:tc>
          <w:tcPr>
            <w:tcW w:w="3787" w:type="pct"/>
          </w:tcPr>
          <w:p w:rsidR="00AB57E0" w:rsidRPr="00C42277" w:rsidRDefault="007370F3" w:rsidP="007370F3">
            <w:r w:rsidRPr="00C42277">
              <w:t>Activités de l'UIT relatives à l'Internet</w:t>
            </w:r>
          </w:p>
        </w:tc>
        <w:tc>
          <w:tcPr>
            <w:tcW w:w="947" w:type="pct"/>
          </w:tcPr>
          <w:p w:rsidR="00AB57E0" w:rsidRPr="00C42277" w:rsidRDefault="009F6207" w:rsidP="00AB57E0">
            <w:pPr>
              <w:spacing w:after="120"/>
              <w:jc w:val="center"/>
            </w:pPr>
            <w:hyperlink r:id="rId9" w:history="1">
              <w:r w:rsidR="00AB57E0" w:rsidRPr="00C42277">
                <w:rPr>
                  <w:rStyle w:val="Hyperlink"/>
                </w:rPr>
                <w:t>C17/33</w:t>
              </w:r>
            </w:hyperlink>
            <w:r w:rsidR="00AB57E0" w:rsidRPr="00C42277">
              <w:t xml:space="preserve">, </w:t>
            </w:r>
            <w:hyperlink r:id="rId10" w:history="1">
              <w:r w:rsidR="00AB57E0" w:rsidRPr="00C42277">
                <w:rPr>
                  <w:rStyle w:val="Hyperlink"/>
                </w:rPr>
                <w:t>C17/86</w:t>
              </w:r>
            </w:hyperlink>
          </w:p>
        </w:tc>
      </w:tr>
    </w:tbl>
    <w:p w:rsidR="00AB57E0" w:rsidRPr="00C42277" w:rsidRDefault="00AB57E0" w:rsidP="00AB57E0">
      <w:pPr>
        <w:tabs>
          <w:tab w:val="clear" w:pos="567"/>
          <w:tab w:val="clear" w:pos="1134"/>
          <w:tab w:val="clear" w:pos="1701"/>
          <w:tab w:val="clear" w:pos="2268"/>
          <w:tab w:val="clear" w:pos="2835"/>
        </w:tabs>
        <w:overflowPunct/>
        <w:autoSpaceDE/>
        <w:autoSpaceDN/>
        <w:adjustRightInd/>
        <w:spacing w:before="0"/>
        <w:textAlignment w:val="auto"/>
      </w:pPr>
      <w:r w:rsidRPr="00C42277">
        <w:br w:type="page"/>
      </w:r>
    </w:p>
    <w:p w:rsidR="00AB57E0" w:rsidRPr="009B7D02" w:rsidRDefault="00AB57E0" w:rsidP="009B7D02">
      <w:pPr>
        <w:pStyle w:val="Heading1"/>
        <w:tabs>
          <w:tab w:val="clear" w:pos="567"/>
          <w:tab w:val="clear" w:pos="1134"/>
          <w:tab w:val="clear" w:pos="1701"/>
          <w:tab w:val="clear" w:pos="2268"/>
          <w:tab w:val="clear" w:pos="2835"/>
        </w:tabs>
        <w:snapToGrid w:val="0"/>
        <w:spacing w:before="120" w:after="120"/>
        <w:ind w:left="709" w:hanging="709"/>
        <w:rPr>
          <w:bCs/>
          <w:sz w:val="24"/>
          <w:szCs w:val="24"/>
        </w:rPr>
      </w:pPr>
      <w:r w:rsidRPr="009B7D02">
        <w:rPr>
          <w:bCs/>
          <w:sz w:val="24"/>
          <w:szCs w:val="24"/>
        </w:rPr>
        <w:lastRenderedPageBreak/>
        <w:t>1</w:t>
      </w:r>
      <w:r w:rsidRPr="009B7D02">
        <w:rPr>
          <w:bCs/>
          <w:sz w:val="24"/>
          <w:szCs w:val="24"/>
        </w:rPr>
        <w:tab/>
      </w:r>
      <w:bookmarkStart w:id="8" w:name="lt_pId031"/>
      <w:r w:rsidRPr="009B7D02">
        <w:rPr>
          <w:sz w:val="24"/>
          <w:szCs w:val="24"/>
        </w:rPr>
        <w:t>Déclaration du Ministre des technologies de l'information et de la communication de</w:t>
      </w:r>
      <w:r w:rsidR="000B7CA1" w:rsidRPr="009B7D02">
        <w:rPr>
          <w:bCs/>
          <w:sz w:val="24"/>
          <w:szCs w:val="24"/>
        </w:rPr>
        <w:t xml:space="preserve"> </w:t>
      </w:r>
      <w:r w:rsidRPr="009B7D02">
        <w:rPr>
          <w:bCs/>
          <w:sz w:val="24"/>
          <w:szCs w:val="24"/>
        </w:rPr>
        <w:t>l</w:t>
      </w:r>
      <w:r w:rsidR="000B7CA1" w:rsidRPr="009B7D02">
        <w:rPr>
          <w:bCs/>
          <w:sz w:val="24"/>
          <w:szCs w:val="24"/>
        </w:rPr>
        <w:t>'</w:t>
      </w:r>
      <w:r w:rsidR="00F15DD5" w:rsidRPr="009B7D02">
        <w:rPr>
          <w:bCs/>
          <w:sz w:val="24"/>
          <w:szCs w:val="24"/>
        </w:rPr>
        <w:t>Arabie s</w:t>
      </w:r>
      <w:r w:rsidRPr="009B7D02">
        <w:rPr>
          <w:bCs/>
          <w:sz w:val="24"/>
          <w:szCs w:val="24"/>
        </w:rPr>
        <w:t>aoudite</w:t>
      </w:r>
      <w:bookmarkEnd w:id="8"/>
      <w:r w:rsidR="000B7CA1" w:rsidRPr="009B7D02">
        <w:rPr>
          <w:bCs/>
          <w:sz w:val="24"/>
          <w:szCs w:val="24"/>
        </w:rPr>
        <w:t xml:space="preserve"> </w:t>
      </w:r>
    </w:p>
    <w:p w:rsidR="00AB57E0" w:rsidRPr="009B7D02" w:rsidRDefault="00AB57E0" w:rsidP="009B7D02">
      <w:pPr>
        <w:tabs>
          <w:tab w:val="clear" w:pos="567"/>
          <w:tab w:val="clear" w:pos="1134"/>
          <w:tab w:val="clear" w:pos="1701"/>
          <w:tab w:val="clear" w:pos="2268"/>
          <w:tab w:val="clear" w:pos="2835"/>
        </w:tabs>
        <w:snapToGrid w:val="0"/>
        <w:spacing w:after="120"/>
        <w:rPr>
          <w:bCs/>
          <w:szCs w:val="24"/>
        </w:rPr>
      </w:pPr>
      <w:r w:rsidRPr="009B7D02">
        <w:rPr>
          <w:bCs/>
          <w:szCs w:val="24"/>
        </w:rPr>
        <w:t>1.1</w:t>
      </w:r>
      <w:r w:rsidRPr="009B7D02">
        <w:rPr>
          <w:bCs/>
          <w:szCs w:val="24"/>
        </w:rPr>
        <w:tab/>
      </w:r>
      <w:bookmarkStart w:id="9" w:name="lt_pId034"/>
      <w:r w:rsidRPr="009B7D02">
        <w:rPr>
          <w:bCs/>
          <w:szCs w:val="24"/>
        </w:rPr>
        <w:t>M.</w:t>
      </w:r>
      <w:r w:rsidR="000B7CA1" w:rsidRPr="009B7D02">
        <w:rPr>
          <w:bCs/>
          <w:szCs w:val="24"/>
        </w:rPr>
        <w:t xml:space="preserve"> </w:t>
      </w:r>
      <w:r w:rsidRPr="009B7D02">
        <w:rPr>
          <w:bCs/>
          <w:szCs w:val="24"/>
        </w:rPr>
        <w:t xml:space="preserve">Abdullah Amer Alsawaha, </w:t>
      </w:r>
      <w:r w:rsidRPr="009B7D02">
        <w:rPr>
          <w:color w:val="000000"/>
          <w:szCs w:val="24"/>
        </w:rPr>
        <w:t>Ministre des technologies de l'information et de la communication de</w:t>
      </w:r>
      <w:r w:rsidR="000B7CA1" w:rsidRPr="009B7D02">
        <w:rPr>
          <w:b/>
          <w:bCs/>
          <w:szCs w:val="24"/>
        </w:rPr>
        <w:t xml:space="preserve"> </w:t>
      </w:r>
      <w:r w:rsidRPr="009B7D02">
        <w:rPr>
          <w:szCs w:val="24"/>
        </w:rPr>
        <w:t>l</w:t>
      </w:r>
      <w:r w:rsidR="000B7CA1" w:rsidRPr="009B7D02">
        <w:rPr>
          <w:szCs w:val="24"/>
        </w:rPr>
        <w:t>'</w:t>
      </w:r>
      <w:r w:rsidR="00F15DD5" w:rsidRPr="009B7D02">
        <w:rPr>
          <w:szCs w:val="24"/>
        </w:rPr>
        <w:t>Arabie s</w:t>
      </w:r>
      <w:r w:rsidRPr="009B7D02">
        <w:rPr>
          <w:szCs w:val="24"/>
        </w:rPr>
        <w:t>aoudite</w:t>
      </w:r>
      <w:r w:rsidR="000B7CA1" w:rsidRPr="009B7D02">
        <w:rPr>
          <w:szCs w:val="24"/>
        </w:rPr>
        <w:t>,</w:t>
      </w:r>
      <w:r w:rsidRPr="009B7D02">
        <w:rPr>
          <w:b/>
          <w:bCs/>
          <w:szCs w:val="24"/>
        </w:rPr>
        <w:t xml:space="preserve"> </w:t>
      </w:r>
      <w:r w:rsidRPr="009B7D02">
        <w:rPr>
          <w:szCs w:val="24"/>
        </w:rPr>
        <w:t>prononce la déclaration reproduite à l</w:t>
      </w:r>
      <w:r w:rsidR="000B7CA1" w:rsidRPr="009B7D02">
        <w:rPr>
          <w:szCs w:val="24"/>
        </w:rPr>
        <w:t>'</w:t>
      </w:r>
      <w:r w:rsidRPr="009B7D02">
        <w:rPr>
          <w:szCs w:val="24"/>
        </w:rPr>
        <w:t xml:space="preserve">adresse </w:t>
      </w:r>
      <w:proofErr w:type="gramStart"/>
      <w:r w:rsidRPr="009B7D02">
        <w:rPr>
          <w:szCs w:val="24"/>
        </w:rPr>
        <w:t>suivante</w:t>
      </w:r>
      <w:r w:rsidR="000B7CA1" w:rsidRPr="009B7D02">
        <w:rPr>
          <w:szCs w:val="24"/>
        </w:rPr>
        <w:t>:</w:t>
      </w:r>
      <w:bookmarkStart w:id="10" w:name="lt_pId035"/>
      <w:bookmarkEnd w:id="9"/>
      <w:proofErr w:type="gramEnd"/>
      <w:r w:rsidR="00F15DD5" w:rsidRPr="009B7D02">
        <w:rPr>
          <w:szCs w:val="24"/>
        </w:rPr>
        <w:t xml:space="preserve"> </w:t>
      </w:r>
      <w:bookmarkEnd w:id="10"/>
      <w:r w:rsidR="00E517DF" w:rsidRPr="009B7D02">
        <w:rPr>
          <w:bCs/>
          <w:szCs w:val="24"/>
        </w:rPr>
        <w:fldChar w:fldCharType="begin"/>
      </w:r>
      <w:r w:rsidR="009F6207">
        <w:rPr>
          <w:bCs/>
          <w:szCs w:val="24"/>
        </w:rPr>
        <w:instrText>HYPERLINK "http://www.itu.int/en/council/2017/ties/Documents/Saudi-Arabia-e.pdf"</w:instrText>
      </w:r>
      <w:r w:rsidR="009F6207" w:rsidRPr="009B7D02">
        <w:rPr>
          <w:bCs/>
          <w:szCs w:val="24"/>
        </w:rPr>
      </w:r>
      <w:r w:rsidR="00E517DF" w:rsidRPr="009B7D02">
        <w:rPr>
          <w:bCs/>
          <w:szCs w:val="24"/>
        </w:rPr>
        <w:fldChar w:fldCharType="separate"/>
      </w:r>
      <w:r w:rsidR="00E517DF" w:rsidRPr="009B7D02">
        <w:rPr>
          <w:rStyle w:val="Hyperlink"/>
          <w:bCs/>
          <w:szCs w:val="24"/>
        </w:rPr>
        <w:t>http://www.itu.int/en/cou</w:t>
      </w:r>
      <w:r w:rsidR="00E517DF" w:rsidRPr="009B7D02">
        <w:rPr>
          <w:rStyle w:val="Hyperlink"/>
          <w:bCs/>
          <w:szCs w:val="24"/>
        </w:rPr>
        <w:t>n</w:t>
      </w:r>
      <w:r w:rsidR="00E517DF" w:rsidRPr="009B7D02">
        <w:rPr>
          <w:rStyle w:val="Hyperlink"/>
          <w:bCs/>
          <w:szCs w:val="24"/>
        </w:rPr>
        <w:t>cil/2017/ties/Documents/Saudi-Arabia-e.pdf</w:t>
      </w:r>
      <w:r w:rsidR="00E517DF" w:rsidRPr="009B7D02">
        <w:rPr>
          <w:bCs/>
          <w:szCs w:val="24"/>
        </w:rPr>
        <w:fldChar w:fldCharType="end"/>
      </w:r>
      <w:r w:rsidR="00F15DD5" w:rsidRPr="009B7D02">
        <w:rPr>
          <w:szCs w:val="24"/>
        </w:rPr>
        <w:t>.</w:t>
      </w:r>
    </w:p>
    <w:p w:rsidR="00AB57E0" w:rsidRPr="009B7D02" w:rsidRDefault="00AB57E0" w:rsidP="009B7D02">
      <w:pPr>
        <w:pStyle w:val="Heading1"/>
        <w:tabs>
          <w:tab w:val="clear" w:pos="567"/>
          <w:tab w:val="clear" w:pos="1134"/>
          <w:tab w:val="clear" w:pos="1701"/>
          <w:tab w:val="clear" w:pos="2268"/>
          <w:tab w:val="clear" w:pos="2835"/>
        </w:tabs>
        <w:snapToGrid w:val="0"/>
        <w:spacing w:before="360" w:after="120"/>
        <w:ind w:left="709" w:hanging="709"/>
        <w:rPr>
          <w:bCs/>
          <w:sz w:val="24"/>
          <w:szCs w:val="24"/>
        </w:rPr>
      </w:pPr>
      <w:r w:rsidRPr="009B7D02">
        <w:rPr>
          <w:bCs/>
          <w:sz w:val="24"/>
          <w:szCs w:val="24"/>
        </w:rPr>
        <w:t>2</w:t>
      </w:r>
      <w:r w:rsidRPr="009B7D02">
        <w:rPr>
          <w:bCs/>
          <w:sz w:val="24"/>
          <w:szCs w:val="24"/>
        </w:rPr>
        <w:tab/>
      </w:r>
      <w:bookmarkStart w:id="11" w:name="lt_pId037"/>
      <w:r w:rsidRPr="009B7D02">
        <w:rPr>
          <w:sz w:val="24"/>
          <w:szCs w:val="24"/>
        </w:rPr>
        <w:t xml:space="preserve">Rapport du Président du Groupe de travail du Conseil sur la protection en ligne des enfants </w:t>
      </w:r>
      <w:r w:rsidRPr="009B7D02">
        <w:rPr>
          <w:bCs/>
          <w:sz w:val="24"/>
          <w:szCs w:val="24"/>
        </w:rPr>
        <w:t xml:space="preserve">(Document </w:t>
      </w:r>
      <w:hyperlink r:id="rId11" w:history="1">
        <w:r w:rsidRPr="009B7D02">
          <w:rPr>
            <w:rStyle w:val="Hyperlink"/>
            <w:bCs/>
            <w:sz w:val="24"/>
            <w:szCs w:val="24"/>
          </w:rPr>
          <w:t>C17/15</w:t>
        </w:r>
      </w:hyperlink>
      <w:r w:rsidRPr="009B7D02">
        <w:rPr>
          <w:bCs/>
          <w:sz w:val="24"/>
          <w:szCs w:val="24"/>
        </w:rPr>
        <w:t>)</w:t>
      </w:r>
      <w:bookmarkEnd w:id="11"/>
    </w:p>
    <w:p w:rsidR="00AB57E0" w:rsidRPr="009B7D02" w:rsidRDefault="00AB57E0" w:rsidP="009B7D02">
      <w:pPr>
        <w:tabs>
          <w:tab w:val="clear" w:pos="567"/>
          <w:tab w:val="clear" w:pos="1134"/>
          <w:tab w:val="clear" w:pos="1701"/>
          <w:tab w:val="clear" w:pos="2268"/>
          <w:tab w:val="clear" w:pos="2835"/>
        </w:tabs>
        <w:snapToGrid w:val="0"/>
        <w:spacing w:after="120"/>
        <w:rPr>
          <w:szCs w:val="24"/>
        </w:rPr>
      </w:pPr>
      <w:r w:rsidRPr="009B7D02">
        <w:rPr>
          <w:szCs w:val="24"/>
        </w:rPr>
        <w:t>2.1</w:t>
      </w:r>
      <w:r w:rsidRPr="009B7D02">
        <w:rPr>
          <w:szCs w:val="24"/>
        </w:rPr>
        <w:tab/>
      </w:r>
      <w:bookmarkStart w:id="12" w:name="lt_pId039"/>
      <w:r w:rsidRPr="009B7D02">
        <w:rPr>
          <w:szCs w:val="24"/>
        </w:rPr>
        <w:t>L</w:t>
      </w:r>
      <w:r w:rsidR="000B7CA1" w:rsidRPr="009B7D02">
        <w:rPr>
          <w:szCs w:val="24"/>
        </w:rPr>
        <w:t>'</w:t>
      </w:r>
      <w:r w:rsidRPr="009B7D02">
        <w:rPr>
          <w:szCs w:val="24"/>
        </w:rPr>
        <w:t>ancien Vice-Président du Groupe de travail du Conseil sur la protection en ligne des enfants présente le</w:t>
      </w:r>
      <w:r w:rsidR="000B7CA1" w:rsidRPr="009B7D02">
        <w:rPr>
          <w:szCs w:val="24"/>
        </w:rPr>
        <w:t xml:space="preserve"> </w:t>
      </w:r>
      <w:r w:rsidRPr="009B7D02">
        <w:rPr>
          <w:szCs w:val="24"/>
        </w:rPr>
        <w:t>Document C17/15.</w:t>
      </w:r>
      <w:bookmarkEnd w:id="12"/>
    </w:p>
    <w:p w:rsidR="00AB57E0" w:rsidRPr="009B7D02" w:rsidRDefault="00AB57E0" w:rsidP="009B7D02">
      <w:pPr>
        <w:tabs>
          <w:tab w:val="clear" w:pos="567"/>
          <w:tab w:val="clear" w:pos="1134"/>
          <w:tab w:val="clear" w:pos="1701"/>
          <w:tab w:val="clear" w:pos="2268"/>
          <w:tab w:val="clear" w:pos="2835"/>
        </w:tabs>
        <w:snapToGrid w:val="0"/>
        <w:spacing w:after="120"/>
        <w:rPr>
          <w:szCs w:val="24"/>
        </w:rPr>
      </w:pPr>
      <w:r w:rsidRPr="009B7D02">
        <w:rPr>
          <w:szCs w:val="24"/>
        </w:rPr>
        <w:t>2.2</w:t>
      </w:r>
      <w:r w:rsidRPr="009B7D02">
        <w:rPr>
          <w:szCs w:val="24"/>
        </w:rPr>
        <w:tab/>
      </w:r>
      <w:bookmarkStart w:id="13" w:name="lt_pId041"/>
      <w:r w:rsidRPr="009B7D02">
        <w:rPr>
          <w:szCs w:val="24"/>
        </w:rPr>
        <w:t>Les</w:t>
      </w:r>
      <w:r w:rsidR="000B7CA1" w:rsidRPr="009B7D02">
        <w:rPr>
          <w:szCs w:val="24"/>
        </w:rPr>
        <w:t xml:space="preserve"> </w:t>
      </w:r>
      <w:r w:rsidRPr="009B7D02">
        <w:rPr>
          <w:szCs w:val="24"/>
        </w:rPr>
        <w:t>conseillers remercient le Groupe de travail</w:t>
      </w:r>
      <w:r w:rsidR="000B7CA1" w:rsidRPr="009B7D02">
        <w:rPr>
          <w:szCs w:val="24"/>
        </w:rPr>
        <w:t xml:space="preserve"> </w:t>
      </w:r>
      <w:r w:rsidRPr="009B7D02">
        <w:rPr>
          <w:szCs w:val="24"/>
        </w:rPr>
        <w:t>pour le travail inlassable qu</w:t>
      </w:r>
      <w:r w:rsidR="000B7CA1" w:rsidRPr="009B7D02">
        <w:rPr>
          <w:szCs w:val="24"/>
        </w:rPr>
        <w:t>'</w:t>
      </w:r>
      <w:r w:rsidRPr="009B7D02">
        <w:rPr>
          <w:szCs w:val="24"/>
        </w:rPr>
        <w:t>il a accompli sur ce que les gouvernements considèrent comme</w:t>
      </w:r>
      <w:bookmarkStart w:id="14" w:name="_GoBack"/>
      <w:bookmarkEnd w:id="14"/>
      <w:r w:rsidRPr="009B7D02">
        <w:rPr>
          <w:szCs w:val="24"/>
        </w:rPr>
        <w:t xml:space="preserve"> une question cruciale. Certains conseillers soulignent les mesures prises dans leur pays </w:t>
      </w:r>
      <w:r w:rsidR="007F3DDE" w:rsidRPr="009B7D02">
        <w:rPr>
          <w:szCs w:val="24"/>
        </w:rPr>
        <w:t>en vue de</w:t>
      </w:r>
      <w:r w:rsidRPr="009B7D02">
        <w:rPr>
          <w:szCs w:val="24"/>
        </w:rPr>
        <w:t xml:space="preserve"> protéger les enfants contre</w:t>
      </w:r>
      <w:r w:rsidR="000B7CA1" w:rsidRPr="009B7D02">
        <w:rPr>
          <w:szCs w:val="24"/>
        </w:rPr>
        <w:t xml:space="preserve"> </w:t>
      </w:r>
      <w:r w:rsidRPr="009B7D02">
        <w:rPr>
          <w:szCs w:val="24"/>
        </w:rPr>
        <w:t>la</w:t>
      </w:r>
      <w:r w:rsidR="000B7CA1" w:rsidRPr="009B7D02">
        <w:rPr>
          <w:szCs w:val="24"/>
        </w:rPr>
        <w:t xml:space="preserve"> </w:t>
      </w:r>
      <w:r w:rsidRPr="009B7D02">
        <w:rPr>
          <w:szCs w:val="24"/>
        </w:rPr>
        <w:t>violence sexuelle et</w:t>
      </w:r>
      <w:r w:rsidR="000B7CA1" w:rsidRPr="009B7D02">
        <w:rPr>
          <w:szCs w:val="24"/>
        </w:rPr>
        <w:t xml:space="preserve"> </w:t>
      </w:r>
      <w:r w:rsidRPr="009B7D02">
        <w:rPr>
          <w:szCs w:val="24"/>
        </w:rPr>
        <w:t xml:space="preserve">l'exploitation sexuelle en ligne et </w:t>
      </w:r>
      <w:r w:rsidR="007F3DDE" w:rsidRPr="009B7D02">
        <w:rPr>
          <w:szCs w:val="24"/>
        </w:rPr>
        <w:t>d'</w:t>
      </w:r>
      <w:r w:rsidRPr="009B7D02">
        <w:rPr>
          <w:szCs w:val="24"/>
        </w:rPr>
        <w:t>encourager une sensibilis</w:t>
      </w:r>
      <w:r w:rsidR="007F3DDE" w:rsidRPr="009B7D02">
        <w:rPr>
          <w:szCs w:val="24"/>
        </w:rPr>
        <w:t>ation accrue au problème. Deux c</w:t>
      </w:r>
      <w:r w:rsidRPr="009B7D02">
        <w:rPr>
          <w:szCs w:val="24"/>
        </w:rPr>
        <w:t xml:space="preserve">onseillers indiquent que la consultation des jeunes en ligne devrait être menée dans les six langues officielles des Nations </w:t>
      </w:r>
      <w:r w:rsidR="007F3DDE" w:rsidRPr="009B7D02">
        <w:rPr>
          <w:szCs w:val="24"/>
        </w:rPr>
        <w:t>U</w:t>
      </w:r>
      <w:r w:rsidRPr="009B7D02">
        <w:rPr>
          <w:szCs w:val="24"/>
        </w:rPr>
        <w:t>nies, afin d</w:t>
      </w:r>
      <w:r w:rsidR="000B7CA1" w:rsidRPr="009B7D02">
        <w:rPr>
          <w:szCs w:val="24"/>
        </w:rPr>
        <w:t>'</w:t>
      </w:r>
      <w:r w:rsidRPr="009B7D02">
        <w:rPr>
          <w:szCs w:val="24"/>
        </w:rPr>
        <w:t>encourager un maximum de personnes à répondre</w:t>
      </w:r>
      <w:bookmarkEnd w:id="13"/>
      <w:r w:rsidR="000B7CA1" w:rsidRPr="009B7D02">
        <w:rPr>
          <w:szCs w:val="24"/>
        </w:rPr>
        <w:t>.</w:t>
      </w:r>
      <w:r w:rsidRPr="009B7D02">
        <w:rPr>
          <w:szCs w:val="24"/>
        </w:rPr>
        <w:t xml:space="preserve"> </w:t>
      </w:r>
      <w:r w:rsidR="007F3DDE" w:rsidRPr="009B7D02">
        <w:rPr>
          <w:szCs w:val="24"/>
        </w:rPr>
        <w:t>Des c</w:t>
      </w:r>
      <w:r w:rsidRPr="009B7D02">
        <w:rPr>
          <w:szCs w:val="24"/>
        </w:rPr>
        <w:t xml:space="preserve">onseillers insistent sur la nécessité de collaborer avec des organisations internationales, dans le </w:t>
      </w:r>
      <w:r w:rsidR="007F3DDE" w:rsidRPr="009B7D02">
        <w:rPr>
          <w:szCs w:val="24"/>
        </w:rPr>
        <w:t>cadre du système des Nations U</w:t>
      </w:r>
      <w:r w:rsidRPr="009B7D02">
        <w:rPr>
          <w:szCs w:val="24"/>
        </w:rPr>
        <w:t>nies et en dehors de ce système, en particulier l</w:t>
      </w:r>
      <w:r w:rsidR="000B7CA1" w:rsidRPr="009B7D02">
        <w:rPr>
          <w:szCs w:val="24"/>
        </w:rPr>
        <w:t>'</w:t>
      </w:r>
      <w:r w:rsidRPr="009B7D02">
        <w:rPr>
          <w:szCs w:val="24"/>
        </w:rPr>
        <w:t>U</w:t>
      </w:r>
      <w:r w:rsidR="007F3DDE" w:rsidRPr="009B7D02">
        <w:rPr>
          <w:szCs w:val="24"/>
        </w:rPr>
        <w:t>NICEF</w:t>
      </w:r>
      <w:r w:rsidRPr="009B7D02">
        <w:rPr>
          <w:szCs w:val="24"/>
        </w:rPr>
        <w:t xml:space="preserve"> et l</w:t>
      </w:r>
      <w:r w:rsidR="000B7CA1" w:rsidRPr="009B7D02">
        <w:rPr>
          <w:szCs w:val="24"/>
        </w:rPr>
        <w:t>'</w:t>
      </w:r>
      <w:r w:rsidRPr="009B7D02">
        <w:rPr>
          <w:szCs w:val="24"/>
        </w:rPr>
        <w:t>U</w:t>
      </w:r>
      <w:r w:rsidR="007F3DDE" w:rsidRPr="009B7D02">
        <w:rPr>
          <w:szCs w:val="24"/>
        </w:rPr>
        <w:t>NESCO</w:t>
      </w:r>
      <w:r w:rsidRPr="009B7D02">
        <w:rPr>
          <w:szCs w:val="24"/>
        </w:rPr>
        <w:t>, afin de tirer parti de leurs programmes et de l</w:t>
      </w:r>
      <w:r w:rsidR="000B7CA1" w:rsidRPr="009B7D02">
        <w:rPr>
          <w:szCs w:val="24"/>
        </w:rPr>
        <w:t>'</w:t>
      </w:r>
      <w:r w:rsidRPr="009B7D02">
        <w:rPr>
          <w:szCs w:val="24"/>
        </w:rPr>
        <w:t xml:space="preserve">échange de </w:t>
      </w:r>
      <w:r w:rsidR="007F3DDE" w:rsidRPr="009B7D02">
        <w:rPr>
          <w:szCs w:val="24"/>
        </w:rPr>
        <w:t xml:space="preserve">leurs </w:t>
      </w:r>
      <w:r w:rsidRPr="009B7D02">
        <w:rPr>
          <w:szCs w:val="24"/>
        </w:rPr>
        <w:t>données d</w:t>
      </w:r>
      <w:r w:rsidR="000B7CA1" w:rsidRPr="009B7D02">
        <w:rPr>
          <w:szCs w:val="24"/>
        </w:rPr>
        <w:t>'</w:t>
      </w:r>
      <w:r w:rsidRPr="009B7D02">
        <w:rPr>
          <w:szCs w:val="24"/>
        </w:rPr>
        <w:t xml:space="preserve">expérience. Ils </w:t>
      </w:r>
      <w:r w:rsidR="007F3DDE" w:rsidRPr="009B7D02">
        <w:rPr>
          <w:szCs w:val="24"/>
        </w:rPr>
        <w:t>mett</w:t>
      </w:r>
      <w:r w:rsidRPr="009B7D02">
        <w:rPr>
          <w:szCs w:val="24"/>
        </w:rPr>
        <w:t xml:space="preserve">ent également </w:t>
      </w:r>
      <w:r w:rsidR="007F3DDE" w:rsidRPr="009B7D02">
        <w:rPr>
          <w:szCs w:val="24"/>
        </w:rPr>
        <w:t xml:space="preserve">l'accent sur </w:t>
      </w:r>
      <w:r w:rsidRPr="009B7D02">
        <w:rPr>
          <w:szCs w:val="24"/>
        </w:rPr>
        <w:t>la nécessité d</w:t>
      </w:r>
      <w:r w:rsidR="000B7CA1" w:rsidRPr="009B7D02">
        <w:rPr>
          <w:szCs w:val="24"/>
        </w:rPr>
        <w:t>'</w:t>
      </w:r>
      <w:r w:rsidRPr="009B7D02">
        <w:rPr>
          <w:szCs w:val="24"/>
        </w:rPr>
        <w:t xml:space="preserve">inviter un large </w:t>
      </w:r>
      <w:r w:rsidR="007F3DDE" w:rsidRPr="009B7D02">
        <w:rPr>
          <w:szCs w:val="24"/>
        </w:rPr>
        <w:t>éventail</w:t>
      </w:r>
      <w:r w:rsidRPr="009B7D02">
        <w:rPr>
          <w:szCs w:val="24"/>
        </w:rPr>
        <w:t xml:space="preserve"> de parties prenantes à rechercher des solutions, qu</w:t>
      </w:r>
      <w:r w:rsidR="000B7CA1" w:rsidRPr="009B7D02">
        <w:rPr>
          <w:szCs w:val="24"/>
        </w:rPr>
        <w:t>'</w:t>
      </w:r>
      <w:r w:rsidRPr="009B7D02">
        <w:rPr>
          <w:szCs w:val="24"/>
        </w:rPr>
        <w:t>il s</w:t>
      </w:r>
      <w:r w:rsidR="000B7CA1" w:rsidRPr="009B7D02">
        <w:rPr>
          <w:szCs w:val="24"/>
        </w:rPr>
        <w:t>'</w:t>
      </w:r>
      <w:r w:rsidRPr="009B7D02">
        <w:rPr>
          <w:szCs w:val="24"/>
        </w:rPr>
        <w:t xml:space="preserve">agisse des fournisseurs de services, des établissements scolaires, </w:t>
      </w:r>
      <w:r w:rsidR="007F3DDE" w:rsidRPr="009B7D02">
        <w:rPr>
          <w:szCs w:val="24"/>
        </w:rPr>
        <w:t xml:space="preserve">ou </w:t>
      </w:r>
      <w:r w:rsidRPr="009B7D02">
        <w:rPr>
          <w:szCs w:val="24"/>
        </w:rPr>
        <w:t>des parents</w:t>
      </w:r>
      <w:r w:rsidR="007F3DDE" w:rsidRPr="009B7D02">
        <w:rPr>
          <w:szCs w:val="24"/>
        </w:rPr>
        <w:t xml:space="preserve"> –</w:t>
      </w:r>
      <w:r w:rsidRPr="009B7D02">
        <w:rPr>
          <w:szCs w:val="24"/>
        </w:rPr>
        <w:t xml:space="preserve"> qui, bien souvent, ne sont pas aussi rompus aux technologies que leurs enfants</w:t>
      </w:r>
      <w:r w:rsidR="007F3DDE" w:rsidRPr="009B7D02">
        <w:rPr>
          <w:szCs w:val="24"/>
        </w:rPr>
        <w:t xml:space="preserve"> –</w:t>
      </w:r>
      <w:r w:rsidRPr="009B7D02">
        <w:rPr>
          <w:szCs w:val="24"/>
        </w:rPr>
        <w:t xml:space="preserve"> sans parler des jeunes enfants eux-mêmes, d</w:t>
      </w:r>
      <w:r w:rsidR="007F3DDE" w:rsidRPr="009B7D02">
        <w:rPr>
          <w:szCs w:val="24"/>
        </w:rPr>
        <w:t>ont un nombre impressionnant a</w:t>
      </w:r>
      <w:r w:rsidRPr="009B7D02">
        <w:rPr>
          <w:szCs w:val="24"/>
        </w:rPr>
        <w:t xml:space="preserve"> fourni</w:t>
      </w:r>
      <w:r w:rsidR="000B7CA1" w:rsidRPr="009B7D02">
        <w:rPr>
          <w:szCs w:val="24"/>
        </w:rPr>
        <w:t xml:space="preserve"> </w:t>
      </w:r>
      <w:r w:rsidRPr="009B7D02">
        <w:rPr>
          <w:szCs w:val="24"/>
        </w:rPr>
        <w:t xml:space="preserve">des </w:t>
      </w:r>
      <w:r w:rsidR="007F3DDE" w:rsidRPr="009B7D02">
        <w:rPr>
          <w:szCs w:val="24"/>
        </w:rPr>
        <w:t>élément</w:t>
      </w:r>
      <w:r w:rsidRPr="009B7D02">
        <w:rPr>
          <w:szCs w:val="24"/>
        </w:rPr>
        <w:t xml:space="preserve">s </w:t>
      </w:r>
      <w:r w:rsidR="007F3DDE" w:rsidRPr="009B7D02">
        <w:rPr>
          <w:szCs w:val="24"/>
        </w:rPr>
        <w:t xml:space="preserve">d'information </w:t>
      </w:r>
      <w:r w:rsidRPr="009B7D02">
        <w:rPr>
          <w:szCs w:val="24"/>
        </w:rPr>
        <w:t>intéressants en réponse au questionnaire.</w:t>
      </w:r>
      <w:bookmarkStart w:id="15" w:name="lt_pId045"/>
      <w:r w:rsidR="007F3DDE" w:rsidRPr="009B7D02">
        <w:rPr>
          <w:szCs w:val="24"/>
        </w:rPr>
        <w:t xml:space="preserve"> Un c</w:t>
      </w:r>
      <w:r w:rsidRPr="009B7D02">
        <w:rPr>
          <w:szCs w:val="24"/>
        </w:rPr>
        <w:t>onseiller se félicit</w:t>
      </w:r>
      <w:r w:rsidR="007F3DDE" w:rsidRPr="009B7D02">
        <w:rPr>
          <w:szCs w:val="24"/>
        </w:rPr>
        <w:t>e</w:t>
      </w:r>
      <w:r w:rsidRPr="009B7D02">
        <w:rPr>
          <w:szCs w:val="24"/>
        </w:rPr>
        <w:t xml:space="preserve"> des quatre séries de lignes directrices </w:t>
      </w:r>
      <w:r w:rsidR="007F3DDE" w:rsidRPr="009B7D02">
        <w:rPr>
          <w:szCs w:val="24"/>
        </w:rPr>
        <w:t>établies</w:t>
      </w:r>
      <w:r w:rsidRPr="009B7D02">
        <w:rPr>
          <w:szCs w:val="24"/>
        </w:rPr>
        <w:t xml:space="preserve"> par l</w:t>
      </w:r>
      <w:r w:rsidR="000B7CA1" w:rsidRPr="009B7D02">
        <w:rPr>
          <w:szCs w:val="24"/>
        </w:rPr>
        <w:t>'</w:t>
      </w:r>
      <w:r w:rsidRPr="009B7D02">
        <w:rPr>
          <w:szCs w:val="24"/>
        </w:rPr>
        <w:t>UIT en ce qui concerne la protection en ligne des enfants, à l</w:t>
      </w:r>
      <w:r w:rsidR="000B7CA1" w:rsidRPr="009B7D02">
        <w:rPr>
          <w:szCs w:val="24"/>
        </w:rPr>
        <w:t>'</w:t>
      </w:r>
      <w:r w:rsidRPr="009B7D02">
        <w:rPr>
          <w:szCs w:val="24"/>
        </w:rPr>
        <w:t>intention des enfants, des parents et des éducateurs, des professionnels du sect</w:t>
      </w:r>
      <w:r w:rsidR="007F3DDE" w:rsidRPr="009B7D02">
        <w:rPr>
          <w:szCs w:val="24"/>
        </w:rPr>
        <w:t xml:space="preserve">eur et des décideurs. Un autre conseiller </w:t>
      </w:r>
      <w:r w:rsidRPr="009B7D02">
        <w:rPr>
          <w:szCs w:val="24"/>
        </w:rPr>
        <w:t>exhort</w:t>
      </w:r>
      <w:r w:rsidR="007F3DDE" w:rsidRPr="009B7D02">
        <w:rPr>
          <w:szCs w:val="24"/>
        </w:rPr>
        <w:t>e</w:t>
      </w:r>
      <w:r w:rsidRPr="009B7D02">
        <w:rPr>
          <w:szCs w:val="24"/>
        </w:rPr>
        <w:t xml:space="preserve"> l</w:t>
      </w:r>
      <w:r w:rsidR="000B7CA1" w:rsidRPr="009B7D02">
        <w:rPr>
          <w:szCs w:val="24"/>
        </w:rPr>
        <w:t>'</w:t>
      </w:r>
      <w:r w:rsidRPr="009B7D02">
        <w:rPr>
          <w:szCs w:val="24"/>
        </w:rPr>
        <w:t>UIT à continuer d</w:t>
      </w:r>
      <w:r w:rsidR="000B7CA1" w:rsidRPr="009B7D02">
        <w:rPr>
          <w:szCs w:val="24"/>
        </w:rPr>
        <w:t>'</w:t>
      </w:r>
      <w:r w:rsidRPr="009B7D02">
        <w:rPr>
          <w:szCs w:val="24"/>
        </w:rPr>
        <w:t xml:space="preserve">élaborer des indicateurs sur les bonnes pratiques, pour diffusion aux </w:t>
      </w:r>
      <w:r w:rsidR="000B7CA1" w:rsidRPr="009B7D02">
        <w:rPr>
          <w:szCs w:val="24"/>
        </w:rPr>
        <w:t>E</w:t>
      </w:r>
      <w:r w:rsidRPr="009B7D02">
        <w:rPr>
          <w:szCs w:val="24"/>
        </w:rPr>
        <w:t>tats Membres.</w:t>
      </w:r>
      <w:bookmarkEnd w:id="15"/>
    </w:p>
    <w:p w:rsidR="00AB57E0" w:rsidRPr="009B7D02" w:rsidRDefault="00AB57E0" w:rsidP="009B7D02">
      <w:pPr>
        <w:tabs>
          <w:tab w:val="clear" w:pos="567"/>
          <w:tab w:val="clear" w:pos="1134"/>
          <w:tab w:val="clear" w:pos="1701"/>
          <w:tab w:val="clear" w:pos="2268"/>
          <w:tab w:val="clear" w:pos="2835"/>
        </w:tabs>
        <w:snapToGrid w:val="0"/>
        <w:spacing w:after="120"/>
        <w:rPr>
          <w:szCs w:val="24"/>
        </w:rPr>
      </w:pPr>
      <w:r w:rsidRPr="009B7D02">
        <w:rPr>
          <w:szCs w:val="24"/>
        </w:rPr>
        <w:t>2.3</w:t>
      </w:r>
      <w:r w:rsidRPr="009B7D02">
        <w:rPr>
          <w:szCs w:val="24"/>
        </w:rPr>
        <w:tab/>
      </w:r>
      <w:bookmarkStart w:id="16" w:name="lt_pId049"/>
      <w:r w:rsidR="007F3DDE" w:rsidRPr="009B7D02">
        <w:rPr>
          <w:szCs w:val="24"/>
        </w:rPr>
        <w:t>U</w:t>
      </w:r>
      <w:r w:rsidRPr="009B7D02">
        <w:rPr>
          <w:szCs w:val="24"/>
        </w:rPr>
        <w:t>n conseill</w:t>
      </w:r>
      <w:r w:rsidR="007F3DDE" w:rsidRPr="009B7D02">
        <w:rPr>
          <w:szCs w:val="24"/>
        </w:rPr>
        <w:t xml:space="preserve">er suggère </w:t>
      </w:r>
      <w:r w:rsidRPr="009B7D02">
        <w:rPr>
          <w:szCs w:val="24"/>
        </w:rPr>
        <w:t>d</w:t>
      </w:r>
      <w:r w:rsidR="000B7CA1" w:rsidRPr="009B7D02">
        <w:rPr>
          <w:szCs w:val="24"/>
        </w:rPr>
        <w:t>'</w:t>
      </w:r>
      <w:r w:rsidR="007F3DDE" w:rsidRPr="009B7D02">
        <w:rPr>
          <w:szCs w:val="24"/>
        </w:rPr>
        <w:t>élargir le mandat du Groupe de travail</w:t>
      </w:r>
      <w:r w:rsidRPr="009B7D02">
        <w:rPr>
          <w:szCs w:val="24"/>
        </w:rPr>
        <w:t xml:space="preserve"> pour que celui-ci englobe les activités </w:t>
      </w:r>
      <w:r w:rsidR="007F3DDE" w:rsidRPr="009B7D02">
        <w:rPr>
          <w:szCs w:val="24"/>
        </w:rPr>
        <w:t>délictueuses</w:t>
      </w:r>
      <w:r w:rsidRPr="009B7D02">
        <w:rPr>
          <w:szCs w:val="24"/>
        </w:rPr>
        <w:t>, compte tenu du nombre de transactions qui ont lieu en ligne. U</w:t>
      </w:r>
      <w:r w:rsidR="007F3DDE" w:rsidRPr="009B7D02">
        <w:rPr>
          <w:szCs w:val="24"/>
        </w:rPr>
        <w:t>n autre conseiller suggère</w:t>
      </w:r>
      <w:r w:rsidRPr="009B7D02">
        <w:rPr>
          <w:szCs w:val="24"/>
        </w:rPr>
        <w:t xml:space="preserve"> que le mandat englobe également les questions relatives à l'addiction</w:t>
      </w:r>
      <w:r w:rsidR="007F3DDE" w:rsidRPr="009B7D02">
        <w:rPr>
          <w:szCs w:val="24"/>
        </w:rPr>
        <w:t>.</w:t>
      </w:r>
      <w:bookmarkEnd w:id="16"/>
    </w:p>
    <w:p w:rsidR="00AB57E0" w:rsidRPr="009B7D02" w:rsidRDefault="00AB57E0" w:rsidP="009B7D02">
      <w:pPr>
        <w:tabs>
          <w:tab w:val="clear" w:pos="567"/>
          <w:tab w:val="clear" w:pos="1134"/>
          <w:tab w:val="clear" w:pos="1701"/>
          <w:tab w:val="clear" w:pos="2268"/>
          <w:tab w:val="clear" w:pos="2835"/>
        </w:tabs>
        <w:snapToGrid w:val="0"/>
        <w:spacing w:after="120"/>
        <w:rPr>
          <w:szCs w:val="24"/>
        </w:rPr>
      </w:pPr>
      <w:r w:rsidRPr="009B7D02">
        <w:rPr>
          <w:szCs w:val="24"/>
        </w:rPr>
        <w:t>2.4</w:t>
      </w:r>
      <w:r w:rsidRPr="009B7D02">
        <w:rPr>
          <w:szCs w:val="24"/>
        </w:rPr>
        <w:tab/>
      </w:r>
      <w:bookmarkStart w:id="17" w:name="lt_pId052"/>
      <w:r w:rsidR="007F3DDE" w:rsidRPr="009B7D02">
        <w:rPr>
          <w:szCs w:val="24"/>
        </w:rPr>
        <w:t>U</w:t>
      </w:r>
      <w:r w:rsidRPr="009B7D02">
        <w:rPr>
          <w:szCs w:val="24"/>
        </w:rPr>
        <w:t xml:space="preserve">n observateur </w:t>
      </w:r>
      <w:r w:rsidR="007F3DDE" w:rsidRPr="009B7D02">
        <w:rPr>
          <w:szCs w:val="24"/>
        </w:rPr>
        <w:t>se</w:t>
      </w:r>
      <w:r w:rsidRPr="009B7D02">
        <w:rPr>
          <w:szCs w:val="24"/>
        </w:rPr>
        <w:t xml:space="preserve"> déclar</w:t>
      </w:r>
      <w:r w:rsidR="007F3DDE" w:rsidRPr="009B7D02">
        <w:rPr>
          <w:szCs w:val="24"/>
        </w:rPr>
        <w:t>e</w:t>
      </w:r>
      <w:r w:rsidRPr="009B7D02">
        <w:rPr>
          <w:szCs w:val="24"/>
        </w:rPr>
        <w:t xml:space="preserve"> satisfait des travaux accomplis par l'Organisation des télécommunications du Commonwealth</w:t>
      </w:r>
      <w:r w:rsidR="000B7CA1" w:rsidRPr="009B7D02">
        <w:rPr>
          <w:szCs w:val="24"/>
        </w:rPr>
        <w:t xml:space="preserve"> </w:t>
      </w:r>
      <w:r w:rsidRPr="009B7D02">
        <w:rPr>
          <w:szCs w:val="24"/>
        </w:rPr>
        <w:t>dans le domaine de la protection en ligne des enfants. Il encourag</w:t>
      </w:r>
      <w:r w:rsidR="007F3DDE" w:rsidRPr="009B7D02">
        <w:rPr>
          <w:szCs w:val="24"/>
        </w:rPr>
        <w:t>e</w:t>
      </w:r>
      <w:r w:rsidRPr="009B7D02">
        <w:rPr>
          <w:szCs w:val="24"/>
        </w:rPr>
        <w:t xml:space="preserve"> tous les membres du Conseil à participer à la session </w:t>
      </w:r>
      <w:r w:rsidRPr="009B7D02">
        <w:rPr>
          <w:spacing w:val="-2"/>
          <w:szCs w:val="24"/>
        </w:rPr>
        <w:t xml:space="preserve">WePROTECT </w:t>
      </w:r>
      <w:r w:rsidRPr="009B7D02">
        <w:rPr>
          <w:szCs w:val="24"/>
        </w:rPr>
        <w:t xml:space="preserve">de </w:t>
      </w:r>
      <w:bookmarkStart w:id="18" w:name="lt_pId053"/>
      <w:bookmarkEnd w:id="17"/>
      <w:r w:rsidRPr="009B7D02">
        <w:rPr>
          <w:szCs w:val="24"/>
        </w:rPr>
        <w:t>la</w:t>
      </w:r>
      <w:r w:rsidRPr="009B7D02">
        <w:rPr>
          <w:spacing w:val="-2"/>
          <w:szCs w:val="24"/>
        </w:rPr>
        <w:t xml:space="preserve"> Global Alliance qui se tiendra à l</w:t>
      </w:r>
      <w:r w:rsidR="000B7CA1" w:rsidRPr="009B7D02">
        <w:rPr>
          <w:spacing w:val="-2"/>
          <w:szCs w:val="24"/>
        </w:rPr>
        <w:t>'</w:t>
      </w:r>
      <w:r w:rsidRPr="009B7D02">
        <w:rPr>
          <w:spacing w:val="-2"/>
          <w:szCs w:val="24"/>
        </w:rPr>
        <w:t>occasion du Forum du SMSI</w:t>
      </w:r>
      <w:r w:rsidR="000B7CA1" w:rsidRPr="009B7D02">
        <w:rPr>
          <w:spacing w:val="-2"/>
          <w:szCs w:val="24"/>
        </w:rPr>
        <w:t xml:space="preserve"> </w:t>
      </w:r>
      <w:r w:rsidRPr="009B7D02">
        <w:rPr>
          <w:spacing w:val="-2"/>
          <w:szCs w:val="24"/>
        </w:rPr>
        <w:t>en juin 2017.</w:t>
      </w:r>
      <w:bookmarkEnd w:id="18"/>
    </w:p>
    <w:p w:rsidR="00AB57E0" w:rsidRPr="009B7D02" w:rsidRDefault="00AB57E0" w:rsidP="009B7D02">
      <w:pPr>
        <w:tabs>
          <w:tab w:val="clear" w:pos="567"/>
          <w:tab w:val="clear" w:pos="1134"/>
          <w:tab w:val="clear" w:pos="1701"/>
          <w:tab w:val="clear" w:pos="2268"/>
          <w:tab w:val="clear" w:pos="2835"/>
        </w:tabs>
        <w:snapToGrid w:val="0"/>
        <w:spacing w:after="120"/>
        <w:rPr>
          <w:szCs w:val="24"/>
        </w:rPr>
      </w:pPr>
      <w:r w:rsidRPr="009B7D02">
        <w:rPr>
          <w:szCs w:val="24"/>
        </w:rPr>
        <w:t>2.5</w:t>
      </w:r>
      <w:r w:rsidRPr="009B7D02">
        <w:rPr>
          <w:szCs w:val="24"/>
        </w:rPr>
        <w:tab/>
      </w:r>
      <w:bookmarkStart w:id="19" w:name="lt_pId055"/>
      <w:r w:rsidRPr="009B7D02">
        <w:rPr>
          <w:szCs w:val="24"/>
        </w:rPr>
        <w:t xml:space="preserve">Le Conseil </w:t>
      </w:r>
      <w:r w:rsidR="007F3DDE" w:rsidRPr="009B7D02">
        <w:rPr>
          <w:b/>
          <w:bCs/>
          <w:szCs w:val="24"/>
        </w:rPr>
        <w:t>prend</w:t>
      </w:r>
      <w:r w:rsidRPr="009B7D02">
        <w:rPr>
          <w:b/>
          <w:bCs/>
          <w:szCs w:val="24"/>
        </w:rPr>
        <w:t xml:space="preserve"> note</w:t>
      </w:r>
      <w:r w:rsidRPr="009B7D02">
        <w:rPr>
          <w:szCs w:val="24"/>
        </w:rPr>
        <w:t xml:space="preserve"> du</w:t>
      </w:r>
      <w:r w:rsidR="000B7CA1" w:rsidRPr="009B7D02">
        <w:rPr>
          <w:szCs w:val="24"/>
        </w:rPr>
        <w:t xml:space="preserve"> </w:t>
      </w:r>
      <w:r w:rsidRPr="009B7D02">
        <w:rPr>
          <w:szCs w:val="24"/>
        </w:rPr>
        <w:t xml:space="preserve">Document C17/15 et </w:t>
      </w:r>
      <w:r w:rsidRPr="009B7D02">
        <w:rPr>
          <w:b/>
          <w:bCs/>
          <w:szCs w:val="24"/>
        </w:rPr>
        <w:t>demand</w:t>
      </w:r>
      <w:r w:rsidR="007F3DDE" w:rsidRPr="009B7D02">
        <w:rPr>
          <w:b/>
          <w:bCs/>
          <w:szCs w:val="24"/>
        </w:rPr>
        <w:t>e</w:t>
      </w:r>
      <w:r w:rsidRPr="009B7D02">
        <w:rPr>
          <w:szCs w:val="24"/>
        </w:rPr>
        <w:t xml:space="preserve"> au secrétariat de tenir compte des</w:t>
      </w:r>
      <w:r w:rsidR="007F3DDE" w:rsidRPr="009B7D02">
        <w:rPr>
          <w:szCs w:val="24"/>
        </w:rPr>
        <w:t xml:space="preserve"> commentaires formulés par les c</w:t>
      </w:r>
      <w:r w:rsidRPr="009B7D02">
        <w:rPr>
          <w:szCs w:val="24"/>
        </w:rPr>
        <w:t>onseillers.</w:t>
      </w:r>
      <w:bookmarkEnd w:id="19"/>
      <w:r w:rsidR="000B7CA1" w:rsidRPr="009B7D02">
        <w:rPr>
          <w:szCs w:val="24"/>
        </w:rPr>
        <w:t xml:space="preserve"> </w:t>
      </w:r>
    </w:p>
    <w:p w:rsidR="00AB57E0" w:rsidRPr="009B7D02" w:rsidRDefault="00AB57E0" w:rsidP="009B7D02">
      <w:pPr>
        <w:tabs>
          <w:tab w:val="clear" w:pos="567"/>
          <w:tab w:val="clear" w:pos="1134"/>
          <w:tab w:val="clear" w:pos="1701"/>
          <w:tab w:val="clear" w:pos="2268"/>
          <w:tab w:val="clear" w:pos="2835"/>
        </w:tabs>
        <w:snapToGrid w:val="0"/>
        <w:spacing w:after="120"/>
        <w:rPr>
          <w:szCs w:val="24"/>
        </w:rPr>
      </w:pPr>
      <w:r w:rsidRPr="009B7D02">
        <w:rPr>
          <w:szCs w:val="24"/>
        </w:rPr>
        <w:t>2.6</w:t>
      </w:r>
      <w:r w:rsidRPr="009B7D02">
        <w:rPr>
          <w:szCs w:val="24"/>
        </w:rPr>
        <w:tab/>
      </w:r>
      <w:bookmarkStart w:id="20" w:name="lt_pId057"/>
      <w:r w:rsidRPr="009B7D02">
        <w:rPr>
          <w:szCs w:val="24"/>
        </w:rPr>
        <w:t>Le Secrétaire général, faisant observer</w:t>
      </w:r>
      <w:r w:rsidR="007F3DDE" w:rsidRPr="009B7D02">
        <w:rPr>
          <w:szCs w:val="24"/>
        </w:rPr>
        <w:t xml:space="preserve"> que le G</w:t>
      </w:r>
      <w:r w:rsidRPr="009B7D02">
        <w:rPr>
          <w:szCs w:val="24"/>
        </w:rPr>
        <w:t>roupe de travail n</w:t>
      </w:r>
      <w:r w:rsidR="000B7CA1" w:rsidRPr="009B7D02">
        <w:rPr>
          <w:szCs w:val="24"/>
        </w:rPr>
        <w:t>'</w:t>
      </w:r>
      <w:r w:rsidR="007F3DDE" w:rsidRPr="009B7D02">
        <w:rPr>
          <w:szCs w:val="24"/>
        </w:rPr>
        <w:t xml:space="preserve">a actuellement pas de </w:t>
      </w:r>
      <w:r w:rsidR="00B05F02" w:rsidRPr="009B7D02">
        <w:rPr>
          <w:szCs w:val="24"/>
        </w:rPr>
        <w:t>p</w:t>
      </w:r>
      <w:r w:rsidR="007F3DDE" w:rsidRPr="009B7D02">
        <w:rPr>
          <w:szCs w:val="24"/>
        </w:rPr>
        <w:t xml:space="preserve">résident ou de </w:t>
      </w:r>
      <w:r w:rsidR="00B05F02" w:rsidRPr="009B7D02">
        <w:rPr>
          <w:szCs w:val="24"/>
        </w:rPr>
        <w:t>v</w:t>
      </w:r>
      <w:r w:rsidRPr="009B7D02">
        <w:rPr>
          <w:szCs w:val="24"/>
        </w:rPr>
        <w:t>ice-</w:t>
      </w:r>
      <w:r w:rsidR="00B05F02" w:rsidRPr="009B7D02">
        <w:rPr>
          <w:szCs w:val="24"/>
        </w:rPr>
        <w:t>p</w:t>
      </w:r>
      <w:r w:rsidRPr="009B7D02">
        <w:rPr>
          <w:szCs w:val="24"/>
        </w:rPr>
        <w:t>résident, inform</w:t>
      </w:r>
      <w:r w:rsidR="007F3DDE" w:rsidRPr="009B7D02">
        <w:rPr>
          <w:szCs w:val="24"/>
        </w:rPr>
        <w:t>e le C</w:t>
      </w:r>
      <w:r w:rsidRPr="009B7D02">
        <w:rPr>
          <w:szCs w:val="24"/>
        </w:rPr>
        <w:t xml:space="preserve">onseil que des consultations </w:t>
      </w:r>
      <w:r w:rsidR="007F3DDE" w:rsidRPr="009B7D02">
        <w:rPr>
          <w:szCs w:val="24"/>
        </w:rPr>
        <w:t>so</w:t>
      </w:r>
      <w:r w:rsidRPr="009B7D02">
        <w:rPr>
          <w:szCs w:val="24"/>
        </w:rPr>
        <w:t xml:space="preserve">nt en cours en vue de </w:t>
      </w:r>
      <w:bookmarkEnd w:id="20"/>
      <w:r w:rsidR="007F3DDE" w:rsidRPr="009B7D02">
        <w:rPr>
          <w:szCs w:val="24"/>
        </w:rPr>
        <w:t>désigner des personnes à ces fonctions.</w:t>
      </w:r>
    </w:p>
    <w:p w:rsidR="00AB57E0" w:rsidRPr="009B7D02" w:rsidRDefault="00AB57E0" w:rsidP="009B7D02">
      <w:pPr>
        <w:pStyle w:val="Heading1"/>
        <w:tabs>
          <w:tab w:val="clear" w:pos="567"/>
          <w:tab w:val="clear" w:pos="1134"/>
          <w:tab w:val="clear" w:pos="1701"/>
          <w:tab w:val="clear" w:pos="2268"/>
          <w:tab w:val="clear" w:pos="2835"/>
        </w:tabs>
        <w:snapToGrid w:val="0"/>
        <w:spacing w:before="360" w:after="120"/>
        <w:ind w:left="709" w:hanging="709"/>
        <w:rPr>
          <w:bCs/>
          <w:sz w:val="24"/>
          <w:szCs w:val="24"/>
        </w:rPr>
      </w:pPr>
      <w:r w:rsidRPr="009B7D02">
        <w:rPr>
          <w:bCs/>
          <w:sz w:val="24"/>
          <w:szCs w:val="24"/>
        </w:rPr>
        <w:lastRenderedPageBreak/>
        <w:t>3</w:t>
      </w:r>
      <w:r w:rsidRPr="009B7D02">
        <w:rPr>
          <w:bCs/>
          <w:sz w:val="24"/>
          <w:szCs w:val="24"/>
        </w:rPr>
        <w:tab/>
      </w:r>
      <w:bookmarkStart w:id="21" w:name="lt_pId059"/>
      <w:r w:rsidRPr="009B7D02">
        <w:rPr>
          <w:sz w:val="24"/>
          <w:szCs w:val="24"/>
        </w:rPr>
        <w:t>Journée mondiale des télécommunications et de la société de l'information</w:t>
      </w:r>
      <w:r w:rsidR="000B7CA1" w:rsidRPr="009B7D02">
        <w:rPr>
          <w:bCs/>
          <w:sz w:val="24"/>
          <w:szCs w:val="24"/>
        </w:rPr>
        <w:t xml:space="preserve"> </w:t>
      </w:r>
      <w:r w:rsidRPr="009B7D02">
        <w:rPr>
          <w:bCs/>
          <w:sz w:val="24"/>
          <w:szCs w:val="24"/>
        </w:rPr>
        <w:t>(Document</w:t>
      </w:r>
      <w:r w:rsidR="0014727E" w:rsidRPr="009B7D02">
        <w:rPr>
          <w:bCs/>
          <w:sz w:val="24"/>
          <w:szCs w:val="24"/>
        </w:rPr>
        <w:t> </w:t>
      </w:r>
      <w:hyperlink r:id="rId12" w:history="1">
        <w:r w:rsidRPr="009B7D02">
          <w:rPr>
            <w:rStyle w:val="Hyperlink"/>
            <w:bCs/>
            <w:sz w:val="24"/>
            <w:szCs w:val="24"/>
          </w:rPr>
          <w:t>C17/17</w:t>
        </w:r>
      </w:hyperlink>
      <w:r w:rsidRPr="009B7D02">
        <w:rPr>
          <w:bCs/>
          <w:sz w:val="24"/>
          <w:szCs w:val="24"/>
        </w:rPr>
        <w:t>)</w:t>
      </w:r>
      <w:bookmarkEnd w:id="21"/>
    </w:p>
    <w:p w:rsidR="00AB57E0" w:rsidRPr="009B7D02" w:rsidRDefault="00AB57E0" w:rsidP="009B7D02">
      <w:pPr>
        <w:tabs>
          <w:tab w:val="clear" w:pos="567"/>
          <w:tab w:val="clear" w:pos="1134"/>
          <w:tab w:val="clear" w:pos="1701"/>
          <w:tab w:val="clear" w:pos="2268"/>
          <w:tab w:val="clear" w:pos="2835"/>
        </w:tabs>
        <w:snapToGrid w:val="0"/>
        <w:spacing w:after="120"/>
        <w:rPr>
          <w:szCs w:val="24"/>
        </w:rPr>
      </w:pPr>
      <w:r w:rsidRPr="009B7D02">
        <w:rPr>
          <w:szCs w:val="24"/>
        </w:rPr>
        <w:t>3.1</w:t>
      </w:r>
      <w:r w:rsidRPr="009B7D02">
        <w:rPr>
          <w:szCs w:val="24"/>
        </w:rPr>
        <w:tab/>
      </w:r>
      <w:bookmarkStart w:id="22" w:name="lt_pId061"/>
      <w:r w:rsidRPr="009B7D02">
        <w:rPr>
          <w:szCs w:val="24"/>
        </w:rPr>
        <w:t>La Chef du protocole prés</w:t>
      </w:r>
      <w:r w:rsidR="00D21783" w:rsidRPr="009B7D02">
        <w:rPr>
          <w:szCs w:val="24"/>
        </w:rPr>
        <w:t>ente</w:t>
      </w:r>
      <w:r w:rsidRPr="009B7D02">
        <w:rPr>
          <w:szCs w:val="24"/>
        </w:rPr>
        <w:t xml:space="preserve"> le</w:t>
      </w:r>
      <w:r w:rsidR="000B7CA1" w:rsidRPr="009B7D02">
        <w:rPr>
          <w:szCs w:val="24"/>
        </w:rPr>
        <w:t xml:space="preserve"> </w:t>
      </w:r>
      <w:r w:rsidRPr="009B7D02">
        <w:rPr>
          <w:szCs w:val="24"/>
        </w:rPr>
        <w:t>Document C17/17 et fait observ</w:t>
      </w:r>
      <w:r w:rsidR="00D21783" w:rsidRPr="009B7D02">
        <w:rPr>
          <w:szCs w:val="24"/>
        </w:rPr>
        <w:t>er</w:t>
      </w:r>
      <w:r w:rsidRPr="009B7D02">
        <w:rPr>
          <w:szCs w:val="24"/>
        </w:rPr>
        <w:t xml:space="preserve"> que </w:t>
      </w:r>
      <w:r w:rsidR="00D21783" w:rsidRPr="009B7D02">
        <w:rPr>
          <w:szCs w:val="24"/>
        </w:rPr>
        <w:t>le thème retenu pour l'édition de 2017 de la Journée</w:t>
      </w:r>
      <w:r w:rsidRPr="009B7D02">
        <w:rPr>
          <w:color w:val="000000"/>
          <w:szCs w:val="24"/>
        </w:rPr>
        <w:t xml:space="preserve"> mondiale des télécommunications et de la société de l'information (WTISD) </w:t>
      </w:r>
      <w:bookmarkStart w:id="23" w:name="lt_pId062"/>
      <w:bookmarkEnd w:id="22"/>
      <w:r w:rsidR="00D21783" w:rsidRPr="009B7D02">
        <w:rPr>
          <w:color w:val="000000"/>
          <w:szCs w:val="24"/>
        </w:rPr>
        <w:t>est</w:t>
      </w:r>
      <w:r w:rsidRPr="009B7D02">
        <w:rPr>
          <w:szCs w:val="24"/>
        </w:rPr>
        <w:t xml:space="preserve"> </w:t>
      </w:r>
      <w:r w:rsidRPr="009B7D02">
        <w:rPr>
          <w:color w:val="000000"/>
          <w:szCs w:val="24"/>
        </w:rPr>
        <w:t>"Les mégadonnées pour un méga-impact"</w:t>
      </w:r>
      <w:r w:rsidR="000B7CA1" w:rsidRPr="009B7D02">
        <w:rPr>
          <w:szCs w:val="24"/>
        </w:rPr>
        <w:t>.</w:t>
      </w:r>
      <w:r w:rsidRPr="009B7D02">
        <w:rPr>
          <w:szCs w:val="24"/>
        </w:rPr>
        <w:t xml:space="preserve"> Pour 2018, le thème proposé pour</w:t>
      </w:r>
      <w:r w:rsidR="000B7CA1" w:rsidRPr="009B7D02">
        <w:rPr>
          <w:szCs w:val="24"/>
        </w:rPr>
        <w:t xml:space="preserve"> </w:t>
      </w:r>
      <w:r w:rsidRPr="009B7D02">
        <w:rPr>
          <w:szCs w:val="24"/>
        </w:rPr>
        <w:t xml:space="preserve">la </w:t>
      </w:r>
      <w:r w:rsidR="00922B1F" w:rsidRPr="009B7D02">
        <w:rPr>
          <w:szCs w:val="24"/>
        </w:rPr>
        <w:t>Journée mondiale</w:t>
      </w:r>
      <w:r w:rsidR="000B7CA1" w:rsidRPr="009B7D02">
        <w:rPr>
          <w:szCs w:val="24"/>
        </w:rPr>
        <w:t xml:space="preserve"> </w:t>
      </w:r>
      <w:r w:rsidRPr="009B7D02">
        <w:rPr>
          <w:szCs w:val="24"/>
        </w:rPr>
        <w:t>est</w:t>
      </w:r>
      <w:r w:rsidR="000B7CA1" w:rsidRPr="009B7D02">
        <w:rPr>
          <w:szCs w:val="24"/>
        </w:rPr>
        <w:t xml:space="preserve"> </w:t>
      </w:r>
      <w:r w:rsidRPr="009B7D02">
        <w:rPr>
          <w:szCs w:val="24"/>
        </w:rPr>
        <w:t>"</w:t>
      </w:r>
      <w:r w:rsidRPr="009B7D02">
        <w:rPr>
          <w:color w:val="000000"/>
          <w:szCs w:val="24"/>
        </w:rPr>
        <w:t>Vers une utilisation positive de l'intelligence artificielle pour tous"</w:t>
      </w:r>
      <w:bookmarkEnd w:id="23"/>
      <w:r w:rsidR="00922B1F" w:rsidRPr="009B7D02">
        <w:rPr>
          <w:color w:val="000000"/>
          <w:szCs w:val="24"/>
        </w:rPr>
        <w:t>.</w:t>
      </w:r>
    </w:p>
    <w:p w:rsidR="00AB57E0" w:rsidRPr="009B7D02" w:rsidRDefault="00AB57E0" w:rsidP="009B7D02">
      <w:pPr>
        <w:tabs>
          <w:tab w:val="clear" w:pos="567"/>
          <w:tab w:val="clear" w:pos="1134"/>
          <w:tab w:val="clear" w:pos="1701"/>
          <w:tab w:val="clear" w:pos="2268"/>
          <w:tab w:val="clear" w:pos="2835"/>
        </w:tabs>
        <w:snapToGrid w:val="0"/>
        <w:spacing w:after="120"/>
        <w:rPr>
          <w:szCs w:val="24"/>
        </w:rPr>
      </w:pPr>
      <w:r w:rsidRPr="009B7D02">
        <w:rPr>
          <w:szCs w:val="24"/>
        </w:rPr>
        <w:t>3.2</w:t>
      </w:r>
      <w:r w:rsidRPr="009B7D02">
        <w:rPr>
          <w:szCs w:val="24"/>
        </w:rPr>
        <w:tab/>
      </w:r>
      <w:bookmarkStart w:id="24" w:name="lt_pId064"/>
      <w:r w:rsidR="009753F2" w:rsidRPr="009B7D02">
        <w:rPr>
          <w:szCs w:val="24"/>
        </w:rPr>
        <w:t xml:space="preserve">Plusieurs conseillers </w:t>
      </w:r>
      <w:r w:rsidRPr="009B7D02">
        <w:rPr>
          <w:szCs w:val="24"/>
        </w:rPr>
        <w:t>décri</w:t>
      </w:r>
      <w:r w:rsidR="009753F2" w:rsidRPr="009B7D02">
        <w:rPr>
          <w:szCs w:val="24"/>
        </w:rPr>
        <w:t>ven</w:t>
      </w:r>
      <w:r w:rsidRPr="009B7D02">
        <w:rPr>
          <w:szCs w:val="24"/>
        </w:rPr>
        <w:t xml:space="preserve">t les manifestations organisées par leur pays et administrations pour </w:t>
      </w:r>
      <w:r w:rsidR="009753F2" w:rsidRPr="009B7D02">
        <w:rPr>
          <w:szCs w:val="24"/>
        </w:rPr>
        <w:t>célébrer les éditions de 2017 et 2018 de</w:t>
      </w:r>
      <w:r w:rsidR="000B7CA1" w:rsidRPr="009B7D02">
        <w:rPr>
          <w:szCs w:val="24"/>
        </w:rPr>
        <w:t xml:space="preserve"> </w:t>
      </w:r>
      <w:r w:rsidRPr="009B7D02">
        <w:rPr>
          <w:color w:val="000000"/>
          <w:szCs w:val="24"/>
        </w:rPr>
        <w:t>la Journée mondiale des télécommunications et de la société de l'information, manifestation</w:t>
      </w:r>
      <w:r w:rsidR="009753F2" w:rsidRPr="009B7D02">
        <w:rPr>
          <w:color w:val="000000"/>
          <w:szCs w:val="24"/>
        </w:rPr>
        <w:t>s</w:t>
      </w:r>
      <w:r w:rsidRPr="009B7D02">
        <w:rPr>
          <w:color w:val="000000"/>
          <w:szCs w:val="24"/>
        </w:rPr>
        <w:t xml:space="preserve"> qu</w:t>
      </w:r>
      <w:r w:rsidR="000B7CA1" w:rsidRPr="009B7D02">
        <w:rPr>
          <w:color w:val="000000"/>
          <w:szCs w:val="24"/>
        </w:rPr>
        <w:t>'</w:t>
      </w:r>
      <w:r w:rsidRPr="009B7D02">
        <w:rPr>
          <w:color w:val="000000"/>
          <w:szCs w:val="24"/>
        </w:rPr>
        <w:t>il</w:t>
      </w:r>
      <w:r w:rsidR="009753F2" w:rsidRPr="009B7D02">
        <w:rPr>
          <w:color w:val="000000"/>
          <w:szCs w:val="24"/>
        </w:rPr>
        <w:t>s</w:t>
      </w:r>
      <w:r w:rsidRPr="009B7D02">
        <w:rPr>
          <w:color w:val="000000"/>
          <w:szCs w:val="24"/>
        </w:rPr>
        <w:t xml:space="preserve"> considère</w:t>
      </w:r>
      <w:r w:rsidR="009753F2" w:rsidRPr="009B7D02">
        <w:rPr>
          <w:color w:val="000000"/>
          <w:szCs w:val="24"/>
        </w:rPr>
        <w:t>nt</w:t>
      </w:r>
      <w:r w:rsidRPr="009B7D02">
        <w:rPr>
          <w:color w:val="000000"/>
          <w:szCs w:val="24"/>
        </w:rPr>
        <w:t xml:space="preserve"> comme un moyen de sensibilisation important.</w:t>
      </w:r>
      <w:bookmarkEnd w:id="24"/>
      <w:r w:rsidRPr="009B7D02">
        <w:rPr>
          <w:szCs w:val="24"/>
        </w:rPr>
        <w:t xml:space="preserve"> D</w:t>
      </w:r>
      <w:r w:rsidR="000B7CA1" w:rsidRPr="009B7D02">
        <w:rPr>
          <w:szCs w:val="24"/>
        </w:rPr>
        <w:t>'</w:t>
      </w:r>
      <w:r w:rsidRPr="009B7D02">
        <w:rPr>
          <w:szCs w:val="24"/>
        </w:rPr>
        <w:t>après un conseiller, l</w:t>
      </w:r>
      <w:r w:rsidR="000B7CA1" w:rsidRPr="009B7D02">
        <w:rPr>
          <w:szCs w:val="24"/>
        </w:rPr>
        <w:t>'</w:t>
      </w:r>
      <w:r w:rsidRPr="009B7D02">
        <w:rPr>
          <w:szCs w:val="24"/>
        </w:rPr>
        <w:t>UIT de</w:t>
      </w:r>
      <w:r w:rsidR="009753F2" w:rsidRPr="009B7D02">
        <w:rPr>
          <w:szCs w:val="24"/>
        </w:rPr>
        <w:t>vrait mettre à disposition des E</w:t>
      </w:r>
      <w:r w:rsidRPr="009B7D02">
        <w:rPr>
          <w:szCs w:val="24"/>
        </w:rPr>
        <w:t>tats Membres des outils visuels leur permettant de mettre en avant le rôle</w:t>
      </w:r>
      <w:r w:rsidR="009753F2" w:rsidRPr="009B7D02">
        <w:rPr>
          <w:szCs w:val="24"/>
        </w:rPr>
        <w:t xml:space="preserve"> que joue cette J</w:t>
      </w:r>
      <w:r w:rsidRPr="009B7D02">
        <w:rPr>
          <w:szCs w:val="24"/>
        </w:rPr>
        <w:t>ournée dans le monde.</w:t>
      </w:r>
      <w:r w:rsidR="000B7CA1" w:rsidRPr="009B7D02">
        <w:rPr>
          <w:szCs w:val="24"/>
        </w:rPr>
        <w:t xml:space="preserve"> </w:t>
      </w:r>
    </w:p>
    <w:p w:rsidR="00AB57E0" w:rsidRPr="009B7D02" w:rsidRDefault="00AB57E0" w:rsidP="009B7D02">
      <w:pPr>
        <w:tabs>
          <w:tab w:val="clear" w:pos="567"/>
          <w:tab w:val="clear" w:pos="1134"/>
          <w:tab w:val="clear" w:pos="1701"/>
          <w:tab w:val="clear" w:pos="2268"/>
          <w:tab w:val="clear" w:pos="2835"/>
        </w:tabs>
        <w:snapToGrid w:val="0"/>
        <w:spacing w:after="120"/>
        <w:rPr>
          <w:szCs w:val="24"/>
        </w:rPr>
      </w:pPr>
      <w:r w:rsidRPr="009B7D02">
        <w:rPr>
          <w:szCs w:val="24"/>
        </w:rPr>
        <w:t>3.3</w:t>
      </w:r>
      <w:r w:rsidRPr="009B7D02">
        <w:rPr>
          <w:szCs w:val="24"/>
        </w:rPr>
        <w:tab/>
      </w:r>
      <w:bookmarkStart w:id="25" w:name="lt_pId067"/>
      <w:r w:rsidR="0089505E" w:rsidRPr="009B7D02">
        <w:rPr>
          <w:szCs w:val="24"/>
        </w:rPr>
        <w:t>U</w:t>
      </w:r>
      <w:r w:rsidR="009753F2" w:rsidRPr="009B7D02">
        <w:rPr>
          <w:szCs w:val="24"/>
        </w:rPr>
        <w:t>n c</w:t>
      </w:r>
      <w:r w:rsidRPr="009B7D02">
        <w:rPr>
          <w:szCs w:val="24"/>
        </w:rPr>
        <w:t xml:space="preserve">onseiller </w:t>
      </w:r>
      <w:r w:rsidR="009753F2" w:rsidRPr="009B7D02">
        <w:rPr>
          <w:szCs w:val="24"/>
        </w:rPr>
        <w:t>insiste sur</w:t>
      </w:r>
      <w:r w:rsidRPr="009B7D02">
        <w:rPr>
          <w:szCs w:val="24"/>
        </w:rPr>
        <w:t xml:space="preserve"> l</w:t>
      </w:r>
      <w:r w:rsidR="000B7CA1" w:rsidRPr="009B7D02">
        <w:rPr>
          <w:szCs w:val="24"/>
        </w:rPr>
        <w:t>'</w:t>
      </w:r>
      <w:r w:rsidRPr="009B7D02">
        <w:rPr>
          <w:szCs w:val="24"/>
        </w:rPr>
        <w:t>importance du projet pilote de l'UIT intitulé "Utilisation des mégadonnées pour mesurer la société de l'information"</w:t>
      </w:r>
      <w:r w:rsidR="000B7CA1" w:rsidRPr="009B7D02">
        <w:rPr>
          <w:szCs w:val="24"/>
        </w:rPr>
        <w:t>,</w:t>
      </w:r>
      <w:r w:rsidRPr="009B7D02">
        <w:rPr>
          <w:szCs w:val="24"/>
        </w:rPr>
        <w:t xml:space="preserve"> lancé en 2016, dont les résultats serviront de base aux plates-formes de gestion de l'information qui sous-tendent les initiatives nationales relatives aux ODD</w:t>
      </w:r>
      <w:r w:rsidR="0089505E" w:rsidRPr="009B7D02">
        <w:rPr>
          <w:szCs w:val="24"/>
        </w:rPr>
        <w:t>.</w:t>
      </w:r>
      <w:bookmarkEnd w:id="25"/>
    </w:p>
    <w:p w:rsidR="00AB57E0" w:rsidRPr="009B7D02" w:rsidRDefault="00AB57E0" w:rsidP="009B7D02">
      <w:pPr>
        <w:tabs>
          <w:tab w:val="clear" w:pos="567"/>
          <w:tab w:val="clear" w:pos="1134"/>
          <w:tab w:val="clear" w:pos="1701"/>
          <w:tab w:val="clear" w:pos="2268"/>
          <w:tab w:val="clear" w:pos="2835"/>
        </w:tabs>
        <w:snapToGrid w:val="0"/>
        <w:spacing w:after="120"/>
        <w:rPr>
          <w:szCs w:val="24"/>
        </w:rPr>
      </w:pPr>
      <w:proofErr w:type="gramStart"/>
      <w:r w:rsidRPr="009B7D02">
        <w:rPr>
          <w:szCs w:val="24"/>
        </w:rPr>
        <w:t>3.4</w:t>
      </w:r>
      <w:r w:rsidRPr="009B7D02">
        <w:rPr>
          <w:szCs w:val="24"/>
        </w:rPr>
        <w:tab/>
      </w:r>
      <w:bookmarkStart w:id="26" w:name="lt_pId069"/>
      <w:r w:rsidRPr="009B7D02">
        <w:rPr>
          <w:szCs w:val="24"/>
        </w:rPr>
        <w:t>Un autre conseiller, notant que les progrès réalisés dans le domaine de l</w:t>
      </w:r>
      <w:r w:rsidR="000B7CA1" w:rsidRPr="009B7D02">
        <w:rPr>
          <w:szCs w:val="24"/>
        </w:rPr>
        <w:t>'</w:t>
      </w:r>
      <w:r w:rsidRPr="009B7D02">
        <w:rPr>
          <w:szCs w:val="24"/>
        </w:rPr>
        <w:t xml:space="preserve">intelligence artificielle </w:t>
      </w:r>
      <w:r w:rsidR="00D26D4B" w:rsidRPr="009B7D02">
        <w:rPr>
          <w:szCs w:val="24"/>
        </w:rPr>
        <w:t>ont pour corollaire de soulever</w:t>
      </w:r>
      <w:r w:rsidRPr="009B7D02">
        <w:rPr>
          <w:szCs w:val="24"/>
        </w:rPr>
        <w:t xml:space="preserve"> des</w:t>
      </w:r>
      <w:r w:rsidR="000B7CA1" w:rsidRPr="009B7D02">
        <w:rPr>
          <w:szCs w:val="24"/>
        </w:rPr>
        <w:t xml:space="preserve"> </w:t>
      </w:r>
      <w:r w:rsidRPr="009B7D02">
        <w:rPr>
          <w:szCs w:val="24"/>
        </w:rPr>
        <w:t>préoccupations d</w:t>
      </w:r>
      <w:r w:rsidR="000B7CA1" w:rsidRPr="009B7D02">
        <w:rPr>
          <w:szCs w:val="24"/>
        </w:rPr>
        <w:t>'</w:t>
      </w:r>
      <w:r w:rsidRPr="009B7D02">
        <w:rPr>
          <w:szCs w:val="24"/>
        </w:rPr>
        <w:t>ordre économique, sécuritaire et éthique qui ne relève</w:t>
      </w:r>
      <w:r w:rsidR="00D26D4B" w:rsidRPr="009B7D02">
        <w:rPr>
          <w:szCs w:val="24"/>
        </w:rPr>
        <w:t>nt</w:t>
      </w:r>
      <w:r w:rsidRPr="009B7D02">
        <w:rPr>
          <w:szCs w:val="24"/>
        </w:rPr>
        <w:t xml:space="preserve"> pas du mandat de l</w:t>
      </w:r>
      <w:r w:rsidR="000B7CA1" w:rsidRPr="009B7D02">
        <w:rPr>
          <w:szCs w:val="24"/>
        </w:rPr>
        <w:t>'</w:t>
      </w:r>
      <w:r w:rsidRPr="009B7D02">
        <w:rPr>
          <w:szCs w:val="24"/>
        </w:rPr>
        <w:t>UIT,</w:t>
      </w:r>
      <w:r w:rsidR="000B7CA1" w:rsidRPr="009B7D02">
        <w:rPr>
          <w:szCs w:val="24"/>
        </w:rPr>
        <w:t xml:space="preserve"> </w:t>
      </w:r>
      <w:r w:rsidRPr="009B7D02">
        <w:rPr>
          <w:szCs w:val="24"/>
        </w:rPr>
        <w:t>que l</w:t>
      </w:r>
      <w:r w:rsidR="000B7CA1" w:rsidRPr="009B7D02">
        <w:rPr>
          <w:szCs w:val="24"/>
        </w:rPr>
        <w:t>'</w:t>
      </w:r>
      <w:r w:rsidRPr="009B7D02">
        <w:rPr>
          <w:szCs w:val="24"/>
        </w:rPr>
        <w:t>UIT va accueillir le Sommet mondial "L'intelligence artificielle au service du bien social" en juin 2017 et que la Commission d</w:t>
      </w:r>
      <w:r w:rsidR="000B7CA1" w:rsidRPr="009B7D02">
        <w:rPr>
          <w:szCs w:val="24"/>
        </w:rPr>
        <w:t>'</w:t>
      </w:r>
      <w:r w:rsidRPr="009B7D02">
        <w:rPr>
          <w:szCs w:val="24"/>
        </w:rPr>
        <w:t>études 3 de l</w:t>
      </w:r>
      <w:r w:rsidR="000B7CA1" w:rsidRPr="009B7D02">
        <w:rPr>
          <w:szCs w:val="24"/>
        </w:rPr>
        <w:t>'</w:t>
      </w:r>
      <w:r w:rsidR="00D26D4B" w:rsidRPr="009B7D02">
        <w:rPr>
          <w:szCs w:val="24"/>
        </w:rPr>
        <w:t>UIT</w:t>
      </w:r>
      <w:r w:rsidR="00D26D4B" w:rsidRPr="009B7D02">
        <w:rPr>
          <w:szCs w:val="24"/>
        </w:rPr>
        <w:noBreakHyphen/>
      </w:r>
      <w:r w:rsidRPr="009B7D02">
        <w:rPr>
          <w:szCs w:val="24"/>
        </w:rPr>
        <w:t>T a décidé d</w:t>
      </w:r>
      <w:r w:rsidR="000B7CA1" w:rsidRPr="009B7D02">
        <w:rPr>
          <w:szCs w:val="24"/>
        </w:rPr>
        <w:t>'</w:t>
      </w:r>
      <w:r w:rsidRPr="009B7D02">
        <w:rPr>
          <w:szCs w:val="24"/>
        </w:rPr>
        <w:t>organiser un atelier sur l</w:t>
      </w:r>
      <w:r w:rsidR="000B7CA1" w:rsidRPr="009B7D02">
        <w:rPr>
          <w:szCs w:val="24"/>
        </w:rPr>
        <w:t>'</w:t>
      </w:r>
      <w:r w:rsidRPr="009B7D02">
        <w:rPr>
          <w:szCs w:val="24"/>
        </w:rPr>
        <w:t>intelligence artificielle,</w:t>
      </w:r>
      <w:r w:rsidR="00D26D4B" w:rsidRPr="009B7D02">
        <w:rPr>
          <w:szCs w:val="24"/>
        </w:rPr>
        <w:t xml:space="preserve"> suggère que le thème de l'édition de 2018 de la Journée mondiale </w:t>
      </w:r>
      <w:r w:rsidRPr="009B7D02">
        <w:rPr>
          <w:szCs w:val="24"/>
        </w:rPr>
        <w:t>soit</w:t>
      </w:r>
      <w:r w:rsidR="000B7CA1" w:rsidRPr="009B7D02">
        <w:rPr>
          <w:szCs w:val="24"/>
        </w:rPr>
        <w:t>:</w:t>
      </w:r>
      <w:r w:rsidR="00D26D4B" w:rsidRPr="009B7D02">
        <w:rPr>
          <w:szCs w:val="24"/>
        </w:rPr>
        <w:t xml:space="preserve"> "L</w:t>
      </w:r>
      <w:r w:rsidRPr="009B7D02">
        <w:rPr>
          <w:szCs w:val="24"/>
        </w:rPr>
        <w:t>es ODD au service de la réduction de l</w:t>
      </w:r>
      <w:r w:rsidR="000B7CA1" w:rsidRPr="009B7D02">
        <w:rPr>
          <w:szCs w:val="24"/>
        </w:rPr>
        <w:t>'</w:t>
      </w:r>
      <w:r w:rsidRPr="009B7D02">
        <w:rPr>
          <w:szCs w:val="24"/>
        </w:rPr>
        <w:t>écart en matière de normalisation</w:t>
      </w:r>
      <w:r w:rsidR="00D26D4B" w:rsidRPr="009B7D02">
        <w:rPr>
          <w:szCs w:val="24"/>
        </w:rPr>
        <w:t>"</w:t>
      </w:r>
      <w:r w:rsidR="000B7CA1" w:rsidRPr="009B7D02">
        <w:rPr>
          <w:szCs w:val="24"/>
        </w:rPr>
        <w:t xml:space="preserve">, </w:t>
      </w:r>
      <w:r w:rsidR="00D26D4B" w:rsidRPr="009B7D02">
        <w:rPr>
          <w:szCs w:val="24"/>
        </w:rPr>
        <w:t>étant donné que le</w:t>
      </w:r>
      <w:r w:rsidRPr="009B7D02">
        <w:rPr>
          <w:szCs w:val="24"/>
        </w:rPr>
        <w:t xml:space="preserve"> thème retenu pour la</w:t>
      </w:r>
      <w:r w:rsidR="000B7CA1" w:rsidRPr="009B7D02">
        <w:rPr>
          <w:szCs w:val="24"/>
        </w:rPr>
        <w:t xml:space="preserve"> </w:t>
      </w:r>
      <w:r w:rsidR="00766F37" w:rsidRPr="009B7D02">
        <w:rPr>
          <w:szCs w:val="24"/>
        </w:rPr>
        <w:t>CMDT-</w:t>
      </w:r>
      <w:r w:rsidR="00D26D4B" w:rsidRPr="009B7D02">
        <w:rPr>
          <w:szCs w:val="24"/>
        </w:rPr>
        <w:t>17 est "L</w:t>
      </w:r>
      <w:r w:rsidRPr="009B7D02">
        <w:rPr>
          <w:szCs w:val="24"/>
        </w:rPr>
        <w:t>es TIC au service des objectifs de développement durable</w:t>
      </w:r>
      <w:r w:rsidR="00D26D4B" w:rsidRPr="009B7D02">
        <w:rPr>
          <w:szCs w:val="24"/>
        </w:rPr>
        <w:t>"</w:t>
      </w:r>
      <w:r w:rsidRPr="009B7D02">
        <w:rPr>
          <w:szCs w:val="24"/>
        </w:rPr>
        <w:t>, au lieu de reprendre le thème de l</w:t>
      </w:r>
      <w:r w:rsidR="000B7CA1" w:rsidRPr="009B7D02">
        <w:rPr>
          <w:szCs w:val="24"/>
        </w:rPr>
        <w:t>'</w:t>
      </w:r>
      <w:r w:rsidRPr="009B7D02">
        <w:rPr>
          <w:szCs w:val="24"/>
        </w:rPr>
        <w:t>intelligence artificielle.</w:t>
      </w:r>
      <w:bookmarkEnd w:id="26"/>
      <w:proofErr w:type="gramEnd"/>
    </w:p>
    <w:p w:rsidR="00AB57E0" w:rsidRPr="009B7D02" w:rsidRDefault="00AB57E0" w:rsidP="009B7D02">
      <w:pPr>
        <w:tabs>
          <w:tab w:val="clear" w:pos="567"/>
          <w:tab w:val="clear" w:pos="1134"/>
          <w:tab w:val="clear" w:pos="1701"/>
          <w:tab w:val="clear" w:pos="2268"/>
          <w:tab w:val="clear" w:pos="2835"/>
        </w:tabs>
        <w:snapToGrid w:val="0"/>
        <w:spacing w:after="120"/>
        <w:rPr>
          <w:szCs w:val="24"/>
        </w:rPr>
      </w:pPr>
      <w:r w:rsidRPr="009B7D02">
        <w:rPr>
          <w:szCs w:val="24"/>
        </w:rPr>
        <w:t>3.5</w:t>
      </w:r>
      <w:r w:rsidRPr="009B7D02">
        <w:rPr>
          <w:szCs w:val="24"/>
        </w:rPr>
        <w:tab/>
      </w:r>
      <w:bookmarkStart w:id="27" w:name="lt_pId071"/>
      <w:r w:rsidRPr="009B7D02">
        <w:rPr>
          <w:szCs w:val="24"/>
        </w:rPr>
        <w:t>Plusieurs conseillers approuv</w:t>
      </w:r>
      <w:r w:rsidR="009C6367" w:rsidRPr="009B7D02">
        <w:rPr>
          <w:szCs w:val="24"/>
        </w:rPr>
        <w:t>ent</w:t>
      </w:r>
      <w:r w:rsidRPr="009B7D02">
        <w:rPr>
          <w:szCs w:val="24"/>
        </w:rPr>
        <w:t xml:space="preserve"> le thème proposé pour </w:t>
      </w:r>
      <w:r w:rsidR="009C6367" w:rsidRPr="009B7D02">
        <w:rPr>
          <w:szCs w:val="24"/>
        </w:rPr>
        <w:t>l'édition de 2018 de la Journée mondiale</w:t>
      </w:r>
      <w:r w:rsidRPr="009B7D02">
        <w:rPr>
          <w:szCs w:val="24"/>
        </w:rPr>
        <w:t>.</w:t>
      </w:r>
      <w:bookmarkEnd w:id="27"/>
      <w:r w:rsidRPr="009B7D02">
        <w:rPr>
          <w:szCs w:val="24"/>
        </w:rPr>
        <w:t xml:space="preserve"> L</w:t>
      </w:r>
      <w:r w:rsidR="000B7CA1" w:rsidRPr="009B7D02">
        <w:rPr>
          <w:szCs w:val="24"/>
        </w:rPr>
        <w:t>'</w:t>
      </w:r>
      <w:r w:rsidRPr="009B7D02">
        <w:rPr>
          <w:szCs w:val="24"/>
        </w:rPr>
        <w:t xml:space="preserve">intelligence artificielle constitue une question importante qui doit être examinée au plus haut niveau, et non pas </w:t>
      </w:r>
      <w:r w:rsidR="009C6367" w:rsidRPr="009B7D02">
        <w:rPr>
          <w:szCs w:val="24"/>
        </w:rPr>
        <w:t>s</w:t>
      </w:r>
      <w:r w:rsidR="00766F37" w:rsidRPr="009B7D02">
        <w:rPr>
          <w:szCs w:val="24"/>
        </w:rPr>
        <w:t>imp</w:t>
      </w:r>
      <w:r w:rsidR="009C6367" w:rsidRPr="009B7D02">
        <w:rPr>
          <w:szCs w:val="24"/>
        </w:rPr>
        <w:t xml:space="preserve">lement </w:t>
      </w:r>
      <w:r w:rsidRPr="009B7D02">
        <w:rPr>
          <w:szCs w:val="24"/>
        </w:rPr>
        <w:t>au sein des commissions d</w:t>
      </w:r>
      <w:r w:rsidR="000B7CA1" w:rsidRPr="009B7D02">
        <w:rPr>
          <w:szCs w:val="24"/>
        </w:rPr>
        <w:t>'</w:t>
      </w:r>
      <w:r w:rsidRPr="009B7D02">
        <w:rPr>
          <w:szCs w:val="24"/>
        </w:rPr>
        <w:t xml:space="preserve">études. Cela étant, on pourrait simplifier le libellé en </w:t>
      </w:r>
      <w:r w:rsidR="009C6367" w:rsidRPr="009B7D02">
        <w:rPr>
          <w:szCs w:val="24"/>
        </w:rPr>
        <w:t>optant pour</w:t>
      </w:r>
      <w:r w:rsidRPr="009B7D02">
        <w:rPr>
          <w:szCs w:val="24"/>
        </w:rPr>
        <w:t xml:space="preserve"> </w:t>
      </w:r>
      <w:r w:rsidR="0089505E" w:rsidRPr="009B7D02">
        <w:rPr>
          <w:szCs w:val="24"/>
        </w:rPr>
        <w:t>le thème "</w:t>
      </w:r>
      <w:r w:rsidR="009C6367" w:rsidRPr="009B7D02">
        <w:rPr>
          <w:szCs w:val="24"/>
        </w:rPr>
        <w:t>L</w:t>
      </w:r>
      <w:r w:rsidR="000B7CA1" w:rsidRPr="009B7D02">
        <w:rPr>
          <w:szCs w:val="24"/>
        </w:rPr>
        <w:t>'</w:t>
      </w:r>
      <w:r w:rsidRPr="009B7D02">
        <w:rPr>
          <w:szCs w:val="24"/>
        </w:rPr>
        <w:t>intelligence artificielle pour tous</w:t>
      </w:r>
      <w:r w:rsidR="0089505E" w:rsidRPr="009B7D02">
        <w:rPr>
          <w:szCs w:val="24"/>
        </w:rPr>
        <w:t>".</w:t>
      </w:r>
    </w:p>
    <w:p w:rsidR="00AB57E0" w:rsidRPr="009B7D02" w:rsidRDefault="00AB57E0" w:rsidP="009B7D02">
      <w:pPr>
        <w:tabs>
          <w:tab w:val="clear" w:pos="567"/>
          <w:tab w:val="clear" w:pos="1134"/>
          <w:tab w:val="clear" w:pos="1701"/>
          <w:tab w:val="clear" w:pos="2268"/>
          <w:tab w:val="clear" w:pos="2835"/>
        </w:tabs>
        <w:snapToGrid w:val="0"/>
        <w:spacing w:after="120"/>
        <w:rPr>
          <w:szCs w:val="24"/>
        </w:rPr>
      </w:pPr>
      <w:r w:rsidRPr="009B7D02">
        <w:rPr>
          <w:szCs w:val="24"/>
        </w:rPr>
        <w:t>3.6</w:t>
      </w:r>
      <w:r w:rsidRPr="009B7D02">
        <w:rPr>
          <w:szCs w:val="24"/>
        </w:rPr>
        <w:tab/>
      </w:r>
      <w:bookmarkStart w:id="28" w:name="lt_pId075"/>
      <w:r w:rsidRPr="009B7D02">
        <w:rPr>
          <w:szCs w:val="24"/>
        </w:rPr>
        <w:t xml:space="preserve">Le Conseil </w:t>
      </w:r>
      <w:r w:rsidRPr="009B7D02">
        <w:rPr>
          <w:b/>
          <w:bCs/>
          <w:szCs w:val="24"/>
        </w:rPr>
        <w:t>approuv</w:t>
      </w:r>
      <w:r w:rsidR="003A1480" w:rsidRPr="009B7D02">
        <w:rPr>
          <w:b/>
          <w:bCs/>
          <w:szCs w:val="24"/>
        </w:rPr>
        <w:t>e</w:t>
      </w:r>
      <w:r w:rsidRPr="009B7D02">
        <w:rPr>
          <w:szCs w:val="24"/>
        </w:rPr>
        <w:t xml:space="preserve"> le thème de </w:t>
      </w:r>
      <w:r w:rsidR="003A1480" w:rsidRPr="009B7D02">
        <w:rPr>
          <w:szCs w:val="24"/>
        </w:rPr>
        <w:t xml:space="preserve">l'édition de 2018 de la Journée mondiale </w:t>
      </w:r>
      <w:r w:rsidRPr="009B7D02">
        <w:rPr>
          <w:szCs w:val="24"/>
        </w:rPr>
        <w:t xml:space="preserve">et </w:t>
      </w:r>
      <w:r w:rsidRPr="009B7D02">
        <w:rPr>
          <w:b/>
          <w:bCs/>
          <w:szCs w:val="24"/>
        </w:rPr>
        <w:t>décid</w:t>
      </w:r>
      <w:r w:rsidR="003A1480" w:rsidRPr="009B7D02">
        <w:rPr>
          <w:b/>
          <w:bCs/>
          <w:szCs w:val="24"/>
        </w:rPr>
        <w:t>e</w:t>
      </w:r>
      <w:r w:rsidRPr="009B7D02">
        <w:rPr>
          <w:szCs w:val="24"/>
        </w:rPr>
        <w:t xml:space="preserve"> de retenir</w:t>
      </w:r>
      <w:r w:rsidR="000B7CA1" w:rsidRPr="009B7D02">
        <w:rPr>
          <w:szCs w:val="24"/>
        </w:rPr>
        <w:t xml:space="preserve"> </w:t>
      </w:r>
      <w:r w:rsidRPr="009B7D02">
        <w:rPr>
          <w:szCs w:val="24"/>
        </w:rPr>
        <w:t xml:space="preserve">pour </w:t>
      </w:r>
      <w:r w:rsidR="003A1480" w:rsidRPr="009B7D02">
        <w:rPr>
          <w:szCs w:val="24"/>
        </w:rPr>
        <w:t>l'édition de 2019 de cette Journée</w:t>
      </w:r>
      <w:r w:rsidR="000B7CA1" w:rsidRPr="009B7D02">
        <w:rPr>
          <w:szCs w:val="24"/>
        </w:rPr>
        <w:t xml:space="preserve"> </w:t>
      </w:r>
      <w:r w:rsidRPr="009B7D02">
        <w:rPr>
          <w:szCs w:val="24"/>
        </w:rPr>
        <w:t xml:space="preserve">le thème </w:t>
      </w:r>
      <w:proofErr w:type="gramStart"/>
      <w:r w:rsidRPr="009B7D02">
        <w:rPr>
          <w:szCs w:val="24"/>
        </w:rPr>
        <w:t>suivant</w:t>
      </w:r>
      <w:r w:rsidR="000B7CA1" w:rsidRPr="009B7D02">
        <w:rPr>
          <w:szCs w:val="24"/>
        </w:rPr>
        <w:t>:</w:t>
      </w:r>
      <w:proofErr w:type="gramEnd"/>
      <w:r w:rsidRPr="009B7D02">
        <w:rPr>
          <w:szCs w:val="24"/>
        </w:rPr>
        <w:t xml:space="preserve"> "</w:t>
      </w:r>
      <w:r w:rsidR="0089505E" w:rsidRPr="009B7D02">
        <w:rPr>
          <w:color w:val="000000"/>
          <w:szCs w:val="24"/>
        </w:rPr>
        <w:t>L</w:t>
      </w:r>
      <w:r w:rsidRPr="009B7D02">
        <w:rPr>
          <w:color w:val="000000"/>
          <w:szCs w:val="24"/>
        </w:rPr>
        <w:t>es ODD au service de la réduction de l</w:t>
      </w:r>
      <w:r w:rsidR="000B7CA1" w:rsidRPr="009B7D02">
        <w:rPr>
          <w:color w:val="000000"/>
          <w:szCs w:val="24"/>
        </w:rPr>
        <w:t>'</w:t>
      </w:r>
      <w:r w:rsidRPr="009B7D02">
        <w:rPr>
          <w:color w:val="000000"/>
          <w:szCs w:val="24"/>
        </w:rPr>
        <w:t>écart en matière de normalisation</w:t>
      </w:r>
      <w:bookmarkEnd w:id="28"/>
      <w:r w:rsidR="00766F37" w:rsidRPr="009B7D02">
        <w:rPr>
          <w:color w:val="000000"/>
          <w:szCs w:val="24"/>
        </w:rPr>
        <w:t>"</w:t>
      </w:r>
      <w:r w:rsidR="0089505E" w:rsidRPr="009B7D02">
        <w:rPr>
          <w:color w:val="000000"/>
          <w:szCs w:val="24"/>
        </w:rPr>
        <w:t>.</w:t>
      </w:r>
    </w:p>
    <w:p w:rsidR="00AB57E0" w:rsidRPr="009B7D02" w:rsidRDefault="00AB57E0" w:rsidP="009B7D02">
      <w:pPr>
        <w:tabs>
          <w:tab w:val="clear" w:pos="567"/>
          <w:tab w:val="clear" w:pos="1134"/>
          <w:tab w:val="clear" w:pos="1701"/>
          <w:tab w:val="clear" w:pos="2268"/>
          <w:tab w:val="clear" w:pos="2835"/>
        </w:tabs>
        <w:snapToGrid w:val="0"/>
        <w:spacing w:after="120"/>
        <w:rPr>
          <w:szCs w:val="24"/>
        </w:rPr>
      </w:pPr>
      <w:r w:rsidRPr="009B7D02">
        <w:rPr>
          <w:szCs w:val="24"/>
        </w:rPr>
        <w:t>3.7</w:t>
      </w:r>
      <w:r w:rsidRPr="009B7D02">
        <w:rPr>
          <w:szCs w:val="24"/>
        </w:rPr>
        <w:tab/>
      </w:r>
      <w:bookmarkStart w:id="29" w:name="lt_pId077"/>
      <w:r w:rsidRPr="009B7D02">
        <w:rPr>
          <w:szCs w:val="24"/>
        </w:rPr>
        <w:t xml:space="preserve">Le Secrétaire général </w:t>
      </w:r>
      <w:r w:rsidR="00B6237B" w:rsidRPr="009B7D02">
        <w:rPr>
          <w:szCs w:val="24"/>
        </w:rPr>
        <w:t>déclare</w:t>
      </w:r>
      <w:r w:rsidRPr="009B7D02">
        <w:rPr>
          <w:szCs w:val="24"/>
        </w:rPr>
        <w:t xml:space="preserve"> que le </w:t>
      </w:r>
      <w:r w:rsidRPr="009B7D02">
        <w:rPr>
          <w:color w:val="000000"/>
          <w:szCs w:val="24"/>
        </w:rPr>
        <w:t>projet</w:t>
      </w:r>
      <w:r w:rsidR="000B7CA1" w:rsidRPr="009B7D02">
        <w:rPr>
          <w:color w:val="000000"/>
          <w:szCs w:val="24"/>
        </w:rPr>
        <w:t xml:space="preserve"> </w:t>
      </w:r>
      <w:r w:rsidR="00B6237B" w:rsidRPr="009B7D02">
        <w:rPr>
          <w:color w:val="000000"/>
          <w:szCs w:val="24"/>
        </w:rPr>
        <w:t xml:space="preserve">de l'UIT </w:t>
      </w:r>
      <w:r w:rsidRPr="009B7D02">
        <w:rPr>
          <w:color w:val="000000"/>
          <w:szCs w:val="24"/>
        </w:rPr>
        <w:t>intitulé "Utilisation des mégadonnées pour mesurer la société de l'information" aider</w:t>
      </w:r>
      <w:r w:rsidR="00B6237B" w:rsidRPr="009B7D02">
        <w:rPr>
          <w:color w:val="000000"/>
          <w:szCs w:val="24"/>
        </w:rPr>
        <w:t>a</w:t>
      </w:r>
      <w:r w:rsidRPr="009B7D02">
        <w:rPr>
          <w:color w:val="000000"/>
          <w:szCs w:val="24"/>
        </w:rPr>
        <w:t xml:space="preserve"> les </w:t>
      </w:r>
      <w:r w:rsidR="000B7CA1" w:rsidRPr="009B7D02">
        <w:rPr>
          <w:color w:val="000000"/>
          <w:szCs w:val="24"/>
        </w:rPr>
        <w:t>E</w:t>
      </w:r>
      <w:r w:rsidRPr="009B7D02">
        <w:rPr>
          <w:color w:val="000000"/>
          <w:szCs w:val="24"/>
        </w:rPr>
        <w:t>tats Membres à transformer des données imparfaites, complexes et souvent non structurées en informations exploitables</w:t>
      </w:r>
      <w:bookmarkStart w:id="30" w:name="lt_pId078"/>
      <w:bookmarkEnd w:id="29"/>
      <w:r w:rsidR="000B7CA1" w:rsidRPr="009B7D02">
        <w:rPr>
          <w:color w:val="000000"/>
          <w:szCs w:val="24"/>
        </w:rPr>
        <w:t>.</w:t>
      </w:r>
      <w:r w:rsidRPr="009B7D02">
        <w:rPr>
          <w:color w:val="000000"/>
          <w:szCs w:val="24"/>
        </w:rPr>
        <w:t xml:space="preserve"> Il invit</w:t>
      </w:r>
      <w:r w:rsidR="00B6237B" w:rsidRPr="009B7D02">
        <w:rPr>
          <w:color w:val="000000"/>
          <w:szCs w:val="24"/>
        </w:rPr>
        <w:t>e</w:t>
      </w:r>
      <w:r w:rsidRPr="009B7D02">
        <w:rPr>
          <w:color w:val="000000"/>
          <w:szCs w:val="24"/>
        </w:rPr>
        <w:t xml:space="preserve"> les conseillers à participer à</w:t>
      </w:r>
      <w:r w:rsidR="000B7CA1" w:rsidRPr="009B7D02">
        <w:rPr>
          <w:color w:val="000000"/>
          <w:szCs w:val="24"/>
        </w:rPr>
        <w:t xml:space="preserve"> </w:t>
      </w:r>
      <w:r w:rsidRPr="009B7D02">
        <w:rPr>
          <w:color w:val="000000"/>
          <w:szCs w:val="24"/>
        </w:rPr>
        <w:t xml:space="preserve">une réunion-débat qui se tiendra immédiatement après la séance, au cours de laquelle </w:t>
      </w:r>
      <w:r w:rsidR="00B6237B" w:rsidRPr="009B7D02">
        <w:rPr>
          <w:color w:val="000000"/>
          <w:szCs w:val="24"/>
        </w:rPr>
        <w:t xml:space="preserve">seront débattues </w:t>
      </w:r>
      <w:r w:rsidRPr="009B7D02">
        <w:rPr>
          <w:color w:val="000000"/>
          <w:szCs w:val="24"/>
        </w:rPr>
        <w:t>des</w:t>
      </w:r>
      <w:r w:rsidR="00B6237B" w:rsidRPr="009B7D02">
        <w:rPr>
          <w:color w:val="000000"/>
          <w:szCs w:val="24"/>
        </w:rPr>
        <w:t xml:space="preserve"> questions cruciales sur les még</w:t>
      </w:r>
      <w:r w:rsidRPr="009B7D02">
        <w:rPr>
          <w:color w:val="000000"/>
          <w:szCs w:val="24"/>
        </w:rPr>
        <w:t>adonnées et leur</w:t>
      </w:r>
      <w:r w:rsidR="000B7CA1" w:rsidRPr="009B7D02">
        <w:rPr>
          <w:color w:val="000000"/>
          <w:szCs w:val="24"/>
        </w:rPr>
        <w:t xml:space="preserve"> </w:t>
      </w:r>
      <w:r w:rsidRPr="009B7D02">
        <w:rPr>
          <w:color w:val="000000"/>
          <w:szCs w:val="24"/>
        </w:rPr>
        <w:t>utilisation</w:t>
      </w:r>
      <w:r w:rsidR="000B7CA1" w:rsidRPr="009B7D02">
        <w:rPr>
          <w:color w:val="000000"/>
          <w:szCs w:val="24"/>
        </w:rPr>
        <w:t xml:space="preserve"> </w:t>
      </w:r>
      <w:r w:rsidRPr="009B7D02">
        <w:rPr>
          <w:color w:val="000000"/>
          <w:szCs w:val="24"/>
        </w:rPr>
        <w:t>pour favoriser le développement, notamment parmi les groupes les plus marginalisés</w:t>
      </w:r>
      <w:bookmarkEnd w:id="30"/>
      <w:r w:rsidR="000B7CA1" w:rsidRPr="009B7D02">
        <w:rPr>
          <w:color w:val="000000"/>
          <w:szCs w:val="24"/>
        </w:rPr>
        <w:t xml:space="preserve"> </w:t>
      </w:r>
    </w:p>
    <w:p w:rsidR="00AB57E0" w:rsidRPr="009B7D02" w:rsidRDefault="00AB57E0" w:rsidP="009B7D02">
      <w:pPr>
        <w:tabs>
          <w:tab w:val="clear" w:pos="567"/>
          <w:tab w:val="clear" w:pos="1134"/>
          <w:tab w:val="clear" w:pos="1701"/>
          <w:tab w:val="clear" w:pos="2268"/>
          <w:tab w:val="clear" w:pos="2835"/>
        </w:tabs>
        <w:snapToGrid w:val="0"/>
        <w:spacing w:after="120"/>
        <w:rPr>
          <w:szCs w:val="24"/>
        </w:rPr>
      </w:pPr>
      <w:r w:rsidRPr="009B7D02">
        <w:rPr>
          <w:szCs w:val="24"/>
        </w:rPr>
        <w:t>3.8</w:t>
      </w:r>
      <w:r w:rsidRPr="009B7D02">
        <w:rPr>
          <w:szCs w:val="24"/>
        </w:rPr>
        <w:tab/>
        <w:t xml:space="preserve">Le conseiller des Emirats arabes unis, qui </w:t>
      </w:r>
      <w:r w:rsidR="00F66D09" w:rsidRPr="009B7D02">
        <w:rPr>
          <w:szCs w:val="24"/>
        </w:rPr>
        <w:t>offrira un déjeuner pour</w:t>
      </w:r>
      <w:r w:rsidRPr="009B7D02">
        <w:rPr>
          <w:szCs w:val="24"/>
        </w:rPr>
        <w:t xml:space="preserve"> les conseillers après la </w:t>
      </w:r>
      <w:r w:rsidR="00F66D09" w:rsidRPr="009B7D02">
        <w:rPr>
          <w:szCs w:val="24"/>
        </w:rPr>
        <w:t>réunion-débat</w:t>
      </w:r>
      <w:r w:rsidRPr="009B7D02">
        <w:rPr>
          <w:szCs w:val="24"/>
        </w:rPr>
        <w:t>, explique que les mégadonnées sont une question importante pour son pays, qui a pris un certain nombre de mesures dans ce domaine.</w:t>
      </w:r>
    </w:p>
    <w:p w:rsidR="00AB57E0" w:rsidRPr="009B7D02" w:rsidRDefault="00AB57E0" w:rsidP="009B7D02">
      <w:pPr>
        <w:pStyle w:val="Heading1"/>
        <w:tabs>
          <w:tab w:val="clear" w:pos="567"/>
          <w:tab w:val="clear" w:pos="1134"/>
          <w:tab w:val="clear" w:pos="1701"/>
          <w:tab w:val="clear" w:pos="2268"/>
          <w:tab w:val="clear" w:pos="2835"/>
        </w:tabs>
        <w:snapToGrid w:val="0"/>
        <w:spacing w:before="120" w:after="120"/>
        <w:ind w:left="709" w:hanging="709"/>
        <w:rPr>
          <w:sz w:val="24"/>
          <w:szCs w:val="24"/>
        </w:rPr>
      </w:pPr>
      <w:r w:rsidRPr="009B7D02">
        <w:rPr>
          <w:sz w:val="24"/>
          <w:szCs w:val="24"/>
        </w:rPr>
        <w:lastRenderedPageBreak/>
        <w:t>4</w:t>
      </w:r>
      <w:r w:rsidRPr="009B7D02">
        <w:rPr>
          <w:sz w:val="24"/>
          <w:szCs w:val="24"/>
        </w:rPr>
        <w:tab/>
        <w:t>Déclaration du Secrétaire, Ministère de l'information et de la communication, Népal</w:t>
      </w:r>
    </w:p>
    <w:p w:rsidR="00AB57E0" w:rsidRPr="009B7D02" w:rsidRDefault="00AB57E0" w:rsidP="009B7D02">
      <w:pPr>
        <w:tabs>
          <w:tab w:val="clear" w:pos="567"/>
          <w:tab w:val="clear" w:pos="1134"/>
          <w:tab w:val="clear" w:pos="1701"/>
          <w:tab w:val="clear" w:pos="2268"/>
          <w:tab w:val="clear" w:pos="2835"/>
        </w:tabs>
        <w:snapToGrid w:val="0"/>
        <w:spacing w:after="120"/>
        <w:rPr>
          <w:szCs w:val="24"/>
        </w:rPr>
      </w:pPr>
      <w:r w:rsidRPr="009B7D02">
        <w:rPr>
          <w:szCs w:val="24"/>
        </w:rPr>
        <w:t>4.1</w:t>
      </w:r>
      <w:r w:rsidRPr="009B7D02">
        <w:rPr>
          <w:szCs w:val="24"/>
        </w:rPr>
        <w:tab/>
        <w:t xml:space="preserve">M. Mahendra Man Gurun, Secrétaire, Ministère de l'information et de la communication du Népal, prononce la déclaration reproduite à l'adresse </w:t>
      </w:r>
      <w:proofErr w:type="gramStart"/>
      <w:r w:rsidRPr="009B7D02">
        <w:rPr>
          <w:szCs w:val="24"/>
        </w:rPr>
        <w:t>suivante</w:t>
      </w:r>
      <w:r w:rsidR="000B7CA1" w:rsidRPr="009B7D02">
        <w:rPr>
          <w:szCs w:val="24"/>
        </w:rPr>
        <w:t>:</w:t>
      </w:r>
      <w:proofErr w:type="gramEnd"/>
      <w:r w:rsidRPr="009B7D02">
        <w:rPr>
          <w:szCs w:val="24"/>
        </w:rPr>
        <w:t xml:space="preserve"> </w:t>
      </w:r>
      <w:r w:rsidRPr="009B7D02">
        <w:rPr>
          <w:szCs w:val="24"/>
        </w:rPr>
        <w:br/>
      </w:r>
      <w:hyperlink r:id="rId13" w:history="1">
        <w:bookmarkStart w:id="31" w:name="lt_pId085"/>
        <w:r w:rsidRPr="009B7D02">
          <w:rPr>
            <w:rStyle w:val="Hyperlink"/>
            <w:szCs w:val="24"/>
          </w:rPr>
          <w:t>http://www.itu.int/en/council/2017/Documents/SR/Nepal.docx</w:t>
        </w:r>
        <w:bookmarkEnd w:id="31"/>
      </w:hyperlink>
      <w:r w:rsidRPr="009B7D02">
        <w:rPr>
          <w:szCs w:val="24"/>
        </w:rPr>
        <w:t>.</w:t>
      </w:r>
    </w:p>
    <w:p w:rsidR="00AB57E0" w:rsidRPr="009B7D02" w:rsidRDefault="00AB57E0" w:rsidP="009B7D02">
      <w:pPr>
        <w:pStyle w:val="Heading1"/>
        <w:tabs>
          <w:tab w:val="clear" w:pos="567"/>
          <w:tab w:val="clear" w:pos="1134"/>
          <w:tab w:val="clear" w:pos="1701"/>
          <w:tab w:val="clear" w:pos="2268"/>
          <w:tab w:val="clear" w:pos="2835"/>
        </w:tabs>
        <w:snapToGrid w:val="0"/>
        <w:spacing w:before="360" w:after="120"/>
        <w:ind w:left="709" w:hanging="709"/>
        <w:rPr>
          <w:sz w:val="24"/>
          <w:szCs w:val="24"/>
        </w:rPr>
      </w:pPr>
      <w:r w:rsidRPr="009B7D02">
        <w:rPr>
          <w:sz w:val="24"/>
          <w:szCs w:val="24"/>
        </w:rPr>
        <w:t>5</w:t>
      </w:r>
      <w:r w:rsidRPr="009B7D02">
        <w:rPr>
          <w:sz w:val="24"/>
          <w:szCs w:val="24"/>
        </w:rPr>
        <w:tab/>
        <w:t xml:space="preserve">Activités de l'UIT relatives à l'Internet (Document </w:t>
      </w:r>
      <w:hyperlink r:id="rId14" w:history="1">
        <w:r w:rsidRPr="009B7D02">
          <w:rPr>
            <w:rStyle w:val="Hyperlink"/>
            <w:sz w:val="24"/>
            <w:szCs w:val="24"/>
          </w:rPr>
          <w:t>C17/33</w:t>
        </w:r>
      </w:hyperlink>
      <w:r w:rsidRPr="009B7D02">
        <w:rPr>
          <w:sz w:val="24"/>
          <w:szCs w:val="24"/>
        </w:rPr>
        <w:t xml:space="preserve"> et </w:t>
      </w:r>
      <w:hyperlink r:id="rId15" w:history="1">
        <w:r w:rsidRPr="009B7D02">
          <w:rPr>
            <w:rStyle w:val="Hyperlink"/>
            <w:sz w:val="24"/>
            <w:szCs w:val="24"/>
          </w:rPr>
          <w:t>C17/86</w:t>
        </w:r>
      </w:hyperlink>
      <w:r w:rsidRPr="009B7D02">
        <w:rPr>
          <w:sz w:val="24"/>
          <w:szCs w:val="24"/>
        </w:rPr>
        <w:t>)</w:t>
      </w:r>
    </w:p>
    <w:p w:rsidR="00E517DF" w:rsidRPr="009B7D02" w:rsidRDefault="00E517DF" w:rsidP="009B7D02">
      <w:pPr>
        <w:tabs>
          <w:tab w:val="clear" w:pos="567"/>
          <w:tab w:val="clear" w:pos="1134"/>
          <w:tab w:val="clear" w:pos="1701"/>
          <w:tab w:val="clear" w:pos="2268"/>
          <w:tab w:val="clear" w:pos="2835"/>
        </w:tabs>
        <w:snapToGrid w:val="0"/>
        <w:spacing w:after="120"/>
        <w:rPr>
          <w:szCs w:val="24"/>
        </w:rPr>
      </w:pPr>
      <w:r w:rsidRPr="009B7D02">
        <w:rPr>
          <w:szCs w:val="24"/>
        </w:rPr>
        <w:t>5.1</w:t>
      </w:r>
      <w:r w:rsidRPr="009B7D02">
        <w:rPr>
          <w:szCs w:val="24"/>
        </w:rPr>
        <w:tab/>
        <w:t>La Chef du Département de la planification stratégique et des relations avec les membres (SPM) présente le Document C17/33, qui rend compte des activités se rapportant à l'Internet menées par l'UIT depuis la session de 2016 du Conseil relativement aux Résolutions 101 (Rév. Busan, 2014), 102 (Rév. Busan, 2014), 133 (Rév. Busan, 2014) et 180 (Rév. Busan, 2014) de la Conférence de plénipotentiaires, en particulier en ce qui concerne les questions se rapportant aux réseaux IP, au développement des réseaux NGN et de l'Internet de demain, au protocole IPv6, aux questions de politiques publiques relatives à l'Internet, au protocole ENUM, à la connectivité Internet internationale et aux points d'échange Internet, ainsi qu</w:t>
      </w:r>
      <w:r w:rsidR="0014727E" w:rsidRPr="009B7D02">
        <w:rPr>
          <w:szCs w:val="24"/>
        </w:rPr>
        <w:t>'à la participation de l'UIT au </w:t>
      </w:r>
      <w:r w:rsidRPr="009B7D02">
        <w:rPr>
          <w:szCs w:val="24"/>
        </w:rPr>
        <w:t>11ème Forum sur la gouvernance de l'Internet (Mexique, 2016).</w:t>
      </w:r>
    </w:p>
    <w:p w:rsidR="00E517DF" w:rsidRPr="009B7D02" w:rsidRDefault="00E517DF" w:rsidP="009B7D02">
      <w:pPr>
        <w:tabs>
          <w:tab w:val="clear" w:pos="567"/>
          <w:tab w:val="clear" w:pos="1134"/>
          <w:tab w:val="clear" w:pos="1701"/>
          <w:tab w:val="clear" w:pos="2268"/>
          <w:tab w:val="clear" w:pos="2835"/>
        </w:tabs>
        <w:snapToGrid w:val="0"/>
        <w:spacing w:after="120"/>
        <w:rPr>
          <w:szCs w:val="24"/>
        </w:rPr>
      </w:pPr>
      <w:r w:rsidRPr="009B7D02">
        <w:rPr>
          <w:szCs w:val="24"/>
        </w:rPr>
        <w:t>5.2</w:t>
      </w:r>
      <w:r w:rsidRPr="009B7D02">
        <w:rPr>
          <w:szCs w:val="24"/>
        </w:rPr>
        <w:tab/>
        <w:t>Une discussion s'ensuit, au cours de laquelle des points de vue divergents sont exprimés pour ce qui est de savoir si le Groupe de travail du Conseil sur les questions de politiques publiques internationales relatives à l'Internet (GTC-Internet) doit élaborer des recommandations qui seraient examinées par le Conseil.</w:t>
      </w:r>
      <w:r w:rsidR="00EA4C6E" w:rsidRPr="009B7D02">
        <w:rPr>
          <w:szCs w:val="24"/>
        </w:rPr>
        <w:t xml:space="preserve"> Il y a également une discussion et des points de vue divergents sont exprimés concernant l'inclusion dans le mandat du GTC-Internet de certains points comme la neutralité du réseau, l'authentification et le respect de la sphère privée.</w:t>
      </w:r>
      <w:r w:rsidRPr="009B7D02">
        <w:rPr>
          <w:szCs w:val="24"/>
        </w:rPr>
        <w:t xml:space="preserve"> La Présidente relève que les observations formulées concerne le rapport du GTC-Internet, qui fait l'objet d'un point de l'ordre du jour à part et sera examiné à une séance ultérieure.</w:t>
      </w:r>
    </w:p>
    <w:p w:rsidR="00E517DF" w:rsidRPr="009B7D02" w:rsidRDefault="00E517DF" w:rsidP="009B7D02">
      <w:pPr>
        <w:tabs>
          <w:tab w:val="clear" w:pos="567"/>
          <w:tab w:val="clear" w:pos="1134"/>
          <w:tab w:val="clear" w:pos="1701"/>
          <w:tab w:val="clear" w:pos="2268"/>
          <w:tab w:val="clear" w:pos="2835"/>
        </w:tabs>
        <w:snapToGrid w:val="0"/>
        <w:spacing w:after="120"/>
        <w:rPr>
          <w:szCs w:val="24"/>
        </w:rPr>
      </w:pPr>
      <w:r w:rsidRPr="009B7D02">
        <w:rPr>
          <w:szCs w:val="24"/>
        </w:rPr>
        <w:t>5.3</w:t>
      </w:r>
      <w:r w:rsidRPr="009B7D02">
        <w:rPr>
          <w:szCs w:val="24"/>
        </w:rPr>
        <w:tab/>
        <w:t>Concernant le Document C17/33, un conseiller souligne l'importance de la coopération et de la poursuite des efforts visant à protéger les noms de domaine correspondant à des noms d'organisations internationales.</w:t>
      </w:r>
    </w:p>
    <w:p w:rsidR="00E517DF" w:rsidRPr="009B7D02" w:rsidRDefault="00E517DF" w:rsidP="009B7D02">
      <w:pPr>
        <w:tabs>
          <w:tab w:val="clear" w:pos="567"/>
          <w:tab w:val="clear" w:pos="1134"/>
          <w:tab w:val="clear" w:pos="1701"/>
          <w:tab w:val="clear" w:pos="2268"/>
          <w:tab w:val="clear" w:pos="2835"/>
        </w:tabs>
        <w:snapToGrid w:val="0"/>
        <w:spacing w:after="120"/>
        <w:rPr>
          <w:szCs w:val="24"/>
        </w:rPr>
      </w:pPr>
      <w:r w:rsidRPr="009B7D02">
        <w:rPr>
          <w:szCs w:val="24"/>
        </w:rPr>
        <w:t>5.4</w:t>
      </w:r>
      <w:r w:rsidRPr="009B7D02">
        <w:rPr>
          <w:szCs w:val="24"/>
        </w:rPr>
        <w:tab/>
        <w:t>En réponse à des questions posées par un conseiller, le Directeur du TSB explique que l'un des résultats de la coopération ininterrompue entre l'UIT et la Corporation for National Research Initiatives et la Fondation DONA sur les systèmes de gestion de l'information évolués apparaît dans le nouveau moteur de recherche disponible sur le site web de l'UIT-T. L'UIT continue d'aider les Etats Membres à mieux comprendre les activités de la Fondation DONA. L'utilisation du système Handle ne relève pas du mémorandum d'accord conclu avec cette Fondation. La Commission d'études 2 de l'UIT-T attend toujours des contributions concernant le risque de confusion avec le plan de numérotage UIT</w:t>
      </w:r>
      <w:r w:rsidRPr="009B7D02">
        <w:rPr>
          <w:szCs w:val="24"/>
        </w:rPr>
        <w:noBreakHyphen/>
        <w:t>T E.164 dans le système DNS, en ce qui concerne la fourniture de noms de domaine tout numériques.</w:t>
      </w:r>
    </w:p>
    <w:p w:rsidR="0014727E" w:rsidRPr="009B7D02" w:rsidRDefault="00E517DF" w:rsidP="009B7D02">
      <w:pPr>
        <w:tabs>
          <w:tab w:val="clear" w:pos="567"/>
          <w:tab w:val="clear" w:pos="1134"/>
          <w:tab w:val="clear" w:pos="1701"/>
          <w:tab w:val="clear" w:pos="2268"/>
          <w:tab w:val="clear" w:pos="2835"/>
        </w:tabs>
        <w:snapToGrid w:val="0"/>
        <w:spacing w:after="120"/>
        <w:rPr>
          <w:szCs w:val="24"/>
        </w:rPr>
      </w:pPr>
      <w:r w:rsidRPr="009B7D02">
        <w:rPr>
          <w:szCs w:val="24"/>
        </w:rPr>
        <w:t>5.5</w:t>
      </w:r>
      <w:r w:rsidRPr="009B7D02">
        <w:rPr>
          <w:szCs w:val="24"/>
        </w:rPr>
        <w:tab/>
        <w:t xml:space="preserve">Répondant à une question, le conseiller juridique précise de l'UIT joue un rôle important dans la coalition d'organisations internationales qui négocie avec l'ICANN pour protéger les noms et sigles des organisations internationales. Des progrès considérables ont été accomplis concernant la protection de ces noms: le Conseil d'administration de l'ICANN a en effet décidé de mettre en oeuvre une protection pour les noms complets au deuxième niveau en transformant la "liste de noms réservés" temporaire en liste permanente et un accord a été trouvé concernant </w:t>
      </w:r>
      <w:r w:rsidR="0014727E" w:rsidRPr="009B7D02">
        <w:rPr>
          <w:szCs w:val="24"/>
        </w:rPr>
        <w:br w:type="page"/>
      </w:r>
    </w:p>
    <w:p w:rsidR="00E517DF" w:rsidRPr="009B7D02" w:rsidRDefault="00E517DF" w:rsidP="009B7D02">
      <w:pPr>
        <w:tabs>
          <w:tab w:val="clear" w:pos="567"/>
          <w:tab w:val="clear" w:pos="1134"/>
          <w:tab w:val="clear" w:pos="1701"/>
          <w:tab w:val="clear" w:pos="2268"/>
          <w:tab w:val="clear" w:pos="2835"/>
        </w:tabs>
        <w:snapToGrid w:val="0"/>
        <w:spacing w:after="120"/>
        <w:rPr>
          <w:szCs w:val="24"/>
        </w:rPr>
      </w:pPr>
      <w:proofErr w:type="gramStart"/>
      <w:r w:rsidRPr="009B7D02">
        <w:rPr>
          <w:szCs w:val="24"/>
        </w:rPr>
        <w:lastRenderedPageBreak/>
        <w:t>deux</w:t>
      </w:r>
      <w:proofErr w:type="gramEnd"/>
      <w:r w:rsidRPr="009B7D02">
        <w:rPr>
          <w:szCs w:val="24"/>
        </w:rPr>
        <w:t xml:space="preserve"> mesures relatives à la protection des </w:t>
      </w:r>
      <w:r w:rsidR="009B7D02" w:rsidRPr="009B7D02">
        <w:rPr>
          <w:szCs w:val="24"/>
        </w:rPr>
        <w:t>sigl</w:t>
      </w:r>
      <w:r w:rsidRPr="009B7D02">
        <w:rPr>
          <w:szCs w:val="24"/>
        </w:rPr>
        <w:t>es d'organisations internationales de deuxième niveau en cas d'utilisation abusive. S'agissant de la protection des sigles d'organisations internationales, une question importante relative au règlement des différends doit encore être résolue.</w:t>
      </w:r>
    </w:p>
    <w:p w:rsidR="00E517DF" w:rsidRPr="009B7D02" w:rsidRDefault="00E517DF" w:rsidP="009B7D02">
      <w:pPr>
        <w:keepNext/>
        <w:keepLines/>
        <w:tabs>
          <w:tab w:val="clear" w:pos="567"/>
          <w:tab w:val="clear" w:pos="1134"/>
          <w:tab w:val="clear" w:pos="1701"/>
          <w:tab w:val="clear" w:pos="2268"/>
          <w:tab w:val="clear" w:pos="2835"/>
        </w:tabs>
        <w:snapToGrid w:val="0"/>
        <w:spacing w:after="120"/>
        <w:rPr>
          <w:szCs w:val="24"/>
        </w:rPr>
      </w:pPr>
      <w:r w:rsidRPr="009B7D02">
        <w:rPr>
          <w:szCs w:val="24"/>
        </w:rPr>
        <w:t>5.6</w:t>
      </w:r>
      <w:r w:rsidRPr="009B7D02">
        <w:rPr>
          <w:szCs w:val="24"/>
        </w:rPr>
        <w:tab/>
        <w:t>En réponse à d'autres questions des conseillers, la Chef du Département SPM explique que le 11ème Forum sur la gouvernance de l'Internet était ouvert à tous les Etats Membres de l'Organisation des Nations Unies et à toutes les parties prenantes, comme le Forum du SMSI. L'UIT participe au Groupe de travail de la CSTD sur le renforcement de la coopération et continuera d'améliorer les rapports qu'elle présente afin d'y faire figurer les informations demandées.</w:t>
      </w:r>
    </w:p>
    <w:p w:rsidR="00E517DF" w:rsidRPr="009B7D02" w:rsidRDefault="00E517DF" w:rsidP="009B7D02">
      <w:pPr>
        <w:tabs>
          <w:tab w:val="clear" w:pos="567"/>
          <w:tab w:val="clear" w:pos="1134"/>
          <w:tab w:val="clear" w:pos="1701"/>
          <w:tab w:val="clear" w:pos="2268"/>
          <w:tab w:val="clear" w:pos="2835"/>
        </w:tabs>
        <w:snapToGrid w:val="0"/>
        <w:spacing w:after="120"/>
        <w:rPr>
          <w:szCs w:val="24"/>
        </w:rPr>
      </w:pPr>
      <w:r w:rsidRPr="009B7D02">
        <w:rPr>
          <w:szCs w:val="24"/>
        </w:rPr>
        <w:t>5.7</w:t>
      </w:r>
      <w:r w:rsidRPr="009B7D02">
        <w:rPr>
          <w:szCs w:val="24"/>
        </w:rPr>
        <w:tab/>
        <w:t xml:space="preserve">Le Conseil </w:t>
      </w:r>
      <w:r w:rsidRPr="009B7D02">
        <w:rPr>
          <w:b/>
          <w:szCs w:val="24"/>
        </w:rPr>
        <w:t xml:space="preserve">prend note </w:t>
      </w:r>
      <w:r w:rsidRPr="009B7D02">
        <w:rPr>
          <w:bCs/>
          <w:szCs w:val="24"/>
        </w:rPr>
        <w:t>du Document C17/33</w:t>
      </w:r>
      <w:r w:rsidRPr="009B7D02">
        <w:rPr>
          <w:szCs w:val="24"/>
        </w:rPr>
        <w:t>.</w:t>
      </w:r>
    </w:p>
    <w:p w:rsidR="00E517DF" w:rsidRPr="009B7D02" w:rsidRDefault="00E517DF" w:rsidP="009B7D02">
      <w:pPr>
        <w:tabs>
          <w:tab w:val="clear" w:pos="567"/>
          <w:tab w:val="clear" w:pos="1134"/>
          <w:tab w:val="clear" w:pos="1701"/>
          <w:tab w:val="clear" w:pos="2268"/>
          <w:tab w:val="clear" w:pos="2835"/>
        </w:tabs>
        <w:snapToGrid w:val="0"/>
        <w:spacing w:after="120"/>
        <w:rPr>
          <w:bCs/>
          <w:szCs w:val="24"/>
        </w:rPr>
      </w:pPr>
      <w:r w:rsidRPr="009B7D02">
        <w:rPr>
          <w:bCs/>
          <w:szCs w:val="24"/>
        </w:rPr>
        <w:t>5.8</w:t>
      </w:r>
      <w:r w:rsidRPr="009B7D02">
        <w:rPr>
          <w:bCs/>
          <w:szCs w:val="24"/>
        </w:rPr>
        <w:tab/>
        <w:t>La Présidente invite les conseillers à communiquer au secrétariat leurs vues sur les activités décrites dans le Document C17/33, par écrit et par courrier électronique, avant le vendredi 19 mai à midi, en vue de leur compilation dans un document qui ne sera pas édité. Elle rappelle que le rapport, ainsi qu'une compilation regroupant</w:t>
      </w:r>
      <w:r w:rsidRPr="009B7D02">
        <w:rPr>
          <w:szCs w:val="24"/>
        </w:rPr>
        <w:t xml:space="preserve"> les vues des Etats Membres du Conseil et le compte rendu pertinent, seront transmis comme formant un tout, avec une lettre de couverture appropriée, au Secrétaire général de l'Organisation des Nations Unies.</w:t>
      </w:r>
    </w:p>
    <w:p w:rsidR="00E517DF" w:rsidRPr="009B7D02" w:rsidRDefault="00E517DF" w:rsidP="009B7D02">
      <w:pPr>
        <w:tabs>
          <w:tab w:val="clear" w:pos="567"/>
          <w:tab w:val="clear" w:pos="1134"/>
          <w:tab w:val="clear" w:pos="1701"/>
          <w:tab w:val="clear" w:pos="2268"/>
          <w:tab w:val="clear" w:pos="2835"/>
        </w:tabs>
        <w:snapToGrid w:val="0"/>
        <w:spacing w:after="120"/>
        <w:rPr>
          <w:bCs/>
          <w:szCs w:val="24"/>
        </w:rPr>
      </w:pPr>
      <w:r w:rsidRPr="009B7D02">
        <w:rPr>
          <w:bCs/>
          <w:szCs w:val="24"/>
        </w:rPr>
        <w:t>5.9</w:t>
      </w:r>
      <w:r w:rsidRPr="009B7D02">
        <w:rPr>
          <w:bCs/>
          <w:szCs w:val="24"/>
        </w:rPr>
        <w:tab/>
        <w:t>Le conseiller de la Suisse invite les conseillers à prendre part au prochain Forum sur la gouvernance de l'Internet, qui aura lieu en décembre 2017 à Genève.</w:t>
      </w:r>
    </w:p>
    <w:p w:rsidR="00E517DF" w:rsidRPr="009B7D02" w:rsidRDefault="00E517DF" w:rsidP="009B7D02">
      <w:pPr>
        <w:tabs>
          <w:tab w:val="clear" w:pos="567"/>
          <w:tab w:val="clear" w:pos="1134"/>
          <w:tab w:val="clear" w:pos="1701"/>
          <w:tab w:val="clear" w:pos="2268"/>
          <w:tab w:val="clear" w:pos="2835"/>
        </w:tabs>
        <w:snapToGrid w:val="0"/>
        <w:spacing w:after="120"/>
        <w:rPr>
          <w:bCs/>
          <w:szCs w:val="24"/>
        </w:rPr>
      </w:pPr>
      <w:proofErr w:type="gramStart"/>
      <w:r w:rsidRPr="009B7D02">
        <w:rPr>
          <w:bCs/>
          <w:szCs w:val="24"/>
        </w:rPr>
        <w:t>5.10</w:t>
      </w:r>
      <w:r w:rsidRPr="009B7D02">
        <w:rPr>
          <w:bCs/>
          <w:szCs w:val="24"/>
        </w:rPr>
        <w:tab/>
        <w:t xml:space="preserve">Le conseiller de l'Inde présente </w:t>
      </w:r>
      <w:r w:rsidR="00EA4C6E" w:rsidRPr="009B7D02">
        <w:rPr>
          <w:bCs/>
          <w:szCs w:val="24"/>
        </w:rPr>
        <w:t>la contribution commune (Inde, Bangladesh, Nigéria, Tunisie, Ouganda) –</w:t>
      </w:r>
      <w:r w:rsidRPr="009B7D02">
        <w:rPr>
          <w:bCs/>
          <w:szCs w:val="24"/>
        </w:rPr>
        <w:t xml:space="preserve"> </w:t>
      </w:r>
      <w:r w:rsidR="00EA4C6E" w:rsidRPr="009B7D02">
        <w:rPr>
          <w:bCs/>
          <w:szCs w:val="24"/>
        </w:rPr>
        <w:t>Document C17/86 – qui contient des</w:t>
      </w:r>
      <w:r w:rsidRPr="009B7D02">
        <w:rPr>
          <w:bCs/>
          <w:szCs w:val="24"/>
        </w:rPr>
        <w:t xml:space="preserve"> proposition</w:t>
      </w:r>
      <w:r w:rsidR="00EA4C6E" w:rsidRPr="009B7D02">
        <w:rPr>
          <w:bCs/>
          <w:szCs w:val="24"/>
        </w:rPr>
        <w:t>s</w:t>
      </w:r>
      <w:r w:rsidRPr="009B7D02">
        <w:rPr>
          <w:bCs/>
          <w:szCs w:val="24"/>
        </w:rPr>
        <w:t xml:space="preserve"> visant à améliorer le rapport figurant dans le Document C17/33, afin d'y faire figurer les informations </w:t>
      </w:r>
      <w:r w:rsidR="0014727E" w:rsidRPr="009B7D02">
        <w:rPr>
          <w:bCs/>
          <w:szCs w:val="24"/>
        </w:rPr>
        <w:t>sur le développement des </w:t>
      </w:r>
      <w:r w:rsidR="00EA4C6E" w:rsidRPr="009B7D02">
        <w:rPr>
          <w:bCs/>
          <w:szCs w:val="24"/>
        </w:rPr>
        <w:t xml:space="preserve">réseaux NGN et des réseaux futurs, sur les rôles et activités d'autres organisations internationales concernées, décrivant leur participation à l'examen </w:t>
      </w:r>
      <w:r w:rsidR="0014727E" w:rsidRPr="009B7D02">
        <w:rPr>
          <w:bCs/>
          <w:szCs w:val="24"/>
        </w:rPr>
        <w:t>des questions liées aux réseaux </w:t>
      </w:r>
      <w:r w:rsidR="00EA4C6E" w:rsidRPr="009B7D02">
        <w:rPr>
          <w:bCs/>
          <w:szCs w:val="24"/>
        </w:rPr>
        <w:t>IP et le degré de collaboration entre l'UIT et ces organisations, conformément à la Résolution 101 (Rév.</w:t>
      </w:r>
      <w:proofErr w:type="gramEnd"/>
      <w:r w:rsidR="00EA4C6E" w:rsidRPr="009B7D02">
        <w:rPr>
          <w:bCs/>
          <w:szCs w:val="24"/>
        </w:rPr>
        <w:t xml:space="preserve"> Busan, 2014) de la Conférence de plénipotentiaires. Il est par ailleurs proposé dans la contribution, conformément au mandat indiqué dans </w:t>
      </w:r>
      <w:r w:rsidR="00C42277" w:rsidRPr="009B7D02">
        <w:rPr>
          <w:bCs/>
          <w:szCs w:val="24"/>
        </w:rPr>
        <w:t>la</w:t>
      </w:r>
      <w:r w:rsidR="00EA4C6E" w:rsidRPr="009B7D02">
        <w:rPr>
          <w:bCs/>
          <w:szCs w:val="24"/>
        </w:rPr>
        <w:t xml:space="preserve"> résolution, que le rapport de l'UIT comporte des propositions concrètes visant à améliorer les activités de l'UIT et cette coopération</w:t>
      </w:r>
      <w:r w:rsidRPr="009B7D02">
        <w:rPr>
          <w:bCs/>
          <w:szCs w:val="24"/>
        </w:rPr>
        <w:t>.</w:t>
      </w:r>
    </w:p>
    <w:p w:rsidR="00E517DF" w:rsidRPr="009B7D02" w:rsidRDefault="00E517DF" w:rsidP="009B7D02">
      <w:pPr>
        <w:tabs>
          <w:tab w:val="clear" w:pos="567"/>
          <w:tab w:val="clear" w:pos="1134"/>
          <w:tab w:val="clear" w:pos="1701"/>
          <w:tab w:val="clear" w:pos="2268"/>
          <w:tab w:val="clear" w:pos="2835"/>
        </w:tabs>
        <w:snapToGrid w:val="0"/>
        <w:spacing w:after="120"/>
        <w:rPr>
          <w:bCs/>
          <w:szCs w:val="24"/>
        </w:rPr>
      </w:pPr>
      <w:r w:rsidRPr="009B7D02">
        <w:rPr>
          <w:bCs/>
          <w:szCs w:val="24"/>
        </w:rPr>
        <w:t>5.11</w:t>
      </w:r>
      <w:r w:rsidRPr="009B7D02">
        <w:rPr>
          <w:bCs/>
          <w:szCs w:val="24"/>
        </w:rPr>
        <w:tab/>
      </w:r>
      <w:r w:rsidR="00EA4C6E" w:rsidRPr="009B7D02">
        <w:rPr>
          <w:bCs/>
          <w:szCs w:val="24"/>
        </w:rPr>
        <w:t>Plusieurs conseillers souscrivent aux propositions figurant dans la contribution et il est convenu</w:t>
      </w:r>
      <w:r w:rsidRPr="009B7D02">
        <w:rPr>
          <w:bCs/>
          <w:szCs w:val="24"/>
        </w:rPr>
        <w:t xml:space="preserve"> que le rapport du Secrétaire général </w:t>
      </w:r>
      <w:r w:rsidR="00EA4C6E" w:rsidRPr="009B7D02">
        <w:rPr>
          <w:bCs/>
          <w:szCs w:val="24"/>
        </w:rPr>
        <w:t>doit</w:t>
      </w:r>
      <w:r w:rsidRPr="009B7D02">
        <w:rPr>
          <w:bCs/>
          <w:szCs w:val="24"/>
        </w:rPr>
        <w:t xml:space="preserve"> être amélioré </w:t>
      </w:r>
      <w:r w:rsidR="00EA4C6E" w:rsidRPr="009B7D02">
        <w:rPr>
          <w:bCs/>
          <w:szCs w:val="24"/>
        </w:rPr>
        <w:t>en inté</w:t>
      </w:r>
      <w:r w:rsidRPr="009B7D02">
        <w:rPr>
          <w:bCs/>
          <w:szCs w:val="24"/>
        </w:rPr>
        <w:t>gr</w:t>
      </w:r>
      <w:r w:rsidR="00EA4C6E" w:rsidRPr="009B7D02">
        <w:rPr>
          <w:bCs/>
          <w:szCs w:val="24"/>
        </w:rPr>
        <w:t>ant</w:t>
      </w:r>
      <w:r w:rsidRPr="009B7D02">
        <w:rPr>
          <w:bCs/>
          <w:szCs w:val="24"/>
        </w:rPr>
        <w:t xml:space="preserve"> ces informations</w:t>
      </w:r>
      <w:r w:rsidR="00EA4C6E" w:rsidRPr="009B7D02">
        <w:rPr>
          <w:bCs/>
          <w:szCs w:val="24"/>
        </w:rPr>
        <w:t xml:space="preserve"> et ces propositions</w:t>
      </w:r>
      <w:r w:rsidRPr="009B7D02">
        <w:rPr>
          <w:bCs/>
          <w:szCs w:val="24"/>
        </w:rPr>
        <w:t>.</w:t>
      </w:r>
    </w:p>
    <w:p w:rsidR="00E517DF" w:rsidRPr="009B7D02" w:rsidRDefault="00E517DF" w:rsidP="009B7D02">
      <w:pPr>
        <w:tabs>
          <w:tab w:val="clear" w:pos="567"/>
          <w:tab w:val="clear" w:pos="1134"/>
          <w:tab w:val="clear" w:pos="1701"/>
          <w:tab w:val="clear" w:pos="2268"/>
          <w:tab w:val="clear" w:pos="2835"/>
        </w:tabs>
        <w:snapToGrid w:val="0"/>
        <w:spacing w:after="120"/>
        <w:rPr>
          <w:bCs/>
          <w:szCs w:val="24"/>
        </w:rPr>
      </w:pPr>
      <w:r w:rsidRPr="009B7D02">
        <w:rPr>
          <w:bCs/>
          <w:szCs w:val="24"/>
        </w:rPr>
        <w:t>5.12</w:t>
      </w:r>
      <w:r w:rsidRPr="009B7D02">
        <w:rPr>
          <w:bCs/>
          <w:szCs w:val="24"/>
        </w:rPr>
        <w:tab/>
        <w:t xml:space="preserve">La Présidente propose que le secrétariat s'efforce de faire figurer davantage </w:t>
      </w:r>
      <w:r w:rsidR="00EA4C6E" w:rsidRPr="009B7D02">
        <w:rPr>
          <w:bCs/>
          <w:szCs w:val="24"/>
        </w:rPr>
        <w:t>de précisions</w:t>
      </w:r>
      <w:r w:rsidRPr="009B7D02">
        <w:rPr>
          <w:bCs/>
          <w:szCs w:val="24"/>
        </w:rPr>
        <w:t xml:space="preserve"> dans le rapport sur les activités </w:t>
      </w:r>
      <w:r w:rsidR="0014727E" w:rsidRPr="009B7D02">
        <w:rPr>
          <w:bCs/>
          <w:szCs w:val="24"/>
        </w:rPr>
        <w:t>de l'UIT relatives à l'Internet</w:t>
      </w:r>
      <w:r w:rsidRPr="009B7D02">
        <w:rPr>
          <w:bCs/>
          <w:szCs w:val="24"/>
        </w:rPr>
        <w:t xml:space="preserve"> </w:t>
      </w:r>
      <w:r w:rsidR="00EA4C6E" w:rsidRPr="009B7D02">
        <w:rPr>
          <w:bCs/>
          <w:szCs w:val="24"/>
        </w:rPr>
        <w:t xml:space="preserve">pour les points énumérés dans </w:t>
      </w:r>
      <w:r w:rsidR="00C42277" w:rsidRPr="009B7D02">
        <w:rPr>
          <w:bCs/>
          <w:szCs w:val="24"/>
        </w:rPr>
        <w:t>la</w:t>
      </w:r>
      <w:r w:rsidR="00EA4C6E" w:rsidRPr="009B7D02">
        <w:rPr>
          <w:bCs/>
          <w:szCs w:val="24"/>
        </w:rPr>
        <w:t xml:space="preserve"> contribution</w:t>
      </w:r>
      <w:r w:rsidR="0014727E" w:rsidRPr="009B7D02">
        <w:rPr>
          <w:bCs/>
          <w:szCs w:val="24"/>
        </w:rPr>
        <w:t>,</w:t>
      </w:r>
      <w:r w:rsidR="00EA4C6E" w:rsidRPr="009B7D02">
        <w:rPr>
          <w:bCs/>
          <w:szCs w:val="24"/>
        </w:rPr>
        <w:t xml:space="preserve"> </w:t>
      </w:r>
      <w:r w:rsidRPr="009B7D02">
        <w:rPr>
          <w:bCs/>
          <w:szCs w:val="24"/>
        </w:rPr>
        <w:t>en tenant dûment compte du nombre de pages autorisé.</w:t>
      </w:r>
    </w:p>
    <w:p w:rsidR="00E517DF" w:rsidRPr="009B7D02" w:rsidRDefault="00E517DF" w:rsidP="009B7D02">
      <w:pPr>
        <w:tabs>
          <w:tab w:val="clear" w:pos="567"/>
          <w:tab w:val="clear" w:pos="1134"/>
          <w:tab w:val="clear" w:pos="1701"/>
          <w:tab w:val="clear" w:pos="2268"/>
          <w:tab w:val="clear" w:pos="2835"/>
        </w:tabs>
        <w:snapToGrid w:val="0"/>
        <w:spacing w:after="120"/>
        <w:rPr>
          <w:bCs/>
          <w:szCs w:val="24"/>
        </w:rPr>
      </w:pPr>
      <w:r w:rsidRPr="009B7D02">
        <w:rPr>
          <w:bCs/>
          <w:szCs w:val="24"/>
        </w:rPr>
        <w:t>5.13</w:t>
      </w:r>
      <w:r w:rsidRPr="009B7D02">
        <w:rPr>
          <w:bCs/>
          <w:szCs w:val="24"/>
        </w:rPr>
        <w:tab/>
        <w:t xml:space="preserve">Il en est ainsi </w:t>
      </w:r>
      <w:r w:rsidRPr="009B7D02">
        <w:rPr>
          <w:b/>
          <w:szCs w:val="24"/>
        </w:rPr>
        <w:t>décidé</w:t>
      </w:r>
      <w:r w:rsidRPr="009B7D02">
        <w:rPr>
          <w:bCs/>
          <w:szCs w:val="24"/>
        </w:rPr>
        <w:t>.</w:t>
      </w:r>
    </w:p>
    <w:p w:rsidR="00E517DF" w:rsidRPr="009B7D02" w:rsidRDefault="00E517DF" w:rsidP="009B7D02">
      <w:pPr>
        <w:tabs>
          <w:tab w:val="clear" w:pos="567"/>
          <w:tab w:val="clear" w:pos="1134"/>
          <w:tab w:val="clear" w:pos="1701"/>
          <w:tab w:val="clear" w:pos="2268"/>
          <w:tab w:val="clear" w:pos="2835"/>
        </w:tabs>
        <w:snapToGrid w:val="0"/>
        <w:spacing w:after="120"/>
        <w:rPr>
          <w:bCs/>
          <w:szCs w:val="24"/>
        </w:rPr>
      </w:pPr>
      <w:r w:rsidRPr="009B7D02">
        <w:rPr>
          <w:bCs/>
          <w:szCs w:val="24"/>
        </w:rPr>
        <w:t>5.14</w:t>
      </w:r>
      <w:r w:rsidRPr="009B7D02">
        <w:rPr>
          <w:bCs/>
          <w:szCs w:val="24"/>
        </w:rPr>
        <w:tab/>
        <w:t xml:space="preserve">Il est </w:t>
      </w:r>
      <w:r w:rsidRPr="009B7D02">
        <w:rPr>
          <w:b/>
          <w:szCs w:val="24"/>
        </w:rPr>
        <w:t>pris note</w:t>
      </w:r>
      <w:r w:rsidRPr="009B7D02">
        <w:rPr>
          <w:bCs/>
          <w:szCs w:val="24"/>
        </w:rPr>
        <w:t xml:space="preserve"> du Document C17/86.</w:t>
      </w:r>
    </w:p>
    <w:p w:rsidR="00AB57E0" w:rsidRDefault="00AB57E0" w:rsidP="009B7D02">
      <w:pPr>
        <w:tabs>
          <w:tab w:val="clear" w:pos="567"/>
          <w:tab w:val="clear" w:pos="1134"/>
          <w:tab w:val="clear" w:pos="1701"/>
          <w:tab w:val="clear" w:pos="2268"/>
          <w:tab w:val="clear" w:pos="2835"/>
          <w:tab w:val="left" w:pos="6521"/>
        </w:tabs>
        <w:spacing w:before="720"/>
        <w:rPr>
          <w:bCs/>
        </w:rPr>
      </w:pPr>
      <w:r w:rsidRPr="00C42277">
        <w:rPr>
          <w:bCs/>
        </w:rPr>
        <w:t xml:space="preserve">Le Secrétaire </w:t>
      </w:r>
      <w:proofErr w:type="gramStart"/>
      <w:r w:rsidRPr="00C42277">
        <w:rPr>
          <w:bCs/>
        </w:rPr>
        <w:t>général</w:t>
      </w:r>
      <w:r w:rsidR="000B7CA1" w:rsidRPr="00C42277">
        <w:rPr>
          <w:bCs/>
        </w:rPr>
        <w:t>:</w:t>
      </w:r>
      <w:proofErr w:type="gramEnd"/>
      <w:r w:rsidR="009B7D02">
        <w:rPr>
          <w:bCs/>
        </w:rPr>
        <w:tab/>
      </w:r>
      <w:r w:rsidRPr="00C42277">
        <w:rPr>
          <w:bCs/>
        </w:rPr>
        <w:t>La Présidente</w:t>
      </w:r>
      <w:r w:rsidR="000B7CA1" w:rsidRPr="00C42277">
        <w:rPr>
          <w:bCs/>
        </w:rPr>
        <w:t>:</w:t>
      </w:r>
      <w:r w:rsidR="000C6732" w:rsidRPr="00C42277">
        <w:rPr>
          <w:bCs/>
        </w:rPr>
        <w:br/>
      </w:r>
      <w:r w:rsidRPr="00C42277">
        <w:rPr>
          <w:bCs/>
        </w:rPr>
        <w:t>H. ZHAO</w:t>
      </w:r>
      <w:r w:rsidRPr="00C42277">
        <w:rPr>
          <w:bCs/>
        </w:rPr>
        <w:tab/>
        <w:t>E. SPINA</w:t>
      </w:r>
    </w:p>
    <w:p w:rsidR="009B7D02" w:rsidRPr="00C42277" w:rsidRDefault="009B7D02" w:rsidP="009B7D02">
      <w:pPr>
        <w:tabs>
          <w:tab w:val="clear" w:pos="567"/>
          <w:tab w:val="clear" w:pos="1134"/>
          <w:tab w:val="clear" w:pos="1701"/>
          <w:tab w:val="clear" w:pos="2268"/>
          <w:tab w:val="clear" w:pos="2835"/>
          <w:tab w:val="left" w:pos="6521"/>
        </w:tabs>
        <w:spacing w:before="600"/>
        <w:jc w:val="center"/>
        <w:rPr>
          <w:bCs/>
        </w:rPr>
      </w:pPr>
      <w:r>
        <w:rPr>
          <w:bCs/>
        </w:rPr>
        <w:t>________________</w:t>
      </w:r>
    </w:p>
    <w:sectPr w:rsidR="009B7D02" w:rsidRPr="00C42277" w:rsidSect="005C3890">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7E0" w:rsidRDefault="00AB57E0">
      <w:r>
        <w:separator/>
      </w:r>
    </w:p>
  </w:endnote>
  <w:endnote w:type="continuationSeparator" w:id="0">
    <w:p w:rsidR="00AB57E0" w:rsidRDefault="00AB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F6207">
    <w:pPr>
      <w:pStyle w:val="Footer"/>
    </w:pPr>
    <w:r>
      <w:fldChar w:fldCharType="begin"/>
    </w:r>
    <w:r>
      <w:instrText xml:space="preserve"> FILENAME \p \* MERGEFORMAT </w:instrText>
    </w:r>
    <w:r>
      <w:fldChar w:fldCharType="separate"/>
    </w:r>
    <w:r w:rsidR="00CA5926">
      <w:t>P:\FRA\SG\CONSEIL\C17\100\119F.docx</w:t>
    </w:r>
    <w:r>
      <w:fldChar w:fldCharType="end"/>
    </w:r>
    <w:r w:rsidR="00732045">
      <w:tab/>
    </w:r>
    <w:r w:rsidR="002F1B76">
      <w:fldChar w:fldCharType="begin"/>
    </w:r>
    <w:r w:rsidR="00732045">
      <w:instrText xml:space="preserve"> savedate \@ dd.MM.yy </w:instrText>
    </w:r>
    <w:r w:rsidR="002F1B76">
      <w:fldChar w:fldCharType="separate"/>
    </w:r>
    <w:r>
      <w:t>06.07.17</w:t>
    </w:r>
    <w:r w:rsidR="002F1B76">
      <w:fldChar w:fldCharType="end"/>
    </w:r>
    <w:r w:rsidR="00732045">
      <w:tab/>
    </w:r>
    <w:r w:rsidR="002F1B76">
      <w:fldChar w:fldCharType="begin"/>
    </w:r>
    <w:r w:rsidR="00732045">
      <w:instrText xml:space="preserve"> printdate \@ dd.MM.yy </w:instrText>
    </w:r>
    <w:r w:rsidR="002F1B76">
      <w:fldChar w:fldCharType="separate"/>
    </w:r>
    <w:r w:rsidR="00CA5926">
      <w:t>22.05.17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A1" w:rsidRPr="009B7D02" w:rsidRDefault="00C81552" w:rsidP="000B7CA1">
    <w:pPr>
      <w:pStyle w:val="Footer"/>
      <w:rPr>
        <w:color w:val="D9D9D9" w:themeColor="background1" w:themeShade="D9"/>
      </w:rPr>
    </w:pPr>
    <w:r w:rsidRPr="009B7D02">
      <w:rPr>
        <w:color w:val="D9D9D9" w:themeColor="background1" w:themeShade="D9"/>
      </w:rPr>
      <w:fldChar w:fldCharType="begin"/>
    </w:r>
    <w:r w:rsidRPr="009B7D02">
      <w:rPr>
        <w:color w:val="D9D9D9" w:themeColor="background1" w:themeShade="D9"/>
      </w:rPr>
      <w:instrText xml:space="preserve"> FILENAME \p  \* MERGEFORMAT </w:instrText>
    </w:r>
    <w:r w:rsidRPr="009B7D02">
      <w:rPr>
        <w:color w:val="D9D9D9" w:themeColor="background1" w:themeShade="D9"/>
      </w:rPr>
      <w:fldChar w:fldCharType="separate"/>
    </w:r>
    <w:r w:rsidR="004C58BD" w:rsidRPr="009B7D02">
      <w:rPr>
        <w:color w:val="D9D9D9" w:themeColor="background1" w:themeShade="D9"/>
      </w:rPr>
      <w:t>P:\FRA\SG\CONSEIL\C17\100\119V3F.docx</w:t>
    </w:r>
    <w:r w:rsidRPr="009B7D02">
      <w:rPr>
        <w:color w:val="D9D9D9" w:themeColor="background1" w:themeShade="D9"/>
      </w:rPr>
      <w:fldChar w:fldCharType="end"/>
    </w:r>
    <w:r w:rsidR="000B7CA1" w:rsidRPr="009B7D02">
      <w:rPr>
        <w:color w:val="D9D9D9" w:themeColor="background1" w:themeShade="D9"/>
      </w:rPr>
      <w:t xml:space="preserve"> (419098)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7E0" w:rsidRDefault="00AB57E0">
      <w:r>
        <w:t>____________________</w:t>
      </w:r>
    </w:p>
  </w:footnote>
  <w:footnote w:type="continuationSeparator" w:id="0">
    <w:p w:rsidR="00AB57E0" w:rsidRDefault="00AB5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9F6207">
      <w:rPr>
        <w:noProof/>
      </w:rPr>
      <w:t>2</w:t>
    </w:r>
    <w:r>
      <w:rPr>
        <w:noProof/>
      </w:rPr>
      <w:fldChar w:fldCharType="end"/>
    </w:r>
  </w:p>
  <w:p w:rsidR="00732045" w:rsidRDefault="00732045" w:rsidP="00AB57E0">
    <w:pPr>
      <w:pStyle w:val="Header"/>
    </w:pPr>
    <w:r>
      <w:t>C1</w:t>
    </w:r>
    <w:r w:rsidR="0093234A">
      <w:t>7</w:t>
    </w:r>
    <w:r>
      <w:t>/</w:t>
    </w:r>
    <w:r w:rsidR="00AB57E0">
      <w:t>119</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E0"/>
    <w:rsid w:val="00095CC4"/>
    <w:rsid w:val="000B7CA1"/>
    <w:rsid w:val="000C6732"/>
    <w:rsid w:val="000D0D0A"/>
    <w:rsid w:val="00103163"/>
    <w:rsid w:val="00115D93"/>
    <w:rsid w:val="001247A8"/>
    <w:rsid w:val="001378C0"/>
    <w:rsid w:val="00143747"/>
    <w:rsid w:val="0014727E"/>
    <w:rsid w:val="0018694A"/>
    <w:rsid w:val="001A3287"/>
    <w:rsid w:val="001A6508"/>
    <w:rsid w:val="001D4C31"/>
    <w:rsid w:val="001E4D21"/>
    <w:rsid w:val="00207CD1"/>
    <w:rsid w:val="00246C0C"/>
    <w:rsid w:val="002477A2"/>
    <w:rsid w:val="00263A51"/>
    <w:rsid w:val="00267E02"/>
    <w:rsid w:val="002A5D44"/>
    <w:rsid w:val="002E0BC4"/>
    <w:rsid w:val="002F1B76"/>
    <w:rsid w:val="00355FF5"/>
    <w:rsid w:val="00361350"/>
    <w:rsid w:val="003A1480"/>
    <w:rsid w:val="004038CB"/>
    <w:rsid w:val="0040546F"/>
    <w:rsid w:val="0042404A"/>
    <w:rsid w:val="0044618F"/>
    <w:rsid w:val="00453D12"/>
    <w:rsid w:val="004573AD"/>
    <w:rsid w:val="0046769A"/>
    <w:rsid w:val="00475FB3"/>
    <w:rsid w:val="004C37A9"/>
    <w:rsid w:val="004C58BD"/>
    <w:rsid w:val="004F259E"/>
    <w:rsid w:val="00511F1D"/>
    <w:rsid w:val="00517C5B"/>
    <w:rsid w:val="00520F36"/>
    <w:rsid w:val="00540615"/>
    <w:rsid w:val="00540A6D"/>
    <w:rsid w:val="00571EEA"/>
    <w:rsid w:val="00575417"/>
    <w:rsid w:val="005768E1"/>
    <w:rsid w:val="005C3890"/>
    <w:rsid w:val="005F7BFE"/>
    <w:rsid w:val="00600017"/>
    <w:rsid w:val="006235CA"/>
    <w:rsid w:val="006643AB"/>
    <w:rsid w:val="007210CD"/>
    <w:rsid w:val="00732045"/>
    <w:rsid w:val="00734E16"/>
    <w:rsid w:val="007369DB"/>
    <w:rsid w:val="007370F3"/>
    <w:rsid w:val="00766F37"/>
    <w:rsid w:val="007773E7"/>
    <w:rsid w:val="00777F99"/>
    <w:rsid w:val="0079455D"/>
    <w:rsid w:val="007956C2"/>
    <w:rsid w:val="007A187E"/>
    <w:rsid w:val="007C72C2"/>
    <w:rsid w:val="007D4436"/>
    <w:rsid w:val="007F257A"/>
    <w:rsid w:val="007F3665"/>
    <w:rsid w:val="007F3DDE"/>
    <w:rsid w:val="00800037"/>
    <w:rsid w:val="00861D73"/>
    <w:rsid w:val="0089505E"/>
    <w:rsid w:val="008A4E87"/>
    <w:rsid w:val="008A5500"/>
    <w:rsid w:val="008D76E6"/>
    <w:rsid w:val="00922B1F"/>
    <w:rsid w:val="0092392D"/>
    <w:rsid w:val="0093234A"/>
    <w:rsid w:val="009753F2"/>
    <w:rsid w:val="00984885"/>
    <w:rsid w:val="009B7D02"/>
    <w:rsid w:val="009C307F"/>
    <w:rsid w:val="009C4CAD"/>
    <w:rsid w:val="009C6367"/>
    <w:rsid w:val="009F6207"/>
    <w:rsid w:val="00A2113E"/>
    <w:rsid w:val="00A23A51"/>
    <w:rsid w:val="00A24607"/>
    <w:rsid w:val="00A25CD3"/>
    <w:rsid w:val="00A82767"/>
    <w:rsid w:val="00AA332F"/>
    <w:rsid w:val="00AA7BBB"/>
    <w:rsid w:val="00AB57E0"/>
    <w:rsid w:val="00AB64A8"/>
    <w:rsid w:val="00AC0266"/>
    <w:rsid w:val="00AD24EC"/>
    <w:rsid w:val="00B05F02"/>
    <w:rsid w:val="00B309F9"/>
    <w:rsid w:val="00B32B60"/>
    <w:rsid w:val="00B61619"/>
    <w:rsid w:val="00B6237B"/>
    <w:rsid w:val="00B83FE4"/>
    <w:rsid w:val="00BB4545"/>
    <w:rsid w:val="00BD5873"/>
    <w:rsid w:val="00C04BE3"/>
    <w:rsid w:val="00C25D29"/>
    <w:rsid w:val="00C27A7C"/>
    <w:rsid w:val="00C42277"/>
    <w:rsid w:val="00C81552"/>
    <w:rsid w:val="00CA08ED"/>
    <w:rsid w:val="00CA5926"/>
    <w:rsid w:val="00CB4883"/>
    <w:rsid w:val="00CD08F4"/>
    <w:rsid w:val="00CD335C"/>
    <w:rsid w:val="00CF183B"/>
    <w:rsid w:val="00D1666E"/>
    <w:rsid w:val="00D21783"/>
    <w:rsid w:val="00D26D4B"/>
    <w:rsid w:val="00D375CD"/>
    <w:rsid w:val="00D553A2"/>
    <w:rsid w:val="00D774D3"/>
    <w:rsid w:val="00D904E8"/>
    <w:rsid w:val="00DA08C3"/>
    <w:rsid w:val="00DB5A3E"/>
    <w:rsid w:val="00DC22AA"/>
    <w:rsid w:val="00DF74DD"/>
    <w:rsid w:val="00E25AD0"/>
    <w:rsid w:val="00E517DF"/>
    <w:rsid w:val="00E867A9"/>
    <w:rsid w:val="00EA4C6E"/>
    <w:rsid w:val="00EB6350"/>
    <w:rsid w:val="00F15B57"/>
    <w:rsid w:val="00F15DD5"/>
    <w:rsid w:val="00F31C2A"/>
    <w:rsid w:val="00F35E4D"/>
    <w:rsid w:val="00F427DB"/>
    <w:rsid w:val="00F66D09"/>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8C07108-C3B3-4E5E-A0D9-0128A36A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17/fr" TargetMode="External"/><Relationship Id="rId13" Type="http://schemas.openxmlformats.org/officeDocument/2006/relationships/hyperlink" Target="http://www.itu.int/en/council/2017/Documents/SR/Nepal.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tu.int/md/S17-CL-C-0015/fr" TargetMode="External"/><Relationship Id="rId12" Type="http://schemas.openxmlformats.org/officeDocument/2006/relationships/hyperlink" Target="https://www.itu.int/md/S17-CL-C-0017/fr"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C-0015/fr" TargetMode="External"/><Relationship Id="rId5" Type="http://schemas.openxmlformats.org/officeDocument/2006/relationships/endnotes" Target="endnotes.xml"/><Relationship Id="rId15" Type="http://schemas.openxmlformats.org/officeDocument/2006/relationships/hyperlink" Target="https://www.itu.int/md/S17-CL-C-0086/fr" TargetMode="External"/><Relationship Id="rId10" Type="http://schemas.openxmlformats.org/officeDocument/2006/relationships/hyperlink" Target="https://www.itu.int/md/S17-CL-C-0086/fr"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md/S17-CL-C-0033/fr" TargetMode="External"/><Relationship Id="rId14" Type="http://schemas.openxmlformats.org/officeDocument/2006/relationships/hyperlink" Target="https://www.itu.int/md/S17-CL-C-0033/fr"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1</TotalTime>
  <Pages>5</Pages>
  <Words>2094</Words>
  <Characters>12421</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14487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dc:title>
  <dc:subject>Conseil 2017</dc:subject>
  <dc:creator>Gozel, Elsa</dc:creator>
  <cp:keywords>C2017, C17</cp:keywords>
  <dc:description/>
  <cp:lastModifiedBy>Brouard, Ricarda</cp:lastModifiedBy>
  <cp:revision>2</cp:revision>
  <cp:lastPrinted>2017-05-22T16:27:00Z</cp:lastPrinted>
  <dcterms:created xsi:type="dcterms:W3CDTF">2017-07-07T13:07:00Z</dcterms:created>
  <dcterms:modified xsi:type="dcterms:W3CDTF">2017-07-07T13:07:00Z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