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D17A52">
        <w:trPr>
          <w:cantSplit/>
        </w:trPr>
        <w:tc>
          <w:tcPr>
            <w:tcW w:w="6912" w:type="dxa"/>
          </w:tcPr>
          <w:p w:rsidR="00093EEB" w:rsidRPr="00D17A52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D17A52">
              <w:rPr>
                <w:b/>
                <w:bCs/>
                <w:sz w:val="30"/>
                <w:szCs w:val="30"/>
              </w:rPr>
              <w:t>Consejo 201</w:t>
            </w:r>
            <w:r w:rsidR="009F4811" w:rsidRPr="00D17A52">
              <w:rPr>
                <w:b/>
                <w:bCs/>
                <w:sz w:val="30"/>
                <w:szCs w:val="30"/>
              </w:rPr>
              <w:t>8</w:t>
            </w:r>
            <w:r w:rsidRPr="00D17A52">
              <w:rPr>
                <w:b/>
                <w:bCs/>
                <w:sz w:val="26"/>
                <w:szCs w:val="26"/>
              </w:rPr>
              <w:br/>
            </w:r>
            <w:r w:rsidRPr="00D17A52">
              <w:rPr>
                <w:b/>
                <w:bCs/>
                <w:szCs w:val="24"/>
              </w:rPr>
              <w:t>Ginebra, 1</w:t>
            </w:r>
            <w:r w:rsidR="009F4811" w:rsidRPr="00D17A52">
              <w:rPr>
                <w:b/>
                <w:bCs/>
                <w:szCs w:val="24"/>
              </w:rPr>
              <w:t>7</w:t>
            </w:r>
            <w:r w:rsidRPr="00D17A52">
              <w:rPr>
                <w:b/>
                <w:bCs/>
                <w:szCs w:val="24"/>
              </w:rPr>
              <w:t>-2</w:t>
            </w:r>
            <w:r w:rsidR="009F4811" w:rsidRPr="00D17A52">
              <w:rPr>
                <w:b/>
                <w:bCs/>
                <w:szCs w:val="24"/>
              </w:rPr>
              <w:t>7</w:t>
            </w:r>
            <w:r w:rsidRPr="00D17A52">
              <w:rPr>
                <w:b/>
                <w:bCs/>
                <w:szCs w:val="24"/>
              </w:rPr>
              <w:t xml:space="preserve"> de </w:t>
            </w:r>
            <w:r w:rsidR="009F4811" w:rsidRPr="00D17A52">
              <w:rPr>
                <w:b/>
                <w:bCs/>
                <w:szCs w:val="24"/>
              </w:rPr>
              <w:t>abril</w:t>
            </w:r>
            <w:r w:rsidRPr="00D17A52">
              <w:rPr>
                <w:b/>
                <w:bCs/>
                <w:szCs w:val="24"/>
              </w:rPr>
              <w:t xml:space="preserve"> de 201</w:t>
            </w:r>
            <w:r w:rsidR="009F4811" w:rsidRPr="00D17A52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D17A52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D17A52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D17A52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D17A5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D17A52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D17A5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D17A5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D17A5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D17A5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D17A52" w:rsidRDefault="00093EEB" w:rsidP="00165BBB">
            <w:pPr>
              <w:spacing w:before="0"/>
              <w:rPr>
                <w:b/>
                <w:bCs/>
                <w:szCs w:val="24"/>
              </w:rPr>
            </w:pPr>
            <w:r w:rsidRPr="00D17A52">
              <w:rPr>
                <w:b/>
                <w:bCs/>
                <w:szCs w:val="24"/>
              </w:rPr>
              <w:t>Documento C1</w:t>
            </w:r>
            <w:r w:rsidR="009F4811" w:rsidRPr="00D17A52">
              <w:rPr>
                <w:b/>
                <w:bCs/>
                <w:szCs w:val="24"/>
              </w:rPr>
              <w:t>8</w:t>
            </w:r>
            <w:r w:rsidRPr="00D17A52">
              <w:rPr>
                <w:b/>
                <w:bCs/>
                <w:szCs w:val="24"/>
              </w:rPr>
              <w:t>/</w:t>
            </w:r>
            <w:r w:rsidR="00165BBB" w:rsidRPr="00D17A52">
              <w:rPr>
                <w:b/>
                <w:bCs/>
                <w:szCs w:val="24"/>
              </w:rPr>
              <w:t>1</w:t>
            </w:r>
            <w:r w:rsidRPr="00D17A52">
              <w:rPr>
                <w:b/>
                <w:bCs/>
                <w:szCs w:val="24"/>
              </w:rPr>
              <w:t>-S</w:t>
            </w:r>
          </w:p>
        </w:tc>
      </w:tr>
      <w:tr w:rsidR="00093EEB" w:rsidRPr="00D17A5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D17A5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D17A52" w:rsidRDefault="00165BBB" w:rsidP="009F4811">
            <w:pPr>
              <w:spacing w:before="0"/>
              <w:rPr>
                <w:b/>
                <w:bCs/>
                <w:szCs w:val="24"/>
              </w:rPr>
            </w:pPr>
            <w:r w:rsidRPr="00D17A52">
              <w:rPr>
                <w:b/>
                <w:bCs/>
                <w:szCs w:val="24"/>
              </w:rPr>
              <w:t>12 de abril de 2018</w:t>
            </w:r>
          </w:p>
        </w:tc>
      </w:tr>
      <w:tr w:rsidR="00093EEB" w:rsidRPr="00D17A5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D17A5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D17A52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D17A52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D17A52">
        <w:trPr>
          <w:cantSplit/>
        </w:trPr>
        <w:tc>
          <w:tcPr>
            <w:tcW w:w="10173" w:type="dxa"/>
            <w:gridSpan w:val="2"/>
          </w:tcPr>
          <w:p w:rsidR="00093EEB" w:rsidRPr="00D17A52" w:rsidRDefault="00165BBB">
            <w:pPr>
              <w:pStyle w:val="Source"/>
            </w:pPr>
            <w:bookmarkStart w:id="7" w:name="dsource" w:colFirst="0" w:colLast="0"/>
            <w:bookmarkEnd w:id="1"/>
            <w:bookmarkEnd w:id="6"/>
            <w:r w:rsidRPr="00D17A52">
              <w:t>Informe del Secretario General</w:t>
            </w:r>
          </w:p>
        </w:tc>
      </w:tr>
      <w:tr w:rsidR="00093EEB" w:rsidRPr="00D17A52">
        <w:trPr>
          <w:cantSplit/>
        </w:trPr>
        <w:tc>
          <w:tcPr>
            <w:tcW w:w="10173" w:type="dxa"/>
            <w:gridSpan w:val="2"/>
          </w:tcPr>
          <w:p w:rsidR="00093EEB" w:rsidRPr="00D17A52" w:rsidRDefault="00165BBB" w:rsidP="00B210F4">
            <w:pPr>
              <w:pStyle w:val="Title1"/>
            </w:pPr>
            <w:bookmarkStart w:id="8" w:name="dtitle1" w:colFirst="0" w:colLast="0"/>
            <w:bookmarkEnd w:id="7"/>
            <w:r w:rsidRPr="00D17A52">
              <w:rPr>
                <w:bCs/>
                <w:szCs w:val="28"/>
              </w:rPr>
              <w:t>PROYECTO DE ORDEN DEL DÍA DE LA REUNIÓN DE 2018 DEL CONSEJO</w:t>
            </w:r>
          </w:p>
        </w:tc>
      </w:tr>
    </w:tbl>
    <w:p w:rsidR="00713B55" w:rsidRPr="00D17A52" w:rsidRDefault="00713B55"/>
    <w:tbl>
      <w:tblPr>
        <w:tblW w:w="10206" w:type="dxa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29"/>
        <w:gridCol w:w="1559"/>
      </w:tblGrid>
      <w:tr w:rsidR="00713B55" w:rsidRPr="00D17A52" w:rsidTr="00411A61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bookmarkEnd w:id="8"/>
          <w:p w:rsidR="00713B55" w:rsidRPr="00D17A52" w:rsidRDefault="00713B55" w:rsidP="00E04402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PL 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E04402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Políticas generales, estrategias y planificación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E04402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Documentos</w:t>
            </w:r>
          </w:p>
        </w:tc>
      </w:tr>
      <w:tr w:rsidR="00AD4CF2" w:rsidRPr="00D17A52" w:rsidTr="00411A61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0837B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  <w:highlight w:val="yellow"/>
              </w:rPr>
            </w:pPr>
            <w:r w:rsidRPr="00D17A52">
              <w:rPr>
                <w:color w:val="000000"/>
                <w:szCs w:val="24"/>
              </w:rPr>
              <w:t xml:space="preserve">Informe sobre los resultados de las actividades del GTC-CMSI desde la reunión de 2017 del Consejo </w:t>
            </w:r>
            <w:r w:rsidR="00BB2BEB" w:rsidRPr="00D17A52">
              <w:rPr>
                <w:i/>
                <w:iCs/>
                <w:color w:val="000000"/>
                <w:szCs w:val="24"/>
              </w:rPr>
              <w:t>(Resolución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</w:t>
            </w:r>
            <w:r w:rsidR="00BB2BEB" w:rsidRPr="00D17A52">
              <w:rPr>
                <w:i/>
                <w:iCs/>
                <w:color w:val="000000"/>
                <w:szCs w:val="24"/>
              </w:rPr>
              <w:t>140, R 1281, R 1332(MOD), R </w:t>
            </w:r>
            <w:r w:rsidRPr="00D17A52">
              <w:rPr>
                <w:i/>
                <w:iCs/>
                <w:color w:val="000000"/>
                <w:szCs w:val="24"/>
              </w:rPr>
              <w:t>1334(MOD)</w:t>
            </w:r>
            <w:r w:rsidR="00BB2BEB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AD4CF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color w:val="0000FF"/>
                <w:szCs w:val="24"/>
                <w:u w:val="single"/>
              </w:rPr>
            </w:pPr>
            <w:hyperlink r:id="rId7" w:history="1">
              <w:r w:rsidR="00AD4CF2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C18/8</w:t>
              </w:r>
            </w:hyperlink>
          </w:p>
        </w:tc>
      </w:tr>
      <w:tr w:rsidR="00AD4CF2" w:rsidRPr="00D17A52" w:rsidTr="00411A61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911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sobre los resultados de las reuniones del GTC-CMSI mantenidas desde la PP-14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AD4CF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8" w:history="1">
              <w:r w:rsidR="00AD4CF2" w:rsidRPr="00D17A52">
                <w:rPr>
                  <w:rStyle w:val="Hyperlink"/>
                  <w:rFonts w:cs="Calibri"/>
                  <w:bCs/>
                  <w:szCs w:val="24"/>
                </w:rPr>
                <w:t>C18/70</w:t>
              </w:r>
            </w:hyperlink>
          </w:p>
        </w:tc>
      </w:tr>
      <w:tr w:rsidR="00AD4CF2" w:rsidRPr="00D17A52" w:rsidTr="00411A61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911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cs="Calibri"/>
                <w:bCs/>
                <w:szCs w:val="24"/>
              </w:rPr>
              <w:t>Contribución del Consejo de la UIT al Foro Político de Alto Nivel sobre el Desarrollo Sostenible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AD4CF2" w:rsidRPr="00D17A52" w:rsidRDefault="00835025" w:rsidP="0073705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color w:val="0000FF"/>
                <w:szCs w:val="24"/>
                <w:u w:val="single"/>
              </w:rPr>
            </w:pPr>
            <w:hyperlink r:id="rId9" w:history="1">
              <w:r w:rsidR="00AD4CF2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C18/71</w:t>
              </w:r>
            </w:hyperlink>
          </w:p>
        </w:tc>
      </w:tr>
      <w:tr w:rsidR="00AD4CF2" w:rsidRPr="00D17A52" w:rsidTr="00411A61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911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cs="Calibri"/>
                <w:bCs/>
                <w:szCs w:val="24"/>
              </w:rPr>
              <w:t>Contribución de la República Popular de China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AD4CF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10" w:history="1">
              <w:r w:rsidR="00AD4CF2" w:rsidRPr="00D17A52">
                <w:rPr>
                  <w:rStyle w:val="Hyperlink"/>
                </w:rPr>
                <w:t>C18/78</w:t>
              </w:r>
            </w:hyperlink>
          </w:p>
        </w:tc>
      </w:tr>
      <w:tr w:rsidR="00AD4CF2" w:rsidRPr="00D17A52" w:rsidTr="00411A61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911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cs="Calibri"/>
                <w:bCs/>
                <w:szCs w:val="24"/>
              </w:rPr>
              <w:t>Contribución de la Federación de Rusia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AD4CF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11" w:history="1">
              <w:r w:rsidR="00AD4CF2" w:rsidRPr="00D17A52">
                <w:rPr>
                  <w:rStyle w:val="Hyperlink"/>
                </w:rPr>
                <w:t>C18/82</w:t>
              </w:r>
            </w:hyperlink>
          </w:p>
        </w:tc>
      </w:tr>
      <w:tr w:rsidR="00AD4CF2" w:rsidRPr="00D17A52" w:rsidTr="00411A61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911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cs="Calibri"/>
                <w:bCs/>
                <w:szCs w:val="24"/>
              </w:rPr>
              <w:t>Contribución de los Estados Unidos de América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AD4CF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12" w:history="1">
              <w:r w:rsidR="00AD4CF2" w:rsidRPr="00D17A52">
                <w:rPr>
                  <w:rStyle w:val="Hyperlink"/>
                </w:rPr>
                <w:t>C18/89</w:t>
              </w:r>
            </w:hyperlink>
          </w:p>
        </w:tc>
      </w:tr>
      <w:tr w:rsidR="00AD4CF2" w:rsidRPr="00D17A52" w:rsidTr="00643E2F">
        <w:tc>
          <w:tcPr>
            <w:tcW w:w="141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911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AD4CF2" w:rsidRPr="00D17A52" w:rsidRDefault="00AD4CF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cs="Calibri"/>
                <w:bCs/>
                <w:szCs w:val="24"/>
              </w:rPr>
              <w:t>Contribución del Reino de Arabia Saudita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D4CF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13" w:history="1">
              <w:r w:rsidR="00AD4CF2" w:rsidRPr="00D17A52">
                <w:rPr>
                  <w:rStyle w:val="Hyperlink"/>
                </w:rPr>
                <w:t>C18/87</w:t>
              </w:r>
            </w:hyperlink>
          </w:p>
        </w:tc>
      </w:tr>
      <w:tr w:rsidR="0026123B" w:rsidRPr="00D17A52" w:rsidTr="00643E2F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26123B" w:rsidRPr="00D17A52" w:rsidRDefault="0026123B" w:rsidP="006072D3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26123B" w:rsidRPr="00D17A52" w:rsidRDefault="0026123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detallado de las actividades, acciones y compromisos de la Unión en la aplicación de la CMSI y la Agenda 2030 para el Desarrollo Sostenible </w:t>
            </w:r>
            <w:r w:rsidRPr="00D17A52">
              <w:rPr>
                <w:i/>
                <w:iCs/>
                <w:color w:val="000000"/>
                <w:szCs w:val="24"/>
              </w:rPr>
              <w:t>(R 1332(MOD)</w:t>
            </w:r>
            <w:r w:rsidR="00085053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26123B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14" w:history="1">
              <w:r w:rsidR="0026123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C18/53</w:t>
              </w:r>
            </w:hyperlink>
          </w:p>
        </w:tc>
      </w:tr>
      <w:tr w:rsidR="0026123B" w:rsidRPr="00D17A52" w:rsidTr="00643E2F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26123B" w:rsidRPr="00D17A52" w:rsidRDefault="0026123B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26123B" w:rsidRPr="00D17A52" w:rsidRDefault="0026123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República Federativa del Brasil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26123B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15" w:history="1">
              <w:r w:rsidR="0026123B" w:rsidRPr="00D17A52">
                <w:rPr>
                  <w:rStyle w:val="Hyperlink"/>
                </w:rPr>
                <w:t>C18/96</w:t>
              </w:r>
            </w:hyperlink>
          </w:p>
        </w:tc>
      </w:tr>
      <w:tr w:rsidR="0026123B" w:rsidRPr="00D17A52" w:rsidTr="00643E2F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26123B" w:rsidRPr="00D17A52" w:rsidRDefault="0026123B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26123B" w:rsidRPr="00D17A52" w:rsidRDefault="0026123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los Emiratos Árabes Unidos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6123B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16" w:history="1">
              <w:r w:rsidR="0026123B" w:rsidRPr="00D17A52">
                <w:rPr>
                  <w:rStyle w:val="Hyperlink"/>
                </w:rPr>
                <w:t>C18/97</w:t>
              </w:r>
            </w:hyperlink>
          </w:p>
        </w:tc>
      </w:tr>
    </w:tbl>
    <w:p w:rsidR="00136582" w:rsidRPr="00D17A52" w:rsidRDefault="00136582">
      <w:r w:rsidRPr="00D17A52">
        <w:br w:type="page"/>
      </w:r>
    </w:p>
    <w:tbl>
      <w:tblPr>
        <w:tblW w:w="10206" w:type="dxa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29"/>
        <w:gridCol w:w="1559"/>
      </w:tblGrid>
      <w:tr w:rsidR="00440792" w:rsidRPr="00D17A52" w:rsidTr="006E210E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40792" w:rsidRPr="00D17A52" w:rsidRDefault="00440792" w:rsidP="003F0C19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40792" w:rsidRPr="00D17A52" w:rsidRDefault="0044079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 Presidente del Grupo de Trabajo del Consejo sobre Cuestiones de política pública internacional relacionadas con internet (GTC-INTERNET) </w:t>
            </w:r>
            <w:r w:rsidRPr="00D17A52">
              <w:rPr>
                <w:i/>
                <w:iCs/>
                <w:color w:val="000000"/>
                <w:szCs w:val="24"/>
              </w:rPr>
              <w:t>(R 1305, R 1336(MOD), R 1344(MOD) del Consejo)</w:t>
            </w:r>
            <w:r w:rsidRPr="00D17A52">
              <w:rPr>
                <w:color w:val="000000"/>
                <w:szCs w:val="24"/>
              </w:rPr>
              <w:t xml:space="preserve"> incluyendo: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4079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40"/>
              <w:jc w:val="center"/>
              <w:rPr>
                <w:rFonts w:cs="Calibri"/>
                <w:bCs/>
                <w:szCs w:val="24"/>
              </w:rPr>
            </w:pPr>
            <w:hyperlink r:id="rId17" w:history="1">
              <w:r w:rsidR="00440792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C18/51</w:t>
              </w:r>
            </w:hyperlink>
          </w:p>
        </w:tc>
      </w:tr>
      <w:tr w:rsidR="00440792" w:rsidRPr="00D17A52" w:rsidTr="006E210E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40792" w:rsidRPr="00D17A52" w:rsidRDefault="0044079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  <w:highlight w:val="yellow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440792" w:rsidRPr="00D17A52" w:rsidRDefault="00034B70" w:rsidP="00406C30">
            <w:pPr>
              <w:pStyle w:val="enumlev1"/>
              <w:spacing w:before="80" w:after="80"/>
              <w:rPr>
                <w:rFonts w:cs="Calibri"/>
                <w:bCs/>
                <w:sz w:val="20"/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="00440792" w:rsidRPr="00D17A52">
              <w:rPr>
                <w:rFonts w:asciiTheme="minorHAnsi" w:hAnsiTheme="minorHAnsi"/>
                <w:szCs w:val="24"/>
              </w:rPr>
              <w:t>Adopción</w:t>
            </w:r>
            <w:r w:rsidR="00440792" w:rsidRPr="00D17A52">
              <w:rPr>
                <w:color w:val="000000"/>
                <w:szCs w:val="24"/>
              </w:rPr>
              <w:t xml:space="preserve"> de una política pública internacional de acceso a Internet para personas con discapacidad y necesidades especiales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79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80" w:line="280" w:lineRule="exact"/>
              <w:jc w:val="center"/>
              <w:rPr>
                <w:rFonts w:cs="Calibri"/>
                <w:bCs/>
                <w:sz w:val="22"/>
                <w:szCs w:val="24"/>
              </w:rPr>
            </w:pPr>
            <w:hyperlink r:id="rId18" w:history="1">
              <w:r w:rsidR="00440792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C18/54</w:t>
              </w:r>
            </w:hyperlink>
          </w:p>
        </w:tc>
      </w:tr>
      <w:tr w:rsidR="00440792" w:rsidRPr="00D17A52" w:rsidTr="00E03C3A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40792" w:rsidRPr="00D17A52" w:rsidRDefault="0044079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  <w:highlight w:val="yellow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440792" w:rsidRPr="00D17A52" w:rsidRDefault="0044079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República Federativa del Brasil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79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80" w:line="280" w:lineRule="exact"/>
              <w:jc w:val="center"/>
              <w:rPr>
                <w:rFonts w:cs="Calibri"/>
                <w:sz w:val="22"/>
                <w:szCs w:val="22"/>
              </w:rPr>
            </w:pPr>
            <w:hyperlink r:id="rId19" w:history="1">
              <w:r w:rsidR="00440792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C18/93</w:t>
              </w:r>
            </w:hyperlink>
          </w:p>
        </w:tc>
      </w:tr>
      <w:tr w:rsidR="00440792" w:rsidRPr="00D17A52" w:rsidTr="00E03C3A"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40792" w:rsidRPr="00D17A52" w:rsidRDefault="0044079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  <w:highlight w:val="yellow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440792" w:rsidRPr="00D17A52" w:rsidRDefault="0044079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República Federativa del Brasil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79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80" w:line="280" w:lineRule="exact"/>
              <w:jc w:val="center"/>
              <w:rPr>
                <w:rFonts w:cs="Calibri"/>
                <w:sz w:val="22"/>
                <w:szCs w:val="22"/>
              </w:rPr>
            </w:pPr>
            <w:hyperlink r:id="rId20" w:history="1">
              <w:r w:rsidR="00440792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C18/94</w:t>
              </w:r>
            </w:hyperlink>
          </w:p>
        </w:tc>
      </w:tr>
      <w:tr w:rsidR="00713B55" w:rsidRPr="00D17A52" w:rsidTr="00696642"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FB72E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E268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Actividades en Internet </w:t>
            </w:r>
            <w:r w:rsidR="001E2684" w:rsidRPr="00D17A52">
              <w:rPr>
                <w:i/>
                <w:iCs/>
                <w:color w:val="000000"/>
                <w:szCs w:val="24"/>
              </w:rPr>
              <w:t>(Resoluciones</w:t>
            </w:r>
            <w:r w:rsidRPr="00D17A52">
              <w:rPr>
                <w:i/>
                <w:iCs/>
                <w:color w:val="000000"/>
                <w:szCs w:val="24"/>
              </w:rPr>
              <w:t xml:space="preserve"> 101, 102, 133 </w:t>
            </w:r>
            <w:r w:rsidR="001E2684" w:rsidRPr="00D17A52">
              <w:rPr>
                <w:i/>
                <w:iCs/>
                <w:color w:val="000000"/>
                <w:szCs w:val="24"/>
              </w:rPr>
              <w:t>y</w:t>
            </w:r>
            <w:r w:rsidRPr="00D17A52">
              <w:rPr>
                <w:i/>
                <w:iCs/>
                <w:color w:val="000000"/>
                <w:szCs w:val="24"/>
              </w:rPr>
              <w:t xml:space="preserve"> 180)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color w:val="000000"/>
                <w:szCs w:val="24"/>
              </w:rPr>
            </w:pPr>
            <w:hyperlink r:id="rId21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C18/33</w:t>
              </w:r>
            </w:hyperlink>
          </w:p>
        </w:tc>
      </w:tr>
      <w:tr w:rsidR="00BD5C8B" w:rsidRPr="00D17A52" w:rsidTr="00696642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D5C8B" w:rsidRPr="00D17A52" w:rsidRDefault="00BD5C8B" w:rsidP="001A7A9C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D5C8B" w:rsidRPr="00D17A52" w:rsidRDefault="00BD5C8B" w:rsidP="00F9658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Actividades de la UIT sobre el fortalecimiento de su papel en la creación de confianza y seguridad en la utilización de las TIC </w:t>
            </w:r>
            <w:r w:rsidRPr="00D17A52">
              <w:rPr>
                <w:i/>
                <w:iCs/>
                <w:color w:val="000000"/>
                <w:szCs w:val="24"/>
              </w:rPr>
              <w:t>(Res</w:t>
            </w:r>
            <w:r w:rsidR="00F96588" w:rsidRPr="00D17A52">
              <w:rPr>
                <w:i/>
                <w:iCs/>
                <w:color w:val="000000"/>
                <w:szCs w:val="24"/>
              </w:rPr>
              <w:t>oluciones</w:t>
            </w:r>
            <w:r w:rsidRPr="00D17A52">
              <w:rPr>
                <w:i/>
                <w:iCs/>
                <w:color w:val="000000"/>
                <w:szCs w:val="24"/>
              </w:rPr>
              <w:t xml:space="preserve"> 130 </w:t>
            </w:r>
            <w:r w:rsidR="00F96588" w:rsidRPr="00D17A52">
              <w:rPr>
                <w:i/>
                <w:iCs/>
                <w:color w:val="000000"/>
                <w:szCs w:val="24"/>
              </w:rPr>
              <w:t>y </w:t>
            </w:r>
            <w:r w:rsidRPr="00D17A52">
              <w:rPr>
                <w:i/>
                <w:iCs/>
                <w:color w:val="000000"/>
                <w:szCs w:val="24"/>
              </w:rPr>
              <w:t>174)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BD5C8B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22" w:history="1">
              <w:r w:rsidR="00BD5C8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C18/18</w:t>
              </w:r>
            </w:hyperlink>
          </w:p>
        </w:tc>
      </w:tr>
      <w:tr w:rsidR="00BD5C8B" w:rsidRPr="00D17A52" w:rsidTr="00696642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D5C8B" w:rsidRPr="00D17A52" w:rsidRDefault="00BD5C8B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D5C8B" w:rsidRPr="00D17A52" w:rsidRDefault="0084786E" w:rsidP="00406C30">
            <w:pPr>
              <w:pStyle w:val="enumlev1"/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="00BD5C8B" w:rsidRPr="00D17A52">
              <w:rPr>
                <w:color w:val="000000"/>
                <w:szCs w:val="24"/>
              </w:rPr>
              <w:t xml:space="preserve">Informe </w:t>
            </w:r>
            <w:r w:rsidR="00BD5C8B" w:rsidRPr="00D17A52">
              <w:rPr>
                <w:rFonts w:asciiTheme="minorHAnsi" w:hAnsiTheme="minorHAnsi"/>
                <w:szCs w:val="24"/>
              </w:rPr>
              <w:t>de</w:t>
            </w:r>
            <w:r w:rsidR="00BD5C8B" w:rsidRPr="00D17A52">
              <w:rPr>
                <w:color w:val="000000"/>
                <w:szCs w:val="24"/>
              </w:rPr>
              <w:t xml:space="preserve"> situación sobre utilización indebida de números de identidad internacional de equipo móvil (IMEI) en teléfonos móviles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5C8B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23" w:history="1">
              <w:r w:rsidR="00BD5C8B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C18/76</w:t>
              </w:r>
            </w:hyperlink>
          </w:p>
        </w:tc>
      </w:tr>
      <w:tr w:rsidR="0079519B" w:rsidRPr="00D17A52" w:rsidTr="00C95A57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9519B" w:rsidRPr="00D17A52" w:rsidRDefault="0079519B" w:rsidP="003E43A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9519B" w:rsidRPr="00D17A52" w:rsidRDefault="0079519B" w:rsidP="0089582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del Presidente del Grupo de Trabajo del Consejo sobre la Protección de la Infancia en Línea </w:t>
            </w:r>
            <w:r w:rsidR="0089582C" w:rsidRPr="00D17A52">
              <w:rPr>
                <w:i/>
                <w:iCs/>
                <w:color w:val="000000"/>
                <w:szCs w:val="24"/>
              </w:rPr>
              <w:t>(Resoluciones</w:t>
            </w:r>
            <w:r w:rsidRPr="00D17A52">
              <w:rPr>
                <w:i/>
                <w:iCs/>
                <w:color w:val="000000"/>
                <w:szCs w:val="24"/>
              </w:rPr>
              <w:t xml:space="preserve"> 179</w:t>
            </w:r>
            <w:r w:rsidR="0089582C" w:rsidRPr="00D17A52">
              <w:rPr>
                <w:i/>
                <w:iCs/>
                <w:color w:val="000000"/>
                <w:szCs w:val="24"/>
              </w:rPr>
              <w:t xml:space="preserve"> y</w:t>
            </w:r>
            <w:r w:rsidRPr="00D17A52">
              <w:rPr>
                <w:i/>
                <w:iCs/>
                <w:color w:val="000000"/>
                <w:szCs w:val="24"/>
              </w:rPr>
              <w:t xml:space="preserve"> R 1306</w:t>
            </w:r>
            <w:r w:rsidR="0089582C" w:rsidRPr="00D17A52">
              <w:rPr>
                <w:i/>
                <w:iCs/>
                <w:color w:val="000000"/>
                <w:szCs w:val="24"/>
              </w:rPr>
              <w:t xml:space="preserve"> del 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9519B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24" w:history="1">
              <w:r w:rsidR="0079519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C18/15</w:t>
              </w:r>
            </w:hyperlink>
          </w:p>
        </w:tc>
      </w:tr>
      <w:tr w:rsidR="0079519B" w:rsidRPr="00D17A52" w:rsidTr="00A43A04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9519B" w:rsidRPr="00D17A52" w:rsidRDefault="0079519B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9519B" w:rsidRPr="00D17A52" w:rsidRDefault="0079519B" w:rsidP="0076744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Proyecto de informe del Presidente del Grupo de Trabajo del Consejo sobre la Protección de la Infancia en Línea respecto de las actividades emprendidas y los logros sobre estas cuestiones, para sumisión a la PP</w:t>
            </w:r>
            <w:r w:rsidR="0076744A" w:rsidRPr="00D17A52">
              <w:rPr>
                <w:color w:val="000000"/>
                <w:szCs w:val="24"/>
              </w:rPr>
              <w:noBreakHyphen/>
            </w:r>
            <w:r w:rsidRPr="00D17A52">
              <w:rPr>
                <w:color w:val="000000"/>
                <w:szCs w:val="24"/>
              </w:rPr>
              <w:t>18 (</w:t>
            </w:r>
            <w:r w:rsidRPr="00D17A52">
              <w:rPr>
                <w:i/>
                <w:iCs/>
                <w:color w:val="000000"/>
                <w:szCs w:val="24"/>
              </w:rPr>
              <w:t>R 1306</w:t>
            </w:r>
            <w:r w:rsidR="0076744A" w:rsidRPr="00D17A52">
              <w:rPr>
                <w:color w:val="000000"/>
                <w:szCs w:val="24"/>
              </w:rPr>
              <w:t xml:space="preserve"> </w:t>
            </w:r>
            <w:r w:rsidR="0076744A" w:rsidRPr="00D17A52">
              <w:rPr>
                <w:i/>
                <w:iCs/>
                <w:color w:val="000000"/>
                <w:szCs w:val="24"/>
              </w:rPr>
              <w:t>del Consejo</w:t>
            </w:r>
            <w:r w:rsidRPr="00D17A52"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9519B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25" w:history="1">
              <w:r w:rsidR="0079519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C18/62</w:t>
              </w:r>
            </w:hyperlink>
          </w:p>
        </w:tc>
      </w:tr>
      <w:tr w:rsidR="00C45C82" w:rsidRPr="00D17A52" w:rsidTr="00A43A04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C45C82" w:rsidRPr="00D17A52" w:rsidRDefault="00C45C82" w:rsidP="00A3063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C45C82" w:rsidRPr="00D17A52" w:rsidRDefault="00C45C8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del Grupo de Trabajo del Consejo sobre los idiomas </w:t>
            </w:r>
            <w:r w:rsidR="000C10F9" w:rsidRPr="00D17A52">
              <w:rPr>
                <w:i/>
                <w:iCs/>
                <w:color w:val="000000"/>
                <w:szCs w:val="24"/>
              </w:rPr>
              <w:t>(Resolución</w:t>
            </w:r>
            <w:r w:rsidRPr="00D17A52">
              <w:rPr>
                <w:i/>
                <w:iCs/>
                <w:color w:val="000000"/>
                <w:szCs w:val="24"/>
              </w:rPr>
              <w:t> 154</w:t>
            </w:r>
            <w:r w:rsidR="000C10F9" w:rsidRPr="00D17A52">
              <w:rPr>
                <w:i/>
                <w:iCs/>
                <w:color w:val="000000"/>
                <w:szCs w:val="24"/>
              </w:rPr>
              <w:t xml:space="preserve"> de la PP y</w:t>
            </w:r>
            <w:r w:rsidRPr="00D17A52">
              <w:rPr>
                <w:i/>
                <w:iCs/>
                <w:color w:val="000000"/>
                <w:szCs w:val="24"/>
              </w:rPr>
              <w:t> R 1372 (MOD)</w:t>
            </w:r>
            <w:r w:rsidR="000C10F9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C45C8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26" w:history="1">
              <w:r w:rsidR="00C45C82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C18/12</w:t>
              </w:r>
            </w:hyperlink>
          </w:p>
        </w:tc>
      </w:tr>
      <w:tr w:rsidR="00C45C82" w:rsidRPr="00D17A52" w:rsidTr="0064227E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C45C82" w:rsidRPr="00D17A52" w:rsidRDefault="00C45C82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C45C82" w:rsidRPr="00D17A52" w:rsidRDefault="00C45C82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del Grupo de Trabajo del Consejo sobre los idiomas respecto de la implementación de la Resolución 154 (Rev. </w:t>
            </w:r>
            <w:proofErr w:type="spellStart"/>
            <w:r w:rsidRPr="00D17A52">
              <w:rPr>
                <w:color w:val="000000"/>
                <w:szCs w:val="24"/>
              </w:rPr>
              <w:t>Busán</w:t>
            </w:r>
            <w:proofErr w:type="spellEnd"/>
            <w:r w:rsidRPr="00D17A52">
              <w:rPr>
                <w:color w:val="000000"/>
                <w:szCs w:val="24"/>
              </w:rPr>
              <w:t>, 2014) sobre la utilización de los seis idiomas oficiales de la Unión en igualdad de condiciones, para sumisión a la PP-18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45C82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27" w:history="1">
              <w:r w:rsidR="00C45C82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C18/14</w:t>
              </w:r>
            </w:hyperlink>
          </w:p>
        </w:tc>
      </w:tr>
      <w:tr w:rsidR="00F57621" w:rsidRPr="00D17A52" w:rsidTr="0064227E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57621" w:rsidRPr="00D17A52" w:rsidRDefault="00F57621" w:rsidP="00F57621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57621" w:rsidRPr="00D17A52" w:rsidRDefault="00F57621" w:rsidP="000A1ED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del Grupo de Expertos sobre el Reglamento de las Telecomunicaciones Internacionales (GE-RTI) </w:t>
            </w:r>
            <w:r w:rsidR="000A1ED9" w:rsidRPr="00D17A52">
              <w:rPr>
                <w:i/>
                <w:iCs/>
                <w:color w:val="000000"/>
                <w:szCs w:val="24"/>
              </w:rPr>
              <w:t>(Resolución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146</w:t>
            </w:r>
            <w:r w:rsidR="000A1ED9" w:rsidRPr="00D17A52">
              <w:rPr>
                <w:i/>
                <w:iCs/>
                <w:color w:val="000000"/>
                <w:szCs w:val="24"/>
              </w:rPr>
              <w:t xml:space="preserve"> de la PP y </w:t>
            </w:r>
            <w:r w:rsidRPr="00D17A52">
              <w:rPr>
                <w:i/>
                <w:iCs/>
                <w:color w:val="000000"/>
                <w:szCs w:val="24"/>
              </w:rPr>
              <w:t>R 1379</w:t>
            </w:r>
            <w:r w:rsidR="000A1ED9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57621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28" w:history="1">
              <w:r w:rsidR="00F57621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C18/26</w:t>
              </w:r>
            </w:hyperlink>
          </w:p>
        </w:tc>
      </w:tr>
      <w:tr w:rsidR="00F57621" w:rsidRPr="00D17A52" w:rsidTr="0064227E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57621" w:rsidRPr="00D17A52" w:rsidRDefault="00F57621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57621" w:rsidRPr="00D17A52" w:rsidRDefault="00F57621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República Árabe de Egipto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57621" w:rsidRPr="00D17A52" w:rsidRDefault="00835025" w:rsidP="0064227E">
            <w:pPr>
              <w:tabs>
                <w:tab w:val="left" w:pos="454"/>
              </w:tabs>
              <w:spacing w:before="80" w:after="80"/>
              <w:jc w:val="center"/>
            </w:pPr>
            <w:hyperlink r:id="rId29" w:history="1">
              <w:r w:rsidR="00F57621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C18/79</w:t>
              </w:r>
            </w:hyperlink>
          </w:p>
        </w:tc>
      </w:tr>
      <w:tr w:rsidR="00F57621" w:rsidRPr="00D17A52" w:rsidTr="0064227E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57621" w:rsidRPr="00D17A52" w:rsidRDefault="00F57621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57621" w:rsidRPr="00D17A52" w:rsidRDefault="00F57621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los Estados Unidos de América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57621" w:rsidRPr="00D17A52" w:rsidRDefault="00835025" w:rsidP="0064227E">
            <w:pPr>
              <w:tabs>
                <w:tab w:val="left" w:pos="454"/>
              </w:tabs>
              <w:spacing w:before="80" w:after="80"/>
              <w:jc w:val="center"/>
            </w:pPr>
            <w:hyperlink r:id="rId30" w:history="1">
              <w:r w:rsidR="00F57621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C18/91</w:t>
              </w:r>
            </w:hyperlink>
          </w:p>
        </w:tc>
      </w:tr>
      <w:tr w:rsidR="00F57621" w:rsidRPr="00D17A52" w:rsidTr="0064227E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57621" w:rsidRPr="00D17A52" w:rsidRDefault="00F57621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57621" w:rsidRPr="00D17A52" w:rsidRDefault="00F57621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República Federativa del Brasil, Canadá, México, República del Paraguay y los Estados Unidos de América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57621" w:rsidRPr="00D17A52" w:rsidRDefault="00835025" w:rsidP="0064227E">
            <w:pPr>
              <w:tabs>
                <w:tab w:val="left" w:pos="454"/>
              </w:tabs>
              <w:spacing w:before="80" w:after="80"/>
              <w:jc w:val="center"/>
            </w:pPr>
            <w:hyperlink r:id="rId31" w:history="1">
              <w:r w:rsidR="00F57621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C18/92</w:t>
              </w:r>
            </w:hyperlink>
          </w:p>
        </w:tc>
      </w:tr>
    </w:tbl>
    <w:p w:rsidR="002F4B54" w:rsidRPr="00D17A52" w:rsidRDefault="002F4B54">
      <w:r w:rsidRPr="00D17A52">
        <w:br w:type="page"/>
      </w:r>
    </w:p>
    <w:tbl>
      <w:tblPr>
        <w:tblW w:w="10206" w:type="dxa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29"/>
        <w:gridCol w:w="1559"/>
      </w:tblGrid>
      <w:tr w:rsidR="00D007D9" w:rsidRPr="00D17A52" w:rsidTr="005F263B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007D9" w:rsidRPr="00D17A52" w:rsidRDefault="00D007D9" w:rsidP="00D007D9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007D9" w:rsidRPr="00D17A52" w:rsidRDefault="00D007D9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Lista de candidaturas para los Presidentes y Vicepresidentes de los GTC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007D9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Cs w:val="24"/>
              </w:rPr>
            </w:pPr>
            <w:hyperlink r:id="rId32" w:history="1">
              <w:r w:rsidR="00D007D9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C18/56</w:t>
              </w:r>
            </w:hyperlink>
          </w:p>
        </w:tc>
      </w:tr>
      <w:tr w:rsidR="00D007D9" w:rsidRPr="00D17A52" w:rsidTr="005F263B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007D9" w:rsidRPr="00D17A52" w:rsidRDefault="00D007D9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007D9" w:rsidRPr="00D17A52" w:rsidRDefault="00D007D9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Federación de Rusia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007D9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33" w:history="1">
              <w:r w:rsidR="00D007D9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C18/81</w:t>
              </w:r>
            </w:hyperlink>
          </w:p>
        </w:tc>
      </w:tr>
      <w:tr w:rsidR="00713B55" w:rsidRPr="00D17A52" w:rsidTr="00713B55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687AF6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Actividades de la UIT en relación con la Resolución 70 </w:t>
            </w:r>
            <w:r w:rsidR="00E76899" w:rsidRPr="00D17A52">
              <w:rPr>
                <w:color w:val="000000"/>
                <w:szCs w:val="24"/>
              </w:rPr>
              <w:br/>
            </w:r>
            <w:r w:rsidRPr="00D17A52">
              <w:rPr>
                <w:color w:val="000000"/>
                <w:szCs w:val="24"/>
              </w:rPr>
              <w:t xml:space="preserve">(Rev. </w:t>
            </w:r>
            <w:proofErr w:type="spellStart"/>
            <w:r w:rsidRPr="00D17A52">
              <w:rPr>
                <w:color w:val="000000"/>
                <w:szCs w:val="24"/>
              </w:rPr>
              <w:t>Busán</w:t>
            </w:r>
            <w:proofErr w:type="spellEnd"/>
            <w:r w:rsidRPr="00D17A52">
              <w:rPr>
                <w:color w:val="000000"/>
                <w:szCs w:val="24"/>
              </w:rPr>
              <w:t>, 2014)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40"/>
              <w:jc w:val="center"/>
              <w:rPr>
                <w:rFonts w:cs="Calibri"/>
                <w:bCs/>
                <w:szCs w:val="24"/>
              </w:rPr>
            </w:pPr>
            <w:hyperlink r:id="rId34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</w:t>
              </w:r>
            </w:hyperlink>
          </w:p>
        </w:tc>
      </w:tr>
      <w:tr w:rsidR="00713B55" w:rsidRPr="00D17A52" w:rsidTr="00713B55"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2B08EF" w:rsidP="00406C30">
            <w:pPr>
              <w:pStyle w:val="enumlev1"/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asciiTheme="minorHAnsi" w:hAnsiTheme="minorHAnsi"/>
                <w:color w:val="000000"/>
                <w:szCs w:val="24"/>
              </w:rPr>
              <w:t>–</w:t>
            </w:r>
            <w:r w:rsidRPr="00D17A52">
              <w:rPr>
                <w:rFonts w:asciiTheme="minorHAnsi" w:hAnsiTheme="minorHAnsi"/>
                <w:color w:val="000000"/>
                <w:szCs w:val="24"/>
              </w:rPr>
              <w:tab/>
            </w:r>
            <w:r w:rsidR="00713B55" w:rsidRPr="00D17A52">
              <w:rPr>
                <w:color w:val="000000"/>
                <w:szCs w:val="24"/>
              </w:rPr>
              <w:t>Plan de Acción IIG revisado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40"/>
              <w:jc w:val="center"/>
              <w:rPr>
                <w:rFonts w:cs="Calibri"/>
                <w:bCs/>
                <w:szCs w:val="24"/>
              </w:rPr>
            </w:pPr>
            <w:hyperlink r:id="rId35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C18/13</w:t>
              </w:r>
            </w:hyperlink>
          </w:p>
        </w:tc>
      </w:tr>
      <w:tr w:rsidR="00713B55" w:rsidRPr="00D17A52" w:rsidTr="009428A2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  <w:vAlign w:val="center"/>
          </w:tcPr>
          <w:p w:rsidR="00713B55" w:rsidRPr="00D17A52" w:rsidRDefault="002B08EF" w:rsidP="00406C30">
            <w:pPr>
              <w:pStyle w:val="enumlev1"/>
              <w:spacing w:before="80" w:after="80"/>
              <w:rPr>
                <w:rFonts w:cs="Calibri"/>
                <w:szCs w:val="24"/>
              </w:rPr>
            </w:pPr>
            <w:r w:rsidRPr="00D17A52">
              <w:rPr>
                <w:rFonts w:asciiTheme="minorHAnsi" w:hAnsiTheme="minorHAnsi"/>
                <w:color w:val="000000"/>
                <w:szCs w:val="24"/>
              </w:rPr>
              <w:t>–</w:t>
            </w:r>
            <w:r w:rsidRPr="00D17A52">
              <w:rPr>
                <w:rFonts w:asciiTheme="minorHAnsi" w:hAnsiTheme="minorHAnsi"/>
                <w:color w:val="000000"/>
                <w:szCs w:val="24"/>
              </w:rPr>
              <w:tab/>
            </w:r>
            <w:r w:rsidR="00713B55" w:rsidRPr="00D17A52">
              <w:rPr>
                <w:color w:val="000000"/>
                <w:szCs w:val="24"/>
              </w:rPr>
              <w:t>Estrategia de la UIT en materia de paridad de género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3B55" w:rsidRPr="00D17A52" w:rsidRDefault="00835025" w:rsidP="004817FA">
            <w:pPr>
              <w:tabs>
                <w:tab w:val="left" w:pos="454"/>
              </w:tabs>
              <w:spacing w:before="0" w:after="80"/>
              <w:jc w:val="center"/>
              <w:rPr>
                <w:rFonts w:cs="Calibri"/>
                <w:bCs/>
                <w:szCs w:val="24"/>
              </w:rPr>
            </w:pPr>
            <w:hyperlink r:id="rId36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C18/63</w:t>
              </w:r>
            </w:hyperlink>
          </w:p>
        </w:tc>
      </w:tr>
      <w:tr w:rsidR="00713B55" w:rsidRPr="00D17A52" w:rsidTr="009428A2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217FE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0E056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  <w:highlight w:val="yellow"/>
              </w:rPr>
            </w:pPr>
            <w:r w:rsidRPr="00D17A52">
              <w:rPr>
                <w:color w:val="000000"/>
                <w:szCs w:val="24"/>
              </w:rPr>
              <w:t>Planes Operacionales de la UIT para 2019-2022 (</w:t>
            </w:r>
            <w:r w:rsidR="000E0565" w:rsidRPr="00D17A52">
              <w:rPr>
                <w:i/>
                <w:iCs/>
                <w:color w:val="000000"/>
                <w:szCs w:val="24"/>
              </w:rPr>
              <w:t xml:space="preserve">números </w:t>
            </w:r>
            <w:r w:rsidRPr="00D17A52">
              <w:rPr>
                <w:i/>
                <w:iCs/>
                <w:color w:val="000000"/>
                <w:szCs w:val="24"/>
              </w:rPr>
              <w:t>87A, 181A, 205A, 223A</w:t>
            </w:r>
            <w:r w:rsidR="000E0565" w:rsidRPr="00D17A52">
              <w:rPr>
                <w:i/>
                <w:iCs/>
                <w:color w:val="000000"/>
                <w:szCs w:val="24"/>
              </w:rPr>
              <w:t xml:space="preserve"> del Convenio y</w:t>
            </w:r>
            <w:r w:rsidRPr="00D17A52">
              <w:rPr>
                <w:i/>
                <w:iCs/>
                <w:color w:val="000000"/>
                <w:szCs w:val="24"/>
              </w:rPr>
              <w:t xml:space="preserve"> R 1385</w:t>
            </w:r>
            <w:r w:rsidR="000E0565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40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713B55" w:rsidRPr="00D17A52" w:rsidTr="009428A2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713B55" w:rsidRPr="00D17A52" w:rsidRDefault="00AF6A50" w:rsidP="00406C30">
            <w:pPr>
              <w:pStyle w:val="enumlev1"/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asciiTheme="minorHAnsi" w:hAnsiTheme="minorHAnsi"/>
                <w:color w:val="000000"/>
                <w:szCs w:val="24"/>
              </w:rPr>
              <w:t>–</w:t>
            </w:r>
            <w:r w:rsidRPr="00D17A52">
              <w:rPr>
                <w:rFonts w:asciiTheme="minorHAnsi" w:hAnsiTheme="minorHAnsi"/>
                <w:color w:val="000000"/>
                <w:szCs w:val="24"/>
              </w:rPr>
              <w:tab/>
            </w:r>
            <w:r w:rsidR="00713B55" w:rsidRPr="00D17A52">
              <w:rPr>
                <w:color w:val="000000"/>
                <w:szCs w:val="24"/>
              </w:rPr>
              <w:t>Sector de Radiocomunicaciones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13B55" w:rsidRPr="00D17A52" w:rsidRDefault="00835025" w:rsidP="004817FA">
            <w:pPr>
              <w:keepNext/>
              <w:keepLines/>
              <w:tabs>
                <w:tab w:val="clear" w:pos="567"/>
              </w:tabs>
              <w:spacing w:before="40" w:after="40"/>
              <w:ind w:left="348"/>
              <w:rPr>
                <w:rFonts w:cs="Calibri"/>
                <w:bCs/>
                <w:szCs w:val="24"/>
              </w:rPr>
            </w:pPr>
            <w:hyperlink r:id="rId37" w:history="1">
              <w:r w:rsidR="00AD204F" w:rsidRPr="00D17A52">
                <w:rPr>
                  <w:rFonts w:asciiTheme="minorHAnsi" w:hAnsiTheme="minorHAnsi" w:cs="Calibri"/>
                  <w:color w:val="0000FF"/>
                  <w:szCs w:val="24"/>
                  <w:u w:val="single"/>
                </w:rPr>
                <w:t>C18/28 (Rév.1)</w:t>
              </w:r>
            </w:hyperlink>
          </w:p>
        </w:tc>
      </w:tr>
      <w:tr w:rsidR="00713B55" w:rsidRPr="00D17A52" w:rsidTr="009428A2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713B55" w:rsidRPr="00D17A52" w:rsidRDefault="00AF6A50" w:rsidP="00406C30">
            <w:pPr>
              <w:pStyle w:val="enumlev1"/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asciiTheme="minorHAnsi" w:hAnsiTheme="minorHAnsi"/>
                <w:color w:val="000000"/>
                <w:szCs w:val="24"/>
              </w:rPr>
              <w:t>–</w:t>
            </w:r>
            <w:r w:rsidRPr="00D17A52">
              <w:rPr>
                <w:rFonts w:asciiTheme="minorHAnsi" w:hAnsiTheme="minorHAnsi"/>
                <w:color w:val="000000"/>
                <w:szCs w:val="24"/>
              </w:rPr>
              <w:tab/>
            </w:r>
            <w:r w:rsidR="00713B55" w:rsidRPr="00D17A52">
              <w:rPr>
                <w:color w:val="000000"/>
                <w:szCs w:val="24"/>
              </w:rPr>
              <w:t>Sector de Normalización de las Telecomunicaciones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13B55" w:rsidRPr="00D17A52" w:rsidRDefault="00835025" w:rsidP="004817FA">
            <w:pPr>
              <w:tabs>
                <w:tab w:val="clear" w:pos="567"/>
              </w:tabs>
              <w:spacing w:before="40" w:after="40"/>
              <w:ind w:left="348"/>
              <w:rPr>
                <w:rFonts w:cs="Calibri"/>
                <w:bCs/>
                <w:szCs w:val="24"/>
              </w:rPr>
            </w:pPr>
            <w:hyperlink r:id="rId38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C18/29</w:t>
              </w:r>
            </w:hyperlink>
          </w:p>
        </w:tc>
      </w:tr>
      <w:tr w:rsidR="00713B55" w:rsidRPr="00D17A52" w:rsidTr="009428A2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713B55" w:rsidRPr="00D17A52" w:rsidRDefault="00AF6A50" w:rsidP="00406C30">
            <w:pPr>
              <w:pStyle w:val="enumlev1"/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asciiTheme="minorHAnsi" w:hAnsiTheme="minorHAnsi"/>
                <w:color w:val="000000"/>
                <w:szCs w:val="24"/>
              </w:rPr>
              <w:t>–</w:t>
            </w:r>
            <w:r w:rsidRPr="00D17A52">
              <w:rPr>
                <w:rFonts w:asciiTheme="minorHAnsi" w:hAnsiTheme="minorHAnsi"/>
                <w:color w:val="000000"/>
                <w:szCs w:val="24"/>
              </w:rPr>
              <w:tab/>
            </w:r>
            <w:r w:rsidR="00713B55" w:rsidRPr="00D17A52">
              <w:rPr>
                <w:color w:val="000000"/>
                <w:szCs w:val="24"/>
              </w:rPr>
              <w:t>Sector de Desarrollo de las Telecomunicaciones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13B55" w:rsidRPr="00D17A52" w:rsidRDefault="00835025" w:rsidP="004817FA">
            <w:pPr>
              <w:tabs>
                <w:tab w:val="clear" w:pos="567"/>
              </w:tabs>
              <w:spacing w:before="40" w:after="40"/>
              <w:ind w:left="348"/>
              <w:rPr>
                <w:rFonts w:cs="Calibri"/>
                <w:bCs/>
                <w:szCs w:val="24"/>
              </w:rPr>
            </w:pPr>
            <w:hyperlink r:id="rId39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C18/30</w:t>
              </w:r>
            </w:hyperlink>
          </w:p>
        </w:tc>
      </w:tr>
      <w:tr w:rsidR="00713B55" w:rsidRPr="00D17A52" w:rsidTr="009428A2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713B55" w:rsidRPr="00D17A52" w:rsidRDefault="00AF6A50" w:rsidP="00406C30">
            <w:pPr>
              <w:pStyle w:val="enumlev1"/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asciiTheme="minorHAnsi" w:hAnsiTheme="minorHAnsi"/>
                <w:color w:val="000000"/>
                <w:szCs w:val="24"/>
              </w:rPr>
              <w:t>–</w:t>
            </w:r>
            <w:r w:rsidRPr="00D17A52">
              <w:rPr>
                <w:rFonts w:asciiTheme="minorHAnsi" w:hAnsiTheme="minorHAnsi"/>
                <w:color w:val="000000"/>
                <w:szCs w:val="24"/>
              </w:rPr>
              <w:tab/>
            </w:r>
            <w:r w:rsidR="00713B55" w:rsidRPr="00D17A52">
              <w:rPr>
                <w:color w:val="000000"/>
                <w:szCs w:val="24"/>
              </w:rPr>
              <w:t>Secretaría General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13B55" w:rsidRPr="00D17A52" w:rsidRDefault="00835025" w:rsidP="004817FA">
            <w:pPr>
              <w:tabs>
                <w:tab w:val="clear" w:pos="567"/>
              </w:tabs>
              <w:spacing w:before="40" w:after="80"/>
              <w:ind w:left="348"/>
              <w:rPr>
                <w:rFonts w:cs="Calibri"/>
                <w:bCs/>
                <w:szCs w:val="24"/>
              </w:rPr>
            </w:pPr>
            <w:hyperlink r:id="rId40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C18/31</w:t>
              </w:r>
            </w:hyperlink>
          </w:p>
        </w:tc>
      </w:tr>
      <w:tr w:rsidR="00713B55" w:rsidRPr="00D17A52" w:rsidTr="009428A2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713B55" w:rsidRPr="00D17A52" w:rsidRDefault="00AF6A50" w:rsidP="00406C30">
            <w:pPr>
              <w:pStyle w:val="enumlev1"/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rFonts w:asciiTheme="minorHAnsi" w:hAnsiTheme="minorHAnsi"/>
                <w:color w:val="000000"/>
                <w:szCs w:val="24"/>
              </w:rPr>
              <w:t>–</w:t>
            </w:r>
            <w:r w:rsidRPr="00D17A52">
              <w:rPr>
                <w:rFonts w:asciiTheme="minorHAnsi" w:hAnsiTheme="minorHAnsi"/>
                <w:color w:val="000000"/>
                <w:szCs w:val="24"/>
              </w:rPr>
              <w:tab/>
            </w:r>
            <w:r w:rsidR="00713B55" w:rsidRPr="00D17A52">
              <w:rPr>
                <w:color w:val="000000"/>
                <w:szCs w:val="24"/>
              </w:rPr>
              <w:t>Proyecto de Resolución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B55" w:rsidRPr="00D17A52" w:rsidRDefault="00835025" w:rsidP="004817FA">
            <w:pPr>
              <w:tabs>
                <w:tab w:val="clear" w:pos="567"/>
              </w:tabs>
              <w:spacing w:before="40" w:after="80"/>
              <w:ind w:left="348"/>
              <w:rPr>
                <w:rFonts w:cs="Calibri"/>
                <w:bCs/>
                <w:szCs w:val="24"/>
              </w:rPr>
            </w:pPr>
            <w:hyperlink r:id="rId41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C18/32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847A8E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PL 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847A8E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Eventos de la UIT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847A8E">
            <w:pPr>
              <w:pStyle w:val="Tablehead"/>
              <w:rPr>
                <w:sz w:val="24"/>
                <w:szCs w:val="24"/>
              </w:rPr>
            </w:pPr>
          </w:p>
        </w:tc>
      </w:tr>
      <w:tr w:rsidR="00713B55" w:rsidRPr="00D17A52" w:rsidTr="00713B55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B40F5F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F9638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Eventos ITU Telecom World </w:t>
            </w:r>
            <w:r w:rsidRPr="00D17A52">
              <w:rPr>
                <w:i/>
                <w:iCs/>
                <w:color w:val="000000"/>
                <w:szCs w:val="24"/>
              </w:rPr>
              <w:t>(Res</w:t>
            </w:r>
            <w:r w:rsidR="00F96383" w:rsidRPr="00D17A52">
              <w:rPr>
                <w:i/>
                <w:iCs/>
                <w:color w:val="000000"/>
                <w:szCs w:val="24"/>
              </w:rPr>
              <w:t>olución</w:t>
            </w:r>
            <w:r w:rsidRPr="00D17A52">
              <w:rPr>
                <w:i/>
                <w:iCs/>
                <w:color w:val="000000"/>
                <w:szCs w:val="24"/>
              </w:rPr>
              <w:t> 11</w:t>
            </w:r>
            <w:r w:rsidR="00F96383" w:rsidRPr="00D17A52">
              <w:rPr>
                <w:i/>
                <w:iCs/>
                <w:color w:val="000000"/>
                <w:szCs w:val="24"/>
              </w:rPr>
              <w:t xml:space="preserve"> de la PP y</w:t>
            </w:r>
            <w:r w:rsidRPr="00D17A52">
              <w:rPr>
                <w:i/>
                <w:iCs/>
                <w:color w:val="000000"/>
                <w:szCs w:val="24"/>
              </w:rPr>
              <w:t xml:space="preserve"> R 1292</w:t>
            </w:r>
            <w:r w:rsidR="00F96383" w:rsidRPr="00D17A52">
              <w:rPr>
                <w:i/>
                <w:iCs/>
                <w:color w:val="000000"/>
                <w:szCs w:val="24"/>
              </w:rPr>
              <w:t xml:space="preserve"> del 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42" w:history="1">
              <w:r w:rsidR="00713B55" w:rsidRPr="00D17A52">
                <w:rPr>
                  <w:rStyle w:val="Hyperlink"/>
                  <w:rFonts w:cs="Calibri"/>
                  <w:bCs/>
                  <w:szCs w:val="24"/>
                </w:rPr>
                <w:t>C18/19 (Rev.1)</w:t>
              </w:r>
            </w:hyperlink>
          </w:p>
        </w:tc>
      </w:tr>
      <w:tr w:rsidR="00713B55" w:rsidRPr="00D17A52" w:rsidTr="00713B55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B40F5F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sobre la Conferencia Mundial de Desarrollo de las Telecomunicaciones 2017 (CMDT</w:t>
            </w:r>
            <w:r w:rsidRPr="00D17A52">
              <w:rPr>
                <w:color w:val="000000"/>
                <w:szCs w:val="24"/>
              </w:rPr>
              <w:noBreakHyphen/>
              <w:t>17)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43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C18/10</w:t>
              </w:r>
            </w:hyperlink>
          </w:p>
        </w:tc>
      </w:tr>
      <w:tr w:rsidR="00713B55" w:rsidRPr="00D17A52" w:rsidTr="004B6DE8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B40F5F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6C5CF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Día Mundial de las Telecomunicaciones y la Sociedad de la Información </w:t>
            </w:r>
            <w:r w:rsidRPr="00D17A52">
              <w:rPr>
                <w:i/>
                <w:iCs/>
                <w:color w:val="000000"/>
                <w:szCs w:val="24"/>
              </w:rPr>
              <w:t>(Res</w:t>
            </w:r>
            <w:r w:rsidR="006C5CF2" w:rsidRPr="00D17A52">
              <w:rPr>
                <w:i/>
                <w:iCs/>
                <w:color w:val="000000"/>
                <w:szCs w:val="24"/>
              </w:rPr>
              <w:t>olución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68)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44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C18/17</w:t>
              </w:r>
            </w:hyperlink>
          </w:p>
        </w:tc>
      </w:tr>
      <w:tr w:rsidR="00B40F5F" w:rsidRPr="00D17A52" w:rsidTr="004B6DE8">
        <w:trPr>
          <w:trHeight w:val="362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40F5F" w:rsidRPr="00D17A52" w:rsidRDefault="00B40F5F" w:rsidP="00B40F5F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40F5F" w:rsidRPr="00D17A52" w:rsidRDefault="00B40F5F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Preparativos para la Conferencia de Plenipotenciarios de 2018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B40F5F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45" w:history="1">
              <w:r w:rsidR="00B40F5F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C18/4</w:t>
              </w:r>
            </w:hyperlink>
          </w:p>
        </w:tc>
      </w:tr>
      <w:tr w:rsidR="00B40F5F" w:rsidRPr="00D17A52" w:rsidTr="00F22A2D">
        <w:trPr>
          <w:trHeight w:val="362"/>
        </w:trPr>
        <w:tc>
          <w:tcPr>
            <w:tcW w:w="1418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40F5F" w:rsidRPr="00D17A52" w:rsidRDefault="00B40F5F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num" w:pos="561"/>
                <w:tab w:val="left" w:pos="794"/>
                <w:tab w:val="left" w:pos="859"/>
                <w:tab w:val="left" w:pos="911"/>
                <w:tab w:val="left" w:pos="1191"/>
                <w:tab w:val="left" w:pos="1588"/>
                <w:tab w:val="left" w:pos="1985"/>
              </w:tabs>
              <w:spacing w:before="80" w:after="80"/>
              <w:ind w:left="375" w:hanging="375"/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40F5F" w:rsidRPr="00D17A52" w:rsidRDefault="00B40F5F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Federación de Rusia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F5F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46" w:history="1">
              <w:r w:rsidR="00B40F5F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C18/84</w:t>
              </w:r>
            </w:hyperlink>
          </w:p>
        </w:tc>
      </w:tr>
      <w:tr w:rsidR="00B40F5F" w:rsidRPr="00D17A52" w:rsidTr="00F22A2D">
        <w:trPr>
          <w:trHeight w:val="362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40F5F" w:rsidRPr="00D17A52" w:rsidRDefault="00B40F5F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40F5F" w:rsidRPr="00D17A52" w:rsidRDefault="00B40F5F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 seguimiento de las mejoras para la PP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B40F5F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47" w:history="1">
              <w:r w:rsidR="00B40F5F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</w:t>
              </w:r>
            </w:hyperlink>
          </w:p>
        </w:tc>
      </w:tr>
      <w:tr w:rsidR="00B40F5F" w:rsidRPr="00D17A52" w:rsidTr="00F22A2D">
        <w:trPr>
          <w:trHeight w:val="362"/>
        </w:trPr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40F5F" w:rsidRPr="00D17A52" w:rsidRDefault="00B40F5F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B40F5F" w:rsidRPr="00D17A52" w:rsidRDefault="00B40F5F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República Federativa del Brasil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F5F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48" w:history="1">
              <w:r w:rsidR="00B40F5F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C18/95</w:t>
              </w:r>
            </w:hyperlink>
          </w:p>
        </w:tc>
      </w:tr>
      <w:tr w:rsidR="00713B55" w:rsidRPr="00D17A52" w:rsidTr="00713B55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sobre los preparativos para la Conferencia Mundial de Radiocomunicaciones (CMR-19)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49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C18/27</w:t>
              </w:r>
            </w:hyperlink>
          </w:p>
        </w:tc>
      </w:tr>
      <w:tr w:rsidR="00713B55" w:rsidRPr="00D17A52" w:rsidTr="00713B55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CD60A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Fechas y duración propuestas para las reuniones del Consejo de la UIT de 2019, 2020 y 2021 </w:t>
            </w:r>
            <w:r w:rsidRPr="00D17A52">
              <w:rPr>
                <w:i/>
                <w:iCs/>
                <w:color w:val="000000"/>
                <w:szCs w:val="24"/>
              </w:rPr>
              <w:t>(Res</w:t>
            </w:r>
            <w:r w:rsidR="00F22A2D" w:rsidRPr="00D17A52">
              <w:rPr>
                <w:i/>
                <w:iCs/>
                <w:color w:val="000000"/>
                <w:szCs w:val="24"/>
              </w:rPr>
              <w:t>oluciones</w:t>
            </w:r>
            <w:r w:rsidRPr="00D17A52">
              <w:rPr>
                <w:i/>
                <w:iCs/>
                <w:color w:val="000000"/>
                <w:szCs w:val="24"/>
              </w:rPr>
              <w:t xml:space="preserve"> 77</w:t>
            </w:r>
            <w:r w:rsidR="00F22A2D" w:rsidRPr="00D17A52">
              <w:rPr>
                <w:i/>
                <w:iCs/>
                <w:color w:val="000000"/>
                <w:szCs w:val="24"/>
              </w:rPr>
              <w:t xml:space="preserve"> y</w:t>
            </w:r>
            <w:r w:rsidRPr="00D17A52">
              <w:rPr>
                <w:i/>
                <w:iCs/>
                <w:color w:val="000000"/>
                <w:szCs w:val="24"/>
              </w:rPr>
              <w:t xml:space="preserve"> 111</w:t>
            </w:r>
            <w:r w:rsidR="00F22A2D" w:rsidRPr="00D17A52">
              <w:rPr>
                <w:i/>
                <w:iCs/>
                <w:color w:val="000000"/>
                <w:szCs w:val="24"/>
              </w:rPr>
              <w:t xml:space="preserve"> de la PP y</w:t>
            </w:r>
            <w:r w:rsidRPr="00D17A52">
              <w:rPr>
                <w:i/>
                <w:iCs/>
                <w:color w:val="000000"/>
                <w:szCs w:val="24"/>
              </w:rPr>
              <w:t xml:space="preserve"> </w:t>
            </w:r>
            <w:r w:rsidR="00F22A2D" w:rsidRPr="00D17A52">
              <w:rPr>
                <w:i/>
                <w:iCs/>
                <w:color w:val="000000"/>
                <w:szCs w:val="24"/>
              </w:rPr>
              <w:t>Acuerdo</w:t>
            </w:r>
            <w:r w:rsidRPr="00D17A52">
              <w:rPr>
                <w:i/>
                <w:iCs/>
                <w:color w:val="000000"/>
                <w:szCs w:val="24"/>
              </w:rPr>
              <w:t xml:space="preserve"> 599</w:t>
            </w:r>
            <w:r w:rsidR="00F22A2D" w:rsidRPr="00D17A52">
              <w:rPr>
                <w:i/>
                <w:iCs/>
                <w:color w:val="000000"/>
                <w:szCs w:val="24"/>
              </w:rPr>
              <w:t xml:space="preserve"> del</w:t>
            </w:r>
            <w:r w:rsidR="00CD60A6" w:rsidRPr="00D17A52">
              <w:rPr>
                <w:i/>
                <w:iCs/>
                <w:color w:val="000000"/>
                <w:szCs w:val="24"/>
              </w:rPr>
              <w:t> </w:t>
            </w:r>
            <w:r w:rsidR="00F22A2D" w:rsidRPr="00D17A52">
              <w:rPr>
                <w:i/>
                <w:iCs/>
                <w:color w:val="000000"/>
                <w:szCs w:val="24"/>
              </w:rPr>
              <w:t>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50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</w:t>
              </w:r>
            </w:hyperlink>
          </w:p>
        </w:tc>
      </w:tr>
      <w:tr w:rsidR="00713B55" w:rsidRPr="00D17A52" w:rsidTr="00713B55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313FD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Calendario de futuras conferencias, asambleas y reuniones de la Unión (2018</w:t>
            </w:r>
            <w:r w:rsidRPr="00D17A52">
              <w:rPr>
                <w:color w:val="000000"/>
                <w:szCs w:val="24"/>
              </w:rPr>
              <w:noBreakHyphen/>
              <w:t xml:space="preserve">2021) </w:t>
            </w:r>
            <w:r w:rsidRPr="00D17A52">
              <w:rPr>
                <w:i/>
                <w:iCs/>
                <w:color w:val="000000"/>
                <w:szCs w:val="24"/>
              </w:rPr>
              <w:t>(Res</w:t>
            </w:r>
            <w:r w:rsidR="00313FDC" w:rsidRPr="00D17A52">
              <w:rPr>
                <w:i/>
                <w:iCs/>
                <w:color w:val="000000"/>
                <w:szCs w:val="24"/>
              </w:rPr>
              <w:t>oluciones</w:t>
            </w:r>
            <w:r w:rsidRPr="00D17A52">
              <w:rPr>
                <w:i/>
                <w:iCs/>
                <w:color w:val="000000"/>
                <w:szCs w:val="24"/>
              </w:rPr>
              <w:t> 77</w:t>
            </w:r>
            <w:r w:rsidR="00313FDC" w:rsidRPr="00D17A52">
              <w:rPr>
                <w:i/>
                <w:iCs/>
                <w:color w:val="000000"/>
                <w:szCs w:val="24"/>
              </w:rPr>
              <w:t xml:space="preserve"> y</w:t>
            </w:r>
            <w:r w:rsidRPr="00D17A52">
              <w:rPr>
                <w:i/>
                <w:iCs/>
                <w:color w:val="000000"/>
                <w:szCs w:val="24"/>
              </w:rPr>
              <w:t xml:space="preserve"> 111)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51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C18/37</w:t>
              </w:r>
            </w:hyperlink>
          </w:p>
        </w:tc>
      </w:tr>
      <w:tr w:rsidR="00713B55" w:rsidRPr="00D17A52" w:rsidTr="00713B55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Consolidación de los Eventos de Alto Nivel de la UIT de alcance mundial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52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C18/55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PL 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Otros Informes que se someten a la consideración del Consejo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</w:p>
        </w:tc>
      </w:tr>
      <w:tr w:rsidR="00713B55" w:rsidRPr="00D17A52" w:rsidTr="00042986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D8055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i/>
                <w:iCs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sobre la implementación del Plan Estratégico y las actividades de la Unión para 2014-2017 </w:t>
            </w:r>
            <w:r w:rsidRPr="00D17A52">
              <w:rPr>
                <w:i/>
                <w:iCs/>
                <w:color w:val="000000"/>
                <w:szCs w:val="24"/>
              </w:rPr>
              <w:t>(</w:t>
            </w:r>
            <w:r w:rsidR="00D80555" w:rsidRPr="00D17A52">
              <w:rPr>
                <w:i/>
                <w:iCs/>
                <w:color w:val="000000"/>
                <w:szCs w:val="24"/>
              </w:rPr>
              <w:t xml:space="preserve">números </w:t>
            </w:r>
            <w:r w:rsidRPr="00D17A52">
              <w:rPr>
                <w:i/>
                <w:iCs/>
                <w:color w:val="000000"/>
                <w:szCs w:val="24"/>
              </w:rPr>
              <w:t xml:space="preserve">61, </w:t>
            </w:r>
            <w:r w:rsidR="00D80555" w:rsidRPr="00D17A52">
              <w:rPr>
                <w:i/>
                <w:iCs/>
                <w:color w:val="000000"/>
                <w:szCs w:val="24"/>
              </w:rPr>
              <w:t xml:space="preserve">82 y </w:t>
            </w:r>
            <w:r w:rsidRPr="00D17A52">
              <w:rPr>
                <w:i/>
                <w:iCs/>
                <w:color w:val="000000"/>
                <w:szCs w:val="24"/>
              </w:rPr>
              <w:t>102</w:t>
            </w:r>
            <w:r w:rsidR="00D80555" w:rsidRPr="00D17A52">
              <w:rPr>
                <w:i/>
                <w:iCs/>
                <w:color w:val="000000"/>
                <w:szCs w:val="24"/>
              </w:rPr>
              <w:t xml:space="preserve"> del Convenio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DF2D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Cs w:val="24"/>
              </w:rPr>
            </w:pPr>
            <w:hyperlink r:id="rId53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C18/35</w:t>
              </w:r>
            </w:hyperlink>
          </w:p>
        </w:tc>
      </w:tr>
      <w:tr w:rsidR="00E741FB" w:rsidRPr="00D17A52" w:rsidTr="00042986">
        <w:trPr>
          <w:trHeight w:val="362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del GTC sobre los Planes Estratégico y Financiero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E741FB" w:rsidRPr="00D17A52" w:rsidRDefault="00835025" w:rsidP="00DF2D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54" w:history="1">
              <w:r w:rsidR="00E741F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C18/64</w:t>
              </w:r>
            </w:hyperlink>
          </w:p>
        </w:tc>
      </w:tr>
      <w:tr w:rsidR="00E741FB" w:rsidRPr="00D17A52" w:rsidTr="00042986">
        <w:trPr>
          <w:trHeight w:val="362"/>
        </w:trPr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República Popular de China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41FB" w:rsidRPr="00D17A52" w:rsidRDefault="00835025" w:rsidP="00DF2D6D">
            <w:pPr>
              <w:tabs>
                <w:tab w:val="left" w:pos="454"/>
              </w:tabs>
              <w:spacing w:before="80" w:after="80"/>
              <w:jc w:val="center"/>
            </w:pPr>
            <w:hyperlink r:id="rId55" w:history="1">
              <w:r w:rsidR="00E741FB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C18/77</w:t>
              </w:r>
            </w:hyperlink>
          </w:p>
        </w:tc>
      </w:tr>
      <w:tr w:rsidR="00E741FB" w:rsidRPr="00D17A52" w:rsidTr="007B6718">
        <w:trPr>
          <w:trHeight w:val="362"/>
        </w:trPr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los Estados Unidos de América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41FB" w:rsidRPr="00D17A52" w:rsidRDefault="00835025" w:rsidP="00DF2D6D">
            <w:pPr>
              <w:tabs>
                <w:tab w:val="left" w:pos="454"/>
              </w:tabs>
              <w:spacing w:before="80" w:after="80"/>
              <w:jc w:val="center"/>
            </w:pPr>
            <w:hyperlink r:id="rId56" w:history="1">
              <w:r w:rsidR="00E741FB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C18/88</w:t>
              </w:r>
            </w:hyperlink>
          </w:p>
        </w:tc>
      </w:tr>
      <w:tr w:rsidR="00E741FB" w:rsidRPr="00D17A52" w:rsidTr="007B6718">
        <w:trPr>
          <w:trHeight w:val="362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075B6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Fortalecimiento de la presencia regional </w:t>
            </w:r>
            <w:r w:rsidRPr="00D17A52">
              <w:rPr>
                <w:i/>
                <w:iCs/>
                <w:color w:val="000000"/>
                <w:szCs w:val="24"/>
              </w:rPr>
              <w:t>(Res</w:t>
            </w:r>
            <w:r w:rsidR="00075B64" w:rsidRPr="00D17A52">
              <w:rPr>
                <w:i/>
                <w:iCs/>
                <w:color w:val="000000"/>
                <w:szCs w:val="24"/>
              </w:rPr>
              <w:t>olución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25)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E741FB" w:rsidRPr="00D17A52" w:rsidRDefault="00835025" w:rsidP="007B671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57" w:history="1">
              <w:r w:rsidR="00E741F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C18/25</w:t>
              </w:r>
            </w:hyperlink>
          </w:p>
        </w:tc>
      </w:tr>
      <w:tr w:rsidR="00E741FB" w:rsidRPr="00D17A52" w:rsidTr="007B6718">
        <w:trPr>
          <w:trHeight w:val="362"/>
        </w:trPr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República de la India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41FB" w:rsidRPr="00D17A52" w:rsidRDefault="00835025" w:rsidP="007B671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8" w:history="1">
              <w:r w:rsidR="00E741FB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C18/85</w:t>
              </w:r>
            </w:hyperlink>
          </w:p>
        </w:tc>
      </w:tr>
      <w:tr w:rsidR="00E741FB" w:rsidRPr="00D17A52" w:rsidTr="007B6718">
        <w:trPr>
          <w:trHeight w:val="362"/>
        </w:trPr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del Reino de Arabia Saudita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41FB" w:rsidRPr="00D17A52" w:rsidRDefault="00835025" w:rsidP="007B671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E741FB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C18/86</w:t>
              </w:r>
            </w:hyperlink>
          </w:p>
        </w:tc>
      </w:tr>
      <w:tr w:rsidR="00E741FB" w:rsidRPr="00D17A52" w:rsidTr="007B6718">
        <w:trPr>
          <w:trHeight w:val="362"/>
        </w:trPr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E741FB" w:rsidRPr="00D17A52" w:rsidRDefault="00E741FB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México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41FB" w:rsidRPr="00D17A52" w:rsidRDefault="00835025" w:rsidP="007B671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E741FB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C18/99</w:t>
              </w:r>
            </w:hyperlink>
          </w:p>
        </w:tc>
      </w:tr>
      <w:tr w:rsidR="00713B55" w:rsidRPr="00D17A52" w:rsidTr="00713B55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E741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 la Comisión Permanente sobre Administración y Gestión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ED43C9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r w:rsidRPr="00D17A52">
              <w:rPr>
                <w:rFonts w:asciiTheme="minorHAnsi" w:hAnsiTheme="minorHAnsi" w:cs="Calibri"/>
                <w:szCs w:val="24"/>
              </w:rPr>
              <w:t>–</w:t>
            </w:r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PL 4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Otros asuntos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FF1B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74677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i/>
                <w:iCs/>
                <w:szCs w:val="24"/>
                <w:highlight w:val="yellow"/>
              </w:rPr>
            </w:pPr>
            <w:r w:rsidRPr="00D17A52">
              <w:rPr>
                <w:color w:val="000000"/>
                <w:szCs w:val="24"/>
              </w:rPr>
              <w:t xml:space="preserve">Ventas de publicaciones de la UIT y acceso gratuito en línea a las mismas </w:t>
            </w:r>
            <w:r w:rsidR="002C6FB7" w:rsidRPr="00D17A52">
              <w:rPr>
                <w:i/>
                <w:iCs/>
                <w:color w:val="000000"/>
                <w:szCs w:val="24"/>
              </w:rPr>
              <w:t>(Resolución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66, Dec</w:t>
            </w:r>
            <w:r w:rsidR="001272D9" w:rsidRPr="00D17A52">
              <w:rPr>
                <w:i/>
                <w:iCs/>
                <w:color w:val="000000"/>
                <w:szCs w:val="24"/>
              </w:rPr>
              <w:t>isión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1</w:t>
            </w:r>
            <w:r w:rsidR="00746779" w:rsidRPr="00D17A52">
              <w:rPr>
                <w:i/>
                <w:iCs/>
                <w:color w:val="000000"/>
                <w:szCs w:val="24"/>
              </w:rPr>
              <w:t xml:space="preserve"> y Acuerdos</w:t>
            </w:r>
            <w:r w:rsidRPr="00D17A52">
              <w:rPr>
                <w:i/>
                <w:iCs/>
                <w:color w:val="000000"/>
                <w:szCs w:val="24"/>
              </w:rPr>
              <w:t> 571</w:t>
            </w:r>
            <w:r w:rsidR="00746779" w:rsidRPr="00D17A52">
              <w:rPr>
                <w:i/>
                <w:iCs/>
                <w:color w:val="000000"/>
                <w:szCs w:val="24"/>
              </w:rPr>
              <w:t xml:space="preserve"> y </w:t>
            </w:r>
            <w:r w:rsidRPr="00D17A52">
              <w:rPr>
                <w:i/>
                <w:iCs/>
                <w:color w:val="000000"/>
                <w:szCs w:val="24"/>
              </w:rPr>
              <w:t>574</w:t>
            </w:r>
            <w:r w:rsidR="00746779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Cs w:val="24"/>
              </w:rPr>
            </w:pPr>
            <w:hyperlink r:id="rId61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C18/21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FF1B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szCs w:val="24"/>
              </w:rPr>
            </w:pPr>
            <w:r w:rsidRPr="00D17A52">
              <w:rPr>
                <w:color w:val="000000"/>
                <w:szCs w:val="24"/>
              </w:rPr>
              <w:t>Resoluciones y Acuerdos obsoletos del Consejo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szCs w:val="24"/>
              </w:rPr>
            </w:pPr>
            <w:hyperlink r:id="rId62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</w:t>
              </w:r>
            </w:hyperlink>
          </w:p>
        </w:tc>
      </w:tr>
      <w:tr w:rsidR="00713B55" w:rsidRPr="00D17A52" w:rsidTr="005534F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br w:type="page"/>
              <w:t>ADM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  <w:r w:rsidRPr="00D17A52">
              <w:rPr>
                <w:sz w:val="24"/>
                <w:szCs w:val="24"/>
              </w:rPr>
              <w:t>Administración y gestión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13B55" w:rsidRPr="00D17A52" w:rsidRDefault="00713B55" w:rsidP="00DE7D61">
            <w:pPr>
              <w:pStyle w:val="Tablehead"/>
              <w:rPr>
                <w:sz w:val="24"/>
                <w:szCs w:val="24"/>
              </w:rPr>
            </w:pPr>
          </w:p>
        </w:tc>
      </w:tr>
      <w:tr w:rsidR="00FF1BFB" w:rsidRPr="00D17A52" w:rsidTr="005534FD">
        <w:trPr>
          <w:trHeight w:val="75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FF1BF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8C1E3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</w:rPr>
            </w:pPr>
            <w:r w:rsidRPr="00D17A52">
              <w:rPr>
                <w:color w:val="000000"/>
                <w:szCs w:val="24"/>
              </w:rPr>
              <w:t>Ingresos y gastos (</w:t>
            </w:r>
            <w:r w:rsidRPr="00D17A52">
              <w:rPr>
                <w:i/>
                <w:iCs/>
                <w:color w:val="000000"/>
                <w:szCs w:val="24"/>
              </w:rPr>
              <w:t>Dec</w:t>
            </w:r>
            <w:r w:rsidR="008C1E33" w:rsidRPr="00D17A52">
              <w:rPr>
                <w:i/>
                <w:iCs/>
                <w:color w:val="000000"/>
                <w:szCs w:val="24"/>
              </w:rPr>
              <w:t>isión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5</w:t>
            </w:r>
            <w:r w:rsidRPr="00D17A52">
              <w:rPr>
                <w:color w:val="000000"/>
                <w:szCs w:val="24"/>
              </w:rPr>
              <w:t>):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3"/>
                <w:tab w:val="left" w:pos="1191"/>
                <w:tab w:val="left" w:pos="1588"/>
                <w:tab w:val="left" w:pos="1985"/>
              </w:tabs>
              <w:spacing w:before="80" w:after="40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FF1BFB" w:rsidRPr="00D17A52" w:rsidTr="005534FD">
        <w:trPr>
          <w:trHeight w:val="75"/>
        </w:trPr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8C1E33" w:rsidP="006C3328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="00FF1BFB" w:rsidRPr="00D17A52">
              <w:rPr>
                <w:rFonts w:asciiTheme="minorHAnsi" w:hAnsiTheme="minorHAnsi"/>
                <w:szCs w:val="24"/>
              </w:rPr>
              <w:t>Examen</w:t>
            </w:r>
            <w:r w:rsidR="00FF1BFB" w:rsidRPr="00D17A52">
              <w:rPr>
                <w:szCs w:val="24"/>
              </w:rPr>
              <w:t xml:space="preserve"> anual de ingresos y gastos (</w:t>
            </w:r>
            <w:r w:rsidRPr="00D17A52">
              <w:rPr>
                <w:i/>
                <w:iCs/>
                <w:color w:val="000000"/>
                <w:szCs w:val="24"/>
              </w:rPr>
              <w:t>Decisión 5</w:t>
            </w:r>
            <w:r w:rsidR="00FF1BFB" w:rsidRPr="00D17A52">
              <w:rPr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F1BFB" w:rsidRPr="00D17A52" w:rsidRDefault="00835025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ind w:left="64"/>
              <w:jc w:val="center"/>
              <w:rPr>
                <w:rFonts w:cs="Calibri"/>
                <w:bCs/>
                <w:sz w:val="22"/>
                <w:szCs w:val="24"/>
              </w:rPr>
            </w:pPr>
            <w:hyperlink r:id="rId63" w:history="1">
              <w:r w:rsidR="00FF1BF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C18/9</w:t>
              </w:r>
            </w:hyperlink>
          </w:p>
        </w:tc>
      </w:tr>
      <w:tr w:rsidR="00FF1BFB" w:rsidRPr="00D17A52" w:rsidTr="005534FD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8C1E33" w:rsidP="006C3328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="00FF1BFB" w:rsidRPr="00D17A52">
              <w:rPr>
                <w:rFonts w:asciiTheme="minorHAnsi" w:hAnsiTheme="minorHAnsi"/>
                <w:szCs w:val="24"/>
              </w:rPr>
              <w:t>Atrasos</w:t>
            </w:r>
            <w:r w:rsidR="00FF1BFB" w:rsidRPr="00D17A52">
              <w:rPr>
                <w:szCs w:val="24"/>
              </w:rPr>
              <w:t xml:space="preserve"> y cuentas </w:t>
            </w:r>
            <w:r w:rsidRPr="00D17A52">
              <w:rPr>
                <w:szCs w:val="24"/>
              </w:rPr>
              <w:t>especiales de atraso (</w:t>
            </w:r>
            <w:r w:rsidRPr="00D17A52">
              <w:rPr>
                <w:i/>
                <w:iCs/>
                <w:szCs w:val="24"/>
              </w:rPr>
              <w:t>Resolución</w:t>
            </w:r>
            <w:r w:rsidR="00FF1BFB" w:rsidRPr="00D17A52">
              <w:rPr>
                <w:i/>
                <w:iCs/>
                <w:szCs w:val="24"/>
              </w:rPr>
              <w:t xml:space="preserve"> 41</w:t>
            </w:r>
            <w:r w:rsidR="00FF1BFB" w:rsidRPr="00D17A52"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F1BFB" w:rsidRPr="00D17A52" w:rsidRDefault="00835025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4320"/>
                <w:tab w:val="right" w:pos="8640"/>
              </w:tabs>
              <w:spacing w:before="40" w:after="40"/>
              <w:ind w:left="64"/>
              <w:jc w:val="center"/>
              <w:rPr>
                <w:rFonts w:cs="Calibri"/>
                <w:szCs w:val="24"/>
              </w:rPr>
            </w:pPr>
            <w:hyperlink r:id="rId64" w:history="1">
              <w:r w:rsidR="00FF1BF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C18/11</w:t>
              </w:r>
            </w:hyperlink>
          </w:p>
        </w:tc>
      </w:tr>
      <w:tr w:rsidR="00FF1BFB" w:rsidRPr="00D17A52" w:rsidTr="005534FD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8C1E33" w:rsidP="006C3328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="00FF1BFB" w:rsidRPr="00D17A52">
              <w:rPr>
                <w:rFonts w:asciiTheme="minorHAnsi" w:hAnsiTheme="minorHAnsi"/>
                <w:szCs w:val="24"/>
              </w:rPr>
              <w:t>Recuperación</w:t>
            </w:r>
            <w:r w:rsidR="00FF1BFB" w:rsidRPr="00D17A52">
              <w:rPr>
                <w:szCs w:val="24"/>
              </w:rPr>
              <w:t xml:space="preserve"> de los costes del tratamiento de notific</w:t>
            </w:r>
            <w:r w:rsidR="00494E3A" w:rsidRPr="00D17A52">
              <w:rPr>
                <w:szCs w:val="24"/>
              </w:rPr>
              <w:t>aciones de redes de satélites (</w:t>
            </w:r>
            <w:r w:rsidR="00494E3A" w:rsidRPr="00D17A52">
              <w:rPr>
                <w:i/>
                <w:iCs/>
                <w:szCs w:val="24"/>
              </w:rPr>
              <w:t>Acuerdo</w:t>
            </w:r>
            <w:r w:rsidR="00FF1BFB" w:rsidRPr="00D17A52">
              <w:rPr>
                <w:i/>
                <w:iCs/>
                <w:szCs w:val="24"/>
              </w:rPr>
              <w:t xml:space="preserve"> 482(MOD)</w:t>
            </w:r>
            <w:r w:rsidR="00494E3A" w:rsidRPr="00D17A52">
              <w:rPr>
                <w:i/>
                <w:iCs/>
                <w:szCs w:val="24"/>
              </w:rPr>
              <w:t xml:space="preserve"> del Consejo</w:t>
            </w:r>
            <w:r w:rsidR="00FF1BFB" w:rsidRPr="00D17A52"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F1BFB" w:rsidRPr="00D17A52" w:rsidRDefault="00835025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4320"/>
                <w:tab w:val="right" w:pos="8640"/>
              </w:tabs>
              <w:spacing w:before="40" w:after="40"/>
              <w:ind w:left="64"/>
              <w:jc w:val="center"/>
              <w:rPr>
                <w:rFonts w:cs="Calibri"/>
                <w:szCs w:val="24"/>
              </w:rPr>
            </w:pPr>
            <w:hyperlink r:id="rId65" w:history="1">
              <w:r w:rsidR="00FF1BF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C18/16</w:t>
              </w:r>
            </w:hyperlink>
          </w:p>
        </w:tc>
      </w:tr>
      <w:tr w:rsidR="00FF1BFB" w:rsidRPr="00D17A52" w:rsidTr="005534FD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8C1E33" w:rsidP="006C3328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="00FF1BFB" w:rsidRPr="00D17A52">
              <w:rPr>
                <w:szCs w:val="24"/>
              </w:rPr>
              <w:t xml:space="preserve">Estudio de los problemas técnicos ligados a la tramitación de </w:t>
            </w:r>
            <w:r w:rsidR="00FF1BFB" w:rsidRPr="00D17A52">
              <w:rPr>
                <w:rFonts w:asciiTheme="minorHAnsi" w:hAnsiTheme="minorHAnsi"/>
                <w:szCs w:val="24"/>
              </w:rPr>
              <w:t>notificaciones</w:t>
            </w:r>
            <w:r w:rsidR="00FF1BFB" w:rsidRPr="00D17A52">
              <w:rPr>
                <w:szCs w:val="24"/>
              </w:rPr>
              <w:t xml:space="preserve"> de redes de satélites no geoestacionarias (no OSG) complejas para aclarar cuestiones técnicas como, por ejemplo, los procedimientos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FF1BFB" w:rsidRPr="00D17A52" w:rsidRDefault="00835025" w:rsidP="0083502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4320"/>
                <w:tab w:val="right" w:pos="8640"/>
              </w:tabs>
              <w:spacing w:before="40" w:after="40"/>
              <w:ind w:left="64"/>
              <w:jc w:val="center"/>
              <w:rPr>
                <w:rFonts w:cs="Calibri"/>
                <w:szCs w:val="24"/>
              </w:rPr>
            </w:pPr>
            <w:hyperlink r:id="rId66" w:history="1">
              <w:r w:rsidR="00FF1BF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C18/36</w:t>
              </w:r>
            </w:hyperlink>
            <w:r>
              <w:rPr>
                <w:rFonts w:cs="Calibri"/>
                <w:bCs/>
                <w:color w:val="0000FF"/>
                <w:szCs w:val="24"/>
                <w:u w:val="single"/>
              </w:rPr>
              <w:t>+</w:t>
            </w:r>
            <w:r w:rsidR="00920924" w:rsidRPr="00D17A52">
              <w:rPr>
                <w:rFonts w:cs="Calibri"/>
                <w:bCs/>
                <w:color w:val="0000FF"/>
                <w:szCs w:val="24"/>
                <w:u w:val="single"/>
              </w:rPr>
              <w:br/>
            </w:r>
            <w:bookmarkStart w:id="9" w:name="_GoBack"/>
            <w:bookmarkEnd w:id="9"/>
            <w:r w:rsidR="00FF1BFB" w:rsidRPr="00D17A52">
              <w:rPr>
                <w:rFonts w:cs="Calibri"/>
                <w:bCs/>
                <w:color w:val="0000FF"/>
                <w:szCs w:val="24"/>
                <w:u w:val="single"/>
              </w:rPr>
              <w:t>Add</w:t>
            </w:r>
            <w:r>
              <w:rPr>
                <w:rFonts w:cs="Calibri"/>
                <w:bCs/>
                <w:color w:val="0000FF"/>
                <w:szCs w:val="24"/>
                <w:u w:val="single"/>
              </w:rPr>
              <w:t>.1(Rev.1)</w:t>
            </w:r>
          </w:p>
        </w:tc>
      </w:tr>
      <w:tr w:rsidR="00FF1BFB" w:rsidRPr="00D17A52" w:rsidTr="005534FD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Cs w:val="24"/>
              </w:rPr>
            </w:pPr>
            <w:r w:rsidRPr="00D17A52">
              <w:rPr>
                <w:szCs w:val="24"/>
              </w:rPr>
              <w:t>Contribución de Canadá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F1BFB" w:rsidRPr="00D17A52" w:rsidRDefault="00835025" w:rsidP="00A12FC3">
            <w:pPr>
              <w:pStyle w:val="Footer"/>
              <w:ind w:left="64"/>
              <w:jc w:val="center"/>
            </w:pPr>
            <w:hyperlink r:id="rId67" w:history="1">
              <w:r w:rsidR="00FF1BFB" w:rsidRPr="00D17A52">
                <w:rPr>
                  <w:rStyle w:val="Hyperlink"/>
                  <w:rFonts w:asciiTheme="minorHAnsi" w:hAnsiTheme="minorHAnsi" w:cstheme="minorHAnsi"/>
                  <w:bCs/>
                  <w:caps w:val="0"/>
                  <w:sz w:val="24"/>
                  <w:szCs w:val="24"/>
                </w:rPr>
                <w:t>C18/75</w:t>
              </w:r>
            </w:hyperlink>
          </w:p>
        </w:tc>
      </w:tr>
      <w:tr w:rsidR="00FF1BFB" w:rsidRPr="00D17A52" w:rsidTr="005534FD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Cs w:val="24"/>
              </w:rPr>
            </w:pPr>
            <w:r w:rsidRPr="00D17A52">
              <w:rPr>
                <w:szCs w:val="24"/>
              </w:rPr>
              <w:t>Contribución de la Federación de Rusia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F1BFB" w:rsidRPr="00D17A52" w:rsidRDefault="00835025" w:rsidP="00A12FC3">
            <w:pPr>
              <w:pStyle w:val="Footer"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hyperlink r:id="rId68" w:history="1">
              <w:r w:rsidR="00FF1BFB" w:rsidRPr="00D17A52">
                <w:rPr>
                  <w:rStyle w:val="Hyperlink"/>
                  <w:rFonts w:asciiTheme="minorHAnsi" w:hAnsiTheme="minorHAnsi" w:cstheme="minorHAnsi"/>
                  <w:bCs/>
                  <w:caps w:val="0"/>
                  <w:sz w:val="24"/>
                  <w:szCs w:val="24"/>
                </w:rPr>
                <w:t>C18/83</w:t>
              </w:r>
            </w:hyperlink>
          </w:p>
        </w:tc>
      </w:tr>
      <w:tr w:rsidR="00FF1BFB" w:rsidRPr="00D17A52" w:rsidTr="005534FD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4" w:hanging="284"/>
              <w:rPr>
                <w:szCs w:val="24"/>
              </w:rPr>
            </w:pPr>
            <w:r w:rsidRPr="00D17A52">
              <w:rPr>
                <w:szCs w:val="24"/>
              </w:rPr>
              <w:t>Contribución de los Estados Unidos de América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F1BFB" w:rsidRPr="00D17A52" w:rsidRDefault="00835025" w:rsidP="00A12FC3">
            <w:pPr>
              <w:pStyle w:val="Footer"/>
              <w:ind w:left="64"/>
              <w:jc w:val="center"/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hyperlink r:id="rId69" w:history="1">
              <w:r w:rsidR="00FF1BFB" w:rsidRPr="00D17A52">
                <w:rPr>
                  <w:rStyle w:val="Hyperlink"/>
                  <w:rFonts w:asciiTheme="minorHAnsi" w:hAnsiTheme="minorHAnsi" w:cstheme="minorHAnsi"/>
                  <w:bCs/>
                  <w:caps w:val="0"/>
                  <w:sz w:val="24"/>
                  <w:szCs w:val="24"/>
                </w:rPr>
                <w:t>C18/90</w:t>
              </w:r>
            </w:hyperlink>
          </w:p>
        </w:tc>
      </w:tr>
      <w:tr w:rsidR="00FF1BFB" w:rsidRPr="00D17A52" w:rsidTr="005534FD"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FF1BFB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FF1BFB" w:rsidRPr="00D17A52" w:rsidRDefault="008C1E33" w:rsidP="006C3328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="00FF1BFB" w:rsidRPr="00D17A52">
              <w:rPr>
                <w:szCs w:val="24"/>
              </w:rPr>
              <w:t xml:space="preserve">Medidas </w:t>
            </w:r>
            <w:r w:rsidR="00FF1BFB" w:rsidRPr="00D17A52">
              <w:rPr>
                <w:rFonts w:asciiTheme="minorHAnsi" w:hAnsiTheme="minorHAnsi"/>
                <w:szCs w:val="24"/>
              </w:rPr>
              <w:t>de</w:t>
            </w:r>
            <w:r w:rsidR="00FF1BFB" w:rsidRPr="00D17A52">
              <w:rPr>
                <w:szCs w:val="24"/>
              </w:rPr>
              <w:t xml:space="preserve"> eficiencia </w:t>
            </w:r>
            <w:r w:rsidR="007D5A58" w:rsidRPr="00D17A52">
              <w:rPr>
                <w:color w:val="000000"/>
                <w:szCs w:val="24"/>
              </w:rPr>
              <w:t>(</w:t>
            </w:r>
            <w:r w:rsidR="007D5A58" w:rsidRPr="00D17A52">
              <w:rPr>
                <w:i/>
                <w:iCs/>
                <w:color w:val="000000"/>
                <w:szCs w:val="24"/>
              </w:rPr>
              <w:t>Decisión 5</w:t>
            </w:r>
            <w:r w:rsidR="00FF1BFB" w:rsidRPr="00D17A52"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F1BFB" w:rsidRPr="00D17A52" w:rsidRDefault="00835025" w:rsidP="00A12FC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4320"/>
                <w:tab w:val="right" w:pos="8640"/>
              </w:tabs>
              <w:spacing w:before="40" w:after="80"/>
              <w:ind w:left="64"/>
              <w:jc w:val="center"/>
              <w:rPr>
                <w:rFonts w:cs="Calibri"/>
                <w:szCs w:val="24"/>
              </w:rPr>
            </w:pPr>
            <w:hyperlink r:id="rId70" w:history="1">
              <w:r w:rsidR="00FF1BFB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C18/45</w:t>
              </w:r>
            </w:hyperlink>
          </w:p>
        </w:tc>
      </w:tr>
      <w:tr w:rsidR="00713B55" w:rsidRPr="00D17A52" w:rsidTr="00845AA6"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CA4A90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Participación provisional en las actividades de la UIT de las entidades que se ocupan de cuestiones de telecomunicaciones (</w:t>
            </w:r>
            <w:r w:rsidRPr="00D17A52">
              <w:rPr>
                <w:i/>
                <w:iCs/>
                <w:color w:val="000000"/>
                <w:szCs w:val="24"/>
              </w:rPr>
              <w:t>A</w:t>
            </w:r>
            <w:r w:rsidR="00515620" w:rsidRPr="00D17A52">
              <w:rPr>
                <w:i/>
                <w:iCs/>
                <w:color w:val="000000"/>
                <w:szCs w:val="24"/>
              </w:rPr>
              <w:t>cuerdo</w:t>
            </w:r>
            <w:r w:rsidRPr="00D17A52">
              <w:rPr>
                <w:i/>
                <w:iCs/>
                <w:color w:val="000000"/>
                <w:szCs w:val="24"/>
              </w:rPr>
              <w:t xml:space="preserve"> 519 (MOD) del Consejo</w:t>
            </w:r>
            <w:r w:rsidRPr="00D17A52"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853"/>
                <w:tab w:val="center" w:pos="4320"/>
                <w:tab w:val="right" w:pos="8640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71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C18/57</w:t>
              </w:r>
            </w:hyperlink>
          </w:p>
        </w:tc>
      </w:tr>
      <w:tr w:rsidR="00C634D3" w:rsidRPr="00D17A52" w:rsidTr="00826AD8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C634D3" w:rsidRPr="00D17A52" w:rsidRDefault="00C634D3" w:rsidP="002243C3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C634D3" w:rsidRPr="00D17A52" w:rsidRDefault="00C634D3" w:rsidP="005B1C2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del Presidente del Grupo de Trabajo del Consejo sobre Recursos Humanos y Financieros (GTC-RHF) </w:t>
            </w:r>
            <w:r w:rsidRPr="00D17A52">
              <w:rPr>
                <w:i/>
                <w:iCs/>
                <w:color w:val="000000"/>
                <w:szCs w:val="24"/>
              </w:rPr>
              <w:t>(Res</w:t>
            </w:r>
            <w:r w:rsidR="00E03196" w:rsidRPr="00D17A52">
              <w:rPr>
                <w:i/>
                <w:iCs/>
                <w:color w:val="000000"/>
                <w:szCs w:val="24"/>
              </w:rPr>
              <w:t>oluciones</w:t>
            </w:r>
            <w:r w:rsidRPr="00D17A52">
              <w:rPr>
                <w:i/>
                <w:iCs/>
                <w:color w:val="000000"/>
                <w:szCs w:val="24"/>
              </w:rPr>
              <w:t xml:space="preserve"> 151, 152, 158, 169, 170</w:t>
            </w:r>
            <w:r w:rsidR="005B1C28" w:rsidRPr="00D17A52">
              <w:rPr>
                <w:i/>
                <w:iCs/>
                <w:color w:val="000000"/>
                <w:szCs w:val="24"/>
              </w:rPr>
              <w:t xml:space="preserve"> y Acuerdos</w:t>
            </w:r>
            <w:r w:rsidRPr="00D17A52">
              <w:rPr>
                <w:i/>
                <w:iCs/>
                <w:color w:val="000000"/>
                <w:szCs w:val="24"/>
              </w:rPr>
              <w:t xml:space="preserve"> 558</w:t>
            </w:r>
            <w:r w:rsidR="005B1C28" w:rsidRPr="00D17A52">
              <w:rPr>
                <w:i/>
                <w:iCs/>
                <w:color w:val="000000"/>
                <w:szCs w:val="24"/>
              </w:rPr>
              <w:t xml:space="preserve"> y </w:t>
            </w:r>
            <w:r w:rsidRPr="00D17A52">
              <w:rPr>
                <w:i/>
                <w:iCs/>
                <w:color w:val="000000"/>
                <w:szCs w:val="24"/>
              </w:rPr>
              <w:t>563(MOD)</w:t>
            </w:r>
            <w:r w:rsidR="005B1C28" w:rsidRPr="00D17A52">
              <w:rPr>
                <w:i/>
                <w:iCs/>
                <w:color w:val="000000"/>
                <w:szCs w:val="24"/>
              </w:rPr>
              <w:t xml:space="preserve"> y</w:t>
            </w:r>
            <w:r w:rsidRPr="00D17A52">
              <w:rPr>
                <w:i/>
                <w:iCs/>
                <w:color w:val="000000"/>
                <w:szCs w:val="24"/>
              </w:rPr>
              <w:t xml:space="preserve"> R 1360</w:t>
            </w:r>
            <w:r w:rsidR="005B1C28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C634D3" w:rsidRPr="00D17A52" w:rsidRDefault="00835025" w:rsidP="006C332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853"/>
                <w:tab w:val="center" w:pos="4320"/>
                <w:tab w:val="right" w:pos="8640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72" w:history="1">
              <w:r w:rsidR="00C634D3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C18/50</w:t>
              </w:r>
            </w:hyperlink>
          </w:p>
        </w:tc>
      </w:tr>
      <w:tr w:rsidR="00C634D3" w:rsidRPr="00D17A52" w:rsidTr="00826AD8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C634D3" w:rsidRPr="00D17A52" w:rsidRDefault="00C634D3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C634D3" w:rsidRPr="00D17A52" w:rsidRDefault="00C634D3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 situación de la implementación de los Acuerdos 600 y 601 del Consejo (UIFN, IIN)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634D3" w:rsidRPr="00D17A52" w:rsidRDefault="00835025" w:rsidP="006C332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853"/>
                <w:tab w:val="center" w:pos="4320"/>
                <w:tab w:val="right" w:pos="8640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73" w:history="1">
              <w:r w:rsidR="00C634D3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C18/100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Implementación de la Política de acceso a la información y los documentos de la UIT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6C33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74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C18/58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12CC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Participación de la UIT en Memorandos de Entendimiento con repercusiones financieras y/o estratégicas </w:t>
            </w:r>
            <w:r w:rsidRPr="00D17A52">
              <w:rPr>
                <w:i/>
                <w:iCs/>
                <w:color w:val="000000"/>
                <w:szCs w:val="24"/>
              </w:rPr>
              <w:t>(Res</w:t>
            </w:r>
            <w:r w:rsidR="00412CC1" w:rsidRPr="00D17A52">
              <w:rPr>
                <w:i/>
                <w:iCs/>
                <w:color w:val="000000"/>
                <w:szCs w:val="24"/>
              </w:rPr>
              <w:t>olución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192)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6C33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75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C18/59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Mejora de la gestión y el seguimiento de la contribución de los Miembros de Sector, Asociados e Instituciones Académicas a los gastos de la UIT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6C33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76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C18/60</w:t>
              </w:r>
            </w:hyperlink>
          </w:p>
        </w:tc>
      </w:tr>
      <w:tr w:rsidR="00713B55" w:rsidRPr="00D17A52" w:rsidTr="00D23D28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80712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Fondo para el Desarrollo de las Tecnologías de la Información y la Comunicación (FDTIC) </w:t>
            </w:r>
            <w:r w:rsidRPr="00D17A52">
              <w:rPr>
                <w:i/>
                <w:iCs/>
                <w:color w:val="000000"/>
                <w:szCs w:val="24"/>
              </w:rPr>
              <w:t>(Dec</w:t>
            </w:r>
            <w:r w:rsidR="00807121" w:rsidRPr="00D17A52">
              <w:rPr>
                <w:i/>
                <w:iCs/>
                <w:color w:val="000000"/>
                <w:szCs w:val="24"/>
              </w:rPr>
              <w:t>isión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11)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6C33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77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C18/34</w:t>
              </w:r>
            </w:hyperlink>
          </w:p>
        </w:tc>
      </w:tr>
      <w:tr w:rsidR="00D23D28" w:rsidRPr="00D17A52" w:rsidTr="00D23D28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23D28" w:rsidRPr="00D17A52" w:rsidRDefault="00D23D28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23D28" w:rsidRPr="00D17A52" w:rsidRDefault="00D23D28" w:rsidP="003E0D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del Comité Asesor Independiente sobre la Gestión (CAIG) </w:t>
            </w:r>
            <w:r w:rsidRPr="00D17A52">
              <w:rPr>
                <w:color w:val="000000"/>
                <w:szCs w:val="24"/>
              </w:rPr>
              <w:br/>
            </w:r>
            <w:r w:rsidR="003E0DB8" w:rsidRPr="00D17A52">
              <w:rPr>
                <w:i/>
                <w:iCs/>
                <w:color w:val="000000"/>
                <w:szCs w:val="24"/>
              </w:rPr>
              <w:t>(Resolución</w:t>
            </w:r>
            <w:r w:rsidRPr="00D17A52">
              <w:rPr>
                <w:i/>
                <w:iCs/>
                <w:color w:val="000000"/>
                <w:szCs w:val="24"/>
              </w:rPr>
              <w:t xml:space="preserve"> 162</w:t>
            </w:r>
            <w:r w:rsidR="003E0DB8" w:rsidRPr="00D17A52">
              <w:rPr>
                <w:i/>
                <w:iCs/>
                <w:color w:val="000000"/>
                <w:szCs w:val="24"/>
              </w:rPr>
              <w:t xml:space="preserve"> y</w:t>
            </w:r>
            <w:r w:rsidRPr="00D17A52">
              <w:rPr>
                <w:i/>
                <w:iCs/>
                <w:color w:val="000000"/>
                <w:szCs w:val="24"/>
              </w:rPr>
              <w:t xml:space="preserve"> </w:t>
            </w:r>
            <w:r w:rsidR="003E0DB8" w:rsidRPr="00D17A52">
              <w:rPr>
                <w:i/>
                <w:iCs/>
                <w:color w:val="000000"/>
                <w:szCs w:val="24"/>
              </w:rPr>
              <w:t>Acuerdo</w:t>
            </w:r>
            <w:r w:rsidRPr="00D17A52">
              <w:rPr>
                <w:i/>
                <w:iCs/>
                <w:color w:val="000000"/>
                <w:szCs w:val="24"/>
              </w:rPr>
              <w:t> 565</w:t>
            </w:r>
            <w:r w:rsidR="003E0DB8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23D28" w:rsidRPr="00D17A52" w:rsidRDefault="00835025" w:rsidP="006C332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853"/>
                <w:tab w:val="center" w:pos="4320"/>
                <w:tab w:val="right" w:pos="8640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78" w:history="1">
              <w:r w:rsidR="00D23D28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C18/22</w:t>
              </w:r>
            </w:hyperlink>
          </w:p>
        </w:tc>
      </w:tr>
      <w:tr w:rsidR="00D23D28" w:rsidRPr="00D17A52" w:rsidTr="00406203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23D28" w:rsidRPr="00D17A52" w:rsidRDefault="00D23D28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23D28" w:rsidRPr="00D17A52" w:rsidRDefault="00D23D28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Nombramiento de sustituto para el miembro del CAIG dimitido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D28" w:rsidRPr="00D17A52" w:rsidRDefault="00835025" w:rsidP="006C332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853"/>
                <w:tab w:val="center" w:pos="4320"/>
                <w:tab w:val="right" w:pos="8640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79" w:history="1">
              <w:r w:rsidR="00D23D28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C18/73</w:t>
              </w:r>
            </w:hyperlink>
          </w:p>
        </w:tc>
      </w:tr>
      <w:tr w:rsidR="0049506E" w:rsidRPr="00D17A52" w:rsidTr="00406203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506E" w:rsidRPr="00D17A52" w:rsidRDefault="0049506E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506E" w:rsidRPr="00D17A52" w:rsidRDefault="0049506E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</w:rPr>
            </w:pPr>
            <w:r w:rsidRPr="00D17A52">
              <w:rPr>
                <w:color w:val="000000"/>
                <w:szCs w:val="24"/>
              </w:rPr>
              <w:t>Respuesta a las recomendaciones de la DCI: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9506E" w:rsidRPr="00D17A52" w:rsidRDefault="0049506E" w:rsidP="006C33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49506E" w:rsidRPr="00D17A52" w:rsidTr="00406203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506E" w:rsidRPr="00D17A52" w:rsidRDefault="0049506E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506E" w:rsidRPr="00D17A52" w:rsidRDefault="0049506E" w:rsidP="00B26469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Pr="00D17A52">
              <w:rPr>
                <w:szCs w:val="24"/>
              </w:rPr>
              <w:t>Situación de la puesta en práctica de las recomendaciones de la DCI sobre el "Examen de la gestión y administración de la UIT"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9506E" w:rsidRPr="00D17A52" w:rsidRDefault="00835025" w:rsidP="006C33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 w:line="280" w:lineRule="exact"/>
              <w:jc w:val="center"/>
              <w:rPr>
                <w:rFonts w:cs="Calibri"/>
                <w:bCs/>
                <w:sz w:val="22"/>
                <w:szCs w:val="24"/>
              </w:rPr>
            </w:pPr>
            <w:hyperlink r:id="rId80" w:history="1">
              <w:r w:rsidR="0049506E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C18/39</w:t>
              </w:r>
            </w:hyperlink>
          </w:p>
        </w:tc>
      </w:tr>
      <w:tr w:rsidR="0049506E" w:rsidRPr="00D17A52" w:rsidTr="00406203">
        <w:tc>
          <w:tcPr>
            <w:tcW w:w="1418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506E" w:rsidRPr="00D17A52" w:rsidRDefault="0049506E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49506E" w:rsidRPr="00D17A52" w:rsidRDefault="0049506E" w:rsidP="00B26469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rFonts w:asciiTheme="minorHAnsi" w:hAnsiTheme="minorHAnsi"/>
                <w:szCs w:val="24"/>
              </w:rPr>
              <w:t>–</w:t>
            </w:r>
            <w:r w:rsidRPr="00D17A52">
              <w:rPr>
                <w:rFonts w:asciiTheme="minorHAnsi" w:hAnsiTheme="minorHAnsi"/>
                <w:szCs w:val="24"/>
              </w:rPr>
              <w:tab/>
            </w:r>
            <w:r w:rsidRPr="00D17A52">
              <w:rPr>
                <w:szCs w:val="24"/>
              </w:rPr>
              <w:t>Marco de rendición de cuentas y transparencia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06E" w:rsidRPr="00D17A52" w:rsidRDefault="00835025" w:rsidP="006C33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 w:line="280" w:lineRule="exact"/>
              <w:jc w:val="center"/>
              <w:rPr>
                <w:rFonts w:cs="Calibri"/>
                <w:bCs/>
                <w:sz w:val="22"/>
                <w:szCs w:val="24"/>
              </w:rPr>
            </w:pPr>
            <w:hyperlink r:id="rId81" w:history="1">
              <w:r w:rsidR="0049506E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C18/20</w:t>
              </w:r>
            </w:hyperlink>
          </w:p>
        </w:tc>
      </w:tr>
      <w:tr w:rsidR="00497D54" w:rsidRPr="00D17A52" w:rsidTr="00406203"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7D54" w:rsidRPr="00D17A52" w:rsidRDefault="00497D54" w:rsidP="00497D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7D54" w:rsidRPr="00D17A52" w:rsidRDefault="00497D54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</w:rPr>
            </w:pPr>
            <w:r w:rsidRPr="00D17A52">
              <w:rPr>
                <w:color w:val="000000"/>
                <w:szCs w:val="24"/>
              </w:rPr>
              <w:t>Informes del Auditor Externo: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97D54" w:rsidRPr="00D17A52" w:rsidRDefault="00497D54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40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497D54" w:rsidRPr="00D17A52" w:rsidTr="00406203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7D54" w:rsidRPr="00D17A52" w:rsidRDefault="00497D54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7D54" w:rsidRPr="00D17A52" w:rsidRDefault="00497D54" w:rsidP="00B277A4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szCs w:val="24"/>
              </w:rPr>
              <w:t>–</w:t>
            </w:r>
            <w:r w:rsidRPr="00D17A52">
              <w:rPr>
                <w:szCs w:val="24"/>
              </w:rPr>
              <w:tab/>
              <w:t>Cuentas de la Unión 2017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497D54" w:rsidRPr="00D17A52" w:rsidRDefault="00497D54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center"/>
              <w:rPr>
                <w:rFonts w:cs="Calibri"/>
                <w:bCs/>
                <w:i/>
                <w:iCs/>
                <w:sz w:val="22"/>
                <w:szCs w:val="24"/>
              </w:rPr>
            </w:pPr>
            <w:r w:rsidRPr="00D17A52">
              <w:rPr>
                <w:rFonts w:cs="Calibri"/>
                <w:bCs/>
                <w:i/>
                <w:iCs/>
                <w:sz w:val="22"/>
                <w:szCs w:val="24"/>
              </w:rPr>
              <w:t>(última reunión)</w:t>
            </w:r>
          </w:p>
        </w:tc>
      </w:tr>
      <w:tr w:rsidR="00497D54" w:rsidRPr="00D17A52" w:rsidTr="00406203"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7D54" w:rsidRPr="00D17A52" w:rsidRDefault="00497D54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60"/>
                <w:tab w:val="left" w:pos="794"/>
                <w:tab w:val="left" w:pos="859"/>
                <w:tab w:val="left" w:pos="1191"/>
                <w:tab w:val="left" w:pos="1588"/>
                <w:tab w:val="left" w:pos="1985"/>
              </w:tabs>
              <w:spacing w:before="80" w:after="80"/>
              <w:ind w:left="368" w:hanging="368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497D54" w:rsidRPr="00D17A52" w:rsidRDefault="00497D54" w:rsidP="00B277A4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szCs w:val="24"/>
              </w:rPr>
              <w:t>–</w:t>
            </w:r>
            <w:r w:rsidRPr="00D17A52">
              <w:rPr>
                <w:szCs w:val="24"/>
              </w:rPr>
              <w:tab/>
              <w:t>Cuentas de la Unión relativas a ITU TELECOM World 2017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97D54" w:rsidRPr="00D17A52" w:rsidRDefault="00497D54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80" w:line="280" w:lineRule="exact"/>
              <w:jc w:val="center"/>
              <w:rPr>
                <w:rFonts w:cs="Calibri"/>
                <w:bCs/>
                <w:sz w:val="22"/>
                <w:szCs w:val="24"/>
              </w:rPr>
            </w:pPr>
            <w:r w:rsidRPr="00D17A52">
              <w:rPr>
                <w:rFonts w:cs="Calibri"/>
                <w:bCs/>
                <w:i/>
                <w:iCs/>
                <w:sz w:val="22"/>
                <w:szCs w:val="24"/>
              </w:rPr>
              <w:t>(última reunión)</w:t>
            </w:r>
          </w:p>
        </w:tc>
      </w:tr>
      <w:tr w:rsidR="008F1C66" w:rsidRPr="00D17A52" w:rsidTr="00D67DE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8F1C66" w:rsidRPr="00D17A52" w:rsidRDefault="008F1C66" w:rsidP="008F1C66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8F1C66" w:rsidRPr="00D17A52" w:rsidRDefault="008F1C66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 gestión financiera: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8F1C66" w:rsidRPr="00D17A52" w:rsidRDefault="008F1C66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40"/>
              <w:jc w:val="center"/>
              <w:rPr>
                <w:rFonts w:cs="Calibri"/>
                <w:bCs/>
                <w:szCs w:val="24"/>
              </w:rPr>
            </w:pPr>
          </w:p>
        </w:tc>
      </w:tr>
      <w:tr w:rsidR="008F1C66" w:rsidRPr="00D17A52" w:rsidTr="00D67DE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8F1C66" w:rsidRPr="00D17A52" w:rsidRDefault="008F1C66" w:rsidP="008F1C66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8F1C66" w:rsidRPr="00D17A52" w:rsidRDefault="002715FB" w:rsidP="002715FB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szCs w:val="24"/>
              </w:rPr>
              <w:t>–</w:t>
            </w:r>
            <w:r w:rsidRPr="00D17A52">
              <w:rPr>
                <w:szCs w:val="24"/>
              </w:rPr>
              <w:tab/>
            </w:r>
            <w:r w:rsidR="008F1C66" w:rsidRPr="00D17A52">
              <w:rPr>
                <w:szCs w:val="24"/>
              </w:rPr>
              <w:t>Informe de gestión financiera no verificado para 2017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8F1C66" w:rsidRPr="00D17A52" w:rsidRDefault="00835025" w:rsidP="00EE5C7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 w:line="280" w:lineRule="exact"/>
              <w:jc w:val="center"/>
              <w:rPr>
                <w:rFonts w:cs="Calibri"/>
                <w:bCs/>
                <w:szCs w:val="24"/>
              </w:rPr>
            </w:pPr>
            <w:hyperlink r:id="rId82" w:history="1">
              <w:r w:rsidR="008F1C66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C18/42</w:t>
              </w:r>
            </w:hyperlink>
          </w:p>
        </w:tc>
      </w:tr>
      <w:tr w:rsidR="008F1C66" w:rsidRPr="00D17A52" w:rsidTr="00D67DE9"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bottom w:w="28" w:type="dxa"/>
            </w:tcMar>
          </w:tcPr>
          <w:p w:rsidR="008F1C66" w:rsidRPr="00D17A52" w:rsidRDefault="008F1C66" w:rsidP="008F1C66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8F1C66" w:rsidRPr="00D17A52" w:rsidRDefault="002715FB" w:rsidP="002715FB">
            <w:pPr>
              <w:pStyle w:val="enumlev1"/>
              <w:spacing w:before="80" w:after="80"/>
              <w:rPr>
                <w:szCs w:val="24"/>
              </w:rPr>
            </w:pPr>
            <w:r w:rsidRPr="00D17A52">
              <w:rPr>
                <w:szCs w:val="24"/>
              </w:rPr>
              <w:t>–</w:t>
            </w:r>
            <w:r w:rsidRPr="00D17A52">
              <w:rPr>
                <w:szCs w:val="24"/>
              </w:rPr>
              <w:tab/>
            </w:r>
            <w:r w:rsidR="008F1C66" w:rsidRPr="00D17A52">
              <w:rPr>
                <w:szCs w:val="24"/>
              </w:rPr>
              <w:t>Informe de gestión financiera verificado para 2017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F1C66" w:rsidRPr="00D17A52" w:rsidRDefault="008F1C66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80" w:line="280" w:lineRule="exact"/>
              <w:jc w:val="center"/>
              <w:rPr>
                <w:rFonts w:cs="Calibri"/>
                <w:bCs/>
                <w:sz w:val="22"/>
                <w:szCs w:val="24"/>
              </w:rPr>
            </w:pPr>
            <w:r w:rsidRPr="00D17A52">
              <w:rPr>
                <w:rFonts w:cs="Calibri"/>
                <w:bCs/>
                <w:i/>
                <w:iCs/>
                <w:sz w:val="22"/>
                <w:szCs w:val="24"/>
              </w:rPr>
              <w:t>(última reunión)</w:t>
            </w:r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8F1C66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del Auditor Interno sobre actividades de Auditoría Interna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853"/>
                <w:tab w:val="center" w:pos="4320"/>
                <w:tab w:val="right" w:pos="8640"/>
              </w:tabs>
              <w:spacing w:before="80" w:after="80"/>
              <w:jc w:val="center"/>
              <w:rPr>
                <w:rFonts w:cs="Calibri"/>
                <w:szCs w:val="24"/>
              </w:rPr>
            </w:pPr>
            <w:hyperlink r:id="rId83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C18/44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Decisiones de la Asamblea General de las Naciones Unidas sobre las condiciones de servicio con arreglo al sistema común de las Naciones Unidas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853"/>
                <w:tab w:val="center" w:pos="4320"/>
                <w:tab w:val="right" w:pos="8640"/>
              </w:tabs>
              <w:spacing w:before="80" w:after="80"/>
              <w:jc w:val="center"/>
              <w:rPr>
                <w:rFonts w:cs="Calibri"/>
                <w:szCs w:val="24"/>
              </w:rPr>
            </w:pPr>
            <w:hyperlink r:id="rId84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C18/23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szCs w:val="24"/>
                <w:highlight w:val="yellow"/>
              </w:rPr>
            </w:pPr>
            <w:r w:rsidRPr="00D17A52">
              <w:rPr>
                <w:color w:val="000000"/>
                <w:szCs w:val="24"/>
              </w:rPr>
              <w:t xml:space="preserve">Informe provisional sobre la aplicación del Plan Estratégico de Recursos Humanos y la Resolución 48 (Rev. </w:t>
            </w:r>
            <w:proofErr w:type="spellStart"/>
            <w:r w:rsidRPr="00D17A52">
              <w:rPr>
                <w:color w:val="000000"/>
                <w:szCs w:val="24"/>
              </w:rPr>
              <w:t>Busán</w:t>
            </w:r>
            <w:proofErr w:type="spellEnd"/>
            <w:r w:rsidRPr="00D17A52">
              <w:rPr>
                <w:color w:val="000000"/>
                <w:szCs w:val="24"/>
              </w:rPr>
              <w:t>, 2014)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853"/>
                <w:tab w:val="center" w:pos="4320"/>
                <w:tab w:val="right" w:pos="8640"/>
              </w:tabs>
              <w:spacing w:before="80" w:after="80"/>
              <w:jc w:val="center"/>
              <w:rPr>
                <w:rFonts w:cs="Calibri"/>
                <w:szCs w:val="24"/>
              </w:rPr>
            </w:pPr>
            <w:hyperlink r:id="rId85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C18/24</w:t>
              </w:r>
            </w:hyperlink>
          </w:p>
        </w:tc>
      </w:tr>
      <w:tr w:rsidR="00713B55" w:rsidRPr="00D17A52" w:rsidTr="005F5402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  <w:highlight w:val="yellow"/>
              </w:rPr>
            </w:pPr>
            <w:r w:rsidRPr="00D17A52">
              <w:rPr>
                <w:color w:val="000000"/>
                <w:szCs w:val="24"/>
              </w:rPr>
              <w:t>Pasivo del Seguro médico después del servicio (ASHI)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86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C18/46</w:t>
              </w:r>
            </w:hyperlink>
          </w:p>
        </w:tc>
      </w:tr>
      <w:tr w:rsidR="00D72410" w:rsidRPr="00D17A52" w:rsidTr="005F5402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72410" w:rsidRPr="00D17A52" w:rsidRDefault="00D72410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72410" w:rsidRPr="00D17A52" w:rsidRDefault="00D72410" w:rsidP="00095C0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  <w:highlight w:val="yellow"/>
              </w:rPr>
            </w:pPr>
            <w:r w:rsidRPr="00D17A52">
              <w:rPr>
                <w:color w:val="000000"/>
                <w:szCs w:val="24"/>
              </w:rPr>
              <w:t xml:space="preserve">Estrategia de coordinación de los trabajos de los tres Sectores de la Unión </w:t>
            </w:r>
            <w:r w:rsidRPr="00D17A52">
              <w:rPr>
                <w:i/>
                <w:iCs/>
                <w:color w:val="000000"/>
                <w:szCs w:val="24"/>
              </w:rPr>
              <w:t>(Resolución 191)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72410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Cs w:val="24"/>
              </w:rPr>
            </w:pPr>
            <w:hyperlink r:id="rId87" w:history="1">
              <w:r w:rsidR="00D72410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C18/38</w:t>
              </w:r>
            </w:hyperlink>
          </w:p>
        </w:tc>
      </w:tr>
      <w:tr w:rsidR="00D72410" w:rsidRPr="00D17A52" w:rsidTr="005F5402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72410" w:rsidRPr="00D17A52" w:rsidRDefault="00D72410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72410" w:rsidRPr="00D17A52" w:rsidRDefault="00D72410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los Emiratos Árabes Unidos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72410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88" w:history="1">
              <w:r w:rsidR="00D72410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C18/98</w:t>
              </w:r>
            </w:hyperlink>
          </w:p>
        </w:tc>
      </w:tr>
      <w:tr w:rsidR="00713B55" w:rsidRPr="00D17A52" w:rsidTr="00406203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  <w:highlight w:val="yellow"/>
              </w:rPr>
            </w:pPr>
            <w:r w:rsidRPr="00D17A52">
              <w:rPr>
                <w:color w:val="000000"/>
                <w:szCs w:val="24"/>
              </w:rPr>
              <w:t xml:space="preserve">Composición del Comité de Pensiones del Personal de la UIT </w:t>
            </w:r>
            <w:r w:rsidRPr="00D17A52">
              <w:rPr>
                <w:i/>
                <w:iCs/>
                <w:color w:val="000000"/>
                <w:szCs w:val="24"/>
              </w:rPr>
              <w:t>(R 1326 (MOD)</w:t>
            </w:r>
            <w:r w:rsidR="00EA3D12" w:rsidRPr="00D17A52">
              <w:rPr>
                <w:i/>
                <w:iCs/>
                <w:color w:val="000000"/>
                <w:szCs w:val="24"/>
              </w:rPr>
              <w:t xml:space="preserve"> del Consejo</w:t>
            </w:r>
            <w:r w:rsidRPr="00D17A52"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9E139D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r w:rsidRPr="00D17A52">
              <w:rPr>
                <w:rFonts w:asciiTheme="minorHAnsi" w:hAnsiTheme="minorHAnsi" w:cs="Calibri"/>
                <w:szCs w:val="24"/>
              </w:rPr>
              <w:t>–</w:t>
            </w:r>
          </w:p>
        </w:tc>
      </w:tr>
      <w:tr w:rsidR="00D72410" w:rsidRPr="00D17A52" w:rsidTr="00406203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D72410" w:rsidRPr="00D17A52" w:rsidRDefault="00D72410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72410" w:rsidRPr="00D17A52" w:rsidRDefault="00D72410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  <w:highlight w:val="yellow"/>
              </w:rPr>
            </w:pPr>
            <w:r w:rsidRPr="00D17A52">
              <w:rPr>
                <w:color w:val="000000"/>
                <w:szCs w:val="24"/>
              </w:rPr>
              <w:t>Informe sobre los avances del proyecto de Sede de la Unión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72410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 w:line="280" w:lineRule="exact"/>
              <w:jc w:val="center"/>
              <w:rPr>
                <w:rFonts w:cs="Calibri"/>
                <w:bCs/>
                <w:szCs w:val="24"/>
              </w:rPr>
            </w:pPr>
            <w:hyperlink r:id="rId89" w:history="1">
              <w:r w:rsidR="00D72410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C18/7</w:t>
              </w:r>
            </w:hyperlink>
          </w:p>
        </w:tc>
      </w:tr>
      <w:tr w:rsidR="00D72410" w:rsidRPr="00D17A52" w:rsidTr="00406203"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D72410" w:rsidRPr="00D17A52" w:rsidRDefault="00D72410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72410" w:rsidRPr="00D17A52" w:rsidRDefault="00D72410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Posibilidades de patrocinio para el proyecto de Sede de la UIT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72410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 w:line="280" w:lineRule="exact"/>
              <w:jc w:val="center"/>
              <w:rPr>
                <w:rFonts w:cs="Calibri"/>
                <w:bCs/>
                <w:szCs w:val="24"/>
              </w:rPr>
            </w:pPr>
            <w:hyperlink r:id="rId90" w:history="1">
              <w:r w:rsidR="00D72410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C18/47</w:t>
              </w:r>
            </w:hyperlink>
          </w:p>
        </w:tc>
      </w:tr>
      <w:tr w:rsidR="00D72410" w:rsidRPr="00D17A52" w:rsidTr="00406203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72410" w:rsidRPr="00D17A52" w:rsidRDefault="00D72410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72410" w:rsidRPr="00D17A52" w:rsidRDefault="00D72410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resumido sobre la labor del Grupo Asesor de los Estados Miembros sobre el proyecto de Sede de la UIT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72410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 w:line="280" w:lineRule="exact"/>
              <w:jc w:val="center"/>
              <w:rPr>
                <w:rFonts w:cs="Calibri"/>
                <w:bCs/>
                <w:szCs w:val="24"/>
              </w:rPr>
            </w:pPr>
            <w:hyperlink r:id="rId91" w:history="1">
              <w:r w:rsidR="00D72410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C18/48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 situación actualizado de la seguridad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601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92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C18/49</w:t>
              </w:r>
            </w:hyperlink>
          </w:p>
        </w:tc>
      </w:tr>
      <w:tr w:rsidR="00713B55" w:rsidRPr="00D17A52" w:rsidTr="004D4FAB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 la Oficina de Ética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93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C18/52</w:t>
              </w:r>
            </w:hyperlink>
          </w:p>
        </w:tc>
      </w:tr>
      <w:tr w:rsidR="00D72410" w:rsidRPr="00D17A52" w:rsidTr="004D4FAB"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72410" w:rsidRPr="00D17A52" w:rsidRDefault="00D72410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72410" w:rsidRPr="00D17A52" w:rsidRDefault="00D72410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Clases de contribución provisionales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72410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94" w:history="1">
              <w:r w:rsidR="00D72410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C18/61</w:t>
              </w:r>
            </w:hyperlink>
          </w:p>
        </w:tc>
      </w:tr>
      <w:tr w:rsidR="00D72410" w:rsidRPr="00D17A52" w:rsidTr="004D4FAB"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72410" w:rsidRPr="00D17A52" w:rsidRDefault="00D72410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D72410" w:rsidRPr="00D17A52" w:rsidRDefault="00D72410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Contribución de la Federación de Rusia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72410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95" w:history="1">
              <w:r w:rsidR="00D72410" w:rsidRPr="00D17A5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C18/80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Elevación a la categoría de Oficina Regional de la UIT para la CEI de la Oficina de Zona en Moscú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96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C18/65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Implicaciones financieras de las Iniciativas Regionales aprobadas por la CMDT-17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97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C18/66</w:t>
              </w:r>
            </w:hyperlink>
          </w:p>
        </w:tc>
      </w:tr>
      <w:tr w:rsidR="00713B55" w:rsidRPr="00D17A52" w:rsidTr="00713B55">
        <w:trPr>
          <w:trHeight w:val="362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Informe del GTC sobre los Planes Estratégico y Financiero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98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C18/64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  <w:vAlign w:val="center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Licitación para seleccionar al auditor externo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99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C18/67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  <w:vAlign w:val="center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Enmiendas al Reglamento del Personal para los Funcionarios de Elección relativas al conjunto integral de la remuneración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100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C18/68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  <w:vAlign w:val="center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Informe de situación: Implementación de un proyecto piloto de PYME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 w:val="22"/>
                <w:szCs w:val="22"/>
              </w:rPr>
            </w:pPr>
            <w:hyperlink r:id="rId101" w:history="1">
              <w:r w:rsidR="00713B55" w:rsidRPr="00D17A52">
                <w:rPr>
                  <w:rStyle w:val="Hyperlink"/>
                </w:rPr>
                <w:t>C18/69</w:t>
              </w:r>
            </w:hyperlink>
          </w:p>
        </w:tc>
      </w:tr>
      <w:tr w:rsidR="00713B55" w:rsidRPr="00D17A52" w:rsidTr="00713B5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</w:tcPr>
          <w:p w:rsidR="00713B55" w:rsidRPr="00D17A52" w:rsidRDefault="00713B55" w:rsidP="00187654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bottom w:w="28" w:type="dxa"/>
            </w:tcMar>
            <w:vAlign w:val="center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Solicitudes de exoneración del pago de contribuciones financieras para sufragar los gastos relativos a la participación en los trabajos de la UIT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</w:pPr>
            <w:hyperlink r:id="rId102" w:history="1">
              <w:r w:rsidR="00713B55" w:rsidRPr="00D17A52">
                <w:rPr>
                  <w:rStyle w:val="Hyperlink"/>
                </w:rPr>
                <w:t>C18/72</w:t>
              </w:r>
            </w:hyperlink>
          </w:p>
        </w:tc>
      </w:tr>
    </w:tbl>
    <w:p w:rsidR="00212300" w:rsidRPr="00D17A52" w:rsidRDefault="00212300">
      <w:r w:rsidRPr="00D17A52">
        <w:br w:type="page"/>
      </w:r>
    </w:p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29"/>
        <w:gridCol w:w="1559"/>
      </w:tblGrid>
      <w:tr w:rsidR="00713B55" w:rsidRPr="00D17A52" w:rsidTr="00DF66CD">
        <w:tc>
          <w:tcPr>
            <w:tcW w:w="864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713B55" w:rsidRPr="00D17A52" w:rsidRDefault="00713B55" w:rsidP="00AF14DD">
            <w:pPr>
              <w:pStyle w:val="Tablehead"/>
              <w:keepNext/>
              <w:keepLines/>
              <w:widowControl w:val="0"/>
              <w:rPr>
                <w:rFonts w:asciiTheme="minorHAnsi" w:eastAsia="MS Mincho" w:hAnsiTheme="minorHAnsi"/>
                <w:sz w:val="24"/>
                <w:szCs w:val="24"/>
              </w:rPr>
            </w:pPr>
            <w:r w:rsidRPr="00D17A52">
              <w:rPr>
                <w:rFonts w:asciiTheme="minorHAnsi" w:eastAsia="MS Mincho" w:hAnsiTheme="minorHAnsi"/>
                <w:sz w:val="24"/>
                <w:szCs w:val="24"/>
              </w:rPr>
              <w:t>INFORMES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713B55" w:rsidRPr="00D17A52" w:rsidRDefault="00713B55" w:rsidP="00AF14DD">
            <w:pPr>
              <w:pStyle w:val="Tablehead"/>
              <w:keepNext/>
              <w:keepLines/>
              <w:widowControl w:val="0"/>
              <w:rPr>
                <w:rFonts w:asciiTheme="minorHAnsi" w:eastAsia="MS Mincho" w:hAnsiTheme="minorHAnsi"/>
                <w:sz w:val="24"/>
                <w:szCs w:val="24"/>
              </w:rPr>
            </w:pPr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szCs w:val="24"/>
              </w:rPr>
            </w:pPr>
            <w:r w:rsidRPr="00D17A52">
              <w:rPr>
                <w:color w:val="000000"/>
                <w:szCs w:val="24"/>
              </w:rPr>
              <w:t>Situación de los atrasos de la Unión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szCs w:val="24"/>
              </w:rPr>
            </w:pPr>
            <w:hyperlink r:id="rId103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INF/8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</w:rPr>
            </w:pPr>
            <w:r w:rsidRPr="00D17A52">
              <w:rPr>
                <w:color w:val="000000"/>
                <w:szCs w:val="24"/>
              </w:rPr>
              <w:t>Informe de la Comisión de Control del Presupuesto de la Conferencia Mundial de Desarrollo de las Telecomunicaciones (CMDT-17)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3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104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INF/1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</w:rPr>
            </w:pPr>
            <w:r w:rsidRPr="00D17A52">
              <w:rPr>
                <w:color w:val="000000"/>
                <w:szCs w:val="24"/>
              </w:rPr>
              <w:t>Colaboración con el sistema de las Naciones Unidas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3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105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INF/4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Acuerdo entre el Gobiernos de los Emiratos Árabes Unidos y la UIT relativo a la celebración, organización y financiación de la PP-18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3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106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INF/7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</w:rPr>
            </w:pPr>
            <w:r w:rsidRPr="00D17A52">
              <w:rPr>
                <w:color w:val="000000"/>
                <w:szCs w:val="24"/>
              </w:rPr>
              <w:t>Ventas de publicaciones de la UIT y acceso gratuito en línea a las mismas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3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107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INF/2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</w:rPr>
            </w:pPr>
            <w:r w:rsidRPr="00D17A52">
              <w:rPr>
                <w:color w:val="000000"/>
                <w:szCs w:val="24"/>
              </w:rPr>
              <w:t>Carta de información de ONU-SWAP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3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108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INF/3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Implementación del Plan Estratégico de Recursos Humanos y de la Resolución 48 (Rev. </w:t>
            </w:r>
            <w:proofErr w:type="spellStart"/>
            <w:r w:rsidRPr="00D17A52">
              <w:rPr>
                <w:color w:val="000000"/>
                <w:szCs w:val="24"/>
              </w:rPr>
              <w:t>Busán</w:t>
            </w:r>
            <w:proofErr w:type="spellEnd"/>
            <w:r w:rsidRPr="00D17A52">
              <w:rPr>
                <w:color w:val="000000"/>
                <w:szCs w:val="24"/>
              </w:rPr>
              <w:t>, 2014)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3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109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INF/5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cs="Calibri"/>
                <w:bCs/>
                <w:szCs w:val="24"/>
              </w:rPr>
            </w:pPr>
            <w:r w:rsidRPr="00D17A52">
              <w:rPr>
                <w:color w:val="000000"/>
                <w:szCs w:val="24"/>
              </w:rPr>
              <w:t xml:space="preserve">Fortalecimiento de la presencia regional (Resolución 25 </w:t>
            </w:r>
            <w:r w:rsidR="00085BB9" w:rsidRPr="00D17A52">
              <w:rPr>
                <w:color w:val="000000"/>
                <w:szCs w:val="24"/>
              </w:rPr>
              <w:br/>
            </w:r>
            <w:r w:rsidRPr="00D17A52">
              <w:rPr>
                <w:color w:val="000000"/>
                <w:szCs w:val="24"/>
              </w:rPr>
              <w:t xml:space="preserve">(Rev. </w:t>
            </w:r>
            <w:proofErr w:type="spellStart"/>
            <w:r w:rsidRPr="00D17A52">
              <w:rPr>
                <w:color w:val="000000"/>
                <w:szCs w:val="24"/>
              </w:rPr>
              <w:t>Busán</w:t>
            </w:r>
            <w:proofErr w:type="spellEnd"/>
            <w:r w:rsidRPr="00D17A52">
              <w:rPr>
                <w:color w:val="000000"/>
                <w:szCs w:val="24"/>
              </w:rPr>
              <w:t>, 2014))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713B55" w:rsidRPr="00D17A52" w:rsidRDefault="00835025" w:rsidP="004817FA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853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Cs/>
                <w:szCs w:val="24"/>
              </w:rPr>
            </w:pPr>
            <w:hyperlink r:id="rId110" w:history="1">
              <w:r w:rsidR="00713B55" w:rsidRPr="00D17A52">
                <w:rPr>
                  <w:rFonts w:cs="Calibri"/>
                  <w:bCs/>
                  <w:color w:val="0000FF"/>
                  <w:szCs w:val="24"/>
                  <w:u w:val="single"/>
                </w:rPr>
                <w:t>INF/6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Nota informativa de la GSMA: Seguridad de IMEI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13B55" w:rsidRPr="00D17A52" w:rsidRDefault="00835025" w:rsidP="004817FA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</w:pPr>
            <w:hyperlink r:id="rId111" w:history="1">
              <w:r w:rsidR="00713B55" w:rsidRPr="00D17A52">
                <w:rPr>
                  <w:rStyle w:val="Hyperlink"/>
                </w:rPr>
                <w:t>INF/9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Cartografía de los vínculos entre las Resoluciones de las Conferencias y Asambleas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13B55" w:rsidRPr="00D17A52" w:rsidRDefault="00835025" w:rsidP="004817FA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</w:pPr>
            <w:hyperlink r:id="rId112" w:history="1">
              <w:r w:rsidR="00713B55" w:rsidRPr="00D17A52">
                <w:rPr>
                  <w:rStyle w:val="Hyperlink"/>
                </w:rPr>
                <w:t>INF/10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Aplicación de los Estatutos del Personal a los Funcionarios de Elección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13B55" w:rsidRPr="00D17A52" w:rsidRDefault="00835025" w:rsidP="004817FA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</w:pPr>
            <w:hyperlink r:id="rId113" w:history="1">
              <w:r w:rsidR="00713B55" w:rsidRPr="00D17A52">
                <w:rPr>
                  <w:rStyle w:val="Hyperlink"/>
                </w:rPr>
                <w:t>INF/11</w:t>
              </w:r>
            </w:hyperlink>
          </w:p>
        </w:tc>
      </w:tr>
      <w:tr w:rsidR="00713B55" w:rsidRPr="00D17A52" w:rsidTr="00DF66CD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DF66CD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17A52">
              <w:rPr>
                <w:rFonts w:asciiTheme="minorHAnsi" w:hAnsi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713B55" w:rsidRPr="00D17A52" w:rsidRDefault="00713B55" w:rsidP="004817F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color w:val="000000"/>
                <w:szCs w:val="24"/>
              </w:rPr>
            </w:pPr>
            <w:r w:rsidRPr="00D17A52">
              <w:rPr>
                <w:color w:val="000000"/>
                <w:szCs w:val="24"/>
              </w:rPr>
              <w:t>Documento de información de Grecia: El proyecto helénico de banda ancha rural: fomentar la sociedad de la información en la cohesión territorial para apoyar la implementación de la Agenda 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13B55" w:rsidRPr="00D17A52" w:rsidRDefault="00835025" w:rsidP="004817FA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</w:pPr>
            <w:hyperlink r:id="rId114" w:history="1">
              <w:r w:rsidR="00713B55" w:rsidRPr="00D17A52">
                <w:rPr>
                  <w:rStyle w:val="Hyperlink"/>
                </w:rPr>
                <w:t>INF/13</w:t>
              </w:r>
            </w:hyperlink>
          </w:p>
        </w:tc>
      </w:tr>
    </w:tbl>
    <w:p w:rsidR="00713B55" w:rsidRPr="00D17A52" w:rsidRDefault="00713B55" w:rsidP="0032202E">
      <w:pPr>
        <w:pStyle w:val="Reasons"/>
      </w:pPr>
    </w:p>
    <w:p w:rsidR="00093EEB" w:rsidRPr="00D17A52" w:rsidRDefault="00713B55" w:rsidP="00E44FDA">
      <w:pPr>
        <w:jc w:val="center"/>
      </w:pPr>
      <w:r w:rsidRPr="00D17A52">
        <w:t>______________</w:t>
      </w:r>
    </w:p>
    <w:sectPr w:rsidR="00093EEB" w:rsidRPr="00D17A52" w:rsidSect="006710F6">
      <w:headerReference w:type="default" r:id="rId115"/>
      <w:footerReference w:type="default" r:id="rId116"/>
      <w:footerReference w:type="first" r:id="rId1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BB" w:rsidRDefault="00165BBB">
      <w:r>
        <w:separator/>
      </w:r>
    </w:p>
  </w:endnote>
  <w:endnote w:type="continuationSeparator" w:id="0">
    <w:p w:rsidR="00165BBB" w:rsidRDefault="0016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55" w:rsidRPr="00835025" w:rsidRDefault="00713B55" w:rsidP="00713B55">
    <w:pPr>
      <w:pStyle w:val="Footer"/>
      <w:rPr>
        <w:lang w:val="fr-CH"/>
      </w:rPr>
    </w:pPr>
    <w:r>
      <w:fldChar w:fldCharType="begin"/>
    </w:r>
    <w:r w:rsidRPr="00835025">
      <w:rPr>
        <w:lang w:val="fr-CH"/>
      </w:rPr>
      <w:instrText xml:space="preserve"> FILENAME \p \* MERGEFORMAT </w:instrText>
    </w:r>
    <w:r>
      <w:fldChar w:fldCharType="separate"/>
    </w:r>
    <w:r w:rsidR="009428A2" w:rsidRPr="00835025">
      <w:rPr>
        <w:lang w:val="fr-CH"/>
      </w:rPr>
      <w:t>P:\ESP\SG\CONSEIL\C18\000\001S.docx</w:t>
    </w:r>
    <w:r>
      <w:rPr>
        <w:lang w:val="en-US"/>
      </w:rPr>
      <w:fldChar w:fldCharType="end"/>
    </w:r>
    <w:r w:rsidRPr="00835025">
      <w:rPr>
        <w:lang w:val="fr-CH"/>
      </w:rPr>
      <w:t xml:space="preserve"> (424999)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BB" w:rsidRDefault="00165BBB">
      <w:r>
        <w:t>____________________</w:t>
      </w:r>
    </w:p>
  </w:footnote>
  <w:footnote w:type="continuationSeparator" w:id="0">
    <w:p w:rsidR="00165BBB" w:rsidRDefault="0016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835025">
      <w:rPr>
        <w:noProof/>
      </w:rPr>
      <w:t>7</w:t>
    </w:r>
    <w:r>
      <w:rPr>
        <w:noProof/>
      </w:rPr>
      <w:fldChar w:fldCharType="end"/>
    </w:r>
  </w:p>
  <w:p w:rsidR="00760F1C" w:rsidRDefault="00760F1C" w:rsidP="00713B55">
    <w:pPr>
      <w:pStyle w:val="Header"/>
    </w:pPr>
    <w:r>
      <w:t>C</w:t>
    </w:r>
    <w:r w:rsidR="007F350B">
      <w:t>1</w:t>
    </w:r>
    <w:r w:rsidR="009F4811">
      <w:t>8</w:t>
    </w:r>
    <w:r>
      <w:t>/</w:t>
    </w:r>
    <w:r w:rsidR="00713B55">
      <w:t>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BB"/>
    <w:rsid w:val="00032E7F"/>
    <w:rsid w:val="00032F8F"/>
    <w:rsid w:val="00034B70"/>
    <w:rsid w:val="00037BAF"/>
    <w:rsid w:val="00042986"/>
    <w:rsid w:val="00075B64"/>
    <w:rsid w:val="000837BB"/>
    <w:rsid w:val="00085053"/>
    <w:rsid w:val="00085BB9"/>
    <w:rsid w:val="00093EEB"/>
    <w:rsid w:val="00095C0F"/>
    <w:rsid w:val="000A1ED9"/>
    <w:rsid w:val="000B0D00"/>
    <w:rsid w:val="000B7C15"/>
    <w:rsid w:val="000C10F9"/>
    <w:rsid w:val="000C63D9"/>
    <w:rsid w:val="000D1D0F"/>
    <w:rsid w:val="000E0565"/>
    <w:rsid w:val="000F5290"/>
    <w:rsid w:val="0010165C"/>
    <w:rsid w:val="001272D9"/>
    <w:rsid w:val="001332E5"/>
    <w:rsid w:val="00136582"/>
    <w:rsid w:val="00146BFB"/>
    <w:rsid w:val="00165BBB"/>
    <w:rsid w:val="00170769"/>
    <w:rsid w:val="001714F6"/>
    <w:rsid w:val="00174C68"/>
    <w:rsid w:val="00187654"/>
    <w:rsid w:val="001A7A9C"/>
    <w:rsid w:val="001E15BE"/>
    <w:rsid w:val="001E2684"/>
    <w:rsid w:val="001F14A2"/>
    <w:rsid w:val="00212300"/>
    <w:rsid w:val="00217BDC"/>
    <w:rsid w:val="00217FED"/>
    <w:rsid w:val="002243C3"/>
    <w:rsid w:val="00236C35"/>
    <w:rsid w:val="002568D9"/>
    <w:rsid w:val="0026123B"/>
    <w:rsid w:val="00263531"/>
    <w:rsid w:val="002715FB"/>
    <w:rsid w:val="002770E2"/>
    <w:rsid w:val="002801AA"/>
    <w:rsid w:val="00284BCF"/>
    <w:rsid w:val="00290579"/>
    <w:rsid w:val="002B08EF"/>
    <w:rsid w:val="002B3CCE"/>
    <w:rsid w:val="002C4676"/>
    <w:rsid w:val="002C6FB7"/>
    <w:rsid w:val="002C70B0"/>
    <w:rsid w:val="002E113F"/>
    <w:rsid w:val="002F3CC4"/>
    <w:rsid w:val="002F4B54"/>
    <w:rsid w:val="00301237"/>
    <w:rsid w:val="00313FDC"/>
    <w:rsid w:val="00372767"/>
    <w:rsid w:val="0038612E"/>
    <w:rsid w:val="003C1AB7"/>
    <w:rsid w:val="003D7D1F"/>
    <w:rsid w:val="003E0DB8"/>
    <w:rsid w:val="003E43AD"/>
    <w:rsid w:val="003F0C19"/>
    <w:rsid w:val="00406203"/>
    <w:rsid w:val="00406C30"/>
    <w:rsid w:val="00411A61"/>
    <w:rsid w:val="00412CC1"/>
    <w:rsid w:val="00440792"/>
    <w:rsid w:val="00494E3A"/>
    <w:rsid w:val="0049506E"/>
    <w:rsid w:val="00497D54"/>
    <w:rsid w:val="004B6DE8"/>
    <w:rsid w:val="004D4FAB"/>
    <w:rsid w:val="00513630"/>
    <w:rsid w:val="00513717"/>
    <w:rsid w:val="00515620"/>
    <w:rsid w:val="005336D8"/>
    <w:rsid w:val="00542543"/>
    <w:rsid w:val="005534FD"/>
    <w:rsid w:val="00560125"/>
    <w:rsid w:val="005824D5"/>
    <w:rsid w:val="00585553"/>
    <w:rsid w:val="005A3717"/>
    <w:rsid w:val="005A6800"/>
    <w:rsid w:val="005B1C28"/>
    <w:rsid w:val="005B34D9"/>
    <w:rsid w:val="005C541C"/>
    <w:rsid w:val="005D0CCF"/>
    <w:rsid w:val="005F263B"/>
    <w:rsid w:val="005F3BCB"/>
    <w:rsid w:val="005F410F"/>
    <w:rsid w:val="005F5402"/>
    <w:rsid w:val="0060149A"/>
    <w:rsid w:val="00601924"/>
    <w:rsid w:val="006072D3"/>
    <w:rsid w:val="0064227E"/>
    <w:rsid w:val="00643E2F"/>
    <w:rsid w:val="006447EA"/>
    <w:rsid w:val="0064731F"/>
    <w:rsid w:val="006710F6"/>
    <w:rsid w:val="00687AF6"/>
    <w:rsid w:val="00696642"/>
    <w:rsid w:val="006B7677"/>
    <w:rsid w:val="006C1B56"/>
    <w:rsid w:val="006C3328"/>
    <w:rsid w:val="006C5CF2"/>
    <w:rsid w:val="006D2178"/>
    <w:rsid w:val="006D4761"/>
    <w:rsid w:val="006E210E"/>
    <w:rsid w:val="006F4655"/>
    <w:rsid w:val="006F6B27"/>
    <w:rsid w:val="00713B55"/>
    <w:rsid w:val="00726872"/>
    <w:rsid w:val="00737053"/>
    <w:rsid w:val="00746779"/>
    <w:rsid w:val="00760F1C"/>
    <w:rsid w:val="00761740"/>
    <w:rsid w:val="007657F0"/>
    <w:rsid w:val="0076744A"/>
    <w:rsid w:val="0077252D"/>
    <w:rsid w:val="0077423F"/>
    <w:rsid w:val="007863C5"/>
    <w:rsid w:val="0079519B"/>
    <w:rsid w:val="007A5334"/>
    <w:rsid w:val="007B109A"/>
    <w:rsid w:val="007B6718"/>
    <w:rsid w:val="007D5A58"/>
    <w:rsid w:val="007E5DD3"/>
    <w:rsid w:val="007E6912"/>
    <w:rsid w:val="007F350B"/>
    <w:rsid w:val="00807121"/>
    <w:rsid w:val="00820BE4"/>
    <w:rsid w:val="00826AD8"/>
    <w:rsid w:val="00835025"/>
    <w:rsid w:val="00842E10"/>
    <w:rsid w:val="008451E8"/>
    <w:rsid w:val="00845AA6"/>
    <w:rsid w:val="0084786E"/>
    <w:rsid w:val="00847A8E"/>
    <w:rsid w:val="0087644E"/>
    <w:rsid w:val="0089582C"/>
    <w:rsid w:val="008C1E33"/>
    <w:rsid w:val="008F1C66"/>
    <w:rsid w:val="00913B9C"/>
    <w:rsid w:val="00920924"/>
    <w:rsid w:val="00934962"/>
    <w:rsid w:val="009428A2"/>
    <w:rsid w:val="00951F7C"/>
    <w:rsid w:val="00952CA6"/>
    <w:rsid w:val="00956E77"/>
    <w:rsid w:val="009D1C5B"/>
    <w:rsid w:val="009E01F3"/>
    <w:rsid w:val="009E139D"/>
    <w:rsid w:val="009E5CE9"/>
    <w:rsid w:val="009F4811"/>
    <w:rsid w:val="00A12FC3"/>
    <w:rsid w:val="00A22A2F"/>
    <w:rsid w:val="00A3063D"/>
    <w:rsid w:val="00A43A04"/>
    <w:rsid w:val="00AA390C"/>
    <w:rsid w:val="00AA6C1D"/>
    <w:rsid w:val="00AB23F8"/>
    <w:rsid w:val="00AD204F"/>
    <w:rsid w:val="00AD4CF2"/>
    <w:rsid w:val="00AE0158"/>
    <w:rsid w:val="00AF14DD"/>
    <w:rsid w:val="00AF6A50"/>
    <w:rsid w:val="00B0200A"/>
    <w:rsid w:val="00B06613"/>
    <w:rsid w:val="00B210F4"/>
    <w:rsid w:val="00B24987"/>
    <w:rsid w:val="00B26469"/>
    <w:rsid w:val="00B277A4"/>
    <w:rsid w:val="00B40F5F"/>
    <w:rsid w:val="00B41A37"/>
    <w:rsid w:val="00B513E9"/>
    <w:rsid w:val="00B574DB"/>
    <w:rsid w:val="00B601BF"/>
    <w:rsid w:val="00B826C2"/>
    <w:rsid w:val="00B8298E"/>
    <w:rsid w:val="00BA6C6D"/>
    <w:rsid w:val="00BA6CAE"/>
    <w:rsid w:val="00BB2BEB"/>
    <w:rsid w:val="00BD0723"/>
    <w:rsid w:val="00BD2518"/>
    <w:rsid w:val="00BD5C8B"/>
    <w:rsid w:val="00BD61EB"/>
    <w:rsid w:val="00BF1D1C"/>
    <w:rsid w:val="00C1011D"/>
    <w:rsid w:val="00C20C59"/>
    <w:rsid w:val="00C4537D"/>
    <w:rsid w:val="00C45C82"/>
    <w:rsid w:val="00C55B1F"/>
    <w:rsid w:val="00C57BDF"/>
    <w:rsid w:val="00C60F00"/>
    <w:rsid w:val="00C634D3"/>
    <w:rsid w:val="00CA1007"/>
    <w:rsid w:val="00CA4A90"/>
    <w:rsid w:val="00CD60A6"/>
    <w:rsid w:val="00CE2945"/>
    <w:rsid w:val="00CF1A67"/>
    <w:rsid w:val="00D007D9"/>
    <w:rsid w:val="00D12DFC"/>
    <w:rsid w:val="00D17A52"/>
    <w:rsid w:val="00D23D28"/>
    <w:rsid w:val="00D2750E"/>
    <w:rsid w:val="00D44E72"/>
    <w:rsid w:val="00D455C0"/>
    <w:rsid w:val="00D50D8B"/>
    <w:rsid w:val="00D62446"/>
    <w:rsid w:val="00D67DE9"/>
    <w:rsid w:val="00D72410"/>
    <w:rsid w:val="00D80555"/>
    <w:rsid w:val="00DA4EA2"/>
    <w:rsid w:val="00DC3D3E"/>
    <w:rsid w:val="00DE2C90"/>
    <w:rsid w:val="00DE3B24"/>
    <w:rsid w:val="00DE7D61"/>
    <w:rsid w:val="00DF2D6D"/>
    <w:rsid w:val="00DF66CD"/>
    <w:rsid w:val="00E03196"/>
    <w:rsid w:val="00E03C3A"/>
    <w:rsid w:val="00E04402"/>
    <w:rsid w:val="00E06947"/>
    <w:rsid w:val="00E10F7A"/>
    <w:rsid w:val="00E3592D"/>
    <w:rsid w:val="00E35EEA"/>
    <w:rsid w:val="00E44FDA"/>
    <w:rsid w:val="00E741FB"/>
    <w:rsid w:val="00E74EAE"/>
    <w:rsid w:val="00E76899"/>
    <w:rsid w:val="00E82780"/>
    <w:rsid w:val="00E92DE8"/>
    <w:rsid w:val="00EA1D95"/>
    <w:rsid w:val="00EA3D12"/>
    <w:rsid w:val="00EB1212"/>
    <w:rsid w:val="00EC4536"/>
    <w:rsid w:val="00ED43C9"/>
    <w:rsid w:val="00ED65AB"/>
    <w:rsid w:val="00ED7D0B"/>
    <w:rsid w:val="00EE239B"/>
    <w:rsid w:val="00EE5C7C"/>
    <w:rsid w:val="00F12850"/>
    <w:rsid w:val="00F20EEE"/>
    <w:rsid w:val="00F22A2D"/>
    <w:rsid w:val="00F33BF4"/>
    <w:rsid w:val="00F477FF"/>
    <w:rsid w:val="00F479B9"/>
    <w:rsid w:val="00F57621"/>
    <w:rsid w:val="00F7105E"/>
    <w:rsid w:val="00F71CBB"/>
    <w:rsid w:val="00F75F57"/>
    <w:rsid w:val="00F82FEE"/>
    <w:rsid w:val="00F96383"/>
    <w:rsid w:val="00F96588"/>
    <w:rsid w:val="00FB72EB"/>
    <w:rsid w:val="00FD1359"/>
    <w:rsid w:val="00FD57D3"/>
    <w:rsid w:val="00FF11BD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024753F-83D4-4822-AF15-C33CFEB4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FooterChar">
    <w:name w:val="Footer Char"/>
    <w:basedOn w:val="DefaultParagraphFont"/>
    <w:link w:val="Footer"/>
    <w:rsid w:val="00713B55"/>
    <w:rPr>
      <w:rFonts w:ascii="Calibri" w:hAnsi="Calibri"/>
      <w:caps/>
      <w:noProof/>
      <w:sz w:val="16"/>
      <w:lang w:val="es-ES_tradnl" w:eastAsia="en-US"/>
    </w:rPr>
  </w:style>
  <w:style w:type="paragraph" w:styleId="Revision">
    <w:name w:val="Revision"/>
    <w:hidden/>
    <w:uiPriority w:val="99"/>
    <w:semiHidden/>
    <w:rsid w:val="00513717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12/es" TargetMode="External"/><Relationship Id="rId117" Type="http://schemas.openxmlformats.org/officeDocument/2006/relationships/footer" Target="footer2.xml"/><Relationship Id="rId21" Type="http://schemas.openxmlformats.org/officeDocument/2006/relationships/hyperlink" Target="https://www.itu.int/md/S18-CL-C-0033/es" TargetMode="External"/><Relationship Id="rId42" Type="http://schemas.openxmlformats.org/officeDocument/2006/relationships/hyperlink" Target="https://www.itu.int/md/S18-CL-C-0019/es" TargetMode="External"/><Relationship Id="rId47" Type="http://schemas.openxmlformats.org/officeDocument/2006/relationships/hyperlink" Target="https://www.itu.int/md/S18-CL-C-0005/es" TargetMode="External"/><Relationship Id="rId63" Type="http://schemas.openxmlformats.org/officeDocument/2006/relationships/hyperlink" Target="https://www.itu.int/md/S18-CL-C-0009/es" TargetMode="External"/><Relationship Id="rId68" Type="http://schemas.openxmlformats.org/officeDocument/2006/relationships/hyperlink" Target="https://www.itu.int/md/S18-CL-C-0083/es" TargetMode="External"/><Relationship Id="rId84" Type="http://schemas.openxmlformats.org/officeDocument/2006/relationships/hyperlink" Target="https://www.itu.int/md/S18-CL-C-0023/es" TargetMode="External"/><Relationship Id="rId89" Type="http://schemas.openxmlformats.org/officeDocument/2006/relationships/hyperlink" Target="https://www.itu.int/md/S18-CL-C-0007/es" TargetMode="External"/><Relationship Id="rId112" Type="http://schemas.openxmlformats.org/officeDocument/2006/relationships/hyperlink" Target="https://www.itu.int/md/S18-CL-INF-0010/es" TargetMode="External"/><Relationship Id="rId16" Type="http://schemas.openxmlformats.org/officeDocument/2006/relationships/hyperlink" Target="https://www.itu.int/md/S18-CL-C-0097/es" TargetMode="External"/><Relationship Id="rId107" Type="http://schemas.openxmlformats.org/officeDocument/2006/relationships/hyperlink" Target="https://www.itu.int/md/S18-CL-INF-0002/es" TargetMode="External"/><Relationship Id="rId11" Type="http://schemas.openxmlformats.org/officeDocument/2006/relationships/hyperlink" Target="https://www.itu.int/md/S18-CL-C-0082/es" TargetMode="External"/><Relationship Id="rId24" Type="http://schemas.openxmlformats.org/officeDocument/2006/relationships/hyperlink" Target="https://www.itu.int/md/S18-CL-C-0015/es" TargetMode="External"/><Relationship Id="rId32" Type="http://schemas.openxmlformats.org/officeDocument/2006/relationships/hyperlink" Target="https://www.itu.int/md/S18-CL-C-0056/es" TargetMode="External"/><Relationship Id="rId37" Type="http://schemas.openxmlformats.org/officeDocument/2006/relationships/hyperlink" Target="https://www.itu.int/md/S18-CL-C-0028/es" TargetMode="External"/><Relationship Id="rId40" Type="http://schemas.openxmlformats.org/officeDocument/2006/relationships/hyperlink" Target="https://www.itu.int/md/S18-CL-C-0031/es" TargetMode="External"/><Relationship Id="rId45" Type="http://schemas.openxmlformats.org/officeDocument/2006/relationships/hyperlink" Target="https://www.itu.int/md/S18-CL-C-0004/es" TargetMode="External"/><Relationship Id="rId53" Type="http://schemas.openxmlformats.org/officeDocument/2006/relationships/hyperlink" Target="https://www.itu.int/md/S18-CL-C-0035/es" TargetMode="External"/><Relationship Id="rId58" Type="http://schemas.openxmlformats.org/officeDocument/2006/relationships/hyperlink" Target="https://www.itu.int/md/S18-CL-C-0085/es" TargetMode="External"/><Relationship Id="rId66" Type="http://schemas.openxmlformats.org/officeDocument/2006/relationships/hyperlink" Target="https://www.itu.int/md/S18-CL-C-0036/es" TargetMode="External"/><Relationship Id="rId74" Type="http://schemas.openxmlformats.org/officeDocument/2006/relationships/hyperlink" Target="https://www.itu.int/md/S18-CL-C-0058/es" TargetMode="External"/><Relationship Id="rId79" Type="http://schemas.openxmlformats.org/officeDocument/2006/relationships/hyperlink" Target="https://www.itu.int/md/S18-CL-C-0073/es" TargetMode="External"/><Relationship Id="rId87" Type="http://schemas.openxmlformats.org/officeDocument/2006/relationships/hyperlink" Target="https://www.itu.int/md/S18-CL-C-0038/es" TargetMode="External"/><Relationship Id="rId102" Type="http://schemas.openxmlformats.org/officeDocument/2006/relationships/hyperlink" Target="https://www.itu.int/md/S18-CL-C-0072/es" TargetMode="External"/><Relationship Id="rId110" Type="http://schemas.openxmlformats.org/officeDocument/2006/relationships/hyperlink" Target="https://www.itu.int/md/S18-CL-INF-0006/es" TargetMode="External"/><Relationship Id="rId115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www.itu.int/md/S18-CL-C-0021/es" TargetMode="External"/><Relationship Id="rId82" Type="http://schemas.openxmlformats.org/officeDocument/2006/relationships/hyperlink" Target="https://www.itu.int/md/S18-CL-C-0042/es" TargetMode="External"/><Relationship Id="rId90" Type="http://schemas.openxmlformats.org/officeDocument/2006/relationships/hyperlink" Target="https://www.itu.int/md/S18-CL-C-0047/es" TargetMode="External"/><Relationship Id="rId95" Type="http://schemas.openxmlformats.org/officeDocument/2006/relationships/hyperlink" Target="https://www.itu.int/md/S18-CL-C-0080/es" TargetMode="External"/><Relationship Id="rId19" Type="http://schemas.openxmlformats.org/officeDocument/2006/relationships/hyperlink" Target="https://www.itu.int/md/S18-CL-C-0093/es" TargetMode="External"/><Relationship Id="rId14" Type="http://schemas.openxmlformats.org/officeDocument/2006/relationships/hyperlink" Target="https://www.itu.int/md/S18-CL-C-0053/es" TargetMode="External"/><Relationship Id="rId22" Type="http://schemas.openxmlformats.org/officeDocument/2006/relationships/hyperlink" Target="https://www.itu.int/md/S18-CL-C-0018/es" TargetMode="External"/><Relationship Id="rId27" Type="http://schemas.openxmlformats.org/officeDocument/2006/relationships/hyperlink" Target="https://www.itu.int/md/S18-CL-C-0014/es" TargetMode="External"/><Relationship Id="rId30" Type="http://schemas.openxmlformats.org/officeDocument/2006/relationships/hyperlink" Target="https://www.itu.int/md/S18-CL-C-0091/es" TargetMode="External"/><Relationship Id="rId35" Type="http://schemas.openxmlformats.org/officeDocument/2006/relationships/hyperlink" Target="https://www.itu.int/md/S18-CL-C-0013/es" TargetMode="External"/><Relationship Id="rId43" Type="http://schemas.openxmlformats.org/officeDocument/2006/relationships/hyperlink" Target="https://www.itu.int/md/S18-CL-C-0010/es" TargetMode="External"/><Relationship Id="rId48" Type="http://schemas.openxmlformats.org/officeDocument/2006/relationships/hyperlink" Target="https://www.itu.int/md/S18-CL-C-0095/es" TargetMode="External"/><Relationship Id="rId56" Type="http://schemas.openxmlformats.org/officeDocument/2006/relationships/hyperlink" Target="https://www.itu.int/md/S18-CL-C-0088/es" TargetMode="External"/><Relationship Id="rId64" Type="http://schemas.openxmlformats.org/officeDocument/2006/relationships/hyperlink" Target="https://www.itu.int/md/S18-CL-C-0011/es" TargetMode="External"/><Relationship Id="rId69" Type="http://schemas.openxmlformats.org/officeDocument/2006/relationships/hyperlink" Target="https://www.itu.int/md/S18-CL-C-0090/es" TargetMode="External"/><Relationship Id="rId77" Type="http://schemas.openxmlformats.org/officeDocument/2006/relationships/hyperlink" Target="https://www.itu.int/md/S18-CL-C-0034/es" TargetMode="External"/><Relationship Id="rId100" Type="http://schemas.openxmlformats.org/officeDocument/2006/relationships/hyperlink" Target="https://www.itu.int/md/S18-CL-C-0068/es" TargetMode="External"/><Relationship Id="rId105" Type="http://schemas.openxmlformats.org/officeDocument/2006/relationships/hyperlink" Target="https://www.itu.int/md/S18-CL-INF-0004/es" TargetMode="External"/><Relationship Id="rId113" Type="http://schemas.openxmlformats.org/officeDocument/2006/relationships/hyperlink" Target="https://www.itu.int/md/S18-CL-INF-0011/es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itu.int/md/S18-CL-C-0070/es" TargetMode="External"/><Relationship Id="rId51" Type="http://schemas.openxmlformats.org/officeDocument/2006/relationships/hyperlink" Target="https://www.itu.int/md/S18-CL-C-0037/es" TargetMode="External"/><Relationship Id="rId72" Type="http://schemas.openxmlformats.org/officeDocument/2006/relationships/hyperlink" Target="https://www.itu.int/md/S18-CL-C-0050/es" TargetMode="External"/><Relationship Id="rId80" Type="http://schemas.openxmlformats.org/officeDocument/2006/relationships/hyperlink" Target="https://www.itu.int/md/S18-CL-C-0039/es" TargetMode="External"/><Relationship Id="rId85" Type="http://schemas.openxmlformats.org/officeDocument/2006/relationships/hyperlink" Target="https://www.itu.int/md/S18-CL-C-0024/es" TargetMode="External"/><Relationship Id="rId93" Type="http://schemas.openxmlformats.org/officeDocument/2006/relationships/hyperlink" Target="https://www.itu.int/md/S18-CL-C-0052/es" TargetMode="External"/><Relationship Id="rId98" Type="http://schemas.openxmlformats.org/officeDocument/2006/relationships/hyperlink" Target="https://www.itu.int/md/S18-CL-C-0064/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tu.int/md/S18-CL-C-0089/es" TargetMode="External"/><Relationship Id="rId17" Type="http://schemas.openxmlformats.org/officeDocument/2006/relationships/hyperlink" Target="https://www.itu.int/md/S18-CL-C-0051/es" TargetMode="External"/><Relationship Id="rId25" Type="http://schemas.openxmlformats.org/officeDocument/2006/relationships/hyperlink" Target="https://www.itu.int/md/S18-CL-C-0062/es" TargetMode="External"/><Relationship Id="rId33" Type="http://schemas.openxmlformats.org/officeDocument/2006/relationships/hyperlink" Target="https://www.itu.int/md/S18-CL-C-0081/es" TargetMode="External"/><Relationship Id="rId38" Type="http://schemas.openxmlformats.org/officeDocument/2006/relationships/hyperlink" Target="https://www.itu.int/md/S18-CL-C-0029/es" TargetMode="External"/><Relationship Id="rId46" Type="http://schemas.openxmlformats.org/officeDocument/2006/relationships/hyperlink" Target="https://www.itu.int/md/S18-CL-C-0084/es" TargetMode="External"/><Relationship Id="rId59" Type="http://schemas.openxmlformats.org/officeDocument/2006/relationships/hyperlink" Target="https://www.itu.int/md/S18-CL-C-0086/es" TargetMode="External"/><Relationship Id="rId67" Type="http://schemas.openxmlformats.org/officeDocument/2006/relationships/hyperlink" Target="https://www.itu.int/md/S18-CL-C-0075/es" TargetMode="External"/><Relationship Id="rId103" Type="http://schemas.openxmlformats.org/officeDocument/2006/relationships/hyperlink" Target="https://www.itu.int/md/S18-CL-INF-0008/es" TargetMode="External"/><Relationship Id="rId108" Type="http://schemas.openxmlformats.org/officeDocument/2006/relationships/hyperlink" Target="https://www.itu.int/md/S18-CL-INF-0003/es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www.itu.int/md/S18-CL-C-0094/es" TargetMode="External"/><Relationship Id="rId41" Type="http://schemas.openxmlformats.org/officeDocument/2006/relationships/hyperlink" Target="https://www.itu.int/md/S18-CL-C-0032/es" TargetMode="External"/><Relationship Id="rId54" Type="http://schemas.openxmlformats.org/officeDocument/2006/relationships/hyperlink" Target="https://www.itu.int/md/S18-CL-C-0064/es" TargetMode="External"/><Relationship Id="rId62" Type="http://schemas.openxmlformats.org/officeDocument/2006/relationships/hyperlink" Target="https://www.itu.int/md/S18-CL-C-003/es" TargetMode="External"/><Relationship Id="rId70" Type="http://schemas.openxmlformats.org/officeDocument/2006/relationships/hyperlink" Target="https://www.itu.int/md/S18-CL-C-0045/es" TargetMode="External"/><Relationship Id="rId75" Type="http://schemas.openxmlformats.org/officeDocument/2006/relationships/hyperlink" Target="https://www.itu.int/md/S18-CL-C-0059/es" TargetMode="External"/><Relationship Id="rId83" Type="http://schemas.openxmlformats.org/officeDocument/2006/relationships/hyperlink" Target="https://www.itu.int/md/S18-CL-C-0044/es" TargetMode="External"/><Relationship Id="rId88" Type="http://schemas.openxmlformats.org/officeDocument/2006/relationships/hyperlink" Target="https://www.itu.int/md/S18-CL-C-0098/es" TargetMode="External"/><Relationship Id="rId91" Type="http://schemas.openxmlformats.org/officeDocument/2006/relationships/hyperlink" Target="https://www.itu.int/md/S18-CL-C-0048/es" TargetMode="External"/><Relationship Id="rId96" Type="http://schemas.openxmlformats.org/officeDocument/2006/relationships/hyperlink" Target="https://www.itu.int/md/S18-CL-C-0065/es" TargetMode="External"/><Relationship Id="rId111" Type="http://schemas.openxmlformats.org/officeDocument/2006/relationships/hyperlink" Target="https://www.itu.int/md/S18-CL-INF-0010/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itu.int/md/S18-CL-C-0096/es" TargetMode="External"/><Relationship Id="rId23" Type="http://schemas.openxmlformats.org/officeDocument/2006/relationships/hyperlink" Target="https://www.itu.int/md/S18-CL-C-0076/es" TargetMode="External"/><Relationship Id="rId28" Type="http://schemas.openxmlformats.org/officeDocument/2006/relationships/hyperlink" Target="https://www.itu.int/md/S18-CL-C-0026/es" TargetMode="External"/><Relationship Id="rId36" Type="http://schemas.openxmlformats.org/officeDocument/2006/relationships/hyperlink" Target="https://www.itu.int/md/S18-CL-C-0063/es" TargetMode="External"/><Relationship Id="rId49" Type="http://schemas.openxmlformats.org/officeDocument/2006/relationships/hyperlink" Target="https://www.itu.int/md/S18-CL-C-0027/es" TargetMode="External"/><Relationship Id="rId57" Type="http://schemas.openxmlformats.org/officeDocument/2006/relationships/hyperlink" Target="https://www.itu.int/md/S18-CL-C-0025/es" TargetMode="External"/><Relationship Id="rId106" Type="http://schemas.openxmlformats.org/officeDocument/2006/relationships/hyperlink" Target="https://www.itu.int/md/S18-CL-INF-0007/es" TargetMode="External"/><Relationship Id="rId114" Type="http://schemas.openxmlformats.org/officeDocument/2006/relationships/hyperlink" Target="https://www.itu.int/md/S18-CL-INF-0013/es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itu.int/md/S18-CL-C-0078/es" TargetMode="External"/><Relationship Id="rId31" Type="http://schemas.openxmlformats.org/officeDocument/2006/relationships/hyperlink" Target="https://www.itu.int/md/S18-CL-C-0092/es" TargetMode="External"/><Relationship Id="rId44" Type="http://schemas.openxmlformats.org/officeDocument/2006/relationships/hyperlink" Target="https://www.itu.int/md/S18-CL-C-0017/es" TargetMode="External"/><Relationship Id="rId52" Type="http://schemas.openxmlformats.org/officeDocument/2006/relationships/hyperlink" Target="https://www.itu.int/md/S18-CL-C-0055/es" TargetMode="External"/><Relationship Id="rId60" Type="http://schemas.openxmlformats.org/officeDocument/2006/relationships/hyperlink" Target="https://www.itu.int/md/S18-CL-C-0099/es" TargetMode="External"/><Relationship Id="rId65" Type="http://schemas.openxmlformats.org/officeDocument/2006/relationships/hyperlink" Target="https://www.itu.int/md/S18-CL-C-0016/es" TargetMode="External"/><Relationship Id="rId73" Type="http://schemas.openxmlformats.org/officeDocument/2006/relationships/hyperlink" Target="https://www.itu.int/md/S18-CL-C-0100/es" TargetMode="External"/><Relationship Id="rId78" Type="http://schemas.openxmlformats.org/officeDocument/2006/relationships/hyperlink" Target="https://www.itu.int/md/S18-CL-C-0037/es" TargetMode="External"/><Relationship Id="rId81" Type="http://schemas.openxmlformats.org/officeDocument/2006/relationships/hyperlink" Target="https://www.itu.int/md/S18-CL-C-0020/es" TargetMode="External"/><Relationship Id="rId86" Type="http://schemas.openxmlformats.org/officeDocument/2006/relationships/hyperlink" Target="https://www.itu.int/md/S18-CL-C-0046/es" TargetMode="External"/><Relationship Id="rId94" Type="http://schemas.openxmlformats.org/officeDocument/2006/relationships/hyperlink" Target="https://www.itu.int/md/S18-CL-C-0061/es" TargetMode="External"/><Relationship Id="rId99" Type="http://schemas.openxmlformats.org/officeDocument/2006/relationships/hyperlink" Target="https://www.itu.int/md/S18-CL-C-0067/es" TargetMode="External"/><Relationship Id="rId101" Type="http://schemas.openxmlformats.org/officeDocument/2006/relationships/hyperlink" Target="https://www.itu.int/md/S18-CL-C-0069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8-CL-C-0071/es" TargetMode="External"/><Relationship Id="rId13" Type="http://schemas.openxmlformats.org/officeDocument/2006/relationships/hyperlink" Target="https://www.itu.int/md/S18-CL-C-0087/es" TargetMode="External"/><Relationship Id="rId18" Type="http://schemas.openxmlformats.org/officeDocument/2006/relationships/hyperlink" Target="https://www.itu.int/md/S18-CL-C-0054/es" TargetMode="External"/><Relationship Id="rId39" Type="http://schemas.openxmlformats.org/officeDocument/2006/relationships/hyperlink" Target="https://www.itu.int/md/S18-CL-C-0030/es" TargetMode="External"/><Relationship Id="rId109" Type="http://schemas.openxmlformats.org/officeDocument/2006/relationships/hyperlink" Target="https://www.itu.int/md/S18-CL-INF-0005/es" TargetMode="External"/><Relationship Id="rId34" Type="http://schemas.openxmlformats.org/officeDocument/2006/relationships/hyperlink" Target="https://www.itu.int/md/S18-CL-C-0006/es" TargetMode="External"/><Relationship Id="rId50" Type="http://schemas.openxmlformats.org/officeDocument/2006/relationships/hyperlink" Target="https://www.itu.int/md/S18-CL-C-0002/es" TargetMode="External"/><Relationship Id="rId55" Type="http://schemas.openxmlformats.org/officeDocument/2006/relationships/hyperlink" Target="https://www.itu.int/md/S18-CL-C-0077/es" TargetMode="External"/><Relationship Id="rId76" Type="http://schemas.openxmlformats.org/officeDocument/2006/relationships/hyperlink" Target="https://www.itu.int/md/S18-CL-C-0060/es" TargetMode="External"/><Relationship Id="rId97" Type="http://schemas.openxmlformats.org/officeDocument/2006/relationships/hyperlink" Target="https://www.itu.int/md/S18-CL-C-0066/es" TargetMode="External"/><Relationship Id="rId104" Type="http://schemas.openxmlformats.org/officeDocument/2006/relationships/hyperlink" Target="https://www.itu.int/md/S18-CL-INF-0001/es" TargetMode="External"/><Relationship Id="rId7" Type="http://schemas.openxmlformats.org/officeDocument/2006/relationships/hyperlink" Target="https://www.itu.int/md/S18-CL-C-0008/es" TargetMode="External"/><Relationship Id="rId71" Type="http://schemas.openxmlformats.org/officeDocument/2006/relationships/hyperlink" Target="https://www.itu.int/md/S18-CL-C-0057/es" TargetMode="External"/><Relationship Id="rId92" Type="http://schemas.openxmlformats.org/officeDocument/2006/relationships/hyperlink" Target="https://www.itu.int/md/S18-CL-C-0049/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S18-CL-C-0079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</TotalTime>
  <Pages>7</Pages>
  <Words>1738</Words>
  <Characters>15549</Characters>
  <Application>Microsoft Office Word</Application>
  <DocSecurity>4</DocSecurity>
  <Lines>129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17253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Janin</cp:lastModifiedBy>
  <cp:revision>2</cp:revision>
  <cp:lastPrinted>2006-03-24T09:51:00Z</cp:lastPrinted>
  <dcterms:created xsi:type="dcterms:W3CDTF">2018-04-13T15:19:00Z</dcterms:created>
  <dcterms:modified xsi:type="dcterms:W3CDTF">2018-04-13T15:19:00Z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