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highlight w:val="yellow"/>
                <w:lang w:bidi="ar-EG"/>
              </w:rPr>
            </w:pPr>
            <w:r w:rsidRPr="00BD213F">
              <w:rPr>
                <w:rFonts w:hint="cs"/>
                <w:b/>
                <w:bCs/>
                <w:rtl/>
                <w:lang w:bidi="ar-EG"/>
              </w:rPr>
              <w:t xml:space="preserve">بند جدول الأعمال: </w:t>
            </w:r>
            <w:r w:rsidRPr="00BD213F">
              <w:rPr>
                <w:b/>
                <w:bCs/>
                <w:lang w:bidi="ar-EG"/>
              </w:rPr>
              <w:t>PL 1.4</w:t>
            </w:r>
          </w:p>
        </w:tc>
        <w:tc>
          <w:tcPr>
            <w:tcW w:w="3052" w:type="dxa"/>
            <w:vAlign w:val="center"/>
          </w:tcPr>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lang w:bidi="ar-SY"/>
              </w:rPr>
            </w:pPr>
            <w:r w:rsidRPr="00BD213F">
              <w:rPr>
                <w:rFonts w:hint="cs"/>
                <w:b/>
                <w:bCs/>
                <w:rtl/>
                <w:lang w:bidi="ar-EG"/>
              </w:rPr>
              <w:t xml:space="preserve">الوثيقة </w:t>
            </w:r>
            <w:r w:rsidRPr="00BD213F">
              <w:rPr>
                <w:b/>
                <w:bCs/>
                <w:lang w:bidi="ar-SY"/>
              </w:rPr>
              <w:t>C1</w:t>
            </w:r>
            <w:r w:rsidR="00FE7FCA" w:rsidRPr="00BD213F">
              <w:rPr>
                <w:b/>
                <w:bCs/>
                <w:lang w:bidi="ar-SY"/>
              </w:rPr>
              <w:t>8</w:t>
            </w:r>
            <w:r w:rsidRPr="00BD213F">
              <w:rPr>
                <w:b/>
                <w:bCs/>
                <w:lang w:bidi="ar-SY"/>
              </w:rPr>
              <w:t>/</w:t>
            </w:r>
            <w:r w:rsidR="001D1913" w:rsidRPr="00BD213F">
              <w:rPr>
                <w:b/>
                <w:bCs/>
                <w:lang w:bidi="ar-SY"/>
              </w:rPr>
              <w:t>33</w:t>
            </w:r>
            <w:r w:rsidRPr="00BD213F">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rtl/>
                <w:lang w:bidi="ar-EG"/>
              </w:rPr>
            </w:pPr>
            <w:r w:rsidRPr="00BD213F">
              <w:rPr>
                <w:b/>
                <w:bCs/>
                <w:lang w:bidi="ar-SY"/>
              </w:rPr>
              <w:t>8</w:t>
            </w:r>
            <w:r w:rsidR="00290728" w:rsidRPr="00BD213F">
              <w:rPr>
                <w:rFonts w:hint="cs"/>
                <w:b/>
                <w:bCs/>
                <w:rtl/>
                <w:lang w:bidi="ar-EG"/>
              </w:rPr>
              <w:t xml:space="preserve"> </w:t>
            </w:r>
            <w:r w:rsidRPr="00BD213F">
              <w:rPr>
                <w:rFonts w:hint="cs"/>
                <w:b/>
                <w:bCs/>
                <w:rtl/>
                <w:lang w:bidi="ar-EG"/>
              </w:rPr>
              <w:t>مارس</w:t>
            </w:r>
            <w:r w:rsidR="00290728" w:rsidRPr="00BD213F">
              <w:rPr>
                <w:rFonts w:hint="cs"/>
                <w:b/>
                <w:bCs/>
                <w:rtl/>
                <w:lang w:bidi="ar-EG"/>
              </w:rPr>
              <w:t xml:space="preserve"> </w:t>
            </w:r>
            <w:r w:rsidR="00FE7FCA" w:rsidRPr="00BD213F">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lang w:bidi="ar-SY"/>
              </w:rPr>
            </w:pPr>
            <w:r w:rsidRPr="00BD213F">
              <w:rPr>
                <w:b/>
                <w:bCs/>
                <w:rtl/>
                <w:lang w:bidi="ar-EG"/>
              </w:rPr>
              <w:t xml:space="preserve">الأصل: </w:t>
            </w:r>
            <w:r w:rsidR="001D1913" w:rsidRPr="00BD213F">
              <w:rPr>
                <w:rFonts w:hint="cs"/>
                <w:b/>
                <w:bCs/>
                <w:rtl/>
                <w:lang w:bidi="ar-EG"/>
              </w:rPr>
              <w:t>بالإنكليزية</w:t>
            </w:r>
          </w:p>
        </w:tc>
      </w:tr>
      <w:tr w:rsidR="00290728" w:rsidRPr="00290728" w:rsidTr="009F66A8">
        <w:trPr>
          <w:cantSplit/>
        </w:trPr>
        <w:tc>
          <w:tcPr>
            <w:tcW w:w="9672" w:type="dxa"/>
            <w:gridSpan w:val="2"/>
          </w:tcPr>
          <w:p w:rsidR="00290728" w:rsidRPr="00290728" w:rsidRDefault="001D1913" w:rsidP="00290728">
            <w:pPr>
              <w:pStyle w:val="Source"/>
              <w:rPr>
                <w:rtl/>
                <w:lang w:bidi="ar-SY"/>
              </w:rPr>
            </w:pPr>
            <w:r>
              <w:rPr>
                <w:rFonts w:hint="cs"/>
                <w:rtl/>
              </w:rPr>
              <w:t>تقرير من الأمين العام</w:t>
            </w:r>
          </w:p>
        </w:tc>
      </w:tr>
      <w:tr w:rsidR="00290728" w:rsidRPr="00290728" w:rsidTr="009F66A8">
        <w:trPr>
          <w:cantSplit/>
        </w:trPr>
        <w:tc>
          <w:tcPr>
            <w:tcW w:w="9672" w:type="dxa"/>
            <w:gridSpan w:val="2"/>
          </w:tcPr>
          <w:p w:rsidR="00290728" w:rsidRPr="00383829" w:rsidRDefault="001D1913" w:rsidP="00383829">
            <w:pPr>
              <w:pStyle w:val="Title1"/>
              <w:rPr>
                <w:rtl/>
              </w:rPr>
            </w:pPr>
            <w:r w:rsidRPr="00261B35">
              <w:rPr>
                <w:rtl/>
              </w:rPr>
              <w:t xml:space="preserve">أنشطة الاتحاد المتصلة بالإنترنت: القرارات </w:t>
            </w:r>
            <w:r w:rsidRPr="00261B35">
              <w:t>101</w:t>
            </w:r>
            <w:r w:rsidRPr="00261B35">
              <w:rPr>
                <w:rtl/>
              </w:rPr>
              <w:t xml:space="preserve"> و</w:t>
            </w:r>
            <w:r w:rsidRPr="00261B35">
              <w:t>102</w:t>
            </w:r>
            <w:r w:rsidRPr="00261B35">
              <w:rPr>
                <w:rtl/>
              </w:rPr>
              <w:t xml:space="preserve"> و</w:t>
            </w:r>
            <w:r w:rsidRPr="00261B35">
              <w:t>133</w:t>
            </w:r>
            <w:r w:rsidRPr="00261B35">
              <w:rPr>
                <w:rtl/>
              </w:rPr>
              <w:t xml:space="preserve"> و</w:t>
            </w:r>
            <w:r w:rsidRPr="00261B35">
              <w:t>180</w:t>
            </w:r>
          </w:p>
        </w:tc>
      </w:tr>
    </w:tbl>
    <w:p w:rsidR="00706D7A" w:rsidRPr="00BD213F" w:rsidRDefault="00706D7A"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290728" w:rsidTr="001D1913">
        <w:trPr>
          <w:jc w:val="center"/>
        </w:trPr>
        <w:tc>
          <w:tcPr>
            <w:tcW w:w="7655" w:type="dxa"/>
          </w:tcPr>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BD213F">
              <w:rPr>
                <w:rFonts w:hint="cs"/>
                <w:b/>
                <w:bCs/>
                <w:rtl/>
                <w:lang w:bidi="ar-SY"/>
              </w:rPr>
              <w:t>ملخص</w:t>
            </w:r>
          </w:p>
          <w:p w:rsidR="00290728"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BD213F">
              <w:rPr>
                <w:rtl/>
                <w:lang w:bidi="ar-EG"/>
              </w:rPr>
              <w:t xml:space="preserve">يوجز هذا التقرير أنشطة الاتحاد التي </w:t>
            </w:r>
            <w:r w:rsidRPr="00BD213F">
              <w:rPr>
                <w:rFonts w:hint="cs"/>
                <w:rtl/>
                <w:lang w:bidi="ar-EG"/>
              </w:rPr>
              <w:t>أقيمت</w:t>
            </w:r>
            <w:r w:rsidRPr="00BD213F">
              <w:rPr>
                <w:rtl/>
                <w:lang w:bidi="ar-EG"/>
              </w:rPr>
              <w:t xml:space="preserve"> والمتصلة بالقرار </w:t>
            </w:r>
            <w:r w:rsidRPr="00BD213F">
              <w:rPr>
                <w:lang w:bidi="ar-SY"/>
              </w:rPr>
              <w:t>101</w:t>
            </w:r>
            <w:r w:rsidRPr="00BD213F">
              <w:rPr>
                <w:rtl/>
                <w:lang w:bidi="ar-EG"/>
              </w:rPr>
              <w:t xml:space="preserve"> (المراجَع في بوسان، </w:t>
            </w:r>
            <w:r w:rsidRPr="00BD213F">
              <w:rPr>
                <w:lang w:bidi="ar-SY"/>
              </w:rPr>
              <w:t>2014</w:t>
            </w:r>
            <w:r w:rsidRPr="00BD213F">
              <w:rPr>
                <w:rtl/>
                <w:lang w:bidi="ar-EG"/>
              </w:rPr>
              <w:t>) لمؤتمر المندوبين المفوضين</w:t>
            </w:r>
            <w:r w:rsidRPr="00BD213F">
              <w:rPr>
                <w:lang w:bidi="ar-SY"/>
              </w:rPr>
              <w:t>:</w:t>
            </w:r>
            <w:r w:rsidRPr="00BD213F">
              <w:rPr>
                <w:rtl/>
                <w:lang w:bidi="ar-EG"/>
              </w:rPr>
              <w:t xml:space="preserve"> "الشبكات القائمة على بروتوكول الإنترنت"؛ والقرار </w:t>
            </w:r>
            <w:r w:rsidRPr="00BD213F">
              <w:rPr>
                <w:lang w:bidi="ar-SY"/>
              </w:rPr>
              <w:t>102</w:t>
            </w:r>
            <w:r w:rsidRPr="00BD213F">
              <w:rPr>
                <w:rtl/>
                <w:lang w:bidi="ar-EG"/>
              </w:rPr>
              <w:t xml:space="preserve"> (المراجَع في بوسان، </w:t>
            </w:r>
            <w:r w:rsidRPr="00BD213F">
              <w:rPr>
                <w:lang w:bidi="ar-SY"/>
              </w:rPr>
              <w:t>2014</w:t>
            </w:r>
            <w:r w:rsidRPr="00BD213F">
              <w:rPr>
                <w:rtl/>
                <w:lang w:bidi="ar-EG"/>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BD213F">
              <w:rPr>
                <w:lang w:bidi="ar-SY"/>
              </w:rPr>
              <w:t>133</w:t>
            </w:r>
            <w:r w:rsidRPr="00BD213F">
              <w:rPr>
                <w:rtl/>
                <w:lang w:bidi="ar-EG"/>
              </w:rPr>
              <w:t xml:space="preserve"> (المراجَع في بوسان، </w:t>
            </w:r>
            <w:r w:rsidRPr="00BD213F">
              <w:rPr>
                <w:lang w:bidi="ar-SY"/>
              </w:rPr>
              <w:t>2014</w:t>
            </w:r>
            <w:r w:rsidRPr="00BD213F">
              <w:rPr>
                <w:rtl/>
                <w:lang w:bidi="ar-EG"/>
              </w:rPr>
              <w:t>): "دور إدارات الدول الأعضاء في إدارة أسماء الميادين الدولية الطابع (المتعددة اللغات)"؛ والقرار </w:t>
            </w:r>
            <w:r w:rsidRPr="00BD213F">
              <w:rPr>
                <w:lang w:bidi="ar-SY"/>
              </w:rPr>
              <w:t>180</w:t>
            </w:r>
            <w:r w:rsidRPr="00BD213F">
              <w:rPr>
                <w:rtl/>
                <w:lang w:bidi="ar-EG"/>
              </w:rPr>
              <w:t xml:space="preserve"> (المراجَع في بوسان، </w:t>
            </w:r>
            <w:r w:rsidRPr="00BD213F">
              <w:rPr>
                <w:lang w:bidi="ar-SY"/>
              </w:rPr>
              <w:t>2014</w:t>
            </w:r>
            <w:r w:rsidRPr="00BD213F">
              <w:rPr>
                <w:rtl/>
                <w:lang w:bidi="ar-EG"/>
              </w:rPr>
              <w:t>): "تسهيل الانتقال من</w:t>
            </w:r>
            <w:r w:rsidRPr="00BD213F">
              <w:rPr>
                <w:rFonts w:hint="cs"/>
                <w:rtl/>
                <w:lang w:bidi="ar-EG"/>
              </w:rPr>
              <w:t> </w:t>
            </w:r>
            <w:r w:rsidRPr="00BD213F">
              <w:rPr>
                <w:rtl/>
                <w:lang w:bidi="ar-EG"/>
              </w:rPr>
              <w:t>الإصدار الرابع لبروتوكول الإنترنت </w:t>
            </w:r>
            <w:r w:rsidRPr="00BD213F">
              <w:rPr>
                <w:lang w:bidi="ar-SY"/>
              </w:rPr>
              <w:t>(IPv4)</w:t>
            </w:r>
            <w:r w:rsidRPr="00BD213F">
              <w:rPr>
                <w:rtl/>
                <w:lang w:bidi="ar-EG"/>
              </w:rPr>
              <w:t xml:space="preserve"> إلى الإصدار السادس منه </w:t>
            </w:r>
            <w:r w:rsidRPr="00BD213F">
              <w:rPr>
                <w:lang w:bidi="ar-SY"/>
              </w:rPr>
              <w:t>(IPv6)</w:t>
            </w:r>
            <w:r w:rsidRPr="00BD213F">
              <w:rPr>
                <w:rtl/>
                <w:lang w:bidi="ar-EG"/>
              </w:rPr>
              <w:t>".</w:t>
            </w:r>
          </w:p>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BD213F">
              <w:rPr>
                <w:rFonts w:hint="cs"/>
                <w:b/>
                <w:bCs/>
                <w:rtl/>
                <w:lang w:bidi="ar-SY"/>
              </w:rPr>
              <w:t>الإجراء المطلوب</w:t>
            </w:r>
          </w:p>
          <w:p w:rsidR="00290728"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BD213F">
              <w:rPr>
                <w:rtl/>
                <w:lang w:bidi="ar-EG"/>
              </w:rPr>
              <w:t xml:space="preserve">يُدعى المجلس إلى </w:t>
            </w:r>
            <w:r w:rsidRPr="00BD213F">
              <w:rPr>
                <w:b/>
                <w:bCs/>
                <w:rtl/>
                <w:lang w:bidi="ar-EG"/>
              </w:rPr>
              <w:t>الإحاطة علماً</w:t>
            </w:r>
            <w:r w:rsidRPr="00BD213F">
              <w:rPr>
                <w:rtl/>
                <w:lang w:bidi="ar-EG"/>
              </w:rPr>
              <w:t xml:space="preserve"> بالتقرير. ويدعى المجلس أيضاً إلى أن </w:t>
            </w:r>
            <w:r w:rsidRPr="00BD213F">
              <w:rPr>
                <w:b/>
                <w:bCs/>
                <w:rtl/>
                <w:lang w:bidi="ar-EG"/>
              </w:rPr>
              <w:t>يقر</w:t>
            </w:r>
            <w:r w:rsidRPr="00BD213F">
              <w:rPr>
                <w:rtl/>
                <w:lang w:bidi="ar-EG"/>
              </w:rPr>
              <w:t xml:space="preserve"> إحالة التقرير مشفوعاً بالآراء المجمعة من الدول الأعضاء في المجلس والمحضر الموجز ذي الصلة ومذكرة الإرفاق إلى الأمين العام للأمم المتحدة.</w:t>
            </w:r>
          </w:p>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BD213F">
              <w:rPr>
                <w:rFonts w:hint="cs"/>
                <w:rtl/>
                <w:lang w:bidi="ar-SY"/>
              </w:rPr>
              <w:t>_________</w:t>
            </w:r>
          </w:p>
          <w:p w:rsidR="00290728" w:rsidRPr="00BD213F" w:rsidRDefault="00290728"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BD213F">
              <w:rPr>
                <w:rFonts w:hint="cs"/>
                <w:b/>
                <w:bCs/>
                <w:rtl/>
                <w:lang w:bidi="ar-SY"/>
              </w:rPr>
              <w:t>المراجع</w:t>
            </w:r>
          </w:p>
          <w:p w:rsidR="00290728"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rPr>
                <w:i/>
                <w:iCs/>
                <w:spacing w:val="-2"/>
                <w:rtl/>
                <w:lang w:bidi="ar-SY"/>
              </w:rPr>
            </w:pPr>
            <w:r w:rsidRPr="00BD213F">
              <w:rPr>
                <w:i/>
                <w:iCs/>
                <w:spacing w:val="-2"/>
                <w:rtl/>
                <w:lang w:bidi="ar-EG"/>
              </w:rPr>
              <w:t xml:space="preserve">قرارات مؤتمر المندوبين المفوضين </w:t>
            </w:r>
            <w:hyperlink r:id="rId9" w:history="1">
              <w:r w:rsidRPr="00BD213F">
                <w:rPr>
                  <w:rStyle w:val="Hyperlink"/>
                  <w:i/>
                  <w:iCs/>
                  <w:spacing w:val="-2"/>
                  <w:lang w:bidi="ar-SY"/>
                </w:rPr>
                <w:t>101</w:t>
              </w:r>
            </w:hyperlink>
            <w:hyperlink r:id="rId10" w:history="1">
              <w:r w:rsidRPr="00407916">
                <w:rPr>
                  <w:i/>
                  <w:iCs/>
                  <w:rtl/>
                  <w:lang w:bidi="ar-EG"/>
                </w:rPr>
                <w:t xml:space="preserve"> و</w:t>
              </w:r>
              <w:r w:rsidRPr="00BD213F">
                <w:rPr>
                  <w:rStyle w:val="Hyperlink"/>
                  <w:i/>
                  <w:iCs/>
                  <w:spacing w:val="-2"/>
                  <w:lang w:bidi="ar-SY"/>
                </w:rPr>
                <w:t>102</w:t>
              </w:r>
            </w:hyperlink>
            <w:hyperlink r:id="rId11" w:history="1">
              <w:r w:rsidRPr="00407916">
                <w:rPr>
                  <w:i/>
                  <w:iCs/>
                  <w:rtl/>
                  <w:lang w:bidi="ar-EG"/>
                </w:rPr>
                <w:t xml:space="preserve"> و</w:t>
              </w:r>
              <w:r w:rsidRPr="00BD213F">
                <w:rPr>
                  <w:rStyle w:val="Hyperlink"/>
                  <w:i/>
                  <w:iCs/>
                  <w:spacing w:val="-2"/>
                  <w:lang w:bidi="ar-SY"/>
                </w:rPr>
                <w:t>133</w:t>
              </w:r>
            </w:hyperlink>
            <w:r w:rsidRPr="00BD213F">
              <w:rPr>
                <w:i/>
                <w:iCs/>
                <w:spacing w:val="-2"/>
                <w:rtl/>
                <w:lang w:bidi="ar-EG"/>
              </w:rPr>
              <w:t xml:space="preserve"> و</w:t>
            </w:r>
            <w:hyperlink r:id="rId12" w:history="1">
              <w:r w:rsidRPr="00BD213F">
                <w:rPr>
                  <w:rStyle w:val="Hyperlink"/>
                  <w:i/>
                  <w:iCs/>
                  <w:spacing w:val="-2"/>
                  <w:lang w:bidi="ar-SY"/>
                </w:rPr>
                <w:t>180</w:t>
              </w:r>
            </w:hyperlink>
            <w:r w:rsidRPr="00BD213F">
              <w:rPr>
                <w:i/>
                <w:iCs/>
                <w:spacing w:val="-2"/>
                <w:rtl/>
                <w:lang w:bidi="ar-EG"/>
              </w:rPr>
              <w:t xml:space="preserve"> (المراجَع في بوسان، </w:t>
            </w:r>
            <w:r w:rsidRPr="00BD213F">
              <w:rPr>
                <w:i/>
                <w:iCs/>
                <w:spacing w:val="-2"/>
                <w:lang w:bidi="ar-SY"/>
              </w:rPr>
              <w:t>2014</w:t>
            </w:r>
            <w:r w:rsidRPr="00BD213F">
              <w:rPr>
                <w:i/>
                <w:iCs/>
                <w:spacing w:val="-2"/>
                <w:rtl/>
                <w:lang w:bidi="ar-EG"/>
              </w:rPr>
              <w:t xml:space="preserve">)؛ قرارات المجلس </w:t>
            </w:r>
            <w:hyperlink r:id="rId13" w:anchor="r1305" w:history="1">
              <w:r w:rsidRPr="00BD213F">
                <w:rPr>
                  <w:rStyle w:val="Hyperlink"/>
                  <w:i/>
                  <w:iCs/>
                  <w:spacing w:val="-2"/>
                  <w:lang w:bidi="ar-SY"/>
                </w:rPr>
                <w:t>1305</w:t>
              </w:r>
            </w:hyperlink>
            <w:r w:rsidRPr="00BD213F">
              <w:rPr>
                <w:i/>
                <w:iCs/>
                <w:spacing w:val="-2"/>
                <w:rtl/>
                <w:lang w:bidi="ar-EG"/>
              </w:rPr>
              <w:t xml:space="preserve"> </w:t>
            </w:r>
            <w:r w:rsidRPr="00BD213F">
              <w:rPr>
                <w:i/>
                <w:iCs/>
                <w:spacing w:val="-2"/>
                <w:lang w:bidi="ar-SY"/>
              </w:rPr>
              <w:t>(2009)</w:t>
            </w:r>
            <w:r w:rsidRPr="00BD213F">
              <w:rPr>
                <w:i/>
                <w:iCs/>
                <w:spacing w:val="-2"/>
                <w:rtl/>
                <w:lang w:bidi="ar-EG"/>
              </w:rPr>
              <w:t xml:space="preserve"> و</w:t>
            </w:r>
            <w:hyperlink r:id="rId14" w:history="1">
              <w:r w:rsidRPr="00BD213F">
                <w:rPr>
                  <w:rStyle w:val="Hyperlink"/>
                  <w:i/>
                  <w:iCs/>
                  <w:spacing w:val="-2"/>
                  <w:lang w:bidi="ar-SY"/>
                </w:rPr>
                <w:t>1336</w:t>
              </w:r>
            </w:hyperlink>
            <w:r w:rsidRPr="00BD213F">
              <w:rPr>
                <w:i/>
                <w:iCs/>
                <w:spacing w:val="-2"/>
                <w:rtl/>
                <w:lang w:bidi="ar-EG"/>
              </w:rPr>
              <w:t xml:space="preserve"> (المعدل في</w:t>
            </w:r>
            <w:r w:rsidRPr="00BD213F">
              <w:rPr>
                <w:rFonts w:hint="cs"/>
                <w:i/>
                <w:iCs/>
                <w:spacing w:val="-2"/>
                <w:rtl/>
                <w:lang w:bidi="ar-EG"/>
              </w:rPr>
              <w:t xml:space="preserve"> </w:t>
            </w:r>
            <w:r w:rsidRPr="00BD213F">
              <w:rPr>
                <w:i/>
                <w:iCs/>
                <w:spacing w:val="-2"/>
                <w:lang w:bidi="ar-SY"/>
              </w:rPr>
              <w:t>2015</w:t>
            </w:r>
            <w:r w:rsidRPr="00BD213F">
              <w:rPr>
                <w:rFonts w:hint="cs"/>
                <w:i/>
                <w:iCs/>
                <w:spacing w:val="-2"/>
                <w:rtl/>
                <w:lang w:bidi="ar-SY"/>
              </w:rPr>
              <w:t>)</w:t>
            </w:r>
            <w:r w:rsidRPr="00BD213F">
              <w:rPr>
                <w:i/>
                <w:iCs/>
                <w:spacing w:val="-2"/>
                <w:rtl/>
                <w:lang w:bidi="ar-EG"/>
              </w:rPr>
              <w:t xml:space="preserve"> و</w:t>
            </w:r>
            <w:hyperlink r:id="rId15" w:history="1">
              <w:r w:rsidRPr="00BD213F">
                <w:rPr>
                  <w:rStyle w:val="Hyperlink"/>
                  <w:i/>
                  <w:iCs/>
                  <w:spacing w:val="-2"/>
                  <w:lang w:bidi="ar-SY"/>
                </w:rPr>
                <w:t>1344</w:t>
              </w:r>
            </w:hyperlink>
            <w:r w:rsidRPr="00BD213F">
              <w:rPr>
                <w:i/>
                <w:iCs/>
                <w:spacing w:val="-2"/>
                <w:rtl/>
                <w:lang w:bidi="ar-EG"/>
              </w:rPr>
              <w:t xml:space="preserve"> (المعدل في</w:t>
            </w:r>
            <w:r w:rsidRPr="00BD213F">
              <w:rPr>
                <w:rFonts w:hint="cs"/>
                <w:i/>
                <w:iCs/>
                <w:spacing w:val="-2"/>
                <w:rtl/>
                <w:lang w:bidi="ar-EG"/>
              </w:rPr>
              <w:t xml:space="preserve"> </w:t>
            </w:r>
            <w:r w:rsidRPr="00BD213F">
              <w:rPr>
                <w:i/>
                <w:iCs/>
                <w:spacing w:val="-2"/>
                <w:lang w:bidi="ar-SY"/>
              </w:rPr>
              <w:t>2015</w:t>
            </w:r>
            <w:r w:rsidRPr="00BD213F">
              <w:rPr>
                <w:rFonts w:hint="cs"/>
                <w:i/>
                <w:iCs/>
                <w:spacing w:val="-2"/>
                <w:rtl/>
                <w:lang w:bidi="ar-SY"/>
              </w:rPr>
              <w:t>)</w:t>
            </w:r>
            <w:r w:rsidRPr="00BD213F">
              <w:rPr>
                <w:i/>
                <w:iCs/>
                <w:spacing w:val="-2"/>
                <w:rtl/>
                <w:lang w:bidi="ar-EG"/>
              </w:rPr>
              <w:t>؛ قرارات الجمعية العالمية لتقييس الاتصالات أرقام </w:t>
            </w:r>
            <w:hyperlink r:id="rId16" w:history="1">
              <w:r w:rsidRPr="00BD213F">
                <w:rPr>
                  <w:rStyle w:val="Hyperlink"/>
                  <w:i/>
                  <w:iCs/>
                  <w:spacing w:val="-2"/>
                  <w:lang w:bidi="ar-SY"/>
                </w:rPr>
                <w:t>47</w:t>
              </w:r>
            </w:hyperlink>
            <w:r w:rsidRPr="00BD213F">
              <w:rPr>
                <w:i/>
                <w:iCs/>
                <w:spacing w:val="-2"/>
                <w:rtl/>
                <w:lang w:bidi="ar-EG"/>
              </w:rPr>
              <w:t xml:space="preserve"> و</w:t>
            </w:r>
            <w:hyperlink r:id="rId17" w:history="1">
              <w:r w:rsidRPr="00BD213F">
                <w:rPr>
                  <w:rStyle w:val="Hyperlink"/>
                  <w:i/>
                  <w:iCs/>
                  <w:spacing w:val="-2"/>
                  <w:lang w:bidi="ar-SY"/>
                </w:rPr>
                <w:t>48</w:t>
              </w:r>
            </w:hyperlink>
            <w:r w:rsidRPr="00BD213F">
              <w:rPr>
                <w:i/>
                <w:iCs/>
                <w:spacing w:val="-2"/>
                <w:rtl/>
                <w:lang w:bidi="ar-EG"/>
              </w:rPr>
              <w:t xml:space="preserve"> (المراجَع في دبي، </w:t>
            </w:r>
            <w:r w:rsidRPr="00BD213F">
              <w:rPr>
                <w:i/>
                <w:iCs/>
                <w:spacing w:val="-2"/>
                <w:lang w:bidi="ar-SY"/>
              </w:rPr>
              <w:t>2012</w:t>
            </w:r>
            <w:r w:rsidRPr="00BD213F">
              <w:rPr>
                <w:i/>
                <w:iCs/>
                <w:spacing w:val="-2"/>
                <w:rtl/>
                <w:lang w:bidi="ar-EG"/>
              </w:rPr>
              <w:t>) و</w:t>
            </w:r>
            <w:hyperlink r:id="rId18" w:history="1">
              <w:r w:rsidRPr="00BD213F">
                <w:rPr>
                  <w:rStyle w:val="Hyperlink"/>
                  <w:i/>
                  <w:iCs/>
                  <w:spacing w:val="-2"/>
                  <w:lang w:bidi="ar-SY"/>
                </w:rPr>
                <w:t>49</w:t>
              </w:r>
            </w:hyperlink>
            <w:r w:rsidRPr="00BD213F">
              <w:rPr>
                <w:i/>
                <w:iCs/>
                <w:spacing w:val="-2"/>
                <w:rtl/>
                <w:lang w:bidi="ar-EG"/>
              </w:rPr>
              <w:t xml:space="preserve"> و</w:t>
            </w:r>
            <w:hyperlink r:id="rId19" w:history="1">
              <w:r w:rsidRPr="00BD213F">
                <w:rPr>
                  <w:rStyle w:val="Hyperlink"/>
                  <w:i/>
                  <w:iCs/>
                  <w:spacing w:val="-2"/>
                  <w:lang w:bidi="ar-SY"/>
                </w:rPr>
                <w:t>50</w:t>
              </w:r>
            </w:hyperlink>
            <w:r w:rsidRPr="00BD213F">
              <w:rPr>
                <w:i/>
                <w:iCs/>
                <w:spacing w:val="-2"/>
                <w:rtl/>
                <w:lang w:bidi="ar-EG"/>
              </w:rPr>
              <w:t xml:space="preserve"> و</w:t>
            </w:r>
            <w:hyperlink r:id="rId20" w:history="1">
              <w:r w:rsidRPr="00BD213F">
                <w:rPr>
                  <w:rStyle w:val="Hyperlink"/>
                  <w:i/>
                  <w:iCs/>
                  <w:spacing w:val="-2"/>
                  <w:lang w:bidi="ar-SY"/>
                </w:rPr>
                <w:t>52</w:t>
              </w:r>
            </w:hyperlink>
            <w:r w:rsidRPr="00BD213F">
              <w:rPr>
                <w:i/>
                <w:iCs/>
                <w:spacing w:val="-2"/>
                <w:rtl/>
                <w:lang w:bidi="ar-EG"/>
              </w:rPr>
              <w:t xml:space="preserve"> (المراجَع في الحمامات، </w:t>
            </w:r>
            <w:r w:rsidRPr="00BD213F">
              <w:rPr>
                <w:i/>
                <w:iCs/>
                <w:spacing w:val="-2"/>
                <w:lang w:bidi="ar-SY"/>
              </w:rPr>
              <w:t>2016</w:t>
            </w:r>
            <w:r w:rsidRPr="00BD213F">
              <w:rPr>
                <w:i/>
                <w:iCs/>
                <w:spacing w:val="-2"/>
                <w:rtl/>
                <w:lang w:bidi="ar-EG"/>
              </w:rPr>
              <w:t>) و</w:t>
            </w:r>
            <w:hyperlink r:id="rId21" w:history="1">
              <w:r w:rsidRPr="00BD213F">
                <w:rPr>
                  <w:rStyle w:val="Hyperlink"/>
                  <w:i/>
                  <w:iCs/>
                  <w:spacing w:val="-2"/>
                  <w:lang w:bidi="ar-SY"/>
                </w:rPr>
                <w:t>58</w:t>
              </w:r>
            </w:hyperlink>
            <w:r w:rsidRPr="00BD213F">
              <w:rPr>
                <w:i/>
                <w:iCs/>
                <w:spacing w:val="-2"/>
                <w:rtl/>
                <w:lang w:bidi="ar-EG"/>
              </w:rPr>
              <w:t xml:space="preserve"> و</w:t>
            </w:r>
            <w:hyperlink r:id="rId22" w:history="1">
              <w:r w:rsidRPr="00BD213F">
                <w:rPr>
                  <w:rStyle w:val="Hyperlink"/>
                  <w:i/>
                  <w:iCs/>
                  <w:spacing w:val="-2"/>
                  <w:lang w:bidi="ar-SY"/>
                </w:rPr>
                <w:t>60</w:t>
              </w:r>
            </w:hyperlink>
            <w:r w:rsidRPr="00BD213F">
              <w:rPr>
                <w:i/>
                <w:iCs/>
                <w:spacing w:val="-2"/>
                <w:rtl/>
                <w:lang w:bidi="ar-EG"/>
              </w:rPr>
              <w:t xml:space="preserve"> (المراجَع في دبي، </w:t>
            </w:r>
            <w:r w:rsidRPr="00BD213F">
              <w:rPr>
                <w:i/>
                <w:iCs/>
                <w:spacing w:val="-2"/>
                <w:lang w:bidi="ar-SY"/>
              </w:rPr>
              <w:t>2012</w:t>
            </w:r>
            <w:r w:rsidRPr="00BD213F">
              <w:rPr>
                <w:i/>
                <w:iCs/>
                <w:spacing w:val="-2"/>
                <w:rtl/>
                <w:lang w:bidi="ar-EG"/>
              </w:rPr>
              <w:t>) و</w:t>
            </w:r>
            <w:hyperlink r:id="rId23" w:history="1">
              <w:r w:rsidRPr="00BD213F">
                <w:rPr>
                  <w:rStyle w:val="Hyperlink"/>
                  <w:i/>
                  <w:iCs/>
                  <w:spacing w:val="-2"/>
                  <w:lang w:bidi="ar-SY"/>
                </w:rPr>
                <w:t>64</w:t>
              </w:r>
            </w:hyperlink>
            <w:r w:rsidRPr="00BD213F">
              <w:rPr>
                <w:i/>
                <w:iCs/>
                <w:spacing w:val="-2"/>
                <w:rtl/>
                <w:lang w:bidi="ar-EG"/>
              </w:rPr>
              <w:t xml:space="preserve"> و</w:t>
            </w:r>
            <w:hyperlink r:id="rId24" w:history="1">
              <w:r w:rsidRPr="00BD213F">
                <w:rPr>
                  <w:rStyle w:val="Hyperlink"/>
                  <w:i/>
                  <w:iCs/>
                  <w:spacing w:val="-2"/>
                  <w:lang w:bidi="ar-SY"/>
                </w:rPr>
                <w:t>69</w:t>
              </w:r>
            </w:hyperlink>
            <w:r w:rsidRPr="00BD213F">
              <w:rPr>
                <w:i/>
                <w:iCs/>
                <w:spacing w:val="-2"/>
                <w:rtl/>
                <w:lang w:bidi="ar-EG"/>
              </w:rPr>
              <w:t xml:space="preserve"> و</w:t>
            </w:r>
            <w:hyperlink r:id="rId25" w:history="1">
              <w:r w:rsidRPr="00BD213F">
                <w:rPr>
                  <w:rStyle w:val="Hyperlink"/>
                  <w:i/>
                  <w:iCs/>
                  <w:spacing w:val="-2"/>
                  <w:lang w:bidi="ar-SY"/>
                </w:rPr>
                <w:t>75</w:t>
              </w:r>
            </w:hyperlink>
            <w:r w:rsidRPr="00BD213F">
              <w:rPr>
                <w:i/>
                <w:iCs/>
                <w:spacing w:val="-2"/>
                <w:rtl/>
                <w:lang w:bidi="ar-EG"/>
              </w:rPr>
              <w:t xml:space="preserve"> (المراجَع في الحمامات، </w:t>
            </w:r>
            <w:r w:rsidRPr="00BD213F">
              <w:rPr>
                <w:i/>
                <w:iCs/>
                <w:spacing w:val="-2"/>
                <w:lang w:bidi="ar-SY"/>
              </w:rPr>
              <w:t>2016</w:t>
            </w:r>
            <w:r w:rsidRPr="00BD213F">
              <w:rPr>
                <w:i/>
                <w:iCs/>
                <w:spacing w:val="-2"/>
                <w:rtl/>
                <w:lang w:bidi="ar-EG"/>
              </w:rPr>
              <w:t>) و</w:t>
            </w:r>
            <w:hyperlink r:id="rId26" w:history="1">
              <w:r w:rsidRPr="00BD213F">
                <w:rPr>
                  <w:rStyle w:val="Hyperlink"/>
                  <w:i/>
                  <w:iCs/>
                  <w:spacing w:val="-2"/>
                  <w:lang w:bidi="ar-SY"/>
                </w:rPr>
                <w:t>98</w:t>
              </w:r>
            </w:hyperlink>
            <w:r w:rsidRPr="00BD213F">
              <w:rPr>
                <w:i/>
                <w:iCs/>
                <w:spacing w:val="-2"/>
                <w:rtl/>
                <w:lang w:bidi="ar-EG"/>
              </w:rPr>
              <w:t xml:space="preserve"> (الحمامات، </w:t>
            </w:r>
            <w:r w:rsidRPr="00BD213F">
              <w:rPr>
                <w:i/>
                <w:iCs/>
                <w:spacing w:val="-2"/>
                <w:lang w:bidi="ar-SY"/>
              </w:rPr>
              <w:t>2016</w:t>
            </w:r>
            <w:r w:rsidRPr="00BD213F">
              <w:rPr>
                <w:i/>
                <w:iCs/>
                <w:spacing w:val="-2"/>
                <w:rtl/>
                <w:lang w:bidi="ar-EG"/>
              </w:rPr>
              <w:t xml:space="preserve">)؛ </w:t>
            </w:r>
            <w:r w:rsidRPr="00BD213F">
              <w:rPr>
                <w:rFonts w:hint="cs"/>
                <w:i/>
                <w:iCs/>
                <w:spacing w:val="-2"/>
                <w:rtl/>
                <w:lang w:bidi="ar-EG"/>
              </w:rPr>
              <w:t>المؤتمر العالمي لتنمية الاتصالات لعام </w:t>
            </w:r>
            <w:r w:rsidRPr="00BD213F">
              <w:rPr>
                <w:i/>
                <w:iCs/>
                <w:spacing w:val="-2"/>
                <w:lang w:bidi="ar-SY"/>
              </w:rPr>
              <w:t>2017</w:t>
            </w:r>
            <w:r w:rsidRPr="00BD213F">
              <w:rPr>
                <w:rFonts w:hint="cs"/>
                <w:i/>
                <w:iCs/>
                <w:spacing w:val="-2"/>
                <w:rtl/>
                <w:lang w:bidi="ar-EG"/>
              </w:rPr>
              <w:t>/خطة عمل بوينس آيرس الهدف</w:t>
            </w:r>
            <w:r w:rsidRPr="00BD213F">
              <w:rPr>
                <w:i/>
                <w:iCs/>
                <w:spacing w:val="-2"/>
                <w:lang w:bidi="ar-SY"/>
              </w:rPr>
              <w:t>3</w:t>
            </w:r>
            <w:r w:rsidRPr="00BD213F">
              <w:rPr>
                <w:rFonts w:hint="cs"/>
                <w:i/>
                <w:iCs/>
                <w:spacing w:val="-2"/>
                <w:rtl/>
                <w:lang w:bidi="ar-EG"/>
              </w:rPr>
              <w:t xml:space="preserve">/الناتج </w:t>
            </w:r>
            <w:r w:rsidRPr="00BD213F">
              <w:rPr>
                <w:i/>
                <w:iCs/>
                <w:spacing w:val="-2"/>
                <w:lang w:bidi="ar-SY"/>
              </w:rPr>
              <w:t>3.3</w:t>
            </w:r>
            <w:r w:rsidRPr="00BD213F">
              <w:rPr>
                <w:rFonts w:hint="cs"/>
                <w:i/>
                <w:iCs/>
                <w:spacing w:val="-2"/>
                <w:rtl/>
                <w:lang w:bidi="ar-EG"/>
              </w:rPr>
              <w:t>، والقرارات</w:t>
            </w:r>
            <w:r w:rsidRPr="00BD213F">
              <w:rPr>
                <w:rFonts w:hint="eastAsia"/>
                <w:i/>
                <w:iCs/>
                <w:spacing w:val="-2"/>
                <w:rtl/>
                <w:lang w:bidi="ar-EG"/>
              </w:rPr>
              <w:t> </w:t>
            </w:r>
            <w:hyperlink r:id="rId27" w:history="1">
              <w:r w:rsidRPr="00BD213F">
                <w:rPr>
                  <w:rStyle w:val="Hyperlink"/>
                  <w:i/>
                  <w:iCs/>
                  <w:spacing w:val="-2"/>
                  <w:lang w:bidi="ar-SY"/>
                </w:rPr>
                <w:t>20</w:t>
              </w:r>
              <w:r w:rsidRPr="00BD213F">
                <w:rPr>
                  <w:rStyle w:val="Hyperlink"/>
                  <w:rFonts w:hint="cs"/>
                  <w:i/>
                  <w:iCs/>
                  <w:spacing w:val="-2"/>
                  <w:rtl/>
                  <w:lang w:bidi="ar-EG"/>
                </w:rPr>
                <w:t xml:space="preserve"> و</w:t>
              </w:r>
              <w:r w:rsidRPr="00BD213F">
                <w:rPr>
                  <w:rStyle w:val="Hyperlink"/>
                  <w:i/>
                  <w:iCs/>
                  <w:spacing w:val="-2"/>
                  <w:lang w:bidi="ar-SY"/>
                </w:rPr>
                <w:t>30</w:t>
              </w:r>
              <w:r w:rsidRPr="00BD213F">
                <w:rPr>
                  <w:rStyle w:val="Hyperlink"/>
                  <w:rFonts w:hint="cs"/>
                  <w:i/>
                  <w:iCs/>
                  <w:spacing w:val="-2"/>
                  <w:rtl/>
                  <w:lang w:bidi="ar-EG"/>
                </w:rPr>
                <w:t xml:space="preserve"> و</w:t>
              </w:r>
              <w:r w:rsidRPr="00BD213F">
                <w:rPr>
                  <w:rStyle w:val="Hyperlink"/>
                  <w:i/>
                  <w:iCs/>
                  <w:spacing w:val="-2"/>
                  <w:lang w:bidi="ar-SY"/>
                </w:rPr>
                <w:t>63</w:t>
              </w:r>
              <w:r w:rsidRPr="00BD213F">
                <w:rPr>
                  <w:rStyle w:val="Hyperlink"/>
                  <w:rFonts w:hint="cs"/>
                  <w:i/>
                  <w:iCs/>
                  <w:spacing w:val="-2"/>
                  <w:rtl/>
                  <w:lang w:bidi="ar-EG"/>
                </w:rPr>
                <w:t xml:space="preserve"> (المراجَعة في بوينس آيرس، </w:t>
              </w:r>
              <w:r w:rsidRPr="00BD213F">
                <w:rPr>
                  <w:rStyle w:val="Hyperlink"/>
                  <w:i/>
                  <w:iCs/>
                  <w:spacing w:val="-2"/>
                  <w:lang w:bidi="ar-SY"/>
                </w:rPr>
                <w:t>2017</w:t>
              </w:r>
              <w:r w:rsidRPr="00BD213F">
                <w:rPr>
                  <w:rStyle w:val="Hyperlink"/>
                  <w:rFonts w:hint="cs"/>
                  <w:i/>
                  <w:iCs/>
                  <w:spacing w:val="-2"/>
                  <w:rtl/>
                  <w:lang w:bidi="ar-EG"/>
                </w:rPr>
                <w:t>)</w:t>
              </w:r>
            </w:hyperlink>
            <w:r w:rsidRPr="00BD213F">
              <w:rPr>
                <w:rFonts w:hint="cs"/>
                <w:i/>
                <w:iCs/>
                <w:spacing w:val="-2"/>
                <w:rtl/>
                <w:lang w:bidi="ar-EG"/>
              </w:rPr>
              <w:t xml:space="preserve"> و</w:t>
            </w:r>
            <w:hyperlink r:id="rId28" w:history="1">
              <w:r w:rsidRPr="00BD213F">
                <w:rPr>
                  <w:rStyle w:val="Hyperlink"/>
                  <w:i/>
                  <w:iCs/>
                  <w:spacing w:val="-2"/>
                  <w:lang w:bidi="ar-SY"/>
                </w:rPr>
                <w:t>45</w:t>
              </w:r>
            </w:hyperlink>
            <w:r w:rsidRPr="00BD213F">
              <w:rPr>
                <w:rFonts w:hint="cs"/>
                <w:i/>
                <w:iCs/>
                <w:spacing w:val="-2"/>
                <w:rtl/>
                <w:lang w:bidi="ar-EG"/>
              </w:rPr>
              <w:t xml:space="preserve"> (المراجَع في دبي، </w:t>
            </w:r>
            <w:r w:rsidRPr="00BD213F">
              <w:rPr>
                <w:i/>
                <w:iCs/>
                <w:spacing w:val="-2"/>
                <w:lang w:bidi="ar-SY"/>
              </w:rPr>
              <w:t>2014</w:t>
            </w:r>
            <w:r w:rsidRPr="00BD213F">
              <w:rPr>
                <w:rFonts w:hint="cs"/>
                <w:i/>
                <w:iCs/>
                <w:spacing w:val="-2"/>
                <w:rtl/>
                <w:lang w:bidi="ar-EG"/>
              </w:rPr>
              <w:t xml:space="preserve">)؛ للمؤتمر العالمي لتنمية الاتصالات؛ </w:t>
            </w:r>
            <w:r w:rsidRPr="00BD213F">
              <w:rPr>
                <w:i/>
                <w:iCs/>
                <w:spacing w:val="-2"/>
                <w:rtl/>
                <w:lang w:bidi="ar-EG"/>
              </w:rPr>
              <w:t>و</w:t>
            </w:r>
            <w:r w:rsidRPr="00BD213F">
              <w:rPr>
                <w:rFonts w:hint="cs"/>
                <w:i/>
                <w:iCs/>
                <w:spacing w:val="-2"/>
                <w:rtl/>
                <w:lang w:bidi="ar-EG"/>
              </w:rPr>
              <w:t xml:space="preserve">وثائق المجلس </w:t>
            </w:r>
            <w:hyperlink r:id="rId29" w:history="1">
              <w:r w:rsidRPr="00BD213F">
                <w:rPr>
                  <w:rStyle w:val="Hyperlink"/>
                  <w:i/>
                  <w:iCs/>
                  <w:spacing w:val="-2"/>
                  <w:lang w:val="fr-FR" w:bidi="ar-SY"/>
                </w:rPr>
                <w:t>C14/40</w:t>
              </w:r>
            </w:hyperlink>
            <w:r w:rsidRPr="00BD213F">
              <w:rPr>
                <w:i/>
                <w:iCs/>
                <w:spacing w:val="-2"/>
                <w:rtl/>
                <w:lang w:bidi="ar-EG"/>
              </w:rPr>
              <w:t xml:space="preserve"> و</w:t>
            </w:r>
            <w:hyperlink r:id="rId30" w:history="1">
              <w:r w:rsidRPr="00BD213F">
                <w:rPr>
                  <w:rStyle w:val="Hyperlink"/>
                  <w:i/>
                  <w:iCs/>
                  <w:spacing w:val="-2"/>
                  <w:lang w:val="fr-FR" w:bidi="ar-SY"/>
                </w:rPr>
                <w:t>C15/33</w:t>
              </w:r>
            </w:hyperlink>
            <w:r w:rsidRPr="00BD213F">
              <w:rPr>
                <w:i/>
                <w:iCs/>
                <w:spacing w:val="-2"/>
                <w:rtl/>
                <w:lang w:bidi="ar-EG"/>
              </w:rPr>
              <w:t xml:space="preserve"> و</w:t>
            </w:r>
            <w:hyperlink r:id="rId31" w:history="1">
              <w:r w:rsidRPr="00BD213F">
                <w:rPr>
                  <w:rStyle w:val="Hyperlink"/>
                  <w:i/>
                  <w:iCs/>
                  <w:spacing w:val="-2"/>
                  <w:lang w:bidi="ar-SY"/>
                </w:rPr>
                <w:t>C16/33</w:t>
              </w:r>
            </w:hyperlink>
            <w:r w:rsidRPr="00BD213F">
              <w:rPr>
                <w:rFonts w:hint="cs"/>
                <w:i/>
                <w:iCs/>
                <w:spacing w:val="-2"/>
                <w:rtl/>
                <w:lang w:bidi="ar-SY"/>
              </w:rPr>
              <w:t xml:space="preserve"> و</w:t>
            </w:r>
            <w:hyperlink r:id="rId32" w:history="1">
              <w:r w:rsidRPr="00BD213F">
                <w:rPr>
                  <w:rStyle w:val="Hyperlink"/>
                  <w:i/>
                  <w:iCs/>
                  <w:spacing w:val="-2"/>
                  <w:lang w:bidi="ar-SY"/>
                </w:rPr>
                <w:t>C17/33</w:t>
              </w:r>
            </w:hyperlink>
          </w:p>
        </w:tc>
      </w:tr>
    </w:tbl>
    <w:p w:rsidR="001D1913" w:rsidRPr="00F46D2A" w:rsidRDefault="001D1913" w:rsidP="00BD213F">
      <w:pPr>
        <w:pStyle w:val="Heading1"/>
        <w:tabs>
          <w:tab w:val="clear" w:pos="794"/>
          <w:tab w:val="left" w:pos="1134"/>
        </w:tabs>
        <w:ind w:left="1134" w:hanging="1134"/>
        <w:rPr>
          <w:rFonts w:eastAsiaTheme="minorEastAsia"/>
          <w:rtl/>
        </w:rPr>
      </w:pPr>
      <w:r w:rsidRPr="00F46D2A">
        <w:rPr>
          <w:rFonts w:eastAsiaTheme="minorEastAsia"/>
          <w:lang w:val="en-GB"/>
        </w:rPr>
        <w:lastRenderedPageBreak/>
        <w:t>1</w:t>
      </w:r>
      <w:r w:rsidRPr="00F46D2A">
        <w:rPr>
          <w:rFonts w:eastAsiaTheme="minorEastAsia"/>
          <w:rtl/>
        </w:rPr>
        <w:tab/>
        <w:t>مقدمة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rtl/>
          <w:lang w:bidi="ar-EG"/>
        </w:rPr>
        <w:t xml:space="preserve">يصف هذا التقرير أنشطة الاتحاد الدولي للاتصالات ذات الصلة بالقرارات </w:t>
      </w:r>
      <w:r w:rsidRPr="00BD213F">
        <w:rPr>
          <w:lang w:val="en-GB" w:bidi="ar-EG"/>
        </w:rPr>
        <w:t>101</w:t>
      </w:r>
      <w:r w:rsidRPr="00BD213F">
        <w:rPr>
          <w:rtl/>
          <w:lang w:bidi="ar-EG"/>
        </w:rPr>
        <w:t xml:space="preserve"> و</w:t>
      </w:r>
      <w:r w:rsidRPr="00BD213F">
        <w:rPr>
          <w:lang w:val="en-GB" w:bidi="ar-EG"/>
        </w:rPr>
        <w:t>102</w:t>
      </w:r>
      <w:r w:rsidRPr="00BD213F">
        <w:rPr>
          <w:rtl/>
          <w:lang w:bidi="ar-EG"/>
        </w:rPr>
        <w:t xml:space="preserve"> و</w:t>
      </w:r>
      <w:r w:rsidRPr="00BD213F">
        <w:rPr>
          <w:lang w:val="en-GB" w:bidi="ar-EG"/>
        </w:rPr>
        <w:t>133</w:t>
      </w:r>
      <w:r w:rsidRPr="00BD213F">
        <w:rPr>
          <w:rtl/>
          <w:lang w:bidi="ar-EG"/>
        </w:rPr>
        <w:t xml:space="preserve"> و</w:t>
      </w:r>
      <w:r w:rsidRPr="00BD213F">
        <w:rPr>
          <w:lang w:val="en-GB" w:bidi="ar-EG"/>
        </w:rPr>
        <w:t>180</w:t>
      </w:r>
      <w:r w:rsidRPr="00BD213F">
        <w:rPr>
          <w:rtl/>
          <w:lang w:bidi="ar-EG"/>
        </w:rPr>
        <w:t xml:space="preserve"> لمؤتمر المندوبين المفوضين </w:t>
      </w:r>
      <w:r w:rsidRPr="00BD213F">
        <w:rPr>
          <w:rFonts w:hint="cs"/>
          <w:rtl/>
          <w:lang w:bidi="ar"/>
        </w:rPr>
        <w:t>خلال</w:t>
      </w:r>
      <w:r w:rsidRPr="00BD213F">
        <w:rPr>
          <w:rFonts w:hint="eastAsia"/>
          <w:rtl/>
          <w:lang w:bidi="ar"/>
        </w:rPr>
        <w:t> </w:t>
      </w:r>
      <w:r w:rsidRPr="00BD213F">
        <w:rPr>
          <w:rFonts w:hint="cs"/>
          <w:rtl/>
          <w:lang w:bidi="ar"/>
        </w:rPr>
        <w:t xml:space="preserve">الفترة المشمولة بالتقرير </w:t>
      </w:r>
      <w:r w:rsidRPr="00BD213F">
        <w:rPr>
          <w:rtl/>
          <w:lang w:bidi="ar-EG"/>
        </w:rPr>
        <w:t xml:space="preserve">منذ دورة المجلس </w:t>
      </w:r>
      <w:r w:rsidRPr="00BD213F">
        <w:rPr>
          <w:rFonts w:hint="cs"/>
          <w:rtl/>
          <w:lang w:bidi="ar-EG"/>
        </w:rPr>
        <w:t>لعام</w:t>
      </w:r>
      <w:r w:rsidRPr="00BD213F">
        <w:rPr>
          <w:rtl/>
          <w:lang w:bidi="ar-EG"/>
        </w:rPr>
        <w:t> </w:t>
      </w:r>
      <w:r w:rsidRPr="00BD213F">
        <w:rPr>
          <w:lang w:bidi="ar-EG"/>
        </w:rPr>
        <w:t>2017</w:t>
      </w:r>
      <w:r w:rsidRPr="00BD213F">
        <w:rPr>
          <w:rFonts w:hint="cs"/>
          <w:rtl/>
          <w:lang w:bidi="ar-EG"/>
        </w:rPr>
        <w:t xml:space="preserve"> </w:t>
      </w:r>
      <w:r w:rsidRPr="00BD213F">
        <w:rPr>
          <w:rFonts w:hint="cs"/>
          <w:rtl/>
          <w:lang w:bidi="ar"/>
        </w:rPr>
        <w:t>حتى تاريخه</w:t>
      </w:r>
      <w:r w:rsidRPr="00BD213F">
        <w:rPr>
          <w:rtl/>
          <w:lang w:bidi="ar-EG"/>
        </w:rPr>
        <w:t>.</w:t>
      </w:r>
      <w:r w:rsidRPr="00BD213F">
        <w:rPr>
          <w:rStyle w:val="FootnoteReference"/>
          <w:rtl/>
          <w:lang w:bidi="ar-EG"/>
        </w:rPr>
        <w:footnoteReference w:id="1"/>
      </w:r>
    </w:p>
    <w:p w:rsidR="001D1913" w:rsidRPr="00FB3CC9" w:rsidRDefault="001D1913" w:rsidP="00BD213F">
      <w:pPr>
        <w:pStyle w:val="Heading1"/>
        <w:tabs>
          <w:tab w:val="clear" w:pos="794"/>
          <w:tab w:val="left" w:pos="1134"/>
        </w:tabs>
        <w:ind w:left="1134" w:hanging="1134"/>
        <w:rPr>
          <w:rFonts w:eastAsiaTheme="minorEastAsia"/>
          <w:spacing w:val="-2"/>
          <w:rtl/>
        </w:rPr>
      </w:pPr>
      <w:r w:rsidRPr="00FB3CC9">
        <w:rPr>
          <w:rFonts w:eastAsiaTheme="minorEastAsia"/>
          <w:spacing w:val="-2"/>
          <w:lang w:val="en-GB"/>
        </w:rPr>
        <w:t>2</w:t>
      </w:r>
      <w:r w:rsidRPr="00FB3CC9">
        <w:rPr>
          <w:rFonts w:eastAsiaTheme="minorEastAsia"/>
          <w:spacing w:val="-2"/>
          <w:rtl/>
        </w:rPr>
        <w:tab/>
        <w:t>الأنشطة المتصلة بشبكات بروتوكول الإنترنت </w:t>
      </w:r>
      <w:r w:rsidRPr="00FB3CC9">
        <w:rPr>
          <w:rFonts w:eastAsiaTheme="minorEastAsia"/>
          <w:spacing w:val="-2"/>
        </w:rPr>
        <w:t>(IP)</w:t>
      </w:r>
      <w:r w:rsidRPr="00FB3CC9">
        <w:rPr>
          <w:rFonts w:eastAsiaTheme="minorEastAsia"/>
          <w:spacing w:val="-2"/>
          <w:rtl/>
        </w:rPr>
        <w:t xml:space="preserve"> وتطوير شبكات الجيل التالي </w:t>
      </w:r>
      <w:r w:rsidRPr="00FB3CC9">
        <w:rPr>
          <w:rFonts w:eastAsiaTheme="minorEastAsia"/>
          <w:spacing w:val="-2"/>
        </w:rPr>
        <w:t>(NGN)</w:t>
      </w:r>
      <w:r w:rsidRPr="00FB3CC9">
        <w:rPr>
          <w:rFonts w:eastAsiaTheme="minorEastAsia"/>
          <w:spacing w:val="-2"/>
          <w:rtl/>
        </w:rPr>
        <w:t xml:space="preserve"> وإنترنت المستقبل، بما في ذلك التحديا</w:t>
      </w:r>
      <w:r w:rsidRPr="00FB3CC9">
        <w:rPr>
          <w:spacing w:val="-2"/>
          <w:rtl/>
        </w:rPr>
        <w:t>ت</w:t>
      </w:r>
      <w:r w:rsidRPr="00FB3CC9">
        <w:rPr>
          <w:rFonts w:eastAsiaTheme="minorEastAsia"/>
          <w:spacing w:val="-2"/>
          <w:rtl/>
        </w:rPr>
        <w:t xml:space="preserve"> المتعلقة بالسياسات العامة والتحديات التنظيمية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1.2</w:t>
      </w:r>
      <w:r w:rsidRPr="00BD213F">
        <w:rPr>
          <w:rtl/>
          <w:lang w:bidi="ar-EG"/>
        </w:rPr>
        <w:tab/>
        <w:t>تواصل جميع لجان دراسات قطاع تقييس الاتصالات بالاتحاد أعمالها في مجالات مختلفة متعلقة</w:t>
      </w:r>
      <w:r w:rsidRPr="00BD213F">
        <w:rPr>
          <w:rFonts w:hint="cs"/>
          <w:rtl/>
          <w:lang w:bidi="ar"/>
        </w:rPr>
        <w:t xml:space="preserve"> بالإنترنت والشبكات القائمة على</w:t>
      </w:r>
      <w:r w:rsidRPr="00BD213F">
        <w:rPr>
          <w:rtl/>
          <w:lang w:bidi="ar-EG"/>
        </w:rPr>
        <w:t xml:space="preserve"> الإصدار الرابع</w:t>
      </w:r>
      <w:r w:rsidRPr="00BD213F">
        <w:rPr>
          <w:rFonts w:hint="cs"/>
          <w:rtl/>
          <w:lang w:bidi="ar-EG"/>
        </w:rPr>
        <w:t>/السادس</w:t>
      </w:r>
      <w:r w:rsidRPr="00BD213F">
        <w:rPr>
          <w:rtl/>
          <w:lang w:bidi="ar-EG"/>
        </w:rPr>
        <w:t xml:space="preserve"> </w:t>
      </w:r>
      <w:r w:rsidRPr="00BD213F">
        <w:rPr>
          <w:rFonts w:hint="cs"/>
          <w:rtl/>
          <w:lang w:bidi="ar-EG"/>
        </w:rPr>
        <w:t xml:space="preserve">من </w:t>
      </w:r>
      <w:r w:rsidRPr="00BD213F">
        <w:rPr>
          <w:rtl/>
          <w:lang w:bidi="ar-EG"/>
        </w:rPr>
        <w:t>بروتوكول الإنترنت</w:t>
      </w:r>
      <w:r w:rsidRPr="00BD213F">
        <w:rPr>
          <w:rFonts w:hint="eastAsia"/>
          <w:rtl/>
          <w:lang w:bidi="ar"/>
        </w:rPr>
        <w:t> </w:t>
      </w:r>
      <w:r w:rsidRPr="00BD213F">
        <w:rPr>
          <w:lang w:bidi="ar"/>
        </w:rPr>
        <w:t>(</w:t>
      </w:r>
      <w:r w:rsidRPr="00BD213F">
        <w:rPr>
          <w:rFonts w:hint="cs"/>
          <w:lang w:bidi="ar-EG"/>
        </w:rPr>
        <w:t>IPv4/IPv6</w:t>
      </w:r>
      <w:proofErr w:type="gramStart"/>
      <w:r w:rsidRPr="00BD213F">
        <w:rPr>
          <w:lang w:bidi="ar"/>
        </w:rPr>
        <w:t>)</w:t>
      </w:r>
      <w:r w:rsidRPr="00BD213F">
        <w:rPr>
          <w:rFonts w:hint="cs"/>
          <w:rtl/>
          <w:lang w:bidi="ar"/>
        </w:rPr>
        <w:t>،</w:t>
      </w:r>
      <w:proofErr w:type="gramEnd"/>
      <w:r w:rsidRPr="00BD213F">
        <w:rPr>
          <w:rFonts w:hint="cs"/>
          <w:rtl/>
          <w:lang w:bidi="ar"/>
        </w:rPr>
        <w:t xml:space="preserve"> وإنترنت الأشياء، وتسمية وعنونة الإنترنت</w:t>
      </w:r>
      <w:r w:rsidR="00BD213F" w:rsidRPr="00BD213F">
        <w:rPr>
          <w:rFonts w:hint="cs"/>
          <w:rtl/>
          <w:lang w:bidi="ar"/>
        </w:rPr>
        <w:t xml:space="preserve">، وشبكات الجيل التالي وتطورها، وشبكات المستقبل </w:t>
      </w:r>
      <w:r w:rsidR="00BD213F" w:rsidRPr="00BD213F">
        <w:rPr>
          <w:lang w:bidi="ar"/>
        </w:rPr>
        <w:t>(FN)</w:t>
      </w:r>
      <w:r w:rsidRPr="00BD213F">
        <w:rPr>
          <w:rFonts w:hint="cs"/>
          <w:rtl/>
          <w:lang w:bidi="ar"/>
        </w:rPr>
        <w:t>، والحوسبة السحابية، وجودة الخدمة، وتلفزيون بروتوكول الإنترنت، والتطبيقات القائمة على بروتوكول الإنترنت، ومجهولية المصدر، والتوصيلية</w:t>
      </w:r>
      <w:r w:rsidRPr="00BD213F">
        <w:rPr>
          <w:rFonts w:hint="eastAsia"/>
          <w:rtl/>
          <w:lang w:bidi="ar"/>
        </w:rPr>
        <w:t> </w:t>
      </w:r>
      <w:r w:rsidRPr="00BD213F">
        <w:rPr>
          <w:rFonts w:hint="cs"/>
          <w:rtl/>
          <w:lang w:bidi="ar"/>
        </w:rPr>
        <w:t>الدولية.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rFonts w:hint="cs"/>
          <w:rtl/>
          <w:lang w:bidi="ar"/>
        </w:rPr>
        <w:t xml:space="preserve">وحتى تاريخه، تمت الموافقة على أكثر من </w:t>
      </w:r>
      <w:r w:rsidRPr="00BD213F">
        <w:rPr>
          <w:lang w:bidi="ar"/>
        </w:rPr>
        <w:t>260</w:t>
      </w:r>
      <w:r w:rsidRPr="00BD213F">
        <w:rPr>
          <w:rFonts w:hint="cs"/>
          <w:rtl/>
          <w:lang w:bidi="ar"/>
        </w:rPr>
        <w:t xml:space="preserve"> </w:t>
      </w:r>
      <w:r w:rsidRPr="00BD213F">
        <w:rPr>
          <w:rtl/>
          <w:lang w:bidi="ar-EG"/>
        </w:rPr>
        <w:t>توصية جديدة/مراج</w:t>
      </w:r>
      <w:r w:rsidRPr="00BD213F">
        <w:rPr>
          <w:rFonts w:hint="cs"/>
          <w:rtl/>
          <w:lang w:bidi="ar-EG"/>
        </w:rPr>
        <w:t>َ</w:t>
      </w:r>
      <w:r w:rsidRPr="00BD213F">
        <w:rPr>
          <w:rtl/>
          <w:lang w:bidi="ar-EG"/>
        </w:rPr>
        <w:t xml:space="preserve">عة لقطاع تقييس الاتصالات </w:t>
      </w:r>
      <w:r w:rsidRPr="00BD213F">
        <w:rPr>
          <w:rFonts w:hint="cs"/>
          <w:rtl/>
          <w:lang w:bidi="ar-EG"/>
        </w:rPr>
        <w:t>منذ</w:t>
      </w:r>
      <w:r w:rsidRPr="00BD213F">
        <w:rPr>
          <w:rFonts w:hint="cs"/>
          <w:rtl/>
          <w:lang w:bidi="ar"/>
        </w:rPr>
        <w:t xml:space="preserve"> الفترة المشمولة بالتقرير الأخير. ويمكن العثور على التوصيات ذات الصلة في إطار لجان الدراسات المختلفة لقطاع تقييس الاتصالات (انظر </w:t>
      </w:r>
      <w:hyperlink r:id="rId33" w:history="1">
        <w:r w:rsidRPr="00BD213F">
          <w:rPr>
            <w:rStyle w:val="Hyperlink"/>
            <w:rFonts w:hint="cs"/>
            <w:rtl/>
            <w:lang w:bidi="ar"/>
          </w:rPr>
          <w:t>القائمة</w:t>
        </w:r>
        <w:r w:rsidRPr="00BD213F">
          <w:rPr>
            <w:rStyle w:val="Hyperlink"/>
            <w:rFonts w:hint="eastAsia"/>
            <w:rtl/>
            <w:lang w:bidi="ar"/>
          </w:rPr>
          <w:t> </w:t>
        </w:r>
        <w:r w:rsidRPr="00BD213F">
          <w:rPr>
            <w:rStyle w:val="Hyperlink"/>
            <w:rFonts w:hint="cs"/>
            <w:rtl/>
            <w:lang w:bidi="ar"/>
          </w:rPr>
          <w:t>التفصيلية</w:t>
        </w:r>
      </w:hyperlink>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2.2</w:t>
      </w:r>
      <w:r w:rsidRPr="00BD213F">
        <w:rPr>
          <w:rtl/>
          <w:lang w:bidi="ar-EG"/>
        </w:rPr>
        <w:tab/>
      </w:r>
      <w:r w:rsidRPr="00BD213F">
        <w:rPr>
          <w:rFonts w:hint="cs"/>
          <w:rtl/>
          <w:lang w:bidi="ar"/>
        </w:rPr>
        <w:t xml:space="preserve">واتفقت لجنة الدراسات </w:t>
      </w:r>
      <w:proofErr w:type="gramStart"/>
      <w:r w:rsidRPr="00BD213F">
        <w:rPr>
          <w:lang w:bidi="ar"/>
        </w:rPr>
        <w:t>3</w:t>
      </w:r>
      <w:r w:rsidRPr="00BD213F">
        <w:rPr>
          <w:rFonts w:hint="cs"/>
          <w:rtl/>
          <w:lang w:bidi="ar"/>
        </w:rPr>
        <w:t xml:space="preserve"> لقطاع</w:t>
      </w:r>
      <w:proofErr w:type="gramEnd"/>
      <w:r w:rsidRPr="00BD213F">
        <w:rPr>
          <w:rFonts w:hint="cs"/>
          <w:rtl/>
          <w:lang w:bidi="ar"/>
        </w:rPr>
        <w:t xml:space="preserve"> تقييس الاتصالات، في إطار المسألة </w:t>
      </w:r>
      <w:r w:rsidRPr="00BD213F">
        <w:rPr>
          <w:lang w:bidi="ar"/>
        </w:rPr>
        <w:t>9/3</w:t>
      </w:r>
      <w:r w:rsidRPr="00BD213F">
        <w:rPr>
          <w:rFonts w:hint="cs"/>
          <w:rtl/>
          <w:lang w:bidi="ar"/>
        </w:rPr>
        <w:t xml:space="preserve">، على </w:t>
      </w:r>
      <w:hyperlink r:id="rId34" w:history="1">
        <w:r w:rsidRPr="00BD213F">
          <w:rPr>
            <w:rStyle w:val="Hyperlink"/>
            <w:rFonts w:hint="cs"/>
            <w:rtl/>
            <w:lang w:bidi="ar"/>
          </w:rPr>
          <w:t>تقرير تقني</w:t>
        </w:r>
      </w:hyperlink>
      <w:r w:rsidRPr="00BD213F">
        <w:rPr>
          <w:rFonts w:hint="cs"/>
          <w:rtl/>
          <w:lang w:bidi="ar"/>
        </w:rPr>
        <w:t xml:space="preserve"> عن التأثير الاقتصادي للمحتويات </w:t>
      </w:r>
      <w:r w:rsidR="00BD213F" w:rsidRPr="00BD213F">
        <w:rPr>
          <w:rFonts w:hint="cs"/>
          <w:rtl/>
          <w:lang w:bidi="ar"/>
        </w:rPr>
        <w:t>المتاحة بحريّة على الإنترنت</w:t>
      </w:r>
      <w:r w:rsidRPr="00BD213F">
        <w:rPr>
          <w:rFonts w:hint="cs"/>
          <w:rtl/>
          <w:lang w:bidi="ar"/>
        </w:rPr>
        <w:t xml:space="preserve"> </w:t>
      </w:r>
      <w:r w:rsidRPr="00BD213F">
        <w:rPr>
          <w:lang w:bidi="ar"/>
        </w:rPr>
        <w:t>(</w:t>
      </w:r>
      <w:r w:rsidRPr="00BD213F">
        <w:rPr>
          <w:rFonts w:hint="cs"/>
          <w:lang w:bidi="ar-EG"/>
        </w:rPr>
        <w:t>OTT</w:t>
      </w:r>
      <w:r w:rsidRPr="00BD213F">
        <w:rPr>
          <w:lang w:bidi="ar"/>
        </w:rPr>
        <w:t>)</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3.2</w:t>
      </w:r>
      <w:r w:rsidRPr="00BD213F">
        <w:rPr>
          <w:rtl/>
          <w:lang w:bidi="ar-EG"/>
        </w:rPr>
        <w:tab/>
      </w:r>
      <w:r w:rsidRPr="00BD213F">
        <w:rPr>
          <w:rFonts w:hint="cs"/>
          <w:rtl/>
          <w:lang w:bidi="ar-EG"/>
        </w:rPr>
        <w:t>وأنشأت</w:t>
      </w:r>
      <w:r w:rsidRPr="00BD213F">
        <w:rPr>
          <w:rFonts w:hint="cs"/>
          <w:rtl/>
        </w:rPr>
        <w:t xml:space="preserve"> </w:t>
      </w:r>
      <w:r w:rsidRPr="00BD213F">
        <w:rPr>
          <w:rFonts w:hint="cs"/>
          <w:rtl/>
          <w:lang w:bidi="ar"/>
        </w:rPr>
        <w:t xml:space="preserve">لجنة الدراسات </w:t>
      </w:r>
      <w:proofErr w:type="gramStart"/>
      <w:r w:rsidRPr="00BD213F">
        <w:rPr>
          <w:lang w:bidi="ar"/>
        </w:rPr>
        <w:t>13</w:t>
      </w:r>
      <w:r w:rsidRPr="00BD213F">
        <w:rPr>
          <w:rFonts w:hint="cs"/>
          <w:rtl/>
          <w:lang w:bidi="ar"/>
        </w:rPr>
        <w:t xml:space="preserve"> لقطاع</w:t>
      </w:r>
      <w:proofErr w:type="gramEnd"/>
      <w:r w:rsidRPr="00BD213F">
        <w:rPr>
          <w:rFonts w:hint="cs"/>
          <w:rtl/>
          <w:lang w:bidi="ar"/>
        </w:rPr>
        <w:t xml:space="preserve"> تقييس الاتصالات</w:t>
      </w:r>
      <w:r w:rsidRPr="00BD213F">
        <w:rPr>
          <w:rFonts w:hint="cs"/>
          <w:rtl/>
        </w:rPr>
        <w:t xml:space="preserve"> </w:t>
      </w:r>
      <w:hyperlink r:id="rId35" w:history="1">
        <w:r w:rsidRPr="00BD213F">
          <w:rPr>
            <w:rStyle w:val="Hyperlink"/>
            <w:rFonts w:hint="cs"/>
            <w:rtl/>
          </w:rPr>
          <w:t>فريقاً متخصصاً جديداً بالاتحاد يُعنى</w:t>
        </w:r>
        <w:r w:rsidRPr="00BD213F">
          <w:rPr>
            <w:rStyle w:val="Hyperlink"/>
            <w:rFonts w:hint="cs"/>
            <w:rtl/>
            <w:lang w:bidi="ar-EG"/>
          </w:rPr>
          <w:t xml:space="preserve"> بالتعلم الآلي في شبكات المستقبل</w:t>
        </w:r>
        <w:r w:rsidRPr="00BD213F">
          <w:rPr>
            <w:rStyle w:val="Hyperlink"/>
            <w:rFonts w:hint="cs"/>
            <w:rtl/>
          </w:rPr>
          <w:t xml:space="preserve"> بما</w:t>
        </w:r>
        <w:r w:rsidRPr="00BD213F">
          <w:rPr>
            <w:rStyle w:val="Hyperlink"/>
            <w:rFonts w:hint="eastAsia"/>
            <w:rtl/>
          </w:rPr>
          <w:t> </w:t>
        </w:r>
        <w:r w:rsidRPr="00BD213F">
          <w:rPr>
            <w:rStyle w:val="Hyperlink"/>
            <w:rFonts w:hint="cs"/>
            <w:rtl/>
          </w:rPr>
          <w:t>في</w:t>
        </w:r>
        <w:r w:rsidRPr="00BD213F">
          <w:rPr>
            <w:rStyle w:val="Hyperlink"/>
            <w:rFonts w:hint="eastAsia"/>
            <w:rtl/>
          </w:rPr>
          <w:t> </w:t>
        </w:r>
        <w:r w:rsidRPr="00BD213F">
          <w:rPr>
            <w:rStyle w:val="Hyperlink"/>
            <w:rFonts w:hint="cs"/>
            <w:rtl/>
          </w:rPr>
          <w:t>ذلك شبكات</w:t>
        </w:r>
        <w:r w:rsidRPr="00BD213F">
          <w:rPr>
            <w:rStyle w:val="Hyperlink"/>
            <w:rtl/>
          </w:rPr>
          <w:t xml:space="preserve"> الجيل الخامس</w:t>
        </w:r>
      </w:hyperlink>
      <w:r w:rsidRPr="00BD213F">
        <w:rPr>
          <w:rFonts w:hint="cs"/>
          <w:rtl/>
          <w:lang w:bidi="ar-EG"/>
        </w:rPr>
        <w:t xml:space="preserve"> </w:t>
      </w:r>
      <w:r w:rsidRPr="00BD213F">
        <w:rPr>
          <w:lang w:bidi="ar-EG"/>
        </w:rPr>
        <w:t>(FG-ML5G)</w:t>
      </w:r>
      <w:r w:rsidRPr="00BD213F">
        <w:rPr>
          <w:rFonts w:hint="cs"/>
          <w:rtl/>
          <w:lang w:bidi="ar-EG"/>
        </w:rPr>
        <w:t xml:space="preserve">. </w:t>
      </w:r>
      <w:r w:rsidRPr="00BD213F">
        <w:rPr>
          <w:rFonts w:hint="cs"/>
          <w:rtl/>
          <w:lang w:bidi="ar"/>
        </w:rPr>
        <w:t>وهو سيرسي الأساس لتقييس بالاتحاد يرمي لمساعدة التعلم الآلي على</w:t>
      </w:r>
      <w:r w:rsidRPr="00BD213F">
        <w:rPr>
          <w:rFonts w:hint="eastAsia"/>
          <w:rtl/>
          <w:lang w:bidi="ar"/>
        </w:rPr>
        <w:t> </w:t>
      </w:r>
      <w:r w:rsidRPr="00BD213F">
        <w:rPr>
          <w:rFonts w:hint="cs"/>
          <w:rtl/>
          <w:lang w:bidi="ar"/>
        </w:rPr>
        <w:t>جلب المزيد من الأتمتة والذكاء إلى تصميم شبكة تكنولوجيا المعلومات والاتصالات وإدارتها.</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4.2</w:t>
      </w:r>
      <w:r w:rsidRPr="00BD213F">
        <w:rPr>
          <w:rtl/>
          <w:lang w:bidi="ar-EG"/>
        </w:rPr>
        <w:tab/>
      </w:r>
      <w:r w:rsidRPr="00BD213F">
        <w:rPr>
          <w:rFonts w:hint="cs"/>
          <w:rtl/>
          <w:lang w:bidi="ar-EG"/>
        </w:rPr>
        <w:t xml:space="preserve">وكانت </w:t>
      </w:r>
      <w:hyperlink r:id="rId36" w:history="1">
        <w:r w:rsidRPr="00BD213F">
          <w:rPr>
            <w:rStyle w:val="Hyperlink"/>
            <w:rFonts w:hint="cs"/>
            <w:rtl/>
            <w:lang w:bidi="ar-EG"/>
          </w:rPr>
          <w:t xml:space="preserve">ورشة العمل الإقليمية الخامسة للجنة الدراسات </w:t>
        </w:r>
        <w:r w:rsidRPr="00BD213F">
          <w:rPr>
            <w:rStyle w:val="Hyperlink"/>
            <w:lang w:bidi="ar-EG"/>
          </w:rPr>
          <w:t>13</w:t>
        </w:r>
        <w:r w:rsidRPr="00BD213F">
          <w:rPr>
            <w:rStyle w:val="Hyperlink"/>
            <w:rFonts w:hint="cs"/>
            <w:rtl/>
            <w:lang w:bidi="ar-EG"/>
          </w:rPr>
          <w:t xml:space="preserve"> من أجل إفريقيا بشأن "</w:t>
        </w:r>
        <w:r w:rsidRPr="00BD213F">
          <w:rPr>
            <w:rStyle w:val="Hyperlink"/>
            <w:rtl/>
          </w:rPr>
          <w:t>أعمال التقييس التي يضطلع بها قطاع تقييس الاتصالات بشأن شبكات المستقبل</w:t>
        </w:r>
        <w:r w:rsidRPr="00BD213F">
          <w:rPr>
            <w:rStyle w:val="Hyperlink"/>
            <w:rFonts w:hint="cs"/>
            <w:rtl/>
            <w:lang w:bidi="ar-EG"/>
          </w:rPr>
          <w:t>: نحو مستقبل أفضل من أجل إفريقيا"</w:t>
        </w:r>
      </w:hyperlink>
      <w:r w:rsidRPr="00BD213F">
        <w:rPr>
          <w:rFonts w:hint="cs"/>
          <w:rtl/>
          <w:lang w:bidi="ar-EG"/>
        </w:rPr>
        <w:t xml:space="preserve"> قد نُظمت في القاهرة، مصر، </w:t>
      </w:r>
      <w:r w:rsidR="00BD213F" w:rsidRPr="00BD213F">
        <w:rPr>
          <w:rFonts w:hint="cs"/>
          <w:rtl/>
          <w:lang w:bidi="ar-EG"/>
        </w:rPr>
        <w:t>يومَي</w:t>
      </w:r>
      <w:r w:rsidRPr="00BD213F">
        <w:rPr>
          <w:rFonts w:hint="cs"/>
          <w:rtl/>
          <w:lang w:bidi="ar-EG"/>
        </w:rPr>
        <w:t xml:space="preserve"> </w:t>
      </w:r>
      <w:proofErr w:type="gramStart"/>
      <w:r w:rsidRPr="00BD213F">
        <w:rPr>
          <w:lang w:bidi="ar-EG"/>
        </w:rPr>
        <w:t>2</w:t>
      </w:r>
      <w:proofErr w:type="gramEnd"/>
      <w:r w:rsidR="00BD213F" w:rsidRPr="00BD213F">
        <w:rPr>
          <w:rFonts w:hint="cs"/>
          <w:rtl/>
          <w:lang w:bidi="ar-EG"/>
        </w:rPr>
        <w:t xml:space="preserve"> و</w:t>
      </w:r>
      <w:r w:rsidR="00BD213F" w:rsidRPr="00BD213F">
        <w:rPr>
          <w:lang w:bidi="ar-EG"/>
        </w:rPr>
        <w:t>3</w:t>
      </w:r>
      <w:r w:rsidRPr="00BD213F">
        <w:rPr>
          <w:rFonts w:hint="cs"/>
          <w:rtl/>
          <w:lang w:bidi="ar-EG"/>
        </w:rPr>
        <w:t xml:space="preserve"> أبريل</w:t>
      </w:r>
      <w:r w:rsidRPr="00BD213F">
        <w:rPr>
          <w:rFonts w:hint="eastAsia"/>
          <w:rtl/>
          <w:lang w:bidi="ar-EG"/>
        </w:rPr>
        <w:t> </w:t>
      </w:r>
      <w:r w:rsidRPr="00BD213F">
        <w:rPr>
          <w:lang w:bidi="ar-EG"/>
        </w:rPr>
        <w:t>2017</w:t>
      </w:r>
      <w:r w:rsidRPr="00BD213F">
        <w:rPr>
          <w:rFonts w:hint="cs"/>
          <w:rtl/>
          <w:lang w:bidi="ar-EG"/>
        </w:rPr>
        <w:t>.</w:t>
      </w:r>
    </w:p>
    <w:p w:rsidR="001D1913" w:rsidRPr="00A20E1C"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4"/>
          <w:rtl/>
          <w:lang w:val="en-GB" w:bidi="ar"/>
        </w:rPr>
      </w:pPr>
      <w:r w:rsidRPr="00BD213F">
        <w:rPr>
          <w:lang w:bidi="ar-EG"/>
        </w:rPr>
        <w:t>5.2</w:t>
      </w:r>
      <w:r w:rsidRPr="00BD213F">
        <w:rPr>
          <w:rtl/>
          <w:lang w:bidi="ar-EG"/>
        </w:rPr>
        <w:tab/>
      </w:r>
      <w:r w:rsidRPr="00A20E1C">
        <w:rPr>
          <w:rFonts w:hint="cs"/>
          <w:spacing w:val="4"/>
          <w:rtl/>
          <w:lang w:val="en-GB" w:bidi="ar"/>
        </w:rPr>
        <w:t xml:space="preserve">وكان </w:t>
      </w:r>
      <w:r w:rsidRPr="00A20E1C">
        <w:rPr>
          <w:spacing w:val="4"/>
          <w:rtl/>
          <w:lang w:val="en-GB" w:bidi="ar"/>
        </w:rPr>
        <w:t xml:space="preserve">نشاط التنسيق المشترك </w:t>
      </w:r>
      <w:r w:rsidRPr="00A20E1C">
        <w:rPr>
          <w:rFonts w:hint="cs"/>
          <w:spacing w:val="4"/>
          <w:rtl/>
          <w:lang w:bidi="ar"/>
        </w:rPr>
        <w:t xml:space="preserve">الجديد بقطاع تقييس الاتصالات </w:t>
      </w:r>
      <w:r w:rsidRPr="00A20E1C">
        <w:rPr>
          <w:spacing w:val="4"/>
          <w:rtl/>
          <w:lang w:val="en-GB" w:bidi="ar"/>
        </w:rPr>
        <w:t>المعني بالاتصالات المتنقلة الدولية</w:t>
      </w:r>
      <w:r w:rsidRPr="00A20E1C">
        <w:rPr>
          <w:spacing w:val="4"/>
          <w:rtl/>
        </w:rPr>
        <w:noBreakHyphen/>
      </w:r>
      <w:r w:rsidRPr="00A20E1C">
        <w:rPr>
          <w:spacing w:val="4"/>
          <w:lang w:val="en-GB" w:bidi="ar"/>
        </w:rPr>
        <w:t>2020</w:t>
      </w:r>
      <w:r w:rsidRPr="00A20E1C">
        <w:rPr>
          <w:rFonts w:hint="cs"/>
          <w:spacing w:val="4"/>
          <w:rtl/>
          <w:lang w:val="en-GB" w:bidi="ar"/>
        </w:rPr>
        <w:t xml:space="preserve"> </w:t>
      </w:r>
      <w:r w:rsidRPr="00A20E1C">
        <w:rPr>
          <w:spacing w:val="4"/>
          <w:lang w:val="en-GB" w:bidi="ar"/>
        </w:rPr>
        <w:t>(ITU</w:t>
      </w:r>
      <w:r w:rsidRPr="00A20E1C">
        <w:rPr>
          <w:spacing w:val="4"/>
          <w:lang w:val="en-GB" w:bidi="ar"/>
        </w:rPr>
        <w:noBreakHyphen/>
        <w:t>T JCA</w:t>
      </w:r>
      <w:r w:rsidRPr="00A20E1C">
        <w:rPr>
          <w:spacing w:val="4"/>
          <w:lang w:val="en-GB" w:bidi="ar"/>
        </w:rPr>
        <w:noBreakHyphen/>
        <w:t>IMT2020)</w:t>
      </w:r>
      <w:r w:rsidRPr="00A20E1C">
        <w:rPr>
          <w:rFonts w:hint="cs"/>
          <w:spacing w:val="4"/>
          <w:rtl/>
          <w:lang w:val="en-GB" w:bidi="ar"/>
        </w:rPr>
        <w:t xml:space="preserve"> </w:t>
      </w:r>
      <w:r w:rsidRPr="00A20E1C">
        <w:rPr>
          <w:rFonts w:hint="cs"/>
          <w:spacing w:val="4"/>
          <w:rtl/>
          <w:lang w:bidi="ar"/>
        </w:rPr>
        <w:t xml:space="preserve">قد بدأ نشاطه التنسيقي بشأن </w:t>
      </w:r>
      <w:r w:rsidRPr="00A20E1C">
        <w:rPr>
          <w:rFonts w:hint="cs"/>
          <w:spacing w:val="4"/>
          <w:rtl/>
        </w:rPr>
        <w:t xml:space="preserve">تكنولوجيا </w:t>
      </w:r>
      <w:r w:rsidRPr="00A20E1C">
        <w:rPr>
          <w:rFonts w:hint="cs"/>
          <w:spacing w:val="4"/>
          <w:rtl/>
          <w:lang w:bidi="ar"/>
        </w:rPr>
        <w:t>الجيل الخامس/</w:t>
      </w:r>
      <w:r w:rsidRPr="00A20E1C">
        <w:rPr>
          <w:spacing w:val="4"/>
          <w:rtl/>
          <w:lang w:val="en-GB" w:bidi="ar"/>
        </w:rPr>
        <w:t>الاتصالات المتنقلة الدولية</w:t>
      </w:r>
      <w:r w:rsidRPr="00A20E1C">
        <w:rPr>
          <w:spacing w:val="4"/>
          <w:rtl/>
        </w:rPr>
        <w:noBreakHyphen/>
      </w:r>
      <w:r w:rsidRPr="00A20E1C">
        <w:rPr>
          <w:spacing w:val="4"/>
          <w:lang w:val="en-GB" w:bidi="ar"/>
        </w:rPr>
        <w:t>2020</w:t>
      </w:r>
      <w:r w:rsidRPr="00A20E1C">
        <w:rPr>
          <w:rFonts w:hint="cs"/>
          <w:spacing w:val="4"/>
          <w:rtl/>
          <w:lang w:val="en-GB" w:bidi="ar"/>
        </w:rPr>
        <w:t xml:space="preserve"> </w:t>
      </w:r>
      <w:r w:rsidRPr="00A20E1C">
        <w:rPr>
          <w:rFonts w:hint="cs"/>
          <w:spacing w:val="4"/>
          <w:rtl/>
          <w:lang w:bidi="ar"/>
        </w:rPr>
        <w:t>بين لجان الدراسات</w:t>
      </w:r>
      <w:r w:rsidRPr="00A20E1C">
        <w:rPr>
          <w:rFonts w:hint="eastAsia"/>
          <w:spacing w:val="4"/>
          <w:rtl/>
          <w:lang w:bidi="ar"/>
        </w:rPr>
        <w:t> </w:t>
      </w:r>
      <w:proofErr w:type="gramStart"/>
      <w:r w:rsidRPr="00A20E1C">
        <w:rPr>
          <w:spacing w:val="4"/>
          <w:lang w:bidi="ar"/>
        </w:rPr>
        <w:t>5</w:t>
      </w:r>
      <w:proofErr w:type="gramEnd"/>
      <w:r w:rsidRPr="00A20E1C">
        <w:rPr>
          <w:rFonts w:hint="cs"/>
          <w:spacing w:val="4"/>
          <w:rtl/>
          <w:lang w:bidi="ar"/>
        </w:rPr>
        <w:t xml:space="preserve"> و</w:t>
      </w:r>
      <w:r w:rsidRPr="00A20E1C">
        <w:rPr>
          <w:spacing w:val="4"/>
          <w:lang w:bidi="ar"/>
        </w:rPr>
        <w:t>11</w:t>
      </w:r>
      <w:r w:rsidRPr="00A20E1C">
        <w:rPr>
          <w:rFonts w:hint="cs"/>
          <w:spacing w:val="4"/>
          <w:rtl/>
          <w:lang w:bidi="ar"/>
        </w:rPr>
        <w:t xml:space="preserve"> و</w:t>
      </w:r>
      <w:r w:rsidRPr="00A20E1C">
        <w:rPr>
          <w:spacing w:val="4"/>
          <w:lang w:bidi="ar"/>
        </w:rPr>
        <w:t>13</w:t>
      </w:r>
      <w:r w:rsidRPr="00A20E1C">
        <w:rPr>
          <w:rFonts w:hint="cs"/>
          <w:spacing w:val="4"/>
          <w:rtl/>
          <w:lang w:bidi="ar"/>
        </w:rPr>
        <w:t xml:space="preserve"> و</w:t>
      </w:r>
      <w:r w:rsidRPr="00A20E1C">
        <w:rPr>
          <w:spacing w:val="4"/>
          <w:lang w:bidi="ar"/>
        </w:rPr>
        <w:t>15</w:t>
      </w:r>
      <w:r w:rsidRPr="00A20E1C">
        <w:rPr>
          <w:rFonts w:hint="cs"/>
          <w:spacing w:val="4"/>
          <w:rtl/>
          <w:lang w:bidi="ar"/>
        </w:rPr>
        <w:t xml:space="preserve"> و</w:t>
      </w:r>
      <w:r w:rsidRPr="00A20E1C">
        <w:rPr>
          <w:spacing w:val="4"/>
          <w:lang w:bidi="ar"/>
        </w:rPr>
        <w:t>20</w:t>
      </w:r>
      <w:r w:rsidRPr="00A20E1C">
        <w:rPr>
          <w:rFonts w:hint="cs"/>
          <w:spacing w:val="4"/>
          <w:rtl/>
          <w:lang w:bidi="ar"/>
        </w:rPr>
        <w:t xml:space="preserve"> المشاركة من قطاع تقييس الاتصالات و</w:t>
      </w:r>
      <w:r w:rsidRPr="00A20E1C">
        <w:rPr>
          <w:spacing w:val="4"/>
          <w:rtl/>
          <w:lang w:bidi="ar"/>
        </w:rPr>
        <w:t>معهد مهندسي الكهرباء والإلكترونيات</w:t>
      </w:r>
      <w:r w:rsidRPr="00A20E1C">
        <w:rPr>
          <w:rFonts w:hint="cs"/>
          <w:spacing w:val="4"/>
          <w:rtl/>
          <w:lang w:bidi="ar"/>
        </w:rPr>
        <w:t xml:space="preserve"> </w:t>
      </w:r>
      <w:r w:rsidRPr="00A20E1C">
        <w:rPr>
          <w:spacing w:val="4"/>
          <w:lang w:bidi="ar-EG"/>
        </w:rPr>
        <w:t>(</w:t>
      </w:r>
      <w:r w:rsidRPr="00A20E1C">
        <w:rPr>
          <w:rFonts w:hint="cs"/>
          <w:spacing w:val="4"/>
          <w:lang w:bidi="ar-EG"/>
        </w:rPr>
        <w:t>IEEE</w:t>
      </w:r>
      <w:r w:rsidRPr="00A20E1C">
        <w:rPr>
          <w:spacing w:val="4"/>
          <w:lang w:bidi="ar-EG"/>
        </w:rPr>
        <w:t>)</w:t>
      </w:r>
      <w:r w:rsidRPr="00A20E1C">
        <w:rPr>
          <w:rFonts w:hint="cs"/>
          <w:spacing w:val="4"/>
          <w:rtl/>
          <w:lang w:bidi="ar"/>
        </w:rPr>
        <w:t xml:space="preserve"> ومنتدى النطاق العريض</w:t>
      </w:r>
      <w:r w:rsidRPr="00A20E1C">
        <w:rPr>
          <w:rFonts w:hint="eastAsia"/>
          <w:spacing w:val="4"/>
          <w:rtl/>
          <w:lang w:bidi="ar"/>
        </w:rPr>
        <w:t> </w:t>
      </w:r>
      <w:r w:rsidRPr="00A20E1C">
        <w:rPr>
          <w:spacing w:val="4"/>
          <w:lang w:bidi="ar"/>
        </w:rPr>
        <w:t>(</w:t>
      </w:r>
      <w:r w:rsidRPr="00A20E1C">
        <w:rPr>
          <w:rFonts w:hint="cs"/>
          <w:spacing w:val="4"/>
          <w:lang w:bidi="ar-EG"/>
        </w:rPr>
        <w:t>BBF</w:t>
      </w:r>
      <w:r w:rsidRPr="00A20E1C">
        <w:rPr>
          <w:spacing w:val="4"/>
          <w:lang w:bidi="ar"/>
        </w:rPr>
        <w:t>)</w:t>
      </w:r>
      <w:r w:rsidRPr="00A20E1C">
        <w:rPr>
          <w:rFonts w:hint="cs"/>
          <w:spacing w:val="4"/>
          <w:rtl/>
          <w:lang w:bidi="ar"/>
        </w:rPr>
        <w:t xml:space="preserve">. وسيواصل نشاط التنسيق المشترك إدارة وثيقة خارطة طريق </w:t>
      </w:r>
      <w:r w:rsidRPr="00A20E1C">
        <w:rPr>
          <w:rFonts w:hint="cs"/>
          <w:spacing w:val="4"/>
          <w:lang w:bidi="ar-EG"/>
        </w:rPr>
        <w:t>IMT-2020</w:t>
      </w:r>
      <w:r w:rsidRPr="00A20E1C">
        <w:rPr>
          <w:rFonts w:hint="cs"/>
          <w:spacing w:val="4"/>
          <w:rtl/>
          <w:lang w:bidi="ar"/>
        </w:rPr>
        <w:t xml:space="preserve"> بالمدخلات المتوقعة من المنظمات الخارجية.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6.2</w:t>
      </w:r>
      <w:proofErr w:type="gramEnd"/>
      <w:r w:rsidRPr="00BD213F">
        <w:rPr>
          <w:rtl/>
          <w:lang w:bidi="ar-EG"/>
        </w:rPr>
        <w:tab/>
      </w:r>
      <w:r w:rsidRPr="00BD213F">
        <w:rPr>
          <w:rFonts w:hint="cs"/>
          <w:rtl/>
          <w:lang w:bidi="ar"/>
        </w:rPr>
        <w:t xml:space="preserve">ونُظمت في </w:t>
      </w:r>
      <w:r w:rsidRPr="00BD213F">
        <w:rPr>
          <w:lang w:bidi="ar"/>
        </w:rPr>
        <w:t>11</w:t>
      </w:r>
      <w:r w:rsidRPr="00BD213F">
        <w:rPr>
          <w:rFonts w:hint="cs"/>
          <w:rtl/>
          <w:lang w:bidi="ar"/>
        </w:rPr>
        <w:t xml:space="preserve"> يوليو </w:t>
      </w:r>
      <w:r w:rsidRPr="00BD213F">
        <w:rPr>
          <w:lang w:bidi="ar"/>
        </w:rPr>
        <w:t>2017</w:t>
      </w:r>
      <w:r w:rsidRPr="00BD213F">
        <w:rPr>
          <w:rFonts w:hint="cs"/>
          <w:rtl/>
          <w:lang w:bidi="ar"/>
        </w:rPr>
        <w:t xml:space="preserve"> </w:t>
      </w:r>
      <w:hyperlink r:id="rId37" w:history="1">
        <w:r w:rsidRPr="00BD213F">
          <w:rPr>
            <w:rStyle w:val="Hyperlink"/>
            <w:rFonts w:hint="cs"/>
            <w:rtl/>
          </w:rPr>
          <w:t>ورشة عمل ويوم مخصص للعروض بشأن الاتصالات المتنقلة</w:t>
        </w:r>
        <w:r w:rsidRPr="00BD213F">
          <w:rPr>
            <w:rStyle w:val="Hyperlink"/>
            <w:rtl/>
            <w:lang w:val="en-GB" w:bidi="ar"/>
          </w:rPr>
          <w:t xml:space="preserve"> الدولية</w:t>
        </w:r>
        <w:r w:rsidRPr="00BD213F">
          <w:rPr>
            <w:rStyle w:val="Hyperlink"/>
            <w:rtl/>
          </w:rPr>
          <w:noBreakHyphen/>
        </w:r>
        <w:r w:rsidRPr="00BD213F">
          <w:rPr>
            <w:rStyle w:val="Hyperlink"/>
            <w:lang w:bidi="ar-EG"/>
          </w:rPr>
          <w:t>2020</w:t>
        </w:r>
        <w:r w:rsidRPr="00BD213F">
          <w:rPr>
            <w:rStyle w:val="Hyperlink"/>
            <w:rFonts w:hint="cs"/>
            <w:rtl/>
          </w:rPr>
          <w:t>/تكنولوجيا الجيل</w:t>
        </w:r>
        <w:r w:rsidRPr="00BD213F">
          <w:rPr>
            <w:rStyle w:val="Hyperlink"/>
            <w:rFonts w:hint="eastAsia"/>
            <w:rtl/>
          </w:rPr>
          <w:t> </w:t>
        </w:r>
        <w:r w:rsidRPr="00BD213F">
          <w:rPr>
            <w:rStyle w:val="Hyperlink"/>
            <w:rFonts w:hint="cs"/>
            <w:rtl/>
          </w:rPr>
          <w:t>الخامس</w:t>
        </w:r>
      </w:hyperlink>
      <w:r w:rsidRPr="00BD213F">
        <w:rPr>
          <w:rFonts w:hint="cs"/>
          <w:rtl/>
        </w:rPr>
        <w:t xml:space="preserve"> </w:t>
      </w:r>
      <w:r w:rsidRPr="00BD213F">
        <w:rPr>
          <w:rFonts w:hint="cs"/>
          <w:rtl/>
          <w:lang w:bidi="ar"/>
        </w:rPr>
        <w:t>في جنيف، سويسرا، وقُدمت لمحة عامة عن الخطة المستقبلية للاتصالات</w:t>
      </w:r>
      <w:r w:rsidRPr="00BD213F">
        <w:rPr>
          <w:rFonts w:hint="cs"/>
          <w:rtl/>
        </w:rPr>
        <w:t xml:space="preserve"> المتنقلة</w:t>
      </w:r>
      <w:r w:rsidRPr="00BD213F">
        <w:rPr>
          <w:rtl/>
          <w:lang w:val="en-GB" w:bidi="ar"/>
        </w:rPr>
        <w:t xml:space="preserve"> الدولية</w:t>
      </w:r>
      <w:r w:rsidRPr="00BD213F">
        <w:rPr>
          <w:rtl/>
        </w:rPr>
        <w:noBreakHyphen/>
      </w:r>
      <w:r w:rsidRPr="00BD213F">
        <w:rPr>
          <w:lang w:bidi="ar-EG"/>
        </w:rPr>
        <w:t>2020</w:t>
      </w:r>
      <w:r w:rsidRPr="00BD213F">
        <w:rPr>
          <w:rFonts w:hint="cs"/>
          <w:rtl/>
          <w:lang w:bidi="ar"/>
        </w:rPr>
        <w:t xml:space="preserve"> </w:t>
      </w:r>
      <w:r w:rsidRPr="00BD213F">
        <w:rPr>
          <w:lang w:bidi="ar"/>
        </w:rPr>
        <w:t>(</w:t>
      </w:r>
      <w:r w:rsidRPr="00BD213F">
        <w:rPr>
          <w:rFonts w:hint="cs"/>
          <w:lang w:bidi="ar-EG"/>
        </w:rPr>
        <w:t>IMT-2020</w:t>
      </w:r>
      <w:r w:rsidRPr="00BD213F">
        <w:rPr>
          <w:lang w:bidi="ar"/>
        </w:rPr>
        <w:t>)</w:t>
      </w:r>
      <w:r w:rsidRPr="00BD213F">
        <w:rPr>
          <w:rFonts w:hint="cs"/>
          <w:rtl/>
          <w:lang w:bidi="ar"/>
        </w:rPr>
        <w:t xml:space="preserve"> السلكية، وكذلك عن عمل لجنة الدراسات </w:t>
      </w:r>
      <w:r w:rsidRPr="00BD213F">
        <w:rPr>
          <w:lang w:bidi="ar"/>
        </w:rPr>
        <w:t>13</w:t>
      </w:r>
      <w:r w:rsidRPr="00BD213F">
        <w:rPr>
          <w:rFonts w:hint="cs"/>
          <w:rtl/>
          <w:lang w:bidi="ar"/>
        </w:rPr>
        <w:t xml:space="preserve"> لقطاع تقييس الاتصالات وغيرها من لجان الدراسات التابعة لقطاع تقييس الاتصالات بشأن هذا الموضوع.</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7.2</w:t>
      </w:r>
      <w:r w:rsidRPr="00BD213F">
        <w:rPr>
          <w:rtl/>
          <w:lang w:bidi="ar-EG"/>
        </w:rPr>
        <w:tab/>
      </w:r>
      <w:r w:rsidRPr="00BD213F">
        <w:rPr>
          <w:rFonts w:hint="cs"/>
          <w:rtl/>
          <w:lang w:bidi="ar-EG"/>
        </w:rPr>
        <w:t>وكان ال</w:t>
      </w:r>
      <w:r w:rsidRPr="00BD213F">
        <w:rPr>
          <w:rFonts w:hint="cs"/>
          <w:rtl/>
        </w:rPr>
        <w:t>فريق المتخصص المعني</w:t>
      </w:r>
      <w:r w:rsidRPr="00BD213F">
        <w:rPr>
          <w:rFonts w:hint="cs"/>
          <w:rtl/>
          <w:lang w:bidi="ar-EG"/>
        </w:rPr>
        <w:t xml:space="preserve"> </w:t>
      </w:r>
      <w:hyperlink r:id="rId38" w:history="1">
        <w:r w:rsidRPr="00BD213F">
          <w:rPr>
            <w:rStyle w:val="Hyperlink"/>
            <w:rFonts w:hint="cs"/>
            <w:rtl/>
            <w:lang w:bidi="ar-EG"/>
          </w:rPr>
          <w:t xml:space="preserve">بمعالجة البيانات وإدارتها </w:t>
        </w:r>
        <w:r w:rsidRPr="00BD213F">
          <w:rPr>
            <w:rStyle w:val="Hyperlink"/>
            <w:lang w:bidi="ar-EG"/>
          </w:rPr>
          <w:t>(DPM)</w:t>
        </w:r>
        <w:r w:rsidRPr="00BD213F">
          <w:rPr>
            <w:rStyle w:val="Hyperlink"/>
            <w:rFonts w:hint="cs"/>
            <w:rtl/>
            <w:lang w:bidi="ar-EG"/>
          </w:rPr>
          <w:t xml:space="preserve"> لدعم إنترنت الأشياء والمدن والمجتمعات الذكية</w:t>
        </w:r>
      </w:hyperlink>
      <w:r w:rsidR="00BD213F">
        <w:rPr>
          <w:rFonts w:hint="cs"/>
          <w:rtl/>
          <w:lang w:bidi="ar-EG"/>
        </w:rPr>
        <w:t xml:space="preserve"> </w:t>
      </w:r>
      <w:r w:rsidRPr="00BD213F">
        <w:rPr>
          <w:lang w:bidi="ar-EG"/>
        </w:rPr>
        <w:t>(FG</w:t>
      </w:r>
      <w:r w:rsidR="00BD213F">
        <w:rPr>
          <w:lang w:bidi="ar-EG"/>
        </w:rPr>
        <w:t> </w:t>
      </w:r>
      <w:r w:rsidRPr="00BD213F">
        <w:rPr>
          <w:lang w:bidi="ar-EG"/>
        </w:rPr>
        <w:t>DPM)</w:t>
      </w:r>
      <w:r w:rsidRPr="00BD213F">
        <w:rPr>
          <w:rFonts w:hint="cs"/>
          <w:rtl/>
          <w:lang w:bidi="ar-EG"/>
        </w:rPr>
        <w:t xml:space="preserve"> الجديد </w:t>
      </w:r>
      <w:r w:rsidRPr="00BD213F">
        <w:rPr>
          <w:rFonts w:hint="cs"/>
          <w:rtl/>
          <w:lang w:bidi="ar"/>
        </w:rPr>
        <w:t xml:space="preserve">لقطاع تقييس الاتصالات، </w:t>
      </w:r>
      <w:r w:rsidRPr="00BD213F">
        <w:rPr>
          <w:rFonts w:hint="cs"/>
          <w:rtl/>
          <w:lang w:bidi="ar-EG"/>
        </w:rPr>
        <w:t xml:space="preserve">عقد </w:t>
      </w:r>
      <w:r w:rsidRPr="00BD213F">
        <w:rPr>
          <w:rFonts w:hint="cs"/>
          <w:rtl/>
          <w:lang w:bidi="ar"/>
        </w:rPr>
        <w:t xml:space="preserve">أول اجتماعين له في الفترة </w:t>
      </w:r>
      <w:r w:rsidRPr="00BD213F">
        <w:rPr>
          <w:lang w:bidi="ar"/>
        </w:rPr>
        <w:t>19</w:t>
      </w:r>
      <w:r w:rsidR="00BD213F">
        <w:rPr>
          <w:lang w:bidi="ar"/>
        </w:rPr>
        <w:noBreakHyphen/>
        <w:t>17</w:t>
      </w:r>
      <w:r w:rsidRPr="00BD213F">
        <w:rPr>
          <w:rFonts w:hint="cs"/>
          <w:rtl/>
          <w:lang w:bidi="ar"/>
        </w:rPr>
        <w:t xml:space="preserve"> يوليو </w:t>
      </w:r>
      <w:r w:rsidRPr="00BD213F">
        <w:rPr>
          <w:lang w:bidi="ar"/>
        </w:rPr>
        <w:t>2017</w:t>
      </w:r>
      <w:r w:rsidRPr="00BD213F">
        <w:rPr>
          <w:rFonts w:hint="cs"/>
          <w:rtl/>
          <w:lang w:bidi="ar"/>
        </w:rPr>
        <w:t xml:space="preserve"> و</w:t>
      </w:r>
      <w:r w:rsidRPr="00BD213F">
        <w:rPr>
          <w:lang w:bidi="ar"/>
        </w:rPr>
        <w:t>25</w:t>
      </w:r>
      <w:r w:rsidR="00BD213F">
        <w:rPr>
          <w:lang w:bidi="ar"/>
        </w:rPr>
        <w:noBreakHyphen/>
        <w:t>20</w:t>
      </w:r>
      <w:r w:rsidRPr="00BD213F">
        <w:rPr>
          <w:rFonts w:hint="cs"/>
          <w:rtl/>
          <w:lang w:bidi="ar"/>
        </w:rPr>
        <w:t xml:space="preserve"> أكتوبر</w:t>
      </w:r>
      <w:r w:rsidRPr="00BD213F">
        <w:rPr>
          <w:rFonts w:hint="eastAsia"/>
          <w:rtl/>
          <w:lang w:bidi="ar"/>
        </w:rPr>
        <w:t> </w:t>
      </w:r>
      <w:r w:rsidRPr="00BD213F">
        <w:rPr>
          <w:lang w:bidi="ar"/>
        </w:rPr>
        <w:t>2017</w:t>
      </w:r>
      <w:r w:rsidRPr="00BD213F">
        <w:rPr>
          <w:rFonts w:hint="cs"/>
          <w:rtl/>
          <w:lang w:bidi="ar"/>
        </w:rPr>
        <w:t xml:space="preserve"> في</w:t>
      </w:r>
      <w:r w:rsidRPr="00BD213F">
        <w:rPr>
          <w:rFonts w:hint="eastAsia"/>
          <w:rtl/>
          <w:lang w:bidi="ar"/>
        </w:rPr>
        <w:t> </w:t>
      </w:r>
      <w:r w:rsidRPr="00BD213F">
        <w:rPr>
          <w:rFonts w:hint="cs"/>
          <w:rtl/>
          <w:lang w:bidi="ar"/>
        </w:rPr>
        <w:t>جنيف،</w:t>
      </w:r>
      <w:r w:rsidRPr="00BD213F">
        <w:rPr>
          <w:rFonts w:hint="eastAsia"/>
          <w:rtl/>
          <w:lang w:bidi="ar"/>
        </w:rPr>
        <w:t> </w:t>
      </w:r>
      <w:r w:rsidRPr="00BD213F">
        <w:rPr>
          <w:rFonts w:hint="cs"/>
          <w:rtl/>
          <w:lang w:bidi="ar"/>
        </w:rPr>
        <w:t>سويسرا.</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2"/>
          <w:rtl/>
          <w:lang w:bidi="ar-EG"/>
        </w:rPr>
      </w:pPr>
      <w:proofErr w:type="gramStart"/>
      <w:r w:rsidRPr="00BD213F">
        <w:rPr>
          <w:spacing w:val="-2"/>
          <w:lang w:bidi="ar-EG"/>
        </w:rPr>
        <w:lastRenderedPageBreak/>
        <w:t>8.2</w:t>
      </w:r>
      <w:proofErr w:type="gramEnd"/>
      <w:r w:rsidRPr="00BD213F">
        <w:rPr>
          <w:spacing w:val="-2"/>
          <w:rtl/>
          <w:lang w:bidi="ar-EG"/>
        </w:rPr>
        <w:tab/>
      </w:r>
      <w:r w:rsidRPr="00BD213F">
        <w:rPr>
          <w:rFonts w:hint="cs"/>
          <w:spacing w:val="-2"/>
          <w:rtl/>
          <w:lang w:bidi="ar"/>
        </w:rPr>
        <w:t xml:space="preserve">وتعمل </w:t>
      </w:r>
      <w:r w:rsidRPr="00BD213F">
        <w:rPr>
          <w:spacing w:val="-2"/>
          <w:rtl/>
          <w:lang w:bidi="ar-EG"/>
        </w:rPr>
        <w:t>مبادرة "متحدون من أجل مدن ذكية مستدامة</w:t>
      </w:r>
      <w:r w:rsidRPr="00BD213F">
        <w:rPr>
          <w:rFonts w:hint="cs"/>
          <w:spacing w:val="-2"/>
          <w:rtl/>
          <w:lang w:bidi="ar-EG"/>
        </w:rPr>
        <w:t xml:space="preserve"> </w:t>
      </w:r>
      <w:r w:rsidRPr="00BD213F">
        <w:rPr>
          <w:spacing w:val="-2"/>
          <w:lang w:bidi="ar-EG"/>
        </w:rPr>
        <w:t>(U4SSC)</w:t>
      </w:r>
      <w:r w:rsidRPr="00BD213F">
        <w:rPr>
          <w:rFonts w:hint="cs"/>
          <w:spacing w:val="-2"/>
          <w:rtl/>
          <w:lang w:bidi="ar-EG"/>
        </w:rPr>
        <w:t xml:space="preserve">" </w:t>
      </w:r>
      <w:r w:rsidRPr="00BD213F">
        <w:rPr>
          <w:rFonts w:hint="cs"/>
          <w:spacing w:val="-2"/>
          <w:rtl/>
          <w:lang w:bidi="ar"/>
        </w:rPr>
        <w:t xml:space="preserve">حالياً على النواتج التالية: مبادئ توجيهية بشأن الأدوات والآليات اللازمة لتمويل مشاريع </w:t>
      </w:r>
      <w:r w:rsidRPr="00BD213F">
        <w:rPr>
          <w:spacing w:val="-2"/>
          <w:rtl/>
          <w:lang w:bidi="ar-EG"/>
        </w:rPr>
        <w:t>مدن ذكية مستدامة</w:t>
      </w:r>
      <w:r w:rsidRPr="00BD213F">
        <w:rPr>
          <w:rFonts w:hint="cs"/>
          <w:spacing w:val="-2"/>
          <w:rtl/>
          <w:lang w:bidi="ar"/>
        </w:rPr>
        <w:t>؛ ومبادئ توجيهية بشأن استراتيجيات لمدن التدوير؛ وإطار تطبيق العلوم في</w:t>
      </w:r>
      <w:r w:rsidRPr="00BD213F">
        <w:rPr>
          <w:rFonts w:hint="eastAsia"/>
          <w:spacing w:val="-2"/>
          <w:rtl/>
          <w:lang w:bidi="ar"/>
        </w:rPr>
        <w:t> </w:t>
      </w:r>
      <w:r w:rsidRPr="00BD213F">
        <w:rPr>
          <w:rFonts w:hint="cs"/>
          <w:spacing w:val="-2"/>
          <w:rtl/>
          <w:lang w:bidi="ar"/>
        </w:rPr>
        <w:t xml:space="preserve">المدينة؛ ومبادئ توجيهية بشأن الذكاء الاصطناعي في المدن؛ </w:t>
      </w:r>
      <w:r w:rsidRPr="00BD213F">
        <w:rPr>
          <w:rFonts w:hint="cs"/>
          <w:spacing w:val="-2"/>
          <w:rtl/>
          <w:lang w:bidi="ar-EG"/>
        </w:rPr>
        <w:t>وسلسلة الكتل للمدن؛</w:t>
      </w:r>
      <w:r w:rsidRPr="00BD213F">
        <w:rPr>
          <w:rFonts w:hint="cs"/>
          <w:spacing w:val="-2"/>
          <w:rtl/>
          <w:lang w:bidi="ar"/>
        </w:rPr>
        <w:t xml:space="preserve"> ومجموعة أدوات للمدن الذكية المستدامة.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
        </w:rPr>
      </w:pPr>
      <w:r w:rsidRPr="00BD213F">
        <w:rPr>
          <w:lang w:bidi="ar-EG"/>
        </w:rPr>
        <w:t>9.2</w:t>
      </w:r>
      <w:r w:rsidRPr="00BD213F">
        <w:rPr>
          <w:rtl/>
          <w:lang w:bidi="ar-EG"/>
        </w:rPr>
        <w:tab/>
      </w:r>
      <w:r w:rsidRPr="00BD213F">
        <w:rPr>
          <w:rFonts w:hint="cs"/>
          <w:rtl/>
          <w:lang w:bidi="ar"/>
        </w:rPr>
        <w:t xml:space="preserve">جرى التنسيق من خلال بيانات الاتصال بين اللجنة </w:t>
      </w:r>
      <w:r w:rsidRPr="00BD213F">
        <w:rPr>
          <w:rFonts w:hint="cs"/>
          <w:lang w:bidi="ar-EG"/>
        </w:rPr>
        <w:t>ISO/IEC JTC 1/SC6</w:t>
      </w:r>
      <w:r w:rsidRPr="00BD213F">
        <w:rPr>
          <w:rFonts w:hint="cs"/>
          <w:rtl/>
          <w:lang w:bidi="ar"/>
        </w:rPr>
        <w:t xml:space="preserve"> ولجنة الدراسات </w:t>
      </w:r>
      <w:r w:rsidRPr="00BD213F">
        <w:rPr>
          <w:rFonts w:hint="cs"/>
          <w:lang w:bidi="ar-EG"/>
        </w:rPr>
        <w:t>11</w:t>
      </w:r>
      <w:r w:rsidRPr="00BD213F">
        <w:rPr>
          <w:rFonts w:hint="cs"/>
          <w:rtl/>
          <w:lang w:bidi="ar"/>
        </w:rPr>
        <w:t xml:space="preserve"> بقطاع تقييس الاتصالات بشأن حوسبة الحافة والاتصالات المدارة بين الأقران </w:t>
      </w:r>
      <w:r w:rsidRPr="00BD213F">
        <w:rPr>
          <w:lang w:bidi="ar"/>
        </w:rPr>
        <w:t>(</w:t>
      </w:r>
      <w:r w:rsidRPr="00BD213F">
        <w:rPr>
          <w:lang w:val="en-GB" w:bidi="ar"/>
        </w:rPr>
        <w:t>P2P</w:t>
      </w:r>
      <w:r w:rsidRPr="00BD213F">
        <w:rPr>
          <w:lang w:bidi="ar"/>
        </w:rPr>
        <w:t>)</w:t>
      </w:r>
      <w:r w:rsidRPr="00BD213F">
        <w:rPr>
          <w:rFonts w:hint="cs"/>
          <w:rtl/>
          <w:lang w:bidi="ar"/>
        </w:rPr>
        <w:t xml:space="preserve">، وبين منظمة </w:t>
      </w:r>
      <w:r w:rsidRPr="00BD213F">
        <w:rPr>
          <w:lang w:val="en-GB" w:bidi="ar"/>
        </w:rPr>
        <w:t>oneM2M</w:t>
      </w:r>
      <w:r w:rsidRPr="00BD213F">
        <w:rPr>
          <w:rFonts w:hint="cs"/>
          <w:rtl/>
          <w:lang w:val="en-GB" w:bidi="ar"/>
        </w:rPr>
        <w:t xml:space="preserve"> </w:t>
      </w:r>
      <w:r w:rsidRPr="00BD213F">
        <w:rPr>
          <w:rFonts w:hint="cs"/>
          <w:rtl/>
          <w:lang w:bidi="ar"/>
        </w:rPr>
        <w:t xml:space="preserve">ولجنة الدراسات </w:t>
      </w:r>
      <w:r w:rsidRPr="00BD213F">
        <w:rPr>
          <w:lang w:bidi="ar-EG"/>
        </w:rPr>
        <w:t>20</w:t>
      </w:r>
      <w:r w:rsidRPr="00BD213F">
        <w:rPr>
          <w:rFonts w:hint="cs"/>
          <w:rtl/>
          <w:lang w:bidi="ar"/>
        </w:rPr>
        <w:t xml:space="preserve"> </w:t>
      </w:r>
      <w:r w:rsidRPr="00BD213F">
        <w:rPr>
          <w:rFonts w:hint="cs"/>
          <w:rtl/>
          <w:lang w:bidi="ar-EG"/>
        </w:rPr>
        <w:t>ل</w:t>
      </w:r>
      <w:r w:rsidRPr="00BD213F">
        <w:rPr>
          <w:rFonts w:hint="cs"/>
          <w:rtl/>
          <w:lang w:bidi="ar"/>
        </w:rPr>
        <w:t xml:space="preserve">قطاع تقييس الاتصالات بشأن معايير الاتصالات من آلة إلى آلة </w:t>
      </w:r>
      <w:r w:rsidRPr="00BD213F">
        <w:rPr>
          <w:lang w:bidi="ar"/>
        </w:rPr>
        <w:t>(</w:t>
      </w:r>
      <w:r w:rsidRPr="00BD213F">
        <w:rPr>
          <w:rFonts w:hint="cs"/>
          <w:lang w:bidi="ar-EG"/>
        </w:rPr>
        <w:t>M2M</w:t>
      </w:r>
      <w:r w:rsidRPr="00BD213F">
        <w:rPr>
          <w:lang w:bidi="ar"/>
        </w:rPr>
        <w:t>)</w:t>
      </w:r>
      <w:r w:rsidRPr="00BD213F">
        <w:rPr>
          <w:rFonts w:hint="cs"/>
          <w:rtl/>
          <w:lang w:bidi="ar"/>
        </w:rPr>
        <w:t xml:space="preserve"> ومعايير إنترنت الأشياء</w:t>
      </w:r>
      <w:r w:rsidRPr="00BD213F">
        <w:rPr>
          <w:rFonts w:hint="eastAsia"/>
          <w:rtl/>
          <w:lang w:bidi="ar"/>
        </w:rPr>
        <w:t> </w:t>
      </w:r>
      <w:r w:rsidRPr="00BD213F">
        <w:rPr>
          <w:lang w:bidi="ar"/>
        </w:rPr>
        <w:t>(</w:t>
      </w:r>
      <w:r w:rsidRPr="00BD213F">
        <w:rPr>
          <w:rFonts w:hint="cs"/>
          <w:lang w:bidi="ar-EG"/>
        </w:rPr>
        <w:t>IoT</w:t>
      </w:r>
      <w:r w:rsidRPr="00BD213F">
        <w:rPr>
          <w:lang w:bidi="ar"/>
        </w:rPr>
        <w:t>)</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10.2</w:t>
      </w:r>
      <w:proofErr w:type="gramEnd"/>
      <w:r w:rsidRPr="00BD213F">
        <w:rPr>
          <w:rtl/>
          <w:lang w:bidi="ar-EG"/>
        </w:rPr>
        <w:tab/>
      </w:r>
      <w:r w:rsidRPr="00BD213F">
        <w:rPr>
          <w:rFonts w:hint="cs"/>
          <w:rtl/>
          <w:lang w:bidi="ar"/>
        </w:rPr>
        <w:t xml:space="preserve">قدم </w:t>
      </w:r>
      <w:hyperlink r:id="rId39" w:history="1">
        <w:r w:rsidRPr="00BD213F">
          <w:rPr>
            <w:rStyle w:val="Hyperlink"/>
            <w:rFonts w:hint="cs"/>
            <w:rtl/>
            <w:lang w:bidi="ar"/>
          </w:rPr>
          <w:t>الأسبوع السابع لإنترنت الأشياء</w:t>
        </w:r>
      </w:hyperlink>
      <w:r w:rsidRPr="00BD213F">
        <w:rPr>
          <w:rFonts w:hint="cs"/>
          <w:rtl/>
          <w:lang w:bidi="ar"/>
        </w:rPr>
        <w:t xml:space="preserve">، الذي نُظم في الفترة </w:t>
      </w:r>
      <w:r w:rsidRPr="00BD213F">
        <w:rPr>
          <w:lang w:bidi="ar"/>
        </w:rPr>
        <w:t>9</w:t>
      </w:r>
      <w:r w:rsidR="00BD213F">
        <w:rPr>
          <w:lang w:bidi="ar"/>
        </w:rPr>
        <w:noBreakHyphen/>
        <w:t>6</w:t>
      </w:r>
      <w:r w:rsidRPr="00BD213F">
        <w:rPr>
          <w:rFonts w:hint="cs"/>
          <w:rtl/>
          <w:lang w:bidi="ar"/>
        </w:rPr>
        <w:t xml:space="preserve"> يونيو </w:t>
      </w:r>
      <w:r w:rsidRPr="00BD213F">
        <w:rPr>
          <w:lang w:bidi="ar"/>
        </w:rPr>
        <w:t>2017</w:t>
      </w:r>
      <w:r w:rsidRPr="00BD213F">
        <w:rPr>
          <w:rFonts w:hint="cs"/>
          <w:rtl/>
          <w:lang w:bidi="ar"/>
        </w:rPr>
        <w:t>، في جنيف، سويسرا، لمحة عامة عن</w:t>
      </w:r>
      <w:r w:rsidRPr="00BD213F">
        <w:rPr>
          <w:rFonts w:hint="eastAsia"/>
          <w:rtl/>
          <w:lang w:bidi="ar"/>
        </w:rPr>
        <w:t> </w:t>
      </w:r>
      <w:r w:rsidRPr="00BD213F">
        <w:rPr>
          <w:rFonts w:hint="cs"/>
          <w:rtl/>
          <w:lang w:bidi="ar"/>
        </w:rPr>
        <w:t>أحدث التطورات في مجال إنترنت الأشياء، واختُتم "</w:t>
      </w:r>
      <w:hyperlink r:id="rId40" w:history="1">
        <w:r w:rsidRPr="00BD213F">
          <w:rPr>
            <w:rStyle w:val="Hyperlink"/>
            <w:rFonts w:hint="cs"/>
            <w:rtl/>
            <w:lang w:bidi="ar"/>
          </w:rPr>
          <w:t>بإعلان إنترنت الأشياء لتحقيق أهداف التنمية المستدامة</w:t>
        </w:r>
      </w:hyperlink>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11.2</w:t>
      </w:r>
      <w:r w:rsidRPr="00BD213F">
        <w:rPr>
          <w:rtl/>
          <w:lang w:bidi="ar-EG"/>
        </w:rPr>
        <w:tab/>
      </w:r>
      <w:r w:rsidRPr="00BD213F">
        <w:rPr>
          <w:rFonts w:hint="cs"/>
          <w:rtl/>
          <w:lang w:bidi="ar"/>
        </w:rPr>
        <w:t xml:space="preserve">ونُظمت </w:t>
      </w:r>
      <w:hyperlink r:id="rId41" w:history="1">
        <w:r w:rsidRPr="00BD213F">
          <w:rPr>
            <w:rStyle w:val="Hyperlink"/>
            <w:rFonts w:hint="cs"/>
            <w:rtl/>
            <w:lang w:bidi="ar"/>
          </w:rPr>
          <w:t>ورشة عمل إقليمية للاتحاد من أجل بلدان كومنولث الدول المستقلة بشأن "إنترنت الأشياء وشبكات المستقبل"</w:t>
        </w:r>
      </w:hyperlink>
      <w:r w:rsidRPr="00BD213F">
        <w:rPr>
          <w:rFonts w:hint="cs"/>
          <w:rtl/>
          <w:lang w:bidi="ar"/>
        </w:rPr>
        <w:t>، في سان بطرسبر</w:t>
      </w:r>
      <w:r w:rsidR="00BD213F">
        <w:rPr>
          <w:rFonts w:hint="cs"/>
          <w:rtl/>
          <w:lang w:bidi="ar"/>
        </w:rPr>
        <w:t>غ</w:t>
      </w:r>
      <w:r w:rsidRPr="00BD213F">
        <w:rPr>
          <w:rFonts w:hint="cs"/>
          <w:rtl/>
          <w:lang w:bidi="ar"/>
        </w:rPr>
        <w:t xml:space="preserve">، روسيا، في الفترة </w:t>
      </w:r>
      <w:r w:rsidRPr="00BD213F">
        <w:rPr>
          <w:lang w:bidi="ar"/>
        </w:rPr>
        <w:t>19</w:t>
      </w:r>
      <w:r w:rsidRPr="00BD213F">
        <w:rPr>
          <w:rFonts w:hint="cs"/>
          <w:rtl/>
          <w:lang w:bidi="ar"/>
        </w:rPr>
        <w:t>-</w:t>
      </w:r>
      <w:r w:rsidRPr="00BD213F">
        <w:rPr>
          <w:lang w:bidi="ar"/>
        </w:rPr>
        <w:t>20</w:t>
      </w:r>
      <w:r w:rsidRPr="00BD213F">
        <w:rPr>
          <w:rFonts w:hint="cs"/>
          <w:rtl/>
          <w:lang w:bidi="ar"/>
        </w:rPr>
        <w:t xml:space="preserve"> يونيو </w:t>
      </w:r>
      <w:r w:rsidRPr="00BD213F">
        <w:rPr>
          <w:lang w:bidi="ar"/>
        </w:rPr>
        <w:t>2017</w:t>
      </w:r>
      <w:r w:rsidRPr="00BD213F">
        <w:rPr>
          <w:rFonts w:hint="cs"/>
          <w:rtl/>
          <w:lang w:bidi="ar"/>
        </w:rPr>
        <w:t>، وجرى تبادل الخبرات بشأن إنترنت الأشياء، ونُظر في التطورات المستقبلية ضمن منطقة كومنولث الدول المستقلة.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12.2</w:t>
      </w:r>
      <w:r w:rsidRPr="00BD213F">
        <w:rPr>
          <w:rtl/>
          <w:lang w:bidi="ar-EG"/>
        </w:rPr>
        <w:tab/>
      </w:r>
      <w:r w:rsidRPr="00BD213F">
        <w:rPr>
          <w:rFonts w:hint="cs"/>
          <w:rtl/>
          <w:lang w:bidi="ar-EG"/>
        </w:rPr>
        <w:t>و</w:t>
      </w:r>
      <w:r w:rsidRPr="00BD213F">
        <w:rPr>
          <w:rFonts w:hint="cs"/>
          <w:rtl/>
          <w:lang w:bidi="ar"/>
        </w:rPr>
        <w:t xml:space="preserve">نُظمت </w:t>
      </w:r>
      <w:r w:rsidR="00BD213F">
        <w:rPr>
          <w:rFonts w:hint="cs"/>
          <w:rtl/>
          <w:lang w:bidi="ar-SY"/>
        </w:rPr>
        <w:t>يومَي</w:t>
      </w:r>
      <w:r w:rsidRPr="00BD213F">
        <w:rPr>
          <w:rFonts w:hint="cs"/>
          <w:rtl/>
          <w:lang w:bidi="ar"/>
        </w:rPr>
        <w:t xml:space="preserve"> </w:t>
      </w:r>
      <w:r w:rsidRPr="00BD213F">
        <w:rPr>
          <w:lang w:bidi="ar"/>
        </w:rPr>
        <w:t>24</w:t>
      </w:r>
      <w:r w:rsidR="00BD213F">
        <w:rPr>
          <w:rFonts w:hint="cs"/>
          <w:rtl/>
          <w:lang w:bidi="ar"/>
        </w:rPr>
        <w:t xml:space="preserve"> و</w:t>
      </w:r>
      <w:r w:rsidRPr="00BD213F">
        <w:rPr>
          <w:lang w:bidi="ar"/>
        </w:rPr>
        <w:t>25</w:t>
      </w:r>
      <w:r w:rsidRPr="00BD213F">
        <w:rPr>
          <w:rFonts w:hint="cs"/>
          <w:rtl/>
          <w:lang w:bidi="ar"/>
        </w:rPr>
        <w:t xml:space="preserve"> يوليو </w:t>
      </w:r>
      <w:r w:rsidRPr="00BD213F">
        <w:rPr>
          <w:lang w:bidi="ar"/>
        </w:rPr>
        <w:t>2017</w:t>
      </w:r>
      <w:r w:rsidRPr="00BD213F">
        <w:rPr>
          <w:rFonts w:hint="cs"/>
          <w:rtl/>
          <w:lang w:bidi="ar"/>
        </w:rPr>
        <w:t xml:space="preserve"> </w:t>
      </w:r>
      <w:hyperlink r:id="rId42" w:history="1">
        <w:r w:rsidRPr="00BD213F">
          <w:rPr>
            <w:rStyle w:val="Hyperlink"/>
            <w:rFonts w:hint="cs"/>
            <w:rtl/>
          </w:rPr>
          <w:t>ورشة عمل الاتحاد بشأن الأداء وجودة الخدمة والجودة الملموسة</w:t>
        </w:r>
      </w:hyperlink>
      <w:r w:rsidRPr="00BD213F">
        <w:rPr>
          <w:rFonts w:hint="cs"/>
          <w:rtl/>
        </w:rPr>
        <w:t xml:space="preserve"> فيما</w:t>
      </w:r>
      <w:r w:rsidRPr="00BD213F">
        <w:rPr>
          <w:rFonts w:hint="eastAsia"/>
          <w:rtl/>
        </w:rPr>
        <w:t> </w:t>
      </w:r>
      <w:r w:rsidRPr="00BD213F">
        <w:rPr>
          <w:rFonts w:hint="cs"/>
          <w:rtl/>
        </w:rPr>
        <w:t>يتعلق بخدمات الوسائط المتعددة</w:t>
      </w:r>
      <w:r w:rsidRPr="00BD213F">
        <w:rPr>
          <w:rFonts w:hint="cs"/>
          <w:rtl/>
          <w:lang w:bidi="ar"/>
        </w:rPr>
        <w:t xml:space="preserve"> في جوهانسبرغ، جنوب </w:t>
      </w:r>
      <w:r w:rsidR="00BD213F">
        <w:rPr>
          <w:rFonts w:hint="cs"/>
          <w:rtl/>
          <w:lang w:bidi="ar"/>
        </w:rPr>
        <w:t>إ</w:t>
      </w:r>
      <w:r w:rsidRPr="00BD213F">
        <w:rPr>
          <w:rFonts w:hint="cs"/>
          <w:rtl/>
          <w:lang w:bidi="ar"/>
        </w:rPr>
        <w:t>فريقيا، وناقشت مؤشرات الأداء الرئيسية وأساليب قياس وتقييم جودة الخدمة/</w:t>
      </w:r>
      <w:r w:rsidR="00BD213F">
        <w:rPr>
          <w:rFonts w:hint="cs"/>
          <w:rtl/>
          <w:lang w:bidi="ar"/>
        </w:rPr>
        <w:t>جودة التجربة</w:t>
      </w:r>
      <w:r w:rsidRPr="00BD213F">
        <w:rPr>
          <w:rFonts w:hint="cs"/>
          <w:rtl/>
          <w:lang w:bidi="ar"/>
        </w:rPr>
        <w:t xml:space="preserve"> </w:t>
      </w:r>
      <w:r w:rsidRPr="00BD213F">
        <w:rPr>
          <w:lang w:bidi="ar"/>
        </w:rPr>
        <w:t>(</w:t>
      </w:r>
      <w:r w:rsidRPr="00BD213F">
        <w:rPr>
          <w:rFonts w:hint="cs"/>
          <w:lang w:bidi="ar-EG"/>
        </w:rPr>
        <w:t>QoS/QoE</w:t>
      </w:r>
      <w:r w:rsidRPr="00BD213F">
        <w:rPr>
          <w:lang w:bidi="ar"/>
        </w:rPr>
        <w:t>)</w:t>
      </w:r>
      <w:r w:rsidRPr="00BD213F">
        <w:rPr>
          <w:rFonts w:hint="cs"/>
          <w:rtl/>
          <w:lang w:bidi="ar"/>
        </w:rPr>
        <w:t xml:space="preserve"> في شبكات </w:t>
      </w:r>
      <w:r w:rsidRPr="00BD213F">
        <w:rPr>
          <w:rFonts w:hint="cs"/>
          <w:lang w:bidi="ar-EG"/>
        </w:rPr>
        <w:t>LTE</w:t>
      </w:r>
      <w:r w:rsidRPr="00BD213F">
        <w:rPr>
          <w:rFonts w:hint="cs"/>
          <w:rtl/>
          <w:lang w:bidi="ar"/>
        </w:rPr>
        <w:t xml:space="preserve"> و</w:t>
      </w:r>
      <w:r w:rsidRPr="00BD213F">
        <w:rPr>
          <w:rFonts w:hint="cs"/>
          <w:lang w:bidi="ar-EG"/>
        </w:rPr>
        <w:t>LTE</w:t>
      </w:r>
      <w:r w:rsidRPr="00BD213F">
        <w:rPr>
          <w:rFonts w:hint="cs"/>
          <w:rtl/>
          <w:lang w:bidi="ar"/>
        </w:rPr>
        <w:t xml:space="preserve"> المتقدمة، والجوانب التنظيمية والسياساتية لجودة الخدمة/</w:t>
      </w:r>
      <w:r w:rsidR="00BD213F">
        <w:rPr>
          <w:rFonts w:hint="cs"/>
          <w:rtl/>
          <w:lang w:bidi="ar"/>
        </w:rPr>
        <w:t>جودة التجربة</w:t>
      </w:r>
      <w:r w:rsidRPr="00BD213F">
        <w:rPr>
          <w:rFonts w:hint="cs"/>
          <w:rtl/>
          <w:lang w:bidi="ar"/>
        </w:rPr>
        <w:t>، وأداء الشبكة ومتطلبات جودة الخدمة لشبكات الجيل الخامس وأنشطة قطاع تقييس الاتصالات بشأن جودة الخدمة/</w:t>
      </w:r>
      <w:r w:rsidR="00BD213F">
        <w:rPr>
          <w:rFonts w:hint="cs"/>
          <w:rtl/>
          <w:lang w:bidi="ar"/>
        </w:rPr>
        <w:t>جودة التجربة</w:t>
      </w:r>
      <w:r w:rsidRPr="00BD213F">
        <w:rPr>
          <w:rFonts w:hint="cs"/>
          <w:rtl/>
          <w:lang w:bidi="ar"/>
        </w:rPr>
        <w:t>.</w:t>
      </w:r>
      <w:proofErr w:type="gramEnd"/>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13.2</w:t>
      </w:r>
      <w:proofErr w:type="gramEnd"/>
      <w:r w:rsidRPr="00BD213F">
        <w:rPr>
          <w:rtl/>
          <w:lang w:bidi="ar-EG"/>
        </w:rPr>
        <w:tab/>
        <w:t>ولم</w:t>
      </w:r>
      <w:r w:rsidRPr="00BD213F">
        <w:rPr>
          <w:rFonts w:hint="cs"/>
          <w:rtl/>
          <w:lang w:bidi="ar-EG"/>
        </w:rPr>
        <w:t> </w:t>
      </w:r>
      <w:r w:rsidRPr="00BD213F">
        <w:rPr>
          <w:rtl/>
          <w:lang w:bidi="ar-EG"/>
        </w:rPr>
        <w:t xml:space="preserve">يتلق مكتب تقييس الاتصالات تعليقات على أي من الحوادث التي أبلغ عنها </w:t>
      </w:r>
      <w:r w:rsidRPr="00BD213F">
        <w:rPr>
          <w:rFonts w:hint="cs"/>
          <w:rtl/>
          <w:lang w:bidi="ar-EG"/>
        </w:rPr>
        <w:t xml:space="preserve">فيما يتعلق </w:t>
      </w:r>
      <w:hyperlink r:id="rId43" w:history="1">
        <w:r w:rsidRPr="00BD213F">
          <w:rPr>
            <w:rStyle w:val="Hyperlink"/>
            <w:rFonts w:hint="cs"/>
            <w:rtl/>
            <w:lang w:bidi="ar-EG"/>
          </w:rPr>
          <w:t xml:space="preserve">بالقرار </w:t>
        </w:r>
        <w:r w:rsidRPr="00BD213F">
          <w:rPr>
            <w:rStyle w:val="Hyperlink"/>
            <w:lang w:bidi="ar-EG"/>
          </w:rPr>
          <w:t>69</w:t>
        </w:r>
        <w:r w:rsidRPr="00BD213F">
          <w:rPr>
            <w:rStyle w:val="Hyperlink"/>
            <w:rFonts w:hint="cs"/>
            <w:rtl/>
            <w:lang w:bidi="ar-EG"/>
          </w:rPr>
          <w:t xml:space="preserve"> ل</w:t>
        </w:r>
        <w:r w:rsidRPr="00BD213F">
          <w:rPr>
            <w:rStyle w:val="Hyperlink"/>
            <w:rtl/>
            <w:lang w:bidi="ar-EG"/>
          </w:rPr>
          <w:t>لجمعية العالمية لتقييس الاتصالات</w:t>
        </w:r>
      </w:hyperlink>
      <w:r w:rsidRPr="00BD213F">
        <w:rPr>
          <w:rFonts w:hint="cs"/>
          <w:rtl/>
          <w:lang w:bidi="ar"/>
        </w:rPr>
        <w:t xml:space="preserve"> بشأن</w:t>
      </w:r>
      <w:r w:rsidRPr="00BD213F">
        <w:rPr>
          <w:rFonts w:hint="cs"/>
          <w:rtl/>
          <w:lang w:bidi="ar-EG"/>
        </w:rPr>
        <w:t xml:space="preserve"> </w:t>
      </w:r>
      <w:bookmarkStart w:id="2" w:name="_Toc219803568"/>
      <w:bookmarkStart w:id="3" w:name="_Toc349551618"/>
      <w:r w:rsidRPr="00BD213F">
        <w:rPr>
          <w:rFonts w:hint="cs"/>
          <w:rtl/>
          <w:lang w:bidi="ar-EG"/>
        </w:rPr>
        <w:t xml:space="preserve">"النفاذ إلى موارد الإنترنت </w:t>
      </w:r>
      <w:r w:rsidRPr="00BD213F">
        <w:rPr>
          <w:rFonts w:hint="cs"/>
          <w:rtl/>
        </w:rPr>
        <w:t xml:space="preserve">والاتصالات/تكنولوجيا المعلومات والاتصالات </w:t>
      </w:r>
      <w:r w:rsidRPr="00BD213F">
        <w:rPr>
          <w:rFonts w:hint="cs"/>
          <w:rtl/>
          <w:lang w:bidi="ar-EG"/>
        </w:rPr>
        <w:t>واستعمالها على أساس غير</w:t>
      </w:r>
      <w:r w:rsidRPr="00BD213F">
        <w:rPr>
          <w:rFonts w:hint="eastAsia"/>
          <w:rtl/>
          <w:lang w:bidi="ar-EG"/>
        </w:rPr>
        <w:t> </w:t>
      </w:r>
      <w:r w:rsidRPr="00BD213F">
        <w:rPr>
          <w:rFonts w:hint="cs"/>
          <w:rtl/>
          <w:lang w:bidi="ar-EG"/>
        </w:rPr>
        <w:t>تمييزي</w:t>
      </w:r>
      <w:bookmarkEnd w:id="2"/>
      <w:bookmarkEnd w:id="3"/>
      <w:r w:rsidRPr="00BD213F">
        <w:rPr>
          <w:rFonts w:hint="cs"/>
          <w:rtl/>
          <w:lang w:bidi="ar-EG"/>
        </w:rPr>
        <w:t>"</w:t>
      </w:r>
      <w:r w:rsidRPr="00BD213F">
        <w:rPr>
          <w:rtl/>
          <w:lang w:bidi="ar-EG"/>
        </w:rPr>
        <w:t xml:space="preserve"> (وحتى الآن وقعت </w:t>
      </w:r>
      <w:r w:rsidRPr="00BD213F">
        <w:rPr>
          <w:lang w:bidi="ar-EG"/>
        </w:rPr>
        <w:t>37</w:t>
      </w:r>
      <w:r w:rsidRPr="00BD213F">
        <w:rPr>
          <w:rtl/>
          <w:lang w:bidi="ar-EG"/>
        </w:rPr>
        <w:t xml:space="preserve"> حادثة منذ عام</w:t>
      </w:r>
      <w:r w:rsidRPr="00BD213F">
        <w:rPr>
          <w:rFonts w:hint="cs"/>
          <w:rtl/>
          <w:lang w:bidi="ar-EG"/>
        </w:rPr>
        <w:t> </w:t>
      </w:r>
      <w:r w:rsidRPr="00BD213F">
        <w:rPr>
          <w:lang w:bidi="ar-EG"/>
        </w:rPr>
        <w:t>2009</w:t>
      </w:r>
      <w:r w:rsidRPr="00BD213F">
        <w:rPr>
          <w:rFonts w:hint="cs"/>
          <w:rtl/>
          <w:lang w:bidi="ar-EG"/>
        </w:rPr>
        <w:t>،</w:t>
      </w:r>
      <w:r w:rsidRPr="00BD213F">
        <w:rPr>
          <w:rFonts w:hint="cs"/>
          <w:rtl/>
          <w:lang w:bidi="ar"/>
        </w:rPr>
        <w:t xml:space="preserve"> انظر جميع </w:t>
      </w:r>
      <w:hyperlink r:id="rId44" w:history="1">
        <w:r w:rsidRPr="00BD213F">
          <w:rPr>
            <w:rStyle w:val="Hyperlink"/>
            <w:rFonts w:hint="cs"/>
            <w:rtl/>
            <w:lang w:bidi="ar"/>
          </w:rPr>
          <w:t>التقارير</w:t>
        </w:r>
      </w:hyperlink>
      <w:r w:rsidRPr="00BD213F">
        <w:rPr>
          <w:rFonts w:hint="cs"/>
          <w:rtl/>
          <w:lang w:bidi="ar"/>
        </w:rPr>
        <w:t xml:space="preserve"> ذات الصلة).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BD213F">
        <w:rPr>
          <w:lang w:bidi="ar-EG"/>
        </w:rPr>
        <w:t>14.2</w:t>
      </w:r>
      <w:r w:rsidRPr="00BD213F">
        <w:rPr>
          <w:rtl/>
          <w:lang w:bidi="ar-EG"/>
        </w:rPr>
        <w:tab/>
      </w:r>
      <w:r w:rsidRPr="00BD213F">
        <w:rPr>
          <w:rFonts w:hint="cs"/>
          <w:rtl/>
          <w:lang w:bidi="ar"/>
        </w:rPr>
        <w:t xml:space="preserve">واختتمت لجنة الدراسات </w:t>
      </w:r>
      <w:proofErr w:type="gramStart"/>
      <w:r w:rsidRPr="00BD213F">
        <w:rPr>
          <w:lang w:bidi="ar"/>
        </w:rPr>
        <w:t>1</w:t>
      </w:r>
      <w:proofErr w:type="gramEnd"/>
      <w:r w:rsidRPr="00BD213F">
        <w:rPr>
          <w:rFonts w:hint="cs"/>
          <w:rtl/>
          <w:lang w:bidi="ar"/>
        </w:rPr>
        <w:t xml:space="preserve"> ولجنة الدراسات </w:t>
      </w:r>
      <w:r w:rsidRPr="00BD213F">
        <w:rPr>
          <w:lang w:bidi="ar"/>
        </w:rPr>
        <w:t>2</w:t>
      </w:r>
      <w:r w:rsidRPr="00BD213F">
        <w:rPr>
          <w:rFonts w:hint="cs"/>
          <w:rtl/>
          <w:lang w:bidi="ar"/>
        </w:rPr>
        <w:t xml:space="preserve"> لقطاع تنمية الاتصالات </w:t>
      </w:r>
      <w:hyperlink r:id="rId45" w:history="1">
        <w:r w:rsidRPr="00BD213F">
          <w:rPr>
            <w:rStyle w:val="Hyperlink"/>
            <w:rFonts w:hint="cs"/>
            <w:rtl/>
            <w:lang w:bidi="ar"/>
          </w:rPr>
          <w:t xml:space="preserve">فترة الدراسة </w:t>
        </w:r>
        <w:r w:rsidRPr="00BD213F">
          <w:rPr>
            <w:rStyle w:val="Hyperlink"/>
            <w:lang w:bidi="ar"/>
          </w:rPr>
          <w:t>2014</w:t>
        </w:r>
        <w:r w:rsidRPr="00BD213F">
          <w:rPr>
            <w:rStyle w:val="Hyperlink"/>
            <w:rFonts w:asciiTheme="minorHAnsi" w:hAnsiTheme="minorHAnsi"/>
            <w:szCs w:val="22"/>
            <w:rtl/>
            <w:lang w:bidi="ar"/>
          </w:rPr>
          <w:t>-</w:t>
        </w:r>
        <w:r w:rsidRPr="00BD213F">
          <w:rPr>
            <w:rStyle w:val="Hyperlink"/>
            <w:lang w:bidi="ar"/>
          </w:rPr>
          <w:t>2017</w:t>
        </w:r>
      </w:hyperlink>
      <w:r w:rsidRPr="00BD213F">
        <w:rPr>
          <w:rFonts w:hint="cs"/>
          <w:rtl/>
          <w:lang w:bidi="ar"/>
        </w:rPr>
        <w:t xml:space="preserve"> وأصدرت عدداً من</w:t>
      </w:r>
      <w:r w:rsidRPr="00BD213F">
        <w:rPr>
          <w:rFonts w:hint="eastAsia"/>
          <w:rtl/>
          <w:lang w:bidi="ar"/>
        </w:rPr>
        <w:t> </w:t>
      </w:r>
      <w:r w:rsidRPr="00BD213F">
        <w:rPr>
          <w:rFonts w:hint="cs"/>
          <w:rtl/>
          <w:lang w:bidi="ar"/>
        </w:rPr>
        <w:t>التقارير والمبادئ التوجيهية المتعلقة بالإنترنت، ولا سيما بشأن</w:t>
      </w:r>
      <w:r w:rsidRPr="00BD213F">
        <w:rPr>
          <w:rFonts w:hint="cs"/>
          <w:rtl/>
          <w:lang w:bidi="ar-EG"/>
        </w:rPr>
        <w:t xml:space="preserve"> المسائل </w:t>
      </w:r>
      <w:r w:rsidRPr="00BD213F">
        <w:rPr>
          <w:lang w:bidi="ar-EG"/>
        </w:rPr>
        <w:t>1/1</w:t>
      </w:r>
      <w:r w:rsidRPr="00BD213F">
        <w:rPr>
          <w:rFonts w:hint="cs"/>
          <w:rtl/>
          <w:lang w:bidi="ar-EG"/>
        </w:rPr>
        <w:t xml:space="preserve"> و</w:t>
      </w:r>
      <w:r w:rsidRPr="00BD213F">
        <w:rPr>
          <w:lang w:bidi="ar-EG"/>
        </w:rPr>
        <w:t>2/1</w:t>
      </w:r>
      <w:r w:rsidRPr="00BD213F">
        <w:rPr>
          <w:rFonts w:hint="cs"/>
          <w:rtl/>
          <w:lang w:bidi="ar-EG"/>
        </w:rPr>
        <w:t xml:space="preserve"> و</w:t>
      </w:r>
      <w:r w:rsidRPr="00BD213F">
        <w:rPr>
          <w:lang w:bidi="ar-EG"/>
        </w:rPr>
        <w:t>3/1</w:t>
      </w:r>
      <w:r w:rsidRPr="00BD213F">
        <w:rPr>
          <w:rFonts w:hint="cs"/>
          <w:rtl/>
          <w:lang w:bidi="ar-EG"/>
        </w:rPr>
        <w:t xml:space="preserve"> و</w:t>
      </w:r>
      <w:r w:rsidRPr="00BD213F">
        <w:rPr>
          <w:lang w:bidi="ar-EG"/>
        </w:rPr>
        <w:t>4/1</w:t>
      </w:r>
      <w:r w:rsidRPr="00BD213F">
        <w:rPr>
          <w:rFonts w:hint="cs"/>
          <w:rtl/>
          <w:lang w:bidi="ar-EG"/>
        </w:rPr>
        <w:t xml:space="preserve"> و</w:t>
      </w:r>
      <w:r w:rsidRPr="00BD213F">
        <w:rPr>
          <w:lang w:bidi="ar-EG"/>
        </w:rPr>
        <w:t>5/1</w:t>
      </w:r>
      <w:r w:rsidRPr="00BD213F">
        <w:rPr>
          <w:rFonts w:hint="cs"/>
          <w:rtl/>
          <w:lang w:bidi="ar-EG"/>
        </w:rPr>
        <w:t xml:space="preserve"> و</w:t>
      </w:r>
      <w:r w:rsidRPr="00BD213F">
        <w:rPr>
          <w:lang w:bidi="ar-EG"/>
        </w:rPr>
        <w:t>1/2</w:t>
      </w:r>
      <w:r w:rsidRPr="00BD213F">
        <w:rPr>
          <w:rFonts w:hint="cs"/>
          <w:rtl/>
          <w:lang w:bidi="ar-EG"/>
        </w:rPr>
        <w:t xml:space="preserve"> </w:t>
      </w:r>
      <w:r w:rsidRPr="00BD213F">
        <w:rPr>
          <w:rFonts w:hint="cs"/>
          <w:rtl/>
          <w:lang w:bidi="ar"/>
        </w:rPr>
        <w:t>(انظر تقريري</w:t>
      </w:r>
      <w:r w:rsidRPr="00BD213F">
        <w:rPr>
          <w:rFonts w:hint="cs"/>
          <w:rtl/>
          <w:lang w:bidi="ar-EG"/>
        </w:rPr>
        <w:t xml:space="preserve"> </w:t>
      </w:r>
      <w:hyperlink r:id="rId46" w:history="1">
        <w:r w:rsidRPr="00BD213F">
          <w:rPr>
            <w:rStyle w:val="Hyperlink"/>
            <w:rFonts w:hint="cs"/>
            <w:rtl/>
            <w:lang w:bidi="ar"/>
          </w:rPr>
          <w:t>لجنة</w:t>
        </w:r>
        <w:r w:rsidRPr="00BD213F">
          <w:rPr>
            <w:rStyle w:val="Hyperlink"/>
            <w:rFonts w:hint="eastAsia"/>
            <w:rtl/>
            <w:lang w:bidi="ar"/>
          </w:rPr>
          <w:t> </w:t>
        </w:r>
        <w:r w:rsidRPr="00BD213F">
          <w:rPr>
            <w:rStyle w:val="Hyperlink"/>
            <w:rFonts w:hint="cs"/>
            <w:rtl/>
            <w:lang w:bidi="ar"/>
          </w:rPr>
          <w:t xml:space="preserve">الدراسات </w:t>
        </w:r>
        <w:r w:rsidRPr="00BD213F">
          <w:rPr>
            <w:rStyle w:val="Hyperlink"/>
            <w:lang w:bidi="ar"/>
          </w:rPr>
          <w:t>1</w:t>
        </w:r>
      </w:hyperlink>
      <w:r w:rsidRPr="00BD213F">
        <w:rPr>
          <w:rFonts w:hint="cs"/>
          <w:rtl/>
          <w:lang w:bidi="ar"/>
        </w:rPr>
        <w:t xml:space="preserve"> و</w:t>
      </w:r>
      <w:hyperlink r:id="rId47" w:history="1">
        <w:r w:rsidRPr="00BD213F">
          <w:rPr>
            <w:rStyle w:val="Hyperlink"/>
            <w:rFonts w:hint="cs"/>
            <w:rtl/>
            <w:lang w:bidi="ar"/>
          </w:rPr>
          <w:t xml:space="preserve">لجنة الدراسات </w:t>
        </w:r>
        <w:r w:rsidRPr="00BD213F">
          <w:rPr>
            <w:rStyle w:val="Hyperlink"/>
            <w:lang w:bidi="ar"/>
          </w:rPr>
          <w:t>2</w:t>
        </w:r>
      </w:hyperlink>
      <w:r w:rsidRPr="00BD213F">
        <w:rPr>
          <w:rFonts w:hint="cs"/>
          <w:rtl/>
          <w:lang w:bidi="ar"/>
        </w:rPr>
        <w:t xml:space="preserve"> لقطاع تنمية الاتصالات). وبعد المؤتمر العالمي لتنمية الاتصالات لعام </w:t>
      </w:r>
      <w:r w:rsidRPr="00BD213F">
        <w:rPr>
          <w:lang w:bidi="ar"/>
        </w:rPr>
        <w:t>2017</w:t>
      </w:r>
      <w:r w:rsidRPr="00BD213F">
        <w:rPr>
          <w:rFonts w:hint="cs"/>
          <w:rtl/>
          <w:lang w:bidi="ar"/>
        </w:rPr>
        <w:t>، سيستمر العمل في</w:t>
      </w:r>
      <w:r w:rsidRPr="00BD213F">
        <w:rPr>
          <w:rFonts w:hint="eastAsia"/>
          <w:rtl/>
          <w:lang w:bidi="ar"/>
        </w:rPr>
        <w:t> </w:t>
      </w:r>
      <w:r w:rsidRPr="00BD213F">
        <w:rPr>
          <w:rFonts w:hint="cs"/>
          <w:rtl/>
          <w:lang w:bidi="ar"/>
        </w:rPr>
        <w:t>القضايا المتعلقة ببروتوكول الإنترنت مثل التوصيل البيني لشبكات الجيل التالي، والاتصالات الصوتية عبر بروتوكول الإنترنت</w:t>
      </w:r>
      <w:r w:rsidRPr="00BD213F">
        <w:rPr>
          <w:rFonts w:hint="eastAsia"/>
          <w:rtl/>
          <w:lang w:bidi="ar"/>
        </w:rPr>
        <w:t> </w:t>
      </w:r>
      <w:r w:rsidRPr="00BD213F">
        <w:rPr>
          <w:lang w:bidi="ar"/>
        </w:rPr>
        <w:t>(VoIP)</w:t>
      </w:r>
      <w:r w:rsidRPr="00BD213F">
        <w:rPr>
          <w:rFonts w:hint="cs"/>
          <w:rtl/>
          <w:lang w:bidi="ar"/>
        </w:rPr>
        <w:t xml:space="preserve">، والخدمات السحابية، واستراتيجيات وسياسات وتكنولوجيات نشر النطاق العريض. وستستكشف اللجنتان </w:t>
      </w:r>
      <w:r w:rsidRPr="00BD213F">
        <w:rPr>
          <w:rFonts w:hint="cs"/>
          <w:rtl/>
          <w:lang w:bidi="ar-EG"/>
        </w:rPr>
        <w:t>الانتقال من</w:t>
      </w:r>
      <w:r w:rsidRPr="00BD213F">
        <w:rPr>
          <w:rFonts w:hint="eastAsia"/>
          <w:rtl/>
          <w:lang w:bidi="ar-EG"/>
        </w:rPr>
        <w:t> </w:t>
      </w:r>
      <w:r w:rsidRPr="00BD213F">
        <w:rPr>
          <w:rFonts w:hint="cs"/>
          <w:rtl/>
          <w:lang w:bidi="ar-EG"/>
        </w:rPr>
        <w:t>شبكات النطاق الضيق إلى شبكات النطاق العريض عالي السرعة والجودة (بما</w:t>
      </w:r>
      <w:r w:rsidRPr="00BD213F">
        <w:rPr>
          <w:rFonts w:hint="eastAsia"/>
          <w:rtl/>
          <w:lang w:bidi="ar-EG"/>
        </w:rPr>
        <w:t> </w:t>
      </w:r>
      <w:r w:rsidRPr="00BD213F">
        <w:rPr>
          <w:rFonts w:hint="cs"/>
          <w:rtl/>
          <w:lang w:bidi="ar-EG"/>
        </w:rPr>
        <w:t>في</w:t>
      </w:r>
      <w:r w:rsidRPr="00BD213F">
        <w:rPr>
          <w:rFonts w:hint="eastAsia"/>
          <w:rtl/>
          <w:lang w:bidi="ar-EG"/>
        </w:rPr>
        <w:t> </w:t>
      </w:r>
      <w:r w:rsidRPr="00BD213F">
        <w:rPr>
          <w:rFonts w:hint="cs"/>
          <w:rtl/>
          <w:lang w:bidi="ar-EG"/>
        </w:rPr>
        <w:t>ذلك الانتقال إلى شبكات ا</w:t>
      </w:r>
      <w:r w:rsidRPr="00BD213F">
        <w:rPr>
          <w:rtl/>
          <w:lang w:bidi="ar-EG"/>
        </w:rPr>
        <w:t>لاتصالات المتنقلة الدولية-</w:t>
      </w:r>
      <w:r w:rsidRPr="00BD213F">
        <w:rPr>
          <w:lang w:bidi="ar-EG"/>
        </w:rPr>
        <w:t>2020</w:t>
      </w:r>
      <w:r w:rsidRPr="00BD213F">
        <w:rPr>
          <w:rFonts w:hint="cs"/>
          <w:rtl/>
          <w:lang w:bidi="ar-EG"/>
        </w:rPr>
        <w:t xml:space="preserve">) مع مراعاة ميزات </w:t>
      </w:r>
      <w:r w:rsidRPr="00BD213F">
        <w:rPr>
          <w:rtl/>
          <w:lang w:bidi="ar-EG"/>
        </w:rPr>
        <w:t>التوصيل البيني والتشغيل البيني</w:t>
      </w:r>
      <w:r w:rsidRPr="00BD213F">
        <w:rPr>
          <w:rFonts w:hint="cs"/>
          <w:rtl/>
          <w:lang w:bidi="ar-EG"/>
        </w:rPr>
        <w:t xml:space="preserve">. وسيعمل فريق إدارة المسألة </w:t>
      </w:r>
      <w:r w:rsidRPr="00BD213F">
        <w:rPr>
          <w:lang w:bidi="ar-EG"/>
        </w:rPr>
        <w:t>1/1</w:t>
      </w:r>
      <w:r w:rsidRPr="00BD213F">
        <w:rPr>
          <w:rtl/>
          <w:lang w:bidi="ar-EG"/>
        </w:rPr>
        <w:t xml:space="preserve"> </w:t>
      </w:r>
      <w:r w:rsidRPr="00BD213F">
        <w:rPr>
          <w:rFonts w:hint="cs"/>
          <w:rtl/>
          <w:lang w:bidi="ar-EG"/>
        </w:rPr>
        <w:t>الجديدة في</w:t>
      </w:r>
      <w:r w:rsidRPr="00BD213F">
        <w:rPr>
          <w:rFonts w:hint="eastAsia"/>
          <w:rtl/>
          <w:lang w:bidi="ar-EG"/>
        </w:rPr>
        <w:t> </w:t>
      </w:r>
      <w:r w:rsidRPr="00BD213F">
        <w:rPr>
          <w:rFonts w:hint="cs"/>
          <w:rtl/>
          <w:lang w:bidi="ar-EG"/>
        </w:rPr>
        <w:t>مجال "</w:t>
      </w:r>
      <w:r w:rsidRPr="00BD213F">
        <w:rPr>
          <w:rFonts w:hint="cs"/>
          <w:rtl/>
        </w:rPr>
        <w:t>استراتيجيات وسياسات نشر النطاق العريض في البلدان النامية</w:t>
      </w:r>
      <w:r w:rsidRPr="00BD213F">
        <w:rPr>
          <w:rFonts w:hint="cs"/>
          <w:rtl/>
          <w:lang w:bidi="ar-EG"/>
        </w:rPr>
        <w:t xml:space="preserve">" (بدمج المسألتين السابقتين </w:t>
      </w:r>
      <w:r w:rsidRPr="00BD213F">
        <w:rPr>
          <w:lang w:bidi="ar-EG"/>
        </w:rPr>
        <w:t>1/1</w:t>
      </w:r>
      <w:r w:rsidRPr="00BD213F">
        <w:rPr>
          <w:rFonts w:hint="cs"/>
          <w:rtl/>
          <w:lang w:bidi="ar-EG"/>
        </w:rPr>
        <w:t xml:space="preserve"> و</w:t>
      </w:r>
      <w:r w:rsidRPr="00BD213F">
        <w:rPr>
          <w:lang w:bidi="ar-EG"/>
        </w:rPr>
        <w:t>2/1</w:t>
      </w:r>
      <w:r w:rsidRPr="00BD213F">
        <w:rPr>
          <w:rFonts w:hint="cs"/>
          <w:rtl/>
          <w:lang w:bidi="ar-EG"/>
        </w:rPr>
        <w:t xml:space="preserve">). وسيعمل فريق إدارة المسألة </w:t>
      </w:r>
      <w:r w:rsidRPr="00BD213F">
        <w:rPr>
          <w:lang w:bidi="ar-EG"/>
        </w:rPr>
        <w:t>3/1</w:t>
      </w:r>
      <w:r w:rsidRPr="00BD213F">
        <w:rPr>
          <w:rFonts w:hint="cs"/>
          <w:rtl/>
          <w:lang w:bidi="ar-EG"/>
        </w:rPr>
        <w:t xml:space="preserve"> الجديدة في مجال "</w:t>
      </w:r>
      <w:r w:rsidRPr="00BD213F">
        <w:rPr>
          <w:rFonts w:hint="eastAsia"/>
          <w:rtl/>
        </w:rPr>
        <w:t>التكنولوجيات</w:t>
      </w:r>
      <w:r w:rsidRPr="00BD213F">
        <w:rPr>
          <w:rtl/>
        </w:rPr>
        <w:t xml:space="preserve"> </w:t>
      </w:r>
      <w:r w:rsidRPr="00BD213F">
        <w:rPr>
          <w:rFonts w:hint="eastAsia"/>
          <w:rtl/>
        </w:rPr>
        <w:t>الناشئة،</w:t>
      </w:r>
      <w:r w:rsidRPr="00BD213F">
        <w:rPr>
          <w:rtl/>
        </w:rPr>
        <w:t xml:space="preserve"> </w:t>
      </w:r>
      <w:r w:rsidRPr="00BD213F">
        <w:rPr>
          <w:rFonts w:hint="eastAsia"/>
          <w:rtl/>
        </w:rPr>
        <w:t>بما</w:t>
      </w:r>
      <w:r w:rsidRPr="00BD213F">
        <w:rPr>
          <w:rtl/>
        </w:rPr>
        <w:t xml:space="preserve"> </w:t>
      </w:r>
      <w:r w:rsidRPr="00BD213F">
        <w:rPr>
          <w:rFonts w:hint="eastAsia"/>
          <w:rtl/>
        </w:rPr>
        <w:t>في</w:t>
      </w:r>
      <w:r w:rsidRPr="00BD213F">
        <w:rPr>
          <w:rtl/>
        </w:rPr>
        <w:t xml:space="preserve"> </w:t>
      </w:r>
      <w:r w:rsidRPr="00BD213F">
        <w:rPr>
          <w:rFonts w:hint="eastAsia"/>
          <w:rtl/>
        </w:rPr>
        <w:t>ذلك</w:t>
      </w:r>
      <w:r w:rsidRPr="00BD213F">
        <w:rPr>
          <w:rtl/>
        </w:rPr>
        <w:t xml:space="preserve"> </w:t>
      </w:r>
      <w:r w:rsidRPr="00BD213F">
        <w:rPr>
          <w:rFonts w:hint="eastAsia"/>
          <w:rtl/>
        </w:rPr>
        <w:t>الحوسبة</w:t>
      </w:r>
      <w:r w:rsidRPr="00BD213F">
        <w:rPr>
          <w:rtl/>
        </w:rPr>
        <w:t xml:space="preserve"> </w:t>
      </w:r>
      <w:r w:rsidRPr="00BD213F">
        <w:rPr>
          <w:rFonts w:hint="eastAsia"/>
          <w:rtl/>
        </w:rPr>
        <w:t>السحابية</w:t>
      </w:r>
      <w:r w:rsidRPr="00BD213F">
        <w:rPr>
          <w:rtl/>
        </w:rPr>
        <w:t xml:space="preserve"> </w:t>
      </w:r>
      <w:r w:rsidRPr="00BD213F">
        <w:rPr>
          <w:rFonts w:hint="eastAsia"/>
          <w:rtl/>
        </w:rPr>
        <w:t>والخدمات</w:t>
      </w:r>
      <w:r w:rsidRPr="00BD213F">
        <w:rPr>
          <w:rtl/>
        </w:rPr>
        <w:t xml:space="preserve"> </w:t>
      </w:r>
      <w:r w:rsidRPr="00BD213F">
        <w:rPr>
          <w:rFonts w:hint="eastAsia"/>
          <w:rtl/>
        </w:rPr>
        <w:t>المتنقلة</w:t>
      </w:r>
      <w:r w:rsidRPr="00BD213F">
        <w:rPr>
          <w:rtl/>
        </w:rPr>
        <w:t xml:space="preserve"> </w:t>
      </w:r>
      <w:r w:rsidRPr="00BD213F">
        <w:rPr>
          <w:rFonts w:hint="eastAsia"/>
          <w:rtl/>
        </w:rPr>
        <w:t>وخدمات</w:t>
      </w:r>
      <w:r w:rsidRPr="00BD213F">
        <w:rPr>
          <w:rtl/>
        </w:rPr>
        <w:t xml:space="preserve"> </w:t>
      </w:r>
      <w:r w:rsidRPr="00BD213F">
        <w:rPr>
          <w:rFonts w:hint="cs"/>
          <w:rtl/>
        </w:rPr>
        <w:t>المحتو</w:t>
      </w:r>
      <w:r w:rsidR="00BD213F">
        <w:rPr>
          <w:rFonts w:hint="cs"/>
          <w:rtl/>
        </w:rPr>
        <w:t>يات المتاحة بحرّية على الإنترنت</w:t>
      </w:r>
      <w:r w:rsidRPr="00BD213F">
        <w:rPr>
          <w:rFonts w:hint="cs"/>
          <w:rtl/>
          <w:lang w:bidi="ar"/>
        </w:rPr>
        <w:t xml:space="preserve"> </w:t>
      </w:r>
      <w:r w:rsidRPr="00BD213F">
        <w:rPr>
          <w:lang w:bidi="ar-EG"/>
        </w:rPr>
        <w:t>(OTT)</w:t>
      </w:r>
      <w:r w:rsidRPr="00BD213F">
        <w:rPr>
          <w:rtl/>
        </w:rPr>
        <w:t xml:space="preserve">: </w:t>
      </w:r>
      <w:r w:rsidRPr="00BD213F">
        <w:rPr>
          <w:rFonts w:hint="eastAsia"/>
          <w:rtl/>
        </w:rPr>
        <w:t>الفرص</w:t>
      </w:r>
      <w:r w:rsidRPr="00BD213F">
        <w:rPr>
          <w:rtl/>
        </w:rPr>
        <w:t xml:space="preserve"> </w:t>
      </w:r>
      <w:r w:rsidRPr="00BD213F">
        <w:rPr>
          <w:rFonts w:hint="eastAsia"/>
          <w:rtl/>
        </w:rPr>
        <w:t>والتحديات</w:t>
      </w:r>
      <w:r w:rsidRPr="00BD213F">
        <w:rPr>
          <w:rtl/>
        </w:rPr>
        <w:t xml:space="preserve"> </w:t>
      </w:r>
      <w:r w:rsidRPr="00BD213F">
        <w:rPr>
          <w:rFonts w:hint="cs"/>
          <w:rtl/>
        </w:rPr>
        <w:t xml:space="preserve">والآثار الاقتصادية والسياساتية فيما يخص البلدان النامية" </w:t>
      </w:r>
      <w:r w:rsidRPr="00BD213F">
        <w:rPr>
          <w:rFonts w:hint="cs"/>
          <w:rtl/>
          <w:lang w:bidi="ar-EG"/>
        </w:rPr>
        <w:t>(بدمج المسألتين السابقتين</w:t>
      </w:r>
      <w:r w:rsidRPr="00BD213F">
        <w:rPr>
          <w:rFonts w:hint="eastAsia"/>
          <w:rtl/>
          <w:lang w:bidi="ar-EG"/>
        </w:rPr>
        <w:t> </w:t>
      </w:r>
      <w:r w:rsidRPr="00BD213F">
        <w:rPr>
          <w:lang w:bidi="ar-EG"/>
        </w:rPr>
        <w:t>1/1</w:t>
      </w:r>
      <w:r w:rsidRPr="00BD213F">
        <w:rPr>
          <w:rFonts w:hint="cs"/>
          <w:rtl/>
          <w:lang w:bidi="ar-EG"/>
        </w:rPr>
        <w:t xml:space="preserve"> و</w:t>
      </w:r>
      <w:r w:rsidRPr="00BD213F">
        <w:rPr>
          <w:lang w:bidi="ar-EG"/>
        </w:rPr>
        <w:t>3/1</w:t>
      </w:r>
      <w:r w:rsidRPr="00BD213F">
        <w:rPr>
          <w:rFonts w:hint="cs"/>
          <w:rtl/>
          <w:lang w:bidi="ar-EG"/>
        </w:rPr>
        <w:t>).</w:t>
      </w:r>
      <w:r w:rsidRPr="00BD213F">
        <w:rPr>
          <w:rFonts w:hint="cs"/>
          <w:rtl/>
          <w:lang w:bidi="ar"/>
        </w:rPr>
        <w:t xml:space="preserve"> وستواصل أفرقة إدارة المسائل </w:t>
      </w:r>
      <w:r w:rsidRPr="00BD213F">
        <w:rPr>
          <w:lang w:bidi="ar-EG"/>
        </w:rPr>
        <w:t>4/1</w:t>
      </w:r>
      <w:r w:rsidRPr="00BD213F">
        <w:rPr>
          <w:rFonts w:hint="cs"/>
          <w:rtl/>
          <w:lang w:bidi="ar-EG"/>
        </w:rPr>
        <w:t xml:space="preserve"> و</w:t>
      </w:r>
      <w:r w:rsidRPr="00BD213F">
        <w:rPr>
          <w:lang w:bidi="ar-EG"/>
        </w:rPr>
        <w:t>5/1</w:t>
      </w:r>
      <w:r w:rsidRPr="00BD213F">
        <w:rPr>
          <w:rFonts w:hint="cs"/>
          <w:rtl/>
          <w:lang w:bidi="ar-EG"/>
        </w:rPr>
        <w:t xml:space="preserve"> و</w:t>
      </w:r>
      <w:r w:rsidRPr="00BD213F">
        <w:rPr>
          <w:lang w:bidi="ar-EG"/>
        </w:rPr>
        <w:t>1/2</w:t>
      </w:r>
      <w:r w:rsidRPr="00BD213F">
        <w:rPr>
          <w:rFonts w:hint="cs"/>
          <w:rtl/>
          <w:lang w:bidi="ar-EG"/>
        </w:rPr>
        <w:t xml:space="preserve"> </w:t>
      </w:r>
      <w:r w:rsidRPr="00BD213F">
        <w:rPr>
          <w:rFonts w:hint="cs"/>
          <w:rtl/>
          <w:lang w:bidi="ar"/>
        </w:rPr>
        <w:t>عملها من فترة الدراسة السابقة مع التركيز على الحاجة إلى توظيف تكنولوجيا المعلومات والاتصالات لخدمة التنمية الاجتماعية والاقتصادية المستدامة.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BD213F">
        <w:t>1.14.2</w:t>
      </w:r>
      <w:r w:rsidRPr="00BD213F">
        <w:rPr>
          <w:rtl/>
          <w:lang w:bidi="ar-EG"/>
        </w:rPr>
        <w:tab/>
      </w:r>
      <w:r w:rsidRPr="00BD213F">
        <w:rPr>
          <w:rFonts w:hint="cs"/>
          <w:rtl/>
          <w:lang w:bidi="ar-EG"/>
        </w:rPr>
        <w:t xml:space="preserve">وفي إطار </w:t>
      </w:r>
      <w:r w:rsidRPr="00BD213F">
        <w:rPr>
          <w:rtl/>
          <w:lang w:bidi="ar-EG"/>
        </w:rPr>
        <w:t xml:space="preserve">الهدف </w:t>
      </w:r>
      <w:proofErr w:type="gramStart"/>
      <w:r w:rsidRPr="00BD213F">
        <w:rPr>
          <w:lang w:bidi="ar-EG"/>
        </w:rPr>
        <w:t>3</w:t>
      </w:r>
      <w:r w:rsidRPr="00BD213F">
        <w:rPr>
          <w:rFonts w:hint="cs"/>
          <w:rtl/>
          <w:lang w:bidi="ar-EG"/>
        </w:rPr>
        <w:t xml:space="preserve"> ل</w:t>
      </w:r>
      <w:r w:rsidRPr="00BD213F">
        <w:rPr>
          <w:rtl/>
          <w:lang w:bidi="ar-EG"/>
        </w:rPr>
        <w:t>خطة</w:t>
      </w:r>
      <w:proofErr w:type="gramEnd"/>
      <w:r w:rsidRPr="00BD213F">
        <w:rPr>
          <w:rtl/>
          <w:lang w:bidi="ar-EG"/>
        </w:rPr>
        <w:t xml:space="preserve"> عمل بوينس آيرس، </w:t>
      </w:r>
      <w:r w:rsidRPr="00BD213F">
        <w:rPr>
          <w:rFonts w:hint="cs"/>
          <w:rtl/>
          <w:lang w:bidi="ar-EG"/>
        </w:rPr>
        <w:t>اعتُمد</w:t>
      </w:r>
      <w:r w:rsidRPr="00BD213F">
        <w:rPr>
          <w:rtl/>
          <w:lang w:bidi="ar-EG"/>
        </w:rPr>
        <w:t xml:space="preserve"> الناتج </w:t>
      </w:r>
      <w:r w:rsidRPr="00BD213F">
        <w:rPr>
          <w:lang w:bidi="ar-EG"/>
        </w:rPr>
        <w:t>3.3</w:t>
      </w:r>
      <w:r w:rsidRPr="00BD213F">
        <w:rPr>
          <w:rFonts w:hint="cs"/>
          <w:rtl/>
          <w:lang w:bidi="ar-EG"/>
        </w:rPr>
        <w:t xml:space="preserve"> بخصوص "</w:t>
      </w:r>
      <w:r w:rsidRPr="00BD213F">
        <w:rPr>
          <w:rtl/>
        </w:rPr>
        <w:t>منتجات وخدمات بشأن بناء القدرات</w:t>
      </w:r>
      <w:r w:rsidRPr="00BD213F">
        <w:rPr>
          <w:rFonts w:hint="cs"/>
          <w:rtl/>
        </w:rPr>
        <w:t xml:space="preserve"> </w:t>
      </w:r>
      <w:r w:rsidRPr="00BD213F">
        <w:rPr>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BD213F">
        <w:rPr>
          <w:rFonts w:hint="cs"/>
          <w:rtl/>
        </w:rPr>
        <w:t>".</w:t>
      </w:r>
    </w:p>
    <w:p w:rsidR="001D1913" w:rsidRPr="00BD213F" w:rsidRDefault="001D1913" w:rsidP="00104A9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lastRenderedPageBreak/>
        <w:t>15.2</w:t>
      </w:r>
      <w:proofErr w:type="gramEnd"/>
      <w:r w:rsidRPr="00BD213F">
        <w:rPr>
          <w:rtl/>
          <w:lang w:bidi="ar-EG"/>
        </w:rPr>
        <w:tab/>
        <w:t xml:space="preserve">ويواصل قطاع تنمية الاتصالات تنفيذ توصيلية الإنترنت اللاسلكية عريضة النطاق وتطوير تطبيقات تكنولوجيا المعلومات والاتصالات لتوفير نفاذ رقمي مجاني أو بتكلفة زهيدة للمدارس والمستشفيات وللسكان المحرومين من الخدمات في المناطق الريفية والمناطق النائية في بلدان منتقاة (بوروندي وبوركينا فاصو وجيبوتي وليسوتو ومالي وسوازيلاند </w:t>
      </w:r>
      <w:r w:rsidRPr="00BD213F">
        <w:rPr>
          <w:rFonts w:hint="cs"/>
          <w:rtl/>
          <w:lang w:bidi="ar-EG"/>
        </w:rPr>
        <w:t>و</w:t>
      </w:r>
      <w:r w:rsidRPr="00BD213F">
        <w:rPr>
          <w:rtl/>
        </w:rPr>
        <w:t>أنتيغوا وبربودا</w:t>
      </w:r>
      <w:r w:rsidRPr="00BD213F">
        <w:rPr>
          <w:rFonts w:hint="cs"/>
          <w:rtl/>
        </w:rPr>
        <w:t xml:space="preserve"> و</w:t>
      </w:r>
      <w:r w:rsidRPr="00BD213F">
        <w:rPr>
          <w:rtl/>
        </w:rPr>
        <w:t>سانت كيتس ونيفيس</w:t>
      </w:r>
      <w:r w:rsidRPr="00BD213F">
        <w:rPr>
          <w:rtl/>
          <w:lang w:bidi="ar-EG"/>
        </w:rPr>
        <w:t xml:space="preserve"> وغيرها).</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lang w:bidi="ar-EG"/>
        </w:rPr>
      </w:pPr>
      <w:proofErr w:type="gramStart"/>
      <w:r w:rsidRPr="00BD213F">
        <w:rPr>
          <w:lang w:bidi="ar-EG"/>
        </w:rPr>
        <w:t>16.2</w:t>
      </w:r>
      <w:proofErr w:type="gramEnd"/>
      <w:r w:rsidRPr="00BD213F">
        <w:rPr>
          <w:rtl/>
          <w:lang w:bidi="ar-EG"/>
        </w:rPr>
        <w:tab/>
      </w:r>
      <w:r w:rsidRPr="00BD213F">
        <w:rPr>
          <w:rFonts w:hint="cs"/>
          <w:rtl/>
          <w:lang w:bidi="ar-EG"/>
        </w:rPr>
        <w:t>و</w:t>
      </w:r>
      <w:r w:rsidRPr="00BD213F">
        <w:rPr>
          <w:rtl/>
          <w:lang w:bidi="ar-EG"/>
        </w:rPr>
        <w:t xml:space="preserve">اعتمد قطاع الاتصالات الراديوية التوصية </w:t>
      </w:r>
      <w:r w:rsidRPr="00BD213F">
        <w:rPr>
          <w:lang w:val="en-GB" w:bidi="ar-EG"/>
        </w:rPr>
        <w:t>ITU</w:t>
      </w:r>
      <w:r w:rsidRPr="00BD213F">
        <w:rPr>
          <w:lang w:val="en-GB" w:bidi="ar-EG"/>
        </w:rPr>
        <w:noBreakHyphen/>
        <w:t>R M.2083</w:t>
      </w:r>
      <w:r w:rsidRPr="00BD213F">
        <w:rPr>
          <w:rtl/>
          <w:lang w:bidi="ar-EG"/>
        </w:rPr>
        <w:t xml:space="preserve"> "رؤية بشأن الاتصالات المتنقلة الدولية - الإطار والأهداف العامة للتطوير المستقبلي للاتصالات المتنقلة الدولية لعام </w:t>
      </w:r>
      <w:r w:rsidRPr="00BD213F">
        <w:rPr>
          <w:lang w:bidi="ar-EG"/>
        </w:rPr>
        <w:t>2020</w:t>
      </w:r>
      <w:r w:rsidRPr="00BD213F">
        <w:rPr>
          <w:rtl/>
          <w:lang w:bidi="ar-EG"/>
        </w:rPr>
        <w:t xml:space="preserve"> وما بعده</w:t>
      </w:r>
      <w:r w:rsidRPr="00BD213F">
        <w:rPr>
          <w:lang w:bidi="ar-EG"/>
        </w:rPr>
        <w:t>"</w:t>
      </w:r>
      <w:r w:rsidRPr="00BD213F">
        <w:rPr>
          <w:rtl/>
          <w:lang w:bidi="ar-EG"/>
        </w:rPr>
        <w:t xml:space="preserve"> والقرارين </w:t>
      </w:r>
      <w:r w:rsidRPr="00BD213F">
        <w:rPr>
          <w:lang w:bidi="ar-EG"/>
        </w:rPr>
        <w:t>ITU</w:t>
      </w:r>
      <w:r w:rsidRPr="00BD213F">
        <w:rPr>
          <w:lang w:bidi="ar-EG"/>
        </w:rPr>
        <w:noBreakHyphen/>
        <w:t>R 65</w:t>
      </w:r>
      <w:r w:rsidRPr="00BD213F">
        <w:rPr>
          <w:rtl/>
          <w:lang w:bidi="ar-EG"/>
        </w:rPr>
        <w:t xml:space="preserve"> "المبادئ المتعلقة بعملية التطوير المستقبلي للاتصالات المتنقلة الدولية لعام </w:t>
      </w:r>
      <w:r w:rsidRPr="00BD213F">
        <w:rPr>
          <w:lang w:bidi="ar-EG"/>
        </w:rPr>
        <w:t>2020</w:t>
      </w:r>
      <w:r w:rsidRPr="00BD213F">
        <w:rPr>
          <w:rtl/>
          <w:lang w:bidi="ar-EG"/>
        </w:rPr>
        <w:t xml:space="preserve"> وما بعده" و</w:t>
      </w:r>
      <w:r w:rsidRPr="00BD213F">
        <w:rPr>
          <w:lang w:bidi="ar-EG"/>
        </w:rPr>
        <w:t>ITU</w:t>
      </w:r>
      <w:r w:rsidRPr="00BD213F">
        <w:rPr>
          <w:lang w:bidi="ar-EG"/>
        </w:rPr>
        <w:noBreakHyphen/>
        <w:t>R 66</w:t>
      </w:r>
      <w:r w:rsidRPr="00BD213F">
        <w:rPr>
          <w:rtl/>
          <w:lang w:bidi="ar-EG"/>
        </w:rPr>
        <w:t xml:space="preserve"> "الدراسات المتعلقة بالأنظمة والتطبيقات اللاسلكية لتطوير إنترنت الأشياء".</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17.2</w:t>
      </w:r>
      <w:proofErr w:type="gramEnd"/>
      <w:r w:rsidRPr="00BD213F">
        <w:rPr>
          <w:rtl/>
          <w:lang w:bidi="ar-EG"/>
        </w:rPr>
        <w:tab/>
      </w:r>
      <w:r w:rsidRPr="00BD213F">
        <w:rPr>
          <w:rFonts w:hint="cs"/>
          <w:rtl/>
          <w:lang w:bidi="ar-EG"/>
        </w:rPr>
        <w:t>و</w:t>
      </w:r>
      <w:r w:rsidRPr="00BD213F">
        <w:rPr>
          <w:rtl/>
          <w:lang w:bidi="ar-EG"/>
        </w:rPr>
        <w:t>يواصل الاتحاد الدولي للاتصالات تعاونه مع مؤسسة المبادرات الوطنية للبحوث </w:t>
      </w:r>
      <w:r w:rsidRPr="00BD213F">
        <w:rPr>
          <w:lang w:bidi="ar-EG"/>
        </w:rPr>
        <w:t>(</w:t>
      </w:r>
      <w:r w:rsidRPr="00BD213F">
        <w:rPr>
          <w:lang w:val="en-GB" w:bidi="ar-EG"/>
        </w:rPr>
        <w:t>CNRI</w:t>
      </w:r>
      <w:r w:rsidRPr="00BD213F">
        <w:rPr>
          <w:lang w:bidi="ar-EG"/>
        </w:rPr>
        <w:t>)</w:t>
      </w:r>
      <w:r w:rsidRPr="00BD213F">
        <w:rPr>
          <w:rtl/>
          <w:lang w:bidi="ar-EG"/>
        </w:rPr>
        <w:t xml:space="preserve"> ومؤسسة</w:t>
      </w:r>
      <w:r w:rsidRPr="00BD213F">
        <w:rPr>
          <w:rFonts w:hint="cs"/>
          <w:rtl/>
          <w:lang w:bidi="ar-EG"/>
        </w:rPr>
        <w:t> </w:t>
      </w:r>
      <w:r w:rsidRPr="00BD213F">
        <w:rPr>
          <w:lang w:val="en-AU" w:bidi="ar-EG"/>
        </w:rPr>
        <w:t>DONA</w:t>
      </w:r>
      <w:r w:rsidRPr="00BD213F">
        <w:rPr>
          <w:rtl/>
          <w:lang w:bidi="ar-EG"/>
        </w:rPr>
        <w:t xml:space="preserve"> بشأن</w:t>
      </w:r>
      <w:r w:rsidRPr="00BD213F">
        <w:rPr>
          <w:rFonts w:hint="cs"/>
          <w:rtl/>
          <w:lang w:bidi="ar-EG"/>
        </w:rPr>
        <w:t> </w:t>
      </w:r>
      <w:r w:rsidRPr="00BD213F">
        <w:rPr>
          <w:rtl/>
          <w:lang w:bidi="ar-EG"/>
        </w:rPr>
        <w:t xml:space="preserve">استخدام معمارية الشيء الرقمي </w:t>
      </w:r>
      <w:r w:rsidRPr="00BD213F">
        <w:rPr>
          <w:lang w:bidi="ar-EG"/>
        </w:rPr>
        <w:t>(</w:t>
      </w:r>
      <w:r w:rsidRPr="00BD213F">
        <w:rPr>
          <w:lang w:val="en-GB" w:bidi="ar-EG"/>
        </w:rPr>
        <w:t>DOA</w:t>
      </w:r>
      <w:r w:rsidRPr="00BD213F">
        <w:rPr>
          <w:lang w:bidi="ar-EG"/>
        </w:rPr>
        <w:t>)</w:t>
      </w:r>
      <w:r w:rsidRPr="00BD213F">
        <w:rPr>
          <w:rtl/>
          <w:lang w:bidi="ar-EG"/>
        </w:rPr>
        <w:t xml:space="preserve"> - وهي معمارية متقدمة لإدارة المعلومات - باستعمال سماتها المتقدمة لإدارة الأشياء الرقمية في الاتحاد ووكالات الأمم المتحدة المعنية.</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
        </w:rPr>
      </w:pPr>
      <w:proofErr w:type="gramStart"/>
      <w:r w:rsidRPr="00BD213F">
        <w:rPr>
          <w:lang w:bidi="ar-EG"/>
        </w:rPr>
        <w:t>18.2</w:t>
      </w:r>
      <w:r w:rsidRPr="00BD213F">
        <w:rPr>
          <w:rtl/>
          <w:lang w:bidi="ar-EG"/>
        </w:rPr>
        <w:tab/>
      </w:r>
      <w:r w:rsidRPr="00BD213F">
        <w:rPr>
          <w:rFonts w:hint="cs"/>
          <w:rtl/>
          <w:lang w:bidi="ar"/>
        </w:rPr>
        <w:t>وقُدم</w:t>
      </w:r>
      <w:r w:rsidRPr="00BD213F">
        <w:rPr>
          <w:rtl/>
          <w:lang w:bidi="ar"/>
        </w:rPr>
        <w:t xml:space="preserve"> العديد من الدورات التدريبية من خلال </w:t>
      </w:r>
      <w:hyperlink r:id="rId48" w:history="1">
        <w:r w:rsidRPr="00BD213F">
          <w:rPr>
            <w:rStyle w:val="Hyperlink"/>
            <w:rtl/>
            <w:lang w:bidi="ar"/>
          </w:rPr>
          <w:t>أكاديمية الاتحاد</w:t>
        </w:r>
      </w:hyperlink>
      <w:r w:rsidRPr="00BD213F">
        <w:rPr>
          <w:rtl/>
          <w:lang w:bidi="ar"/>
        </w:rPr>
        <w:t xml:space="preserve"> وشبكة </w:t>
      </w:r>
      <w:hyperlink r:id="rId49" w:history="1">
        <w:r w:rsidRPr="00BD213F">
          <w:rPr>
            <w:rStyle w:val="Hyperlink"/>
            <w:rtl/>
            <w:lang w:bidi="ar"/>
          </w:rPr>
          <w:t>مراكز التميز التابعة للاتحاد</w:t>
        </w:r>
      </w:hyperlink>
      <w:r w:rsidRPr="00BD213F">
        <w:rPr>
          <w:rtl/>
          <w:lang w:bidi="ar"/>
        </w:rPr>
        <w:t xml:space="preserve">، </w:t>
      </w:r>
      <w:r w:rsidRPr="00BD213F">
        <w:rPr>
          <w:rFonts w:hint="cs"/>
          <w:rtl/>
          <w:lang w:bidi="ar"/>
        </w:rPr>
        <w:t>و</w:t>
      </w:r>
      <w:r w:rsidRPr="00BD213F">
        <w:rPr>
          <w:rtl/>
          <w:lang w:bidi="ar"/>
        </w:rPr>
        <w:t>تناول</w:t>
      </w:r>
      <w:r w:rsidRPr="00BD213F">
        <w:rPr>
          <w:rFonts w:hint="cs"/>
          <w:rtl/>
          <w:lang w:bidi="ar"/>
        </w:rPr>
        <w:t>ت</w:t>
      </w:r>
      <w:r w:rsidRPr="00BD213F">
        <w:rPr>
          <w:rtl/>
          <w:lang w:bidi="ar"/>
        </w:rPr>
        <w:t xml:space="preserve"> مواضيع مثل "التدريب على نشر</w:t>
      </w:r>
      <w:r w:rsidRPr="00BD213F">
        <w:rPr>
          <w:rFonts w:hint="cs"/>
          <w:rtl/>
          <w:lang w:bidi="ar"/>
        </w:rPr>
        <w:t xml:space="preserve"> الإصدار</w:t>
      </w:r>
      <w:r w:rsidRPr="00BD213F">
        <w:rPr>
          <w:rtl/>
          <w:lang w:bidi="ar"/>
        </w:rPr>
        <w:t xml:space="preserve"> </w:t>
      </w:r>
      <w:r w:rsidRPr="00BD213F">
        <w:rPr>
          <w:lang w:bidi="ar"/>
        </w:rPr>
        <w:t>IPv6</w:t>
      </w:r>
      <w:r w:rsidRPr="00BD213F">
        <w:rPr>
          <w:rtl/>
          <w:lang w:bidi="ar"/>
        </w:rPr>
        <w:t xml:space="preserve">" و"الجوانب الاستراتيجية لإدارة الإنترنت والابتكارات" و"البنية التحتية لتكنولوجيا المعلومات والاتصالات </w:t>
      </w:r>
      <w:r w:rsidRPr="00BD213F">
        <w:rPr>
          <w:rFonts w:hint="cs"/>
          <w:rtl/>
          <w:lang w:bidi="ar"/>
        </w:rPr>
        <w:t>وإنترنت الأشياء</w:t>
      </w:r>
      <w:r w:rsidRPr="00BD213F">
        <w:rPr>
          <w:rtl/>
          <w:lang w:bidi="ar"/>
        </w:rPr>
        <w:t>" و"تكنولوجيا</w:t>
      </w:r>
      <w:r w:rsidRPr="00BD213F">
        <w:rPr>
          <w:rFonts w:hint="cs"/>
          <w:rtl/>
          <w:lang w:bidi="ar"/>
        </w:rPr>
        <w:t>ت النفاذ ب</w:t>
      </w:r>
      <w:r w:rsidRPr="00BD213F">
        <w:rPr>
          <w:rtl/>
          <w:lang w:bidi="ar"/>
        </w:rPr>
        <w:t>الألياف البصرية وشبكات الجيل التالي"، و"تكنولوجيا</w:t>
      </w:r>
      <w:r w:rsidRPr="00BD213F">
        <w:rPr>
          <w:rFonts w:hint="cs"/>
          <w:rtl/>
          <w:lang w:bidi="ar"/>
        </w:rPr>
        <w:t>ت</w:t>
      </w:r>
      <w:r w:rsidRPr="00BD213F">
        <w:rPr>
          <w:rtl/>
          <w:lang w:bidi="ar"/>
        </w:rPr>
        <w:t xml:space="preserve"> الجيل الرابع: </w:t>
      </w:r>
      <w:r w:rsidRPr="00BD213F">
        <w:rPr>
          <w:lang w:bidi="ar"/>
        </w:rPr>
        <w:t>LTE</w:t>
      </w:r>
      <w:r w:rsidRPr="00BD213F">
        <w:rPr>
          <w:rtl/>
          <w:lang w:bidi="ar"/>
        </w:rPr>
        <w:t xml:space="preserve"> و</w:t>
      </w:r>
      <w:r w:rsidRPr="00BD213F">
        <w:rPr>
          <w:lang w:bidi="ar"/>
        </w:rPr>
        <w:t>LTE</w:t>
      </w:r>
      <w:r w:rsidRPr="00BD213F">
        <w:rPr>
          <w:rFonts w:hint="cs"/>
          <w:rtl/>
          <w:lang w:bidi="ar"/>
        </w:rPr>
        <w:t xml:space="preserve"> المتقدمة</w:t>
      </w:r>
      <w:r w:rsidRPr="00BD213F">
        <w:rPr>
          <w:rtl/>
          <w:lang w:bidi="ar"/>
        </w:rPr>
        <w:t>"،</w:t>
      </w:r>
      <w:r w:rsidRPr="00BD213F">
        <w:rPr>
          <w:rFonts w:hint="cs"/>
          <w:rtl/>
          <w:lang w:bidi="ar"/>
        </w:rPr>
        <w:t xml:space="preserve"> و</w:t>
      </w:r>
      <w:r w:rsidRPr="00BD213F">
        <w:rPr>
          <w:rtl/>
          <w:lang w:bidi="ar"/>
        </w:rPr>
        <w:t xml:space="preserve">"مستقبل </w:t>
      </w:r>
      <w:r w:rsidRPr="00BD213F">
        <w:rPr>
          <w:rFonts w:hint="cs"/>
          <w:rtl/>
          <w:lang w:bidi="ar"/>
        </w:rPr>
        <w:t>السطح البيني</w:t>
      </w:r>
      <w:r w:rsidRPr="00BD213F">
        <w:rPr>
          <w:rtl/>
          <w:lang w:bidi="ar"/>
        </w:rPr>
        <w:t xml:space="preserve"> نحو </w:t>
      </w:r>
      <w:r w:rsidRPr="00BD213F">
        <w:rPr>
          <w:rFonts w:hint="cs"/>
          <w:rtl/>
          <w:lang w:bidi="ar"/>
        </w:rPr>
        <w:t>الجيل الخامس</w:t>
      </w:r>
      <w:r w:rsidRPr="00BD213F">
        <w:rPr>
          <w:rtl/>
          <w:lang w:bidi="ar"/>
        </w:rPr>
        <w:t xml:space="preserve"> </w:t>
      </w:r>
      <w:r w:rsidRPr="00BD213F">
        <w:rPr>
          <w:lang w:bidi="ar"/>
        </w:rPr>
        <w:t>(5G)</w:t>
      </w:r>
      <w:r w:rsidRPr="00BD213F">
        <w:rPr>
          <w:rtl/>
          <w:lang w:bidi="ar"/>
        </w:rPr>
        <w:t>"،</w:t>
      </w:r>
      <w:r w:rsidRPr="00BD213F">
        <w:rPr>
          <w:rFonts w:hint="cs"/>
          <w:rtl/>
          <w:lang w:bidi="ar"/>
        </w:rPr>
        <w:t xml:space="preserve"> و</w:t>
      </w:r>
      <w:r w:rsidRPr="00BD213F">
        <w:rPr>
          <w:rtl/>
          <w:lang w:bidi="ar"/>
        </w:rPr>
        <w:t>"دور تكنولوجيا المعلومات والاتصالات في</w:t>
      </w:r>
      <w:r w:rsidRPr="00BD213F">
        <w:rPr>
          <w:rFonts w:hint="cs"/>
          <w:rtl/>
          <w:lang w:bidi="ar"/>
        </w:rPr>
        <w:t> </w:t>
      </w:r>
      <w:r w:rsidRPr="00BD213F">
        <w:rPr>
          <w:rtl/>
          <w:lang w:bidi="ar"/>
        </w:rPr>
        <w:t xml:space="preserve">المدن الذكية المستدامة"، </w:t>
      </w:r>
      <w:r w:rsidRPr="00BD213F">
        <w:rPr>
          <w:rFonts w:hint="cs"/>
          <w:rtl/>
          <w:lang w:bidi="ar"/>
        </w:rPr>
        <w:t>وما إلى ذلك</w:t>
      </w:r>
      <w:r w:rsidRPr="00BD213F">
        <w:rPr>
          <w:rtl/>
          <w:lang w:bidi="ar"/>
        </w:rPr>
        <w:t>.</w:t>
      </w:r>
      <w:proofErr w:type="gramEnd"/>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19.2</w:t>
      </w:r>
      <w:r w:rsidRPr="00BD213F">
        <w:rPr>
          <w:rtl/>
          <w:lang w:bidi="ar-EG"/>
        </w:rPr>
        <w:tab/>
      </w:r>
      <w:r w:rsidRPr="00BD213F">
        <w:rPr>
          <w:rFonts w:hint="cs"/>
          <w:rtl/>
          <w:lang w:bidi="ar"/>
        </w:rPr>
        <w:t xml:space="preserve">ويدعم الاتحاد أيضاً </w:t>
      </w:r>
      <w:r w:rsidRPr="00BD213F">
        <w:rPr>
          <w:rFonts w:hint="cs"/>
          <w:rtl/>
          <w:lang w:bidi="ar-EG"/>
        </w:rPr>
        <w:t xml:space="preserve">معهد كوستاريكا للكهرباء </w:t>
      </w:r>
      <w:r w:rsidRPr="00BD213F">
        <w:rPr>
          <w:lang w:bidi="ar-EG"/>
        </w:rPr>
        <w:t>(ICE)</w:t>
      </w:r>
      <w:r w:rsidRPr="00BD213F">
        <w:rPr>
          <w:rFonts w:hint="cs"/>
          <w:rtl/>
          <w:lang w:bidi="ar-EG"/>
        </w:rPr>
        <w:t xml:space="preserve"> </w:t>
      </w:r>
      <w:r w:rsidRPr="00BD213F">
        <w:rPr>
          <w:rFonts w:hint="cs"/>
          <w:rtl/>
          <w:lang w:bidi="ar"/>
        </w:rPr>
        <w:t xml:space="preserve">في تعزيز بناء قدراته، بما في ذلك قدراته في مجال شبكات الجيل التالي، من خلال مشروع يسمى </w:t>
      </w:r>
      <w:r w:rsidR="00BD213F">
        <w:rPr>
          <w:lang w:bidi="ar"/>
        </w:rPr>
        <w:t>"</w:t>
      </w:r>
      <w:r w:rsidR="00BD213F" w:rsidRPr="00BD213F">
        <w:rPr>
          <w:lang w:bidi="ar"/>
        </w:rPr>
        <w:t xml:space="preserve">Desarrollo del conocimiento en tecnologías, para especialistas </w:t>
      </w:r>
      <w:proofErr w:type="gramStart"/>
      <w:r w:rsidR="00BD213F" w:rsidRPr="00BD213F">
        <w:rPr>
          <w:lang w:bidi="ar"/>
        </w:rPr>
        <w:t>del</w:t>
      </w:r>
      <w:proofErr w:type="gramEnd"/>
      <w:r w:rsidR="00BD213F" w:rsidRPr="00BD213F">
        <w:rPr>
          <w:lang w:bidi="ar"/>
        </w:rPr>
        <w:t xml:space="preserve"> ICE</w:t>
      </w:r>
      <w:r w:rsidR="00BD213F">
        <w:rPr>
          <w:lang w:bidi="ar"/>
        </w:rPr>
        <w:t>"</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20.2</w:t>
      </w:r>
      <w:proofErr w:type="gramEnd"/>
      <w:r w:rsidRPr="00BD213F">
        <w:rPr>
          <w:rtl/>
          <w:lang w:bidi="ar-EG"/>
        </w:rPr>
        <w:tab/>
      </w:r>
      <w:r w:rsidRPr="00BD213F">
        <w:rPr>
          <w:rFonts w:hint="cs"/>
          <w:rtl/>
          <w:lang w:bidi="ar-EG"/>
        </w:rPr>
        <w:t xml:space="preserve">ونُظم </w:t>
      </w:r>
      <w:hyperlink r:id="rId50" w:history="1">
        <w:r w:rsidRPr="00BD213F">
          <w:rPr>
            <w:rStyle w:val="Hyperlink"/>
            <w:rFonts w:hint="cs"/>
            <w:rtl/>
            <w:lang w:bidi="ar-EG"/>
          </w:rPr>
          <w:t>"</w:t>
        </w:r>
        <w:r w:rsidRPr="00BD213F">
          <w:rPr>
            <w:rStyle w:val="Hyperlink"/>
            <w:rtl/>
            <w:lang w:bidi="ar-EG"/>
          </w:rPr>
          <w:t xml:space="preserve">منتدى إنترنت الأشياء </w:t>
        </w:r>
        <w:r w:rsidRPr="00BD213F">
          <w:rPr>
            <w:rStyle w:val="Hyperlink"/>
            <w:lang w:bidi="ar-EG"/>
          </w:rPr>
          <w:t>(IOT)</w:t>
        </w:r>
        <w:r w:rsidRPr="00BD213F">
          <w:rPr>
            <w:rStyle w:val="Hyperlink"/>
            <w:rtl/>
            <w:lang w:bidi="ar-EG"/>
          </w:rPr>
          <w:t>: معيشة أذكى في منطقة البحر الكاريبي</w:t>
        </w:r>
        <w:r w:rsidRPr="00BD213F">
          <w:rPr>
            <w:rStyle w:val="Hyperlink"/>
            <w:rFonts w:hint="cs"/>
            <w:rtl/>
            <w:lang w:bidi="ar-EG"/>
          </w:rPr>
          <w:t>"</w:t>
        </w:r>
      </w:hyperlink>
      <w:r w:rsidRPr="00BD213F">
        <w:rPr>
          <w:rFonts w:hint="cs"/>
          <w:rtl/>
          <w:lang w:bidi="ar-EG"/>
        </w:rPr>
        <w:t xml:space="preserve"> خلال الفترة</w:t>
      </w:r>
      <w:r w:rsidRPr="00BD213F">
        <w:rPr>
          <w:rtl/>
          <w:lang w:bidi="ar-EG"/>
        </w:rPr>
        <w:t xml:space="preserve"> </w:t>
      </w:r>
      <w:r w:rsidRPr="00BD213F">
        <w:rPr>
          <w:lang w:bidi="ar-EG"/>
        </w:rPr>
        <w:t>26-24</w:t>
      </w:r>
      <w:r w:rsidRPr="00BD213F">
        <w:rPr>
          <w:rFonts w:hint="cs"/>
          <w:rtl/>
          <w:lang w:bidi="ar-EG"/>
        </w:rPr>
        <w:t xml:space="preserve"> </w:t>
      </w:r>
      <w:r w:rsidRPr="00BD213F">
        <w:rPr>
          <w:rtl/>
          <w:lang w:bidi="ar-EG"/>
        </w:rPr>
        <w:t xml:space="preserve">أبريل </w:t>
      </w:r>
      <w:r w:rsidRPr="00BD213F">
        <w:rPr>
          <w:lang w:bidi="ar-EG"/>
        </w:rPr>
        <w:t>2017</w:t>
      </w:r>
      <w:r w:rsidRPr="00BD213F">
        <w:rPr>
          <w:rFonts w:hint="cs"/>
          <w:rtl/>
          <w:lang w:bidi="ar-EG"/>
        </w:rPr>
        <w:t xml:space="preserve"> في</w:t>
      </w:r>
      <w:r w:rsidRPr="00BD213F">
        <w:rPr>
          <w:rFonts w:hint="eastAsia"/>
          <w:rtl/>
          <w:lang w:bidi="ar-EG"/>
        </w:rPr>
        <w:t> </w:t>
      </w:r>
      <w:r w:rsidRPr="00BD213F">
        <w:rPr>
          <w:rtl/>
        </w:rPr>
        <w:t>بورت</w:t>
      </w:r>
      <w:r w:rsidRPr="00BD213F">
        <w:rPr>
          <w:rFonts w:hint="cs"/>
          <w:rtl/>
        </w:rPr>
        <w:t> </w:t>
      </w:r>
      <w:r w:rsidRPr="00BD213F">
        <w:rPr>
          <w:rtl/>
        </w:rPr>
        <w:t>أوف سب</w:t>
      </w:r>
      <w:r w:rsidRPr="00BD213F">
        <w:rPr>
          <w:rFonts w:hint="cs"/>
          <w:rtl/>
        </w:rPr>
        <w:t>ا</w:t>
      </w:r>
      <w:r w:rsidRPr="00BD213F">
        <w:rPr>
          <w:rtl/>
        </w:rPr>
        <w:t>ين</w:t>
      </w:r>
      <w:r w:rsidRPr="00BD213F">
        <w:rPr>
          <w:rFonts w:hint="cs"/>
          <w:rtl/>
        </w:rPr>
        <w:t xml:space="preserve"> في</w:t>
      </w:r>
      <w:r w:rsidRPr="00BD213F">
        <w:rPr>
          <w:rtl/>
        </w:rPr>
        <w:t xml:space="preserve"> ترينيداد وتوباغو</w:t>
      </w:r>
      <w:r w:rsidRPr="00BD213F">
        <w:rPr>
          <w:rFonts w:hint="cs"/>
          <w:rtl/>
          <w:lang w:bidi="ar-EG"/>
        </w:rPr>
        <w:t>.</w:t>
      </w:r>
    </w:p>
    <w:p w:rsidR="001D1913" w:rsidRPr="00070A98" w:rsidRDefault="001D1913" w:rsidP="00BD213F">
      <w:pPr>
        <w:pStyle w:val="Heading1"/>
        <w:tabs>
          <w:tab w:val="clear" w:pos="794"/>
          <w:tab w:val="left" w:pos="1134"/>
        </w:tabs>
        <w:ind w:left="1134" w:hanging="1134"/>
        <w:rPr>
          <w:rFonts w:eastAsiaTheme="minorEastAsia"/>
        </w:rPr>
      </w:pPr>
      <w:r w:rsidRPr="00070A98">
        <w:rPr>
          <w:rFonts w:eastAsiaTheme="minorEastAsia"/>
        </w:rPr>
        <w:t>3</w:t>
      </w:r>
      <w:r w:rsidRPr="00070A98">
        <w:rPr>
          <w:rFonts w:eastAsiaTheme="minorEastAsia"/>
          <w:rtl/>
        </w:rPr>
        <w:tab/>
        <w:t xml:space="preserve">الإصدار السادس من بروتوكول الإنترنت </w:t>
      </w:r>
      <w:r w:rsidRPr="00070A98">
        <w:rPr>
          <w:rFonts w:eastAsiaTheme="minorEastAsia"/>
        </w:rPr>
        <w:t>(</w:t>
      </w:r>
      <w:r w:rsidRPr="00070A98">
        <w:rPr>
          <w:rFonts w:eastAsiaTheme="minorEastAsia"/>
          <w:lang w:val="en-GB"/>
        </w:rPr>
        <w:t>IPv6</w:t>
      </w:r>
      <w:r w:rsidRPr="00070A98">
        <w:rPr>
          <w:rFonts w:eastAsiaTheme="minorEastAsia"/>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1.3</w:t>
      </w:r>
      <w:r w:rsidRPr="00BD213F">
        <w:rPr>
          <w:rtl/>
          <w:lang w:bidi="ar-EG"/>
        </w:rPr>
        <w:tab/>
        <w:t xml:space="preserve">وتواصل لجنتا الدراسات </w:t>
      </w:r>
      <w:proofErr w:type="gramStart"/>
      <w:r w:rsidRPr="00BD213F">
        <w:rPr>
          <w:lang w:val="en-GB" w:bidi="ar-EG"/>
        </w:rPr>
        <w:t>2</w:t>
      </w:r>
      <w:r w:rsidRPr="00BD213F">
        <w:rPr>
          <w:rtl/>
          <w:lang w:bidi="ar-EG"/>
        </w:rPr>
        <w:t xml:space="preserve"> و</w:t>
      </w:r>
      <w:r w:rsidRPr="00BD213F">
        <w:rPr>
          <w:lang w:bidi="ar-EG"/>
        </w:rPr>
        <w:t>3</w:t>
      </w:r>
      <w:proofErr w:type="gramEnd"/>
      <w:r w:rsidRPr="00BD213F">
        <w:rPr>
          <w:rtl/>
          <w:lang w:bidi="ar-EG"/>
        </w:rPr>
        <w:t xml:space="preserve"> لقطاع تقييس الاتصالات بالاتحاد دراسة المنهجية وبنود العمل اللازمة لتنفيذ الأجزاء ذات الصلة من القرار </w:t>
      </w:r>
      <w:r w:rsidRPr="00BD213F">
        <w:rPr>
          <w:lang w:val="en-GB" w:bidi="ar-EG"/>
        </w:rPr>
        <w:t>64</w:t>
      </w:r>
      <w:r w:rsidRPr="00BD213F">
        <w:rPr>
          <w:rtl/>
          <w:lang w:bidi="ar-EG"/>
        </w:rPr>
        <w:t xml:space="preserve"> الصادر عن الجمعية العالمية لتقييس الاتصالات.</w:t>
      </w:r>
      <w:r w:rsidRPr="00BD213F">
        <w:rPr>
          <w:rFonts w:hint="cs"/>
          <w:rtl/>
          <w:lang w:bidi="ar-EG"/>
        </w:rPr>
        <w:t xml:space="preserve"> </w:t>
      </w:r>
      <w:r w:rsidRPr="00BD213F">
        <w:rPr>
          <w:rFonts w:hint="cs"/>
          <w:rtl/>
          <w:lang w:bidi="ar"/>
        </w:rPr>
        <w:t xml:space="preserve">وتعمل لجنة الدراسات </w:t>
      </w:r>
      <w:r w:rsidRPr="00BD213F">
        <w:rPr>
          <w:lang w:bidi="ar"/>
        </w:rPr>
        <w:t>20</w:t>
      </w:r>
      <w:r w:rsidRPr="00BD213F">
        <w:rPr>
          <w:rFonts w:hint="cs"/>
          <w:rtl/>
          <w:lang w:bidi="ar"/>
        </w:rPr>
        <w:t xml:space="preserve"> لقطاع تقييس الاتصالات كذلك على صياغة مشاريع توصيات من قطاع تقييس الاتصالات تركز على </w:t>
      </w:r>
      <w:r w:rsidRPr="00BD213F">
        <w:rPr>
          <w:rtl/>
          <w:lang w:bidi="ar-EG"/>
        </w:rPr>
        <w:t>الإصدار السادس من بروتوكول الإنترنت</w:t>
      </w:r>
      <w:r w:rsidRPr="00BD213F">
        <w:rPr>
          <w:rFonts w:hint="cs"/>
          <w:rtl/>
          <w:lang w:bidi="ar-EG"/>
        </w:rPr>
        <w:t> </w:t>
      </w:r>
      <w:r w:rsidRPr="00BD213F">
        <w:rPr>
          <w:lang w:bidi="ar-EG"/>
        </w:rPr>
        <w:t>(IPv6)</w:t>
      </w:r>
      <w:r w:rsidRPr="00BD213F">
        <w:rPr>
          <w:rFonts w:hint="cs"/>
          <w:rtl/>
          <w:lang w:bidi="ar"/>
        </w:rPr>
        <w:t xml:space="preserve"> وإنترنت الأشياء</w:t>
      </w:r>
      <w:r w:rsidRPr="00BD213F">
        <w:rPr>
          <w:rFonts w:hint="eastAsia"/>
          <w:rtl/>
          <w:lang w:bidi="ar"/>
        </w:rPr>
        <w:t> </w:t>
      </w:r>
      <w:r w:rsidRPr="00BD213F">
        <w:rPr>
          <w:lang w:bidi="ar"/>
        </w:rPr>
        <w:t>(</w:t>
      </w:r>
      <w:r w:rsidRPr="00BD213F">
        <w:rPr>
          <w:rFonts w:hint="cs"/>
          <w:lang w:bidi="ar"/>
        </w:rPr>
        <w:t>IoT</w:t>
      </w:r>
      <w:r w:rsidRPr="00BD213F">
        <w:rPr>
          <w:lang w:bidi="ar"/>
        </w:rPr>
        <w:t>)</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
        </w:rPr>
      </w:pPr>
      <w:proofErr w:type="gramStart"/>
      <w:r w:rsidRPr="00BD213F">
        <w:rPr>
          <w:lang w:bidi="ar-EG"/>
        </w:rPr>
        <w:t>2.3</w:t>
      </w:r>
      <w:proofErr w:type="gramEnd"/>
      <w:r w:rsidRPr="00BD213F">
        <w:rPr>
          <w:rtl/>
          <w:lang w:bidi="ar-EG"/>
        </w:rPr>
        <w:tab/>
      </w:r>
      <w:r w:rsidRPr="00BD213F">
        <w:rPr>
          <w:rFonts w:hint="cs"/>
          <w:rtl/>
          <w:lang w:val="en-GB" w:bidi="ar"/>
        </w:rPr>
        <w:t>و</w:t>
      </w:r>
      <w:r w:rsidRPr="00BD213F">
        <w:rPr>
          <w:rtl/>
          <w:lang w:val="en-GB" w:bidi="ar"/>
        </w:rPr>
        <w:t xml:space="preserve">يواصل مكتب تنمية الاتصالات وجامعة ماليزيا للعلوم والتكنولوجيا </w:t>
      </w:r>
      <w:r w:rsidRPr="00BD213F">
        <w:rPr>
          <w:lang w:val="en-GB" w:bidi="ar"/>
        </w:rPr>
        <w:t>(</w:t>
      </w:r>
      <w:r w:rsidRPr="00BD213F">
        <w:rPr>
          <w:lang w:bidi="ar"/>
        </w:rPr>
        <w:t>MUST</w:t>
      </w:r>
      <w:r w:rsidRPr="00BD213F">
        <w:rPr>
          <w:lang w:val="en-GB" w:bidi="ar"/>
        </w:rPr>
        <w:t>)</w:t>
      </w:r>
      <w:r w:rsidRPr="00BD213F">
        <w:rPr>
          <w:rtl/>
          <w:lang w:val="en-GB" w:bidi="ar"/>
        </w:rPr>
        <w:t xml:space="preserve"> العمل من أجل إنشاء مركز خبر</w:t>
      </w:r>
      <w:r w:rsidRPr="00BD213F">
        <w:rPr>
          <w:rFonts w:hint="cs"/>
          <w:rtl/>
          <w:lang w:val="en-GB" w:bidi="ar"/>
        </w:rPr>
        <w:t>ات</w:t>
      </w:r>
      <w:r w:rsidRPr="00BD213F">
        <w:rPr>
          <w:rtl/>
          <w:lang w:val="en-GB" w:bidi="ar"/>
        </w:rPr>
        <w:t xml:space="preserve"> </w:t>
      </w:r>
      <w:r w:rsidRPr="00BD213F">
        <w:rPr>
          <w:rtl/>
          <w:lang w:bidi="ar-EG"/>
        </w:rPr>
        <w:t>الإصدار السادس من بروتوكول الإنترنت</w:t>
      </w:r>
      <w:r w:rsidRPr="00BD213F">
        <w:rPr>
          <w:rFonts w:hint="cs"/>
          <w:rtl/>
          <w:lang w:bidi="ar-EG"/>
        </w:rPr>
        <w:t> </w:t>
      </w:r>
      <w:r w:rsidRPr="00BD213F">
        <w:rPr>
          <w:lang w:bidi="ar-EG"/>
        </w:rPr>
        <w:t>(IPv6)</w:t>
      </w:r>
      <w:r w:rsidRPr="00BD213F">
        <w:rPr>
          <w:rFonts w:hint="cs"/>
          <w:rtl/>
          <w:lang w:bidi="ar"/>
        </w:rPr>
        <w:t xml:space="preserve">/إنترنت الأشياء </w:t>
      </w:r>
      <w:r w:rsidRPr="00BD213F">
        <w:rPr>
          <w:lang w:bidi="ar"/>
        </w:rPr>
        <w:t>(</w:t>
      </w:r>
      <w:r w:rsidRPr="00BD213F">
        <w:rPr>
          <w:rFonts w:hint="cs"/>
          <w:lang w:bidi="ar"/>
        </w:rPr>
        <w:t>IoT</w:t>
      </w:r>
      <w:r w:rsidRPr="00BD213F">
        <w:rPr>
          <w:lang w:bidi="ar"/>
        </w:rPr>
        <w:t>)</w:t>
      </w:r>
      <w:r w:rsidRPr="00BD213F">
        <w:rPr>
          <w:rFonts w:hint="cs"/>
          <w:rtl/>
          <w:lang w:bidi="ar"/>
        </w:rPr>
        <w:t xml:space="preserve"> </w:t>
      </w:r>
      <w:r w:rsidRPr="00BD213F">
        <w:rPr>
          <w:rtl/>
          <w:lang w:val="en-GB" w:bidi="ar"/>
        </w:rPr>
        <w:t xml:space="preserve">لدعم الدول الأعضاء في انتقالها من الإصدار </w:t>
      </w:r>
      <w:r w:rsidRPr="00BD213F">
        <w:rPr>
          <w:rFonts w:hint="cs"/>
          <w:rtl/>
          <w:lang w:val="en-GB" w:bidi="ar"/>
        </w:rPr>
        <w:t>الرابع</w:t>
      </w:r>
      <w:r w:rsidRPr="00BD213F">
        <w:rPr>
          <w:rtl/>
          <w:lang w:val="en-GB" w:bidi="ar"/>
        </w:rPr>
        <w:t xml:space="preserve"> إلى </w:t>
      </w:r>
      <w:r w:rsidRPr="00BD213F">
        <w:rPr>
          <w:rtl/>
          <w:lang w:bidi="ar-EG"/>
        </w:rPr>
        <w:t>الإصدار السادس من بروتوكول الإنترنت</w:t>
      </w:r>
      <w:r w:rsidRPr="00BD213F">
        <w:rPr>
          <w:rtl/>
          <w:lang w:val="en-GB" w:bidi="ar"/>
        </w:rPr>
        <w:t xml:space="preserve"> بالنسبة إلى إنترنت الأشياء.</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3.3</w:t>
      </w:r>
      <w:r w:rsidRPr="00BD213F">
        <w:rPr>
          <w:rtl/>
          <w:lang w:bidi="ar-EG"/>
        </w:rPr>
        <w:tab/>
      </w:r>
      <w:r w:rsidRPr="00BD213F">
        <w:rPr>
          <w:rFonts w:hint="cs"/>
          <w:rtl/>
          <w:lang w:bidi="ar-EG"/>
        </w:rPr>
        <w:t>و</w:t>
      </w:r>
      <w:r w:rsidRPr="00BD213F">
        <w:rPr>
          <w:rtl/>
          <w:lang w:bidi="ar-EG"/>
        </w:rPr>
        <w:t>يتواصل العمل بشأن مشروع قاعدة الاختبار العالمية لتلفزيون بروتوكول الإنترنت القائم على الإصدار السادس من بروتوكول الإنترنت </w:t>
      </w:r>
      <w:r w:rsidRPr="00BD213F">
        <w:rPr>
          <w:lang w:bidi="ar-EG"/>
        </w:rPr>
        <w:t>(</w:t>
      </w:r>
      <w:hyperlink r:id="rId51" w:history="1">
        <w:r w:rsidRPr="00BD213F">
          <w:rPr>
            <w:rStyle w:val="Hyperlink"/>
            <w:lang w:bidi="ar-EG"/>
          </w:rPr>
          <w:t>I3GT</w:t>
        </w:r>
      </w:hyperlink>
      <w:r w:rsidRPr="00BD213F">
        <w:rPr>
          <w:lang w:bidi="ar-EG"/>
        </w:rPr>
        <w:t>)</w:t>
      </w:r>
      <w:r w:rsidRPr="00BD213F">
        <w:rPr>
          <w:rtl/>
          <w:lang w:bidi="ar-EG"/>
        </w:rPr>
        <w:t xml:space="preserve"> بين أعضاء الاتحاد وبدعم من أمانته لاختبار الجوانب المختلفة لمعايير تلفزيون بروتوكول الإنترنت لقطاع تقييس الاتصالات وتدريب المؤسسات الأكاديمية على تكنولوجيات تلفزيون بروتوكول الإنترنت الحديثة، وعرض تلفزيون بروتوكول الإنترنت المعياري على أصحاب المصلحة وأيضاً للترويج لنشر قدرات الإصدار السادس في البلدان النامية.</w:t>
      </w:r>
      <w:proofErr w:type="gramEnd"/>
      <w:r w:rsidRPr="00BD213F">
        <w:rPr>
          <w:rFonts w:hint="cs"/>
          <w:rtl/>
          <w:lang w:bidi="ar-EG"/>
        </w:rPr>
        <w:t xml:space="preserve"> </w:t>
      </w:r>
      <w:r w:rsidRPr="00BD213F">
        <w:rPr>
          <w:rFonts w:hint="cs"/>
          <w:rtl/>
          <w:lang w:bidi="ar"/>
        </w:rPr>
        <w:t>وبدأت لجنة الدراسات</w:t>
      </w:r>
      <w:r w:rsidRPr="00BD213F">
        <w:rPr>
          <w:rFonts w:hint="eastAsia"/>
          <w:rtl/>
          <w:lang w:bidi="ar"/>
        </w:rPr>
        <w:t> </w:t>
      </w:r>
      <w:r w:rsidRPr="00BD213F">
        <w:rPr>
          <w:lang w:bidi="ar"/>
        </w:rPr>
        <w:t>16</w:t>
      </w:r>
      <w:r w:rsidRPr="00BD213F">
        <w:rPr>
          <w:rFonts w:hint="cs"/>
          <w:rtl/>
          <w:lang w:bidi="ar"/>
        </w:rPr>
        <w:t xml:space="preserve"> </w:t>
      </w:r>
      <w:r w:rsidRPr="00BD213F">
        <w:rPr>
          <w:rFonts w:hint="cs"/>
          <w:rtl/>
          <w:lang w:bidi="ar-EG"/>
        </w:rPr>
        <w:t>ل</w:t>
      </w:r>
      <w:r w:rsidRPr="00BD213F">
        <w:rPr>
          <w:rFonts w:hint="cs"/>
          <w:rtl/>
          <w:lang w:bidi="ar"/>
        </w:rPr>
        <w:t xml:space="preserve">قطاع تقييس الاتصالات العمل على مشروع الوثيقة التقنية </w:t>
      </w:r>
      <w:hyperlink r:id="rId52" w:history="1">
        <w:r w:rsidR="00BD213F" w:rsidRPr="00BD213F">
          <w:rPr>
            <w:rStyle w:val="Hyperlink"/>
            <w:lang w:bidi="ar"/>
          </w:rPr>
          <w:t>HSTP.IPTV-Guide.2</w:t>
        </w:r>
      </w:hyperlink>
      <w:r w:rsidR="00BD213F">
        <w:rPr>
          <w:rFonts w:hint="cs"/>
          <w:rtl/>
          <w:lang w:bidi="ar"/>
        </w:rPr>
        <w:t xml:space="preserve"> </w:t>
      </w:r>
      <w:r w:rsidRPr="00BD213F">
        <w:rPr>
          <w:rFonts w:hint="cs"/>
          <w:rtl/>
          <w:lang w:bidi="ar"/>
        </w:rPr>
        <w:t>بشأن "معلمات خدمة تلفزيون بروتوكول الإنترنت لمقدمي خدمات تلفزيون بروتوكول الإنترنت الجديد".</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
        </w:rPr>
      </w:pPr>
      <w:proofErr w:type="gramStart"/>
      <w:r w:rsidRPr="00BD213F">
        <w:rPr>
          <w:lang w:bidi="ar-EG"/>
        </w:rPr>
        <w:lastRenderedPageBreak/>
        <w:t>4.3</w:t>
      </w:r>
      <w:r w:rsidRPr="00BD213F">
        <w:rPr>
          <w:rtl/>
          <w:lang w:bidi="ar-EG"/>
        </w:rPr>
        <w:tab/>
        <w:t>ويواصل مكتب تنمية الاتصالات تقديم المساعدة إلى البلدان بشأن تنفيذ سياسات الإصدار السادس من بروتوكول الإنترنت</w:t>
      </w:r>
      <w:r w:rsidRPr="00BD213F">
        <w:rPr>
          <w:rFonts w:hint="cs"/>
          <w:rtl/>
          <w:lang w:bidi="ar-EG"/>
        </w:rPr>
        <w:t> </w:t>
      </w:r>
      <w:r w:rsidRPr="00BD213F">
        <w:rPr>
          <w:lang w:bidi="ar-EG"/>
        </w:rPr>
        <w:t>(IPv6)</w:t>
      </w:r>
      <w:r w:rsidRPr="00BD213F">
        <w:rPr>
          <w:rtl/>
          <w:lang w:bidi="ar-EG"/>
        </w:rPr>
        <w:t xml:space="preserve"> </w:t>
      </w:r>
      <w:r w:rsidRPr="00BD213F">
        <w:rPr>
          <w:rFonts w:hint="cs"/>
          <w:rtl/>
          <w:lang w:bidi="ar-EG"/>
        </w:rPr>
        <w:t>ومنصة</w:t>
      </w:r>
      <w:r w:rsidRPr="00BD213F">
        <w:rPr>
          <w:rtl/>
          <w:lang w:bidi="ar-EG"/>
        </w:rPr>
        <w:t xml:space="preserve"> اختبار </w:t>
      </w:r>
      <w:r w:rsidRPr="00BD213F">
        <w:rPr>
          <w:lang w:bidi="ar-EG"/>
        </w:rPr>
        <w:t>IPv6</w:t>
      </w:r>
      <w:r w:rsidRPr="00BD213F">
        <w:rPr>
          <w:rtl/>
          <w:lang w:bidi="ar-EG"/>
        </w:rPr>
        <w:t xml:space="preserve"> على النحو الذي تطلبه الدول الأعضاء، </w:t>
      </w:r>
      <w:r w:rsidRPr="00BD213F">
        <w:rPr>
          <w:rFonts w:hint="cs"/>
          <w:rtl/>
          <w:lang w:val="en-GB" w:bidi="ar-SY"/>
        </w:rPr>
        <w:t>ف</w:t>
      </w:r>
      <w:r w:rsidRPr="00BD213F">
        <w:rPr>
          <w:rtl/>
          <w:lang w:val="en-GB" w:bidi="ar"/>
        </w:rPr>
        <w:t xml:space="preserve">على سبيل المثال: </w:t>
      </w:r>
      <w:r w:rsidRPr="00BD213F">
        <w:rPr>
          <w:rFonts w:hint="cs"/>
          <w:rtl/>
          <w:lang w:val="en-GB" w:bidi="ar"/>
        </w:rPr>
        <w:t>أقيمت</w:t>
      </w:r>
      <w:r w:rsidRPr="00BD213F">
        <w:rPr>
          <w:rtl/>
          <w:lang w:val="en-GB" w:bidi="ar"/>
        </w:rPr>
        <w:t xml:space="preserve"> </w:t>
      </w:r>
      <w:r w:rsidRPr="00BD213F">
        <w:rPr>
          <w:rFonts w:hint="cs"/>
          <w:rtl/>
          <w:lang w:val="en-GB" w:bidi="ar"/>
        </w:rPr>
        <w:t>ورشة</w:t>
      </w:r>
      <w:r w:rsidRPr="00BD213F">
        <w:rPr>
          <w:rtl/>
          <w:lang w:val="en-GB" w:bidi="ar"/>
        </w:rPr>
        <w:t xml:space="preserve"> عمل تدريبية بشأن الإصدار السادس </w:t>
      </w:r>
      <w:r w:rsidRPr="00BD213F">
        <w:rPr>
          <w:rFonts w:hint="cs"/>
          <w:rtl/>
          <w:lang w:val="en-GB" w:bidi="ar"/>
        </w:rPr>
        <w:t xml:space="preserve">من </w:t>
      </w:r>
      <w:r w:rsidRPr="00BD213F">
        <w:rPr>
          <w:rtl/>
          <w:lang w:val="en-GB" w:bidi="ar"/>
        </w:rPr>
        <w:t xml:space="preserve">بروتوكول الإنترنت </w:t>
      </w:r>
      <w:r w:rsidRPr="00BD213F">
        <w:rPr>
          <w:lang w:val="en-GB" w:bidi="ar"/>
        </w:rPr>
        <w:t>(IPv6)</w:t>
      </w:r>
      <w:r w:rsidRPr="00BD213F">
        <w:rPr>
          <w:rtl/>
          <w:lang w:val="en-GB" w:bidi="ar"/>
        </w:rPr>
        <w:t xml:space="preserve"> في أبيدجان، كوت ديفوار</w:t>
      </w:r>
      <w:r w:rsidRPr="00BD213F">
        <w:rPr>
          <w:rFonts w:hint="cs"/>
          <w:rtl/>
          <w:lang w:val="en-GB" w:bidi="ar"/>
        </w:rPr>
        <w:t>،</w:t>
      </w:r>
      <w:r w:rsidRPr="00BD213F">
        <w:rPr>
          <w:rtl/>
          <w:lang w:val="en-GB" w:bidi="ar"/>
        </w:rPr>
        <w:t xml:space="preserve"> في سبتمبر </w:t>
      </w:r>
      <w:r w:rsidRPr="00BD213F">
        <w:rPr>
          <w:lang w:val="en-GB" w:bidi="ar"/>
        </w:rPr>
        <w:t>2017</w:t>
      </w:r>
      <w:r w:rsidRPr="00BD213F">
        <w:rPr>
          <w:rtl/>
          <w:lang w:val="en-GB" w:bidi="ar"/>
        </w:rPr>
        <w:t xml:space="preserve">، استناداً إلى </w:t>
      </w:r>
      <w:r w:rsidRPr="00BD213F">
        <w:rPr>
          <w:rFonts w:hint="cs"/>
          <w:rtl/>
          <w:lang w:val="en-GB" w:bidi="ar"/>
        </w:rPr>
        <w:t>منصة</w:t>
      </w:r>
      <w:r w:rsidRPr="00BD213F">
        <w:rPr>
          <w:rtl/>
          <w:lang w:val="en-GB" w:bidi="ar"/>
        </w:rPr>
        <w:t xml:space="preserve"> الاختبار ال</w:t>
      </w:r>
      <w:r w:rsidRPr="00BD213F">
        <w:rPr>
          <w:rFonts w:hint="cs"/>
          <w:rtl/>
          <w:lang w:val="en-GB" w:bidi="ar"/>
        </w:rPr>
        <w:t>ت</w:t>
      </w:r>
      <w:r w:rsidRPr="00BD213F">
        <w:rPr>
          <w:rtl/>
          <w:lang w:val="en-GB" w:bidi="ar"/>
        </w:rPr>
        <w:t>ي نفذه</w:t>
      </w:r>
      <w:r w:rsidRPr="00BD213F">
        <w:rPr>
          <w:rFonts w:hint="cs"/>
          <w:rtl/>
          <w:lang w:val="en-GB" w:bidi="ar"/>
        </w:rPr>
        <w:t>ا</w:t>
      </w:r>
      <w:r w:rsidRPr="00BD213F">
        <w:rPr>
          <w:rtl/>
          <w:lang w:val="en-GB" w:bidi="ar"/>
        </w:rPr>
        <w:t xml:space="preserve"> </w:t>
      </w:r>
      <w:r w:rsidRPr="00BD213F">
        <w:rPr>
          <w:rFonts w:hint="cs"/>
          <w:rtl/>
          <w:lang w:val="en-GB" w:bidi="ar"/>
        </w:rPr>
        <w:t>الاتحاد؛</w:t>
      </w:r>
      <w:r w:rsidRPr="00BD213F">
        <w:rPr>
          <w:rtl/>
          <w:lang w:val="en-GB" w:bidi="ar"/>
        </w:rPr>
        <w:t xml:space="preserve"> </w:t>
      </w:r>
      <w:r w:rsidRPr="00BD213F">
        <w:rPr>
          <w:rFonts w:hint="cs"/>
          <w:rtl/>
          <w:lang w:val="en-GB" w:bidi="ar"/>
        </w:rPr>
        <w:t>وقُدمت</w:t>
      </w:r>
      <w:r w:rsidRPr="00BD213F">
        <w:rPr>
          <w:rtl/>
          <w:lang w:val="en-GB" w:bidi="ar"/>
        </w:rPr>
        <w:t xml:space="preserve"> مساعدة ق</w:t>
      </w:r>
      <w:r w:rsidRPr="00BD213F">
        <w:rPr>
          <w:rFonts w:hint="cs"/>
          <w:rtl/>
          <w:lang w:val="en-GB" w:bidi="ar"/>
        </w:rPr>
        <w:t>ُ</w:t>
      </w:r>
      <w:r w:rsidRPr="00BD213F">
        <w:rPr>
          <w:rtl/>
          <w:lang w:val="en-GB" w:bidi="ar"/>
        </w:rPr>
        <w:t xml:space="preserve">طرية إلى بوتان بشأن نشر الإصدار السادس </w:t>
      </w:r>
      <w:r w:rsidRPr="00BD213F">
        <w:rPr>
          <w:rFonts w:hint="cs"/>
          <w:rtl/>
          <w:lang w:val="en-GB" w:bidi="ar"/>
        </w:rPr>
        <w:t xml:space="preserve">من </w:t>
      </w:r>
      <w:r w:rsidRPr="00BD213F">
        <w:rPr>
          <w:rtl/>
          <w:lang w:val="en-GB" w:bidi="ar"/>
        </w:rPr>
        <w:t xml:space="preserve">بروتوكول الإنترنت </w:t>
      </w:r>
      <w:r w:rsidRPr="00BD213F">
        <w:rPr>
          <w:lang w:val="en-GB" w:bidi="ar"/>
        </w:rPr>
        <w:t>(IPv6)</w:t>
      </w:r>
      <w:r w:rsidRPr="00BD213F">
        <w:rPr>
          <w:rtl/>
          <w:lang w:val="en-GB" w:bidi="ar"/>
        </w:rPr>
        <w:t xml:space="preserve"> وأمن</w:t>
      </w:r>
      <w:r w:rsidRPr="00BD213F">
        <w:rPr>
          <w:rFonts w:hint="cs"/>
          <w:rtl/>
          <w:lang w:val="en-GB" w:bidi="ar"/>
        </w:rPr>
        <w:t>ه</w:t>
      </w:r>
      <w:r w:rsidRPr="00BD213F">
        <w:rPr>
          <w:rtl/>
          <w:lang w:val="en-GB" w:bidi="ar"/>
        </w:rPr>
        <w:t>؛ ويجري تنفيذ</w:t>
      </w:r>
      <w:r w:rsidRPr="00BD213F">
        <w:rPr>
          <w:rFonts w:hint="cs"/>
          <w:rtl/>
          <w:lang w:val="en-GB" w:bidi="ar"/>
        </w:rPr>
        <w:t xml:space="preserve"> منصة</w:t>
      </w:r>
      <w:r w:rsidRPr="00BD213F">
        <w:rPr>
          <w:rtl/>
          <w:lang w:val="en-GB" w:bidi="ar"/>
        </w:rPr>
        <w:t xml:space="preserve"> اختبار </w:t>
      </w:r>
      <w:r w:rsidRPr="00BD213F">
        <w:rPr>
          <w:lang w:val="en-GB" w:bidi="ar"/>
        </w:rPr>
        <w:t>IPv6</w:t>
      </w:r>
      <w:r w:rsidRPr="00BD213F">
        <w:rPr>
          <w:rtl/>
          <w:lang w:val="en-GB" w:bidi="ar"/>
        </w:rPr>
        <w:t xml:space="preserve"> في الكاميرون وزمبابوي.</w:t>
      </w:r>
      <w:proofErr w:type="gramEnd"/>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5.3</w:t>
      </w:r>
      <w:proofErr w:type="gramEnd"/>
      <w:r w:rsidRPr="00BD213F">
        <w:rPr>
          <w:rtl/>
          <w:lang w:bidi="ar-EG"/>
        </w:rPr>
        <w:tab/>
      </w:r>
      <w:r w:rsidRPr="00BD213F">
        <w:rPr>
          <w:rFonts w:hint="cs"/>
          <w:rtl/>
          <w:lang w:bidi="ar-SY"/>
        </w:rPr>
        <w:t>خلال الفترة</w:t>
      </w:r>
      <w:r w:rsidRPr="00BD213F">
        <w:rPr>
          <w:rFonts w:hint="cs"/>
          <w:rtl/>
          <w:lang w:bidi="ar"/>
        </w:rPr>
        <w:t xml:space="preserve"> </w:t>
      </w:r>
      <w:r w:rsidRPr="00BD213F">
        <w:rPr>
          <w:lang w:bidi="ar"/>
        </w:rPr>
        <w:t>8</w:t>
      </w:r>
      <w:r w:rsidR="00BD213F">
        <w:rPr>
          <w:lang w:bidi="ar"/>
        </w:rPr>
        <w:noBreakHyphen/>
        <w:t>4</w:t>
      </w:r>
      <w:r w:rsidRPr="00BD213F">
        <w:rPr>
          <w:rFonts w:hint="cs"/>
          <w:rtl/>
          <w:lang w:bidi="ar"/>
        </w:rPr>
        <w:t xml:space="preserve"> ديسمبر </w:t>
      </w:r>
      <w:r w:rsidRPr="00BD213F">
        <w:rPr>
          <w:lang w:bidi="ar"/>
        </w:rPr>
        <w:t>2017</w:t>
      </w:r>
      <w:r w:rsidRPr="00BD213F">
        <w:rPr>
          <w:rFonts w:hint="cs"/>
          <w:rtl/>
          <w:lang w:bidi="ar"/>
        </w:rPr>
        <w:t xml:space="preserve">، أقيم في تونغا، بالاشتراك مع </w:t>
      </w:r>
      <w:r w:rsidRPr="00BD213F">
        <w:rPr>
          <w:rtl/>
          <w:lang w:bidi="ar"/>
        </w:rPr>
        <w:t xml:space="preserve">مركز معلومات شبكات آسيا والمحيط الهادئ </w:t>
      </w:r>
      <w:r w:rsidRPr="00BD213F">
        <w:rPr>
          <w:lang w:bidi="ar"/>
        </w:rPr>
        <w:t>(APNIC)</w:t>
      </w:r>
      <w:r w:rsidRPr="00BD213F">
        <w:rPr>
          <w:rFonts w:hint="cs"/>
          <w:rtl/>
          <w:lang w:bidi="ar"/>
        </w:rPr>
        <w:t xml:space="preserve"> وأستراليا، تدريب لمنطقة المحيط الهادئ على "برنامج أمن الإنترنت والبنية التحتية ل</w:t>
      </w:r>
      <w:r w:rsidRPr="00BD213F">
        <w:rPr>
          <w:rtl/>
          <w:lang w:val="en-GB" w:bidi="ar"/>
        </w:rPr>
        <w:t xml:space="preserve">لإصدار السادس </w:t>
      </w:r>
      <w:r w:rsidRPr="00BD213F">
        <w:rPr>
          <w:rFonts w:hint="cs"/>
          <w:rtl/>
          <w:lang w:val="en-GB" w:bidi="ar"/>
        </w:rPr>
        <w:t xml:space="preserve">من </w:t>
      </w:r>
      <w:r w:rsidRPr="00BD213F">
        <w:rPr>
          <w:rtl/>
          <w:lang w:val="en-GB" w:bidi="ar"/>
        </w:rPr>
        <w:t xml:space="preserve">بروتوكول الإنترنت </w:t>
      </w:r>
      <w:r w:rsidRPr="00BD213F">
        <w:rPr>
          <w:lang w:val="en-GB" w:bidi="ar"/>
        </w:rPr>
        <w:t>(IPv6)</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6.3</w:t>
      </w:r>
      <w:proofErr w:type="gramEnd"/>
      <w:r w:rsidRPr="00BD213F">
        <w:rPr>
          <w:rtl/>
          <w:lang w:bidi="ar-EG"/>
        </w:rPr>
        <w:tab/>
      </w:r>
      <w:r w:rsidRPr="00BD213F">
        <w:rPr>
          <w:rFonts w:hint="cs"/>
          <w:rtl/>
          <w:lang w:bidi="ar"/>
        </w:rPr>
        <w:t>ومن خلال أكاديمية الاتحاد، يجري تقديم دورة على "تكنولوجيات وأساسيات وتصميم ونشر</w:t>
      </w:r>
      <w:r w:rsidRPr="00BD213F">
        <w:rPr>
          <w:rtl/>
          <w:lang w:val="en-GB" w:bidi="ar"/>
        </w:rPr>
        <w:t xml:space="preserve"> الإصدار السادس </w:t>
      </w:r>
      <w:r w:rsidRPr="00BD213F">
        <w:rPr>
          <w:rFonts w:hint="cs"/>
          <w:rtl/>
          <w:lang w:val="en-GB" w:bidi="ar"/>
        </w:rPr>
        <w:t>من</w:t>
      </w:r>
      <w:r w:rsidRPr="00BD213F">
        <w:rPr>
          <w:rFonts w:hint="eastAsia"/>
          <w:rtl/>
          <w:lang w:val="en-GB" w:bidi="ar"/>
        </w:rPr>
        <w:t> </w:t>
      </w:r>
      <w:r w:rsidRPr="00BD213F">
        <w:rPr>
          <w:rtl/>
          <w:lang w:val="en-GB" w:bidi="ar"/>
        </w:rPr>
        <w:t xml:space="preserve">بروتوكول الإنترنت </w:t>
      </w:r>
      <w:r w:rsidRPr="00BD213F">
        <w:rPr>
          <w:lang w:val="en-GB" w:bidi="ar"/>
        </w:rPr>
        <w:t>(IPv6)</w:t>
      </w:r>
      <w:r w:rsidRPr="00BD213F">
        <w:rPr>
          <w:rFonts w:hint="cs"/>
          <w:rtl/>
          <w:lang w:bidi="ar"/>
        </w:rPr>
        <w:t xml:space="preserve">" بالتعاون مع </w:t>
      </w:r>
      <w:r w:rsidRPr="00BD213F">
        <w:rPr>
          <w:rFonts w:hint="cs"/>
          <w:lang w:bidi="ar"/>
        </w:rPr>
        <w:t>INICTEL UNI</w:t>
      </w:r>
      <w:r w:rsidRPr="00BD213F">
        <w:rPr>
          <w:rFonts w:hint="cs"/>
          <w:rtl/>
          <w:lang w:bidi="ar"/>
        </w:rPr>
        <w:t xml:space="preserve"> (مركز التميز التابع للاتحاد).</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7.3</w:t>
      </w:r>
      <w:r w:rsidRPr="00BD213F">
        <w:rPr>
          <w:rtl/>
          <w:lang w:bidi="ar-EG"/>
        </w:rPr>
        <w:tab/>
      </w:r>
      <w:r w:rsidRPr="00BD213F">
        <w:rPr>
          <w:rFonts w:hint="cs"/>
          <w:rtl/>
          <w:lang w:bidi="ar"/>
        </w:rPr>
        <w:t xml:space="preserve">واستطلع </w:t>
      </w:r>
      <w:hyperlink r:id="rId53" w:history="1">
        <w:r w:rsidRPr="00BD213F">
          <w:rPr>
            <w:rStyle w:val="Hyperlink"/>
            <w:rFonts w:hint="cs"/>
            <w:rtl/>
            <w:lang w:bidi="ar"/>
          </w:rPr>
          <w:t>التقرير النهائي</w:t>
        </w:r>
      </w:hyperlink>
      <w:r w:rsidRPr="00BD213F">
        <w:rPr>
          <w:rFonts w:hint="cs"/>
          <w:rtl/>
          <w:lang w:bidi="ar"/>
        </w:rPr>
        <w:t xml:space="preserve">، استجابةً </w:t>
      </w:r>
      <w:hyperlink r:id="rId54" w:history="1">
        <w:r w:rsidRPr="00BD213F">
          <w:rPr>
            <w:rStyle w:val="Hyperlink"/>
            <w:rFonts w:hint="cs"/>
            <w:rtl/>
            <w:lang w:bidi="ar"/>
          </w:rPr>
          <w:t xml:space="preserve">للمسألة </w:t>
        </w:r>
        <w:r w:rsidRPr="00BD213F">
          <w:rPr>
            <w:rStyle w:val="Hyperlink"/>
            <w:lang w:bidi="ar"/>
          </w:rPr>
          <w:t>1/1</w:t>
        </w:r>
      </w:hyperlink>
      <w:r w:rsidRPr="00BD213F">
        <w:rPr>
          <w:rFonts w:hint="cs"/>
          <w:rtl/>
          <w:lang w:bidi="ar"/>
        </w:rPr>
        <w:t xml:space="preserve"> المنوطة بلجنة الدراسات </w:t>
      </w:r>
      <w:r w:rsidRPr="00BD213F">
        <w:rPr>
          <w:lang w:bidi="ar"/>
        </w:rPr>
        <w:t>1</w:t>
      </w:r>
      <w:r w:rsidRPr="00BD213F">
        <w:rPr>
          <w:rFonts w:hint="cs"/>
          <w:rtl/>
          <w:lang w:bidi="ar"/>
        </w:rPr>
        <w:t xml:space="preserve"> </w:t>
      </w:r>
      <w:r w:rsidR="00BD213F">
        <w:rPr>
          <w:rFonts w:hint="cs"/>
          <w:rtl/>
          <w:lang w:bidi="ar"/>
        </w:rPr>
        <w:t>ل</w:t>
      </w:r>
      <w:r w:rsidRPr="00BD213F">
        <w:rPr>
          <w:rFonts w:hint="cs"/>
          <w:rtl/>
          <w:lang w:bidi="ar"/>
        </w:rPr>
        <w:t xml:space="preserve">قطاع تنمية الاتصالات ومن خلال دراسات حالة، تجارب البلدان التي تنتقل من الإصدار </w:t>
      </w:r>
      <w:r w:rsidRPr="00BD213F">
        <w:rPr>
          <w:rtl/>
          <w:lang w:bidi="ar-EG"/>
        </w:rPr>
        <w:t>الرابع لبروتوكول الإنترنت </w:t>
      </w:r>
      <w:r w:rsidRPr="00BD213F">
        <w:rPr>
          <w:lang w:bidi="ar-EG"/>
        </w:rPr>
        <w:t>(IPv4)</w:t>
      </w:r>
      <w:r w:rsidRPr="00BD213F">
        <w:rPr>
          <w:rtl/>
          <w:lang w:bidi="ar-EG"/>
        </w:rPr>
        <w:t xml:space="preserve"> إلى الإصدار السادس منه </w:t>
      </w:r>
      <w:r w:rsidRPr="00BD213F">
        <w:rPr>
          <w:lang w:bidi="ar-EG"/>
        </w:rPr>
        <w:t>(IPv6)</w:t>
      </w:r>
      <w:r w:rsidRPr="00BD213F">
        <w:rPr>
          <w:rFonts w:hint="cs"/>
          <w:rtl/>
          <w:lang w:bidi="ar-EG"/>
        </w:rPr>
        <w:t xml:space="preserve"> </w:t>
      </w:r>
      <w:r w:rsidRPr="00BD213F">
        <w:rPr>
          <w:rFonts w:hint="cs"/>
          <w:rtl/>
          <w:lang w:bidi="ar"/>
        </w:rPr>
        <w:t xml:space="preserve">لتمكين إنترنت الأشياء </w:t>
      </w:r>
      <w:r w:rsidRPr="00BD213F">
        <w:rPr>
          <w:lang w:bidi="ar"/>
        </w:rPr>
        <w:t>(</w:t>
      </w:r>
      <w:r w:rsidRPr="00BD213F">
        <w:rPr>
          <w:rFonts w:hint="cs"/>
          <w:lang w:bidi="ar"/>
        </w:rPr>
        <w:t>IoT</w:t>
      </w:r>
      <w:r w:rsidRPr="00BD213F">
        <w:rPr>
          <w:lang w:bidi="ar"/>
        </w:rPr>
        <w:t>)</w:t>
      </w:r>
      <w:r w:rsidRPr="00BD213F">
        <w:rPr>
          <w:rFonts w:hint="cs"/>
          <w:rtl/>
          <w:lang w:bidi="ar"/>
        </w:rPr>
        <w:t xml:space="preserve">، والاتصالات من آلة إلى آلة </w:t>
      </w:r>
      <w:r w:rsidRPr="00BD213F">
        <w:rPr>
          <w:lang w:bidi="ar"/>
        </w:rPr>
        <w:t>(</w:t>
      </w:r>
      <w:r w:rsidRPr="00BD213F">
        <w:rPr>
          <w:rFonts w:hint="cs"/>
          <w:lang w:bidi="ar"/>
        </w:rPr>
        <w:t>M2M</w:t>
      </w:r>
      <w:r w:rsidRPr="00BD213F">
        <w:rPr>
          <w:lang w:bidi="ar"/>
        </w:rPr>
        <w:t>)</w:t>
      </w:r>
      <w:r w:rsidRPr="00BD213F">
        <w:rPr>
          <w:rFonts w:hint="cs"/>
          <w:rtl/>
          <w:lang w:bidi="ar"/>
        </w:rPr>
        <w:t xml:space="preserve">، وإنترنت كل شيء </w:t>
      </w:r>
      <w:r w:rsidRPr="00BD213F">
        <w:rPr>
          <w:lang w:bidi="ar"/>
        </w:rPr>
        <w:t>(</w:t>
      </w:r>
      <w:r w:rsidRPr="00BD213F">
        <w:rPr>
          <w:rFonts w:hint="cs"/>
          <w:lang w:bidi="ar"/>
        </w:rPr>
        <w:t>IoE</w:t>
      </w:r>
      <w:r w:rsidRPr="00BD213F">
        <w:rPr>
          <w:lang w:bidi="ar"/>
        </w:rPr>
        <w:t>)</w:t>
      </w:r>
      <w:r w:rsidRPr="00BD213F">
        <w:rPr>
          <w:rFonts w:hint="cs"/>
          <w:rtl/>
          <w:lang w:bidi="ar"/>
        </w:rPr>
        <w:t>، وغيرها من التكنولوجيات المستقبلية.</w:t>
      </w:r>
    </w:p>
    <w:p w:rsidR="001D1913" w:rsidRPr="00F46D2A" w:rsidRDefault="001D1913" w:rsidP="00BD213F">
      <w:pPr>
        <w:pStyle w:val="Heading1"/>
        <w:tabs>
          <w:tab w:val="clear" w:pos="794"/>
          <w:tab w:val="left" w:pos="1134"/>
        </w:tabs>
        <w:ind w:left="1134" w:hanging="1134"/>
        <w:rPr>
          <w:rFonts w:eastAsiaTheme="minorEastAsia"/>
          <w:rtl/>
        </w:rPr>
      </w:pPr>
      <w:r w:rsidRPr="00F46D2A">
        <w:rPr>
          <w:rFonts w:eastAsiaTheme="minorEastAsia"/>
        </w:rPr>
        <w:t>4</w:t>
      </w:r>
      <w:r w:rsidRPr="00F46D2A">
        <w:rPr>
          <w:rFonts w:eastAsiaTheme="minorEastAsia"/>
          <w:rtl/>
        </w:rPr>
        <w:tab/>
        <w:t>قضايا السياسة العامة المتصلة بالإنترنت بما في ذلك إدارة أسماء الميادين والعناوين</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1.4</w:t>
      </w:r>
      <w:proofErr w:type="gramEnd"/>
      <w:r w:rsidRPr="00BD213F">
        <w:rPr>
          <w:rtl/>
          <w:lang w:bidi="ar-EG"/>
        </w:rPr>
        <w:tab/>
        <w:t xml:space="preserve">عقد </w:t>
      </w:r>
      <w:hyperlink r:id="rId55" w:history="1">
        <w:r w:rsidRPr="00BD213F">
          <w:rPr>
            <w:rStyle w:val="Hyperlink"/>
            <w:rtl/>
            <w:lang w:bidi="ar-EG"/>
          </w:rPr>
          <w:t>فريق العمل التابع للمجلس المعني بقضايا السياسة العامة الدولية المتعلقة بالإنترنت</w:t>
        </w:r>
        <w:r w:rsidRPr="00BD213F">
          <w:rPr>
            <w:rStyle w:val="Hyperlink"/>
            <w:rFonts w:hint="cs"/>
            <w:rtl/>
            <w:lang w:bidi="ar-EG"/>
          </w:rPr>
          <w:t xml:space="preserve"> </w:t>
        </w:r>
        <w:r w:rsidRPr="00BD213F">
          <w:rPr>
            <w:rStyle w:val="Hyperlink"/>
            <w:lang w:bidi="ar-EG"/>
          </w:rPr>
          <w:t>(CWG-Internet)</w:t>
        </w:r>
      </w:hyperlink>
      <w:r w:rsidRPr="00BD213F">
        <w:rPr>
          <w:rtl/>
          <w:lang w:bidi="ar-EG"/>
        </w:rPr>
        <w:t xml:space="preserve"> اجتماعين في الفترة </w:t>
      </w:r>
      <w:r w:rsidRPr="00BD213F">
        <w:rPr>
          <w:lang w:bidi="ar-EG"/>
        </w:rPr>
        <w:t>22-20</w:t>
      </w:r>
      <w:r w:rsidRPr="00BD213F">
        <w:rPr>
          <w:rFonts w:hint="cs"/>
          <w:rtl/>
          <w:lang w:bidi="ar-EG"/>
        </w:rPr>
        <w:t xml:space="preserve"> سبتمبر </w:t>
      </w:r>
      <w:r w:rsidRPr="00BD213F">
        <w:rPr>
          <w:lang w:bidi="ar-EG"/>
        </w:rPr>
        <w:t>2017</w:t>
      </w:r>
      <w:r w:rsidRPr="00BD213F">
        <w:rPr>
          <w:rFonts w:hint="cs"/>
          <w:rtl/>
          <w:lang w:bidi="ar-EG"/>
        </w:rPr>
        <w:t xml:space="preserve"> و</w:t>
      </w:r>
      <w:r w:rsidRPr="00BD213F">
        <w:rPr>
          <w:lang w:bidi="ar-EG"/>
        </w:rPr>
        <w:t>26-25</w:t>
      </w:r>
      <w:r w:rsidRPr="00BD213F">
        <w:rPr>
          <w:rFonts w:hint="cs"/>
          <w:rtl/>
          <w:lang w:bidi="ar-EG"/>
        </w:rPr>
        <w:t xml:space="preserve"> يناير </w:t>
      </w:r>
      <w:r w:rsidRPr="00BD213F">
        <w:rPr>
          <w:lang w:bidi="ar-EG"/>
        </w:rPr>
        <w:t>2018</w:t>
      </w:r>
      <w:r w:rsidRPr="00BD213F">
        <w:rPr>
          <w:rtl/>
          <w:lang w:bidi="ar-EG"/>
        </w:rPr>
        <w:t>. وأجرى أيضاً جولتين من المشاورات المفتوحة عبر شبكة الإنترنت: أ)</w:t>
      </w:r>
      <w:r w:rsidRPr="00BD213F">
        <w:rPr>
          <w:rFonts w:hint="cs"/>
          <w:rtl/>
          <w:lang w:bidi="ar-EG"/>
        </w:rPr>
        <w:t> </w:t>
      </w:r>
      <w:r w:rsidRPr="00BD213F">
        <w:rPr>
          <w:rtl/>
          <w:lang w:bidi="ar-EG"/>
        </w:rPr>
        <w:t>من</w:t>
      </w:r>
      <w:r w:rsidRPr="00BD213F">
        <w:rPr>
          <w:rFonts w:hint="cs"/>
          <w:rtl/>
          <w:lang w:bidi="ar-EG"/>
        </w:rPr>
        <w:t> يونيو</w:t>
      </w:r>
      <w:r w:rsidRPr="00BD213F">
        <w:rPr>
          <w:rtl/>
          <w:lang w:bidi="ar-EG"/>
        </w:rPr>
        <w:t xml:space="preserve"> إلى سبتمبر </w:t>
      </w:r>
      <w:r w:rsidRPr="00BD213F">
        <w:rPr>
          <w:lang w:bidi="ar-EG"/>
        </w:rPr>
        <w:t>2017</w:t>
      </w:r>
      <w:r w:rsidRPr="00BD213F">
        <w:rPr>
          <w:rFonts w:hint="cs"/>
          <w:rtl/>
          <w:lang w:bidi="ar-EG"/>
        </w:rPr>
        <w:t xml:space="preserve"> </w:t>
      </w:r>
      <w:r w:rsidRPr="00BD213F">
        <w:rPr>
          <w:rtl/>
          <w:lang w:bidi="ar-EG"/>
        </w:rPr>
        <w:t xml:space="preserve">بشأن </w:t>
      </w:r>
      <w:hyperlink r:id="rId56" w:history="1">
        <w:r w:rsidRPr="00BD213F">
          <w:rPr>
            <w:rStyle w:val="Hyperlink"/>
            <w:rtl/>
            <w:lang w:bidi="ar-EG"/>
          </w:rPr>
          <w:t>"</w:t>
        </w:r>
        <w:r w:rsidRPr="00BD213F">
          <w:rPr>
            <w:rStyle w:val="Hyperlink"/>
            <w:rFonts w:hint="eastAsia"/>
            <w:rtl/>
            <w:lang w:bidi="ar-EG"/>
          </w:rPr>
          <w:t>اعتبارات</w:t>
        </w:r>
        <w:r w:rsidRPr="00BD213F">
          <w:rPr>
            <w:rStyle w:val="Hyperlink"/>
            <w:rtl/>
            <w:lang w:bidi="ar-EG"/>
          </w:rPr>
          <w:t xml:space="preserve"> </w:t>
        </w:r>
        <w:r w:rsidRPr="00BD213F">
          <w:rPr>
            <w:rStyle w:val="Hyperlink"/>
            <w:rFonts w:hint="eastAsia"/>
            <w:rtl/>
            <w:lang w:bidi="ar-EG"/>
          </w:rPr>
          <w:t>السياسات</w:t>
        </w:r>
        <w:r w:rsidRPr="00BD213F">
          <w:rPr>
            <w:rStyle w:val="Hyperlink"/>
            <w:rtl/>
            <w:lang w:bidi="ar-EG"/>
          </w:rPr>
          <w:t xml:space="preserve"> </w:t>
        </w:r>
        <w:r w:rsidRPr="00BD213F">
          <w:rPr>
            <w:rStyle w:val="Hyperlink"/>
            <w:rFonts w:hint="eastAsia"/>
            <w:rtl/>
            <w:lang w:bidi="ar-EG"/>
          </w:rPr>
          <w:t>العامة</w:t>
        </w:r>
        <w:r w:rsidRPr="00BD213F">
          <w:rPr>
            <w:rStyle w:val="Hyperlink"/>
            <w:rtl/>
            <w:lang w:bidi="ar-EG"/>
          </w:rPr>
          <w:t xml:space="preserve"> </w:t>
        </w:r>
        <w:r w:rsidRPr="00BD213F">
          <w:rPr>
            <w:rStyle w:val="Hyperlink"/>
            <w:rFonts w:hint="eastAsia"/>
            <w:rtl/>
            <w:lang w:bidi="ar-EG"/>
          </w:rPr>
          <w:t>المتعلقة</w:t>
        </w:r>
        <w:r w:rsidRPr="00BD213F">
          <w:rPr>
            <w:rStyle w:val="Hyperlink"/>
            <w:rtl/>
            <w:lang w:bidi="ar-EG"/>
          </w:rPr>
          <w:t xml:space="preserve"> </w:t>
        </w:r>
        <w:r w:rsidRPr="00BD213F">
          <w:rPr>
            <w:rStyle w:val="Hyperlink"/>
            <w:rFonts w:hint="eastAsia"/>
            <w:rtl/>
            <w:lang w:bidi="ar-EG"/>
          </w:rPr>
          <w:t>بخدمات</w:t>
        </w:r>
        <w:r w:rsidRPr="00BD213F">
          <w:rPr>
            <w:rStyle w:val="Hyperlink"/>
            <w:rtl/>
            <w:lang w:bidi="ar-EG"/>
          </w:rPr>
          <w:t xml:space="preserve"> </w:t>
        </w:r>
        <w:r w:rsidRPr="00BD213F">
          <w:rPr>
            <w:rStyle w:val="Hyperlink"/>
            <w:rFonts w:hint="cs"/>
            <w:rtl/>
          </w:rPr>
          <w:t>المحتو</w:t>
        </w:r>
        <w:r w:rsidR="00BD213F">
          <w:rPr>
            <w:rStyle w:val="Hyperlink"/>
            <w:rFonts w:hint="cs"/>
            <w:rtl/>
          </w:rPr>
          <w:t xml:space="preserve">يات المتاحة بحرّية على الإنترنت </w:t>
        </w:r>
        <w:r w:rsidRPr="00BD213F">
          <w:rPr>
            <w:rStyle w:val="Hyperlink"/>
            <w:lang w:bidi="ar-EG"/>
          </w:rPr>
          <w:t>(OTT)</w:t>
        </w:r>
        <w:r w:rsidRPr="00BD213F">
          <w:rPr>
            <w:rStyle w:val="Hyperlink"/>
            <w:rFonts w:hint="cs"/>
            <w:rtl/>
            <w:lang w:bidi="ar-EG"/>
          </w:rPr>
          <w:t>"</w:t>
        </w:r>
      </w:hyperlink>
      <w:r w:rsidRPr="00BD213F">
        <w:rPr>
          <w:rtl/>
          <w:lang w:bidi="ar-EG"/>
        </w:rPr>
        <w:t xml:space="preserve">، وتلاهما اجتماع مشاورات مفتوحة فعلي في </w:t>
      </w:r>
      <w:r w:rsidRPr="00BD213F">
        <w:rPr>
          <w:lang w:bidi="ar-EG"/>
        </w:rPr>
        <w:t>18</w:t>
      </w:r>
      <w:r w:rsidRPr="00BD213F">
        <w:rPr>
          <w:rFonts w:hint="cs"/>
          <w:rtl/>
          <w:lang w:bidi="ar-EG"/>
        </w:rPr>
        <w:t xml:space="preserve"> سبتمبر </w:t>
      </w:r>
      <w:r w:rsidRPr="00BD213F">
        <w:rPr>
          <w:lang w:bidi="ar-EG"/>
        </w:rPr>
        <w:t>2017</w:t>
      </w:r>
      <w:r w:rsidRPr="00BD213F">
        <w:rPr>
          <w:rtl/>
          <w:lang w:bidi="ar-EG"/>
        </w:rPr>
        <w:t>؛ ب)</w:t>
      </w:r>
      <w:r w:rsidRPr="00BD213F">
        <w:rPr>
          <w:rFonts w:hint="cs"/>
          <w:rtl/>
          <w:lang w:bidi="ar-EG"/>
        </w:rPr>
        <w:t> </w:t>
      </w:r>
      <w:r w:rsidRPr="00BD213F">
        <w:rPr>
          <w:rtl/>
          <w:lang w:bidi="ar-EG"/>
        </w:rPr>
        <w:t xml:space="preserve">من أكتوبر </w:t>
      </w:r>
      <w:r w:rsidRPr="00BD213F">
        <w:rPr>
          <w:lang w:bidi="ar-EG"/>
        </w:rPr>
        <w:t>2017</w:t>
      </w:r>
      <w:r w:rsidRPr="00BD213F">
        <w:rPr>
          <w:rFonts w:hint="cs"/>
          <w:rtl/>
          <w:lang w:bidi="ar-EG"/>
        </w:rPr>
        <w:t xml:space="preserve"> </w:t>
      </w:r>
      <w:r w:rsidRPr="00BD213F">
        <w:rPr>
          <w:rtl/>
          <w:lang w:bidi="ar-EG"/>
        </w:rPr>
        <w:t xml:space="preserve">إلى يناير </w:t>
      </w:r>
      <w:r w:rsidRPr="00BD213F">
        <w:rPr>
          <w:lang w:bidi="ar-EG"/>
        </w:rPr>
        <w:t>2018</w:t>
      </w:r>
      <w:r w:rsidRPr="00BD213F">
        <w:rPr>
          <w:rFonts w:hint="cs"/>
          <w:rtl/>
          <w:lang w:bidi="ar-EG"/>
        </w:rPr>
        <w:t xml:space="preserve"> </w:t>
      </w:r>
      <w:r w:rsidRPr="00BD213F">
        <w:rPr>
          <w:rtl/>
          <w:lang w:bidi="ar-EG"/>
        </w:rPr>
        <w:t xml:space="preserve">بشأن </w:t>
      </w:r>
      <w:hyperlink r:id="rId57" w:history="1">
        <w:r w:rsidRPr="00BD213F">
          <w:rPr>
            <w:rStyle w:val="Hyperlink"/>
            <w:rFonts w:hint="cs"/>
            <w:rtl/>
            <w:lang w:bidi="ar-EG"/>
          </w:rPr>
          <w:t>"سد الفجوة الرقمية بين الجنسين</w:t>
        </w:r>
        <w:r w:rsidRPr="00BD213F">
          <w:rPr>
            <w:rStyle w:val="Hyperlink"/>
            <w:rtl/>
            <w:lang w:bidi="ar-EG"/>
          </w:rPr>
          <w:t>"</w:t>
        </w:r>
      </w:hyperlink>
      <w:r w:rsidRPr="00BD213F">
        <w:rPr>
          <w:rtl/>
          <w:lang w:bidi="ar-EG"/>
        </w:rPr>
        <w:t>، وأعقبه اجتماع تشاوري مفتوح</w:t>
      </w:r>
      <w:r w:rsidRPr="00BD213F">
        <w:rPr>
          <w:rFonts w:hint="cs"/>
          <w:rtl/>
          <w:lang w:bidi="ar-EG"/>
        </w:rPr>
        <w:t xml:space="preserve"> فعلي</w:t>
      </w:r>
      <w:r w:rsidRPr="00BD213F">
        <w:rPr>
          <w:rtl/>
          <w:lang w:bidi="ar-EG"/>
        </w:rPr>
        <w:t xml:space="preserve"> في </w:t>
      </w:r>
      <w:r w:rsidRPr="00BD213F">
        <w:rPr>
          <w:lang w:bidi="ar-EG"/>
        </w:rPr>
        <w:t>22</w:t>
      </w:r>
      <w:r w:rsidRPr="00BD213F">
        <w:rPr>
          <w:rFonts w:hint="cs"/>
          <w:rtl/>
          <w:lang w:bidi="ar-EG"/>
        </w:rPr>
        <w:t xml:space="preserve"> يناير </w:t>
      </w:r>
      <w:r w:rsidRPr="00BD213F">
        <w:rPr>
          <w:lang w:bidi="ar-EG"/>
        </w:rPr>
        <w:t>2018</w:t>
      </w:r>
      <w:r w:rsidRPr="00BD213F">
        <w:rPr>
          <w:rtl/>
          <w:lang w:bidi="ar-EG"/>
        </w:rPr>
        <w:t>.</w:t>
      </w:r>
      <w:r w:rsidRPr="00BD213F">
        <w:rPr>
          <w:rFonts w:hint="cs"/>
          <w:rtl/>
          <w:lang w:bidi="ar-EG"/>
        </w:rPr>
        <w:t xml:space="preserve"> </w:t>
      </w:r>
      <w:r w:rsidRPr="00BD213F">
        <w:rPr>
          <w:rFonts w:hint="cs"/>
          <w:rtl/>
          <w:lang w:bidi="ar"/>
        </w:rPr>
        <w:t xml:space="preserve">ويمكن الاطلاع على معلومات أوفى عن أنشطة فريق العمل التابع للمجلس المعني بقضايا السياسة العامة الدولية المتعلقة بالإنترنت </w:t>
      </w:r>
      <w:r w:rsidRPr="00BD213F">
        <w:rPr>
          <w:lang w:bidi="ar"/>
        </w:rPr>
        <w:t>(</w:t>
      </w:r>
      <w:r w:rsidRPr="00BD213F">
        <w:rPr>
          <w:rFonts w:hint="cs"/>
          <w:lang w:bidi="ar"/>
        </w:rPr>
        <w:t>CWG-Internet</w:t>
      </w:r>
      <w:r w:rsidRPr="00BD213F">
        <w:rPr>
          <w:lang w:bidi="ar"/>
        </w:rPr>
        <w:t>)</w:t>
      </w:r>
      <w:r w:rsidRPr="00BD213F">
        <w:rPr>
          <w:rFonts w:hint="cs"/>
          <w:rtl/>
          <w:lang w:bidi="ar"/>
        </w:rPr>
        <w:t xml:space="preserve"> </w:t>
      </w:r>
      <w:r w:rsidRPr="00BD213F">
        <w:rPr>
          <w:rFonts w:hint="cs"/>
          <w:rtl/>
          <w:lang w:bidi="ar-EG"/>
        </w:rPr>
        <w:t xml:space="preserve">في </w:t>
      </w:r>
      <w:hyperlink r:id="rId58" w:history="1">
        <w:r w:rsidRPr="00BD213F">
          <w:rPr>
            <w:rStyle w:val="Hyperlink"/>
            <w:rFonts w:hint="cs"/>
            <w:rtl/>
            <w:lang w:bidi="ar-EG"/>
          </w:rPr>
          <w:t xml:space="preserve">الوثيقة </w:t>
        </w:r>
        <w:r w:rsidRPr="00BD213F">
          <w:rPr>
            <w:rStyle w:val="Hyperlink"/>
            <w:lang w:bidi="ar-EG"/>
          </w:rPr>
          <w:t>C18/51</w:t>
        </w:r>
      </w:hyperlink>
      <w:r w:rsidRPr="00BD213F">
        <w:rPr>
          <w:rFonts w:hint="cs"/>
          <w:rtl/>
          <w:lang w:bidi="ar-EG"/>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
        </w:rPr>
      </w:pPr>
      <w:proofErr w:type="gramStart"/>
      <w:r w:rsidRPr="00BD213F">
        <w:rPr>
          <w:lang w:bidi="ar-EG"/>
        </w:rPr>
        <w:t>2.4</w:t>
      </w:r>
      <w:proofErr w:type="gramEnd"/>
      <w:r w:rsidRPr="00BD213F">
        <w:rPr>
          <w:rtl/>
          <w:lang w:bidi="ar-EG"/>
        </w:rPr>
        <w:tab/>
      </w:r>
      <w:r w:rsidRPr="00BD213F">
        <w:rPr>
          <w:rFonts w:hint="cs"/>
          <w:rtl/>
          <w:lang w:bidi="ar"/>
        </w:rPr>
        <w:t xml:space="preserve">شارك الاتحاد في الاجتماعات الثلاثة </w:t>
      </w:r>
      <w:hyperlink r:id="rId59" w:history="1">
        <w:r w:rsidRPr="00BD213F">
          <w:rPr>
            <w:rStyle w:val="Hyperlink"/>
            <w:rFonts w:hint="cs"/>
            <w:rtl/>
            <w:lang w:bidi="ar"/>
          </w:rPr>
          <w:t>ل</w:t>
        </w:r>
        <w:r w:rsidRPr="00BD213F">
          <w:rPr>
            <w:rStyle w:val="Hyperlink"/>
            <w:rtl/>
            <w:lang w:bidi="ar-EG"/>
          </w:rPr>
          <w:t xml:space="preserve">فريق العمل المعني بالتعاون المعزز </w:t>
        </w:r>
        <w:r w:rsidRPr="00BD213F">
          <w:rPr>
            <w:rStyle w:val="Hyperlink"/>
            <w:lang w:bidi="ar-EG"/>
          </w:rPr>
          <w:t>(WGEC)</w:t>
        </w:r>
        <w:r w:rsidRPr="00BD213F">
          <w:rPr>
            <w:rStyle w:val="Hyperlink"/>
            <w:rtl/>
            <w:lang w:bidi="ar-EG"/>
          </w:rPr>
          <w:t xml:space="preserve"> والتابع للجنة المعنية بتسخير العلم والتكنولوجيا لأغراض التنمية </w:t>
        </w:r>
        <w:r w:rsidRPr="00BD213F">
          <w:rPr>
            <w:rStyle w:val="Hyperlink"/>
            <w:lang w:bidi="ar-EG"/>
          </w:rPr>
          <w:t>(CSTD)</w:t>
        </w:r>
      </w:hyperlink>
      <w:r w:rsidRPr="00BD213F">
        <w:rPr>
          <w:rFonts w:hint="cs"/>
          <w:rtl/>
          <w:lang w:bidi="ar-EG"/>
        </w:rPr>
        <w:t xml:space="preserve"> </w:t>
      </w:r>
      <w:r w:rsidRPr="00BD213F">
        <w:rPr>
          <w:rFonts w:hint="cs"/>
          <w:rtl/>
          <w:lang w:bidi="ar"/>
        </w:rPr>
        <w:t xml:space="preserve">التي انعقدت في الفترة ما بين مايو </w:t>
      </w:r>
      <w:r w:rsidRPr="00BD213F">
        <w:rPr>
          <w:lang w:bidi="ar"/>
        </w:rPr>
        <w:t>2017</w:t>
      </w:r>
      <w:r w:rsidRPr="00BD213F">
        <w:rPr>
          <w:rFonts w:hint="cs"/>
          <w:rtl/>
          <w:lang w:bidi="ar"/>
        </w:rPr>
        <w:t xml:space="preserve"> ويناير </w:t>
      </w:r>
      <w:r w:rsidRPr="00BD213F">
        <w:rPr>
          <w:lang w:bidi="ar"/>
        </w:rPr>
        <w:t>2018</w:t>
      </w:r>
      <w:r w:rsidRPr="00BD213F">
        <w:rPr>
          <w:rFonts w:hint="cs"/>
          <w:rtl/>
          <w:lang w:bidi="ar"/>
        </w:rPr>
        <w:t>. وناقش فريق العمل مقترحات التوصية المقدمة من مختلف أعضائه بشأن كيفية مواصلة تنفيذ التعاون المعزز على النحو المتوخى في برنامج عمل تونس، لاحتمال تقديمها إلى اللجنة المعنية بتسخير العلم والتكنولوجيا لأغراض التنمية. وفي نهاية المطاف، تعذر اتفاق الفريق على مجموعة من التوصيات بفعل تباعد وجهات النظر خلال المناقشات.</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3.4</w:t>
      </w:r>
      <w:r w:rsidRPr="00BD213F">
        <w:rPr>
          <w:rtl/>
          <w:lang w:bidi="ar-EG"/>
        </w:rPr>
        <w:tab/>
      </w:r>
      <w:r w:rsidRPr="00BD213F">
        <w:rPr>
          <w:rFonts w:hint="cs"/>
          <w:rtl/>
          <w:lang w:bidi="ar"/>
        </w:rPr>
        <w:t xml:space="preserve">وشارك الاتحاد في الاجتماع الثاني عشر لمنتدى إدارة الإنترنت </w:t>
      </w:r>
      <w:r w:rsidRPr="00BD213F">
        <w:rPr>
          <w:lang w:bidi="ar"/>
        </w:rPr>
        <w:t>(IGF)</w:t>
      </w:r>
      <w:r w:rsidRPr="00BD213F">
        <w:rPr>
          <w:rFonts w:hint="cs"/>
          <w:rtl/>
          <w:lang w:bidi="ar"/>
        </w:rPr>
        <w:t xml:space="preserve"> الذي عقد في الفترة من </w:t>
      </w:r>
      <w:proofErr w:type="gramStart"/>
      <w:r w:rsidRPr="00BD213F">
        <w:rPr>
          <w:lang w:bidi="ar"/>
        </w:rPr>
        <w:t>17</w:t>
      </w:r>
      <w:r w:rsidRPr="00BD213F">
        <w:rPr>
          <w:rFonts w:hint="cs"/>
          <w:rtl/>
          <w:lang w:bidi="ar"/>
        </w:rPr>
        <w:t xml:space="preserve"> إلى</w:t>
      </w:r>
      <w:proofErr w:type="gramEnd"/>
      <w:r w:rsidRPr="00BD213F">
        <w:rPr>
          <w:rFonts w:hint="cs"/>
          <w:rtl/>
          <w:lang w:bidi="ar"/>
        </w:rPr>
        <w:t xml:space="preserve"> </w:t>
      </w:r>
      <w:r w:rsidRPr="00BD213F">
        <w:rPr>
          <w:lang w:bidi="ar"/>
        </w:rPr>
        <w:t>21</w:t>
      </w:r>
      <w:r w:rsidRPr="00BD213F">
        <w:rPr>
          <w:rFonts w:hint="cs"/>
          <w:rtl/>
          <w:lang w:bidi="ar"/>
        </w:rPr>
        <w:t xml:space="preserve"> ديسمبر </w:t>
      </w:r>
      <w:r w:rsidRPr="00BD213F">
        <w:rPr>
          <w:lang w:bidi="ar"/>
        </w:rPr>
        <w:t>2017</w:t>
      </w:r>
      <w:r w:rsidRPr="00BD213F">
        <w:rPr>
          <w:rFonts w:hint="cs"/>
          <w:rtl/>
          <w:lang w:bidi="ar"/>
        </w:rPr>
        <w:t xml:space="preserve"> في جنيف، سويسرا. ومثل الأمين العام للاتحاد الاتحاد في حفل افتتاح منتدى إدارة الإنترنت </w:t>
      </w:r>
      <w:r w:rsidRPr="00BD213F">
        <w:rPr>
          <w:lang w:bidi="ar"/>
        </w:rPr>
        <w:t>2017</w:t>
      </w:r>
      <w:r w:rsidRPr="00BD213F">
        <w:rPr>
          <w:rFonts w:hint="cs"/>
          <w:rtl/>
          <w:lang w:bidi="ar"/>
        </w:rPr>
        <w:t xml:space="preserve"> وفي الجلسة رفيعة المستوى المتمحورة حول موضوع "رسم معالم إدارتنا العالمية الرقمية المستقبلية". وفي إطار منتدى إدارة الإنترنت </w:t>
      </w:r>
      <w:r w:rsidRPr="00BD213F">
        <w:rPr>
          <w:lang w:bidi="ar"/>
        </w:rPr>
        <w:t>2017</w:t>
      </w:r>
      <w:r w:rsidRPr="00BD213F">
        <w:rPr>
          <w:rFonts w:hint="cs"/>
          <w:rtl/>
          <w:lang w:bidi="ar"/>
        </w:rPr>
        <w:t xml:space="preserve">، شارك الاتحاد الدولي للاتصالات مع هيئة الأمم المتحدة للمرأة، في </w:t>
      </w:r>
      <w:r w:rsidRPr="00BD213F">
        <w:rPr>
          <w:lang w:bidi="ar"/>
        </w:rPr>
        <w:t>19</w:t>
      </w:r>
      <w:r w:rsidRPr="00BD213F">
        <w:rPr>
          <w:rFonts w:hint="cs"/>
          <w:rtl/>
          <w:lang w:bidi="ar"/>
        </w:rPr>
        <w:t xml:space="preserve"> ديسمبر </w:t>
      </w:r>
      <w:r w:rsidRPr="00BD213F">
        <w:rPr>
          <w:lang w:bidi="ar"/>
        </w:rPr>
        <w:t>2017</w:t>
      </w:r>
      <w:r w:rsidRPr="00BD213F">
        <w:rPr>
          <w:rFonts w:hint="cs"/>
          <w:rtl/>
          <w:lang w:bidi="ar"/>
        </w:rPr>
        <w:t>، في تنظيم</w:t>
      </w:r>
      <w:r w:rsidRPr="00BD213F">
        <w:rPr>
          <w:rFonts w:hint="cs"/>
          <w:rtl/>
          <w:lang w:bidi="ar-EG"/>
        </w:rPr>
        <w:t xml:space="preserve"> </w:t>
      </w:r>
      <w:r w:rsidRPr="00BD213F">
        <w:rPr>
          <w:rFonts w:hint="cs"/>
          <w:rtl/>
        </w:rPr>
        <w:t>الدورة الرابعة للجوائز السنوية "</w:t>
      </w:r>
      <w:hyperlink r:id="rId60" w:history="1">
        <w:r w:rsidRPr="00BD213F">
          <w:rPr>
            <w:rStyle w:val="Hyperlink"/>
            <w:rFonts w:hint="cs"/>
            <w:rtl/>
          </w:rPr>
          <w:t>متساوون في</w:t>
        </w:r>
        <w:r w:rsidRPr="00BD213F">
          <w:rPr>
            <w:rStyle w:val="Hyperlink"/>
            <w:rFonts w:hint="eastAsia"/>
            <w:rtl/>
          </w:rPr>
          <w:t> </w:t>
        </w:r>
        <w:r w:rsidRPr="00BD213F">
          <w:rPr>
            <w:rStyle w:val="Hyperlink"/>
            <w:rFonts w:hint="cs"/>
            <w:rtl/>
          </w:rPr>
          <w:t>مجال التكنولوجيا</w:t>
        </w:r>
      </w:hyperlink>
      <w:r w:rsidRPr="00BD213F">
        <w:rPr>
          <w:rFonts w:hint="cs"/>
          <w:rtl/>
        </w:rPr>
        <w:t xml:space="preserve">" (الجوائز </w:t>
      </w:r>
      <w:r w:rsidRPr="00BD213F">
        <w:rPr>
          <w:lang w:bidi="ar-EG"/>
        </w:rPr>
        <w:t>GEM-TECH</w:t>
      </w:r>
      <w:r w:rsidRPr="00BD213F">
        <w:rPr>
          <w:rFonts w:hint="cs"/>
          <w:rtl/>
        </w:rPr>
        <w:t xml:space="preserve"> سابقاً) </w:t>
      </w:r>
      <w:r w:rsidRPr="00BD213F">
        <w:rPr>
          <w:rFonts w:hint="cs"/>
          <w:rtl/>
          <w:lang w:bidi="ar"/>
        </w:rPr>
        <w:t xml:space="preserve">احتفاءً بالمبادرات التي تساعد على سد الفجوة الرقمية بين الجنسين. وفي إطار المتابعة، عُقدت </w:t>
      </w:r>
      <w:hyperlink r:id="rId61" w:history="1">
        <w:r w:rsidRPr="00BD213F">
          <w:rPr>
            <w:rStyle w:val="Hyperlink"/>
            <w:rFonts w:hint="cs"/>
            <w:rtl/>
            <w:lang w:bidi="ar"/>
          </w:rPr>
          <w:t>حلقة نقاش تحت شعار</w:t>
        </w:r>
        <w:r w:rsidRPr="00BD213F">
          <w:rPr>
            <w:rStyle w:val="Hyperlink"/>
            <w:rFonts w:hint="cs"/>
            <w:rtl/>
          </w:rPr>
          <w:t xml:space="preserve"> "متساوون في مجال التكنولوجيا</w:t>
        </w:r>
      </w:hyperlink>
      <w:r w:rsidRPr="00BD213F">
        <w:rPr>
          <w:rFonts w:hint="cs"/>
          <w:rtl/>
        </w:rPr>
        <w:t>"</w:t>
      </w:r>
      <w:r w:rsidRPr="00BD213F">
        <w:rPr>
          <w:rFonts w:hint="cs"/>
          <w:rtl/>
          <w:lang w:bidi="ar"/>
        </w:rPr>
        <w:t xml:space="preserve"> في </w:t>
      </w:r>
      <w:r w:rsidRPr="00BD213F">
        <w:rPr>
          <w:lang w:bidi="ar"/>
        </w:rPr>
        <w:t>20</w:t>
      </w:r>
      <w:r w:rsidRPr="00BD213F">
        <w:rPr>
          <w:rFonts w:hint="cs"/>
          <w:rtl/>
          <w:lang w:bidi="ar"/>
        </w:rPr>
        <w:t xml:space="preserve"> ديسمبر </w:t>
      </w:r>
      <w:r w:rsidRPr="00BD213F">
        <w:rPr>
          <w:lang w:bidi="ar"/>
        </w:rPr>
        <w:t>2017</w:t>
      </w:r>
      <w:r w:rsidRPr="00BD213F">
        <w:rPr>
          <w:rFonts w:hint="cs"/>
          <w:rtl/>
          <w:lang w:bidi="ar"/>
        </w:rPr>
        <w:t xml:space="preserve">. وشارك الاتحاد كذلك في تنظيم منتديين مفتوحين عن: أ) </w:t>
      </w:r>
      <w:hyperlink r:id="rId62" w:history="1">
        <w:r w:rsidRPr="00BD213F">
          <w:rPr>
            <w:rStyle w:val="Hyperlink"/>
            <w:rFonts w:hint="cs"/>
            <w:rtl/>
          </w:rPr>
          <w:t>"</w:t>
        </w:r>
        <w:r w:rsidRPr="00BD213F">
          <w:rPr>
            <w:rStyle w:val="Hyperlink"/>
            <w:rFonts w:hint="cs"/>
            <w:rtl/>
            <w:lang w:bidi="ar-EG"/>
          </w:rPr>
          <w:t>إحراز تقدم في تنفيذ خطوط عمل القمة العالمية لمجتمع المعلومات، وفي تحقيق أهداف التنمية المستدامة"</w:t>
        </w:r>
      </w:hyperlink>
      <w:r w:rsidRPr="00BD213F">
        <w:rPr>
          <w:rFonts w:hint="cs"/>
          <w:rtl/>
          <w:lang w:bidi="ar-EG"/>
        </w:rPr>
        <w:t xml:space="preserve"> </w:t>
      </w:r>
      <w:r w:rsidRPr="00BD213F">
        <w:rPr>
          <w:rFonts w:hint="cs"/>
          <w:rtl/>
          <w:lang w:bidi="ar"/>
        </w:rPr>
        <w:t xml:space="preserve">بتنظيم مشترك من جانب منسقي خطوط عمل القمة العالمية لمجتمع المعلومات؛ وب) </w:t>
      </w:r>
      <w:hyperlink r:id="rId63" w:history="1">
        <w:r w:rsidRPr="00BD213F">
          <w:rPr>
            <w:rStyle w:val="Hyperlink"/>
            <w:rFonts w:hint="cs"/>
            <w:rtl/>
          </w:rPr>
          <w:t>"</w:t>
        </w:r>
        <w:r w:rsidRPr="00BD213F">
          <w:rPr>
            <w:rStyle w:val="Hyperlink"/>
            <w:rtl/>
            <w:lang w:bidi="ar-EG"/>
          </w:rPr>
          <w:t>تعزيز القدرات في مجال إدارة الإنترنت الدولية</w:t>
        </w:r>
        <w:r w:rsidRPr="00BD213F">
          <w:rPr>
            <w:rStyle w:val="Hyperlink"/>
            <w:rFonts w:hint="cs"/>
            <w:rtl/>
            <w:lang w:bidi="ar-EG"/>
          </w:rPr>
          <w:t>"</w:t>
        </w:r>
      </w:hyperlink>
      <w:r w:rsidRPr="00BD213F">
        <w:rPr>
          <w:rFonts w:hint="cs"/>
          <w:rtl/>
          <w:lang w:bidi="ar-EG"/>
        </w:rPr>
        <w:t xml:space="preserve"> </w:t>
      </w:r>
      <w:r w:rsidRPr="00BD213F">
        <w:rPr>
          <w:rFonts w:hint="cs"/>
          <w:rtl/>
          <w:lang w:bidi="ar"/>
        </w:rPr>
        <w:t xml:space="preserve">بتنظيم مشترك من جانب الاتحاد ومؤسسة </w:t>
      </w:r>
      <w:r w:rsidRPr="00BD213F">
        <w:rPr>
          <w:lang w:bidi="ar"/>
        </w:rPr>
        <w:t>DiploFoundation</w:t>
      </w:r>
      <w:r w:rsidRPr="00BD213F">
        <w:rPr>
          <w:rtl/>
          <w:lang w:bidi="ar"/>
        </w:rPr>
        <w:t xml:space="preserve"> </w:t>
      </w:r>
      <w:r w:rsidRPr="00BD213F">
        <w:rPr>
          <w:rFonts w:hint="cs"/>
          <w:rtl/>
          <w:lang w:bidi="ar"/>
        </w:rPr>
        <w:t>و</w:t>
      </w:r>
      <w:r w:rsidRPr="00BD213F">
        <w:rPr>
          <w:rtl/>
          <w:lang w:bidi="ar"/>
        </w:rPr>
        <w:t>مدرسة الجنوب من أجل التدريب على إدارة الإنترنت</w:t>
      </w:r>
      <w:r w:rsidRPr="00BD213F">
        <w:rPr>
          <w:rFonts w:hint="cs"/>
          <w:rtl/>
          <w:lang w:bidi="ar"/>
        </w:rPr>
        <w:t> </w:t>
      </w:r>
      <w:r w:rsidRPr="00BD213F">
        <w:rPr>
          <w:lang w:bidi="ar"/>
        </w:rPr>
        <w:t>(SSIG)</w:t>
      </w:r>
      <w:r w:rsidRPr="00BD213F">
        <w:rPr>
          <w:rFonts w:hint="cs"/>
          <w:rtl/>
          <w:lang w:bidi="ar"/>
        </w:rPr>
        <w:t xml:space="preserve">. وقد استند المنتدى الثاني إلى التقرير المذكور في الفقرة </w:t>
      </w:r>
      <w:r w:rsidRPr="00BD213F">
        <w:rPr>
          <w:lang w:bidi="ar"/>
        </w:rPr>
        <w:t>6.4</w:t>
      </w:r>
      <w:r w:rsidRPr="00BD213F">
        <w:rPr>
          <w:rFonts w:hint="cs"/>
          <w:rtl/>
          <w:lang w:bidi="ar"/>
        </w:rPr>
        <w:t xml:space="preserve"> وقدم نظرة عامة على أنشطة تنمية القدرات </w:t>
      </w:r>
      <w:r w:rsidRPr="00BD213F">
        <w:rPr>
          <w:rFonts w:hint="cs"/>
          <w:rtl/>
          <w:lang w:bidi="ar-SY"/>
        </w:rPr>
        <w:t>القائمة</w:t>
      </w:r>
      <w:r w:rsidRPr="00BD213F">
        <w:rPr>
          <w:rFonts w:hint="cs"/>
          <w:rtl/>
          <w:lang w:bidi="ar"/>
        </w:rPr>
        <w:t xml:space="preserve"> التي تضطلع بها مختلف مجموعات أصحاب المصلحة.</w:t>
      </w:r>
    </w:p>
    <w:p w:rsidR="001D1913" w:rsidRPr="00BD213F" w:rsidRDefault="001D1913" w:rsidP="00176F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lastRenderedPageBreak/>
        <w:t>4.4</w:t>
      </w:r>
      <w:r w:rsidRPr="00BD213F">
        <w:rPr>
          <w:lang w:bidi="ar-EG"/>
        </w:rPr>
        <w:tab/>
      </w:r>
      <w:r w:rsidRPr="00BD213F">
        <w:rPr>
          <w:rtl/>
          <w:lang w:bidi="ar-EG"/>
        </w:rPr>
        <w:t>ويواصل الاتحاد متابعة مسألة حماية الأسماء والأسماء المختصرة للمنظمات الحكومية الدولية </w:t>
      </w:r>
      <w:r w:rsidRPr="00BD213F">
        <w:rPr>
          <w:lang w:bidi="ar-EG"/>
        </w:rPr>
        <w:t>(IGO)</w:t>
      </w:r>
      <w:r w:rsidRPr="00BD213F">
        <w:rPr>
          <w:rtl/>
          <w:lang w:bidi="ar-EG"/>
        </w:rPr>
        <w:t xml:space="preserve"> في</w:t>
      </w:r>
      <w:r w:rsidRPr="00BD213F">
        <w:rPr>
          <w:rFonts w:hint="cs"/>
          <w:rtl/>
          <w:lang w:bidi="ar-EG"/>
        </w:rPr>
        <w:t> </w:t>
      </w:r>
      <w:r w:rsidRPr="00BD213F">
        <w:rPr>
          <w:rtl/>
          <w:lang w:bidi="ar-EG"/>
        </w:rPr>
        <w:t>أي</w:t>
      </w:r>
      <w:r w:rsidRPr="00BD213F">
        <w:rPr>
          <w:rFonts w:hint="cs"/>
          <w:rtl/>
          <w:lang w:bidi="ar-EG"/>
        </w:rPr>
        <w:t> </w:t>
      </w:r>
      <w:r w:rsidRPr="00BD213F">
        <w:rPr>
          <w:rtl/>
          <w:lang w:bidi="ar-EG"/>
        </w:rPr>
        <w:t xml:space="preserve">من الميادين العامة للمستوى الأعلى </w:t>
      </w:r>
      <w:r w:rsidRPr="00BD213F">
        <w:rPr>
          <w:lang w:bidi="ar-EG"/>
        </w:rPr>
        <w:t>(gTLD)</w:t>
      </w:r>
      <w:r w:rsidRPr="00BD213F">
        <w:rPr>
          <w:rtl/>
          <w:lang w:bidi="ar-EG"/>
        </w:rPr>
        <w:t xml:space="preserve"> الجديدة، وذلك كجزء من تحالف للمنظمات الحكومية الدولية يتألف من حوالي </w:t>
      </w:r>
      <w:r w:rsidRPr="00BD213F">
        <w:rPr>
          <w:lang w:bidi="ar-EG"/>
        </w:rPr>
        <w:t>35</w:t>
      </w:r>
      <w:r w:rsidRPr="00BD213F">
        <w:rPr>
          <w:rtl/>
          <w:lang w:bidi="ar-EG"/>
        </w:rPr>
        <w:t> منظمة بما في ذلك منظمة التعاون والتنمية في الميدان الاقتصادي</w:t>
      </w:r>
      <w:r w:rsidRPr="00BD213F">
        <w:rPr>
          <w:rFonts w:hint="cs"/>
          <w:rtl/>
          <w:lang w:bidi="ar-EG"/>
        </w:rPr>
        <w:t> </w:t>
      </w:r>
      <w:r w:rsidRPr="00BD213F">
        <w:rPr>
          <w:lang w:bidi="ar-EG"/>
        </w:rPr>
        <w:t>(OECD)</w:t>
      </w:r>
      <w:r w:rsidRPr="00BD213F">
        <w:rPr>
          <w:rtl/>
          <w:lang w:bidi="ar-EG"/>
        </w:rPr>
        <w:t xml:space="preserve"> والأمم المتحدة</w:t>
      </w:r>
      <w:r w:rsidRPr="00BD213F">
        <w:rPr>
          <w:rFonts w:hint="cs"/>
          <w:rtl/>
          <w:lang w:bidi="ar-EG"/>
        </w:rPr>
        <w:t> </w:t>
      </w:r>
      <w:r w:rsidRPr="00BD213F">
        <w:rPr>
          <w:lang w:bidi="ar-EG"/>
        </w:rPr>
        <w:t>(UN)</w:t>
      </w:r>
      <w:r w:rsidRPr="00BD213F">
        <w:rPr>
          <w:rtl/>
          <w:lang w:bidi="ar-EG"/>
        </w:rPr>
        <w:t xml:space="preserve"> والاتحاد البريدي العالم</w:t>
      </w:r>
      <w:r w:rsidRPr="00BD213F">
        <w:rPr>
          <w:rFonts w:hint="cs"/>
          <w:rtl/>
          <w:lang w:bidi="ar-EG"/>
        </w:rPr>
        <w:t>ي </w:t>
      </w:r>
      <w:r w:rsidRPr="00BD213F">
        <w:rPr>
          <w:lang w:bidi="ar-EG"/>
        </w:rPr>
        <w:t>(UPU)</w:t>
      </w:r>
      <w:r w:rsidRPr="00BD213F">
        <w:rPr>
          <w:rFonts w:hint="cs"/>
          <w:rtl/>
          <w:lang w:bidi="ar-EG"/>
        </w:rPr>
        <w:t xml:space="preserve"> </w:t>
      </w:r>
      <w:r w:rsidRPr="00BD213F">
        <w:rPr>
          <w:rtl/>
          <w:lang w:bidi="ar-EG"/>
        </w:rPr>
        <w:t>ومنظمة</w:t>
      </w:r>
      <w:r w:rsidRPr="00BD213F">
        <w:rPr>
          <w:rFonts w:hint="cs"/>
          <w:rtl/>
          <w:lang w:bidi="ar-EG"/>
        </w:rPr>
        <w:t> </w:t>
      </w:r>
      <w:r w:rsidRPr="00BD213F">
        <w:rPr>
          <w:rtl/>
          <w:lang w:bidi="ar-EG"/>
        </w:rPr>
        <w:t xml:space="preserve">الصحة العالمية </w:t>
      </w:r>
      <w:r w:rsidRPr="00BD213F">
        <w:rPr>
          <w:lang w:bidi="ar-EG"/>
        </w:rPr>
        <w:t>(WHO)</w:t>
      </w:r>
      <w:r w:rsidRPr="00BD213F">
        <w:rPr>
          <w:rFonts w:hint="cs"/>
          <w:rtl/>
          <w:lang w:bidi="ar-EG"/>
        </w:rPr>
        <w:t xml:space="preserve"> </w:t>
      </w:r>
      <w:r w:rsidRPr="00BD213F">
        <w:rPr>
          <w:rtl/>
          <w:lang w:bidi="ar-EG"/>
        </w:rPr>
        <w:t xml:space="preserve">والمنظمة العالمية للملكية الفكرية </w:t>
      </w:r>
      <w:r w:rsidRPr="00BD213F">
        <w:rPr>
          <w:lang w:bidi="ar-EG"/>
        </w:rPr>
        <w:t>(WIPO)</w:t>
      </w:r>
      <w:r w:rsidRPr="00BD213F">
        <w:rPr>
          <w:rFonts w:hint="cs"/>
          <w:rtl/>
          <w:lang w:bidi="ar-EG"/>
        </w:rPr>
        <w:t xml:space="preserve"> </w:t>
      </w:r>
      <w:r w:rsidRPr="00BD213F">
        <w:rPr>
          <w:rtl/>
          <w:lang w:bidi="ar-EG"/>
        </w:rPr>
        <w:t>والبنك الدولي.</w:t>
      </w:r>
      <w:proofErr w:type="gramEnd"/>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5.4</w:t>
      </w:r>
      <w:r w:rsidRPr="00BD213F">
        <w:rPr>
          <w:rtl/>
          <w:lang w:bidi="ar-EG"/>
        </w:rPr>
        <w:tab/>
        <w:t xml:space="preserve">وتواصل لجنة الدراسات </w:t>
      </w:r>
      <w:r w:rsidRPr="00BD213F">
        <w:rPr>
          <w:lang w:bidi="ar-EG"/>
        </w:rPr>
        <w:t>2</w:t>
      </w:r>
      <w:r w:rsidRPr="00BD213F">
        <w:rPr>
          <w:rtl/>
          <w:lang w:bidi="ar-EG"/>
        </w:rPr>
        <w:t xml:space="preserve"> </w:t>
      </w:r>
      <w:r w:rsidRPr="00BD213F">
        <w:rPr>
          <w:rFonts w:hint="cs"/>
          <w:rtl/>
          <w:lang w:bidi="ar-EG"/>
        </w:rPr>
        <w:t>ل</w:t>
      </w:r>
      <w:r w:rsidRPr="00BD213F">
        <w:rPr>
          <w:rtl/>
          <w:lang w:bidi="ar-EG"/>
        </w:rPr>
        <w:t>قطاع تقييس الاتصالات متابعة مسألة احتمال اللبس فيما يتعلق بأرقام خطة الترقيم </w:t>
      </w:r>
      <w:r w:rsidRPr="00BD213F">
        <w:rPr>
          <w:lang w:bidi="ar-EG"/>
        </w:rPr>
        <w:t>ITU</w:t>
      </w:r>
      <w:r w:rsidRPr="00BD213F">
        <w:rPr>
          <w:lang w:bidi="ar-EG"/>
        </w:rPr>
        <w:noBreakHyphen/>
        <w:t>T E.164</w:t>
      </w:r>
      <w:r w:rsidRPr="00BD213F">
        <w:rPr>
          <w:rtl/>
          <w:lang w:bidi="ar-EG"/>
        </w:rPr>
        <w:t xml:space="preserve"> وأرقام نظام أسماء ميادين </w:t>
      </w:r>
      <w:r w:rsidRPr="00BD213F">
        <w:rPr>
          <w:lang w:bidi="ar-EG"/>
        </w:rPr>
        <w:t>(</w:t>
      </w:r>
      <w:r w:rsidRPr="00BD213F">
        <w:rPr>
          <w:lang w:val="en-GB" w:bidi="ar-EG"/>
        </w:rPr>
        <w:t>DNS</w:t>
      </w:r>
      <w:r w:rsidRPr="00BD213F">
        <w:rPr>
          <w:lang w:bidi="ar-EG"/>
        </w:rPr>
        <w:t>)</w:t>
      </w:r>
      <w:r w:rsidRPr="00BD213F">
        <w:rPr>
          <w:rtl/>
          <w:lang w:bidi="ar-EG"/>
        </w:rPr>
        <w:t xml:space="preserve">، فيما يتعلق بتقديم </w:t>
      </w:r>
      <w:r w:rsidRPr="00BD213F">
        <w:rPr>
          <w:lang w:bidi="ar-EG"/>
        </w:rPr>
        <w:t>T</w:t>
      </w:r>
      <w:r w:rsidRPr="00BD213F">
        <w:rPr>
          <w:caps/>
          <w:lang w:bidi="ar-EG"/>
        </w:rPr>
        <w:t>elnic</w:t>
      </w:r>
      <w:r w:rsidRPr="00BD213F">
        <w:rPr>
          <w:rtl/>
          <w:lang w:bidi="ar-EG"/>
        </w:rPr>
        <w:t>، مشغّل تسجيل أسماء الميادين، لأسماء الميادين العددية بالكامل، من أجل الميدان</w:t>
      </w:r>
      <w:r w:rsidRPr="00BD213F">
        <w:rPr>
          <w:rFonts w:hint="cs"/>
          <w:rtl/>
          <w:lang w:bidi="ar-EG"/>
        </w:rPr>
        <w:t> </w:t>
      </w:r>
      <w:r w:rsidRPr="00BD213F">
        <w:rPr>
          <w:lang w:bidi="ar-EG"/>
        </w:rPr>
        <w:t>.tel gTLD</w:t>
      </w:r>
      <w:r w:rsidRPr="00BD213F">
        <w:rPr>
          <w:rtl/>
          <w:lang w:bidi="ar-EG"/>
        </w:rPr>
        <w:t xml:space="preserve"> وتنتظر لجنة الدراسات </w:t>
      </w:r>
      <w:r w:rsidRPr="00BD213F">
        <w:rPr>
          <w:lang w:bidi="ar-EG"/>
        </w:rPr>
        <w:t>2</w:t>
      </w:r>
      <w:r w:rsidRPr="00BD213F">
        <w:rPr>
          <w:rtl/>
          <w:lang w:bidi="ar-EG"/>
        </w:rPr>
        <w:t xml:space="preserve"> </w:t>
      </w:r>
      <w:r w:rsidRPr="00BD213F">
        <w:rPr>
          <w:rFonts w:hint="cs"/>
          <w:rtl/>
          <w:lang w:bidi="ar-EG"/>
        </w:rPr>
        <w:t>ل</w:t>
      </w:r>
      <w:r w:rsidRPr="00BD213F">
        <w:rPr>
          <w:rtl/>
          <w:lang w:bidi="ar-EG"/>
        </w:rPr>
        <w:t xml:space="preserve">قطاع تقييس الاتصالات مساهمات من أعضاء قطاع تقييس الاتصالات بعد أن وجهت نداء يطلب مساهمات في هذا الموضوع في اجتماعها المعقود في يناير </w:t>
      </w:r>
      <w:r w:rsidRPr="00BD213F">
        <w:rPr>
          <w:lang w:bidi="ar-EG"/>
        </w:rPr>
        <w:t>2016</w:t>
      </w:r>
      <w:r w:rsidRPr="00BD213F">
        <w:rPr>
          <w:rtl/>
          <w:lang w:bidi="ar-EG"/>
        </w:rPr>
        <w:t>.</w:t>
      </w:r>
      <w:proofErr w:type="gramEnd"/>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6.4</w:t>
      </w:r>
      <w:proofErr w:type="gramEnd"/>
      <w:r w:rsidRPr="00BD213F">
        <w:rPr>
          <w:rtl/>
          <w:lang w:bidi="ar-EG"/>
        </w:rPr>
        <w:tab/>
      </w:r>
      <w:r w:rsidRPr="00BD213F">
        <w:rPr>
          <w:rFonts w:hint="cs"/>
          <w:rtl/>
          <w:lang w:bidi="ar"/>
        </w:rPr>
        <w:t>ويواصل مكتب تنمية الاتصالات تطوير أنشطته في مجال بناء القدرات في مجال إدارة الإنترنت. ففي عام</w:t>
      </w:r>
      <w:r w:rsidRPr="00BD213F">
        <w:rPr>
          <w:rFonts w:hint="eastAsia"/>
          <w:rtl/>
          <w:lang w:bidi="ar"/>
        </w:rPr>
        <w:t> </w:t>
      </w:r>
      <w:r w:rsidRPr="00BD213F">
        <w:rPr>
          <w:lang w:bidi="ar"/>
        </w:rPr>
        <w:t>2017</w:t>
      </w:r>
      <w:r w:rsidRPr="00BD213F">
        <w:rPr>
          <w:rFonts w:hint="cs"/>
          <w:rtl/>
          <w:lang w:bidi="ar"/>
        </w:rPr>
        <w:t>، نشر</w:t>
      </w:r>
      <w:r w:rsidRPr="00BD213F">
        <w:rPr>
          <w:rFonts w:hint="eastAsia"/>
          <w:rtl/>
          <w:lang w:bidi="ar"/>
        </w:rPr>
        <w:t> </w:t>
      </w:r>
      <w:r w:rsidRPr="00BD213F">
        <w:rPr>
          <w:rFonts w:hint="cs"/>
          <w:rtl/>
          <w:lang w:bidi="ar"/>
        </w:rPr>
        <w:t>التقرير المعنون "</w:t>
      </w:r>
      <w:hyperlink r:id="rId64" w:history="1">
        <w:r w:rsidRPr="00BD213F">
          <w:rPr>
            <w:rStyle w:val="Hyperlink"/>
            <w:rFonts w:hint="cs"/>
            <w:rtl/>
            <w:lang w:bidi="ar"/>
          </w:rPr>
          <w:t xml:space="preserve">استعراض تنمية القدرات </w:t>
        </w:r>
        <w:r w:rsidRPr="00BD213F">
          <w:rPr>
            <w:rStyle w:val="Hyperlink"/>
            <w:rtl/>
            <w:lang w:bidi="ar-EG"/>
          </w:rPr>
          <w:t>في مجال إدارة الإنترنت الدولية</w:t>
        </w:r>
        <w:r w:rsidRPr="00BD213F">
          <w:rPr>
            <w:rStyle w:val="Hyperlink"/>
            <w:rFonts w:hint="cs"/>
            <w:rtl/>
            <w:lang w:bidi="ar"/>
          </w:rPr>
          <w:t xml:space="preserve"> وتحديد فرص التعاون</w:t>
        </w:r>
      </w:hyperlink>
      <w:r w:rsidRPr="00BD213F">
        <w:rPr>
          <w:rFonts w:hint="cs"/>
          <w:rtl/>
          <w:lang w:bidi="ar"/>
        </w:rPr>
        <w:t>"، حيث قدم نظرة عامة على الموضوعات الأساسية المتعلقة بإدارة الإنترنت، مقيِّماً برامج تطوير القدرات القائمة ومبيِّناً الفجوات.</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7.4</w:t>
      </w:r>
      <w:proofErr w:type="gramEnd"/>
      <w:r w:rsidRPr="00BD213F">
        <w:rPr>
          <w:rtl/>
          <w:lang w:bidi="ar-EG"/>
        </w:rPr>
        <w:tab/>
      </w:r>
      <w:r w:rsidRPr="00BD213F">
        <w:rPr>
          <w:rFonts w:hint="cs"/>
          <w:rtl/>
          <w:lang w:bidi="ar"/>
        </w:rPr>
        <w:t xml:space="preserve">ونظم مكتب تنمية الاتصالات ورشة عمل إقليمية بشأن </w:t>
      </w:r>
      <w:r w:rsidRPr="00BD213F">
        <w:rPr>
          <w:rFonts w:hint="cs"/>
          <w:rtl/>
        </w:rPr>
        <w:t>"</w:t>
      </w:r>
      <w:hyperlink r:id="rId65" w:history="1">
        <w:r w:rsidRPr="00BD213F">
          <w:rPr>
            <w:rStyle w:val="Hyperlink"/>
            <w:rtl/>
            <w:lang w:bidi="ar-EG"/>
          </w:rPr>
          <w:t>تعزيز القدرات في مجال إدارة الإنترنت الدولية</w:t>
        </w:r>
      </w:hyperlink>
      <w:r w:rsidRPr="00BD213F">
        <w:rPr>
          <w:rFonts w:hint="cs"/>
          <w:rtl/>
          <w:lang w:bidi="ar-EG"/>
        </w:rPr>
        <w:t xml:space="preserve">" </w:t>
      </w:r>
      <w:r w:rsidRPr="00BD213F">
        <w:rPr>
          <w:rFonts w:hint="cs"/>
          <w:rtl/>
          <w:lang w:bidi="ar"/>
        </w:rPr>
        <w:t>في</w:t>
      </w:r>
      <w:r w:rsidRPr="00BD213F">
        <w:rPr>
          <w:rFonts w:hint="eastAsia"/>
          <w:rtl/>
          <w:lang w:bidi="ar"/>
        </w:rPr>
        <w:t> </w:t>
      </w:r>
      <w:r w:rsidRPr="00BD213F">
        <w:rPr>
          <w:rFonts w:hint="cs"/>
          <w:rtl/>
          <w:lang w:bidi="ar"/>
        </w:rPr>
        <w:t xml:space="preserve">برازيليا، البرازيل في الفترة </w:t>
      </w:r>
      <w:r w:rsidRPr="00BD213F">
        <w:rPr>
          <w:lang w:bidi="ar"/>
        </w:rPr>
        <w:t>16-14</w:t>
      </w:r>
      <w:r w:rsidRPr="00BD213F">
        <w:rPr>
          <w:rFonts w:hint="cs"/>
          <w:rtl/>
          <w:lang w:bidi="ar"/>
        </w:rPr>
        <w:t xml:space="preserve"> أغسطس </w:t>
      </w:r>
      <w:r w:rsidRPr="00BD213F">
        <w:rPr>
          <w:lang w:bidi="ar"/>
        </w:rPr>
        <w:t>2017</w:t>
      </w:r>
      <w:r w:rsidRPr="00BD213F">
        <w:rPr>
          <w:rFonts w:hint="cs"/>
          <w:rtl/>
          <w:lang w:bidi="ar"/>
        </w:rPr>
        <w:t xml:space="preserve">، بالشراكة مع مؤسسة </w:t>
      </w:r>
      <w:r w:rsidRPr="00BD213F">
        <w:rPr>
          <w:rFonts w:hint="cs"/>
          <w:lang w:bidi="ar-EG"/>
        </w:rPr>
        <w:t>DiploFoundation</w:t>
      </w:r>
      <w:r w:rsidRPr="00BD213F">
        <w:rPr>
          <w:rFonts w:hint="cs"/>
          <w:rtl/>
          <w:lang w:bidi="ar"/>
        </w:rPr>
        <w:t>.</w:t>
      </w:r>
    </w:p>
    <w:p w:rsidR="001D1913" w:rsidRPr="00F46D2A" w:rsidRDefault="001D1913" w:rsidP="00BD213F">
      <w:pPr>
        <w:pStyle w:val="Heading1"/>
        <w:tabs>
          <w:tab w:val="clear" w:pos="794"/>
          <w:tab w:val="left" w:pos="1134"/>
        </w:tabs>
        <w:ind w:left="1134" w:hanging="1134"/>
        <w:rPr>
          <w:rFonts w:eastAsiaTheme="minorEastAsia"/>
          <w:rtl/>
        </w:rPr>
      </w:pPr>
      <w:r w:rsidRPr="00F46D2A">
        <w:rPr>
          <w:rFonts w:eastAsiaTheme="minorEastAsia"/>
        </w:rPr>
        <w:t>5</w:t>
      </w:r>
      <w:r w:rsidRPr="00F46D2A">
        <w:rPr>
          <w:rFonts w:eastAsiaTheme="minorEastAsia"/>
          <w:rtl/>
        </w:rPr>
        <w:tab/>
        <w:t xml:space="preserve">بروتوكول الترقيم الإلكتروني </w:t>
      </w:r>
      <w:r w:rsidRPr="00F46D2A">
        <w:rPr>
          <w:rFonts w:eastAsiaTheme="minorEastAsia"/>
          <w:lang w:val="en-GB"/>
        </w:rPr>
        <w:t>(ENUM)</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lang w:val="en-GB" w:bidi="ar-EG"/>
        </w:rPr>
      </w:pPr>
      <w:r w:rsidRPr="00BD213F">
        <w:rPr>
          <w:rtl/>
          <w:lang w:bidi="ar-EG"/>
        </w:rPr>
        <w:t xml:space="preserve">يحتفظ قطاع تقييس الاتصالات </w:t>
      </w:r>
      <w:hyperlink r:id="rId66" w:history="1">
        <w:r w:rsidRPr="00BD213F">
          <w:rPr>
            <w:rStyle w:val="Hyperlink"/>
            <w:rtl/>
            <w:lang w:bidi="ar-EG"/>
          </w:rPr>
          <w:t xml:space="preserve">بأحدث المعلومات بشأن بروتوكول الترقيم الإلكتروني </w:t>
        </w:r>
        <w:r w:rsidRPr="00BD213F">
          <w:rPr>
            <w:rStyle w:val="Hyperlink"/>
            <w:lang w:bidi="ar-EG"/>
          </w:rPr>
          <w:t>(ENUM)</w:t>
        </w:r>
      </w:hyperlink>
      <w:r w:rsidRPr="00BD213F">
        <w:rPr>
          <w:rtl/>
          <w:lang w:bidi="ar-EG"/>
        </w:rPr>
        <w:t>. ويشمل ذلك معلومات عن تفويضات البروتوكول المعتمدة وعن التجارب ذات الصلة بالبروتوكول.</w:t>
      </w:r>
    </w:p>
    <w:p w:rsidR="001D1913" w:rsidRPr="00F46D2A" w:rsidRDefault="001D1913" w:rsidP="00BD213F">
      <w:pPr>
        <w:pStyle w:val="Heading1"/>
        <w:tabs>
          <w:tab w:val="clear" w:pos="794"/>
          <w:tab w:val="left" w:pos="1134"/>
        </w:tabs>
        <w:ind w:left="1134" w:hanging="1134"/>
        <w:rPr>
          <w:rFonts w:eastAsiaTheme="minorEastAsia"/>
          <w:rtl/>
        </w:rPr>
      </w:pPr>
      <w:r w:rsidRPr="00F46D2A">
        <w:rPr>
          <w:rFonts w:eastAsiaTheme="minorEastAsia"/>
          <w:lang w:val="en-GB"/>
        </w:rPr>
        <w:t>6</w:t>
      </w:r>
      <w:r w:rsidRPr="00F46D2A">
        <w:rPr>
          <w:rFonts w:eastAsiaTheme="minorEastAsia"/>
          <w:rtl/>
        </w:rPr>
        <w:tab/>
        <w:t xml:space="preserve">التوصيلية الدولية للإنترنت </w:t>
      </w:r>
      <w:r w:rsidRPr="00F46D2A">
        <w:rPr>
          <w:rFonts w:eastAsiaTheme="minorEastAsia"/>
          <w:lang w:val="en-GB"/>
        </w:rPr>
        <w:t>(IIC)</w:t>
      </w:r>
      <w:r w:rsidRPr="00F46D2A">
        <w:rPr>
          <w:rFonts w:eastAsiaTheme="minorEastAsia"/>
          <w:rtl/>
        </w:rPr>
        <w:t xml:space="preserve">/نقاط تبادل الإنترنت </w:t>
      </w:r>
      <w:r w:rsidRPr="00F46D2A">
        <w:rPr>
          <w:rFonts w:eastAsiaTheme="minorEastAsia"/>
          <w:lang w:val="en-GB"/>
        </w:rPr>
        <w:t>(IXP)</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proofErr w:type="gramStart"/>
      <w:r w:rsidRPr="00BD213F">
        <w:rPr>
          <w:lang w:bidi="ar-EG"/>
        </w:rPr>
        <w:t>1.6</w:t>
      </w:r>
      <w:r w:rsidRPr="00BD213F">
        <w:rPr>
          <w:rtl/>
          <w:lang w:bidi="ar-EG"/>
        </w:rPr>
        <w:tab/>
        <w:t>يواصل مكتب تنمية الاتصالات تقديم المساعدة للبلدان في استحداث نقاط تبادل وطنية للإنترنت، وفي تحقيق توصيلية الإنترنت الإقليمية ذات الكفاءة والفعالية من حيث التكاليف؛ وذلك، على سبيل المثال: بوضع نموذج التوصيل البيني كأساس لإنشاء نقاط تبادل وطنية وإقليمية</w:t>
      </w:r>
      <w:r w:rsidRPr="00BD213F">
        <w:rPr>
          <w:rFonts w:hint="cs"/>
          <w:rtl/>
          <w:lang w:bidi="ar-EG"/>
        </w:rPr>
        <w:t xml:space="preserve">، </w:t>
      </w:r>
      <w:r w:rsidRPr="00BD213F">
        <w:rPr>
          <w:rFonts w:hint="cs"/>
          <w:rtl/>
          <w:lang w:bidi="ar"/>
        </w:rPr>
        <w:t>كما هو الحال في غواتيمالا حيث جرى تعريف النموذج الوطني في الفترة ما بين مايو وسبتمبر</w:t>
      </w:r>
      <w:r w:rsidRPr="00BD213F">
        <w:rPr>
          <w:rFonts w:hint="eastAsia"/>
          <w:rtl/>
          <w:lang w:bidi="ar"/>
        </w:rPr>
        <w:t> </w:t>
      </w:r>
      <w:r w:rsidRPr="00BD213F">
        <w:rPr>
          <w:lang w:bidi="ar"/>
        </w:rPr>
        <w:t>2017</w:t>
      </w:r>
      <w:r w:rsidRPr="00BD213F">
        <w:rPr>
          <w:rFonts w:hint="cs"/>
          <w:rtl/>
          <w:lang w:bidi="ar"/>
        </w:rPr>
        <w:t>؛</w:t>
      </w:r>
      <w:r w:rsidRPr="00BD213F">
        <w:rPr>
          <w:rtl/>
          <w:lang w:bidi="ar-EG"/>
        </w:rPr>
        <w:t xml:space="preserve"> ودعم تعزيز قدرات نقاط تبادل الإنترنت الوطنية (الجبل الأسود)، ونقاط تبادل الإنترنت الوطنية في</w:t>
      </w:r>
      <w:r w:rsidRPr="00BD213F">
        <w:rPr>
          <w:rFonts w:hint="cs"/>
          <w:rtl/>
          <w:lang w:bidi="ar-EG"/>
        </w:rPr>
        <w:t> </w:t>
      </w:r>
      <w:r w:rsidRPr="00BD213F">
        <w:rPr>
          <w:rtl/>
          <w:lang w:bidi="ar-EG"/>
        </w:rPr>
        <w:t xml:space="preserve">تيمور </w:t>
      </w:r>
      <w:r w:rsidRPr="00BD213F">
        <w:rPr>
          <w:rFonts w:hint="cs"/>
          <w:rtl/>
          <w:lang w:bidi="ar-EG"/>
        </w:rPr>
        <w:t>لستي</w:t>
      </w:r>
      <w:r w:rsidRPr="00BD213F">
        <w:rPr>
          <w:rtl/>
          <w:lang w:bidi="ar-EG"/>
        </w:rPr>
        <w:t>؛ ووضع منشور جديد عن "تبادل الإنترنت" بما في ذلك الطاقات المتجددة للاتصالات الريفية</w:t>
      </w:r>
      <w:r w:rsidRPr="00BD213F">
        <w:rPr>
          <w:rFonts w:hint="cs"/>
          <w:rtl/>
          <w:lang w:bidi="ar-EG"/>
        </w:rPr>
        <w:t>.</w:t>
      </w:r>
      <w:proofErr w:type="gramEnd"/>
      <w:r w:rsidRPr="00BD213F">
        <w:rPr>
          <w:rFonts w:hint="cs"/>
          <w:rtl/>
          <w:lang w:bidi="ar-EG"/>
        </w:rPr>
        <w:t xml:space="preserve"> </w:t>
      </w:r>
      <w:r w:rsidRPr="00BD213F">
        <w:rPr>
          <w:rFonts w:hint="cs"/>
          <w:rtl/>
          <w:lang w:bidi="ar"/>
        </w:rPr>
        <w:t xml:space="preserve">ويمر برنامج </w:t>
      </w:r>
      <w:r w:rsidRPr="00BD213F">
        <w:rPr>
          <w:rFonts w:hint="cs"/>
          <w:rtl/>
          <w:lang w:bidi="ar-EG"/>
        </w:rPr>
        <w:t>نقاط تبادل الإنترنت</w:t>
      </w:r>
      <w:r w:rsidRPr="00BD213F">
        <w:rPr>
          <w:rFonts w:hint="cs"/>
          <w:rtl/>
          <w:lang w:bidi="ar"/>
        </w:rPr>
        <w:t xml:space="preserve"> الوطني لغواتيمالا في مرحلة التنفيذ حالياً ويُتوقع الانتهاء منه بحلول الربع الثالث من عام </w:t>
      </w:r>
      <w:r w:rsidRPr="00BD213F">
        <w:rPr>
          <w:lang w:bidi="ar"/>
        </w:rPr>
        <w:t>2018</w:t>
      </w:r>
      <w:r w:rsidRPr="00BD213F">
        <w:rPr>
          <w:rFonts w:hint="cs"/>
          <w:rtl/>
          <w:lang w:bidi="ar"/>
        </w:rPr>
        <w:t>.</w:t>
      </w:r>
    </w:p>
    <w:p w:rsidR="001D1913" w:rsidRPr="00BD213F" w:rsidRDefault="001D1913" w:rsidP="00BD21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D213F">
        <w:rPr>
          <w:lang w:bidi="ar-EG"/>
        </w:rPr>
        <w:t>2.6</w:t>
      </w:r>
      <w:r w:rsidRPr="00BD213F">
        <w:rPr>
          <w:rtl/>
          <w:lang w:bidi="ar-EG"/>
        </w:rPr>
        <w:tab/>
        <w:t xml:space="preserve">وتواصل لجنة الدراسات </w:t>
      </w:r>
      <w:proofErr w:type="gramStart"/>
      <w:r w:rsidRPr="00BD213F">
        <w:rPr>
          <w:lang w:bidi="ar-EG"/>
        </w:rPr>
        <w:t>3</w:t>
      </w:r>
      <w:r w:rsidRPr="00BD213F">
        <w:rPr>
          <w:rtl/>
          <w:lang w:bidi="ar-EG"/>
        </w:rPr>
        <w:t xml:space="preserve"> </w:t>
      </w:r>
      <w:r w:rsidRPr="00BD213F">
        <w:rPr>
          <w:rFonts w:hint="cs"/>
          <w:rtl/>
          <w:lang w:bidi="ar-EG"/>
        </w:rPr>
        <w:t>ل</w:t>
      </w:r>
      <w:r w:rsidRPr="00BD213F">
        <w:rPr>
          <w:rtl/>
          <w:lang w:bidi="ar-EG"/>
        </w:rPr>
        <w:t>قطاع</w:t>
      </w:r>
      <w:proofErr w:type="gramEnd"/>
      <w:r w:rsidRPr="00BD213F">
        <w:rPr>
          <w:rtl/>
          <w:lang w:bidi="ar-EG"/>
        </w:rPr>
        <w:t xml:space="preserve"> تقييس الاتصالات العمل على التوصيلية الدولية للإنترنت، بما في ذلك التبادل بين النظراء وفق بروتوكول الإنترنت، ونقاط تبادل الحركة الإقليمية، ونماذج التكلفة، وتكلفة تقديم الخدمات.</w:t>
      </w:r>
    </w:p>
    <w:p w:rsidR="0074420E" w:rsidRPr="00BD213F" w:rsidRDefault="001D1913" w:rsidP="00176F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rPr>
          <w:rtl/>
          <w:lang w:bidi="ar-SY"/>
        </w:rPr>
      </w:pPr>
      <w:r w:rsidRPr="00BD213F">
        <w:rPr>
          <w:rtl/>
          <w:lang w:bidi="ar-SY"/>
        </w:rPr>
        <w:t>___________</w:t>
      </w:r>
    </w:p>
    <w:sectPr w:rsidR="0074420E" w:rsidRPr="00BD213F" w:rsidSect="006C3242">
      <w:headerReference w:type="default" r:id="rId67"/>
      <w:footerReference w:type="default" r:id="rId68"/>
      <w:footerReference w:type="first" r:id="rId6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13" w:rsidRDefault="001D1913" w:rsidP="006C3242">
      <w:pPr>
        <w:spacing w:before="0" w:line="240" w:lineRule="auto"/>
      </w:pPr>
      <w:r>
        <w:separator/>
      </w:r>
    </w:p>
  </w:endnote>
  <w:endnote w:type="continuationSeparator" w:id="0">
    <w:p w:rsidR="001D1913" w:rsidRDefault="001D191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306C50" w:rsidRDefault="006C3242" w:rsidP="002E2ACD">
    <w:pPr>
      <w:pStyle w:val="Footer"/>
      <w:tabs>
        <w:tab w:val="clear" w:pos="4153"/>
        <w:tab w:val="clear" w:pos="8306"/>
        <w:tab w:val="center" w:pos="5529"/>
        <w:tab w:val="right" w:pos="9639"/>
      </w:tabs>
      <w:spacing w:before="120"/>
      <w:rPr>
        <w:rFonts w:ascii="Calibri" w:hAnsi="Calibri" w:cs="Calibri"/>
        <w:color w:val="D9D9D9" w:themeColor="background1" w:themeShade="D9"/>
        <w:sz w:val="16"/>
        <w:szCs w:val="16"/>
        <w:lang w:val="fr-FR"/>
      </w:rPr>
    </w:pPr>
    <w:r w:rsidRPr="00306C50">
      <w:rPr>
        <w:rFonts w:ascii="Calibri" w:hAnsi="Calibri" w:cs="Calibri"/>
        <w:color w:val="D9D9D9" w:themeColor="background1" w:themeShade="D9"/>
        <w:sz w:val="16"/>
        <w:szCs w:val="16"/>
        <w:lang w:val="fr-FR"/>
      </w:rPr>
      <w:fldChar w:fldCharType="begin"/>
    </w:r>
    <w:r w:rsidRPr="00306C50">
      <w:rPr>
        <w:rFonts w:ascii="Calibri" w:hAnsi="Calibri" w:cs="Calibri"/>
        <w:color w:val="D9D9D9" w:themeColor="background1" w:themeShade="D9"/>
        <w:sz w:val="16"/>
        <w:szCs w:val="16"/>
        <w:lang w:val="fr-FR"/>
      </w:rPr>
      <w:instrText xml:space="preserve"> FILENAME \p \* MERGEFORMAT </w:instrText>
    </w:r>
    <w:r w:rsidRPr="00306C50">
      <w:rPr>
        <w:rFonts w:ascii="Calibri" w:hAnsi="Calibri" w:cs="Calibri"/>
        <w:color w:val="D9D9D9" w:themeColor="background1" w:themeShade="D9"/>
        <w:sz w:val="16"/>
        <w:szCs w:val="16"/>
        <w:lang w:val="fr-FR"/>
      </w:rPr>
      <w:fldChar w:fldCharType="separate"/>
    </w:r>
    <w:r w:rsidR="002E2ACD" w:rsidRPr="00306C50">
      <w:rPr>
        <w:rFonts w:ascii="Calibri" w:hAnsi="Calibri" w:cs="Calibri"/>
        <w:noProof/>
        <w:color w:val="D9D9D9" w:themeColor="background1" w:themeShade="D9"/>
        <w:sz w:val="16"/>
        <w:szCs w:val="16"/>
        <w:lang w:val="fr-FR"/>
      </w:rPr>
      <w:t>P:\ARA\SG\CONSEIL\C18\000\033A.docx</w:t>
    </w:r>
    <w:r w:rsidRPr="00306C50">
      <w:rPr>
        <w:rFonts w:ascii="Calibri" w:hAnsi="Calibri" w:cs="Calibri"/>
        <w:color w:val="D9D9D9" w:themeColor="background1" w:themeShade="D9"/>
        <w:sz w:val="16"/>
        <w:szCs w:val="16"/>
      </w:rPr>
      <w:fldChar w:fldCharType="end"/>
    </w:r>
    <w:r w:rsidRPr="00306C50">
      <w:rPr>
        <w:rFonts w:ascii="Calibri" w:hAnsi="Calibri" w:cs="Calibri"/>
        <w:color w:val="D9D9D9" w:themeColor="background1" w:themeShade="D9"/>
        <w:sz w:val="16"/>
        <w:szCs w:val="16"/>
        <w:lang w:val="fr-CH"/>
      </w:rPr>
      <w:t xml:space="preserve">  </w:t>
    </w:r>
    <w:r w:rsidRPr="00306C50">
      <w:rPr>
        <w:rFonts w:ascii="Calibri" w:hAnsi="Calibri" w:cs="Calibri"/>
        <w:color w:val="D9D9D9" w:themeColor="background1" w:themeShade="D9"/>
        <w:sz w:val="16"/>
        <w:szCs w:val="16"/>
        <w:lang w:val="fr-FR"/>
      </w:rPr>
      <w:t xml:space="preserve"> (</w:t>
    </w:r>
    <w:r w:rsidR="002E2ACD" w:rsidRPr="00306C50">
      <w:rPr>
        <w:rFonts w:ascii="Calibri" w:hAnsi="Calibri" w:cs="Calibri"/>
        <w:color w:val="D9D9D9" w:themeColor="background1" w:themeShade="D9"/>
        <w:sz w:val="16"/>
        <w:szCs w:val="16"/>
        <w:lang w:val="fr-FR"/>
      </w:rPr>
      <w:t>425107</w:t>
    </w:r>
    <w:r w:rsidRPr="00306C50">
      <w:rPr>
        <w:rFonts w:ascii="Calibri" w:hAnsi="Calibri" w:cs="Calibri"/>
        <w:color w:val="D9D9D9" w:themeColor="background1" w:themeShade="D9"/>
        <w:sz w:val="16"/>
        <w:szCs w:val="16"/>
        <w:lang w:val="fr-FR"/>
      </w:rPr>
      <w:t>)</w:t>
    </w:r>
    <w:r w:rsidRPr="00306C50">
      <w:rPr>
        <w:rFonts w:ascii="Calibri" w:hAnsi="Calibri" w:cs="Calibri"/>
        <w:color w:val="D9D9D9" w:themeColor="background1" w:themeShade="D9"/>
        <w:sz w:val="16"/>
        <w:szCs w:val="16"/>
        <w:lang w:val="fr-FR"/>
      </w:rPr>
      <w:tab/>
    </w:r>
    <w:r w:rsidRPr="00306C50">
      <w:rPr>
        <w:rFonts w:ascii="Calibri" w:hAnsi="Calibri" w:cs="Calibri"/>
        <w:color w:val="D9D9D9" w:themeColor="background1" w:themeShade="D9"/>
        <w:sz w:val="16"/>
        <w:szCs w:val="16"/>
        <w:lang w:val="fr-FR"/>
      </w:rPr>
      <w:fldChar w:fldCharType="begin"/>
    </w:r>
    <w:r w:rsidRPr="00306C50">
      <w:rPr>
        <w:rFonts w:ascii="Calibri" w:hAnsi="Calibri" w:cs="Calibri"/>
        <w:color w:val="D9D9D9" w:themeColor="background1" w:themeShade="D9"/>
        <w:sz w:val="16"/>
        <w:szCs w:val="16"/>
        <w:lang w:val="fr-FR"/>
      </w:rPr>
      <w:instrText xml:space="preserve"> savedate \@ dd.MM.yy </w:instrText>
    </w:r>
    <w:r w:rsidRPr="00306C50">
      <w:rPr>
        <w:rFonts w:ascii="Calibri" w:hAnsi="Calibri" w:cs="Calibri"/>
        <w:color w:val="D9D9D9" w:themeColor="background1" w:themeShade="D9"/>
        <w:sz w:val="16"/>
        <w:szCs w:val="16"/>
        <w:lang w:val="fr-FR"/>
      </w:rPr>
      <w:fldChar w:fldCharType="separate"/>
    </w:r>
    <w:r w:rsidR="00306C50" w:rsidRPr="00306C50">
      <w:rPr>
        <w:rFonts w:ascii="Calibri" w:hAnsi="Calibri" w:cs="Calibri"/>
        <w:noProof/>
        <w:color w:val="D9D9D9" w:themeColor="background1" w:themeShade="D9"/>
        <w:sz w:val="16"/>
        <w:szCs w:val="16"/>
        <w:lang w:val="fr-FR"/>
      </w:rPr>
      <w:t>27.03.18</w:t>
    </w:r>
    <w:r w:rsidRPr="00306C50">
      <w:rPr>
        <w:rFonts w:ascii="Calibri" w:hAnsi="Calibri" w:cs="Calibri"/>
        <w:color w:val="D9D9D9" w:themeColor="background1" w:themeShade="D9"/>
        <w:sz w:val="16"/>
        <w:szCs w:val="16"/>
      </w:rPr>
      <w:fldChar w:fldCharType="end"/>
    </w:r>
    <w:r w:rsidRPr="00306C50">
      <w:rPr>
        <w:rFonts w:ascii="Calibri" w:hAnsi="Calibri" w:cs="Calibri"/>
        <w:color w:val="D9D9D9" w:themeColor="background1" w:themeShade="D9"/>
        <w:sz w:val="16"/>
        <w:szCs w:val="16"/>
        <w:lang w:val="fr-FR"/>
      </w:rPr>
      <w:tab/>
    </w:r>
    <w:r w:rsidRPr="00306C50">
      <w:rPr>
        <w:rFonts w:ascii="Calibri" w:hAnsi="Calibri" w:cs="Calibri"/>
        <w:color w:val="D9D9D9" w:themeColor="background1" w:themeShade="D9"/>
        <w:sz w:val="16"/>
        <w:szCs w:val="16"/>
        <w:lang w:val="fr-FR"/>
      </w:rPr>
      <w:fldChar w:fldCharType="begin"/>
    </w:r>
    <w:r w:rsidRPr="00306C50">
      <w:rPr>
        <w:rFonts w:ascii="Calibri" w:hAnsi="Calibri" w:cs="Calibri"/>
        <w:color w:val="D9D9D9" w:themeColor="background1" w:themeShade="D9"/>
        <w:sz w:val="16"/>
        <w:szCs w:val="16"/>
        <w:lang w:val="fr-FR"/>
      </w:rPr>
      <w:instrText xml:space="preserve"> printdate \@ dd.MM.yy </w:instrText>
    </w:r>
    <w:r w:rsidRPr="00306C50">
      <w:rPr>
        <w:rFonts w:ascii="Calibri" w:hAnsi="Calibri" w:cs="Calibri"/>
        <w:color w:val="D9D9D9" w:themeColor="background1" w:themeShade="D9"/>
        <w:sz w:val="16"/>
        <w:szCs w:val="16"/>
        <w:lang w:val="fr-FR"/>
      </w:rPr>
      <w:fldChar w:fldCharType="separate"/>
    </w:r>
    <w:r w:rsidR="002E2ACD" w:rsidRPr="00306C50">
      <w:rPr>
        <w:rFonts w:ascii="Calibri" w:hAnsi="Calibri" w:cs="Calibri"/>
        <w:noProof/>
        <w:color w:val="D9D9D9" w:themeColor="background1" w:themeShade="D9"/>
        <w:sz w:val="16"/>
        <w:szCs w:val="16"/>
        <w:lang w:val="fr-FR"/>
      </w:rPr>
      <w:t>00.00.00</w:t>
    </w:r>
    <w:r w:rsidRPr="00306C50">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2E2ACD">
    <w:pPr>
      <w:pStyle w:val="Footer"/>
      <w:tabs>
        <w:tab w:val="clear" w:pos="4153"/>
        <w:tab w:val="clear" w:pos="8306"/>
        <w:tab w:val="center" w:pos="5103"/>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sidR="002E2ACD">
      <w:rPr>
        <w:rFonts w:ascii="Calibri" w:hAnsi="Calibri" w:cs="Calibri"/>
        <w:noProof/>
        <w:vanish/>
        <w:sz w:val="16"/>
        <w:szCs w:val="16"/>
        <w:lang w:val="fr-FR"/>
      </w:rPr>
      <w:t>P:\ARA\SG\CONSEIL\C18\000\033A.docx</w:t>
    </w:r>
    <w:r w:rsidRPr="00C66157">
      <w:rPr>
        <w:rFonts w:ascii="Calibri" w:hAnsi="Calibri" w:cs="Calibri"/>
        <w:vanish/>
        <w:sz w:val="16"/>
        <w:szCs w:val="16"/>
      </w:rPr>
      <w:fldChar w:fldCharType="end"/>
    </w:r>
    <w:r w:rsidRPr="002E2ACD">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sidR="002E2ACD">
      <w:rPr>
        <w:rFonts w:ascii="Calibri" w:hAnsi="Calibri" w:cs="Calibri"/>
        <w:vanish/>
        <w:sz w:val="16"/>
        <w:szCs w:val="16"/>
        <w:lang w:val="fr-FR"/>
      </w:rPr>
      <w:t>425107</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306C50">
      <w:rPr>
        <w:rFonts w:ascii="Calibri" w:hAnsi="Calibri" w:cs="Calibri"/>
        <w:noProof/>
        <w:vanish/>
        <w:sz w:val="16"/>
        <w:szCs w:val="16"/>
        <w:lang w:val="fr-FR"/>
      </w:rPr>
      <w:t>27.03.18</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sidR="002E2ACD">
      <w:rPr>
        <w:rFonts w:ascii="Calibri" w:hAnsi="Calibri" w:cs="Calibri"/>
        <w:noProof/>
        <w:vanish/>
        <w:sz w:val="16"/>
        <w:szCs w:val="16"/>
        <w:lang w:val="fr-FR"/>
      </w:rPr>
      <w:t>00.00.00</w:t>
    </w:r>
    <w:r w:rsidRPr="00C66157">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13" w:rsidRDefault="001D1913" w:rsidP="006C3242">
      <w:pPr>
        <w:spacing w:before="0" w:line="240" w:lineRule="auto"/>
      </w:pPr>
      <w:r>
        <w:separator/>
      </w:r>
    </w:p>
  </w:footnote>
  <w:footnote w:type="continuationSeparator" w:id="0">
    <w:p w:rsidR="001D1913" w:rsidRDefault="001D1913" w:rsidP="006C3242">
      <w:pPr>
        <w:spacing w:before="0" w:line="240" w:lineRule="auto"/>
      </w:pPr>
      <w:r>
        <w:continuationSeparator/>
      </w:r>
    </w:p>
  </w:footnote>
  <w:footnote w:id="1">
    <w:p w:rsidR="001D1913" w:rsidRDefault="001D1913" w:rsidP="00BD213F">
      <w:pPr>
        <w:pStyle w:val="FootnoteText"/>
        <w:tabs>
          <w:tab w:val="clear" w:pos="794"/>
          <w:tab w:val="left" w:pos="425"/>
        </w:tabs>
        <w:ind w:left="425" w:hanging="425"/>
      </w:pPr>
      <w:r>
        <w:rPr>
          <w:rStyle w:val="FootnoteReference"/>
        </w:rPr>
        <w:footnoteRef/>
      </w:r>
      <w:r>
        <w:rPr>
          <w:rtl/>
        </w:rPr>
        <w:tab/>
      </w:r>
      <w:r w:rsidRPr="00D520B8">
        <w:rPr>
          <w:rFonts w:hint="cs"/>
          <w:rtl/>
          <w:lang w:bidi="ar"/>
        </w:rPr>
        <w:t>قُدمت تقارير دورية مفصلة عن أنشطة الاتحاد إلى الاجتماعات السابقة ل</w:t>
      </w:r>
      <w:r w:rsidRPr="00D520B8">
        <w:rPr>
          <w:rFonts w:hint="cs"/>
          <w:rtl/>
        </w:rPr>
        <w:t>فريق العمل التابع للمجلس المعني بقضايا السياسة العامة الدولية المتعلقة بالإنترنت</w:t>
      </w:r>
      <w:r>
        <w:rPr>
          <w:rFonts w:hint="eastAsia"/>
          <w:rtl/>
        </w:rPr>
        <w:t> </w:t>
      </w:r>
      <w:r>
        <w:t>(</w:t>
      </w:r>
      <w:r w:rsidRPr="00D520B8">
        <w:rPr>
          <w:rFonts w:hint="cs"/>
        </w:rPr>
        <w:t>CWG-Internet</w:t>
      </w:r>
      <w:r>
        <w:t>)</w:t>
      </w:r>
      <w:r w:rsidRPr="00D520B8">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306C50" w:rsidP="002E2ACD">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306C50">
          <w:rPr>
            <w:rFonts w:cs="Calibri"/>
            <w:noProof/>
            <w:sz w:val="20"/>
            <w:szCs w:val="20"/>
            <w:rtl/>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2E2ACD">
          <w:rPr>
            <w:rFonts w:cs="Calibri"/>
            <w:noProof/>
            <w:sz w:val="20"/>
            <w:szCs w:val="20"/>
          </w:rPr>
          <w:t>33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13"/>
    <w:rsid w:val="00090574"/>
    <w:rsid w:val="000C548A"/>
    <w:rsid w:val="00104A99"/>
    <w:rsid w:val="00176F23"/>
    <w:rsid w:val="001C0169"/>
    <w:rsid w:val="001D1913"/>
    <w:rsid w:val="001D1D50"/>
    <w:rsid w:val="001E446E"/>
    <w:rsid w:val="002154EE"/>
    <w:rsid w:val="0023283D"/>
    <w:rsid w:val="00271C43"/>
    <w:rsid w:val="00290728"/>
    <w:rsid w:val="002978F4"/>
    <w:rsid w:val="002B028D"/>
    <w:rsid w:val="002E2ACD"/>
    <w:rsid w:val="002E6541"/>
    <w:rsid w:val="00306C50"/>
    <w:rsid w:val="00327939"/>
    <w:rsid w:val="003409BC"/>
    <w:rsid w:val="00357185"/>
    <w:rsid w:val="00383829"/>
    <w:rsid w:val="003F4B29"/>
    <w:rsid w:val="00407916"/>
    <w:rsid w:val="0042686F"/>
    <w:rsid w:val="004317D8"/>
    <w:rsid w:val="00443869"/>
    <w:rsid w:val="00447F32"/>
    <w:rsid w:val="004E11DC"/>
    <w:rsid w:val="005409AC"/>
    <w:rsid w:val="0055516A"/>
    <w:rsid w:val="0058491B"/>
    <w:rsid w:val="005A3170"/>
    <w:rsid w:val="0069200F"/>
    <w:rsid w:val="006A65CB"/>
    <w:rsid w:val="006C3242"/>
    <w:rsid w:val="006C7CC0"/>
    <w:rsid w:val="006F63F7"/>
    <w:rsid w:val="00706D7A"/>
    <w:rsid w:val="00722F0D"/>
    <w:rsid w:val="0074420E"/>
    <w:rsid w:val="00783E26"/>
    <w:rsid w:val="007C13D8"/>
    <w:rsid w:val="007C3BC7"/>
    <w:rsid w:val="007F0787"/>
    <w:rsid w:val="00810B7B"/>
    <w:rsid w:val="008235CD"/>
    <w:rsid w:val="008247DE"/>
    <w:rsid w:val="008513CB"/>
    <w:rsid w:val="008573DB"/>
    <w:rsid w:val="00923B0C"/>
    <w:rsid w:val="0094021C"/>
    <w:rsid w:val="00982B28"/>
    <w:rsid w:val="009D313F"/>
    <w:rsid w:val="00A20E1C"/>
    <w:rsid w:val="00A47A5A"/>
    <w:rsid w:val="00A6683B"/>
    <w:rsid w:val="00A97F94"/>
    <w:rsid w:val="00B05BC8"/>
    <w:rsid w:val="00B64B47"/>
    <w:rsid w:val="00BD213F"/>
    <w:rsid w:val="00C002DE"/>
    <w:rsid w:val="00C53BF8"/>
    <w:rsid w:val="00C66157"/>
    <w:rsid w:val="00C674FE"/>
    <w:rsid w:val="00C75633"/>
    <w:rsid w:val="00CE2EE1"/>
    <w:rsid w:val="00CF3FFD"/>
    <w:rsid w:val="00D77D0F"/>
    <w:rsid w:val="00DA1CF0"/>
    <w:rsid w:val="00DC1E02"/>
    <w:rsid w:val="00DC24B4"/>
    <w:rsid w:val="00DF16DC"/>
    <w:rsid w:val="00E45211"/>
    <w:rsid w:val="00E92C46"/>
    <w:rsid w:val="00EB796D"/>
    <w:rsid w:val="00F24FC4"/>
    <w:rsid w:val="00F84366"/>
    <w:rsid w:val="00F85089"/>
    <w:rsid w:val="00FA6F4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D9C181-C5AE-4B9B-A642-D09973BC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pd/council-res-dec-e.docx" TargetMode="External"/><Relationship Id="rId18" Type="http://schemas.openxmlformats.org/officeDocument/2006/relationships/hyperlink" Target="https://www.itu.int/pub/publications.aspx?lang=en&amp;parent=T-RES-T.49-2016" TargetMode="External"/><Relationship Id="rId26" Type="http://schemas.openxmlformats.org/officeDocument/2006/relationships/hyperlink" Target="https://www.itu.int/pub/T-RES-T.98-2016" TargetMode="External"/><Relationship Id="rId39" Type="http://schemas.openxmlformats.org/officeDocument/2006/relationships/hyperlink" Target="http://iot-week.eu/" TargetMode="External"/><Relationship Id="rId21" Type="http://schemas.openxmlformats.org/officeDocument/2006/relationships/hyperlink" Target="https://www.itu.int/pub/T-RES-T.58-2016" TargetMode="External"/><Relationship Id="rId34" Type="http://schemas.openxmlformats.org/officeDocument/2006/relationships/hyperlink" Target="https://www.itu.int/dms_pub/itu-t/opb/tut/T-TUT-ECOPO-2017-PDF-E.pdf" TargetMode="External"/><Relationship Id="rId42" Type="http://schemas.openxmlformats.org/officeDocument/2006/relationships/hyperlink" Target="https://www.itu.int/en/ITU-T/Workshops-and-Seminars/qos/201707/Pages/default.aspx" TargetMode="External"/><Relationship Id="rId47" Type="http://schemas.openxmlformats.org/officeDocument/2006/relationships/hyperlink" Target="https://www.itu.int/pub/D-STG-SG02" TargetMode="External"/><Relationship Id="rId50" Type="http://schemas.openxmlformats.org/officeDocument/2006/relationships/hyperlink" Target="https://www.itu.int/en/ITU-D/Regional-Presence/Americas/Pages/EVENTS/2017/16971a.aspx" TargetMode="External"/><Relationship Id="rId55" Type="http://schemas.openxmlformats.org/officeDocument/2006/relationships/hyperlink" Target="https://www.itu.int/en/council/cwg-internet/Pages/default.aspx" TargetMode="External"/><Relationship Id="rId63" Type="http://schemas.openxmlformats.org/officeDocument/2006/relationships/hyperlink" Target="http://sched.co/CTt3"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T-RES-T.47-2012" TargetMode="External"/><Relationship Id="rId29" Type="http://schemas.openxmlformats.org/officeDocument/2006/relationships/hyperlink" Target="http://www.itu.int/md/S14-CL-C-004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action/internet/Documents/Resolution_133_pp14.pdf" TargetMode="External"/><Relationship Id="rId24" Type="http://schemas.openxmlformats.org/officeDocument/2006/relationships/hyperlink" Target="http://www.itu.int/pub/T-RES-T.69-2012" TargetMode="External"/><Relationship Id="rId32" Type="http://schemas.openxmlformats.org/officeDocument/2006/relationships/hyperlink" Target="https://www.itu.int/md/S17-CL-C-0033/en" TargetMode="External"/><Relationship Id="rId37" Type="http://schemas.openxmlformats.org/officeDocument/2006/relationships/hyperlink" Target="https://www.itu.int/en/ITU-T/Workshops-and-Seminars/201707/Pages/default.aspx" TargetMode="External"/><Relationship Id="rId40" Type="http://schemas.openxmlformats.org/officeDocument/2006/relationships/hyperlink" Target="http://iot-week.eu/internet-of-things-declaration-to-achieve-the-sustainable-development-goals/" TargetMode="External"/><Relationship Id="rId45" Type="http://schemas.openxmlformats.org/officeDocument/2006/relationships/hyperlink" Target="http://www.itu.int/itu-d/study-groups" TargetMode="External"/><Relationship Id="rId53" Type="http://schemas.openxmlformats.org/officeDocument/2006/relationships/hyperlink" Target="https://www.itu.int/pub/D-STG-SG01.01.1-2017" TargetMode="External"/><Relationship Id="rId58" Type="http://schemas.openxmlformats.org/officeDocument/2006/relationships/hyperlink" Target="https://www.itu.int/md/S18-CL-C-0051/en" TargetMode="External"/><Relationship Id="rId66" Type="http://schemas.openxmlformats.org/officeDocument/2006/relationships/hyperlink" Target="http://www.itu.int/ITU-T/inr/enum/" TargetMode="External"/><Relationship Id="rId5" Type="http://schemas.openxmlformats.org/officeDocument/2006/relationships/webSettings" Target="webSettings.xml"/><Relationship Id="rId15" Type="http://schemas.openxmlformats.org/officeDocument/2006/relationships/hyperlink" Target="http://www.itu.int/md/S12-CL-C-0086/en" TargetMode="External"/><Relationship Id="rId23" Type="http://schemas.openxmlformats.org/officeDocument/2006/relationships/hyperlink" Target="http://www.itu.int/pub/T-RES-T.64-2012" TargetMode="External"/><Relationship Id="rId28" Type="http://schemas.openxmlformats.org/officeDocument/2006/relationships/hyperlink" Target="http://www.itu.int/en/action/internet/Documents/Resolution_45_wtdc14.pdf" TargetMode="External"/><Relationship Id="rId36" Type="http://schemas.openxmlformats.org/officeDocument/2006/relationships/hyperlink" Target="http://www.itu.int/en/ITU-T/Workshops-and-Seminars/standardization/20170402/Pages/default.aspx" TargetMode="External"/><Relationship Id="rId49" Type="http://schemas.openxmlformats.org/officeDocument/2006/relationships/hyperlink" Target="https://academy.itu.int/index.php?option=com_content&amp;view=article&amp;id=154&amp;Itemid=588&amp;lang=en" TargetMode="External"/><Relationship Id="rId57" Type="http://schemas.openxmlformats.org/officeDocument/2006/relationships/hyperlink" Target="http://www.itu.int/en/council/cwg-internet/Pages/consultation-oct2017.aspx" TargetMode="External"/><Relationship Id="rId61" Type="http://schemas.openxmlformats.org/officeDocument/2006/relationships/hyperlink" Target="https://igf2017.sched.com/event/Czqe" TargetMode="External"/><Relationship Id="rId10" Type="http://schemas.openxmlformats.org/officeDocument/2006/relationships/hyperlink" Target="http://www.itu.int/en/action/internet/Documents/Resolution_102_pp14.pdf" TargetMode="External"/><Relationship Id="rId19" Type="http://schemas.openxmlformats.org/officeDocument/2006/relationships/hyperlink" Target="http://www.itu.int/pub/T-RES-T.50-2012" TargetMode="External"/><Relationship Id="rId31" Type="http://schemas.openxmlformats.org/officeDocument/2006/relationships/hyperlink" Target="http://www.itu.int/md/S16-CL-C-0033/en" TargetMode="External"/><Relationship Id="rId44" Type="http://schemas.openxmlformats.org/officeDocument/2006/relationships/hyperlink" Target="https://www.itu.int/net/ITU-T/res69/secured/notifications.aspx" TargetMode="External"/><Relationship Id="rId52" Type="http://schemas.openxmlformats.org/officeDocument/2006/relationships/hyperlink" Target="http://www.itu.int/itu-t/workprog/wp_item.aspx?isn=14423" TargetMode="External"/><Relationship Id="rId60" Type="http://schemas.openxmlformats.org/officeDocument/2006/relationships/hyperlink" Target="https://igf2017.sched.com/event/Czqe" TargetMode="External"/><Relationship Id="rId65" Type="http://schemas.openxmlformats.org/officeDocument/2006/relationships/hyperlink" Target="https://www.itu.int/en/ITU-D/Capacity-Building/Pages/events/2017/Internet-Governance/AMS/internet-governance.aspx" TargetMode="External"/><Relationship Id="rId4" Type="http://schemas.openxmlformats.org/officeDocument/2006/relationships/settings" Target="settings.xml"/><Relationship Id="rId9" Type="http://schemas.openxmlformats.org/officeDocument/2006/relationships/hyperlink" Target="http://www.itu.int/en/action/internet/Documents/Resolution_101_pp14.pdf" TargetMode="External"/><Relationship Id="rId14" Type="http://schemas.openxmlformats.org/officeDocument/2006/relationships/hyperlink" Target="http://www.itu.int/md/S11-CL-C-0099/en" TargetMode="External"/><Relationship Id="rId22" Type="http://schemas.openxmlformats.org/officeDocument/2006/relationships/hyperlink" Target="https://www.itu.int/pub/T-RES-T.60-2016" TargetMode="External"/><Relationship Id="rId27" Type="http://schemas.openxmlformats.org/officeDocument/2006/relationships/hyperlink" Target="https://www.itu.int/md/D14-WTDC17-C-0115/en" TargetMode="External"/><Relationship Id="rId30" Type="http://schemas.openxmlformats.org/officeDocument/2006/relationships/hyperlink" Target="http://www.itu.int/md/S15-CL-C-0033/en" TargetMode="External"/><Relationship Id="rId35" Type="http://schemas.openxmlformats.org/officeDocument/2006/relationships/hyperlink" Target="http://www.itu.int/en/ITU-T/focusgroups/ml5g/Pages/default.aspx" TargetMode="External"/><Relationship Id="rId43" Type="http://schemas.openxmlformats.org/officeDocument/2006/relationships/hyperlink" Target="https://www.itu.int/net/ITU-T/res69/Default.aspx" TargetMode="External"/><Relationship Id="rId48" Type="http://schemas.openxmlformats.org/officeDocument/2006/relationships/hyperlink" Target="https://academy.itu.int/" TargetMode="External"/><Relationship Id="rId56" Type="http://schemas.openxmlformats.org/officeDocument/2006/relationships/hyperlink" Target="http://www.itu.int/en/council/cwg-internet/Pages/consultation-june2017.aspx" TargetMode="External"/><Relationship Id="rId64" Type="http://schemas.openxmlformats.org/officeDocument/2006/relationships/hyperlink" Target="https://academy.itu.int/index.php?option=com_content&amp;view=article&amp;id=216&amp;Itemid=686&amp;lang=en"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itu.int/en/ITU-T/C-I/interop/I3GT/Pages/default.aspx" TargetMode="External"/><Relationship Id="rId3" Type="http://schemas.openxmlformats.org/officeDocument/2006/relationships/styles" Target="styles.xml"/><Relationship Id="rId12" Type="http://schemas.openxmlformats.org/officeDocument/2006/relationships/hyperlink" Target="http://www.itu.int/en/action/internet/Documents/Resolution_180_pp14.pdf" TargetMode="External"/><Relationship Id="rId17" Type="http://schemas.openxmlformats.org/officeDocument/2006/relationships/hyperlink" Target="http://www.itu.int/pub/T-RES-T.48-2012" TargetMode="External"/><Relationship Id="rId25" Type="http://schemas.openxmlformats.org/officeDocument/2006/relationships/hyperlink" Target="http://www.itu.int/pub/T-RES-T.75-2012" TargetMode="External"/><Relationship Id="rId33" Type="http://schemas.openxmlformats.org/officeDocument/2006/relationships/hyperlink" Target="https://www.itu.int/ITU-T/workprog/wp_search.aspx?isn_sp=3925&amp;isn_status=-1,2&amp;adf=2017-03-01&amp;adt=2018-01-31&amp;pg_size=100&amp;details=0&amp;field=acdefghijo" TargetMode="External"/><Relationship Id="rId38" Type="http://schemas.openxmlformats.org/officeDocument/2006/relationships/hyperlink" Target="https://www.itu.int/en/ITU-T/focusgroups/dpm/Pages/default.aspx" TargetMode="External"/><Relationship Id="rId46" Type="http://schemas.openxmlformats.org/officeDocument/2006/relationships/hyperlink" Target="https://www.itu.int/pub/D-STG-SG01" TargetMode="External"/><Relationship Id="rId59" Type="http://schemas.openxmlformats.org/officeDocument/2006/relationships/hyperlink" Target="http://unctad.org/en/Pages/CSTD/WGEC-2016-to-2018.aspx" TargetMode="External"/><Relationship Id="rId67" Type="http://schemas.openxmlformats.org/officeDocument/2006/relationships/header" Target="header1.xml"/><Relationship Id="rId20" Type="http://schemas.openxmlformats.org/officeDocument/2006/relationships/hyperlink" Target="http://www.itu.int/pub/T-RES-T.52-2012" TargetMode="External"/><Relationship Id="rId41" Type="http://schemas.openxmlformats.org/officeDocument/2006/relationships/hyperlink" Target="https://www.itu.int/en/ITU-D/Regional-Presence/CIS/Pages/EVENTS/2017/06_Saint_Petersburg/06_Saint_Petersburg.aspx" TargetMode="External"/><Relationship Id="rId54" Type="http://schemas.openxmlformats.org/officeDocument/2006/relationships/hyperlink" Target="https://www.itu.int/net4/ITU-D/CDS/sg/rgqlist.asp?lg=1&amp;sp=2014&amp;rgq=D14-SG01-RGQ01.1&amp;stg=1" TargetMode="External"/><Relationship Id="rId62" Type="http://schemas.openxmlformats.org/officeDocument/2006/relationships/hyperlink" Target="http://sched.co/CTrs"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7298-A080-46F1-A313-5FB5DD47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3223</Words>
  <Characters>18373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2018</dc:subject>
  <dc:creator>Imad RIZ</dc:creator>
  <cp:keywords>C18, C2018</cp:keywords>
  <dc:description/>
  <cp:lastModifiedBy>Brouard, Ricarda</cp:lastModifiedBy>
  <cp:revision>2</cp:revision>
  <dcterms:created xsi:type="dcterms:W3CDTF">2018-03-28T10:14:00Z</dcterms:created>
  <dcterms:modified xsi:type="dcterms:W3CDTF">2018-03-28T10:14:00Z</dcterms:modified>
</cp:coreProperties>
</file>