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9F4811">
            <w:pPr>
              <w:spacing w:before="360"/>
              <w:rPr>
                <w:szCs w:val="24"/>
              </w:rPr>
            </w:pPr>
            <w:bookmarkStart w:id="0" w:name="dc06"/>
            <w:bookmarkStart w:id="1" w:name="dbluepink" w:colFirst="0" w:colLast="0"/>
            <w:bookmarkEnd w:id="0"/>
            <w:r w:rsidRPr="00093EEB">
              <w:rPr>
                <w:b/>
                <w:bCs/>
                <w:sz w:val="30"/>
                <w:szCs w:val="30"/>
              </w:rPr>
              <w:t>Consejo 201</w:t>
            </w:r>
            <w:r w:rsidR="009F4811">
              <w:rPr>
                <w:b/>
                <w:bCs/>
                <w:sz w:val="30"/>
                <w:szCs w:val="30"/>
              </w:rPr>
              <w:t>8</w:t>
            </w:r>
            <w:r w:rsidRPr="00093EEB">
              <w:rPr>
                <w:b/>
                <w:bCs/>
                <w:sz w:val="26"/>
                <w:szCs w:val="26"/>
              </w:rPr>
              <w:br/>
            </w:r>
            <w:r w:rsidRPr="00093EEB">
              <w:rPr>
                <w:b/>
                <w:bCs/>
                <w:szCs w:val="24"/>
              </w:rPr>
              <w:t>Ginebra, 1</w:t>
            </w:r>
            <w:r w:rsidR="009F4811">
              <w:rPr>
                <w:b/>
                <w:bCs/>
                <w:szCs w:val="24"/>
              </w:rPr>
              <w:t>7</w:t>
            </w:r>
            <w:r w:rsidRPr="00093EEB">
              <w:rPr>
                <w:b/>
                <w:bCs/>
                <w:szCs w:val="24"/>
              </w:rPr>
              <w:t>-2</w:t>
            </w:r>
            <w:r w:rsidR="009F4811">
              <w:rPr>
                <w:b/>
                <w:bCs/>
                <w:szCs w:val="24"/>
              </w:rPr>
              <w:t>7</w:t>
            </w:r>
            <w:r w:rsidRPr="00093EEB">
              <w:rPr>
                <w:b/>
                <w:bCs/>
                <w:szCs w:val="24"/>
              </w:rPr>
              <w:t xml:space="preserve"> de </w:t>
            </w:r>
            <w:r w:rsidR="009F4811">
              <w:rPr>
                <w:b/>
                <w:bCs/>
                <w:szCs w:val="24"/>
              </w:rPr>
              <w:t>abril</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F35199">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Punto del orden del día: ADM 1</w:t>
            </w:r>
          </w:p>
        </w:tc>
        <w:tc>
          <w:tcPr>
            <w:tcW w:w="3261" w:type="dxa"/>
          </w:tcPr>
          <w:p w:rsidR="00093EEB" w:rsidRPr="00093EEB" w:rsidRDefault="00906AAE" w:rsidP="00906AAE">
            <w:pPr>
              <w:spacing w:before="0"/>
              <w:rPr>
                <w:b/>
                <w:bCs/>
                <w:szCs w:val="24"/>
              </w:rPr>
            </w:pPr>
            <w:r>
              <w:rPr>
                <w:b/>
                <w:bCs/>
                <w:szCs w:val="24"/>
              </w:rPr>
              <w:t>Addéndum</w:t>
            </w:r>
            <w:r w:rsidR="00342CDE">
              <w:rPr>
                <w:b/>
                <w:bCs/>
                <w:szCs w:val="24"/>
              </w:rPr>
              <w:t xml:space="preserve"> 1 al</w:t>
            </w:r>
            <w:r>
              <w:rPr>
                <w:b/>
                <w:bCs/>
                <w:szCs w:val="24"/>
              </w:rPr>
              <w:br/>
            </w:r>
            <w:r w:rsidR="00093EEB">
              <w:rPr>
                <w:b/>
                <w:bCs/>
                <w:szCs w:val="24"/>
              </w:rPr>
              <w:t>Documento C1</w:t>
            </w:r>
            <w:r w:rsidR="009F4811">
              <w:rPr>
                <w:b/>
                <w:bCs/>
                <w:szCs w:val="24"/>
              </w:rPr>
              <w:t>8</w:t>
            </w:r>
            <w:r w:rsidR="00093EEB">
              <w:rPr>
                <w:b/>
                <w:bCs/>
                <w:szCs w:val="24"/>
              </w:rPr>
              <w:t>/</w:t>
            </w:r>
            <w:r>
              <w:rPr>
                <w:b/>
                <w:bCs/>
                <w:szCs w:val="24"/>
              </w:rPr>
              <w:t>36</w:t>
            </w:r>
            <w:r w:rsidR="00093EEB">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906AAE" w:rsidP="009F4811">
            <w:pPr>
              <w:spacing w:before="0"/>
              <w:rPr>
                <w:b/>
                <w:bCs/>
                <w:szCs w:val="24"/>
              </w:rPr>
            </w:pPr>
            <w:r>
              <w:rPr>
                <w:b/>
                <w:bCs/>
                <w:szCs w:val="24"/>
              </w:rPr>
              <w:t>8 de marzo</w:t>
            </w:r>
            <w:r w:rsidR="00093EEB">
              <w:rPr>
                <w:b/>
                <w:bCs/>
                <w:szCs w:val="24"/>
              </w:rPr>
              <w:t xml:space="preserve"> de 201</w:t>
            </w:r>
            <w:r w:rsidR="009F4811">
              <w:rPr>
                <w:b/>
                <w:bCs/>
                <w:szCs w:val="24"/>
              </w:rPr>
              <w:t>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9C5093">
            <w:pPr>
              <w:pStyle w:val="Source"/>
            </w:pPr>
            <w:bookmarkStart w:id="7" w:name="dsource" w:colFirst="0" w:colLast="0"/>
            <w:bookmarkEnd w:id="1"/>
            <w:bookmarkEnd w:id="6"/>
            <w:r w:rsidRPr="00CD08BE">
              <w:t>Informe del Secretario General</w:t>
            </w:r>
          </w:p>
        </w:tc>
      </w:tr>
      <w:tr w:rsidR="00093EEB" w:rsidRPr="000B0D00">
        <w:trPr>
          <w:cantSplit/>
        </w:trPr>
        <w:tc>
          <w:tcPr>
            <w:tcW w:w="10173" w:type="dxa"/>
            <w:gridSpan w:val="2"/>
          </w:tcPr>
          <w:p w:rsidR="00093EEB" w:rsidRPr="000B0D00" w:rsidRDefault="009C5093" w:rsidP="00032AC2">
            <w:pPr>
              <w:pStyle w:val="Title1"/>
            </w:pPr>
            <w:bookmarkStart w:id="8" w:name="dtitle1" w:colFirst="0" w:colLast="0"/>
            <w:bookmarkEnd w:id="7"/>
            <w:r w:rsidRPr="00CD08BE">
              <w:t xml:space="preserve">estudio sobre los problemas técnicos ligados a la </w:t>
            </w:r>
            <w:r w:rsidRPr="00CD08BE">
              <w:br/>
              <w:t xml:space="preserve">tramitación de notificaciones de redes de satélites </w:t>
            </w:r>
            <w:r w:rsidRPr="00CD08BE">
              <w:br/>
              <w:t>no geoestacionarios (no OSG) complej</w:t>
            </w:r>
            <w:r w:rsidR="00032AC2">
              <w:t>A</w:t>
            </w:r>
            <w:r w:rsidRPr="00CD08BE">
              <w:t>s</w:t>
            </w:r>
          </w:p>
        </w:tc>
      </w:tr>
    </w:tbl>
    <w:bookmarkEnd w:id="8"/>
    <w:p w:rsidR="00093EEB" w:rsidRDefault="00860513" w:rsidP="00032AC2">
      <w:pPr>
        <w:pStyle w:val="Normalaftertitle"/>
      </w:pPr>
      <w:r>
        <w:t xml:space="preserve">Como se menciona en la sección 2 del Documento </w:t>
      </w:r>
      <w:r w:rsidRPr="00860513">
        <w:t xml:space="preserve">C18/36, </w:t>
      </w:r>
      <w:r>
        <w:t>l</w:t>
      </w:r>
      <w:r w:rsidRPr="00860513">
        <w:t xml:space="preserve">a Oficina de Radiocomunicaciones </w:t>
      </w:r>
      <w:r w:rsidR="00032AC2">
        <w:t>completa</w:t>
      </w:r>
      <w:r w:rsidRPr="00860513">
        <w:t xml:space="preserve"> la descripción </w:t>
      </w:r>
      <w:r w:rsidR="00032AC2">
        <w:t xml:space="preserve">de los tres procedimientos con </w:t>
      </w:r>
      <w:r w:rsidRPr="00860513">
        <w:t xml:space="preserve">ejemplos y estadísticas, así como </w:t>
      </w:r>
      <w:r w:rsidR="00032AC2">
        <w:t>información</w:t>
      </w:r>
      <w:r w:rsidRPr="00860513">
        <w:t xml:space="preserve"> sobre los debates sostenidos </w:t>
      </w:r>
      <w:r w:rsidR="00032AC2">
        <w:t>en</w:t>
      </w:r>
      <w:r w:rsidRPr="00860513">
        <w:t xml:space="preserve"> la Junta del Reglamento de Radiocomunicaciones y los Grupos de Trabajo del UIT</w:t>
      </w:r>
      <w:r w:rsidR="00032AC2">
        <w:t>-</w:t>
      </w:r>
      <w:r w:rsidRPr="00860513">
        <w:t>R</w:t>
      </w:r>
      <w:r>
        <w:t>.</w:t>
      </w:r>
    </w:p>
    <w:p w:rsidR="00936B93" w:rsidRDefault="00936B93" w:rsidP="00F97E56">
      <w:pPr>
        <w:spacing w:before="3120"/>
      </w:pPr>
      <w:r w:rsidRPr="00936B93">
        <w:rPr>
          <w:b/>
          <w:bCs/>
        </w:rPr>
        <w:t>Anexos</w:t>
      </w:r>
      <w:r>
        <w:t>: 2</w:t>
      </w:r>
      <w:bookmarkStart w:id="9" w:name="_GoBack"/>
      <w:bookmarkEnd w:id="9"/>
    </w:p>
    <w:p w:rsidR="00BE2A95" w:rsidRPr="005D4812" w:rsidRDefault="00BE2A95" w:rsidP="00BE2A95">
      <w:pPr>
        <w:pStyle w:val="AnnexNotitle"/>
      </w:pPr>
    </w:p>
    <w:tbl>
      <w:tblPr>
        <w:tblpPr w:leftFromText="180" w:rightFromText="180" w:vertAnchor="page" w:horzAnchor="margin" w:tblpY="1867"/>
        <w:tblW w:w="9889" w:type="dxa"/>
        <w:tblLayout w:type="fixed"/>
        <w:tblLook w:val="0000" w:firstRow="0" w:lastRow="0" w:firstColumn="0" w:lastColumn="0" w:noHBand="0" w:noVBand="0"/>
      </w:tblPr>
      <w:tblGrid>
        <w:gridCol w:w="6487"/>
        <w:gridCol w:w="3402"/>
      </w:tblGrid>
      <w:tr w:rsidR="00BE2A95" w:rsidRPr="005D4812" w:rsidTr="00B52362">
        <w:trPr>
          <w:cantSplit/>
        </w:trPr>
        <w:tc>
          <w:tcPr>
            <w:tcW w:w="6487" w:type="dxa"/>
            <w:vAlign w:val="center"/>
          </w:tcPr>
          <w:p w:rsidR="00BE2A95" w:rsidRPr="005D4812" w:rsidRDefault="00BE2A95" w:rsidP="00B52362">
            <w:pPr>
              <w:shd w:val="solid" w:color="FFFFFF" w:fill="FFFFFF"/>
              <w:tabs>
                <w:tab w:val="left" w:pos="1871"/>
              </w:tabs>
              <w:rPr>
                <w:rFonts w:ascii="Verdana" w:hAnsi="Verdana" w:cs="Times New Roman Bold"/>
                <w:b/>
                <w:bCs/>
                <w:sz w:val="26"/>
                <w:szCs w:val="26"/>
              </w:rPr>
            </w:pPr>
            <w:r w:rsidRPr="005D4812">
              <w:rPr>
                <w:rFonts w:ascii="Verdana" w:hAnsi="Verdana" w:cs="Times New Roman Bold"/>
                <w:b/>
                <w:bCs/>
                <w:sz w:val="26"/>
                <w:szCs w:val="26"/>
              </w:rPr>
              <w:t>Comisiones de Estudio de Radiocomunicaciones</w:t>
            </w:r>
          </w:p>
        </w:tc>
        <w:tc>
          <w:tcPr>
            <w:tcW w:w="3402" w:type="dxa"/>
          </w:tcPr>
          <w:p w:rsidR="00BE2A95" w:rsidRPr="005D4812" w:rsidRDefault="00BE2A95" w:rsidP="00B52362">
            <w:pPr>
              <w:shd w:val="solid" w:color="FFFFFF" w:fill="FFFFFF"/>
              <w:tabs>
                <w:tab w:val="left" w:pos="1871"/>
              </w:tabs>
            </w:pPr>
            <w:r w:rsidRPr="005D4812">
              <w:rPr>
                <w:b/>
                <w:bCs/>
                <w:noProof/>
                <w:sz w:val="20"/>
                <w:lang w:val="en-US" w:eastAsia="zh-CN"/>
              </w:rPr>
              <w:drawing>
                <wp:inline distT="0" distB="0" distL="0" distR="0" wp14:anchorId="2420CCCF" wp14:editId="195DF3D9">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BE2A95" w:rsidRPr="005D4812" w:rsidTr="00B52362">
        <w:trPr>
          <w:cantSplit/>
        </w:trPr>
        <w:tc>
          <w:tcPr>
            <w:tcW w:w="6487" w:type="dxa"/>
            <w:tcBorders>
              <w:bottom w:val="single" w:sz="12" w:space="0" w:color="auto"/>
            </w:tcBorders>
          </w:tcPr>
          <w:p w:rsidR="00BE2A95" w:rsidRPr="005D4812" w:rsidRDefault="00BE2A95" w:rsidP="00B52362">
            <w:pPr>
              <w:shd w:val="solid" w:color="FFFFFF" w:fill="FFFFFF"/>
              <w:tabs>
                <w:tab w:val="left" w:pos="1871"/>
              </w:tabs>
              <w:spacing w:before="0"/>
              <w:rPr>
                <w:rFonts w:ascii="Verdana" w:hAnsi="Verdana" w:cs="Times New Roman Bold"/>
                <w:b/>
              </w:rPr>
            </w:pPr>
          </w:p>
        </w:tc>
        <w:tc>
          <w:tcPr>
            <w:tcW w:w="3402" w:type="dxa"/>
            <w:tcBorders>
              <w:bottom w:val="single" w:sz="12" w:space="0" w:color="auto"/>
            </w:tcBorders>
          </w:tcPr>
          <w:p w:rsidR="00BE2A95" w:rsidRPr="005D4812" w:rsidRDefault="00BE2A95" w:rsidP="00B52362">
            <w:pPr>
              <w:shd w:val="solid" w:color="FFFFFF" w:fill="FFFFFF"/>
              <w:tabs>
                <w:tab w:val="left" w:pos="1871"/>
              </w:tabs>
              <w:spacing w:before="0"/>
            </w:pPr>
          </w:p>
        </w:tc>
      </w:tr>
      <w:tr w:rsidR="00BE2A95" w:rsidRPr="005D4812" w:rsidTr="00B52362">
        <w:trPr>
          <w:cantSplit/>
        </w:trPr>
        <w:tc>
          <w:tcPr>
            <w:tcW w:w="6487" w:type="dxa"/>
            <w:tcBorders>
              <w:top w:val="single" w:sz="12" w:space="0" w:color="auto"/>
            </w:tcBorders>
          </w:tcPr>
          <w:p w:rsidR="00BE2A95" w:rsidRPr="005D4812" w:rsidRDefault="00BE2A95" w:rsidP="00B52362">
            <w:pPr>
              <w:shd w:val="solid" w:color="FFFFFF" w:fill="FFFFFF"/>
              <w:tabs>
                <w:tab w:val="left" w:pos="1871"/>
              </w:tabs>
              <w:spacing w:before="0"/>
              <w:rPr>
                <w:rFonts w:ascii="Verdana" w:hAnsi="Verdana" w:cs="Times New Roman Bold"/>
                <w:bCs/>
              </w:rPr>
            </w:pPr>
          </w:p>
        </w:tc>
        <w:tc>
          <w:tcPr>
            <w:tcW w:w="3402" w:type="dxa"/>
            <w:tcBorders>
              <w:top w:val="single" w:sz="12" w:space="0" w:color="auto"/>
            </w:tcBorders>
          </w:tcPr>
          <w:p w:rsidR="00BE2A95" w:rsidRPr="005D4812" w:rsidRDefault="00BE2A95" w:rsidP="00B52362">
            <w:pPr>
              <w:shd w:val="solid" w:color="FFFFFF" w:fill="FFFFFF"/>
              <w:tabs>
                <w:tab w:val="left" w:pos="1871"/>
              </w:tabs>
              <w:spacing w:before="0"/>
            </w:pPr>
          </w:p>
        </w:tc>
      </w:tr>
      <w:tr w:rsidR="00BE2A95" w:rsidRPr="005D4812" w:rsidTr="00B52362">
        <w:trPr>
          <w:cantSplit/>
        </w:trPr>
        <w:tc>
          <w:tcPr>
            <w:tcW w:w="6487" w:type="dxa"/>
            <w:vMerge w:val="restart"/>
          </w:tcPr>
          <w:p w:rsidR="00BE2A95" w:rsidRPr="008D46EC" w:rsidRDefault="00BE2A95" w:rsidP="00B52362">
            <w:pPr>
              <w:rPr>
                <w:rFonts w:ascii="Verdana" w:hAnsi="Verdana"/>
                <w:sz w:val="20"/>
                <w:szCs w:val="16"/>
              </w:rPr>
            </w:pPr>
            <w:r w:rsidRPr="008D46EC">
              <w:rPr>
                <w:rFonts w:ascii="Verdana" w:hAnsi="Verdana"/>
                <w:sz w:val="20"/>
                <w:szCs w:val="16"/>
              </w:rPr>
              <w:t>Fuente:</w:t>
            </w:r>
            <w:r w:rsidRPr="008D46EC">
              <w:rPr>
                <w:rFonts w:ascii="Verdana" w:hAnsi="Verdana"/>
                <w:sz w:val="20"/>
                <w:szCs w:val="16"/>
              </w:rPr>
              <w:tab/>
              <w:t>Documento 4A/TEMP/252</w:t>
            </w:r>
          </w:p>
        </w:tc>
        <w:tc>
          <w:tcPr>
            <w:tcW w:w="3402" w:type="dxa"/>
          </w:tcPr>
          <w:p w:rsidR="00BE2A95" w:rsidRPr="005D4812" w:rsidRDefault="00BE2A95" w:rsidP="00B52362">
            <w:pPr>
              <w:shd w:val="solid" w:color="FFFFFF" w:fill="FFFFFF"/>
              <w:tabs>
                <w:tab w:val="left" w:pos="1871"/>
              </w:tabs>
              <w:spacing w:before="0"/>
              <w:rPr>
                <w:rFonts w:ascii="Verdana" w:hAnsi="Verdana"/>
                <w:sz w:val="20"/>
              </w:rPr>
            </w:pPr>
            <w:bookmarkStart w:id="10" w:name="lt_pId020"/>
            <w:r w:rsidRPr="005D4812">
              <w:rPr>
                <w:rFonts w:ascii="Verdana" w:hAnsi="Verdana"/>
                <w:b/>
                <w:sz w:val="20"/>
              </w:rPr>
              <w:t xml:space="preserve">Anexo 53 </w:t>
            </w:r>
            <w:bookmarkEnd w:id="10"/>
            <w:r w:rsidRPr="005D4812">
              <w:rPr>
                <w:rFonts w:ascii="Verdana" w:hAnsi="Verdana"/>
                <w:b/>
                <w:sz w:val="20"/>
              </w:rPr>
              <w:t>al</w:t>
            </w:r>
            <w:r w:rsidRPr="005D4812">
              <w:rPr>
                <w:rFonts w:ascii="Verdana" w:hAnsi="Verdana"/>
                <w:b/>
                <w:sz w:val="20"/>
              </w:rPr>
              <w:br/>
            </w:r>
            <w:bookmarkStart w:id="11" w:name="lt_pId021"/>
            <w:r w:rsidRPr="005D4812">
              <w:rPr>
                <w:rFonts w:ascii="Verdana" w:hAnsi="Verdana"/>
                <w:b/>
                <w:sz w:val="20"/>
              </w:rPr>
              <w:t>Documento 4A/675-E</w:t>
            </w:r>
            <w:bookmarkEnd w:id="11"/>
          </w:p>
        </w:tc>
      </w:tr>
      <w:tr w:rsidR="00BE2A95" w:rsidRPr="005D4812" w:rsidTr="00B52362">
        <w:trPr>
          <w:cantSplit/>
        </w:trPr>
        <w:tc>
          <w:tcPr>
            <w:tcW w:w="6487" w:type="dxa"/>
            <w:vMerge/>
          </w:tcPr>
          <w:p w:rsidR="00BE2A95" w:rsidRPr="005D4812" w:rsidRDefault="00BE2A95" w:rsidP="00B52362">
            <w:pPr>
              <w:tabs>
                <w:tab w:val="left" w:pos="1871"/>
              </w:tabs>
              <w:spacing w:before="60"/>
              <w:jc w:val="center"/>
              <w:rPr>
                <w:b/>
                <w:smallCaps/>
                <w:sz w:val="32"/>
              </w:rPr>
            </w:pPr>
          </w:p>
        </w:tc>
        <w:tc>
          <w:tcPr>
            <w:tcW w:w="3402" w:type="dxa"/>
          </w:tcPr>
          <w:p w:rsidR="00BE2A95" w:rsidRPr="005D4812" w:rsidRDefault="00BE2A95" w:rsidP="00B52362">
            <w:pPr>
              <w:shd w:val="solid" w:color="FFFFFF" w:fill="FFFFFF"/>
              <w:tabs>
                <w:tab w:val="left" w:pos="1871"/>
              </w:tabs>
              <w:spacing w:before="0"/>
              <w:rPr>
                <w:rFonts w:ascii="Verdana" w:hAnsi="Verdana"/>
                <w:sz w:val="20"/>
              </w:rPr>
            </w:pPr>
            <w:r w:rsidRPr="005D4812">
              <w:rPr>
                <w:rFonts w:ascii="Verdana" w:hAnsi="Verdana"/>
                <w:b/>
                <w:sz w:val="20"/>
              </w:rPr>
              <w:t>8 de marzo de 2018</w:t>
            </w:r>
          </w:p>
        </w:tc>
      </w:tr>
      <w:tr w:rsidR="00BE2A95" w:rsidRPr="005D4812" w:rsidTr="00B52362">
        <w:trPr>
          <w:cantSplit/>
        </w:trPr>
        <w:tc>
          <w:tcPr>
            <w:tcW w:w="6487" w:type="dxa"/>
            <w:vMerge/>
          </w:tcPr>
          <w:p w:rsidR="00BE2A95" w:rsidRPr="005D4812" w:rsidRDefault="00BE2A95" w:rsidP="00B52362">
            <w:pPr>
              <w:tabs>
                <w:tab w:val="left" w:pos="1871"/>
              </w:tabs>
              <w:spacing w:before="60"/>
              <w:jc w:val="center"/>
              <w:rPr>
                <w:b/>
                <w:smallCaps/>
                <w:sz w:val="32"/>
              </w:rPr>
            </w:pPr>
          </w:p>
        </w:tc>
        <w:tc>
          <w:tcPr>
            <w:tcW w:w="3402" w:type="dxa"/>
          </w:tcPr>
          <w:p w:rsidR="00BE2A95" w:rsidRPr="005D4812" w:rsidRDefault="00BE2A95" w:rsidP="00B52362">
            <w:pPr>
              <w:shd w:val="solid" w:color="FFFFFF" w:fill="FFFFFF"/>
              <w:tabs>
                <w:tab w:val="left" w:pos="1871"/>
              </w:tabs>
              <w:spacing w:before="0"/>
              <w:rPr>
                <w:rFonts w:ascii="Verdana" w:eastAsia="SimSun" w:hAnsi="Verdana"/>
                <w:sz w:val="20"/>
              </w:rPr>
            </w:pPr>
            <w:r w:rsidRPr="005D4812">
              <w:rPr>
                <w:rFonts w:ascii="Verdana" w:eastAsia="SimSun" w:hAnsi="Verdana"/>
                <w:b/>
                <w:sz w:val="20"/>
              </w:rPr>
              <w:t>En inglés únicamente</w:t>
            </w:r>
          </w:p>
        </w:tc>
      </w:tr>
      <w:tr w:rsidR="00BE2A95" w:rsidRPr="005D4812" w:rsidTr="00B52362">
        <w:trPr>
          <w:cantSplit/>
        </w:trPr>
        <w:tc>
          <w:tcPr>
            <w:tcW w:w="9889" w:type="dxa"/>
            <w:gridSpan w:val="2"/>
          </w:tcPr>
          <w:p w:rsidR="00BE2A95" w:rsidRPr="005D4812" w:rsidRDefault="00BE2A95" w:rsidP="00B52362">
            <w:pPr>
              <w:pStyle w:val="Source"/>
            </w:pPr>
            <w:r w:rsidRPr="005D4812">
              <w:t>Anexo 53 al Informe del Presidente del Grupo de Trabajo 4A</w:t>
            </w:r>
          </w:p>
        </w:tc>
      </w:tr>
      <w:tr w:rsidR="00BE2A95" w:rsidRPr="005D4812" w:rsidTr="00B52362">
        <w:trPr>
          <w:cantSplit/>
        </w:trPr>
        <w:tc>
          <w:tcPr>
            <w:tcW w:w="9889" w:type="dxa"/>
            <w:gridSpan w:val="2"/>
          </w:tcPr>
          <w:p w:rsidR="00BE2A95" w:rsidRPr="005D4812" w:rsidRDefault="00BE2A95" w:rsidP="00B52362">
            <w:pPr>
              <w:pStyle w:val="Title1"/>
            </w:pPr>
            <w:r w:rsidRPr="005D4812">
              <w:t>NOTA AL Director de la Oficina de Radiocomunicaciones</w:t>
            </w:r>
          </w:p>
        </w:tc>
      </w:tr>
      <w:tr w:rsidR="00BE2A95" w:rsidRPr="005D4812" w:rsidTr="00B52362">
        <w:trPr>
          <w:cantSplit/>
        </w:trPr>
        <w:tc>
          <w:tcPr>
            <w:tcW w:w="9889" w:type="dxa"/>
            <w:gridSpan w:val="2"/>
          </w:tcPr>
          <w:p w:rsidR="00BE2A95" w:rsidRPr="005D4812" w:rsidRDefault="00BE2A95" w:rsidP="00B52362">
            <w:pPr>
              <w:pStyle w:val="Title2"/>
            </w:pPr>
            <w:r w:rsidRPr="005D4812">
              <w:t xml:space="preserve">RECUPERACIÓN DE COSTOS PARA LAS REDES </w:t>
            </w:r>
            <w:r w:rsidRPr="005D4812">
              <w:br/>
              <w:t>DE SATÉLITES NO GEOSTACIONARIOS</w:t>
            </w:r>
          </w:p>
        </w:tc>
      </w:tr>
    </w:tbl>
    <w:p w:rsidR="00BE2A95" w:rsidRPr="005D4812" w:rsidRDefault="00BE2A95" w:rsidP="00BE2A95">
      <w:bookmarkStart w:id="12" w:name="lt_pId028"/>
      <w:r w:rsidRPr="005D4812">
        <w:t xml:space="preserve">El GT 4A agradece al Director de la Oficina de Radiocomunicaciones que presente el tema de la recuperación de costos para sistemas de satélites no geoestacionarios (no OSG) a la atención del Grupo de Trabajo 4A (GT 4A) en los Documentos </w:t>
      </w:r>
      <w:hyperlink r:id="rId8" w:history="1">
        <w:r w:rsidRPr="005D4812">
          <w:rPr>
            <w:color w:val="0000FF"/>
            <w:spacing w:val="-2"/>
            <w:u w:val="single"/>
          </w:rPr>
          <w:t>4A/408</w:t>
        </w:r>
      </w:hyperlink>
      <w:r w:rsidRPr="005D4812">
        <w:t xml:space="preserve"> y </w:t>
      </w:r>
      <w:hyperlink r:id="rId9" w:history="1">
        <w:r w:rsidRPr="005D4812">
          <w:rPr>
            <w:color w:val="0000FF"/>
            <w:spacing w:val="-2"/>
            <w:u w:val="single"/>
          </w:rPr>
          <w:t>4A/542</w:t>
        </w:r>
      </w:hyperlink>
      <w:r w:rsidRPr="005D4812">
        <w:rPr>
          <w:spacing w:val="-2"/>
        </w:rPr>
        <w:t>.</w:t>
      </w:r>
      <w:bookmarkEnd w:id="12"/>
      <w:r w:rsidRPr="005D4812">
        <w:t xml:space="preserve"> </w:t>
      </w:r>
      <w:bookmarkStart w:id="13" w:name="lt_pId029"/>
      <w:r w:rsidRPr="005D4812">
        <w:t>En esos documentos se analizan los distintos factores identificados por la Oficina de Radiocomunicaciones y que influyen en el tiempo de tramitación de los sistemas de satélites no OSG, se resumen las observaciones</w:t>
      </w:r>
      <w:r>
        <w:t xml:space="preserve"> </w:t>
      </w:r>
      <w:r w:rsidRPr="005D4812">
        <w:t>que sobre este asunto han formulado otros Grupos de Trabajo y la Junta del Reglamento de Radiocomunicaciones, se facilita información relevante de los debates de las CMR y el Consejo de la UIT y se proponen los procedimientos que podrían utilizarse para enmendar la estructura de las tasas de recuperación de costos para estos sistemas, habida cuenta de que la responsabilidad sobre las decisiones en materia de recuperación de costos corresponde al Consejo de la UIT</w:t>
      </w:r>
      <w:r w:rsidRPr="005D4812">
        <w:rPr>
          <w:spacing w:val="-2"/>
        </w:rPr>
        <w:t>.</w:t>
      </w:r>
      <w:bookmarkEnd w:id="13"/>
    </w:p>
    <w:p w:rsidR="00BE2A95" w:rsidRPr="005D4812" w:rsidRDefault="00BE2A95" w:rsidP="00BE2A95">
      <w:bookmarkStart w:id="14" w:name="lt_pId030"/>
      <w:r w:rsidRPr="005D4812">
        <w:rPr>
          <w:spacing w:val="-2"/>
        </w:rPr>
        <w:t xml:space="preserve">En el Documento </w:t>
      </w:r>
      <w:hyperlink r:id="rId10" w:history="1">
        <w:r w:rsidRPr="005D4812">
          <w:rPr>
            <w:color w:val="0000FF"/>
            <w:spacing w:val="-2"/>
            <w:u w:val="single"/>
          </w:rPr>
          <w:t>4A/542</w:t>
        </w:r>
      </w:hyperlink>
      <w:r w:rsidRPr="005D4812">
        <w:rPr>
          <w:spacing w:val="-2"/>
        </w:rPr>
        <w:t xml:space="preserve"> la Oficina propone tres procedimientos</w:t>
      </w:r>
      <w:r w:rsidRPr="005D4812">
        <w:t xml:space="preserve"> (A, B y C) que podrían emplearse para enmendar la estructura de las tasas de recuperación de costos aplicables a los sistemas de satélites no OSG. Esos procedimientos son independientes y no se excluyen mutuamente, de manera que sería posible aplicar uno, dos o los tres procedimientos, sin duda con ciertas modificaciones</w:t>
      </w:r>
      <w:bookmarkStart w:id="15" w:name="lt_pId031"/>
      <w:bookmarkEnd w:id="14"/>
      <w:r w:rsidRPr="005D4812">
        <w:t>.</w:t>
      </w:r>
      <w:bookmarkEnd w:id="15"/>
    </w:p>
    <w:p w:rsidR="00BE2A95" w:rsidRPr="005D4812" w:rsidRDefault="00BE2A95" w:rsidP="00BE2A95">
      <w:bookmarkStart w:id="16" w:name="lt_pId032"/>
      <w:r w:rsidRPr="005D4812">
        <w:t>El GT 4A considera adecuado el Procedimiento A propuesto por la Oficina (§ 6.1 del Documento</w:t>
      </w:r>
      <w:r>
        <w:t> </w:t>
      </w:r>
      <w:hyperlink r:id="rId11" w:history="1">
        <w:r w:rsidRPr="005D4812">
          <w:rPr>
            <w:color w:val="0000FF"/>
            <w:spacing w:val="-2"/>
            <w:u w:val="single"/>
          </w:rPr>
          <w:t>4A/542</w:t>
        </w:r>
      </w:hyperlink>
      <w:r w:rsidRPr="005D4812">
        <w:t>), pues mantiene la integridad reglamentaria de la notificación al tiempo que permite, una vez consultada la administración notificante acerca de las configuraciones mutuamente exclusivas, realizar un cálculo más preciso de la recuperación de costos. El GT</w:t>
      </w:r>
      <w:bookmarkStart w:id="17" w:name="lt_pId033"/>
      <w:bookmarkEnd w:id="16"/>
      <w:r w:rsidRPr="005D4812">
        <w:t> 4A considera en este momento que el Procedimiento A parece tener ventajas que podrá considerar el Consejo de la UIT en 2018.</w:t>
      </w:r>
      <w:bookmarkEnd w:id="17"/>
    </w:p>
    <w:p w:rsidR="00BE2A95" w:rsidRPr="005D4812" w:rsidRDefault="00BE2A95" w:rsidP="00BE2A95">
      <w:bookmarkStart w:id="18" w:name="lt_pId034"/>
      <w:r w:rsidRPr="005D4812">
        <w:rPr>
          <w:szCs w:val="24"/>
        </w:rPr>
        <w:t xml:space="preserve">El Procedimiento B propuesto por la Oficina (§ 6.2 del Documento </w:t>
      </w:r>
      <w:hyperlink r:id="rId12" w:history="1">
        <w:r w:rsidRPr="005D4812">
          <w:rPr>
            <w:color w:val="0000FF"/>
            <w:spacing w:val="-2"/>
            <w:u w:val="single"/>
          </w:rPr>
          <w:t>4A/542</w:t>
        </w:r>
      </w:hyperlink>
      <w:r w:rsidRPr="005D4812">
        <w:t>) aumenta la tasa de recuperación de costos para las notificaciones con más de un nú</w:t>
      </w:r>
      <w:r w:rsidRPr="005D4812">
        <w:lastRenderedPageBreak/>
        <w:t>mero por determinar de unidades (</w:t>
      </w:r>
      <w:r>
        <w:t>«</w:t>
      </w:r>
      <w:r w:rsidRPr="005D4812">
        <w:t>tope</w:t>
      </w:r>
      <w:r>
        <w:t>»</w:t>
      </w:r>
      <w:r w:rsidRPr="005D4812">
        <w:t>) mediante la aplicación de una tasa suplementaria por cada unidad por encima del tope. De acuerdo con esta propuesta, la tasa de recuperación de costos propuesta aumentará a medida que lo haga el número de unidades de manera ilimitada. El GT</w:t>
      </w:r>
      <w:bookmarkStart w:id="19" w:name="lt_pId036"/>
      <w:bookmarkEnd w:id="18"/>
      <w:r w:rsidRPr="005D4812">
        <w:t> 4A cree que es necesario estudiar más a fondo esta propuesta, pero solicita que la Oficina considere la posibilidad de poner un límite máximo a la tasa de recuperación de costos aplicable a las notificaciones que superen el número tope de unidades.</w:t>
      </w:r>
      <w:bookmarkEnd w:id="19"/>
    </w:p>
    <w:p w:rsidR="00BE2A95" w:rsidRPr="005D4812" w:rsidRDefault="00BE2A95" w:rsidP="00BE2A95">
      <w:bookmarkStart w:id="20" w:name="lt_pId037"/>
      <w:r w:rsidRPr="005D4812">
        <w:t xml:space="preserve">En cuanto al Procedimiento C propuesto por la Oficina (§ 6.3 del Documento </w:t>
      </w:r>
      <w:hyperlink r:id="rId13" w:history="1">
        <w:r w:rsidRPr="005D4812">
          <w:rPr>
            <w:color w:val="0000FF"/>
            <w:spacing w:val="-2"/>
            <w:u w:val="single"/>
          </w:rPr>
          <w:t>4A/542</w:t>
        </w:r>
      </w:hyperlink>
      <w:r w:rsidRPr="005D4812">
        <w:t>), el GT 4A opin</w:t>
      </w:r>
      <w:r>
        <w:t>a</w:t>
      </w:r>
      <w:r w:rsidRPr="005D4812">
        <w:t xml:space="preserve"> que, antes de que el Consejo considere la posibilidad </w:t>
      </w:r>
      <w:r>
        <w:t xml:space="preserve">de </w:t>
      </w:r>
      <w:r w:rsidRPr="005D4812">
        <w:t>adoptar una decisión sobre este tema, es necesario que la BR le facilite más información estadística. El GT</w:t>
      </w:r>
      <w:bookmarkStart w:id="21" w:name="lt_pId038"/>
      <w:bookmarkEnd w:id="20"/>
      <w:r w:rsidRPr="005D4812">
        <w:t> 4A considera prematuro que el Consejo de la UIT adopte en su reunión de 2018 una decisión acerca del Procedimiento C.</w:t>
      </w:r>
      <w:bookmarkEnd w:id="21"/>
    </w:p>
    <w:p w:rsidR="00BE2A95" w:rsidRPr="005D4812" w:rsidRDefault="00BE2A95" w:rsidP="00BE2A95">
      <w:pPr>
        <w:rPr>
          <w:spacing w:val="-2"/>
          <w:szCs w:val="24"/>
        </w:rPr>
      </w:pPr>
      <w:bookmarkStart w:id="22" w:name="lt_pId039"/>
      <w:r w:rsidRPr="005D4812">
        <w:rPr>
          <w:spacing w:val="-2"/>
          <w:szCs w:val="24"/>
        </w:rPr>
        <w:t>En lo que respecta a los Procedimientos B y C propuestos por la Oficina, el GT 4A cree que resultaría de gran utilidad que la Oficina facilitase al Consejo de la UIT la mayor cantidad posible de datos a fin de que éste pueda tomar una decisión sobre la recuperación de costos. Para ello podría resultar conveniente que el Consejo 2018 crease un Grupo de Expertos del Consejo, formado por expertos procedentes de los Miembros del UIT-R, a fin de estudiar este tema con carácter urgente y comunicar los resultados de su trabajo al Consejo en el momento en que éste lo decida. En el Anexo a la presente Nota se presentan más detalladamente las opiniones del GT</w:t>
      </w:r>
      <w:bookmarkStart w:id="23" w:name="lt_pId041"/>
      <w:bookmarkEnd w:id="22"/>
      <w:r w:rsidRPr="005D4812">
        <w:rPr>
          <w:spacing w:val="-2"/>
          <w:szCs w:val="24"/>
        </w:rPr>
        <w:t> 4A sobre la recuperación de costos y los procedimientos propuestos por la Oficina.</w:t>
      </w:r>
      <w:bookmarkEnd w:id="23"/>
    </w:p>
    <w:p w:rsidR="00BE2A95" w:rsidRPr="005D4812" w:rsidRDefault="00BE2A95" w:rsidP="00BE2A95">
      <w:pPr>
        <w:rPr>
          <w:szCs w:val="24"/>
        </w:rPr>
      </w:pPr>
      <w:bookmarkStart w:id="24" w:name="lt_pId042"/>
      <w:r w:rsidRPr="005D4812">
        <w:rPr>
          <w:szCs w:val="24"/>
        </w:rPr>
        <w:t>El GT 4A solicita al Director que transmita íntegra al Consejo esta Nota y su Anexo.</w:t>
      </w:r>
      <w:bookmarkEnd w:id="24"/>
    </w:p>
    <w:p w:rsidR="00BE2A95" w:rsidRDefault="00BE2A95" w:rsidP="00BE2A95">
      <w:pPr>
        <w:rPr>
          <w:b/>
          <w:bCs/>
        </w:rPr>
      </w:pPr>
      <w:bookmarkStart w:id="25" w:name="lt_pId043"/>
    </w:p>
    <w:p w:rsidR="00BE2A95" w:rsidRDefault="00BE2A95" w:rsidP="00BE2A95">
      <w:pPr>
        <w:rPr>
          <w:b/>
          <w:bCs/>
        </w:rPr>
      </w:pPr>
    </w:p>
    <w:p w:rsidR="00BE2A95" w:rsidRDefault="00BE2A95" w:rsidP="00BE2A95">
      <w:pPr>
        <w:rPr>
          <w:b/>
          <w:bCs/>
        </w:rPr>
      </w:pPr>
    </w:p>
    <w:p w:rsidR="00BE2A95" w:rsidRDefault="00BE2A95" w:rsidP="00BE2A95">
      <w:pPr>
        <w:rPr>
          <w:b/>
          <w:bCs/>
        </w:rPr>
      </w:pPr>
    </w:p>
    <w:p w:rsidR="00BE2A95" w:rsidRDefault="00BE2A95" w:rsidP="00BE2A95">
      <w:pPr>
        <w:rPr>
          <w:b/>
          <w:bCs/>
        </w:rPr>
      </w:pPr>
    </w:p>
    <w:p w:rsidR="00BE2A95" w:rsidRPr="005D4812" w:rsidRDefault="00BE2A95" w:rsidP="00BE2A95">
      <w:r w:rsidRPr="008D46EC">
        <w:rPr>
          <w:b/>
          <w:bCs/>
        </w:rPr>
        <w:t>Anexo</w:t>
      </w:r>
      <w:r w:rsidRPr="005D4812">
        <w:t>:</w:t>
      </w:r>
      <w:bookmarkEnd w:id="25"/>
      <w:r w:rsidRPr="005D4812">
        <w:t xml:space="preserve"> 1</w:t>
      </w:r>
    </w:p>
    <w:p w:rsidR="00BE2A95" w:rsidRPr="005D4812" w:rsidRDefault="00BE2A95" w:rsidP="00BE2A95">
      <w:pPr>
        <w:tabs>
          <w:tab w:val="left" w:pos="1871"/>
        </w:tabs>
        <w:spacing w:before="1560"/>
      </w:pPr>
      <w:r w:rsidRPr="005D4812">
        <w:br w:type="page"/>
      </w:r>
    </w:p>
    <w:p w:rsidR="00BE2A95" w:rsidRPr="005D4812" w:rsidRDefault="00BE2A95" w:rsidP="00BE2A95">
      <w:pPr>
        <w:pStyle w:val="AnnexNotitle"/>
      </w:pPr>
      <w:bookmarkStart w:id="26" w:name="lt_pId045"/>
      <w:r w:rsidRPr="005D4812">
        <w:lastRenderedPageBreak/>
        <w:t>ANEX</w:t>
      </w:r>
      <w:bookmarkEnd w:id="26"/>
      <w:r w:rsidRPr="005D4812">
        <w:t>O</w:t>
      </w:r>
    </w:p>
    <w:p w:rsidR="00BE2A95" w:rsidRPr="005D4812" w:rsidRDefault="00BE2A95" w:rsidP="00BE2A95">
      <w:pPr>
        <w:pStyle w:val="Heading1"/>
      </w:pPr>
      <w:r w:rsidRPr="005D4812">
        <w:t>1</w:t>
      </w:r>
      <w:r w:rsidRPr="005D4812">
        <w:tab/>
      </w:r>
      <w:bookmarkStart w:id="27" w:name="lt_pId047"/>
      <w:r w:rsidRPr="005D4812">
        <w:t>Introducción</w:t>
      </w:r>
      <w:bookmarkEnd w:id="27"/>
    </w:p>
    <w:p w:rsidR="00BE2A95" w:rsidRPr="005D4812" w:rsidRDefault="00BE2A95" w:rsidP="00BE2A95">
      <w:bookmarkStart w:id="28" w:name="lt_pId048"/>
      <w:r w:rsidRPr="005D4812">
        <w:t xml:space="preserve">El GT 4A considera que la aplicación de tasas de recuperación de costos a sistemas no geoestacionarios debería ser transparente y que esas tasas deberían servir para que la repartición de costos de </w:t>
      </w:r>
      <w:r w:rsidRPr="005D4812">
        <w:rPr>
          <w:szCs w:val="24"/>
        </w:rPr>
        <w:t>tramitación</w:t>
      </w:r>
      <w:r w:rsidRPr="005D4812">
        <w:t xml:space="preserve"> entre los diversos tipos de redes de satélites sea justa y adecuada.</w:t>
      </w:r>
      <w:bookmarkEnd w:id="28"/>
      <w:r w:rsidRPr="005D4812">
        <w:t xml:space="preserve"> </w:t>
      </w:r>
      <w:bookmarkStart w:id="29" w:name="lt_pId049"/>
      <w:r w:rsidRPr="005D4812">
        <w:t>En concreto, el GT 4A cree que sería útil documentar específica y cuantitativamente de qué manera la complejidad de las notificaciones aumenta el costo de su tramitación.</w:t>
      </w:r>
      <w:bookmarkEnd w:id="29"/>
      <w:r w:rsidRPr="005D4812">
        <w:t xml:space="preserve"> </w:t>
      </w:r>
      <w:bookmarkStart w:id="30" w:name="lt_pId050"/>
      <w:r w:rsidRPr="005D4812">
        <w:t>El GT 4A querría también subrayar que para establecer esos costos generales debería tenerse en cuenta, entre otras cosas, el tiempo real que el personal de la UIT invierte en la tramitación de las notificaciones.</w:t>
      </w:r>
      <w:bookmarkEnd w:id="30"/>
    </w:p>
    <w:p w:rsidR="00BE2A95" w:rsidRPr="005D4812" w:rsidRDefault="00BE2A95" w:rsidP="00BE2A95">
      <w:pPr>
        <w:rPr>
          <w:szCs w:val="24"/>
        </w:rPr>
      </w:pPr>
      <w:bookmarkStart w:id="31" w:name="lt_pId051"/>
      <w:r w:rsidRPr="005D4812">
        <w:t xml:space="preserve">El GT 4A </w:t>
      </w:r>
      <w:r w:rsidRPr="005D4812">
        <w:rPr>
          <w:szCs w:val="24"/>
        </w:rPr>
        <w:t>reconoce que la revisión del actual método de cálculo de las tasas responde a la necesidad de evaluar la repercusión de los sistemas no OSG recientemente notificados en el proceso de evaluación de la UIT. La complejidad de esos sistemas aumenta con la evolución de los medios tecnológicos e informáticos de diseño y optimización de las constelaciones. Por consiguiente, la revisión del cálculo de la recuperación de costos debe realizarse teniendo en cuenta las notificaciones no OSG más recientes</w:t>
      </w:r>
      <w:bookmarkStart w:id="32" w:name="lt_pId053"/>
      <w:bookmarkEnd w:id="31"/>
      <w:r w:rsidRPr="005D4812">
        <w:t>.</w:t>
      </w:r>
      <w:bookmarkEnd w:id="32"/>
      <w:r w:rsidRPr="005D4812">
        <w:rPr>
          <w:szCs w:val="24"/>
        </w:rPr>
        <w:t xml:space="preserve"> </w:t>
      </w:r>
      <w:bookmarkStart w:id="33" w:name="lt_pId054"/>
      <w:r w:rsidRPr="005D4812">
        <w:rPr>
          <w:szCs w:val="24"/>
        </w:rPr>
        <w:t>En particular se está estudiando la posibilidad de dividir las notificaciones de sistemas de satélites no OSG (publicación anticipada, API/A</w:t>
      </w:r>
      <w:r>
        <w:rPr>
          <w:szCs w:val="24"/>
        </w:rPr>
        <w:t>/</w:t>
      </w:r>
      <w:r w:rsidRPr="005D4812">
        <w:rPr>
          <w:szCs w:val="24"/>
        </w:rPr>
        <w:t xml:space="preserve"> solicitud de coordinación, CR/C /notificación) con órbitas de satélites no homogéneas con diferentes altitudes e inclinaciones y/o con diferentes configuraciones de la constelación, en notificaciones individuales para cada constelación o cada tipo de órbita de satélites a fin de determinar las tasas de recuperación de costos y de su tramitación por la Oficina.</w:t>
      </w:r>
      <w:bookmarkEnd w:id="33"/>
    </w:p>
    <w:p w:rsidR="00BE2A95" w:rsidRPr="005D4812" w:rsidRDefault="00BE2A95" w:rsidP="00BE2A95">
      <w:pPr>
        <w:rPr>
          <w:szCs w:val="24"/>
        </w:rPr>
      </w:pPr>
      <w:bookmarkStart w:id="34" w:name="lt_pId055"/>
      <w:r w:rsidRPr="005D4812">
        <w:rPr>
          <w:szCs w:val="24"/>
        </w:rPr>
        <w:t>Habida cuenta de que corresponde al Consejo de la UIT adoptar las decisiones sobre la recuperación de costos, el GT 4A considera que sería muy útil que la Oficina facilitase al Consejo la mayor cantidad de datos posible para que éste pueda entender y analizar mejor esos datos. Para ello convendría que en su reunión del 2018 el Consejo crease un Grupo de Expertos del Consejo, formado por expertos representantes de los Miembros del UIT-R, a fin de estudiar este tema con carácter urgente y comunicar los resultados de su trabajo al Consejo en el momento en que éste lo decida</w:t>
      </w:r>
      <w:bookmarkStart w:id="35" w:name="lt_pId056"/>
      <w:bookmarkEnd w:id="34"/>
      <w:r w:rsidRPr="005D4812">
        <w:rPr>
          <w:szCs w:val="24"/>
        </w:rPr>
        <w:t>.</w:t>
      </w:r>
      <w:bookmarkEnd w:id="35"/>
    </w:p>
    <w:p w:rsidR="00BE2A95" w:rsidRPr="005D4812" w:rsidRDefault="00BE2A95" w:rsidP="00BE2A95">
      <w:pPr>
        <w:pStyle w:val="Heading1"/>
      </w:pPr>
      <w:r w:rsidRPr="005D4812">
        <w:t>2</w:t>
      </w:r>
      <w:r w:rsidRPr="005D4812">
        <w:tab/>
      </w:r>
      <w:bookmarkStart w:id="36" w:name="lt_pId058"/>
      <w:r w:rsidRPr="005D4812">
        <w:t>Exposición</w:t>
      </w:r>
      <w:bookmarkEnd w:id="36"/>
    </w:p>
    <w:p w:rsidR="00BE2A95" w:rsidRPr="005D4812" w:rsidRDefault="00BE2A95" w:rsidP="00BE2A95">
      <w:bookmarkStart w:id="37" w:name="lt_pId059"/>
      <w:r w:rsidRPr="005D4812">
        <w:t>El GT 4A sabe que, en su reunión de 2017, el Consejo pidió a la Oficina que preparase para el 31 de enero de 2018 un estudio sobre los problemas que rodean a la recuperación de costos en consulta con los Estados Miembros, los Miembros de Sector, las Comisiones de Estudio del UIT-R, la Junta del Reglamento de Radiocomunicaciones y otros expertos pertinentes. El GT</w:t>
      </w:r>
      <w:bookmarkStart w:id="38" w:name="lt_pId060"/>
      <w:bookmarkEnd w:id="37"/>
      <w:r w:rsidRPr="005D4812">
        <w:t> 4A agradece a la Oficina que haya realizado el estudio en consulta con los distintos Grupos interesados. Sin em</w:t>
      </w:r>
      <w:r w:rsidRPr="005D4812">
        <w:lastRenderedPageBreak/>
        <w:t>bargo, el GT</w:t>
      </w:r>
      <w:bookmarkStart w:id="39" w:name="lt_pId061"/>
      <w:bookmarkEnd w:id="38"/>
      <w:r w:rsidRPr="005D4812">
        <w:t> 4A considera que el plazo impuesto ha dificultado que los participantes en el GT 4A puedan examinar detalladamente el estudio, por lo que teme que el Consejo, en su reunión de 2018, pueda modificar el Acuerdo 482 sin que se realice un examen detallado.</w:t>
      </w:r>
      <w:bookmarkEnd w:id="39"/>
    </w:p>
    <w:p w:rsidR="00BE2A95" w:rsidRPr="005D4812" w:rsidRDefault="00BE2A95" w:rsidP="00BE2A95">
      <w:bookmarkStart w:id="40" w:name="lt_pId062"/>
      <w:r w:rsidRPr="005D4812">
        <w:t>El GT 4A agradecería que se facilitase la siguiente información adicional a fin de obtener una mejor comprensión de la relación entre el creciente retraso en la tramitación y la complejidad de las notificaciones no OSG.</w:t>
      </w:r>
      <w:bookmarkEnd w:id="40"/>
    </w:p>
    <w:p w:rsidR="00BE2A95" w:rsidRPr="008D46EC" w:rsidRDefault="00BE2A95" w:rsidP="00BE2A95">
      <w:pPr>
        <w:pStyle w:val="enumlev1"/>
      </w:pPr>
      <w:r w:rsidRPr="005D4812">
        <w:t>–</w:t>
      </w:r>
      <w:r w:rsidRPr="005D4812">
        <w:tab/>
      </w:r>
      <w:bookmarkStart w:id="41" w:name="lt_pId064"/>
      <w:r w:rsidRPr="005D4812">
        <w:t>Explicación adicional del proceso que se sigue en las distintas fases de tramitación de las notificaciones no OSG (API/A, CR/C y notificación). Por ejemplo, en la cláusula</w:t>
      </w:r>
      <w:bookmarkStart w:id="42" w:name="lt_pId065"/>
      <w:bookmarkEnd w:id="41"/>
      <w:r w:rsidRPr="005D4812">
        <w:t xml:space="preserve"> 2 del </w:t>
      </w:r>
      <w:r w:rsidRPr="008D46EC">
        <w:t xml:space="preserve">Documento </w:t>
      </w:r>
      <w:hyperlink r:id="rId14" w:history="1">
        <w:r w:rsidRPr="002A7990">
          <w:rPr>
            <w:rStyle w:val="Hyperlink"/>
          </w:rPr>
          <w:t>4A/408</w:t>
        </w:r>
      </w:hyperlink>
      <w:r w:rsidRPr="008D46EC">
        <w:t xml:space="preserve"> se presentan estas etapas para la validación de los datos y el examen de las solicitudes de coordinación presentadas. Este tipo de información resulta útil para las distintas etapas por las que pasan las notificaciones no OSG</w:t>
      </w:r>
      <w:bookmarkStart w:id="43" w:name="lt_pId066"/>
      <w:bookmarkEnd w:id="42"/>
      <w:r w:rsidRPr="008D46EC">
        <w:t>.</w:t>
      </w:r>
      <w:bookmarkEnd w:id="43"/>
    </w:p>
    <w:p w:rsidR="00BE2A95" w:rsidRPr="008D46EC" w:rsidRDefault="00BE2A95" w:rsidP="00BE2A95">
      <w:pPr>
        <w:pStyle w:val="enumlev1"/>
      </w:pPr>
      <w:r w:rsidRPr="008D46EC">
        <w:t>–</w:t>
      </w:r>
      <w:r w:rsidRPr="008D46EC">
        <w:tab/>
      </w:r>
      <w:bookmarkStart w:id="44" w:name="lt_pId068"/>
      <w:r>
        <w:t>E</w:t>
      </w:r>
      <w:r w:rsidRPr="008D46EC">
        <w:t>xplicación de cómo el proceso descrito en el inciso anterior se lleva a cabo con distintos tipos de sistemas no OSG y sobre el grado de automatización a que se ha llegado en la actualidad.</w:t>
      </w:r>
      <w:bookmarkEnd w:id="44"/>
    </w:p>
    <w:p w:rsidR="00BE2A95" w:rsidRPr="008D46EC" w:rsidRDefault="00BE2A95" w:rsidP="00BE2A95">
      <w:pPr>
        <w:pStyle w:val="enumlev1"/>
      </w:pPr>
      <w:r w:rsidRPr="008D46EC">
        <w:t>–</w:t>
      </w:r>
      <w:r w:rsidRPr="008D46EC">
        <w:tab/>
      </w:r>
      <w:bookmarkStart w:id="45" w:name="lt_pId070"/>
      <w:r w:rsidRPr="008D46EC">
        <w:t xml:space="preserve">En relación con los distintos procesos considerados anteriormente, podría insertarse un cuadro para mostrar la sensibilidad de cada uno de ellos a los distintos parámetros mencionados en las cláusulas 2.4 a 2.7 del Documento </w:t>
      </w:r>
      <w:hyperlink r:id="rId15" w:history="1">
        <w:r w:rsidRPr="002A7990">
          <w:rPr>
            <w:rStyle w:val="Hyperlink"/>
          </w:rPr>
          <w:t>4A/408</w:t>
        </w:r>
      </w:hyperlink>
      <w:r w:rsidRPr="008D46EC">
        <w:t>.</w:t>
      </w:r>
      <w:bookmarkEnd w:id="45"/>
      <w:r w:rsidRPr="008D46EC">
        <w:t xml:space="preserve"> </w:t>
      </w:r>
      <w:bookmarkStart w:id="46" w:name="lt_pId071"/>
      <w:r w:rsidRPr="008D46EC">
        <w:t>Esto resultaría útil para entender cómo la complejidad del análisis depende de la fase de notificación (por ejemplo, API/A, CR/C, Parte I-S, etc.) y de los diversos parámetros notificados (por ejemplo, número de planos orbitales, número de altitudes, número de inclinaciones, número de satélites, etc.).</w:t>
      </w:r>
      <w:bookmarkEnd w:id="46"/>
      <w:r w:rsidRPr="008D46EC">
        <w:t xml:space="preserve"> </w:t>
      </w:r>
      <w:bookmarkStart w:id="47" w:name="lt_pId072"/>
      <w:r w:rsidRPr="008D46EC">
        <w:t xml:space="preserve">Por ejemplo, si se trata de la verificación de los límites del Artículo </w:t>
      </w:r>
      <w:r w:rsidRPr="002A7990">
        <w:rPr>
          <w:b/>
          <w:bCs/>
        </w:rPr>
        <w:t>21</w:t>
      </w:r>
      <w:r w:rsidRPr="008D46EC">
        <w:t xml:space="preserve"> del RR, resultaría útil ver cómo se necesitan muchas operaciones adicionales para la verificación en función el número de distintas alturas, de distintas inclinaciones orbitales, etc.</w:t>
      </w:r>
      <w:bookmarkEnd w:id="47"/>
    </w:p>
    <w:p w:rsidR="00BE2A95" w:rsidRPr="008D46EC" w:rsidRDefault="00BE2A95" w:rsidP="00BE2A95">
      <w:pPr>
        <w:pStyle w:val="enumlev1"/>
      </w:pPr>
      <w:r w:rsidRPr="008D46EC">
        <w:t>–</w:t>
      </w:r>
      <w:r w:rsidRPr="008D46EC">
        <w:tab/>
      </w:r>
      <w:bookmarkStart w:id="48" w:name="lt_pId074"/>
      <w:r>
        <w:t>C</w:t>
      </w:r>
      <w:r w:rsidRPr="008D46EC">
        <w:t xml:space="preserve">omo complemento a la Figura 1 del Documento </w:t>
      </w:r>
      <w:hyperlink r:id="rId16" w:history="1">
        <w:r w:rsidRPr="002A7990">
          <w:rPr>
            <w:rStyle w:val="Hyperlink"/>
          </w:rPr>
          <w:t>4A/408</w:t>
        </w:r>
      </w:hyperlink>
      <w:r w:rsidRPr="008D46EC">
        <w:t>, sería pertinente disponer del número de notificaciones recibidas por la BR durante el mismo periodo a fin de analizar si el retraso del que se habla en la cláusula</w:t>
      </w:r>
      <w:bookmarkStart w:id="49" w:name="lt_pId075"/>
      <w:bookmarkEnd w:id="48"/>
      <w:r w:rsidRPr="008D46EC">
        <w:t xml:space="preserve"> 2.1 se debe a la complejidad de las notificaciones no OSG y no a al mayor número de notificaciones recibidas.</w:t>
      </w:r>
      <w:bookmarkEnd w:id="49"/>
    </w:p>
    <w:p w:rsidR="00BE2A95" w:rsidRPr="008D46EC" w:rsidRDefault="00BE2A95" w:rsidP="00BE2A95">
      <w:pPr>
        <w:pStyle w:val="enumlev1"/>
      </w:pPr>
      <w:r w:rsidRPr="008D46EC">
        <w:t>–</w:t>
      </w:r>
      <w:r w:rsidRPr="008D46EC">
        <w:tab/>
      </w:r>
      <w:bookmarkStart w:id="50" w:name="lt_pId077"/>
      <w:r w:rsidRPr="008D46EC">
        <w:t>Es evidente que el número de notificaciones de redes no OSG ha aumentado en los últimos tiempos para responder importantes nuevos servicios y que su mayor complejidad puede exigir de la BR una inversión a corto plazo para adaptar su flujo de trabajo a fin de poder tramitar mejor las notificaciones de redes. Si la BR dispone de esta información, convendría que la incluyese en su respuesta</w:t>
      </w:r>
      <w:bookmarkStart w:id="51" w:name="lt_pId078"/>
      <w:bookmarkEnd w:id="50"/>
      <w:r w:rsidRPr="008D46EC">
        <w:t>.</w:t>
      </w:r>
      <w:bookmarkEnd w:id="51"/>
    </w:p>
    <w:p w:rsidR="00BE2A95" w:rsidRPr="005D4812" w:rsidRDefault="00BE2A95" w:rsidP="00BE2A95">
      <w:pPr>
        <w:pStyle w:val="enumlev1"/>
      </w:pPr>
      <w:r w:rsidRPr="008D46EC">
        <w:t>–</w:t>
      </w:r>
      <w:r w:rsidRPr="008D46EC">
        <w:tab/>
      </w:r>
      <w:bookmarkStart w:id="52" w:name="lt_pId080"/>
      <w:r>
        <w:t>L</w:t>
      </w:r>
      <w:r w:rsidRPr="008D46EC">
        <w:t xml:space="preserve">a normalización de la información que se ha de presentar en virtud del Apéndice </w:t>
      </w:r>
      <w:r w:rsidRPr="002A7990">
        <w:rPr>
          <w:b/>
          <w:bCs/>
        </w:rPr>
        <w:t>4</w:t>
      </w:r>
      <w:r w:rsidRPr="008D46EC">
        <w:t xml:space="preserve"> del RR es fundamental para la eficaz tramitación de las notificaciones. La BR dice que muchas administraciones facilitan información adicional (véase el último párrafo de la cláusula</w:t>
      </w:r>
      <w:bookmarkStart w:id="53" w:name="lt_pId081"/>
      <w:bookmarkEnd w:id="52"/>
      <w:r w:rsidRPr="008D46EC">
        <w:t xml:space="preserve"> 2.2) cuya tramitación exige mucho trabajo. Se ha de determinar si estos datos pueden presentarse a la BR en un formulario electrónico normalizado. Una posible manera de lograr la </w:t>
      </w:r>
      <w:r w:rsidRPr="008D46EC">
        <w:lastRenderedPageBreak/>
        <w:t>normalización</w:t>
      </w:r>
      <w:r w:rsidRPr="005D4812">
        <w:t xml:space="preserve"> sería pedir a la BR que indicase qué elementos que normalmente facilitan las administraciones podrían introducirse en un nuevo Apéndice</w:t>
      </w:r>
      <w:bookmarkStart w:id="54" w:name="lt_pId082"/>
      <w:bookmarkEnd w:id="53"/>
      <w:r w:rsidRPr="005D4812">
        <w:t xml:space="preserve"> </w:t>
      </w:r>
      <w:r w:rsidRPr="005D4812">
        <w:rPr>
          <w:b/>
          <w:bCs/>
        </w:rPr>
        <w:t>4</w:t>
      </w:r>
      <w:r w:rsidRPr="005D4812">
        <w:t xml:space="preserve"> del RR para normalizar su presentación y minimizar la carga de trabajo. De este modo se reduciría la complejidad de las notificaciones y su evaluación sería más eficiente y racional</w:t>
      </w:r>
      <w:bookmarkStart w:id="55" w:name="lt_pId083"/>
      <w:bookmarkEnd w:id="54"/>
      <w:r w:rsidRPr="005D4812">
        <w:t>.</w:t>
      </w:r>
      <w:bookmarkEnd w:id="55"/>
    </w:p>
    <w:p w:rsidR="00BE2A95" w:rsidRPr="005D4812" w:rsidRDefault="00BE2A95" w:rsidP="00BE2A95">
      <w:bookmarkStart w:id="56" w:name="lt_pId084"/>
      <w:r w:rsidRPr="005D4812">
        <w:t>El GT 4A entiende que se propone no modificar la actual estructura de recuperación de costos para las API/A de los sistemas de satélites no OSG no sujetos a coordinación y está de acuerdo con este principio. Por otra parte, el GT</w:t>
      </w:r>
      <w:bookmarkStart w:id="57" w:name="lt_pId085"/>
      <w:bookmarkEnd w:id="56"/>
      <w:r w:rsidRPr="005D4812">
        <w:t> 4A entiende que eso significa que tampoco se modificará la estructura de recuperación de costos para las notificaciones asociadas a las API/A de los sistemas de satélites no OSG no sujetos a coordinación.</w:t>
      </w:r>
      <w:bookmarkEnd w:id="57"/>
    </w:p>
    <w:p w:rsidR="00BE2A95" w:rsidRPr="005D4812" w:rsidRDefault="00BE2A95" w:rsidP="00BE2A95">
      <w:bookmarkStart w:id="58" w:name="lt_pId086"/>
      <w:r w:rsidRPr="005D4812">
        <w:t xml:space="preserve">Al GT 4A </w:t>
      </w:r>
      <w:r>
        <w:t>l</w:t>
      </w:r>
      <w:r w:rsidRPr="005D4812">
        <w:t xml:space="preserve">e preocupan las repercusiones que pueda tener para la recuperación de costos aplicable a los sistemas de satélites no OSG su trabajo sobre el Tema A del punto 7 del orden del día de la CMR-19 sobre la puesta en servicio de sistemas de satélites no OSG. Sin embargo, este punto no está relacionado con la tramitación de </w:t>
      </w:r>
      <w:bookmarkStart w:id="59" w:name="lt_pId087"/>
      <w:bookmarkEnd w:id="58"/>
      <w:r w:rsidRPr="005D4812">
        <w:t>API, CR/C y notificaciones y las eventuales repercusiones podrán identificarse una vez que la CMR-19 tome una decisión al respecto. Así, el GT</w:t>
      </w:r>
      <w:bookmarkStart w:id="60" w:name="lt_pId088"/>
      <w:bookmarkEnd w:id="59"/>
      <w:r w:rsidRPr="005D4812">
        <w:t> 4A considera que, llegado el caso, será necesario realizar un estudio adicional una vez la CMR-19 haya tomado una decisión sobre el Tema A del punto 7. Al mismo tiempo, el GT</w:t>
      </w:r>
      <w:bookmarkStart w:id="61" w:name="lt_pId089"/>
      <w:bookmarkEnd w:id="60"/>
      <w:r w:rsidRPr="005D4812">
        <w:t xml:space="preserve"> 4A constata que las Resoluciones </w:t>
      </w:r>
      <w:r w:rsidRPr="005D4812">
        <w:rPr>
          <w:b/>
          <w:bCs/>
        </w:rPr>
        <w:t>49 (Rev.CMR-15)</w:t>
      </w:r>
      <w:r w:rsidRPr="005D4812">
        <w:t xml:space="preserve">, </w:t>
      </w:r>
      <w:r w:rsidRPr="005D4812">
        <w:rPr>
          <w:b/>
          <w:bCs/>
        </w:rPr>
        <w:t>40 (CMR-15)</w:t>
      </w:r>
      <w:r w:rsidRPr="005D4812">
        <w:t xml:space="preserve"> y </w:t>
      </w:r>
      <w:r w:rsidRPr="005D4812">
        <w:rPr>
          <w:b/>
          <w:bCs/>
        </w:rPr>
        <w:t>552 (CMR-15),</w:t>
      </w:r>
      <w:r w:rsidRPr="005D4812">
        <w:t xml:space="preserve"> relativas a la puesta en servicio de redes de satélites OSG, no atañen a la recuperación de costos aplicable a los sistemas de satélites no OSG.</w:t>
      </w:r>
      <w:bookmarkEnd w:id="61"/>
    </w:p>
    <w:p w:rsidR="00BE2A95" w:rsidRPr="005D4812" w:rsidRDefault="00BE2A95" w:rsidP="00BE2A95">
      <w:bookmarkStart w:id="62" w:name="lt_pId092"/>
      <w:r w:rsidRPr="005D4812">
        <w:t>El GT 4A considera adecuado el Procedimiento A propuesto por la Oficina (§ 6.1 del Documento</w:t>
      </w:r>
      <w:r>
        <w:t> </w:t>
      </w:r>
      <w:hyperlink r:id="rId17" w:history="1">
        <w:r w:rsidRPr="005D4812">
          <w:rPr>
            <w:color w:val="0000FF"/>
            <w:spacing w:val="-2"/>
            <w:u w:val="single"/>
          </w:rPr>
          <w:t>4A/542</w:t>
        </w:r>
      </w:hyperlink>
      <w:r w:rsidRPr="005D4812">
        <w:t>), pues mantiene la integridad reglamentaria de la notificación al tiempo que permite, una vez consultada la administración notificante acerca de las configuraciones mutuamente exclusivas, realizar un cálculo más preciso de la recuperación de costos. El GT 4A considera en este momento que el Procedimiento A parece tener ventajas que habrá de considerar el Consejo de la UIT en 2018.</w:t>
      </w:r>
    </w:p>
    <w:p w:rsidR="00BE2A95" w:rsidRDefault="00BE2A95" w:rsidP="00BE2A95">
      <w:r w:rsidRPr="005D4812">
        <w:rPr>
          <w:szCs w:val="24"/>
        </w:rPr>
        <w:t xml:space="preserve">El Procedimiento B propuesto por la Oficina (§ 6.2 del Documento </w:t>
      </w:r>
      <w:hyperlink r:id="rId18" w:history="1">
        <w:r w:rsidRPr="005D4812">
          <w:rPr>
            <w:color w:val="0000FF"/>
            <w:spacing w:val="-2"/>
            <w:u w:val="single"/>
          </w:rPr>
          <w:t>4A/542</w:t>
        </w:r>
      </w:hyperlink>
      <w:r w:rsidRPr="005D4812">
        <w:t>) aumenta la tasa de recuperación de costos para las notificaciones con más de un número por determinar de unidades (</w:t>
      </w:r>
      <w:r>
        <w:t>«</w:t>
      </w:r>
      <w:r w:rsidRPr="005D4812">
        <w:t>tope</w:t>
      </w:r>
      <w:r>
        <w:t>»</w:t>
      </w:r>
      <w:r w:rsidRPr="005D4812">
        <w:t>) mediante la aplicación de una tasa suplementaria por cada unidad por encima del tope.</w:t>
      </w:r>
      <w:bookmarkEnd w:id="62"/>
      <w:r w:rsidRPr="005D4812">
        <w:t xml:space="preserve"> </w:t>
      </w:r>
      <w:bookmarkStart w:id="63" w:name="lt_pId093"/>
      <w:r w:rsidRPr="005D4812">
        <w:t>Según esta propuesta, la tasa de recuperación de costos no cambiará para las notificaciones cuyo número de unidades sea inferior al tope. Para las notificaciones con entre</w:t>
      </w:r>
      <w:bookmarkStart w:id="64" w:name="lt_pId094"/>
      <w:bookmarkEnd w:id="63"/>
      <w:r w:rsidRPr="005D4812">
        <w:t xml:space="preserve"> 1 y 100 unidades, la tasa de recuperación de costos será la tasa inicial más el número de unidades multiplicado por la tasa por unidad. A las notificaciones con más de</w:t>
      </w:r>
      <w:bookmarkStart w:id="65" w:name="lt_pId095"/>
      <w:bookmarkEnd w:id="64"/>
      <w:r w:rsidRPr="005D4812">
        <w:t xml:space="preserve"> 101 unidades, pero menos que el tope, se les aplicará una tasa uniforme. A las notificaciones con un número de unidades superior al tope se les aplicará la tasa uniforme más una tasa suplementaria por cada unidad por encima del tope. Según esta propuesta, la tasa de recuperación de costos aumentará con el número de unidades ilimitadamente. El GT</w:t>
      </w:r>
      <w:bookmarkStart w:id="66" w:name="lt_pId098"/>
      <w:bookmarkEnd w:id="65"/>
      <w:r w:rsidRPr="005D4812">
        <w:t xml:space="preserve"> 4A considera necesario estudiar más detalladamente esta propuesta, pero solicita a la Oficina que considere un nuevo mecanismo para limitar la tasa de recuperación de costos cuando el número de unidades sea muy elevado. Este </w:t>
      </w:r>
      <w:r w:rsidRPr="005D4812">
        <w:lastRenderedPageBreak/>
        <w:t>nuevo mecanismo debería tener en cuenta el tiempo realmente invertido por el personal de la Oficina para tramitar las notificaciones. El GT</w:t>
      </w:r>
      <w:bookmarkStart w:id="67" w:name="lt_pId100"/>
      <w:bookmarkEnd w:id="66"/>
      <w:r w:rsidRPr="005D4812">
        <w:t> 4A reconoce la utilidad de la tasa uniforme existente, aun sabiendo que se aplica a notificaciones con un gran número de unidades. La Oficina ha presentado la media de unidades por notificación antes y después del periodo</w:t>
      </w:r>
      <w:bookmarkStart w:id="68" w:name="lt_pId101"/>
      <w:bookmarkEnd w:id="67"/>
      <w:r w:rsidRPr="005D4812">
        <w:t xml:space="preserve"> 2013/2014, pero el GT 4A considera que también se han de utilizar otras estadísticas (por ejemplo, mediana, desviación típica) para evaluar el efecto en la media de las notificaciones con un elevado número de unidades. Los datos combinados/mediados dificultan el análisis de la influencia relativa de las notificaciones de mayor tamaño. Sería útil entender las tendencias recientes de la amplia mayoría de las notificaciones, presentando subconjuntos de datos que excluyan las notificaciones con un elevado número de unidades. Dejando de lado los aspectos básicos de esta propuesta (tasa inicial, tasa por unidad, tasa uniforme a partir de 100 unidades, valor tope y tasa suplementaria por unidad), la Oficina podría considerar la posibilidad de fijar un segundo tope del número de unidades para que, cuando las notificaciones rebasen este segundo tope, no se siga aumentando la tasa de recuperación de costos y se ofrezca a las administraciones notificantes un beneficio semejante al que ofrece la tarifa uniforme a partir de 100 unidades</w:t>
      </w:r>
      <w:bookmarkStart w:id="69" w:name="lt_pId104"/>
      <w:bookmarkEnd w:id="68"/>
      <w:r w:rsidRPr="005D4812">
        <w:t>.</w:t>
      </w:r>
      <w:bookmarkEnd w:id="69"/>
      <w:r w:rsidRPr="005D4812">
        <w:t xml:space="preserve"> </w:t>
      </w:r>
      <w:bookmarkStart w:id="70" w:name="lt_pId105"/>
      <w:r w:rsidRPr="005D4812">
        <w:t>En la Figura 1 siguiente se presenta un gráfico comparativo del actual esquema de recuperación de costos, el Procedimiento B y el segundo tope propuesto por el GT 4A.</w:t>
      </w:r>
      <w:bookmarkEnd w:id="70"/>
    </w:p>
    <w:p w:rsidR="00BE2A95" w:rsidRDefault="00BE2A95" w:rsidP="00BE2A95">
      <w:pPr>
        <w:overflowPunct/>
        <w:autoSpaceDE/>
        <w:autoSpaceDN/>
        <w:adjustRightInd/>
        <w:spacing w:before="0"/>
        <w:textAlignment w:val="auto"/>
      </w:pPr>
      <w:r>
        <w:br w:type="page"/>
      </w:r>
    </w:p>
    <w:p w:rsidR="00BE2A95" w:rsidRPr="005D4812" w:rsidRDefault="00BE2A95" w:rsidP="00BE2A95">
      <w:pPr>
        <w:pStyle w:val="FigureNoBR"/>
      </w:pPr>
      <w:bookmarkStart w:id="71" w:name="lt_pId106"/>
      <w:r w:rsidRPr="005D4812">
        <w:lastRenderedPageBreak/>
        <w:t>Figur</w:t>
      </w:r>
      <w:bookmarkEnd w:id="71"/>
      <w:r w:rsidRPr="005D4812">
        <w:t xml:space="preserve">a </w:t>
      </w:r>
      <w:r w:rsidRPr="005D4812">
        <w:fldChar w:fldCharType="begin"/>
      </w:r>
      <w:r w:rsidRPr="005D4812">
        <w:instrText xml:space="preserve"> SEQ Figure \* ARABIC </w:instrText>
      </w:r>
      <w:r w:rsidRPr="005D4812">
        <w:fldChar w:fldCharType="separate"/>
      </w:r>
      <w:r w:rsidRPr="005D4812">
        <w:rPr>
          <w:noProof/>
        </w:rPr>
        <w:t>1</w:t>
      </w:r>
      <w:r w:rsidRPr="005D4812">
        <w:fldChar w:fldCharType="end"/>
      </w:r>
    </w:p>
    <w:p w:rsidR="00BE2A95" w:rsidRPr="005D4812" w:rsidRDefault="00BE2A95" w:rsidP="00BE2A95">
      <w:pPr>
        <w:pStyle w:val="FiguretitleBR"/>
      </w:pPr>
      <w:bookmarkStart w:id="72" w:name="lt_pId107"/>
      <w:r w:rsidRPr="005D4812">
        <w:t>Comparación gráfica de los distintos métodos de recuperación de costos</w:t>
      </w:r>
      <w:bookmarkEnd w:id="72"/>
    </w:p>
    <w:p w:rsidR="00BE2A95" w:rsidRPr="005D4812" w:rsidRDefault="00BE2A95" w:rsidP="00BE2A95">
      <w:pPr>
        <w:tabs>
          <w:tab w:val="left" w:pos="1871"/>
        </w:tabs>
        <w:spacing w:after="240"/>
        <w:jc w:val="center"/>
      </w:pPr>
      <w:r w:rsidRPr="005D4812">
        <w:rPr>
          <w:noProof/>
          <w:lang w:val="en-US" w:eastAsia="zh-CN"/>
        </w:rPr>
        <mc:AlternateContent>
          <mc:Choice Requires="wpc">
            <w:drawing>
              <wp:inline distT="0" distB="0" distL="0" distR="0" wp14:anchorId="44608CB8" wp14:editId="47035439">
                <wp:extent cx="5486400" cy="3804139"/>
                <wp:effectExtent l="0" t="0" r="19050" b="25400"/>
                <wp:docPr id="74" name="Canvas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1" name="Group 1"/>
                        <wpg:cNvGrpSpPr/>
                        <wpg:grpSpPr>
                          <a:xfrm>
                            <a:off x="565150" y="35999"/>
                            <a:ext cx="4148428" cy="3615737"/>
                            <a:chOff x="565150" y="225027"/>
                            <a:chExt cx="4148428" cy="3615737"/>
                          </a:xfrm>
                        </wpg:grpSpPr>
                        <wpg:grpSp>
                          <wpg:cNvPr id="3" name="Group 2"/>
                          <wpg:cNvGrpSpPr/>
                          <wpg:grpSpPr>
                            <a:xfrm>
                              <a:off x="565150" y="249273"/>
                              <a:ext cx="1687657" cy="1758251"/>
                              <a:chOff x="565150" y="249273"/>
                              <a:chExt cx="1687657" cy="1758251"/>
                            </a:xfrm>
                          </wpg:grpSpPr>
                          <wpg:grpSp>
                            <wpg:cNvPr id="4" name="Group 3"/>
                            <wpg:cNvGrpSpPr/>
                            <wpg:grpSpPr>
                              <a:xfrm>
                                <a:off x="565150" y="552450"/>
                                <a:ext cx="1687657" cy="1455074"/>
                                <a:chOff x="135255" y="367036"/>
                                <a:chExt cx="1687657" cy="1455074"/>
                              </a:xfrm>
                            </wpg:grpSpPr>
                            <wps:wsp>
                              <wps:cNvPr id="6" name="Straight Connector 4"/>
                              <wps:cNvCnPr/>
                              <wps:spPr>
                                <a:xfrm>
                                  <a:off x="533400" y="552450"/>
                                  <a:ext cx="0" cy="857250"/>
                                </a:xfrm>
                                <a:prstGeom prst="line">
                                  <a:avLst/>
                                </a:prstGeom>
                                <a:noFill/>
                                <a:ln w="9525">
                                  <a:solidFill>
                                    <a:sysClr val="windowText" lastClr="000000"/>
                                  </a:solidFill>
                                  <a:headEnd type="triangle"/>
                                  <a:tailEnd/>
                                </a:ln>
                                <a:effectLst/>
                              </wps:spPr>
                              <wps:bodyPr/>
                            </wps:wsp>
                            <wpg:grpSp>
                              <wpg:cNvPr id="7" name="Group 6"/>
                              <wpg:cNvGrpSpPr/>
                              <wpg:grpSpPr>
                                <a:xfrm>
                                  <a:off x="135255" y="367036"/>
                                  <a:ext cx="1687657" cy="1455074"/>
                                  <a:chOff x="135255" y="367036"/>
                                  <a:chExt cx="1687657" cy="1455074"/>
                                </a:xfrm>
                              </wpg:grpSpPr>
                              <wps:wsp>
                                <wps:cNvPr id="8" name="Text Box 9"/>
                                <wps:cNvSpPr txBox="1"/>
                                <wps:spPr>
                                  <a:xfrm>
                                    <a:off x="859450" y="1418250"/>
                                    <a:ext cx="418465" cy="403860"/>
                                  </a:xfrm>
                                  <a:prstGeom prst="rect">
                                    <a:avLst/>
                                  </a:prstGeom>
                                  <a:noFill/>
                                  <a:ln w="6350">
                                    <a:noFill/>
                                  </a:ln>
                                  <a:effectLst/>
                                </wps:spPr>
                                <wps:txbx>
                                  <w:txbxContent>
                                    <w:p w:rsidR="00BE2A95" w:rsidRDefault="00BE2A95" w:rsidP="00BE2A95">
                                      <w:pPr>
                                        <w:pStyle w:val="NormalWeb"/>
                                        <w:spacing w:after="0"/>
                                      </w:pPr>
                                      <w:r>
                                        <w:t>100</w:t>
                                      </w:r>
                                    </w:p>
                                  </w:txbxContent>
                                </wps:txbx>
                                <wps:bodyPr rot="0" spcFirstLastPara="0" vert="horz" wrap="none" numCol="1" spcCol="0" rtlCol="0" fromWordArt="0" anchor="t" anchorCtr="0" forceAA="0" compatLnSpc="1">
                                  <a:prstTxWarp prst="textNoShape">
                                    <a:avLst/>
                                  </a:prstTxWarp>
                                </wps:bodyPr>
                              </wps:wsp>
                              <wpg:grpSp>
                                <wpg:cNvPr id="9" name="Group 8"/>
                                <wpg:cNvGrpSpPr/>
                                <wpg:grpSpPr>
                                  <a:xfrm>
                                    <a:off x="135255" y="367036"/>
                                    <a:ext cx="1687657" cy="1243303"/>
                                    <a:chOff x="135255" y="367036"/>
                                    <a:chExt cx="1687657" cy="1243303"/>
                                  </a:xfrm>
                                </wpg:grpSpPr>
                                <wps:wsp>
                                  <wps:cNvPr id="10" name="Straight Connector 10"/>
                                  <wps:cNvCnPr/>
                                  <wps:spPr>
                                    <a:xfrm flipH="1">
                                      <a:off x="478450" y="1115355"/>
                                      <a:ext cx="131150" cy="0"/>
                                    </a:xfrm>
                                    <a:prstGeom prst="line">
                                      <a:avLst/>
                                    </a:prstGeom>
                                    <a:noFill/>
                                    <a:ln w="9525">
                                      <a:solidFill>
                                        <a:sysClr val="windowText" lastClr="000000"/>
                                      </a:solidFill>
                                    </a:ln>
                                    <a:effectLst/>
                                  </wps:spPr>
                                  <wps:bodyPr/>
                                </wps:wsp>
                                <wpg:grpSp>
                                  <wpg:cNvPr id="11" name="Group 11"/>
                                  <wpg:cNvGrpSpPr/>
                                  <wpg:grpSpPr>
                                    <a:xfrm>
                                      <a:off x="135255" y="367036"/>
                                      <a:ext cx="1687657" cy="1243303"/>
                                      <a:chOff x="135255" y="367036"/>
                                      <a:chExt cx="1687657" cy="1243303"/>
                                    </a:xfrm>
                                  </wpg:grpSpPr>
                                  <wps:wsp>
                                    <wps:cNvPr id="12" name="Text Box 9"/>
                                    <wps:cNvSpPr txBox="1"/>
                                    <wps:spPr>
                                      <a:xfrm>
                                        <a:off x="157480" y="539750"/>
                                        <a:ext cx="375920" cy="404200"/>
                                      </a:xfrm>
                                      <a:prstGeom prst="rect">
                                        <a:avLst/>
                                      </a:prstGeom>
                                      <a:noFill/>
                                      <a:ln w="6350">
                                        <a:noFill/>
                                      </a:ln>
                                      <a:effectLst/>
                                    </wps:spPr>
                                    <wps:txbx>
                                      <w:txbxContent>
                                        <w:p w:rsidR="00BE2A95" w:rsidRDefault="00BE2A95" w:rsidP="00BE2A95">
                                          <w:pPr>
                                            <w:pStyle w:val="NormalWeb"/>
                                            <w:spacing w:after="0"/>
                                            <w:rPr>
                                              <w:rFonts w:eastAsia="Calibri"/>
                                              <w:sz w:val="22"/>
                                              <w:szCs w:val="22"/>
                                            </w:rPr>
                                          </w:pPr>
                                          <w:bookmarkStart w:id="73" w:name="lt_pId109"/>
                                          <w:r w:rsidRPr="004C0BF2">
                                            <w:rPr>
                                              <w:rFonts w:eastAsia="Calibri"/>
                                              <w:sz w:val="22"/>
                                              <w:szCs w:val="22"/>
                                            </w:rPr>
                                            <w:t>flat</w:t>
                                          </w:r>
                                          <w:bookmarkEnd w:id="73"/>
                                        </w:p>
                                        <w:p w:rsidR="00BE2A95" w:rsidRDefault="00BE2A95" w:rsidP="00BE2A95">
                                          <w:pPr>
                                            <w:pStyle w:val="NormalWeb"/>
                                            <w:spacing w:after="0"/>
                                            <w:jc w:val="center"/>
                                          </w:pPr>
                                          <w:bookmarkStart w:id="74" w:name="lt_pId110"/>
                                          <w:r w:rsidRPr="004C0BF2">
                                            <w:rPr>
                                              <w:rFonts w:eastAsia="Calibri"/>
                                              <w:sz w:val="22"/>
                                              <w:szCs w:val="22"/>
                                            </w:rPr>
                                            <w:t>fee</w:t>
                                          </w:r>
                                          <w:bookmarkEnd w:id="74"/>
                                        </w:p>
                                      </w:txbxContent>
                                    </wps:txbx>
                                    <wps:bodyPr rot="0" spcFirstLastPara="0" vert="horz" wrap="none" numCol="1" spcCol="0" rtlCol="0" fromWordArt="0" anchor="t" anchorCtr="0" forceAA="0" compatLnSpc="1">
                                      <a:prstTxWarp prst="textNoShape">
                                        <a:avLst/>
                                      </a:prstTxWarp>
                                    </wps:bodyPr>
                                  </wps:wsp>
                                  <wpg:grpSp>
                                    <wpg:cNvPr id="13" name="Group 13"/>
                                    <wpg:cNvGrpSpPr/>
                                    <wpg:grpSpPr>
                                      <a:xfrm>
                                        <a:off x="135255" y="367036"/>
                                        <a:ext cx="1687657" cy="1243303"/>
                                        <a:chOff x="135255" y="367036"/>
                                        <a:chExt cx="1687657" cy="1243303"/>
                                      </a:xfrm>
                                    </wpg:grpSpPr>
                                    <wps:wsp>
                                      <wps:cNvPr id="14" name="Straight Connector 14"/>
                                      <wps:cNvCnPr/>
                                      <wps:spPr>
                                        <a:xfrm rot="5400000">
                                          <a:off x="962025" y="981075"/>
                                          <a:ext cx="0" cy="857250"/>
                                        </a:xfrm>
                                        <a:prstGeom prst="line">
                                          <a:avLst/>
                                        </a:prstGeom>
                                        <a:noFill/>
                                        <a:ln w="9525">
                                          <a:solidFill>
                                            <a:sysClr val="windowText" lastClr="000000"/>
                                          </a:solidFill>
                                          <a:headEnd type="triangle"/>
                                          <a:tailEnd/>
                                        </a:ln>
                                        <a:effectLst/>
                                      </wps:spPr>
                                      <wps:bodyPr/>
                                    </wps:wsp>
                                    <wps:wsp>
                                      <wps:cNvPr id="15" name="Straight Connector 15"/>
                                      <wps:cNvCnPr/>
                                      <wps:spPr>
                                        <a:xfrm flipV="1">
                                          <a:off x="1079795" y="1381991"/>
                                          <a:ext cx="0" cy="88329"/>
                                        </a:xfrm>
                                        <a:prstGeom prst="line">
                                          <a:avLst/>
                                        </a:prstGeom>
                                        <a:noFill/>
                                        <a:ln w="9525">
                                          <a:solidFill>
                                            <a:sysClr val="windowText" lastClr="000000"/>
                                          </a:solidFill>
                                        </a:ln>
                                        <a:effectLst/>
                                      </wps:spPr>
                                      <wps:bodyPr/>
                                    </wps:wsp>
                                    <wps:wsp>
                                      <wps:cNvPr id="16" name="Text Box 16"/>
                                      <wps:cNvSpPr txBox="1"/>
                                      <wps:spPr>
                                        <a:xfrm>
                                          <a:off x="1309832" y="1273789"/>
                                          <a:ext cx="513080" cy="336550"/>
                                        </a:xfrm>
                                        <a:prstGeom prst="rect">
                                          <a:avLst/>
                                        </a:prstGeom>
                                        <a:noFill/>
                                        <a:ln w="6350">
                                          <a:noFill/>
                                        </a:ln>
                                        <a:effectLst/>
                                      </wps:spPr>
                                      <wps:txbx>
                                        <w:txbxContent>
                                          <w:p w:rsidR="00BE2A95" w:rsidRPr="00303A44" w:rsidRDefault="00BE2A95" w:rsidP="00BE2A95">
                                            <w:bookmarkStart w:id="75" w:name="lt_pId111"/>
                                            <w:r w:rsidRPr="004C0BF2">
                                              <w:t>Units</w:t>
                                            </w:r>
                                            <w:bookmarkEnd w:id="75"/>
                                          </w:p>
                                        </w:txbxContent>
                                      </wps:txbx>
                                      <wps:bodyPr rot="0" spcFirstLastPara="0" vertOverflow="overflow" horzOverflow="overflow" vert="horz" wrap="none" numCol="1" spcCol="0" rtlCol="0" fromWordArt="0" anchor="t" anchorCtr="0" forceAA="0" compatLnSpc="1">
                                        <a:prstTxWarp prst="textNoShape">
                                          <a:avLst/>
                                        </a:prstTxWarp>
                                      </wps:bodyPr>
                                    </wps:wsp>
                                    <wps:wsp>
                                      <wps:cNvPr id="17" name="Text Box 9"/>
                                      <wps:cNvSpPr txBox="1"/>
                                      <wps:spPr>
                                        <a:xfrm>
                                          <a:off x="260530" y="367036"/>
                                          <a:ext cx="612775" cy="404495"/>
                                        </a:xfrm>
                                        <a:prstGeom prst="rect">
                                          <a:avLst/>
                                        </a:prstGeom>
                                        <a:noFill/>
                                        <a:ln w="6350">
                                          <a:noFill/>
                                        </a:ln>
                                        <a:effectLst/>
                                      </wps:spPr>
                                      <wps:txbx>
                                        <w:txbxContent>
                                          <w:p w:rsidR="00BE2A95" w:rsidRDefault="00BE2A95" w:rsidP="00BE2A95">
                                            <w:pPr>
                                              <w:pStyle w:val="NormalWeb"/>
                                              <w:spacing w:after="0"/>
                                              <w:jc w:val="center"/>
                                            </w:pPr>
                                            <w:bookmarkStart w:id="76" w:name="lt_pId112"/>
                                            <w:r w:rsidRPr="004C0BF2">
                                              <w:rPr>
                                                <w:rFonts w:eastAsia="Calibri"/>
                                                <w:sz w:val="22"/>
                                                <w:szCs w:val="22"/>
                                              </w:rPr>
                                              <w:t>CR Fee</w:t>
                                            </w:r>
                                            <w:bookmarkEnd w:id="76"/>
                                          </w:p>
                                        </w:txbxContent>
                                      </wps:txbx>
                                      <wps:bodyPr rot="0" spcFirstLastPara="0" vert="horz" wrap="none" numCol="1" spcCol="0" rtlCol="0" fromWordArt="0" anchor="t" anchorCtr="0" forceAA="0" compatLnSpc="1">
                                        <a:prstTxWarp prst="textNoShape">
                                          <a:avLst/>
                                        </a:prstTxWarp>
                                      </wps:bodyPr>
                                    </wps:wsp>
                                    <wps:wsp>
                                      <wps:cNvPr id="18" name="Text Box 9"/>
                                      <wps:cNvSpPr txBox="1"/>
                                      <wps:spPr>
                                        <a:xfrm>
                                          <a:off x="135255" y="916600"/>
                                          <a:ext cx="429895" cy="403860"/>
                                        </a:xfrm>
                                        <a:prstGeom prst="rect">
                                          <a:avLst/>
                                        </a:prstGeom>
                                        <a:noFill/>
                                        <a:ln w="6350">
                                          <a:noFill/>
                                        </a:ln>
                                        <a:effectLst/>
                                      </wps:spPr>
                                      <wps:txbx>
                                        <w:txbxContent>
                                          <w:p w:rsidR="00BE2A95" w:rsidRDefault="00BE2A95" w:rsidP="00BE2A95">
                                            <w:pPr>
                                              <w:pStyle w:val="NormalWeb"/>
                                              <w:spacing w:after="0"/>
                                              <w:rPr>
                                                <w:rFonts w:eastAsia="Calibri"/>
                                                <w:sz w:val="22"/>
                                                <w:szCs w:val="22"/>
                                              </w:rPr>
                                            </w:pPr>
                                            <w:bookmarkStart w:id="77" w:name="lt_pId113"/>
                                            <w:r w:rsidRPr="004C0BF2">
                                              <w:rPr>
                                                <w:rFonts w:eastAsia="Calibri"/>
                                                <w:sz w:val="22"/>
                                                <w:szCs w:val="22"/>
                                              </w:rPr>
                                              <w:t>start</w:t>
                                            </w:r>
                                            <w:bookmarkEnd w:id="77"/>
                                          </w:p>
                                          <w:p w:rsidR="00BE2A95" w:rsidRDefault="00BE2A95" w:rsidP="00BE2A95">
                                            <w:pPr>
                                              <w:pStyle w:val="NormalWeb"/>
                                              <w:spacing w:after="0"/>
                                              <w:jc w:val="center"/>
                                            </w:pPr>
                                            <w:bookmarkStart w:id="78" w:name="lt_pId114"/>
                                            <w:r w:rsidRPr="004C0BF2">
                                              <w:rPr>
                                                <w:rFonts w:eastAsia="Calibri"/>
                                                <w:sz w:val="22"/>
                                                <w:szCs w:val="22"/>
                                              </w:rPr>
                                              <w:t>fee</w:t>
                                            </w:r>
                                            <w:bookmarkEnd w:id="78"/>
                                          </w:p>
                                        </w:txbxContent>
                                      </wps:txbx>
                                      <wps:bodyPr rot="0" spcFirstLastPara="0" vert="horz" wrap="none" numCol="1" spcCol="0" rtlCol="0" fromWordArt="0" anchor="t" anchorCtr="0" forceAA="0" compatLnSpc="1">
                                        <a:prstTxWarp prst="textNoShape">
                                          <a:avLst/>
                                        </a:prstTxWarp>
                                      </wps:bodyPr>
                                    </wps:wsp>
                                    <wps:wsp>
                                      <wps:cNvPr id="19" name="Straight Connector 19"/>
                                      <wps:cNvCnPr/>
                                      <wps:spPr>
                                        <a:xfrm flipH="1">
                                          <a:off x="533401" y="733085"/>
                                          <a:ext cx="546394" cy="382270"/>
                                        </a:xfrm>
                                        <a:prstGeom prst="line">
                                          <a:avLst/>
                                        </a:prstGeom>
                                        <a:noFill/>
                                        <a:ln w="9525">
                                          <a:solidFill>
                                            <a:srgbClr val="4F81BD">
                                              <a:shade val="95000"/>
                                              <a:satMod val="105000"/>
                                            </a:srgbClr>
                                          </a:solidFill>
                                        </a:ln>
                                        <a:effectLst/>
                                      </wps:spPr>
                                      <wps:bodyPr/>
                                    </wps:wsp>
                                    <wps:wsp>
                                      <wps:cNvPr id="20" name="Straight Connector 20"/>
                                      <wps:cNvCnPr/>
                                      <wps:spPr>
                                        <a:xfrm>
                                          <a:off x="1079795" y="736260"/>
                                          <a:ext cx="209255" cy="0"/>
                                        </a:xfrm>
                                        <a:prstGeom prst="line">
                                          <a:avLst/>
                                        </a:prstGeom>
                                        <a:noFill/>
                                        <a:ln w="9525">
                                          <a:solidFill>
                                            <a:srgbClr val="4F81BD">
                                              <a:shade val="95000"/>
                                              <a:satMod val="105000"/>
                                            </a:srgbClr>
                                          </a:solidFill>
                                          <a:tailEnd type="triangle"/>
                                        </a:ln>
                                        <a:effectLst/>
                                      </wps:spPr>
                                      <wps:bodyPr/>
                                    </wps:wsp>
                                  </wpg:grpSp>
                                </wpg:grpSp>
                              </wpg:grpSp>
                            </wpg:grpSp>
                            <wps:wsp>
                              <wps:cNvPr id="21" name="Straight Connector 21"/>
                              <wps:cNvCnPr/>
                              <wps:spPr>
                                <a:xfrm flipH="1">
                                  <a:off x="478790" y="736260"/>
                                  <a:ext cx="86360" cy="0"/>
                                </a:xfrm>
                                <a:prstGeom prst="line">
                                  <a:avLst/>
                                </a:prstGeom>
                                <a:noFill/>
                                <a:ln w="9525">
                                  <a:solidFill>
                                    <a:sysClr val="windowText" lastClr="000000"/>
                                  </a:solidFill>
                                </a:ln>
                                <a:effectLst/>
                              </wps:spPr>
                              <wps:bodyPr/>
                            </wps:wsp>
                          </wpg:grpSp>
                          <wps:wsp>
                            <wps:cNvPr id="22" name="Text Box 9"/>
                            <wps:cNvSpPr txBox="1"/>
                            <wps:spPr>
                              <a:xfrm>
                                <a:off x="1112700" y="249273"/>
                                <a:ext cx="461010" cy="404495"/>
                              </a:xfrm>
                              <a:prstGeom prst="rect">
                                <a:avLst/>
                              </a:prstGeom>
                              <a:noFill/>
                              <a:ln w="6350">
                                <a:noFill/>
                              </a:ln>
                              <a:effectLst/>
                            </wps:spPr>
                            <wps:txbx>
                              <w:txbxContent>
                                <w:p w:rsidR="00BE2A95" w:rsidRPr="00303A44" w:rsidRDefault="00BE2A95" w:rsidP="00BE2A95">
                                  <w:pPr>
                                    <w:pStyle w:val="NormalWeb"/>
                                    <w:spacing w:after="0"/>
                                    <w:jc w:val="center"/>
                                    <w:rPr>
                                      <w:u w:val="single"/>
                                    </w:rPr>
                                  </w:pPr>
                                  <w:bookmarkStart w:id="79" w:name="lt_pId115"/>
                                  <w:r w:rsidRPr="004C0BF2">
                                    <w:rPr>
                                      <w:rFonts w:eastAsia="Calibri"/>
                                      <w:sz w:val="22"/>
                                      <w:szCs w:val="22"/>
                                      <w:u w:val="single"/>
                                    </w:rPr>
                                    <w:t>Now</w:t>
                                  </w:r>
                                  <w:bookmarkEnd w:id="79"/>
                                </w:p>
                              </w:txbxContent>
                            </wps:txbx>
                            <wps:bodyPr rot="0" spcFirstLastPara="0" vert="horz" wrap="none" numCol="1" spcCol="0" rtlCol="0" fromWordArt="0" anchor="t" anchorCtr="0" forceAA="0" compatLnSpc="1">
                              <a:prstTxWarp prst="textNoShape">
                                <a:avLst/>
                              </a:prstTxWarp>
                            </wps:bodyPr>
                          </wps:wsp>
                        </wpg:grpSp>
                        <wpg:grpSp>
                          <wpg:cNvPr id="23" name="Group 23"/>
                          <wpg:cNvGrpSpPr/>
                          <wpg:grpSpPr>
                            <a:xfrm>
                              <a:off x="2698064" y="225027"/>
                              <a:ext cx="2015514" cy="1782433"/>
                              <a:chOff x="2698064" y="225027"/>
                              <a:chExt cx="2015514" cy="1782433"/>
                            </a:xfrm>
                          </wpg:grpSpPr>
                          <wps:wsp>
                            <wps:cNvPr id="24" name="Text Box 9"/>
                            <wps:cNvSpPr txBox="1"/>
                            <wps:spPr>
                              <a:xfrm>
                                <a:off x="3546655" y="1567405"/>
                                <a:ext cx="527685" cy="440055"/>
                              </a:xfrm>
                              <a:prstGeom prst="rect">
                                <a:avLst/>
                              </a:prstGeom>
                              <a:noFill/>
                              <a:ln w="6350">
                                <a:noFill/>
                              </a:ln>
                              <a:effectLst/>
                            </wps:spPr>
                            <wps:txbx>
                              <w:txbxContent>
                                <w:p w:rsidR="00BE2A95" w:rsidRDefault="00BE2A95" w:rsidP="00BE2A95">
                                  <w:pPr>
                                    <w:pStyle w:val="NormalWeb"/>
                                    <w:spacing w:after="0"/>
                                    <w:rPr>
                                      <w:rFonts w:eastAsia="Times New Roman"/>
                                    </w:rPr>
                                  </w:pPr>
                                  <w:bookmarkStart w:id="80" w:name="lt_pId116"/>
                                  <w:r w:rsidRPr="004C0BF2">
                                    <w:rPr>
                                      <w:rFonts w:eastAsia="Times New Roman"/>
                                    </w:rPr>
                                    <w:t>break</w:t>
                                  </w:r>
                                  <w:bookmarkEnd w:id="80"/>
                                </w:p>
                                <w:p w:rsidR="00BE2A95" w:rsidRDefault="00BE2A95" w:rsidP="00BE2A95">
                                  <w:pPr>
                                    <w:pStyle w:val="NormalWeb"/>
                                    <w:spacing w:after="0"/>
                                    <w:jc w:val="center"/>
                                  </w:pPr>
                                  <w:bookmarkStart w:id="81" w:name="lt_pId117"/>
                                  <w:r w:rsidRPr="004C0BF2">
                                    <w:rPr>
                                      <w:rFonts w:eastAsia="Times New Roman"/>
                                    </w:rPr>
                                    <w:t>point</w:t>
                                  </w:r>
                                  <w:bookmarkEnd w:id="81"/>
                                </w:p>
                              </w:txbxContent>
                            </wps:txbx>
                            <wps:bodyPr rot="0" spcFirstLastPara="0" vert="horz" wrap="none" numCol="1" spcCol="0" rtlCol="0" fromWordArt="0" anchor="t" anchorCtr="0" forceAA="0" compatLnSpc="1">
                              <a:prstTxWarp prst="textNoShape">
                                <a:avLst/>
                              </a:prstTxWarp>
                            </wps:bodyPr>
                          </wps:wsp>
                          <wpg:grpSp>
                            <wpg:cNvPr id="25" name="Group 25"/>
                            <wpg:cNvGrpSpPr/>
                            <wpg:grpSpPr>
                              <a:xfrm>
                                <a:off x="2698064" y="225027"/>
                                <a:ext cx="2015514" cy="1757564"/>
                                <a:chOff x="2698064" y="225027"/>
                                <a:chExt cx="2015514" cy="1757564"/>
                              </a:xfrm>
                            </wpg:grpSpPr>
                            <wpg:grpSp>
                              <wpg:cNvPr id="26" name="Group 26"/>
                              <wpg:cNvGrpSpPr/>
                              <wpg:grpSpPr>
                                <a:xfrm>
                                  <a:off x="2698064" y="225027"/>
                                  <a:ext cx="2015514" cy="1757564"/>
                                  <a:chOff x="0" y="0"/>
                                  <a:chExt cx="1915495" cy="1757632"/>
                                </a:xfrm>
                              </wpg:grpSpPr>
                              <wpg:grpSp>
                                <wpg:cNvPr id="27" name="Group 27"/>
                                <wpg:cNvGrpSpPr/>
                                <wpg:grpSpPr>
                                  <a:xfrm>
                                    <a:off x="0" y="303177"/>
                                    <a:ext cx="1915495" cy="1454455"/>
                                    <a:chOff x="0" y="303177"/>
                                    <a:chExt cx="1915495" cy="1454455"/>
                                  </a:xfrm>
                                </wpg:grpSpPr>
                                <wps:wsp>
                                  <wps:cNvPr id="28" name="Straight Connector 28"/>
                                  <wps:cNvCnPr/>
                                  <wps:spPr>
                                    <a:xfrm>
                                      <a:off x="398145" y="488591"/>
                                      <a:ext cx="0" cy="857250"/>
                                    </a:xfrm>
                                    <a:prstGeom prst="line">
                                      <a:avLst/>
                                    </a:prstGeom>
                                    <a:noFill/>
                                    <a:ln w="9525">
                                      <a:solidFill>
                                        <a:sysClr val="windowText" lastClr="000000"/>
                                      </a:solidFill>
                                      <a:headEnd type="triangle"/>
                                      <a:tailEnd/>
                                    </a:ln>
                                    <a:effectLst/>
                                  </wps:spPr>
                                  <wps:bodyPr/>
                                </wps:wsp>
                                <wpg:grpSp>
                                  <wpg:cNvPr id="29" name="Group 29"/>
                                  <wpg:cNvGrpSpPr/>
                                  <wpg:grpSpPr>
                                    <a:xfrm>
                                      <a:off x="0" y="303177"/>
                                      <a:ext cx="1915495" cy="1454455"/>
                                      <a:chOff x="0" y="303177"/>
                                      <a:chExt cx="1915495" cy="1454455"/>
                                    </a:xfrm>
                                  </wpg:grpSpPr>
                                  <wps:wsp>
                                    <wps:cNvPr id="30" name="Text Box 9"/>
                                    <wps:cNvSpPr txBox="1"/>
                                    <wps:spPr>
                                      <a:xfrm>
                                        <a:off x="474345" y="1354391"/>
                                        <a:ext cx="397699" cy="403241"/>
                                      </a:xfrm>
                                      <a:prstGeom prst="rect">
                                        <a:avLst/>
                                      </a:prstGeom>
                                      <a:noFill/>
                                      <a:ln w="6350">
                                        <a:noFill/>
                                      </a:ln>
                                      <a:effectLst/>
                                    </wps:spPr>
                                    <wps:txbx>
                                      <w:txbxContent>
                                        <w:p w:rsidR="00BE2A95" w:rsidRDefault="00BE2A95" w:rsidP="00BE2A95">
                                          <w:pPr>
                                            <w:pStyle w:val="NormalWeb"/>
                                            <w:spacing w:after="0"/>
                                          </w:pPr>
                                          <w:r>
                                            <w:rPr>
                                              <w:rFonts w:eastAsia="Times New Roman"/>
                                            </w:rPr>
                                            <w:t>100</w:t>
                                          </w:r>
                                        </w:p>
                                      </w:txbxContent>
                                    </wps:txbx>
                                    <wps:bodyPr rot="0" spcFirstLastPara="0" vert="horz" wrap="none" numCol="1" spcCol="0" rtlCol="0" fromWordArt="0" anchor="t" anchorCtr="0" forceAA="0" compatLnSpc="1">
                                      <a:prstTxWarp prst="textNoShape">
                                        <a:avLst/>
                                      </a:prstTxWarp>
                                    </wps:bodyPr>
                                  </wps:wsp>
                                  <wpg:grpSp>
                                    <wpg:cNvPr id="31" name="Group 31"/>
                                    <wpg:cNvGrpSpPr/>
                                    <wpg:grpSpPr>
                                      <a:xfrm>
                                        <a:off x="0" y="303177"/>
                                        <a:ext cx="1915495" cy="1245075"/>
                                        <a:chOff x="0" y="303177"/>
                                        <a:chExt cx="1915495" cy="1245075"/>
                                      </a:xfrm>
                                    </wpg:grpSpPr>
                                    <wps:wsp>
                                      <wps:cNvPr id="32" name="Straight Connector 32"/>
                                      <wps:cNvCnPr/>
                                      <wps:spPr>
                                        <a:xfrm flipH="1">
                                          <a:off x="343195" y="1164212"/>
                                          <a:ext cx="131150" cy="0"/>
                                        </a:xfrm>
                                        <a:prstGeom prst="line">
                                          <a:avLst/>
                                        </a:prstGeom>
                                        <a:noFill/>
                                        <a:ln w="9525">
                                          <a:solidFill>
                                            <a:sysClr val="windowText" lastClr="000000"/>
                                          </a:solidFill>
                                        </a:ln>
                                        <a:effectLst/>
                                      </wps:spPr>
                                      <wps:bodyPr/>
                                    </wps:wsp>
                                    <wpg:grpSp>
                                      <wpg:cNvPr id="33" name="Group 33"/>
                                      <wpg:cNvGrpSpPr/>
                                      <wpg:grpSpPr>
                                        <a:xfrm>
                                          <a:off x="0" y="303177"/>
                                          <a:ext cx="1915495" cy="1245075"/>
                                          <a:chOff x="0" y="303177"/>
                                          <a:chExt cx="1915495" cy="1245075"/>
                                        </a:xfrm>
                                      </wpg:grpSpPr>
                                      <wps:wsp>
                                        <wps:cNvPr id="34" name="Text Box 9"/>
                                        <wps:cNvSpPr txBox="1"/>
                                        <wps:spPr>
                                          <a:xfrm>
                                            <a:off x="22225" y="642169"/>
                                            <a:ext cx="357265" cy="403876"/>
                                          </a:xfrm>
                                          <a:prstGeom prst="rect">
                                            <a:avLst/>
                                          </a:prstGeom>
                                          <a:noFill/>
                                          <a:ln w="6350">
                                            <a:noFill/>
                                          </a:ln>
                                          <a:effectLst/>
                                        </wps:spPr>
                                        <wps:txbx>
                                          <w:txbxContent>
                                            <w:p w:rsidR="00BE2A95" w:rsidRDefault="00BE2A95" w:rsidP="00BE2A95">
                                              <w:pPr>
                                                <w:pStyle w:val="NormalWeb"/>
                                                <w:spacing w:after="0"/>
                                              </w:pPr>
                                              <w:bookmarkStart w:id="82" w:name="lt_pId119"/>
                                              <w:r w:rsidRPr="004C0BF2">
                                                <w:rPr>
                                                  <w:rFonts w:eastAsia="Calibri"/>
                                                  <w:sz w:val="22"/>
                                                  <w:szCs w:val="22"/>
                                                </w:rPr>
                                                <w:t>flat</w:t>
                                              </w:r>
                                              <w:bookmarkEnd w:id="82"/>
                                            </w:p>
                                            <w:p w:rsidR="00BE2A95" w:rsidRDefault="00BE2A95" w:rsidP="00BE2A95">
                                              <w:pPr>
                                                <w:pStyle w:val="NormalWeb"/>
                                                <w:spacing w:after="0"/>
                                                <w:jc w:val="center"/>
                                              </w:pPr>
                                              <w:bookmarkStart w:id="83" w:name="lt_pId120"/>
                                              <w:r w:rsidRPr="004C0BF2">
                                                <w:rPr>
                                                  <w:rFonts w:eastAsia="Calibri"/>
                                                  <w:sz w:val="22"/>
                                                  <w:szCs w:val="22"/>
                                                </w:rPr>
                                                <w:t>fee</w:t>
                                              </w:r>
                                              <w:bookmarkEnd w:id="83"/>
                                            </w:p>
                                          </w:txbxContent>
                                        </wps:txbx>
                                        <wps:bodyPr rot="0" spcFirstLastPara="0" vert="horz" wrap="none" numCol="1" spcCol="0" rtlCol="0" fromWordArt="0" anchor="t" anchorCtr="0" forceAA="0" compatLnSpc="1">
                                          <a:prstTxWarp prst="textNoShape">
                                            <a:avLst/>
                                          </a:prstTxWarp>
                                        </wps:bodyPr>
                                      </wps:wsp>
                                      <wpg:grpSp>
                                        <wpg:cNvPr id="35" name="Group 35"/>
                                        <wpg:cNvGrpSpPr/>
                                        <wpg:grpSpPr>
                                          <a:xfrm>
                                            <a:off x="0" y="303177"/>
                                            <a:ext cx="1915495" cy="1245075"/>
                                            <a:chOff x="0" y="303177"/>
                                            <a:chExt cx="1915495" cy="1245075"/>
                                          </a:xfrm>
                                        </wpg:grpSpPr>
                                        <wps:wsp>
                                          <wps:cNvPr id="36" name="Straight Connector 36"/>
                                          <wps:cNvCnPr/>
                                          <wps:spPr>
                                            <a:xfrm flipH="1">
                                              <a:off x="398145" y="1345841"/>
                                              <a:ext cx="1135916" cy="0"/>
                                            </a:xfrm>
                                            <a:prstGeom prst="line">
                                              <a:avLst/>
                                            </a:prstGeom>
                                            <a:noFill/>
                                            <a:ln w="9525">
                                              <a:solidFill>
                                                <a:sysClr val="windowText" lastClr="000000"/>
                                              </a:solidFill>
                                              <a:headEnd type="triangle"/>
                                              <a:tailEnd/>
                                            </a:ln>
                                            <a:effectLst/>
                                          </wps:spPr>
                                          <wps:bodyPr/>
                                        </wps:wsp>
                                        <wps:wsp>
                                          <wps:cNvPr id="37" name="Straight Connector 37"/>
                                          <wps:cNvCnPr/>
                                          <wps:spPr>
                                            <a:xfrm flipV="1">
                                              <a:off x="694690" y="1318132"/>
                                              <a:ext cx="0" cy="88329"/>
                                            </a:xfrm>
                                            <a:prstGeom prst="line">
                                              <a:avLst/>
                                            </a:prstGeom>
                                            <a:noFill/>
                                            <a:ln w="9525">
                                              <a:solidFill>
                                                <a:sysClr val="windowText" lastClr="000000"/>
                                              </a:solidFill>
                                            </a:ln>
                                            <a:effectLst/>
                                          </wps:spPr>
                                          <wps:bodyPr/>
                                        </wps:wsp>
                                        <wps:wsp>
                                          <wps:cNvPr id="38" name="Text Box 15"/>
                                          <wps:cNvSpPr txBox="1"/>
                                          <wps:spPr>
                                            <a:xfrm>
                                              <a:off x="1447792" y="1210419"/>
                                              <a:ext cx="467703" cy="337833"/>
                                            </a:xfrm>
                                            <a:prstGeom prst="rect">
                                              <a:avLst/>
                                            </a:prstGeom>
                                            <a:noFill/>
                                            <a:ln w="6350">
                                              <a:noFill/>
                                            </a:ln>
                                            <a:effectLst/>
                                          </wps:spPr>
                                          <wps:txbx>
                                            <w:txbxContent>
                                              <w:p w:rsidR="00BE2A95" w:rsidRDefault="00BE2A95" w:rsidP="00BE2A95">
                                                <w:pPr>
                                                  <w:pStyle w:val="NormalWeb"/>
                                                  <w:spacing w:after="0"/>
                                                </w:pPr>
                                                <w:bookmarkStart w:id="84" w:name="lt_pId121"/>
                                                <w:r w:rsidRPr="004C0BF2">
                                                  <w:rPr>
                                                    <w:rFonts w:eastAsia="Calibri"/>
                                                    <w:sz w:val="22"/>
                                                    <w:szCs w:val="22"/>
                                                  </w:rPr>
                                                  <w:t>Units</w:t>
                                                </w:r>
                                                <w:bookmarkEnd w:id="84"/>
                                              </w:p>
                                            </w:txbxContent>
                                          </wps:txbx>
                                          <wps:bodyPr rot="0" spcFirstLastPara="0" vert="horz" wrap="none" numCol="1" spcCol="0" rtlCol="0" fromWordArt="0" anchor="t" anchorCtr="0" forceAA="0" compatLnSpc="1">
                                            <a:prstTxWarp prst="textNoShape">
                                              <a:avLst/>
                                            </a:prstTxWarp>
                                          </wps:bodyPr>
                                        </wps:wsp>
                                        <wps:wsp>
                                          <wps:cNvPr id="39" name="Text Box 9"/>
                                          <wps:cNvSpPr txBox="1"/>
                                          <wps:spPr>
                                            <a:xfrm>
                                              <a:off x="125275" y="303177"/>
                                              <a:ext cx="582366" cy="403876"/>
                                            </a:xfrm>
                                            <a:prstGeom prst="rect">
                                              <a:avLst/>
                                            </a:prstGeom>
                                            <a:noFill/>
                                            <a:ln w="6350">
                                              <a:noFill/>
                                            </a:ln>
                                            <a:effectLst/>
                                          </wps:spPr>
                                          <wps:txbx>
                                            <w:txbxContent>
                                              <w:p w:rsidR="00BE2A95" w:rsidRDefault="00BE2A95" w:rsidP="00BE2A95">
                                                <w:pPr>
                                                  <w:pStyle w:val="NormalWeb"/>
                                                  <w:spacing w:after="0"/>
                                                  <w:jc w:val="center"/>
                                                </w:pPr>
                                                <w:bookmarkStart w:id="85" w:name="lt_pId122"/>
                                                <w:r w:rsidRPr="004C0BF2">
                                                  <w:rPr>
                                                    <w:rFonts w:eastAsia="Calibri"/>
                                                    <w:sz w:val="22"/>
                                                    <w:szCs w:val="22"/>
                                                  </w:rPr>
                                                  <w:t>CR Fee</w:t>
                                                </w:r>
                                                <w:bookmarkEnd w:id="85"/>
                                              </w:p>
                                            </w:txbxContent>
                                          </wps:txbx>
                                          <wps:bodyPr rot="0" spcFirstLastPara="0" vert="horz" wrap="none" numCol="1" spcCol="0" rtlCol="0" fromWordArt="0" anchor="t" anchorCtr="0" forceAA="0" compatLnSpc="1">
                                            <a:prstTxWarp prst="textNoShape">
                                              <a:avLst/>
                                            </a:prstTxWarp>
                                          </wps:bodyPr>
                                        </wps:wsp>
                                        <wps:wsp>
                                          <wps:cNvPr id="40" name="Text Box 9"/>
                                          <wps:cNvSpPr txBox="1"/>
                                          <wps:spPr>
                                            <a:xfrm>
                                              <a:off x="0" y="963593"/>
                                              <a:ext cx="408562" cy="403876"/>
                                            </a:xfrm>
                                            <a:prstGeom prst="rect">
                                              <a:avLst/>
                                            </a:prstGeom>
                                            <a:noFill/>
                                            <a:ln w="6350">
                                              <a:noFill/>
                                            </a:ln>
                                            <a:effectLst/>
                                          </wps:spPr>
                                          <wps:txbx>
                                            <w:txbxContent>
                                              <w:p w:rsidR="00BE2A95" w:rsidRDefault="00BE2A95" w:rsidP="00BE2A95">
                                                <w:pPr>
                                                  <w:pStyle w:val="NormalWeb"/>
                                                  <w:spacing w:after="0"/>
                                                </w:pPr>
                                                <w:bookmarkStart w:id="86" w:name="lt_pId123"/>
                                                <w:r w:rsidRPr="004C0BF2">
                                                  <w:rPr>
                                                    <w:rFonts w:eastAsia="Calibri"/>
                                                    <w:sz w:val="22"/>
                                                    <w:szCs w:val="22"/>
                                                  </w:rPr>
                                                  <w:t>start</w:t>
                                                </w:r>
                                                <w:bookmarkEnd w:id="86"/>
                                              </w:p>
                                              <w:p w:rsidR="00BE2A95" w:rsidRDefault="00BE2A95" w:rsidP="00BE2A95">
                                                <w:pPr>
                                                  <w:pStyle w:val="NormalWeb"/>
                                                  <w:spacing w:after="0"/>
                                                  <w:jc w:val="center"/>
                                                </w:pPr>
                                                <w:bookmarkStart w:id="87" w:name="lt_pId124"/>
                                                <w:r w:rsidRPr="004C0BF2">
                                                  <w:rPr>
                                                    <w:rFonts w:eastAsia="Calibri"/>
                                                    <w:sz w:val="22"/>
                                                    <w:szCs w:val="22"/>
                                                  </w:rPr>
                                                  <w:t>fee</w:t>
                                                </w:r>
                                                <w:bookmarkEnd w:id="87"/>
                                              </w:p>
                                            </w:txbxContent>
                                          </wps:txbx>
                                          <wps:bodyPr rot="0" spcFirstLastPara="0" vert="horz" wrap="none" numCol="1" spcCol="0" rtlCol="0" fromWordArt="0" anchor="t" anchorCtr="0" forceAA="0" compatLnSpc="1">
                                            <a:prstTxWarp prst="textNoShape">
                                              <a:avLst/>
                                            </a:prstTxWarp>
                                          </wps:bodyPr>
                                        </wps:wsp>
                                        <wps:wsp>
                                          <wps:cNvPr id="41" name="Straight Connector 41"/>
                                          <wps:cNvCnPr/>
                                          <wps:spPr>
                                            <a:xfrm flipH="1">
                                              <a:off x="398146" y="821023"/>
                                              <a:ext cx="309495" cy="341325"/>
                                            </a:xfrm>
                                            <a:prstGeom prst="line">
                                              <a:avLst/>
                                            </a:prstGeom>
                                            <a:noFill/>
                                            <a:ln w="9525">
                                              <a:solidFill>
                                                <a:srgbClr val="4F81BD">
                                                  <a:shade val="95000"/>
                                                  <a:satMod val="105000"/>
                                                </a:srgbClr>
                                              </a:solidFill>
                                            </a:ln>
                                            <a:effectLst/>
                                          </wps:spPr>
                                          <wps:bodyPr/>
                                        </wps:wsp>
                                      </wpg:grpSp>
                                    </wpg:grpSp>
                                  </wpg:grpSp>
                                </wpg:grpSp>
                                <wps:wsp>
                                  <wps:cNvPr id="42" name="Straight Connector 42"/>
                                  <wps:cNvCnPr/>
                                  <wps:spPr>
                                    <a:xfrm flipH="1">
                                      <a:off x="343535" y="838680"/>
                                      <a:ext cx="86360" cy="0"/>
                                    </a:xfrm>
                                    <a:prstGeom prst="line">
                                      <a:avLst/>
                                    </a:prstGeom>
                                    <a:noFill/>
                                    <a:ln w="9525">
                                      <a:solidFill>
                                        <a:sysClr val="windowText" lastClr="000000"/>
                                      </a:solidFill>
                                    </a:ln>
                                    <a:effectLst/>
                                  </wps:spPr>
                                  <wps:bodyPr/>
                                </wps:wsp>
                              </wpg:grpSp>
                              <wps:wsp>
                                <wps:cNvPr id="43" name="Text Box 9"/>
                                <wps:cNvSpPr txBox="1"/>
                                <wps:spPr>
                                  <a:xfrm>
                                    <a:off x="547550" y="0"/>
                                    <a:ext cx="840056" cy="405146"/>
                                  </a:xfrm>
                                  <a:prstGeom prst="rect">
                                    <a:avLst/>
                                  </a:prstGeom>
                                  <a:noFill/>
                                  <a:ln w="6350">
                                    <a:noFill/>
                                  </a:ln>
                                  <a:effectLst/>
                                </wps:spPr>
                                <wps:txbx>
                                  <w:txbxContent>
                                    <w:p w:rsidR="00BE2A95" w:rsidRDefault="00BE2A95" w:rsidP="00BE2A95">
                                      <w:pPr>
                                        <w:pStyle w:val="NormalWeb"/>
                                        <w:spacing w:after="0"/>
                                        <w:jc w:val="center"/>
                                      </w:pPr>
                                      <w:bookmarkStart w:id="88" w:name="lt_pId125"/>
                                      <w:r w:rsidRPr="004C0BF2">
                                        <w:rPr>
                                          <w:rFonts w:eastAsia="Calibri"/>
                                          <w:sz w:val="22"/>
                                          <w:szCs w:val="22"/>
                                          <w:u w:val="single"/>
                                        </w:rPr>
                                        <w:t>Procedure B</w:t>
                                      </w:r>
                                      <w:bookmarkEnd w:id="88"/>
                                    </w:p>
                                  </w:txbxContent>
                                </wps:txbx>
                                <wps:bodyPr rot="0" spcFirstLastPara="0" vert="horz" wrap="none" numCol="1" spcCol="0" rtlCol="0" fromWordArt="0" anchor="t" anchorCtr="0" forceAA="0" compatLnSpc="1">
                                  <a:prstTxWarp prst="textNoShape">
                                    <a:avLst/>
                                  </a:prstTxWarp>
                                </wps:bodyPr>
                              </wps:wsp>
                            </wpg:grpSp>
                            <wps:wsp>
                              <wps:cNvPr id="44" name="Straight Connector 44"/>
                              <wps:cNvCnPr/>
                              <wps:spPr>
                                <a:xfrm flipV="1">
                                  <a:off x="3815491" y="1531210"/>
                                  <a:ext cx="0" cy="88265"/>
                                </a:xfrm>
                                <a:prstGeom prst="line">
                                  <a:avLst/>
                                </a:prstGeom>
                                <a:noFill/>
                                <a:ln w="9525">
                                  <a:solidFill>
                                    <a:sysClr val="windowText" lastClr="000000"/>
                                  </a:solidFill>
                                </a:ln>
                                <a:effectLst/>
                              </wps:spPr>
                              <wps:bodyPr/>
                            </wps:wsp>
                            <wps:wsp>
                              <wps:cNvPr id="45" name="Straight Connector 45"/>
                              <wps:cNvCnPr/>
                              <wps:spPr>
                                <a:xfrm>
                                  <a:off x="3442655" y="1046018"/>
                                  <a:ext cx="372836" cy="0"/>
                                </a:xfrm>
                                <a:prstGeom prst="line">
                                  <a:avLst/>
                                </a:prstGeom>
                                <a:noFill/>
                                <a:ln w="9525">
                                  <a:solidFill>
                                    <a:srgbClr val="4F81BD">
                                      <a:shade val="95000"/>
                                      <a:satMod val="105000"/>
                                    </a:srgbClr>
                                  </a:solidFill>
                                </a:ln>
                                <a:effectLst/>
                              </wps:spPr>
                              <wps:bodyPr/>
                            </wps:wsp>
                            <wps:wsp>
                              <wps:cNvPr id="46" name="Straight Arrow Connector 46"/>
                              <wps:cNvCnPr/>
                              <wps:spPr>
                                <a:xfrm flipV="1">
                                  <a:off x="3815491" y="796636"/>
                                  <a:ext cx="249382" cy="249382"/>
                                </a:xfrm>
                                <a:prstGeom prst="straightConnector1">
                                  <a:avLst/>
                                </a:prstGeom>
                                <a:noFill/>
                                <a:ln w="9525">
                                  <a:solidFill>
                                    <a:srgbClr val="4F81BD">
                                      <a:shade val="95000"/>
                                      <a:satMod val="105000"/>
                                    </a:srgbClr>
                                  </a:solidFill>
                                  <a:tailEnd type="triangle"/>
                                </a:ln>
                                <a:effectLst/>
                              </wps:spPr>
                              <wps:bodyPr/>
                            </wps:wsp>
                          </wpg:grpSp>
                        </wpg:grpSp>
                        <wpg:grpSp>
                          <wpg:cNvPr id="47" name="Group 47"/>
                          <wpg:cNvGrpSpPr/>
                          <wpg:grpSpPr>
                            <a:xfrm>
                              <a:off x="1297645" y="2145211"/>
                              <a:ext cx="2318637" cy="1695553"/>
                              <a:chOff x="1297645" y="2145211"/>
                              <a:chExt cx="2318637" cy="1695553"/>
                            </a:xfrm>
                          </wpg:grpSpPr>
                          <wpg:grpSp>
                            <wpg:cNvPr id="48" name="Group 48"/>
                            <wpg:cNvGrpSpPr/>
                            <wpg:grpSpPr>
                              <a:xfrm>
                                <a:off x="1297645" y="2145211"/>
                                <a:ext cx="2318637" cy="1528719"/>
                                <a:chOff x="1297645" y="2145211"/>
                                <a:chExt cx="2318637" cy="1528719"/>
                              </a:xfrm>
                            </wpg:grpSpPr>
                            <wpg:grpSp>
                              <wpg:cNvPr id="49" name="Group 49"/>
                              <wpg:cNvGrpSpPr/>
                              <wpg:grpSpPr>
                                <a:xfrm>
                                  <a:off x="1297645" y="2145211"/>
                                  <a:ext cx="2318637" cy="1528719"/>
                                  <a:chOff x="1297645" y="2145211"/>
                                  <a:chExt cx="2318637" cy="1528719"/>
                                </a:xfrm>
                              </wpg:grpSpPr>
                              <wps:wsp>
                                <wps:cNvPr id="50" name="Straight Connector 50"/>
                                <wps:cNvCnPr/>
                                <wps:spPr>
                                  <a:xfrm flipH="1">
                                    <a:off x="1967898" y="2713338"/>
                                    <a:ext cx="91440" cy="0"/>
                                  </a:xfrm>
                                  <a:prstGeom prst="line">
                                    <a:avLst/>
                                  </a:prstGeom>
                                  <a:noFill/>
                                  <a:ln w="9525">
                                    <a:solidFill>
                                      <a:sysClr val="windowText" lastClr="000000"/>
                                    </a:solidFill>
                                  </a:ln>
                                  <a:effectLst/>
                                </wps:spPr>
                                <wps:bodyPr/>
                              </wps:wsp>
                              <wpg:grpSp>
                                <wpg:cNvPr id="51" name="Group 51"/>
                                <wpg:cNvGrpSpPr/>
                                <wpg:grpSpPr>
                                  <a:xfrm>
                                    <a:off x="1297645" y="2145211"/>
                                    <a:ext cx="2318637" cy="1528719"/>
                                    <a:chOff x="1297645" y="2145211"/>
                                    <a:chExt cx="2318637" cy="1528719"/>
                                  </a:xfrm>
                                </wpg:grpSpPr>
                                <wps:wsp>
                                  <wps:cNvPr id="52" name="Straight Connector 52"/>
                                  <wps:cNvCnPr/>
                                  <wps:spPr>
                                    <a:xfrm>
                                      <a:off x="2966043" y="2697571"/>
                                      <a:ext cx="208915" cy="0"/>
                                    </a:xfrm>
                                    <a:prstGeom prst="line">
                                      <a:avLst/>
                                    </a:prstGeom>
                                    <a:noFill/>
                                    <a:ln w="9525">
                                      <a:solidFill>
                                        <a:srgbClr val="4F81BD">
                                          <a:shade val="95000"/>
                                          <a:satMod val="105000"/>
                                        </a:srgbClr>
                                      </a:solidFill>
                                      <a:tailEnd type="triangle"/>
                                    </a:ln>
                                    <a:effectLst/>
                                  </wps:spPr>
                                  <wps:bodyPr/>
                                </wps:wsp>
                                <wpg:grpSp>
                                  <wpg:cNvPr id="53" name="Group 53"/>
                                  <wpg:cNvGrpSpPr/>
                                  <wpg:grpSpPr>
                                    <a:xfrm>
                                      <a:off x="1297645" y="2145211"/>
                                      <a:ext cx="2318637" cy="1528719"/>
                                      <a:chOff x="1297645" y="2145211"/>
                                      <a:chExt cx="2318637" cy="1528719"/>
                                    </a:xfrm>
                                  </wpg:grpSpPr>
                                  <wps:wsp>
                                    <wps:cNvPr id="54" name="Text Box 9"/>
                                    <wps:cNvSpPr txBox="1"/>
                                    <wps:spPr>
                                      <a:xfrm>
                                        <a:off x="1297645" y="2471322"/>
                                        <a:ext cx="770890" cy="687705"/>
                                      </a:xfrm>
                                      <a:prstGeom prst="rect">
                                        <a:avLst/>
                                      </a:prstGeom>
                                      <a:noFill/>
                                      <a:ln w="6350">
                                        <a:noFill/>
                                      </a:ln>
                                      <a:effectLst/>
                                    </wps:spPr>
                                    <wps:txbx>
                                      <w:txbxContent>
                                        <w:p w:rsidR="00BE2A95" w:rsidRDefault="00BE2A95" w:rsidP="00BE2A95">
                                          <w:pPr>
                                            <w:pStyle w:val="NormalWeb"/>
                                            <w:spacing w:after="0"/>
                                            <w:jc w:val="center"/>
                                            <w:rPr>
                                              <w:rFonts w:eastAsia="Calibri"/>
                                              <w:sz w:val="16"/>
                                              <w:szCs w:val="22"/>
                                            </w:rPr>
                                          </w:pPr>
                                          <w:bookmarkStart w:id="89" w:name="lt_pId126"/>
                                          <w:r>
                                            <w:rPr>
                                              <w:rFonts w:eastAsia="Calibri"/>
                                              <w:sz w:val="16"/>
                                              <w:szCs w:val="22"/>
                                            </w:rPr>
                                            <w:t>corresponding</w:t>
                                          </w:r>
                                          <w:bookmarkEnd w:id="89"/>
                                        </w:p>
                                        <w:p w:rsidR="00BE2A95" w:rsidRPr="004144DD" w:rsidRDefault="00BE2A95" w:rsidP="00BE2A95">
                                          <w:pPr>
                                            <w:pStyle w:val="NormalWeb"/>
                                            <w:spacing w:after="0"/>
                                            <w:jc w:val="center"/>
                                            <w:rPr>
                                              <w:rFonts w:eastAsia="Calibri"/>
                                              <w:sz w:val="16"/>
                                              <w:szCs w:val="22"/>
                                            </w:rPr>
                                          </w:pPr>
                                          <w:bookmarkStart w:id="90" w:name="lt_pId127"/>
                                          <w:r w:rsidRPr="004C0BF2">
                                            <w:rPr>
                                              <w:rFonts w:eastAsia="Calibri"/>
                                              <w:sz w:val="16"/>
                                              <w:szCs w:val="22"/>
                                            </w:rPr>
                                            <w:t>new upper</w:t>
                                          </w:r>
                                          <w:bookmarkEnd w:id="90"/>
                                        </w:p>
                                        <w:p w:rsidR="00BE2A95" w:rsidRDefault="00BE2A95" w:rsidP="00BE2A95">
                                          <w:pPr>
                                            <w:pStyle w:val="NormalWeb"/>
                                            <w:spacing w:after="0"/>
                                            <w:jc w:val="center"/>
                                          </w:pPr>
                                          <w:bookmarkStart w:id="91" w:name="lt_pId128"/>
                                          <w:r w:rsidRPr="004C0BF2">
                                            <w:rPr>
                                              <w:rFonts w:eastAsia="Calibri"/>
                                              <w:sz w:val="16"/>
                                              <w:szCs w:val="22"/>
                                            </w:rPr>
                                            <w:t>bound</w:t>
                                          </w:r>
                                          <w:bookmarkEnd w:id="91"/>
                                        </w:p>
                                      </w:txbxContent>
                                    </wps:txbx>
                                    <wps:bodyPr rot="0" spcFirstLastPara="0" vert="horz" wrap="none" numCol="1" spcCol="0" rtlCol="0" fromWordArt="0" anchor="t" anchorCtr="0" forceAA="0" compatLnSpc="1">
                                      <a:prstTxWarp prst="textNoShape">
                                        <a:avLst/>
                                      </a:prstTxWarp>
                                    </wps:bodyPr>
                                  </wps:wsp>
                                  <wpg:grpSp>
                                    <wpg:cNvPr id="55" name="Group 55"/>
                                    <wpg:cNvGrpSpPr/>
                                    <wpg:grpSpPr>
                                      <a:xfrm>
                                        <a:off x="1702366" y="2145211"/>
                                        <a:ext cx="1913916" cy="1528719"/>
                                        <a:chOff x="115397" y="19056"/>
                                        <a:chExt cx="1895339" cy="1529254"/>
                                      </a:xfrm>
                                    </wpg:grpSpPr>
                                    <wpg:grpSp>
                                      <wpg:cNvPr id="56" name="Group 56"/>
                                      <wpg:cNvGrpSpPr/>
                                      <wpg:grpSpPr>
                                        <a:xfrm>
                                          <a:off x="115397" y="19056"/>
                                          <a:ext cx="1895339" cy="1529254"/>
                                          <a:chOff x="109671" y="19057"/>
                                          <a:chExt cx="1801285" cy="1529313"/>
                                        </a:xfrm>
                                      </wpg:grpSpPr>
                                      <wpg:grpSp>
                                        <wpg:cNvPr id="57" name="Group 57"/>
                                        <wpg:cNvGrpSpPr/>
                                        <wpg:grpSpPr>
                                          <a:xfrm>
                                            <a:off x="109671" y="194839"/>
                                            <a:ext cx="1801285" cy="1353531"/>
                                            <a:chOff x="109671" y="194839"/>
                                            <a:chExt cx="1801285" cy="1353531"/>
                                          </a:xfrm>
                                        </wpg:grpSpPr>
                                        <wps:wsp>
                                          <wps:cNvPr id="58" name="Straight Connector 58"/>
                                          <wps:cNvCnPr/>
                                          <wps:spPr>
                                            <a:xfrm flipH="1">
                                              <a:off x="398145" y="361365"/>
                                              <a:ext cx="1" cy="984477"/>
                                            </a:xfrm>
                                            <a:prstGeom prst="line">
                                              <a:avLst/>
                                            </a:prstGeom>
                                            <a:noFill/>
                                            <a:ln w="9525">
                                              <a:solidFill>
                                                <a:sysClr val="windowText" lastClr="000000"/>
                                              </a:solidFill>
                                              <a:headEnd type="triangle"/>
                                              <a:tailEnd/>
                                            </a:ln>
                                            <a:effectLst/>
                                          </wps:spPr>
                                          <wps:bodyPr/>
                                        </wps:wsp>
                                        <wpg:grpSp>
                                          <wpg:cNvPr id="59" name="Group 59"/>
                                          <wpg:cNvGrpSpPr/>
                                          <wpg:grpSpPr>
                                            <a:xfrm>
                                              <a:off x="109671" y="194839"/>
                                              <a:ext cx="1801285" cy="1353531"/>
                                              <a:chOff x="109671" y="194839"/>
                                              <a:chExt cx="1801285" cy="1353531"/>
                                            </a:xfrm>
                                          </wpg:grpSpPr>
                                          <wps:wsp>
                                            <wps:cNvPr id="60" name="Straight Connector 60"/>
                                            <wps:cNvCnPr/>
                                            <wps:spPr>
                                              <a:xfrm flipH="1">
                                                <a:off x="343195" y="1164212"/>
                                                <a:ext cx="131150" cy="0"/>
                                              </a:xfrm>
                                              <a:prstGeom prst="line">
                                                <a:avLst/>
                                              </a:prstGeom>
                                              <a:noFill/>
                                              <a:ln w="9525">
                                                <a:solidFill>
                                                  <a:sysClr val="windowText" lastClr="000000"/>
                                                </a:solidFill>
                                              </a:ln>
                                              <a:effectLst/>
                                            </wps:spPr>
                                            <wps:bodyPr/>
                                          </wps:wsp>
                                          <wpg:grpSp>
                                            <wpg:cNvPr id="61" name="Group 61"/>
                                            <wpg:cNvGrpSpPr/>
                                            <wpg:grpSpPr>
                                              <a:xfrm>
                                                <a:off x="109671" y="194839"/>
                                                <a:ext cx="1801285" cy="1353531"/>
                                                <a:chOff x="109671" y="194839"/>
                                                <a:chExt cx="1801285" cy="1353531"/>
                                              </a:xfrm>
                                            </wpg:grpSpPr>
                                            <wps:wsp>
                                              <wps:cNvPr id="62" name="Straight Connector 62"/>
                                              <wps:cNvCnPr/>
                                              <wps:spPr>
                                                <a:xfrm flipH="1">
                                                  <a:off x="398145" y="1345841"/>
                                                  <a:ext cx="1135916" cy="0"/>
                                                </a:xfrm>
                                                <a:prstGeom prst="line">
                                                  <a:avLst/>
                                                </a:prstGeom>
                                                <a:noFill/>
                                                <a:ln w="9525">
                                                  <a:solidFill>
                                                    <a:sysClr val="windowText" lastClr="000000"/>
                                                  </a:solidFill>
                                                  <a:headEnd type="triangle"/>
                                                  <a:tailEnd/>
                                                </a:ln>
                                                <a:effectLst/>
                                              </wps:spPr>
                                              <wps:bodyPr/>
                                            </wps:wsp>
                                            <wps:wsp>
                                              <wps:cNvPr id="63" name="Straight Connector 63"/>
                                              <wps:cNvCnPr/>
                                              <wps:spPr>
                                                <a:xfrm flipV="1">
                                                  <a:off x="694690" y="1318132"/>
                                                  <a:ext cx="0" cy="88329"/>
                                                </a:xfrm>
                                                <a:prstGeom prst="line">
                                                  <a:avLst/>
                                                </a:prstGeom>
                                                <a:noFill/>
                                                <a:ln w="9525">
                                                  <a:solidFill>
                                                    <a:sysClr val="windowText" lastClr="000000"/>
                                                  </a:solidFill>
                                                </a:ln>
                                                <a:effectLst/>
                                              </wps:spPr>
                                              <wps:bodyPr/>
                                            </wps:wsp>
                                            <wps:wsp>
                                              <wps:cNvPr id="64" name="Text Box 9"/>
                                              <wps:cNvSpPr txBox="1"/>
                                              <wps:spPr>
                                                <a:xfrm>
                                                  <a:off x="109671" y="194839"/>
                                                  <a:ext cx="576714" cy="404017"/>
                                                </a:xfrm>
                                                <a:prstGeom prst="rect">
                                                  <a:avLst/>
                                                </a:prstGeom>
                                                <a:noFill/>
                                                <a:ln w="6350">
                                                  <a:noFill/>
                                                </a:ln>
                                                <a:effectLst/>
                                              </wps:spPr>
                                              <wps:txbx>
                                                <w:txbxContent>
                                                  <w:p w:rsidR="00BE2A95" w:rsidRDefault="00BE2A95" w:rsidP="00BE2A95">
                                                    <w:pPr>
                                                      <w:pStyle w:val="NormalWeb"/>
                                                      <w:spacing w:after="0"/>
                                                      <w:jc w:val="center"/>
                                                    </w:pPr>
                                                    <w:bookmarkStart w:id="92" w:name="lt_pId129"/>
                                                    <w:r w:rsidRPr="004C0BF2">
                                                      <w:rPr>
                                                        <w:rFonts w:eastAsia="Calibri"/>
                                                        <w:sz w:val="22"/>
                                                        <w:szCs w:val="22"/>
                                                      </w:rPr>
                                                      <w:t>CR Fee</w:t>
                                                    </w:r>
                                                    <w:bookmarkEnd w:id="92"/>
                                                  </w:p>
                                                </w:txbxContent>
                                              </wps:txbx>
                                              <wps:bodyPr rot="0" spcFirstLastPara="0" vert="horz" wrap="none" numCol="1" spcCol="0" rtlCol="0" fromWordArt="0" anchor="t" anchorCtr="0" forceAA="0" compatLnSpc="1">
                                                <a:prstTxWarp prst="textNoShape">
                                                  <a:avLst/>
                                                </a:prstTxWarp>
                                              </wps:bodyPr>
                                            </wps:wsp>
                                            <wps:wsp>
                                              <wps:cNvPr id="65" name="Text Box 15"/>
                                              <wps:cNvSpPr txBox="1"/>
                                              <wps:spPr>
                                                <a:xfrm>
                                                  <a:off x="1447792" y="1210419"/>
                                                  <a:ext cx="463164" cy="337951"/>
                                                </a:xfrm>
                                                <a:prstGeom prst="rect">
                                                  <a:avLst/>
                                                </a:prstGeom>
                                                <a:noFill/>
                                                <a:ln w="6350">
                                                  <a:noFill/>
                                                </a:ln>
                                                <a:effectLst/>
                                              </wps:spPr>
                                              <wps:txbx>
                                                <w:txbxContent>
                                                  <w:p w:rsidR="00BE2A95" w:rsidRDefault="00BE2A95" w:rsidP="00BE2A95">
                                                    <w:pPr>
                                                      <w:pStyle w:val="NormalWeb"/>
                                                      <w:spacing w:after="0"/>
                                                    </w:pPr>
                                                    <w:bookmarkStart w:id="93" w:name="lt_pId130"/>
                                                    <w:r w:rsidRPr="004C0BF2">
                                                      <w:rPr>
                                                        <w:rFonts w:eastAsia="Calibri"/>
                                                        <w:sz w:val="22"/>
                                                        <w:szCs w:val="22"/>
                                                      </w:rPr>
                                                      <w:t>Units</w:t>
                                                    </w:r>
                                                    <w:bookmarkEnd w:id="93"/>
                                                  </w:p>
                                                </w:txbxContent>
                                              </wps:txbx>
                                              <wps:bodyPr rot="0" spcFirstLastPara="0" vert="horz" wrap="none" numCol="1" spcCol="0" rtlCol="0" fromWordArt="0" anchor="t" anchorCtr="0" forceAA="0" compatLnSpc="1">
                                                <a:prstTxWarp prst="textNoShape">
                                                  <a:avLst/>
                                                </a:prstTxWarp>
                                              </wps:bodyPr>
                                            </wps:wsp>
                                            <wps:wsp>
                                              <wps:cNvPr id="66" name="Straight Connector 66"/>
                                              <wps:cNvCnPr/>
                                              <wps:spPr>
                                                <a:xfrm flipH="1">
                                                  <a:off x="398146" y="821023"/>
                                                  <a:ext cx="309495" cy="341325"/>
                                                </a:xfrm>
                                                <a:prstGeom prst="line">
                                                  <a:avLst/>
                                                </a:prstGeom>
                                                <a:noFill/>
                                                <a:ln w="9525">
                                                  <a:solidFill>
                                                    <a:srgbClr val="4F81BD">
                                                      <a:shade val="95000"/>
                                                      <a:satMod val="105000"/>
                                                    </a:srgbClr>
                                                  </a:solidFill>
                                                </a:ln>
                                                <a:effectLst/>
                                              </wps:spPr>
                                              <wps:bodyPr/>
                                            </wps:wsp>
                                          </wpg:grpSp>
                                        </wpg:grpSp>
                                        <wps:wsp>
                                          <wps:cNvPr id="67" name="Straight Connector 67"/>
                                          <wps:cNvCnPr/>
                                          <wps:spPr>
                                            <a:xfrm flipH="1">
                                              <a:off x="343535" y="838680"/>
                                              <a:ext cx="86360" cy="0"/>
                                            </a:xfrm>
                                            <a:prstGeom prst="line">
                                              <a:avLst/>
                                            </a:prstGeom>
                                            <a:noFill/>
                                            <a:ln w="9525">
                                              <a:solidFill>
                                                <a:sysClr val="windowText" lastClr="000000"/>
                                              </a:solidFill>
                                            </a:ln>
                                            <a:effectLst/>
                                          </wps:spPr>
                                          <wps:bodyPr/>
                                        </wps:wsp>
                                      </wpg:grpSp>
                                      <wps:wsp>
                                        <wps:cNvPr id="68" name="Text Box 9"/>
                                        <wps:cNvSpPr txBox="1"/>
                                        <wps:spPr>
                                          <a:xfrm>
                                            <a:off x="435024" y="19057"/>
                                            <a:ext cx="568945" cy="405288"/>
                                          </a:xfrm>
                                          <a:prstGeom prst="rect">
                                            <a:avLst/>
                                          </a:prstGeom>
                                          <a:noFill/>
                                          <a:ln w="6350">
                                            <a:noFill/>
                                          </a:ln>
                                          <a:effectLst/>
                                        </wps:spPr>
                                        <wps:txbx>
                                          <w:txbxContent>
                                            <w:p w:rsidR="00BE2A95" w:rsidRDefault="00BE2A95" w:rsidP="00BE2A95">
                                              <w:pPr>
                                                <w:pStyle w:val="NormalWeb"/>
                                                <w:spacing w:after="0"/>
                                                <w:jc w:val="center"/>
                                              </w:pPr>
                                              <w:bookmarkStart w:id="94" w:name="lt_pId131"/>
                                              <w:r w:rsidRPr="004C0BF2">
                                                <w:rPr>
                                                  <w:rFonts w:eastAsia="Calibri"/>
                                                  <w:sz w:val="22"/>
                                                  <w:szCs w:val="22"/>
                                                  <w:u w:val="single"/>
                                                </w:rPr>
                                                <w:t>WP 4A</w:t>
                                              </w:r>
                                              <w:bookmarkEnd w:id="94"/>
                                            </w:p>
                                          </w:txbxContent>
                                        </wps:txbx>
                                        <wps:bodyPr rot="0" spcFirstLastPara="0" vert="horz" wrap="none" numCol="1" spcCol="0" rtlCol="0" fromWordArt="0" anchor="t" anchorCtr="0" forceAA="0" compatLnSpc="1">
                                          <a:prstTxWarp prst="textNoShape">
                                            <a:avLst/>
                                          </a:prstTxWarp>
                                        </wps:bodyPr>
                                      </wps:wsp>
                                    </wpg:grpSp>
                                    <wps:wsp>
                                      <wps:cNvPr id="69" name="Straight Connector 69"/>
                                      <wps:cNvCnPr/>
                                      <wps:spPr>
                                        <a:xfrm flipV="1">
                                          <a:off x="1117427" y="1306183"/>
                                          <a:ext cx="0" cy="88265"/>
                                        </a:xfrm>
                                        <a:prstGeom prst="line">
                                          <a:avLst/>
                                        </a:prstGeom>
                                        <a:noFill/>
                                        <a:ln w="9525">
                                          <a:solidFill>
                                            <a:sysClr val="windowText" lastClr="000000"/>
                                          </a:solidFill>
                                        </a:ln>
                                        <a:effectLst/>
                                      </wps:spPr>
                                      <wps:bodyPr/>
                                    </wps:wsp>
                                    <wps:wsp>
                                      <wps:cNvPr id="70" name="Straight Connector 70"/>
                                      <wps:cNvCnPr/>
                                      <wps:spPr>
                                        <a:xfrm>
                                          <a:off x="744591" y="820991"/>
                                          <a:ext cx="372836" cy="0"/>
                                        </a:xfrm>
                                        <a:prstGeom prst="line">
                                          <a:avLst/>
                                        </a:prstGeom>
                                        <a:noFill/>
                                        <a:ln w="9525">
                                          <a:solidFill>
                                            <a:srgbClr val="4F81BD">
                                              <a:shade val="95000"/>
                                              <a:satMod val="105000"/>
                                            </a:srgbClr>
                                          </a:solidFill>
                                        </a:ln>
                                        <a:effectLst/>
                                      </wps:spPr>
                                      <wps:bodyPr/>
                                    </wps:wsp>
                                    <wps:wsp>
                                      <wps:cNvPr id="71" name="Straight Arrow Connector 71"/>
                                      <wps:cNvCnPr/>
                                      <wps:spPr>
                                        <a:xfrm flipV="1">
                                          <a:off x="1117427" y="571609"/>
                                          <a:ext cx="249382" cy="249382"/>
                                        </a:xfrm>
                                        <a:prstGeom prst="straightConnector1">
                                          <a:avLst/>
                                        </a:prstGeom>
                                        <a:noFill/>
                                        <a:ln w="9525">
                                          <a:solidFill>
                                            <a:srgbClr val="4F81BD">
                                              <a:shade val="95000"/>
                                              <a:satMod val="105000"/>
                                            </a:srgbClr>
                                          </a:solidFill>
                                          <a:tailEnd/>
                                        </a:ln>
                                        <a:effectLst/>
                                      </wps:spPr>
                                      <wps:bodyPr/>
                                    </wps:wsp>
                                  </wpg:grpSp>
                                </wpg:grpSp>
                              </wpg:grpSp>
                            </wpg:grpSp>
                            <wps:wsp>
                              <wps:cNvPr id="72" name="Straight Connector 72"/>
                              <wps:cNvCnPr/>
                              <wps:spPr>
                                <a:xfrm flipV="1">
                                  <a:off x="3002847" y="3431888"/>
                                  <a:ext cx="0" cy="87630"/>
                                </a:xfrm>
                                <a:prstGeom prst="line">
                                  <a:avLst/>
                                </a:prstGeom>
                                <a:noFill/>
                                <a:ln w="9525">
                                  <a:solidFill>
                                    <a:sysClr val="windowText" lastClr="000000"/>
                                  </a:solidFill>
                                </a:ln>
                                <a:effectLst/>
                              </wps:spPr>
                              <wps:bodyPr/>
                            </wps:wsp>
                          </wpg:grpSp>
                          <wps:wsp>
                            <wps:cNvPr id="73" name="Text Box 9"/>
                            <wps:cNvSpPr txBox="1"/>
                            <wps:spPr>
                              <a:xfrm>
                                <a:off x="2631080" y="3435403"/>
                                <a:ext cx="845185" cy="405361"/>
                              </a:xfrm>
                              <a:prstGeom prst="rect">
                                <a:avLst/>
                              </a:prstGeom>
                              <a:noFill/>
                              <a:ln w="6350">
                                <a:noFill/>
                              </a:ln>
                              <a:effectLst/>
                            </wps:spPr>
                            <wps:txbx>
                              <w:txbxContent>
                                <w:p w:rsidR="00BE2A95" w:rsidRDefault="00BE2A95" w:rsidP="00BE2A95">
                                  <w:pPr>
                                    <w:pStyle w:val="NormalWeb"/>
                                    <w:spacing w:after="0"/>
                                    <w:jc w:val="center"/>
                                    <w:rPr>
                                      <w:rFonts w:eastAsia="Calibri"/>
                                      <w:sz w:val="22"/>
                                      <w:szCs w:val="16"/>
                                    </w:rPr>
                                  </w:pPr>
                                  <w:bookmarkStart w:id="95" w:name="lt_pId132"/>
                                  <w:r w:rsidRPr="004C0BF2">
                                    <w:rPr>
                                      <w:rFonts w:eastAsia="Calibri"/>
                                      <w:sz w:val="22"/>
                                      <w:szCs w:val="16"/>
                                    </w:rPr>
                                    <w:t>new second</w:t>
                                  </w:r>
                                  <w:bookmarkEnd w:id="95"/>
                                  <w:r>
                                    <w:rPr>
                                      <w:rFonts w:eastAsia="Calibri"/>
                                      <w:sz w:val="22"/>
                                      <w:szCs w:val="16"/>
                                    </w:rPr>
                                    <w:t xml:space="preserve"> </w:t>
                                  </w:r>
                                </w:p>
                                <w:p w:rsidR="00BE2A95" w:rsidRPr="004144DD" w:rsidRDefault="00BE2A95" w:rsidP="00BE2A95">
                                  <w:pPr>
                                    <w:pStyle w:val="NormalWeb"/>
                                    <w:spacing w:after="0"/>
                                    <w:jc w:val="center"/>
                                    <w:rPr>
                                      <w:sz w:val="22"/>
                                      <w:szCs w:val="16"/>
                                    </w:rPr>
                                  </w:pPr>
                                  <w:bookmarkStart w:id="96" w:name="lt_pId133"/>
                                  <w:r w:rsidRPr="004C0BF2">
                                    <w:rPr>
                                      <w:rFonts w:eastAsia="Calibri"/>
                                      <w:sz w:val="22"/>
                                      <w:szCs w:val="16"/>
                                    </w:rPr>
                                    <w:t>breakpoint</w:t>
                                  </w:r>
                                  <w:bookmarkEnd w:id="96"/>
                                </w:p>
                              </w:txbxContent>
                            </wps:txbx>
                            <wps:bodyPr rot="0" spcFirstLastPara="0" vert="horz" wrap="none" numCol="1" spcCol="0" rtlCol="0" fromWordArt="0" anchor="t" anchorCtr="0" forceAA="0" compatLnSpc="1">
                              <a:prstTxWarp prst="textNoShape">
                                <a:avLst/>
                              </a:prstTxWarp>
                            </wps:bodyPr>
                          </wps:wsp>
                        </wpg:grpSp>
                      </wpg:wgp>
                    </wpc:wpc>
                  </a:graphicData>
                </a:graphic>
              </wp:inline>
            </w:drawing>
          </mc:Choice>
          <mc:Fallback>
            <w:pict>
              <v:group w14:anchorId="44608CB8" id="Canvas 74" o:spid="_x0000_s1026" editas="canvas" style="width:6in;height:299.55pt;mso-position-horizontal-relative:char;mso-position-vertical-relative:line" coordsize="54864,38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8036;visibility:visible;mso-wrap-style:square" stroked="t" strokecolor="black [3213]" strokeweight=".5pt">
                  <v:fill o:detectmouseclick="t"/>
                  <v:path o:connecttype="none"/>
                </v:shape>
                <v:group id="Group 1" o:spid="_x0000_s1028" style="position:absolute;left:5651;top:359;width:41484;height:36158" coordorigin="5651,2250" coordsize="41484,36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2" o:spid="_x0000_s1029" style="position:absolute;left:5651;top:2492;width:16877;height:17583" coordorigin="5651,2492" coordsize="16876,1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3" o:spid="_x0000_s1030" style="position:absolute;left:5651;top:5524;width:16877;height:14551" coordorigin="1352,3670" coordsize="16876,1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4" o:spid="_x0000_s1031"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l45r4AAADaAAAADwAAAGRycy9kb3ducmV2LnhtbESPzQrCMBCE74LvEFbwpqkeVKqx+IPg&#10;0b8HWJu1LW02pYlafXojCB6HmfmGWSStqcSDGldYVjAaRiCIU6sLzhRczrvBDITzyBory6TgRQ6S&#10;ZbezwFjbJx/pcfKZCBB2MSrIva9jKV2ak0E3tDVx8G62MeiDbDKpG3wGuKnkOIom0mDBYSHHmjY5&#10;peXpbhRsEd20iN7X+2p/ma4P77M7lFul+r12NQfhqfX/8K+91wom8L0SboBc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0OXjmvgAAANoAAAAPAAAAAAAAAAAAAAAAAKEC&#10;AABkcnMvZG93bnJldi54bWxQSwUGAAAAAAQABAD5AAAAjAMAAAAA&#10;" strokecolor="windowText">
                        <v:stroke startarrow="block"/>
                      </v:line>
                      <v:group id="Group 6" o:spid="_x0000_s1032" style="position:absolute;left:1352;top:3670;width:16877;height:14551" coordorigin="1352,3670" coordsize="16876,1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9" o:spid="_x0000_s1033" type="#_x0000_t202" style="position:absolute;left:8594;top:14182;width:4185;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rsidR="00BE2A95" w:rsidRDefault="00BE2A95" w:rsidP="00BE2A95">
                                <w:pPr>
                                  <w:pStyle w:val="NormalWeb"/>
                                  <w:spacing w:after="0"/>
                                </w:pPr>
                                <w:r>
                                  <w:t>100</w:t>
                                </w:r>
                              </w:p>
                            </w:txbxContent>
                          </v:textbox>
                        </v:shape>
                        <v:group id="Group 8" o:spid="_x0000_s1034" style="position:absolute;left:1352;top:3670;width:16877;height:12433" coordorigin="1352,3670" coordsize="16876,12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Straight Connector 10" o:spid="_x0000_s1035"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521MUAAADbAAAADwAAAGRycy9kb3ducmV2LnhtbESPQW/CMAyF75P2HyIj7TZSOExTISAG&#10;Q9ppY4xLb6YxTdfGqZoA3X49PkzazdZ7fu/zfDn4Vl2oj3VgA5NxBoq4DLbmysDha/v4DComZItt&#10;YDLwQxGWi/u7OeY2XPmTLvtUKQnhmKMBl1KXax1LRx7jOHTEop1C7zHJ2lfa9niVcN/qaZY9aY81&#10;S4PDjtaOymZ/9gY2v7vmvSiKadN+uMPk9aX73hwLYx5Gw2oGKtGQ/s1/129W8IVefpEB9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521MUAAADbAAAADwAAAAAAAAAA&#10;AAAAAAChAgAAZHJzL2Rvd25yZXYueG1sUEsFBgAAAAAEAAQA+QAAAJMDAAAAAA==&#10;" strokecolor="windowText"/>
                          <v:group id="Group 11" o:spid="_x0000_s1036" style="position:absolute;left:1352;top:3670;width:16877;height:12433" coordorigin="1352,3670" coordsize="16876,12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9" o:spid="_x0000_s1037" type="#_x0000_t202" style="position:absolute;left:1574;top:5397;width:3760;height:40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b38IA&#10;AADbAAAADwAAAGRycy9kb3ducmV2LnhtbERPS2sCMRC+F/wPYQQvRbP1IGU1igoWkbbiA/E4bMbN&#10;4mayJFHXf98UCr3Nx/ecyay1tbiTD5VjBW+DDARx4XTFpYLjYdV/BxEissbaMSl4UoDZtPMywVy7&#10;B+/ovo+lSCEcclRgYmxyKUNhyGIYuIY4cRfnLcYEfSm1x0cKt7UcZt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NvfwgAAANsAAAAPAAAAAAAAAAAAAAAAAJgCAABkcnMvZG93&#10;bnJldi54bWxQSwUGAAAAAAQABAD1AAAAhwMAAAAA&#10;" filled="f" stroked="f" strokeweight=".5pt">
                              <v:textbox>
                                <w:txbxContent>
                                  <w:p w:rsidR="00BE2A95" w:rsidRDefault="00BE2A95" w:rsidP="00BE2A95">
                                    <w:pPr>
                                      <w:pStyle w:val="NormalWeb"/>
                                      <w:spacing w:after="0"/>
                                      <w:rPr>
                                        <w:rFonts w:eastAsia="Calibri"/>
                                        <w:sz w:val="22"/>
                                        <w:szCs w:val="22"/>
                                      </w:rPr>
                                    </w:pPr>
                                    <w:bookmarkStart w:id="96" w:name="lt_pId109"/>
                                    <w:r w:rsidRPr="004C0BF2">
                                      <w:rPr>
                                        <w:rFonts w:eastAsia="Calibri"/>
                                        <w:sz w:val="22"/>
                                        <w:szCs w:val="22"/>
                                      </w:rPr>
                                      <w:t>flat</w:t>
                                    </w:r>
                                    <w:bookmarkEnd w:id="96"/>
                                  </w:p>
                                  <w:p w:rsidR="00BE2A95" w:rsidRDefault="00BE2A95" w:rsidP="00BE2A95">
                                    <w:pPr>
                                      <w:pStyle w:val="NormalWeb"/>
                                      <w:spacing w:after="0"/>
                                      <w:jc w:val="center"/>
                                    </w:pPr>
                                    <w:bookmarkStart w:id="97" w:name="lt_pId110"/>
                                    <w:r w:rsidRPr="004C0BF2">
                                      <w:rPr>
                                        <w:rFonts w:eastAsia="Calibri"/>
                                        <w:sz w:val="22"/>
                                        <w:szCs w:val="22"/>
                                      </w:rPr>
                                      <w:t>fee</w:t>
                                    </w:r>
                                    <w:bookmarkEnd w:id="97"/>
                                  </w:p>
                                </w:txbxContent>
                              </v:textbox>
                            </v:shape>
                            <v:group id="Group 13" o:spid="_x0000_s1038" style="position:absolute;left:1352;top:3670;width:16877;height:12433" coordorigin="1352,3670" coordsize="16876,12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Straight Connector 14" o:spid="_x0000_s1039"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aiMIAAADbAAAADwAAAGRycy9kb3ducmV2LnhtbERPTWvCQBC9C/6HZQredNMg0kZXEaHQ&#10;Qw9V26K3ITtuotnZNLs10V/vFgRv83ifM1t0thJnanzpWMHzKAFBnDtdslHwtX0bvoDwAVlj5ZgU&#10;XMjDYt7vzTDTruU1nTfBiBjCPkMFRQh1JqXPC7LoR64mjtzBNRZDhI2RusE2httKpkkykRZLjg0F&#10;1rQqKD9t/qyCX/5su2t6NK/4vTe7n4866HSv1OCpW05BBOrCQ3x3v+s4fwz/v8QD5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aiMIAAADbAAAADwAAAAAAAAAAAAAA&#10;AAChAgAAZHJzL2Rvd25yZXYueG1sUEsFBgAAAAAEAAQA+QAAAJADAAAAAA==&#10;" strokecolor="windowText">
                                <v:stroke startarrow="block"/>
                              </v:line>
                              <v:line id="Straight Connector 15" o:spid="_x0000_s1040"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nVTMMAAADbAAAADwAAAGRycy9kb3ducmV2LnhtbERPTWvCQBC9F/oflil4qxsFRVJXaauC&#10;J62pl9ym2Wk2TXY2ZFdN++vdguBtHu9z5sveNuJMna8cKxgNExDEhdMVlwqOn5vnGQgfkDU2jknB&#10;L3lYLh4f5phqd+EDnbNQihjCPkUFJoQ2ldIXhiz6oWuJI/ftOoshwq6UusNLDLeNHCfJVFqsODYY&#10;bOndUFFnJ6tg9fdR7/I8H9fN3hxH67f2Z/WVKzV46l9fQATqw118c291nD+B/1/iA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51UzDAAAA2wAAAA8AAAAAAAAAAAAA&#10;AAAAoQIAAGRycy9kb3ducmV2LnhtbFBLBQYAAAAABAAEAPkAAACRAwAAAAA=&#10;" strokecolor="windowText"/>
                              <v:shape id="Text Box 16" o:spid="_x0000_s1041" type="#_x0000_t202" style="position:absolute;left:13098;top:12737;width:5131;height:3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rsidR="00BE2A95" w:rsidRPr="00303A44" w:rsidRDefault="00BE2A95" w:rsidP="00BE2A95">
                                      <w:bookmarkStart w:id="98" w:name="lt_pId111"/>
                                      <w:r w:rsidRPr="004C0BF2">
                                        <w:t>Units</w:t>
                                      </w:r>
                                      <w:bookmarkEnd w:id="98"/>
                                    </w:p>
                                  </w:txbxContent>
                                </v:textbox>
                              </v:shape>
                              <v:shape id="Text Box 9" o:spid="_x0000_s1042" type="#_x0000_t202" style="position:absolute;left:2605;top:3670;width:6128;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rsidR="00BE2A95" w:rsidRDefault="00BE2A95" w:rsidP="00BE2A95">
                                      <w:pPr>
                                        <w:pStyle w:val="NormalWeb"/>
                                        <w:spacing w:after="0"/>
                                        <w:jc w:val="center"/>
                                      </w:pPr>
                                      <w:bookmarkStart w:id="99" w:name="lt_pId112"/>
                                      <w:r w:rsidRPr="004C0BF2">
                                        <w:rPr>
                                          <w:rFonts w:eastAsia="Calibri"/>
                                          <w:sz w:val="22"/>
                                          <w:szCs w:val="22"/>
                                        </w:rPr>
                                        <w:t>CR Fee</w:t>
                                      </w:r>
                                      <w:bookmarkEnd w:id="99"/>
                                    </w:p>
                                  </w:txbxContent>
                                </v:textbox>
                              </v:shape>
                              <v:shape id="Text Box 9" o:spid="_x0000_s1043" type="#_x0000_t202" style="position:absolute;left:1352;top:9166;width:4299;height:40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rsidR="00BE2A95" w:rsidRDefault="00BE2A95" w:rsidP="00BE2A95">
                                      <w:pPr>
                                        <w:pStyle w:val="NormalWeb"/>
                                        <w:spacing w:after="0"/>
                                        <w:rPr>
                                          <w:rFonts w:eastAsia="Calibri"/>
                                          <w:sz w:val="22"/>
                                          <w:szCs w:val="22"/>
                                        </w:rPr>
                                      </w:pPr>
                                      <w:bookmarkStart w:id="100" w:name="lt_pId113"/>
                                      <w:r w:rsidRPr="004C0BF2">
                                        <w:rPr>
                                          <w:rFonts w:eastAsia="Calibri"/>
                                          <w:sz w:val="22"/>
                                          <w:szCs w:val="22"/>
                                        </w:rPr>
                                        <w:t>start</w:t>
                                      </w:r>
                                      <w:bookmarkEnd w:id="100"/>
                                    </w:p>
                                    <w:p w:rsidR="00BE2A95" w:rsidRDefault="00BE2A95" w:rsidP="00BE2A95">
                                      <w:pPr>
                                        <w:pStyle w:val="NormalWeb"/>
                                        <w:spacing w:after="0"/>
                                        <w:jc w:val="center"/>
                                      </w:pPr>
                                      <w:bookmarkStart w:id="101" w:name="lt_pId114"/>
                                      <w:r w:rsidRPr="004C0BF2">
                                        <w:rPr>
                                          <w:rFonts w:eastAsia="Calibri"/>
                                          <w:sz w:val="22"/>
                                          <w:szCs w:val="22"/>
                                        </w:rPr>
                                        <w:t>fee</w:t>
                                      </w:r>
                                      <w:bookmarkEnd w:id="101"/>
                                    </w:p>
                                  </w:txbxContent>
                                </v:textbox>
                              </v:shape>
                              <v:line id="Straight Connector 19" o:spid="_x0000_s1044"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M9cEAAADbAAAADwAAAGRycy9kb3ducmV2LnhtbERPS4vCMBC+L/gfwgje1lTBZa2mRURB&#10;YS+668Hb0Ewf2ExqE7X6640g7G0+vufM087U4kqtqywrGA0jEMSZ1RUXCv5+15/fIJxH1lhbJgV3&#10;cpAmvY85xtreeEfXvS9ECGEXo4LS+yaW0mUlGXRD2xAHLretQR9gW0jd4i2Em1qOo+hLGqw4NJTY&#10;0LKk7LS/GAWro6+7M97Hj598u8oPdmkXk0qpQb9bzEB46vy/+O3e6DB/Cq9fwgE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D4z1wQAAANsAAAAPAAAAAAAAAAAAAAAA&#10;AKECAABkcnMvZG93bnJldi54bWxQSwUGAAAAAAQABAD5AAAAjwMAAAAA&#10;" strokecolor="#4a7ebb"/>
                              <v:line id="Straight Connector 20" o:spid="_x0000_s1045"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jMIAAADbAAAADwAAAGRycy9kb3ducmV2LnhtbERPz2vCMBS+C/sfwht4kTW1gozOKFaY&#10;epiDudHzo3lris1LaTKt/vXLQfD48f1erAbbijP1vnGsYJqkIIgrpxuuFfx8v7+8gvABWWPrmBRc&#10;ycNq+TRaYK7dhb/ofAy1iCHsc1RgQuhyKX1lyKJPXEccuV/XWwwR9rXUPV5iuG1llqZzabHh2GCw&#10;o42h6nT8swpupT94U6+L4nN+KreT/e5gP2ZKjZ+H9RuIQEN4iO/uvVaQxfXx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jMIAAADbAAAADwAAAAAAAAAAAAAA&#10;AAChAgAAZHJzL2Rvd25yZXYueG1sUEsFBgAAAAAEAAQA+QAAAJADAAAAAA==&#10;" strokecolor="#4a7ebb">
                                <v:stroke endarrow="block"/>
                              </v:line>
                            </v:group>
                          </v:group>
                        </v:group>
                      </v:group>
                      <v:line id="Straight Connector 21" o:spid="_x0000_s1046"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Z8sUAAADbAAAADwAAAGRycy9kb3ducmV2LnhtbESPS2/CMBCE70j8B2uRegMnOVRVwKDy&#10;kjj1AVxy28bbOE28jmIDaX99XakSx9HMfKNZrAbbiiv1vnasIJ0lIIhLp2uuFJxP++kTCB+QNbaO&#10;ScE3eVgtx6MF5trd+J2ux1CJCGGfowITQpdL6UtDFv3MdcTR+3S9xRBlX0nd4y3CbSuzJHmUFmuO&#10;CwY72hgqm+PFKtj+vDUvRVFkTftqzulu3X1tPwqlHibD8xxEoCHcw//tg1aQpfD3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Z8sUAAADbAAAADwAAAAAAAAAA&#10;AAAAAAChAgAAZHJzL2Rvd25yZXYueG1sUEsFBgAAAAAEAAQA+QAAAJMDAAAAAA==&#10;" strokecolor="windowText"/>
                    </v:group>
                    <v:shape id="Text Box 9" o:spid="_x0000_s1047" type="#_x0000_t202" style="position:absolute;left:11127;top:2492;width:4610;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RYsUA&#10;AADbAAAADwAAAGRycy9kb3ducmV2LnhtbESPQWsCMRSE74X+h/AKXqRmuwcpq1FawSJiK66leHxs&#10;XjeLm5clibr+e1MQehxm5htmOu9tK87kQ+NYwcsoA0FcOd1wreB7v3x+BREissbWMSm4UoD57PFh&#10;ioV2F97RuYy1SBAOBSowMXaFlKEyZDGMXEecvF/nLcYkfS21x0uC21bmWTaWFhtOCwY7WhiqjuXJ&#10;Kjia9XCbfXy+/4xXV/+1P7mD3xyUGjz1bxMQkfr4H763V1pBnsPf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BFixQAAANsAAAAPAAAAAAAAAAAAAAAAAJgCAABkcnMv&#10;ZG93bnJldi54bWxQSwUGAAAAAAQABAD1AAAAigMAAAAA&#10;" filled="f" stroked="f" strokeweight=".5pt">
                      <v:textbox>
                        <w:txbxContent>
                          <w:p w:rsidR="00BE2A95" w:rsidRPr="00303A44" w:rsidRDefault="00BE2A95" w:rsidP="00BE2A95">
                            <w:pPr>
                              <w:pStyle w:val="NormalWeb"/>
                              <w:spacing w:after="0"/>
                              <w:jc w:val="center"/>
                              <w:rPr>
                                <w:u w:val="single"/>
                              </w:rPr>
                            </w:pPr>
                            <w:bookmarkStart w:id="102" w:name="lt_pId115"/>
                            <w:r w:rsidRPr="004C0BF2">
                              <w:rPr>
                                <w:rFonts w:eastAsia="Calibri"/>
                                <w:sz w:val="22"/>
                                <w:szCs w:val="22"/>
                                <w:u w:val="single"/>
                              </w:rPr>
                              <w:t>Now</w:t>
                            </w:r>
                            <w:bookmarkEnd w:id="102"/>
                          </w:p>
                        </w:txbxContent>
                      </v:textbox>
                    </v:shape>
                  </v:group>
                  <v:group id="Group 23" o:spid="_x0000_s1048" style="position:absolute;left:26980;top:2250;width:20155;height:17824" coordorigin="26980,2250" coordsize="20155,17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9" o:spid="_x0000_s1049" type="#_x0000_t202" style="position:absolute;left:35466;top:15674;width:5277;height:4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rsidR="00BE2A95" w:rsidRDefault="00BE2A95" w:rsidP="00BE2A95">
                            <w:pPr>
                              <w:pStyle w:val="NormalWeb"/>
                              <w:spacing w:after="0"/>
                              <w:rPr>
                                <w:rFonts w:eastAsia="Times New Roman"/>
                              </w:rPr>
                            </w:pPr>
                            <w:bookmarkStart w:id="103" w:name="lt_pId116"/>
                            <w:r w:rsidRPr="004C0BF2">
                              <w:rPr>
                                <w:rFonts w:eastAsia="Times New Roman"/>
                              </w:rPr>
                              <w:t>break</w:t>
                            </w:r>
                            <w:bookmarkEnd w:id="103"/>
                          </w:p>
                          <w:p w:rsidR="00BE2A95" w:rsidRDefault="00BE2A95" w:rsidP="00BE2A95">
                            <w:pPr>
                              <w:pStyle w:val="NormalWeb"/>
                              <w:spacing w:after="0"/>
                              <w:jc w:val="center"/>
                            </w:pPr>
                            <w:bookmarkStart w:id="104" w:name="lt_pId117"/>
                            <w:r w:rsidRPr="004C0BF2">
                              <w:rPr>
                                <w:rFonts w:eastAsia="Times New Roman"/>
                              </w:rPr>
                              <w:t>point</w:t>
                            </w:r>
                            <w:bookmarkEnd w:id="104"/>
                          </w:p>
                        </w:txbxContent>
                      </v:textbox>
                    </v:shape>
                    <v:group id="Group 25" o:spid="_x0000_s1050" style="position:absolute;left:26980;top:2250;width:20155;height:17575" coordorigin="26980,2250" coordsize="20155,17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26" o:spid="_x0000_s1051" style="position:absolute;left:26980;top:2250;width:20155;height:17575" coordsize="19154,17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7" o:spid="_x0000_s1052" style="position:absolute;top:3031;width:19154;height:14545" coordorigin=",3031" coordsize="19154,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Straight Connector 28" o:spid="_x0000_s1053"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kiLwAAADbAAAADwAAAGRycy9kb3ducmV2LnhtbERPSwrCMBDdC94hjOBOU12oVFPxg+DS&#10;Tw8wNmNb2kxKE7V6erMQXD7ef7XuTC2e1LrSsoLJOAJBnFldcq4gvR5GCxDOI2usLZOCNzlYJ/3e&#10;CmNtX3ym58XnIoSwi1FB4X0TS+myggy6sW2IA3e3rUEfYJtL3eIrhJtaTqNoJg2WHBoKbGhXUFZd&#10;HkbBHtHNy+hze2yO6Xx7+lzdqdorNRx0myUIT53/i3/uo1YwDWPDl/ADZPI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4tkiLwAAADbAAAADwAAAAAAAAAAAAAAAAChAgAA&#10;ZHJzL2Rvd25yZXYueG1sUEsFBgAAAAAEAAQA+QAAAIoDAAAAAA==&#10;" strokecolor="windowText">
                            <v:stroke startarrow="block"/>
                          </v:line>
                          <v:group id="Group 29" o:spid="_x0000_s1054" style="position:absolute;top:3031;width:19154;height:14545" coordorigin=",3031" coordsize="19154,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9" o:spid="_x0000_s1055" type="#_x0000_t202" style="position:absolute;left:4743;top:13543;width:3977;height:40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8U8IA&#10;AADbAAAADwAAAGRycy9kb3ducmV2LnhtbERPTWsCMRC9C/0PYQpeimZVk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7xTwgAAANsAAAAPAAAAAAAAAAAAAAAAAJgCAABkcnMvZG93&#10;bnJldi54bWxQSwUGAAAAAAQABAD1AAAAhwMAAAAA&#10;" filled="f" stroked="f" strokeweight=".5pt">
                              <v:textbox>
                                <w:txbxContent>
                                  <w:p w:rsidR="00BE2A95" w:rsidRDefault="00BE2A95" w:rsidP="00BE2A95">
                                    <w:pPr>
                                      <w:pStyle w:val="NormalWeb"/>
                                      <w:spacing w:after="0"/>
                                    </w:pPr>
                                    <w:r>
                                      <w:rPr>
                                        <w:rFonts w:eastAsia="Times New Roman"/>
                                      </w:rPr>
                                      <w:t>100</w:t>
                                    </w:r>
                                  </w:p>
                                </w:txbxContent>
                              </v:textbox>
                            </v:shape>
                            <v:group id="Group 31" o:spid="_x0000_s1056" style="position:absolute;top:3031;width:19154;height:12451" coordorigin=",3031" coordsize="19154,12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Straight Connector 32" o:spid="_x0000_s1057"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URWMYAAADbAAAADwAAAGRycy9kb3ducmV2LnhtbESPS2/CMBCE75X4D9YicSsOQaqqgEE8&#10;WqmnPoBLbku8xCHxOopdCPz6ulKlHkcz841mvuxtIy7U+cqxgsk4AUFcOF1xqeCwf318BuEDssbG&#10;MSm4kYflYvAwx0y7K3/RZRdKESHsM1RgQmgzKX1hyKIfu5Y4eifXWQxRdqXUHV4j3DYyTZInabHi&#10;uGCwpY2hot59WwXb+2f9nud5Wjcf5jB5Wbfn7TFXajTsVzMQgfrwH/5rv2kF0x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lEVjGAAAA2wAAAA8AAAAAAAAA&#10;AAAAAAAAoQIAAGRycy9kb3ducmV2LnhtbFBLBQYAAAAABAAEAPkAAACUAwAAAAA=&#10;" strokecolor="windowText"/>
                              <v:group id="Group 33" o:spid="_x0000_s1058" style="position:absolute;top:3031;width:19154;height:12451" coordorigin=",3031" coordsize="19154,12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Text Box 9" o:spid="_x0000_s1059" type="#_x0000_t202" style="position:absolute;left:222;top:6421;width:3572;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6UMUA&#10;AADbAAAADwAAAGRycy9kb3ducmV2LnhtbESPQWsCMRSE7wX/Q3iFXopmrSJ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LpQxQAAANsAAAAPAAAAAAAAAAAAAAAAAJgCAABkcnMv&#10;ZG93bnJldi54bWxQSwUGAAAAAAQABAD1AAAAigMAAAAA&#10;" filled="f" stroked="f" strokeweight=".5pt">
                                  <v:textbox>
                                    <w:txbxContent>
                                      <w:p w:rsidR="00BE2A95" w:rsidRDefault="00BE2A95" w:rsidP="00BE2A95">
                                        <w:pPr>
                                          <w:pStyle w:val="NormalWeb"/>
                                          <w:spacing w:after="0"/>
                                        </w:pPr>
                                        <w:bookmarkStart w:id="105" w:name="lt_pId119"/>
                                        <w:r w:rsidRPr="004C0BF2">
                                          <w:rPr>
                                            <w:rFonts w:eastAsia="Calibri"/>
                                            <w:sz w:val="22"/>
                                            <w:szCs w:val="22"/>
                                          </w:rPr>
                                          <w:t>flat</w:t>
                                        </w:r>
                                        <w:bookmarkEnd w:id="105"/>
                                      </w:p>
                                      <w:p w:rsidR="00BE2A95" w:rsidRDefault="00BE2A95" w:rsidP="00BE2A95">
                                        <w:pPr>
                                          <w:pStyle w:val="NormalWeb"/>
                                          <w:spacing w:after="0"/>
                                          <w:jc w:val="center"/>
                                        </w:pPr>
                                        <w:bookmarkStart w:id="106" w:name="lt_pId120"/>
                                        <w:r w:rsidRPr="004C0BF2">
                                          <w:rPr>
                                            <w:rFonts w:eastAsia="Calibri"/>
                                            <w:sz w:val="22"/>
                                            <w:szCs w:val="22"/>
                                          </w:rPr>
                                          <w:t>fee</w:t>
                                        </w:r>
                                        <w:bookmarkEnd w:id="106"/>
                                      </w:p>
                                    </w:txbxContent>
                                  </v:textbox>
                                </v:shape>
                                <v:group id="Group 35" o:spid="_x0000_s1060" style="position:absolute;top:3031;width:19154;height:12451" coordorigin=",3031" coordsize="19154,12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Straight Connector 36" o:spid="_x0000_s1061"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EBgMUAAADbAAAADwAAAGRycy9kb3ducmV2LnhtbESPQWvCQBSE7wX/w/KEXopumoJIdBVb&#10;CJQeWtRSPD6yz2w0+zZkXzX9991CweMwM98wy/XgW3WhPjaBDTxOM1DEVbAN1wY+9+VkDioKssU2&#10;MBn4oQjr1ehuiYUNV97SZSe1ShCOBRpwIl2hdawceYzT0BEn7xh6j5JkX2vb4zXBfavzLJtpjw2n&#10;BYcdvTiqzrtvb8DHfF/KmzvJ1zzfvB8eth91+WzM/XjYLEAJDXIL/7dfrYGnGfx9ST9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EBgMUAAADbAAAADwAAAAAAAAAA&#10;AAAAAAChAgAAZHJzL2Rvd25yZXYueG1sUEsFBgAAAAAEAAQA+QAAAJMDAAAAAA==&#10;" strokecolor="windowText">
                                    <v:stroke startarrow="block"/>
                                  </v:line>
                                  <v:line id="Straight Connector 37" o:spid="_x0000_s1062"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KywMYAAADbAAAADwAAAGRycy9kb3ducmV2LnhtbESPQWvCQBSE7wX/w/IEb3WjhVZSV6la&#10;wZNV6yW3Z/aZTZN9G7Krpv76bqHQ4zAz3zDTeWdrcaXWl44VjIYJCOLc6ZILBcfP9eMEhA/IGmvH&#10;pOCbPMxnvYcpptrdeE/XQyhEhLBPUYEJoUml9Lkhi37oGuLonV1rMUTZFlK3eItwW8txkjxLiyXH&#10;BYMNLQ3l1eFiFazuu2qbZdm4qj/McfS+aL5Wp0ypQb97ewURqAv/4b/2Rit4eoH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SssDGAAAA2wAAAA8AAAAAAAAA&#10;AAAAAAAAoQIAAGRycy9kb3ducmV2LnhtbFBLBQYAAAAABAAEAPkAAACUAwAAAAA=&#10;" strokecolor="windowText"/>
                                  <v:shape id="Text Box 15" o:spid="_x0000_s1063" type="#_x0000_t202" style="position:absolute;left:14477;top:12104;width:4677;height:3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rsidR="00BE2A95" w:rsidRDefault="00BE2A95" w:rsidP="00BE2A95">
                                          <w:pPr>
                                            <w:pStyle w:val="NormalWeb"/>
                                            <w:spacing w:after="0"/>
                                          </w:pPr>
                                          <w:bookmarkStart w:id="107" w:name="lt_pId121"/>
                                          <w:r w:rsidRPr="004C0BF2">
                                            <w:rPr>
                                              <w:rFonts w:eastAsia="Calibri"/>
                                              <w:sz w:val="22"/>
                                              <w:szCs w:val="22"/>
                                            </w:rPr>
                                            <w:t>Units</w:t>
                                          </w:r>
                                          <w:bookmarkEnd w:id="107"/>
                                        </w:p>
                                      </w:txbxContent>
                                    </v:textbox>
                                  </v:shape>
                                  <v:shape id="Text Box 9" o:spid="_x0000_s1064" type="#_x0000_t202" style="position:absolute;left:1252;top:3031;width:5824;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VzsUA&#10;AADbAAAADwAAAGRycy9kb3ducmV2LnhtbESPQWsCMRSE7wX/Q3iFXkSzVpB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RXOxQAAANsAAAAPAAAAAAAAAAAAAAAAAJgCAABkcnMv&#10;ZG93bnJldi54bWxQSwUGAAAAAAQABAD1AAAAigMAAAAA&#10;" filled="f" stroked="f" strokeweight=".5pt">
                                    <v:textbox>
                                      <w:txbxContent>
                                        <w:p w:rsidR="00BE2A95" w:rsidRDefault="00BE2A95" w:rsidP="00BE2A95">
                                          <w:pPr>
                                            <w:pStyle w:val="NormalWeb"/>
                                            <w:spacing w:after="0"/>
                                            <w:jc w:val="center"/>
                                          </w:pPr>
                                          <w:bookmarkStart w:id="108" w:name="lt_pId122"/>
                                          <w:r w:rsidRPr="004C0BF2">
                                            <w:rPr>
                                              <w:rFonts w:eastAsia="Calibri"/>
                                              <w:sz w:val="22"/>
                                              <w:szCs w:val="22"/>
                                            </w:rPr>
                                            <w:t>CR Fee</w:t>
                                          </w:r>
                                          <w:bookmarkEnd w:id="108"/>
                                        </w:p>
                                      </w:txbxContent>
                                    </v:textbox>
                                  </v:shape>
                                  <v:shape id="Text Box 9" o:spid="_x0000_s1065" type="#_x0000_t202" style="position:absolute;top:9635;width:4085;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PLsIA&#10;AADbAAAADwAAAGRycy9kb3ducmV2LnhtbERPTWsCMRC9C/0PYQpeimYVkb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c8uwgAAANsAAAAPAAAAAAAAAAAAAAAAAJgCAABkcnMvZG93&#10;bnJldi54bWxQSwUGAAAAAAQABAD1AAAAhwMAAAAA&#10;" filled="f" stroked="f" strokeweight=".5pt">
                                    <v:textbox>
                                      <w:txbxContent>
                                        <w:p w:rsidR="00BE2A95" w:rsidRDefault="00BE2A95" w:rsidP="00BE2A95">
                                          <w:pPr>
                                            <w:pStyle w:val="NormalWeb"/>
                                            <w:spacing w:after="0"/>
                                          </w:pPr>
                                          <w:bookmarkStart w:id="109" w:name="lt_pId123"/>
                                          <w:r w:rsidRPr="004C0BF2">
                                            <w:rPr>
                                              <w:rFonts w:eastAsia="Calibri"/>
                                              <w:sz w:val="22"/>
                                              <w:szCs w:val="22"/>
                                            </w:rPr>
                                            <w:t>start</w:t>
                                          </w:r>
                                          <w:bookmarkEnd w:id="109"/>
                                        </w:p>
                                        <w:p w:rsidR="00BE2A95" w:rsidRDefault="00BE2A95" w:rsidP="00BE2A95">
                                          <w:pPr>
                                            <w:pStyle w:val="NormalWeb"/>
                                            <w:spacing w:after="0"/>
                                            <w:jc w:val="center"/>
                                          </w:pPr>
                                          <w:bookmarkStart w:id="110" w:name="lt_pId124"/>
                                          <w:r w:rsidRPr="004C0BF2">
                                            <w:rPr>
                                              <w:rFonts w:eastAsia="Calibri"/>
                                              <w:sz w:val="22"/>
                                              <w:szCs w:val="22"/>
                                            </w:rPr>
                                            <w:t>fee</w:t>
                                          </w:r>
                                          <w:bookmarkEnd w:id="110"/>
                                        </w:p>
                                      </w:txbxContent>
                                    </v:textbox>
                                  </v:shape>
                                  <v:line id="Straight Connector 41" o:spid="_x0000_s1066"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qv7sIAAADbAAAADwAAAGRycy9kb3ducmV2LnhtbESPS4sCMRCE74L/IbTgbc0o7iKjUUQU&#10;FPbi6+CtmfQ8cNIZJ1FHf70RBI9FVX1FTWaNKcWNaldYVtDvRSCIE6sLzhQc9qufEQjnkTWWlknB&#10;gxzMpu3WBGNt77yl285nIkDYxagg976KpXRJTgZdz1bEwUttbdAHWWdS13gPcFPKQRT9SYMFh4Uc&#10;K1rklJx3V6NgefJlc8HH4Pmfbpbp0S7s/LdQqttp5mMQnhr/DX/aa61g2If3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8qv7sIAAADbAAAADwAAAAAAAAAAAAAA&#10;AAChAgAAZHJzL2Rvd25yZXYueG1sUEsFBgAAAAAEAAQA+QAAAJADAAAAAA==&#10;" strokecolor="#4a7ebb"/>
                                </v:group>
                              </v:group>
                            </v:group>
                          </v:group>
                          <v:line id="Straight Connector 42" o:spid="_x0000_s1067"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NiJcYAAADbAAAADwAAAGRycy9kb3ducmV2LnhtbESPS2/CMBCE75X4D9YicSsOEaqqgEE8&#10;WqmnPoBLbku8xCHxOopdCPz6ulKlHkcz841mvuxtIy7U+cqxgsk4AUFcOF1xqeCwf318BuEDssbG&#10;MSm4kYflYvAwx0y7K3/RZRdKESHsM1RgQmgzKX1hyKIfu5Y4eifXWQxRdqXUHV4j3DYyTZInabHi&#10;uGCwpY2hot59WwXb+2f9nud5Wjcf5jB5Wbfn7TFXajTsVzMQgfrwH/5rv2kF0x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jYiXGAAAA2wAAAA8AAAAAAAAA&#10;AAAAAAAAoQIAAGRycy9kb3ducmV2LnhtbFBLBQYAAAAABAAEAPkAAACUAwAAAAA=&#10;" strokecolor="windowText"/>
                        </v:group>
                        <v:shape id="Text Box 9" o:spid="_x0000_s1068" type="#_x0000_t202" style="position:absolute;left:5475;width:8401;height:4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RWcUA&#10;AADbAAAADwAAAGRycy9kb3ducmV2LnhtbESPQWsCMRSE7wX/Q3iFXopmrSJ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FZxQAAANsAAAAPAAAAAAAAAAAAAAAAAJgCAABkcnMv&#10;ZG93bnJldi54bWxQSwUGAAAAAAQABAD1AAAAigMAAAAA&#10;" filled="f" stroked="f" strokeweight=".5pt">
                          <v:textbox>
                            <w:txbxContent>
                              <w:p w:rsidR="00BE2A95" w:rsidRDefault="00BE2A95" w:rsidP="00BE2A95">
                                <w:pPr>
                                  <w:pStyle w:val="NormalWeb"/>
                                  <w:spacing w:after="0"/>
                                  <w:jc w:val="center"/>
                                </w:pPr>
                                <w:bookmarkStart w:id="111" w:name="lt_pId125"/>
                                <w:r w:rsidRPr="004C0BF2">
                                  <w:rPr>
                                    <w:rFonts w:eastAsia="Calibri"/>
                                    <w:sz w:val="22"/>
                                    <w:szCs w:val="22"/>
                                    <w:u w:val="single"/>
                                  </w:rPr>
                                  <w:t>Procedure B</w:t>
                                </w:r>
                                <w:bookmarkEnd w:id="111"/>
                              </w:p>
                            </w:txbxContent>
                          </v:textbox>
                        </v:shape>
                      </v:group>
                      <v:line id="Straight Connector 44" o:spid="_x0000_s1069" style="position:absolute;flip:y;visibility:visible;mso-wrap-style:square" from="38154,15312" to="38154,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ZfysYAAADbAAAADwAAAGRycy9kb3ducmV2LnhtbESPT2vCQBTE74V+h+UVvNWNIiKpq1j/&#10;gCdbrZfcXrPPbJrs25BdNfrpuwWhx2FmfsNM552txYVaXzpWMOgnIIhzp0suFBy/Nq8TED4ga6wd&#10;k4IbeZjPnp+mmGp35T1dDqEQEcI+RQUmhCaV0ueGLPq+a4ijd3KtxRBlW0jd4jXCbS2HSTKWFkuO&#10;CwYbWhrKq8PZKljdP6tdlmXDqv4wx8H6vflZfWdK9V66xRuIQF34Dz/aW61gNIK/L/EH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GX8rGAAAA2wAAAA8AAAAAAAAA&#10;AAAAAAAAoQIAAGRycy9kb3ducmV2LnhtbFBLBQYAAAAABAAEAPkAAACUAwAAAAA=&#10;" strokecolor="windowText"/>
                      <v:line id="Straight Connector 45" o:spid="_x0000_s1070" style="position:absolute;visibility:visible;mso-wrap-style:square" from="34426,10460" to="38154,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3DEcIAAADbAAAADwAAAGRycy9kb3ducmV2LnhtbESPT2sCMRTE74LfITyhN822tdKuRhFB&#10;8ODBf2CPr8lzs3Tzst1EXb+9EQoeh5n5DTOZta4SF2pC6VnB6yADQay9KblQcNgv+58gQkQ2WHkm&#10;BTcKMJt2OxPMjb/yli67WIgE4ZCjAhtjnUsZtCWHYeBr4uSdfOMwJtkU0jR4TXBXybcsG0mHJacF&#10;izUtLOnf3dkpOFpcbzb6J5J//55rUxjj/76Ueum18zGISG18hv/bK6Ng+AGPL+k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3DEcIAAADbAAAADwAAAAAAAAAAAAAA&#10;AAChAgAAZHJzL2Rvd25yZXYueG1sUEsFBgAAAAAEAAQA+QAAAJADAAAAAA==&#10;" strokecolor="#4a7ebb"/>
                      <v:shapetype id="_x0000_t32" coordsize="21600,21600" o:spt="32" o:oned="t" path="m,l21600,21600e" filled="f">
                        <v:path arrowok="t" fillok="f" o:connecttype="none"/>
                        <o:lock v:ext="edit" shapetype="t"/>
                      </v:shapetype>
                      <v:shape id="Straight Arrow Connector 46" o:spid="_x0000_s1071" type="#_x0000_t32" style="position:absolute;left:38154;top:7966;width:2494;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BhRMAAAADbAAAADwAAAGRycy9kb3ducmV2LnhtbESPQWvCQBSE70L/w/IKvemLIlKiq0ih&#10;0GOrUvH2yD6TaPZturvG9N+7guBxmJlvmMWqt43q2IfaiYbxKAPFUjhTS6lht/0cvoMKkcRQ44Q1&#10;/HOA1fJlsKDcuKv8cLeJpUoQCTlpqGJsc8RQVGwpjFzLkryj85Zikr5E4+ma4LbBSZbN0FItaaGi&#10;lj8qLs6bi9XwzdLFcDzgr8VTMf7bi5+iaP322q/noCL38Rl+tL+MhukM7l/SD8Dl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AYUTAAAAA2wAAAA8AAAAAAAAAAAAAAAAA&#10;oQIAAGRycy9kb3ducmV2LnhtbFBLBQYAAAAABAAEAPkAAACOAwAAAAA=&#10;" strokecolor="#4a7ebb">
                        <v:stroke endarrow="block"/>
                      </v:shape>
                    </v:group>
                  </v:group>
                  <v:group id="Group 47" o:spid="_x0000_s1072" style="position:absolute;left:12976;top:21452;width:23186;height:16955" coordorigin="12976,21452" coordsize="23186,16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48" o:spid="_x0000_s1073" style="position:absolute;left:12976;top:21452;width:23186;height:15287" coordorigin="12976,21452" coordsize="23186,15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49" o:spid="_x0000_s1074" style="position:absolute;left:12976;top:21452;width:23186;height:15287" coordorigin="12976,21452" coordsize="23186,15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Straight Connector 50" o:spid="_x0000_s1075"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FMMAAADbAAAADwAAAGRycy9kb3ducmV2LnhtbERPPW/CMBDdkfofrKvEBg5IraqAE9HS&#10;SkyUUpZsR3zEaeJzFBtI++vxUInx6X0v88G24kK9rx0rmE0TEMSl0zVXCg7fH5MXED4ga2wdk4Jf&#10;8pBnD6Mlptpd+Ysu+1CJGMI+RQUmhC6V0peGLPqp64gjd3K9xRBhX0nd4zWG21bOk+RZWqw5Nhjs&#10;6M1Q2ezPVsH6b9dsi6KYN+2nOczeX7uf9bFQavw4rBYgAg3hLv53b7SCp7g+fok/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kzxTDAAAA2wAAAA8AAAAAAAAAAAAA&#10;AAAAoQIAAGRycy9kb3ducmV2LnhtbFBLBQYAAAAABAAEAPkAAACRAwAAAAA=&#10;" strokecolor="windowText"/>
                        <v:group id="Group 51" o:spid="_x0000_s1076" style="position:absolute;left:12976;top:21452;width:23186;height:15287" coordorigin="12976,21452" coordsize="23186,15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Straight Connector 52" o:spid="_x0000_s1077"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6HcYAAADbAAAADwAAAGRycy9kb3ducmV2LnhtbESPT2vCQBTE74V+h+UVvBTdaKlIdBUV&#10;tDlUwT94fmSf2WD2bciuJu2n7xYKPQ4z8xtmtuhsJR7U+NKxguEgAUGcO11yoeB82vQnIHxA1lg5&#10;JgVf5GExf36aYapdywd6HEMhIoR9igpMCHUqpc8NWfQDVxNH7+oaiyHKppC6wTbCbSVHSTKWFkuO&#10;CwZrWhvKb8e7VfB98TtviuVqtR/fLtvX7GNnP9+U6r10yymIQF34D/+1M63gfQS/X+IP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oeh3GAAAA2wAAAA8AAAAAAAAA&#10;AAAAAAAAoQIAAGRycy9kb3ducmV2LnhtbFBLBQYAAAAABAAEAPkAAACUAwAAAAA=&#10;" strokecolor="#4a7ebb">
                            <v:stroke endarrow="block"/>
                          </v:line>
                          <v:group id="Group 53" o:spid="_x0000_s1078" style="position:absolute;left:12976;top:21452;width:23186;height:15287" coordorigin="12976,21452" coordsize="23186,15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9" o:spid="_x0000_s1079" type="#_x0000_t202" style="position:absolute;left:12976;top:24713;width:7709;height:6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f8MUA&#10;AADbAAAADwAAAGRycy9kb3ducmV2LnhtbESPQWsCMRSE7wX/Q3iFXopmLSp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11/wxQAAANsAAAAPAAAAAAAAAAAAAAAAAJgCAABkcnMv&#10;ZG93bnJldi54bWxQSwUGAAAAAAQABAD1AAAAigMAAAAA&#10;" filled="f" stroked="f" strokeweight=".5pt">
                              <v:textbox>
                                <w:txbxContent>
                                  <w:p w:rsidR="00BE2A95" w:rsidRDefault="00BE2A95" w:rsidP="00BE2A95">
                                    <w:pPr>
                                      <w:pStyle w:val="NormalWeb"/>
                                      <w:spacing w:after="0"/>
                                      <w:jc w:val="center"/>
                                      <w:rPr>
                                        <w:rFonts w:eastAsia="Calibri"/>
                                        <w:sz w:val="16"/>
                                        <w:szCs w:val="22"/>
                                      </w:rPr>
                                    </w:pPr>
                                    <w:bookmarkStart w:id="112" w:name="lt_pId126"/>
                                    <w:r>
                                      <w:rPr>
                                        <w:rFonts w:eastAsia="Calibri"/>
                                        <w:sz w:val="16"/>
                                        <w:szCs w:val="22"/>
                                      </w:rPr>
                                      <w:t>corresponding</w:t>
                                    </w:r>
                                    <w:bookmarkEnd w:id="112"/>
                                  </w:p>
                                  <w:p w:rsidR="00BE2A95" w:rsidRPr="004144DD" w:rsidRDefault="00BE2A95" w:rsidP="00BE2A95">
                                    <w:pPr>
                                      <w:pStyle w:val="NormalWeb"/>
                                      <w:spacing w:after="0"/>
                                      <w:jc w:val="center"/>
                                      <w:rPr>
                                        <w:rFonts w:eastAsia="Calibri"/>
                                        <w:sz w:val="16"/>
                                        <w:szCs w:val="22"/>
                                      </w:rPr>
                                    </w:pPr>
                                    <w:bookmarkStart w:id="113" w:name="lt_pId127"/>
                                    <w:r w:rsidRPr="004C0BF2">
                                      <w:rPr>
                                        <w:rFonts w:eastAsia="Calibri"/>
                                        <w:sz w:val="16"/>
                                        <w:szCs w:val="22"/>
                                      </w:rPr>
                                      <w:t>new upper</w:t>
                                    </w:r>
                                    <w:bookmarkEnd w:id="113"/>
                                  </w:p>
                                  <w:p w:rsidR="00BE2A95" w:rsidRDefault="00BE2A95" w:rsidP="00BE2A95">
                                    <w:pPr>
                                      <w:pStyle w:val="NormalWeb"/>
                                      <w:spacing w:after="0"/>
                                      <w:jc w:val="center"/>
                                    </w:pPr>
                                    <w:bookmarkStart w:id="114" w:name="lt_pId128"/>
                                    <w:r w:rsidRPr="004C0BF2">
                                      <w:rPr>
                                        <w:rFonts w:eastAsia="Calibri"/>
                                        <w:sz w:val="16"/>
                                        <w:szCs w:val="22"/>
                                      </w:rPr>
                                      <w:t>bound</w:t>
                                    </w:r>
                                    <w:bookmarkEnd w:id="114"/>
                                  </w:p>
                                </w:txbxContent>
                              </v:textbox>
                            </v:shape>
                            <v:group id="Group 55" o:spid="_x0000_s1080" style="position:absolute;left:17023;top:21452;width:19139;height:15287" coordorigin="1153,190" coordsize="18953,15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56" o:spid="_x0000_s1081" style="position:absolute;left:1153;top:190;width:18954;height:15293" coordorigin="1096,190" coordsize="18012,15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57" o:spid="_x0000_s1082"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Straight Connector 58" o:spid="_x0000_s1083"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3VycIAAADbAAAADwAAAGRycy9kb3ducmV2LnhtbERPS2vCQBC+F/oflhF6KXVjoEWiq1gh&#10;UHqo+KB4HLJjNpqdDdmppv++exB6/Pje8+XgW3WlPjaBDUzGGSjiKtiGawOHffkyBRUF2WIbmAz8&#10;UoTl4vFhjoUNN97SdSe1SiEcCzTgRLpC61g58hjHoSNO3Cn0HiXBvta2x1sK963Os+xNe2w4NTjs&#10;aO2ouux+vAEf830pn+4s39N89XV83m7q8t2Yp9GwmoESGuRffHd/WAOvaWz6kn6AX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3VycIAAADbAAAADwAAAAAAAAAAAAAA&#10;AAChAgAAZHJzL2Rvd25yZXYueG1sUEsFBgAAAAAEAAQA+QAAAJADAAAAAA==&#10;" strokecolor="windowText">
                                    <v:stroke startarrow="block"/>
                                  </v:line>
                                  <v:group id="Group 59" o:spid="_x0000_s1084"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line id="Straight Connector 60" o:spid="_x0000_s1085"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gFqcEAAADbAAAADwAAAGRycy9kb3ducmV2LnhtbERPu27CMBTdK/EP1kViKw4MqAoYVF5S&#10;J95Lttv4Nk4TX0exC6FfjwckxqPzni06W4srtb50rGA0TEAQ506XXCi4nLfvHyB8QNZYOyYFd/Kw&#10;mPfeZphqd+MjXU+hEDGEfYoKTAhNKqXPDVn0Q9cQR+7HtRZDhG0hdYu3GG5rOU6SibRYcmww2NDK&#10;UF6d/qyC9f+h2mVZNq7qvbmMNsvmd/2dKTXod59TEIG68BI/3V9awSSuj1/iD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yAWpwQAAANsAAAAPAAAAAAAAAAAAAAAA&#10;AKECAABkcnMvZG93bnJldi54bWxQSwUGAAAAAAQABAD5AAAAjwMAAAAA&#10;" strokecolor="windowText"/>
                                    <v:group id="Group 61" o:spid="_x0000_s1086"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Straight Connector 62" o:spid="_x0000_s1087"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konsQAAADbAAAADwAAAGRycy9kb3ducmV2LnhtbESPQWvCQBSE70L/w/IKXkQ3zUEkdRVb&#10;CBQPilpKj4/sM5s2+zZkn5r++65Q6HGYmW+Y5XrwrbpSH5vABp5mGSjiKtiGawPvp3K6ABUF2WIb&#10;mAz8UIT16mG0xMKGGx/oepRaJQjHAg04ka7QOlaOPMZZ6IiTdw69R0myr7Xt8ZbgvtV5ls21x4bT&#10;gsOOXh1V38eLN+Bjfipl677kY5Fvdp+Tw74uX4wZPw6bZ1BCg/yH/9pv1sA8h/uX9AP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SSiexAAAANsAAAAPAAAAAAAAAAAA&#10;AAAAAKECAABkcnMvZG93bnJldi54bWxQSwUGAAAAAAQABAD5AAAAkgMAAAAA&#10;" strokecolor="windowText">
                                        <v:stroke startarrow="block"/>
                                      </v:line>
                                      <v:line id="Straight Connector 63" o:spid="_x0000_s1088"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qb3sUAAADbAAAADwAAAGRycy9kb3ducmV2LnhtbESPQWvCQBSE7wX/w/KE3upGCyKpq1i1&#10;4Mlq6iW31+wzmyb7NmS3mvbXdwWhx2FmvmHmy9424kKdrxwrGI8SEMSF0xWXCk4fb08zED4ga2wc&#10;k4If8rBcDB7mmGp35SNdslCKCGGfogITQptK6QtDFv3ItcTRO7vOYoiyK6Xu8BrhtpGTJJlKixXH&#10;BYMtrQ0VdfZtFWx+D/U+z/NJ3byb03j72n5tPnOlHof96gVEoD78h+/tnVYwfYbb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qb3sUAAADbAAAADwAAAAAAAAAA&#10;AAAAAAChAgAAZHJzL2Rvd25yZXYueG1sUEsFBgAAAAAEAAQA+QAAAJMDAAAAAA==&#10;" strokecolor="windowText"/>
                                      <v:shape id="Text Box 9" o:spid="_x0000_s1089" type="#_x0000_t202" style="position:absolute;left:1096;top:1948;width:5767;height:40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VTcUA&#10;AADbAAAADwAAAGRycy9kb3ducmV2LnhtbESPQWsCMRSE74L/IbxCL1KzlrL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5VNxQAAANsAAAAPAAAAAAAAAAAAAAAAAJgCAABkcnMv&#10;ZG93bnJldi54bWxQSwUGAAAAAAQABAD1AAAAigMAAAAA&#10;" filled="f" stroked="f" strokeweight=".5pt">
                                        <v:textbox>
                                          <w:txbxContent>
                                            <w:p w:rsidR="00BE2A95" w:rsidRDefault="00BE2A95" w:rsidP="00BE2A95">
                                              <w:pPr>
                                                <w:pStyle w:val="NormalWeb"/>
                                                <w:spacing w:after="0"/>
                                                <w:jc w:val="center"/>
                                              </w:pPr>
                                              <w:bookmarkStart w:id="115" w:name="lt_pId129"/>
                                              <w:r w:rsidRPr="004C0BF2">
                                                <w:rPr>
                                                  <w:rFonts w:eastAsia="Calibri"/>
                                                  <w:sz w:val="22"/>
                                                  <w:szCs w:val="22"/>
                                                </w:rPr>
                                                <w:t>CR Fee</w:t>
                                              </w:r>
                                              <w:bookmarkEnd w:id="115"/>
                                            </w:p>
                                          </w:txbxContent>
                                        </v:textbox>
                                      </v:shape>
                                      <v:shape id="Text Box 15" o:spid="_x0000_s1090" type="#_x0000_t202" style="position:absolute;left:14477;top:12104;width:4632;height:3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w1sUA&#10;AADbAAAADwAAAGRycy9kb3ducmV2LnhtbESPQWsCMRSE74L/IbxCL1KzFrr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9zDWxQAAANsAAAAPAAAAAAAAAAAAAAAAAJgCAABkcnMv&#10;ZG93bnJldi54bWxQSwUGAAAAAAQABAD1AAAAigMAAAAA&#10;" filled="f" stroked="f" strokeweight=".5pt">
                                        <v:textbox>
                                          <w:txbxContent>
                                            <w:p w:rsidR="00BE2A95" w:rsidRDefault="00BE2A95" w:rsidP="00BE2A95">
                                              <w:pPr>
                                                <w:pStyle w:val="NormalWeb"/>
                                                <w:spacing w:after="0"/>
                                              </w:pPr>
                                              <w:bookmarkStart w:id="116" w:name="lt_pId130"/>
                                              <w:r w:rsidRPr="004C0BF2">
                                                <w:rPr>
                                                  <w:rFonts w:eastAsia="Calibri"/>
                                                  <w:sz w:val="22"/>
                                                  <w:szCs w:val="22"/>
                                                </w:rPr>
                                                <w:t>Units</w:t>
                                              </w:r>
                                              <w:bookmarkEnd w:id="116"/>
                                            </w:p>
                                          </w:txbxContent>
                                        </v:textbox>
                                      </v:shape>
                                      <v:line id="Straight Connector 66" o:spid="_x0000_s1091"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Zr+sIAAADbAAAADwAAAGRycy9kb3ducmV2LnhtbESPzarCMBSE94LvEI7gTlMFy6UaRURB&#10;wY1eXbg7NKc/2JzUJmq9T38jCC6HmfmGmS1aU4kHNa60rGA0jEAQp1aXnCs4/W4GPyCcR9ZYWSYF&#10;L3KwmHc7M0y0ffKBHkefiwBhl6CCwvs6kdKlBRl0Q1sTBy+zjUEfZJNL3eAzwE0lx1EUS4Mlh4UC&#10;a1oVlF6Pd6NgffFVe8PX+G+f7dbZ2a7sclIq1e+1yykIT63/hj/trVYQx/D+En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5Zr+sIAAADbAAAADwAAAAAAAAAAAAAA&#10;AAChAgAAZHJzL2Rvd25yZXYueG1sUEsFBgAAAAAEAAQA+QAAAJADAAAAAA==&#10;" strokecolor="#4a7ebb"/>
                                    </v:group>
                                  </v:group>
                                  <v:line id="Straight Connector 67" o:spid="_x0000_s1092"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Gd3cUAAADbAAAADwAAAGRycy9kb3ducmV2LnhtbESPzW7CMBCE75X6DtZW4lYcOABKMYjy&#10;I3GihXLJbRsvcZp4HcUGAk9fV0LqcTQz32im887W4kKtLx0rGPQTEMS50yUXCo5fm9cJCB+QNdaO&#10;ScGNPMxnz09TTLW78p4uh1CICGGfogITQpNK6XNDFn3fNcTRO7nWYoiyLaRu8RrhtpbDJBlJiyXH&#10;BYMNLQ3l1eFsFazun9Uuy7JhVX+Y42D93vysvjOlei/d4g1EoC78hx/trVYwGs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Gd3cUAAADbAAAADwAAAAAAAAAA&#10;AAAAAAChAgAAZHJzL2Rvd25yZXYueG1sUEsFBgAAAAAEAAQA+QAAAJMDAAAAAA==&#10;" strokecolor="windowText"/>
                                </v:group>
                                <v:shape id="Text Box 9" o:spid="_x0000_s1093" type="#_x0000_t202" style="position:absolute;left:4350;top:190;width:5689;height:40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MIA&#10;AADbAAAADwAAAGRycy9kb3ducmV2LnhtbERPy2oCMRTdC/5DuEI3RTPtYiijUbTQIqVWfCAuL5Pr&#10;ZHByMyRRx783i4LLw3lPZp1txJV8qB0reBtlIIhLp2uuFOx3X8MPECEia2wck4I7BZhN+70JFtrd&#10;eEPXbaxECuFQoAITY1tIGUpDFsPItcSJOzlvMSboK6k93lK4beR7luXSYs2pwWBLn4bK8/ZiFZzN&#10;z+s6+14tDvny7v92F3f0v0elXgbdfAwiUhef4n/3UivI09j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p9IwgAAANsAAAAPAAAAAAAAAAAAAAAAAJgCAABkcnMvZG93&#10;bnJldi54bWxQSwUGAAAAAAQABAD1AAAAhwMAAAAA&#10;" filled="f" stroked="f" strokeweight=".5pt">
                                  <v:textbox>
                                    <w:txbxContent>
                                      <w:p w:rsidR="00BE2A95" w:rsidRDefault="00BE2A95" w:rsidP="00BE2A95">
                                        <w:pPr>
                                          <w:pStyle w:val="NormalWeb"/>
                                          <w:spacing w:after="0"/>
                                          <w:jc w:val="center"/>
                                        </w:pPr>
                                        <w:bookmarkStart w:id="117" w:name="lt_pId131"/>
                                        <w:r w:rsidRPr="004C0BF2">
                                          <w:rPr>
                                            <w:rFonts w:eastAsia="Calibri"/>
                                            <w:sz w:val="22"/>
                                            <w:szCs w:val="22"/>
                                            <w:u w:val="single"/>
                                          </w:rPr>
                                          <w:t>WP 4A</w:t>
                                        </w:r>
                                        <w:bookmarkEnd w:id="117"/>
                                      </w:p>
                                    </w:txbxContent>
                                  </v:textbox>
                                </v:shape>
                              </v:group>
                              <v:line id="Straight Connector 69" o:spid="_x0000_s1094"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NMUAAADbAAAADwAAAGRycy9kb3ducmV2LnhtbESPzW7CMBCE75X6DtZW4lYcOCBIMYjy&#10;I3GihXLJbRsvcZp4HcUGAk9fV0LqcTQz32im887W4kKtLx0rGPQTEMS50yUXCo5fm9cxCB+QNdaO&#10;ScGNPMxnz09TTLW78p4uh1CICGGfogITQpNK6XNDFn3fNcTRO7nWYoiyLaRu8RrhtpbDJBlJiyXH&#10;BYMNLQ3l1eFsFazun9Uuy7JhVX+Y42D93vysvjOlei/d4g1EoC78hx/trVYwmsD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sNMUAAADbAAAADwAAAAAAAAAA&#10;AAAAAAChAgAAZHJzL2Rvd25yZXYueG1sUEsFBgAAAAAEAAQA+QAAAJMDAAAAAA==&#10;" strokecolor="windowText"/>
                              <v:line id="Straight Connector 70" o:spid="_x0000_s1095"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aqNMAAAADbAAAADwAAAGRycy9kb3ducmV2LnhtbERPz2vCMBS+D/wfwhN2W9NtoLNrlCIM&#10;PHhwOtiOz+StKWteahNr/e/NYeDx4/tdrkbXioH60HhW8JzlIIi1Nw3XCr4OH09vIEJENth6JgVX&#10;CrBaTh5KLIy/8CcN+1iLFMKhQAU2xq6QMmhLDkPmO+LE/freYUywr6Xp8ZLCXStf8nwmHTacGix2&#10;tLak//Znp+Db4na308dI/vWn0qY2xp8WSj1Ox+odRKQx3sX/7o1RME/r05f0A+Ty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RmqjTAAAAA2wAAAA8AAAAAAAAAAAAAAAAA&#10;oQIAAGRycy9kb3ducmV2LnhtbFBLBQYAAAAABAAEAPkAAACOAwAAAAA=&#10;" strokecolor="#4a7ebb"/>
                              <v:shape id="Straight Arrow Connector 71" o:spid="_x0000_s1096"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U/Q8IAAADbAAAADwAAAGRycy9kb3ducmV2LnhtbESPQYvCMBSE74L/ITzBm6Z6cNeuUURU&#10;BL2sCu7xbfO2LTYvJYm1/vuNIHgcZuYbZrZoTSUacr60rGA0TEAQZ1aXnCs4nzaDTxA+IGusLJOC&#10;B3lYzLudGaba3vmbmmPIRYSwT1FBEUKdSumzggz6oa2Jo/dnncEQpculdniPcFPJcZJMpMGS40KB&#10;Na0Kyq7Hm1Gw27uz9Bfe0O/058aHLTfrAyvV77XLLxCB2vAOv9o7reBjBM8v8Q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U/Q8IAAADbAAAADwAAAAAAAAAAAAAA&#10;AAChAgAAZHJzL2Rvd25yZXYueG1sUEsFBgAAAAAEAAQA+QAAAJADAAAAAA==&#10;" strokecolor="#4a7ebb"/>
                            </v:group>
                          </v:group>
                        </v:group>
                      </v:group>
                      <v:line id="Straight Connector 72" o:spid="_x0000_s1097"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mMYAAADbAAAADwAAAGRycy9kb3ducmV2LnhtbESPS2/CMBCE75X4D9YicSsOOdAqYBCP&#10;VuqpD+CS2xIvcUi8jmIXAr++rlSpx9HMfKOZL3vbiAt1vnKsYDJOQBAXTldcKjjsXx+fQfiArLFx&#10;TApu5GG5GDzMMdPuyl902YVSRAj7DBWYENpMSl8YsujHriWO3sl1FkOUXSl1h9cIt41Mk2QqLVYc&#10;Fwy2tDFU1Ltvq2B7/6zf8zxP6+bDHCYv6/a8PeZKjYb9agYiUB/+w3/tN63gKYX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PqJjGAAAA2wAAAA8AAAAAAAAA&#10;AAAAAAAAoQIAAGRycy9kb3ducmV2LnhtbFBLBQYAAAAABAAEAPkAAACUAwAAAAA=&#10;" strokecolor="windowText"/>
                    </v:group>
                    <v:shape id="Text Box 9" o:spid="_x0000_s1098" type="#_x0000_t202" style="position:absolute;left:26310;top:34354;width:8452;height:40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b5MUA&#10;AADbAAAADwAAAGRycy9kb3ducmV2LnhtbESPQWsCMRSE7wX/Q3iFXkSzVrBlaxQVFCm2pSrF42Pz&#10;ulncvCxJ1PXfN4LQ4zAz3zDjaWtrcSYfKscKBv0MBHHhdMWlgv1u2XsFESKyxtoxKbhSgOmk8zDG&#10;XLsLf9N5G0uRIBxyVGBibHIpQ2HIYui7hjh5v85bjEn6UmqPlwS3tXzOspG0WHFaMNjQwlBx3J6s&#10;gqN5735lq4/5z2h99Z+7kzv4zUGpp8d29gYiUhv/w/f2Wit4G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5vkxQAAANsAAAAPAAAAAAAAAAAAAAAAAJgCAABkcnMv&#10;ZG93bnJldi54bWxQSwUGAAAAAAQABAD1AAAAigMAAAAA&#10;" filled="f" stroked="f" strokeweight=".5pt">
                      <v:textbox>
                        <w:txbxContent>
                          <w:p w:rsidR="00BE2A95" w:rsidRDefault="00BE2A95" w:rsidP="00BE2A95">
                            <w:pPr>
                              <w:pStyle w:val="NormalWeb"/>
                              <w:spacing w:after="0"/>
                              <w:jc w:val="center"/>
                              <w:rPr>
                                <w:rFonts w:eastAsia="Calibri"/>
                                <w:sz w:val="22"/>
                                <w:szCs w:val="16"/>
                              </w:rPr>
                            </w:pPr>
                            <w:bookmarkStart w:id="118" w:name="lt_pId132"/>
                            <w:r w:rsidRPr="004C0BF2">
                              <w:rPr>
                                <w:rFonts w:eastAsia="Calibri"/>
                                <w:sz w:val="22"/>
                                <w:szCs w:val="16"/>
                              </w:rPr>
                              <w:t>new second</w:t>
                            </w:r>
                            <w:bookmarkEnd w:id="118"/>
                            <w:r>
                              <w:rPr>
                                <w:rFonts w:eastAsia="Calibri"/>
                                <w:sz w:val="22"/>
                                <w:szCs w:val="16"/>
                              </w:rPr>
                              <w:t xml:space="preserve"> </w:t>
                            </w:r>
                          </w:p>
                          <w:p w:rsidR="00BE2A95" w:rsidRPr="004144DD" w:rsidRDefault="00BE2A95" w:rsidP="00BE2A95">
                            <w:pPr>
                              <w:pStyle w:val="NormalWeb"/>
                              <w:spacing w:after="0"/>
                              <w:jc w:val="center"/>
                              <w:rPr>
                                <w:sz w:val="22"/>
                                <w:szCs w:val="16"/>
                              </w:rPr>
                            </w:pPr>
                            <w:bookmarkStart w:id="119" w:name="lt_pId133"/>
                            <w:r w:rsidRPr="004C0BF2">
                              <w:rPr>
                                <w:rFonts w:eastAsia="Calibri"/>
                                <w:sz w:val="22"/>
                                <w:szCs w:val="16"/>
                              </w:rPr>
                              <w:t>breakpoint</w:t>
                            </w:r>
                            <w:bookmarkEnd w:id="119"/>
                          </w:p>
                        </w:txbxContent>
                      </v:textbox>
                    </v:shape>
                  </v:group>
                </v:group>
                <w10:anchorlock/>
              </v:group>
            </w:pict>
          </mc:Fallback>
        </mc:AlternateContent>
      </w:r>
    </w:p>
    <w:p w:rsidR="00BE2A95" w:rsidRPr="005D4812" w:rsidRDefault="00BE2A95" w:rsidP="00BE2A95">
      <w:pPr>
        <w:pStyle w:val="Figurelegend"/>
      </w:pPr>
      <w:r w:rsidRPr="005D4812">
        <w:t>LEYENDA</w:t>
      </w:r>
    </w:p>
    <w:p w:rsidR="00BE2A95" w:rsidRPr="005D4812" w:rsidRDefault="00BE2A95" w:rsidP="00BE2A95">
      <w:pPr>
        <w:pStyle w:val="Figurelegend"/>
      </w:pPr>
      <w:r w:rsidRPr="005D4812">
        <w:t>1</w:t>
      </w:r>
      <w:r w:rsidRPr="005D4812">
        <w:tab/>
        <w:t>Método actual</w:t>
      </w:r>
    </w:p>
    <w:p w:rsidR="00BE2A95" w:rsidRPr="005D4812" w:rsidRDefault="00BE2A95" w:rsidP="00BE2A95">
      <w:pPr>
        <w:pStyle w:val="Figurelegend"/>
      </w:pPr>
      <w:r w:rsidRPr="005D4812">
        <w:t>2</w:t>
      </w:r>
      <w:r w:rsidRPr="005D4812">
        <w:tab/>
        <w:t>Tasa RC</w:t>
      </w:r>
    </w:p>
    <w:p w:rsidR="00BE2A95" w:rsidRPr="005D4812" w:rsidRDefault="00BE2A95" w:rsidP="00BE2A95">
      <w:pPr>
        <w:pStyle w:val="Figurelegend"/>
      </w:pPr>
      <w:r w:rsidRPr="005D4812">
        <w:t>3</w:t>
      </w:r>
      <w:r w:rsidRPr="005D4812">
        <w:tab/>
      </w:r>
      <w:r>
        <w:t>T</w:t>
      </w:r>
      <w:r w:rsidRPr="005D4812">
        <w:t>asa uniforme</w:t>
      </w:r>
    </w:p>
    <w:p w:rsidR="00BE2A95" w:rsidRPr="005D4812" w:rsidRDefault="00BE2A95" w:rsidP="00BE2A95">
      <w:pPr>
        <w:pStyle w:val="Figurelegend"/>
      </w:pPr>
      <w:r w:rsidRPr="005D4812">
        <w:t>4</w:t>
      </w:r>
      <w:r w:rsidRPr="005D4812">
        <w:tab/>
      </w:r>
      <w:r>
        <w:t>T</w:t>
      </w:r>
      <w:r w:rsidRPr="005D4812">
        <w:t>asa inicial</w:t>
      </w:r>
    </w:p>
    <w:p w:rsidR="00BE2A95" w:rsidRPr="005D4812" w:rsidRDefault="00BE2A95" w:rsidP="00BE2A95">
      <w:pPr>
        <w:pStyle w:val="Figurelegend"/>
      </w:pPr>
      <w:r w:rsidRPr="005D4812">
        <w:t>5</w:t>
      </w:r>
      <w:r w:rsidRPr="005D4812">
        <w:tab/>
      </w:r>
      <w:r>
        <w:t>U</w:t>
      </w:r>
      <w:r w:rsidRPr="005D4812">
        <w:t>nidades</w:t>
      </w:r>
    </w:p>
    <w:p w:rsidR="00BE2A95" w:rsidRPr="005D4812" w:rsidRDefault="00BE2A95" w:rsidP="00BE2A95">
      <w:pPr>
        <w:pStyle w:val="Figurelegend"/>
      </w:pPr>
      <w:r w:rsidRPr="005D4812">
        <w:t>6</w:t>
      </w:r>
      <w:r w:rsidRPr="005D4812">
        <w:tab/>
      </w:r>
      <w:r>
        <w:t>P</w:t>
      </w:r>
      <w:r w:rsidRPr="005D4812">
        <w:t>rocedimiento B</w:t>
      </w:r>
    </w:p>
    <w:p w:rsidR="00BE2A95" w:rsidRPr="005D4812" w:rsidRDefault="00BE2A95" w:rsidP="00BE2A95">
      <w:pPr>
        <w:pStyle w:val="Figurelegend"/>
      </w:pPr>
      <w:r w:rsidRPr="005D4812">
        <w:t>7</w:t>
      </w:r>
      <w:r w:rsidRPr="005D4812">
        <w:tab/>
      </w:r>
      <w:r>
        <w:t>T</w:t>
      </w:r>
      <w:r w:rsidRPr="005D4812">
        <w:t>ope</w:t>
      </w:r>
    </w:p>
    <w:p w:rsidR="00BE2A95" w:rsidRPr="005D4812" w:rsidRDefault="00BE2A95" w:rsidP="00BE2A95">
      <w:pPr>
        <w:pStyle w:val="Figurelegend"/>
      </w:pPr>
      <w:r w:rsidRPr="005D4812">
        <w:t>8</w:t>
      </w:r>
      <w:r w:rsidRPr="005D4812">
        <w:tab/>
        <w:t>GT 4A</w:t>
      </w:r>
    </w:p>
    <w:p w:rsidR="00BE2A95" w:rsidRPr="005D4812" w:rsidRDefault="00BE2A95" w:rsidP="00BE2A95">
      <w:pPr>
        <w:pStyle w:val="Figurelegend"/>
      </w:pPr>
      <w:r w:rsidRPr="005D4812">
        <w:t>9</w:t>
      </w:r>
      <w:r w:rsidRPr="005D4812">
        <w:tab/>
      </w:r>
      <w:r>
        <w:t>N</w:t>
      </w:r>
      <w:r w:rsidRPr="005D4812">
        <w:t>uevo límite superior correspondiente</w:t>
      </w:r>
    </w:p>
    <w:p w:rsidR="00BE2A95" w:rsidRPr="005D4812" w:rsidRDefault="00BE2A95" w:rsidP="00BE2A95">
      <w:pPr>
        <w:pStyle w:val="Figurelegend"/>
      </w:pPr>
      <w:r w:rsidRPr="005D4812">
        <w:t>10</w:t>
      </w:r>
      <w:r w:rsidRPr="005D4812">
        <w:tab/>
      </w:r>
      <w:r>
        <w:t>S</w:t>
      </w:r>
      <w:r w:rsidRPr="005D4812">
        <w:t>egundo tope</w:t>
      </w:r>
    </w:p>
    <w:p w:rsidR="00BE2A95" w:rsidRPr="005D4812" w:rsidRDefault="00BE2A95" w:rsidP="00BE2A95">
      <w:bookmarkStart w:id="97" w:name="lt_pId134"/>
      <w:r w:rsidRPr="005D4812">
        <w:t xml:space="preserve">Con respecto a la tasa adicional aplicable a los casos sujetos a los límites de la dfpe del Artículo </w:t>
      </w:r>
      <w:r w:rsidRPr="005D4812">
        <w:rPr>
          <w:b/>
          <w:bCs/>
        </w:rPr>
        <w:t>22</w:t>
      </w:r>
      <w:r w:rsidRPr="005D4812">
        <w:t xml:space="preserve"> del RR (§ 6.3 del Documento </w:t>
      </w:r>
      <w:hyperlink r:id="rId19" w:history="1">
        <w:r w:rsidRPr="005D4812">
          <w:rPr>
            <w:color w:val="0000FF"/>
            <w:spacing w:val="-2"/>
            <w:u w:val="single"/>
          </w:rPr>
          <w:t>4A/542</w:t>
        </w:r>
      </w:hyperlink>
      <w:r w:rsidRPr="005D4812">
        <w:t>), el GT 4A opin</w:t>
      </w:r>
      <w:r>
        <w:t>a</w:t>
      </w:r>
      <w:r w:rsidRPr="005D4812">
        <w:t xml:space="preserve"> que, antes de que el Consejo adopte una decisión sobre este tema, es necesario que la BR le facilite más información estadística. El GT</w:t>
      </w:r>
      <w:bookmarkStart w:id="98" w:name="lt_pId135"/>
      <w:bookmarkEnd w:id="97"/>
      <w:r w:rsidRPr="005D4812">
        <w:t> 4A teme que sea prematuro que el Consejo adopte en su reunión de 2018 una decisión sobre el Procedimiento C.</w:t>
      </w:r>
      <w:bookmarkEnd w:id="98"/>
    </w:p>
    <w:p w:rsidR="00BE2A95" w:rsidRPr="005D4812" w:rsidRDefault="00BE2A95" w:rsidP="00BE2A95">
      <w:bookmarkStart w:id="99" w:name="lt_pId136"/>
      <w:r w:rsidRPr="005D4812">
        <w:t>De acuerdo con el análisis de la recuperación de costos facilitado por la Oficina al GT 4A en su última reunión, la complejidad del análisis sólo aumenta cuando la variedad de parámetros orbitales y el número de satélites en cada plano orbital se incrementan desmesuradamente. En la reunión de la CE</w:t>
      </w:r>
      <w:r w:rsidR="00042EFC">
        <w:t> </w:t>
      </w:r>
      <w:r w:rsidRPr="005D4812">
        <w:t>4 celebrada en octubre de</w:t>
      </w:r>
      <w:bookmarkStart w:id="100" w:name="lt_pId137"/>
      <w:bookmarkEnd w:id="99"/>
      <w:r w:rsidRPr="005D4812">
        <w:t xml:space="preserve"> 2017,</w:t>
      </w:r>
      <w:r>
        <w:t xml:space="preserve"> </w:t>
      </w:r>
      <w:r w:rsidRPr="005D4812">
        <w:t xml:space="preserve">el Director dijo que la Oficina dispone ahora de una mayor capacidad de cálculo que le permite tramitar eficazmente todos los sistemas menos dos (supuestamente las dos notificaciones de mayor tamaño). Estos factores han de estudiarse </w:t>
      </w:r>
      <w:r w:rsidRPr="005D4812">
        <w:lastRenderedPageBreak/>
        <w:t>más detenidamente como alternativa a basar las tasas simplemente en un recuento de las unidades de parámetros</w:t>
      </w:r>
      <w:bookmarkStart w:id="101" w:name="lt_pId138"/>
      <w:bookmarkEnd w:id="100"/>
      <w:r w:rsidRPr="005D4812">
        <w:t>.</w:t>
      </w:r>
      <w:bookmarkEnd w:id="101"/>
    </w:p>
    <w:p w:rsidR="00BE2A95" w:rsidRPr="005D4812" w:rsidRDefault="00BE2A95" w:rsidP="00BE2A95">
      <w:bookmarkStart w:id="102" w:name="lt_pId139"/>
      <w:r w:rsidRPr="005D4812">
        <w:t>El GT 4A entiende que la mejora de los recursos de software y hardware de la Oficina en el futuro depende de inversiones de capital, pero considera que esas inversiones mejorarán el tiempo de tramitación de las notificaciones, en particular de los sistemas de mayor tamaño. La Oficina debe mantener informado al Consejo de la UIT (y a las demás partes interesadas) de esas mejoras y presentar información sobre la armonización de las tasas de recuperación de costos con el costo real que supone a la Oficina la tramitación de las notificaciones</w:t>
      </w:r>
      <w:bookmarkStart w:id="103" w:name="lt_pId140"/>
      <w:bookmarkEnd w:id="102"/>
      <w:r w:rsidRPr="005D4812">
        <w:t>.</w:t>
      </w:r>
      <w:bookmarkEnd w:id="103"/>
    </w:p>
    <w:p w:rsidR="00BE2A95" w:rsidRPr="005D4812" w:rsidRDefault="00BE2A95" w:rsidP="00BE2A95">
      <w:bookmarkStart w:id="104" w:name="lt_pId141"/>
      <w:r w:rsidRPr="005D4812">
        <w:t>El GT 4A considera que toda modificación de las tasas de recuperación de costos debe aplicarse únicamente a las CR/C con una fecha de recepción posterior a la fecha de entrada en vigor de las modificaciones aprobadas y a las notificaciones asociadas a las CR/C con una fecha de recepción posterior a la fecha de entrada en vigor de las modificaciones propuestas. (Como ya se ha indicado, el GT</w:t>
      </w:r>
      <w:bookmarkStart w:id="105" w:name="lt_pId142"/>
      <w:bookmarkEnd w:id="104"/>
      <w:r w:rsidRPr="005D4812">
        <w:t> 4A entiende que no se modificarán las tasas de recuperación de costos para las notificaciones asociadas con las API/A de sistemas de satélites no OSG no sujetos a coordinación.) Este proceder sería coherente con la práctica habitual en lo que respecta al Acuerdo 482 del Consejo.</w:t>
      </w:r>
      <w:bookmarkEnd w:id="105"/>
    </w:p>
    <w:p w:rsidR="00BE2A95" w:rsidRPr="005D4812" w:rsidRDefault="00BE2A95" w:rsidP="00BE2A95">
      <w:pPr>
        <w:pStyle w:val="Heading1"/>
      </w:pPr>
      <w:r w:rsidRPr="005D4812">
        <w:t>3</w:t>
      </w:r>
      <w:r w:rsidRPr="005D4812">
        <w:tab/>
      </w:r>
      <w:bookmarkStart w:id="106" w:name="lt_pId144"/>
      <w:r w:rsidRPr="005D4812">
        <w:t>Conclusión</w:t>
      </w:r>
      <w:bookmarkEnd w:id="106"/>
    </w:p>
    <w:p w:rsidR="00BE2A95" w:rsidRPr="005D4812" w:rsidRDefault="00BE2A95" w:rsidP="00042EFC">
      <w:bookmarkStart w:id="107" w:name="lt_pId145"/>
      <w:r w:rsidRPr="005D4812">
        <w:t xml:space="preserve">El GT 4A opina que el sistema de recuperación de costos aplicable a los distintos tipos de sistemas de satélites no OSG debe ser transparente, debe revisarse cuidadosamente y garantizar una repartición justa y adecuada de los costos de tramitación asociados, reflejando al mismo tiempo los costos reales y demostrables en que incurre la Oficina para tramitar las notificaciones, habida cuenta de que el objetivo de la recuperación de costos no es generar ingresos, sino simplemente recuperar los costos incurridos. </w:t>
      </w:r>
      <w:bookmarkStart w:id="108" w:name="lt_pId147"/>
      <w:bookmarkEnd w:id="107"/>
      <w:r w:rsidRPr="005D4812">
        <w:t xml:space="preserve">El GT 4A </w:t>
      </w:r>
      <w:r w:rsidRPr="005D4812">
        <w:rPr>
          <w:szCs w:val="24"/>
        </w:rPr>
        <w:t>reconoce que la revisión del actual método de cálculo de las tasas responde a la necesidad de evaluar la repercusión de los sistemas no OSG recientemente notificados en el proceso de evaluación de la UIT. La complejidad de esos sistemas aumenta con la evolución de los medios tecnológicos e informáticos de diseño y optimización de las constelaciones</w:t>
      </w:r>
      <w:r w:rsidRPr="005D4812">
        <w:t>.</w:t>
      </w:r>
      <w:bookmarkEnd w:id="108"/>
      <w:r w:rsidRPr="005D4812">
        <w:t xml:space="preserve"> </w:t>
      </w:r>
      <w:bookmarkStart w:id="109" w:name="lt_pId148"/>
      <w:r w:rsidRPr="005D4812">
        <w:t xml:space="preserve">En lo que respecta a los procedimientos propuestos por la Oficina en el Documento </w:t>
      </w:r>
      <w:hyperlink r:id="rId20" w:history="1">
        <w:r w:rsidRPr="005D4812">
          <w:rPr>
            <w:color w:val="0000FF"/>
            <w:u w:val="single"/>
          </w:rPr>
          <w:t>4A/542</w:t>
        </w:r>
      </w:hyperlink>
      <w:r w:rsidRPr="005D4812">
        <w:t>, el GT 4A considera en este momento que el Procedimiento A parece tener ventajas que podrá considerar el Consejo de la UIT en 2018.</w:t>
      </w:r>
      <w:bookmarkEnd w:id="109"/>
      <w:r w:rsidRPr="005D4812">
        <w:t xml:space="preserve"> </w:t>
      </w:r>
      <w:bookmarkStart w:id="110" w:name="lt_pId149"/>
      <w:r w:rsidRPr="005D4812">
        <w:t>En lo tocante a los Procedimientos B y C propuestos por la Oficina, el GT 4A opina que es necesario seguir estudiándolos y que resultaría útil que la Oficina facilitase al Consejo la mayor cantidad de datos posible para que éste pueda tomar una decisión sobre la recuperación de costos.</w:t>
      </w:r>
      <w:bookmarkEnd w:id="110"/>
      <w:r w:rsidRPr="005D4812">
        <w:t xml:space="preserve"> </w:t>
      </w:r>
      <w:bookmarkStart w:id="111" w:name="lt_pId150"/>
      <w:r w:rsidRPr="005D4812">
        <w:t>Los datos combinados/mediados dificultan el análisis de la influencia relativa de las notificaciones de mayor tamaño. El GT</w:t>
      </w:r>
      <w:bookmarkStart w:id="112" w:name="lt_pId151"/>
      <w:bookmarkEnd w:id="111"/>
      <w:r w:rsidRPr="005D4812">
        <w:t> 4A también considera que resultaría útil documentar específica y cuantitativamente la relación entre la complejidad de las notificaciones y el incremento de sus costos de tramitación. Por tanto, el GT</w:t>
      </w:r>
      <w:bookmarkStart w:id="113" w:name="lt_pId152"/>
      <w:bookmarkEnd w:id="112"/>
      <w:r w:rsidRPr="005D4812">
        <w:t xml:space="preserve"> 4A insta a la Oficina a seguir revisando el modelo de recuperación de costos en consulta con los Grupos de Trabajo del UIT-R pertinentes antes de que el Consejo de la </w:t>
      </w:r>
      <w:r w:rsidRPr="005D4812">
        <w:lastRenderedPageBreak/>
        <w:t>UIT considere la modificación del Acuerdo 482.</w:t>
      </w:r>
      <w:bookmarkEnd w:id="113"/>
      <w:r w:rsidRPr="005D4812">
        <w:t xml:space="preserve"> </w:t>
      </w:r>
      <w:bookmarkStart w:id="114" w:name="lt_pId153"/>
      <w:r w:rsidRPr="005D4812">
        <w:t xml:space="preserve">El GT 4A considera que una manera de acelerar esos estudios sería que, en su reunión de 2018, el Consejo crease un Grupo de Expertos del Consejo, formado por expertos representantes de los Miembros del UIT-R, </w:t>
      </w:r>
      <w:r w:rsidRPr="005D4812">
        <w:rPr>
          <w:szCs w:val="24"/>
        </w:rPr>
        <w:t>a fin de estudiar este tema con carácter urgente y comunicar los resultados de su trabajo al Consejo en el momento en que éste lo decida</w:t>
      </w:r>
      <w:r w:rsidRPr="005D4812">
        <w:t>.</w:t>
      </w:r>
      <w:bookmarkEnd w:id="114"/>
      <w:r w:rsidRPr="005D4812">
        <w:t xml:space="preserve"> </w:t>
      </w:r>
      <w:bookmarkStart w:id="115" w:name="lt_pId154"/>
      <w:r w:rsidRPr="005D4812">
        <w:t>Por último, el GT 4A agradecería que se le mantuviese informado de la evolución del estudio, cuya importancia es fundamental para los Grupos de Trabajo que tratan de sistemas de satélites no OSG.</w:t>
      </w:r>
      <w:bookmarkEnd w:id="115"/>
      <w:r w:rsidRPr="005D4812">
        <w:br w:type="page"/>
      </w:r>
    </w:p>
    <w:p w:rsidR="00BE2A95" w:rsidRPr="005D4812" w:rsidRDefault="00BE2A95" w:rsidP="00BE2A95">
      <w:pPr>
        <w:pStyle w:val="AnnexNotitle"/>
      </w:pPr>
    </w:p>
    <w:tbl>
      <w:tblPr>
        <w:tblpPr w:leftFromText="180" w:rightFromText="180" w:vertAnchor="page" w:horzAnchor="margin" w:tblpY="1867"/>
        <w:tblW w:w="9889" w:type="dxa"/>
        <w:tblLayout w:type="fixed"/>
        <w:tblLook w:val="0000" w:firstRow="0" w:lastRow="0" w:firstColumn="0" w:lastColumn="0" w:noHBand="0" w:noVBand="0"/>
      </w:tblPr>
      <w:tblGrid>
        <w:gridCol w:w="6487"/>
        <w:gridCol w:w="3402"/>
      </w:tblGrid>
      <w:tr w:rsidR="00BE2A95" w:rsidRPr="005D4812" w:rsidTr="00B52362">
        <w:trPr>
          <w:cantSplit/>
        </w:trPr>
        <w:tc>
          <w:tcPr>
            <w:tcW w:w="6487" w:type="dxa"/>
            <w:vAlign w:val="center"/>
          </w:tcPr>
          <w:p w:rsidR="00BE2A95" w:rsidRPr="005D4812" w:rsidRDefault="00BE2A95" w:rsidP="00B52362">
            <w:pPr>
              <w:shd w:val="solid" w:color="FFFFFF" w:fill="FFFFFF"/>
              <w:tabs>
                <w:tab w:val="left" w:pos="1871"/>
              </w:tabs>
              <w:rPr>
                <w:rFonts w:ascii="Verdana" w:hAnsi="Verdana" w:cs="Times New Roman Bold"/>
                <w:b/>
                <w:bCs/>
                <w:sz w:val="26"/>
                <w:szCs w:val="26"/>
              </w:rPr>
            </w:pPr>
            <w:r w:rsidRPr="005D4812">
              <w:rPr>
                <w:rFonts w:ascii="Verdana" w:hAnsi="Verdana" w:cs="Times New Roman Bold"/>
                <w:b/>
                <w:bCs/>
                <w:sz w:val="26"/>
                <w:szCs w:val="26"/>
              </w:rPr>
              <w:t>Comisiones de Estudio de Radiocomunicaciones</w:t>
            </w:r>
          </w:p>
        </w:tc>
        <w:tc>
          <w:tcPr>
            <w:tcW w:w="3402" w:type="dxa"/>
          </w:tcPr>
          <w:p w:rsidR="00BE2A95" w:rsidRPr="005D4812" w:rsidRDefault="00BE2A95" w:rsidP="00B52362">
            <w:pPr>
              <w:shd w:val="solid" w:color="FFFFFF" w:fill="FFFFFF"/>
              <w:tabs>
                <w:tab w:val="left" w:pos="1871"/>
              </w:tabs>
            </w:pPr>
            <w:r w:rsidRPr="005D4812">
              <w:rPr>
                <w:b/>
                <w:bCs/>
                <w:noProof/>
                <w:sz w:val="20"/>
                <w:lang w:val="en-US" w:eastAsia="zh-CN"/>
              </w:rPr>
              <w:drawing>
                <wp:inline distT="0" distB="0" distL="0" distR="0" wp14:anchorId="65C2DF54" wp14:editId="7FFE846F">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BE2A95" w:rsidRPr="005D4812" w:rsidTr="00B52362">
        <w:trPr>
          <w:cantSplit/>
        </w:trPr>
        <w:tc>
          <w:tcPr>
            <w:tcW w:w="6487" w:type="dxa"/>
            <w:tcBorders>
              <w:bottom w:val="single" w:sz="12" w:space="0" w:color="auto"/>
            </w:tcBorders>
          </w:tcPr>
          <w:p w:rsidR="00BE2A95" w:rsidRPr="005D4812" w:rsidRDefault="00BE2A95" w:rsidP="00B52362">
            <w:pPr>
              <w:shd w:val="solid" w:color="FFFFFF" w:fill="FFFFFF"/>
              <w:tabs>
                <w:tab w:val="left" w:pos="1871"/>
              </w:tabs>
              <w:spacing w:before="0"/>
              <w:rPr>
                <w:rFonts w:ascii="Verdana" w:hAnsi="Verdana" w:cs="Times New Roman Bold"/>
                <w:b/>
              </w:rPr>
            </w:pPr>
          </w:p>
        </w:tc>
        <w:tc>
          <w:tcPr>
            <w:tcW w:w="3402" w:type="dxa"/>
            <w:tcBorders>
              <w:bottom w:val="single" w:sz="12" w:space="0" w:color="auto"/>
            </w:tcBorders>
          </w:tcPr>
          <w:p w:rsidR="00BE2A95" w:rsidRPr="005D4812" w:rsidRDefault="00BE2A95" w:rsidP="00B52362">
            <w:pPr>
              <w:shd w:val="solid" w:color="FFFFFF" w:fill="FFFFFF"/>
              <w:tabs>
                <w:tab w:val="left" w:pos="1871"/>
              </w:tabs>
              <w:spacing w:before="0"/>
            </w:pPr>
          </w:p>
        </w:tc>
      </w:tr>
      <w:tr w:rsidR="00BE2A95" w:rsidRPr="005D4812" w:rsidTr="00B52362">
        <w:trPr>
          <w:cantSplit/>
        </w:trPr>
        <w:tc>
          <w:tcPr>
            <w:tcW w:w="6487" w:type="dxa"/>
            <w:tcBorders>
              <w:top w:val="single" w:sz="12" w:space="0" w:color="auto"/>
            </w:tcBorders>
          </w:tcPr>
          <w:p w:rsidR="00BE2A95" w:rsidRPr="005D4812" w:rsidRDefault="00BE2A95" w:rsidP="00B52362">
            <w:pPr>
              <w:shd w:val="solid" w:color="FFFFFF" w:fill="FFFFFF"/>
              <w:tabs>
                <w:tab w:val="left" w:pos="1871"/>
              </w:tabs>
              <w:spacing w:before="0"/>
              <w:rPr>
                <w:rFonts w:ascii="Verdana" w:hAnsi="Verdana" w:cs="Times New Roman Bold"/>
                <w:bCs/>
              </w:rPr>
            </w:pPr>
          </w:p>
        </w:tc>
        <w:tc>
          <w:tcPr>
            <w:tcW w:w="3402" w:type="dxa"/>
            <w:tcBorders>
              <w:top w:val="single" w:sz="12" w:space="0" w:color="auto"/>
            </w:tcBorders>
          </w:tcPr>
          <w:p w:rsidR="00BE2A95" w:rsidRPr="005D4812" w:rsidRDefault="00BE2A95" w:rsidP="00B52362">
            <w:pPr>
              <w:shd w:val="solid" w:color="FFFFFF" w:fill="FFFFFF"/>
              <w:tabs>
                <w:tab w:val="left" w:pos="1871"/>
              </w:tabs>
              <w:spacing w:before="0"/>
            </w:pPr>
          </w:p>
        </w:tc>
      </w:tr>
      <w:tr w:rsidR="00BE2A95" w:rsidRPr="005D4812" w:rsidTr="00B52362">
        <w:trPr>
          <w:cantSplit/>
        </w:trPr>
        <w:tc>
          <w:tcPr>
            <w:tcW w:w="6487" w:type="dxa"/>
            <w:vMerge w:val="restart"/>
          </w:tcPr>
          <w:p w:rsidR="00BE2A95" w:rsidRPr="008D46EC" w:rsidRDefault="00BE2A95" w:rsidP="00B52362">
            <w:pPr>
              <w:rPr>
                <w:rFonts w:ascii="Verdana" w:hAnsi="Verdana"/>
                <w:sz w:val="20"/>
                <w:szCs w:val="16"/>
              </w:rPr>
            </w:pPr>
            <w:r w:rsidRPr="008D46EC">
              <w:rPr>
                <w:rFonts w:ascii="Verdana" w:hAnsi="Verdana"/>
                <w:sz w:val="20"/>
                <w:szCs w:val="16"/>
              </w:rPr>
              <w:t>Fuente:</w:t>
            </w:r>
            <w:r w:rsidRPr="008D46EC">
              <w:rPr>
                <w:rFonts w:ascii="Verdana" w:hAnsi="Verdana"/>
                <w:sz w:val="20"/>
                <w:szCs w:val="16"/>
              </w:rPr>
              <w:tab/>
              <w:t>Documento 4C/TEMP/124</w:t>
            </w:r>
          </w:p>
        </w:tc>
        <w:tc>
          <w:tcPr>
            <w:tcW w:w="3402" w:type="dxa"/>
          </w:tcPr>
          <w:p w:rsidR="00BE2A95" w:rsidRPr="005D4812" w:rsidRDefault="00BE2A95" w:rsidP="00B52362">
            <w:pPr>
              <w:shd w:val="solid" w:color="FFFFFF" w:fill="FFFFFF"/>
              <w:tabs>
                <w:tab w:val="left" w:pos="1871"/>
              </w:tabs>
              <w:spacing w:before="0"/>
              <w:rPr>
                <w:rFonts w:ascii="Verdana" w:hAnsi="Verdana"/>
                <w:sz w:val="20"/>
              </w:rPr>
            </w:pPr>
            <w:r w:rsidRPr="005D4812">
              <w:rPr>
                <w:rFonts w:ascii="Verdana" w:hAnsi="Verdana"/>
                <w:b/>
                <w:sz w:val="20"/>
              </w:rPr>
              <w:t>Anexo 17 al</w:t>
            </w:r>
            <w:r w:rsidRPr="005D4812">
              <w:rPr>
                <w:rFonts w:ascii="Verdana" w:hAnsi="Verdana"/>
                <w:b/>
                <w:sz w:val="20"/>
              </w:rPr>
              <w:br/>
              <w:t>Documento 4C/343-E</w:t>
            </w:r>
          </w:p>
        </w:tc>
      </w:tr>
      <w:tr w:rsidR="00BE2A95" w:rsidRPr="005D4812" w:rsidTr="00B52362">
        <w:trPr>
          <w:cantSplit/>
        </w:trPr>
        <w:tc>
          <w:tcPr>
            <w:tcW w:w="6487" w:type="dxa"/>
            <w:vMerge/>
          </w:tcPr>
          <w:p w:rsidR="00BE2A95" w:rsidRPr="005D4812" w:rsidRDefault="00BE2A95" w:rsidP="00B52362">
            <w:pPr>
              <w:tabs>
                <w:tab w:val="left" w:pos="1871"/>
              </w:tabs>
              <w:spacing w:before="60"/>
              <w:jc w:val="center"/>
              <w:rPr>
                <w:b/>
                <w:smallCaps/>
                <w:sz w:val="32"/>
              </w:rPr>
            </w:pPr>
          </w:p>
        </w:tc>
        <w:tc>
          <w:tcPr>
            <w:tcW w:w="3402" w:type="dxa"/>
          </w:tcPr>
          <w:p w:rsidR="00BE2A95" w:rsidRPr="005D4812" w:rsidRDefault="00BE2A95" w:rsidP="00B52362">
            <w:pPr>
              <w:shd w:val="solid" w:color="FFFFFF" w:fill="FFFFFF"/>
              <w:tabs>
                <w:tab w:val="left" w:pos="1871"/>
              </w:tabs>
              <w:spacing w:before="0"/>
              <w:rPr>
                <w:rFonts w:ascii="Verdana" w:hAnsi="Verdana"/>
                <w:sz w:val="20"/>
              </w:rPr>
            </w:pPr>
            <w:r w:rsidRPr="005D4812">
              <w:rPr>
                <w:rFonts w:ascii="Verdana" w:hAnsi="Verdana"/>
                <w:b/>
                <w:sz w:val="20"/>
              </w:rPr>
              <w:t>6 de marzo de 2018</w:t>
            </w:r>
          </w:p>
        </w:tc>
      </w:tr>
      <w:tr w:rsidR="00BE2A95" w:rsidRPr="005D4812" w:rsidTr="00B52362">
        <w:trPr>
          <w:cantSplit/>
        </w:trPr>
        <w:tc>
          <w:tcPr>
            <w:tcW w:w="6487" w:type="dxa"/>
            <w:vMerge/>
          </w:tcPr>
          <w:p w:rsidR="00BE2A95" w:rsidRPr="005D4812" w:rsidRDefault="00BE2A95" w:rsidP="00B52362">
            <w:pPr>
              <w:tabs>
                <w:tab w:val="left" w:pos="1871"/>
              </w:tabs>
              <w:spacing w:before="60"/>
              <w:jc w:val="center"/>
              <w:rPr>
                <w:b/>
                <w:smallCaps/>
                <w:sz w:val="32"/>
              </w:rPr>
            </w:pPr>
          </w:p>
        </w:tc>
        <w:tc>
          <w:tcPr>
            <w:tcW w:w="3402" w:type="dxa"/>
          </w:tcPr>
          <w:p w:rsidR="00BE2A95" w:rsidRPr="005D4812" w:rsidRDefault="00BE2A95" w:rsidP="00B52362">
            <w:pPr>
              <w:shd w:val="solid" w:color="FFFFFF" w:fill="FFFFFF"/>
              <w:tabs>
                <w:tab w:val="left" w:pos="1871"/>
              </w:tabs>
              <w:spacing w:before="0"/>
              <w:rPr>
                <w:rFonts w:ascii="Verdana" w:eastAsia="SimSun" w:hAnsi="Verdana"/>
                <w:sz w:val="20"/>
              </w:rPr>
            </w:pPr>
            <w:r w:rsidRPr="005D4812">
              <w:rPr>
                <w:rFonts w:ascii="Verdana" w:eastAsia="SimSun" w:hAnsi="Verdana"/>
                <w:b/>
                <w:sz w:val="20"/>
              </w:rPr>
              <w:t>En inglés únicamente</w:t>
            </w:r>
          </w:p>
        </w:tc>
      </w:tr>
      <w:tr w:rsidR="00BE2A95" w:rsidRPr="005D4812" w:rsidTr="00B52362">
        <w:trPr>
          <w:cantSplit/>
        </w:trPr>
        <w:tc>
          <w:tcPr>
            <w:tcW w:w="9889" w:type="dxa"/>
            <w:gridSpan w:val="2"/>
          </w:tcPr>
          <w:p w:rsidR="00BE2A95" w:rsidRPr="005D4812" w:rsidRDefault="00BE2A95" w:rsidP="00B52362">
            <w:pPr>
              <w:pStyle w:val="Source"/>
            </w:pPr>
            <w:r w:rsidRPr="005D4812">
              <w:t>Anexo 17 al Informe del Presidente del Grupo de Trabajo 4A</w:t>
            </w:r>
          </w:p>
        </w:tc>
      </w:tr>
      <w:tr w:rsidR="00BE2A95" w:rsidRPr="005D4812" w:rsidTr="00B52362">
        <w:trPr>
          <w:cantSplit/>
        </w:trPr>
        <w:tc>
          <w:tcPr>
            <w:tcW w:w="9889" w:type="dxa"/>
            <w:gridSpan w:val="2"/>
          </w:tcPr>
          <w:p w:rsidR="00BE2A95" w:rsidRPr="005D4812" w:rsidRDefault="00BE2A95" w:rsidP="00B52362">
            <w:pPr>
              <w:pStyle w:val="Title1"/>
            </w:pPr>
            <w:r w:rsidRPr="005D4812">
              <w:t xml:space="preserve">NOTA DEL PRESIDENTE del Grupo de Trabajo 4C AL </w:t>
            </w:r>
            <w:r w:rsidRPr="005D4812">
              <w:br/>
              <w:t>Director de la Oficina de Radiocomunicaciones</w:t>
            </w:r>
            <w:r w:rsidRPr="005D4812">
              <w:br/>
              <w:t xml:space="preserve">(COPIA INFORMATIVA AL GAR y a LOS GRUPOS </w:t>
            </w:r>
            <w:r w:rsidRPr="005D4812">
              <w:br/>
              <w:t xml:space="preserve">DE TRABAJO </w:t>
            </w:r>
            <w:r w:rsidRPr="005D4812">
              <w:rPr>
                <w:rFonts w:eastAsia="MS Mincho"/>
                <w:bCs/>
                <w:szCs w:val="28"/>
              </w:rPr>
              <w:t>4A, 4B, 5A, 7B, 7C</w:t>
            </w:r>
            <w:r w:rsidRPr="005D4812">
              <w:t xml:space="preserve"> )</w:t>
            </w:r>
          </w:p>
        </w:tc>
      </w:tr>
      <w:tr w:rsidR="00BE2A95" w:rsidRPr="005D4812" w:rsidTr="00B52362">
        <w:trPr>
          <w:cantSplit/>
        </w:trPr>
        <w:tc>
          <w:tcPr>
            <w:tcW w:w="9889" w:type="dxa"/>
            <w:gridSpan w:val="2"/>
          </w:tcPr>
          <w:p w:rsidR="00BE2A95" w:rsidRPr="005D4812" w:rsidRDefault="00BE2A95" w:rsidP="00B52362">
            <w:pPr>
              <w:pStyle w:val="Title2"/>
            </w:pPr>
            <w:r w:rsidRPr="005D4812">
              <w:t xml:space="preserve">RECUPERACIÓN DE COSTOS PARA LAS REDES </w:t>
            </w:r>
            <w:r w:rsidRPr="005D4812">
              <w:br/>
              <w:t>DE SATÉLITES NO GEOSTACIONARIOS</w:t>
            </w:r>
          </w:p>
        </w:tc>
      </w:tr>
    </w:tbl>
    <w:p w:rsidR="00BE2A95" w:rsidRPr="005D4812" w:rsidRDefault="00BE2A95" w:rsidP="00BE2A95">
      <w:r w:rsidRPr="005D4812">
        <w:t xml:space="preserve">En su reunión de febrero de 2018, el GT 4C recibió del Director de la Oficina de Radiocomunicaciones el Documento </w:t>
      </w:r>
      <w:hyperlink r:id="rId21" w:history="1">
        <w:r w:rsidRPr="005D4812">
          <w:rPr>
            <w:rFonts w:eastAsia="MS Mincho"/>
            <w:color w:val="0000FF"/>
            <w:spacing w:val="-2"/>
            <w:u w:val="single"/>
          </w:rPr>
          <w:t>4C/286</w:t>
        </w:r>
      </w:hyperlink>
      <w:r w:rsidRPr="005D4812">
        <w:t xml:space="preserve"> en el que se presenta un análisis de la recuperación de costos aplicable a sistemas de satélites no OSG. Cabe señalar que ese análisis se presentó al Consejo el 31 de enero de 2018.</w:t>
      </w:r>
    </w:p>
    <w:p w:rsidR="00BE2A95" w:rsidRPr="005D4812" w:rsidRDefault="00BE2A95" w:rsidP="00BE2A95">
      <w:pPr>
        <w:rPr>
          <w:rFonts w:eastAsia="MS Mincho"/>
          <w:lang w:eastAsia="ja-JP"/>
        </w:rPr>
      </w:pPr>
      <w:bookmarkStart w:id="116" w:name="lt_pId171"/>
      <w:r w:rsidRPr="005D4812">
        <w:rPr>
          <w:rFonts w:eastAsia="MS Mincho"/>
          <w:lang w:eastAsia="ja-JP"/>
        </w:rPr>
        <w:t xml:space="preserve">Aunque en la sección 3 del Documento 4C/286 se presentan las primeras observaciones de los GT 4A, 4C, 7B y 7C, el GT 4C considera que es necesario realizar estudios técnicos detallados basados en una mayor base de datos estadísticos obtenidos de diversas fuentes para poder evaluar adecuadamente los tres </w:t>
      </w:r>
      <w:r>
        <w:rPr>
          <w:rFonts w:eastAsia="MS Mincho"/>
          <w:lang w:eastAsia="ja-JP"/>
        </w:rPr>
        <w:t>«</w:t>
      </w:r>
      <w:r w:rsidRPr="005D4812">
        <w:rPr>
          <w:rFonts w:eastAsia="MS Mincho"/>
          <w:lang w:eastAsia="ja-JP"/>
        </w:rPr>
        <w:t>procedimientos</w:t>
      </w:r>
      <w:r>
        <w:rPr>
          <w:rFonts w:eastAsia="MS Mincho"/>
          <w:lang w:eastAsia="ja-JP"/>
        </w:rPr>
        <w:t>»</w:t>
      </w:r>
      <w:r w:rsidRPr="005D4812">
        <w:rPr>
          <w:rFonts w:eastAsia="MS Mincho"/>
          <w:lang w:eastAsia="ja-JP"/>
        </w:rPr>
        <w:t xml:space="preserve"> propuestos.</w:t>
      </w:r>
      <w:bookmarkEnd w:id="116"/>
    </w:p>
    <w:p w:rsidR="00BE2A95" w:rsidRPr="005D4812" w:rsidRDefault="00BE2A95" w:rsidP="00BE2A95">
      <w:pPr>
        <w:rPr>
          <w:rFonts w:eastAsia="MS Mincho"/>
          <w:lang w:eastAsia="ja-JP"/>
        </w:rPr>
      </w:pPr>
      <w:bookmarkStart w:id="117" w:name="lt_pId172"/>
      <w:r w:rsidRPr="005D4812">
        <w:rPr>
          <w:rFonts w:eastAsia="MS Mincho"/>
          <w:lang w:eastAsia="ja-JP"/>
        </w:rPr>
        <w:t xml:space="preserve">Dada la carga de trabajo y las limitaciones de tiempo, el GT 4C no ha podido estudiar los </w:t>
      </w:r>
      <w:r>
        <w:rPr>
          <w:rFonts w:eastAsia="MS Mincho"/>
          <w:lang w:eastAsia="ja-JP"/>
        </w:rPr>
        <w:t>«</w:t>
      </w:r>
      <w:r w:rsidRPr="005D4812">
        <w:rPr>
          <w:rFonts w:eastAsia="MS Mincho"/>
          <w:lang w:eastAsia="ja-JP"/>
        </w:rPr>
        <w:t>procedimientos</w:t>
      </w:r>
      <w:r>
        <w:rPr>
          <w:rFonts w:eastAsia="MS Mincho"/>
          <w:lang w:eastAsia="ja-JP"/>
        </w:rPr>
        <w:t>»</w:t>
      </w:r>
      <w:r w:rsidRPr="005D4812">
        <w:rPr>
          <w:rFonts w:eastAsia="MS Mincho"/>
          <w:lang w:eastAsia="ja-JP"/>
        </w:rPr>
        <w:t xml:space="preserve"> propuestos descritos en el Documento 4C/286, por lo que no le es posible formular comentarios sobre su aplicación o sobre si responderán a las inquietudes manifestadas por los Miembros</w:t>
      </w:r>
      <w:bookmarkStart w:id="118" w:name="lt_pId173"/>
      <w:bookmarkEnd w:id="117"/>
      <w:r w:rsidRPr="005D4812">
        <w:rPr>
          <w:rFonts w:eastAsia="MS Mincho"/>
          <w:lang w:eastAsia="ja-JP"/>
        </w:rPr>
        <w:t>.</w:t>
      </w:r>
      <w:bookmarkEnd w:id="118"/>
    </w:p>
    <w:p w:rsidR="00BE2A95" w:rsidRPr="005D4812" w:rsidRDefault="00BE2A95" w:rsidP="00BE2A95">
      <w:pPr>
        <w:rPr>
          <w:rFonts w:eastAsia="MS Mincho"/>
          <w:lang w:eastAsia="ja-JP"/>
        </w:rPr>
      </w:pPr>
      <w:bookmarkStart w:id="119" w:name="lt_pId174"/>
      <w:r w:rsidRPr="005D4812">
        <w:rPr>
          <w:rFonts w:eastAsia="MS Mincho"/>
          <w:lang w:eastAsia="ja-JP"/>
        </w:rPr>
        <w:t>Una manera de acelerar los estudios sería crear un Grupo de Expertos del Consejo formado por expertos representantes de los Miembros.</w:t>
      </w:r>
      <w:bookmarkEnd w:id="119"/>
    </w:p>
    <w:p w:rsidR="00BE2A95" w:rsidRPr="005D4812" w:rsidRDefault="00BE2A95" w:rsidP="00BE2A95">
      <w:pPr>
        <w:rPr>
          <w:rFonts w:eastAsia="MS Mincho"/>
          <w:lang w:eastAsia="ja-JP"/>
        </w:rPr>
      </w:pPr>
      <w:bookmarkStart w:id="120" w:name="lt_pId175"/>
      <w:r w:rsidRPr="005D4812">
        <w:rPr>
          <w:spacing w:val="-2"/>
        </w:rPr>
        <w:t>El GT 4C agradecería que se le mantuviese informado de la evolución del estudio, cuya importancia es fundamental para los Grupos de Trabajo que tratan de sistemas de satélites no OSG</w:t>
      </w:r>
      <w:r w:rsidRPr="005D4812">
        <w:rPr>
          <w:rFonts w:eastAsia="MS Mincho"/>
          <w:lang w:eastAsia="ja-JP"/>
        </w:rPr>
        <w:t>.</w:t>
      </w:r>
      <w:bookmarkEnd w:id="120"/>
    </w:p>
    <w:p w:rsidR="00BE2A95" w:rsidRPr="005D4812" w:rsidRDefault="00BE2A95" w:rsidP="00BE2A95">
      <w:pPr>
        <w:pStyle w:val="Reasons"/>
      </w:pPr>
    </w:p>
    <w:p w:rsidR="00F97E56" w:rsidRPr="00936B93" w:rsidRDefault="00BE2A95" w:rsidP="0067104F">
      <w:pPr>
        <w:jc w:val="center"/>
      </w:pPr>
      <w:r w:rsidRPr="005D4812">
        <w:t>______________</w:t>
      </w:r>
    </w:p>
    <w:sectPr w:rsidR="00F97E56" w:rsidRPr="00936B93" w:rsidSect="006710F6">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BDD" w:rsidRDefault="00D94BDD">
      <w:r>
        <w:separator/>
      </w:r>
    </w:p>
  </w:endnote>
  <w:endnote w:type="continuationSeparator" w:id="0">
    <w:p w:rsidR="00D94BDD" w:rsidRDefault="00D9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B67" w:rsidRDefault="005A0B67" w:rsidP="005A0B67">
    <w:pPr>
      <w:pStyle w:val="Footer"/>
      <w:rPr>
        <w:lang w:val="en-US"/>
      </w:rPr>
    </w:pPr>
    <w:r>
      <w:fldChar w:fldCharType="begin"/>
    </w:r>
    <w:r w:rsidRPr="005A0B67">
      <w:rPr>
        <w:lang w:val="en-US"/>
      </w:rPr>
      <w:instrText xml:space="preserve"> FILENAME \p \* MERGEFORMAT </w:instrText>
    </w:r>
    <w:r>
      <w:fldChar w:fldCharType="separate"/>
    </w:r>
    <w:r w:rsidR="00812248">
      <w:rPr>
        <w:lang w:val="en-US"/>
      </w:rPr>
      <w:t>P:\ESP\SG\CONSEIL\C18\000\036ADD01S.docx</w:t>
    </w:r>
    <w:r>
      <w:rPr>
        <w:lang w:val="en-US"/>
      </w:rPr>
      <w:fldChar w:fldCharType="end"/>
    </w:r>
    <w:r>
      <w:rPr>
        <w:lang w:val="en-US"/>
      </w:rPr>
      <w:t xml:space="preserve"> (433527)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BDD" w:rsidRDefault="00D94BDD">
      <w:r>
        <w:t>____________________</w:t>
      </w:r>
    </w:p>
  </w:footnote>
  <w:footnote w:type="continuationSeparator" w:id="0">
    <w:p w:rsidR="00D94BDD" w:rsidRDefault="00D94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934357">
      <w:rPr>
        <w:noProof/>
      </w:rPr>
      <w:t>2</w:t>
    </w:r>
    <w:r>
      <w:rPr>
        <w:noProof/>
      </w:rPr>
      <w:fldChar w:fldCharType="end"/>
    </w:r>
  </w:p>
  <w:p w:rsidR="00760F1C" w:rsidRDefault="00760F1C" w:rsidP="00EE4FC9">
    <w:pPr>
      <w:pStyle w:val="Header"/>
    </w:pPr>
    <w:r>
      <w:t>C</w:t>
    </w:r>
    <w:r w:rsidR="007F350B">
      <w:t>1</w:t>
    </w:r>
    <w:r w:rsidR="009F4811">
      <w:t>8</w:t>
    </w:r>
    <w:r>
      <w:t>/</w:t>
    </w:r>
    <w:r w:rsidR="00EE4FC9">
      <w:t>36(Add.1)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DD"/>
    <w:rsid w:val="00032AC2"/>
    <w:rsid w:val="00042EFC"/>
    <w:rsid w:val="00093EEB"/>
    <w:rsid w:val="000B0D00"/>
    <w:rsid w:val="000B7C15"/>
    <w:rsid w:val="000D1D0F"/>
    <w:rsid w:val="000F5290"/>
    <w:rsid w:val="0010165C"/>
    <w:rsid w:val="00116B1D"/>
    <w:rsid w:val="00146BFB"/>
    <w:rsid w:val="0019482E"/>
    <w:rsid w:val="001F14A2"/>
    <w:rsid w:val="002801AA"/>
    <w:rsid w:val="002C4676"/>
    <w:rsid w:val="002C70B0"/>
    <w:rsid w:val="002F3CC4"/>
    <w:rsid w:val="00342CDE"/>
    <w:rsid w:val="00513630"/>
    <w:rsid w:val="00560125"/>
    <w:rsid w:val="00585553"/>
    <w:rsid w:val="005A0B67"/>
    <w:rsid w:val="005B34D9"/>
    <w:rsid w:val="005D0CCF"/>
    <w:rsid w:val="005F3BCB"/>
    <w:rsid w:val="005F410F"/>
    <w:rsid w:val="0060149A"/>
    <w:rsid w:val="00601924"/>
    <w:rsid w:val="006447EA"/>
    <w:rsid w:val="0064731F"/>
    <w:rsid w:val="0067104F"/>
    <w:rsid w:val="006710F6"/>
    <w:rsid w:val="006C1B56"/>
    <w:rsid w:val="006D4761"/>
    <w:rsid w:val="00726872"/>
    <w:rsid w:val="00760F1C"/>
    <w:rsid w:val="007657F0"/>
    <w:rsid w:val="0077252D"/>
    <w:rsid w:val="007E5DD3"/>
    <w:rsid w:val="007F350B"/>
    <w:rsid w:val="00812248"/>
    <w:rsid w:val="00820BE4"/>
    <w:rsid w:val="008451E8"/>
    <w:rsid w:val="00860513"/>
    <w:rsid w:val="00906AAE"/>
    <w:rsid w:val="00913B9C"/>
    <w:rsid w:val="00934357"/>
    <w:rsid w:val="00936B93"/>
    <w:rsid w:val="00956E77"/>
    <w:rsid w:val="009C5093"/>
    <w:rsid w:val="009F4811"/>
    <w:rsid w:val="00AA390C"/>
    <w:rsid w:val="00B0200A"/>
    <w:rsid w:val="00B574DB"/>
    <w:rsid w:val="00B826C2"/>
    <w:rsid w:val="00B8298E"/>
    <w:rsid w:val="00BD0723"/>
    <w:rsid w:val="00BD2518"/>
    <w:rsid w:val="00BD2F1A"/>
    <w:rsid w:val="00BE2A95"/>
    <w:rsid w:val="00BF1D1C"/>
    <w:rsid w:val="00C20C59"/>
    <w:rsid w:val="00C55B1F"/>
    <w:rsid w:val="00CF1A67"/>
    <w:rsid w:val="00D2750E"/>
    <w:rsid w:val="00D62446"/>
    <w:rsid w:val="00D94BDD"/>
    <w:rsid w:val="00DA4EA2"/>
    <w:rsid w:val="00DC3D3E"/>
    <w:rsid w:val="00DE2C90"/>
    <w:rsid w:val="00DE3B24"/>
    <w:rsid w:val="00E06947"/>
    <w:rsid w:val="00E3592D"/>
    <w:rsid w:val="00E92DE8"/>
    <w:rsid w:val="00EB1212"/>
    <w:rsid w:val="00ED65AB"/>
    <w:rsid w:val="00EE4FC9"/>
    <w:rsid w:val="00F12850"/>
    <w:rsid w:val="00F33BF4"/>
    <w:rsid w:val="00F35199"/>
    <w:rsid w:val="00F7105E"/>
    <w:rsid w:val="00F75F57"/>
    <w:rsid w:val="00F82FEE"/>
    <w:rsid w:val="00F97E56"/>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5DD2C11-B306-4A84-8B39-45A7811C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AnnexNotitle">
    <w:name w:val="Annex_No &amp; title"/>
    <w:basedOn w:val="Normal"/>
    <w:next w:val="Normal"/>
    <w:rsid w:val="00BE2A95"/>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b/>
      <w:sz w:val="28"/>
    </w:rPr>
  </w:style>
  <w:style w:type="paragraph" w:customStyle="1" w:styleId="FiguretitleBR">
    <w:name w:val="Figure_title_BR"/>
    <w:basedOn w:val="Normal"/>
    <w:next w:val="Figurewithouttitle"/>
    <w:rsid w:val="00BE2A95"/>
    <w:pPr>
      <w:keepLines/>
      <w:tabs>
        <w:tab w:val="clear" w:pos="567"/>
        <w:tab w:val="clear" w:pos="1134"/>
        <w:tab w:val="clear" w:pos="1701"/>
        <w:tab w:val="clear" w:pos="2268"/>
        <w:tab w:val="clear" w:pos="2835"/>
        <w:tab w:val="left" w:pos="794"/>
        <w:tab w:val="left" w:pos="1191"/>
        <w:tab w:val="left" w:pos="1588"/>
        <w:tab w:val="left" w:pos="1985"/>
      </w:tabs>
      <w:spacing w:before="0" w:after="480"/>
      <w:jc w:val="center"/>
    </w:pPr>
    <w:rPr>
      <w:rFonts w:ascii="Times New Roman" w:hAnsi="Times New Roman"/>
      <w:b/>
    </w:rPr>
  </w:style>
  <w:style w:type="paragraph" w:customStyle="1" w:styleId="FigureNoBR">
    <w:name w:val="Figure_No_BR"/>
    <w:basedOn w:val="Normal"/>
    <w:next w:val="FiguretitleBR"/>
    <w:rsid w:val="00BE2A95"/>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styleId="NormalWeb">
    <w:name w:val="Normal (Web)"/>
    <w:basedOn w:val="Normal"/>
    <w:uiPriority w:val="99"/>
    <w:semiHidden/>
    <w:unhideWhenUsed/>
    <w:rsid w:val="00BE2A95"/>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imes New Roman" w:eastAsiaTheme="minorEastAsia"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4A-C-0408/en" TargetMode="External"/><Relationship Id="rId13" Type="http://schemas.openxmlformats.org/officeDocument/2006/relationships/hyperlink" Target="https://www.itu.int/md/R15-WP4A-C-0542/en" TargetMode="External"/><Relationship Id="rId18" Type="http://schemas.openxmlformats.org/officeDocument/2006/relationships/hyperlink" Target="https://www.itu.int/md/R15-WP4A-C-0542/en"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itu.int/md/R15-WP4C-C-0286/en" TargetMode="External"/><Relationship Id="rId7" Type="http://schemas.openxmlformats.org/officeDocument/2006/relationships/image" Target="media/image2.emf"/><Relationship Id="rId12" Type="http://schemas.openxmlformats.org/officeDocument/2006/relationships/hyperlink" Target="https://www.itu.int/md/R15-WP4A-C-0542/en" TargetMode="External"/><Relationship Id="rId17" Type="http://schemas.openxmlformats.org/officeDocument/2006/relationships/hyperlink" Target="https://www.itu.int/md/R15-WP4A-C-0542/e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md/R15-WP4A-C-0408/en" TargetMode="External"/><Relationship Id="rId20" Type="http://schemas.openxmlformats.org/officeDocument/2006/relationships/hyperlink" Target="https://www.itu.int/md/R15-WP4A-C-0542/e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R15-WP4A-C-0542/en"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md/R15-WP4A-C-0408/en" TargetMode="External"/><Relationship Id="rId23" Type="http://schemas.openxmlformats.org/officeDocument/2006/relationships/footer" Target="footer1.xml"/><Relationship Id="rId10" Type="http://schemas.openxmlformats.org/officeDocument/2006/relationships/hyperlink" Target="https://www.itu.int/md/R15-WP4A-C-0542/en" TargetMode="External"/><Relationship Id="rId19" Type="http://schemas.openxmlformats.org/officeDocument/2006/relationships/hyperlink" Target="https://www.itu.int/md/R15-WP4A-C-0542/en" TargetMode="External"/><Relationship Id="rId4" Type="http://schemas.openxmlformats.org/officeDocument/2006/relationships/footnotes" Target="footnotes.xml"/><Relationship Id="rId9" Type="http://schemas.openxmlformats.org/officeDocument/2006/relationships/hyperlink" Target="https://www.itu.int/md/R15-WP4A-C-0542/en" TargetMode="External"/><Relationship Id="rId14" Type="http://schemas.openxmlformats.org/officeDocument/2006/relationships/hyperlink" Target="https://www.itu.int/md/R15-WP4A-C-0408/en"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5</TotalTime>
  <Pages>9</Pages>
  <Words>3655</Words>
  <Characters>19371</Characters>
  <Application>Microsoft Office Word</Application>
  <DocSecurity>0</DocSecurity>
  <Lines>161</Lines>
  <Paragraphs>45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22981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Ayala Martinez, Beatriz</cp:lastModifiedBy>
  <cp:revision>4</cp:revision>
  <cp:lastPrinted>2006-03-24T09:51:00Z</cp:lastPrinted>
  <dcterms:created xsi:type="dcterms:W3CDTF">2018-04-16T08:10:00Z</dcterms:created>
  <dcterms:modified xsi:type="dcterms:W3CDTF">2018-04-16T08:15:00Z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