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21F11">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632BA3">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632BA3">
              <w:rPr>
                <w:b/>
              </w:rPr>
              <w:t>1.3</w:t>
            </w:r>
          </w:p>
        </w:tc>
        <w:tc>
          <w:tcPr>
            <w:tcW w:w="3120" w:type="dxa"/>
          </w:tcPr>
          <w:p w:rsidR="00700D1F" w:rsidRPr="00700D1F" w:rsidRDefault="00700D1F" w:rsidP="00632BA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632BA3">
              <w:rPr>
                <w:b/>
                <w:bCs/>
                <w:szCs w:val="24"/>
                <w:lang w:eastAsia="zh-CN"/>
              </w:rPr>
              <w:t>54</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632BA3">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632BA3">
              <w:rPr>
                <w:rFonts w:asciiTheme="minorHAnsi" w:hAnsiTheme="minorHAnsi" w:cstheme="minorHAnsi"/>
                <w:b/>
                <w:bCs/>
                <w:szCs w:val="24"/>
                <w:lang w:eastAsia="zh-CN"/>
              </w:rPr>
              <w:t>2</w:t>
            </w:r>
            <w:r w:rsidRPr="00FC5386">
              <w:rPr>
                <w:rFonts w:hint="eastAsia"/>
                <w:b/>
                <w:bCs/>
                <w:szCs w:val="24"/>
                <w:lang w:eastAsia="zh-CN"/>
              </w:rPr>
              <w:t>月</w:t>
            </w:r>
            <w:r w:rsidR="00632BA3">
              <w:rPr>
                <w:rFonts w:asciiTheme="minorHAnsi" w:hAnsiTheme="minorHAnsi" w:cstheme="minorHAnsi"/>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AA0703" w:rsidP="00F50626">
            <w:pPr>
              <w:pStyle w:val="Title1"/>
              <w:rPr>
                <w:bCs/>
                <w:lang w:eastAsia="zh-CN"/>
              </w:rPr>
            </w:pPr>
            <w:bookmarkStart w:id="2" w:name="lt_pId013"/>
            <w:r w:rsidRPr="00AA0703">
              <w:rPr>
                <w:rFonts w:hint="eastAsia"/>
                <w:lang w:eastAsia="zh-CN"/>
              </w:rPr>
              <w:t>理事会国际互联网相关公共政策问题工作组（</w:t>
            </w:r>
            <w:r w:rsidRPr="00AA0703">
              <w:rPr>
                <w:rFonts w:hint="eastAsia"/>
                <w:lang w:eastAsia="zh-CN"/>
              </w:rPr>
              <w:t>CWG-Internet</w:t>
            </w:r>
            <w:r w:rsidRPr="00AA0703">
              <w:rPr>
                <w:rFonts w:hint="eastAsia"/>
                <w:lang w:eastAsia="zh-CN"/>
              </w:rPr>
              <w:t>）</w:t>
            </w:r>
            <w:r>
              <w:rPr>
                <w:rFonts w:hint="eastAsia"/>
                <w:lang w:eastAsia="zh-CN"/>
              </w:rPr>
              <w:t>主席</w:t>
            </w:r>
            <w:r>
              <w:rPr>
                <w:lang w:eastAsia="zh-CN"/>
              </w:rPr>
              <w:br/>
            </w:r>
            <w:r w:rsidR="00F50626">
              <w:rPr>
                <w:rFonts w:hint="eastAsia"/>
                <w:lang w:eastAsia="zh-CN"/>
              </w:rPr>
              <w:t>关于涉及</w:t>
            </w:r>
            <w:r w:rsidR="00632BA3">
              <w:rPr>
                <w:lang w:eastAsia="zh-CN"/>
              </w:rPr>
              <w:t>残疾人和</w:t>
            </w:r>
            <w:r w:rsidR="00632BA3">
              <w:rPr>
                <w:rFonts w:hint="eastAsia"/>
                <w:lang w:val="en-US" w:eastAsia="zh-CN"/>
              </w:rPr>
              <w:t>有具体需求人士无障碍访问互联网</w:t>
            </w:r>
            <w:r w:rsidR="00632BA3">
              <w:rPr>
                <w:lang w:val="en-US" w:eastAsia="zh-CN"/>
              </w:rPr>
              <w:br/>
            </w:r>
            <w:r w:rsidR="00F50626">
              <w:rPr>
                <w:rFonts w:hint="eastAsia"/>
                <w:lang w:val="en-US" w:eastAsia="zh-CN"/>
              </w:rPr>
              <w:t>方面</w:t>
            </w:r>
            <w:r w:rsidR="00632BA3">
              <w:rPr>
                <w:rFonts w:hint="eastAsia"/>
                <w:lang w:val="en-US" w:eastAsia="zh-CN"/>
              </w:rPr>
              <w:t>国际公共政策</w:t>
            </w:r>
            <w:r>
              <w:rPr>
                <w:rFonts w:hint="eastAsia"/>
                <w:lang w:val="en-US" w:eastAsia="zh-CN"/>
              </w:rPr>
              <w:t>的</w:t>
            </w:r>
            <w:bookmarkEnd w:id="2"/>
            <w:r>
              <w:rPr>
                <w:rFonts w:hint="eastAsia"/>
                <w:lang w:val="en-US" w:eastAsia="zh-CN"/>
              </w:rPr>
              <w:t>决议草案的报告</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632BA3" w:rsidRPr="00F50626" w:rsidRDefault="00074959" w:rsidP="00F50626">
            <w:pPr>
              <w:spacing w:after="120"/>
              <w:ind w:firstLineChars="200" w:firstLine="480"/>
              <w:jc w:val="both"/>
              <w:rPr>
                <w:szCs w:val="24"/>
                <w:lang w:eastAsia="zh-CN"/>
              </w:rPr>
            </w:pPr>
            <w:r>
              <w:rPr>
                <w:rFonts w:hint="eastAsia"/>
                <w:lang w:val="fr-FR" w:eastAsia="zh-CN"/>
              </w:rPr>
              <w:t>根据理事会</w:t>
            </w:r>
            <w:r w:rsidRPr="00632BA3">
              <w:rPr>
                <w:lang w:val="fr-FR" w:eastAsia="zh-CN"/>
              </w:rPr>
              <w:t>2017</w:t>
            </w:r>
            <w:r w:rsidR="00AA0703">
              <w:rPr>
                <w:rFonts w:hint="eastAsia"/>
                <w:lang w:val="fr-FR" w:eastAsia="zh-CN"/>
              </w:rPr>
              <w:t>年</w:t>
            </w:r>
            <w:r>
              <w:rPr>
                <w:rFonts w:hint="eastAsia"/>
                <w:lang w:val="fr-FR" w:eastAsia="zh-CN"/>
              </w:rPr>
              <w:t>会议第九次</w:t>
            </w:r>
            <w:r w:rsidRPr="00074959">
              <w:rPr>
                <w:rFonts w:hint="eastAsia"/>
                <w:lang w:val="fr-FR" w:eastAsia="zh-CN"/>
              </w:rPr>
              <w:t>全体会议的摘要记录</w:t>
            </w:r>
            <w:r>
              <w:rPr>
                <w:rFonts w:hint="eastAsia"/>
                <w:lang w:val="fr-FR" w:eastAsia="zh-CN"/>
              </w:rPr>
              <w:t>（</w:t>
            </w:r>
            <w:hyperlink r:id="rId9" w:history="1">
              <w:r w:rsidRPr="00632BA3">
                <w:rPr>
                  <w:rStyle w:val="Hyperlink"/>
                  <w:lang w:val="fr-FR" w:eastAsia="zh-CN"/>
                </w:rPr>
                <w:t>C17/13</w:t>
              </w:r>
              <w:r>
                <w:rPr>
                  <w:rStyle w:val="Hyperlink"/>
                  <w:rFonts w:hint="eastAsia"/>
                  <w:lang w:val="fr-FR" w:eastAsia="zh-CN"/>
                </w:rPr>
                <w:t>1</w:t>
              </w:r>
              <w:r>
                <w:rPr>
                  <w:rStyle w:val="Hyperlink"/>
                  <w:rFonts w:hint="eastAsia"/>
                  <w:lang w:val="fr-FR" w:eastAsia="zh-CN"/>
                </w:rPr>
                <w:t>号文件</w:t>
              </w:r>
            </w:hyperlink>
            <w:r>
              <w:rPr>
                <w:rFonts w:hint="eastAsia"/>
                <w:lang w:val="fr-FR" w:eastAsia="zh-CN"/>
              </w:rPr>
              <w:t>），</w:t>
            </w:r>
            <w:r w:rsidR="00632BA3" w:rsidRPr="00632BA3">
              <w:rPr>
                <w:bCs/>
                <w:lang w:eastAsia="zh-CN"/>
              </w:rPr>
              <w:t>理事会国际互联网相关公共政策问题工作组</w:t>
            </w:r>
            <w:r w:rsidR="00632BA3" w:rsidRPr="00632BA3">
              <w:rPr>
                <w:bCs/>
                <w:lang w:val="fr-FR" w:eastAsia="zh-CN"/>
              </w:rPr>
              <w:t>（</w:t>
            </w:r>
            <w:r w:rsidR="00632BA3" w:rsidRPr="00632BA3">
              <w:rPr>
                <w:bCs/>
                <w:spacing w:val="-2"/>
                <w:lang w:val="fr-FR" w:eastAsia="zh-CN"/>
              </w:rPr>
              <w:t>CWG-Internet</w:t>
            </w:r>
            <w:r w:rsidR="00632BA3" w:rsidRPr="00632BA3">
              <w:rPr>
                <w:bCs/>
                <w:lang w:val="fr-FR" w:eastAsia="zh-CN"/>
              </w:rPr>
              <w:t>）</w:t>
            </w:r>
            <w:r w:rsidR="00632BA3" w:rsidRPr="00632BA3">
              <w:rPr>
                <w:bCs/>
                <w:lang w:eastAsia="zh-CN"/>
              </w:rPr>
              <w:t>主席</w:t>
            </w:r>
            <w:r w:rsidR="00632BA3" w:rsidRPr="00632BA3">
              <w:rPr>
                <w:lang w:eastAsia="zh-CN"/>
              </w:rPr>
              <w:t>报告了在有关</w:t>
            </w:r>
            <w:hyperlink r:id="rId10" w:history="1">
              <w:r w:rsidR="00632BA3" w:rsidRPr="00632BA3">
                <w:rPr>
                  <w:rStyle w:val="Hyperlink"/>
                  <w:lang w:val="fr-FR" w:eastAsia="zh-CN"/>
                </w:rPr>
                <w:t>C17/102</w:t>
              </w:r>
              <w:r w:rsidR="00632BA3" w:rsidRPr="00632BA3">
                <w:rPr>
                  <w:rStyle w:val="Hyperlink"/>
                  <w:lang w:eastAsia="zh-CN"/>
                </w:rPr>
                <w:t>号文件</w:t>
              </w:r>
            </w:hyperlink>
            <w:r w:rsidR="00632BA3" w:rsidRPr="00632BA3">
              <w:rPr>
                <w:lang w:eastAsia="zh-CN"/>
              </w:rPr>
              <w:t>的第八次全体会议之后进行的非正式磋商的成果</w:t>
            </w:r>
            <w:r w:rsidR="00AA0703">
              <w:rPr>
                <w:rFonts w:hint="eastAsia"/>
                <w:lang w:eastAsia="zh-CN"/>
              </w:rPr>
              <w:t>，</w:t>
            </w:r>
            <w:hyperlink r:id="rId11" w:history="1">
              <w:r w:rsidR="00F50626" w:rsidRPr="00F50626">
                <w:rPr>
                  <w:rStyle w:val="Hyperlink"/>
                  <w:szCs w:val="24"/>
                  <w:lang w:val="fr-FR" w:eastAsia="zh-CN"/>
                </w:rPr>
                <w:t>C17/102</w:t>
              </w:r>
              <w:r w:rsidR="00F50626" w:rsidRPr="00F50626">
                <w:rPr>
                  <w:rStyle w:val="Hyperlink"/>
                  <w:szCs w:val="24"/>
                  <w:lang w:eastAsia="zh-CN"/>
                </w:rPr>
                <w:t>号文件</w:t>
              </w:r>
            </w:hyperlink>
            <w:r w:rsidR="00F50626" w:rsidRPr="00F50626">
              <w:rPr>
                <w:rFonts w:hint="eastAsia"/>
                <w:szCs w:val="24"/>
                <w:lang w:eastAsia="zh-CN"/>
              </w:rPr>
              <w:t>包含一项有关残疾人和有具体需求人士无障碍访问互联网方面国际公共政策</w:t>
            </w:r>
            <w:r w:rsidR="00AA0703" w:rsidRPr="00F50626">
              <w:rPr>
                <w:rFonts w:hint="eastAsia"/>
                <w:szCs w:val="24"/>
                <w:lang w:eastAsia="zh-CN"/>
              </w:rPr>
              <w:t>的决议草案</w:t>
            </w:r>
            <w:r w:rsidR="00632BA3" w:rsidRPr="00F50626">
              <w:rPr>
                <w:szCs w:val="24"/>
                <w:lang w:eastAsia="zh-CN"/>
              </w:rPr>
              <w:t>。</w:t>
            </w:r>
          </w:p>
          <w:p w:rsidR="00B40A53" w:rsidRPr="00F50626" w:rsidRDefault="00B40A53">
            <w:pPr>
              <w:ind w:firstLineChars="200" w:firstLine="480"/>
              <w:rPr>
                <w:szCs w:val="24"/>
                <w:lang w:val="fr-FR" w:eastAsia="zh-CN"/>
              </w:rPr>
            </w:pPr>
          </w:p>
          <w:p w:rsidR="00B40A53" w:rsidRPr="00F50626" w:rsidRDefault="00B40A53" w:rsidP="003C2E37">
            <w:pPr>
              <w:pStyle w:val="Headingb"/>
              <w:rPr>
                <w:szCs w:val="24"/>
                <w:lang w:eastAsia="zh-CN"/>
              </w:rPr>
            </w:pPr>
            <w:r w:rsidRPr="00F50626">
              <w:rPr>
                <w:rFonts w:hint="eastAsia"/>
                <w:szCs w:val="24"/>
                <w:lang w:eastAsia="zh-CN"/>
              </w:rPr>
              <w:t>需采取的行动</w:t>
            </w:r>
          </w:p>
          <w:p w:rsidR="00B40A53" w:rsidRPr="00F50626" w:rsidRDefault="00AA0703" w:rsidP="00F50626">
            <w:pPr>
              <w:pStyle w:val="BodyTextIndent3"/>
              <w:spacing w:before="120"/>
              <w:ind w:firstLineChars="200" w:firstLine="472"/>
              <w:textAlignment w:val="baseline"/>
              <w:rPr>
                <w:sz w:val="24"/>
                <w:szCs w:val="24"/>
              </w:rPr>
            </w:pPr>
            <w:r w:rsidRPr="00F50626">
              <w:rPr>
                <w:rFonts w:hint="eastAsia"/>
                <w:spacing w:val="-2"/>
                <w:sz w:val="24"/>
                <w:szCs w:val="24"/>
              </w:rPr>
              <w:t>请</w:t>
            </w:r>
            <w:r w:rsidR="00632BA3" w:rsidRPr="00F50626">
              <w:rPr>
                <w:rFonts w:hint="eastAsia"/>
                <w:spacing w:val="-2"/>
                <w:sz w:val="24"/>
                <w:szCs w:val="24"/>
              </w:rPr>
              <w:t>理事会对此问题</w:t>
            </w:r>
            <w:r w:rsidR="00F50626" w:rsidRPr="00F50626">
              <w:rPr>
                <w:rFonts w:hint="eastAsia"/>
                <w:spacing w:val="-2"/>
                <w:sz w:val="24"/>
                <w:szCs w:val="24"/>
              </w:rPr>
              <w:t>展开</w:t>
            </w:r>
            <w:r w:rsidR="00F50626" w:rsidRPr="00F50626">
              <w:rPr>
                <w:rFonts w:hint="eastAsia"/>
                <w:b/>
                <w:bCs/>
                <w:spacing w:val="-2"/>
                <w:sz w:val="24"/>
                <w:szCs w:val="24"/>
              </w:rPr>
              <w:t>进一步讨论</w:t>
            </w:r>
            <w:r w:rsidR="00632BA3" w:rsidRPr="00F50626">
              <w:rPr>
                <w:rFonts w:hint="eastAsia"/>
                <w:spacing w:val="-2"/>
                <w:sz w:val="24"/>
                <w:szCs w:val="24"/>
              </w:rPr>
              <w:t>并</w:t>
            </w:r>
            <w:r w:rsidR="00632BA3" w:rsidRPr="00F50626">
              <w:rPr>
                <w:rFonts w:hint="eastAsia"/>
                <w:b/>
                <w:bCs/>
                <w:spacing w:val="-2"/>
                <w:sz w:val="24"/>
                <w:szCs w:val="24"/>
              </w:rPr>
              <w:t>采</w:t>
            </w:r>
            <w:bookmarkStart w:id="3" w:name="_GoBack"/>
            <w:bookmarkEnd w:id="3"/>
            <w:r w:rsidR="00632BA3" w:rsidRPr="00F50626">
              <w:rPr>
                <w:rFonts w:hint="eastAsia"/>
                <w:b/>
                <w:bCs/>
                <w:spacing w:val="-2"/>
                <w:sz w:val="24"/>
                <w:szCs w:val="24"/>
              </w:rPr>
              <w:t>取适当行动</w:t>
            </w:r>
            <w:r w:rsidR="00632BA3" w:rsidRPr="00F50626">
              <w:rPr>
                <w:rFonts w:hint="eastAsia"/>
                <w:spacing w:val="-2"/>
                <w:sz w:val="24"/>
                <w:szCs w:val="24"/>
              </w:rPr>
              <w:t>，其中</w:t>
            </w:r>
            <w:r w:rsidR="00F50626" w:rsidRPr="00F50626">
              <w:rPr>
                <w:rFonts w:hint="eastAsia"/>
                <w:spacing w:val="-2"/>
                <w:sz w:val="24"/>
                <w:szCs w:val="24"/>
              </w:rPr>
              <w:t>可</w:t>
            </w:r>
            <w:r w:rsidR="00632BA3" w:rsidRPr="00F50626">
              <w:rPr>
                <w:rFonts w:hint="eastAsia"/>
                <w:spacing w:val="-2"/>
                <w:sz w:val="24"/>
                <w:szCs w:val="24"/>
              </w:rPr>
              <w:t>包括将相关结论转呈</w:t>
            </w:r>
            <w:r w:rsidR="00632BA3" w:rsidRPr="00F50626">
              <w:rPr>
                <w:rFonts w:hint="eastAsia"/>
                <w:spacing w:val="-2"/>
                <w:sz w:val="24"/>
                <w:szCs w:val="24"/>
              </w:rPr>
              <w:t>2018</w:t>
            </w:r>
            <w:r w:rsidR="00632BA3" w:rsidRPr="00F50626">
              <w:rPr>
                <w:rFonts w:hint="eastAsia"/>
                <w:spacing w:val="-2"/>
                <w:sz w:val="24"/>
                <w:szCs w:val="24"/>
              </w:rPr>
              <w:t>年全权代表大会。</w:t>
            </w:r>
          </w:p>
          <w:p w:rsidR="00B40A53" w:rsidRDefault="00B40A53">
            <w:pPr>
              <w:jc w:val="center"/>
              <w:rPr>
                <w:sz w:val="28"/>
                <w:szCs w:val="22"/>
                <w:lang w:eastAsia="zh-CN"/>
              </w:rPr>
            </w:pPr>
            <w:r w:rsidRPr="00F50626">
              <w:rPr>
                <w:szCs w:val="24"/>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3C2E37">
            <w:pPr>
              <w:pStyle w:val="Headingb"/>
              <w:rPr>
                <w:lang w:val="fr-FR" w:eastAsia="zh-CN"/>
              </w:rPr>
            </w:pPr>
            <w:r w:rsidRPr="00FC5386">
              <w:rPr>
                <w:rFonts w:hint="eastAsia"/>
                <w:lang w:eastAsia="zh-CN"/>
              </w:rPr>
              <w:t>参考文件</w:t>
            </w:r>
          </w:p>
          <w:bookmarkStart w:id="4" w:name="lt_pId019"/>
          <w:p w:rsidR="00B40A53" w:rsidRPr="009164A9" w:rsidRDefault="00AA0703" w:rsidP="0007495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r>
              <w:fldChar w:fldCharType="begin"/>
            </w:r>
            <w:r>
              <w:rPr>
                <w:lang w:eastAsia="zh-CN"/>
              </w:rPr>
              <w:instrText xml:space="preserve"> HYPERLINK "https://www.itu.int/md/S17-CL-C-0102/en" </w:instrText>
            </w:r>
            <w:r>
              <w:fldChar w:fldCharType="separate"/>
            </w:r>
            <w:r w:rsidR="00632BA3" w:rsidRPr="0003100C">
              <w:rPr>
                <w:rStyle w:val="Hyperlink"/>
                <w:szCs w:val="24"/>
                <w:lang w:eastAsia="zh-CN"/>
              </w:rPr>
              <w:t>C17/102</w:t>
            </w:r>
            <w:r>
              <w:rPr>
                <w:rStyle w:val="Hyperlink"/>
                <w:szCs w:val="24"/>
              </w:rPr>
              <w:fldChar w:fldCharType="end"/>
            </w:r>
            <w:r w:rsidR="00074959">
              <w:rPr>
                <w:rFonts w:hint="eastAsia"/>
                <w:lang w:eastAsia="zh-CN"/>
              </w:rPr>
              <w:t>和</w:t>
            </w:r>
            <w:hyperlink r:id="rId12" w:history="1">
              <w:r w:rsidR="00632BA3" w:rsidRPr="0003100C">
                <w:rPr>
                  <w:rStyle w:val="Hyperlink"/>
                  <w:lang w:eastAsia="zh-CN"/>
                </w:rPr>
                <w:t>C17/131</w:t>
              </w:r>
            </w:hyperlink>
            <w:bookmarkEnd w:id="4"/>
            <w:r w:rsidR="00074959">
              <w:rPr>
                <w:rFonts w:hint="eastAsia"/>
                <w:szCs w:val="24"/>
                <w:lang w:eastAsia="zh-CN"/>
              </w:rPr>
              <w:t>号文件</w:t>
            </w:r>
          </w:p>
        </w:tc>
      </w:tr>
    </w:tbl>
    <w:p w:rsidR="00632BA3" w:rsidRDefault="00632BA3" w:rsidP="00632BA3">
      <w:pPr>
        <w:jc w:val="both"/>
        <w:rPr>
          <w:szCs w:val="24"/>
          <w:lang w:eastAsia="zh-CN"/>
        </w:rPr>
      </w:pPr>
      <w:r>
        <w:rPr>
          <w:szCs w:val="24"/>
          <w:lang w:eastAsia="zh-CN"/>
        </w:rPr>
        <w:br w:type="page"/>
      </w:r>
    </w:p>
    <w:p w:rsidR="00632BA3" w:rsidRPr="00632BA3" w:rsidRDefault="00632BA3" w:rsidP="00AA0703">
      <w:pPr>
        <w:jc w:val="both"/>
        <w:rPr>
          <w:rFonts w:asciiTheme="minorHAnsi" w:eastAsia="STKaiti" w:hAnsiTheme="minorHAnsi"/>
          <w:b/>
          <w:color w:val="800000"/>
          <w:szCs w:val="24"/>
          <w:lang w:eastAsia="zh-CN"/>
        </w:rPr>
      </w:pPr>
      <w:r>
        <w:rPr>
          <w:szCs w:val="24"/>
          <w:lang w:eastAsia="zh-CN"/>
        </w:rPr>
        <w:lastRenderedPageBreak/>
        <w:t>1</w:t>
      </w:r>
      <w:r w:rsidRPr="0003100C">
        <w:rPr>
          <w:szCs w:val="24"/>
          <w:lang w:eastAsia="zh-CN"/>
        </w:rPr>
        <w:tab/>
      </w:r>
      <w:bookmarkStart w:id="5" w:name="lt_pId021"/>
      <w:r w:rsidR="00074959" w:rsidRPr="00074959">
        <w:rPr>
          <w:rFonts w:hint="eastAsia"/>
          <w:szCs w:val="24"/>
          <w:lang w:eastAsia="zh-CN"/>
        </w:rPr>
        <w:t>根据理事会</w:t>
      </w:r>
      <w:r w:rsidR="00074959" w:rsidRPr="00074959">
        <w:rPr>
          <w:rFonts w:hint="eastAsia"/>
          <w:szCs w:val="24"/>
          <w:lang w:eastAsia="zh-CN"/>
        </w:rPr>
        <w:t>2017</w:t>
      </w:r>
      <w:r w:rsidR="00AA0703">
        <w:rPr>
          <w:rFonts w:hint="eastAsia"/>
          <w:szCs w:val="24"/>
          <w:lang w:eastAsia="zh-CN"/>
        </w:rPr>
        <w:t>年</w:t>
      </w:r>
      <w:r w:rsidR="00074959" w:rsidRPr="00074959">
        <w:rPr>
          <w:rFonts w:hint="eastAsia"/>
          <w:szCs w:val="24"/>
          <w:lang w:eastAsia="zh-CN"/>
        </w:rPr>
        <w:t>会议第九次全体会议的摘要记录</w:t>
      </w:r>
      <w:bookmarkStart w:id="6" w:name="lt_pId046"/>
      <w:r w:rsidR="00074959">
        <w:rPr>
          <w:rFonts w:hint="eastAsia"/>
          <w:szCs w:val="24"/>
          <w:lang w:eastAsia="zh-CN"/>
        </w:rPr>
        <w:t>（</w:t>
      </w:r>
      <w:hyperlink r:id="rId13" w:history="1">
        <w:r w:rsidR="00074959" w:rsidRPr="00A96027">
          <w:rPr>
            <w:rStyle w:val="Hyperlink"/>
            <w:szCs w:val="24"/>
            <w:lang w:eastAsia="zh-CN"/>
          </w:rPr>
          <w:t>C17/13</w:t>
        </w:r>
        <w:r w:rsidR="00074959">
          <w:rPr>
            <w:rStyle w:val="Hyperlink"/>
            <w:rFonts w:hint="eastAsia"/>
            <w:szCs w:val="24"/>
            <w:lang w:eastAsia="zh-CN"/>
          </w:rPr>
          <w:t>1</w:t>
        </w:r>
        <w:r w:rsidR="00074959">
          <w:rPr>
            <w:rStyle w:val="Hyperlink"/>
            <w:rFonts w:hint="eastAsia"/>
            <w:szCs w:val="24"/>
            <w:lang w:eastAsia="zh-CN"/>
          </w:rPr>
          <w:t>号文件</w:t>
        </w:r>
      </w:hyperlink>
      <w:r w:rsidR="00074959">
        <w:rPr>
          <w:rFonts w:hint="eastAsia"/>
          <w:szCs w:val="24"/>
          <w:lang w:eastAsia="zh-CN"/>
        </w:rPr>
        <w:t>），</w:t>
      </w:r>
      <w:r w:rsidR="00074959" w:rsidRPr="00632BA3">
        <w:rPr>
          <w:rFonts w:asciiTheme="minorHAnsi" w:eastAsia="STKaiti" w:hAnsiTheme="minorHAnsi"/>
          <w:bCs/>
          <w:lang w:eastAsia="zh-CN"/>
        </w:rPr>
        <w:t>理事会国际互联网相关公共政策问题工作组（</w:t>
      </w:r>
      <w:r w:rsidR="00074959" w:rsidRPr="00632BA3">
        <w:rPr>
          <w:rFonts w:asciiTheme="minorHAnsi" w:eastAsia="STKaiti" w:hAnsiTheme="minorHAnsi"/>
          <w:bCs/>
          <w:spacing w:val="-2"/>
          <w:lang w:eastAsia="zh-CN"/>
        </w:rPr>
        <w:t>CWG-Internet</w:t>
      </w:r>
      <w:r w:rsidR="00074959" w:rsidRPr="00632BA3">
        <w:rPr>
          <w:rFonts w:asciiTheme="minorHAnsi" w:eastAsia="STKaiti" w:hAnsiTheme="minorHAnsi"/>
          <w:bCs/>
          <w:lang w:eastAsia="zh-CN"/>
        </w:rPr>
        <w:t>）主席</w:t>
      </w:r>
      <w:r w:rsidR="00074959" w:rsidRPr="00632BA3">
        <w:rPr>
          <w:rFonts w:asciiTheme="minorHAnsi" w:eastAsia="STKaiti" w:hAnsiTheme="minorHAnsi"/>
          <w:lang w:eastAsia="zh-CN"/>
        </w:rPr>
        <w:t>报告了在有关</w:t>
      </w:r>
      <w:hyperlink r:id="rId14" w:history="1">
        <w:r w:rsidR="00074959" w:rsidRPr="00632BA3">
          <w:rPr>
            <w:rStyle w:val="Hyperlink"/>
            <w:rFonts w:asciiTheme="minorHAnsi" w:eastAsia="STKaiti" w:hAnsiTheme="minorHAnsi"/>
            <w:lang w:eastAsia="zh-CN"/>
          </w:rPr>
          <w:t>C17/102</w:t>
        </w:r>
        <w:r w:rsidR="00074959" w:rsidRPr="00632BA3">
          <w:rPr>
            <w:rStyle w:val="Hyperlink"/>
            <w:rFonts w:asciiTheme="minorHAnsi" w:eastAsia="STKaiti" w:hAnsiTheme="minorHAnsi"/>
            <w:lang w:eastAsia="zh-CN"/>
          </w:rPr>
          <w:t>号文件</w:t>
        </w:r>
      </w:hyperlink>
      <w:r w:rsidR="00074959" w:rsidRPr="00632BA3">
        <w:rPr>
          <w:rFonts w:asciiTheme="minorHAnsi" w:eastAsia="STKaiti" w:hAnsiTheme="minorHAnsi"/>
          <w:lang w:eastAsia="zh-CN"/>
        </w:rPr>
        <w:t>的第八次全体会议之后进行的非正式磋商的成果。</w:t>
      </w:r>
      <w:hyperlink r:id="rId15" w:history="1">
        <w:r w:rsidR="00074959" w:rsidRPr="00632BA3">
          <w:rPr>
            <w:rStyle w:val="Hyperlink"/>
            <w:rFonts w:asciiTheme="minorHAnsi" w:eastAsia="STKaiti" w:hAnsiTheme="minorHAnsi"/>
            <w:lang w:eastAsia="zh-CN"/>
          </w:rPr>
          <w:t>C17/102</w:t>
        </w:r>
        <w:r w:rsidR="00074959" w:rsidRPr="00632BA3">
          <w:rPr>
            <w:rStyle w:val="Hyperlink"/>
            <w:rFonts w:asciiTheme="minorHAnsi" w:eastAsia="STKaiti" w:hAnsiTheme="minorHAnsi"/>
            <w:lang w:eastAsia="zh-CN"/>
          </w:rPr>
          <w:t>号文件</w:t>
        </w:r>
      </w:hyperlink>
      <w:r w:rsidR="00074959" w:rsidRPr="00632BA3">
        <w:rPr>
          <w:rFonts w:asciiTheme="minorHAnsi" w:eastAsia="STKaiti" w:hAnsiTheme="minorHAnsi"/>
          <w:lang w:eastAsia="zh-CN"/>
        </w:rPr>
        <w:t>含有一项有关</w:t>
      </w:r>
      <w:r w:rsidR="00074959" w:rsidRPr="00632BA3">
        <w:rPr>
          <w:rFonts w:asciiTheme="minorHAnsi" w:eastAsia="STKaiti" w:hAnsiTheme="minorHAnsi"/>
          <w:bCs/>
          <w:lang w:eastAsia="zh-CN"/>
        </w:rPr>
        <w:t>残疾人和有具体需</w:t>
      </w:r>
      <w:r w:rsidR="00AA0703">
        <w:rPr>
          <w:rFonts w:asciiTheme="minorHAnsi" w:eastAsia="STKaiti" w:hAnsiTheme="minorHAnsi" w:hint="eastAsia"/>
          <w:bCs/>
          <w:lang w:eastAsia="zh-CN"/>
        </w:rPr>
        <w:t>求人士无障碍访问</w:t>
      </w:r>
      <w:r w:rsidR="00F50626">
        <w:rPr>
          <w:rFonts w:asciiTheme="minorHAnsi" w:eastAsia="STKaiti" w:hAnsiTheme="minorHAnsi"/>
          <w:bCs/>
          <w:lang w:eastAsia="zh-CN"/>
        </w:rPr>
        <w:t>互联网</w:t>
      </w:r>
      <w:r w:rsidR="00F50626">
        <w:rPr>
          <w:rFonts w:asciiTheme="minorHAnsi" w:eastAsia="STKaiti" w:hAnsiTheme="minorHAnsi" w:hint="eastAsia"/>
          <w:bCs/>
          <w:lang w:eastAsia="zh-CN"/>
        </w:rPr>
        <w:t>方面</w:t>
      </w:r>
      <w:r w:rsidR="00F50626">
        <w:rPr>
          <w:rFonts w:asciiTheme="minorHAnsi" w:eastAsia="STKaiti" w:hAnsiTheme="minorHAnsi"/>
          <w:bCs/>
          <w:lang w:eastAsia="zh-CN"/>
        </w:rPr>
        <w:t>国际公共政策</w:t>
      </w:r>
      <w:r w:rsidR="00074959" w:rsidRPr="00632BA3">
        <w:rPr>
          <w:rFonts w:asciiTheme="minorHAnsi" w:eastAsia="STKaiti" w:hAnsiTheme="minorHAnsi"/>
          <w:bCs/>
          <w:lang w:eastAsia="zh-CN"/>
        </w:rPr>
        <w:t>的</w:t>
      </w:r>
      <w:r w:rsidR="00074959" w:rsidRPr="00632BA3">
        <w:rPr>
          <w:rFonts w:asciiTheme="minorHAnsi" w:eastAsia="STKaiti" w:hAnsiTheme="minorHAnsi"/>
          <w:lang w:eastAsia="zh-CN"/>
        </w:rPr>
        <w:t>决议草案</w:t>
      </w:r>
      <w:bookmarkEnd w:id="6"/>
      <w:r w:rsidRPr="00632BA3">
        <w:rPr>
          <w:rFonts w:asciiTheme="minorHAnsi" w:eastAsia="STKaiti" w:hAnsiTheme="minorHAnsi"/>
          <w:spacing w:val="-2"/>
          <w:lang w:eastAsia="zh-CN"/>
        </w:rPr>
        <w:t>。</w:t>
      </w:r>
      <w:bookmarkEnd w:id="5"/>
    </w:p>
    <w:p w:rsidR="00632BA3" w:rsidRPr="00632BA3" w:rsidRDefault="00632BA3" w:rsidP="00F50626">
      <w:pPr>
        <w:ind w:firstLineChars="200" w:firstLine="472"/>
        <w:jc w:val="both"/>
        <w:rPr>
          <w:rFonts w:asciiTheme="minorHAnsi" w:eastAsia="STKaiti" w:hAnsiTheme="minorHAnsi"/>
          <w:i/>
          <w:iCs/>
          <w:szCs w:val="24"/>
          <w:lang w:eastAsia="zh-CN"/>
        </w:rPr>
      </w:pPr>
      <w:r w:rsidRPr="00632BA3">
        <w:rPr>
          <w:rFonts w:asciiTheme="minorHAnsi" w:eastAsia="STKaiti" w:hAnsiTheme="minorHAnsi"/>
          <w:spacing w:val="-2"/>
          <w:lang w:eastAsia="zh-CN"/>
        </w:rPr>
        <w:t>理事会就以下结论达成一致：理事会</w:t>
      </w:r>
      <w:r w:rsidRPr="00632BA3">
        <w:rPr>
          <w:rFonts w:asciiTheme="minorHAnsi" w:eastAsia="STKaiti" w:hAnsiTheme="minorHAnsi"/>
          <w:spacing w:val="-2"/>
          <w:lang w:eastAsia="zh-CN"/>
        </w:rPr>
        <w:t>2017</w:t>
      </w:r>
      <w:r w:rsidRPr="00632BA3">
        <w:rPr>
          <w:rFonts w:asciiTheme="minorHAnsi" w:eastAsia="STKaiti" w:hAnsiTheme="minorHAnsi"/>
          <w:spacing w:val="-2"/>
          <w:lang w:eastAsia="zh-CN"/>
        </w:rPr>
        <w:t>年会议审议了沙特阿拉伯王国文稿提出的就</w:t>
      </w:r>
      <w:r w:rsidRPr="00632BA3">
        <w:rPr>
          <w:rFonts w:ascii="SimSun" w:hAnsi="SimSun"/>
          <w:spacing w:val="-2"/>
          <w:lang w:eastAsia="zh-CN"/>
        </w:rPr>
        <w:t>“</w:t>
      </w:r>
      <w:r w:rsidRPr="00632BA3">
        <w:rPr>
          <w:rFonts w:asciiTheme="minorHAnsi" w:eastAsia="STKaiti" w:hAnsiTheme="minorHAnsi"/>
          <w:spacing w:val="-2"/>
          <w:lang w:eastAsia="zh-CN"/>
        </w:rPr>
        <w:t>采用</w:t>
      </w:r>
      <w:r w:rsidRPr="00632BA3">
        <w:rPr>
          <w:rFonts w:asciiTheme="minorHAnsi" w:eastAsia="STKaiti" w:hAnsiTheme="minorHAnsi"/>
          <w:bCs/>
          <w:szCs w:val="24"/>
          <w:lang w:eastAsia="zh-CN"/>
        </w:rPr>
        <w:t>有关残疾人和有具体需求人士访问互联网</w:t>
      </w:r>
      <w:r w:rsidR="00F50626">
        <w:rPr>
          <w:rFonts w:asciiTheme="minorHAnsi" w:eastAsia="STKaiti" w:hAnsiTheme="minorHAnsi" w:hint="eastAsia"/>
          <w:bCs/>
          <w:szCs w:val="24"/>
          <w:lang w:eastAsia="zh-CN"/>
        </w:rPr>
        <w:t>方面</w:t>
      </w:r>
      <w:r w:rsidRPr="00632BA3">
        <w:rPr>
          <w:rFonts w:asciiTheme="minorHAnsi" w:eastAsia="STKaiti" w:hAnsiTheme="minorHAnsi"/>
          <w:bCs/>
          <w:szCs w:val="24"/>
          <w:lang w:eastAsia="zh-CN"/>
        </w:rPr>
        <w:t>国际公共政策</w:t>
      </w:r>
      <w:r w:rsidRPr="00632BA3">
        <w:rPr>
          <w:rFonts w:ascii="SimSun" w:hAnsi="SimSun"/>
          <w:spacing w:val="-2"/>
          <w:lang w:eastAsia="zh-CN"/>
        </w:rPr>
        <w:t>”</w:t>
      </w:r>
      <w:r w:rsidRPr="00632BA3">
        <w:rPr>
          <w:rFonts w:asciiTheme="minorHAnsi" w:eastAsia="STKaiti" w:hAnsiTheme="minorHAnsi"/>
          <w:bCs/>
          <w:szCs w:val="24"/>
          <w:lang w:eastAsia="zh-CN"/>
        </w:rPr>
        <w:t>通过一项决议</w:t>
      </w:r>
      <w:r w:rsidRPr="00632BA3">
        <w:rPr>
          <w:rFonts w:asciiTheme="minorHAnsi" w:eastAsia="STKaiti" w:hAnsiTheme="minorHAnsi"/>
          <w:spacing w:val="-2"/>
          <w:lang w:eastAsia="zh-CN"/>
        </w:rPr>
        <w:t>的文稿。</w:t>
      </w:r>
    </w:p>
    <w:p w:rsidR="00632BA3" w:rsidRPr="00632BA3" w:rsidRDefault="00632BA3" w:rsidP="00F50626">
      <w:pPr>
        <w:ind w:firstLineChars="200" w:firstLine="472"/>
        <w:jc w:val="both"/>
        <w:rPr>
          <w:rFonts w:asciiTheme="minorHAnsi" w:eastAsia="STKaiti" w:hAnsiTheme="minorHAnsi"/>
          <w:i/>
          <w:iCs/>
          <w:szCs w:val="24"/>
          <w:lang w:eastAsia="zh-CN"/>
        </w:rPr>
      </w:pPr>
      <w:r w:rsidRPr="00632BA3">
        <w:rPr>
          <w:rFonts w:asciiTheme="minorHAnsi" w:eastAsia="STKaiti" w:hAnsiTheme="minorHAnsi"/>
          <w:spacing w:val="-2"/>
          <w:lang w:eastAsia="zh-CN"/>
        </w:rPr>
        <w:t>对此提案</w:t>
      </w:r>
      <w:r w:rsidR="00F50626">
        <w:rPr>
          <w:rFonts w:asciiTheme="minorHAnsi" w:eastAsia="STKaiti" w:hAnsiTheme="minorHAnsi" w:hint="eastAsia"/>
          <w:spacing w:val="-2"/>
          <w:lang w:eastAsia="zh-CN"/>
        </w:rPr>
        <w:t>持</w:t>
      </w:r>
      <w:r w:rsidRPr="00632BA3">
        <w:rPr>
          <w:rFonts w:asciiTheme="minorHAnsi" w:eastAsia="STKaiti" w:hAnsiTheme="minorHAnsi"/>
          <w:spacing w:val="-2"/>
          <w:lang w:eastAsia="zh-CN"/>
        </w:rPr>
        <w:t>支持</w:t>
      </w:r>
      <w:r w:rsidR="00F50626">
        <w:rPr>
          <w:rFonts w:asciiTheme="minorHAnsi" w:eastAsia="STKaiti" w:hAnsiTheme="minorHAnsi" w:hint="eastAsia"/>
          <w:spacing w:val="-2"/>
          <w:lang w:eastAsia="zh-CN"/>
        </w:rPr>
        <w:t>与</w:t>
      </w:r>
      <w:r w:rsidRPr="00632BA3">
        <w:rPr>
          <w:rFonts w:asciiTheme="minorHAnsi" w:eastAsia="STKaiti" w:hAnsiTheme="minorHAnsi"/>
          <w:spacing w:val="-2"/>
          <w:lang w:eastAsia="zh-CN"/>
        </w:rPr>
        <w:t>反对</w:t>
      </w:r>
      <w:r w:rsidR="00F50626">
        <w:rPr>
          <w:rFonts w:asciiTheme="minorHAnsi" w:eastAsia="STKaiti" w:hAnsiTheme="minorHAnsi" w:hint="eastAsia"/>
          <w:spacing w:val="-2"/>
          <w:lang w:eastAsia="zh-CN"/>
        </w:rPr>
        <w:t>意见</w:t>
      </w:r>
      <w:r w:rsidR="00F50626">
        <w:rPr>
          <w:rFonts w:asciiTheme="minorHAnsi" w:eastAsia="STKaiti" w:hAnsiTheme="minorHAnsi"/>
          <w:spacing w:val="-2"/>
          <w:lang w:eastAsia="zh-CN"/>
        </w:rPr>
        <w:t>的兼而有之</w:t>
      </w:r>
      <w:r w:rsidRPr="00632BA3">
        <w:rPr>
          <w:rFonts w:asciiTheme="minorHAnsi" w:eastAsia="STKaiti" w:hAnsiTheme="minorHAnsi"/>
          <w:spacing w:val="-2"/>
          <w:lang w:eastAsia="zh-CN"/>
        </w:rPr>
        <w:t>。然而，</w:t>
      </w:r>
      <w:r w:rsidR="00F50626">
        <w:rPr>
          <w:rFonts w:asciiTheme="minorHAnsi" w:eastAsia="STKaiti" w:hAnsiTheme="minorHAnsi" w:hint="eastAsia"/>
          <w:spacing w:val="-2"/>
          <w:lang w:eastAsia="zh-CN"/>
        </w:rPr>
        <w:t>由于</w:t>
      </w:r>
      <w:r w:rsidRPr="00632BA3">
        <w:rPr>
          <w:rFonts w:asciiTheme="minorHAnsi" w:eastAsia="STKaiti" w:hAnsiTheme="minorHAnsi"/>
          <w:spacing w:val="-2"/>
          <w:lang w:eastAsia="zh-CN"/>
        </w:rPr>
        <w:t>应用范围问题，尤其是缺乏足够</w:t>
      </w:r>
      <w:r w:rsidR="00F50626">
        <w:rPr>
          <w:rFonts w:asciiTheme="minorHAnsi" w:eastAsia="STKaiti" w:hAnsiTheme="minorHAnsi" w:hint="eastAsia"/>
          <w:spacing w:val="-2"/>
          <w:lang w:eastAsia="zh-CN"/>
        </w:rPr>
        <w:t>的</w:t>
      </w:r>
      <w:r w:rsidRPr="00632BA3">
        <w:rPr>
          <w:rFonts w:asciiTheme="minorHAnsi" w:eastAsia="STKaiti" w:hAnsiTheme="minorHAnsi"/>
          <w:spacing w:val="-2"/>
          <w:lang w:eastAsia="zh-CN"/>
        </w:rPr>
        <w:t>时间讨论，会议</w:t>
      </w:r>
      <w:r w:rsidR="00F50626">
        <w:rPr>
          <w:rFonts w:asciiTheme="minorHAnsi" w:eastAsia="STKaiti" w:hAnsiTheme="minorHAnsi" w:hint="eastAsia"/>
          <w:spacing w:val="-2"/>
          <w:lang w:eastAsia="zh-CN"/>
        </w:rPr>
        <w:t>的</w:t>
      </w:r>
      <w:r w:rsidRPr="00632BA3">
        <w:rPr>
          <w:rFonts w:asciiTheme="minorHAnsi" w:eastAsia="STKaiti" w:hAnsiTheme="minorHAnsi"/>
          <w:spacing w:val="-2"/>
          <w:lang w:eastAsia="zh-CN"/>
        </w:rPr>
        <w:t>结论</w:t>
      </w:r>
      <w:r w:rsidR="00F50626">
        <w:rPr>
          <w:rFonts w:asciiTheme="minorHAnsi" w:eastAsia="STKaiti" w:hAnsiTheme="minorHAnsi" w:hint="eastAsia"/>
          <w:spacing w:val="-2"/>
          <w:lang w:eastAsia="zh-CN"/>
        </w:rPr>
        <w:t>是</w:t>
      </w:r>
      <w:r w:rsidRPr="00632BA3">
        <w:rPr>
          <w:rFonts w:asciiTheme="minorHAnsi" w:eastAsia="STKaiti" w:hAnsiTheme="minorHAnsi"/>
          <w:spacing w:val="-2"/>
          <w:lang w:eastAsia="zh-CN"/>
        </w:rPr>
        <w:t>，将此问题推迟至理事会</w:t>
      </w:r>
      <w:r w:rsidRPr="00632BA3">
        <w:rPr>
          <w:rFonts w:asciiTheme="minorHAnsi" w:eastAsia="STKaiti" w:hAnsiTheme="minorHAnsi"/>
          <w:spacing w:val="-2"/>
          <w:lang w:eastAsia="zh-CN"/>
        </w:rPr>
        <w:t>2018</w:t>
      </w:r>
      <w:r w:rsidRPr="00632BA3">
        <w:rPr>
          <w:rFonts w:asciiTheme="minorHAnsi" w:eastAsia="STKaiti" w:hAnsiTheme="minorHAnsi"/>
          <w:spacing w:val="-2"/>
          <w:lang w:eastAsia="zh-CN"/>
        </w:rPr>
        <w:t>年会议讨论，以便对此</w:t>
      </w:r>
      <w:r w:rsidR="00F50626">
        <w:rPr>
          <w:rFonts w:asciiTheme="minorHAnsi" w:eastAsia="STKaiti" w:hAnsiTheme="minorHAnsi" w:hint="eastAsia"/>
          <w:spacing w:val="-2"/>
          <w:lang w:eastAsia="zh-CN"/>
        </w:rPr>
        <w:t>展开</w:t>
      </w:r>
      <w:r w:rsidRPr="00632BA3">
        <w:rPr>
          <w:rFonts w:asciiTheme="minorHAnsi" w:eastAsia="STKaiti" w:hAnsiTheme="minorHAnsi"/>
          <w:spacing w:val="-2"/>
          <w:lang w:eastAsia="zh-CN"/>
        </w:rPr>
        <w:t>进一步</w:t>
      </w:r>
      <w:r w:rsidR="00F50626">
        <w:rPr>
          <w:rFonts w:asciiTheme="minorHAnsi" w:eastAsia="STKaiti" w:hAnsiTheme="minorHAnsi" w:hint="eastAsia"/>
          <w:spacing w:val="-2"/>
          <w:lang w:eastAsia="zh-CN"/>
        </w:rPr>
        <w:t>讨论</w:t>
      </w:r>
      <w:r w:rsidRPr="00632BA3">
        <w:rPr>
          <w:rFonts w:asciiTheme="minorHAnsi" w:eastAsia="STKaiti" w:hAnsiTheme="minorHAnsi"/>
          <w:spacing w:val="-2"/>
          <w:lang w:eastAsia="zh-CN"/>
        </w:rPr>
        <w:t>并</w:t>
      </w:r>
      <w:r w:rsidR="00F50626">
        <w:rPr>
          <w:rFonts w:asciiTheme="minorHAnsi" w:eastAsia="STKaiti" w:hAnsiTheme="minorHAnsi" w:hint="eastAsia"/>
          <w:spacing w:val="-2"/>
          <w:lang w:eastAsia="zh-CN"/>
        </w:rPr>
        <w:t>且</w:t>
      </w:r>
      <w:r w:rsidRPr="00632BA3">
        <w:rPr>
          <w:rFonts w:asciiTheme="minorHAnsi" w:eastAsia="STKaiti" w:hAnsiTheme="minorHAnsi"/>
          <w:spacing w:val="-2"/>
          <w:lang w:eastAsia="zh-CN"/>
        </w:rPr>
        <w:t>采取适当行动，其中</w:t>
      </w:r>
      <w:r w:rsidR="00F50626">
        <w:rPr>
          <w:rFonts w:asciiTheme="minorHAnsi" w:eastAsia="STKaiti" w:hAnsiTheme="minorHAnsi" w:hint="eastAsia"/>
          <w:spacing w:val="-2"/>
          <w:lang w:eastAsia="zh-CN"/>
        </w:rPr>
        <w:t>可</w:t>
      </w:r>
      <w:r w:rsidRPr="00632BA3">
        <w:rPr>
          <w:rFonts w:asciiTheme="minorHAnsi" w:eastAsia="STKaiti" w:hAnsiTheme="minorHAnsi"/>
          <w:spacing w:val="-2"/>
          <w:lang w:eastAsia="zh-CN"/>
        </w:rPr>
        <w:t>包括将相关结论转呈</w:t>
      </w:r>
      <w:r w:rsidRPr="00632BA3">
        <w:rPr>
          <w:rFonts w:asciiTheme="minorHAnsi" w:eastAsia="STKaiti" w:hAnsiTheme="minorHAnsi"/>
          <w:spacing w:val="-2"/>
          <w:lang w:eastAsia="zh-CN"/>
        </w:rPr>
        <w:t>2018</w:t>
      </w:r>
      <w:r w:rsidRPr="00632BA3">
        <w:rPr>
          <w:rFonts w:asciiTheme="minorHAnsi" w:eastAsia="STKaiti" w:hAnsiTheme="minorHAnsi"/>
          <w:spacing w:val="-2"/>
          <w:lang w:eastAsia="zh-CN"/>
        </w:rPr>
        <w:t>年全权代表大会。</w:t>
      </w:r>
    </w:p>
    <w:p w:rsidR="00632BA3" w:rsidRPr="0003100C" w:rsidRDefault="00632BA3" w:rsidP="00F50626">
      <w:pPr>
        <w:ind w:firstLineChars="200" w:firstLine="480"/>
        <w:jc w:val="both"/>
        <w:rPr>
          <w:i/>
          <w:iCs/>
          <w:szCs w:val="24"/>
          <w:lang w:eastAsia="zh-CN"/>
        </w:rPr>
      </w:pPr>
      <w:r w:rsidRPr="00632BA3">
        <w:rPr>
          <w:rFonts w:asciiTheme="minorHAnsi" w:eastAsia="STKaiti" w:hAnsiTheme="minorHAnsi"/>
          <w:lang w:eastAsia="zh-CN"/>
        </w:rPr>
        <w:t>然而此结论并不妨碍理事会国际互联网相关公共政策问题工作组根据该组可能从成员国收到的进一步文稿，就该议题（问题）展开讨论。</w:t>
      </w:r>
      <w:r w:rsidRPr="00632BA3">
        <w:rPr>
          <w:rFonts w:ascii="SimSun" w:hAnsi="SimSun"/>
          <w:lang w:eastAsia="zh-CN"/>
        </w:rPr>
        <w:t>”</w:t>
      </w:r>
    </w:p>
    <w:p w:rsidR="00632BA3" w:rsidRPr="00A96027" w:rsidRDefault="00632BA3" w:rsidP="00F50626">
      <w:pPr>
        <w:jc w:val="both"/>
        <w:rPr>
          <w:b/>
          <w:color w:val="800000"/>
          <w:szCs w:val="24"/>
          <w:lang w:eastAsia="zh-CN"/>
        </w:rPr>
      </w:pPr>
      <w:r>
        <w:rPr>
          <w:szCs w:val="24"/>
          <w:lang w:eastAsia="zh-CN"/>
        </w:rPr>
        <w:t>2</w:t>
      </w:r>
      <w:r w:rsidRPr="0003100C">
        <w:rPr>
          <w:szCs w:val="24"/>
          <w:lang w:eastAsia="zh-CN"/>
        </w:rPr>
        <w:tab/>
      </w:r>
      <w:r w:rsidR="00AA0703">
        <w:rPr>
          <w:rFonts w:hint="eastAsia"/>
          <w:spacing w:val="-2"/>
          <w:lang w:eastAsia="zh-CN"/>
        </w:rPr>
        <w:t>因此，请</w:t>
      </w:r>
      <w:r>
        <w:rPr>
          <w:rFonts w:hint="eastAsia"/>
          <w:spacing w:val="-2"/>
          <w:lang w:eastAsia="zh-CN"/>
        </w:rPr>
        <w:t>理事会</w:t>
      </w:r>
      <w:r>
        <w:rPr>
          <w:rFonts w:hint="eastAsia"/>
          <w:spacing w:val="-2"/>
          <w:lang w:eastAsia="zh-CN"/>
        </w:rPr>
        <w:t>2018</w:t>
      </w:r>
      <w:r>
        <w:rPr>
          <w:rFonts w:hint="eastAsia"/>
          <w:spacing w:val="-2"/>
          <w:lang w:eastAsia="zh-CN"/>
        </w:rPr>
        <w:t>年会议对此问题进行进一步</w:t>
      </w:r>
      <w:r w:rsidR="00F50626">
        <w:rPr>
          <w:rFonts w:hint="eastAsia"/>
          <w:spacing w:val="-2"/>
          <w:lang w:eastAsia="zh-CN"/>
        </w:rPr>
        <w:t>讨论</w:t>
      </w:r>
      <w:r>
        <w:rPr>
          <w:rFonts w:hint="eastAsia"/>
          <w:spacing w:val="-2"/>
          <w:lang w:eastAsia="zh-CN"/>
        </w:rPr>
        <w:t>并采取适当行动，其中</w:t>
      </w:r>
      <w:r w:rsidR="00F50626">
        <w:rPr>
          <w:rFonts w:hint="eastAsia"/>
          <w:spacing w:val="-2"/>
          <w:lang w:eastAsia="zh-CN"/>
        </w:rPr>
        <w:t>可</w:t>
      </w:r>
      <w:r>
        <w:rPr>
          <w:rFonts w:hint="eastAsia"/>
          <w:spacing w:val="-2"/>
          <w:lang w:eastAsia="zh-CN"/>
        </w:rPr>
        <w:t>包括将相关结论转呈</w:t>
      </w:r>
      <w:r>
        <w:rPr>
          <w:rFonts w:hint="eastAsia"/>
          <w:spacing w:val="-2"/>
          <w:lang w:eastAsia="zh-CN"/>
        </w:rPr>
        <w:t>2018</w:t>
      </w:r>
      <w:r>
        <w:rPr>
          <w:rFonts w:hint="eastAsia"/>
          <w:spacing w:val="-2"/>
          <w:lang w:eastAsia="zh-CN"/>
        </w:rPr>
        <w:t>年全权代表大会。</w:t>
      </w:r>
    </w:p>
    <w:p w:rsidR="00632BA3" w:rsidRDefault="00632BA3" w:rsidP="0032202E">
      <w:pPr>
        <w:pStyle w:val="Reasons"/>
        <w:rPr>
          <w:lang w:eastAsia="zh-CN"/>
        </w:rPr>
      </w:pPr>
    </w:p>
    <w:p w:rsidR="00B45E12" w:rsidRDefault="00B45E12" w:rsidP="0032202E">
      <w:pPr>
        <w:pStyle w:val="Reasons"/>
        <w:rPr>
          <w:lang w:eastAsia="zh-CN"/>
        </w:rPr>
      </w:pPr>
    </w:p>
    <w:p w:rsidR="00632BA3" w:rsidRDefault="00632BA3">
      <w:pPr>
        <w:jc w:val="center"/>
      </w:pPr>
      <w:r>
        <w:t>______________</w:t>
      </w:r>
    </w:p>
    <w:sectPr w:rsidR="00632BA3" w:rsidSect="006C36CD">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BA3" w:rsidRDefault="00632BA3">
      <w:r>
        <w:separator/>
      </w:r>
    </w:p>
  </w:endnote>
  <w:endnote w:type="continuationSeparator" w:id="0">
    <w:p w:rsidR="00632BA3" w:rsidRDefault="0063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A53359" w:rsidRDefault="00B45E12" w:rsidP="00A53359">
    <w:pPr>
      <w:pStyle w:val="Footer"/>
    </w:pPr>
    <w:r>
      <w:fldChar w:fldCharType="begin"/>
    </w:r>
    <w:r>
      <w:instrText xml:space="preserve"> FILENAME \p  \* MERGEFORMAT </w:instrText>
    </w:r>
    <w:r>
      <w:fldChar w:fldCharType="separate"/>
    </w:r>
    <w:r>
      <w:t>P:\CHI\SG\CONSEIL\C18\000\054C.docx</w:t>
    </w:r>
    <w:r>
      <w:fldChar w:fldCharType="end"/>
    </w:r>
    <w:r w:rsidR="00A53359">
      <w:t xml:space="preserve"> (429740)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F50626" w:rsidP="00A53359">
    <w:pPr>
      <w:pStyle w:val="Footer"/>
    </w:pPr>
    <w:fldSimple w:instr=" FILENAME \p  \* MERGEFORMAT ">
      <w:r w:rsidR="00B45E12">
        <w:t>P:\CHI\SG\CONSEIL\C18\000\054C.docx</w:t>
      </w:r>
    </w:fldSimple>
    <w:r w:rsidR="00864589">
      <w:t xml:space="preserve"> (</w:t>
    </w:r>
    <w:r w:rsidR="00A53359">
      <w:t>429740</w:t>
    </w:r>
    <w:r w:rsidR="0086458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BA3" w:rsidRDefault="00632BA3">
      <w:r>
        <w:t>____________________</w:t>
      </w:r>
    </w:p>
  </w:footnote>
  <w:footnote w:type="continuationSeparator" w:id="0">
    <w:p w:rsidR="00632BA3" w:rsidRDefault="00632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B45E12">
      <w:rPr>
        <w:noProof/>
      </w:rPr>
      <w:t>2</w:t>
    </w:r>
    <w:r>
      <w:rPr>
        <w:noProof/>
      </w:rPr>
      <w:fldChar w:fldCharType="end"/>
    </w:r>
  </w:p>
  <w:p w:rsidR="00AC516F" w:rsidRDefault="0098459B" w:rsidP="00A53359">
    <w:pPr>
      <w:pStyle w:val="Header"/>
      <w:rPr>
        <w:lang w:eastAsia="zh-CN"/>
      </w:rPr>
    </w:pPr>
    <w:r>
      <w:t>C1</w:t>
    </w:r>
    <w:r w:rsidR="00D21F11">
      <w:rPr>
        <w:lang w:eastAsia="zh-CN"/>
      </w:rPr>
      <w:t>8</w:t>
    </w:r>
    <w:r w:rsidR="004672E6">
      <w:t>/</w:t>
    </w:r>
    <w:r w:rsidR="00A53359">
      <w:rPr>
        <w:lang w:eastAsia="zh-CN"/>
      </w:rPr>
      <w:t>54</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A3"/>
    <w:rsid w:val="00001B77"/>
    <w:rsid w:val="0000517A"/>
    <w:rsid w:val="00031E72"/>
    <w:rsid w:val="000404D2"/>
    <w:rsid w:val="00074959"/>
    <w:rsid w:val="000853C0"/>
    <w:rsid w:val="000A1C21"/>
    <w:rsid w:val="000D15EA"/>
    <w:rsid w:val="00100D84"/>
    <w:rsid w:val="00124C9D"/>
    <w:rsid w:val="00157773"/>
    <w:rsid w:val="0018251A"/>
    <w:rsid w:val="00190272"/>
    <w:rsid w:val="00193244"/>
    <w:rsid w:val="00195C6C"/>
    <w:rsid w:val="00195FED"/>
    <w:rsid w:val="001A4BD6"/>
    <w:rsid w:val="001D5A18"/>
    <w:rsid w:val="00280EB8"/>
    <w:rsid w:val="002A6670"/>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32BA3"/>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8E4F23"/>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359"/>
    <w:rsid w:val="00A5354B"/>
    <w:rsid w:val="00A71B57"/>
    <w:rsid w:val="00AA0703"/>
    <w:rsid w:val="00AB42C1"/>
    <w:rsid w:val="00AC516F"/>
    <w:rsid w:val="00AE2926"/>
    <w:rsid w:val="00B0184B"/>
    <w:rsid w:val="00B035CD"/>
    <w:rsid w:val="00B0769D"/>
    <w:rsid w:val="00B217F8"/>
    <w:rsid w:val="00B332EA"/>
    <w:rsid w:val="00B40A53"/>
    <w:rsid w:val="00B45365"/>
    <w:rsid w:val="00B45E12"/>
    <w:rsid w:val="00B46A65"/>
    <w:rsid w:val="00B60184"/>
    <w:rsid w:val="00B62D20"/>
    <w:rsid w:val="00B81E75"/>
    <w:rsid w:val="00BD1A5A"/>
    <w:rsid w:val="00BD7A9B"/>
    <w:rsid w:val="00BD7BE1"/>
    <w:rsid w:val="00BF416B"/>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5062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1678239-A411-4532-A2DD-BF62DA32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C-0131/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0131/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102/en" TargetMode="External"/><Relationship Id="rId5" Type="http://schemas.openxmlformats.org/officeDocument/2006/relationships/webSettings" Target="webSettings.xml"/><Relationship Id="rId15" Type="http://schemas.openxmlformats.org/officeDocument/2006/relationships/hyperlink" Target="https://www.itu.int/md/S17-CL-C-0102/en" TargetMode="External"/><Relationship Id="rId10" Type="http://schemas.openxmlformats.org/officeDocument/2006/relationships/hyperlink" Target="https://www.itu.int/md/S17-CL-C-0102/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7-CL-C-0131/en" TargetMode="External"/><Relationship Id="rId14" Type="http://schemas.openxmlformats.org/officeDocument/2006/relationships/hyperlink" Target="https://www.itu.int/md/S17-CL-C-0102/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5EF8-C2DD-4D97-87DC-C8AA396E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3</TotalTime>
  <Pages>2</Pages>
  <Words>721</Words>
  <Characters>654</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Wang, Yujia</dc:creator>
  <cp:keywords>C2018, C18</cp:keywords>
  <dc:description/>
  <cp:lastModifiedBy>Yuan, Tianxiang</cp:lastModifiedBy>
  <cp:revision>3</cp:revision>
  <cp:lastPrinted>2015-02-24T13:23:00Z</cp:lastPrinted>
  <dcterms:created xsi:type="dcterms:W3CDTF">2018-03-08T09:08:00Z</dcterms:created>
  <dcterms:modified xsi:type="dcterms:W3CDTF">2018-03-08T09:11:00Z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