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56264">
        <w:trPr>
          <w:cantSplit/>
        </w:trPr>
        <w:tc>
          <w:tcPr>
            <w:tcW w:w="6912" w:type="dxa"/>
          </w:tcPr>
          <w:p w:rsidR="00093EEB" w:rsidRPr="00C56264" w:rsidRDefault="00093EEB" w:rsidP="00775D5D">
            <w:pPr>
              <w:spacing w:before="360"/>
              <w:rPr>
                <w:szCs w:val="24"/>
              </w:rPr>
            </w:pPr>
            <w:bookmarkStart w:id="0" w:name="dc06"/>
            <w:bookmarkStart w:id="1" w:name="dbluepink" w:colFirst="0" w:colLast="0"/>
            <w:bookmarkEnd w:id="0"/>
            <w:r w:rsidRPr="00C56264">
              <w:rPr>
                <w:b/>
                <w:bCs/>
                <w:sz w:val="30"/>
                <w:szCs w:val="30"/>
              </w:rPr>
              <w:t>Consejo 201</w:t>
            </w:r>
            <w:r w:rsidR="009F4811" w:rsidRPr="00C56264">
              <w:rPr>
                <w:b/>
                <w:bCs/>
                <w:sz w:val="30"/>
                <w:szCs w:val="30"/>
              </w:rPr>
              <w:t>8</w:t>
            </w:r>
            <w:r w:rsidRPr="00C56264">
              <w:rPr>
                <w:b/>
                <w:bCs/>
                <w:sz w:val="26"/>
                <w:szCs w:val="26"/>
              </w:rPr>
              <w:br/>
            </w:r>
            <w:r w:rsidRPr="00C56264">
              <w:rPr>
                <w:b/>
                <w:bCs/>
                <w:szCs w:val="24"/>
              </w:rPr>
              <w:t>Ginebra, 1</w:t>
            </w:r>
            <w:r w:rsidR="009F4811" w:rsidRPr="00C56264">
              <w:rPr>
                <w:b/>
                <w:bCs/>
                <w:szCs w:val="24"/>
              </w:rPr>
              <w:t>7</w:t>
            </w:r>
            <w:r w:rsidRPr="00C56264">
              <w:rPr>
                <w:b/>
                <w:bCs/>
                <w:szCs w:val="24"/>
              </w:rPr>
              <w:t>-2</w:t>
            </w:r>
            <w:r w:rsidR="009F4811" w:rsidRPr="00C56264">
              <w:rPr>
                <w:b/>
                <w:bCs/>
                <w:szCs w:val="24"/>
              </w:rPr>
              <w:t>7</w:t>
            </w:r>
            <w:r w:rsidRPr="00C56264">
              <w:rPr>
                <w:b/>
                <w:bCs/>
                <w:szCs w:val="24"/>
              </w:rPr>
              <w:t xml:space="preserve"> de </w:t>
            </w:r>
            <w:r w:rsidR="009F4811" w:rsidRPr="00C56264">
              <w:rPr>
                <w:b/>
                <w:bCs/>
                <w:szCs w:val="24"/>
              </w:rPr>
              <w:t>abril</w:t>
            </w:r>
            <w:r w:rsidRPr="00C56264">
              <w:rPr>
                <w:b/>
                <w:bCs/>
                <w:szCs w:val="24"/>
              </w:rPr>
              <w:t xml:space="preserve"> de 201</w:t>
            </w:r>
            <w:r w:rsidR="009F4811" w:rsidRPr="00C56264">
              <w:rPr>
                <w:b/>
                <w:bCs/>
                <w:szCs w:val="24"/>
              </w:rPr>
              <w:t>8</w:t>
            </w:r>
          </w:p>
        </w:tc>
        <w:tc>
          <w:tcPr>
            <w:tcW w:w="3261" w:type="dxa"/>
          </w:tcPr>
          <w:p w:rsidR="00093EEB" w:rsidRPr="00C56264" w:rsidRDefault="00093EEB" w:rsidP="00775D5D">
            <w:pPr>
              <w:spacing w:before="0"/>
              <w:jc w:val="right"/>
              <w:rPr>
                <w:szCs w:val="24"/>
              </w:rPr>
            </w:pPr>
            <w:bookmarkStart w:id="2" w:name="ditulogo"/>
            <w:bookmarkEnd w:id="2"/>
            <w:r w:rsidRPr="00C5626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56264">
        <w:trPr>
          <w:cantSplit/>
          <w:trHeight w:val="20"/>
        </w:trPr>
        <w:tc>
          <w:tcPr>
            <w:tcW w:w="10173" w:type="dxa"/>
            <w:gridSpan w:val="2"/>
            <w:tcBorders>
              <w:bottom w:val="single" w:sz="12" w:space="0" w:color="auto"/>
            </w:tcBorders>
          </w:tcPr>
          <w:p w:rsidR="00093EEB" w:rsidRPr="00C56264" w:rsidRDefault="00093EEB" w:rsidP="00775D5D">
            <w:pPr>
              <w:spacing w:before="0"/>
              <w:rPr>
                <w:b/>
                <w:bCs/>
                <w:szCs w:val="24"/>
              </w:rPr>
            </w:pPr>
          </w:p>
        </w:tc>
      </w:tr>
      <w:tr w:rsidR="00093EEB" w:rsidRPr="00C56264">
        <w:trPr>
          <w:cantSplit/>
          <w:trHeight w:val="20"/>
        </w:trPr>
        <w:tc>
          <w:tcPr>
            <w:tcW w:w="6912" w:type="dxa"/>
            <w:tcBorders>
              <w:top w:val="single" w:sz="12" w:space="0" w:color="auto"/>
            </w:tcBorders>
          </w:tcPr>
          <w:p w:rsidR="00093EEB" w:rsidRPr="00C56264" w:rsidRDefault="00093EEB" w:rsidP="00775D5D">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56264" w:rsidRDefault="00093EEB" w:rsidP="00775D5D">
            <w:pPr>
              <w:spacing w:before="0"/>
              <w:rPr>
                <w:b/>
                <w:bCs/>
                <w:szCs w:val="24"/>
              </w:rPr>
            </w:pPr>
          </w:p>
        </w:tc>
      </w:tr>
      <w:tr w:rsidR="00093EEB" w:rsidRPr="00C56264">
        <w:trPr>
          <w:cantSplit/>
          <w:trHeight w:val="20"/>
        </w:trPr>
        <w:tc>
          <w:tcPr>
            <w:tcW w:w="6912" w:type="dxa"/>
            <w:shd w:val="clear" w:color="auto" w:fill="auto"/>
          </w:tcPr>
          <w:p w:rsidR="00093EEB" w:rsidRPr="00C56264" w:rsidRDefault="00E4753B" w:rsidP="00775D5D">
            <w:pPr>
              <w:tabs>
                <w:tab w:val="left" w:pos="1560"/>
                <w:tab w:val="left" w:pos="3544"/>
                <w:tab w:val="left" w:pos="3969"/>
              </w:tabs>
              <w:spacing w:before="0"/>
              <w:rPr>
                <w:rFonts w:cs="Times"/>
                <w:b/>
                <w:szCs w:val="24"/>
              </w:rPr>
            </w:pPr>
            <w:bookmarkStart w:id="3" w:name="dnum" w:colFirst="1" w:colLast="1"/>
            <w:bookmarkStart w:id="4" w:name="dmeeting" w:colFirst="0" w:colLast="0"/>
            <w:r w:rsidRPr="00C56264">
              <w:rPr>
                <w:b/>
              </w:rPr>
              <w:t>Punto del orden del día : PL 1.6</w:t>
            </w:r>
          </w:p>
        </w:tc>
        <w:tc>
          <w:tcPr>
            <w:tcW w:w="3261" w:type="dxa"/>
          </w:tcPr>
          <w:p w:rsidR="00093EEB" w:rsidRPr="00C56264" w:rsidRDefault="00093EEB" w:rsidP="00775D5D">
            <w:pPr>
              <w:spacing w:before="0"/>
              <w:rPr>
                <w:b/>
                <w:bCs/>
                <w:szCs w:val="24"/>
              </w:rPr>
            </w:pPr>
            <w:r w:rsidRPr="00C56264">
              <w:rPr>
                <w:b/>
                <w:bCs/>
                <w:szCs w:val="24"/>
              </w:rPr>
              <w:t>Documento C1</w:t>
            </w:r>
            <w:r w:rsidR="009F4811" w:rsidRPr="00C56264">
              <w:rPr>
                <w:b/>
                <w:bCs/>
                <w:szCs w:val="24"/>
              </w:rPr>
              <w:t>8</w:t>
            </w:r>
            <w:r w:rsidRPr="00C56264">
              <w:rPr>
                <w:b/>
                <w:bCs/>
                <w:szCs w:val="24"/>
              </w:rPr>
              <w:t>/</w:t>
            </w:r>
            <w:r w:rsidR="00E4753B" w:rsidRPr="00C56264">
              <w:rPr>
                <w:b/>
                <w:bCs/>
                <w:szCs w:val="24"/>
              </w:rPr>
              <w:t>62</w:t>
            </w:r>
            <w:r w:rsidRPr="00C56264">
              <w:rPr>
                <w:b/>
                <w:bCs/>
                <w:szCs w:val="24"/>
              </w:rPr>
              <w:t>-S</w:t>
            </w:r>
          </w:p>
        </w:tc>
      </w:tr>
      <w:tr w:rsidR="00093EEB" w:rsidRPr="00C56264">
        <w:trPr>
          <w:cantSplit/>
          <w:trHeight w:val="20"/>
        </w:trPr>
        <w:tc>
          <w:tcPr>
            <w:tcW w:w="6912" w:type="dxa"/>
            <w:shd w:val="clear" w:color="auto" w:fill="auto"/>
          </w:tcPr>
          <w:p w:rsidR="00093EEB" w:rsidRPr="00C56264" w:rsidRDefault="00093EEB" w:rsidP="00775D5D">
            <w:pPr>
              <w:shd w:val="solid" w:color="FFFFFF" w:fill="FFFFFF"/>
              <w:spacing w:before="0"/>
              <w:rPr>
                <w:smallCaps/>
                <w:szCs w:val="24"/>
              </w:rPr>
            </w:pPr>
            <w:bookmarkStart w:id="5" w:name="ddate" w:colFirst="1" w:colLast="1"/>
            <w:bookmarkEnd w:id="3"/>
            <w:bookmarkEnd w:id="4"/>
          </w:p>
        </w:tc>
        <w:tc>
          <w:tcPr>
            <w:tcW w:w="3261" w:type="dxa"/>
          </w:tcPr>
          <w:p w:rsidR="00093EEB" w:rsidRPr="00C56264" w:rsidRDefault="00E4753B" w:rsidP="00775D5D">
            <w:pPr>
              <w:spacing w:before="0"/>
              <w:rPr>
                <w:b/>
                <w:bCs/>
                <w:szCs w:val="24"/>
              </w:rPr>
            </w:pPr>
            <w:r w:rsidRPr="00C56264">
              <w:rPr>
                <w:b/>
                <w:bCs/>
                <w:szCs w:val="24"/>
              </w:rPr>
              <w:t>8 de marzo</w:t>
            </w:r>
            <w:r w:rsidR="00093EEB" w:rsidRPr="00C56264">
              <w:rPr>
                <w:b/>
                <w:bCs/>
                <w:szCs w:val="24"/>
              </w:rPr>
              <w:t xml:space="preserve"> de 201</w:t>
            </w:r>
            <w:r w:rsidR="009F4811" w:rsidRPr="00C56264">
              <w:rPr>
                <w:b/>
                <w:bCs/>
                <w:szCs w:val="24"/>
              </w:rPr>
              <w:t>8</w:t>
            </w:r>
          </w:p>
        </w:tc>
      </w:tr>
      <w:tr w:rsidR="00093EEB" w:rsidRPr="00C56264">
        <w:trPr>
          <w:cantSplit/>
          <w:trHeight w:val="20"/>
        </w:trPr>
        <w:tc>
          <w:tcPr>
            <w:tcW w:w="6912" w:type="dxa"/>
            <w:shd w:val="clear" w:color="auto" w:fill="auto"/>
          </w:tcPr>
          <w:p w:rsidR="00093EEB" w:rsidRPr="00C56264" w:rsidRDefault="00093EEB" w:rsidP="00775D5D">
            <w:pPr>
              <w:shd w:val="solid" w:color="FFFFFF" w:fill="FFFFFF"/>
              <w:spacing w:before="0"/>
              <w:rPr>
                <w:smallCaps/>
                <w:szCs w:val="24"/>
              </w:rPr>
            </w:pPr>
            <w:bookmarkStart w:id="6" w:name="dorlang" w:colFirst="1" w:colLast="1"/>
            <w:bookmarkEnd w:id="5"/>
          </w:p>
        </w:tc>
        <w:tc>
          <w:tcPr>
            <w:tcW w:w="3261" w:type="dxa"/>
          </w:tcPr>
          <w:p w:rsidR="00093EEB" w:rsidRPr="00C56264" w:rsidRDefault="00093EEB" w:rsidP="00775D5D">
            <w:pPr>
              <w:spacing w:before="0"/>
              <w:rPr>
                <w:b/>
                <w:bCs/>
                <w:szCs w:val="24"/>
              </w:rPr>
            </w:pPr>
            <w:r w:rsidRPr="00C56264">
              <w:rPr>
                <w:b/>
                <w:bCs/>
                <w:szCs w:val="24"/>
              </w:rPr>
              <w:t>Original: inglés</w:t>
            </w:r>
          </w:p>
        </w:tc>
      </w:tr>
      <w:tr w:rsidR="00093EEB" w:rsidRPr="00C56264">
        <w:trPr>
          <w:cantSplit/>
        </w:trPr>
        <w:tc>
          <w:tcPr>
            <w:tcW w:w="10173" w:type="dxa"/>
            <w:gridSpan w:val="2"/>
          </w:tcPr>
          <w:p w:rsidR="00093EEB" w:rsidRPr="00C56264" w:rsidRDefault="009340FF" w:rsidP="00775D5D">
            <w:pPr>
              <w:pStyle w:val="Source"/>
            </w:pPr>
            <w:bookmarkStart w:id="7" w:name="dsource" w:colFirst="0" w:colLast="0"/>
            <w:bookmarkEnd w:id="1"/>
            <w:bookmarkEnd w:id="6"/>
            <w:r w:rsidRPr="00C56264">
              <w:t xml:space="preserve">Informe del Presidente del Grupo de Trabajo del Consejo </w:t>
            </w:r>
            <w:r w:rsidRPr="00C56264">
              <w:br/>
              <w:t>sobre la Protección de la Infancia en Línea</w:t>
            </w:r>
          </w:p>
        </w:tc>
      </w:tr>
      <w:tr w:rsidR="00093EEB" w:rsidRPr="00C56264">
        <w:trPr>
          <w:cantSplit/>
        </w:trPr>
        <w:tc>
          <w:tcPr>
            <w:tcW w:w="10173" w:type="dxa"/>
            <w:gridSpan w:val="2"/>
          </w:tcPr>
          <w:p w:rsidR="00093EEB" w:rsidRPr="00C56264" w:rsidRDefault="00775D5D" w:rsidP="00775D5D">
            <w:pPr>
              <w:pStyle w:val="Title1"/>
            </w:pPr>
            <w:bookmarkStart w:id="8" w:name="dtitle1" w:colFirst="0" w:colLast="0"/>
            <w:bookmarkEnd w:id="7"/>
            <w:r w:rsidRPr="00C56264">
              <w:t>INFORME CUADRIENAL</w:t>
            </w:r>
            <w:r w:rsidR="009340FF" w:rsidRPr="00C56264">
              <w:t xml:space="preserve"> DEL GRUPO DE TRABAJO DEL CONSEJO </w:t>
            </w:r>
            <w:r w:rsidR="009340FF" w:rsidRPr="00C56264">
              <w:br/>
              <w:t>SOBRE LA PROTECCIÓN DE LA INFANCIA EN LÍNEA</w:t>
            </w:r>
          </w:p>
        </w:tc>
      </w:tr>
      <w:bookmarkEnd w:id="8"/>
    </w:tbl>
    <w:p w:rsidR="00093EEB" w:rsidRPr="00C56264" w:rsidRDefault="00093EEB" w:rsidP="00775D5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5626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C56264" w:rsidRDefault="00093EEB" w:rsidP="00775D5D">
            <w:pPr>
              <w:pStyle w:val="Headingb"/>
            </w:pPr>
            <w:r w:rsidRPr="00C56264">
              <w:t>Resumen</w:t>
            </w:r>
          </w:p>
          <w:p w:rsidR="00093EEB" w:rsidRPr="00C56264" w:rsidRDefault="00A519D5" w:rsidP="00775D5D">
            <w:r w:rsidRPr="00C56264">
              <w:t>En este Informe se resumen las actividades del Grupo de Trabajo del Consejo sobre la Protección de la Infancia en Línea, de conformidad con la Resolución 179 (Rev. Busán, 2014) de la Conferencia de Plenipotenciarios de la UIT</w:t>
            </w:r>
            <w:r w:rsidR="00775D5D" w:rsidRPr="00C56264">
              <w:t xml:space="preserve"> y la Resolución 1306 del Consejo 2009 de la UIT</w:t>
            </w:r>
            <w:r w:rsidRPr="00C56264">
              <w:t>.</w:t>
            </w:r>
          </w:p>
          <w:p w:rsidR="00093EEB" w:rsidRPr="00C56264" w:rsidRDefault="00093EEB" w:rsidP="00775D5D">
            <w:pPr>
              <w:pStyle w:val="Headingb"/>
            </w:pPr>
            <w:r w:rsidRPr="00C56264">
              <w:t>Acción solicitada</w:t>
            </w:r>
          </w:p>
          <w:p w:rsidR="00093EEB" w:rsidRPr="00C56264" w:rsidRDefault="00775D5D" w:rsidP="00775D5D">
            <w:r w:rsidRPr="00C56264">
              <w:rPr>
                <w:color w:val="000000"/>
              </w:rPr>
              <w:t xml:space="preserve">Se invita al Consejo a </w:t>
            </w:r>
            <w:r w:rsidRPr="00C56264">
              <w:rPr>
                <w:b/>
                <w:bCs/>
                <w:color w:val="000000"/>
              </w:rPr>
              <w:t xml:space="preserve">transmitir </w:t>
            </w:r>
            <w:r w:rsidRPr="00C56264">
              <w:rPr>
                <w:color w:val="000000"/>
              </w:rPr>
              <w:t xml:space="preserve">este </w:t>
            </w:r>
            <w:r w:rsidR="003507F2" w:rsidRPr="00C56264">
              <w:rPr>
                <w:color w:val="000000"/>
              </w:rPr>
              <w:t xml:space="preserve">Informe </w:t>
            </w:r>
            <w:r w:rsidRPr="00C56264">
              <w:rPr>
                <w:color w:val="000000"/>
              </w:rPr>
              <w:t xml:space="preserve">a la Conferencia de Plenipotenciarios </w:t>
            </w:r>
            <w:r w:rsidRPr="00C56264">
              <w:rPr>
                <w:i/>
                <w:iCs/>
              </w:rPr>
              <w:t>para su consideración según estime conveniente</w:t>
            </w:r>
            <w:r w:rsidR="00A519D5" w:rsidRPr="00C56264">
              <w:rPr>
                <w:color w:val="000000"/>
              </w:rPr>
              <w:t>.</w:t>
            </w:r>
          </w:p>
          <w:p w:rsidR="00093EEB" w:rsidRPr="00C56264" w:rsidRDefault="00093EEB" w:rsidP="00775D5D">
            <w:pPr>
              <w:pStyle w:val="Table"/>
              <w:keepNext w:val="0"/>
              <w:spacing w:before="0" w:after="0"/>
              <w:rPr>
                <w:caps w:val="0"/>
                <w:sz w:val="22"/>
                <w:lang w:val="es-ES_tradnl"/>
              </w:rPr>
            </w:pPr>
            <w:r w:rsidRPr="00C56264">
              <w:rPr>
                <w:caps w:val="0"/>
                <w:sz w:val="22"/>
                <w:lang w:val="es-ES_tradnl"/>
              </w:rPr>
              <w:t>____________</w:t>
            </w:r>
          </w:p>
          <w:p w:rsidR="00093EEB" w:rsidRPr="00C56264" w:rsidRDefault="00093EEB" w:rsidP="00775D5D">
            <w:pPr>
              <w:pStyle w:val="Headingb"/>
            </w:pPr>
            <w:r w:rsidRPr="00C56264">
              <w:t>Referencia</w:t>
            </w:r>
            <w:r w:rsidR="00A519D5" w:rsidRPr="00C56264">
              <w:t>s</w:t>
            </w:r>
          </w:p>
          <w:p w:rsidR="00093EEB" w:rsidRPr="00C56264" w:rsidRDefault="00AA3116" w:rsidP="00AA3116">
            <w:pPr>
              <w:spacing w:after="120"/>
              <w:rPr>
                <w:i/>
                <w:iCs/>
              </w:rPr>
            </w:pPr>
            <w:hyperlink r:id="rId7" w:history="1">
              <w:r w:rsidRPr="00C56264">
                <w:rPr>
                  <w:rStyle w:val="Hyperlink"/>
                  <w:i/>
                  <w:iCs/>
                </w:rPr>
                <w:t>Resolución 1306 del Consejo</w:t>
              </w:r>
            </w:hyperlink>
            <w:r w:rsidRPr="00C56264">
              <w:t xml:space="preserve">; </w:t>
            </w:r>
            <w:hyperlink r:id="rId8" w:history="1">
              <w:r w:rsidR="00A519D5" w:rsidRPr="00C56264">
                <w:rPr>
                  <w:rStyle w:val="Hyperlink"/>
                  <w:i/>
                  <w:iCs/>
                </w:rPr>
                <w:t>Resolución 179 (Rev. Busán, 2014)</w:t>
              </w:r>
            </w:hyperlink>
          </w:p>
        </w:tc>
      </w:tr>
    </w:tbl>
    <w:p w:rsidR="003D7865" w:rsidRPr="00C56264" w:rsidRDefault="003D7865" w:rsidP="00775D5D">
      <w:pPr>
        <w:pStyle w:val="Heading1"/>
      </w:pPr>
      <w:r w:rsidRPr="00C56264">
        <w:t>1</w:t>
      </w:r>
      <w:r w:rsidRPr="00C56264">
        <w:tab/>
        <w:t>Introducción</w:t>
      </w:r>
    </w:p>
    <w:p w:rsidR="00093EEB" w:rsidRPr="00C56264" w:rsidRDefault="00972CBF" w:rsidP="00775D5D">
      <w:pPr>
        <w:rPr>
          <w:rFonts w:cstheme="majorBidi"/>
          <w:color w:val="000000"/>
        </w:rPr>
      </w:pPr>
      <w:r w:rsidRPr="00C56264">
        <w:rPr>
          <w:szCs w:val="22"/>
        </w:rPr>
        <w:t>1.1</w:t>
      </w:r>
      <w:r w:rsidRPr="00C56264">
        <w:rPr>
          <w:szCs w:val="22"/>
        </w:rPr>
        <w:tab/>
      </w:r>
      <w:r w:rsidR="00775D5D" w:rsidRPr="00C56264">
        <w:rPr>
          <w:szCs w:val="22"/>
        </w:rPr>
        <w:t>En la</w:t>
      </w:r>
      <w:r w:rsidRPr="00C56264">
        <w:rPr>
          <w:szCs w:val="22"/>
        </w:rPr>
        <w:t xml:space="preserve"> </w:t>
      </w:r>
      <w:hyperlink r:id="rId9" w:history="1">
        <w:r w:rsidR="00775D5D" w:rsidRPr="00C56264">
          <w:rPr>
            <w:rStyle w:val="Hyperlink"/>
            <w:rFonts w:asciiTheme="minorHAnsi" w:hAnsiTheme="minorHAnsi"/>
            <w:szCs w:val="22"/>
          </w:rPr>
          <w:t>Resolución</w:t>
        </w:r>
        <w:r w:rsidRPr="00C56264">
          <w:rPr>
            <w:rStyle w:val="Hyperlink"/>
            <w:rFonts w:asciiTheme="minorHAnsi" w:hAnsiTheme="minorHAnsi"/>
            <w:szCs w:val="22"/>
          </w:rPr>
          <w:t xml:space="preserve"> 1306</w:t>
        </w:r>
        <w:r w:rsidRPr="00C56264">
          <w:t>,</w:t>
        </w:r>
      </w:hyperlink>
      <w:r w:rsidRPr="00C56264">
        <w:rPr>
          <w:szCs w:val="22"/>
        </w:rPr>
        <w:t xml:space="preserve"> </w:t>
      </w:r>
      <w:r w:rsidR="00775D5D" w:rsidRPr="00C56264">
        <w:rPr>
          <w:szCs w:val="22"/>
        </w:rPr>
        <w:t>modificada por el Consejo</w:t>
      </w:r>
      <w:r w:rsidRPr="00C56264">
        <w:rPr>
          <w:szCs w:val="22"/>
        </w:rPr>
        <w:t xml:space="preserve"> 2015, </w:t>
      </w:r>
      <w:r w:rsidR="00775D5D" w:rsidRPr="00C56264">
        <w:rPr>
          <w:szCs w:val="22"/>
        </w:rPr>
        <w:t xml:space="preserve">se encarga al </w:t>
      </w:r>
      <w:r w:rsidR="00775D5D" w:rsidRPr="00C56264">
        <w:t>Grupo de Trabajo del Consejo sobre la Protección de la Infancia en Línea</w:t>
      </w:r>
      <w:r w:rsidRPr="00C56264">
        <w:rPr>
          <w:rFonts w:cstheme="majorBidi"/>
          <w:color w:val="000000"/>
        </w:rPr>
        <w:t xml:space="preserve"> (</w:t>
      </w:r>
      <w:r w:rsidR="00775D5D" w:rsidRPr="00C56264">
        <w:rPr>
          <w:rFonts w:cstheme="majorBidi"/>
          <w:color w:val="000000"/>
        </w:rPr>
        <w:t>GTC</w:t>
      </w:r>
      <w:r w:rsidRPr="00C56264">
        <w:rPr>
          <w:rFonts w:cstheme="majorBidi"/>
          <w:color w:val="000000"/>
        </w:rPr>
        <w:t>-</w:t>
      </w:r>
      <w:r w:rsidR="00775D5D" w:rsidRPr="00C56264">
        <w:rPr>
          <w:rFonts w:cstheme="majorBidi"/>
          <w:color w:val="000000"/>
        </w:rPr>
        <w:t>PIeL</w:t>
      </w:r>
      <w:r w:rsidRPr="00C56264">
        <w:rPr>
          <w:rFonts w:cstheme="majorBidi"/>
          <w:color w:val="000000"/>
        </w:rPr>
        <w:t xml:space="preserve">) </w:t>
      </w:r>
      <w:r w:rsidR="00775D5D" w:rsidRPr="00C56264">
        <w:rPr>
          <w:rFonts w:cstheme="majorBidi"/>
          <w:color w:val="000000"/>
        </w:rPr>
        <w:t>que</w:t>
      </w:r>
      <w:r w:rsidR="009D395B" w:rsidRPr="00C56264">
        <w:rPr>
          <w:rFonts w:cstheme="majorBidi"/>
          <w:color w:val="000000"/>
        </w:rPr>
        <w:t xml:space="preserve"> </w:t>
      </w:r>
      <w:r w:rsidR="009D395B" w:rsidRPr="00C56264">
        <w:rPr>
          <w:rFonts w:cstheme="majorBidi"/>
          <w:i/>
          <w:iCs/>
          <w:color w:val="000000"/>
        </w:rPr>
        <w:t>prepar</w:t>
      </w:r>
      <w:r w:rsidR="00775D5D" w:rsidRPr="00C56264">
        <w:rPr>
          <w:rFonts w:cstheme="majorBidi"/>
          <w:i/>
          <w:iCs/>
          <w:color w:val="000000"/>
        </w:rPr>
        <w:t>e</w:t>
      </w:r>
      <w:r w:rsidR="009D395B" w:rsidRPr="00C56264">
        <w:rPr>
          <w:rFonts w:cstheme="majorBidi"/>
          <w:i/>
          <w:iCs/>
          <w:color w:val="000000"/>
        </w:rPr>
        <w:t xml:space="preserve"> un proyecto de Informe final sobre las actividades realizadas y los resultados logrados en la materia, incluidas propuestas para un futuro examen, llegado el caso, que será examinado por el Consejo en su reunión de 2018 y presentado en la Conferencia de Plenipotenciarios de 2018</w:t>
      </w:r>
      <w:r w:rsidR="009D395B" w:rsidRPr="00C56264">
        <w:rPr>
          <w:rFonts w:cstheme="majorBidi"/>
          <w:color w:val="000000"/>
        </w:rPr>
        <w:t>.</w:t>
      </w:r>
    </w:p>
    <w:p w:rsidR="002E5D56" w:rsidRPr="00C56264" w:rsidRDefault="002510AD" w:rsidP="00775D5D">
      <w:pPr>
        <w:rPr>
          <w:rFonts w:cstheme="majorBidi"/>
        </w:rPr>
      </w:pPr>
      <w:r w:rsidRPr="00C56264">
        <w:t>1.2</w:t>
      </w:r>
      <w:r w:rsidRPr="00C56264">
        <w:tab/>
      </w:r>
      <w:r w:rsidR="00775D5D" w:rsidRPr="00C56264">
        <w:t>El GTC</w:t>
      </w:r>
      <w:r w:rsidRPr="00C56264">
        <w:t>-</w:t>
      </w:r>
      <w:r w:rsidR="00775D5D" w:rsidRPr="00C56264">
        <w:t xml:space="preserve">PIeL realiza sus trabajos en consonancia con la Resolución </w:t>
      </w:r>
      <w:r w:rsidRPr="00C56264">
        <w:t xml:space="preserve">1306 </w:t>
      </w:r>
      <w:r w:rsidR="00775D5D" w:rsidRPr="00C56264">
        <w:t xml:space="preserve">del Consejo </w:t>
      </w:r>
      <w:r w:rsidRPr="00C56264">
        <w:t xml:space="preserve">2009 </w:t>
      </w:r>
      <w:r w:rsidR="00775D5D" w:rsidRPr="00C56264">
        <w:t xml:space="preserve">de la UIT </w:t>
      </w:r>
      <w:r w:rsidRPr="00C56264">
        <w:t>(</w:t>
      </w:r>
      <w:r w:rsidR="00775D5D" w:rsidRPr="00C56264">
        <w:t xml:space="preserve">modificada en </w:t>
      </w:r>
      <w:r w:rsidRPr="00C56264">
        <w:t xml:space="preserve">2015) </w:t>
      </w:r>
      <w:r w:rsidR="00775D5D" w:rsidRPr="00C56264">
        <w:t xml:space="preserve">y con la Resolución </w:t>
      </w:r>
      <w:r w:rsidRPr="00C56264">
        <w:t>179 (Rev. Bus</w:t>
      </w:r>
      <w:r w:rsidR="00775D5D" w:rsidRPr="00C56264">
        <w:t>á</w:t>
      </w:r>
      <w:r w:rsidRPr="00C56264">
        <w:t>n, 2014)</w:t>
      </w:r>
      <w:r w:rsidR="00775D5D" w:rsidRPr="00C56264">
        <w:t xml:space="preserve"> de la Conferencia de Plenipotenciarios</w:t>
      </w:r>
      <w:r w:rsidRPr="00C56264">
        <w:t xml:space="preserve">. </w:t>
      </w:r>
      <w:r w:rsidR="00775D5D" w:rsidRPr="00C56264">
        <w:rPr>
          <w:rFonts w:cstheme="majorBidi"/>
        </w:rPr>
        <w:t xml:space="preserve">En la Resolución </w:t>
      </w:r>
      <w:r w:rsidRPr="00C56264">
        <w:rPr>
          <w:rFonts w:cstheme="majorBidi"/>
        </w:rPr>
        <w:t>1306</w:t>
      </w:r>
      <w:r w:rsidR="00775D5D" w:rsidRPr="00C56264">
        <w:rPr>
          <w:rFonts w:cstheme="majorBidi"/>
        </w:rPr>
        <w:t xml:space="preserve"> se</w:t>
      </w:r>
    </w:p>
    <w:p w:rsidR="00AB0156" w:rsidRPr="00C56264" w:rsidRDefault="00AB0156" w:rsidP="00775D5D">
      <w:pPr>
        <w:pStyle w:val="Call"/>
      </w:pPr>
      <w:r w:rsidRPr="00C56264">
        <w:t>resuelve</w:t>
      </w:r>
    </w:p>
    <w:p w:rsidR="00AB0156" w:rsidRPr="00C56264" w:rsidRDefault="00AB0156" w:rsidP="00775D5D">
      <w:pPr>
        <w:ind w:left="284"/>
        <w:rPr>
          <w:i/>
          <w:iCs/>
        </w:rPr>
      </w:pPr>
      <w:r w:rsidRPr="00C56264">
        <w:rPr>
          <w:i/>
          <w:iCs/>
        </w:rPr>
        <w:t>1</w:t>
      </w:r>
      <w:r w:rsidRPr="00C56264">
        <w:rPr>
          <w:i/>
          <w:iCs/>
        </w:rPr>
        <w:tab/>
        <w:t>mantener las actividades del GTC-PIeL para facilitar la contribución y el asesoramiento de los miembros en relación con la función de la UIT en la protección de la infancia en línea, con arreglo al siguiente mandato:</w:t>
      </w:r>
    </w:p>
    <w:p w:rsidR="00AB0156" w:rsidRPr="00C56264" w:rsidRDefault="00AB0156" w:rsidP="00775D5D">
      <w:pPr>
        <w:pStyle w:val="enumlev1"/>
        <w:ind w:left="284" w:firstLine="0"/>
        <w:rPr>
          <w:i/>
          <w:iCs/>
        </w:rPr>
      </w:pPr>
      <w:r w:rsidRPr="00C56264">
        <w:rPr>
          <w:i/>
          <w:iCs/>
        </w:rPr>
        <w:lastRenderedPageBreak/>
        <w:tab/>
        <w:t>1.1</w:t>
      </w:r>
      <w:r w:rsidRPr="00C56264">
        <w:rPr>
          <w:i/>
          <w:iCs/>
        </w:rPr>
        <w:tab/>
        <w:t>intercambiar opiniones y promover las actividades en esta esfera;</w:t>
      </w:r>
    </w:p>
    <w:p w:rsidR="00AB0156" w:rsidRPr="00C56264" w:rsidRDefault="00AB0156" w:rsidP="00775D5D">
      <w:pPr>
        <w:pStyle w:val="enumlev1"/>
        <w:ind w:left="284" w:firstLine="0"/>
        <w:rPr>
          <w:i/>
          <w:iCs/>
        </w:rPr>
      </w:pPr>
      <w:r w:rsidRPr="00C56264">
        <w:rPr>
          <w:i/>
          <w:iCs/>
        </w:rPr>
        <w:tab/>
        <w:t>1.2</w:t>
      </w:r>
      <w:r w:rsidRPr="00C56264">
        <w:rPr>
          <w:i/>
          <w:iCs/>
        </w:rPr>
        <w:tab/>
        <w:t>presentar anualmente al Consejo un informe sobre las actividades del Grupo;</w:t>
      </w:r>
    </w:p>
    <w:p w:rsidR="00AB0156" w:rsidRPr="00C56264" w:rsidRDefault="00AB0156" w:rsidP="00775D5D">
      <w:pPr>
        <w:ind w:left="284"/>
        <w:rPr>
          <w:i/>
          <w:iCs/>
        </w:rPr>
      </w:pPr>
      <w:r w:rsidRPr="00C56264">
        <w:rPr>
          <w:i/>
          <w:iCs/>
        </w:rPr>
        <w:t>2</w:t>
      </w:r>
      <w:r w:rsidRPr="00C56264">
        <w:rPr>
          <w:i/>
          <w:iCs/>
        </w:rPr>
        <w:tab/>
        <w:t>facilitar la contribución y participación de todos los interesados en los trabajos del GTC-PIeL con objeto de alcanzar el máximo grado de colaboración en la aplicación de la Resolución 179 (Rev. Busán, 2014);</w:t>
      </w:r>
    </w:p>
    <w:p w:rsidR="00AB0156" w:rsidRPr="00C56264" w:rsidRDefault="00AB0156" w:rsidP="00775D5D">
      <w:pPr>
        <w:ind w:left="284"/>
        <w:rPr>
          <w:i/>
          <w:iCs/>
        </w:rPr>
      </w:pPr>
      <w:r w:rsidRPr="00C56264">
        <w:rPr>
          <w:i/>
          <w:iCs/>
        </w:rPr>
        <w:t>3</w:t>
      </w:r>
      <w:r w:rsidRPr="00C56264">
        <w:rPr>
          <w:i/>
          <w:iCs/>
        </w:rPr>
        <w:tab/>
        <w:t>alentar al GTC-PIeL a celebrar una consulta en línea con los jóvenes, de un día de duración, antes de las reuniones, a fin de escuchar sus puntos de vista y sus opiniones sobre los diferentes asuntos relacionados con la protección de la infancia en línea;</w:t>
      </w:r>
    </w:p>
    <w:p w:rsidR="00AB0156" w:rsidRPr="00C56264" w:rsidRDefault="00AB0156" w:rsidP="00775D5D">
      <w:pPr>
        <w:ind w:left="284"/>
        <w:rPr>
          <w:rFonts w:asciiTheme="minorHAnsi" w:hAnsiTheme="minorHAnsi"/>
          <w:i/>
          <w:iCs/>
          <w:szCs w:val="24"/>
        </w:rPr>
      </w:pPr>
      <w:r w:rsidRPr="00C56264">
        <w:rPr>
          <w:i/>
          <w:iCs/>
        </w:rPr>
        <w:t>4</w:t>
      </w:r>
      <w:r w:rsidRPr="00C56264">
        <w:rPr>
          <w:i/>
          <w:iCs/>
        </w:rPr>
        <w:tab/>
        <w:t>seguir poniendo a disposición del público y sin protección por contraseña todos los documentos finales relacionados con la protección de la infancia en línea;</w:t>
      </w:r>
    </w:p>
    <w:p w:rsidR="00AB0156" w:rsidRPr="00C56264" w:rsidRDefault="00AB0156" w:rsidP="00775D5D">
      <w:pPr>
        <w:ind w:left="284"/>
        <w:rPr>
          <w:i/>
          <w:iCs/>
        </w:rPr>
      </w:pPr>
      <w:r w:rsidRPr="00C56264">
        <w:rPr>
          <w:i/>
          <w:iCs/>
        </w:rPr>
        <w:t>5</w:t>
      </w:r>
      <w:r w:rsidRPr="00C56264">
        <w:rPr>
          <w:i/>
          <w:iCs/>
        </w:rPr>
        <w:tab/>
        <w:t>preparar un proyecto de Informe final sobre las actividades realizadas y los resultados logrados en la materia, incluidas propuestas para un futuro examen, llegado el caso, que será examinado por el Consejo en su reunión de 2018 y presentado en la Conferencia de Plenipotenciarios de 2018.</w:t>
      </w:r>
    </w:p>
    <w:p w:rsidR="009A6EFB" w:rsidRPr="00C56264" w:rsidRDefault="009A6EFB" w:rsidP="00BF3C21">
      <w:r w:rsidRPr="00C56264">
        <w:t>1.3</w:t>
      </w:r>
      <w:r w:rsidRPr="00C56264">
        <w:tab/>
      </w:r>
      <w:r w:rsidR="00BF3C21" w:rsidRPr="00C56264">
        <w:t>Desde la</w:t>
      </w:r>
      <w:r w:rsidRPr="00C56264">
        <w:t xml:space="preserve"> PP-14, </w:t>
      </w:r>
      <w:r w:rsidR="00BF3C21" w:rsidRPr="00C56264">
        <w:t>los principales logros del grupo son</w:t>
      </w:r>
      <w:r w:rsidRPr="00C56264">
        <w:t>:</w:t>
      </w:r>
    </w:p>
    <w:p w:rsidR="009C71C8" w:rsidRPr="00C56264" w:rsidRDefault="009C71C8" w:rsidP="00BF3C21">
      <w:pPr>
        <w:pStyle w:val="enumlev1"/>
      </w:pPr>
      <w:r w:rsidRPr="00C56264">
        <w:rPr>
          <w:rFonts w:asciiTheme="minorHAnsi" w:hAnsiTheme="minorHAnsi"/>
          <w:b/>
          <w:bCs/>
          <w:szCs w:val="22"/>
        </w:rPr>
        <w:t>a)</w:t>
      </w:r>
      <w:r w:rsidRPr="00C56264">
        <w:rPr>
          <w:rFonts w:asciiTheme="minorHAnsi" w:hAnsiTheme="minorHAnsi"/>
          <w:b/>
          <w:bCs/>
          <w:szCs w:val="22"/>
        </w:rPr>
        <w:tab/>
      </w:r>
      <w:r w:rsidR="00BF3C21" w:rsidRPr="00C56264">
        <w:rPr>
          <w:rFonts w:asciiTheme="minorHAnsi" w:hAnsiTheme="minorHAnsi"/>
          <w:b/>
          <w:bCs/>
          <w:szCs w:val="22"/>
        </w:rPr>
        <w:t>Participación multipartita</w:t>
      </w:r>
      <w:r w:rsidRPr="00C56264">
        <w:rPr>
          <w:rFonts w:asciiTheme="minorHAnsi" w:hAnsiTheme="minorHAnsi"/>
          <w:szCs w:val="22"/>
        </w:rPr>
        <w:t xml:space="preserve">: </w:t>
      </w:r>
      <w:r w:rsidR="00927666" w:rsidRPr="00C56264">
        <w:t>con objeto de alcanzar el máximo grado de colaboración en la aplicación de la presente Resolución</w:t>
      </w:r>
      <w:r w:rsidR="0095604F" w:rsidRPr="00C56264">
        <w:t>.</w:t>
      </w:r>
    </w:p>
    <w:p w:rsidR="009C71C8" w:rsidRPr="00C56264" w:rsidRDefault="009C71C8" w:rsidP="00BF3C21">
      <w:pPr>
        <w:pStyle w:val="enumlev1"/>
      </w:pPr>
      <w:r w:rsidRPr="00C56264">
        <w:rPr>
          <w:rFonts w:asciiTheme="minorHAnsi" w:hAnsiTheme="minorHAnsi"/>
          <w:b/>
          <w:bCs/>
          <w:szCs w:val="22"/>
        </w:rPr>
        <w:t>b)</w:t>
      </w:r>
      <w:r w:rsidRPr="00C56264">
        <w:rPr>
          <w:rFonts w:asciiTheme="minorHAnsi" w:hAnsiTheme="minorHAnsi"/>
          <w:b/>
          <w:bCs/>
          <w:szCs w:val="22"/>
        </w:rPr>
        <w:tab/>
      </w:r>
      <w:r w:rsidR="00BF3C21" w:rsidRPr="00C56264">
        <w:rPr>
          <w:rFonts w:asciiTheme="minorHAnsi" w:hAnsiTheme="minorHAnsi"/>
          <w:b/>
          <w:bCs/>
          <w:szCs w:val="22"/>
        </w:rPr>
        <w:t>Plataforma mundial de debate</w:t>
      </w:r>
      <w:r w:rsidRPr="00C56264">
        <w:rPr>
          <w:rFonts w:asciiTheme="minorHAnsi" w:hAnsiTheme="minorHAnsi"/>
          <w:szCs w:val="22"/>
        </w:rPr>
        <w:t>:</w:t>
      </w:r>
      <w:r w:rsidRPr="00C56264">
        <w:t xml:space="preserve"> </w:t>
      </w:r>
      <w:r w:rsidR="007A0E48" w:rsidRPr="00C56264">
        <w:t>para facilitar la contribución y el asesoramiento de los miembros en relación con la función de la UIT en la protección de la infancia en línea</w:t>
      </w:r>
      <w:r w:rsidR="0095604F" w:rsidRPr="00C56264">
        <w:t>.</w:t>
      </w:r>
    </w:p>
    <w:p w:rsidR="009C71C8" w:rsidRPr="00C56264" w:rsidRDefault="009C71C8" w:rsidP="00BF3C21">
      <w:pPr>
        <w:pStyle w:val="enumlev1"/>
      </w:pPr>
      <w:r w:rsidRPr="00C56264">
        <w:rPr>
          <w:rFonts w:asciiTheme="minorHAnsi" w:hAnsiTheme="minorHAnsi"/>
          <w:b/>
          <w:bCs/>
          <w:szCs w:val="22"/>
        </w:rPr>
        <w:t>c)</w:t>
      </w:r>
      <w:r w:rsidRPr="00C56264">
        <w:rPr>
          <w:rFonts w:asciiTheme="minorHAnsi" w:hAnsiTheme="minorHAnsi"/>
          <w:b/>
          <w:bCs/>
          <w:szCs w:val="22"/>
        </w:rPr>
        <w:tab/>
      </w:r>
      <w:r w:rsidR="00BF3C21" w:rsidRPr="00C56264">
        <w:rPr>
          <w:rFonts w:asciiTheme="minorHAnsi" w:hAnsiTheme="minorHAnsi"/>
          <w:b/>
          <w:bCs/>
          <w:szCs w:val="22"/>
        </w:rPr>
        <w:t>Orientación de la juventud</w:t>
      </w:r>
      <w:r w:rsidRPr="00C56264">
        <w:rPr>
          <w:rFonts w:asciiTheme="minorHAnsi" w:hAnsiTheme="minorHAnsi"/>
          <w:szCs w:val="22"/>
        </w:rPr>
        <w:t xml:space="preserve">: </w:t>
      </w:r>
      <w:r w:rsidR="002E426A" w:rsidRPr="00C56264">
        <w:t>mediante una</w:t>
      </w:r>
      <w:r w:rsidRPr="00C56264">
        <w:t xml:space="preserve"> </w:t>
      </w:r>
      <w:r w:rsidR="002E426A" w:rsidRPr="00C56264">
        <w:t>consulta en línea</w:t>
      </w:r>
      <w:r w:rsidRPr="00C56264">
        <w:t xml:space="preserve">, </w:t>
      </w:r>
      <w:r w:rsidR="002E426A" w:rsidRPr="00C56264">
        <w:t>el Grupo reciba puntos de vista</w:t>
      </w:r>
      <w:r w:rsidRPr="00C56264">
        <w:t xml:space="preserve">, </w:t>
      </w:r>
      <w:r w:rsidR="002E426A" w:rsidRPr="00C56264">
        <w:t>especialmente</w:t>
      </w:r>
      <w:r w:rsidRPr="00C56264">
        <w:t xml:space="preserve"> </w:t>
      </w:r>
      <w:r w:rsidR="002E426A" w:rsidRPr="00C56264">
        <w:t>de los jóvenes</w:t>
      </w:r>
      <w:r w:rsidRPr="00C56264">
        <w:t xml:space="preserve">, </w:t>
      </w:r>
      <w:r w:rsidR="002E426A" w:rsidRPr="00C56264">
        <w:t>a fin de escuchar su parecer y sus opiniones sobre los diferentes asuntos relacionados con la protección de la infancia en línea</w:t>
      </w:r>
      <w:r w:rsidR="0095604F" w:rsidRPr="00C56264">
        <w:t>.</w:t>
      </w:r>
    </w:p>
    <w:p w:rsidR="009C71C8" w:rsidRPr="00C56264" w:rsidRDefault="009C71C8" w:rsidP="00BF3C21">
      <w:pPr>
        <w:pStyle w:val="enumlev1"/>
      </w:pPr>
      <w:r w:rsidRPr="00C56264">
        <w:rPr>
          <w:rFonts w:asciiTheme="minorHAnsi" w:hAnsiTheme="minorHAnsi"/>
          <w:b/>
          <w:bCs/>
          <w:szCs w:val="22"/>
        </w:rPr>
        <w:t>d)</w:t>
      </w:r>
      <w:r w:rsidRPr="00C56264">
        <w:rPr>
          <w:rFonts w:asciiTheme="minorHAnsi" w:hAnsiTheme="minorHAnsi"/>
          <w:b/>
          <w:bCs/>
          <w:szCs w:val="22"/>
        </w:rPr>
        <w:tab/>
      </w:r>
      <w:r w:rsidR="00BF3C21" w:rsidRPr="00C56264">
        <w:rPr>
          <w:b/>
          <w:bCs/>
        </w:rPr>
        <w:t>Recopilación de estudios de caso y buenas prácticas</w:t>
      </w:r>
      <w:r w:rsidR="00BF3C21" w:rsidRPr="00C56264">
        <w:t>: mediante ejemplos de actividades nacionales, regionales e internacionales, los miembros intercambian conocimientos y proponen medidas para avanzar en la protección de la infancia en línea</w:t>
      </w:r>
      <w:r w:rsidR="005445A2" w:rsidRPr="00C56264">
        <w:t>.</w:t>
      </w:r>
    </w:p>
    <w:p w:rsidR="009C71C8" w:rsidRPr="00C56264" w:rsidRDefault="009C71C8" w:rsidP="00BF3C21">
      <w:r w:rsidRPr="00C56264">
        <w:t>1.4</w:t>
      </w:r>
      <w:r w:rsidRPr="00C56264">
        <w:tab/>
      </w:r>
      <w:r w:rsidR="00BF3C21" w:rsidRPr="00C56264">
        <w:t xml:space="preserve">En el presente </w:t>
      </w:r>
      <w:r w:rsidRPr="00C56264">
        <w:t>document</w:t>
      </w:r>
      <w:r w:rsidR="00BF3C21" w:rsidRPr="00C56264">
        <w:t xml:space="preserve">o se resumen las recomendaciones adoptadas por el GTC-PIeL en sus reuniones desde la Conferencia de Plenipotenciarios de </w:t>
      </w:r>
      <w:r w:rsidRPr="00C56264">
        <w:t>2014.</w:t>
      </w:r>
    </w:p>
    <w:p w:rsidR="009C71C8" w:rsidRPr="00C56264" w:rsidRDefault="009C71C8" w:rsidP="00775D5D">
      <w:pPr>
        <w:pStyle w:val="Heading1"/>
      </w:pPr>
      <w:r w:rsidRPr="00C56264">
        <w:t>2</w:t>
      </w:r>
      <w:r w:rsidRPr="00C56264">
        <w:tab/>
      </w:r>
      <w:r w:rsidR="001139EB" w:rsidRPr="00C56264">
        <w:t>Recomendac</w:t>
      </w:r>
      <w:r w:rsidRPr="00C56264">
        <w:t>ion</w:t>
      </w:r>
      <w:r w:rsidR="001139EB" w:rsidRPr="00C56264">
        <w:t>es</w:t>
      </w:r>
    </w:p>
    <w:p w:rsidR="009C71C8" w:rsidRPr="00C56264" w:rsidRDefault="009C71C8" w:rsidP="00BF3C21">
      <w:r w:rsidRPr="00C56264">
        <w:t>2.1</w:t>
      </w:r>
      <w:r w:rsidRPr="00C56264">
        <w:tab/>
      </w:r>
      <w:r w:rsidR="00BF3C21" w:rsidRPr="00C56264">
        <w:t xml:space="preserve">Los principales resultados de la </w:t>
      </w:r>
      <w:hyperlink r:id="rId10" w:history="1">
        <w:r w:rsidRPr="00C56264">
          <w:rPr>
            <w:rStyle w:val="Hyperlink"/>
            <w:rFonts w:asciiTheme="minorHAnsi" w:hAnsiTheme="minorHAnsi"/>
          </w:rPr>
          <w:t>n</w:t>
        </w:r>
        <w:r w:rsidR="00BF3C21" w:rsidRPr="00C56264">
          <w:rPr>
            <w:rStyle w:val="Hyperlink"/>
            <w:rFonts w:asciiTheme="minorHAnsi" w:hAnsiTheme="minorHAnsi"/>
          </w:rPr>
          <w:t>ovena reunión</w:t>
        </w:r>
      </w:hyperlink>
      <w:r w:rsidRPr="00C56264">
        <w:t xml:space="preserve"> </w:t>
      </w:r>
      <w:r w:rsidR="00BF3C21" w:rsidRPr="00C56264">
        <w:t>del GTC-PIeL</w:t>
      </w:r>
      <w:r w:rsidRPr="00C56264">
        <w:t xml:space="preserve">, </w:t>
      </w:r>
      <w:r w:rsidR="00BF3C21" w:rsidRPr="00C56264">
        <w:t xml:space="preserve">celebrada el </w:t>
      </w:r>
      <w:r w:rsidRPr="00C56264">
        <w:t xml:space="preserve">23 </w:t>
      </w:r>
      <w:r w:rsidR="00BF3C21" w:rsidRPr="00C56264">
        <w:t xml:space="preserve">de enero de </w:t>
      </w:r>
      <w:r w:rsidRPr="00C56264">
        <w:t xml:space="preserve">2015, </w:t>
      </w:r>
      <w:r w:rsidR="00BF3C21" w:rsidRPr="00C56264">
        <w:t>fueron</w:t>
      </w:r>
      <w:r w:rsidR="00FE480F" w:rsidRPr="00C56264">
        <w:t>:</w:t>
      </w:r>
    </w:p>
    <w:p w:rsidR="009C71C8" w:rsidRPr="00C56264" w:rsidRDefault="00FE1B34" w:rsidP="00775D5D">
      <w:pPr>
        <w:pStyle w:val="enumlev1"/>
      </w:pPr>
      <w:r w:rsidRPr="00C56264">
        <w:t>–</w:t>
      </w:r>
      <w:r w:rsidR="009C71C8" w:rsidRPr="00C56264">
        <w:tab/>
      </w:r>
      <w:r w:rsidR="00FA4AB3" w:rsidRPr="00C56264">
        <w:t>publicar y dar a conocer todos los documentos relativos a la iniciativa PIeL en el sitio web correspondiente</w:t>
      </w:r>
      <w:r w:rsidR="009C71C8" w:rsidRPr="00C56264">
        <w:t>;</w:t>
      </w:r>
    </w:p>
    <w:p w:rsidR="009C71C8" w:rsidRPr="00C56264" w:rsidRDefault="00FE1B34" w:rsidP="00BF3C21">
      <w:pPr>
        <w:pStyle w:val="enumlev1"/>
      </w:pPr>
      <w:r w:rsidRPr="00C56264">
        <w:t>–</w:t>
      </w:r>
      <w:r w:rsidRPr="00C56264">
        <w:tab/>
      </w:r>
      <w:r w:rsidR="00BF3C21" w:rsidRPr="00C56264">
        <w:t>refrendar los resultados</w:t>
      </w:r>
      <w:r w:rsidR="00FA4AB3" w:rsidRPr="00C56264">
        <w:t xml:space="preserve"> de la </w:t>
      </w:r>
      <w:r w:rsidR="00E5786B" w:rsidRPr="00C56264">
        <w:t xml:space="preserve">Declaración </w:t>
      </w:r>
      <w:r w:rsidR="00FA4AB3" w:rsidRPr="00C56264">
        <w:t xml:space="preserve">de </w:t>
      </w:r>
      <w:r w:rsidR="00E5786B" w:rsidRPr="00C56264">
        <w:t xml:space="preserve">Coordinación </w:t>
      </w:r>
      <w:r w:rsidR="00FA4AB3" w:rsidRPr="00C56264">
        <w:t>de la JCA-PIeL</w:t>
      </w:r>
      <w:r w:rsidR="009C71C8" w:rsidRPr="00C56264">
        <w:t>;</w:t>
      </w:r>
    </w:p>
    <w:p w:rsidR="009C71C8" w:rsidRPr="00C56264" w:rsidRDefault="00FE1B34" w:rsidP="00775D5D">
      <w:pPr>
        <w:pStyle w:val="enumlev1"/>
      </w:pPr>
      <w:r w:rsidRPr="00C56264">
        <w:t>–</w:t>
      </w:r>
      <w:r w:rsidRPr="00C56264">
        <w:tab/>
      </w:r>
      <w:r w:rsidR="004A4FB2" w:rsidRPr="00C56264">
        <w:t>presentar ideas sobre la implantación de nuevas tecnologías y a intercambiar prácticas óptimas sobre la manera de utilizar la tecnología para proteger los dispositivos que utilizan los niños</w:t>
      </w:r>
      <w:r w:rsidR="009C71C8" w:rsidRPr="00C56264">
        <w:t>;</w:t>
      </w:r>
    </w:p>
    <w:p w:rsidR="009C71C8" w:rsidRPr="00C56264" w:rsidRDefault="000C6CBE" w:rsidP="00BF3C21">
      <w:pPr>
        <w:pStyle w:val="enumlev1"/>
        <w:rPr>
          <w:rFonts w:asciiTheme="minorHAnsi" w:hAnsiTheme="minorHAnsi"/>
          <w:szCs w:val="24"/>
        </w:rPr>
      </w:pPr>
      <w:r w:rsidRPr="00C56264">
        <w:t>–</w:t>
      </w:r>
      <w:r w:rsidRPr="00C56264">
        <w:tab/>
      </w:r>
      <w:r w:rsidR="00BF3C21" w:rsidRPr="00C56264">
        <w:t xml:space="preserve">en relación con el </w:t>
      </w:r>
      <w:hyperlink r:id="rId11" w:history="1">
        <w:r w:rsidR="00BF3C21" w:rsidRPr="00C56264">
          <w:rPr>
            <w:rStyle w:val="Hyperlink"/>
            <w:rFonts w:asciiTheme="minorHAnsi" w:hAnsiTheme="minorHAnsi"/>
            <w:szCs w:val="24"/>
          </w:rPr>
          <w:t>Marco PIeL</w:t>
        </w:r>
      </w:hyperlink>
      <w:r w:rsidR="009C71C8" w:rsidRPr="00C56264">
        <w:rPr>
          <w:rFonts w:asciiTheme="minorHAnsi" w:hAnsiTheme="minorHAnsi"/>
          <w:szCs w:val="24"/>
        </w:rPr>
        <w:t xml:space="preserve"> </w:t>
      </w:r>
      <w:r w:rsidR="00BF3C21" w:rsidRPr="00C56264">
        <w:t>propuesto</w:t>
      </w:r>
      <w:r w:rsidR="00BF3C21" w:rsidRPr="00C56264">
        <w:rPr>
          <w:rFonts w:asciiTheme="minorHAnsi" w:hAnsiTheme="minorHAnsi"/>
          <w:szCs w:val="24"/>
        </w:rPr>
        <w:t xml:space="preserve">, el objetivo </w:t>
      </w:r>
      <w:r w:rsidR="009C71C8" w:rsidRPr="00C56264">
        <w:rPr>
          <w:rFonts w:asciiTheme="minorHAnsi" w:hAnsiTheme="minorHAnsi"/>
          <w:szCs w:val="24"/>
        </w:rPr>
        <w:t xml:space="preserve">2 </w:t>
      </w:r>
      <w:r w:rsidR="00BF3C21" w:rsidRPr="00C56264">
        <w:rPr>
          <w:rFonts w:asciiTheme="minorHAnsi" w:hAnsiTheme="minorHAnsi"/>
          <w:szCs w:val="24"/>
        </w:rPr>
        <w:t>se revisó a partir de las sugerencias recibidas</w:t>
      </w:r>
      <w:r w:rsidR="009C71C8" w:rsidRPr="00C56264">
        <w:rPr>
          <w:rFonts w:asciiTheme="minorHAnsi" w:hAnsiTheme="minorHAnsi"/>
          <w:szCs w:val="24"/>
        </w:rPr>
        <w:t>;</w:t>
      </w:r>
    </w:p>
    <w:p w:rsidR="009C71C8" w:rsidRPr="00C56264" w:rsidRDefault="00BC0D2A" w:rsidP="00BF3C21">
      <w:pPr>
        <w:pStyle w:val="enumlev1"/>
        <w:rPr>
          <w:rFonts w:asciiTheme="minorHAnsi" w:hAnsiTheme="minorHAnsi"/>
          <w:szCs w:val="24"/>
        </w:rPr>
      </w:pPr>
      <w:r w:rsidRPr="00C56264">
        <w:t>–</w:t>
      </w:r>
      <w:r w:rsidRPr="00C56264">
        <w:tab/>
      </w:r>
      <w:r w:rsidR="00BF3C21" w:rsidRPr="00C56264">
        <w:rPr>
          <w:rFonts w:asciiTheme="minorHAnsi" w:hAnsiTheme="minorHAnsi"/>
          <w:szCs w:val="24"/>
        </w:rPr>
        <w:t xml:space="preserve">presentar el proyecto de </w:t>
      </w:r>
      <w:r w:rsidR="00BF3C21" w:rsidRPr="00C56264">
        <w:t>Resolución</w:t>
      </w:r>
      <w:r w:rsidR="00BF3C21" w:rsidRPr="00C56264">
        <w:rPr>
          <w:rFonts w:asciiTheme="minorHAnsi" w:hAnsiTheme="minorHAnsi"/>
          <w:szCs w:val="24"/>
        </w:rPr>
        <w:t xml:space="preserve"> </w:t>
      </w:r>
      <w:r w:rsidR="009C71C8" w:rsidRPr="00C56264">
        <w:rPr>
          <w:rFonts w:asciiTheme="minorHAnsi" w:hAnsiTheme="minorHAnsi"/>
          <w:szCs w:val="24"/>
        </w:rPr>
        <w:t xml:space="preserve">1306 </w:t>
      </w:r>
      <w:r w:rsidR="00BF3C21" w:rsidRPr="00C56264">
        <w:rPr>
          <w:rFonts w:asciiTheme="minorHAnsi" w:hAnsiTheme="minorHAnsi"/>
          <w:szCs w:val="24"/>
        </w:rPr>
        <w:t xml:space="preserve">al Consejo </w:t>
      </w:r>
      <w:r w:rsidR="009C71C8" w:rsidRPr="00C56264">
        <w:rPr>
          <w:rFonts w:asciiTheme="minorHAnsi" w:hAnsiTheme="minorHAnsi"/>
          <w:szCs w:val="24"/>
        </w:rPr>
        <w:t xml:space="preserve">2015 </w:t>
      </w:r>
      <w:r w:rsidR="00BF3C21" w:rsidRPr="00C56264">
        <w:rPr>
          <w:rFonts w:asciiTheme="minorHAnsi" w:hAnsiTheme="minorHAnsi"/>
          <w:szCs w:val="24"/>
        </w:rPr>
        <w:t>para su aprobación oficial</w:t>
      </w:r>
      <w:r w:rsidR="009C71C8" w:rsidRPr="00C56264">
        <w:rPr>
          <w:rFonts w:asciiTheme="minorHAnsi" w:hAnsiTheme="minorHAnsi"/>
          <w:szCs w:val="24"/>
        </w:rPr>
        <w:t>;</w:t>
      </w:r>
    </w:p>
    <w:p w:rsidR="009C71C8" w:rsidRPr="00C56264" w:rsidRDefault="00BC0D2A" w:rsidP="003861AC">
      <w:pPr>
        <w:pStyle w:val="enumlev1"/>
        <w:rPr>
          <w:rFonts w:asciiTheme="minorHAnsi" w:hAnsiTheme="minorHAnsi"/>
          <w:szCs w:val="24"/>
        </w:rPr>
      </w:pPr>
      <w:r w:rsidRPr="00C56264">
        <w:lastRenderedPageBreak/>
        <w:t>–</w:t>
      </w:r>
      <w:r w:rsidRPr="00C56264">
        <w:tab/>
      </w:r>
      <w:r w:rsidR="00CE6EB1" w:rsidRPr="00C56264">
        <w:rPr>
          <w:rFonts w:asciiTheme="minorHAnsi" w:hAnsiTheme="minorHAnsi"/>
          <w:szCs w:val="24"/>
        </w:rPr>
        <w:t xml:space="preserve">prestar apoyo a </w:t>
      </w:r>
      <w:r w:rsidR="00CE6EB1" w:rsidRPr="00C56264">
        <w:t>programas</w:t>
      </w:r>
      <w:r w:rsidR="00CE6EB1" w:rsidRPr="00C56264">
        <w:rPr>
          <w:rFonts w:asciiTheme="minorHAnsi" w:hAnsiTheme="minorHAnsi"/>
          <w:szCs w:val="24"/>
        </w:rPr>
        <w:t xml:space="preserve"> y actividades</w:t>
      </w:r>
      <w:r w:rsidR="009C71C8" w:rsidRPr="00C56264">
        <w:rPr>
          <w:rFonts w:asciiTheme="minorHAnsi" w:hAnsiTheme="minorHAnsi"/>
          <w:szCs w:val="24"/>
        </w:rPr>
        <w:t xml:space="preserve"> </w:t>
      </w:r>
      <w:r w:rsidR="00BF3C21" w:rsidRPr="00C56264">
        <w:rPr>
          <w:rFonts w:asciiTheme="minorHAnsi" w:hAnsiTheme="minorHAnsi"/>
          <w:szCs w:val="24"/>
        </w:rPr>
        <w:t xml:space="preserve">destinados a </w:t>
      </w:r>
      <w:r w:rsidR="00CE6EB1" w:rsidRPr="00C56264">
        <w:rPr>
          <w:rFonts w:asciiTheme="minorHAnsi" w:hAnsiTheme="minorHAnsi"/>
          <w:szCs w:val="24"/>
        </w:rPr>
        <w:t xml:space="preserve">jóvenes </w:t>
      </w:r>
      <w:r w:rsidR="00BF3C21" w:rsidRPr="00C56264">
        <w:rPr>
          <w:rFonts w:asciiTheme="minorHAnsi" w:hAnsiTheme="minorHAnsi"/>
          <w:szCs w:val="24"/>
        </w:rPr>
        <w:t xml:space="preserve">con el fin de añadir </w:t>
      </w:r>
      <w:r w:rsidR="00CE6EB1" w:rsidRPr="00C56264">
        <w:rPr>
          <w:rFonts w:asciiTheme="minorHAnsi" w:hAnsiTheme="minorHAnsi"/>
          <w:szCs w:val="24"/>
        </w:rPr>
        <w:t>valor a los trabajos del Grupo</w:t>
      </w:r>
      <w:r w:rsidR="009C71C8" w:rsidRPr="00C56264">
        <w:rPr>
          <w:rFonts w:asciiTheme="minorHAnsi" w:hAnsiTheme="minorHAnsi"/>
          <w:szCs w:val="24"/>
        </w:rPr>
        <w:t>;</w:t>
      </w:r>
    </w:p>
    <w:p w:rsidR="009C71C8" w:rsidRPr="00C56264" w:rsidRDefault="00BC0D2A" w:rsidP="00BF3C21">
      <w:pPr>
        <w:pStyle w:val="enumlev1"/>
        <w:rPr>
          <w:rFonts w:asciiTheme="minorHAnsi" w:hAnsiTheme="minorHAnsi"/>
          <w:szCs w:val="24"/>
        </w:rPr>
      </w:pPr>
      <w:r w:rsidRPr="00C56264">
        <w:t>–</w:t>
      </w:r>
      <w:r w:rsidRPr="00C56264">
        <w:tab/>
      </w:r>
      <w:r w:rsidR="00CE6EB1" w:rsidRPr="00C56264">
        <w:rPr>
          <w:rFonts w:asciiTheme="minorHAnsi" w:hAnsiTheme="minorHAnsi"/>
          <w:szCs w:val="24"/>
        </w:rPr>
        <w:t>alent</w:t>
      </w:r>
      <w:r w:rsidR="00BF3C21" w:rsidRPr="00C56264">
        <w:rPr>
          <w:rFonts w:asciiTheme="minorHAnsi" w:hAnsiTheme="minorHAnsi"/>
          <w:szCs w:val="24"/>
        </w:rPr>
        <w:t>ar</w:t>
      </w:r>
      <w:r w:rsidR="00CE6EB1" w:rsidRPr="00C56264">
        <w:rPr>
          <w:rFonts w:asciiTheme="minorHAnsi" w:hAnsiTheme="minorHAnsi"/>
          <w:szCs w:val="24"/>
        </w:rPr>
        <w:t xml:space="preserve"> a la UIT y a los asociados en la iniciativa PIeL a colaborar para elaborar directrices de ECPAT sobre terminología</w:t>
      </w:r>
      <w:r w:rsidR="00BF3C21" w:rsidRPr="00C56264">
        <w:rPr>
          <w:rFonts w:asciiTheme="minorHAnsi" w:hAnsiTheme="minorHAnsi"/>
          <w:szCs w:val="24"/>
        </w:rPr>
        <w:t xml:space="preserve"> en materia de protección de la infancia en línea</w:t>
      </w:r>
      <w:r w:rsidR="009C71C8" w:rsidRPr="00C56264">
        <w:rPr>
          <w:rFonts w:asciiTheme="minorHAnsi" w:hAnsiTheme="minorHAnsi"/>
          <w:szCs w:val="24"/>
        </w:rPr>
        <w:t>.</w:t>
      </w:r>
    </w:p>
    <w:p w:rsidR="009C71C8" w:rsidRPr="00C56264" w:rsidRDefault="009C71C8" w:rsidP="00BF3C21">
      <w:pPr>
        <w:rPr>
          <w:rFonts w:asciiTheme="minorHAnsi" w:hAnsiTheme="minorHAnsi"/>
        </w:rPr>
      </w:pPr>
      <w:r w:rsidRPr="00C56264">
        <w:rPr>
          <w:rFonts w:asciiTheme="minorHAnsi" w:hAnsiTheme="minorHAnsi"/>
        </w:rPr>
        <w:t>2.2</w:t>
      </w:r>
      <w:r w:rsidRPr="00C56264">
        <w:rPr>
          <w:rFonts w:asciiTheme="minorHAnsi" w:hAnsiTheme="minorHAnsi"/>
        </w:rPr>
        <w:tab/>
      </w:r>
      <w:r w:rsidR="00BF3C21" w:rsidRPr="00C56264">
        <w:rPr>
          <w:rFonts w:asciiTheme="minorHAnsi" w:hAnsiTheme="minorHAnsi"/>
        </w:rPr>
        <w:t xml:space="preserve">Los </w:t>
      </w:r>
      <w:r w:rsidR="00BF3C21" w:rsidRPr="00C56264">
        <w:t>principales</w:t>
      </w:r>
      <w:r w:rsidR="00BF3C21" w:rsidRPr="00C56264">
        <w:rPr>
          <w:rFonts w:asciiTheme="minorHAnsi" w:hAnsiTheme="minorHAnsi"/>
        </w:rPr>
        <w:t xml:space="preserve"> resultados de la</w:t>
      </w:r>
      <w:r w:rsidR="00493D24" w:rsidRPr="00C56264">
        <w:rPr>
          <w:rFonts w:asciiTheme="minorHAnsi" w:hAnsiTheme="minorHAnsi"/>
        </w:rPr>
        <w:t>s</w:t>
      </w:r>
      <w:r w:rsidR="00BF3C21" w:rsidRPr="00C56264">
        <w:rPr>
          <w:rFonts w:asciiTheme="minorHAnsi" w:hAnsiTheme="minorHAnsi"/>
        </w:rPr>
        <w:t xml:space="preserve"> </w:t>
      </w:r>
      <w:hyperlink r:id="rId12" w:history="1">
        <w:r w:rsidR="00BF3C21" w:rsidRPr="00C56264">
          <w:rPr>
            <w:rStyle w:val="Hyperlink"/>
            <w:rFonts w:asciiTheme="minorHAnsi" w:hAnsiTheme="minorHAnsi"/>
          </w:rPr>
          <w:t xml:space="preserve">10ª y </w:t>
        </w:r>
        <w:r w:rsidRPr="00C56264">
          <w:rPr>
            <w:rStyle w:val="Hyperlink"/>
            <w:rFonts w:asciiTheme="minorHAnsi" w:hAnsiTheme="minorHAnsi"/>
          </w:rPr>
          <w:t>11</w:t>
        </w:r>
        <w:r w:rsidR="00BF3C21" w:rsidRPr="00C56264">
          <w:rPr>
            <w:rStyle w:val="Hyperlink"/>
            <w:rFonts w:asciiTheme="minorHAnsi" w:hAnsiTheme="minorHAnsi"/>
          </w:rPr>
          <w:t>ª</w:t>
        </w:r>
        <w:r w:rsidRPr="00C56264">
          <w:rPr>
            <w:rStyle w:val="Hyperlink"/>
            <w:rFonts w:asciiTheme="minorHAnsi" w:hAnsiTheme="minorHAnsi"/>
          </w:rPr>
          <w:t xml:space="preserve"> </w:t>
        </w:r>
        <w:r w:rsidR="00BF3C21" w:rsidRPr="00C56264">
          <w:rPr>
            <w:rStyle w:val="Hyperlink"/>
            <w:rFonts w:asciiTheme="minorHAnsi" w:hAnsiTheme="minorHAnsi"/>
          </w:rPr>
          <w:t>reuniones</w:t>
        </w:r>
      </w:hyperlink>
      <w:r w:rsidRPr="00C56264">
        <w:rPr>
          <w:rFonts w:asciiTheme="minorHAnsi" w:hAnsiTheme="minorHAnsi"/>
          <w:color w:val="000000"/>
        </w:rPr>
        <w:t xml:space="preserve"> </w:t>
      </w:r>
      <w:r w:rsidR="00BF3C21" w:rsidRPr="00C56264">
        <w:rPr>
          <w:rFonts w:asciiTheme="minorHAnsi" w:hAnsiTheme="minorHAnsi"/>
          <w:color w:val="000000"/>
        </w:rPr>
        <w:t>del GTC</w:t>
      </w:r>
      <w:r w:rsidRPr="00C56264">
        <w:rPr>
          <w:rFonts w:asciiTheme="minorHAnsi" w:hAnsiTheme="minorHAnsi"/>
          <w:color w:val="000000"/>
        </w:rPr>
        <w:t>-</w:t>
      </w:r>
      <w:r w:rsidR="00BF3C21" w:rsidRPr="00C56264">
        <w:rPr>
          <w:rFonts w:asciiTheme="minorHAnsi" w:hAnsiTheme="minorHAnsi"/>
          <w:color w:val="000000"/>
        </w:rPr>
        <w:t>PIeL</w:t>
      </w:r>
      <w:r w:rsidRPr="00C56264">
        <w:rPr>
          <w:rFonts w:asciiTheme="minorHAnsi" w:hAnsiTheme="minorHAnsi"/>
          <w:color w:val="000000"/>
        </w:rPr>
        <w:t xml:space="preserve">, </w:t>
      </w:r>
      <w:r w:rsidR="00BF3C21" w:rsidRPr="00C56264">
        <w:rPr>
          <w:rFonts w:asciiTheme="minorHAnsi" w:hAnsiTheme="minorHAnsi"/>
          <w:color w:val="000000"/>
        </w:rPr>
        <w:t>celebrada</w:t>
      </w:r>
      <w:r w:rsidR="00493D24" w:rsidRPr="00C56264">
        <w:rPr>
          <w:rFonts w:asciiTheme="minorHAnsi" w:hAnsiTheme="minorHAnsi"/>
          <w:color w:val="000000"/>
        </w:rPr>
        <w:t>s</w:t>
      </w:r>
      <w:r w:rsidR="00BF3C21" w:rsidRPr="00C56264">
        <w:rPr>
          <w:rFonts w:asciiTheme="minorHAnsi" w:hAnsiTheme="minorHAnsi"/>
          <w:color w:val="000000"/>
        </w:rPr>
        <w:t xml:space="preserve"> el </w:t>
      </w:r>
      <w:r w:rsidR="00DB685C" w:rsidRPr="00C56264">
        <w:rPr>
          <w:rFonts w:asciiTheme="minorHAnsi" w:hAnsiTheme="minorHAnsi"/>
          <w:color w:val="000000"/>
        </w:rPr>
        <w:t xml:space="preserve">30 </w:t>
      </w:r>
      <w:r w:rsidR="00BF3C21" w:rsidRPr="00C56264">
        <w:rPr>
          <w:rFonts w:asciiTheme="minorHAnsi" w:hAnsiTheme="minorHAnsi"/>
          <w:color w:val="000000"/>
        </w:rPr>
        <w:t xml:space="preserve">de septiembre de </w:t>
      </w:r>
      <w:r w:rsidRPr="00C56264">
        <w:rPr>
          <w:rFonts w:asciiTheme="minorHAnsi" w:hAnsiTheme="minorHAnsi"/>
          <w:color w:val="000000"/>
        </w:rPr>
        <w:t xml:space="preserve">2015 </w:t>
      </w:r>
      <w:r w:rsidR="00BF3C21" w:rsidRPr="00C56264">
        <w:rPr>
          <w:rFonts w:asciiTheme="minorHAnsi" w:hAnsiTheme="minorHAnsi"/>
          <w:color w:val="000000"/>
        </w:rPr>
        <w:t xml:space="preserve">y el </w:t>
      </w:r>
      <w:r w:rsidRPr="00C56264">
        <w:rPr>
          <w:rFonts w:asciiTheme="minorHAnsi" w:hAnsiTheme="minorHAnsi"/>
          <w:color w:val="000000"/>
        </w:rPr>
        <w:t xml:space="preserve">16 </w:t>
      </w:r>
      <w:r w:rsidR="00BF3C21" w:rsidRPr="00C56264">
        <w:rPr>
          <w:rFonts w:asciiTheme="minorHAnsi" w:hAnsiTheme="minorHAnsi"/>
          <w:color w:val="000000"/>
        </w:rPr>
        <w:t xml:space="preserve">de febrero de </w:t>
      </w:r>
      <w:r w:rsidRPr="00C56264">
        <w:rPr>
          <w:rFonts w:asciiTheme="minorHAnsi" w:hAnsiTheme="minorHAnsi"/>
          <w:color w:val="000000"/>
        </w:rPr>
        <w:t>2016</w:t>
      </w:r>
      <w:r w:rsidR="00BF3C21" w:rsidRPr="00C56264">
        <w:rPr>
          <w:rFonts w:asciiTheme="minorHAnsi" w:hAnsiTheme="minorHAnsi"/>
          <w:color w:val="000000"/>
        </w:rPr>
        <w:t>, fueron</w:t>
      </w:r>
      <w:r w:rsidRPr="00C56264">
        <w:rPr>
          <w:rFonts w:asciiTheme="minorHAnsi" w:hAnsiTheme="minorHAnsi"/>
        </w:rPr>
        <w:t>:</w:t>
      </w:r>
    </w:p>
    <w:p w:rsidR="009C71C8" w:rsidRPr="00C56264" w:rsidRDefault="00013314" w:rsidP="00BF3C21">
      <w:pPr>
        <w:pStyle w:val="enumlev1"/>
      </w:pPr>
      <w:r w:rsidRPr="00C56264">
        <w:t>–</w:t>
      </w:r>
      <w:r w:rsidRPr="00C56264">
        <w:tab/>
      </w:r>
      <w:r w:rsidR="00BF3C21" w:rsidRPr="00C56264">
        <w:t>debate</w:t>
      </w:r>
      <w:r w:rsidR="00493D24" w:rsidRPr="00C56264">
        <w:t>s</w:t>
      </w:r>
      <w:r w:rsidR="00BF3C21" w:rsidRPr="00C56264">
        <w:t xml:space="preserve"> sobre</w:t>
      </w:r>
      <w:r w:rsidRPr="00C56264">
        <w:t xml:space="preserve"> los resultados de las tres consultas en línea: 1) </w:t>
      </w:r>
      <w:r w:rsidRPr="00C56264">
        <w:rPr>
          <w:i/>
          <w:iCs/>
        </w:rPr>
        <w:t>5Rights</w:t>
      </w:r>
      <w:r w:rsidRPr="00C56264">
        <w:t xml:space="preserve"> (anteriormente conocida como </w:t>
      </w:r>
      <w:r w:rsidRPr="00C56264">
        <w:rPr>
          <w:i/>
          <w:iCs/>
        </w:rPr>
        <w:t>IRights</w:t>
      </w:r>
      <w:r w:rsidRPr="00C56264">
        <w:t>)</w:t>
      </w:r>
      <w:r w:rsidR="003A6811" w:rsidRPr="00C56264">
        <w:t>;</w:t>
      </w:r>
      <w:r w:rsidRPr="00C56264">
        <w:t xml:space="preserve"> 2) los temas para la siguiente consulta en línea a la juventud</w:t>
      </w:r>
      <w:r w:rsidR="003A6811" w:rsidRPr="00C56264">
        <w:t>;</w:t>
      </w:r>
      <w:r w:rsidRPr="00C56264">
        <w:t xml:space="preserve"> y 3) las observaciones recibidas en relación con el marco PIeL</w:t>
      </w:r>
      <w:r w:rsidR="009C71C8" w:rsidRPr="00C56264">
        <w:t xml:space="preserve">. </w:t>
      </w:r>
      <w:r w:rsidR="00B21B13" w:rsidRPr="00C56264">
        <w:t>En relación con los resultados de las consultas en línea, el Grupo acordó lo siguiente</w:t>
      </w:r>
      <w:r w:rsidR="009C71C8" w:rsidRPr="00C56264">
        <w:t>:</w:t>
      </w:r>
    </w:p>
    <w:p w:rsidR="009C71C8" w:rsidRPr="00C56264" w:rsidRDefault="009C71C8" w:rsidP="00775D5D">
      <w:pPr>
        <w:pStyle w:val="enumlev2"/>
      </w:pPr>
      <w:r w:rsidRPr="00C56264">
        <w:tab/>
        <w:t>1)</w:t>
      </w:r>
      <w:r w:rsidRPr="00C56264">
        <w:tab/>
      </w:r>
      <w:r w:rsidR="00AC1853" w:rsidRPr="00C56264">
        <w:t>5Rights: el Grupo acogió con agrado las iniciativas destinadas a dar a conocer la importancia de la seguridad de la infancia en línea, como 5Rights, y acordó tenerlas en cuenta en el trabajo futuro del Grupo</w:t>
      </w:r>
      <w:r w:rsidR="003A5D74" w:rsidRPr="00C56264">
        <w:t>.</w:t>
      </w:r>
    </w:p>
    <w:p w:rsidR="009C71C8" w:rsidRPr="00C56264" w:rsidRDefault="009C71C8" w:rsidP="00775D5D">
      <w:pPr>
        <w:pStyle w:val="enumlev2"/>
        <w:rPr>
          <w:rFonts w:asciiTheme="minorHAnsi" w:hAnsiTheme="minorHAnsi"/>
          <w:color w:val="000000"/>
        </w:rPr>
      </w:pPr>
      <w:r w:rsidRPr="00C56264">
        <w:rPr>
          <w:rFonts w:asciiTheme="minorHAnsi" w:hAnsiTheme="minorHAnsi"/>
          <w:color w:val="000000"/>
        </w:rPr>
        <w:tab/>
        <w:t>2)</w:t>
      </w:r>
      <w:r w:rsidRPr="00C56264">
        <w:rPr>
          <w:rFonts w:asciiTheme="minorHAnsi" w:hAnsiTheme="minorHAnsi"/>
          <w:color w:val="000000"/>
        </w:rPr>
        <w:tab/>
      </w:r>
      <w:r w:rsidR="00AC1853" w:rsidRPr="00C56264">
        <w:rPr>
          <w:rFonts w:asciiTheme="minorHAnsi" w:hAnsiTheme="minorHAnsi"/>
          <w:color w:val="000000"/>
        </w:rPr>
        <w:t>Los temas de la siguiente consulta en línea a la juventud: el Grupo acordó que el "ciberacoso en los medios sociales" sería el primer tema de la próxima consulta en línea a la juventud. Para poder formularlo mejor, el Grupo acordó también consultar a UNICEF y a otros Miembros sobre sus experiencias de interacción con la juventud (por ejemplo, la iniciativa "La Juventud Opina" de UNICEF)</w:t>
      </w:r>
      <w:r w:rsidR="003A5D74" w:rsidRPr="00C56264">
        <w:rPr>
          <w:rFonts w:asciiTheme="minorHAnsi" w:hAnsiTheme="minorHAnsi"/>
          <w:color w:val="000000"/>
        </w:rPr>
        <w:t>.</w:t>
      </w:r>
    </w:p>
    <w:p w:rsidR="009C71C8" w:rsidRPr="00C56264" w:rsidRDefault="009C71C8" w:rsidP="00775D5D">
      <w:pPr>
        <w:pStyle w:val="enumlev2"/>
        <w:rPr>
          <w:rFonts w:asciiTheme="minorHAnsi" w:hAnsiTheme="minorHAnsi"/>
          <w:color w:val="000000"/>
        </w:rPr>
      </w:pPr>
      <w:r w:rsidRPr="00C56264">
        <w:rPr>
          <w:rFonts w:asciiTheme="minorHAnsi" w:hAnsiTheme="minorHAnsi"/>
          <w:color w:val="000000"/>
        </w:rPr>
        <w:tab/>
        <w:t>3)</w:t>
      </w:r>
      <w:r w:rsidRPr="00C56264">
        <w:rPr>
          <w:rFonts w:asciiTheme="minorHAnsi" w:hAnsiTheme="minorHAnsi"/>
          <w:color w:val="000000"/>
        </w:rPr>
        <w:tab/>
      </w:r>
      <w:r w:rsidR="00AC1853" w:rsidRPr="00C56264">
        <w:rPr>
          <w:rFonts w:asciiTheme="minorHAnsi" w:hAnsiTheme="minorHAnsi"/>
          <w:color w:val="000000"/>
        </w:rPr>
        <w:t>Marco PIeL: el Grupo pidió a la Secretaría que publicase en línea el próximo proyecto del marco, con los comentarios y observaciones recibidos hasta el momento, para que pudiesen presentarse más observaciones antes de la siguiente reunión del Grupo de Trabajo</w:t>
      </w:r>
      <w:r w:rsidRPr="00C56264">
        <w:rPr>
          <w:rFonts w:asciiTheme="minorHAnsi" w:hAnsiTheme="minorHAnsi"/>
          <w:color w:val="000000"/>
        </w:rPr>
        <w:t>.</w:t>
      </w:r>
    </w:p>
    <w:p w:rsidR="009C71C8" w:rsidRPr="00C56264" w:rsidRDefault="0065164E" w:rsidP="00493D24">
      <w:pPr>
        <w:pStyle w:val="enumlev1"/>
      </w:pPr>
      <w:r w:rsidRPr="00C56264">
        <w:t>–</w:t>
      </w:r>
      <w:r w:rsidR="009C71C8" w:rsidRPr="00C56264">
        <w:tab/>
      </w:r>
      <w:r w:rsidR="00BF3C21" w:rsidRPr="00C56264">
        <w:t xml:space="preserve">publicación del </w:t>
      </w:r>
      <w:r w:rsidR="00F0195C" w:rsidRPr="00C56264">
        <w:t>proyecto de</w:t>
      </w:r>
      <w:r w:rsidRPr="00C56264">
        <w:t xml:space="preserve"> informe de resultados de la reunión en el sitio web del GTC-PIeL para que los </w:t>
      </w:r>
      <w:r w:rsidR="00F0195C" w:rsidRPr="00C56264">
        <w:t xml:space="preserve">miembros </w:t>
      </w:r>
      <w:r w:rsidRPr="00C56264">
        <w:t xml:space="preserve">pudiesen </w:t>
      </w:r>
      <w:r w:rsidR="00BF3C21" w:rsidRPr="00C56264">
        <w:t xml:space="preserve">formular </w:t>
      </w:r>
      <w:r w:rsidRPr="00C56264">
        <w:t>observaciones sobre el documento antes de publica</w:t>
      </w:r>
      <w:r w:rsidR="00493D24" w:rsidRPr="00C56264">
        <w:t>r</w:t>
      </w:r>
      <w:r w:rsidRPr="00C56264">
        <w:t xml:space="preserve"> la versión final</w:t>
      </w:r>
      <w:r w:rsidR="009C71C8" w:rsidRPr="00C56264">
        <w:t>;</w:t>
      </w:r>
    </w:p>
    <w:p w:rsidR="009C71C8" w:rsidRPr="00C56264" w:rsidRDefault="00C548A5" w:rsidP="00493D24">
      <w:pPr>
        <w:pStyle w:val="enumlev1"/>
      </w:pPr>
      <w:r w:rsidRPr="00C56264">
        <w:t>–</w:t>
      </w:r>
      <w:r w:rsidR="009C71C8" w:rsidRPr="00C56264">
        <w:tab/>
      </w:r>
      <w:r w:rsidRPr="00C56264">
        <w:t>aument</w:t>
      </w:r>
      <w:r w:rsidR="00493D24" w:rsidRPr="00C56264">
        <w:t>o de</w:t>
      </w:r>
      <w:r w:rsidRPr="00C56264">
        <w:t xml:space="preserve"> las sinergias y la coordinación con otras partes interesadas y plataformas de debate dentro de las Naciones Unidas y en otros foros</w:t>
      </w:r>
      <w:r w:rsidR="009C71C8" w:rsidRPr="00C56264">
        <w:t>.</w:t>
      </w:r>
    </w:p>
    <w:p w:rsidR="009C71C8" w:rsidRPr="00C56264" w:rsidRDefault="009C71C8" w:rsidP="00493D24">
      <w:r w:rsidRPr="00C56264">
        <w:rPr>
          <w:rFonts w:asciiTheme="minorHAnsi" w:hAnsiTheme="minorHAnsi"/>
        </w:rPr>
        <w:t>2.3</w:t>
      </w:r>
      <w:r w:rsidRPr="00C56264">
        <w:rPr>
          <w:rFonts w:asciiTheme="minorHAnsi" w:hAnsiTheme="minorHAnsi"/>
        </w:rPr>
        <w:tab/>
      </w:r>
      <w:r w:rsidR="00493D24" w:rsidRPr="00C56264">
        <w:rPr>
          <w:rFonts w:asciiTheme="minorHAnsi" w:hAnsiTheme="minorHAnsi"/>
        </w:rPr>
        <w:t xml:space="preserve">Los </w:t>
      </w:r>
      <w:r w:rsidR="00493D24" w:rsidRPr="00C56264">
        <w:t>principales</w:t>
      </w:r>
      <w:r w:rsidR="00493D24" w:rsidRPr="00C56264">
        <w:rPr>
          <w:rFonts w:asciiTheme="minorHAnsi" w:hAnsiTheme="minorHAnsi"/>
        </w:rPr>
        <w:t xml:space="preserve"> resultados de las </w:t>
      </w:r>
      <w:hyperlink r:id="rId13" w:history="1">
        <w:r w:rsidRPr="00C56264">
          <w:rPr>
            <w:rStyle w:val="Hyperlink"/>
          </w:rPr>
          <w:t>12</w:t>
        </w:r>
        <w:r w:rsidR="00493D24" w:rsidRPr="00C56264">
          <w:rPr>
            <w:rStyle w:val="Hyperlink"/>
          </w:rPr>
          <w:t>ª</w:t>
        </w:r>
        <w:r w:rsidRPr="00C56264">
          <w:rPr>
            <w:rStyle w:val="Hyperlink"/>
          </w:rPr>
          <w:t xml:space="preserve"> </w:t>
        </w:r>
        <w:r w:rsidR="00493D24" w:rsidRPr="00C56264">
          <w:rPr>
            <w:rStyle w:val="Hyperlink"/>
          </w:rPr>
          <w:t xml:space="preserve">y </w:t>
        </w:r>
        <w:r w:rsidRPr="00C56264">
          <w:rPr>
            <w:rStyle w:val="Hyperlink"/>
          </w:rPr>
          <w:t>13</w:t>
        </w:r>
        <w:r w:rsidR="00493D24" w:rsidRPr="00C56264">
          <w:rPr>
            <w:rStyle w:val="Hyperlink"/>
          </w:rPr>
          <w:t>ª</w:t>
        </w:r>
        <w:r w:rsidRPr="00C56264">
          <w:rPr>
            <w:rStyle w:val="Hyperlink"/>
          </w:rPr>
          <w:t xml:space="preserve"> </w:t>
        </w:r>
        <w:r w:rsidR="00493D24" w:rsidRPr="00C56264">
          <w:rPr>
            <w:rStyle w:val="Hyperlink"/>
          </w:rPr>
          <w:t>reuniones</w:t>
        </w:r>
      </w:hyperlink>
      <w:r w:rsidRPr="00C56264">
        <w:t xml:space="preserve"> </w:t>
      </w:r>
      <w:r w:rsidR="00493D24" w:rsidRPr="00C56264">
        <w:t xml:space="preserve">del </w:t>
      </w:r>
      <w:r w:rsidR="00493D24" w:rsidRPr="00C56264">
        <w:rPr>
          <w:rFonts w:asciiTheme="minorHAnsi" w:hAnsiTheme="minorHAnsi"/>
          <w:color w:val="000000"/>
        </w:rPr>
        <w:t xml:space="preserve">GTC-PIeL, celebradas el </w:t>
      </w:r>
      <w:r w:rsidRPr="00C56264">
        <w:t xml:space="preserve">10 </w:t>
      </w:r>
      <w:r w:rsidR="00493D24" w:rsidRPr="00C56264">
        <w:t xml:space="preserve">de octubre de </w:t>
      </w:r>
      <w:r w:rsidRPr="00C56264">
        <w:t xml:space="preserve">2016 </w:t>
      </w:r>
      <w:r w:rsidR="00493D24" w:rsidRPr="00C56264">
        <w:t xml:space="preserve">y el </w:t>
      </w:r>
      <w:r w:rsidRPr="00C56264">
        <w:t xml:space="preserve">2 </w:t>
      </w:r>
      <w:r w:rsidR="00493D24" w:rsidRPr="00C56264">
        <w:t xml:space="preserve">de febrero de </w:t>
      </w:r>
      <w:r w:rsidRPr="00C56264">
        <w:t>2017</w:t>
      </w:r>
      <w:r w:rsidR="00493D24" w:rsidRPr="00C56264">
        <w:t>, fueron</w:t>
      </w:r>
      <w:r w:rsidRPr="00C56264">
        <w:t xml:space="preserve">: </w:t>
      </w:r>
    </w:p>
    <w:p w:rsidR="009C71C8" w:rsidRPr="00C56264" w:rsidRDefault="00835EF7" w:rsidP="00775D5D">
      <w:pPr>
        <w:pStyle w:val="enumlev1"/>
      </w:pPr>
      <w:r w:rsidRPr="00C56264">
        <w:t>–</w:t>
      </w:r>
      <w:r w:rsidR="009C71C8" w:rsidRPr="00C56264">
        <w:tab/>
      </w:r>
      <w:r w:rsidRPr="00C56264">
        <w:t>la sugerencia de involucrar a organizaciones como la Unión Europea y el Consejo de Europa, entre otros, para cerrar brechas y armonizar las acciones a nivel nacional, regional e internacional</w:t>
      </w:r>
      <w:r w:rsidR="009C71C8" w:rsidRPr="00C56264">
        <w:t>;</w:t>
      </w:r>
    </w:p>
    <w:p w:rsidR="009C71C8" w:rsidRPr="00C56264" w:rsidRDefault="00A87225" w:rsidP="00493D24">
      <w:pPr>
        <w:pStyle w:val="enumlev1"/>
      </w:pPr>
      <w:r w:rsidRPr="00C56264">
        <w:t>–</w:t>
      </w:r>
      <w:r w:rsidR="009C71C8" w:rsidRPr="00C56264">
        <w:tab/>
      </w:r>
      <w:r w:rsidR="00493D24" w:rsidRPr="00C56264">
        <w:t>implicar</w:t>
      </w:r>
      <w:r w:rsidRPr="00C56264">
        <w:t xml:space="preserve"> a organizaciones regionales </w:t>
      </w:r>
      <w:r w:rsidR="00493D24" w:rsidRPr="00C56264">
        <w:t xml:space="preserve">para que asistan </w:t>
      </w:r>
      <w:r w:rsidRPr="00C56264">
        <w:t>a las próximas reuniones</w:t>
      </w:r>
      <w:r w:rsidR="00493D24" w:rsidRPr="00C56264">
        <w:t xml:space="preserve"> y garantizar la coordinación</w:t>
      </w:r>
      <w:r w:rsidR="009C71C8" w:rsidRPr="00C56264">
        <w:t>;</w:t>
      </w:r>
    </w:p>
    <w:p w:rsidR="009C71C8" w:rsidRPr="00C56264" w:rsidRDefault="009464B0" w:rsidP="00775D5D">
      <w:pPr>
        <w:pStyle w:val="enumlev1"/>
      </w:pPr>
      <w:r w:rsidRPr="00C56264">
        <w:t>–</w:t>
      </w:r>
      <w:r w:rsidR="009C71C8" w:rsidRPr="00C56264">
        <w:tab/>
      </w:r>
      <w:r w:rsidRPr="00C56264">
        <w:t>en relación con la Consulta en línea para jóvenes, el Grupo acordó lo siguiente</w:t>
      </w:r>
      <w:r w:rsidR="009C71C8" w:rsidRPr="00C56264">
        <w:t>:</w:t>
      </w:r>
    </w:p>
    <w:p w:rsidR="009C71C8" w:rsidRPr="00C56264" w:rsidRDefault="009C71C8" w:rsidP="00775D5D">
      <w:pPr>
        <w:pStyle w:val="enumlev2"/>
      </w:pPr>
      <w:r w:rsidRPr="00C56264">
        <w:t>a)</w:t>
      </w:r>
      <w:r w:rsidRPr="00C56264">
        <w:tab/>
      </w:r>
      <w:r w:rsidR="0086078B" w:rsidRPr="00C56264">
        <w:t>Seguir centrándose en el ciberacoso, porque la actual muestra es pequeña</w:t>
      </w:r>
      <w:r w:rsidRPr="00C56264">
        <w:t>.</w:t>
      </w:r>
    </w:p>
    <w:p w:rsidR="009C71C8" w:rsidRPr="00C56264" w:rsidRDefault="009C71C8" w:rsidP="00775D5D">
      <w:pPr>
        <w:pStyle w:val="enumlev2"/>
      </w:pPr>
      <w:r w:rsidRPr="00C56264">
        <w:t>b)</w:t>
      </w:r>
      <w:r w:rsidRPr="00C56264">
        <w:tab/>
      </w:r>
      <w:r w:rsidR="0086078B" w:rsidRPr="00C56264">
        <w:t>Realizar posiblemente la consulta en los seis idiomas de las Naciones Unidas con el apoyo de los Estados Miembros, las Oficinas Regionales de la UIT y los socios para ampliar el alcance de la consulta</w:t>
      </w:r>
      <w:r w:rsidRPr="00C56264">
        <w:t>.</w:t>
      </w:r>
    </w:p>
    <w:p w:rsidR="009C71C8" w:rsidRPr="00C56264" w:rsidRDefault="00AF3F24" w:rsidP="00775D5D">
      <w:pPr>
        <w:pStyle w:val="enumlev1"/>
      </w:pPr>
      <w:r w:rsidRPr="00C56264">
        <w:t>–</w:t>
      </w:r>
      <w:r w:rsidR="009C71C8" w:rsidRPr="00C56264">
        <w:tab/>
      </w:r>
      <w:r w:rsidR="00F35443" w:rsidRPr="00C56264">
        <w:t>en relación con los resultados de la consulta en línea, el Grupo acordó que el tema de la próxima consulta serían los conocimientos digitales y el empoderamiento</w:t>
      </w:r>
      <w:r w:rsidR="009C71C8" w:rsidRPr="00C56264">
        <w:t>.</w:t>
      </w:r>
    </w:p>
    <w:p w:rsidR="009C71C8" w:rsidRPr="00C56264" w:rsidRDefault="009C71C8" w:rsidP="00493D24">
      <w:r w:rsidRPr="00C56264">
        <w:rPr>
          <w:rFonts w:asciiTheme="minorHAnsi" w:hAnsiTheme="minorHAnsi"/>
          <w:color w:val="000000"/>
          <w:szCs w:val="22"/>
        </w:rPr>
        <w:lastRenderedPageBreak/>
        <w:t>2.4</w:t>
      </w:r>
      <w:r w:rsidRPr="00C56264">
        <w:rPr>
          <w:rFonts w:asciiTheme="minorHAnsi" w:hAnsiTheme="minorHAnsi"/>
          <w:color w:val="000000"/>
          <w:szCs w:val="22"/>
        </w:rPr>
        <w:tab/>
      </w:r>
      <w:r w:rsidR="00493D24" w:rsidRPr="00C56264">
        <w:rPr>
          <w:rFonts w:asciiTheme="minorHAnsi" w:hAnsiTheme="minorHAnsi"/>
        </w:rPr>
        <w:t xml:space="preserve">Los </w:t>
      </w:r>
      <w:r w:rsidR="00493D24" w:rsidRPr="00C56264">
        <w:t>principales</w:t>
      </w:r>
      <w:r w:rsidR="00493D24" w:rsidRPr="00C56264">
        <w:rPr>
          <w:rFonts w:asciiTheme="minorHAnsi" w:hAnsiTheme="minorHAnsi"/>
        </w:rPr>
        <w:t xml:space="preserve"> resultados de la </w:t>
      </w:r>
      <w:hyperlink r:id="rId14" w:history="1">
        <w:r w:rsidRPr="00C56264">
          <w:rPr>
            <w:rStyle w:val="Hyperlink"/>
            <w:rFonts w:asciiTheme="minorHAnsi" w:hAnsiTheme="minorHAnsi"/>
            <w:szCs w:val="22"/>
          </w:rPr>
          <w:t>14</w:t>
        </w:r>
        <w:r w:rsidR="00493D24" w:rsidRPr="00C56264">
          <w:rPr>
            <w:rStyle w:val="Hyperlink"/>
            <w:rFonts w:asciiTheme="minorHAnsi" w:hAnsiTheme="minorHAnsi"/>
            <w:szCs w:val="22"/>
          </w:rPr>
          <w:t>ª</w:t>
        </w:r>
        <w:r w:rsidRPr="00C56264">
          <w:rPr>
            <w:rStyle w:val="Hyperlink"/>
            <w:rFonts w:asciiTheme="minorHAnsi" w:hAnsiTheme="minorHAnsi"/>
            <w:szCs w:val="22"/>
          </w:rPr>
          <w:t xml:space="preserve"> </w:t>
        </w:r>
        <w:r w:rsidR="00493D24" w:rsidRPr="00C56264">
          <w:rPr>
            <w:rStyle w:val="Hyperlink"/>
            <w:rFonts w:asciiTheme="minorHAnsi" w:hAnsiTheme="minorHAnsi"/>
            <w:szCs w:val="22"/>
          </w:rPr>
          <w:t>reunión</w:t>
        </w:r>
      </w:hyperlink>
      <w:r w:rsidRPr="00C56264">
        <w:rPr>
          <w:rFonts w:asciiTheme="minorHAnsi" w:hAnsiTheme="minorHAnsi"/>
          <w:color w:val="000000"/>
          <w:szCs w:val="22"/>
        </w:rPr>
        <w:t xml:space="preserve"> </w:t>
      </w:r>
      <w:r w:rsidR="00493D24" w:rsidRPr="00C56264">
        <w:t xml:space="preserve">del </w:t>
      </w:r>
      <w:r w:rsidR="00493D24" w:rsidRPr="00C56264">
        <w:rPr>
          <w:rFonts w:asciiTheme="minorHAnsi" w:hAnsiTheme="minorHAnsi"/>
          <w:color w:val="000000"/>
        </w:rPr>
        <w:t xml:space="preserve">GTC-PIeL, celebrada el </w:t>
      </w:r>
      <w:r w:rsidRPr="00C56264">
        <w:rPr>
          <w:rFonts w:asciiTheme="minorHAnsi" w:hAnsiTheme="minorHAnsi"/>
          <w:color w:val="000000"/>
          <w:szCs w:val="22"/>
        </w:rPr>
        <w:t xml:space="preserve">23 </w:t>
      </w:r>
      <w:r w:rsidR="00493D24" w:rsidRPr="00C56264">
        <w:rPr>
          <w:rFonts w:asciiTheme="minorHAnsi" w:hAnsiTheme="minorHAnsi"/>
          <w:color w:val="000000"/>
          <w:szCs w:val="22"/>
        </w:rPr>
        <w:t xml:space="preserve">de enero de </w:t>
      </w:r>
      <w:r w:rsidRPr="00C56264">
        <w:rPr>
          <w:rFonts w:asciiTheme="minorHAnsi" w:hAnsiTheme="minorHAnsi"/>
          <w:color w:val="000000"/>
          <w:szCs w:val="22"/>
        </w:rPr>
        <w:t>2018</w:t>
      </w:r>
      <w:r w:rsidR="00493D24" w:rsidRPr="00C56264">
        <w:rPr>
          <w:rFonts w:asciiTheme="minorHAnsi" w:hAnsiTheme="minorHAnsi"/>
          <w:color w:val="000000"/>
          <w:szCs w:val="22"/>
        </w:rPr>
        <w:t>, fueron</w:t>
      </w:r>
      <w:r w:rsidRPr="00C56264">
        <w:rPr>
          <w:rFonts w:asciiTheme="minorHAnsi" w:hAnsiTheme="minorHAnsi"/>
          <w:color w:val="000000"/>
          <w:szCs w:val="22"/>
        </w:rPr>
        <w:t>:</w:t>
      </w:r>
    </w:p>
    <w:p w:rsidR="009C71C8" w:rsidRPr="00C56264" w:rsidRDefault="00555D2A" w:rsidP="00493D24">
      <w:pPr>
        <w:pStyle w:val="enumlev1"/>
      </w:pPr>
      <w:r w:rsidRPr="00C56264">
        <w:t>–</w:t>
      </w:r>
      <w:r w:rsidR="009C71C8" w:rsidRPr="00C56264">
        <w:tab/>
      </w:r>
      <w:r w:rsidRPr="00C56264">
        <w:t xml:space="preserve">enviar </w:t>
      </w:r>
      <w:r w:rsidR="00493D24" w:rsidRPr="00C56264">
        <w:t xml:space="preserve">por correo electrónico </w:t>
      </w:r>
      <w:r w:rsidRPr="00C56264">
        <w:t xml:space="preserve">a la Secretaría sus comentarios sobre el </w:t>
      </w:r>
      <w:r w:rsidR="00493D24" w:rsidRPr="00C56264">
        <w:t xml:space="preserve">nuevo </w:t>
      </w:r>
      <w:r w:rsidRPr="00C56264">
        <w:t xml:space="preserve">logotipo </w:t>
      </w:r>
      <w:r w:rsidR="00493D24" w:rsidRPr="00C56264">
        <w:t>del GTC-PIeL</w:t>
      </w:r>
      <w:r w:rsidR="009C71C8" w:rsidRPr="00C56264">
        <w:t>;</w:t>
      </w:r>
    </w:p>
    <w:p w:rsidR="009C71C8" w:rsidRPr="00C56264" w:rsidRDefault="00555D2A" w:rsidP="00775D5D">
      <w:pPr>
        <w:pStyle w:val="enumlev1"/>
      </w:pPr>
      <w:r w:rsidRPr="00C56264">
        <w:t>–</w:t>
      </w:r>
      <w:r w:rsidR="009C71C8" w:rsidRPr="00C56264">
        <w:tab/>
      </w:r>
      <w:r w:rsidRPr="00C56264">
        <w:t>crear un registro en línea de los esfuerzos de los países</w:t>
      </w:r>
      <w:r w:rsidR="009C71C8" w:rsidRPr="00C56264">
        <w:t>;</w:t>
      </w:r>
    </w:p>
    <w:p w:rsidR="009C71C8" w:rsidRPr="00C56264" w:rsidRDefault="00555D2A" w:rsidP="005E598D">
      <w:pPr>
        <w:pStyle w:val="enumlev1"/>
      </w:pPr>
      <w:r w:rsidRPr="00C56264">
        <w:t>–</w:t>
      </w:r>
      <w:r w:rsidR="009C71C8" w:rsidRPr="00C56264">
        <w:tab/>
      </w:r>
      <w:r w:rsidRPr="00C56264">
        <w:t xml:space="preserve">dar indicaciones e ideas sobre cómo obtener más </w:t>
      </w:r>
      <w:r w:rsidR="005E598D" w:rsidRPr="00C56264">
        <w:t>respuestas</w:t>
      </w:r>
      <w:r w:rsidR="005E598D" w:rsidRPr="00C56264">
        <w:t xml:space="preserve"> </w:t>
      </w:r>
      <w:r w:rsidRPr="00C56264">
        <w:t>de los jóvenes</w:t>
      </w:r>
      <w:r w:rsidR="009C71C8" w:rsidRPr="00C56264">
        <w:t>;</w:t>
      </w:r>
    </w:p>
    <w:p w:rsidR="009C71C8" w:rsidRPr="00C56264" w:rsidRDefault="00C97BE9" w:rsidP="00493D24">
      <w:pPr>
        <w:pStyle w:val="enumlev1"/>
      </w:pPr>
      <w:r w:rsidRPr="00C56264">
        <w:t>–</w:t>
      </w:r>
      <w:r w:rsidR="009C71C8" w:rsidRPr="00C56264">
        <w:tab/>
      </w:r>
      <w:r w:rsidR="00493D24" w:rsidRPr="00C56264">
        <w:t xml:space="preserve">implicar a </w:t>
      </w:r>
      <w:r w:rsidRPr="00C56264">
        <w:t xml:space="preserve">los </w:t>
      </w:r>
      <w:r w:rsidR="00493D24" w:rsidRPr="00C56264">
        <w:t xml:space="preserve">diferentes </w:t>
      </w:r>
      <w:r w:rsidRPr="00C56264">
        <w:t xml:space="preserve">interesados en las reuniones, ya que se trata de la única plataforma </w:t>
      </w:r>
      <w:r w:rsidR="00493D24" w:rsidRPr="00C56264">
        <w:t>de intercambio de</w:t>
      </w:r>
      <w:r w:rsidRPr="00C56264">
        <w:t xml:space="preserve"> información y lecciones</w:t>
      </w:r>
      <w:r w:rsidR="00493D24" w:rsidRPr="00C56264">
        <w:t xml:space="preserve"> aprendidas</w:t>
      </w:r>
      <w:r w:rsidR="009C71C8" w:rsidRPr="00C56264">
        <w:t>;</w:t>
      </w:r>
    </w:p>
    <w:p w:rsidR="009C71C8" w:rsidRPr="00C56264" w:rsidRDefault="00F64A5D" w:rsidP="00493D24">
      <w:pPr>
        <w:pStyle w:val="enumlev1"/>
      </w:pPr>
      <w:r w:rsidRPr="00C56264">
        <w:t>–</w:t>
      </w:r>
      <w:r w:rsidR="009C71C8" w:rsidRPr="00C56264">
        <w:tab/>
      </w:r>
      <w:r w:rsidR="00493D24" w:rsidRPr="00C56264">
        <w:t xml:space="preserve">una </w:t>
      </w:r>
      <w:r w:rsidRPr="00C56264">
        <w:t xml:space="preserve">propuesta en la que se pide a la UIT que </w:t>
      </w:r>
      <w:r w:rsidR="00493D24" w:rsidRPr="00C56264">
        <w:t>incorpore</w:t>
      </w:r>
      <w:r w:rsidRPr="00C56264">
        <w:t xml:space="preserve"> un enlace en su sitio web para presentar estudios o prácticas idóneas a los cuales los interesados puedan remitirse en caso de necesidad</w:t>
      </w:r>
      <w:r w:rsidR="009C71C8" w:rsidRPr="00C56264">
        <w:t>.</w:t>
      </w:r>
    </w:p>
    <w:p w:rsidR="009C71C8" w:rsidRPr="00C56264" w:rsidRDefault="009C71C8" w:rsidP="00493D24">
      <w:pPr>
        <w:pStyle w:val="Heading1"/>
      </w:pPr>
      <w:r w:rsidRPr="00C56264">
        <w:t>3</w:t>
      </w:r>
      <w:r w:rsidRPr="00C56264">
        <w:tab/>
      </w:r>
      <w:r w:rsidR="00493D24" w:rsidRPr="00C56264">
        <w:t>Agradecimientos</w:t>
      </w:r>
    </w:p>
    <w:p w:rsidR="009C71C8" w:rsidRPr="00C56264" w:rsidRDefault="00493D24" w:rsidP="00493D24">
      <w:pPr>
        <w:rPr>
          <w:bCs/>
        </w:rPr>
      </w:pPr>
      <w:r w:rsidRPr="00C56264">
        <w:rPr>
          <w:bCs/>
        </w:rPr>
        <w:t xml:space="preserve">Mucho agradezco a los </w:t>
      </w:r>
      <w:r w:rsidR="005E598D" w:rsidRPr="00C56264">
        <w:rPr>
          <w:bCs/>
        </w:rPr>
        <w:t xml:space="preserve">miembros </w:t>
      </w:r>
      <w:r w:rsidRPr="00C56264">
        <w:rPr>
          <w:bCs/>
        </w:rPr>
        <w:t>de la U</w:t>
      </w:r>
      <w:r w:rsidR="009C71C8" w:rsidRPr="00C56264">
        <w:rPr>
          <w:bCs/>
        </w:rPr>
        <w:t xml:space="preserve">IT </w:t>
      </w:r>
      <w:r w:rsidRPr="00C56264">
        <w:rPr>
          <w:bCs/>
        </w:rPr>
        <w:t xml:space="preserve">que han contribuido y participado activamente en los trabajos del GTC-PIeL, a los Vicepresidentes, a los funcionarios de elección de la UIT y a la Secretaría su eficiente ayuda durante las reuniones. Deseo dar las gracias especialmente al </w:t>
      </w:r>
      <w:r w:rsidR="009C71C8" w:rsidRPr="00C56264">
        <w:rPr>
          <w:rFonts w:cstheme="majorBidi"/>
        </w:rPr>
        <w:t>Dr</w:t>
      </w:r>
      <w:r w:rsidRPr="00C56264">
        <w:rPr>
          <w:rFonts w:cstheme="majorBidi"/>
        </w:rPr>
        <w:t>.</w:t>
      </w:r>
      <w:r w:rsidR="005E598D" w:rsidRPr="00C56264">
        <w:rPr>
          <w:rFonts w:cstheme="majorBidi"/>
        </w:rPr>
        <w:t> </w:t>
      </w:r>
      <w:r w:rsidR="009C71C8" w:rsidRPr="00C56264">
        <w:rPr>
          <w:rFonts w:cstheme="majorBidi"/>
        </w:rPr>
        <w:t>Sherif Hashem (Eg</w:t>
      </w:r>
      <w:r w:rsidRPr="00C56264">
        <w:rPr>
          <w:rFonts w:cstheme="majorBidi"/>
        </w:rPr>
        <w:t>i</w:t>
      </w:r>
      <w:r w:rsidR="009C71C8" w:rsidRPr="00C56264">
        <w:rPr>
          <w:rFonts w:cstheme="majorBidi"/>
        </w:rPr>
        <w:t>pt</w:t>
      </w:r>
      <w:r w:rsidRPr="00C56264">
        <w:rPr>
          <w:rFonts w:cstheme="majorBidi"/>
        </w:rPr>
        <w:t>o</w:t>
      </w:r>
      <w:r w:rsidR="009C71C8" w:rsidRPr="00C56264">
        <w:rPr>
          <w:rFonts w:cstheme="majorBidi"/>
        </w:rPr>
        <w:t xml:space="preserve">) </w:t>
      </w:r>
      <w:r w:rsidRPr="00C56264">
        <w:rPr>
          <w:rFonts w:cstheme="majorBidi"/>
        </w:rPr>
        <w:t>por la habilidad con que presidió el Grupo de</w:t>
      </w:r>
      <w:r w:rsidR="009C71C8" w:rsidRPr="00C56264">
        <w:rPr>
          <w:rFonts w:cstheme="majorBidi"/>
        </w:rPr>
        <w:t xml:space="preserve"> 2010 </w:t>
      </w:r>
      <w:r w:rsidRPr="00C56264">
        <w:rPr>
          <w:rFonts w:cstheme="majorBidi"/>
        </w:rPr>
        <w:t>a</w:t>
      </w:r>
      <w:r w:rsidR="009C71C8" w:rsidRPr="00C56264">
        <w:rPr>
          <w:rFonts w:cstheme="majorBidi"/>
        </w:rPr>
        <w:t xml:space="preserve"> 2017</w:t>
      </w:r>
      <w:r w:rsidR="009C71C8" w:rsidRPr="00C56264">
        <w:rPr>
          <w:rStyle w:val="FontStyle21"/>
          <w:bCs/>
          <w:szCs w:val="24"/>
        </w:rPr>
        <w:t>.</w:t>
      </w:r>
    </w:p>
    <w:p w:rsidR="009C71C8" w:rsidRPr="00C56264" w:rsidRDefault="009C71C8" w:rsidP="00775D5D">
      <w:pPr>
        <w:tabs>
          <w:tab w:val="left" w:pos="709"/>
        </w:tabs>
        <w:snapToGrid w:val="0"/>
        <w:spacing w:before="600"/>
        <w:rPr>
          <w:rFonts w:asciiTheme="minorHAnsi" w:hAnsiTheme="minorHAnsi"/>
          <w:szCs w:val="22"/>
        </w:rPr>
      </w:pPr>
      <w:r w:rsidRPr="00C56264">
        <w:rPr>
          <w:rFonts w:asciiTheme="minorHAnsi" w:hAnsiTheme="minorHAnsi" w:cs="Arial"/>
          <w:b/>
          <w:szCs w:val="22"/>
        </w:rPr>
        <w:t>Ibrahim Al Dabal</w:t>
      </w:r>
      <w:bookmarkStart w:id="9" w:name="_GoBack"/>
      <w:bookmarkEnd w:id="9"/>
      <w:r w:rsidRPr="00C56264">
        <w:rPr>
          <w:rFonts w:asciiTheme="minorHAnsi" w:hAnsiTheme="minorHAnsi" w:cstheme="majorBidi"/>
          <w:b/>
          <w:szCs w:val="22"/>
        </w:rPr>
        <w:t xml:space="preserve"> (UAE)</w:t>
      </w:r>
      <w:r w:rsidRPr="00C56264">
        <w:rPr>
          <w:rFonts w:asciiTheme="minorHAnsi" w:hAnsiTheme="minorHAnsi" w:cstheme="majorBidi"/>
          <w:b/>
          <w:bCs/>
          <w:szCs w:val="22"/>
        </w:rPr>
        <w:br/>
      </w:r>
      <w:r w:rsidR="00E210A2" w:rsidRPr="00C56264">
        <w:rPr>
          <w:rFonts w:asciiTheme="minorHAnsi" w:hAnsiTheme="minorHAnsi" w:cstheme="majorBidi"/>
          <w:b/>
          <w:bCs/>
          <w:szCs w:val="22"/>
        </w:rPr>
        <w:t>Presidente</w:t>
      </w:r>
      <w:r w:rsidRPr="00C56264">
        <w:rPr>
          <w:rFonts w:asciiTheme="minorHAnsi" w:hAnsiTheme="minorHAnsi" w:cstheme="majorBidi"/>
          <w:b/>
          <w:bCs/>
          <w:szCs w:val="22"/>
        </w:rPr>
        <w:t xml:space="preserve">, </w:t>
      </w:r>
      <w:r w:rsidR="00A81346" w:rsidRPr="00C56264">
        <w:rPr>
          <w:rFonts w:asciiTheme="minorHAnsi" w:hAnsiTheme="minorHAnsi" w:cstheme="majorBidi"/>
          <w:b/>
          <w:bCs/>
          <w:szCs w:val="22"/>
        </w:rPr>
        <w:t>GTC-PIeL</w:t>
      </w:r>
    </w:p>
    <w:p w:rsidR="009C71C8" w:rsidRPr="00C56264" w:rsidRDefault="009C71C8" w:rsidP="00775D5D">
      <w:pPr>
        <w:pStyle w:val="Reasons"/>
      </w:pPr>
    </w:p>
    <w:p w:rsidR="009C71C8" w:rsidRPr="00C56264" w:rsidRDefault="009C71C8" w:rsidP="00775D5D">
      <w:pPr>
        <w:jc w:val="center"/>
      </w:pPr>
      <w:r w:rsidRPr="00C56264">
        <w:t>______________</w:t>
      </w:r>
    </w:p>
    <w:p w:rsidR="002510AD" w:rsidRPr="00C56264" w:rsidRDefault="002510AD" w:rsidP="00775D5D"/>
    <w:sectPr w:rsidR="002510AD" w:rsidRPr="00C56264"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3B" w:rsidRDefault="00E4753B">
      <w:r>
        <w:separator/>
      </w:r>
    </w:p>
  </w:endnote>
  <w:endnote w:type="continuationSeparator" w:id="0">
    <w:p w:rsidR="00E4753B" w:rsidRDefault="00E4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FD" w:rsidRPr="000523D1" w:rsidRDefault="00595EFD" w:rsidP="00595EFD">
    <w:pPr>
      <w:pStyle w:val="Footer"/>
      <w:rPr>
        <w:lang w:val="fr-CH"/>
      </w:rPr>
    </w:pPr>
    <w:r>
      <w:fldChar w:fldCharType="begin"/>
    </w:r>
    <w:r w:rsidRPr="000523D1">
      <w:rPr>
        <w:lang w:val="fr-CH"/>
      </w:rPr>
      <w:instrText xml:space="preserve"> FILENAME \p \* MERGEFORMAT </w:instrText>
    </w:r>
    <w:r>
      <w:fldChar w:fldCharType="separate"/>
    </w:r>
    <w:r w:rsidRPr="000523D1">
      <w:rPr>
        <w:lang w:val="fr-CH"/>
      </w:rPr>
      <w:t>P:\ESP\SG\CONSEIL\C18\000\062S.docx</w:t>
    </w:r>
    <w:r>
      <w:rPr>
        <w:lang w:val="en-US"/>
      </w:rPr>
      <w:fldChar w:fldCharType="end"/>
    </w:r>
    <w:r w:rsidRPr="000523D1">
      <w:rPr>
        <w:lang w:val="fr-CH"/>
      </w:rPr>
      <w:t xml:space="preserve"> (431760)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3B" w:rsidRDefault="00E4753B">
      <w:r>
        <w:t>____________________</w:t>
      </w:r>
    </w:p>
  </w:footnote>
  <w:footnote w:type="continuationSeparator" w:id="0">
    <w:p w:rsidR="00E4753B" w:rsidRDefault="00E4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56264">
      <w:rPr>
        <w:noProof/>
      </w:rPr>
      <w:t>3</w:t>
    </w:r>
    <w:r>
      <w:rPr>
        <w:noProof/>
      </w:rPr>
      <w:fldChar w:fldCharType="end"/>
    </w:r>
  </w:p>
  <w:p w:rsidR="00760F1C" w:rsidRDefault="00760F1C" w:rsidP="009C71C8">
    <w:pPr>
      <w:pStyle w:val="Header"/>
    </w:pPr>
    <w:r>
      <w:t>C</w:t>
    </w:r>
    <w:r w:rsidR="007F350B">
      <w:t>1</w:t>
    </w:r>
    <w:r w:rsidR="009F4811">
      <w:t>8</w:t>
    </w:r>
    <w:r>
      <w:t>/</w:t>
    </w:r>
    <w:r w:rsidR="009C71C8">
      <w:t>62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3B"/>
    <w:rsid w:val="00013314"/>
    <w:rsid w:val="000523D1"/>
    <w:rsid w:val="00093EEB"/>
    <w:rsid w:val="000B0D00"/>
    <w:rsid w:val="000B7C15"/>
    <w:rsid w:val="000C6CBE"/>
    <w:rsid w:val="000D1D0F"/>
    <w:rsid w:val="000F5290"/>
    <w:rsid w:val="0010165C"/>
    <w:rsid w:val="001139EB"/>
    <w:rsid w:val="00146BFB"/>
    <w:rsid w:val="001D5661"/>
    <w:rsid w:val="001F14A2"/>
    <w:rsid w:val="002510AD"/>
    <w:rsid w:val="0026021A"/>
    <w:rsid w:val="002801AA"/>
    <w:rsid w:val="0028059B"/>
    <w:rsid w:val="002C4676"/>
    <w:rsid w:val="002C70B0"/>
    <w:rsid w:val="002E426A"/>
    <w:rsid w:val="002E5D56"/>
    <w:rsid w:val="002F3CC4"/>
    <w:rsid w:val="003507F2"/>
    <w:rsid w:val="003861AC"/>
    <w:rsid w:val="003A5D74"/>
    <w:rsid w:val="003A6811"/>
    <w:rsid w:val="003B0A56"/>
    <w:rsid w:val="003B4F1E"/>
    <w:rsid w:val="003D7865"/>
    <w:rsid w:val="00422117"/>
    <w:rsid w:val="00430C8D"/>
    <w:rsid w:val="00493D24"/>
    <w:rsid w:val="004A4FB2"/>
    <w:rsid w:val="00506359"/>
    <w:rsid w:val="00513630"/>
    <w:rsid w:val="005445A2"/>
    <w:rsid w:val="00551032"/>
    <w:rsid w:val="0055271A"/>
    <w:rsid w:val="00555D2A"/>
    <w:rsid w:val="00560125"/>
    <w:rsid w:val="005719A5"/>
    <w:rsid w:val="00585553"/>
    <w:rsid w:val="00595EFD"/>
    <w:rsid w:val="005B34D9"/>
    <w:rsid w:val="005D0CCF"/>
    <w:rsid w:val="005D6209"/>
    <w:rsid w:val="005E598D"/>
    <w:rsid w:val="005F3BCB"/>
    <w:rsid w:val="005F410F"/>
    <w:rsid w:val="0060149A"/>
    <w:rsid w:val="00601924"/>
    <w:rsid w:val="00607EE4"/>
    <w:rsid w:val="006447EA"/>
    <w:rsid w:val="0064731F"/>
    <w:rsid w:val="0065164E"/>
    <w:rsid w:val="00662795"/>
    <w:rsid w:val="006710F6"/>
    <w:rsid w:val="006C1B56"/>
    <w:rsid w:val="006D4761"/>
    <w:rsid w:val="006F5558"/>
    <w:rsid w:val="0071017C"/>
    <w:rsid w:val="00726872"/>
    <w:rsid w:val="007311EE"/>
    <w:rsid w:val="00760F1C"/>
    <w:rsid w:val="007657F0"/>
    <w:rsid w:val="0077252D"/>
    <w:rsid w:val="00775D5D"/>
    <w:rsid w:val="00783138"/>
    <w:rsid w:val="007A0E48"/>
    <w:rsid w:val="007B6B38"/>
    <w:rsid w:val="007E5DD3"/>
    <w:rsid w:val="007F350B"/>
    <w:rsid w:val="00801AA9"/>
    <w:rsid w:val="00820BE4"/>
    <w:rsid w:val="00834777"/>
    <w:rsid w:val="00835EF7"/>
    <w:rsid w:val="008451E8"/>
    <w:rsid w:val="0086078B"/>
    <w:rsid w:val="008806B6"/>
    <w:rsid w:val="008C2040"/>
    <w:rsid w:val="00913B9C"/>
    <w:rsid w:val="00927666"/>
    <w:rsid w:val="009340FF"/>
    <w:rsid w:val="009464B0"/>
    <w:rsid w:val="0095604F"/>
    <w:rsid w:val="00956E77"/>
    <w:rsid w:val="00972CBF"/>
    <w:rsid w:val="00982860"/>
    <w:rsid w:val="009862E2"/>
    <w:rsid w:val="009A61A6"/>
    <w:rsid w:val="009A6EFB"/>
    <w:rsid w:val="009C71C8"/>
    <w:rsid w:val="009D395B"/>
    <w:rsid w:val="009F4811"/>
    <w:rsid w:val="00A519D5"/>
    <w:rsid w:val="00A81346"/>
    <w:rsid w:val="00A87225"/>
    <w:rsid w:val="00AA3116"/>
    <w:rsid w:val="00AA390C"/>
    <w:rsid w:val="00AB0156"/>
    <w:rsid w:val="00AC1853"/>
    <w:rsid w:val="00AF3F24"/>
    <w:rsid w:val="00B0200A"/>
    <w:rsid w:val="00B21B13"/>
    <w:rsid w:val="00B26B77"/>
    <w:rsid w:val="00B574DB"/>
    <w:rsid w:val="00B826C2"/>
    <w:rsid w:val="00B8298E"/>
    <w:rsid w:val="00BA55D7"/>
    <w:rsid w:val="00BC0D2A"/>
    <w:rsid w:val="00BD0723"/>
    <w:rsid w:val="00BD2518"/>
    <w:rsid w:val="00BF1D1C"/>
    <w:rsid w:val="00BF3C21"/>
    <w:rsid w:val="00C20C59"/>
    <w:rsid w:val="00C548A5"/>
    <w:rsid w:val="00C55B1F"/>
    <w:rsid w:val="00C56264"/>
    <w:rsid w:val="00C97BE9"/>
    <w:rsid w:val="00CE66D7"/>
    <w:rsid w:val="00CE6EB1"/>
    <w:rsid w:val="00CF1A67"/>
    <w:rsid w:val="00D2750E"/>
    <w:rsid w:val="00D62446"/>
    <w:rsid w:val="00DA4EA2"/>
    <w:rsid w:val="00DB145A"/>
    <w:rsid w:val="00DB685C"/>
    <w:rsid w:val="00DC3D3E"/>
    <w:rsid w:val="00DE2C90"/>
    <w:rsid w:val="00DE3B24"/>
    <w:rsid w:val="00DE5D72"/>
    <w:rsid w:val="00E06947"/>
    <w:rsid w:val="00E210A2"/>
    <w:rsid w:val="00E3592D"/>
    <w:rsid w:val="00E4753B"/>
    <w:rsid w:val="00E5786B"/>
    <w:rsid w:val="00E92DE8"/>
    <w:rsid w:val="00EB1212"/>
    <w:rsid w:val="00ED0E4A"/>
    <w:rsid w:val="00ED65AB"/>
    <w:rsid w:val="00F0195C"/>
    <w:rsid w:val="00F12850"/>
    <w:rsid w:val="00F2791D"/>
    <w:rsid w:val="00F33BF4"/>
    <w:rsid w:val="00F35443"/>
    <w:rsid w:val="00F64A5D"/>
    <w:rsid w:val="00F7105E"/>
    <w:rsid w:val="00F75F57"/>
    <w:rsid w:val="00F82FEE"/>
    <w:rsid w:val="00FA4AB3"/>
    <w:rsid w:val="00FD57D3"/>
    <w:rsid w:val="00FE1B34"/>
    <w:rsid w:val="00FE480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00BF2F-6AE9-4657-ABD6-352CB120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ntStyle21">
    <w:name w:val="Font Style21"/>
    <w:basedOn w:val="DefaultParagraphFont"/>
    <w:rsid w:val="009C71C8"/>
    <w:rPr>
      <w:rFonts w:ascii="Times New Roman" w:hAnsi="Times New Roman" w:cs="Times New Roman"/>
      <w:sz w:val="22"/>
      <w:szCs w:val="22"/>
    </w:rPr>
  </w:style>
  <w:style w:type="paragraph" w:styleId="ListParagraph">
    <w:name w:val="List Paragraph"/>
    <w:basedOn w:val="Normal"/>
    <w:link w:val="ListParagraphChar"/>
    <w:uiPriority w:val="34"/>
    <w:qFormat/>
    <w:rsid w:val="009C71C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ListParagraphChar">
    <w:name w:val="List Paragraph Char"/>
    <w:basedOn w:val="DefaultParagraphFont"/>
    <w:link w:val="ListParagraph"/>
    <w:uiPriority w:val="34"/>
    <w:rsid w:val="009C71C8"/>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14-PDF-E.pdf" TargetMode="External"/><Relationship Id="rId13" Type="http://schemas.openxmlformats.org/officeDocument/2006/relationships/hyperlink" Target="https://www.itu.int/md/S17-CL-C-0015/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5-CL-C-0109/es" TargetMode="External"/><Relationship Id="rId12" Type="http://schemas.openxmlformats.org/officeDocument/2006/relationships/hyperlink" Target="https://www.itu.int/md/S16-CL-C-0015/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cwg-cop/Documents/CWG%20COPTARGETS.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5-CL-C-0015/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5-CL-C-0109/en" TargetMode="External"/><Relationship Id="rId14" Type="http://schemas.openxmlformats.org/officeDocument/2006/relationships/hyperlink" Target="https://www.itu.int/md/S18-CLCWGCOP14-C-001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62</TotalTime>
  <Pages>4</Pages>
  <Words>1412</Words>
  <Characters>7801</Characters>
  <Application>Microsoft Office Word</Application>
  <DocSecurity>0</DocSecurity>
  <Lines>65</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9195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29</cp:revision>
  <cp:lastPrinted>2006-03-24T09:51:00Z</cp:lastPrinted>
  <dcterms:created xsi:type="dcterms:W3CDTF">2018-03-19T08:06:00Z</dcterms:created>
  <dcterms:modified xsi:type="dcterms:W3CDTF">2018-03-19T09:10:00Z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