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D2EF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D2EFA">
              <w:rPr>
                <w:rFonts w:cs="Times"/>
                <w:b/>
                <w:szCs w:val="24"/>
              </w:rPr>
              <w:t>Punto del orden del día: ADM 25</w:t>
            </w:r>
          </w:p>
        </w:tc>
        <w:tc>
          <w:tcPr>
            <w:tcW w:w="3261" w:type="dxa"/>
          </w:tcPr>
          <w:p w:rsidR="00093EEB" w:rsidRPr="00093EEB" w:rsidRDefault="00093EEB" w:rsidP="007D2EFA">
            <w:pPr>
              <w:spacing w:before="0"/>
              <w:rPr>
                <w:b/>
                <w:bCs/>
                <w:szCs w:val="24"/>
              </w:rPr>
            </w:pPr>
            <w:r>
              <w:rPr>
                <w:b/>
                <w:bCs/>
                <w:szCs w:val="24"/>
              </w:rPr>
              <w:t>Documento C1</w:t>
            </w:r>
            <w:r w:rsidR="009F4811">
              <w:rPr>
                <w:b/>
                <w:bCs/>
                <w:szCs w:val="24"/>
              </w:rPr>
              <w:t>8</w:t>
            </w:r>
            <w:r>
              <w:rPr>
                <w:b/>
                <w:bCs/>
                <w:szCs w:val="24"/>
              </w:rPr>
              <w:t>/</w:t>
            </w:r>
            <w:r w:rsidR="007D2EFA">
              <w:rPr>
                <w:b/>
                <w:bCs/>
                <w:szCs w:val="24"/>
              </w:rPr>
              <w:t>67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D2EFA" w:rsidP="009F4811">
            <w:pPr>
              <w:spacing w:before="0"/>
              <w:rPr>
                <w:b/>
                <w:bCs/>
                <w:szCs w:val="24"/>
              </w:rPr>
            </w:pPr>
            <w:r w:rsidRPr="007D2EFA">
              <w:rPr>
                <w:b/>
                <w:bCs/>
                <w:szCs w:val="24"/>
              </w:rPr>
              <w:t>19 de abril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D2EFA">
            <w:pPr>
              <w:pStyle w:val="Source"/>
            </w:pPr>
            <w:bookmarkStart w:id="7" w:name="dsource" w:colFirst="0" w:colLast="0"/>
            <w:bookmarkEnd w:id="1"/>
            <w:bookmarkEnd w:id="6"/>
            <w:r w:rsidRPr="007D2EFA">
              <w:t>Informe del Secretario General</w:t>
            </w:r>
          </w:p>
        </w:tc>
      </w:tr>
      <w:tr w:rsidR="00093EEB" w:rsidRPr="000B0D00">
        <w:trPr>
          <w:cantSplit/>
        </w:trPr>
        <w:tc>
          <w:tcPr>
            <w:tcW w:w="10173" w:type="dxa"/>
            <w:gridSpan w:val="2"/>
          </w:tcPr>
          <w:p w:rsidR="00093EEB" w:rsidRPr="000B0D00" w:rsidRDefault="007D2EFA" w:rsidP="0017452A">
            <w:pPr>
              <w:pStyle w:val="Title1"/>
            </w:pPr>
            <w:bookmarkStart w:id="8" w:name="dtitle1" w:colFirst="0" w:colLast="0"/>
            <w:bookmarkEnd w:id="7"/>
            <w:r>
              <w:t>PROCESO DE SELECCIÓN DE UN NUEVO AUDITOR EXTERNO</w:t>
            </w:r>
          </w:p>
        </w:tc>
      </w:tr>
      <w:tr w:rsidR="0017452A" w:rsidRPr="000B0D00">
        <w:trPr>
          <w:cantSplit/>
        </w:trPr>
        <w:tc>
          <w:tcPr>
            <w:tcW w:w="10173" w:type="dxa"/>
            <w:gridSpan w:val="2"/>
          </w:tcPr>
          <w:p w:rsidR="0017452A" w:rsidRDefault="0017452A" w:rsidP="0017452A">
            <w:pPr>
              <w:pStyle w:val="Title2"/>
            </w:pPr>
            <w:r w:rsidRPr="0017452A">
              <w:t>RESOLUCIÓN 94 (REV. BUSÁN, 2014)</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7D2EFA">
            <w:pPr>
              <w:rPr>
                <w:lang w:val="es-ES"/>
              </w:rPr>
            </w:pPr>
            <w:r w:rsidRPr="007D2EFA">
              <w:rPr>
                <w:lang w:val="es-ES"/>
              </w:rPr>
              <w:t>El presente informe contiene los resultados de la consulta realizada por el Secretario General en relación con la composición del Comité de Evaluación para el proceso de selección de un nuevo auditor externo.</w:t>
            </w:r>
          </w:p>
          <w:p w:rsidR="00093EEB" w:rsidRPr="000B0D00" w:rsidRDefault="00093EEB">
            <w:pPr>
              <w:pStyle w:val="Headingb"/>
              <w:rPr>
                <w:lang w:val="es-ES"/>
              </w:rPr>
            </w:pPr>
            <w:r w:rsidRPr="000B0D00">
              <w:rPr>
                <w:lang w:val="es-ES"/>
              </w:rPr>
              <w:t>Acción solicitada</w:t>
            </w:r>
          </w:p>
          <w:p w:rsidR="00093EEB" w:rsidRPr="000B0D00" w:rsidRDefault="007D2EFA" w:rsidP="007D2EFA">
            <w:pPr>
              <w:rPr>
                <w:lang w:val="es-ES"/>
              </w:rPr>
            </w:pPr>
            <w:r w:rsidRPr="007D2EFA">
              <w:t xml:space="preserve">El presente informe se transmite al Consejo </w:t>
            </w:r>
            <w:r w:rsidRPr="007D2EFA">
              <w:rPr>
                <w:b/>
                <w:bCs/>
              </w:rPr>
              <w:t>para su adopción</w:t>
            </w:r>
            <w:r w:rsidRPr="007D2EFA">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7D2EFA">
              <w:rPr>
                <w:lang w:val="es-ES"/>
              </w:rPr>
              <w:t>s</w:t>
            </w:r>
          </w:p>
          <w:p w:rsidR="00093EEB" w:rsidRPr="000B0D00" w:rsidRDefault="00BE25CD" w:rsidP="004D231D">
            <w:pPr>
              <w:spacing w:after="120"/>
              <w:rPr>
                <w:i/>
                <w:iCs/>
                <w:lang w:val="es-ES"/>
              </w:rPr>
            </w:pPr>
            <w:hyperlink r:id="rId9" w:history="1">
              <w:r w:rsidR="007D2EFA" w:rsidRPr="007D2EFA">
                <w:rPr>
                  <w:rStyle w:val="Hyperlink"/>
                  <w:i/>
                  <w:iCs/>
                </w:rPr>
                <w:t>Resolución 94 (Rev. Busán, 2014)</w:t>
              </w:r>
            </w:hyperlink>
            <w:r w:rsidR="004D231D" w:rsidRPr="004D231D">
              <w:rPr>
                <w:i/>
                <w:iCs/>
              </w:rPr>
              <w:t xml:space="preserve"> </w:t>
            </w:r>
            <w:r w:rsidR="004D231D">
              <w:rPr>
                <w:i/>
                <w:iCs/>
              </w:rPr>
              <w:br/>
            </w:r>
            <w:hyperlink r:id="rId10" w:history="1">
              <w:r w:rsidR="007D2EFA" w:rsidRPr="007D2EFA">
                <w:rPr>
                  <w:rStyle w:val="Hyperlink"/>
                  <w:i/>
                  <w:iCs/>
                </w:rPr>
                <w:t>Reglamento Financiero y Reglas Financieras de la UIT (2010), Artículo 28</w:t>
              </w:r>
            </w:hyperlink>
          </w:p>
        </w:tc>
      </w:tr>
    </w:tbl>
    <w:p w:rsidR="00093EEB" w:rsidRDefault="00093EEB" w:rsidP="000B0D00"/>
    <w:p w:rsidR="007D2EFA" w:rsidRPr="007D2EFA" w:rsidRDefault="007D2EFA" w:rsidP="007D2EFA">
      <w:pPr>
        <w:pStyle w:val="Headingb"/>
        <w:rPr>
          <w:lang w:val="es-ES"/>
        </w:rPr>
      </w:pPr>
      <w:r w:rsidRPr="007D2EFA">
        <w:rPr>
          <w:lang w:val="es-ES"/>
        </w:rPr>
        <w:t>Introducción</w:t>
      </w:r>
    </w:p>
    <w:p w:rsidR="007D2EFA" w:rsidRPr="007D2EFA" w:rsidRDefault="007D2EFA" w:rsidP="004D231D">
      <w:r>
        <w:t>1</w:t>
      </w:r>
      <w:r>
        <w:tab/>
      </w:r>
      <w:r w:rsidRPr="007D2EFA">
        <w:t>Se hace referencia a la Resolución 94 (Rev. Busán, 2014) y al Reglamento Financiero y las Reglas Financieras (Artículo 28 y Anexo 1). En 2011, el Consejo decidió nombrar a la Institución Suprema Italiana (</w:t>
      </w:r>
      <w:r w:rsidRPr="004D231D">
        <w:t>Corte dei Conti</w:t>
      </w:r>
      <w:r w:rsidRPr="007D2EFA">
        <w:t xml:space="preserve">) </w:t>
      </w:r>
      <w:r w:rsidR="004D231D">
        <w:t>a</w:t>
      </w:r>
      <w:r w:rsidRPr="007D2EFA">
        <w:t xml:space="preserve">uditor </w:t>
      </w:r>
      <w:r w:rsidR="004D231D">
        <w:t>e</w:t>
      </w:r>
      <w:r w:rsidRPr="007D2EFA">
        <w:t>xterno para la auditoría de sus estados financieros correspondientes a 2012, 2013, 2014 y 2015 (C11/71 – Acuerdo 566). El Consejo renovó ese mandato por un periodo adicional de dos años (estados financieros correspondientes a 2016 y</w:t>
      </w:r>
      <w:r w:rsidR="003F3BC7">
        <w:t> </w:t>
      </w:r>
      <w:r w:rsidRPr="007D2EFA">
        <w:t>2017) en su reunión de 2015 (C15/121 – Acuerdo 586) y por dos años más (estados financieros correspondientes a 2018 y 2019) en su reunión de 2017 (C17/139 – Acuerdo 603). De conformidad con el Reglamento Financiero y las Reglas Financieras de la UIT, ese mandato no se puede renovar más, por lo que la UIT debe iniciar un proceso de selección de un nuevo auditor externo para la auditoría de sus estados financieros correspondientes a 2020 y años posteriores</w:t>
      </w:r>
      <w:r w:rsidR="003F3BC7">
        <w:t>.</w:t>
      </w:r>
    </w:p>
    <w:p w:rsidR="003F3BC7" w:rsidRDefault="003F3BC7" w:rsidP="003F3BC7">
      <w:pPr>
        <w:rPr>
          <w:lang w:val="es-ES"/>
        </w:rPr>
      </w:pPr>
      <w:r>
        <w:rPr>
          <w:lang w:val="es-ES"/>
        </w:rPr>
        <w:br w:type="page"/>
      </w:r>
    </w:p>
    <w:p w:rsidR="007D2EFA" w:rsidRPr="007D2EFA" w:rsidRDefault="007D2EFA" w:rsidP="007D2EFA">
      <w:pPr>
        <w:pStyle w:val="Headingb"/>
        <w:rPr>
          <w:lang w:val="es-ES"/>
        </w:rPr>
      </w:pPr>
      <w:r w:rsidRPr="007D2EFA">
        <w:rPr>
          <w:lang w:val="es-ES"/>
        </w:rPr>
        <w:lastRenderedPageBreak/>
        <w:t>Proceso</w:t>
      </w:r>
    </w:p>
    <w:p w:rsidR="007D2EFA" w:rsidRPr="007D2EFA" w:rsidRDefault="007D2EFA" w:rsidP="00223166">
      <w:r>
        <w:t>2</w:t>
      </w:r>
      <w:r>
        <w:tab/>
      </w:r>
      <w:r w:rsidRPr="007D2EFA">
        <w:t xml:space="preserve">En la reunión del Grupo de Trabajo del Consejo sobre Recursos Humanos y Financieros celebrada en enero de 2018, su Presidente hizo un llamamiento para que seis personas se ofrecieran voluntarias para formar parte de un Comité de Evaluación que establecería el Consejo en su reunión de 2018. Nada más concluir la reunión de 2018 del Consejo, el Comité de Evaluación iniciaría el proceso de licitación destinado a nombrar una Institución de Auditoría Suprema (IAS) de un Estado Miembro de la UIT que cumpliese los requisitos estipulados en una petición de propuesta (RfP) para realizar la auditoría de las cuentas de la Unión. El proceso y los plazos, que se indicaron en el </w:t>
      </w:r>
      <w:r w:rsidR="00223166">
        <w:t>D</w:t>
      </w:r>
      <w:r w:rsidRPr="007D2EFA">
        <w:t xml:space="preserve">ocumento CWG-FHR/18-16, son similares a los adoptados en </w:t>
      </w:r>
      <w:r w:rsidR="003F3BC7">
        <w:t>2011.</w:t>
      </w:r>
    </w:p>
    <w:p w:rsidR="007D2EFA" w:rsidRPr="007D2EFA" w:rsidRDefault="007D2EFA" w:rsidP="007D2EFA">
      <w:pPr>
        <w:pStyle w:val="Headingb"/>
        <w:rPr>
          <w:lang w:val="es-ES"/>
        </w:rPr>
      </w:pPr>
      <w:r w:rsidRPr="007D2EFA">
        <w:rPr>
          <w:lang w:val="es-ES"/>
        </w:rPr>
        <w:t>Carta Circular del Secretario General</w:t>
      </w:r>
    </w:p>
    <w:p w:rsidR="007D2EFA" w:rsidRPr="007D2EFA" w:rsidRDefault="007D2EFA" w:rsidP="007D2EFA">
      <w:r>
        <w:t>3</w:t>
      </w:r>
      <w:r>
        <w:tab/>
      </w:r>
      <w:r w:rsidRPr="007D2EFA">
        <w:t>El 6 de febrero de 2018, el Secretario General envió a las seis organizaciones regionales de telecomunicaciones una carta en la que solicitaba candidaturas. Se recibieron algunas respuestas y otras se obtuvieron tras celebrar nuevas consultas</w:t>
      </w:r>
      <w:r w:rsidR="003F3BC7">
        <w:t>.</w:t>
      </w:r>
    </w:p>
    <w:p w:rsidR="007D2EFA" w:rsidRPr="007D2EFA" w:rsidRDefault="007D2EFA" w:rsidP="007D2EFA">
      <w:pPr>
        <w:pStyle w:val="Headingb"/>
        <w:rPr>
          <w:lang w:val="es-ES"/>
        </w:rPr>
      </w:pPr>
      <w:r w:rsidRPr="007D2EFA">
        <w:rPr>
          <w:lang w:val="es-ES"/>
        </w:rPr>
        <w:t>Personas nombradas</w:t>
      </w:r>
    </w:p>
    <w:p w:rsidR="007D2EFA" w:rsidRPr="007D2EFA" w:rsidRDefault="007D2EFA" w:rsidP="007D2EFA">
      <w:pPr>
        <w:rPr>
          <w:lang w:val="es-ES"/>
        </w:rPr>
      </w:pPr>
      <w:r>
        <w:rPr>
          <w:lang w:val="es-ES"/>
        </w:rPr>
        <w:t>4</w:t>
      </w:r>
      <w:r>
        <w:rPr>
          <w:lang w:val="es-ES"/>
        </w:rPr>
        <w:tab/>
      </w:r>
      <w:r w:rsidRPr="007D2EFA">
        <w:rPr>
          <w:lang w:val="es-ES"/>
        </w:rPr>
        <w:t>El resultado de la consulta dio lugar a la siguiente lista:</w:t>
      </w:r>
    </w:p>
    <w:p w:rsidR="007D2EFA" w:rsidRPr="007D2EFA" w:rsidRDefault="007D2EFA" w:rsidP="003F3BC7">
      <w:pPr>
        <w:tabs>
          <w:tab w:val="clear" w:pos="567"/>
          <w:tab w:val="clear" w:pos="1134"/>
          <w:tab w:val="clear" w:pos="1701"/>
          <w:tab w:val="clear" w:pos="2268"/>
          <w:tab w:val="clear" w:pos="2835"/>
          <w:tab w:val="left" w:pos="4678"/>
        </w:tabs>
        <w:rPr>
          <w:lang w:val="es-ES"/>
        </w:rPr>
      </w:pPr>
      <w:r w:rsidRPr="007D2EFA">
        <w:rPr>
          <w:lang w:val="es-ES"/>
        </w:rPr>
        <w:t>África</w:t>
      </w:r>
      <w:r w:rsidRPr="007D2EFA">
        <w:rPr>
          <w:lang w:val="es-ES"/>
        </w:rPr>
        <w:tab/>
        <w:t>Sr. R. Anago (Burkina Faso)</w:t>
      </w:r>
    </w:p>
    <w:p w:rsidR="007D2EFA" w:rsidRPr="007D2EFA" w:rsidRDefault="007D2EFA" w:rsidP="003F3BC7">
      <w:pPr>
        <w:tabs>
          <w:tab w:val="clear" w:pos="567"/>
          <w:tab w:val="clear" w:pos="1134"/>
          <w:tab w:val="clear" w:pos="1701"/>
          <w:tab w:val="clear" w:pos="2268"/>
          <w:tab w:val="clear" w:pos="2835"/>
          <w:tab w:val="left" w:pos="4678"/>
        </w:tabs>
        <w:rPr>
          <w:lang w:val="es-ES"/>
        </w:rPr>
      </w:pPr>
      <w:r w:rsidRPr="007D2EFA">
        <w:rPr>
          <w:lang w:val="es-ES"/>
        </w:rPr>
        <w:t>América</w:t>
      </w:r>
      <w:r w:rsidRPr="007D2EFA">
        <w:rPr>
          <w:lang w:val="es-ES"/>
        </w:rPr>
        <w:tab/>
        <w:t>Sra. C. Roy (Canadá)</w:t>
      </w:r>
    </w:p>
    <w:p w:rsidR="007D2EFA" w:rsidRPr="007D2EFA" w:rsidRDefault="007D2EFA" w:rsidP="003F3BC7">
      <w:pPr>
        <w:tabs>
          <w:tab w:val="clear" w:pos="567"/>
          <w:tab w:val="clear" w:pos="1134"/>
          <w:tab w:val="clear" w:pos="1701"/>
          <w:tab w:val="clear" w:pos="2268"/>
          <w:tab w:val="clear" w:pos="2835"/>
          <w:tab w:val="left" w:pos="4678"/>
        </w:tabs>
        <w:rPr>
          <w:lang w:val="es-ES"/>
        </w:rPr>
      </w:pPr>
      <w:r w:rsidRPr="007D2EFA">
        <w:rPr>
          <w:lang w:val="es-ES"/>
        </w:rPr>
        <w:t>Estados Árabes</w:t>
      </w:r>
      <w:r w:rsidRPr="007D2EFA">
        <w:rPr>
          <w:lang w:val="es-ES"/>
        </w:rPr>
        <w:tab/>
        <w:t>Sra</w:t>
      </w:r>
      <w:r w:rsidR="003F3BC7">
        <w:rPr>
          <w:lang w:val="es-ES"/>
        </w:rPr>
        <w:t>.</w:t>
      </w:r>
      <w:r w:rsidR="003F3BC7" w:rsidRPr="007D2EFA">
        <w:rPr>
          <w:lang w:val="es-ES"/>
        </w:rPr>
        <w:t>/</w:t>
      </w:r>
      <w:r w:rsidRPr="007D2EFA">
        <w:rPr>
          <w:lang w:val="es-ES"/>
        </w:rPr>
        <w:t>Sr. [aún por determinar]</w:t>
      </w:r>
    </w:p>
    <w:p w:rsidR="007D2EFA" w:rsidRPr="007D2EFA" w:rsidRDefault="007D2EFA" w:rsidP="001B690E">
      <w:pPr>
        <w:tabs>
          <w:tab w:val="clear" w:pos="567"/>
          <w:tab w:val="clear" w:pos="1134"/>
          <w:tab w:val="clear" w:pos="1701"/>
          <w:tab w:val="clear" w:pos="2268"/>
          <w:tab w:val="clear" w:pos="2835"/>
          <w:tab w:val="left" w:pos="4678"/>
        </w:tabs>
        <w:rPr>
          <w:lang w:val="es-ES"/>
        </w:rPr>
      </w:pPr>
      <w:r w:rsidRPr="007D2EFA">
        <w:rPr>
          <w:lang w:val="es-ES"/>
        </w:rPr>
        <w:t>Asia</w:t>
      </w:r>
      <w:r w:rsidR="001B690E">
        <w:rPr>
          <w:lang w:val="es-ES"/>
        </w:rPr>
        <w:t>-</w:t>
      </w:r>
      <w:r w:rsidRPr="007D2EFA">
        <w:rPr>
          <w:lang w:val="es-ES"/>
        </w:rPr>
        <w:t>Pacífico</w:t>
      </w:r>
      <w:r w:rsidRPr="007D2EFA">
        <w:rPr>
          <w:lang w:val="es-ES"/>
        </w:rPr>
        <w:tab/>
        <w:t>Sra. L. Rowe (Australia)</w:t>
      </w:r>
    </w:p>
    <w:p w:rsidR="007D2EFA" w:rsidRPr="007D2EFA" w:rsidRDefault="007D2EFA" w:rsidP="00BE25CD">
      <w:pPr>
        <w:tabs>
          <w:tab w:val="clear" w:pos="567"/>
          <w:tab w:val="clear" w:pos="1134"/>
          <w:tab w:val="clear" w:pos="1701"/>
          <w:tab w:val="clear" w:pos="2268"/>
          <w:tab w:val="clear" w:pos="2835"/>
          <w:tab w:val="left" w:pos="4678"/>
        </w:tabs>
        <w:rPr>
          <w:lang w:val="es-ES"/>
        </w:rPr>
      </w:pPr>
      <w:r w:rsidRPr="007D2EFA">
        <w:rPr>
          <w:lang w:val="es-ES"/>
        </w:rPr>
        <w:t>Comunidad de Estados Independientes</w:t>
      </w:r>
      <w:r w:rsidRPr="007D2EFA">
        <w:rPr>
          <w:lang w:val="es-ES"/>
        </w:rPr>
        <w:tab/>
        <w:t xml:space="preserve">Sr. </w:t>
      </w:r>
      <w:r w:rsidR="00BE25CD">
        <w:rPr>
          <w:lang w:val="es-ES"/>
        </w:rPr>
        <w:t xml:space="preserve">H. </w:t>
      </w:r>
      <w:proofErr w:type="spellStart"/>
      <w:r w:rsidR="00BE25CD">
        <w:rPr>
          <w:lang w:val="es-ES"/>
        </w:rPr>
        <w:t>Rustamov</w:t>
      </w:r>
      <w:proofErr w:type="spellEnd"/>
      <w:r w:rsidRPr="007D2EFA">
        <w:rPr>
          <w:lang w:val="es-ES"/>
        </w:rPr>
        <w:t xml:space="preserve"> (</w:t>
      </w:r>
      <w:r w:rsidR="00BE25CD" w:rsidRPr="00BE25CD">
        <w:rPr>
          <w:lang w:val="es-ES"/>
        </w:rPr>
        <w:t>Azerbaiyán</w:t>
      </w:r>
      <w:bookmarkStart w:id="9" w:name="_GoBack"/>
      <w:bookmarkEnd w:id="9"/>
      <w:r w:rsidRPr="007D2EFA">
        <w:rPr>
          <w:lang w:val="es-ES"/>
        </w:rPr>
        <w:t>)</w:t>
      </w:r>
    </w:p>
    <w:p w:rsidR="007D2EFA" w:rsidRPr="003F3BC7" w:rsidRDefault="007D2EFA" w:rsidP="003F3BC7">
      <w:pPr>
        <w:tabs>
          <w:tab w:val="clear" w:pos="567"/>
          <w:tab w:val="clear" w:pos="1134"/>
          <w:tab w:val="clear" w:pos="1701"/>
          <w:tab w:val="clear" w:pos="2268"/>
          <w:tab w:val="clear" w:pos="2835"/>
          <w:tab w:val="left" w:pos="4678"/>
        </w:tabs>
        <w:rPr>
          <w:lang w:val="es-ES"/>
        </w:rPr>
      </w:pPr>
      <w:r w:rsidRPr="007D2EFA">
        <w:rPr>
          <w:lang w:val="es-ES"/>
        </w:rPr>
        <w:t>Europa</w:t>
      </w:r>
      <w:r w:rsidRPr="007D2EFA">
        <w:rPr>
          <w:lang w:val="es-ES"/>
        </w:rPr>
        <w:tab/>
        <w:t>Sr. U. Petry (Alemania</w:t>
      </w:r>
      <w:r w:rsidRPr="003F3BC7">
        <w:rPr>
          <w:lang w:val="es-ES"/>
        </w:rPr>
        <w:t>)</w:t>
      </w:r>
    </w:p>
    <w:p w:rsidR="007D2EFA" w:rsidRPr="007D2EFA" w:rsidRDefault="007D2EFA" w:rsidP="007D2EFA">
      <w:pPr>
        <w:pStyle w:val="Headingb"/>
        <w:rPr>
          <w:lang w:val="es-ES"/>
        </w:rPr>
      </w:pPr>
      <w:r w:rsidRPr="007D2EFA">
        <w:rPr>
          <w:lang w:val="es-ES"/>
        </w:rPr>
        <w:t>Conclusión</w:t>
      </w:r>
    </w:p>
    <w:p w:rsidR="007D2EFA" w:rsidRPr="007D2EFA" w:rsidRDefault="007D2EFA" w:rsidP="007D2EFA">
      <w:r>
        <w:t>5</w:t>
      </w:r>
      <w:r>
        <w:tab/>
      </w:r>
      <w:r w:rsidRPr="007D2EFA">
        <w:t>Se pide al Consejo que adopte la lista de seis candidatos como miembros del Comité de Evaluación para el proceso de selección de un nuevo auditor externo.</w:t>
      </w:r>
    </w:p>
    <w:p w:rsidR="007D2EFA" w:rsidRDefault="007D2EFA" w:rsidP="0032202E">
      <w:pPr>
        <w:pStyle w:val="Reasons"/>
      </w:pPr>
    </w:p>
    <w:p w:rsidR="007D2EFA" w:rsidRDefault="007D2EFA">
      <w:pPr>
        <w:jc w:val="center"/>
      </w:pPr>
      <w:r>
        <w:t>______________</w:t>
      </w:r>
    </w:p>
    <w:sectPr w:rsidR="007D2EFA"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FA" w:rsidRDefault="007D2EFA">
      <w:r>
        <w:separator/>
      </w:r>
    </w:p>
  </w:endnote>
  <w:endnote w:type="continuationSeparator" w:id="0">
    <w:p w:rsidR="007D2EFA" w:rsidRDefault="007D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F3BC7" w:rsidRDefault="003F3BC7" w:rsidP="003F3BC7">
    <w:pPr>
      <w:pStyle w:val="Footer"/>
      <w:rPr>
        <w:lang w:val="fr-CH"/>
      </w:rPr>
    </w:pPr>
    <w:r>
      <w:fldChar w:fldCharType="begin"/>
    </w:r>
    <w:r w:rsidRPr="003F3BC7">
      <w:rPr>
        <w:lang w:val="fr-CH"/>
      </w:rPr>
      <w:instrText xml:space="preserve"> FILENAME \p  \* MERGEFORMAT </w:instrText>
    </w:r>
    <w:r>
      <w:fldChar w:fldCharType="separate"/>
    </w:r>
    <w:r w:rsidR="004D231D">
      <w:rPr>
        <w:lang w:val="fr-CH"/>
      </w:rPr>
      <w:t>P:\ESP\SG\CONSEIL\C18\000\067S.docx</w:t>
    </w:r>
    <w:r>
      <w:fldChar w:fldCharType="end"/>
    </w:r>
    <w:r w:rsidRPr="003F3BC7">
      <w:rPr>
        <w:lang w:val="fr-CH"/>
      </w:rPr>
      <w:t xml:space="preserve"> (</w:t>
    </w:r>
    <w:r>
      <w:rPr>
        <w:lang w:val="fr-CH"/>
      </w:rPr>
      <w:t>432618</w:t>
    </w:r>
    <w:r w:rsidRPr="003F3BC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3F3BC7" w:rsidRDefault="003F3BC7" w:rsidP="003F3BC7">
    <w:pPr>
      <w:pStyle w:val="Footer"/>
      <w:rPr>
        <w:lang w:val="fr-CH"/>
      </w:rPr>
    </w:pPr>
    <w:r>
      <w:fldChar w:fldCharType="begin"/>
    </w:r>
    <w:r w:rsidRPr="003F3BC7">
      <w:rPr>
        <w:lang w:val="fr-CH"/>
      </w:rPr>
      <w:instrText xml:space="preserve"> FILENAME \p  \* MERGEFORMAT </w:instrText>
    </w:r>
    <w:r>
      <w:fldChar w:fldCharType="separate"/>
    </w:r>
    <w:r w:rsidR="004D231D">
      <w:rPr>
        <w:lang w:val="fr-CH"/>
      </w:rPr>
      <w:t>P:\ESP\SG\CONSEIL\C18\000\067S.docx</w:t>
    </w:r>
    <w:r>
      <w:fldChar w:fldCharType="end"/>
    </w:r>
    <w:r w:rsidRPr="003F3BC7">
      <w:rPr>
        <w:lang w:val="fr-CH"/>
      </w:rPr>
      <w:t xml:space="preserve"> (</w:t>
    </w:r>
    <w:r>
      <w:rPr>
        <w:lang w:val="fr-CH"/>
      </w:rPr>
      <w:t>432618</w:t>
    </w:r>
    <w:r w:rsidRPr="003F3BC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FA" w:rsidRDefault="007D2EFA">
      <w:r>
        <w:t>____________________</w:t>
      </w:r>
    </w:p>
  </w:footnote>
  <w:footnote w:type="continuationSeparator" w:id="0">
    <w:p w:rsidR="007D2EFA" w:rsidRDefault="007D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E25CD">
      <w:rPr>
        <w:noProof/>
      </w:rPr>
      <w:t>2</w:t>
    </w:r>
    <w:r>
      <w:rPr>
        <w:noProof/>
      </w:rPr>
      <w:fldChar w:fldCharType="end"/>
    </w:r>
  </w:p>
  <w:p w:rsidR="00760F1C" w:rsidRDefault="00760F1C" w:rsidP="003F3BC7">
    <w:pPr>
      <w:pStyle w:val="Header"/>
    </w:pPr>
    <w:r>
      <w:t>C</w:t>
    </w:r>
    <w:r w:rsidR="007F350B">
      <w:t>1</w:t>
    </w:r>
    <w:r w:rsidR="009F4811">
      <w:t>8</w:t>
    </w:r>
    <w:r>
      <w:t>/</w:t>
    </w:r>
    <w:r w:rsidR="003F3BC7">
      <w:t>67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FA"/>
    <w:rsid w:val="00093EEB"/>
    <w:rsid w:val="000B0D00"/>
    <w:rsid w:val="000B7C15"/>
    <w:rsid w:val="000D1D0F"/>
    <w:rsid w:val="000F5290"/>
    <w:rsid w:val="0010165C"/>
    <w:rsid w:val="00146BFB"/>
    <w:rsid w:val="0017452A"/>
    <w:rsid w:val="001B690E"/>
    <w:rsid w:val="001F14A2"/>
    <w:rsid w:val="00223166"/>
    <w:rsid w:val="002801AA"/>
    <w:rsid w:val="002C4676"/>
    <w:rsid w:val="002C70B0"/>
    <w:rsid w:val="002F3CC4"/>
    <w:rsid w:val="003F3BC7"/>
    <w:rsid w:val="004D231D"/>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D2EF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E25CD"/>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494C61-EE87-4DD3-AC76-F0D320BB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ties/Documents/cwg-fhr/Regl-fin-2010-E.pdf" TargetMode="External"/><Relationship Id="rId4" Type="http://schemas.openxmlformats.org/officeDocument/2006/relationships/settings" Target="settings.xml"/><Relationship Id="rId9" Type="http://schemas.openxmlformats.org/officeDocument/2006/relationships/hyperlink" Target="https://www.itu.int/pub/S-CONF-PLEN-2015/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29AA-B87F-4E50-BD56-65248C3B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2</Pages>
  <Words>504</Words>
  <Characters>2821</Characters>
  <Application>Microsoft Office Word</Application>
  <DocSecurity>4</DocSecurity>
  <Lines>23</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3319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Brouard, Ricarda</cp:lastModifiedBy>
  <cp:revision>2</cp:revision>
  <cp:lastPrinted>2018-04-20T18:56:00Z</cp:lastPrinted>
  <dcterms:created xsi:type="dcterms:W3CDTF">2018-04-24T08:17:00Z</dcterms:created>
  <dcterms:modified xsi:type="dcterms:W3CDTF">2018-04-24T08:17:00Z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