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74F37">
        <w:trPr>
          <w:cantSplit/>
        </w:trPr>
        <w:tc>
          <w:tcPr>
            <w:tcW w:w="6911" w:type="dxa"/>
          </w:tcPr>
          <w:p w:rsidR="00BC7BC0" w:rsidRPr="00774F37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74F3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74F3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774F37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774F3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74F3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74F37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74F37">
              <w:rPr>
                <w:b/>
                <w:bCs/>
                <w:lang w:val="ru-RU"/>
              </w:rPr>
              <w:t>1</w:t>
            </w:r>
            <w:r w:rsidR="00A01CF9" w:rsidRPr="00774F37">
              <w:rPr>
                <w:b/>
                <w:bCs/>
                <w:lang w:val="ru-RU"/>
              </w:rPr>
              <w:t>7</w:t>
            </w:r>
            <w:r w:rsidR="005E1B84" w:rsidRPr="00774F37">
              <w:rPr>
                <w:b/>
                <w:bCs/>
                <w:lang w:val="ru-RU"/>
              </w:rPr>
              <w:t>−</w:t>
            </w:r>
            <w:r w:rsidR="008B62B4" w:rsidRPr="00774F37">
              <w:rPr>
                <w:b/>
                <w:bCs/>
                <w:lang w:val="ru-RU"/>
              </w:rPr>
              <w:t>2</w:t>
            </w:r>
            <w:r w:rsidR="00A01CF9" w:rsidRPr="00774F37">
              <w:rPr>
                <w:b/>
                <w:bCs/>
                <w:lang w:val="ru-RU"/>
              </w:rPr>
              <w:t>7</w:t>
            </w:r>
            <w:r w:rsidR="00A01CF9" w:rsidRPr="00774F37">
              <w:rPr>
                <w:b/>
                <w:szCs w:val="22"/>
                <w:lang w:val="ru-RU"/>
              </w:rPr>
              <w:t xml:space="preserve"> апреля</w:t>
            </w:r>
            <w:r w:rsidR="00A01CF9" w:rsidRPr="00774F37">
              <w:rPr>
                <w:b/>
                <w:bCs/>
                <w:lang w:val="ru-RU"/>
              </w:rPr>
              <w:t xml:space="preserve"> </w:t>
            </w:r>
            <w:r w:rsidR="00225368" w:rsidRPr="00774F37">
              <w:rPr>
                <w:b/>
                <w:bCs/>
                <w:lang w:val="ru-RU"/>
              </w:rPr>
              <w:t>201</w:t>
            </w:r>
            <w:r w:rsidR="00A01CF9" w:rsidRPr="00774F37">
              <w:rPr>
                <w:b/>
                <w:bCs/>
                <w:lang w:val="ru-RU"/>
              </w:rPr>
              <w:t>8</w:t>
            </w:r>
            <w:r w:rsidR="00225368" w:rsidRPr="00774F3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74F3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74F37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74F3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74F3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74F3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74F3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74F3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74F3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74F3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74F37" w:rsidRDefault="00BC7BC0" w:rsidP="003C5C3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74F3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74F3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3C5C3F" w:rsidRPr="00774F37">
              <w:rPr>
                <w:rFonts w:asciiTheme="minorHAnsi" w:hAnsiTheme="minorHAnsi" w:cs="Calibri"/>
                <w:b/>
                <w:szCs w:val="24"/>
                <w:lang w:val="ru-RU"/>
              </w:rPr>
              <w:t>ADM</w:t>
            </w:r>
            <w:proofErr w:type="spellEnd"/>
            <w:r w:rsidR="003C5C3F" w:rsidRPr="00774F37">
              <w:rPr>
                <w:rFonts w:asciiTheme="minorHAnsi" w:hAnsiTheme="minorHAnsi" w:cs="Calibri"/>
                <w:b/>
                <w:szCs w:val="24"/>
                <w:lang w:val="ru-RU"/>
              </w:rPr>
              <w:t xml:space="preserve"> 28</w:t>
            </w:r>
          </w:p>
        </w:tc>
        <w:tc>
          <w:tcPr>
            <w:tcW w:w="3120" w:type="dxa"/>
          </w:tcPr>
          <w:p w:rsidR="00BC7BC0" w:rsidRPr="00774F37" w:rsidRDefault="00BC7BC0" w:rsidP="005E1B8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74F37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74F37">
              <w:rPr>
                <w:b/>
                <w:bCs/>
                <w:szCs w:val="22"/>
                <w:lang w:val="ru-RU"/>
              </w:rPr>
              <w:t>C</w:t>
            </w:r>
            <w:r w:rsidR="003F099E" w:rsidRPr="00774F37">
              <w:rPr>
                <w:b/>
                <w:bCs/>
                <w:szCs w:val="22"/>
                <w:lang w:val="ru-RU"/>
              </w:rPr>
              <w:t>1</w:t>
            </w:r>
            <w:r w:rsidR="00A01CF9" w:rsidRPr="00774F37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774F37">
              <w:rPr>
                <w:b/>
                <w:bCs/>
                <w:szCs w:val="22"/>
                <w:lang w:val="ru-RU"/>
              </w:rPr>
              <w:t>/</w:t>
            </w:r>
            <w:r w:rsidR="005E1B84" w:rsidRPr="00774F37">
              <w:rPr>
                <w:b/>
                <w:bCs/>
                <w:szCs w:val="22"/>
                <w:lang w:val="ru-RU"/>
              </w:rPr>
              <w:t>72</w:t>
            </w:r>
            <w:r w:rsidRPr="00774F3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74F37">
        <w:trPr>
          <w:cantSplit/>
          <w:trHeight w:val="23"/>
        </w:trPr>
        <w:tc>
          <w:tcPr>
            <w:tcW w:w="6911" w:type="dxa"/>
            <w:vMerge/>
          </w:tcPr>
          <w:p w:rsidR="00BC7BC0" w:rsidRPr="00774F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74F37" w:rsidRDefault="005E1B84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74F37">
              <w:rPr>
                <w:b/>
                <w:bCs/>
                <w:szCs w:val="22"/>
                <w:lang w:val="ru-RU"/>
              </w:rPr>
              <w:t>4 апреля</w:t>
            </w:r>
            <w:r w:rsidR="00EB4FCB" w:rsidRPr="00774F3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74F37">
              <w:rPr>
                <w:b/>
                <w:bCs/>
                <w:szCs w:val="22"/>
                <w:lang w:val="ru-RU"/>
              </w:rPr>
              <w:t>20</w:t>
            </w:r>
            <w:r w:rsidR="003F099E" w:rsidRPr="00774F37">
              <w:rPr>
                <w:b/>
                <w:bCs/>
                <w:szCs w:val="22"/>
                <w:lang w:val="ru-RU"/>
              </w:rPr>
              <w:t>1</w:t>
            </w:r>
            <w:r w:rsidR="00A01CF9" w:rsidRPr="00774F37">
              <w:rPr>
                <w:b/>
                <w:bCs/>
                <w:szCs w:val="22"/>
                <w:lang w:val="ru-RU"/>
              </w:rPr>
              <w:t>8</w:t>
            </w:r>
            <w:r w:rsidR="00BC7BC0" w:rsidRPr="00774F3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74F37">
        <w:trPr>
          <w:cantSplit/>
          <w:trHeight w:val="23"/>
        </w:trPr>
        <w:tc>
          <w:tcPr>
            <w:tcW w:w="6911" w:type="dxa"/>
            <w:vMerge/>
          </w:tcPr>
          <w:p w:rsidR="00BC7BC0" w:rsidRPr="00774F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74F3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74F3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74F37">
        <w:trPr>
          <w:cantSplit/>
        </w:trPr>
        <w:tc>
          <w:tcPr>
            <w:tcW w:w="10031" w:type="dxa"/>
            <w:gridSpan w:val="2"/>
          </w:tcPr>
          <w:p w:rsidR="00BC7BC0" w:rsidRPr="00774F37" w:rsidRDefault="005E1B84" w:rsidP="005E1B8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74F37">
              <w:rPr>
                <w:lang w:val="ru-RU"/>
              </w:rPr>
              <w:t>Отчет</w:t>
            </w:r>
            <w:r w:rsidR="00BC7BC0" w:rsidRPr="00774F37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774F37">
        <w:trPr>
          <w:cantSplit/>
        </w:trPr>
        <w:tc>
          <w:tcPr>
            <w:tcW w:w="10031" w:type="dxa"/>
            <w:gridSpan w:val="2"/>
          </w:tcPr>
          <w:p w:rsidR="00BC7BC0" w:rsidRPr="00774F37" w:rsidRDefault="005E1B84" w:rsidP="005E1B8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74F37">
              <w:rPr>
                <w:lang w:val="ru-RU"/>
              </w:rPr>
              <w:t xml:space="preserve">заявкИ на предоставление освобождения от каких бы то ни было финансовых взносов на покрытие расходов, </w:t>
            </w:r>
            <w:r w:rsidRPr="00774F37">
              <w:rPr>
                <w:lang w:val="ru-RU"/>
              </w:rPr>
              <w:br/>
              <w:t>связанных с участием в работе мсэ</w:t>
            </w:r>
          </w:p>
        </w:tc>
      </w:tr>
      <w:bookmarkEnd w:id="2"/>
    </w:tbl>
    <w:p w:rsidR="002D2F57" w:rsidRPr="00774F3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74F3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74F37" w:rsidRDefault="002D2F57">
            <w:pPr>
              <w:pStyle w:val="Headingb"/>
              <w:rPr>
                <w:szCs w:val="22"/>
                <w:lang w:val="ru-RU"/>
              </w:rPr>
            </w:pPr>
            <w:r w:rsidRPr="00774F37">
              <w:rPr>
                <w:szCs w:val="22"/>
                <w:lang w:val="ru-RU"/>
              </w:rPr>
              <w:t>Резюме</w:t>
            </w:r>
          </w:p>
          <w:p w:rsidR="002D2F57" w:rsidRPr="00774F37" w:rsidRDefault="00D74E57" w:rsidP="00D74E57">
            <w:pPr>
              <w:rPr>
                <w:szCs w:val="22"/>
                <w:lang w:val="ru-RU"/>
              </w:rPr>
            </w:pPr>
            <w:r w:rsidRPr="00774F37">
              <w:rPr>
                <w:szCs w:val="22"/>
                <w:lang w:val="ru-RU"/>
              </w:rPr>
              <w:t xml:space="preserve">Заявки на предоставление освобождения от финансовых взносов были представлены восьмью организациями. </w:t>
            </w:r>
            <w:r w:rsidR="005E1B84" w:rsidRPr="00774F37">
              <w:rPr>
                <w:szCs w:val="22"/>
                <w:lang w:val="ru-RU"/>
              </w:rPr>
              <w:t>В соответствии с ру</w:t>
            </w:r>
            <w:bookmarkStart w:id="3" w:name="_GoBack"/>
            <w:bookmarkEnd w:id="3"/>
            <w:r w:rsidR="005E1B84" w:rsidRPr="00774F37">
              <w:rPr>
                <w:szCs w:val="22"/>
                <w:lang w:val="ru-RU"/>
              </w:rPr>
              <w:t>ководящими указаниями Совет должен учесть мнения, высказанные Генеральным секретарем в отношении взаимных преимуществ их участия в деятельности Союза.</w:t>
            </w:r>
          </w:p>
          <w:p w:rsidR="002D2F57" w:rsidRPr="00774F37" w:rsidRDefault="002D2F57" w:rsidP="00E55121">
            <w:pPr>
              <w:pStyle w:val="Headingb"/>
              <w:rPr>
                <w:lang w:val="ru-RU"/>
              </w:rPr>
            </w:pPr>
            <w:r w:rsidRPr="00774F37">
              <w:rPr>
                <w:lang w:val="ru-RU"/>
              </w:rPr>
              <w:t xml:space="preserve">Необходимые </w:t>
            </w:r>
            <w:r w:rsidR="00F5225B" w:rsidRPr="00774F37">
              <w:rPr>
                <w:lang w:val="ru-RU"/>
              </w:rPr>
              <w:t>действия</w:t>
            </w:r>
          </w:p>
          <w:p w:rsidR="002D2F57" w:rsidRPr="00774F37" w:rsidRDefault="003C5C3F" w:rsidP="00D74E57">
            <w:pPr>
              <w:rPr>
                <w:szCs w:val="22"/>
                <w:lang w:val="ru-RU"/>
              </w:rPr>
            </w:pPr>
            <w:r w:rsidRPr="00774F37">
              <w:rPr>
                <w:color w:val="000000"/>
                <w:lang w:val="ru-RU"/>
              </w:rPr>
              <w:t xml:space="preserve">Совету предлагается </w:t>
            </w:r>
            <w:r w:rsidRPr="00774F37">
              <w:rPr>
                <w:b/>
                <w:bCs/>
                <w:color w:val="000000"/>
                <w:lang w:val="ru-RU"/>
              </w:rPr>
              <w:t>рассмотреть</w:t>
            </w:r>
            <w:r w:rsidRPr="00774F37">
              <w:rPr>
                <w:color w:val="000000"/>
                <w:lang w:val="ru-RU"/>
              </w:rPr>
              <w:t xml:space="preserve"> эти заявки на принятие в качестве Членов Секторов, освобожденных от финансовых взносов, и </w:t>
            </w:r>
            <w:r w:rsidRPr="00774F37">
              <w:rPr>
                <w:b/>
                <w:bCs/>
                <w:color w:val="000000"/>
                <w:lang w:val="ru-RU"/>
              </w:rPr>
              <w:t>утвердить</w:t>
            </w:r>
            <w:r w:rsidRPr="00774F37">
              <w:rPr>
                <w:color w:val="000000"/>
                <w:lang w:val="ru-RU"/>
              </w:rPr>
              <w:t xml:space="preserve"> представленные Генеральным секретарем рекомендации</w:t>
            </w:r>
            <w:r w:rsidR="00D74E57" w:rsidRPr="00774F37">
              <w:rPr>
                <w:szCs w:val="22"/>
                <w:lang w:val="ru-RU"/>
              </w:rPr>
              <w:t>.</w:t>
            </w:r>
          </w:p>
          <w:p w:rsidR="002D2F57" w:rsidRPr="00774F3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74F37">
              <w:rPr>
                <w:caps/>
                <w:szCs w:val="22"/>
                <w:lang w:val="ru-RU"/>
              </w:rPr>
              <w:t>____________</w:t>
            </w:r>
          </w:p>
          <w:p w:rsidR="002D2F57" w:rsidRPr="00774F37" w:rsidRDefault="002D2F57">
            <w:pPr>
              <w:pStyle w:val="Headingb"/>
              <w:rPr>
                <w:szCs w:val="22"/>
                <w:lang w:val="ru-RU"/>
              </w:rPr>
            </w:pPr>
            <w:r w:rsidRPr="00774F37">
              <w:rPr>
                <w:szCs w:val="22"/>
                <w:lang w:val="ru-RU"/>
              </w:rPr>
              <w:t>Справочные материалы</w:t>
            </w:r>
          </w:p>
          <w:p w:rsidR="002D2F57" w:rsidRPr="00774F37" w:rsidRDefault="00774F37" w:rsidP="003C5C3F">
            <w:pPr>
              <w:spacing w:after="120"/>
              <w:rPr>
                <w:i/>
                <w:iCs/>
                <w:lang w:val="ru-RU"/>
              </w:rPr>
            </w:pPr>
            <w:hyperlink r:id="rId8" w:anchor="cv231" w:history="1"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К231</w:t>
              </w:r>
              <w:proofErr w:type="spellEnd"/>
            </w:hyperlink>
            <w:r w:rsidR="00D74E57" w:rsidRPr="00774F37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anchor="res110" w:history="1"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Рез. 110 (Марракеш, 2002 г.)</w:t>
              </w:r>
            </w:hyperlink>
            <w:r w:rsidR="00D74E57" w:rsidRPr="00774F37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Документы </w:t>
              </w:r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C2000</w:t>
              </w:r>
              <w:proofErr w:type="spellEnd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/28(</w:t>
              </w:r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Rev.1</w:t>
              </w:r>
              <w:proofErr w:type="spellEnd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D74E57" w:rsidRPr="00774F37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C2001</w:t>
              </w:r>
              <w:proofErr w:type="spellEnd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/26</w:t>
              </w:r>
            </w:hyperlink>
            <w:r w:rsidR="00D74E57" w:rsidRPr="00774F37">
              <w:rPr>
                <w:i/>
                <w:iCs/>
                <w:szCs w:val="22"/>
                <w:lang w:val="ru-RU"/>
              </w:rPr>
              <w:t xml:space="preserve">, </w:t>
            </w:r>
            <w:r w:rsidR="00D74E57" w:rsidRPr="00774F37">
              <w:rPr>
                <w:i/>
                <w:iCs/>
                <w:szCs w:val="22"/>
                <w:lang w:val="ru-RU"/>
              </w:rPr>
              <w:br/>
            </w:r>
            <w:hyperlink r:id="rId12" w:history="1"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C02</w:t>
              </w:r>
              <w:proofErr w:type="spellEnd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/94 (</w:t>
              </w:r>
              <w:r w:rsidR="003C5C3F" w:rsidRPr="00774F37">
                <w:rPr>
                  <w:rStyle w:val="Hyperlink"/>
                  <w:i/>
                  <w:iCs/>
                  <w:szCs w:val="22"/>
                  <w:lang w:val="ru-RU"/>
                </w:rPr>
                <w:t>раздел</w:t>
              </w:r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 xml:space="preserve"> 2)</w:t>
              </w:r>
            </w:hyperlink>
            <w:r w:rsidR="00D74E57" w:rsidRPr="00774F37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C03</w:t>
              </w:r>
              <w:proofErr w:type="spellEnd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 xml:space="preserve">/40 и </w:t>
              </w:r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Add.1</w:t>
              </w:r>
              <w:proofErr w:type="spellEnd"/>
            </w:hyperlink>
            <w:r w:rsidR="00D74E57" w:rsidRPr="00774F37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C03-ADD</w:t>
              </w:r>
              <w:proofErr w:type="spellEnd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/3</w:t>
              </w:r>
            </w:hyperlink>
            <w:r w:rsidR="00D74E57" w:rsidRPr="00774F37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proofErr w:type="spellStart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C05</w:t>
              </w:r>
              <w:proofErr w:type="spellEnd"/>
              <w:r w:rsidR="00D74E57" w:rsidRPr="00774F37">
                <w:rPr>
                  <w:rStyle w:val="Hyperlink"/>
                  <w:i/>
                  <w:iCs/>
                  <w:szCs w:val="22"/>
                  <w:lang w:val="ru-RU"/>
                </w:rPr>
                <w:t>/40</w:t>
              </w:r>
            </w:hyperlink>
          </w:p>
        </w:tc>
      </w:tr>
    </w:tbl>
    <w:p w:rsidR="002D2F57" w:rsidRPr="00774F37" w:rsidRDefault="00D74E57" w:rsidP="002C3ECB">
      <w:pPr>
        <w:pStyle w:val="Headingb"/>
        <w:spacing w:before="480"/>
        <w:rPr>
          <w:lang w:val="ru-RU"/>
        </w:rPr>
      </w:pPr>
      <w:r w:rsidRPr="00774F37">
        <w:rPr>
          <w:lang w:val="ru-RU"/>
        </w:rPr>
        <w:t>Базовая информация</w:t>
      </w:r>
    </w:p>
    <w:p w:rsidR="00D74E57" w:rsidRPr="00774F37" w:rsidRDefault="00D74E57" w:rsidP="003163C9">
      <w:pPr>
        <w:rPr>
          <w:lang w:val="ru-RU"/>
        </w:rPr>
      </w:pPr>
      <w:r w:rsidRPr="00774F37">
        <w:rPr>
          <w:lang w:val="ru-RU"/>
        </w:rPr>
        <w:t>1</w:t>
      </w:r>
      <w:r w:rsidRPr="00774F37">
        <w:rPr>
          <w:lang w:val="ru-RU"/>
        </w:rPr>
        <w:tab/>
        <w:t xml:space="preserve">Критерии и руководящие указания по предоставлению освобождения на основе "взаимных преимуществ" были приняты на сессии Совета 2000 года (Документ </w:t>
      </w:r>
      <w:proofErr w:type="spellStart"/>
      <w:r w:rsidRPr="00774F37">
        <w:rPr>
          <w:lang w:val="ru-RU"/>
        </w:rPr>
        <w:t>C2000</w:t>
      </w:r>
      <w:proofErr w:type="spellEnd"/>
      <w:r w:rsidRPr="00774F37">
        <w:rPr>
          <w:lang w:val="ru-RU"/>
        </w:rPr>
        <w:t>/28(</w:t>
      </w:r>
      <w:proofErr w:type="spellStart"/>
      <w:r w:rsidRPr="00774F37">
        <w:rPr>
          <w:lang w:val="ru-RU"/>
        </w:rPr>
        <w:t>Rev.1</w:t>
      </w:r>
      <w:proofErr w:type="spellEnd"/>
      <w:r w:rsidRPr="00774F37">
        <w:rPr>
          <w:lang w:val="ru-RU"/>
        </w:rPr>
        <w:t>)).</w:t>
      </w:r>
      <w:r w:rsidRPr="00774F37">
        <w:rPr>
          <w:rFonts w:asciiTheme="minorHAnsi" w:eastAsia="SimSun" w:hAnsiTheme="minorHAnsi"/>
          <w:lang w:val="ru-RU" w:eastAsia="zh-CN"/>
        </w:rPr>
        <w:t xml:space="preserve"> </w:t>
      </w:r>
      <w:r w:rsidR="00E33BD4" w:rsidRPr="00774F37">
        <w:rPr>
          <w:color w:val="000000"/>
          <w:lang w:val="ru-RU"/>
        </w:rPr>
        <w:t>Освобождение от уплаты взносов предоставляется Советом после анализа соответствующих Секторов и по рекомендации Генерального секретаря</w:t>
      </w:r>
      <w:r w:rsidRPr="00774F37">
        <w:rPr>
          <w:lang w:val="ru-RU"/>
        </w:rPr>
        <w:t xml:space="preserve">. </w:t>
      </w:r>
      <w:r w:rsidR="00B078CE" w:rsidRPr="00774F37">
        <w:rPr>
          <w:lang w:val="ru-RU"/>
        </w:rPr>
        <w:t>Основны</w:t>
      </w:r>
      <w:r w:rsidR="003163C9" w:rsidRPr="00774F37">
        <w:rPr>
          <w:lang w:val="ru-RU"/>
        </w:rPr>
        <w:t>е</w:t>
      </w:r>
      <w:r w:rsidR="00B078CE" w:rsidRPr="00774F37">
        <w:rPr>
          <w:lang w:val="ru-RU"/>
        </w:rPr>
        <w:t xml:space="preserve"> критери</w:t>
      </w:r>
      <w:r w:rsidR="003163C9" w:rsidRPr="00774F37">
        <w:rPr>
          <w:lang w:val="ru-RU"/>
        </w:rPr>
        <w:t>и заключаются в том, что</w:t>
      </w:r>
      <w:r w:rsidR="00B078CE" w:rsidRPr="00774F37">
        <w:rPr>
          <w:lang w:val="ru-RU"/>
        </w:rPr>
        <w:t xml:space="preserve"> объединение должно быть региональной или международной некоммерческой организацией, занимающейся вопросами электросвязи/ИКТ и должно предлагать МСЭ ответные </w:t>
      </w:r>
      <w:r w:rsidR="00600C14" w:rsidRPr="00774F37">
        <w:rPr>
          <w:lang w:val="ru-RU"/>
        </w:rPr>
        <w:t>выгоды</w:t>
      </w:r>
      <w:r w:rsidR="00B078CE" w:rsidRPr="00774F37">
        <w:rPr>
          <w:lang w:val="ru-RU"/>
        </w:rPr>
        <w:t xml:space="preserve">. </w:t>
      </w:r>
      <w:r w:rsidR="00E33BD4" w:rsidRPr="00774F37">
        <w:rPr>
          <w:lang w:val="ru-RU"/>
        </w:rPr>
        <w:t>В случае утверждения они</w:t>
      </w:r>
      <w:r w:rsidRPr="00774F37">
        <w:rPr>
          <w:lang w:val="ru-RU"/>
        </w:rPr>
        <w:t xml:space="preserve"> </w:t>
      </w:r>
      <w:r w:rsidR="00E33BD4" w:rsidRPr="00774F37">
        <w:rPr>
          <w:lang w:val="ru-RU"/>
        </w:rPr>
        <w:t>становятся</w:t>
      </w:r>
      <w:r w:rsidRPr="00774F37">
        <w:rPr>
          <w:lang w:val="ru-RU"/>
        </w:rPr>
        <w:t xml:space="preserve"> </w:t>
      </w:r>
      <w:r w:rsidR="00E33BD4" w:rsidRPr="00774F37">
        <w:rPr>
          <w:color w:val="000000"/>
          <w:lang w:val="ru-RU"/>
        </w:rPr>
        <w:t xml:space="preserve">Членами Секторов или Ассоциированными членами согласно </w:t>
      </w:r>
      <w:r w:rsidRPr="00774F37">
        <w:rPr>
          <w:lang w:val="ru-RU"/>
        </w:rPr>
        <w:t xml:space="preserve">п. 231 Конвенции. </w:t>
      </w:r>
      <w:r w:rsidR="00F25DB8" w:rsidRPr="00774F37">
        <w:rPr>
          <w:lang w:val="ru-RU"/>
        </w:rPr>
        <w:t>В </w:t>
      </w:r>
      <w:r w:rsidR="00B078CE" w:rsidRPr="00774F37">
        <w:rPr>
          <w:lang w:val="ru-RU"/>
        </w:rPr>
        <w:t>настоящее время от сборов</w:t>
      </w:r>
      <w:r w:rsidR="00E33BD4" w:rsidRPr="00774F37">
        <w:rPr>
          <w:lang w:val="ru-RU"/>
        </w:rPr>
        <w:t xml:space="preserve"> освобождены</w:t>
      </w:r>
      <w:r w:rsidR="00B078CE" w:rsidRPr="00774F37">
        <w:rPr>
          <w:lang w:val="ru-RU"/>
        </w:rPr>
        <w:t xml:space="preserve"> 117 региональных и международных организаций.</w:t>
      </w:r>
    </w:p>
    <w:p w:rsidR="00D74E57" w:rsidRPr="00774F37" w:rsidRDefault="00B078CE" w:rsidP="00F32BB7">
      <w:pPr>
        <w:rPr>
          <w:lang w:val="ru-RU"/>
        </w:rPr>
      </w:pPr>
      <w:r w:rsidRPr="00774F37">
        <w:rPr>
          <w:lang w:val="ru-RU"/>
        </w:rPr>
        <w:t>2</w:t>
      </w:r>
      <w:r w:rsidRPr="00774F37">
        <w:rPr>
          <w:lang w:val="ru-RU"/>
        </w:rPr>
        <w:tab/>
      </w:r>
      <w:proofErr w:type="gramStart"/>
      <w:r w:rsidR="00E33BD4" w:rsidRPr="00774F37">
        <w:rPr>
          <w:lang w:val="ru-RU"/>
        </w:rPr>
        <w:t>В</w:t>
      </w:r>
      <w:proofErr w:type="gramEnd"/>
      <w:r w:rsidRPr="00774F37">
        <w:rPr>
          <w:lang w:val="ru-RU"/>
        </w:rPr>
        <w:t xml:space="preserve"> </w:t>
      </w:r>
      <w:r w:rsidR="00E33BD4" w:rsidRPr="00774F37">
        <w:rPr>
          <w:lang w:val="ru-RU"/>
        </w:rPr>
        <w:t xml:space="preserve">своей </w:t>
      </w:r>
      <w:r w:rsidRPr="00774F37">
        <w:rPr>
          <w:lang w:val="ru-RU"/>
        </w:rPr>
        <w:t>Резолюции 187 (</w:t>
      </w:r>
      <w:proofErr w:type="spellStart"/>
      <w:r w:rsidRPr="00774F37">
        <w:rPr>
          <w:lang w:val="ru-RU"/>
        </w:rPr>
        <w:t>Пусан</w:t>
      </w:r>
      <w:proofErr w:type="spellEnd"/>
      <w:r w:rsidRPr="00774F37">
        <w:rPr>
          <w:lang w:val="ru-RU"/>
        </w:rPr>
        <w:t xml:space="preserve">, 2014 г.) </w:t>
      </w:r>
      <w:r w:rsidR="00E33BD4" w:rsidRPr="00774F37">
        <w:rPr>
          <w:lang w:val="ru-RU"/>
        </w:rPr>
        <w:t xml:space="preserve">ПК-14 </w:t>
      </w:r>
      <w:r w:rsidRPr="00774F37">
        <w:rPr>
          <w:lang w:val="ru-RU"/>
        </w:rPr>
        <w:t xml:space="preserve">поручила Совету "рассмотреть практику и критерии освобождения объединений от членских сборов и при необходимости внести изменения, направленные на ужесточение критериев соответствия условиям, чтобы содействовать большей ясности, последовательности и справедливости в отношении платящих и не платящих взносы членов и сократить общее количество освобожденных объединений". </w:t>
      </w:r>
      <w:r w:rsidR="00281E7E" w:rsidRPr="00774F37">
        <w:rPr>
          <w:lang w:val="ru-RU"/>
        </w:rPr>
        <w:t xml:space="preserve">После </w:t>
      </w:r>
      <w:r w:rsidR="00281E7E" w:rsidRPr="00774F37">
        <w:rPr>
          <w:bCs/>
          <w:iCs/>
          <w:lang w:val="ru-RU"/>
        </w:rPr>
        <w:t xml:space="preserve">детального рассмотрения </w:t>
      </w:r>
      <w:proofErr w:type="spellStart"/>
      <w:r w:rsidR="009917D8" w:rsidRPr="00774F37">
        <w:rPr>
          <w:color w:val="000000"/>
          <w:lang w:val="ru-RU"/>
        </w:rPr>
        <w:t>РГС</w:t>
      </w:r>
      <w:r w:rsidR="009917D8" w:rsidRPr="00774F37">
        <w:rPr>
          <w:color w:val="000000"/>
          <w:lang w:val="ru-RU"/>
        </w:rPr>
        <w:noBreakHyphen/>
      </w:r>
      <w:r w:rsidR="00281E7E" w:rsidRPr="00774F37">
        <w:rPr>
          <w:color w:val="000000"/>
          <w:lang w:val="ru-RU"/>
        </w:rPr>
        <w:t>ФЛР</w:t>
      </w:r>
      <w:proofErr w:type="spellEnd"/>
      <w:r w:rsidRPr="00774F37">
        <w:rPr>
          <w:bCs/>
          <w:iCs/>
          <w:lang w:val="ru-RU"/>
        </w:rPr>
        <w:t xml:space="preserve"> </w:t>
      </w:r>
      <w:r w:rsidR="00281E7E" w:rsidRPr="00774F37">
        <w:rPr>
          <w:bCs/>
          <w:iCs/>
          <w:lang w:val="ru-RU"/>
        </w:rPr>
        <w:t>Совет-</w:t>
      </w:r>
      <w:r w:rsidRPr="00774F37">
        <w:rPr>
          <w:bCs/>
          <w:iCs/>
          <w:lang w:val="ru-RU"/>
        </w:rPr>
        <w:t xml:space="preserve">17 </w:t>
      </w:r>
      <w:r w:rsidR="00281E7E" w:rsidRPr="00774F37">
        <w:rPr>
          <w:bCs/>
          <w:iCs/>
          <w:lang w:val="ru-RU"/>
        </w:rPr>
        <w:t>пересмотрел критерии</w:t>
      </w:r>
      <w:r w:rsidRPr="00774F37">
        <w:rPr>
          <w:bCs/>
          <w:iCs/>
          <w:lang w:val="ru-RU"/>
        </w:rPr>
        <w:t xml:space="preserve"> </w:t>
      </w:r>
      <w:r w:rsidR="00281E7E" w:rsidRPr="00774F37">
        <w:rPr>
          <w:bCs/>
          <w:iCs/>
          <w:lang w:val="ru-RU"/>
        </w:rPr>
        <w:t>так, как это представлено в Приложении</w:t>
      </w:r>
      <w:r w:rsidRPr="00774F37">
        <w:rPr>
          <w:bCs/>
          <w:iCs/>
          <w:lang w:val="ru-RU"/>
        </w:rPr>
        <w:t xml:space="preserve">. </w:t>
      </w:r>
      <w:r w:rsidR="00281E7E" w:rsidRPr="00774F37">
        <w:rPr>
          <w:bCs/>
          <w:iCs/>
          <w:lang w:val="ru-RU"/>
        </w:rPr>
        <w:t xml:space="preserve">Основные </w:t>
      </w:r>
      <w:r w:rsidR="00F32BB7" w:rsidRPr="00774F37">
        <w:rPr>
          <w:bCs/>
          <w:iCs/>
          <w:lang w:val="ru-RU"/>
        </w:rPr>
        <w:t>изменения</w:t>
      </w:r>
      <w:r w:rsidR="00281E7E" w:rsidRPr="00774F37">
        <w:rPr>
          <w:bCs/>
          <w:iCs/>
          <w:lang w:val="ru-RU"/>
        </w:rPr>
        <w:t xml:space="preserve"> </w:t>
      </w:r>
      <w:r w:rsidR="00F32BB7" w:rsidRPr="00774F37">
        <w:rPr>
          <w:bCs/>
          <w:iCs/>
          <w:lang w:val="ru-RU"/>
        </w:rPr>
        <w:t>связаны с</w:t>
      </w:r>
      <w:r w:rsidR="00281E7E" w:rsidRPr="00774F37">
        <w:rPr>
          <w:bCs/>
          <w:iCs/>
          <w:lang w:val="ru-RU"/>
        </w:rPr>
        <w:t xml:space="preserve"> </w:t>
      </w:r>
      <w:r w:rsidR="00281E7E" w:rsidRPr="00774F37">
        <w:rPr>
          <w:color w:val="000000"/>
          <w:lang w:val="ru-RU"/>
        </w:rPr>
        <w:t>более строг</w:t>
      </w:r>
      <w:r w:rsidR="00F32BB7" w:rsidRPr="00774F37">
        <w:rPr>
          <w:color w:val="000000"/>
          <w:lang w:val="ru-RU"/>
        </w:rPr>
        <w:t>им</w:t>
      </w:r>
      <w:r w:rsidR="00281E7E" w:rsidRPr="00774F37">
        <w:rPr>
          <w:color w:val="000000"/>
          <w:lang w:val="ru-RU"/>
        </w:rPr>
        <w:t xml:space="preserve"> определение</w:t>
      </w:r>
      <w:r w:rsidR="00F32BB7" w:rsidRPr="00774F37">
        <w:rPr>
          <w:color w:val="000000"/>
          <w:lang w:val="ru-RU"/>
        </w:rPr>
        <w:t>м</w:t>
      </w:r>
      <w:r w:rsidR="00281E7E" w:rsidRPr="00774F37">
        <w:rPr>
          <w:color w:val="000000"/>
          <w:lang w:val="ru-RU"/>
        </w:rPr>
        <w:t xml:space="preserve"> международной/региональной организации</w:t>
      </w:r>
      <w:r w:rsidRPr="00774F37">
        <w:rPr>
          <w:bCs/>
          <w:iCs/>
          <w:lang w:val="ru-RU"/>
        </w:rPr>
        <w:t xml:space="preserve"> </w:t>
      </w:r>
      <w:r w:rsidR="00281E7E" w:rsidRPr="00774F37">
        <w:rPr>
          <w:bCs/>
          <w:iCs/>
          <w:lang w:val="ru-RU"/>
        </w:rPr>
        <w:t>и</w:t>
      </w:r>
      <w:r w:rsidRPr="00774F37">
        <w:rPr>
          <w:bCs/>
          <w:iCs/>
          <w:lang w:val="ru-RU"/>
        </w:rPr>
        <w:t xml:space="preserve"> </w:t>
      </w:r>
      <w:r w:rsidR="00F32BB7" w:rsidRPr="00774F37">
        <w:rPr>
          <w:bCs/>
          <w:iCs/>
          <w:lang w:val="ru-RU"/>
        </w:rPr>
        <w:lastRenderedPageBreak/>
        <w:t xml:space="preserve">критерия </w:t>
      </w:r>
      <w:r w:rsidRPr="00774F37">
        <w:rPr>
          <w:bCs/>
          <w:iCs/>
          <w:lang w:val="ru-RU"/>
        </w:rPr>
        <w:t>"</w:t>
      </w:r>
      <w:r w:rsidR="00281E7E" w:rsidRPr="00774F37">
        <w:rPr>
          <w:lang w:val="ru-RU"/>
        </w:rPr>
        <w:t>взаимности</w:t>
      </w:r>
      <w:r w:rsidRPr="00774F37">
        <w:rPr>
          <w:bCs/>
          <w:iCs/>
          <w:lang w:val="ru-RU"/>
        </w:rPr>
        <w:t>"</w:t>
      </w:r>
      <w:r w:rsidR="005D671B" w:rsidRPr="00774F37">
        <w:rPr>
          <w:bCs/>
          <w:iCs/>
          <w:lang w:val="ru-RU"/>
        </w:rPr>
        <w:t>,</w:t>
      </w:r>
      <w:r w:rsidRPr="00774F37">
        <w:rPr>
          <w:bCs/>
          <w:iCs/>
          <w:lang w:val="ru-RU"/>
        </w:rPr>
        <w:t xml:space="preserve"> </w:t>
      </w:r>
      <w:r w:rsidR="005D671B" w:rsidRPr="00774F37">
        <w:rPr>
          <w:bCs/>
          <w:iCs/>
          <w:lang w:val="ru-RU"/>
        </w:rPr>
        <w:t>и</w:t>
      </w:r>
      <w:r w:rsidR="00F32BB7" w:rsidRPr="00774F37">
        <w:rPr>
          <w:bCs/>
          <w:iCs/>
          <w:lang w:val="ru-RU"/>
        </w:rPr>
        <w:t xml:space="preserve"> теперь</w:t>
      </w:r>
      <w:r w:rsidRPr="00774F37">
        <w:rPr>
          <w:bCs/>
          <w:iCs/>
          <w:lang w:val="ru-RU"/>
        </w:rPr>
        <w:t xml:space="preserve"> "</w:t>
      </w:r>
      <w:r w:rsidR="005D671B" w:rsidRPr="00774F37">
        <w:rPr>
          <w:color w:val="000000"/>
          <w:lang w:val="ru-RU"/>
        </w:rPr>
        <w:t>отраслевым ассоциациям</w:t>
      </w:r>
      <w:r w:rsidRPr="00774F37">
        <w:rPr>
          <w:bCs/>
          <w:iCs/>
          <w:lang w:val="ru-RU"/>
        </w:rPr>
        <w:t>"</w:t>
      </w:r>
      <w:r w:rsidR="005D671B" w:rsidRPr="00774F37">
        <w:rPr>
          <w:bCs/>
          <w:iCs/>
          <w:lang w:val="ru-RU"/>
        </w:rPr>
        <w:t>,</w:t>
      </w:r>
      <w:r w:rsidRPr="00774F37">
        <w:rPr>
          <w:bCs/>
          <w:iCs/>
          <w:lang w:val="ru-RU"/>
        </w:rPr>
        <w:t xml:space="preserve"> </w:t>
      </w:r>
      <w:r w:rsidR="005D671B" w:rsidRPr="00774F37">
        <w:rPr>
          <w:color w:val="000000"/>
          <w:lang w:val="ru-RU"/>
        </w:rPr>
        <w:t>включающим членов из числа коммерческих объединений, больше не разрешается</w:t>
      </w:r>
      <w:r w:rsidR="005D671B" w:rsidRPr="00774F37">
        <w:rPr>
          <w:bCs/>
          <w:iCs/>
          <w:lang w:val="ru-RU"/>
        </w:rPr>
        <w:t xml:space="preserve"> </w:t>
      </w:r>
      <w:r w:rsidR="005D671B" w:rsidRPr="00774F37">
        <w:rPr>
          <w:color w:val="000000"/>
          <w:lang w:val="ru-RU"/>
        </w:rPr>
        <w:t>пользоваться правом на освобождение от уплаты взносов</w:t>
      </w:r>
      <w:r w:rsidRPr="00774F37">
        <w:rPr>
          <w:bCs/>
          <w:iCs/>
          <w:lang w:val="ru-RU"/>
        </w:rPr>
        <w:t>.</w:t>
      </w:r>
    </w:p>
    <w:p w:rsidR="00B078CE" w:rsidRPr="00774F37" w:rsidRDefault="005D671B" w:rsidP="00F35137">
      <w:pPr>
        <w:rPr>
          <w:lang w:val="ru-RU"/>
        </w:rPr>
      </w:pPr>
      <w:r w:rsidRPr="00774F37">
        <w:rPr>
          <w:color w:val="000000"/>
          <w:lang w:val="ru-RU"/>
        </w:rPr>
        <w:t xml:space="preserve">Заявки на предоставление освобождения от оплаты </w:t>
      </w:r>
      <w:r w:rsidR="00F35137" w:rsidRPr="00774F37">
        <w:rPr>
          <w:color w:val="000000"/>
          <w:lang w:val="ru-RU"/>
        </w:rPr>
        <w:t xml:space="preserve">финансовых </w:t>
      </w:r>
      <w:r w:rsidRPr="00774F37">
        <w:rPr>
          <w:color w:val="000000"/>
          <w:lang w:val="ru-RU"/>
        </w:rPr>
        <w:t xml:space="preserve">расходов, </w:t>
      </w:r>
      <w:r w:rsidR="00F35137" w:rsidRPr="00774F37">
        <w:rPr>
          <w:color w:val="000000"/>
          <w:lang w:val="ru-RU"/>
        </w:rPr>
        <w:t xml:space="preserve">которые </w:t>
      </w:r>
      <w:r w:rsidRPr="00774F37">
        <w:rPr>
          <w:color w:val="000000"/>
          <w:lang w:val="ru-RU"/>
        </w:rPr>
        <w:t>представля</w:t>
      </w:r>
      <w:r w:rsidR="00F35137" w:rsidRPr="00774F37">
        <w:rPr>
          <w:color w:val="000000"/>
          <w:lang w:val="ru-RU"/>
        </w:rPr>
        <w:t>ются Совету</w:t>
      </w:r>
      <w:r w:rsidR="00B078CE" w:rsidRPr="00774F37">
        <w:rPr>
          <w:bCs/>
          <w:iCs/>
          <w:lang w:val="ru-RU"/>
        </w:rPr>
        <w:t xml:space="preserve"> 2018</w:t>
      </w:r>
      <w:r w:rsidR="00F35137" w:rsidRPr="00774F37">
        <w:rPr>
          <w:bCs/>
          <w:iCs/>
          <w:lang w:val="ru-RU"/>
        </w:rPr>
        <w:t xml:space="preserve"> года,</w:t>
      </w:r>
      <w:r w:rsidR="00B078CE" w:rsidRPr="00774F37">
        <w:rPr>
          <w:bCs/>
          <w:iCs/>
          <w:lang w:val="ru-RU"/>
        </w:rPr>
        <w:t xml:space="preserve"> </w:t>
      </w:r>
      <w:r w:rsidR="00F35137" w:rsidRPr="00774F37">
        <w:rPr>
          <w:bCs/>
          <w:iCs/>
          <w:lang w:val="ru-RU"/>
        </w:rPr>
        <w:t>были рассмотрены на основании этих пересмотренных критериев</w:t>
      </w:r>
      <w:r w:rsidR="00B078CE" w:rsidRPr="00774F37">
        <w:rPr>
          <w:bCs/>
          <w:iCs/>
          <w:lang w:val="ru-RU"/>
        </w:rPr>
        <w:t>.</w:t>
      </w:r>
    </w:p>
    <w:p w:rsidR="00B078CE" w:rsidRPr="00774F37" w:rsidRDefault="00B078CE" w:rsidP="00B078CE">
      <w:pPr>
        <w:pStyle w:val="Headingb"/>
        <w:rPr>
          <w:lang w:val="ru-RU"/>
        </w:rPr>
      </w:pPr>
      <w:r w:rsidRPr="00774F37">
        <w:rPr>
          <w:lang w:val="ru-RU"/>
        </w:rPr>
        <w:t>Рекомендации</w:t>
      </w:r>
    </w:p>
    <w:p w:rsidR="00B078CE" w:rsidRPr="00774F37" w:rsidRDefault="00B078CE" w:rsidP="00F32BB7">
      <w:pPr>
        <w:rPr>
          <w:lang w:val="ru-RU"/>
        </w:rPr>
      </w:pPr>
      <w:r w:rsidRPr="00774F37">
        <w:rPr>
          <w:lang w:val="ru-RU"/>
        </w:rPr>
        <w:t>3</w:t>
      </w:r>
      <w:r w:rsidRPr="00774F37">
        <w:rPr>
          <w:lang w:val="ru-RU"/>
        </w:rPr>
        <w:tab/>
      </w:r>
      <w:r w:rsidR="00F35137" w:rsidRPr="00774F37">
        <w:rPr>
          <w:lang w:val="ru-RU"/>
        </w:rPr>
        <w:t>Были получены следующие за</w:t>
      </w:r>
      <w:r w:rsidR="00F32BB7" w:rsidRPr="00774F37">
        <w:rPr>
          <w:lang w:val="ru-RU"/>
        </w:rPr>
        <w:t>явки</w:t>
      </w:r>
      <w:r w:rsidR="00F35137" w:rsidRPr="00774F37">
        <w:rPr>
          <w:lang w:val="ru-RU"/>
        </w:rPr>
        <w:t>, которые представляются на рассмотрение Совета</w:t>
      </w:r>
      <w:r w:rsidR="008D36F6" w:rsidRPr="00774F37">
        <w:rPr>
          <w:lang w:val="ru-RU"/>
        </w:rPr>
        <w:t>:</w:t>
      </w:r>
    </w:p>
    <w:p w:rsidR="00B078CE" w:rsidRPr="00774F37" w:rsidRDefault="00B078CE" w:rsidP="00F25DB8">
      <w:pPr>
        <w:spacing w:after="120"/>
        <w:rPr>
          <w:lang w:val="ru-RU"/>
        </w:rPr>
      </w:pPr>
      <w:r w:rsidRPr="00774F37">
        <w:rPr>
          <w:lang w:val="ru-RU"/>
        </w:rPr>
        <w:t>3.1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4"/>
        <w:gridCol w:w="1414"/>
        <w:gridCol w:w="1796"/>
        <w:gridCol w:w="1796"/>
        <w:gridCol w:w="1797"/>
      </w:tblGrid>
      <w:tr w:rsidR="00B078CE" w:rsidRPr="00774F37" w:rsidTr="004E0238">
        <w:trPr>
          <w:cantSplit/>
        </w:trPr>
        <w:tc>
          <w:tcPr>
            <w:tcW w:w="2834" w:type="dxa"/>
            <w:vAlign w:val="center"/>
          </w:tcPr>
          <w:p w:rsidR="00B078CE" w:rsidRPr="00774F37" w:rsidRDefault="00B078CE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14" w:type="dxa"/>
            <w:vAlign w:val="center"/>
          </w:tcPr>
          <w:p w:rsidR="00B078CE" w:rsidRPr="00774F37" w:rsidRDefault="00B078CE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6" w:type="dxa"/>
            <w:vAlign w:val="center"/>
          </w:tcPr>
          <w:p w:rsidR="00B078CE" w:rsidRPr="00774F37" w:rsidRDefault="00461584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Соответствует</w:t>
            </w:r>
            <w:r w:rsidR="00B078CE" w:rsidRPr="00774F37">
              <w:rPr>
                <w:lang w:val="ru-RU"/>
              </w:rPr>
              <w:t xml:space="preserve"> критериям </w:t>
            </w:r>
            <w:r w:rsidRPr="00774F37">
              <w:rPr>
                <w:lang w:val="ru-RU"/>
              </w:rPr>
              <w:t>МО/</w:t>
            </w:r>
            <w:proofErr w:type="spellStart"/>
            <w:r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6" w:type="dxa"/>
            <w:vAlign w:val="center"/>
          </w:tcPr>
          <w:p w:rsidR="00B078CE" w:rsidRPr="00774F37" w:rsidRDefault="00F35137" w:rsidP="00F35137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</w:t>
            </w:r>
            <w:r w:rsidR="00B078CE" w:rsidRPr="00774F37">
              <w:rPr>
                <w:lang w:val="ru-RU"/>
              </w:rPr>
              <w:t>/</w:t>
            </w:r>
            <w:r w:rsidR="00B078CE" w:rsidRPr="00774F37">
              <w:rPr>
                <w:lang w:val="ru-RU"/>
              </w:rPr>
              <w:br/>
            </w:r>
            <w:r w:rsidRPr="00774F37">
              <w:rPr>
                <w:lang w:val="ru-RU"/>
              </w:rPr>
              <w:t>выгоды для МСЭ</w:t>
            </w:r>
          </w:p>
        </w:tc>
        <w:tc>
          <w:tcPr>
            <w:tcW w:w="1797" w:type="dxa"/>
            <w:vAlign w:val="center"/>
          </w:tcPr>
          <w:p w:rsidR="00B078CE" w:rsidRPr="00774F37" w:rsidRDefault="00B078CE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B078CE" w:rsidRPr="00774F37" w:rsidTr="004E0238">
        <w:trPr>
          <w:cantSplit/>
        </w:trPr>
        <w:tc>
          <w:tcPr>
            <w:tcW w:w="2834" w:type="dxa"/>
            <w:vAlign w:val="center"/>
          </w:tcPr>
          <w:p w:rsidR="00B078CE" w:rsidRPr="00774F37" w:rsidRDefault="00B078CE" w:rsidP="008D36F6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774F37">
              <w:rPr>
                <w:b/>
                <w:bCs/>
                <w:lang w:val="ru-RU"/>
              </w:rPr>
              <w:t>ASECNA</w:t>
            </w:r>
            <w:proofErr w:type="spellEnd"/>
          </w:p>
        </w:tc>
        <w:tc>
          <w:tcPr>
            <w:tcW w:w="1414" w:type="dxa"/>
            <w:vAlign w:val="center"/>
          </w:tcPr>
          <w:p w:rsidR="00B078CE" w:rsidRPr="00774F37" w:rsidRDefault="00B078CE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МСЭ-R</w:t>
            </w:r>
          </w:p>
        </w:tc>
        <w:tc>
          <w:tcPr>
            <w:tcW w:w="1796" w:type="dxa"/>
            <w:vAlign w:val="center"/>
          </w:tcPr>
          <w:p w:rsidR="00B078CE" w:rsidRPr="00774F37" w:rsidRDefault="00B078CE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6" w:type="dxa"/>
            <w:vAlign w:val="center"/>
          </w:tcPr>
          <w:p w:rsidR="00B078CE" w:rsidRPr="00774F37" w:rsidRDefault="00995518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7" w:type="dxa"/>
            <w:vAlign w:val="center"/>
          </w:tcPr>
          <w:p w:rsidR="00B078CE" w:rsidRPr="00774F37" w:rsidRDefault="00B078CE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</w:tr>
    </w:tbl>
    <w:p w:rsidR="00995518" w:rsidRPr="00774F37" w:rsidRDefault="00995518" w:rsidP="003163C9">
      <w:pPr>
        <w:rPr>
          <w:lang w:val="ru-RU"/>
        </w:rPr>
      </w:pPr>
      <w:r w:rsidRPr="00774F37">
        <w:rPr>
          <w:b/>
          <w:lang w:val="ru-RU"/>
        </w:rPr>
        <w:t>Комментарии</w:t>
      </w:r>
      <w:r w:rsidRPr="00774F37">
        <w:rPr>
          <w:lang w:val="ru-RU"/>
        </w:rPr>
        <w:t xml:space="preserve">: </w:t>
      </w:r>
      <w:r w:rsidR="008E57A7" w:rsidRPr="00774F37">
        <w:rPr>
          <w:color w:val="000000"/>
          <w:lang w:val="ru-RU"/>
        </w:rPr>
        <w:t xml:space="preserve">Агентство по обеспечению безопасности полетов в Африке и на Мадагаскаре является агентством по управлению </w:t>
      </w:r>
      <w:r w:rsidR="008E57A7" w:rsidRPr="00774F37">
        <w:rPr>
          <w:lang w:val="ru-RU"/>
        </w:rPr>
        <w:t>воздушным движением,</w:t>
      </w:r>
      <w:r w:rsidRPr="00774F37">
        <w:rPr>
          <w:lang w:val="ru-RU"/>
        </w:rPr>
        <w:t xml:space="preserve"> </w:t>
      </w:r>
      <w:r w:rsidR="008E57A7" w:rsidRPr="00774F37">
        <w:rPr>
          <w:lang w:val="ru-RU"/>
        </w:rPr>
        <w:t>базирующимся в Дакаре</w:t>
      </w:r>
      <w:r w:rsidRPr="00774F37">
        <w:rPr>
          <w:lang w:val="ru-RU"/>
        </w:rPr>
        <w:t xml:space="preserve">, </w:t>
      </w:r>
      <w:r w:rsidR="008E57A7" w:rsidRPr="00774F37">
        <w:rPr>
          <w:lang w:val="ru-RU"/>
        </w:rPr>
        <w:t>Сенегал</w:t>
      </w:r>
      <w:r w:rsidRPr="00774F37">
        <w:rPr>
          <w:lang w:val="ru-RU"/>
        </w:rPr>
        <w:t xml:space="preserve">. </w:t>
      </w:r>
      <w:r w:rsidR="00190959" w:rsidRPr="00774F37">
        <w:rPr>
          <w:lang w:val="ru-RU"/>
        </w:rPr>
        <w:t>Оно обслуживает</w:t>
      </w:r>
      <w:r w:rsidRPr="00774F37">
        <w:rPr>
          <w:lang w:val="ru-RU"/>
        </w:rPr>
        <w:t xml:space="preserve"> 16 </w:t>
      </w:r>
      <w:r w:rsidR="00190959" w:rsidRPr="00774F37">
        <w:rPr>
          <w:lang w:val="ru-RU"/>
        </w:rPr>
        <w:t>миллионов квадратных километров</w:t>
      </w:r>
      <w:r w:rsidRPr="00774F37">
        <w:rPr>
          <w:lang w:val="ru-RU"/>
        </w:rPr>
        <w:t xml:space="preserve"> </w:t>
      </w:r>
      <w:r w:rsidR="00190959" w:rsidRPr="00774F37">
        <w:rPr>
          <w:lang w:val="ru-RU"/>
        </w:rPr>
        <w:t>воздушного пространства</w:t>
      </w:r>
      <w:r w:rsidRPr="00774F37">
        <w:rPr>
          <w:lang w:val="ru-RU"/>
        </w:rPr>
        <w:t xml:space="preserve"> (</w:t>
      </w:r>
      <w:r w:rsidR="003163C9" w:rsidRPr="00774F37">
        <w:rPr>
          <w:lang w:val="ru-RU"/>
        </w:rPr>
        <w:t xml:space="preserve">в </w:t>
      </w:r>
      <w:r w:rsidRPr="00774F37">
        <w:rPr>
          <w:lang w:val="ru-RU"/>
        </w:rPr>
        <w:t>1</w:t>
      </w:r>
      <w:r w:rsidR="003163C9" w:rsidRPr="00774F37">
        <w:rPr>
          <w:lang w:val="ru-RU"/>
        </w:rPr>
        <w:t>,</w:t>
      </w:r>
      <w:r w:rsidRPr="00774F37">
        <w:rPr>
          <w:lang w:val="ru-RU"/>
        </w:rPr>
        <w:t xml:space="preserve">5 </w:t>
      </w:r>
      <w:r w:rsidR="003163C9" w:rsidRPr="00774F37">
        <w:rPr>
          <w:lang w:val="ru-RU"/>
        </w:rPr>
        <w:t xml:space="preserve">раза </w:t>
      </w:r>
      <w:r w:rsidR="00190959" w:rsidRPr="00774F37">
        <w:rPr>
          <w:lang w:val="ru-RU"/>
        </w:rPr>
        <w:t>больше</w:t>
      </w:r>
      <w:r w:rsidRPr="00774F37">
        <w:rPr>
          <w:lang w:val="ru-RU"/>
        </w:rPr>
        <w:t xml:space="preserve"> </w:t>
      </w:r>
      <w:r w:rsidR="003163C9" w:rsidRPr="00774F37">
        <w:rPr>
          <w:lang w:val="ru-RU"/>
        </w:rPr>
        <w:t xml:space="preserve">площади </w:t>
      </w:r>
      <w:r w:rsidR="00190959" w:rsidRPr="00774F37">
        <w:rPr>
          <w:lang w:val="ru-RU"/>
        </w:rPr>
        <w:t>Европы</w:t>
      </w:r>
      <w:r w:rsidRPr="00774F37">
        <w:rPr>
          <w:lang w:val="ru-RU"/>
        </w:rPr>
        <w:t>)</w:t>
      </w:r>
      <w:r w:rsidR="00190959" w:rsidRPr="00774F37">
        <w:rPr>
          <w:lang w:val="ru-RU"/>
        </w:rPr>
        <w:t>,</w:t>
      </w:r>
      <w:r w:rsidRPr="00774F37">
        <w:rPr>
          <w:lang w:val="ru-RU"/>
        </w:rPr>
        <w:t xml:space="preserve"> </w:t>
      </w:r>
      <w:r w:rsidR="00190959" w:rsidRPr="00774F37">
        <w:rPr>
          <w:lang w:val="ru-RU"/>
        </w:rPr>
        <w:t>охватывая шесть</w:t>
      </w:r>
      <w:r w:rsidRPr="00774F37">
        <w:rPr>
          <w:lang w:val="ru-RU"/>
        </w:rPr>
        <w:t xml:space="preserve"> </w:t>
      </w:r>
      <w:r w:rsidR="00190959" w:rsidRPr="00774F37">
        <w:rPr>
          <w:color w:val="000000"/>
          <w:lang w:val="ru-RU"/>
        </w:rPr>
        <w:t>районов полетной информации</w:t>
      </w:r>
      <w:r w:rsidRPr="00774F37">
        <w:rPr>
          <w:lang w:val="ru-RU"/>
        </w:rPr>
        <w:t xml:space="preserve">. </w:t>
      </w:r>
      <w:r w:rsidR="00190959" w:rsidRPr="00774F37">
        <w:rPr>
          <w:lang w:val="ru-RU"/>
        </w:rPr>
        <w:t>Ее странами-членами являются</w:t>
      </w:r>
      <w:r w:rsidRPr="00774F37">
        <w:rPr>
          <w:lang w:val="ru-RU"/>
        </w:rPr>
        <w:t>: Бенин, Буркина-Фасо, Камерун, Центральноафриканская Респ</w:t>
      </w:r>
      <w:r w:rsidR="00774F37" w:rsidRPr="00774F37">
        <w:rPr>
          <w:lang w:val="ru-RU"/>
        </w:rPr>
        <w:t>ублика, Конго (Республика), Кот</w:t>
      </w:r>
      <w:r w:rsidR="00774F37" w:rsidRPr="00774F37">
        <w:rPr>
          <w:lang w:val="ru-RU"/>
        </w:rPr>
        <w:noBreakHyphen/>
      </w:r>
      <w:r w:rsidRPr="00774F37">
        <w:rPr>
          <w:lang w:val="ru-RU"/>
        </w:rPr>
        <w:t xml:space="preserve">д'Ивуар, Франция, Габон, Гвинея-Биссау, Экваториальная Гвинея, Мадагаскар, Мали, Мавритания, Нигер, Сенегал, Чад, Того и Союз Коморских Островов. </w:t>
      </w:r>
      <w:r w:rsidR="000E1A77" w:rsidRPr="00774F37">
        <w:rPr>
          <w:lang w:val="ru-RU"/>
        </w:rPr>
        <w:t>Секретариат считает, что</w:t>
      </w:r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ASECNA</w:t>
      </w:r>
      <w:proofErr w:type="spellEnd"/>
      <w:r w:rsidRPr="00774F37">
        <w:rPr>
          <w:lang w:val="ru-RU"/>
        </w:rPr>
        <w:t xml:space="preserve"> </w:t>
      </w:r>
      <w:r w:rsidR="000E1A77" w:rsidRPr="00774F37">
        <w:rPr>
          <w:lang w:val="ru-RU"/>
        </w:rPr>
        <w:t>удовлетворяет критериям, установленным для</w:t>
      </w:r>
      <w:r w:rsidRPr="00774F37">
        <w:rPr>
          <w:lang w:val="ru-RU"/>
        </w:rPr>
        <w:t xml:space="preserve"> </w:t>
      </w:r>
      <w:r w:rsidR="000E1A77" w:rsidRPr="00774F37">
        <w:rPr>
          <w:color w:val="000000"/>
          <w:lang w:val="ru-RU"/>
        </w:rPr>
        <w:t>международной/региональной организации,</w:t>
      </w:r>
      <w:r w:rsidR="000E1A77" w:rsidRPr="00774F37">
        <w:rPr>
          <w:bCs/>
          <w:iCs/>
          <w:lang w:val="ru-RU"/>
        </w:rPr>
        <w:t xml:space="preserve"> а также </w:t>
      </w:r>
      <w:r w:rsidR="000E1A77" w:rsidRPr="00774F37">
        <w:rPr>
          <w:lang w:val="ru-RU"/>
        </w:rPr>
        <w:t>взаимности</w:t>
      </w:r>
      <w:r w:rsidR="000E1A77" w:rsidRPr="00774F37">
        <w:rPr>
          <w:bCs/>
          <w:iCs/>
          <w:lang w:val="ru-RU"/>
        </w:rPr>
        <w:t xml:space="preserve"> и </w:t>
      </w:r>
      <w:r w:rsidR="000E1A77" w:rsidRPr="00774F37">
        <w:rPr>
          <w:lang w:val="ru-RU"/>
        </w:rPr>
        <w:t>выгод для МСЭ</w:t>
      </w:r>
      <w:r w:rsidRPr="00774F37">
        <w:rPr>
          <w:lang w:val="ru-RU"/>
        </w:rPr>
        <w:t>.</w:t>
      </w:r>
    </w:p>
    <w:p w:rsidR="00995518" w:rsidRPr="00774F37" w:rsidRDefault="00995518" w:rsidP="00F25DB8">
      <w:pPr>
        <w:spacing w:after="120"/>
        <w:rPr>
          <w:lang w:val="ru-RU"/>
        </w:rPr>
      </w:pPr>
      <w:r w:rsidRPr="00774F37">
        <w:rPr>
          <w:lang w:val="ru-RU"/>
        </w:rPr>
        <w:t>3.2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4"/>
        <w:gridCol w:w="1414"/>
        <w:gridCol w:w="1796"/>
        <w:gridCol w:w="1796"/>
        <w:gridCol w:w="1797"/>
      </w:tblGrid>
      <w:tr w:rsidR="00995518" w:rsidRPr="00774F37" w:rsidTr="004E0238">
        <w:trPr>
          <w:cantSplit/>
        </w:trPr>
        <w:tc>
          <w:tcPr>
            <w:tcW w:w="2834" w:type="dxa"/>
            <w:vAlign w:val="center"/>
          </w:tcPr>
          <w:p w:rsidR="00995518" w:rsidRPr="00774F37" w:rsidRDefault="00995518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14" w:type="dxa"/>
            <w:vAlign w:val="center"/>
          </w:tcPr>
          <w:p w:rsidR="00995518" w:rsidRPr="00774F37" w:rsidRDefault="00995518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6" w:type="dxa"/>
            <w:vAlign w:val="center"/>
          </w:tcPr>
          <w:p w:rsidR="00995518" w:rsidRPr="00774F37" w:rsidRDefault="00461584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Соответствует</w:t>
            </w:r>
            <w:r w:rsidR="00995518" w:rsidRPr="00774F37">
              <w:rPr>
                <w:lang w:val="ru-RU"/>
              </w:rPr>
              <w:t xml:space="preserve"> критериям </w:t>
            </w:r>
            <w:r w:rsidRPr="00774F37">
              <w:rPr>
                <w:lang w:val="ru-RU"/>
              </w:rPr>
              <w:t>МО/</w:t>
            </w:r>
            <w:proofErr w:type="spellStart"/>
            <w:r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6" w:type="dxa"/>
            <w:vAlign w:val="center"/>
          </w:tcPr>
          <w:p w:rsidR="00995518" w:rsidRPr="00774F37" w:rsidRDefault="000E1A77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Взаимность/</w:t>
            </w:r>
            <w:r w:rsidRPr="00774F37">
              <w:rPr>
                <w:lang w:val="ru-RU"/>
              </w:rPr>
              <w:br/>
              <w:t>выгоды для МСЭ</w:t>
            </w:r>
          </w:p>
        </w:tc>
        <w:tc>
          <w:tcPr>
            <w:tcW w:w="1797" w:type="dxa"/>
            <w:vAlign w:val="center"/>
          </w:tcPr>
          <w:p w:rsidR="00995518" w:rsidRPr="00774F37" w:rsidRDefault="00995518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995518" w:rsidRPr="00774F37" w:rsidTr="004E0238">
        <w:trPr>
          <w:cantSplit/>
        </w:trPr>
        <w:tc>
          <w:tcPr>
            <w:tcW w:w="2834" w:type="dxa"/>
            <w:vAlign w:val="center"/>
          </w:tcPr>
          <w:p w:rsidR="00995518" w:rsidRPr="00774F37" w:rsidRDefault="00344F67" w:rsidP="008D36F6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774F37">
              <w:rPr>
                <w:b/>
                <w:bCs/>
                <w:lang w:val="ru-RU"/>
              </w:rPr>
              <w:t>КОМЕСА</w:t>
            </w:r>
            <w:proofErr w:type="spellEnd"/>
          </w:p>
        </w:tc>
        <w:tc>
          <w:tcPr>
            <w:tcW w:w="1414" w:type="dxa"/>
            <w:vAlign w:val="center"/>
          </w:tcPr>
          <w:p w:rsidR="00995518" w:rsidRPr="00774F37" w:rsidRDefault="00F078F7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МСЭ-R</w:t>
            </w:r>
            <w:r w:rsidRPr="00774F37">
              <w:rPr>
                <w:lang w:val="ru-RU"/>
              </w:rPr>
              <w:br/>
              <w:t>МСЭ-T</w:t>
            </w:r>
            <w:r w:rsidRPr="00774F37">
              <w:rPr>
                <w:lang w:val="ru-RU"/>
              </w:rPr>
              <w:br/>
              <w:t>МСЭ-D</w:t>
            </w:r>
          </w:p>
        </w:tc>
        <w:tc>
          <w:tcPr>
            <w:tcW w:w="1796" w:type="dxa"/>
            <w:vAlign w:val="center"/>
          </w:tcPr>
          <w:p w:rsidR="00995518" w:rsidRPr="00774F37" w:rsidRDefault="00F078F7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  <w:r w:rsidRPr="00774F37">
              <w:rPr>
                <w:lang w:val="ru-RU"/>
              </w:rPr>
              <w:br/>
            </w:r>
            <w:proofErr w:type="spellStart"/>
            <w:r w:rsidRPr="00774F37">
              <w:rPr>
                <w:lang w:val="ru-RU"/>
              </w:rPr>
              <w:t>ДА</w:t>
            </w:r>
            <w:proofErr w:type="spellEnd"/>
            <w:r w:rsidRPr="00774F37">
              <w:rPr>
                <w:lang w:val="ru-RU"/>
              </w:rPr>
              <w:br/>
            </w:r>
            <w:proofErr w:type="spellStart"/>
            <w:r w:rsidRPr="00774F37">
              <w:rPr>
                <w:lang w:val="ru-RU"/>
              </w:rPr>
              <w:t>ДА</w:t>
            </w:r>
            <w:proofErr w:type="spellEnd"/>
          </w:p>
        </w:tc>
        <w:tc>
          <w:tcPr>
            <w:tcW w:w="1796" w:type="dxa"/>
            <w:vAlign w:val="center"/>
          </w:tcPr>
          <w:p w:rsidR="00995518" w:rsidRPr="00774F37" w:rsidRDefault="00F078F7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  <w:r w:rsidRPr="00774F37">
              <w:rPr>
                <w:lang w:val="ru-RU"/>
              </w:rPr>
              <w:br/>
            </w:r>
            <w:proofErr w:type="spellStart"/>
            <w:r w:rsidRPr="00774F37">
              <w:rPr>
                <w:lang w:val="ru-RU"/>
              </w:rPr>
              <w:t>ДА</w:t>
            </w:r>
            <w:proofErr w:type="spellEnd"/>
            <w:r w:rsidRPr="00774F37">
              <w:rPr>
                <w:lang w:val="ru-RU"/>
              </w:rPr>
              <w:br/>
            </w:r>
            <w:proofErr w:type="spellStart"/>
            <w:r w:rsidRPr="00774F37">
              <w:rPr>
                <w:lang w:val="ru-RU"/>
              </w:rPr>
              <w:t>ДА</w:t>
            </w:r>
            <w:proofErr w:type="spellEnd"/>
          </w:p>
        </w:tc>
        <w:tc>
          <w:tcPr>
            <w:tcW w:w="1797" w:type="dxa"/>
            <w:vAlign w:val="center"/>
          </w:tcPr>
          <w:p w:rsidR="00995518" w:rsidRPr="00774F37" w:rsidRDefault="00F078F7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  <w:r w:rsidRPr="00774F37">
              <w:rPr>
                <w:lang w:val="ru-RU"/>
              </w:rPr>
              <w:br/>
            </w:r>
            <w:proofErr w:type="spellStart"/>
            <w:r w:rsidRPr="00774F37">
              <w:rPr>
                <w:lang w:val="ru-RU"/>
              </w:rPr>
              <w:t>ДА</w:t>
            </w:r>
            <w:proofErr w:type="spellEnd"/>
            <w:r w:rsidRPr="00774F37">
              <w:rPr>
                <w:lang w:val="ru-RU"/>
              </w:rPr>
              <w:br/>
            </w:r>
            <w:proofErr w:type="spellStart"/>
            <w:r w:rsidRPr="00774F37">
              <w:rPr>
                <w:lang w:val="ru-RU"/>
              </w:rPr>
              <w:t>ДА</w:t>
            </w:r>
            <w:proofErr w:type="spellEnd"/>
          </w:p>
        </w:tc>
      </w:tr>
    </w:tbl>
    <w:p w:rsidR="00995518" w:rsidRPr="00774F37" w:rsidRDefault="00F078F7" w:rsidP="00774F37">
      <w:pPr>
        <w:rPr>
          <w:lang w:val="ru-RU"/>
        </w:rPr>
      </w:pPr>
      <w:r w:rsidRPr="00774F37">
        <w:rPr>
          <w:b/>
          <w:lang w:val="ru-RU"/>
        </w:rPr>
        <w:t>Комментарии</w:t>
      </w:r>
      <w:r w:rsidRPr="00774F37">
        <w:rPr>
          <w:lang w:val="ru-RU"/>
        </w:rPr>
        <w:t xml:space="preserve">: </w:t>
      </w:r>
      <w:r w:rsidR="00044C1B" w:rsidRPr="00774F37">
        <w:rPr>
          <w:lang w:val="ru-RU"/>
        </w:rPr>
        <w:t>Общий рынок Восточной и Южной Африки</w:t>
      </w:r>
      <w:r w:rsidRPr="00774F37">
        <w:rPr>
          <w:lang w:val="ru-RU"/>
        </w:rPr>
        <w:t xml:space="preserve"> (</w:t>
      </w:r>
      <w:proofErr w:type="spellStart"/>
      <w:r w:rsidR="00044C1B" w:rsidRPr="00774F37">
        <w:rPr>
          <w:lang w:val="ru-RU"/>
        </w:rPr>
        <w:t>КОМЕСА</w:t>
      </w:r>
      <w:proofErr w:type="spellEnd"/>
      <w:r w:rsidRPr="00774F37">
        <w:rPr>
          <w:lang w:val="ru-RU"/>
        </w:rPr>
        <w:t xml:space="preserve">) </w:t>
      </w:r>
      <w:r w:rsidR="00044C1B" w:rsidRPr="00774F37">
        <w:rPr>
          <w:lang w:val="ru-RU"/>
        </w:rPr>
        <w:t>является</w:t>
      </w:r>
      <w:r w:rsidRPr="00774F37">
        <w:rPr>
          <w:lang w:val="ru-RU"/>
        </w:rPr>
        <w:t xml:space="preserve"> </w:t>
      </w:r>
      <w:r w:rsidR="00044C1B" w:rsidRPr="00774F37">
        <w:rPr>
          <w:lang w:val="ru-RU"/>
        </w:rPr>
        <w:t>зоной свободной торговли,</w:t>
      </w:r>
      <w:r w:rsidRPr="00774F37">
        <w:rPr>
          <w:lang w:val="ru-RU"/>
        </w:rPr>
        <w:t xml:space="preserve"> </w:t>
      </w:r>
      <w:r w:rsidR="003163C9" w:rsidRPr="00774F37">
        <w:rPr>
          <w:lang w:val="ru-RU"/>
        </w:rPr>
        <w:t xml:space="preserve">простирающейся от Ливии до Свазиленда, </w:t>
      </w:r>
      <w:r w:rsidR="00044C1B" w:rsidRPr="00774F37">
        <w:rPr>
          <w:lang w:val="ru-RU"/>
        </w:rPr>
        <w:t>в которую входят девятнадцать</w:t>
      </w:r>
      <w:r w:rsidRPr="00774F37">
        <w:rPr>
          <w:lang w:val="ru-RU"/>
        </w:rPr>
        <w:t xml:space="preserve"> </w:t>
      </w:r>
      <w:r w:rsidR="003163C9" w:rsidRPr="00774F37">
        <w:rPr>
          <w:lang w:val="ru-RU"/>
        </w:rPr>
        <w:t>государств-членов</w:t>
      </w:r>
      <w:r w:rsidRPr="00774F37">
        <w:rPr>
          <w:lang w:val="ru-RU"/>
        </w:rPr>
        <w:t xml:space="preserve">. </w:t>
      </w:r>
      <w:proofErr w:type="spellStart"/>
      <w:r w:rsidR="00044C1B" w:rsidRPr="00774F37">
        <w:rPr>
          <w:lang w:val="ru-RU"/>
        </w:rPr>
        <w:t>КОМЕСА</w:t>
      </w:r>
      <w:proofErr w:type="spellEnd"/>
      <w:r w:rsidRPr="00774F37">
        <w:rPr>
          <w:lang w:val="ru-RU"/>
        </w:rPr>
        <w:t xml:space="preserve"> </w:t>
      </w:r>
      <w:r w:rsidR="00044C1B" w:rsidRPr="00774F37">
        <w:rPr>
          <w:lang w:val="ru-RU"/>
        </w:rPr>
        <w:t>был образован в декабре</w:t>
      </w:r>
      <w:r w:rsidRPr="00774F37">
        <w:rPr>
          <w:lang w:val="ru-RU"/>
        </w:rPr>
        <w:t xml:space="preserve"> 1994</w:t>
      </w:r>
      <w:r w:rsidR="00044C1B" w:rsidRPr="00774F37">
        <w:rPr>
          <w:lang w:val="ru-RU"/>
        </w:rPr>
        <w:t xml:space="preserve"> года</w:t>
      </w:r>
      <w:r w:rsidRPr="00774F37">
        <w:rPr>
          <w:lang w:val="ru-RU"/>
        </w:rPr>
        <w:t xml:space="preserve">, </w:t>
      </w:r>
      <w:r w:rsidR="00044C1B" w:rsidRPr="00774F37">
        <w:rPr>
          <w:lang w:val="ru-RU"/>
        </w:rPr>
        <w:t>придя на смену зоне</w:t>
      </w:r>
      <w:r w:rsidRPr="00774F37">
        <w:rPr>
          <w:lang w:val="ru-RU"/>
        </w:rPr>
        <w:t xml:space="preserve"> </w:t>
      </w:r>
      <w:r w:rsidR="00044C1B" w:rsidRPr="00774F37">
        <w:rPr>
          <w:lang w:val="ru-RU"/>
        </w:rPr>
        <w:t>преференциальной торговли</w:t>
      </w:r>
      <w:r w:rsidRPr="00774F37">
        <w:rPr>
          <w:lang w:val="ru-RU"/>
        </w:rPr>
        <w:t xml:space="preserve">, </w:t>
      </w:r>
      <w:r w:rsidR="00044C1B" w:rsidRPr="00774F37">
        <w:rPr>
          <w:lang w:val="ru-RU"/>
        </w:rPr>
        <w:t>существовавшей с</w:t>
      </w:r>
      <w:r w:rsidRPr="00774F37">
        <w:rPr>
          <w:lang w:val="ru-RU"/>
        </w:rPr>
        <w:t xml:space="preserve"> 1981</w:t>
      </w:r>
      <w:r w:rsidR="00044C1B" w:rsidRPr="00774F37">
        <w:rPr>
          <w:lang w:val="ru-RU"/>
        </w:rPr>
        <w:t xml:space="preserve"> года</w:t>
      </w:r>
      <w:r w:rsidRPr="00774F37">
        <w:rPr>
          <w:lang w:val="ru-RU"/>
        </w:rPr>
        <w:t xml:space="preserve">. </w:t>
      </w:r>
      <w:r w:rsidR="00044C1B" w:rsidRPr="00774F37">
        <w:rPr>
          <w:lang w:val="ru-RU"/>
        </w:rPr>
        <w:t xml:space="preserve">В 2000 году девять из ее государств-членов </w:t>
      </w:r>
      <w:r w:rsidRPr="00774F37">
        <w:rPr>
          <w:lang w:val="ru-RU"/>
        </w:rPr>
        <w:t>(</w:t>
      </w:r>
      <w:r w:rsidR="000D6B64" w:rsidRPr="00774F37">
        <w:rPr>
          <w:lang w:val="ru-RU"/>
        </w:rPr>
        <w:t>Джибути</w:t>
      </w:r>
      <w:r w:rsidRPr="00774F37">
        <w:rPr>
          <w:lang w:val="ru-RU"/>
        </w:rPr>
        <w:t xml:space="preserve">, </w:t>
      </w:r>
      <w:r w:rsidR="000D6B64" w:rsidRPr="00774F37">
        <w:rPr>
          <w:lang w:val="ru-RU"/>
        </w:rPr>
        <w:t>Египет</w:t>
      </w:r>
      <w:r w:rsidRPr="00774F37">
        <w:rPr>
          <w:lang w:val="ru-RU"/>
        </w:rPr>
        <w:t xml:space="preserve">, </w:t>
      </w:r>
      <w:r w:rsidR="000D6B64" w:rsidRPr="00774F37">
        <w:rPr>
          <w:lang w:val="ru-RU"/>
        </w:rPr>
        <w:t>Кения</w:t>
      </w:r>
      <w:r w:rsidRPr="00774F37">
        <w:rPr>
          <w:lang w:val="ru-RU"/>
        </w:rPr>
        <w:t xml:space="preserve">, </w:t>
      </w:r>
      <w:r w:rsidR="000D6B64" w:rsidRPr="00774F37">
        <w:rPr>
          <w:lang w:val="ru-RU"/>
        </w:rPr>
        <w:t>Мадагаскар</w:t>
      </w:r>
      <w:r w:rsidRPr="00774F37">
        <w:rPr>
          <w:lang w:val="ru-RU"/>
        </w:rPr>
        <w:t xml:space="preserve">, </w:t>
      </w:r>
      <w:r w:rsidR="000D6B64" w:rsidRPr="00774F37">
        <w:rPr>
          <w:lang w:val="ru-RU"/>
        </w:rPr>
        <w:t>Малави</w:t>
      </w:r>
      <w:r w:rsidRPr="00774F37">
        <w:rPr>
          <w:lang w:val="ru-RU"/>
        </w:rPr>
        <w:t xml:space="preserve">, </w:t>
      </w:r>
      <w:r w:rsidR="000D6B64" w:rsidRPr="00774F37">
        <w:rPr>
          <w:lang w:val="ru-RU"/>
        </w:rPr>
        <w:t>Маврикий</w:t>
      </w:r>
      <w:r w:rsidRPr="00774F37">
        <w:rPr>
          <w:lang w:val="ru-RU"/>
        </w:rPr>
        <w:t xml:space="preserve">, </w:t>
      </w:r>
      <w:r w:rsidR="000D6B64" w:rsidRPr="00774F37">
        <w:rPr>
          <w:lang w:val="ru-RU"/>
        </w:rPr>
        <w:t>Судан</w:t>
      </w:r>
      <w:r w:rsidRPr="00774F37">
        <w:rPr>
          <w:lang w:val="ru-RU"/>
        </w:rPr>
        <w:t xml:space="preserve">, </w:t>
      </w:r>
      <w:r w:rsidR="000D6B64" w:rsidRPr="00774F37">
        <w:rPr>
          <w:lang w:val="ru-RU"/>
        </w:rPr>
        <w:t>Замбия</w:t>
      </w:r>
      <w:r w:rsidRPr="00774F37">
        <w:rPr>
          <w:lang w:val="ru-RU"/>
        </w:rPr>
        <w:t xml:space="preserve"> </w:t>
      </w:r>
      <w:r w:rsidR="000D6B64" w:rsidRPr="00774F37">
        <w:rPr>
          <w:lang w:val="ru-RU"/>
        </w:rPr>
        <w:t>и</w:t>
      </w:r>
      <w:r w:rsidRPr="00774F37">
        <w:rPr>
          <w:lang w:val="ru-RU"/>
        </w:rPr>
        <w:t xml:space="preserve"> </w:t>
      </w:r>
      <w:r w:rsidR="000D6B64" w:rsidRPr="00774F37">
        <w:rPr>
          <w:lang w:val="ru-RU"/>
        </w:rPr>
        <w:t>Зимбабве</w:t>
      </w:r>
      <w:r w:rsidRPr="00774F37">
        <w:rPr>
          <w:lang w:val="ru-RU"/>
        </w:rPr>
        <w:t>)</w:t>
      </w:r>
      <w:r w:rsidR="00044C1B" w:rsidRPr="00774F37">
        <w:rPr>
          <w:lang w:val="ru-RU"/>
        </w:rPr>
        <w:t xml:space="preserve"> образовали зону свободной торговли</w:t>
      </w:r>
      <w:r w:rsidRPr="00774F37">
        <w:rPr>
          <w:lang w:val="ru-RU"/>
        </w:rPr>
        <w:t xml:space="preserve">, </w:t>
      </w:r>
      <w:r w:rsidR="00044C1B" w:rsidRPr="00774F37">
        <w:rPr>
          <w:lang w:val="ru-RU"/>
        </w:rPr>
        <w:t xml:space="preserve">к которой в </w:t>
      </w:r>
      <w:r w:rsidR="00344F67" w:rsidRPr="00774F37">
        <w:rPr>
          <w:lang w:val="ru-RU"/>
        </w:rPr>
        <w:t>2004 году присоединились</w:t>
      </w:r>
      <w:r w:rsidRPr="00774F37">
        <w:rPr>
          <w:lang w:val="ru-RU"/>
        </w:rPr>
        <w:t xml:space="preserve"> </w:t>
      </w:r>
      <w:r w:rsidR="00344F67" w:rsidRPr="00774F37">
        <w:rPr>
          <w:lang w:val="ru-RU"/>
        </w:rPr>
        <w:t>Руанда и Бурунди</w:t>
      </w:r>
      <w:r w:rsidRPr="00774F37">
        <w:rPr>
          <w:lang w:val="ru-RU"/>
        </w:rPr>
        <w:t xml:space="preserve">, </w:t>
      </w:r>
      <w:r w:rsidR="00344F67" w:rsidRPr="00774F37">
        <w:rPr>
          <w:lang w:val="ru-RU"/>
        </w:rPr>
        <w:t xml:space="preserve">в 2006 году </w:t>
      </w:r>
      <w:r w:rsidR="00774F37" w:rsidRPr="00774F37">
        <w:rPr>
          <w:lang w:val="ru-RU"/>
        </w:rPr>
        <w:t>−</w:t>
      </w:r>
      <w:r w:rsidR="00344F67" w:rsidRPr="00774F37">
        <w:rPr>
          <w:lang w:val="ru-RU"/>
        </w:rPr>
        <w:t xml:space="preserve"> Коморские Острова и Ливия</w:t>
      </w:r>
      <w:r w:rsidRPr="00774F37">
        <w:rPr>
          <w:lang w:val="ru-RU"/>
        </w:rPr>
        <w:t xml:space="preserve">, </w:t>
      </w:r>
      <w:r w:rsidR="00774F37" w:rsidRPr="00774F37">
        <w:rPr>
          <w:lang w:val="ru-RU"/>
        </w:rPr>
        <w:t>а в 2009 году −</w:t>
      </w:r>
      <w:r w:rsidRPr="00774F37">
        <w:rPr>
          <w:lang w:val="ru-RU"/>
        </w:rPr>
        <w:t xml:space="preserve"> </w:t>
      </w:r>
      <w:r w:rsidR="00344F67" w:rsidRPr="00774F37">
        <w:rPr>
          <w:lang w:val="ru-RU"/>
        </w:rPr>
        <w:t>Сейшельские Острова</w:t>
      </w:r>
      <w:r w:rsidRPr="00774F37">
        <w:rPr>
          <w:lang w:val="ru-RU"/>
        </w:rPr>
        <w:t xml:space="preserve">. </w:t>
      </w:r>
      <w:proofErr w:type="spellStart"/>
      <w:r w:rsidR="00344F67" w:rsidRPr="00774F37">
        <w:rPr>
          <w:lang w:val="ru-RU"/>
        </w:rPr>
        <w:t>КОМЕСА</w:t>
      </w:r>
      <w:proofErr w:type="spellEnd"/>
      <w:r w:rsidRPr="00774F37">
        <w:rPr>
          <w:lang w:val="ru-RU"/>
        </w:rPr>
        <w:t xml:space="preserve"> </w:t>
      </w:r>
      <w:r w:rsidR="00344F67" w:rsidRPr="00774F37">
        <w:rPr>
          <w:lang w:val="ru-RU"/>
        </w:rPr>
        <w:t>является одним из основополагающих элементов</w:t>
      </w:r>
      <w:r w:rsidRPr="00774F37">
        <w:rPr>
          <w:lang w:val="ru-RU"/>
        </w:rPr>
        <w:t xml:space="preserve"> </w:t>
      </w:r>
      <w:r w:rsidR="00344F67" w:rsidRPr="00774F37">
        <w:rPr>
          <w:lang w:val="ru-RU"/>
        </w:rPr>
        <w:t>Африканского экономического сообщества</w:t>
      </w:r>
      <w:r w:rsidRPr="00774F37">
        <w:rPr>
          <w:lang w:val="ru-RU"/>
        </w:rPr>
        <w:t xml:space="preserve">. </w:t>
      </w:r>
      <w:r w:rsidR="00344F67" w:rsidRPr="00774F37">
        <w:rPr>
          <w:lang w:val="ru-RU"/>
        </w:rPr>
        <w:t xml:space="preserve">Секретариат считает, что </w:t>
      </w:r>
      <w:proofErr w:type="spellStart"/>
      <w:r w:rsidR="00344F67" w:rsidRPr="00774F37">
        <w:rPr>
          <w:lang w:val="ru-RU"/>
        </w:rPr>
        <w:t>КОМЕСА</w:t>
      </w:r>
      <w:proofErr w:type="spellEnd"/>
      <w:r w:rsidR="00344F67" w:rsidRPr="00774F37">
        <w:rPr>
          <w:lang w:val="ru-RU"/>
        </w:rPr>
        <w:t xml:space="preserve"> удовлетворяет критериям, установленным для </w:t>
      </w:r>
      <w:r w:rsidR="00344F67" w:rsidRPr="00774F37">
        <w:rPr>
          <w:color w:val="000000"/>
          <w:lang w:val="ru-RU"/>
        </w:rPr>
        <w:t>международной/региональной организации,</w:t>
      </w:r>
      <w:r w:rsidR="00344F67" w:rsidRPr="00774F37">
        <w:rPr>
          <w:bCs/>
          <w:iCs/>
          <w:lang w:val="ru-RU"/>
        </w:rPr>
        <w:t xml:space="preserve"> а также </w:t>
      </w:r>
      <w:r w:rsidR="00344F67" w:rsidRPr="00774F37">
        <w:rPr>
          <w:lang w:val="ru-RU"/>
        </w:rPr>
        <w:t>взаимности</w:t>
      </w:r>
      <w:r w:rsidR="00344F67" w:rsidRPr="00774F37">
        <w:rPr>
          <w:bCs/>
          <w:iCs/>
          <w:lang w:val="ru-RU"/>
        </w:rPr>
        <w:t xml:space="preserve"> и </w:t>
      </w:r>
      <w:r w:rsidR="00344F67" w:rsidRPr="00774F37">
        <w:rPr>
          <w:lang w:val="ru-RU"/>
        </w:rPr>
        <w:t>выгод для МСЭ</w:t>
      </w:r>
      <w:r w:rsidRPr="00774F37">
        <w:rPr>
          <w:lang w:val="ru-RU"/>
        </w:rPr>
        <w:t>.</w:t>
      </w:r>
    </w:p>
    <w:p w:rsidR="00995518" w:rsidRPr="00774F37" w:rsidRDefault="008D36F6" w:rsidP="00F25DB8">
      <w:pPr>
        <w:spacing w:after="120"/>
        <w:rPr>
          <w:lang w:val="ru-RU"/>
        </w:rPr>
      </w:pPr>
      <w:r w:rsidRPr="00774F37">
        <w:rPr>
          <w:lang w:val="ru-RU"/>
        </w:rPr>
        <w:t>3.3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4"/>
        <w:gridCol w:w="1414"/>
        <w:gridCol w:w="1796"/>
        <w:gridCol w:w="1796"/>
        <w:gridCol w:w="1797"/>
      </w:tblGrid>
      <w:tr w:rsidR="00995518" w:rsidRPr="00774F37" w:rsidTr="004E0238">
        <w:trPr>
          <w:cantSplit/>
        </w:trPr>
        <w:tc>
          <w:tcPr>
            <w:tcW w:w="2834" w:type="dxa"/>
            <w:vAlign w:val="center"/>
          </w:tcPr>
          <w:p w:rsidR="00995518" w:rsidRPr="00774F37" w:rsidRDefault="00995518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14" w:type="dxa"/>
            <w:vAlign w:val="center"/>
          </w:tcPr>
          <w:p w:rsidR="00995518" w:rsidRPr="00774F37" w:rsidRDefault="00995518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6" w:type="dxa"/>
            <w:vAlign w:val="center"/>
          </w:tcPr>
          <w:p w:rsidR="00995518" w:rsidRPr="00774F37" w:rsidRDefault="00461584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Соответствует</w:t>
            </w:r>
            <w:r w:rsidR="00995518" w:rsidRPr="00774F37">
              <w:rPr>
                <w:lang w:val="ru-RU"/>
              </w:rPr>
              <w:t xml:space="preserve"> критериям </w:t>
            </w:r>
            <w:r w:rsidRPr="00774F37">
              <w:rPr>
                <w:lang w:val="ru-RU"/>
              </w:rPr>
              <w:t>МО/</w:t>
            </w:r>
            <w:proofErr w:type="spellStart"/>
            <w:r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6" w:type="dxa"/>
            <w:vAlign w:val="center"/>
          </w:tcPr>
          <w:p w:rsidR="00995518" w:rsidRPr="00774F37" w:rsidRDefault="00DD1A59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Взаимность/</w:t>
            </w:r>
            <w:r w:rsidRPr="00774F37">
              <w:rPr>
                <w:lang w:val="ru-RU"/>
              </w:rPr>
              <w:br/>
              <w:t>выгоды для МСЭ</w:t>
            </w:r>
          </w:p>
        </w:tc>
        <w:tc>
          <w:tcPr>
            <w:tcW w:w="1797" w:type="dxa"/>
            <w:vAlign w:val="center"/>
          </w:tcPr>
          <w:p w:rsidR="00995518" w:rsidRPr="00774F37" w:rsidRDefault="00995518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995518" w:rsidRPr="00774F37" w:rsidTr="004E0238">
        <w:trPr>
          <w:cantSplit/>
        </w:trPr>
        <w:tc>
          <w:tcPr>
            <w:tcW w:w="2834" w:type="dxa"/>
            <w:vAlign w:val="center"/>
          </w:tcPr>
          <w:p w:rsidR="00995518" w:rsidRPr="00774F37" w:rsidRDefault="008D36F6" w:rsidP="00F25DB8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774F37">
              <w:rPr>
                <w:b/>
                <w:bCs/>
                <w:lang w:val="ru-RU"/>
              </w:rPr>
              <w:t>CSEND</w:t>
            </w:r>
            <w:proofErr w:type="spellEnd"/>
            <w:r w:rsidRPr="00774F37">
              <w:rPr>
                <w:lang w:val="ru-RU"/>
              </w:rPr>
              <w:t xml:space="preserve"> </w:t>
            </w:r>
            <w:r w:rsidR="00F25DB8" w:rsidRPr="00774F37">
              <w:rPr>
                <w:lang w:val="ru-RU"/>
              </w:rPr>
              <w:t>−</w:t>
            </w:r>
            <w:r w:rsidRPr="00774F37">
              <w:rPr>
                <w:lang w:val="ru-RU"/>
              </w:rPr>
              <w:t xml:space="preserve"> </w:t>
            </w:r>
            <w:r w:rsidR="00DD1A59" w:rsidRPr="00774F37">
              <w:rPr>
                <w:lang w:val="ru-RU"/>
              </w:rPr>
              <w:t>Центр социально-экономического развития</w:t>
            </w:r>
          </w:p>
        </w:tc>
        <w:tc>
          <w:tcPr>
            <w:tcW w:w="1414" w:type="dxa"/>
            <w:vAlign w:val="center"/>
          </w:tcPr>
          <w:p w:rsidR="00995518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МСЭ-D</w:t>
            </w:r>
          </w:p>
        </w:tc>
        <w:tc>
          <w:tcPr>
            <w:tcW w:w="1796" w:type="dxa"/>
            <w:vAlign w:val="center"/>
          </w:tcPr>
          <w:p w:rsidR="00995518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НЕТ</w:t>
            </w:r>
          </w:p>
        </w:tc>
        <w:tc>
          <w:tcPr>
            <w:tcW w:w="1796" w:type="dxa"/>
            <w:vAlign w:val="center"/>
          </w:tcPr>
          <w:p w:rsidR="00995518" w:rsidRPr="00774F37" w:rsidRDefault="009917D8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−</w:t>
            </w:r>
          </w:p>
        </w:tc>
        <w:tc>
          <w:tcPr>
            <w:tcW w:w="1797" w:type="dxa"/>
            <w:vAlign w:val="center"/>
          </w:tcPr>
          <w:p w:rsidR="00995518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НЕТ</w:t>
            </w:r>
          </w:p>
        </w:tc>
      </w:tr>
    </w:tbl>
    <w:p w:rsidR="008D36F6" w:rsidRPr="00774F37" w:rsidRDefault="008D36F6" w:rsidP="00A515BC">
      <w:pPr>
        <w:rPr>
          <w:lang w:val="ru-RU"/>
        </w:rPr>
      </w:pPr>
      <w:r w:rsidRPr="00774F37">
        <w:rPr>
          <w:b/>
          <w:lang w:val="ru-RU"/>
        </w:rPr>
        <w:lastRenderedPageBreak/>
        <w:t>Комментарии</w:t>
      </w:r>
      <w:r w:rsidRPr="00774F37">
        <w:rPr>
          <w:lang w:val="ru-RU"/>
        </w:rPr>
        <w:t xml:space="preserve">: </w:t>
      </w:r>
      <w:r w:rsidR="00DD1A59" w:rsidRPr="00774F37">
        <w:rPr>
          <w:lang w:val="ru-RU"/>
        </w:rPr>
        <w:t>Центр социально-экономического развития</w:t>
      </w:r>
      <w:r w:rsidRPr="00774F37">
        <w:rPr>
          <w:lang w:val="ru-RU"/>
        </w:rPr>
        <w:t xml:space="preserve"> (</w:t>
      </w:r>
      <w:proofErr w:type="spellStart"/>
      <w:r w:rsidRPr="00774F37">
        <w:rPr>
          <w:lang w:val="ru-RU"/>
        </w:rPr>
        <w:t>CSEND</w:t>
      </w:r>
      <w:proofErr w:type="spellEnd"/>
      <w:r w:rsidRPr="00774F37">
        <w:rPr>
          <w:lang w:val="ru-RU"/>
        </w:rPr>
        <w:t xml:space="preserve">) </w:t>
      </w:r>
      <w:r w:rsidR="00630D38" w:rsidRPr="00774F37">
        <w:rPr>
          <w:lang w:val="ru-RU"/>
        </w:rPr>
        <w:t>содействует</w:t>
      </w:r>
      <w:r w:rsidR="00630D38" w:rsidRPr="00774F37">
        <w:rPr>
          <w:color w:val="000000"/>
          <w:lang w:val="ru-RU"/>
        </w:rPr>
        <w:t xml:space="preserve"> открытому для всех, равноправному, устойчивому и комплексному развитию </w:t>
      </w:r>
      <w:r w:rsidR="00630D38" w:rsidRPr="00774F37">
        <w:rPr>
          <w:lang w:val="ru-RU"/>
        </w:rPr>
        <w:t>на базе диалога и</w:t>
      </w:r>
      <w:r w:rsidRPr="00774F37">
        <w:rPr>
          <w:lang w:val="ru-RU"/>
        </w:rPr>
        <w:t xml:space="preserve"> </w:t>
      </w:r>
      <w:r w:rsidR="00630D38" w:rsidRPr="00774F37">
        <w:rPr>
          <w:lang w:val="ru-RU"/>
        </w:rPr>
        <w:t>институционального обучения</w:t>
      </w:r>
      <w:r w:rsidRPr="00774F37">
        <w:rPr>
          <w:lang w:val="ru-RU"/>
        </w:rPr>
        <w:t xml:space="preserve">. </w:t>
      </w:r>
      <w:proofErr w:type="spellStart"/>
      <w:r w:rsidRPr="00774F37">
        <w:rPr>
          <w:lang w:val="ru-RU"/>
        </w:rPr>
        <w:t>CSEND</w:t>
      </w:r>
      <w:proofErr w:type="spellEnd"/>
      <w:r w:rsidRPr="00774F37">
        <w:rPr>
          <w:lang w:val="ru-RU"/>
        </w:rPr>
        <w:t xml:space="preserve"> </w:t>
      </w:r>
      <w:r w:rsidR="00630D38" w:rsidRPr="00774F37">
        <w:rPr>
          <w:lang w:val="ru-RU"/>
        </w:rPr>
        <w:t>проводит исследования в области политики</w:t>
      </w:r>
      <w:r w:rsidRPr="00774F37">
        <w:rPr>
          <w:lang w:val="ru-RU"/>
        </w:rPr>
        <w:t xml:space="preserve">, </w:t>
      </w:r>
      <w:r w:rsidR="00630D38" w:rsidRPr="00774F37">
        <w:rPr>
          <w:lang w:val="ru-RU"/>
        </w:rPr>
        <w:t xml:space="preserve">обеспечивает </w:t>
      </w:r>
      <w:r w:rsidR="00630D38" w:rsidRPr="00774F37">
        <w:rPr>
          <w:color w:val="000000"/>
          <w:lang w:val="ru-RU"/>
        </w:rPr>
        <w:t>развитие потенциала</w:t>
      </w:r>
      <w:r w:rsidRPr="00774F37">
        <w:rPr>
          <w:lang w:val="ru-RU"/>
        </w:rPr>
        <w:t xml:space="preserve"> </w:t>
      </w:r>
      <w:r w:rsidR="00630D38" w:rsidRPr="00774F37">
        <w:rPr>
          <w:lang w:val="ru-RU"/>
        </w:rPr>
        <w:t>и предоставляет консультативные услуги</w:t>
      </w:r>
      <w:r w:rsidRPr="00774F37">
        <w:rPr>
          <w:lang w:val="ru-RU"/>
        </w:rPr>
        <w:t xml:space="preserve"> </w:t>
      </w:r>
      <w:r w:rsidR="00630D38" w:rsidRPr="00774F37">
        <w:rPr>
          <w:lang w:val="ru-RU"/>
        </w:rPr>
        <w:t>по вопросам институционального развития</w:t>
      </w:r>
      <w:r w:rsidRPr="00774F37">
        <w:rPr>
          <w:lang w:val="ru-RU"/>
        </w:rPr>
        <w:t xml:space="preserve"> </w:t>
      </w:r>
      <w:r w:rsidR="00630D38" w:rsidRPr="00774F37">
        <w:rPr>
          <w:lang w:val="ru-RU"/>
        </w:rPr>
        <w:t>и</w:t>
      </w:r>
      <w:r w:rsidRPr="00774F37">
        <w:rPr>
          <w:lang w:val="ru-RU"/>
        </w:rPr>
        <w:t xml:space="preserve"> </w:t>
      </w:r>
      <w:r w:rsidR="00451010" w:rsidRPr="00774F37">
        <w:rPr>
          <w:lang w:val="ru-RU"/>
        </w:rPr>
        <w:t>процесса обмена информацией, в частности,</w:t>
      </w:r>
      <w:r w:rsidRPr="00774F37">
        <w:rPr>
          <w:lang w:val="ru-RU"/>
        </w:rPr>
        <w:t xml:space="preserve"> </w:t>
      </w:r>
      <w:r w:rsidR="00451010" w:rsidRPr="00774F37">
        <w:rPr>
          <w:lang w:val="ru-RU"/>
        </w:rPr>
        <w:t>в области</w:t>
      </w:r>
      <w:r w:rsidRPr="00774F37">
        <w:rPr>
          <w:lang w:val="ru-RU"/>
        </w:rPr>
        <w:t xml:space="preserve"> </w:t>
      </w:r>
      <w:r w:rsidR="00451010" w:rsidRPr="00774F37">
        <w:rPr>
          <w:color w:val="000000"/>
          <w:lang w:val="ru-RU"/>
        </w:rPr>
        <w:t>укрепления институционального потенциала</w:t>
      </w:r>
      <w:r w:rsidRPr="00774F37">
        <w:rPr>
          <w:lang w:val="ru-RU"/>
        </w:rPr>
        <w:t xml:space="preserve">. </w:t>
      </w:r>
      <w:r w:rsidR="00451010" w:rsidRPr="00774F37">
        <w:rPr>
          <w:lang w:val="ru-RU"/>
        </w:rPr>
        <w:t xml:space="preserve">Секретариат считает, что </w:t>
      </w:r>
      <w:proofErr w:type="spellStart"/>
      <w:r w:rsidR="00451010" w:rsidRPr="00774F37">
        <w:rPr>
          <w:lang w:val="ru-RU"/>
        </w:rPr>
        <w:t>CSEND</w:t>
      </w:r>
      <w:proofErr w:type="spellEnd"/>
      <w:r w:rsidR="00451010" w:rsidRPr="00774F37">
        <w:rPr>
          <w:lang w:val="ru-RU"/>
        </w:rPr>
        <w:t xml:space="preserve"> не удовлетворяет критериям Совета, как </w:t>
      </w:r>
      <w:r w:rsidR="00451010" w:rsidRPr="00774F37">
        <w:rPr>
          <w:color w:val="000000"/>
          <w:lang w:val="ru-RU"/>
        </w:rPr>
        <w:t>международн</w:t>
      </w:r>
      <w:r w:rsidR="002C3ECB" w:rsidRPr="00774F37">
        <w:rPr>
          <w:color w:val="000000"/>
          <w:lang w:val="ru-RU"/>
        </w:rPr>
        <w:t>ой</w:t>
      </w:r>
      <w:r w:rsidR="00451010" w:rsidRPr="00774F37">
        <w:rPr>
          <w:color w:val="000000"/>
          <w:lang w:val="ru-RU"/>
        </w:rPr>
        <w:t>/региональной организации,</w:t>
      </w:r>
      <w:r w:rsidR="00451010" w:rsidRPr="00774F37">
        <w:rPr>
          <w:bCs/>
          <w:iCs/>
          <w:lang w:val="ru-RU"/>
        </w:rPr>
        <w:t xml:space="preserve"> поскольку не имеет членов во многих странах</w:t>
      </w:r>
      <w:r w:rsidRPr="00774F37">
        <w:rPr>
          <w:lang w:val="ru-RU"/>
        </w:rPr>
        <w:t xml:space="preserve">. </w:t>
      </w:r>
    </w:p>
    <w:p w:rsidR="00995518" w:rsidRPr="00774F37" w:rsidRDefault="008D36F6" w:rsidP="00F25DB8">
      <w:pPr>
        <w:spacing w:after="120"/>
        <w:rPr>
          <w:lang w:val="ru-RU"/>
        </w:rPr>
      </w:pPr>
      <w:r w:rsidRPr="00774F37">
        <w:rPr>
          <w:lang w:val="ru-RU"/>
        </w:rPr>
        <w:t>3.4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4"/>
        <w:gridCol w:w="1414"/>
        <w:gridCol w:w="1796"/>
        <w:gridCol w:w="1796"/>
        <w:gridCol w:w="1797"/>
      </w:tblGrid>
      <w:tr w:rsidR="00995518" w:rsidRPr="00774F37" w:rsidTr="004E0238">
        <w:trPr>
          <w:cantSplit/>
        </w:trPr>
        <w:tc>
          <w:tcPr>
            <w:tcW w:w="2834" w:type="dxa"/>
            <w:vAlign w:val="center"/>
          </w:tcPr>
          <w:p w:rsidR="00995518" w:rsidRPr="00774F37" w:rsidRDefault="00995518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14" w:type="dxa"/>
            <w:vAlign w:val="center"/>
          </w:tcPr>
          <w:p w:rsidR="00995518" w:rsidRPr="00774F37" w:rsidRDefault="00995518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6" w:type="dxa"/>
            <w:vAlign w:val="center"/>
          </w:tcPr>
          <w:p w:rsidR="00995518" w:rsidRPr="00774F37" w:rsidRDefault="00461584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Соответствует</w:t>
            </w:r>
            <w:r w:rsidR="00995518" w:rsidRPr="00774F37">
              <w:rPr>
                <w:lang w:val="ru-RU"/>
              </w:rPr>
              <w:t xml:space="preserve"> критериям </w:t>
            </w:r>
            <w:r w:rsidRPr="00774F37">
              <w:rPr>
                <w:lang w:val="ru-RU"/>
              </w:rPr>
              <w:t>МО/</w:t>
            </w:r>
            <w:proofErr w:type="spellStart"/>
            <w:r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6" w:type="dxa"/>
            <w:vAlign w:val="center"/>
          </w:tcPr>
          <w:p w:rsidR="00995518" w:rsidRPr="00774F37" w:rsidRDefault="00B2462F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Взаимность/</w:t>
            </w:r>
            <w:r w:rsidRPr="00774F37">
              <w:rPr>
                <w:lang w:val="ru-RU"/>
              </w:rPr>
              <w:br/>
              <w:t>выгоды для МСЭ</w:t>
            </w:r>
          </w:p>
        </w:tc>
        <w:tc>
          <w:tcPr>
            <w:tcW w:w="1797" w:type="dxa"/>
            <w:vAlign w:val="center"/>
          </w:tcPr>
          <w:p w:rsidR="00995518" w:rsidRPr="00774F37" w:rsidRDefault="00995518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8D36F6" w:rsidRPr="00774F37" w:rsidTr="004E0238">
        <w:trPr>
          <w:cantSplit/>
        </w:trPr>
        <w:tc>
          <w:tcPr>
            <w:tcW w:w="2834" w:type="dxa"/>
            <w:vAlign w:val="center"/>
          </w:tcPr>
          <w:p w:rsidR="008D36F6" w:rsidRPr="00774F37" w:rsidRDefault="008D36F6" w:rsidP="008D36F6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774F37">
              <w:rPr>
                <w:b/>
                <w:bCs/>
                <w:lang w:val="ru-RU"/>
              </w:rPr>
              <w:t>ECPAT</w:t>
            </w:r>
            <w:proofErr w:type="spellEnd"/>
            <w:r w:rsidRPr="00774F3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74F37">
              <w:rPr>
                <w:b/>
                <w:bCs/>
                <w:lang w:val="ru-RU"/>
              </w:rPr>
              <w:t>International</w:t>
            </w:r>
            <w:proofErr w:type="spellEnd"/>
          </w:p>
        </w:tc>
        <w:tc>
          <w:tcPr>
            <w:tcW w:w="1414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МСЭ-D</w:t>
            </w:r>
          </w:p>
        </w:tc>
        <w:tc>
          <w:tcPr>
            <w:tcW w:w="1796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6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</w:tr>
    </w:tbl>
    <w:p w:rsidR="00995518" w:rsidRPr="00774F37" w:rsidRDefault="008D36F6" w:rsidP="003163C9">
      <w:pPr>
        <w:rPr>
          <w:lang w:val="ru-RU"/>
        </w:rPr>
      </w:pPr>
      <w:r w:rsidRPr="00774F37">
        <w:rPr>
          <w:b/>
          <w:lang w:val="ru-RU"/>
        </w:rPr>
        <w:t>Комментарии</w:t>
      </w:r>
      <w:r w:rsidRPr="00774F37">
        <w:rPr>
          <w:lang w:val="ru-RU"/>
        </w:rPr>
        <w:t xml:space="preserve">: </w:t>
      </w:r>
      <w:proofErr w:type="spellStart"/>
      <w:r w:rsidRPr="00774F37">
        <w:rPr>
          <w:bCs/>
          <w:lang w:val="ru-RU"/>
        </w:rPr>
        <w:t>ECPAT</w:t>
      </w:r>
      <w:proofErr w:type="spellEnd"/>
      <w:r w:rsidRPr="00774F37">
        <w:rPr>
          <w:bCs/>
          <w:lang w:val="ru-RU"/>
        </w:rPr>
        <w:t xml:space="preserve"> </w:t>
      </w:r>
      <w:proofErr w:type="spellStart"/>
      <w:r w:rsidRPr="00774F37">
        <w:rPr>
          <w:bCs/>
          <w:lang w:val="ru-RU"/>
        </w:rPr>
        <w:t>International</w:t>
      </w:r>
      <w:proofErr w:type="spellEnd"/>
      <w:r w:rsidRPr="00774F37">
        <w:rPr>
          <w:lang w:val="ru-RU"/>
        </w:rPr>
        <w:t xml:space="preserve"> </w:t>
      </w:r>
      <w:r w:rsidR="00774F37" w:rsidRPr="00774F37">
        <w:rPr>
          <w:lang w:val="ru-RU"/>
        </w:rPr>
        <w:t>−</w:t>
      </w:r>
      <w:r w:rsidR="00B2462F" w:rsidRPr="00774F37">
        <w:rPr>
          <w:lang w:val="ru-RU"/>
        </w:rPr>
        <w:t xml:space="preserve"> это глобальная сеть</w:t>
      </w:r>
      <w:r w:rsidRPr="00774F37">
        <w:rPr>
          <w:lang w:val="ru-RU"/>
        </w:rPr>
        <w:t xml:space="preserve"> </w:t>
      </w:r>
      <w:r w:rsidR="00B2462F" w:rsidRPr="00774F37">
        <w:rPr>
          <w:lang w:val="ru-RU"/>
        </w:rPr>
        <w:t>организаций гражданского общества, работающая на</w:t>
      </w:r>
      <w:r w:rsidR="003163C9" w:rsidRPr="00774F37">
        <w:rPr>
          <w:lang w:val="ru-RU"/>
        </w:rPr>
        <w:t>д</w:t>
      </w:r>
      <w:r w:rsidR="00B2462F" w:rsidRPr="00774F37">
        <w:rPr>
          <w:lang w:val="ru-RU"/>
        </w:rPr>
        <w:t xml:space="preserve"> тем, чтобы положить конец</w:t>
      </w:r>
      <w:r w:rsidR="00B2462F" w:rsidRPr="00774F37">
        <w:rPr>
          <w:color w:val="000000"/>
          <w:lang w:val="ru-RU"/>
        </w:rPr>
        <w:t xml:space="preserve"> сексуальной эксплуатации детей</w:t>
      </w:r>
      <w:r w:rsidR="003163C9" w:rsidRPr="00774F37">
        <w:rPr>
          <w:color w:val="000000"/>
          <w:lang w:val="ru-RU"/>
        </w:rPr>
        <w:t xml:space="preserve"> в онлайновой среде</w:t>
      </w:r>
      <w:r w:rsidRPr="00774F37">
        <w:rPr>
          <w:lang w:val="ru-RU"/>
        </w:rPr>
        <w:t xml:space="preserve">. </w:t>
      </w:r>
      <w:r w:rsidR="00C45BFB" w:rsidRPr="00774F37">
        <w:rPr>
          <w:lang w:val="ru-RU"/>
        </w:rPr>
        <w:t>В</w:t>
      </w:r>
      <w:r w:rsidR="003163C9" w:rsidRPr="00774F37">
        <w:rPr>
          <w:lang w:val="ru-RU"/>
        </w:rPr>
        <w:t> </w:t>
      </w:r>
      <w:r w:rsidR="00C45BFB" w:rsidRPr="00774F37">
        <w:rPr>
          <w:lang w:val="ru-RU"/>
        </w:rPr>
        <w:t>нее входят</w:t>
      </w:r>
      <w:r w:rsidRPr="00774F37">
        <w:rPr>
          <w:lang w:val="ru-RU"/>
        </w:rPr>
        <w:t xml:space="preserve"> 102 </w:t>
      </w:r>
      <w:r w:rsidR="00C45BFB" w:rsidRPr="00774F37">
        <w:rPr>
          <w:lang w:val="ru-RU"/>
        </w:rPr>
        <w:t>организации-члена</w:t>
      </w:r>
      <w:r w:rsidRPr="00774F37">
        <w:rPr>
          <w:lang w:val="ru-RU"/>
        </w:rPr>
        <w:t xml:space="preserve"> </w:t>
      </w:r>
      <w:r w:rsidR="00C45BFB" w:rsidRPr="00774F37">
        <w:rPr>
          <w:lang w:val="ru-RU"/>
        </w:rPr>
        <w:t>в</w:t>
      </w:r>
      <w:r w:rsidRPr="00774F37">
        <w:rPr>
          <w:lang w:val="ru-RU"/>
        </w:rPr>
        <w:t xml:space="preserve"> 93 </w:t>
      </w:r>
      <w:r w:rsidR="00C45BFB" w:rsidRPr="00774F37">
        <w:rPr>
          <w:lang w:val="ru-RU"/>
        </w:rPr>
        <w:t>странах, а ее секретариат</w:t>
      </w:r>
      <w:r w:rsidRPr="00774F37">
        <w:rPr>
          <w:lang w:val="ru-RU"/>
        </w:rPr>
        <w:t xml:space="preserve"> </w:t>
      </w:r>
      <w:r w:rsidR="00A515BC" w:rsidRPr="00774F37">
        <w:rPr>
          <w:lang w:val="ru-RU"/>
        </w:rPr>
        <w:t>находится</w:t>
      </w:r>
      <w:r w:rsidR="00C45BFB" w:rsidRPr="00774F37">
        <w:rPr>
          <w:lang w:val="ru-RU"/>
        </w:rPr>
        <w:t xml:space="preserve"> в Бангкоке</w:t>
      </w:r>
      <w:r w:rsidRPr="00774F37">
        <w:rPr>
          <w:lang w:val="ru-RU"/>
        </w:rPr>
        <w:t xml:space="preserve">, </w:t>
      </w:r>
      <w:r w:rsidR="00C45BFB" w:rsidRPr="00774F37">
        <w:rPr>
          <w:lang w:val="ru-RU"/>
        </w:rPr>
        <w:t>Таиланд</w:t>
      </w:r>
      <w:r w:rsidRPr="00774F37">
        <w:rPr>
          <w:lang w:val="ru-RU"/>
        </w:rPr>
        <w:t xml:space="preserve">. </w:t>
      </w:r>
      <w:r w:rsidR="00C45BFB" w:rsidRPr="00774F37">
        <w:rPr>
          <w:lang w:val="ru-RU"/>
        </w:rPr>
        <w:t xml:space="preserve">Соответствующее </w:t>
      </w:r>
      <w:r w:rsidR="00C45BFB" w:rsidRPr="00774F37">
        <w:rPr>
          <w:color w:val="000000"/>
          <w:lang w:val="ru-RU"/>
        </w:rPr>
        <w:t>региональное отделение МСЭ</w:t>
      </w:r>
      <w:r w:rsidRPr="00774F37">
        <w:rPr>
          <w:lang w:val="ru-RU"/>
        </w:rPr>
        <w:t xml:space="preserve"> </w:t>
      </w:r>
      <w:r w:rsidR="00C45BFB" w:rsidRPr="00774F37">
        <w:rPr>
          <w:lang w:val="ru-RU"/>
        </w:rPr>
        <w:t>взаимодействует с</w:t>
      </w:r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ECPAT</w:t>
      </w:r>
      <w:proofErr w:type="spellEnd"/>
      <w:r w:rsidR="00C45BFB" w:rsidRPr="00774F37">
        <w:rPr>
          <w:lang w:val="ru-RU"/>
        </w:rPr>
        <w:t>, чтобы</w:t>
      </w:r>
      <w:r w:rsidRPr="00774F37">
        <w:rPr>
          <w:lang w:val="ru-RU"/>
        </w:rPr>
        <w:t xml:space="preserve"> </w:t>
      </w:r>
      <w:r w:rsidR="00C45BFB" w:rsidRPr="00774F37">
        <w:rPr>
          <w:color w:val="000000"/>
          <w:lang w:val="ru-RU"/>
        </w:rPr>
        <w:t xml:space="preserve">изучить возможность сотрудничества </w:t>
      </w:r>
      <w:r w:rsidR="00C45BFB" w:rsidRPr="00774F37">
        <w:rPr>
          <w:lang w:val="ru-RU"/>
        </w:rPr>
        <w:t>в вопросах реализации</w:t>
      </w:r>
      <w:r w:rsidR="00C45BFB" w:rsidRPr="00774F37">
        <w:rPr>
          <w:color w:val="000000"/>
          <w:lang w:val="ru-RU"/>
        </w:rPr>
        <w:t xml:space="preserve"> инициатив по защите ребенка в онлайновой среде, и уже</w:t>
      </w:r>
      <w:r w:rsidRPr="00774F37">
        <w:rPr>
          <w:lang w:val="ru-RU"/>
        </w:rPr>
        <w:t xml:space="preserve"> </w:t>
      </w:r>
      <w:r w:rsidR="00C45BFB" w:rsidRPr="00774F37">
        <w:rPr>
          <w:lang w:val="ru-RU"/>
        </w:rPr>
        <w:t>имеются планы участия МСЭ в</w:t>
      </w:r>
      <w:r w:rsidRPr="00774F37">
        <w:rPr>
          <w:lang w:val="ru-RU"/>
        </w:rPr>
        <w:t xml:space="preserve"> </w:t>
      </w:r>
      <w:r w:rsidR="00C45BFB" w:rsidRPr="00774F37">
        <w:rPr>
          <w:lang w:val="ru-RU"/>
        </w:rPr>
        <w:t>предстоящих мероприятиях</w:t>
      </w:r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ECPAT</w:t>
      </w:r>
      <w:proofErr w:type="spellEnd"/>
      <w:r w:rsidRPr="00774F37">
        <w:rPr>
          <w:lang w:val="ru-RU"/>
        </w:rPr>
        <w:t xml:space="preserve">. </w:t>
      </w:r>
      <w:proofErr w:type="spellStart"/>
      <w:r w:rsidRPr="00774F37">
        <w:rPr>
          <w:lang w:val="ru-RU"/>
        </w:rPr>
        <w:t>ECPAT</w:t>
      </w:r>
      <w:proofErr w:type="spellEnd"/>
      <w:r w:rsidRPr="00774F37">
        <w:rPr>
          <w:lang w:val="ru-RU"/>
        </w:rPr>
        <w:t xml:space="preserve"> </w:t>
      </w:r>
      <w:r w:rsidR="00320B04" w:rsidRPr="00774F37">
        <w:rPr>
          <w:lang w:val="ru-RU"/>
        </w:rPr>
        <w:t>имеет репутацию</w:t>
      </w:r>
      <w:r w:rsidRPr="00774F37">
        <w:rPr>
          <w:lang w:val="ru-RU"/>
        </w:rPr>
        <w:t xml:space="preserve"> </w:t>
      </w:r>
      <w:r w:rsidR="00C45BFB" w:rsidRPr="00774F37">
        <w:rPr>
          <w:lang w:val="ru-RU"/>
        </w:rPr>
        <w:t>глубоко заинтересованн</w:t>
      </w:r>
      <w:r w:rsidR="009F43B7" w:rsidRPr="00774F37">
        <w:rPr>
          <w:lang w:val="ru-RU"/>
        </w:rPr>
        <w:t>ой организаци</w:t>
      </w:r>
      <w:r w:rsidR="003163C9" w:rsidRPr="00774F37">
        <w:rPr>
          <w:lang w:val="ru-RU"/>
        </w:rPr>
        <w:t>и</w:t>
      </w:r>
      <w:r w:rsidR="009F43B7" w:rsidRPr="00774F37">
        <w:rPr>
          <w:lang w:val="ru-RU"/>
        </w:rPr>
        <w:t xml:space="preserve"> и располагает обширной сетью в этой области</w:t>
      </w:r>
      <w:r w:rsidRPr="00774F37">
        <w:rPr>
          <w:lang w:val="ru-RU"/>
        </w:rPr>
        <w:t xml:space="preserve">. </w:t>
      </w:r>
      <w:r w:rsidR="00320B04" w:rsidRPr="00774F37">
        <w:rPr>
          <w:lang w:val="ru-RU"/>
        </w:rPr>
        <w:t>У</w:t>
      </w:r>
      <w:r w:rsidR="009F43B7" w:rsidRPr="00774F37">
        <w:rPr>
          <w:lang w:val="ru-RU"/>
        </w:rPr>
        <w:t>крепление сотрудничества</w:t>
      </w:r>
      <w:r w:rsidRPr="00774F37">
        <w:rPr>
          <w:lang w:val="ru-RU"/>
        </w:rPr>
        <w:t xml:space="preserve"> </w:t>
      </w:r>
      <w:r w:rsidR="009F43B7" w:rsidRPr="00774F37">
        <w:rPr>
          <w:lang w:val="ru-RU"/>
        </w:rPr>
        <w:t>с н</w:t>
      </w:r>
      <w:r w:rsidR="003163C9" w:rsidRPr="00774F37">
        <w:rPr>
          <w:lang w:val="ru-RU"/>
        </w:rPr>
        <w:t>ей</w:t>
      </w:r>
      <w:r w:rsidR="009F43B7" w:rsidRPr="00774F37">
        <w:rPr>
          <w:lang w:val="ru-RU"/>
        </w:rPr>
        <w:t xml:space="preserve"> </w:t>
      </w:r>
      <w:r w:rsidR="00320B04" w:rsidRPr="00774F37">
        <w:rPr>
          <w:lang w:val="ru-RU"/>
        </w:rPr>
        <w:t>представляется</w:t>
      </w:r>
      <w:r w:rsidR="009F43B7" w:rsidRPr="00774F37">
        <w:rPr>
          <w:lang w:val="ru-RU"/>
        </w:rPr>
        <w:t xml:space="preserve"> целесообразным</w:t>
      </w:r>
      <w:r w:rsidRPr="00774F37">
        <w:rPr>
          <w:lang w:val="ru-RU"/>
        </w:rPr>
        <w:t xml:space="preserve">. </w:t>
      </w:r>
      <w:r w:rsidR="009F43B7" w:rsidRPr="00774F37">
        <w:rPr>
          <w:lang w:val="ru-RU"/>
        </w:rPr>
        <w:t xml:space="preserve">Секретариат считает, что </w:t>
      </w:r>
      <w:proofErr w:type="spellStart"/>
      <w:r w:rsidR="009F43B7" w:rsidRPr="00774F37">
        <w:rPr>
          <w:lang w:val="ru-RU"/>
        </w:rPr>
        <w:t>ECPAT</w:t>
      </w:r>
      <w:proofErr w:type="spellEnd"/>
      <w:r w:rsidR="009F43B7" w:rsidRPr="00774F37">
        <w:rPr>
          <w:lang w:val="ru-RU"/>
        </w:rPr>
        <w:t xml:space="preserve"> удовлетворяет критериям Совета, установленным для </w:t>
      </w:r>
      <w:r w:rsidR="009F43B7" w:rsidRPr="00774F37">
        <w:rPr>
          <w:color w:val="000000"/>
          <w:lang w:val="ru-RU"/>
        </w:rPr>
        <w:t>международной/региональной организации,</w:t>
      </w:r>
      <w:r w:rsidR="009F43B7" w:rsidRPr="00774F37">
        <w:rPr>
          <w:bCs/>
          <w:iCs/>
          <w:lang w:val="ru-RU"/>
        </w:rPr>
        <w:t xml:space="preserve"> </w:t>
      </w:r>
      <w:r w:rsidR="009917D8" w:rsidRPr="00774F37">
        <w:rPr>
          <w:bCs/>
          <w:iCs/>
          <w:lang w:val="ru-RU"/>
        </w:rPr>
        <w:t>а </w:t>
      </w:r>
      <w:r w:rsidR="009F43B7" w:rsidRPr="00774F37">
        <w:rPr>
          <w:bCs/>
          <w:iCs/>
          <w:lang w:val="ru-RU"/>
        </w:rPr>
        <w:t xml:space="preserve">также </w:t>
      </w:r>
      <w:r w:rsidR="009F43B7" w:rsidRPr="00774F37">
        <w:rPr>
          <w:lang w:val="ru-RU"/>
        </w:rPr>
        <w:t>взаимности</w:t>
      </w:r>
      <w:r w:rsidR="009F43B7" w:rsidRPr="00774F37">
        <w:rPr>
          <w:bCs/>
          <w:iCs/>
          <w:lang w:val="ru-RU"/>
        </w:rPr>
        <w:t xml:space="preserve"> и </w:t>
      </w:r>
      <w:r w:rsidR="009F43B7" w:rsidRPr="00774F37">
        <w:rPr>
          <w:lang w:val="ru-RU"/>
        </w:rPr>
        <w:t>выгод для МСЭ</w:t>
      </w:r>
      <w:r w:rsidRPr="00774F37">
        <w:rPr>
          <w:lang w:val="ru-RU"/>
        </w:rPr>
        <w:t>.</w:t>
      </w:r>
    </w:p>
    <w:p w:rsidR="008D36F6" w:rsidRPr="00774F37" w:rsidRDefault="008D36F6" w:rsidP="00F25DB8">
      <w:pPr>
        <w:spacing w:after="120"/>
        <w:rPr>
          <w:lang w:val="ru-RU"/>
        </w:rPr>
      </w:pPr>
      <w:r w:rsidRPr="00774F37">
        <w:rPr>
          <w:lang w:val="ru-RU"/>
        </w:rPr>
        <w:t>3.5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7"/>
        <w:gridCol w:w="1418"/>
        <w:gridCol w:w="1797"/>
        <w:gridCol w:w="1797"/>
        <w:gridCol w:w="1798"/>
      </w:tblGrid>
      <w:tr w:rsidR="008D36F6" w:rsidRPr="00774F37" w:rsidTr="004E0238">
        <w:trPr>
          <w:cantSplit/>
        </w:trPr>
        <w:tc>
          <w:tcPr>
            <w:tcW w:w="2827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18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461584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</w:t>
            </w:r>
            <w:r w:rsidR="00461584" w:rsidRPr="00774F37">
              <w:rPr>
                <w:lang w:val="ru-RU"/>
              </w:rPr>
              <w:t>ует</w:t>
            </w:r>
            <w:r w:rsidRPr="00774F37">
              <w:rPr>
                <w:lang w:val="ru-RU"/>
              </w:rPr>
              <w:t xml:space="preserve"> критериям </w:t>
            </w:r>
            <w:r w:rsidR="00461584" w:rsidRPr="00774F37">
              <w:rPr>
                <w:lang w:val="ru-RU"/>
              </w:rPr>
              <w:t>МО/</w:t>
            </w:r>
            <w:proofErr w:type="spellStart"/>
            <w:r w:rsidR="00461584"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7" w:type="dxa"/>
            <w:vAlign w:val="center"/>
          </w:tcPr>
          <w:p w:rsidR="008D36F6" w:rsidRPr="00774F37" w:rsidRDefault="00B2462F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Взаимность/</w:t>
            </w:r>
            <w:r w:rsidRPr="00774F37">
              <w:rPr>
                <w:lang w:val="ru-RU"/>
              </w:rPr>
              <w:br/>
              <w:t>выгоды для МСЭ</w:t>
            </w:r>
          </w:p>
        </w:tc>
        <w:tc>
          <w:tcPr>
            <w:tcW w:w="1798" w:type="dxa"/>
            <w:vAlign w:val="center"/>
          </w:tcPr>
          <w:p w:rsidR="008D36F6" w:rsidRPr="00774F37" w:rsidRDefault="008D36F6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8D36F6" w:rsidRPr="00774F37" w:rsidTr="004E0238">
        <w:trPr>
          <w:cantSplit/>
        </w:trPr>
        <w:tc>
          <w:tcPr>
            <w:tcW w:w="2827" w:type="dxa"/>
            <w:vAlign w:val="center"/>
          </w:tcPr>
          <w:p w:rsidR="008D36F6" w:rsidRPr="00774F37" w:rsidRDefault="008D36F6" w:rsidP="00F25DB8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774F37">
              <w:rPr>
                <w:b/>
                <w:bCs/>
                <w:iCs/>
                <w:lang w:val="ru-RU"/>
              </w:rPr>
              <w:t>EURAO</w:t>
            </w:r>
            <w:proofErr w:type="spellEnd"/>
            <w:r w:rsidRPr="00774F37">
              <w:rPr>
                <w:iCs/>
                <w:lang w:val="ru-RU"/>
              </w:rPr>
              <w:t xml:space="preserve"> </w:t>
            </w:r>
            <w:r w:rsidR="00F25DB8" w:rsidRPr="00774F37">
              <w:rPr>
                <w:iCs/>
                <w:lang w:val="ru-RU"/>
              </w:rPr>
              <w:t>−</w:t>
            </w:r>
            <w:r w:rsidRPr="00774F37">
              <w:rPr>
                <w:iCs/>
                <w:lang w:val="ru-RU"/>
              </w:rPr>
              <w:t xml:space="preserve"> </w:t>
            </w:r>
            <w:r w:rsidR="00FE7232" w:rsidRPr="00774F37">
              <w:rPr>
                <w:iCs/>
                <w:lang w:val="ru-RU"/>
              </w:rPr>
              <w:t>Европейская о</w:t>
            </w:r>
            <w:r w:rsidR="009F43B7" w:rsidRPr="00774F37">
              <w:rPr>
                <w:lang w:val="ru-RU"/>
              </w:rPr>
              <w:t>рганизация радиолюбителей</w:t>
            </w:r>
          </w:p>
        </w:tc>
        <w:tc>
          <w:tcPr>
            <w:tcW w:w="1418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МСЭ-R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НЕТ</w:t>
            </w:r>
          </w:p>
        </w:tc>
        <w:tc>
          <w:tcPr>
            <w:tcW w:w="1798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НЕТ</w:t>
            </w:r>
          </w:p>
        </w:tc>
      </w:tr>
    </w:tbl>
    <w:p w:rsidR="008D36F6" w:rsidRPr="00774F37" w:rsidRDefault="008D36F6" w:rsidP="003163C9">
      <w:pPr>
        <w:rPr>
          <w:lang w:val="ru-RU"/>
        </w:rPr>
      </w:pPr>
      <w:r w:rsidRPr="00774F37">
        <w:rPr>
          <w:b/>
          <w:lang w:val="ru-RU"/>
        </w:rPr>
        <w:t>Комментарии</w:t>
      </w:r>
      <w:r w:rsidRPr="00774F37">
        <w:rPr>
          <w:lang w:val="ru-RU"/>
        </w:rPr>
        <w:t xml:space="preserve">: </w:t>
      </w:r>
      <w:r w:rsidR="00F90A94" w:rsidRPr="00774F37">
        <w:rPr>
          <w:lang w:val="ru-RU"/>
        </w:rPr>
        <w:t xml:space="preserve">Созданная в </w:t>
      </w:r>
      <w:r w:rsidRPr="00774F37">
        <w:rPr>
          <w:lang w:val="ru-RU"/>
        </w:rPr>
        <w:t>2005</w:t>
      </w:r>
      <w:r w:rsidR="00F90A94" w:rsidRPr="00774F37">
        <w:rPr>
          <w:lang w:val="ru-RU"/>
        </w:rPr>
        <w:t xml:space="preserve"> году</w:t>
      </w:r>
      <w:r w:rsidRPr="00774F37">
        <w:rPr>
          <w:lang w:val="ru-RU"/>
        </w:rPr>
        <w:t xml:space="preserve">, </w:t>
      </w:r>
      <w:r w:rsidR="00461584" w:rsidRPr="00774F37">
        <w:rPr>
          <w:lang w:val="ru-RU"/>
        </w:rPr>
        <w:t>Европейская о</w:t>
      </w:r>
      <w:r w:rsidR="00F90A94" w:rsidRPr="00774F37">
        <w:rPr>
          <w:lang w:val="ru-RU"/>
        </w:rPr>
        <w:t>рганизация радиолюбителей</w:t>
      </w:r>
      <w:r w:rsidRPr="00774F37">
        <w:rPr>
          <w:lang w:val="ru-RU"/>
        </w:rPr>
        <w:t xml:space="preserve"> </w:t>
      </w:r>
      <w:r w:rsidR="00F90A94" w:rsidRPr="00774F37">
        <w:rPr>
          <w:lang w:val="ru-RU"/>
        </w:rPr>
        <w:t>является площадкой для</w:t>
      </w:r>
      <w:r w:rsidRPr="00774F37">
        <w:rPr>
          <w:lang w:val="ru-RU"/>
        </w:rPr>
        <w:t xml:space="preserve"> </w:t>
      </w:r>
      <w:r w:rsidR="00FE7232" w:rsidRPr="00774F37">
        <w:rPr>
          <w:lang w:val="ru-RU"/>
        </w:rPr>
        <w:t>взаимодействия</w:t>
      </w:r>
      <w:r w:rsidR="00F90A94" w:rsidRPr="00774F37">
        <w:rPr>
          <w:lang w:val="ru-RU"/>
        </w:rPr>
        <w:t xml:space="preserve"> </w:t>
      </w:r>
      <w:r w:rsidR="00461584" w:rsidRPr="00774F37">
        <w:rPr>
          <w:lang w:val="ru-RU"/>
        </w:rPr>
        <w:t xml:space="preserve">независимых </w:t>
      </w:r>
      <w:r w:rsidR="00F90A94" w:rsidRPr="00774F37">
        <w:rPr>
          <w:lang w:val="ru-RU"/>
        </w:rPr>
        <w:t>ассоциаций</w:t>
      </w:r>
      <w:r w:rsidRPr="00774F37">
        <w:rPr>
          <w:lang w:val="ru-RU"/>
        </w:rPr>
        <w:t xml:space="preserve"> </w:t>
      </w:r>
      <w:r w:rsidR="00F90A94" w:rsidRPr="00774F37">
        <w:rPr>
          <w:lang w:val="ru-RU"/>
        </w:rPr>
        <w:t>радиолюбителей</w:t>
      </w:r>
      <w:r w:rsidRPr="00774F37">
        <w:rPr>
          <w:lang w:val="ru-RU"/>
        </w:rPr>
        <w:t xml:space="preserve"> </w:t>
      </w:r>
      <w:r w:rsidR="00F90A94" w:rsidRPr="00774F37">
        <w:rPr>
          <w:lang w:val="ru-RU"/>
        </w:rPr>
        <w:t>всего мира</w:t>
      </w:r>
      <w:r w:rsidRPr="00774F37">
        <w:rPr>
          <w:lang w:val="ru-RU"/>
        </w:rPr>
        <w:t xml:space="preserve">, </w:t>
      </w:r>
      <w:r w:rsidR="00F90A94" w:rsidRPr="00774F37">
        <w:rPr>
          <w:rFonts w:cs="Arial"/>
          <w:color w:val="000000"/>
          <w:lang w:val="ru-RU"/>
        </w:rPr>
        <w:t>в основном из Европы, заинтересованных в организации совместной деятельности и обмене опытом и работающих над реализацией новых проектов</w:t>
      </w:r>
      <w:r w:rsidRPr="00774F37">
        <w:rPr>
          <w:lang w:val="ru-RU"/>
        </w:rPr>
        <w:t xml:space="preserve">. </w:t>
      </w:r>
      <w:r w:rsidR="00461584" w:rsidRPr="00774F37">
        <w:rPr>
          <w:lang w:val="ru-RU"/>
        </w:rPr>
        <w:t xml:space="preserve">Секретариат считает, что </w:t>
      </w:r>
      <w:proofErr w:type="spellStart"/>
      <w:r w:rsidR="00461584" w:rsidRPr="00774F37">
        <w:rPr>
          <w:lang w:val="ru-RU"/>
        </w:rPr>
        <w:t>EURAO</w:t>
      </w:r>
      <w:proofErr w:type="spellEnd"/>
      <w:r w:rsidR="00461584" w:rsidRPr="00774F37">
        <w:rPr>
          <w:lang w:val="ru-RU"/>
        </w:rPr>
        <w:t xml:space="preserve"> удовлетворяет критериям Совета, установленным для </w:t>
      </w:r>
      <w:r w:rsidR="00461584" w:rsidRPr="00774F37">
        <w:rPr>
          <w:color w:val="000000"/>
          <w:lang w:val="ru-RU"/>
        </w:rPr>
        <w:t>международной/региональной организации,</w:t>
      </w:r>
      <w:r w:rsidR="00461584" w:rsidRPr="00774F37">
        <w:rPr>
          <w:bCs/>
          <w:iCs/>
          <w:lang w:val="ru-RU"/>
        </w:rPr>
        <w:t xml:space="preserve"> </w:t>
      </w:r>
      <w:r w:rsidR="003163C9" w:rsidRPr="00774F37">
        <w:rPr>
          <w:bCs/>
          <w:iCs/>
          <w:lang w:val="ru-RU"/>
        </w:rPr>
        <w:t xml:space="preserve">но при этом </w:t>
      </w:r>
      <w:r w:rsidR="002322BD" w:rsidRPr="00774F37">
        <w:rPr>
          <w:bCs/>
          <w:iCs/>
          <w:lang w:val="ru-RU"/>
        </w:rPr>
        <w:t xml:space="preserve">она не полностью </w:t>
      </w:r>
      <w:r w:rsidR="002322BD" w:rsidRPr="00774F37">
        <w:rPr>
          <w:lang w:val="ru-RU"/>
        </w:rPr>
        <w:t>удовлетворяет критериям</w:t>
      </w:r>
      <w:r w:rsidR="002322BD" w:rsidRPr="00774F37">
        <w:rPr>
          <w:bCs/>
          <w:iCs/>
          <w:lang w:val="ru-RU"/>
        </w:rPr>
        <w:t xml:space="preserve"> </w:t>
      </w:r>
      <w:r w:rsidR="00461584" w:rsidRPr="00774F37">
        <w:rPr>
          <w:lang w:val="ru-RU"/>
        </w:rPr>
        <w:t>взаимности</w:t>
      </w:r>
      <w:r w:rsidR="00461584" w:rsidRPr="00774F37">
        <w:rPr>
          <w:bCs/>
          <w:iCs/>
          <w:lang w:val="ru-RU"/>
        </w:rPr>
        <w:t xml:space="preserve"> и </w:t>
      </w:r>
      <w:r w:rsidR="00461584" w:rsidRPr="00774F37">
        <w:rPr>
          <w:lang w:val="ru-RU"/>
        </w:rPr>
        <w:t>выгод для МСЭ</w:t>
      </w:r>
      <w:r w:rsidRPr="00774F37">
        <w:rPr>
          <w:lang w:val="ru-RU"/>
        </w:rPr>
        <w:t>.</w:t>
      </w:r>
    </w:p>
    <w:p w:rsidR="008D36F6" w:rsidRPr="00774F37" w:rsidRDefault="008D36F6" w:rsidP="00F25DB8">
      <w:pPr>
        <w:spacing w:after="120"/>
        <w:rPr>
          <w:lang w:val="ru-RU"/>
        </w:rPr>
      </w:pPr>
      <w:r w:rsidRPr="00774F37">
        <w:rPr>
          <w:lang w:val="ru-RU"/>
        </w:rPr>
        <w:t>3.6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4"/>
        <w:gridCol w:w="1414"/>
        <w:gridCol w:w="1796"/>
        <w:gridCol w:w="1796"/>
        <w:gridCol w:w="1797"/>
      </w:tblGrid>
      <w:tr w:rsidR="008D36F6" w:rsidRPr="00774F37" w:rsidTr="004E0238">
        <w:trPr>
          <w:cantSplit/>
        </w:trPr>
        <w:tc>
          <w:tcPr>
            <w:tcW w:w="2834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14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6" w:type="dxa"/>
            <w:vAlign w:val="center"/>
          </w:tcPr>
          <w:p w:rsidR="008D36F6" w:rsidRPr="00774F37" w:rsidRDefault="00461584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Соответствует</w:t>
            </w:r>
            <w:r w:rsidR="008D36F6" w:rsidRPr="00774F37">
              <w:rPr>
                <w:lang w:val="ru-RU"/>
              </w:rPr>
              <w:t xml:space="preserve"> критериям </w:t>
            </w:r>
            <w:r w:rsidRPr="00774F37">
              <w:rPr>
                <w:lang w:val="ru-RU"/>
              </w:rPr>
              <w:t>МО/</w:t>
            </w:r>
            <w:proofErr w:type="spellStart"/>
            <w:r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6" w:type="dxa"/>
            <w:vAlign w:val="center"/>
          </w:tcPr>
          <w:p w:rsidR="008D36F6" w:rsidRPr="00774F37" w:rsidRDefault="00B2462F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Взаимность/</w:t>
            </w:r>
            <w:r w:rsidRPr="00774F37">
              <w:rPr>
                <w:lang w:val="ru-RU"/>
              </w:rPr>
              <w:br/>
              <w:t>выгоды для МСЭ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8D36F6" w:rsidRPr="00774F37" w:rsidTr="004E0238">
        <w:trPr>
          <w:cantSplit/>
        </w:trPr>
        <w:tc>
          <w:tcPr>
            <w:tcW w:w="2834" w:type="dxa"/>
            <w:vAlign w:val="center"/>
          </w:tcPr>
          <w:p w:rsidR="008D36F6" w:rsidRPr="00774F37" w:rsidRDefault="008D36F6" w:rsidP="00F25DB8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774F37">
              <w:rPr>
                <w:b/>
                <w:bCs/>
                <w:lang w:val="ru-RU"/>
              </w:rPr>
              <w:t>G3ict</w:t>
            </w:r>
            <w:proofErr w:type="spellEnd"/>
            <w:r w:rsidRPr="00774F37">
              <w:rPr>
                <w:lang w:val="ru-RU"/>
              </w:rPr>
              <w:t> </w:t>
            </w:r>
            <w:r w:rsidR="00F25DB8" w:rsidRPr="00774F37">
              <w:rPr>
                <w:lang w:val="ru-RU"/>
              </w:rPr>
              <w:t>−</w:t>
            </w:r>
            <w:r w:rsidRPr="00774F37">
              <w:rPr>
                <w:lang w:val="ru-RU"/>
              </w:rPr>
              <w:t xml:space="preserve"> </w:t>
            </w:r>
            <w:r w:rsidR="007E64CA" w:rsidRPr="00774F37">
              <w:rPr>
                <w:lang w:val="ru-RU"/>
              </w:rPr>
              <w:t xml:space="preserve">Глобальная инициатива по расширению охвата </w:t>
            </w:r>
            <w:r w:rsidR="003163C9" w:rsidRPr="00774F37">
              <w:rPr>
                <w:color w:val="000000"/>
                <w:lang w:val="ru-RU"/>
              </w:rPr>
              <w:t xml:space="preserve">информационно-коммуникационными </w:t>
            </w:r>
            <w:r w:rsidR="007E64CA" w:rsidRPr="00774F37">
              <w:rPr>
                <w:color w:val="000000"/>
                <w:lang w:val="ru-RU"/>
              </w:rPr>
              <w:t>технологи</w:t>
            </w:r>
            <w:r w:rsidR="003163C9" w:rsidRPr="00774F37">
              <w:rPr>
                <w:color w:val="000000"/>
                <w:lang w:val="ru-RU"/>
              </w:rPr>
              <w:t>ями</w:t>
            </w:r>
          </w:p>
        </w:tc>
        <w:tc>
          <w:tcPr>
            <w:tcW w:w="1414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МСЭ-R</w:t>
            </w:r>
          </w:p>
        </w:tc>
        <w:tc>
          <w:tcPr>
            <w:tcW w:w="1796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6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8D36F6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</w:tr>
    </w:tbl>
    <w:p w:rsidR="008D36F6" w:rsidRPr="00774F37" w:rsidRDefault="00431DED" w:rsidP="003163C9">
      <w:pPr>
        <w:rPr>
          <w:lang w:val="ru-RU"/>
        </w:rPr>
      </w:pPr>
      <w:r w:rsidRPr="00774F37">
        <w:rPr>
          <w:b/>
          <w:lang w:val="ru-RU"/>
        </w:rPr>
        <w:t>Комментарии</w:t>
      </w:r>
      <w:r w:rsidR="008D36F6" w:rsidRPr="00774F37">
        <w:rPr>
          <w:lang w:val="ru-RU"/>
        </w:rPr>
        <w:t xml:space="preserve">: </w:t>
      </w:r>
      <w:r w:rsidR="007774EA" w:rsidRPr="00774F37">
        <w:rPr>
          <w:lang w:val="ru-RU"/>
        </w:rPr>
        <w:t>Миссия инициативы</w:t>
      </w:r>
      <w:r w:rsidR="008D36F6" w:rsidRPr="00774F37">
        <w:rPr>
          <w:lang w:val="ru-RU"/>
        </w:rPr>
        <w:t xml:space="preserve"> </w:t>
      </w:r>
      <w:proofErr w:type="spellStart"/>
      <w:r w:rsidR="008D36F6" w:rsidRPr="00774F37">
        <w:rPr>
          <w:lang w:val="ru-RU"/>
        </w:rPr>
        <w:t>G3ict</w:t>
      </w:r>
      <w:proofErr w:type="spellEnd"/>
      <w:r w:rsidR="007774EA" w:rsidRPr="00774F37">
        <w:rPr>
          <w:lang w:val="ru-RU"/>
        </w:rPr>
        <w:t xml:space="preserve"> состоит в том, чтобы</w:t>
      </w:r>
      <w:r w:rsidR="008D36F6" w:rsidRPr="00774F37">
        <w:rPr>
          <w:lang w:val="ru-RU"/>
        </w:rPr>
        <w:t xml:space="preserve"> </w:t>
      </w:r>
      <w:r w:rsidR="007774EA" w:rsidRPr="00774F37">
        <w:rPr>
          <w:lang w:val="ru-RU"/>
        </w:rPr>
        <w:t>содействовать</w:t>
      </w:r>
      <w:r w:rsidR="008D36F6" w:rsidRPr="00774F37">
        <w:rPr>
          <w:lang w:val="ru-RU"/>
        </w:rPr>
        <w:t xml:space="preserve"> </w:t>
      </w:r>
      <w:r w:rsidR="007774EA" w:rsidRPr="00774F37">
        <w:rPr>
          <w:lang w:val="ru-RU"/>
        </w:rPr>
        <w:t xml:space="preserve">полному выполнению Конвенции о правах инвалидов </w:t>
      </w:r>
      <w:r w:rsidR="00F70AFA" w:rsidRPr="00774F37">
        <w:rPr>
          <w:lang w:val="ru-RU"/>
        </w:rPr>
        <w:t xml:space="preserve">в том, что касается обеспечения возможности </w:t>
      </w:r>
      <w:r w:rsidR="00F70AFA" w:rsidRPr="00774F37">
        <w:rPr>
          <w:color w:val="000000"/>
          <w:lang w:val="ru-RU"/>
        </w:rPr>
        <w:t>доступа к ИКТ</w:t>
      </w:r>
      <w:r w:rsidR="008D36F6" w:rsidRPr="00774F37">
        <w:rPr>
          <w:lang w:val="ru-RU"/>
        </w:rPr>
        <w:t xml:space="preserve">. </w:t>
      </w:r>
      <w:r w:rsidR="00F70AFA" w:rsidRPr="00774F37">
        <w:rPr>
          <w:lang w:val="ru-RU"/>
        </w:rPr>
        <w:t xml:space="preserve">В </w:t>
      </w:r>
      <w:proofErr w:type="spellStart"/>
      <w:r w:rsidR="008D36F6" w:rsidRPr="00774F37">
        <w:rPr>
          <w:bCs/>
          <w:lang w:val="ru-RU"/>
        </w:rPr>
        <w:t>G3ict</w:t>
      </w:r>
      <w:proofErr w:type="spellEnd"/>
      <w:r w:rsidR="00F70AFA" w:rsidRPr="00774F37">
        <w:rPr>
          <w:bCs/>
          <w:lang w:val="ru-RU"/>
        </w:rPr>
        <w:t xml:space="preserve"> входят главным образом</w:t>
      </w:r>
      <w:r w:rsidR="008D36F6" w:rsidRPr="00774F37">
        <w:rPr>
          <w:bCs/>
          <w:lang w:val="ru-RU"/>
        </w:rPr>
        <w:t xml:space="preserve"> </w:t>
      </w:r>
      <w:r w:rsidR="00F70AFA" w:rsidRPr="00774F37">
        <w:rPr>
          <w:bCs/>
          <w:lang w:val="ru-RU"/>
        </w:rPr>
        <w:t>органы, ответственные за разработку политики,</w:t>
      </w:r>
      <w:r w:rsidR="008D36F6" w:rsidRPr="00774F37">
        <w:rPr>
          <w:bCs/>
          <w:lang w:val="ru-RU"/>
        </w:rPr>
        <w:t xml:space="preserve"> </w:t>
      </w:r>
      <w:r w:rsidR="00F70AFA" w:rsidRPr="00774F37">
        <w:rPr>
          <w:bCs/>
          <w:lang w:val="ru-RU"/>
        </w:rPr>
        <w:t>и</w:t>
      </w:r>
      <w:r w:rsidR="008D36F6" w:rsidRPr="00774F37">
        <w:rPr>
          <w:bCs/>
          <w:lang w:val="ru-RU"/>
        </w:rPr>
        <w:t xml:space="preserve"> </w:t>
      </w:r>
      <w:r w:rsidR="00F70AFA" w:rsidRPr="00774F37">
        <w:rPr>
          <w:color w:val="000000"/>
          <w:lang w:val="ru-RU"/>
        </w:rPr>
        <w:t>учреждения государственного сектора</w:t>
      </w:r>
      <w:r w:rsidR="008D36F6" w:rsidRPr="00774F37">
        <w:rPr>
          <w:bCs/>
          <w:lang w:val="ru-RU"/>
        </w:rPr>
        <w:t xml:space="preserve">, </w:t>
      </w:r>
      <w:r w:rsidR="00F70AFA" w:rsidRPr="00774F37">
        <w:rPr>
          <w:bCs/>
          <w:lang w:val="ru-RU"/>
        </w:rPr>
        <w:t>представители отрасли ИКТ и частного сектора</w:t>
      </w:r>
      <w:r w:rsidR="008D36F6" w:rsidRPr="00774F37">
        <w:rPr>
          <w:bCs/>
          <w:lang w:val="ru-RU"/>
        </w:rPr>
        <w:t xml:space="preserve">, </w:t>
      </w:r>
      <w:r w:rsidR="00F70AFA" w:rsidRPr="00774F37">
        <w:rPr>
          <w:color w:val="000000"/>
          <w:lang w:val="ru-RU"/>
        </w:rPr>
        <w:t xml:space="preserve">международные </w:t>
      </w:r>
      <w:r w:rsidR="00F70AFA" w:rsidRPr="00774F37">
        <w:rPr>
          <w:color w:val="000000"/>
          <w:lang w:val="ru-RU"/>
        </w:rPr>
        <w:lastRenderedPageBreak/>
        <w:t>организации по разработке стандартов</w:t>
      </w:r>
      <w:r w:rsidR="008D36F6" w:rsidRPr="00774F37">
        <w:rPr>
          <w:bCs/>
          <w:lang w:val="ru-RU"/>
        </w:rPr>
        <w:t xml:space="preserve">, </w:t>
      </w:r>
      <w:r w:rsidR="00F70AFA" w:rsidRPr="00774F37">
        <w:rPr>
          <w:color w:val="000000"/>
          <w:lang w:val="ru-RU"/>
        </w:rPr>
        <w:t>ассоциации лиц с ограниченными возможностями</w:t>
      </w:r>
      <w:r w:rsidR="008D36F6" w:rsidRPr="00774F37">
        <w:rPr>
          <w:bCs/>
          <w:lang w:val="ru-RU"/>
        </w:rPr>
        <w:t xml:space="preserve"> </w:t>
      </w:r>
      <w:r w:rsidR="00F70AFA" w:rsidRPr="00774F37">
        <w:rPr>
          <w:bCs/>
          <w:lang w:val="ru-RU"/>
        </w:rPr>
        <w:t>и</w:t>
      </w:r>
      <w:r w:rsidR="008D36F6" w:rsidRPr="00774F37">
        <w:rPr>
          <w:bCs/>
          <w:lang w:val="ru-RU"/>
        </w:rPr>
        <w:t xml:space="preserve"> </w:t>
      </w:r>
      <w:r w:rsidR="00F70AFA" w:rsidRPr="00774F37">
        <w:rPr>
          <w:bCs/>
          <w:lang w:val="ru-RU"/>
        </w:rPr>
        <w:t>академические организации</w:t>
      </w:r>
      <w:r w:rsidR="008D36F6" w:rsidRPr="00774F37">
        <w:rPr>
          <w:bCs/>
          <w:lang w:val="ru-RU"/>
        </w:rPr>
        <w:t xml:space="preserve">. </w:t>
      </w:r>
      <w:r w:rsidR="00394815" w:rsidRPr="00774F37">
        <w:rPr>
          <w:bCs/>
          <w:lang w:val="ru-RU"/>
        </w:rPr>
        <w:t xml:space="preserve">В настоящее время </w:t>
      </w:r>
      <w:proofErr w:type="spellStart"/>
      <w:r w:rsidR="008D36F6" w:rsidRPr="00774F37">
        <w:rPr>
          <w:bCs/>
          <w:lang w:val="ru-RU"/>
        </w:rPr>
        <w:t>G3ict</w:t>
      </w:r>
      <w:proofErr w:type="spellEnd"/>
      <w:r w:rsidR="008D36F6" w:rsidRPr="00774F37">
        <w:rPr>
          <w:bCs/>
          <w:lang w:val="ru-RU"/>
        </w:rPr>
        <w:t xml:space="preserve"> </w:t>
      </w:r>
      <w:r w:rsidR="00394815" w:rsidRPr="00774F37">
        <w:rPr>
          <w:color w:val="000000"/>
          <w:lang w:val="ru-RU"/>
        </w:rPr>
        <w:t>освобождена от уплаты взносов</w:t>
      </w:r>
      <w:r w:rsidR="008D36F6" w:rsidRPr="00774F37">
        <w:rPr>
          <w:bCs/>
          <w:lang w:val="ru-RU"/>
        </w:rPr>
        <w:t xml:space="preserve"> </w:t>
      </w:r>
      <w:r w:rsidR="00394815" w:rsidRPr="00774F37">
        <w:rPr>
          <w:bCs/>
          <w:lang w:val="ru-RU"/>
        </w:rPr>
        <w:t>в отношении</w:t>
      </w:r>
      <w:r w:rsidR="008D36F6" w:rsidRPr="00774F37">
        <w:rPr>
          <w:bCs/>
          <w:lang w:val="ru-RU"/>
        </w:rPr>
        <w:t xml:space="preserve"> </w:t>
      </w:r>
      <w:r w:rsidR="00394815" w:rsidRPr="00774F37">
        <w:rPr>
          <w:bCs/>
          <w:lang w:val="ru-RU"/>
        </w:rPr>
        <w:t>МСЭ</w:t>
      </w:r>
      <w:r w:rsidR="008D36F6" w:rsidRPr="00774F37">
        <w:rPr>
          <w:bCs/>
          <w:lang w:val="ru-RU"/>
        </w:rPr>
        <w:t xml:space="preserve">-T </w:t>
      </w:r>
      <w:r w:rsidR="00394815" w:rsidRPr="00774F37">
        <w:rPr>
          <w:bCs/>
          <w:lang w:val="ru-RU"/>
        </w:rPr>
        <w:t>и МСЭ</w:t>
      </w:r>
      <w:r w:rsidR="008D36F6" w:rsidRPr="00774F37">
        <w:rPr>
          <w:bCs/>
          <w:lang w:val="ru-RU"/>
        </w:rPr>
        <w:t xml:space="preserve">-D </w:t>
      </w:r>
      <w:r w:rsidR="00394815" w:rsidRPr="00774F37">
        <w:rPr>
          <w:bCs/>
          <w:lang w:val="ru-RU"/>
        </w:rPr>
        <w:t>и является</w:t>
      </w:r>
      <w:r w:rsidR="008D36F6" w:rsidRPr="00774F37">
        <w:rPr>
          <w:bCs/>
          <w:lang w:val="ru-RU"/>
        </w:rPr>
        <w:t xml:space="preserve"> </w:t>
      </w:r>
      <w:r w:rsidR="00394815" w:rsidRPr="00774F37">
        <w:rPr>
          <w:color w:val="000000"/>
          <w:lang w:val="ru-RU"/>
        </w:rPr>
        <w:t>активным членом</w:t>
      </w:r>
      <w:r w:rsidR="008D36F6" w:rsidRPr="00774F37">
        <w:rPr>
          <w:bCs/>
          <w:lang w:val="ru-RU"/>
        </w:rPr>
        <w:t>.</w:t>
      </w:r>
      <w:r w:rsidR="008D36F6" w:rsidRPr="00774F37">
        <w:rPr>
          <w:lang w:val="ru-RU"/>
        </w:rPr>
        <w:t xml:space="preserve"> </w:t>
      </w:r>
      <w:r w:rsidR="00394815" w:rsidRPr="00774F37">
        <w:rPr>
          <w:lang w:val="ru-RU"/>
        </w:rPr>
        <w:t xml:space="preserve">Секретариат считает, что </w:t>
      </w:r>
      <w:proofErr w:type="spellStart"/>
      <w:r w:rsidR="00394815" w:rsidRPr="00774F37">
        <w:rPr>
          <w:lang w:val="ru-RU"/>
        </w:rPr>
        <w:t>G3ict</w:t>
      </w:r>
      <w:proofErr w:type="spellEnd"/>
      <w:r w:rsidR="00394815" w:rsidRPr="00774F37">
        <w:rPr>
          <w:lang w:val="ru-RU"/>
        </w:rPr>
        <w:t xml:space="preserve"> удовлетворяет критериям Совета, установленным для </w:t>
      </w:r>
      <w:r w:rsidR="00394815" w:rsidRPr="00774F37">
        <w:rPr>
          <w:color w:val="000000"/>
          <w:lang w:val="ru-RU"/>
        </w:rPr>
        <w:t>международной/региональной организации,</w:t>
      </w:r>
      <w:r w:rsidR="00394815" w:rsidRPr="00774F37">
        <w:rPr>
          <w:bCs/>
          <w:iCs/>
          <w:lang w:val="ru-RU"/>
        </w:rPr>
        <w:t xml:space="preserve"> а также </w:t>
      </w:r>
      <w:r w:rsidR="00394815" w:rsidRPr="00774F37">
        <w:rPr>
          <w:lang w:val="ru-RU"/>
        </w:rPr>
        <w:t>взаимности</w:t>
      </w:r>
      <w:r w:rsidR="00394815" w:rsidRPr="00774F37">
        <w:rPr>
          <w:bCs/>
          <w:iCs/>
          <w:lang w:val="ru-RU"/>
        </w:rPr>
        <w:t xml:space="preserve"> и </w:t>
      </w:r>
      <w:r w:rsidR="00394815" w:rsidRPr="00774F37">
        <w:rPr>
          <w:lang w:val="ru-RU"/>
        </w:rPr>
        <w:t>выгод для МСЭ</w:t>
      </w:r>
      <w:r w:rsidR="008D36F6" w:rsidRPr="00774F37">
        <w:rPr>
          <w:lang w:val="ru-RU"/>
        </w:rPr>
        <w:t>.</w:t>
      </w:r>
    </w:p>
    <w:p w:rsidR="008D36F6" w:rsidRPr="00774F37" w:rsidRDefault="00431DED" w:rsidP="00F25DB8">
      <w:pPr>
        <w:spacing w:after="120"/>
        <w:rPr>
          <w:lang w:val="ru-RU"/>
        </w:rPr>
      </w:pPr>
      <w:r w:rsidRPr="00774F37">
        <w:rPr>
          <w:lang w:val="ru-RU"/>
        </w:rPr>
        <w:t>3.7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8"/>
        <w:gridCol w:w="1400"/>
        <w:gridCol w:w="1796"/>
        <w:gridCol w:w="1796"/>
        <w:gridCol w:w="1797"/>
      </w:tblGrid>
      <w:tr w:rsidR="008D36F6" w:rsidRPr="00774F37" w:rsidTr="004E0238">
        <w:trPr>
          <w:cantSplit/>
        </w:trPr>
        <w:tc>
          <w:tcPr>
            <w:tcW w:w="2848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00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6" w:type="dxa"/>
            <w:vAlign w:val="center"/>
          </w:tcPr>
          <w:p w:rsidR="008D36F6" w:rsidRPr="00774F37" w:rsidRDefault="00461584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Соответствует</w:t>
            </w:r>
            <w:r w:rsidR="008D36F6" w:rsidRPr="00774F37">
              <w:rPr>
                <w:lang w:val="ru-RU"/>
              </w:rPr>
              <w:t xml:space="preserve"> критериям </w:t>
            </w:r>
            <w:r w:rsidRPr="00774F37">
              <w:rPr>
                <w:lang w:val="ru-RU"/>
              </w:rPr>
              <w:t>МО/</w:t>
            </w:r>
            <w:proofErr w:type="spellStart"/>
            <w:r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6" w:type="dxa"/>
            <w:vAlign w:val="center"/>
          </w:tcPr>
          <w:p w:rsidR="008D36F6" w:rsidRPr="00774F37" w:rsidRDefault="00B2462F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Взаимность/</w:t>
            </w:r>
            <w:r w:rsidRPr="00774F37">
              <w:rPr>
                <w:lang w:val="ru-RU"/>
              </w:rPr>
              <w:br/>
              <w:t>выгоды для МСЭ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431DED" w:rsidRPr="00774F37" w:rsidTr="004E0238">
        <w:trPr>
          <w:cantSplit/>
        </w:trPr>
        <w:tc>
          <w:tcPr>
            <w:tcW w:w="2848" w:type="dxa"/>
            <w:vAlign w:val="center"/>
          </w:tcPr>
          <w:p w:rsidR="00431DED" w:rsidRPr="00774F37" w:rsidRDefault="000310F4" w:rsidP="00431DED">
            <w:pPr>
              <w:pStyle w:val="Tabletext"/>
              <w:rPr>
                <w:b/>
                <w:bCs/>
                <w:lang w:val="ru-RU"/>
              </w:rPr>
            </w:pPr>
            <w:r w:rsidRPr="00774F37">
              <w:rPr>
                <w:b/>
                <w:bCs/>
                <w:lang w:val="ru-RU"/>
              </w:rPr>
              <w:t>Ассоциация ИКТ Зимбабве</w:t>
            </w:r>
          </w:p>
        </w:tc>
        <w:tc>
          <w:tcPr>
            <w:tcW w:w="1400" w:type="dxa"/>
            <w:vAlign w:val="center"/>
          </w:tcPr>
          <w:p w:rsidR="00431DED" w:rsidRPr="00774F37" w:rsidRDefault="00431DED" w:rsidP="00431DED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МСЭ-D</w:t>
            </w:r>
          </w:p>
        </w:tc>
        <w:tc>
          <w:tcPr>
            <w:tcW w:w="1796" w:type="dxa"/>
            <w:vAlign w:val="center"/>
          </w:tcPr>
          <w:p w:rsidR="00431DED" w:rsidRPr="00774F37" w:rsidRDefault="00431DED" w:rsidP="00431DED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НЕТ</w:t>
            </w:r>
          </w:p>
        </w:tc>
        <w:tc>
          <w:tcPr>
            <w:tcW w:w="1796" w:type="dxa"/>
            <w:vAlign w:val="center"/>
          </w:tcPr>
          <w:p w:rsidR="00431DED" w:rsidRPr="00774F37" w:rsidRDefault="00431DED" w:rsidP="00431DED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−</w:t>
            </w:r>
          </w:p>
        </w:tc>
        <w:tc>
          <w:tcPr>
            <w:tcW w:w="1797" w:type="dxa"/>
            <w:vAlign w:val="center"/>
          </w:tcPr>
          <w:p w:rsidR="00431DED" w:rsidRPr="00774F37" w:rsidRDefault="00431DED" w:rsidP="00431DED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НЕТ</w:t>
            </w:r>
          </w:p>
        </w:tc>
      </w:tr>
    </w:tbl>
    <w:p w:rsidR="00431DED" w:rsidRPr="00774F37" w:rsidRDefault="00431DED" w:rsidP="00FB5BFF">
      <w:pPr>
        <w:rPr>
          <w:lang w:val="ru-RU"/>
        </w:rPr>
      </w:pPr>
      <w:r w:rsidRPr="00774F37">
        <w:rPr>
          <w:b/>
          <w:lang w:val="ru-RU"/>
        </w:rPr>
        <w:t>Комментарии</w:t>
      </w:r>
      <w:r w:rsidRPr="00774F37">
        <w:rPr>
          <w:lang w:val="ru-RU"/>
        </w:rPr>
        <w:t xml:space="preserve">: </w:t>
      </w:r>
      <w:r w:rsidR="000310F4" w:rsidRPr="00774F37">
        <w:rPr>
          <w:lang w:val="ru-RU"/>
        </w:rPr>
        <w:t>Ассоциация</w:t>
      </w:r>
      <w:r w:rsidRPr="00774F37">
        <w:rPr>
          <w:lang w:val="ru-RU"/>
        </w:rPr>
        <w:t xml:space="preserve"> </w:t>
      </w:r>
      <w:r w:rsidR="000310F4" w:rsidRPr="00774F37">
        <w:rPr>
          <w:color w:val="000000"/>
          <w:lang w:val="ru-RU"/>
        </w:rPr>
        <w:t>информационно-коммуникационных технологий</w:t>
      </w:r>
      <w:r w:rsidR="000310F4" w:rsidRPr="00774F37">
        <w:rPr>
          <w:lang w:val="ru-RU"/>
        </w:rPr>
        <w:t xml:space="preserve"> Зимбабве </w:t>
      </w:r>
      <w:r w:rsidRPr="00774F37">
        <w:rPr>
          <w:lang w:val="ru-RU"/>
        </w:rPr>
        <w:t>(</w:t>
      </w:r>
      <w:proofErr w:type="spellStart"/>
      <w:r w:rsidRPr="00774F37">
        <w:rPr>
          <w:lang w:val="ru-RU"/>
        </w:rPr>
        <w:t>ICTAZ</w:t>
      </w:r>
      <w:proofErr w:type="spellEnd"/>
      <w:r w:rsidRPr="00774F37">
        <w:rPr>
          <w:lang w:val="ru-RU"/>
        </w:rPr>
        <w:t xml:space="preserve">) </w:t>
      </w:r>
      <w:r w:rsidR="000310F4" w:rsidRPr="00774F37">
        <w:rPr>
          <w:lang w:val="ru-RU"/>
        </w:rPr>
        <w:t>является</w:t>
      </w:r>
      <w:r w:rsidRPr="00774F37">
        <w:rPr>
          <w:lang w:val="ru-RU"/>
        </w:rPr>
        <w:t xml:space="preserve"> </w:t>
      </w:r>
      <w:r w:rsidR="000310F4" w:rsidRPr="00774F37">
        <w:rPr>
          <w:color w:val="000000"/>
          <w:lang w:val="ru-RU"/>
        </w:rPr>
        <w:t>сообществом ИКТ, миссия которой состоит в том, чтобы</w:t>
      </w:r>
      <w:r w:rsidRPr="00774F37">
        <w:rPr>
          <w:lang w:val="ru-RU"/>
        </w:rPr>
        <w:t xml:space="preserve"> </w:t>
      </w:r>
      <w:r w:rsidR="000310F4" w:rsidRPr="00774F37">
        <w:rPr>
          <w:lang w:val="ru-RU"/>
        </w:rPr>
        <w:t>содействовать расширению прав и возможностей ее членов и общин</w:t>
      </w:r>
      <w:r w:rsidRPr="00774F37">
        <w:rPr>
          <w:lang w:val="ru-RU"/>
        </w:rPr>
        <w:t xml:space="preserve"> </w:t>
      </w:r>
      <w:r w:rsidR="000310F4" w:rsidRPr="00774F37">
        <w:rPr>
          <w:lang w:val="ru-RU"/>
        </w:rPr>
        <w:t xml:space="preserve">путем создания сети для организаций и </w:t>
      </w:r>
      <w:r w:rsidR="00246067" w:rsidRPr="00774F37">
        <w:rPr>
          <w:lang w:val="ru-RU"/>
        </w:rPr>
        <w:t>отдельных лиц, пытающихся построить свою карьеру и стремящихся расширить свой потенциал</w:t>
      </w:r>
      <w:r w:rsidRPr="00774F37">
        <w:rPr>
          <w:lang w:val="ru-RU"/>
        </w:rPr>
        <w:t xml:space="preserve"> </w:t>
      </w:r>
      <w:r w:rsidR="00246067" w:rsidRPr="00774F37">
        <w:rPr>
          <w:lang w:val="ru-RU"/>
        </w:rPr>
        <w:t>путем участия в соответствующих мероприятиях</w:t>
      </w:r>
      <w:r w:rsidRPr="00774F37">
        <w:rPr>
          <w:lang w:val="ru-RU"/>
        </w:rPr>
        <w:t xml:space="preserve">, </w:t>
      </w:r>
      <w:r w:rsidR="00246067" w:rsidRPr="00774F37">
        <w:rPr>
          <w:lang w:val="ru-RU"/>
        </w:rPr>
        <w:t>налаживания контактов</w:t>
      </w:r>
      <w:r w:rsidRPr="00774F37">
        <w:rPr>
          <w:lang w:val="ru-RU"/>
        </w:rPr>
        <w:t xml:space="preserve">, </w:t>
      </w:r>
      <w:r w:rsidR="00246067" w:rsidRPr="00774F37">
        <w:rPr>
          <w:lang w:val="ru-RU"/>
        </w:rPr>
        <w:t>наставничества</w:t>
      </w:r>
      <w:r w:rsidRPr="00774F37">
        <w:rPr>
          <w:lang w:val="ru-RU"/>
        </w:rPr>
        <w:t xml:space="preserve"> </w:t>
      </w:r>
      <w:r w:rsidR="00246067" w:rsidRPr="00774F37">
        <w:rPr>
          <w:lang w:val="ru-RU"/>
        </w:rPr>
        <w:t>и социализации в целях обеспечения</w:t>
      </w:r>
      <w:r w:rsidRPr="00774F37">
        <w:rPr>
          <w:lang w:val="ru-RU"/>
        </w:rPr>
        <w:t xml:space="preserve"> </w:t>
      </w:r>
      <w:r w:rsidR="00246067" w:rsidRPr="00774F37">
        <w:rPr>
          <w:lang w:val="ru-RU"/>
        </w:rPr>
        <w:t>устойчивого развития ИКТ на национальном уровне</w:t>
      </w:r>
      <w:r w:rsidRPr="00774F37">
        <w:rPr>
          <w:lang w:val="ru-RU"/>
        </w:rPr>
        <w:t xml:space="preserve">. </w:t>
      </w:r>
      <w:r w:rsidR="00246067" w:rsidRPr="00774F37">
        <w:rPr>
          <w:lang w:val="ru-RU"/>
        </w:rPr>
        <w:t xml:space="preserve">Секретариат считает, что это объединение не удовлетворяет критериям Совета, как </w:t>
      </w:r>
      <w:r w:rsidR="00246067" w:rsidRPr="00774F37">
        <w:rPr>
          <w:color w:val="000000"/>
          <w:lang w:val="ru-RU"/>
        </w:rPr>
        <w:t>международной/региональной организации,</w:t>
      </w:r>
      <w:r w:rsidR="00246067" w:rsidRPr="00774F37">
        <w:rPr>
          <w:bCs/>
          <w:iCs/>
          <w:lang w:val="ru-RU"/>
        </w:rPr>
        <w:t xml:space="preserve"> поскольку </w:t>
      </w:r>
      <w:r w:rsidR="00FB5BFF" w:rsidRPr="00774F37">
        <w:rPr>
          <w:bCs/>
          <w:iCs/>
          <w:lang w:val="ru-RU"/>
        </w:rPr>
        <w:t>ее члены относятся только к одной стране</w:t>
      </w:r>
      <w:r w:rsidRPr="00774F37">
        <w:rPr>
          <w:lang w:val="ru-RU"/>
        </w:rPr>
        <w:t>.</w:t>
      </w:r>
    </w:p>
    <w:p w:rsidR="008D36F6" w:rsidRPr="00774F37" w:rsidRDefault="008727DC" w:rsidP="00F25DB8">
      <w:pPr>
        <w:spacing w:after="120"/>
        <w:rPr>
          <w:lang w:val="ru-RU"/>
        </w:rPr>
      </w:pPr>
      <w:r w:rsidRPr="00774F37">
        <w:rPr>
          <w:lang w:val="ru-RU"/>
        </w:rPr>
        <w:t>3.8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8"/>
        <w:gridCol w:w="1400"/>
        <w:gridCol w:w="1796"/>
        <w:gridCol w:w="1796"/>
        <w:gridCol w:w="1797"/>
      </w:tblGrid>
      <w:tr w:rsidR="008D36F6" w:rsidRPr="00774F37" w:rsidTr="004E0238">
        <w:trPr>
          <w:cantSplit/>
        </w:trPr>
        <w:tc>
          <w:tcPr>
            <w:tcW w:w="2848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Организация</w:t>
            </w:r>
          </w:p>
        </w:tc>
        <w:tc>
          <w:tcPr>
            <w:tcW w:w="1400" w:type="dxa"/>
            <w:vAlign w:val="center"/>
          </w:tcPr>
          <w:p w:rsidR="008D36F6" w:rsidRPr="00774F37" w:rsidRDefault="008D36F6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Сектор</w:t>
            </w:r>
          </w:p>
        </w:tc>
        <w:tc>
          <w:tcPr>
            <w:tcW w:w="1796" w:type="dxa"/>
            <w:vAlign w:val="center"/>
          </w:tcPr>
          <w:p w:rsidR="008D36F6" w:rsidRPr="00774F37" w:rsidRDefault="00461584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Соответствует</w:t>
            </w:r>
            <w:r w:rsidR="008D36F6" w:rsidRPr="00774F37">
              <w:rPr>
                <w:lang w:val="ru-RU"/>
              </w:rPr>
              <w:t xml:space="preserve"> критериям </w:t>
            </w:r>
            <w:r w:rsidRPr="00774F37">
              <w:rPr>
                <w:lang w:val="ru-RU"/>
              </w:rPr>
              <w:t>МО/</w:t>
            </w:r>
            <w:proofErr w:type="spellStart"/>
            <w:r w:rsidRPr="00774F37">
              <w:rPr>
                <w:lang w:val="ru-RU"/>
              </w:rPr>
              <w:t>РО</w:t>
            </w:r>
            <w:proofErr w:type="spellEnd"/>
          </w:p>
        </w:tc>
        <w:tc>
          <w:tcPr>
            <w:tcW w:w="1796" w:type="dxa"/>
            <w:vAlign w:val="center"/>
          </w:tcPr>
          <w:p w:rsidR="008D36F6" w:rsidRPr="00774F37" w:rsidRDefault="00B2462F" w:rsidP="00044C1B">
            <w:pPr>
              <w:pStyle w:val="Tablehead"/>
              <w:rPr>
                <w:lang w:val="ru-RU"/>
              </w:rPr>
            </w:pPr>
            <w:r w:rsidRPr="00774F37">
              <w:rPr>
                <w:lang w:val="ru-RU"/>
              </w:rPr>
              <w:t>Взаимность/</w:t>
            </w:r>
            <w:r w:rsidRPr="00774F37">
              <w:rPr>
                <w:lang w:val="ru-RU"/>
              </w:rPr>
              <w:br/>
              <w:t>выгоды для МСЭ</w:t>
            </w:r>
          </w:p>
        </w:tc>
        <w:tc>
          <w:tcPr>
            <w:tcW w:w="1797" w:type="dxa"/>
            <w:vAlign w:val="center"/>
          </w:tcPr>
          <w:p w:rsidR="008D36F6" w:rsidRPr="00774F37" w:rsidRDefault="008D36F6" w:rsidP="00044C1B">
            <w:pPr>
              <w:pStyle w:val="Tabletext"/>
              <w:jc w:val="center"/>
              <w:rPr>
                <w:b/>
                <w:lang w:val="ru-RU"/>
              </w:rPr>
            </w:pPr>
            <w:r w:rsidRPr="00774F37">
              <w:rPr>
                <w:b/>
                <w:lang w:val="ru-RU"/>
              </w:rPr>
              <w:t>Рекомендация Генерального секретаря</w:t>
            </w:r>
          </w:p>
        </w:tc>
      </w:tr>
      <w:tr w:rsidR="008727DC" w:rsidRPr="00774F37" w:rsidTr="004E0238">
        <w:trPr>
          <w:cantSplit/>
        </w:trPr>
        <w:tc>
          <w:tcPr>
            <w:tcW w:w="2848" w:type="dxa"/>
            <w:vAlign w:val="center"/>
          </w:tcPr>
          <w:p w:rsidR="008727DC" w:rsidRPr="00774F37" w:rsidRDefault="008727DC" w:rsidP="008727DC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774F37">
              <w:rPr>
                <w:b/>
                <w:bCs/>
                <w:lang w:val="ru-RU"/>
              </w:rPr>
              <w:t>WEB</w:t>
            </w:r>
            <w:proofErr w:type="spellEnd"/>
            <w:r w:rsidRPr="00774F3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74F37">
              <w:rPr>
                <w:b/>
                <w:bCs/>
                <w:lang w:val="ru-RU"/>
              </w:rPr>
              <w:t>Foundation</w:t>
            </w:r>
            <w:proofErr w:type="spellEnd"/>
          </w:p>
        </w:tc>
        <w:tc>
          <w:tcPr>
            <w:tcW w:w="1400" w:type="dxa"/>
            <w:vAlign w:val="center"/>
          </w:tcPr>
          <w:p w:rsidR="008727DC" w:rsidRPr="00774F37" w:rsidRDefault="008727DC" w:rsidP="008727DC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МСЭ-D</w:t>
            </w:r>
          </w:p>
        </w:tc>
        <w:tc>
          <w:tcPr>
            <w:tcW w:w="1796" w:type="dxa"/>
            <w:vAlign w:val="center"/>
          </w:tcPr>
          <w:p w:rsidR="008727DC" w:rsidRPr="00774F37" w:rsidRDefault="008727DC" w:rsidP="008727DC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6" w:type="dxa"/>
            <w:vAlign w:val="center"/>
          </w:tcPr>
          <w:p w:rsidR="008727DC" w:rsidRPr="00774F37" w:rsidRDefault="008727DC" w:rsidP="008727DC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  <w:tc>
          <w:tcPr>
            <w:tcW w:w="1797" w:type="dxa"/>
            <w:vAlign w:val="center"/>
          </w:tcPr>
          <w:p w:rsidR="008727DC" w:rsidRPr="00774F37" w:rsidRDefault="008727DC" w:rsidP="008727DC">
            <w:pPr>
              <w:pStyle w:val="Tabletext"/>
              <w:jc w:val="center"/>
              <w:rPr>
                <w:lang w:val="ru-RU"/>
              </w:rPr>
            </w:pPr>
            <w:r w:rsidRPr="00774F37">
              <w:rPr>
                <w:lang w:val="ru-RU"/>
              </w:rPr>
              <w:t>ДА</w:t>
            </w:r>
          </w:p>
        </w:tc>
      </w:tr>
    </w:tbl>
    <w:p w:rsidR="008D36F6" w:rsidRPr="00774F37" w:rsidRDefault="008727DC" w:rsidP="00FB5A2F">
      <w:pPr>
        <w:rPr>
          <w:lang w:val="ru-RU"/>
        </w:rPr>
      </w:pPr>
      <w:r w:rsidRPr="00774F37">
        <w:rPr>
          <w:b/>
          <w:lang w:val="ru-RU"/>
        </w:rPr>
        <w:t>Комментарии</w:t>
      </w:r>
      <w:r w:rsidRPr="00774F37">
        <w:rPr>
          <w:lang w:val="ru-RU"/>
        </w:rPr>
        <w:t xml:space="preserve">: </w:t>
      </w:r>
      <w:r w:rsidR="00FB5BFF" w:rsidRPr="00774F37">
        <w:rPr>
          <w:color w:val="000000"/>
          <w:lang w:val="ru-RU"/>
        </w:rPr>
        <w:t>Глобальный фонд</w:t>
      </w:r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World</w:t>
      </w:r>
      <w:proofErr w:type="spellEnd"/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Wide</w:t>
      </w:r>
      <w:proofErr w:type="spellEnd"/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Web</w:t>
      </w:r>
      <w:proofErr w:type="spellEnd"/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Foundation</w:t>
      </w:r>
      <w:proofErr w:type="spellEnd"/>
      <w:r w:rsidRPr="00774F37">
        <w:rPr>
          <w:lang w:val="ru-RU"/>
        </w:rPr>
        <w:t xml:space="preserve"> (</w:t>
      </w:r>
      <w:r w:rsidR="00FB5BFF" w:rsidRPr="00774F37">
        <w:rPr>
          <w:lang w:val="ru-RU"/>
        </w:rPr>
        <w:t>также</w:t>
      </w:r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Web</w:t>
      </w:r>
      <w:proofErr w:type="spellEnd"/>
      <w:r w:rsidRPr="00774F37">
        <w:rPr>
          <w:lang w:val="ru-RU"/>
        </w:rPr>
        <w:t xml:space="preserve"> </w:t>
      </w:r>
      <w:proofErr w:type="spellStart"/>
      <w:r w:rsidRPr="00774F37">
        <w:rPr>
          <w:lang w:val="ru-RU"/>
        </w:rPr>
        <w:t>Foundation</w:t>
      </w:r>
      <w:proofErr w:type="spellEnd"/>
      <w:r w:rsidRPr="00774F37">
        <w:rPr>
          <w:lang w:val="ru-RU"/>
        </w:rPr>
        <w:t xml:space="preserve">) </w:t>
      </w:r>
      <w:r w:rsidR="00FB5BFF" w:rsidRPr="00774F37">
        <w:rPr>
          <w:lang w:val="ru-RU"/>
        </w:rPr>
        <w:t>является организацией,</w:t>
      </w:r>
      <w:r w:rsidRPr="00774F37">
        <w:rPr>
          <w:lang w:val="ru-RU"/>
        </w:rPr>
        <w:t xml:space="preserve"> </w:t>
      </w:r>
      <w:r w:rsidR="00FB5BFF" w:rsidRPr="00774F37">
        <w:rPr>
          <w:lang w:val="ru-RU"/>
        </w:rPr>
        <w:t>посвятившей себя</w:t>
      </w:r>
      <w:r w:rsidRPr="00774F37">
        <w:rPr>
          <w:lang w:val="ru-RU"/>
        </w:rPr>
        <w:t xml:space="preserve"> </w:t>
      </w:r>
      <w:r w:rsidR="00FB5BFF" w:rsidRPr="00774F37">
        <w:rPr>
          <w:lang w:val="ru-RU"/>
        </w:rPr>
        <w:t>деятельности по совершенствованию всемирной компьютерной сети и</w:t>
      </w:r>
      <w:r w:rsidRPr="00774F37">
        <w:rPr>
          <w:lang w:val="ru-RU"/>
        </w:rPr>
        <w:t xml:space="preserve"> </w:t>
      </w:r>
      <w:r w:rsidR="00FB5BFF" w:rsidRPr="00774F37">
        <w:rPr>
          <w:lang w:val="ru-RU"/>
        </w:rPr>
        <w:t>обеспечению возможности доступа к ней</w:t>
      </w:r>
      <w:r w:rsidRPr="00774F37">
        <w:rPr>
          <w:lang w:val="ru-RU"/>
        </w:rPr>
        <w:t xml:space="preserve">. </w:t>
      </w:r>
      <w:r w:rsidR="000B1716" w:rsidRPr="00774F37">
        <w:rPr>
          <w:lang w:val="ru-RU"/>
        </w:rPr>
        <w:t>Он располагает сетью из</w:t>
      </w:r>
      <w:r w:rsidRPr="00774F37">
        <w:rPr>
          <w:lang w:val="ru-RU"/>
        </w:rPr>
        <w:t xml:space="preserve"> 160 </w:t>
      </w:r>
      <w:r w:rsidR="000B1716" w:rsidRPr="00774F37">
        <w:rPr>
          <w:color w:val="000000"/>
          <w:lang w:val="ru-RU"/>
        </w:rPr>
        <w:t>партнерских организаций</w:t>
      </w:r>
      <w:r w:rsidRPr="00774F37">
        <w:rPr>
          <w:lang w:val="ru-RU"/>
        </w:rPr>
        <w:t xml:space="preserve"> </w:t>
      </w:r>
      <w:r w:rsidR="000B1716" w:rsidRPr="00774F37">
        <w:rPr>
          <w:lang w:val="ru-RU"/>
        </w:rPr>
        <w:t>в</w:t>
      </w:r>
      <w:r w:rsidRPr="00774F37">
        <w:rPr>
          <w:lang w:val="ru-RU"/>
        </w:rPr>
        <w:t xml:space="preserve"> 70 </w:t>
      </w:r>
      <w:r w:rsidR="000B1716" w:rsidRPr="00774F37">
        <w:rPr>
          <w:lang w:val="ru-RU"/>
        </w:rPr>
        <w:t>странах</w:t>
      </w:r>
      <w:r w:rsidRPr="00774F37">
        <w:rPr>
          <w:lang w:val="ru-RU"/>
        </w:rPr>
        <w:t xml:space="preserve">. </w:t>
      </w:r>
      <w:r w:rsidR="000B1716" w:rsidRPr="00774F37">
        <w:rPr>
          <w:lang w:val="ru-RU"/>
        </w:rPr>
        <w:t xml:space="preserve">Его миссия состоит в создании </w:t>
      </w:r>
      <w:r w:rsidR="000B1716" w:rsidRPr="00774F37">
        <w:rPr>
          <w:color w:val="000000"/>
          <w:lang w:val="ru-RU"/>
        </w:rPr>
        <w:t>открытой веб-сети как общественного блага и одного из основополагающих прав</w:t>
      </w:r>
      <w:r w:rsidRPr="00774F37">
        <w:rPr>
          <w:lang w:val="ru-RU"/>
        </w:rPr>
        <w:t xml:space="preserve">, </w:t>
      </w:r>
      <w:r w:rsidR="000B1716" w:rsidRPr="00774F37">
        <w:rPr>
          <w:lang w:val="ru-RU"/>
        </w:rPr>
        <w:t>обеспечивая для каждого возможность доступа к ней и свободного пользования ею</w:t>
      </w:r>
      <w:r w:rsidRPr="00774F37">
        <w:rPr>
          <w:lang w:val="ru-RU"/>
        </w:rPr>
        <w:t xml:space="preserve">. </w:t>
      </w:r>
      <w:r w:rsidR="000B1716" w:rsidRPr="00774F37">
        <w:rPr>
          <w:lang w:val="ru-RU"/>
        </w:rPr>
        <w:t xml:space="preserve">Секретариат считает, что </w:t>
      </w:r>
      <w:proofErr w:type="spellStart"/>
      <w:r w:rsidR="000B1716" w:rsidRPr="00774F37">
        <w:rPr>
          <w:lang w:val="ru-RU"/>
        </w:rPr>
        <w:t>Web</w:t>
      </w:r>
      <w:proofErr w:type="spellEnd"/>
      <w:r w:rsidR="000B1716" w:rsidRPr="00774F37">
        <w:rPr>
          <w:lang w:val="ru-RU"/>
        </w:rPr>
        <w:t xml:space="preserve"> </w:t>
      </w:r>
      <w:proofErr w:type="spellStart"/>
      <w:r w:rsidR="000B1716" w:rsidRPr="00774F37">
        <w:rPr>
          <w:lang w:val="ru-RU"/>
        </w:rPr>
        <w:t>Foundation</w:t>
      </w:r>
      <w:proofErr w:type="spellEnd"/>
      <w:r w:rsidR="000B1716" w:rsidRPr="00774F37">
        <w:rPr>
          <w:lang w:val="ru-RU"/>
        </w:rPr>
        <w:t xml:space="preserve"> удовлетворяет критериям Совета, установленным для </w:t>
      </w:r>
      <w:r w:rsidR="000B1716" w:rsidRPr="00774F37">
        <w:rPr>
          <w:color w:val="000000"/>
          <w:lang w:val="ru-RU"/>
        </w:rPr>
        <w:t>международной/региональной организации,</w:t>
      </w:r>
      <w:r w:rsidR="000B1716" w:rsidRPr="00774F37">
        <w:rPr>
          <w:bCs/>
          <w:iCs/>
          <w:lang w:val="ru-RU"/>
        </w:rPr>
        <w:t xml:space="preserve"> </w:t>
      </w:r>
      <w:r w:rsidR="00FB5A2F" w:rsidRPr="00774F37">
        <w:rPr>
          <w:bCs/>
          <w:iCs/>
          <w:lang w:val="ru-RU"/>
        </w:rPr>
        <w:t xml:space="preserve">а также </w:t>
      </w:r>
      <w:r w:rsidR="00FB5A2F" w:rsidRPr="00774F37">
        <w:rPr>
          <w:lang w:val="ru-RU"/>
        </w:rPr>
        <w:t>взаимности</w:t>
      </w:r>
      <w:r w:rsidR="00FB5A2F" w:rsidRPr="00774F37">
        <w:rPr>
          <w:bCs/>
          <w:iCs/>
          <w:lang w:val="ru-RU"/>
        </w:rPr>
        <w:t xml:space="preserve"> и </w:t>
      </w:r>
      <w:r w:rsidR="00FB5A2F" w:rsidRPr="00774F37">
        <w:rPr>
          <w:lang w:val="ru-RU"/>
        </w:rPr>
        <w:t>выгод для МСЭ</w:t>
      </w:r>
      <w:r w:rsidRPr="00774F37">
        <w:rPr>
          <w:lang w:val="ru-RU"/>
        </w:rPr>
        <w:t>.</w:t>
      </w:r>
    </w:p>
    <w:p w:rsidR="009F54E9" w:rsidRPr="00774F37" w:rsidRDefault="009F54E9" w:rsidP="009F54E9">
      <w:pPr>
        <w:rPr>
          <w:lang w:val="ru-RU"/>
        </w:rPr>
      </w:pPr>
      <w:r w:rsidRPr="00774F37">
        <w:rPr>
          <w:lang w:val="ru-RU"/>
        </w:rPr>
        <w:br w:type="page"/>
      </w:r>
    </w:p>
    <w:p w:rsidR="008D36F6" w:rsidRPr="00774F37" w:rsidRDefault="009F54E9" w:rsidP="009F54E9">
      <w:pPr>
        <w:pStyle w:val="AnnexNo"/>
        <w:rPr>
          <w:lang w:val="ru-RU"/>
        </w:rPr>
      </w:pPr>
      <w:r w:rsidRPr="00774F37">
        <w:rPr>
          <w:lang w:val="ru-RU"/>
        </w:rPr>
        <w:lastRenderedPageBreak/>
        <w:t>приложение</w:t>
      </w:r>
    </w:p>
    <w:p w:rsidR="00507649" w:rsidRPr="00774F37" w:rsidRDefault="00507649" w:rsidP="00507649">
      <w:pPr>
        <w:pStyle w:val="Annextitle"/>
        <w:rPr>
          <w:lang w:val="ru-RU"/>
        </w:rPr>
      </w:pPr>
      <w:r w:rsidRPr="00774F37">
        <w:rPr>
          <w:lang w:val="ru-RU"/>
        </w:rPr>
        <w:t>Освобождение организаций международного характера</w:t>
      </w:r>
      <w:r w:rsidRPr="00774F37">
        <w:rPr>
          <w:lang w:val="ru-RU"/>
        </w:rPr>
        <w:br/>
        <w:t>от уплаты членских взносов</w:t>
      </w:r>
    </w:p>
    <w:p w:rsidR="00507649" w:rsidRPr="00774F37" w:rsidRDefault="003547FF" w:rsidP="00507649">
      <w:pPr>
        <w:pStyle w:val="Normalaftertitle"/>
        <w:rPr>
          <w:lang w:val="ru-RU"/>
        </w:rPr>
      </w:pPr>
      <w:r w:rsidRPr="00774F37">
        <w:rPr>
          <w:lang w:val="ru-RU"/>
        </w:rPr>
        <w:t>На протяжении</w:t>
      </w:r>
      <w:r w:rsidR="00507649" w:rsidRPr="00774F37">
        <w:rPr>
          <w:lang w:val="ru-RU"/>
        </w:rPr>
        <w:t xml:space="preserve"> ряда лет Совет освобождает некоторые организации международного характера от их финансовых обязательств по оплате расходов конференций и собраний МСЭ.</w:t>
      </w:r>
    </w:p>
    <w:p w:rsidR="00507649" w:rsidRPr="00774F37" w:rsidRDefault="00507649" w:rsidP="00507649">
      <w:pPr>
        <w:pStyle w:val="Heading1"/>
        <w:rPr>
          <w:lang w:val="ru-RU"/>
        </w:rPr>
      </w:pPr>
      <w:r w:rsidRPr="00774F37">
        <w:rPr>
          <w:lang w:val="ru-RU"/>
        </w:rPr>
        <w:t>1</w:t>
      </w:r>
      <w:r w:rsidRPr="00774F37">
        <w:rPr>
          <w:lang w:val="ru-RU"/>
        </w:rPr>
        <w:tab/>
        <w:t>Критерии и руководящие принципы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1.1</w:t>
      </w:r>
      <w:r w:rsidRPr="00774F37">
        <w:rPr>
          <w:lang w:val="ru-RU"/>
        </w:rPr>
        <w:tab/>
        <w:t>В соответствии с п. 476 Конвенции Совет может освобождать "на взаимной основе" организации международного характера от уплаты членских взносов. Термин "на взаимной основе" применяется с тем, чтобы отразить взаимные и аналогичные выгоды, которые могут быть получены как МСЭ, так и конкретной организацией в результате участия последней в соответствующей деятельности МСЭ.</w:t>
      </w:r>
    </w:p>
    <w:p w:rsidR="00507649" w:rsidRPr="00774F37" w:rsidRDefault="00507649" w:rsidP="001E4615">
      <w:pPr>
        <w:rPr>
          <w:lang w:val="ru-RU"/>
        </w:rPr>
      </w:pPr>
      <w:r w:rsidRPr="00774F37">
        <w:rPr>
          <w:lang w:val="ru-RU"/>
        </w:rPr>
        <w:t>1.2</w:t>
      </w:r>
      <w:r w:rsidRPr="00774F37">
        <w:rPr>
          <w:lang w:val="ru-RU"/>
        </w:rPr>
        <w:tab/>
      </w:r>
      <w:r w:rsidR="001E4615" w:rsidRPr="00774F37">
        <w:rPr>
          <w:lang w:val="ru-RU"/>
        </w:rPr>
        <w:t>Ч</w:t>
      </w:r>
      <w:r w:rsidRPr="00774F37">
        <w:rPr>
          <w:lang w:val="ru-RU"/>
        </w:rPr>
        <w:t xml:space="preserve">тобы удовлетворять условиям, обеспечивающим такую взаимную основу, организация должна отвечать </w:t>
      </w:r>
      <w:r w:rsidRPr="00774F37">
        <w:rPr>
          <w:i/>
          <w:iCs/>
          <w:lang w:val="ru-RU"/>
        </w:rPr>
        <w:t>всем</w:t>
      </w:r>
      <w:r w:rsidRPr="00774F37">
        <w:rPr>
          <w:lang w:val="ru-RU"/>
        </w:rPr>
        <w:t xml:space="preserve"> представленным ниже критериям:</w:t>
      </w:r>
    </w:p>
    <w:p w:rsidR="00507649" w:rsidRPr="00774F37" w:rsidRDefault="00507649" w:rsidP="00600C14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быть организацией международного характера, действующей в области электросвязи;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быть юридически признанной некоммерческой организацией и представлять членов, которые также имеют некоммерческий статус;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иметь в своем составе значительное количество членов, быть представленной и осуществлять деятельность в нескольких Государствах-Членах, участие которых в деятельности МСЭ было бы выгодным для целей Союза;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давать МСЭ возможность быть представленным на собраниях данной организации и участвовать в них на бесплатной основе и с правами и преимуществами, предоставляемыми членам такой организации;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давать МСЭ возможность доступа к соответствующей документации, включая информацию, которая предоставляется только членам такой организации</w:t>
      </w:r>
      <w:r w:rsidRPr="00774F37">
        <w:rPr>
          <w:rStyle w:val="FootnoteReference"/>
          <w:lang w:val="ru-RU"/>
        </w:rPr>
        <w:footnoteReference w:customMarkFollows="1" w:id="1"/>
        <w:t>1</w:t>
      </w:r>
      <w:r w:rsidRPr="00774F37">
        <w:rPr>
          <w:lang w:val="ru-RU"/>
        </w:rPr>
        <w:t>.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1.3</w:t>
      </w:r>
      <w:r w:rsidRPr="00774F37">
        <w:rPr>
          <w:lang w:val="ru-RU"/>
        </w:rPr>
        <w:tab/>
        <w:t>Принимая решение о предоставлении освобождения от уплаты членских взносов, Совет должен учитывать высказанные Генеральным секретарем мнения. В таких мнениях должны быть отражены: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преимущества, которые МСЭ получит от участия данной организации в деятельности Союза;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выгоды, возникающие в связи с участием МСЭ в деятельности данной организации.</w:t>
      </w:r>
    </w:p>
    <w:p w:rsidR="00507649" w:rsidRPr="00774F37" w:rsidRDefault="00507649" w:rsidP="00507649">
      <w:pPr>
        <w:pStyle w:val="Heading1"/>
        <w:rPr>
          <w:lang w:val="ru-RU"/>
        </w:rPr>
      </w:pPr>
      <w:r w:rsidRPr="00774F37">
        <w:rPr>
          <w:lang w:val="ru-RU"/>
        </w:rPr>
        <w:t>2</w:t>
      </w:r>
      <w:r w:rsidRPr="00774F37">
        <w:rPr>
          <w:lang w:val="ru-RU"/>
        </w:rPr>
        <w:tab/>
        <w:t>Процедура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2.1</w:t>
      </w:r>
      <w:r w:rsidRPr="00774F37">
        <w:rPr>
          <w:lang w:val="ru-RU"/>
        </w:rPr>
        <w:tab/>
        <w:t>Каждая заявка на предоставление освобождения от уплаты должна подаваться Генеральному секретарю в письменном виде. Она должна быть представлена на рассмотрение Совету вместе с обоснованиями, подтверждающими ее правомерность (п. 1.2), и комментариями Генерального секретаря (п. 1.3).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lastRenderedPageBreak/>
        <w:t>2.2</w:t>
      </w:r>
      <w:r w:rsidRPr="00774F37">
        <w:rPr>
          <w:lang w:val="ru-RU"/>
        </w:rPr>
        <w:tab/>
        <w:t xml:space="preserve">Генеральный секретарь изучает заявку на предоставление освобождения от уплаты на основе критериев, изложенных в </w:t>
      </w:r>
      <w:proofErr w:type="spellStart"/>
      <w:r w:rsidRPr="00774F37">
        <w:rPr>
          <w:lang w:val="ru-RU"/>
        </w:rPr>
        <w:t>пп</w:t>
      </w:r>
      <w:proofErr w:type="spellEnd"/>
      <w:r w:rsidRPr="00774F37">
        <w:rPr>
          <w:lang w:val="ru-RU"/>
        </w:rPr>
        <w:t>. 1.2 и 1.3, выше, и представляет, если это целесообразно, отчет на ближайшей сессии Совета.</w:t>
      </w:r>
    </w:p>
    <w:p w:rsidR="00507649" w:rsidRPr="00774F37" w:rsidRDefault="00507649" w:rsidP="001E4615">
      <w:pPr>
        <w:rPr>
          <w:lang w:val="ru-RU"/>
        </w:rPr>
      </w:pPr>
      <w:r w:rsidRPr="00774F37">
        <w:rPr>
          <w:lang w:val="ru-RU"/>
        </w:rPr>
        <w:t>2.3</w:t>
      </w:r>
      <w:r w:rsidRPr="00774F37">
        <w:rPr>
          <w:lang w:val="ru-RU"/>
        </w:rPr>
        <w:tab/>
      </w:r>
      <w:proofErr w:type="gramStart"/>
      <w:r w:rsidRPr="00774F37">
        <w:rPr>
          <w:lang w:val="ru-RU"/>
        </w:rPr>
        <w:t>В</w:t>
      </w:r>
      <w:proofErr w:type="gramEnd"/>
      <w:r w:rsidRPr="00774F37">
        <w:rPr>
          <w:lang w:val="ru-RU"/>
        </w:rPr>
        <w:t xml:space="preserve"> случае утверждения Советом заявки на освобождение от уплаты членских взносов это решение вступает в силу незамедлительно с даты пленарного заседания, на котором оно было принято. Если Совет не принял иного решения в исключительных обстоятельствах, освобождение не должно предоставляться задним числом. Объединения, освобожденные Советом от уплаты членских взносов, </w:t>
      </w:r>
      <w:r w:rsidR="001E4615" w:rsidRPr="00774F37">
        <w:rPr>
          <w:lang w:val="ru-RU"/>
        </w:rPr>
        <w:t>остаются</w:t>
      </w:r>
      <w:r w:rsidRPr="00774F37">
        <w:rPr>
          <w:lang w:val="ru-RU"/>
        </w:rPr>
        <w:t xml:space="preserve"> ответственны</w:t>
      </w:r>
      <w:r w:rsidR="001E4615" w:rsidRPr="00774F37">
        <w:rPr>
          <w:lang w:val="ru-RU"/>
        </w:rPr>
        <w:t>ми</w:t>
      </w:r>
      <w:r w:rsidRPr="00774F37">
        <w:rPr>
          <w:lang w:val="ru-RU"/>
        </w:rPr>
        <w:t xml:space="preserve"> за любые суммы, причита</w:t>
      </w:r>
      <w:r w:rsidR="001E4615" w:rsidRPr="00774F37">
        <w:rPr>
          <w:lang w:val="ru-RU"/>
        </w:rPr>
        <w:t>вшиеся</w:t>
      </w:r>
      <w:r w:rsidRPr="00774F37">
        <w:rPr>
          <w:lang w:val="ru-RU"/>
        </w:rPr>
        <w:t xml:space="preserve"> к уплате до даты вступления в силу освобождения от уплаты членских взносов.</w:t>
      </w:r>
    </w:p>
    <w:p w:rsidR="00507649" w:rsidRPr="00774F37" w:rsidRDefault="00507649" w:rsidP="001E4615">
      <w:pPr>
        <w:rPr>
          <w:lang w:val="ru-RU"/>
        </w:rPr>
      </w:pPr>
      <w:r w:rsidRPr="00774F37">
        <w:rPr>
          <w:lang w:val="ru-RU"/>
        </w:rPr>
        <w:t>2.4</w:t>
      </w:r>
      <w:r w:rsidRPr="00774F37">
        <w:rPr>
          <w:lang w:val="ru-RU"/>
        </w:rPr>
        <w:tab/>
        <w:t xml:space="preserve">Освобождение действительно до следующей полномочной конференции, хотя Совет в любое время может решить отменить статус освобождения от уплаты членских взносов в отношении объединения, которое более не </w:t>
      </w:r>
      <w:r w:rsidR="001E4615" w:rsidRPr="00774F37">
        <w:rPr>
          <w:lang w:val="ru-RU"/>
        </w:rPr>
        <w:t>удовлетворяет</w:t>
      </w:r>
      <w:r w:rsidRPr="00774F37">
        <w:rPr>
          <w:lang w:val="ru-RU"/>
        </w:rPr>
        <w:t xml:space="preserve"> указанным выше критериям. Каждая полномочная конференция будет рассматривать перечень объединений, освобожденных от уплаты, и решать, какие из них будут продолжать пользоваться статусом организаций, освобожденных от уплаты.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2.5</w:t>
      </w:r>
      <w:r w:rsidRPr="00774F37">
        <w:rPr>
          <w:lang w:val="ru-RU"/>
        </w:rPr>
        <w:tab/>
        <w:t>Перечень объединений, освобожденных от уплаты членских взносов, должен быть размещен для публичного доступа на веб-сайте МСЭ.</w:t>
      </w:r>
    </w:p>
    <w:p w:rsidR="00507649" w:rsidRPr="00774F37" w:rsidRDefault="00507649" w:rsidP="00507649">
      <w:pPr>
        <w:spacing w:before="720"/>
        <w:jc w:val="center"/>
        <w:rPr>
          <w:lang w:val="ru-RU"/>
        </w:rPr>
      </w:pPr>
      <w:r w:rsidRPr="00774F37">
        <w:rPr>
          <w:lang w:val="ru-RU"/>
        </w:rPr>
        <w:t>______________</w:t>
      </w:r>
    </w:p>
    <w:sectPr w:rsidR="00507649" w:rsidRPr="00774F37" w:rsidSect="003163C9">
      <w:headerReference w:type="default" r:id="rId16"/>
      <w:footerReference w:type="default" r:id="rId17"/>
      <w:footerReference w:type="first" r:id="rId18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1B" w:rsidRDefault="00044C1B">
      <w:r>
        <w:separator/>
      </w:r>
    </w:p>
  </w:endnote>
  <w:endnote w:type="continuationSeparator" w:id="0">
    <w:p w:rsidR="00044C1B" w:rsidRDefault="0004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1B" w:rsidRPr="003C5C3F" w:rsidRDefault="004E0238" w:rsidP="003163C9">
    <w:pPr>
      <w:pStyle w:val="Footer"/>
      <w:rPr>
        <w:lang w:val="fr-CH"/>
      </w:rPr>
    </w:pPr>
    <w:fldSimple w:instr=" FILENAME \p  \* MERGEFORMAT ">
      <w:r w:rsidRPr="004E0238">
        <w:rPr>
          <w:lang w:val="fr-CH"/>
        </w:rPr>
        <w:t>P</w:t>
      </w:r>
      <w:r>
        <w:t>:\RUS\SG\CONSEIL\C18\000\072R.docx</w:t>
      </w:r>
    </w:fldSimple>
    <w:r w:rsidR="00044C1B" w:rsidRPr="003C5C3F">
      <w:rPr>
        <w:lang w:val="fr-CH"/>
      </w:rPr>
      <w:t xml:space="preserve"> (</w:t>
    </w:r>
    <w:r w:rsidR="003163C9" w:rsidRPr="00774F37">
      <w:rPr>
        <w:lang w:val="fr-CH"/>
      </w:rPr>
      <w:t>433532</w:t>
    </w:r>
    <w:r w:rsidR="00044C1B" w:rsidRPr="003C5C3F">
      <w:rPr>
        <w:lang w:val="fr-CH"/>
      </w:rPr>
      <w:t>)</w:t>
    </w:r>
    <w:r w:rsidR="00044C1B" w:rsidRPr="003C5C3F">
      <w:rPr>
        <w:lang w:val="fr-CH"/>
      </w:rPr>
      <w:tab/>
    </w:r>
    <w:r w:rsidR="00044C1B">
      <w:fldChar w:fldCharType="begin"/>
    </w:r>
    <w:r w:rsidR="00044C1B">
      <w:instrText xml:space="preserve"> SAVEDATE \@ DD.MM.YY </w:instrText>
    </w:r>
    <w:r w:rsidR="00044C1B">
      <w:fldChar w:fldCharType="separate"/>
    </w:r>
    <w:r w:rsidR="00774F37">
      <w:t>12.04.18</w:t>
    </w:r>
    <w:r w:rsidR="00044C1B">
      <w:fldChar w:fldCharType="end"/>
    </w:r>
    <w:r w:rsidR="00044C1B" w:rsidRPr="003C5C3F">
      <w:rPr>
        <w:lang w:val="fr-CH"/>
      </w:rPr>
      <w:tab/>
    </w:r>
    <w:r w:rsidR="00044C1B">
      <w:fldChar w:fldCharType="begin"/>
    </w:r>
    <w:r w:rsidR="00044C1B">
      <w:instrText xml:space="preserve"> PRINTDATE \@ DD.MM.YY </w:instrText>
    </w:r>
    <w:r w:rsidR="00044C1B">
      <w:fldChar w:fldCharType="separate"/>
    </w:r>
    <w:r>
      <w:t>12.04.18</w:t>
    </w:r>
    <w:r w:rsidR="00044C1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1B" w:rsidRDefault="00044C1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44C1B" w:rsidRPr="003C5C3F" w:rsidRDefault="003163C9" w:rsidP="003163C9">
    <w:pPr>
      <w:pStyle w:val="Footer"/>
      <w:rPr>
        <w:lang w:val="fr-CH"/>
      </w:rPr>
    </w:pPr>
    <w:fldSimple w:instr=" FILENAME \p  \* MERGEFORMAT ">
      <w:r w:rsidR="004E0238" w:rsidRPr="004E0238">
        <w:rPr>
          <w:lang w:val="fr-CH"/>
        </w:rPr>
        <w:t>P</w:t>
      </w:r>
      <w:r w:rsidR="004E0238">
        <w:t>:\RUS\SG\CONSEIL\C18\000\072R.docx</w:t>
      </w:r>
    </w:fldSimple>
    <w:r w:rsidRPr="003C5C3F">
      <w:rPr>
        <w:lang w:val="fr-CH"/>
      </w:rPr>
      <w:t xml:space="preserve"> (</w:t>
    </w:r>
    <w:r w:rsidRPr="00774F37">
      <w:rPr>
        <w:lang w:val="fr-CH"/>
      </w:rPr>
      <w:t>433532</w:t>
    </w:r>
    <w:r w:rsidRPr="003C5C3F">
      <w:rPr>
        <w:lang w:val="fr-CH"/>
      </w:rPr>
      <w:t>)</w:t>
    </w:r>
    <w:r w:rsidRPr="003C5C3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4F37">
      <w:t>12.04.18</w:t>
    </w:r>
    <w:r>
      <w:fldChar w:fldCharType="end"/>
    </w:r>
    <w:r w:rsidRPr="003C5C3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0238">
      <w:t>12.04.18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1B" w:rsidRDefault="00044C1B">
      <w:r>
        <w:t>____________________</w:t>
      </w:r>
    </w:p>
  </w:footnote>
  <w:footnote w:type="continuationSeparator" w:id="0">
    <w:p w:rsidR="00044C1B" w:rsidRDefault="00044C1B">
      <w:r>
        <w:continuationSeparator/>
      </w:r>
    </w:p>
  </w:footnote>
  <w:footnote w:id="1">
    <w:p w:rsidR="00044C1B" w:rsidRPr="003163C9" w:rsidRDefault="00044C1B" w:rsidP="00507649">
      <w:pPr>
        <w:pStyle w:val="FootnoteText"/>
        <w:rPr>
          <w:lang w:val="ru-RU"/>
        </w:rPr>
      </w:pPr>
      <w:r w:rsidRPr="00BA01B9">
        <w:rPr>
          <w:rStyle w:val="FootnoteReference"/>
          <w:lang w:val="ru-RU"/>
        </w:rPr>
        <w:t>1</w:t>
      </w:r>
      <w:r w:rsidRPr="00BA01B9">
        <w:rPr>
          <w:lang w:val="ru-RU"/>
        </w:rPr>
        <w:t xml:space="preserve"> </w:t>
      </w:r>
      <w:r w:rsidRPr="00BA01B9">
        <w:rPr>
          <w:lang w:val="ru-RU"/>
        </w:rPr>
        <w:tab/>
        <w:t>Это означает предоставление взаимного доступа к информации/документации, аналогичных той информации/документации, которые МСЭ предоставляет своим членам через систему ограниченного доступа TIES.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1B" w:rsidRDefault="00044C1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74F37">
      <w:rPr>
        <w:noProof/>
      </w:rPr>
      <w:t>5</w:t>
    </w:r>
    <w:r>
      <w:rPr>
        <w:noProof/>
      </w:rPr>
      <w:fldChar w:fldCharType="end"/>
    </w:r>
  </w:p>
  <w:p w:rsidR="00044C1B" w:rsidRDefault="00044C1B" w:rsidP="003163C9">
    <w:pPr>
      <w:pStyle w:val="Header"/>
    </w:pPr>
    <w:r>
      <w:t>C18/</w:t>
    </w:r>
    <w:r>
      <w:rPr>
        <w:lang w:val="ru-RU"/>
      </w:rPr>
      <w:t>72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DA"/>
    <w:rsid w:val="0002183E"/>
    <w:rsid w:val="000310F4"/>
    <w:rsid w:val="00044C1B"/>
    <w:rsid w:val="000569B4"/>
    <w:rsid w:val="00080E82"/>
    <w:rsid w:val="000B1716"/>
    <w:rsid w:val="000C72F7"/>
    <w:rsid w:val="000D6B64"/>
    <w:rsid w:val="000E1A77"/>
    <w:rsid w:val="000E568E"/>
    <w:rsid w:val="00145B51"/>
    <w:rsid w:val="0014734F"/>
    <w:rsid w:val="0015710D"/>
    <w:rsid w:val="00163A32"/>
    <w:rsid w:val="00190959"/>
    <w:rsid w:val="00192B41"/>
    <w:rsid w:val="001B7B09"/>
    <w:rsid w:val="001E4615"/>
    <w:rsid w:val="001E6719"/>
    <w:rsid w:val="00225368"/>
    <w:rsid w:val="00227FF0"/>
    <w:rsid w:val="002322BD"/>
    <w:rsid w:val="00246067"/>
    <w:rsid w:val="00281E7E"/>
    <w:rsid w:val="00291EB6"/>
    <w:rsid w:val="002C3ECB"/>
    <w:rsid w:val="002D2F57"/>
    <w:rsid w:val="002D48C5"/>
    <w:rsid w:val="003163C9"/>
    <w:rsid w:val="00320B04"/>
    <w:rsid w:val="00344F67"/>
    <w:rsid w:val="003547FF"/>
    <w:rsid w:val="00371E7A"/>
    <w:rsid w:val="00394815"/>
    <w:rsid w:val="003C5C3F"/>
    <w:rsid w:val="003F099E"/>
    <w:rsid w:val="003F235E"/>
    <w:rsid w:val="004023E0"/>
    <w:rsid w:val="00403DD8"/>
    <w:rsid w:val="00431DED"/>
    <w:rsid w:val="00451010"/>
    <w:rsid w:val="0045686C"/>
    <w:rsid w:val="00461584"/>
    <w:rsid w:val="004918C4"/>
    <w:rsid w:val="00497703"/>
    <w:rsid w:val="004A0374"/>
    <w:rsid w:val="004A45B5"/>
    <w:rsid w:val="004D0129"/>
    <w:rsid w:val="004E0238"/>
    <w:rsid w:val="00505225"/>
    <w:rsid w:val="00507649"/>
    <w:rsid w:val="005A64D5"/>
    <w:rsid w:val="005D671B"/>
    <w:rsid w:val="005E1B84"/>
    <w:rsid w:val="00600C14"/>
    <w:rsid w:val="00601994"/>
    <w:rsid w:val="00630D38"/>
    <w:rsid w:val="00642C67"/>
    <w:rsid w:val="006E2D42"/>
    <w:rsid w:val="00703676"/>
    <w:rsid w:val="00707304"/>
    <w:rsid w:val="00732269"/>
    <w:rsid w:val="00774F37"/>
    <w:rsid w:val="007774EA"/>
    <w:rsid w:val="00785ABD"/>
    <w:rsid w:val="0079299D"/>
    <w:rsid w:val="007A2DD4"/>
    <w:rsid w:val="007D38B5"/>
    <w:rsid w:val="007E64CA"/>
    <w:rsid w:val="007E7EA0"/>
    <w:rsid w:val="00807255"/>
    <w:rsid w:val="0081023E"/>
    <w:rsid w:val="008173AA"/>
    <w:rsid w:val="00840A14"/>
    <w:rsid w:val="008727DC"/>
    <w:rsid w:val="008A4B52"/>
    <w:rsid w:val="008B62B4"/>
    <w:rsid w:val="008D2D7B"/>
    <w:rsid w:val="008D36F6"/>
    <w:rsid w:val="008E0737"/>
    <w:rsid w:val="008E57A7"/>
    <w:rsid w:val="008F7C2C"/>
    <w:rsid w:val="00940E96"/>
    <w:rsid w:val="009917D8"/>
    <w:rsid w:val="00995518"/>
    <w:rsid w:val="009B0BAE"/>
    <w:rsid w:val="009C1C89"/>
    <w:rsid w:val="009F3448"/>
    <w:rsid w:val="009F43B7"/>
    <w:rsid w:val="009F54E9"/>
    <w:rsid w:val="00A01CF9"/>
    <w:rsid w:val="00A515BC"/>
    <w:rsid w:val="00A71773"/>
    <w:rsid w:val="00AE2C85"/>
    <w:rsid w:val="00B078CE"/>
    <w:rsid w:val="00B12A37"/>
    <w:rsid w:val="00B2462F"/>
    <w:rsid w:val="00B63EF2"/>
    <w:rsid w:val="00BA7D89"/>
    <w:rsid w:val="00BC0D39"/>
    <w:rsid w:val="00BC7BC0"/>
    <w:rsid w:val="00BD57B7"/>
    <w:rsid w:val="00BE63E2"/>
    <w:rsid w:val="00C45BFB"/>
    <w:rsid w:val="00CD2009"/>
    <w:rsid w:val="00CD559F"/>
    <w:rsid w:val="00CF629C"/>
    <w:rsid w:val="00D74E57"/>
    <w:rsid w:val="00D926DA"/>
    <w:rsid w:val="00D92EEA"/>
    <w:rsid w:val="00DA5D4E"/>
    <w:rsid w:val="00DD1A59"/>
    <w:rsid w:val="00E176BA"/>
    <w:rsid w:val="00E33BD4"/>
    <w:rsid w:val="00E423EC"/>
    <w:rsid w:val="00E55121"/>
    <w:rsid w:val="00EB3CB1"/>
    <w:rsid w:val="00EB4FCB"/>
    <w:rsid w:val="00EC6BC5"/>
    <w:rsid w:val="00F078F7"/>
    <w:rsid w:val="00F25DB8"/>
    <w:rsid w:val="00F32BB7"/>
    <w:rsid w:val="00F35137"/>
    <w:rsid w:val="00F35898"/>
    <w:rsid w:val="00F5225B"/>
    <w:rsid w:val="00F70AFA"/>
    <w:rsid w:val="00F90A94"/>
    <w:rsid w:val="00FB5A2F"/>
    <w:rsid w:val="00FB5BFF"/>
    <w:rsid w:val="00FE5701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08CD609-796D-49C1-9357-DEA08AAE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D559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D559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D559F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D559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D559F"/>
    <w:pPr>
      <w:outlineLvl w:val="4"/>
    </w:pPr>
  </w:style>
  <w:style w:type="paragraph" w:styleId="Heading6">
    <w:name w:val="heading 6"/>
    <w:basedOn w:val="Heading4"/>
    <w:next w:val="Normal"/>
    <w:qFormat/>
    <w:rsid w:val="00CD559F"/>
    <w:pPr>
      <w:outlineLvl w:val="5"/>
    </w:pPr>
  </w:style>
  <w:style w:type="paragraph" w:styleId="Heading7">
    <w:name w:val="heading 7"/>
    <w:basedOn w:val="Heading6"/>
    <w:next w:val="Normal"/>
    <w:qFormat/>
    <w:rsid w:val="00CD559F"/>
    <w:pPr>
      <w:outlineLvl w:val="6"/>
    </w:pPr>
  </w:style>
  <w:style w:type="paragraph" w:styleId="Heading8">
    <w:name w:val="heading 8"/>
    <w:basedOn w:val="Heading6"/>
    <w:next w:val="Normal"/>
    <w:qFormat/>
    <w:rsid w:val="00CD559F"/>
    <w:pPr>
      <w:outlineLvl w:val="7"/>
    </w:pPr>
  </w:style>
  <w:style w:type="paragraph" w:styleId="Heading9">
    <w:name w:val="heading 9"/>
    <w:basedOn w:val="Heading6"/>
    <w:next w:val="Normal"/>
    <w:qFormat/>
    <w:rsid w:val="00CD55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D559F"/>
  </w:style>
  <w:style w:type="paragraph" w:styleId="TOC4">
    <w:name w:val="toc 4"/>
    <w:basedOn w:val="TOC3"/>
    <w:rsid w:val="00CD559F"/>
    <w:pPr>
      <w:spacing w:before="80"/>
    </w:pPr>
  </w:style>
  <w:style w:type="paragraph" w:styleId="TOC3">
    <w:name w:val="toc 3"/>
    <w:basedOn w:val="TOC2"/>
    <w:rsid w:val="00CD559F"/>
  </w:style>
  <w:style w:type="paragraph" w:styleId="TOC2">
    <w:name w:val="toc 2"/>
    <w:basedOn w:val="TOC1"/>
    <w:rsid w:val="00CD559F"/>
    <w:pPr>
      <w:spacing w:before="160"/>
    </w:pPr>
  </w:style>
  <w:style w:type="paragraph" w:styleId="TOC1">
    <w:name w:val="toc 1"/>
    <w:basedOn w:val="Normal"/>
    <w:rsid w:val="00CD559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D559F"/>
  </w:style>
  <w:style w:type="paragraph" w:styleId="TOC6">
    <w:name w:val="toc 6"/>
    <w:basedOn w:val="TOC4"/>
    <w:rsid w:val="00CD559F"/>
  </w:style>
  <w:style w:type="paragraph" w:styleId="TOC5">
    <w:name w:val="toc 5"/>
    <w:basedOn w:val="TOC4"/>
    <w:rsid w:val="00CD559F"/>
  </w:style>
  <w:style w:type="paragraph" w:styleId="Index7">
    <w:name w:val="index 7"/>
    <w:basedOn w:val="Normal"/>
    <w:next w:val="Normal"/>
    <w:rsid w:val="00CD559F"/>
    <w:pPr>
      <w:ind w:left="1698"/>
    </w:pPr>
  </w:style>
  <w:style w:type="paragraph" w:styleId="Index6">
    <w:name w:val="index 6"/>
    <w:basedOn w:val="Normal"/>
    <w:next w:val="Normal"/>
    <w:rsid w:val="00CD559F"/>
    <w:pPr>
      <w:ind w:left="1415"/>
    </w:pPr>
  </w:style>
  <w:style w:type="paragraph" w:styleId="Index5">
    <w:name w:val="index 5"/>
    <w:basedOn w:val="Normal"/>
    <w:next w:val="Normal"/>
    <w:rsid w:val="00CD559F"/>
    <w:pPr>
      <w:ind w:left="1132"/>
    </w:pPr>
  </w:style>
  <w:style w:type="paragraph" w:styleId="Index4">
    <w:name w:val="index 4"/>
    <w:basedOn w:val="Normal"/>
    <w:next w:val="Normal"/>
    <w:rsid w:val="00CD559F"/>
    <w:pPr>
      <w:ind w:left="849"/>
    </w:pPr>
  </w:style>
  <w:style w:type="paragraph" w:styleId="Index3">
    <w:name w:val="index 3"/>
    <w:basedOn w:val="Normal"/>
    <w:next w:val="Normal"/>
    <w:rsid w:val="00CD559F"/>
    <w:pPr>
      <w:ind w:left="566"/>
    </w:pPr>
  </w:style>
  <w:style w:type="paragraph" w:styleId="Index2">
    <w:name w:val="index 2"/>
    <w:basedOn w:val="Normal"/>
    <w:next w:val="Normal"/>
    <w:rsid w:val="00CD559F"/>
    <w:pPr>
      <w:ind w:left="283"/>
    </w:pPr>
  </w:style>
  <w:style w:type="paragraph" w:styleId="Index1">
    <w:name w:val="index 1"/>
    <w:basedOn w:val="Normal"/>
    <w:next w:val="Normal"/>
    <w:rsid w:val="00CD559F"/>
  </w:style>
  <w:style w:type="character" w:styleId="LineNumber">
    <w:name w:val="line number"/>
    <w:basedOn w:val="DefaultParagraphFont"/>
    <w:rsid w:val="00CD559F"/>
  </w:style>
  <w:style w:type="paragraph" w:styleId="IndexHeading">
    <w:name w:val="index heading"/>
    <w:basedOn w:val="Normal"/>
    <w:next w:val="Index1"/>
    <w:rsid w:val="00CD559F"/>
  </w:style>
  <w:style w:type="paragraph" w:styleId="Footer">
    <w:name w:val="footer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D55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D559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D559F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D559F"/>
    <w:pPr>
      <w:ind w:left="794"/>
    </w:pPr>
  </w:style>
  <w:style w:type="paragraph" w:customStyle="1" w:styleId="enumlev1">
    <w:name w:val="enumlev1"/>
    <w:basedOn w:val="Normal"/>
    <w:link w:val="enumlev1Char"/>
    <w:rsid w:val="00CD559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D559F"/>
    <w:pPr>
      <w:ind w:left="1191" w:hanging="397"/>
    </w:pPr>
  </w:style>
  <w:style w:type="paragraph" w:customStyle="1" w:styleId="enumlev3">
    <w:name w:val="enumlev3"/>
    <w:basedOn w:val="enumlev2"/>
    <w:rsid w:val="00CD559F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D559F"/>
    <w:pPr>
      <w:spacing w:before="320"/>
    </w:pPr>
  </w:style>
  <w:style w:type="paragraph" w:customStyle="1" w:styleId="Equation">
    <w:name w:val="Equation"/>
    <w:basedOn w:val="Normal"/>
    <w:rsid w:val="00CD559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D559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D559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D559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D559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D559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D559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D559F"/>
  </w:style>
  <w:style w:type="paragraph" w:customStyle="1" w:styleId="Data">
    <w:name w:val="Data"/>
    <w:basedOn w:val="Subject"/>
    <w:next w:val="Subject"/>
    <w:rsid w:val="00CD559F"/>
  </w:style>
  <w:style w:type="paragraph" w:customStyle="1" w:styleId="Reasons">
    <w:name w:val="Reasons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D559F"/>
    <w:rPr>
      <w:color w:val="0000FF"/>
      <w:u w:val="single"/>
    </w:rPr>
  </w:style>
  <w:style w:type="paragraph" w:customStyle="1" w:styleId="FirstFooter">
    <w:name w:val="FirstFooter"/>
    <w:basedOn w:val="Footer"/>
    <w:rsid w:val="00CD559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D559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D559F"/>
  </w:style>
  <w:style w:type="paragraph" w:customStyle="1" w:styleId="Headingb">
    <w:name w:val="Heading_b"/>
    <w:basedOn w:val="Heading3"/>
    <w:next w:val="Normal"/>
    <w:rsid w:val="00CD559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D559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D55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D55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D559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D559F"/>
    <w:rPr>
      <w:b/>
    </w:rPr>
  </w:style>
  <w:style w:type="paragraph" w:customStyle="1" w:styleId="dnum">
    <w:name w:val="dnum"/>
    <w:basedOn w:val="Normal"/>
    <w:rsid w:val="00CD55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D55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D55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D559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CD559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D559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D559F"/>
  </w:style>
  <w:style w:type="paragraph" w:customStyle="1" w:styleId="Appendixtitle">
    <w:name w:val="Appendix_title"/>
    <w:basedOn w:val="Annextitle"/>
    <w:next w:val="Appendixref"/>
    <w:rsid w:val="00CD559F"/>
  </w:style>
  <w:style w:type="paragraph" w:customStyle="1" w:styleId="Appendixref">
    <w:name w:val="Appendix_ref"/>
    <w:basedOn w:val="Annexref"/>
    <w:next w:val="Normalaftertitle"/>
    <w:rsid w:val="00CD559F"/>
  </w:style>
  <w:style w:type="paragraph" w:customStyle="1" w:styleId="Call">
    <w:name w:val="Call"/>
    <w:basedOn w:val="Normal"/>
    <w:next w:val="Normal"/>
    <w:rsid w:val="00CD559F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D559F"/>
    <w:rPr>
      <w:vertAlign w:val="superscript"/>
    </w:rPr>
  </w:style>
  <w:style w:type="paragraph" w:customStyle="1" w:styleId="Equationlegend">
    <w:name w:val="Equation_legend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D559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D559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D559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D559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D55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D559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D559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D559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D559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D559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D559F"/>
  </w:style>
  <w:style w:type="paragraph" w:customStyle="1" w:styleId="Parttitle">
    <w:name w:val="Part_title"/>
    <w:basedOn w:val="Annextitle"/>
    <w:next w:val="Partref"/>
    <w:rsid w:val="00CD559F"/>
  </w:style>
  <w:style w:type="paragraph" w:customStyle="1" w:styleId="Partref">
    <w:name w:val="Part_ref"/>
    <w:basedOn w:val="Annexref"/>
    <w:next w:val="Normalaftertitle"/>
    <w:rsid w:val="00CD559F"/>
  </w:style>
  <w:style w:type="paragraph" w:customStyle="1" w:styleId="RecNo">
    <w:name w:val="Rec_No"/>
    <w:basedOn w:val="Normal"/>
    <w:next w:val="Rectitle"/>
    <w:rsid w:val="00CD559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D559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D559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D559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559F"/>
  </w:style>
  <w:style w:type="paragraph" w:customStyle="1" w:styleId="QuestionNo">
    <w:name w:val="Question_No"/>
    <w:basedOn w:val="RecNo"/>
    <w:next w:val="Questiontitle"/>
    <w:rsid w:val="00CD559F"/>
  </w:style>
  <w:style w:type="paragraph" w:customStyle="1" w:styleId="Questionref">
    <w:name w:val="Question_ref"/>
    <w:basedOn w:val="Recref"/>
    <w:next w:val="Questiondate"/>
    <w:rsid w:val="00CD559F"/>
  </w:style>
  <w:style w:type="paragraph" w:customStyle="1" w:styleId="Questiontitle">
    <w:name w:val="Question_title"/>
    <w:basedOn w:val="Rectitle"/>
    <w:next w:val="Questionref"/>
    <w:rsid w:val="00CD559F"/>
  </w:style>
  <w:style w:type="paragraph" w:customStyle="1" w:styleId="Reftext">
    <w:name w:val="Ref_text"/>
    <w:basedOn w:val="Normal"/>
    <w:rsid w:val="00CD559F"/>
    <w:pPr>
      <w:ind w:left="794" w:hanging="794"/>
    </w:pPr>
  </w:style>
  <w:style w:type="paragraph" w:customStyle="1" w:styleId="Reftitle">
    <w:name w:val="Ref_title"/>
    <w:basedOn w:val="Normal"/>
    <w:next w:val="Reftext"/>
    <w:rsid w:val="00CD559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D559F"/>
  </w:style>
  <w:style w:type="paragraph" w:customStyle="1" w:styleId="RepNo">
    <w:name w:val="Rep_No"/>
    <w:basedOn w:val="RecNo"/>
    <w:next w:val="Reptitle"/>
    <w:rsid w:val="00CD559F"/>
  </w:style>
  <w:style w:type="paragraph" w:customStyle="1" w:styleId="Reptitle">
    <w:name w:val="Rep_title"/>
    <w:basedOn w:val="Rectitle"/>
    <w:next w:val="Repref"/>
    <w:rsid w:val="00CD559F"/>
  </w:style>
  <w:style w:type="paragraph" w:customStyle="1" w:styleId="Repref">
    <w:name w:val="Rep_ref"/>
    <w:basedOn w:val="Recref"/>
    <w:next w:val="Repdate"/>
    <w:rsid w:val="00CD559F"/>
  </w:style>
  <w:style w:type="paragraph" w:customStyle="1" w:styleId="Resdate">
    <w:name w:val="Res_date"/>
    <w:basedOn w:val="Recdate"/>
    <w:next w:val="Normalaftertitle"/>
    <w:rsid w:val="00CD559F"/>
  </w:style>
  <w:style w:type="paragraph" w:customStyle="1" w:styleId="ResNo">
    <w:name w:val="Res_No"/>
    <w:basedOn w:val="RecNo"/>
    <w:next w:val="Restitle"/>
    <w:rsid w:val="00CD559F"/>
  </w:style>
  <w:style w:type="paragraph" w:customStyle="1" w:styleId="Restitle">
    <w:name w:val="Res_title"/>
    <w:basedOn w:val="Rectitle"/>
    <w:next w:val="Resref"/>
    <w:rsid w:val="00CD559F"/>
  </w:style>
  <w:style w:type="paragraph" w:customStyle="1" w:styleId="Resref">
    <w:name w:val="Res_ref"/>
    <w:basedOn w:val="Recref"/>
    <w:next w:val="Resdate"/>
    <w:rsid w:val="00CD559F"/>
  </w:style>
  <w:style w:type="paragraph" w:customStyle="1" w:styleId="SectionNo">
    <w:name w:val="Section_No"/>
    <w:basedOn w:val="AnnexNo"/>
    <w:next w:val="Sectiontitle"/>
    <w:rsid w:val="00CD559F"/>
  </w:style>
  <w:style w:type="paragraph" w:customStyle="1" w:styleId="Sectiontitle">
    <w:name w:val="Section_title"/>
    <w:basedOn w:val="Normal"/>
    <w:next w:val="Normalaftertitle"/>
    <w:rsid w:val="00CD559F"/>
    <w:rPr>
      <w:sz w:val="26"/>
    </w:rPr>
  </w:style>
  <w:style w:type="paragraph" w:customStyle="1" w:styleId="SpecialFooter">
    <w:name w:val="Special Footer"/>
    <w:basedOn w:val="Footer"/>
    <w:rsid w:val="00CD559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D559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D559F"/>
    <w:pPr>
      <w:spacing w:before="120"/>
    </w:pPr>
  </w:style>
  <w:style w:type="paragraph" w:customStyle="1" w:styleId="Tableref">
    <w:name w:val="Table_ref"/>
    <w:basedOn w:val="Normal"/>
    <w:next w:val="Tabletitle"/>
    <w:rsid w:val="00CD559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D559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D559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D559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D559F"/>
    <w:rPr>
      <w:b/>
    </w:rPr>
  </w:style>
  <w:style w:type="paragraph" w:customStyle="1" w:styleId="Chaptitle">
    <w:name w:val="Chap_title"/>
    <w:basedOn w:val="Arttitle"/>
    <w:next w:val="Normalaftertitle"/>
    <w:rsid w:val="00CD559F"/>
  </w:style>
  <w:style w:type="character" w:customStyle="1" w:styleId="NormalaftertitleChar">
    <w:name w:val="Normal after title Char"/>
    <w:link w:val="Normalaftertitle"/>
    <w:locked/>
    <w:rsid w:val="00507649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559F"/>
    <w:rPr>
      <w:rFonts w:ascii="Calibri" w:hAnsi="Calibri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507649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07649"/>
    <w:rPr>
      <w:rFonts w:ascii="Calibri" w:hAnsi="Calibri"/>
      <w:sz w:val="22"/>
      <w:lang w:val="en-GB" w:eastAsia="en-US"/>
    </w:rPr>
  </w:style>
  <w:style w:type="paragraph" w:customStyle="1" w:styleId="Default">
    <w:name w:val="Default"/>
    <w:rsid w:val="007E6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convention.doc" TargetMode="External"/><Relationship Id="rId13" Type="http://schemas.openxmlformats.org/officeDocument/2006/relationships/hyperlink" Target="http://www.itu.int/md/S03-CL-C-0040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02-CL-C-0094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doc/gs/council/c01/docs/02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05-CL-C-0040/en" TargetMode="External"/><Relationship Id="rId10" Type="http://schemas.openxmlformats.org/officeDocument/2006/relationships/hyperlink" Target="http://www.itu.int/itudoc/gs/council/c00/docs/28rev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pd/basic-dec-res-rec.doc" TargetMode="External"/><Relationship Id="rId14" Type="http://schemas.openxmlformats.org/officeDocument/2006/relationships/hyperlink" Target="http://www.itu.int/md/S03-ADCL-C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47</TotalTime>
  <Pages>6</Pages>
  <Words>1630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10</cp:revision>
  <cp:lastPrinted>2018-04-12T13:47:00Z</cp:lastPrinted>
  <dcterms:created xsi:type="dcterms:W3CDTF">2018-04-11T08:58:00Z</dcterms:created>
  <dcterms:modified xsi:type="dcterms:W3CDTF">2018-04-13T13:03:00Z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