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21F1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1F1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21F11">
              <w:rPr>
                <w:b/>
                <w:bCs/>
                <w:color w:val="000000"/>
                <w:lang w:eastAsia="zh-CN"/>
              </w:rPr>
              <w:t>4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F72FEC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F72FEC">
              <w:rPr>
                <w:b/>
              </w:rPr>
              <w:t>1</w:t>
            </w:r>
            <w:r w:rsidR="00B40A53">
              <w:rPr>
                <w:b/>
              </w:rPr>
              <w:t>.</w:t>
            </w:r>
            <w:r w:rsidR="00F72FEC">
              <w:rPr>
                <w:b/>
                <w:lang w:eastAsia="zh-CN"/>
              </w:rPr>
              <w:t>8</w:t>
            </w:r>
          </w:p>
        </w:tc>
        <w:tc>
          <w:tcPr>
            <w:tcW w:w="3120" w:type="dxa"/>
          </w:tcPr>
          <w:p w:rsidR="00700D1F" w:rsidRPr="00700D1F" w:rsidRDefault="00700D1F" w:rsidP="00D54947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D54947">
              <w:rPr>
                <w:b/>
                <w:bCs/>
                <w:szCs w:val="24"/>
                <w:lang w:eastAsia="zh-CN"/>
              </w:rPr>
              <w:t>79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54947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D5494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D5494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CC66DD"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003869" w:rsidP="00001B77">
            <w:pPr>
              <w:pStyle w:val="Title1"/>
              <w:rPr>
                <w:bCs/>
                <w:lang w:eastAsia="zh-CN"/>
              </w:rPr>
            </w:pPr>
            <w:r w:rsidRPr="00FA0ECE">
              <w:rPr>
                <w:rFonts w:ascii="SimSun" w:hAnsi="SimSun"/>
                <w:lang w:eastAsia="zh-CN"/>
              </w:rPr>
              <w:t>阿拉伯埃及共和国</w:t>
            </w:r>
            <w:r w:rsidRPr="001F44C9">
              <w:rPr>
                <w:lang w:eastAsia="zh-CN"/>
              </w:rPr>
              <w:t>的文稿</w:t>
            </w:r>
          </w:p>
        </w:tc>
      </w:tr>
      <w:tr w:rsidR="00003869">
        <w:trPr>
          <w:cantSplit/>
        </w:trPr>
        <w:tc>
          <w:tcPr>
            <w:tcW w:w="10031" w:type="dxa"/>
          </w:tcPr>
          <w:p w:rsidR="00003869" w:rsidRPr="00FA0ECE" w:rsidRDefault="00407C81" w:rsidP="00001B77">
            <w:pPr>
              <w:pStyle w:val="Title1"/>
              <w:rPr>
                <w:rFonts w:ascii="SimSun" w:hAnsi="SimSun"/>
                <w:lang w:eastAsia="zh-CN"/>
              </w:rPr>
            </w:pPr>
            <w:bookmarkStart w:id="2" w:name="lt_pId012"/>
            <w:r w:rsidRPr="00407C81">
              <w:rPr>
                <w:rFonts w:asciiTheme="minorHAnsi" w:hAnsiTheme="minorHAnsi" w:hint="eastAsia"/>
                <w:szCs w:val="28"/>
                <w:lang w:eastAsia="zh-CN"/>
              </w:rPr>
              <w:t>关于《国际电信规则》专家组（</w:t>
            </w:r>
            <w:r w:rsidR="00A90C96">
              <w:rPr>
                <w:rFonts w:hint="eastAsia"/>
                <w:lang w:eastAsia="zh-CN"/>
              </w:rPr>
              <w:t>EG-</w:t>
            </w:r>
            <w:r w:rsidR="00A90C96">
              <w:rPr>
                <w:lang w:eastAsia="zh-CN"/>
              </w:rPr>
              <w:t>ITRs</w:t>
            </w:r>
            <w:r w:rsidRPr="00407C81">
              <w:rPr>
                <w:rFonts w:asciiTheme="minorHAnsi" w:hAnsiTheme="minorHAnsi" w:hint="eastAsia"/>
                <w:szCs w:val="28"/>
                <w:lang w:eastAsia="zh-CN"/>
              </w:rPr>
              <w:t>）</w:t>
            </w:r>
            <w:r w:rsidR="002B5EE6">
              <w:rPr>
                <w:rFonts w:asciiTheme="minorHAnsi" w:hAnsiTheme="minorHAnsi" w:hint="eastAsia"/>
                <w:szCs w:val="28"/>
                <w:lang w:eastAsia="zh-CN"/>
              </w:rPr>
              <w:t>会议</w:t>
            </w:r>
            <w:r w:rsidRPr="00407C81">
              <w:rPr>
                <w:rFonts w:asciiTheme="minorHAnsi" w:hAnsiTheme="minorHAnsi" w:hint="eastAsia"/>
                <w:szCs w:val="28"/>
                <w:lang w:eastAsia="zh-CN"/>
              </w:rPr>
              <w:t>的</w:t>
            </w:r>
            <w:bookmarkEnd w:id="2"/>
            <w:r w:rsidR="002B5EE6">
              <w:rPr>
                <w:rFonts w:asciiTheme="minorHAnsi" w:hAnsiTheme="minorHAnsi" w:hint="eastAsia"/>
                <w:szCs w:val="28"/>
                <w:lang w:eastAsia="zh-CN"/>
              </w:rPr>
              <w:t>结果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003869" w:rsidRPr="001F44C9" w:rsidRDefault="00003869" w:rsidP="00003869">
      <w:pPr>
        <w:tabs>
          <w:tab w:val="clear" w:pos="1191"/>
        </w:tabs>
        <w:spacing w:before="360"/>
        <w:ind w:firstLineChars="236" w:firstLine="566"/>
        <w:jc w:val="both"/>
        <w:rPr>
          <w:szCs w:val="24"/>
          <w:lang w:eastAsia="zh-CN"/>
        </w:rPr>
      </w:pPr>
      <w:r w:rsidRPr="001F44C9">
        <w:rPr>
          <w:lang w:eastAsia="zh-CN"/>
        </w:rPr>
        <w:t>我荣幸地向各理事国转呈</w:t>
      </w:r>
      <w:r w:rsidRPr="00FA0ECE">
        <w:rPr>
          <w:rFonts w:ascii="SimSun" w:hAnsi="SimSun"/>
          <w:b/>
          <w:bCs/>
          <w:lang w:val="en-US" w:eastAsia="zh-CN"/>
        </w:rPr>
        <w:t>阿拉伯埃及共和国</w:t>
      </w:r>
      <w:r w:rsidRPr="001F44C9">
        <w:rPr>
          <w:lang w:eastAsia="zh-CN"/>
        </w:rPr>
        <w:t>提交的文稿。</w:t>
      </w:r>
    </w:p>
    <w:p w:rsidR="00003869" w:rsidRPr="001F44C9" w:rsidRDefault="00003869" w:rsidP="0034663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960"/>
        <w:rPr>
          <w:lang w:eastAsia="zh-CN"/>
        </w:rPr>
      </w:pPr>
      <w:r w:rsidRPr="001F44C9">
        <w:rPr>
          <w:lang w:eastAsia="zh-CN"/>
        </w:rPr>
        <w:tab/>
      </w:r>
      <w:r w:rsidRPr="001F44C9">
        <w:rPr>
          <w:rFonts w:hint="eastAsia"/>
          <w:lang w:eastAsia="zh-CN"/>
        </w:rPr>
        <w:t>秘书长</w:t>
      </w:r>
      <w:r w:rsidRPr="001F44C9">
        <w:rPr>
          <w:lang w:eastAsia="zh-CN"/>
        </w:rPr>
        <w:br/>
      </w:r>
      <w:r w:rsidRPr="001F44C9">
        <w:rPr>
          <w:lang w:eastAsia="zh-CN"/>
        </w:rPr>
        <w:tab/>
      </w:r>
      <w:r w:rsidRPr="001F44C9">
        <w:rPr>
          <w:rFonts w:hint="eastAsia"/>
          <w:lang w:eastAsia="zh-CN"/>
        </w:rPr>
        <w:t>赵厚麟</w:t>
      </w:r>
    </w:p>
    <w:p w:rsidR="00003869" w:rsidRPr="001F44C9" w:rsidRDefault="00003869" w:rsidP="00003869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003869" w:rsidRPr="001F44C9" w:rsidRDefault="00003869" w:rsidP="00003869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 w:rsidRPr="001F44C9">
        <w:rPr>
          <w:lang w:val="fr-FR" w:eastAsia="zh-CN"/>
        </w:rPr>
        <w:br w:type="page"/>
      </w:r>
    </w:p>
    <w:p w:rsidR="00003869" w:rsidRPr="00A02A32" w:rsidRDefault="00003869" w:rsidP="00003869">
      <w:pPr>
        <w:pStyle w:val="Title1"/>
        <w:rPr>
          <w:highlight w:val="lightGray"/>
          <w:lang w:eastAsia="zh-CN"/>
        </w:rPr>
      </w:pPr>
      <w:bookmarkStart w:id="3" w:name="lt_pId016"/>
      <w:r w:rsidRPr="00FA0ECE">
        <w:rPr>
          <w:rFonts w:ascii="SimSun" w:hAnsi="SimSun"/>
          <w:lang w:eastAsia="zh-CN"/>
        </w:rPr>
        <w:lastRenderedPageBreak/>
        <w:t>阿拉伯埃及共和国</w:t>
      </w:r>
      <w:bookmarkEnd w:id="3"/>
      <w:r w:rsidR="00820AFA">
        <w:rPr>
          <w:rFonts w:ascii="SimSun" w:hAnsi="SimSun" w:hint="eastAsia"/>
          <w:lang w:eastAsia="zh-CN"/>
        </w:rPr>
        <w:t>的文稿</w:t>
      </w:r>
    </w:p>
    <w:p w:rsidR="00003869" w:rsidRDefault="00407C81" w:rsidP="00407C81">
      <w:pPr>
        <w:pStyle w:val="Title1"/>
        <w:rPr>
          <w:lang w:eastAsia="zh-CN"/>
        </w:rPr>
      </w:pPr>
      <w:bookmarkStart w:id="4" w:name="lt_pId017"/>
      <w:r>
        <w:rPr>
          <w:rFonts w:asciiTheme="minorHAnsi" w:hAnsiTheme="minorHAnsi" w:hint="eastAsia"/>
          <w:szCs w:val="28"/>
          <w:lang w:eastAsia="zh-CN"/>
        </w:rPr>
        <w:t>关于</w:t>
      </w:r>
      <w:r w:rsidR="00820AFA">
        <w:rPr>
          <w:rFonts w:asciiTheme="minorHAnsi" w:hAnsiTheme="minorHAnsi" w:hint="eastAsia"/>
          <w:szCs w:val="28"/>
          <w:lang w:eastAsia="zh-CN"/>
        </w:rPr>
        <w:t>《国际电信规则》</w:t>
      </w:r>
      <w:r>
        <w:rPr>
          <w:rFonts w:asciiTheme="minorHAnsi" w:hAnsiTheme="minorHAnsi" w:hint="eastAsia"/>
          <w:szCs w:val="28"/>
          <w:lang w:eastAsia="zh-CN"/>
        </w:rPr>
        <w:t>专家组</w:t>
      </w:r>
      <w:r>
        <w:rPr>
          <w:rFonts w:asciiTheme="minorHAnsi" w:hAnsiTheme="minorHAnsi"/>
          <w:szCs w:val="28"/>
          <w:lang w:eastAsia="zh-CN"/>
        </w:rPr>
        <w:t>（</w:t>
      </w:r>
      <w:r>
        <w:rPr>
          <w:rFonts w:asciiTheme="minorHAnsi" w:hAnsiTheme="minorHAnsi" w:hint="eastAsia"/>
          <w:szCs w:val="28"/>
          <w:lang w:eastAsia="zh-CN"/>
        </w:rPr>
        <w:t>EG-IT</w:t>
      </w:r>
      <w:r>
        <w:rPr>
          <w:rFonts w:asciiTheme="minorHAnsi" w:hAnsiTheme="minorHAnsi"/>
          <w:szCs w:val="28"/>
          <w:lang w:eastAsia="zh-CN"/>
        </w:rPr>
        <w:t>Rs</w:t>
      </w:r>
      <w:r>
        <w:rPr>
          <w:rFonts w:asciiTheme="minorHAnsi" w:hAnsiTheme="minorHAnsi"/>
          <w:szCs w:val="28"/>
          <w:lang w:eastAsia="zh-CN"/>
        </w:rPr>
        <w:t>）</w:t>
      </w:r>
      <w:bookmarkEnd w:id="4"/>
      <w:r w:rsidR="00A90C96">
        <w:rPr>
          <w:rFonts w:asciiTheme="minorHAnsi" w:hAnsiTheme="minorHAnsi" w:hint="eastAsia"/>
          <w:szCs w:val="28"/>
          <w:lang w:eastAsia="zh-CN"/>
        </w:rPr>
        <w:t>会议</w:t>
      </w:r>
      <w:r>
        <w:rPr>
          <w:rFonts w:asciiTheme="minorHAnsi" w:hAnsiTheme="minorHAnsi" w:hint="eastAsia"/>
          <w:szCs w:val="28"/>
          <w:lang w:eastAsia="zh-CN"/>
        </w:rPr>
        <w:t>的</w:t>
      </w:r>
      <w:r>
        <w:rPr>
          <w:rFonts w:asciiTheme="minorHAnsi" w:hAnsiTheme="minorHAnsi"/>
          <w:szCs w:val="28"/>
          <w:lang w:eastAsia="zh-CN"/>
        </w:rPr>
        <w:t>成果</w:t>
      </w:r>
    </w:p>
    <w:p w:rsidR="00F66216" w:rsidRDefault="00407C81" w:rsidP="005D5A92">
      <w:pPr>
        <w:spacing w:before="240"/>
        <w:ind w:firstLineChars="200" w:firstLine="480"/>
        <w:rPr>
          <w:lang w:eastAsia="zh-CN"/>
        </w:rPr>
      </w:pPr>
      <w:bookmarkStart w:id="5" w:name="lt_pId018"/>
      <w:r>
        <w:rPr>
          <w:rFonts w:hint="eastAsia"/>
          <w:lang w:eastAsia="zh-CN"/>
        </w:rPr>
        <w:t>埃及想</w:t>
      </w:r>
      <w:r>
        <w:rPr>
          <w:lang w:eastAsia="zh-CN"/>
        </w:rPr>
        <w:t>借此机会感谢《</w:t>
      </w:r>
      <w:r>
        <w:rPr>
          <w:rFonts w:hint="eastAsia"/>
          <w:lang w:eastAsia="zh-CN"/>
        </w:rPr>
        <w:t>国际电信</w:t>
      </w:r>
      <w:r>
        <w:rPr>
          <w:lang w:eastAsia="zh-CN"/>
        </w:rPr>
        <w:t>规则》</w:t>
      </w:r>
      <w:r>
        <w:rPr>
          <w:rFonts w:hint="eastAsia"/>
          <w:lang w:eastAsia="zh-CN"/>
        </w:rPr>
        <w:t>专家组</w:t>
      </w:r>
      <w:r>
        <w:rPr>
          <w:lang w:eastAsia="zh-CN"/>
        </w:rPr>
        <w:t>（</w:t>
      </w:r>
      <w:r>
        <w:rPr>
          <w:rFonts w:hint="eastAsia"/>
          <w:lang w:eastAsia="zh-CN"/>
        </w:rPr>
        <w:t>EG-</w:t>
      </w:r>
      <w:r>
        <w:rPr>
          <w:lang w:eastAsia="zh-CN"/>
        </w:rPr>
        <w:t>ITRs</w:t>
      </w:r>
      <w:r>
        <w:rPr>
          <w:lang w:eastAsia="zh-CN"/>
        </w:rPr>
        <w:t>）</w:t>
      </w:r>
      <w:r>
        <w:rPr>
          <w:rFonts w:hint="eastAsia"/>
          <w:lang w:eastAsia="zh-CN"/>
        </w:rPr>
        <w:t>主席</w:t>
      </w:r>
      <w:r>
        <w:rPr>
          <w:lang w:eastAsia="zh-CN"/>
        </w:rPr>
        <w:t>和管理</w:t>
      </w:r>
      <w:r w:rsidR="005D5A92">
        <w:rPr>
          <w:rFonts w:hint="eastAsia"/>
          <w:lang w:eastAsia="zh-CN"/>
        </w:rPr>
        <w:t>班子</w:t>
      </w:r>
      <w:r>
        <w:rPr>
          <w:lang w:eastAsia="zh-CN"/>
        </w:rPr>
        <w:t>在领导该专家组进行会议过程中做出的各项努力和兢兢业业的工作。</w:t>
      </w:r>
      <w:r>
        <w:rPr>
          <w:rFonts w:hint="eastAsia"/>
          <w:lang w:eastAsia="zh-CN"/>
        </w:rPr>
        <w:t>整个进程</w:t>
      </w:r>
      <w:r>
        <w:rPr>
          <w:lang w:eastAsia="zh-CN"/>
        </w:rPr>
        <w:t>十分困难</w:t>
      </w:r>
      <w:r w:rsidR="00F66216">
        <w:rPr>
          <w:rFonts w:hint="eastAsia"/>
          <w:lang w:eastAsia="zh-CN"/>
        </w:rPr>
        <w:t>，不同</w:t>
      </w:r>
      <w:r w:rsidR="00F66216">
        <w:rPr>
          <w:lang w:eastAsia="zh-CN"/>
        </w:rPr>
        <w:t>集团成员大相径庭的观点使领导该组的工作更是充满挑战，因此，我们希望借此机会祝贺</w:t>
      </w:r>
      <w:r w:rsidR="00F66216">
        <w:rPr>
          <w:lang w:eastAsia="zh-CN"/>
        </w:rPr>
        <w:t>EG-ITRs</w:t>
      </w:r>
      <w:r w:rsidR="00F66216">
        <w:rPr>
          <w:rFonts w:hint="eastAsia"/>
          <w:lang w:eastAsia="zh-CN"/>
        </w:rPr>
        <w:t>主席</w:t>
      </w:r>
      <w:r w:rsidR="00F66216">
        <w:rPr>
          <w:lang w:eastAsia="zh-CN"/>
        </w:rPr>
        <w:t>及该组管理班子的</w:t>
      </w:r>
      <w:r w:rsidR="00F66216">
        <w:rPr>
          <w:rFonts w:hint="eastAsia"/>
          <w:lang w:eastAsia="zh-CN"/>
        </w:rPr>
        <w:t>杰出</w:t>
      </w:r>
      <w:r w:rsidR="00F66216">
        <w:rPr>
          <w:lang w:eastAsia="zh-CN"/>
        </w:rPr>
        <w:t>领导工作和能力。</w:t>
      </w:r>
    </w:p>
    <w:p w:rsidR="00F66216" w:rsidRDefault="00F66216" w:rsidP="00F6621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埃及</w:t>
      </w:r>
      <w:r>
        <w:rPr>
          <w:lang w:eastAsia="zh-CN"/>
        </w:rPr>
        <w:t>参加了</w:t>
      </w:r>
      <w:r>
        <w:rPr>
          <w:lang w:eastAsia="zh-CN"/>
        </w:rPr>
        <w:t>EG-ITRs</w:t>
      </w:r>
      <w:r>
        <w:rPr>
          <w:lang w:eastAsia="zh-CN"/>
        </w:rPr>
        <w:t>的所有</w:t>
      </w:r>
      <w:r>
        <w:rPr>
          <w:rFonts w:hint="eastAsia"/>
          <w:lang w:eastAsia="zh-CN"/>
        </w:rPr>
        <w:t>会议</w:t>
      </w:r>
      <w:r>
        <w:rPr>
          <w:lang w:eastAsia="zh-CN"/>
        </w:rPr>
        <w:t>，因此我们希望在此发表下面意见：</w:t>
      </w:r>
      <w:bookmarkEnd w:id="5"/>
    </w:p>
    <w:p w:rsidR="00003869" w:rsidRPr="00A02A32" w:rsidRDefault="00407C81" w:rsidP="00F66216">
      <w:pPr>
        <w:pStyle w:val="Heading1"/>
        <w:rPr>
          <w:lang w:eastAsia="zh-CN"/>
        </w:rPr>
      </w:pPr>
      <w:bookmarkStart w:id="6" w:name="lt_pId022"/>
      <w:r>
        <w:rPr>
          <w:lang w:eastAsia="zh-CN"/>
        </w:rPr>
        <w:t>A</w:t>
      </w:r>
      <w:r>
        <w:rPr>
          <w:lang w:eastAsia="zh-CN"/>
        </w:rPr>
        <w:tab/>
      </w:r>
      <w:bookmarkEnd w:id="6"/>
      <w:r w:rsidR="00F66216">
        <w:rPr>
          <w:rFonts w:hint="eastAsia"/>
          <w:u w:val="single"/>
          <w:lang w:eastAsia="zh-CN"/>
        </w:rPr>
        <w:t>关于</w:t>
      </w:r>
      <w:r w:rsidR="00F66216">
        <w:rPr>
          <w:u w:val="single"/>
          <w:lang w:eastAsia="zh-CN"/>
        </w:rPr>
        <w:t>报告</w:t>
      </w:r>
    </w:p>
    <w:p w:rsidR="00003869" w:rsidRPr="00A46E6D" w:rsidRDefault="00407C81" w:rsidP="00F66216">
      <w:pPr>
        <w:pStyle w:val="enumlev1"/>
        <w:rPr>
          <w:lang w:eastAsia="zh-CN"/>
        </w:rPr>
      </w:pPr>
      <w:bookmarkStart w:id="7" w:name="lt_pId023"/>
      <w:r>
        <w:rPr>
          <w:lang w:eastAsia="zh-CN"/>
        </w:rPr>
        <w:t>–</w:t>
      </w:r>
      <w:r>
        <w:rPr>
          <w:lang w:eastAsia="zh-CN"/>
        </w:rPr>
        <w:tab/>
      </w:r>
      <w:r w:rsidR="00F66216">
        <w:rPr>
          <w:rFonts w:hint="eastAsia"/>
          <w:lang w:eastAsia="zh-CN"/>
        </w:rPr>
        <w:t>由于</w:t>
      </w:r>
      <w:r w:rsidR="00F66216">
        <w:rPr>
          <w:lang w:eastAsia="zh-CN"/>
        </w:rPr>
        <w:t>来自不同区域的国家集团的观点很是不同，因此，专家组未能就审议《</w:t>
      </w:r>
      <w:r w:rsidR="00F66216">
        <w:rPr>
          <w:rFonts w:hint="eastAsia"/>
          <w:lang w:eastAsia="zh-CN"/>
        </w:rPr>
        <w:t>国际</w:t>
      </w:r>
      <w:r w:rsidR="00F66216">
        <w:rPr>
          <w:lang w:eastAsia="zh-CN"/>
        </w:rPr>
        <w:t>电信规则》</w:t>
      </w:r>
      <w:r w:rsidR="00F66216">
        <w:rPr>
          <w:rFonts w:hint="eastAsia"/>
          <w:lang w:eastAsia="zh-CN"/>
        </w:rPr>
        <w:t>（</w:t>
      </w:r>
      <w:r w:rsidR="00F66216">
        <w:rPr>
          <w:rFonts w:hint="eastAsia"/>
          <w:lang w:eastAsia="zh-CN"/>
        </w:rPr>
        <w:t>ITR</w:t>
      </w:r>
      <w:r w:rsidR="00F66216">
        <w:rPr>
          <w:rFonts w:hint="eastAsia"/>
          <w:lang w:eastAsia="zh-CN"/>
        </w:rPr>
        <w:t>）的</w:t>
      </w:r>
      <w:r w:rsidR="00F66216">
        <w:rPr>
          <w:lang w:eastAsia="zh-CN"/>
        </w:rPr>
        <w:t>问题得出结论。这一点</w:t>
      </w:r>
      <w:r w:rsidR="00F66216">
        <w:rPr>
          <w:rFonts w:hint="eastAsia"/>
          <w:lang w:eastAsia="zh-CN"/>
        </w:rPr>
        <w:t>已</w:t>
      </w:r>
      <w:r w:rsidR="00F66216">
        <w:rPr>
          <w:lang w:eastAsia="zh-CN"/>
        </w:rPr>
        <w:t>反映在专家组的报告中</w:t>
      </w:r>
      <w:r w:rsidR="00F66216">
        <w:rPr>
          <w:rFonts w:hint="eastAsia"/>
          <w:lang w:eastAsia="zh-CN"/>
        </w:rPr>
        <w:t xml:space="preserve"> </w:t>
      </w:r>
      <w:r w:rsidR="00F66216">
        <w:rPr>
          <w:lang w:eastAsia="zh-CN"/>
        </w:rPr>
        <w:t xml:space="preserve">– </w:t>
      </w:r>
      <w:r w:rsidR="00F66216">
        <w:rPr>
          <w:rFonts w:hint="eastAsia"/>
          <w:lang w:eastAsia="zh-CN"/>
        </w:rPr>
        <w:t>该</w:t>
      </w:r>
      <w:r w:rsidR="00F66216">
        <w:rPr>
          <w:lang w:eastAsia="zh-CN"/>
        </w:rPr>
        <w:t>报告提到，一些成员认为没有必要审议</w:t>
      </w:r>
      <w:r w:rsidR="00F66216">
        <w:rPr>
          <w:lang w:eastAsia="zh-CN"/>
        </w:rPr>
        <w:t>ITR</w:t>
      </w:r>
      <w:r w:rsidR="00F66216">
        <w:rPr>
          <w:lang w:eastAsia="zh-CN"/>
        </w:rPr>
        <w:t>，而其它一些成员则认为审议</w:t>
      </w:r>
      <w:r w:rsidR="00F66216">
        <w:rPr>
          <w:lang w:eastAsia="zh-CN"/>
        </w:rPr>
        <w:t>ITR</w:t>
      </w:r>
      <w:r w:rsidR="00F66216">
        <w:rPr>
          <w:lang w:eastAsia="zh-CN"/>
        </w:rPr>
        <w:t>必不可少。一些</w:t>
      </w:r>
      <w:r w:rsidR="00F66216">
        <w:rPr>
          <w:rFonts w:hint="eastAsia"/>
          <w:lang w:eastAsia="zh-CN"/>
        </w:rPr>
        <w:t>成员</w:t>
      </w:r>
      <w:r w:rsidR="00F66216">
        <w:rPr>
          <w:lang w:eastAsia="zh-CN"/>
        </w:rPr>
        <w:t>认为举行另一界国际电信世界大会（</w:t>
      </w:r>
      <w:r w:rsidR="00F66216">
        <w:rPr>
          <w:rFonts w:hint="eastAsia"/>
          <w:lang w:eastAsia="zh-CN"/>
        </w:rPr>
        <w:t>WCIT</w:t>
      </w:r>
      <w:r w:rsidR="00F66216">
        <w:rPr>
          <w:lang w:eastAsia="zh-CN"/>
        </w:rPr>
        <w:t>）</w:t>
      </w:r>
      <w:r w:rsidR="00F66216">
        <w:rPr>
          <w:rFonts w:hint="eastAsia"/>
          <w:lang w:eastAsia="zh-CN"/>
        </w:rPr>
        <w:t>十分</w:t>
      </w:r>
      <w:r w:rsidR="00F66216">
        <w:rPr>
          <w:lang w:eastAsia="zh-CN"/>
        </w:rPr>
        <w:t>必要，而其它成员则观点相左。一些</w:t>
      </w:r>
      <w:r w:rsidR="00F66216">
        <w:rPr>
          <w:rFonts w:hint="eastAsia"/>
          <w:lang w:eastAsia="zh-CN"/>
        </w:rPr>
        <w:t>成员</w:t>
      </w:r>
      <w:r w:rsidR="00F66216">
        <w:rPr>
          <w:lang w:eastAsia="zh-CN"/>
        </w:rPr>
        <w:t>认为，</w:t>
      </w:r>
      <w:r w:rsidR="00F66216">
        <w:rPr>
          <w:rFonts w:hint="eastAsia"/>
          <w:lang w:eastAsia="zh-CN"/>
        </w:rPr>
        <w:t>1988</w:t>
      </w:r>
      <w:r w:rsidR="00F66216">
        <w:rPr>
          <w:rFonts w:hint="eastAsia"/>
          <w:lang w:eastAsia="zh-CN"/>
        </w:rPr>
        <w:t>年版</w:t>
      </w:r>
      <w:r w:rsidR="00F66216">
        <w:rPr>
          <w:lang w:eastAsia="zh-CN"/>
        </w:rPr>
        <w:t>和</w:t>
      </w:r>
      <w:r w:rsidR="00F66216">
        <w:rPr>
          <w:rFonts w:hint="eastAsia"/>
          <w:lang w:eastAsia="zh-CN"/>
        </w:rPr>
        <w:t>2012</w:t>
      </w:r>
      <w:r w:rsidR="00F66216">
        <w:rPr>
          <w:rFonts w:hint="eastAsia"/>
          <w:lang w:eastAsia="zh-CN"/>
        </w:rPr>
        <w:t>年版</w:t>
      </w:r>
      <w:r w:rsidR="00F66216">
        <w:rPr>
          <w:lang w:eastAsia="zh-CN"/>
        </w:rPr>
        <w:t>ITR</w:t>
      </w:r>
      <w:r w:rsidR="00F66216">
        <w:rPr>
          <w:lang w:eastAsia="zh-CN"/>
        </w:rPr>
        <w:t>之间存在潜在法律冲突，其它成员则并不认为这两个条约之间存在冲突，因此他们认为利用这两</w:t>
      </w:r>
      <w:r w:rsidR="00F66216">
        <w:rPr>
          <w:rFonts w:hint="eastAsia"/>
          <w:lang w:eastAsia="zh-CN"/>
        </w:rPr>
        <w:t>个</w:t>
      </w:r>
      <w:r w:rsidR="00F66216">
        <w:rPr>
          <w:lang w:eastAsia="zh-CN"/>
        </w:rPr>
        <w:t>条约开展工作没有任何问题。一些</w:t>
      </w:r>
      <w:r w:rsidR="00F66216">
        <w:rPr>
          <w:rFonts w:hint="eastAsia"/>
          <w:lang w:eastAsia="zh-CN"/>
        </w:rPr>
        <w:t>成员</w:t>
      </w:r>
      <w:r w:rsidR="00F66216">
        <w:rPr>
          <w:lang w:eastAsia="zh-CN"/>
        </w:rPr>
        <w:t>还指出，现</w:t>
      </w:r>
      <w:r w:rsidR="00F66216">
        <w:rPr>
          <w:rFonts w:hint="eastAsia"/>
          <w:lang w:eastAsia="zh-CN"/>
        </w:rPr>
        <w:t>今</w:t>
      </w:r>
      <w:r w:rsidR="00F66216">
        <w:rPr>
          <w:lang w:eastAsia="zh-CN"/>
        </w:rPr>
        <w:t>不再需要</w:t>
      </w:r>
      <w:r w:rsidR="00F66216">
        <w:rPr>
          <w:lang w:eastAsia="zh-CN"/>
        </w:rPr>
        <w:t>ITR</w:t>
      </w:r>
      <w:r w:rsidR="00F66216">
        <w:rPr>
          <w:lang w:eastAsia="zh-CN"/>
        </w:rPr>
        <w:t>，因为运营商之间的关系是通过商业协议管理的。</w:t>
      </w:r>
      <w:bookmarkEnd w:id="7"/>
    </w:p>
    <w:p w:rsidR="00003869" w:rsidRPr="00A46E6D" w:rsidRDefault="00407C81" w:rsidP="00F66216">
      <w:pPr>
        <w:pStyle w:val="enumlev1"/>
        <w:rPr>
          <w:lang w:eastAsia="zh-CN"/>
        </w:rPr>
      </w:pPr>
      <w:bookmarkStart w:id="8" w:name="lt_pId028"/>
      <w:r>
        <w:rPr>
          <w:lang w:eastAsia="zh-CN"/>
        </w:rPr>
        <w:t>–</w:t>
      </w:r>
      <w:r>
        <w:rPr>
          <w:lang w:eastAsia="zh-CN"/>
        </w:rPr>
        <w:tab/>
      </w:r>
      <w:r w:rsidR="00F66216">
        <w:rPr>
          <w:rFonts w:hint="eastAsia"/>
          <w:lang w:eastAsia="zh-CN"/>
        </w:rPr>
        <w:t>总而言之</w:t>
      </w:r>
      <w:r w:rsidR="00F66216">
        <w:rPr>
          <w:lang w:eastAsia="zh-CN"/>
        </w:rPr>
        <w:t>，尽管专家组管理班子做出了巨大努力，但专家组报告仅仅是反映了</w:t>
      </w:r>
      <w:r w:rsidR="00F66216">
        <w:rPr>
          <w:rFonts w:hint="eastAsia"/>
          <w:lang w:eastAsia="zh-CN"/>
        </w:rPr>
        <w:t>EG-</w:t>
      </w:r>
      <w:r w:rsidR="00F66216">
        <w:rPr>
          <w:lang w:eastAsia="zh-CN"/>
        </w:rPr>
        <w:t>ITRs</w:t>
      </w:r>
      <w:r w:rsidR="00C63063">
        <w:rPr>
          <w:rFonts w:hint="eastAsia"/>
          <w:lang w:eastAsia="zh-CN"/>
        </w:rPr>
        <w:t>各次</w:t>
      </w:r>
      <w:r w:rsidR="00F66216">
        <w:rPr>
          <w:lang w:eastAsia="zh-CN"/>
        </w:rPr>
        <w:t>会议上进行的讨论和辩论。该</w:t>
      </w:r>
      <w:r w:rsidR="00F66216">
        <w:rPr>
          <w:rFonts w:hint="eastAsia"/>
          <w:lang w:eastAsia="zh-CN"/>
        </w:rPr>
        <w:t>报告</w:t>
      </w:r>
      <w:r w:rsidR="00F66216">
        <w:rPr>
          <w:lang w:eastAsia="zh-CN"/>
        </w:rPr>
        <w:t>不包含任何结果或建议或结论。</w:t>
      </w:r>
      <w:bookmarkEnd w:id="8"/>
    </w:p>
    <w:p w:rsidR="00003869" w:rsidRPr="00A46E6D" w:rsidRDefault="00407C81" w:rsidP="00F66216">
      <w:pPr>
        <w:pStyle w:val="enumlev1"/>
        <w:rPr>
          <w:b/>
          <w:bCs/>
          <w:lang w:eastAsia="zh-CN"/>
        </w:rPr>
      </w:pPr>
      <w:bookmarkStart w:id="9" w:name="lt_pId030"/>
      <w:r>
        <w:rPr>
          <w:lang w:eastAsia="zh-CN"/>
        </w:rPr>
        <w:t>–</w:t>
      </w:r>
      <w:r>
        <w:rPr>
          <w:lang w:eastAsia="zh-CN"/>
        </w:rPr>
        <w:tab/>
      </w:r>
      <w:r w:rsidR="00F66216">
        <w:rPr>
          <w:rFonts w:hint="eastAsia"/>
          <w:lang w:eastAsia="zh-CN"/>
        </w:rPr>
        <w:t>有鉴于此</w:t>
      </w:r>
      <w:r w:rsidR="00F66216">
        <w:rPr>
          <w:lang w:eastAsia="zh-CN"/>
        </w:rPr>
        <w:t>，</w:t>
      </w:r>
      <w:r w:rsidR="00F66216">
        <w:rPr>
          <w:rFonts w:hint="eastAsia"/>
          <w:b/>
          <w:bCs/>
          <w:lang w:eastAsia="zh-CN"/>
        </w:rPr>
        <w:t>我们</w:t>
      </w:r>
      <w:r w:rsidR="00F66216">
        <w:rPr>
          <w:b/>
          <w:bCs/>
          <w:lang w:eastAsia="zh-CN"/>
        </w:rPr>
        <w:t>认为专家组需要更多的</w:t>
      </w:r>
      <w:r w:rsidR="00F66216">
        <w:rPr>
          <w:rFonts w:hint="eastAsia"/>
          <w:b/>
          <w:bCs/>
          <w:lang w:eastAsia="zh-CN"/>
        </w:rPr>
        <w:t>时间</w:t>
      </w:r>
      <w:r w:rsidR="00F66216">
        <w:rPr>
          <w:b/>
          <w:bCs/>
          <w:lang w:eastAsia="zh-CN"/>
        </w:rPr>
        <w:t>开展工作，并修订其职责范围（</w:t>
      </w:r>
      <w:proofErr w:type="spellStart"/>
      <w:r w:rsidR="00F66216">
        <w:rPr>
          <w:rFonts w:hint="eastAsia"/>
          <w:b/>
          <w:bCs/>
          <w:lang w:eastAsia="zh-CN"/>
        </w:rPr>
        <w:t>ToR</w:t>
      </w:r>
      <w:proofErr w:type="spellEnd"/>
      <w:r w:rsidR="00F66216">
        <w:rPr>
          <w:b/>
          <w:bCs/>
          <w:lang w:eastAsia="zh-CN"/>
        </w:rPr>
        <w:t>）</w:t>
      </w:r>
      <w:r w:rsidR="00F66216">
        <w:rPr>
          <w:rFonts w:hint="eastAsia"/>
          <w:b/>
          <w:bCs/>
          <w:lang w:eastAsia="zh-CN"/>
        </w:rPr>
        <w:t>。</w:t>
      </w:r>
      <w:bookmarkEnd w:id="9"/>
    </w:p>
    <w:p w:rsidR="00003869" w:rsidRPr="009A1760" w:rsidRDefault="00407C81" w:rsidP="00F66216">
      <w:pPr>
        <w:pStyle w:val="enumlev1"/>
        <w:rPr>
          <w:lang w:eastAsia="zh-CN"/>
        </w:rPr>
      </w:pPr>
      <w:bookmarkStart w:id="10" w:name="lt_pId031"/>
      <w:r>
        <w:rPr>
          <w:lang w:eastAsia="zh-CN"/>
        </w:rPr>
        <w:t>–</w:t>
      </w:r>
      <w:r>
        <w:rPr>
          <w:lang w:eastAsia="zh-CN"/>
        </w:rPr>
        <w:tab/>
      </w:r>
      <w:bookmarkEnd w:id="10"/>
      <w:r w:rsidR="00F66216">
        <w:rPr>
          <w:rFonts w:hint="eastAsia"/>
          <w:lang w:eastAsia="zh-CN"/>
        </w:rPr>
        <w:t>我们</w:t>
      </w:r>
      <w:r w:rsidR="00F66216">
        <w:rPr>
          <w:lang w:eastAsia="zh-CN"/>
        </w:rPr>
        <w:t>还认为，在专家组的讨论中，需要部门成员的更多输入意见</w:t>
      </w:r>
      <w:r w:rsidR="00C63063">
        <w:rPr>
          <w:rFonts w:hint="eastAsia"/>
          <w:lang w:eastAsia="zh-CN"/>
        </w:rPr>
        <w:t>。</w:t>
      </w:r>
    </w:p>
    <w:p w:rsidR="00003869" w:rsidRPr="00A46E6D" w:rsidRDefault="00407C81" w:rsidP="00F66216">
      <w:pPr>
        <w:pStyle w:val="Heading1"/>
        <w:rPr>
          <w:lang w:eastAsia="zh-CN"/>
        </w:rPr>
      </w:pPr>
      <w:bookmarkStart w:id="11" w:name="lt_pId032"/>
      <w:r>
        <w:rPr>
          <w:lang w:eastAsia="zh-CN"/>
        </w:rPr>
        <w:t>B</w:t>
      </w:r>
      <w:r>
        <w:rPr>
          <w:lang w:eastAsia="zh-CN"/>
        </w:rPr>
        <w:tab/>
      </w:r>
      <w:bookmarkEnd w:id="11"/>
      <w:r w:rsidR="00F66216">
        <w:rPr>
          <w:rFonts w:hint="eastAsia"/>
          <w:u w:val="single"/>
          <w:lang w:eastAsia="zh-CN"/>
        </w:rPr>
        <w:t>关于</w:t>
      </w:r>
      <w:r w:rsidR="00F66216">
        <w:rPr>
          <w:u w:val="single"/>
          <w:lang w:eastAsia="zh-CN"/>
        </w:rPr>
        <w:t>整合一体的一份条约的必要性</w:t>
      </w:r>
    </w:p>
    <w:p w:rsidR="00003869" w:rsidRPr="00A46E6D" w:rsidRDefault="00407C81" w:rsidP="00464082">
      <w:pPr>
        <w:pStyle w:val="enumlev1"/>
        <w:rPr>
          <w:lang w:eastAsia="zh-CN"/>
        </w:rPr>
      </w:pPr>
      <w:bookmarkStart w:id="12" w:name="lt_pId033"/>
      <w:r>
        <w:rPr>
          <w:lang w:eastAsia="zh-CN"/>
        </w:rPr>
        <w:t>–</w:t>
      </w:r>
      <w:r>
        <w:rPr>
          <w:lang w:eastAsia="zh-CN"/>
        </w:rPr>
        <w:tab/>
      </w:r>
      <w:bookmarkEnd w:id="12"/>
      <w:r w:rsidR="00464082">
        <w:rPr>
          <w:rFonts w:hint="eastAsia"/>
          <w:lang w:eastAsia="zh-CN"/>
        </w:rPr>
        <w:t>针对</w:t>
      </w:r>
      <w:r w:rsidR="00464082">
        <w:rPr>
          <w:lang w:eastAsia="zh-CN"/>
        </w:rPr>
        <w:t>潜在的法律冲突，国际电联法律顾问解释说，如果在</w:t>
      </w:r>
      <w:r w:rsidR="00464082">
        <w:rPr>
          <w:rFonts w:hint="eastAsia"/>
          <w:lang w:eastAsia="zh-CN"/>
        </w:rPr>
        <w:t>1988</w:t>
      </w:r>
      <w:r w:rsidR="00464082">
        <w:rPr>
          <w:rFonts w:hint="eastAsia"/>
          <w:lang w:eastAsia="zh-CN"/>
        </w:rPr>
        <w:t>年</w:t>
      </w:r>
      <w:r w:rsidR="00464082">
        <w:rPr>
          <w:lang w:eastAsia="zh-CN"/>
        </w:rPr>
        <w:t>版和</w:t>
      </w:r>
      <w:r w:rsidR="00464082">
        <w:rPr>
          <w:rFonts w:hint="eastAsia"/>
          <w:lang w:eastAsia="zh-CN"/>
        </w:rPr>
        <w:t>2012</w:t>
      </w:r>
      <w:r w:rsidR="00464082">
        <w:rPr>
          <w:rFonts w:hint="eastAsia"/>
          <w:lang w:eastAsia="zh-CN"/>
        </w:rPr>
        <w:t>年</w:t>
      </w:r>
      <w:r w:rsidR="00464082">
        <w:rPr>
          <w:lang w:eastAsia="zh-CN"/>
        </w:rPr>
        <w:t>版</w:t>
      </w:r>
      <w:r w:rsidR="00464082">
        <w:rPr>
          <w:lang w:eastAsia="zh-CN"/>
        </w:rPr>
        <w:t>ITR</w:t>
      </w:r>
      <w:r w:rsidR="00464082">
        <w:rPr>
          <w:lang w:eastAsia="zh-CN"/>
        </w:rPr>
        <w:t>之间出现潜在法律冲突，那么须以</w:t>
      </w:r>
      <w:r w:rsidR="00464082">
        <w:rPr>
          <w:rFonts w:hint="eastAsia"/>
          <w:lang w:eastAsia="zh-CN"/>
        </w:rPr>
        <w:t>1988</w:t>
      </w:r>
      <w:r w:rsidR="00464082">
        <w:rPr>
          <w:rFonts w:hint="eastAsia"/>
          <w:lang w:eastAsia="zh-CN"/>
        </w:rPr>
        <w:t>年</w:t>
      </w:r>
      <w:r w:rsidR="00464082">
        <w:rPr>
          <w:lang w:eastAsia="zh-CN"/>
        </w:rPr>
        <w:t>版条约为准。</w:t>
      </w:r>
    </w:p>
    <w:p w:rsidR="00003869" w:rsidRPr="00A46E6D" w:rsidRDefault="00407C81" w:rsidP="00763F24">
      <w:pPr>
        <w:pStyle w:val="enumlev1"/>
        <w:rPr>
          <w:lang w:eastAsia="zh-CN"/>
        </w:rPr>
      </w:pPr>
      <w:bookmarkStart w:id="13" w:name="lt_pId034"/>
      <w:r>
        <w:rPr>
          <w:lang w:eastAsia="zh-CN"/>
        </w:rPr>
        <w:t>–</w:t>
      </w:r>
      <w:r>
        <w:rPr>
          <w:lang w:eastAsia="zh-CN"/>
        </w:rPr>
        <w:tab/>
      </w:r>
      <w:r w:rsidR="00464082">
        <w:rPr>
          <w:rFonts w:hint="eastAsia"/>
          <w:lang w:eastAsia="zh-CN"/>
        </w:rPr>
        <w:t>我们</w:t>
      </w:r>
      <w:r w:rsidR="00464082">
        <w:rPr>
          <w:lang w:eastAsia="zh-CN"/>
        </w:rPr>
        <w:t>的意见</w:t>
      </w:r>
      <w:r w:rsidR="00464082">
        <w:rPr>
          <w:rFonts w:hint="eastAsia"/>
          <w:lang w:eastAsia="zh-CN"/>
        </w:rPr>
        <w:t>是</w:t>
      </w:r>
      <w:r w:rsidR="00464082">
        <w:rPr>
          <w:lang w:eastAsia="zh-CN"/>
        </w:rPr>
        <w:t>，问题不应当</w:t>
      </w:r>
      <w:r w:rsidR="00464082">
        <w:rPr>
          <w:rFonts w:hint="eastAsia"/>
          <w:lang w:eastAsia="zh-CN"/>
        </w:rPr>
        <w:t>是</w:t>
      </w:r>
      <w:r w:rsidR="00464082">
        <w:rPr>
          <w:lang w:eastAsia="zh-CN"/>
        </w:rPr>
        <w:t>这两个条约之间是否存在法律冲突，因为目前的想法是要出台一部整合一体的</w:t>
      </w:r>
      <w:r w:rsidR="00464082">
        <w:rPr>
          <w:rFonts w:hint="eastAsia"/>
          <w:lang w:eastAsia="zh-CN"/>
        </w:rPr>
        <w:t>、由</w:t>
      </w:r>
      <w:r w:rsidR="00464082">
        <w:rPr>
          <w:lang w:eastAsia="zh-CN"/>
        </w:rPr>
        <w:t>所有成员国</w:t>
      </w:r>
      <w:r w:rsidR="00763F24">
        <w:rPr>
          <w:rFonts w:hint="eastAsia"/>
          <w:lang w:eastAsia="zh-CN"/>
        </w:rPr>
        <w:t>使用的</w:t>
      </w:r>
      <w:r w:rsidR="00763F24">
        <w:rPr>
          <w:lang w:eastAsia="zh-CN"/>
        </w:rPr>
        <w:t>、</w:t>
      </w:r>
      <w:r w:rsidR="00464082">
        <w:rPr>
          <w:lang w:eastAsia="zh-CN"/>
        </w:rPr>
        <w:t>达成共识的条约。</w:t>
      </w:r>
      <w:r w:rsidR="00464082">
        <w:rPr>
          <w:rFonts w:hint="eastAsia"/>
          <w:b/>
          <w:bCs/>
          <w:lang w:eastAsia="zh-CN"/>
        </w:rPr>
        <w:t>我们</w:t>
      </w:r>
      <w:r w:rsidR="00464082">
        <w:rPr>
          <w:b/>
          <w:bCs/>
          <w:lang w:eastAsia="zh-CN"/>
        </w:rPr>
        <w:t>认为，重要的是需要努力搞清楚规则的哪些条款</w:t>
      </w:r>
      <w:r w:rsidR="00464082">
        <w:rPr>
          <w:rFonts w:hint="eastAsia"/>
          <w:b/>
          <w:bCs/>
          <w:lang w:eastAsia="zh-CN"/>
        </w:rPr>
        <w:t>是</w:t>
      </w:r>
      <w:r w:rsidR="00464082">
        <w:rPr>
          <w:b/>
          <w:bCs/>
          <w:lang w:eastAsia="zh-CN"/>
        </w:rPr>
        <w:t>妨碍那些不签署</w:t>
      </w:r>
      <w:r w:rsidR="00464082">
        <w:rPr>
          <w:b/>
          <w:bCs/>
          <w:lang w:eastAsia="zh-CN"/>
        </w:rPr>
        <w:t>ITR</w:t>
      </w:r>
      <w:r w:rsidR="00464082">
        <w:rPr>
          <w:b/>
          <w:bCs/>
          <w:lang w:eastAsia="zh-CN"/>
        </w:rPr>
        <w:t>的成员国的</w:t>
      </w:r>
      <w:r w:rsidR="00763F24">
        <w:rPr>
          <w:rFonts w:hint="eastAsia"/>
          <w:b/>
          <w:bCs/>
          <w:lang w:eastAsia="zh-CN"/>
        </w:rPr>
        <w:t>条款</w:t>
      </w:r>
      <w:r w:rsidR="00464082">
        <w:rPr>
          <w:rFonts w:hint="eastAsia"/>
          <w:b/>
          <w:bCs/>
          <w:lang w:eastAsia="zh-CN"/>
        </w:rPr>
        <w:t>。</w:t>
      </w:r>
      <w:r w:rsidR="00464082">
        <w:rPr>
          <w:b/>
          <w:bCs/>
          <w:lang w:eastAsia="zh-CN"/>
        </w:rPr>
        <w:t>这些</w:t>
      </w:r>
      <w:r w:rsidR="00464082">
        <w:rPr>
          <w:rFonts w:hint="eastAsia"/>
          <w:b/>
          <w:bCs/>
          <w:lang w:eastAsia="zh-CN"/>
        </w:rPr>
        <w:t>可在</w:t>
      </w:r>
      <w:r w:rsidR="00464082">
        <w:rPr>
          <w:b/>
          <w:bCs/>
          <w:lang w:eastAsia="zh-CN"/>
        </w:rPr>
        <w:t>成员国与部门成员之间进行进一步讨论，而且需要所涉各方都做出努力，以便达成折中，从而获得一致意见。</w:t>
      </w:r>
      <w:bookmarkEnd w:id="13"/>
    </w:p>
    <w:p w:rsidR="00003869" w:rsidRPr="009A1760" w:rsidRDefault="00407C81" w:rsidP="00763F24">
      <w:pPr>
        <w:pStyle w:val="enumlev1"/>
        <w:rPr>
          <w:lang w:eastAsia="zh-CN"/>
        </w:rPr>
      </w:pPr>
      <w:bookmarkStart w:id="14" w:name="lt_pId037"/>
      <w:r>
        <w:rPr>
          <w:lang w:eastAsia="zh-CN"/>
        </w:rPr>
        <w:t>–</w:t>
      </w:r>
      <w:r>
        <w:rPr>
          <w:lang w:eastAsia="zh-CN"/>
        </w:rPr>
        <w:tab/>
      </w:r>
      <w:r w:rsidR="00464082">
        <w:rPr>
          <w:rFonts w:hint="eastAsia"/>
          <w:lang w:eastAsia="zh-CN"/>
        </w:rPr>
        <w:t>相同</w:t>
      </w:r>
      <w:r w:rsidR="00464082">
        <w:rPr>
          <w:lang w:eastAsia="zh-CN"/>
        </w:rPr>
        <w:t>条约存在两个版本是不可取的，因此，我们相信，所有各方都渴望达成令所有人满意的折中。正是</w:t>
      </w:r>
      <w:r w:rsidR="00464082">
        <w:rPr>
          <w:rFonts w:hint="eastAsia"/>
          <w:lang w:eastAsia="zh-CN"/>
        </w:rPr>
        <w:t>这种</w:t>
      </w:r>
      <w:r w:rsidR="00464082">
        <w:rPr>
          <w:lang w:eastAsia="zh-CN"/>
        </w:rPr>
        <w:t>对一致意见的渴望促使成员国就有关审议</w:t>
      </w:r>
      <w:r w:rsidR="00464082">
        <w:rPr>
          <w:lang w:eastAsia="zh-CN"/>
        </w:rPr>
        <w:t>ITR</w:t>
      </w:r>
      <w:r w:rsidR="00464082">
        <w:rPr>
          <w:lang w:eastAsia="zh-CN"/>
        </w:rPr>
        <w:t>的第</w:t>
      </w:r>
      <w:r w:rsidR="00464082">
        <w:rPr>
          <w:rFonts w:hint="eastAsia"/>
          <w:lang w:eastAsia="zh-CN"/>
        </w:rPr>
        <w:t>14</w:t>
      </w:r>
      <w:r w:rsidR="00763F24">
        <w:rPr>
          <w:lang w:eastAsia="zh-CN"/>
        </w:rPr>
        <w:t>6</w:t>
      </w:r>
      <w:r w:rsidR="00464082">
        <w:rPr>
          <w:rFonts w:hint="eastAsia"/>
          <w:lang w:eastAsia="zh-CN"/>
        </w:rPr>
        <w:t>号</w:t>
      </w:r>
      <w:r w:rsidR="00464082">
        <w:rPr>
          <w:lang w:eastAsia="zh-CN"/>
        </w:rPr>
        <w:t>决议（</w:t>
      </w:r>
      <w:r w:rsidR="00464082">
        <w:rPr>
          <w:rFonts w:hint="eastAsia"/>
          <w:lang w:eastAsia="zh-CN"/>
        </w:rPr>
        <w:t>20</w:t>
      </w:r>
      <w:r w:rsidR="00464082">
        <w:rPr>
          <w:lang w:eastAsia="zh-CN"/>
        </w:rPr>
        <w:t>0</w:t>
      </w:r>
      <w:r w:rsidR="00464082">
        <w:rPr>
          <w:rFonts w:hint="eastAsia"/>
          <w:lang w:eastAsia="zh-CN"/>
        </w:rPr>
        <w:t>6</w:t>
      </w:r>
      <w:r w:rsidR="00464082">
        <w:rPr>
          <w:rFonts w:hint="eastAsia"/>
          <w:lang w:eastAsia="zh-CN"/>
        </w:rPr>
        <w:t>年</w:t>
      </w:r>
      <w:r w:rsidR="00464082">
        <w:rPr>
          <w:lang w:eastAsia="zh-CN"/>
        </w:rPr>
        <w:t>，安塔利亚）</w:t>
      </w:r>
      <w:r w:rsidR="00464082">
        <w:rPr>
          <w:rFonts w:hint="eastAsia"/>
          <w:lang w:eastAsia="zh-CN"/>
        </w:rPr>
        <w:t>达成了</w:t>
      </w:r>
      <w:r w:rsidR="00464082">
        <w:rPr>
          <w:lang w:eastAsia="zh-CN"/>
        </w:rPr>
        <w:t>共识，该决议决定审议</w:t>
      </w:r>
      <w:r w:rsidR="00464082">
        <w:rPr>
          <w:lang w:eastAsia="zh-CN"/>
        </w:rPr>
        <w:t>ITR</w:t>
      </w:r>
      <w:r w:rsidR="00464082">
        <w:rPr>
          <w:lang w:eastAsia="zh-CN"/>
        </w:rPr>
        <w:t>并于</w:t>
      </w:r>
      <w:r w:rsidR="00464082">
        <w:rPr>
          <w:rFonts w:hint="eastAsia"/>
          <w:lang w:eastAsia="zh-CN"/>
        </w:rPr>
        <w:t>2012</w:t>
      </w:r>
      <w:r w:rsidR="00464082">
        <w:rPr>
          <w:rFonts w:hint="eastAsia"/>
          <w:lang w:eastAsia="zh-CN"/>
        </w:rPr>
        <w:t>年</w:t>
      </w:r>
      <w:r w:rsidR="00464082">
        <w:rPr>
          <w:lang w:eastAsia="zh-CN"/>
        </w:rPr>
        <w:t>召开国际</w:t>
      </w:r>
      <w:r w:rsidR="00792332">
        <w:rPr>
          <w:rFonts w:hint="eastAsia"/>
          <w:lang w:eastAsia="zh-CN"/>
        </w:rPr>
        <w:t>电信</w:t>
      </w:r>
      <w:r w:rsidR="00792332">
        <w:rPr>
          <w:lang w:eastAsia="zh-CN"/>
        </w:rPr>
        <w:t>世界大会（</w:t>
      </w:r>
      <w:r w:rsidR="00792332">
        <w:rPr>
          <w:rFonts w:hint="eastAsia"/>
          <w:lang w:eastAsia="zh-CN"/>
        </w:rPr>
        <w:t>WCIT</w:t>
      </w:r>
      <w:r w:rsidR="00792332">
        <w:rPr>
          <w:lang w:eastAsia="zh-CN"/>
        </w:rPr>
        <w:t>）</w:t>
      </w:r>
      <w:r w:rsidR="00792332">
        <w:rPr>
          <w:rFonts w:hint="eastAsia"/>
          <w:lang w:eastAsia="zh-CN"/>
        </w:rPr>
        <w:t>，</w:t>
      </w:r>
      <w:r w:rsidR="00792332">
        <w:rPr>
          <w:lang w:eastAsia="zh-CN"/>
        </w:rPr>
        <w:t>同时成员国还就有关</w:t>
      </w:r>
      <w:r w:rsidR="00792332">
        <w:rPr>
          <w:rFonts w:hint="eastAsia"/>
          <w:lang w:eastAsia="zh-CN"/>
        </w:rPr>
        <w:t>2012</w:t>
      </w:r>
      <w:r w:rsidR="00792332">
        <w:rPr>
          <w:rFonts w:hint="eastAsia"/>
          <w:lang w:eastAsia="zh-CN"/>
        </w:rPr>
        <w:t>年</w:t>
      </w:r>
      <w:r w:rsidR="00792332">
        <w:rPr>
          <w:lang w:eastAsia="zh-CN"/>
        </w:rPr>
        <w:t>WCIT</w:t>
      </w:r>
      <w:r w:rsidR="00792332">
        <w:rPr>
          <w:lang w:eastAsia="zh-CN"/>
        </w:rPr>
        <w:t>筹备工作的第</w:t>
      </w:r>
      <w:r w:rsidR="00792332">
        <w:rPr>
          <w:rFonts w:hint="eastAsia"/>
          <w:lang w:eastAsia="zh-CN"/>
        </w:rPr>
        <w:t>171</w:t>
      </w:r>
      <w:r w:rsidR="00792332">
        <w:rPr>
          <w:rFonts w:hint="eastAsia"/>
          <w:lang w:eastAsia="zh-CN"/>
        </w:rPr>
        <w:t>号</w:t>
      </w:r>
      <w:r w:rsidR="00792332">
        <w:rPr>
          <w:lang w:eastAsia="zh-CN"/>
        </w:rPr>
        <w:t>决议（</w:t>
      </w:r>
      <w:r w:rsidR="00792332">
        <w:rPr>
          <w:rFonts w:hint="eastAsia"/>
          <w:lang w:eastAsia="zh-CN"/>
        </w:rPr>
        <w:t>2010</w:t>
      </w:r>
      <w:r w:rsidR="00792332">
        <w:rPr>
          <w:rFonts w:hint="eastAsia"/>
          <w:lang w:eastAsia="zh-CN"/>
        </w:rPr>
        <w:t>年</w:t>
      </w:r>
      <w:r w:rsidR="00792332">
        <w:rPr>
          <w:lang w:eastAsia="zh-CN"/>
        </w:rPr>
        <w:t>，瓜达拉哈拉）</w:t>
      </w:r>
      <w:r w:rsidR="00792332">
        <w:rPr>
          <w:rFonts w:hint="eastAsia"/>
          <w:lang w:eastAsia="zh-CN"/>
        </w:rPr>
        <w:t>取得了</w:t>
      </w:r>
      <w:r w:rsidR="00792332">
        <w:rPr>
          <w:lang w:eastAsia="zh-CN"/>
        </w:rPr>
        <w:t>共识，后者规定理事会</w:t>
      </w:r>
      <w:r w:rsidR="00792332">
        <w:rPr>
          <w:lang w:eastAsia="zh-CN"/>
        </w:rPr>
        <w:t>WCIT-12</w:t>
      </w:r>
      <w:r w:rsidR="00792332">
        <w:rPr>
          <w:rFonts w:hint="eastAsia"/>
          <w:lang w:eastAsia="zh-CN"/>
        </w:rPr>
        <w:t>工作组</w:t>
      </w:r>
      <w:r w:rsidR="00792332">
        <w:rPr>
          <w:lang w:eastAsia="zh-CN"/>
        </w:rPr>
        <w:t>（</w:t>
      </w:r>
      <w:r w:rsidR="00792332" w:rsidRPr="009A1760">
        <w:rPr>
          <w:lang w:eastAsia="zh-CN"/>
        </w:rPr>
        <w:t>CWG-WCIT-12</w:t>
      </w:r>
      <w:r w:rsidR="00792332">
        <w:rPr>
          <w:lang w:eastAsia="zh-CN"/>
        </w:rPr>
        <w:t>）</w:t>
      </w:r>
      <w:r w:rsidR="00792332">
        <w:rPr>
          <w:rFonts w:hint="eastAsia"/>
          <w:lang w:eastAsia="zh-CN"/>
        </w:rPr>
        <w:t>继续进行</w:t>
      </w:r>
      <w:r w:rsidR="00792332">
        <w:rPr>
          <w:lang w:eastAsia="zh-CN"/>
        </w:rPr>
        <w:t>其工作。</w:t>
      </w:r>
      <w:bookmarkEnd w:id="14"/>
    </w:p>
    <w:p w:rsidR="00003869" w:rsidRPr="00A02A32" w:rsidRDefault="00407C81" w:rsidP="00F91631">
      <w:pPr>
        <w:pStyle w:val="Heading1"/>
        <w:rPr>
          <w:lang w:eastAsia="zh-CN"/>
        </w:rPr>
      </w:pPr>
      <w:bookmarkStart w:id="15" w:name="lt_pId039"/>
      <w:r>
        <w:rPr>
          <w:lang w:eastAsia="zh-CN"/>
        </w:rPr>
        <w:lastRenderedPageBreak/>
        <w:t>C</w:t>
      </w:r>
      <w:r>
        <w:rPr>
          <w:lang w:eastAsia="zh-CN"/>
        </w:rPr>
        <w:tab/>
      </w:r>
      <w:r w:rsidR="00F91631">
        <w:rPr>
          <w:rFonts w:hint="eastAsia"/>
          <w:u w:val="single"/>
          <w:lang w:eastAsia="zh-CN"/>
        </w:rPr>
        <w:t>举行</w:t>
      </w:r>
      <w:r w:rsidR="00F91631">
        <w:rPr>
          <w:u w:val="single"/>
          <w:lang w:eastAsia="zh-CN"/>
        </w:rPr>
        <w:t>未来</w:t>
      </w:r>
      <w:r w:rsidR="00003869" w:rsidRPr="00407C81">
        <w:rPr>
          <w:u w:val="single"/>
          <w:lang w:eastAsia="zh-CN"/>
        </w:rPr>
        <w:t>WCIT</w:t>
      </w:r>
      <w:bookmarkEnd w:id="15"/>
    </w:p>
    <w:p w:rsidR="00003869" w:rsidRPr="00A46E6D" w:rsidRDefault="00407C81" w:rsidP="00763F24">
      <w:pPr>
        <w:pStyle w:val="enumlev1"/>
        <w:rPr>
          <w:lang w:eastAsia="zh-CN"/>
        </w:rPr>
      </w:pPr>
      <w:bookmarkStart w:id="16" w:name="lt_pId040"/>
      <w:r>
        <w:rPr>
          <w:lang w:eastAsia="zh-CN"/>
        </w:rPr>
        <w:t>–</w:t>
      </w:r>
      <w:r>
        <w:rPr>
          <w:lang w:eastAsia="zh-CN"/>
        </w:rPr>
        <w:tab/>
      </w:r>
      <w:r w:rsidR="00F91631">
        <w:rPr>
          <w:rFonts w:hint="eastAsia"/>
          <w:lang w:eastAsia="zh-CN"/>
        </w:rPr>
        <w:t>关于</w:t>
      </w:r>
      <w:r w:rsidR="00FE787D">
        <w:rPr>
          <w:lang w:eastAsia="zh-CN"/>
        </w:rPr>
        <w:t>一些成员</w:t>
      </w:r>
      <w:r w:rsidR="00F91631">
        <w:rPr>
          <w:lang w:eastAsia="zh-CN"/>
        </w:rPr>
        <w:t>召开另</w:t>
      </w:r>
      <w:r w:rsidR="00F91631">
        <w:rPr>
          <w:rFonts w:hint="eastAsia"/>
          <w:lang w:eastAsia="zh-CN"/>
        </w:rPr>
        <w:t>一届</w:t>
      </w:r>
      <w:r w:rsidR="00FE787D">
        <w:rPr>
          <w:rFonts w:hint="eastAsia"/>
          <w:lang w:eastAsia="zh-CN"/>
        </w:rPr>
        <w:t>W</w:t>
      </w:r>
      <w:r w:rsidR="00FE787D">
        <w:rPr>
          <w:lang w:eastAsia="zh-CN"/>
        </w:rPr>
        <w:t>CIT</w:t>
      </w:r>
      <w:r w:rsidR="00F91631">
        <w:rPr>
          <w:lang w:eastAsia="zh-CN"/>
        </w:rPr>
        <w:t>的建议，我们希望提请各方注意</w:t>
      </w:r>
      <w:r w:rsidR="00003869" w:rsidRPr="00692CDA">
        <w:rPr>
          <w:rFonts w:cs="Times New Roman Bold"/>
          <w:bCs/>
          <w:spacing w:val="-4"/>
          <w:lang w:eastAsia="zh-CN"/>
        </w:rPr>
        <w:t>EG-ITRs-2/4-E</w:t>
      </w:r>
      <w:r w:rsidR="00F91631">
        <w:rPr>
          <w:rFonts w:cs="Times New Roman Bold" w:hint="eastAsia"/>
          <w:bCs/>
          <w:spacing w:val="-4"/>
          <w:lang w:eastAsia="zh-CN"/>
        </w:rPr>
        <w:t>号文件</w:t>
      </w:r>
      <w:r w:rsidR="00F91631">
        <w:rPr>
          <w:rFonts w:cs="Times New Roman Bold"/>
          <w:bCs/>
          <w:spacing w:val="-4"/>
          <w:lang w:eastAsia="zh-CN"/>
        </w:rPr>
        <w:t>，该文件强调了如果我们考虑召开另一</w:t>
      </w:r>
      <w:r w:rsidR="00F91631">
        <w:rPr>
          <w:rFonts w:cs="Times New Roman Bold" w:hint="eastAsia"/>
          <w:bCs/>
          <w:spacing w:val="-4"/>
          <w:lang w:eastAsia="zh-CN"/>
        </w:rPr>
        <w:t>届</w:t>
      </w:r>
      <w:r w:rsidR="00F91631">
        <w:rPr>
          <w:rFonts w:cs="Times New Roman Bold"/>
          <w:bCs/>
          <w:spacing w:val="-4"/>
          <w:lang w:eastAsia="zh-CN"/>
        </w:rPr>
        <w:t>WCIT</w:t>
      </w:r>
      <w:r w:rsidR="00F91631">
        <w:rPr>
          <w:rFonts w:cs="Times New Roman Bold"/>
          <w:bCs/>
          <w:spacing w:val="-4"/>
          <w:lang w:eastAsia="zh-CN"/>
        </w:rPr>
        <w:t>则需要</w:t>
      </w:r>
      <w:r w:rsidR="00763F24">
        <w:rPr>
          <w:rFonts w:cs="Times New Roman Bold" w:hint="eastAsia"/>
          <w:bCs/>
          <w:spacing w:val="-4"/>
          <w:lang w:eastAsia="zh-CN"/>
        </w:rPr>
        <w:t>顾忌</w:t>
      </w:r>
      <w:r w:rsidR="00F91631">
        <w:rPr>
          <w:rFonts w:cs="Times New Roman Bold"/>
          <w:bCs/>
          <w:spacing w:val="-4"/>
          <w:lang w:eastAsia="zh-CN"/>
        </w:rPr>
        <w:t>到的一个重要方面（</w:t>
      </w:r>
      <w:r w:rsidR="00F91631">
        <w:rPr>
          <w:rFonts w:cs="Times New Roman Bold" w:hint="eastAsia"/>
          <w:bCs/>
          <w:spacing w:val="-4"/>
          <w:lang w:eastAsia="zh-CN"/>
        </w:rPr>
        <w:t>即</w:t>
      </w:r>
      <w:r w:rsidR="00F91631">
        <w:rPr>
          <w:rFonts w:cs="Times New Roman Bold"/>
          <w:bCs/>
          <w:spacing w:val="-4"/>
          <w:lang w:eastAsia="zh-CN"/>
        </w:rPr>
        <w:t>财务方面问题</w:t>
      </w:r>
      <w:r w:rsidR="00763F24">
        <w:rPr>
          <w:rFonts w:cs="Times New Roman Bold"/>
          <w:bCs/>
          <w:spacing w:val="-4"/>
          <w:lang w:eastAsia="zh-CN"/>
        </w:rPr>
        <w:t>）</w:t>
      </w:r>
      <w:r w:rsidR="00F91631">
        <w:rPr>
          <w:rFonts w:cs="Times New Roman Bold"/>
          <w:bCs/>
          <w:spacing w:val="-4"/>
          <w:lang w:eastAsia="zh-CN"/>
        </w:rPr>
        <w:t>。</w:t>
      </w:r>
      <w:r w:rsidR="00FE787D">
        <w:rPr>
          <w:rFonts w:cs="Times New Roman Bold" w:hint="eastAsia"/>
          <w:bCs/>
          <w:spacing w:val="-4"/>
          <w:lang w:eastAsia="zh-CN"/>
        </w:rPr>
        <w:t>对</w:t>
      </w:r>
      <w:r w:rsidR="00F91631">
        <w:rPr>
          <w:rFonts w:cs="Times New Roman Bold" w:hint="eastAsia"/>
          <w:bCs/>
          <w:spacing w:val="-4"/>
          <w:lang w:eastAsia="zh-CN"/>
        </w:rPr>
        <w:t>主办国</w:t>
      </w:r>
      <w:r w:rsidR="00F91631">
        <w:rPr>
          <w:rFonts w:cs="Times New Roman Bold"/>
          <w:bCs/>
          <w:spacing w:val="-4"/>
          <w:lang w:eastAsia="zh-CN"/>
        </w:rPr>
        <w:t>、国际电联以及各参与方而言，举行另一</w:t>
      </w:r>
      <w:r w:rsidR="00F91631">
        <w:rPr>
          <w:rFonts w:cs="Times New Roman Bold" w:hint="eastAsia"/>
          <w:bCs/>
          <w:spacing w:val="-4"/>
          <w:lang w:eastAsia="zh-CN"/>
        </w:rPr>
        <w:t>届</w:t>
      </w:r>
      <w:r w:rsidR="00F91631">
        <w:rPr>
          <w:rFonts w:cs="Times New Roman Bold"/>
          <w:bCs/>
          <w:spacing w:val="-4"/>
          <w:lang w:eastAsia="zh-CN"/>
        </w:rPr>
        <w:t>WCIT</w:t>
      </w:r>
      <w:r w:rsidR="00F91631">
        <w:rPr>
          <w:rFonts w:cs="Times New Roman Bold"/>
          <w:bCs/>
          <w:spacing w:val="-4"/>
          <w:lang w:eastAsia="zh-CN"/>
        </w:rPr>
        <w:t>都是一项极大</w:t>
      </w:r>
      <w:r w:rsidR="00763F24">
        <w:rPr>
          <w:rFonts w:cs="Times New Roman Bold" w:hint="eastAsia"/>
          <w:bCs/>
          <w:spacing w:val="-4"/>
          <w:lang w:eastAsia="zh-CN"/>
        </w:rPr>
        <w:t>的</w:t>
      </w:r>
      <w:r w:rsidR="00F91631">
        <w:rPr>
          <w:rFonts w:cs="Times New Roman Bold"/>
          <w:bCs/>
          <w:spacing w:val="-4"/>
          <w:lang w:eastAsia="zh-CN"/>
        </w:rPr>
        <w:t>财务投资，因此，我们认为，必须为未来</w:t>
      </w:r>
      <w:r w:rsidR="00F91631">
        <w:rPr>
          <w:rFonts w:cs="Times New Roman Bold"/>
          <w:bCs/>
          <w:spacing w:val="-4"/>
          <w:lang w:eastAsia="zh-CN"/>
        </w:rPr>
        <w:t>WCIT</w:t>
      </w:r>
      <w:r w:rsidR="00F91631">
        <w:rPr>
          <w:rFonts w:cs="Times New Roman Bold"/>
          <w:bCs/>
          <w:spacing w:val="-4"/>
          <w:lang w:eastAsia="zh-CN"/>
        </w:rPr>
        <w:t>的</w:t>
      </w:r>
      <w:r w:rsidR="00763F24">
        <w:rPr>
          <w:rFonts w:cs="Times New Roman Bold" w:hint="eastAsia"/>
          <w:bCs/>
          <w:spacing w:val="-4"/>
          <w:lang w:eastAsia="zh-CN"/>
        </w:rPr>
        <w:t>筹备</w:t>
      </w:r>
      <w:r w:rsidR="00F91631">
        <w:rPr>
          <w:rFonts w:cs="Times New Roman Bold"/>
          <w:bCs/>
          <w:spacing w:val="-4"/>
          <w:lang w:eastAsia="zh-CN"/>
        </w:rPr>
        <w:t>进程规定一些条件并做出相应安排。</w:t>
      </w:r>
      <w:bookmarkEnd w:id="16"/>
    </w:p>
    <w:p w:rsidR="00003869" w:rsidRPr="00A46E6D" w:rsidRDefault="00407C81" w:rsidP="00F91631">
      <w:pPr>
        <w:pStyle w:val="enumlev1"/>
        <w:rPr>
          <w:lang w:eastAsia="zh-CN"/>
        </w:rPr>
      </w:pPr>
      <w:bookmarkStart w:id="17" w:name="lt_pId043"/>
      <w:r>
        <w:rPr>
          <w:lang w:eastAsia="zh-CN"/>
        </w:rPr>
        <w:t>–</w:t>
      </w:r>
      <w:r>
        <w:rPr>
          <w:lang w:eastAsia="zh-CN"/>
        </w:rPr>
        <w:tab/>
      </w:r>
      <w:r w:rsidR="00F91631">
        <w:rPr>
          <w:lang w:eastAsia="zh-CN"/>
        </w:rPr>
        <w:t>2012</w:t>
      </w:r>
      <w:r w:rsidR="00F91631">
        <w:rPr>
          <w:rFonts w:hint="eastAsia"/>
          <w:lang w:eastAsia="zh-CN"/>
        </w:rPr>
        <w:t>年</w:t>
      </w:r>
      <w:r w:rsidR="00003869" w:rsidRPr="00A46E6D">
        <w:rPr>
          <w:lang w:eastAsia="zh-CN"/>
        </w:rPr>
        <w:t>WCIT</w:t>
      </w:r>
      <w:r w:rsidR="00F91631">
        <w:rPr>
          <w:rFonts w:hint="eastAsia"/>
          <w:lang w:eastAsia="zh-CN"/>
        </w:rPr>
        <w:t>筹备</w:t>
      </w:r>
      <w:r w:rsidR="00F91631">
        <w:rPr>
          <w:lang w:eastAsia="zh-CN"/>
        </w:rPr>
        <w:t>工作的结果是一份篇幅极长的报告，它反映</w:t>
      </w:r>
      <w:r w:rsidR="00F91631">
        <w:rPr>
          <w:rFonts w:hint="eastAsia"/>
          <w:lang w:eastAsia="zh-CN"/>
        </w:rPr>
        <w:t>出了</w:t>
      </w:r>
      <w:r w:rsidR="00F91631">
        <w:rPr>
          <w:lang w:eastAsia="zh-CN"/>
        </w:rPr>
        <w:t>所有观点，但并未达成任何</w:t>
      </w:r>
      <w:r w:rsidR="00F91631">
        <w:rPr>
          <w:rFonts w:hint="eastAsia"/>
          <w:lang w:eastAsia="zh-CN"/>
        </w:rPr>
        <w:t>一致</w:t>
      </w:r>
      <w:r w:rsidR="0049755A">
        <w:rPr>
          <w:lang w:eastAsia="zh-CN"/>
        </w:rPr>
        <w:t>意见，因此</w:t>
      </w:r>
      <w:r w:rsidR="00F91631">
        <w:rPr>
          <w:lang w:eastAsia="zh-CN"/>
        </w:rPr>
        <w:t>完全依赖大会来达成</w:t>
      </w:r>
      <w:r w:rsidR="00F91631">
        <w:rPr>
          <w:rFonts w:hint="eastAsia"/>
          <w:lang w:eastAsia="zh-CN"/>
        </w:rPr>
        <w:t>共识。如果我们</w:t>
      </w:r>
      <w:r w:rsidR="00F91631">
        <w:rPr>
          <w:lang w:eastAsia="zh-CN"/>
        </w:rPr>
        <w:t>未来决定</w:t>
      </w:r>
      <w:r w:rsidR="00F91631">
        <w:rPr>
          <w:rFonts w:hint="eastAsia"/>
          <w:lang w:eastAsia="zh-CN"/>
        </w:rPr>
        <w:t>再</w:t>
      </w:r>
      <w:r w:rsidR="00F91631">
        <w:rPr>
          <w:lang w:eastAsia="zh-CN"/>
        </w:rPr>
        <w:t>举行一届</w:t>
      </w:r>
      <w:r w:rsidR="00F91631">
        <w:rPr>
          <w:rFonts w:hint="eastAsia"/>
          <w:lang w:eastAsia="zh-CN"/>
        </w:rPr>
        <w:t>WCIT</w:t>
      </w:r>
      <w:r w:rsidR="00F91631">
        <w:rPr>
          <w:lang w:eastAsia="zh-CN"/>
        </w:rPr>
        <w:t>，那么我们希望避免上述情况的出现。</w:t>
      </w:r>
      <w:bookmarkEnd w:id="17"/>
    </w:p>
    <w:p w:rsidR="00003869" w:rsidRPr="00A02A32" w:rsidRDefault="00407C81" w:rsidP="00703EC1">
      <w:pPr>
        <w:pStyle w:val="Heading1"/>
        <w:rPr>
          <w:lang w:eastAsia="zh-CN"/>
        </w:rPr>
      </w:pPr>
      <w:bookmarkStart w:id="18" w:name="lt_pId045"/>
      <w:r>
        <w:rPr>
          <w:lang w:eastAsia="zh-CN"/>
        </w:rPr>
        <w:t>D</w:t>
      </w:r>
      <w:r>
        <w:rPr>
          <w:lang w:eastAsia="zh-CN"/>
        </w:rPr>
        <w:tab/>
      </w:r>
      <w:r w:rsidR="00703EC1">
        <w:rPr>
          <w:rFonts w:hint="eastAsia"/>
          <w:u w:val="single"/>
          <w:lang w:eastAsia="zh-CN"/>
        </w:rPr>
        <w:t>关于废除</w:t>
      </w:r>
      <w:r w:rsidR="00003869" w:rsidRPr="00407C81">
        <w:rPr>
          <w:u w:val="single"/>
          <w:lang w:eastAsia="zh-CN"/>
        </w:rPr>
        <w:t>ITR</w:t>
      </w:r>
      <w:bookmarkEnd w:id="18"/>
      <w:r w:rsidR="00703EC1">
        <w:rPr>
          <w:rFonts w:hint="eastAsia"/>
          <w:u w:val="single"/>
          <w:lang w:eastAsia="zh-CN"/>
        </w:rPr>
        <w:t>的</w:t>
      </w:r>
      <w:r w:rsidR="00703EC1">
        <w:rPr>
          <w:u w:val="single"/>
          <w:lang w:eastAsia="zh-CN"/>
        </w:rPr>
        <w:t>提案</w:t>
      </w:r>
    </w:p>
    <w:p w:rsidR="00003869" w:rsidRPr="00DD2A77" w:rsidRDefault="00407C81" w:rsidP="00DD2A77">
      <w:pPr>
        <w:pStyle w:val="enumlev1"/>
        <w:rPr>
          <w:lang w:eastAsia="zh-CN"/>
        </w:rPr>
      </w:pPr>
      <w:bookmarkStart w:id="19" w:name="lt_pId046"/>
      <w:r>
        <w:rPr>
          <w:lang w:eastAsia="zh-CN"/>
        </w:rPr>
        <w:t>–</w:t>
      </w:r>
      <w:r>
        <w:rPr>
          <w:lang w:eastAsia="zh-CN"/>
        </w:rPr>
        <w:tab/>
      </w:r>
      <w:r w:rsidR="00703EC1" w:rsidRPr="00DD2A77">
        <w:rPr>
          <w:rFonts w:hint="eastAsia"/>
          <w:lang w:eastAsia="zh-CN"/>
        </w:rPr>
        <w:t>一些</w:t>
      </w:r>
      <w:r w:rsidR="00703EC1" w:rsidRPr="00DD2A77">
        <w:rPr>
          <w:lang w:eastAsia="zh-CN"/>
        </w:rPr>
        <w:t>成员认为</w:t>
      </w:r>
      <w:r w:rsidR="00DD2A77" w:rsidRPr="00DD2A77">
        <w:rPr>
          <w:rFonts w:hint="eastAsia"/>
          <w:lang w:eastAsia="zh-CN"/>
        </w:rPr>
        <w:t>，</w:t>
      </w:r>
      <w:r w:rsidR="00DD2A77" w:rsidRPr="00DD2A77">
        <w:rPr>
          <w:lang w:eastAsia="zh-CN"/>
        </w:rPr>
        <w:t>当前不再需要</w:t>
      </w:r>
      <w:r w:rsidR="00DD2A77" w:rsidRPr="00DD2A77">
        <w:rPr>
          <w:lang w:eastAsia="zh-CN"/>
        </w:rPr>
        <w:t>ITR</w:t>
      </w:r>
      <w:r w:rsidR="00DD2A77" w:rsidRPr="00DD2A77">
        <w:rPr>
          <w:lang w:eastAsia="zh-CN"/>
        </w:rPr>
        <w:t>，与其制定一项条约，成员</w:t>
      </w:r>
      <w:r w:rsidR="00027674">
        <w:rPr>
          <w:rFonts w:hint="eastAsia"/>
          <w:lang w:eastAsia="zh-CN"/>
        </w:rPr>
        <w:t>不如</w:t>
      </w:r>
      <w:r w:rsidR="00DD2A77" w:rsidRPr="00DD2A77">
        <w:rPr>
          <w:lang w:eastAsia="zh-CN"/>
        </w:rPr>
        <w:t>依赖商业安排（</w:t>
      </w:r>
      <w:r w:rsidR="00DD2A77" w:rsidRPr="00DD2A77">
        <w:rPr>
          <w:rFonts w:hint="eastAsia"/>
          <w:lang w:eastAsia="zh-CN"/>
        </w:rPr>
        <w:t>协议</w:t>
      </w:r>
      <w:r w:rsidR="00DD2A77" w:rsidRPr="00DD2A77">
        <w:rPr>
          <w:lang w:eastAsia="zh-CN"/>
        </w:rPr>
        <w:t>）</w:t>
      </w:r>
      <w:r w:rsidR="00DD2A77" w:rsidRPr="00DD2A77">
        <w:rPr>
          <w:rFonts w:hint="eastAsia"/>
          <w:lang w:eastAsia="zh-CN"/>
        </w:rPr>
        <w:t>。</w:t>
      </w:r>
      <w:bookmarkEnd w:id="19"/>
    </w:p>
    <w:p w:rsidR="00003869" w:rsidRPr="00DD2A77" w:rsidRDefault="00407C81" w:rsidP="00DD2A77">
      <w:pPr>
        <w:pStyle w:val="enumlev1"/>
        <w:rPr>
          <w:lang w:eastAsia="zh-CN"/>
        </w:rPr>
      </w:pPr>
      <w:bookmarkStart w:id="20" w:name="lt_pId047"/>
      <w:r w:rsidRPr="00DD2A77">
        <w:rPr>
          <w:lang w:eastAsia="zh-CN"/>
        </w:rPr>
        <w:t>–</w:t>
      </w:r>
      <w:r w:rsidRPr="00DD2A77">
        <w:rPr>
          <w:lang w:eastAsia="zh-CN"/>
        </w:rPr>
        <w:tab/>
      </w:r>
      <w:r w:rsidR="00DD2A77" w:rsidRPr="00DD2A77">
        <w:rPr>
          <w:rFonts w:hint="eastAsia"/>
          <w:lang w:eastAsia="zh-CN"/>
        </w:rPr>
        <w:t>在此方面</w:t>
      </w:r>
      <w:r w:rsidR="00DD2A77" w:rsidRPr="00DD2A77">
        <w:rPr>
          <w:lang w:eastAsia="zh-CN"/>
        </w:rPr>
        <w:t>，我们希望提请各方注意</w:t>
      </w:r>
      <w:r w:rsidR="00DD2A77" w:rsidRPr="00DD2A77">
        <w:rPr>
          <w:rFonts w:hint="eastAsia"/>
          <w:lang w:eastAsia="zh-CN"/>
        </w:rPr>
        <w:t>2012</w:t>
      </w:r>
      <w:r w:rsidR="00DD2A77" w:rsidRPr="00DD2A77">
        <w:rPr>
          <w:rFonts w:hint="eastAsia"/>
          <w:lang w:eastAsia="zh-CN"/>
        </w:rPr>
        <w:t>年版</w:t>
      </w:r>
      <w:r w:rsidR="00DD2A77" w:rsidRPr="00DD2A77">
        <w:rPr>
          <w:lang w:eastAsia="zh-CN"/>
        </w:rPr>
        <w:t>《</w:t>
      </w:r>
      <w:r w:rsidR="00DD2A77" w:rsidRPr="00DD2A77">
        <w:rPr>
          <w:rFonts w:hint="eastAsia"/>
          <w:lang w:eastAsia="zh-CN"/>
        </w:rPr>
        <w:t>国际</w:t>
      </w:r>
      <w:r w:rsidR="00DD2A77" w:rsidRPr="00DD2A77">
        <w:rPr>
          <w:lang w:eastAsia="zh-CN"/>
        </w:rPr>
        <w:t>电信规则》</w:t>
      </w:r>
      <w:r w:rsidR="00DD2A77" w:rsidRPr="00DD2A77">
        <w:rPr>
          <w:rFonts w:hint="eastAsia"/>
          <w:lang w:eastAsia="zh-CN"/>
        </w:rPr>
        <w:t>序言</w:t>
      </w:r>
      <w:r w:rsidR="00DD2A77" w:rsidRPr="00DD2A77">
        <w:rPr>
          <w:lang w:eastAsia="zh-CN"/>
        </w:rPr>
        <w:t>，该序言表明，</w:t>
      </w:r>
      <w:r w:rsidR="00282CF8">
        <w:rPr>
          <w:rFonts w:hint="eastAsia"/>
          <w:lang w:eastAsia="zh-CN"/>
        </w:rPr>
        <w:t>“</w:t>
      </w:r>
      <w:r w:rsidR="00DD2A77" w:rsidRPr="00DD2A77">
        <w:rPr>
          <w:rFonts w:hint="eastAsia"/>
          <w:lang w:eastAsia="zh-CN"/>
        </w:rPr>
        <w:t>ITR</w:t>
      </w:r>
      <w:r w:rsidR="00DD2A77" w:rsidRPr="00DD2A77">
        <w:rPr>
          <w:rFonts w:hint="eastAsia"/>
          <w:lang w:eastAsia="zh-CN"/>
        </w:rPr>
        <w:t>是对</w:t>
      </w:r>
      <w:r w:rsidR="00DD2A77" w:rsidRPr="00DD2A77">
        <w:rPr>
          <w:lang w:eastAsia="zh-CN"/>
        </w:rPr>
        <w:t>国际电信</w:t>
      </w:r>
      <w:r w:rsidR="00DD2A77" w:rsidRPr="00DD2A77">
        <w:rPr>
          <w:rFonts w:hint="eastAsia"/>
          <w:lang w:eastAsia="zh-CN"/>
        </w:rPr>
        <w:t>联盟</w:t>
      </w:r>
      <w:r w:rsidR="00820AFA" w:rsidRPr="00DD2A77">
        <w:rPr>
          <w:rFonts w:cstheme="majorBidi"/>
          <w:color w:val="000000"/>
          <w:lang w:val="en-US" w:eastAsia="zh-CN"/>
        </w:rPr>
        <w:t>《</w:t>
      </w:r>
      <w:r w:rsidR="00820AFA" w:rsidRPr="00DD2A77">
        <w:rPr>
          <w:rFonts w:cstheme="majorBidi" w:hint="eastAsia"/>
          <w:color w:val="000000"/>
          <w:lang w:val="en-US" w:eastAsia="zh-CN"/>
        </w:rPr>
        <w:t>组织法</w:t>
      </w:r>
      <w:r w:rsidR="00820AFA" w:rsidRPr="00DD2A77">
        <w:rPr>
          <w:rFonts w:cstheme="majorBidi"/>
          <w:color w:val="000000"/>
          <w:lang w:val="en-US" w:eastAsia="zh-CN"/>
        </w:rPr>
        <w:t>》</w:t>
      </w:r>
      <w:r w:rsidR="00820AFA" w:rsidRPr="00DD2A77">
        <w:rPr>
          <w:rFonts w:cstheme="majorBidi" w:hint="eastAsia"/>
          <w:color w:val="000000"/>
          <w:lang w:val="en-US" w:eastAsia="zh-CN"/>
        </w:rPr>
        <w:t>和</w:t>
      </w:r>
      <w:r w:rsidR="00820AFA" w:rsidRPr="00DD2A77">
        <w:rPr>
          <w:rFonts w:cstheme="majorBidi"/>
          <w:color w:val="000000"/>
          <w:lang w:val="en-US" w:eastAsia="zh-CN"/>
        </w:rPr>
        <w:t>《</w:t>
      </w:r>
      <w:r w:rsidR="00820AFA" w:rsidRPr="00DD2A77">
        <w:rPr>
          <w:rFonts w:cstheme="majorBidi" w:hint="eastAsia"/>
          <w:color w:val="000000"/>
          <w:lang w:val="en-US" w:eastAsia="zh-CN"/>
        </w:rPr>
        <w:t>公约</w:t>
      </w:r>
      <w:r w:rsidR="00820AFA" w:rsidRPr="00DD2A77">
        <w:rPr>
          <w:rFonts w:cstheme="majorBidi"/>
          <w:color w:val="000000"/>
          <w:lang w:val="en-US" w:eastAsia="zh-CN"/>
        </w:rPr>
        <w:t>》</w:t>
      </w:r>
      <w:r w:rsidR="00DD2A77" w:rsidRPr="00DD2A77">
        <w:rPr>
          <w:rFonts w:cstheme="majorBidi" w:hint="eastAsia"/>
          <w:color w:val="000000"/>
          <w:lang w:val="en-US" w:eastAsia="zh-CN"/>
        </w:rPr>
        <w:t>（</w:t>
      </w:r>
      <w:r w:rsidR="00DD2A77" w:rsidRPr="00DD2A77">
        <w:rPr>
          <w:rFonts w:cstheme="majorBidi" w:hint="eastAsia"/>
          <w:color w:val="000000"/>
          <w:lang w:val="en-US" w:eastAsia="zh-CN"/>
        </w:rPr>
        <w:t>2012</w:t>
      </w:r>
      <w:r w:rsidR="00DD2A77" w:rsidRPr="00DD2A77">
        <w:rPr>
          <w:rFonts w:cstheme="majorBidi" w:hint="eastAsia"/>
          <w:color w:val="000000"/>
          <w:lang w:val="en-US" w:eastAsia="zh-CN"/>
        </w:rPr>
        <w:t>年</w:t>
      </w:r>
      <w:r w:rsidR="00DD2A77" w:rsidRPr="00DD2A77">
        <w:rPr>
          <w:rFonts w:cstheme="majorBidi"/>
          <w:color w:val="000000"/>
          <w:lang w:val="en-US" w:eastAsia="zh-CN"/>
        </w:rPr>
        <w:t>，迪拜</w:t>
      </w:r>
      <w:r w:rsidR="00DD2A77" w:rsidRPr="00DD2A77">
        <w:rPr>
          <w:rFonts w:cstheme="majorBidi" w:hint="eastAsia"/>
          <w:color w:val="000000"/>
          <w:lang w:val="en-US" w:eastAsia="zh-CN"/>
        </w:rPr>
        <w:t>）的</w:t>
      </w:r>
      <w:r w:rsidR="00DD2A77" w:rsidRPr="00DD2A77">
        <w:rPr>
          <w:rFonts w:cstheme="majorBidi"/>
          <w:color w:val="000000"/>
          <w:lang w:val="en-US" w:eastAsia="zh-CN"/>
        </w:rPr>
        <w:t>补充</w:t>
      </w:r>
      <w:r w:rsidR="00282CF8">
        <w:rPr>
          <w:rFonts w:cstheme="majorBidi" w:hint="eastAsia"/>
          <w:color w:val="000000"/>
          <w:lang w:val="en-US" w:eastAsia="zh-CN"/>
        </w:rPr>
        <w:t>”</w:t>
      </w:r>
      <w:r w:rsidR="00DD2A77" w:rsidRPr="00DD2A77">
        <w:rPr>
          <w:rFonts w:cstheme="majorBidi"/>
          <w:color w:val="000000"/>
          <w:lang w:val="en-US" w:eastAsia="zh-CN"/>
        </w:rPr>
        <w:t>。</w:t>
      </w:r>
      <w:r w:rsidR="00DD2A77" w:rsidRPr="00DD2A77">
        <w:rPr>
          <w:rFonts w:cstheme="majorBidi" w:hint="eastAsia"/>
          <w:color w:val="000000"/>
          <w:lang w:val="en-US" w:eastAsia="zh-CN"/>
        </w:rPr>
        <w:t>1</w:t>
      </w:r>
      <w:r w:rsidR="00DD2A77" w:rsidRPr="00DD2A77">
        <w:rPr>
          <w:rFonts w:cstheme="majorBidi"/>
          <w:color w:val="000000"/>
          <w:lang w:val="en-US" w:eastAsia="zh-CN"/>
        </w:rPr>
        <w:t>988</w:t>
      </w:r>
      <w:r w:rsidR="00DD2A77" w:rsidRPr="00DD2A77">
        <w:rPr>
          <w:rFonts w:cstheme="majorBidi" w:hint="eastAsia"/>
          <w:color w:val="000000"/>
          <w:lang w:val="en-US" w:eastAsia="zh-CN"/>
        </w:rPr>
        <w:t>年</w:t>
      </w:r>
      <w:r w:rsidR="00DD2A77" w:rsidRPr="00DD2A77">
        <w:rPr>
          <w:rFonts w:cstheme="majorBidi"/>
          <w:color w:val="000000"/>
          <w:lang w:val="en-US" w:eastAsia="zh-CN"/>
        </w:rPr>
        <w:t>版</w:t>
      </w:r>
      <w:bookmarkStart w:id="21" w:name="_GoBack"/>
      <w:bookmarkEnd w:id="21"/>
      <w:r w:rsidR="00DD2A77" w:rsidRPr="00DD2A77">
        <w:rPr>
          <w:rFonts w:cstheme="majorBidi"/>
          <w:color w:val="000000"/>
          <w:lang w:val="en-US" w:eastAsia="zh-CN"/>
        </w:rPr>
        <w:t>ITR</w:t>
      </w:r>
      <w:r w:rsidR="00DD2A77" w:rsidRPr="00DD2A77">
        <w:rPr>
          <w:rFonts w:cstheme="majorBidi"/>
          <w:color w:val="000000"/>
          <w:lang w:val="en-US" w:eastAsia="zh-CN"/>
        </w:rPr>
        <w:t>序言表明，</w:t>
      </w:r>
      <w:r w:rsidR="00DD2A77" w:rsidRPr="00DD2A77">
        <w:rPr>
          <w:rFonts w:ascii="SimSun" w:hAnsi="SimSun" w:cstheme="majorBidi"/>
          <w:color w:val="000000"/>
          <w:lang w:val="en-US" w:eastAsia="zh-CN"/>
        </w:rPr>
        <w:t>“</w:t>
      </w:r>
      <w:r w:rsidR="00DD2A77" w:rsidRPr="00DD2A77">
        <w:rPr>
          <w:rFonts w:cstheme="majorBidi" w:hint="eastAsia"/>
          <w:color w:val="000000"/>
          <w:lang w:val="en-US" w:eastAsia="zh-CN"/>
        </w:rPr>
        <w:t>本《</w:t>
      </w:r>
      <w:r w:rsidR="00DD2A77" w:rsidRPr="00DD2A77">
        <w:rPr>
          <w:rFonts w:cstheme="majorBidi"/>
          <w:color w:val="000000"/>
          <w:lang w:val="en-US" w:eastAsia="zh-CN"/>
        </w:rPr>
        <w:t>规则</w:t>
      </w:r>
      <w:r w:rsidR="00DD2A77" w:rsidRPr="00DD2A77">
        <w:rPr>
          <w:rFonts w:cstheme="majorBidi" w:hint="eastAsia"/>
          <w:color w:val="000000"/>
          <w:lang w:val="en-US" w:eastAsia="zh-CN"/>
        </w:rPr>
        <w:t>》</w:t>
      </w:r>
      <w:r w:rsidR="00DD2A77" w:rsidRPr="00DD2A77">
        <w:rPr>
          <w:rFonts w:cstheme="majorBidi"/>
          <w:color w:val="000000"/>
          <w:lang w:val="en-US" w:eastAsia="zh-CN"/>
        </w:rPr>
        <w:t>是对《</w:t>
      </w:r>
      <w:r w:rsidR="00DD2A77" w:rsidRPr="00DD2A77">
        <w:rPr>
          <w:rFonts w:cstheme="majorBidi" w:hint="eastAsia"/>
          <w:color w:val="000000"/>
          <w:lang w:val="en-US" w:eastAsia="zh-CN"/>
        </w:rPr>
        <w:t>国际</w:t>
      </w:r>
      <w:r w:rsidR="00DD2A77" w:rsidRPr="00DD2A77">
        <w:rPr>
          <w:rFonts w:cstheme="majorBidi"/>
          <w:color w:val="000000"/>
          <w:lang w:val="en-US" w:eastAsia="zh-CN"/>
        </w:rPr>
        <w:t>电信公约》</w:t>
      </w:r>
      <w:r w:rsidR="00DD2A77" w:rsidRPr="00DD2A77">
        <w:rPr>
          <w:rFonts w:cstheme="majorBidi" w:hint="eastAsia"/>
          <w:color w:val="000000"/>
          <w:lang w:val="en-US" w:eastAsia="zh-CN"/>
        </w:rPr>
        <w:t>（</w:t>
      </w:r>
      <w:r w:rsidR="00DD2A77" w:rsidRPr="00DD2A77">
        <w:rPr>
          <w:rFonts w:cstheme="majorBidi" w:hint="eastAsia"/>
          <w:color w:val="000000"/>
          <w:lang w:val="en-US" w:eastAsia="zh-CN"/>
        </w:rPr>
        <w:t>1988</w:t>
      </w:r>
      <w:r w:rsidR="00DD2A77" w:rsidRPr="00DD2A77">
        <w:rPr>
          <w:rFonts w:cstheme="majorBidi" w:hint="eastAsia"/>
          <w:color w:val="000000"/>
          <w:lang w:val="en-US" w:eastAsia="zh-CN"/>
        </w:rPr>
        <w:t>年</w:t>
      </w:r>
      <w:r w:rsidR="00DD2A77" w:rsidRPr="00DD2A77">
        <w:rPr>
          <w:rFonts w:cstheme="majorBidi"/>
          <w:color w:val="000000"/>
          <w:lang w:val="en-US" w:eastAsia="zh-CN"/>
        </w:rPr>
        <w:t>，墨尔本</w:t>
      </w:r>
      <w:r w:rsidR="00DD2A77" w:rsidRPr="00DD2A77">
        <w:rPr>
          <w:rFonts w:cstheme="majorBidi" w:hint="eastAsia"/>
          <w:color w:val="000000"/>
          <w:lang w:val="en-US" w:eastAsia="zh-CN"/>
        </w:rPr>
        <w:t>）的</w:t>
      </w:r>
      <w:r w:rsidR="00DD2A77" w:rsidRPr="00DD2A77">
        <w:rPr>
          <w:rFonts w:cstheme="majorBidi"/>
          <w:color w:val="000000"/>
          <w:lang w:val="en-US" w:eastAsia="zh-CN"/>
        </w:rPr>
        <w:t>补充。</w:t>
      </w:r>
      <w:r w:rsidR="00DD2A77" w:rsidRPr="00DD2A77">
        <w:rPr>
          <w:rFonts w:ascii="SimSun" w:hAnsi="SimSun" w:cstheme="majorBidi"/>
          <w:color w:val="000000"/>
          <w:lang w:val="en-US" w:eastAsia="zh-CN"/>
        </w:rPr>
        <w:t>”</w:t>
      </w:r>
      <w:r w:rsidR="00DD2A77" w:rsidRPr="00DD2A77">
        <w:rPr>
          <w:rFonts w:cstheme="majorBidi" w:hint="eastAsia"/>
          <w:color w:val="000000"/>
          <w:lang w:val="en-US" w:eastAsia="zh-CN"/>
        </w:rPr>
        <w:t>这充分</w:t>
      </w:r>
      <w:r w:rsidR="00DD2A77" w:rsidRPr="00DD2A77">
        <w:rPr>
          <w:rFonts w:cstheme="majorBidi"/>
          <w:color w:val="000000"/>
          <w:lang w:val="en-US" w:eastAsia="zh-CN"/>
        </w:rPr>
        <w:t>表明，没有</w:t>
      </w:r>
      <w:r w:rsidR="00DD2A77" w:rsidRPr="00DD2A77">
        <w:rPr>
          <w:rFonts w:cstheme="majorBidi"/>
          <w:color w:val="000000"/>
          <w:lang w:val="en-US" w:eastAsia="zh-CN"/>
        </w:rPr>
        <w:t>ITR</w:t>
      </w:r>
      <w:r w:rsidR="00DD2A77" w:rsidRPr="00DD2A77">
        <w:rPr>
          <w:rFonts w:cstheme="majorBidi"/>
          <w:color w:val="000000"/>
          <w:lang w:val="en-US" w:eastAsia="zh-CN"/>
        </w:rPr>
        <w:t>，国际电联的《</w:t>
      </w:r>
      <w:r w:rsidR="00DD2A77" w:rsidRPr="00DD2A77">
        <w:rPr>
          <w:rFonts w:cstheme="majorBidi" w:hint="eastAsia"/>
          <w:color w:val="000000"/>
          <w:lang w:val="en-US" w:eastAsia="zh-CN"/>
        </w:rPr>
        <w:t>组织法</w:t>
      </w:r>
      <w:r w:rsidR="00DD2A77" w:rsidRPr="00DD2A77">
        <w:rPr>
          <w:rFonts w:cstheme="majorBidi"/>
          <w:color w:val="000000"/>
          <w:lang w:val="en-US" w:eastAsia="zh-CN"/>
        </w:rPr>
        <w:t>》</w:t>
      </w:r>
      <w:r w:rsidR="00DD2A77" w:rsidRPr="00DD2A77">
        <w:rPr>
          <w:rFonts w:cstheme="majorBidi" w:hint="eastAsia"/>
          <w:color w:val="000000"/>
          <w:lang w:val="en-US" w:eastAsia="zh-CN"/>
        </w:rPr>
        <w:t>和《公约》将</w:t>
      </w:r>
      <w:r w:rsidR="00DD2A77" w:rsidRPr="00DD2A77">
        <w:rPr>
          <w:rFonts w:cstheme="majorBidi"/>
          <w:color w:val="000000"/>
          <w:lang w:val="en-US" w:eastAsia="zh-CN"/>
        </w:rPr>
        <w:t>不完整。</w:t>
      </w:r>
      <w:bookmarkEnd w:id="20"/>
    </w:p>
    <w:p w:rsidR="00003869" w:rsidRPr="00A46E6D" w:rsidRDefault="00407C81" w:rsidP="008644D7">
      <w:pPr>
        <w:pStyle w:val="enumlev1"/>
        <w:rPr>
          <w:lang w:eastAsia="zh-CN"/>
        </w:rPr>
      </w:pPr>
      <w:bookmarkStart w:id="22" w:name="lt_pId050"/>
      <w:r w:rsidRPr="00DD2A77">
        <w:rPr>
          <w:lang w:eastAsia="zh-CN"/>
        </w:rPr>
        <w:t>–</w:t>
      </w:r>
      <w:r w:rsidRPr="00DD2A77">
        <w:rPr>
          <w:lang w:eastAsia="zh-CN"/>
        </w:rPr>
        <w:tab/>
      </w:r>
      <w:r w:rsidR="00DD2A77" w:rsidRPr="00DD2A77">
        <w:rPr>
          <w:rFonts w:hint="eastAsia"/>
          <w:lang w:eastAsia="zh-CN"/>
        </w:rPr>
        <w:t>因此</w:t>
      </w:r>
      <w:r w:rsidR="00DD2A77" w:rsidRPr="00DD2A77">
        <w:rPr>
          <w:lang w:eastAsia="zh-CN"/>
        </w:rPr>
        <w:t>，如果成员同意废除整部条约，则其中一些条款必须增加到《</w:t>
      </w:r>
      <w:r w:rsidR="00DD2A77" w:rsidRPr="00DD2A77">
        <w:rPr>
          <w:rFonts w:hint="eastAsia"/>
          <w:lang w:eastAsia="zh-CN"/>
        </w:rPr>
        <w:t>组织法</w:t>
      </w:r>
      <w:r w:rsidR="00DD2A77" w:rsidRPr="00DD2A77">
        <w:rPr>
          <w:lang w:eastAsia="zh-CN"/>
        </w:rPr>
        <w:t>》</w:t>
      </w:r>
      <w:r w:rsidR="00DD2A77" w:rsidRPr="00DD2A77">
        <w:rPr>
          <w:rFonts w:hint="eastAsia"/>
          <w:lang w:eastAsia="zh-CN"/>
        </w:rPr>
        <w:t>和</w:t>
      </w:r>
      <w:r w:rsidR="00DD2A77" w:rsidRPr="00DD2A77">
        <w:rPr>
          <w:lang w:eastAsia="zh-CN"/>
        </w:rPr>
        <w:t>《</w:t>
      </w:r>
      <w:r w:rsidR="00DD2A77" w:rsidRPr="00DD2A77">
        <w:rPr>
          <w:rFonts w:hint="eastAsia"/>
          <w:lang w:eastAsia="zh-CN"/>
        </w:rPr>
        <w:t>公约</w:t>
      </w:r>
      <w:r w:rsidR="00DD2A77" w:rsidRPr="00DD2A77">
        <w:rPr>
          <w:lang w:eastAsia="zh-CN"/>
        </w:rPr>
        <w:t>》</w:t>
      </w:r>
      <w:r w:rsidR="00DD2A77" w:rsidRPr="00DD2A77">
        <w:rPr>
          <w:rFonts w:hint="eastAsia"/>
          <w:lang w:eastAsia="zh-CN"/>
        </w:rPr>
        <w:t>中</w:t>
      </w:r>
      <w:r w:rsidR="00DD2A77" w:rsidRPr="00DD2A77">
        <w:rPr>
          <w:lang w:eastAsia="zh-CN"/>
        </w:rPr>
        <w:t>，而</w:t>
      </w:r>
      <w:r w:rsidR="00DD2A77" w:rsidRPr="00DD2A77">
        <w:rPr>
          <w:rFonts w:hint="eastAsia"/>
          <w:lang w:eastAsia="zh-CN"/>
        </w:rPr>
        <w:t>这</w:t>
      </w:r>
      <w:r w:rsidR="00DD2A77" w:rsidRPr="00DD2A77">
        <w:rPr>
          <w:lang w:eastAsia="zh-CN"/>
        </w:rPr>
        <w:t>将又使我们几乎重新回到我们现在进行的相同辩论上。应当</w:t>
      </w:r>
      <w:r w:rsidR="00DD2A77" w:rsidRPr="00DD2A77">
        <w:rPr>
          <w:rFonts w:hint="eastAsia"/>
          <w:lang w:eastAsia="zh-CN"/>
        </w:rPr>
        <w:t>做出</w:t>
      </w:r>
      <w:r w:rsidR="00DD2A77" w:rsidRPr="00DD2A77">
        <w:rPr>
          <w:lang w:eastAsia="zh-CN"/>
        </w:rPr>
        <w:t>讨论</w:t>
      </w:r>
      <w:r w:rsidR="00DD2A77">
        <w:rPr>
          <w:lang w:eastAsia="zh-CN"/>
        </w:rPr>
        <w:t>，以便确定哪些条款应</w:t>
      </w:r>
      <w:r w:rsidR="008644D7">
        <w:rPr>
          <w:rFonts w:hint="eastAsia"/>
          <w:lang w:eastAsia="zh-CN"/>
        </w:rPr>
        <w:t>反映</w:t>
      </w:r>
      <w:r w:rsidR="00DD2A77">
        <w:rPr>
          <w:lang w:eastAsia="zh-CN"/>
        </w:rPr>
        <w:t>在《</w:t>
      </w:r>
      <w:r w:rsidR="00DD2A77">
        <w:rPr>
          <w:rFonts w:hint="eastAsia"/>
          <w:lang w:eastAsia="zh-CN"/>
        </w:rPr>
        <w:t>组织法</w:t>
      </w:r>
      <w:r w:rsidR="00DD2A77">
        <w:rPr>
          <w:lang w:eastAsia="zh-CN"/>
        </w:rPr>
        <w:t>》</w:t>
      </w:r>
      <w:r w:rsidR="00DD2A77">
        <w:rPr>
          <w:rFonts w:hint="eastAsia"/>
          <w:lang w:eastAsia="zh-CN"/>
        </w:rPr>
        <w:t>和</w:t>
      </w:r>
      <w:r w:rsidR="00DD2A77">
        <w:rPr>
          <w:rFonts w:hint="eastAsia"/>
          <w:lang w:eastAsia="zh-CN"/>
        </w:rPr>
        <w:t>/</w:t>
      </w:r>
      <w:r w:rsidR="00DD2A77">
        <w:rPr>
          <w:rFonts w:hint="eastAsia"/>
          <w:lang w:eastAsia="zh-CN"/>
        </w:rPr>
        <w:t>或</w:t>
      </w:r>
      <w:r w:rsidR="00DD2A77">
        <w:rPr>
          <w:lang w:eastAsia="zh-CN"/>
        </w:rPr>
        <w:t>《</w:t>
      </w:r>
      <w:r w:rsidR="00DD2A77">
        <w:rPr>
          <w:rFonts w:hint="eastAsia"/>
          <w:lang w:eastAsia="zh-CN"/>
        </w:rPr>
        <w:t>公约</w:t>
      </w:r>
      <w:r w:rsidR="00DD2A77">
        <w:rPr>
          <w:lang w:eastAsia="zh-CN"/>
        </w:rPr>
        <w:t>》</w:t>
      </w:r>
      <w:r w:rsidR="00DD2A77">
        <w:rPr>
          <w:rFonts w:hint="eastAsia"/>
          <w:lang w:eastAsia="zh-CN"/>
        </w:rPr>
        <w:t>中</w:t>
      </w:r>
      <w:r w:rsidR="00282CF8">
        <w:rPr>
          <w:lang w:eastAsia="zh-CN"/>
        </w:rPr>
        <w:t>，哪些不应当在这些</w:t>
      </w:r>
      <w:r w:rsidR="00282CF8">
        <w:rPr>
          <w:rFonts w:hint="eastAsia"/>
          <w:lang w:eastAsia="zh-CN"/>
        </w:rPr>
        <w:t>文书</w:t>
      </w:r>
      <w:r w:rsidR="00DD2A77">
        <w:rPr>
          <w:lang w:eastAsia="zh-CN"/>
        </w:rPr>
        <w:t>中予以</w:t>
      </w:r>
      <w:r w:rsidR="00282CF8">
        <w:rPr>
          <w:rFonts w:hint="eastAsia"/>
          <w:lang w:eastAsia="zh-CN"/>
        </w:rPr>
        <w:t>反映</w:t>
      </w:r>
      <w:r w:rsidR="00DD2A77">
        <w:rPr>
          <w:lang w:eastAsia="zh-CN"/>
        </w:rPr>
        <w:t>。</w:t>
      </w:r>
      <w:bookmarkEnd w:id="22"/>
    </w:p>
    <w:p w:rsidR="00003869" w:rsidRDefault="00DD2A77" w:rsidP="000D5318">
      <w:pPr>
        <w:ind w:firstLineChars="200" w:firstLine="480"/>
        <w:rPr>
          <w:lang w:eastAsia="zh-CN"/>
        </w:rPr>
      </w:pPr>
      <w:bookmarkStart w:id="23" w:name="lt_pId052"/>
      <w:r>
        <w:rPr>
          <w:rFonts w:hint="eastAsia"/>
          <w:lang w:eastAsia="zh-CN"/>
        </w:rPr>
        <w:t>最后</w:t>
      </w:r>
      <w:r>
        <w:rPr>
          <w:lang w:eastAsia="zh-CN"/>
        </w:rPr>
        <w:t>，我们希望感谢参加专家组工作的所有</w:t>
      </w:r>
      <w:r w:rsidR="00B95AA0">
        <w:rPr>
          <w:rFonts w:hint="eastAsia"/>
          <w:lang w:eastAsia="zh-CN"/>
        </w:rPr>
        <w:t>人员</w:t>
      </w:r>
      <w:r>
        <w:rPr>
          <w:lang w:eastAsia="zh-CN"/>
        </w:rPr>
        <w:t>，感谢他们提出的令人思路</w:t>
      </w:r>
      <w:r>
        <w:rPr>
          <w:rFonts w:hint="eastAsia"/>
          <w:lang w:eastAsia="zh-CN"/>
        </w:rPr>
        <w:t>大开</w:t>
      </w:r>
      <w:r>
        <w:rPr>
          <w:lang w:eastAsia="zh-CN"/>
        </w:rPr>
        <w:t>的文稿和所做的发言，这定会</w:t>
      </w:r>
      <w:r w:rsidR="000D5318">
        <w:rPr>
          <w:rFonts w:hint="eastAsia"/>
          <w:lang w:eastAsia="zh-CN"/>
        </w:rPr>
        <w:t>有抛砖引玉效果，促使</w:t>
      </w:r>
      <w:r>
        <w:rPr>
          <w:lang w:eastAsia="zh-CN"/>
        </w:rPr>
        <w:t>成员从不同视角</w:t>
      </w:r>
      <w:r w:rsidR="000D5318">
        <w:rPr>
          <w:rFonts w:hint="eastAsia"/>
          <w:lang w:eastAsia="zh-CN"/>
        </w:rPr>
        <w:t>表达</w:t>
      </w:r>
      <w:r>
        <w:rPr>
          <w:lang w:eastAsia="zh-CN"/>
        </w:rPr>
        <w:t>更多观点。</w:t>
      </w:r>
      <w:bookmarkEnd w:id="23"/>
    </w:p>
    <w:p w:rsidR="00407C81" w:rsidRDefault="00407C81" w:rsidP="0032202E">
      <w:pPr>
        <w:pStyle w:val="Reasons"/>
        <w:rPr>
          <w:lang w:eastAsia="zh-CN"/>
        </w:rPr>
      </w:pPr>
    </w:p>
    <w:p w:rsidR="00407C81" w:rsidRDefault="00407C81">
      <w:pPr>
        <w:jc w:val="center"/>
      </w:pPr>
      <w:r>
        <w:t>______________</w:t>
      </w:r>
    </w:p>
    <w:sectPr w:rsidR="00407C81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629" w:rsidRDefault="00A24629">
      <w:r>
        <w:separator/>
      </w:r>
    </w:p>
  </w:endnote>
  <w:endnote w:type="continuationSeparator" w:id="0">
    <w:p w:rsidR="00A24629" w:rsidRDefault="00A2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123" w:rsidRDefault="00CC66DD" w:rsidP="0034663E">
    <w:pPr>
      <w:pStyle w:val="Footer"/>
    </w:pPr>
    <w:fldSimple w:instr=" FILENAME \p  \* MERGEFORMAT ">
      <w:r w:rsidR="00637123">
        <w:t>P:\TRAD\C\SG\CONSEL\C18\000\079C.docx</w:t>
      </w:r>
    </w:fldSimple>
    <w:r w:rsidR="00637123">
      <w:t xml:space="preserve"> (434473)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34663E" w:rsidP="0034663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P:\CHI\SG\CONSEIL\C18\000\079C.docx</w:t>
    </w:r>
    <w:r>
      <w:fldChar w:fldCharType="end"/>
    </w:r>
    <w:r w:rsidR="00864589">
      <w:t xml:space="preserve"> (</w:t>
    </w:r>
    <w:r w:rsidR="00637123">
      <w:t>434473</w:t>
    </w:r>
    <w:r w:rsidR="00864589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629" w:rsidRDefault="00A24629">
      <w:r>
        <w:t>____________________</w:t>
      </w:r>
    </w:p>
  </w:footnote>
  <w:footnote w:type="continuationSeparator" w:id="0">
    <w:p w:rsidR="00A24629" w:rsidRDefault="00A24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34663E">
      <w:rPr>
        <w:noProof/>
      </w:rPr>
      <w:t>2</w:t>
    </w:r>
    <w:r>
      <w:rPr>
        <w:noProof/>
      </w:rPr>
      <w:fldChar w:fldCharType="end"/>
    </w:r>
  </w:p>
  <w:p w:rsidR="00AC516F" w:rsidRDefault="0098459B" w:rsidP="00637123">
    <w:pPr>
      <w:pStyle w:val="Header"/>
      <w:rPr>
        <w:lang w:eastAsia="zh-CN"/>
      </w:rPr>
    </w:pPr>
    <w:r>
      <w:t>C1</w:t>
    </w:r>
    <w:r w:rsidR="00D21F11">
      <w:rPr>
        <w:lang w:eastAsia="zh-CN"/>
      </w:rPr>
      <w:t>8</w:t>
    </w:r>
    <w:r w:rsidR="004672E6">
      <w:t>/</w:t>
    </w:r>
    <w:r w:rsidR="00637123">
      <w:rPr>
        <w:lang w:eastAsia="zh-CN"/>
      </w:rPr>
      <w:t>79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35E5F"/>
    <w:multiLevelType w:val="hybridMultilevel"/>
    <w:tmpl w:val="C54EE04C"/>
    <w:lvl w:ilvl="0" w:tplc="0B5051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96625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5E1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03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8A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AE2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09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2DF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187B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64D2213"/>
    <w:multiLevelType w:val="hybridMultilevel"/>
    <w:tmpl w:val="9C9C8FB6"/>
    <w:lvl w:ilvl="0" w:tplc="A37EB0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69454F2" w:tentative="1">
      <w:start w:val="1"/>
      <w:numFmt w:val="lowerLetter"/>
      <w:lvlText w:val="%2."/>
      <w:lvlJc w:val="left"/>
      <w:pPr>
        <w:ind w:left="1440" w:hanging="360"/>
      </w:pPr>
    </w:lvl>
    <w:lvl w:ilvl="2" w:tplc="3A5A0C64" w:tentative="1">
      <w:start w:val="1"/>
      <w:numFmt w:val="lowerRoman"/>
      <w:lvlText w:val="%3."/>
      <w:lvlJc w:val="right"/>
      <w:pPr>
        <w:ind w:left="2160" w:hanging="180"/>
      </w:pPr>
    </w:lvl>
    <w:lvl w:ilvl="3" w:tplc="AC629E88" w:tentative="1">
      <w:start w:val="1"/>
      <w:numFmt w:val="decimal"/>
      <w:lvlText w:val="%4."/>
      <w:lvlJc w:val="left"/>
      <w:pPr>
        <w:ind w:left="2880" w:hanging="360"/>
      </w:pPr>
    </w:lvl>
    <w:lvl w:ilvl="4" w:tplc="393AB2CA" w:tentative="1">
      <w:start w:val="1"/>
      <w:numFmt w:val="lowerLetter"/>
      <w:lvlText w:val="%5."/>
      <w:lvlJc w:val="left"/>
      <w:pPr>
        <w:ind w:left="3600" w:hanging="360"/>
      </w:pPr>
    </w:lvl>
    <w:lvl w:ilvl="5" w:tplc="8CBA3766" w:tentative="1">
      <w:start w:val="1"/>
      <w:numFmt w:val="lowerRoman"/>
      <w:lvlText w:val="%6."/>
      <w:lvlJc w:val="right"/>
      <w:pPr>
        <w:ind w:left="4320" w:hanging="180"/>
      </w:pPr>
    </w:lvl>
    <w:lvl w:ilvl="6" w:tplc="A1C0DF90" w:tentative="1">
      <w:start w:val="1"/>
      <w:numFmt w:val="decimal"/>
      <w:lvlText w:val="%7."/>
      <w:lvlJc w:val="left"/>
      <w:pPr>
        <w:ind w:left="5040" w:hanging="360"/>
      </w:pPr>
    </w:lvl>
    <w:lvl w:ilvl="7" w:tplc="2A16FD10" w:tentative="1">
      <w:start w:val="1"/>
      <w:numFmt w:val="lowerLetter"/>
      <w:lvlText w:val="%8."/>
      <w:lvlJc w:val="left"/>
      <w:pPr>
        <w:ind w:left="5760" w:hanging="360"/>
      </w:pPr>
    </w:lvl>
    <w:lvl w:ilvl="8" w:tplc="FDBE0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29"/>
    <w:rsid w:val="00001B77"/>
    <w:rsid w:val="00003869"/>
    <w:rsid w:val="0000517A"/>
    <w:rsid w:val="00027674"/>
    <w:rsid w:val="00031E72"/>
    <w:rsid w:val="000404D2"/>
    <w:rsid w:val="000853C0"/>
    <w:rsid w:val="000A1C21"/>
    <w:rsid w:val="000D15EA"/>
    <w:rsid w:val="000D5318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82CF8"/>
    <w:rsid w:val="002A6670"/>
    <w:rsid w:val="002B5EE6"/>
    <w:rsid w:val="00303502"/>
    <w:rsid w:val="00325C25"/>
    <w:rsid w:val="0034663E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07C81"/>
    <w:rsid w:val="00430BF0"/>
    <w:rsid w:val="00464082"/>
    <w:rsid w:val="004672E6"/>
    <w:rsid w:val="00474ED1"/>
    <w:rsid w:val="00493085"/>
    <w:rsid w:val="0049755A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0D5E"/>
    <w:rsid w:val="005D1C9E"/>
    <w:rsid w:val="005D5A92"/>
    <w:rsid w:val="00637123"/>
    <w:rsid w:val="00654257"/>
    <w:rsid w:val="0065435A"/>
    <w:rsid w:val="006A2DD3"/>
    <w:rsid w:val="006A5AF8"/>
    <w:rsid w:val="006C36CD"/>
    <w:rsid w:val="00700D1F"/>
    <w:rsid w:val="00703EC1"/>
    <w:rsid w:val="007205CB"/>
    <w:rsid w:val="00726073"/>
    <w:rsid w:val="00734FE8"/>
    <w:rsid w:val="007360CE"/>
    <w:rsid w:val="00763F24"/>
    <w:rsid w:val="00772315"/>
    <w:rsid w:val="00775157"/>
    <w:rsid w:val="007813AE"/>
    <w:rsid w:val="00792332"/>
    <w:rsid w:val="007A37DB"/>
    <w:rsid w:val="007E189D"/>
    <w:rsid w:val="00811259"/>
    <w:rsid w:val="00813AA2"/>
    <w:rsid w:val="008173A3"/>
    <w:rsid w:val="00820AFA"/>
    <w:rsid w:val="0086059C"/>
    <w:rsid w:val="008644D7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4629"/>
    <w:rsid w:val="00A272FF"/>
    <w:rsid w:val="00A5354B"/>
    <w:rsid w:val="00A71B57"/>
    <w:rsid w:val="00A90C96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5AA0"/>
    <w:rsid w:val="00BD1A5A"/>
    <w:rsid w:val="00BD7A9B"/>
    <w:rsid w:val="00BD7BE1"/>
    <w:rsid w:val="00BF416B"/>
    <w:rsid w:val="00C05AB9"/>
    <w:rsid w:val="00C63063"/>
    <w:rsid w:val="00C64E4E"/>
    <w:rsid w:val="00C66E64"/>
    <w:rsid w:val="00C7592E"/>
    <w:rsid w:val="00C761A0"/>
    <w:rsid w:val="00C85F7E"/>
    <w:rsid w:val="00C90D53"/>
    <w:rsid w:val="00CC66DD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54947"/>
    <w:rsid w:val="00D5666C"/>
    <w:rsid w:val="00D666BC"/>
    <w:rsid w:val="00D83542"/>
    <w:rsid w:val="00D84435"/>
    <w:rsid w:val="00D92F45"/>
    <w:rsid w:val="00D94637"/>
    <w:rsid w:val="00D9725C"/>
    <w:rsid w:val="00DA7006"/>
    <w:rsid w:val="00DC6427"/>
    <w:rsid w:val="00DD2A7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D2ACE"/>
    <w:rsid w:val="00ED42F9"/>
    <w:rsid w:val="00EE5706"/>
    <w:rsid w:val="00EF373D"/>
    <w:rsid w:val="00F11595"/>
    <w:rsid w:val="00F13BC9"/>
    <w:rsid w:val="00F357B2"/>
    <w:rsid w:val="00F36556"/>
    <w:rsid w:val="00F66216"/>
    <w:rsid w:val="00F705DF"/>
    <w:rsid w:val="00F70622"/>
    <w:rsid w:val="00F72FEC"/>
    <w:rsid w:val="00F85624"/>
    <w:rsid w:val="00F87C05"/>
    <w:rsid w:val="00F91631"/>
    <w:rsid w:val="00F93191"/>
    <w:rsid w:val="00F93A17"/>
    <w:rsid w:val="00FA2AF6"/>
    <w:rsid w:val="00FB073D"/>
    <w:rsid w:val="00FB771F"/>
    <w:rsid w:val="00FC5386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3195457-9829-4BE8-86C3-DFBFA187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25C0-B1E0-47F1-B394-BAF08E4E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1</TotalTime>
  <Pages>3</Pages>
  <Words>1689</Words>
  <Characters>297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1983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Yuan, Tianxiang</dc:creator>
  <cp:keywords>C2018, C18</cp:keywords>
  <dc:description/>
  <cp:lastModifiedBy>Wang, Yujia</cp:lastModifiedBy>
  <cp:revision>3</cp:revision>
  <cp:lastPrinted>2015-02-24T13:23:00Z</cp:lastPrinted>
  <dcterms:created xsi:type="dcterms:W3CDTF">2018-04-13T08:08:00Z</dcterms:created>
  <dcterms:modified xsi:type="dcterms:W3CDTF">2018-04-13T08:09:00Z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