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FE7FCA">
            <w:pPr>
              <w:spacing w:before="160"/>
              <w:jc w:val="left"/>
              <w:rPr>
                <w:b/>
                <w:bCs/>
                <w:lang w:bidi="ar-EG"/>
              </w:rPr>
            </w:pPr>
            <w:r w:rsidRPr="00290728">
              <w:rPr>
                <w:rFonts w:hint="cs"/>
                <w:b/>
                <w:bCs/>
                <w:w w:val="110"/>
                <w:sz w:val="32"/>
                <w:szCs w:val="44"/>
                <w:rtl/>
                <w:lang w:bidi="ar-EG"/>
              </w:rPr>
              <w:t xml:space="preserve">ال‍مجلس </w:t>
            </w:r>
            <w:r w:rsidR="00FE7FCA">
              <w:rPr>
                <w:b/>
                <w:bCs/>
                <w:w w:val="110"/>
                <w:sz w:val="32"/>
                <w:szCs w:val="44"/>
                <w:lang w:bidi="ar-SY"/>
              </w:rPr>
              <w:t>2018</w:t>
            </w:r>
            <w:r w:rsidR="00C002DE">
              <w:rPr>
                <w:b/>
                <w:bCs/>
                <w:w w:val="110"/>
                <w:sz w:val="32"/>
                <w:szCs w:val="44"/>
                <w:rtl/>
                <w:lang w:bidi="ar-SY"/>
              </w:rPr>
              <w:br/>
            </w:r>
            <w:r w:rsidRPr="00290728">
              <w:rPr>
                <w:rFonts w:hint="cs"/>
                <w:b/>
                <w:bCs/>
                <w:sz w:val="24"/>
                <w:szCs w:val="32"/>
                <w:rtl/>
                <w:lang w:bidi="ar-EG"/>
              </w:rPr>
              <w:t xml:space="preserve">جنيف، </w:t>
            </w:r>
            <w:r w:rsidR="00FE7FCA">
              <w:rPr>
                <w:b/>
                <w:bCs/>
                <w:sz w:val="24"/>
                <w:szCs w:val="32"/>
                <w:lang w:bidi="ar-SY"/>
              </w:rPr>
              <w:t>27-17</w:t>
            </w:r>
            <w:r w:rsidR="00DC1E02">
              <w:rPr>
                <w:rFonts w:hint="cs"/>
                <w:b/>
                <w:bCs/>
                <w:sz w:val="24"/>
                <w:szCs w:val="32"/>
                <w:rtl/>
                <w:lang w:bidi="ar-EG"/>
              </w:rPr>
              <w:t xml:space="preserve"> </w:t>
            </w:r>
            <w:r w:rsidR="00FE7FCA">
              <w:rPr>
                <w:rFonts w:hint="cs"/>
                <w:b/>
                <w:bCs/>
                <w:sz w:val="24"/>
                <w:szCs w:val="32"/>
                <w:rtl/>
                <w:lang w:bidi="ar-EG"/>
              </w:rPr>
              <w:t>أبريل</w:t>
            </w:r>
            <w:r w:rsidR="00DC1E02">
              <w:rPr>
                <w:rFonts w:hint="cs"/>
                <w:b/>
                <w:bCs/>
                <w:sz w:val="24"/>
                <w:szCs w:val="32"/>
                <w:rtl/>
                <w:lang w:bidi="ar-EG"/>
              </w:rPr>
              <w:t xml:space="preserve"> </w:t>
            </w:r>
            <w:r w:rsidR="00FE7FCA">
              <w:rPr>
                <w:b/>
                <w:bCs/>
                <w:sz w:val="24"/>
                <w:szCs w:val="32"/>
                <w:lang w:bidi="ar-EG"/>
              </w:rPr>
              <w:t>2018</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9F66A8">
        <w:trPr>
          <w:cantSplit/>
        </w:trPr>
        <w:tc>
          <w:tcPr>
            <w:tcW w:w="6620" w:type="dxa"/>
          </w:tcPr>
          <w:p w:rsidR="00290728" w:rsidRPr="00C3232F" w:rsidRDefault="00C002DE" w:rsidP="00FC6C51">
            <w:pPr>
              <w:spacing w:before="60" w:after="60" w:line="300" w:lineRule="exact"/>
              <w:rPr>
                <w:b/>
                <w:bCs/>
                <w:lang w:bidi="ar-EG"/>
              </w:rPr>
            </w:pPr>
            <w:r w:rsidRPr="00C3232F">
              <w:rPr>
                <w:rFonts w:hint="cs"/>
                <w:b/>
                <w:bCs/>
                <w:rtl/>
                <w:lang w:bidi="ar-EG"/>
              </w:rPr>
              <w:t>بند جدول الأعمال</w:t>
            </w:r>
            <w:r w:rsidR="00810B7B" w:rsidRPr="00C3232F">
              <w:rPr>
                <w:rFonts w:hint="cs"/>
                <w:b/>
                <w:bCs/>
                <w:rtl/>
                <w:lang w:bidi="ar-EG"/>
              </w:rPr>
              <w:t xml:space="preserve">: </w:t>
            </w:r>
            <w:bookmarkStart w:id="1" w:name="lt_pId006"/>
            <w:r w:rsidR="00C3232F" w:rsidRPr="00C3232F">
              <w:rPr>
                <w:b/>
                <w:bCs/>
                <w:lang w:bidi="ar-EG"/>
              </w:rPr>
              <w:t>PL</w:t>
            </w:r>
            <w:r w:rsidR="00FC6C51">
              <w:rPr>
                <w:b/>
                <w:bCs/>
                <w:lang w:bidi="ar-EG"/>
              </w:rPr>
              <w:t> </w:t>
            </w:r>
            <w:r w:rsidR="00C3232F" w:rsidRPr="00C3232F">
              <w:rPr>
                <w:b/>
                <w:bCs/>
                <w:lang w:bidi="ar-EG"/>
              </w:rPr>
              <w:t>1.</w:t>
            </w:r>
            <w:bookmarkEnd w:id="1"/>
            <w:r w:rsidR="00C3232F" w:rsidRPr="00C3232F">
              <w:rPr>
                <w:b/>
                <w:bCs/>
                <w:lang w:bidi="ar-EG"/>
              </w:rPr>
              <w:t>8</w:t>
            </w:r>
          </w:p>
        </w:tc>
        <w:tc>
          <w:tcPr>
            <w:tcW w:w="3052" w:type="dxa"/>
            <w:vAlign w:val="center"/>
          </w:tcPr>
          <w:p w:rsidR="00290728" w:rsidRPr="00290728" w:rsidRDefault="00C3232F" w:rsidP="00C3232F">
            <w:pPr>
              <w:spacing w:before="60" w:after="60" w:line="300" w:lineRule="exact"/>
              <w:rPr>
                <w:b/>
                <w:bCs/>
                <w:lang w:bidi="ar-SY"/>
              </w:rPr>
            </w:pPr>
            <w:r w:rsidRPr="00C3232F">
              <w:rPr>
                <w:b/>
                <w:bCs/>
                <w:rtl/>
                <w:lang w:bidi="ar-EG"/>
              </w:rPr>
              <w:t xml:space="preserve">الوثيقة </w:t>
            </w:r>
            <w:r w:rsidRPr="00C3232F">
              <w:rPr>
                <w:b/>
                <w:bCs/>
                <w:lang w:bidi="ar-EG"/>
              </w:rPr>
              <w:t>C18/92-A</w:t>
            </w:r>
          </w:p>
        </w:tc>
      </w:tr>
      <w:tr w:rsidR="00290728" w:rsidRPr="00290728" w:rsidTr="009F66A8">
        <w:trPr>
          <w:cantSplit/>
        </w:trPr>
        <w:tc>
          <w:tcPr>
            <w:tcW w:w="6620" w:type="dxa"/>
          </w:tcPr>
          <w:p w:rsidR="00290728" w:rsidRPr="00290728" w:rsidRDefault="00290728" w:rsidP="00290728">
            <w:pPr>
              <w:spacing w:before="60" w:after="60" w:line="300" w:lineRule="exact"/>
              <w:rPr>
                <w:b/>
                <w:bCs/>
                <w:lang w:bidi="ar-SY"/>
              </w:rPr>
            </w:pPr>
          </w:p>
        </w:tc>
        <w:tc>
          <w:tcPr>
            <w:tcW w:w="3052" w:type="dxa"/>
            <w:vAlign w:val="center"/>
          </w:tcPr>
          <w:p w:rsidR="00290728" w:rsidRPr="00290728" w:rsidRDefault="00C3232F" w:rsidP="00C3232F">
            <w:pPr>
              <w:spacing w:before="60" w:after="60" w:line="300" w:lineRule="exact"/>
              <w:rPr>
                <w:b/>
                <w:bCs/>
                <w:rtl/>
                <w:lang w:bidi="ar-EG"/>
              </w:rPr>
            </w:pPr>
            <w:r w:rsidRPr="00C3232F">
              <w:rPr>
                <w:b/>
                <w:bCs/>
                <w:lang w:bidi="ar-SY"/>
              </w:rPr>
              <w:t>3</w:t>
            </w:r>
            <w:r w:rsidRPr="00C3232F">
              <w:rPr>
                <w:rFonts w:hint="cs"/>
                <w:b/>
                <w:bCs/>
                <w:rtl/>
                <w:lang w:bidi="ar-EG"/>
              </w:rPr>
              <w:t xml:space="preserve"> أبريل </w:t>
            </w:r>
            <w:r w:rsidRPr="00C3232F">
              <w:rPr>
                <w:b/>
                <w:bCs/>
                <w:lang w:bidi="ar-SY"/>
              </w:rPr>
              <w:t>2018</w:t>
            </w:r>
          </w:p>
        </w:tc>
      </w:tr>
      <w:tr w:rsidR="00290728" w:rsidRPr="00290728" w:rsidTr="009F66A8">
        <w:trPr>
          <w:cantSplit/>
        </w:trPr>
        <w:tc>
          <w:tcPr>
            <w:tcW w:w="6620" w:type="dxa"/>
          </w:tcPr>
          <w:p w:rsidR="00290728" w:rsidRPr="0069200F" w:rsidRDefault="00290728" w:rsidP="00290728">
            <w:pPr>
              <w:spacing w:before="60" w:after="60" w:line="300" w:lineRule="exact"/>
              <w:rPr>
                <w:b/>
                <w:bCs/>
                <w:lang w:bidi="ar-EG"/>
              </w:rPr>
            </w:pPr>
          </w:p>
        </w:tc>
        <w:tc>
          <w:tcPr>
            <w:tcW w:w="3052" w:type="dxa"/>
            <w:vAlign w:val="center"/>
          </w:tcPr>
          <w:p w:rsidR="00290728" w:rsidRPr="00290728" w:rsidRDefault="00C3232F" w:rsidP="00C3232F">
            <w:pPr>
              <w:spacing w:before="60" w:after="60" w:line="300" w:lineRule="exact"/>
              <w:rPr>
                <w:b/>
                <w:bCs/>
                <w:lang w:bidi="ar-SY"/>
              </w:rPr>
            </w:pPr>
            <w:r w:rsidRPr="00C3232F">
              <w:rPr>
                <w:b/>
                <w:bCs/>
                <w:rtl/>
                <w:lang w:bidi="ar-EG"/>
              </w:rPr>
              <w:t>الأصل: بالإنكليزية</w:t>
            </w:r>
          </w:p>
        </w:tc>
      </w:tr>
      <w:tr w:rsidR="00290728" w:rsidRPr="00290728" w:rsidTr="009F66A8">
        <w:trPr>
          <w:cantSplit/>
        </w:trPr>
        <w:tc>
          <w:tcPr>
            <w:tcW w:w="9672" w:type="dxa"/>
            <w:gridSpan w:val="2"/>
          </w:tcPr>
          <w:p w:rsidR="00290728" w:rsidRPr="00290728" w:rsidRDefault="00C3232F" w:rsidP="00C3232F">
            <w:pPr>
              <w:pStyle w:val="Source"/>
              <w:rPr>
                <w:rtl/>
                <w:lang w:bidi="ar-SY"/>
              </w:rPr>
            </w:pPr>
            <w:r w:rsidRPr="00C3232F">
              <w:rPr>
                <w:rtl/>
              </w:rPr>
              <w:t>مذكرة من الأمين العام</w:t>
            </w:r>
          </w:p>
        </w:tc>
      </w:tr>
      <w:tr w:rsidR="00290728" w:rsidRPr="00290728" w:rsidTr="009F66A8">
        <w:trPr>
          <w:cantSplit/>
        </w:trPr>
        <w:tc>
          <w:tcPr>
            <w:tcW w:w="9672" w:type="dxa"/>
            <w:gridSpan w:val="2"/>
          </w:tcPr>
          <w:p w:rsidR="00290728" w:rsidRPr="00383829" w:rsidRDefault="00C3232F" w:rsidP="00B830DC">
            <w:pPr>
              <w:pStyle w:val="Title1"/>
              <w:rPr>
                <w:rtl/>
              </w:rPr>
            </w:pPr>
            <w:r w:rsidRPr="00C3232F">
              <w:rPr>
                <w:rFonts w:hint="cs"/>
                <w:rtl/>
              </w:rPr>
              <w:t xml:space="preserve">مساهمة من </w:t>
            </w:r>
            <w:r w:rsidRPr="00C3232F">
              <w:rPr>
                <w:rtl/>
              </w:rPr>
              <w:t>جمهورية البرازيل الاتحادية</w:t>
            </w:r>
            <w:r w:rsidRPr="00C3232F">
              <w:rPr>
                <w:rFonts w:hint="cs"/>
                <w:rtl/>
              </w:rPr>
              <w:t xml:space="preserve"> وكندا والمكسيك</w:t>
            </w:r>
            <w:r w:rsidR="00B830DC">
              <w:rPr>
                <w:rtl/>
              </w:rPr>
              <w:br/>
            </w:r>
            <w:r w:rsidRPr="00C3232F">
              <w:rPr>
                <w:rFonts w:hint="cs"/>
                <w:rtl/>
              </w:rPr>
              <w:t>وجمهورية باراغواي والولايات المتحدة الأمريكية</w:t>
            </w:r>
          </w:p>
        </w:tc>
      </w:tr>
      <w:tr w:rsidR="00A6683B" w:rsidRPr="00290728" w:rsidTr="009F66A8">
        <w:trPr>
          <w:cantSplit/>
        </w:trPr>
        <w:tc>
          <w:tcPr>
            <w:tcW w:w="9672" w:type="dxa"/>
            <w:gridSpan w:val="2"/>
          </w:tcPr>
          <w:p w:rsidR="00A6683B" w:rsidRPr="00383829" w:rsidRDefault="00C3232F" w:rsidP="00C3232F">
            <w:pPr>
              <w:pStyle w:val="Title2"/>
              <w:framePr w:hSpace="0" w:wrap="auto" w:yAlign="inline"/>
              <w:rPr>
                <w:rtl/>
                <w:lang w:bidi="ar-EG"/>
              </w:rPr>
            </w:pPr>
            <w:r w:rsidRPr="00C3232F">
              <w:rPr>
                <w:rFonts w:hint="cs"/>
                <w:rtl/>
              </w:rPr>
              <w:t>وجهات النظر بشأن مؤتمر عالمي مستقبلي للاتصالات الدولية</w:t>
            </w:r>
          </w:p>
        </w:tc>
      </w:tr>
    </w:tbl>
    <w:p w:rsidR="00706D7A" w:rsidRDefault="00706D7A" w:rsidP="002154EE"/>
    <w:p w:rsidR="00C3232F" w:rsidRPr="00EA7B62" w:rsidRDefault="00C3232F" w:rsidP="00C3232F">
      <w:pPr>
        <w:spacing w:before="360"/>
        <w:rPr>
          <w:rtl/>
          <w:lang w:bidi="ar-EG"/>
        </w:rPr>
      </w:pPr>
      <w:r w:rsidRPr="00EA7B62">
        <w:rPr>
          <w:rtl/>
          <w:lang w:bidi="ar-EG"/>
        </w:rPr>
        <w:t xml:space="preserve">يشرفني أن أحيل إلى الدول الأعضاء في المجلس مساهمة </w:t>
      </w:r>
      <w:r>
        <w:rPr>
          <w:rFonts w:hint="cs"/>
          <w:rtl/>
          <w:lang w:bidi="ar-EG"/>
        </w:rPr>
        <w:t>مقدمة</w:t>
      </w:r>
      <w:r w:rsidRPr="00EA7B62">
        <w:rPr>
          <w:rtl/>
          <w:lang w:bidi="ar-EG"/>
        </w:rPr>
        <w:t xml:space="preserve"> من</w:t>
      </w:r>
      <w:r>
        <w:rPr>
          <w:rFonts w:hint="cs"/>
          <w:rtl/>
          <w:lang w:bidi="ar-EG"/>
        </w:rPr>
        <w:t xml:space="preserve"> </w:t>
      </w:r>
      <w:r w:rsidRPr="008903A1">
        <w:rPr>
          <w:b/>
          <w:bCs/>
          <w:color w:val="000000"/>
          <w:rtl/>
        </w:rPr>
        <w:t>جمهورية البرازيل الاتحادية</w:t>
      </w:r>
      <w:r w:rsidRPr="008903A1">
        <w:rPr>
          <w:rFonts w:hint="cs"/>
          <w:b/>
          <w:bCs/>
          <w:rtl/>
        </w:rPr>
        <w:t xml:space="preserve"> وكندا والمكسيك وجمهورية </w:t>
      </w:r>
      <w:r w:rsidR="00ED3BF1">
        <w:rPr>
          <w:rFonts w:hint="cs"/>
          <w:b/>
          <w:bCs/>
          <w:rtl/>
        </w:rPr>
        <w:t>باراغواي</w:t>
      </w:r>
      <w:r>
        <w:rPr>
          <w:rFonts w:hint="cs"/>
          <w:rtl/>
        </w:rPr>
        <w:t xml:space="preserve"> </w:t>
      </w:r>
      <w:r w:rsidRPr="00B90B49">
        <w:rPr>
          <w:rFonts w:hint="cs"/>
          <w:b/>
          <w:bCs/>
          <w:rtl/>
        </w:rPr>
        <w:t>و</w:t>
      </w:r>
      <w:r w:rsidRPr="008666CD">
        <w:rPr>
          <w:rFonts w:hint="cs"/>
          <w:b/>
          <w:bCs/>
          <w:rtl/>
        </w:rPr>
        <w:t>الولايات المتحدة الأمريكية</w:t>
      </w:r>
      <w:r w:rsidRPr="00EA7B62">
        <w:rPr>
          <w:rtl/>
          <w:lang w:bidi="ar-EG"/>
        </w:rPr>
        <w:t>.</w:t>
      </w:r>
    </w:p>
    <w:p w:rsidR="00C3232F" w:rsidRPr="00EA7B62" w:rsidRDefault="00C3232F" w:rsidP="00C3232F">
      <w:pPr>
        <w:spacing w:before="1440"/>
        <w:ind w:left="5103"/>
        <w:jc w:val="center"/>
        <w:rPr>
          <w:lang w:bidi="ar-EG"/>
        </w:rPr>
      </w:pPr>
      <w:r w:rsidRPr="00EA7B62">
        <w:rPr>
          <w:rtl/>
          <w:lang w:bidi="ar-EG"/>
        </w:rPr>
        <w:t>هولين جاو</w:t>
      </w:r>
      <w:r w:rsidRPr="00EA7B62">
        <w:rPr>
          <w:rtl/>
          <w:lang w:bidi="ar-EG"/>
        </w:rPr>
        <w:br/>
        <w:t>الأمين العام</w:t>
      </w:r>
    </w:p>
    <w:p w:rsidR="00C3232F" w:rsidRPr="00EA7B62" w:rsidRDefault="00C3232F" w:rsidP="00C3232F">
      <w:pPr>
        <w:rPr>
          <w:rtl/>
        </w:rPr>
      </w:pPr>
      <w:r w:rsidRPr="00EA7B62">
        <w:rPr>
          <w:rtl/>
          <w:lang w:bidi="ar-EG"/>
        </w:rPr>
        <w:br w:type="page"/>
      </w:r>
    </w:p>
    <w:p w:rsidR="00C3232F" w:rsidRPr="00EA7B62" w:rsidRDefault="00C3232F" w:rsidP="00B830DC">
      <w:pPr>
        <w:pStyle w:val="Title1"/>
        <w:rPr>
          <w:rtl/>
        </w:rPr>
      </w:pPr>
      <w:r w:rsidRPr="008666CD">
        <w:rPr>
          <w:rFonts w:hint="cs"/>
          <w:rtl/>
        </w:rPr>
        <w:lastRenderedPageBreak/>
        <w:t xml:space="preserve">مساهمة </w:t>
      </w:r>
      <w:r>
        <w:rPr>
          <w:rFonts w:hint="cs"/>
          <w:rtl/>
        </w:rPr>
        <w:t xml:space="preserve">من </w:t>
      </w:r>
      <w:r>
        <w:rPr>
          <w:color w:val="000000"/>
          <w:rtl/>
        </w:rPr>
        <w:t>جمهورية البرازيل الاتحادية</w:t>
      </w:r>
      <w:r w:rsidRPr="008666CD">
        <w:rPr>
          <w:rFonts w:hint="cs"/>
          <w:rtl/>
        </w:rPr>
        <w:t xml:space="preserve"> </w:t>
      </w:r>
      <w:r>
        <w:rPr>
          <w:rFonts w:hint="cs"/>
          <w:rtl/>
        </w:rPr>
        <w:t xml:space="preserve">وكندا والمكسيك </w:t>
      </w:r>
      <w:r w:rsidR="00B830DC">
        <w:rPr>
          <w:rtl/>
        </w:rPr>
        <w:br/>
      </w:r>
      <w:r>
        <w:rPr>
          <w:rFonts w:hint="cs"/>
          <w:rtl/>
        </w:rPr>
        <w:t xml:space="preserve">وجمهورية </w:t>
      </w:r>
      <w:r w:rsidR="00ED3BF1">
        <w:rPr>
          <w:rFonts w:hint="cs"/>
          <w:rtl/>
        </w:rPr>
        <w:t>باراغواي</w:t>
      </w:r>
      <w:r>
        <w:rPr>
          <w:rFonts w:hint="cs"/>
          <w:rtl/>
        </w:rPr>
        <w:t xml:space="preserve"> و</w:t>
      </w:r>
      <w:r w:rsidRPr="008666CD">
        <w:rPr>
          <w:rFonts w:hint="cs"/>
          <w:rtl/>
        </w:rPr>
        <w:t>الولايات المتحدة الأمريكية</w:t>
      </w:r>
    </w:p>
    <w:p w:rsidR="00C3232F" w:rsidRPr="00EA7B62" w:rsidRDefault="00C3232F" w:rsidP="00C3232F">
      <w:pPr>
        <w:pStyle w:val="Title1"/>
        <w:rPr>
          <w:rtl/>
        </w:rPr>
      </w:pPr>
      <w:r>
        <w:rPr>
          <w:rFonts w:hint="cs"/>
          <w:rtl/>
        </w:rPr>
        <w:t>وجهات نظر بشأن مؤتمر عالمي مستقبلي للاتصالات الدولية</w:t>
      </w:r>
    </w:p>
    <w:p w:rsidR="00C3232F" w:rsidRPr="008666CD" w:rsidRDefault="00C3232F" w:rsidP="00C3232F">
      <w:pPr>
        <w:pStyle w:val="Headingb0"/>
        <w:rPr>
          <w:rFonts w:eastAsiaTheme="minorEastAsia"/>
          <w:rtl/>
        </w:rPr>
      </w:pPr>
      <w:r w:rsidRPr="008666CD">
        <w:rPr>
          <w:rFonts w:eastAsiaTheme="minorEastAsia" w:hint="cs"/>
          <w:rtl/>
        </w:rPr>
        <w:t>مقدمة</w:t>
      </w:r>
    </w:p>
    <w:p w:rsidR="00C3232F" w:rsidRPr="00ED3BF1" w:rsidRDefault="00C3232F" w:rsidP="00012362">
      <w:pPr>
        <w:rPr>
          <w:rFonts w:hint="cs"/>
          <w:rtl/>
          <w:lang w:bidi="ar-EG"/>
        </w:rPr>
      </w:pPr>
      <w:r w:rsidRPr="00ED3BF1">
        <w:rPr>
          <w:rtl/>
          <w:lang w:bidi="ar-EG"/>
        </w:rPr>
        <w:t xml:space="preserve">يُتوقع من هذا المجلس أن يدرس تقرير فريق الخبراء بشأن استعراض لوائح الاتصالات الدولية </w:t>
      </w:r>
      <w:r w:rsidRPr="00ED3BF1">
        <w:rPr>
          <w:lang w:bidi="ar-EG"/>
        </w:rPr>
        <w:t>(ITR)</w:t>
      </w:r>
      <w:r w:rsidRPr="00ED3BF1">
        <w:rPr>
          <w:rtl/>
          <w:lang w:bidi="ar-EG"/>
        </w:rPr>
        <w:t xml:space="preserve"> وأن يقدم تعليقاته إلى مؤتمر المندوبين المفوضين لعام </w:t>
      </w:r>
      <w:r w:rsidR="00ED3BF1" w:rsidRPr="00ED3BF1">
        <w:rPr>
          <w:lang w:bidi="ar-EG"/>
        </w:rPr>
        <w:t>2018</w:t>
      </w:r>
      <w:r w:rsidRPr="00ED3BF1">
        <w:rPr>
          <w:rtl/>
          <w:lang w:bidi="ar-EG"/>
        </w:rPr>
        <w:t xml:space="preserve">. وحسب ما أظهره التقرير الأولي والاجتماعات الثلاثة الأولى لفريق الخبراء المعني بلوائح الاتصالات الدولية، فإن هناك آراء متباينة بشأن </w:t>
      </w:r>
      <w:r w:rsidR="00ED3BF1" w:rsidRPr="00ED3BF1">
        <w:rPr>
          <w:rtl/>
          <w:lang w:bidi="ar-EG"/>
        </w:rPr>
        <w:t xml:space="preserve">جميع </w:t>
      </w:r>
      <w:r w:rsidRPr="00ED3BF1">
        <w:rPr>
          <w:rtl/>
          <w:lang w:bidi="ar-EG"/>
        </w:rPr>
        <w:t xml:space="preserve">المجالات الرئيسية الثلاثة لاستعراض لوائح الاتصالات الدولية، أي قابلية تطبيق لوائح الاتصالات الدولية في ظروف الاتصالات السائدة اليوم والتحليل القانوني للوائح الاتصالات الدولية وأوجه التضارب المحتملة بين لوائح الاتصالات الدولية لعام </w:t>
      </w:r>
      <w:r w:rsidR="00ED3BF1" w:rsidRPr="00ED3BF1">
        <w:rPr>
          <w:lang w:bidi="ar-EG"/>
        </w:rPr>
        <w:t>2012</w:t>
      </w:r>
      <w:r w:rsidRPr="00ED3BF1">
        <w:rPr>
          <w:rtl/>
          <w:lang w:bidi="ar-EG"/>
        </w:rPr>
        <w:t xml:space="preserve"> ولوائح الاتصالات الدولية لعام </w:t>
      </w:r>
      <w:r w:rsidR="00ED3BF1" w:rsidRPr="00ED3BF1">
        <w:rPr>
          <w:lang w:bidi="ar-EG"/>
        </w:rPr>
        <w:t>1988</w:t>
      </w:r>
      <w:r w:rsidRPr="00ED3BF1">
        <w:rPr>
          <w:rtl/>
          <w:lang w:bidi="ar-EG"/>
        </w:rPr>
        <w:t>. وينبغي أن يُذكر انعدام توافق الآراء هذا في</w:t>
      </w:r>
      <w:r w:rsidR="00012362">
        <w:rPr>
          <w:rFonts w:hint="cs"/>
          <w:rtl/>
          <w:lang w:bidi="ar-EG"/>
        </w:rPr>
        <w:t> </w:t>
      </w:r>
      <w:r w:rsidRPr="00ED3BF1">
        <w:rPr>
          <w:rtl/>
          <w:lang w:bidi="ar-EG"/>
        </w:rPr>
        <w:t xml:space="preserve">تعليقات المجلس الموجهة إلى مؤتمر المندوبين المفوضين لعام </w:t>
      </w:r>
      <w:r w:rsidR="00ED3BF1" w:rsidRPr="00ED3BF1">
        <w:rPr>
          <w:lang w:bidi="ar-EG"/>
        </w:rPr>
        <w:t>2018</w:t>
      </w:r>
      <w:r w:rsidRPr="00ED3BF1">
        <w:rPr>
          <w:rtl/>
          <w:lang w:bidi="ar-EG"/>
        </w:rPr>
        <w:t>. وعلاوة</w:t>
      </w:r>
      <w:r w:rsidR="004E7B83">
        <w:rPr>
          <w:rFonts w:hint="cs"/>
          <w:rtl/>
          <w:lang w:bidi="ar-EG"/>
        </w:rPr>
        <w:t>ً</w:t>
      </w:r>
      <w:r w:rsidRPr="00ED3BF1">
        <w:rPr>
          <w:rtl/>
          <w:lang w:bidi="ar-EG"/>
        </w:rPr>
        <w:t xml:space="preserve"> على ذلك، ينبغي للمجلس، بالنظر إلى انعدام توافق الآراء، أن يدرج في تعليقاته مخاطر عقد مؤتمر عالمي مستقبلي للاتصالات الدولية </w:t>
      </w:r>
      <w:r w:rsidRPr="00ED3BF1">
        <w:rPr>
          <w:lang w:bidi="ar-EG"/>
        </w:rPr>
        <w:t>(WCIT)</w:t>
      </w:r>
      <w:r w:rsidRPr="00ED3BF1">
        <w:rPr>
          <w:rtl/>
          <w:lang w:bidi="ar-EG"/>
        </w:rPr>
        <w:t xml:space="preserve"> بما في ذلك ما تنطوي عليه العملية التحضيرية للمؤتمر وعقد المؤتمر نفسه من تكاليف مالية وتكاليف الفرص الضائعة، و</w:t>
      </w:r>
      <w:r w:rsidR="00ED3BF1" w:rsidRPr="00ED3BF1">
        <w:rPr>
          <w:rtl/>
          <w:lang w:bidi="ar-EG"/>
        </w:rPr>
        <w:t>الإضرار</w:t>
      </w:r>
      <w:r w:rsidRPr="00ED3BF1">
        <w:rPr>
          <w:rtl/>
          <w:lang w:bidi="ar-EG"/>
        </w:rPr>
        <w:t xml:space="preserve"> </w:t>
      </w:r>
      <w:r w:rsidR="00ED3BF1" w:rsidRPr="00ED3BF1">
        <w:rPr>
          <w:rtl/>
          <w:lang w:bidi="ar-EG"/>
        </w:rPr>
        <w:t>ب</w:t>
      </w:r>
      <w:r w:rsidRPr="00ED3BF1">
        <w:rPr>
          <w:rtl/>
          <w:lang w:bidi="ar-EG"/>
        </w:rPr>
        <w:t>سمعة الاتحاد ومكانته وإمكانية حدوث مزيد من الانقسام في الاتحاد بسبب الموافقة على صيغ</w:t>
      </w:r>
      <w:r w:rsidR="00ED3BF1" w:rsidRPr="00ED3BF1">
        <w:rPr>
          <w:rtl/>
          <w:lang w:bidi="ar-EG"/>
        </w:rPr>
        <w:t>ة ثالثة للوائح الاتصالات الدولي</w:t>
      </w:r>
      <w:r w:rsidR="00FC6C51">
        <w:rPr>
          <w:rtl/>
          <w:lang w:bidi="ar-EG"/>
        </w:rPr>
        <w:t>ة.</w:t>
      </w:r>
    </w:p>
    <w:p w:rsidR="00C3232F" w:rsidRPr="00ED3BF1" w:rsidRDefault="00C3232F" w:rsidP="00C3232F">
      <w:pPr>
        <w:pStyle w:val="Headingb0"/>
        <w:rPr>
          <w:rFonts w:eastAsiaTheme="minorEastAsia"/>
          <w:rtl/>
        </w:rPr>
      </w:pPr>
      <w:r w:rsidRPr="00ED3BF1">
        <w:rPr>
          <w:rFonts w:eastAsiaTheme="minorEastAsia"/>
          <w:rtl/>
        </w:rPr>
        <w:t>المناقشة</w:t>
      </w:r>
    </w:p>
    <w:p w:rsidR="00C3232F" w:rsidRPr="00ED3BF1" w:rsidRDefault="00C3232F" w:rsidP="00FC6C51">
      <w:pPr>
        <w:rPr>
          <w:rtl/>
          <w:lang w:bidi="ar-EG"/>
        </w:rPr>
      </w:pPr>
      <w:r w:rsidRPr="00ED3BF1">
        <w:rPr>
          <w:rtl/>
          <w:lang w:bidi="ar-EG"/>
        </w:rPr>
        <w:t>يُتوقع من عملية مراجعة</w:t>
      </w:r>
      <w:r w:rsidR="00ED3BF1" w:rsidRPr="00ED3BF1">
        <w:rPr>
          <w:rtl/>
          <w:lang w:bidi="ar-EG"/>
        </w:rPr>
        <w:t xml:space="preserve"> لوائح الاتصالات الدولية</w:t>
      </w:r>
      <w:r w:rsidRPr="00ED3BF1">
        <w:rPr>
          <w:rtl/>
          <w:lang w:bidi="ar-EG"/>
        </w:rPr>
        <w:t xml:space="preserve"> أن تكون محلاً للنزاع ومكلفة وشاقة. وعلى سبيل المثال، شارك أكثر من </w:t>
      </w:r>
      <w:r w:rsidR="00ED3BF1" w:rsidRPr="00ED3BF1">
        <w:rPr>
          <w:lang w:bidi="ar-EG"/>
        </w:rPr>
        <w:t>000</w:t>
      </w:r>
      <w:r w:rsidR="00ED3BF1" w:rsidRPr="00ED3BF1">
        <w:rPr>
          <w:rtl/>
          <w:lang w:bidi="ar-EG"/>
        </w:rPr>
        <w:t> </w:t>
      </w:r>
      <w:r w:rsidR="00ED3BF1" w:rsidRPr="00ED3BF1">
        <w:rPr>
          <w:lang w:bidi="ar-EG"/>
        </w:rPr>
        <w:t>2</w:t>
      </w:r>
      <w:r w:rsidR="00FC6C51">
        <w:rPr>
          <w:rFonts w:hint="cs"/>
          <w:rtl/>
          <w:lang w:bidi="ar-EG"/>
        </w:rPr>
        <w:t> </w:t>
      </w:r>
      <w:r w:rsidRPr="00ED3BF1">
        <w:rPr>
          <w:rtl/>
          <w:lang w:bidi="ar-EG"/>
        </w:rPr>
        <w:t xml:space="preserve">مندوب في المؤتمر العالمي للاتصالات </w:t>
      </w:r>
      <w:r w:rsidR="00ED3BF1" w:rsidRPr="00ED3BF1">
        <w:rPr>
          <w:rtl/>
          <w:lang w:bidi="ar-EG"/>
        </w:rPr>
        <w:t xml:space="preserve">الدولية </w:t>
      </w:r>
      <w:r w:rsidRPr="00ED3BF1">
        <w:rPr>
          <w:rtl/>
          <w:lang w:bidi="ar-EG"/>
        </w:rPr>
        <w:t xml:space="preserve">لعام </w:t>
      </w:r>
      <w:r w:rsidR="00ED3BF1" w:rsidRPr="00ED3BF1">
        <w:rPr>
          <w:lang w:bidi="ar-EG"/>
        </w:rPr>
        <w:t>2012</w:t>
      </w:r>
      <w:r w:rsidRPr="00ED3BF1">
        <w:rPr>
          <w:rtl/>
          <w:lang w:bidi="ar-EG"/>
        </w:rPr>
        <w:t xml:space="preserve">. ودام المؤتمر </w:t>
      </w:r>
      <w:r w:rsidR="00ED3BF1" w:rsidRPr="00ED3BF1">
        <w:rPr>
          <w:lang w:bidi="ar-EG"/>
        </w:rPr>
        <w:t>13</w:t>
      </w:r>
      <w:r w:rsidRPr="00ED3BF1">
        <w:rPr>
          <w:rtl/>
          <w:lang w:bidi="ar-EG"/>
        </w:rPr>
        <w:t xml:space="preserve"> يوماً ب</w:t>
      </w:r>
      <w:r w:rsidR="00ED3BF1" w:rsidRPr="00ED3BF1">
        <w:rPr>
          <w:rtl/>
          <w:lang w:bidi="ar-EG"/>
        </w:rPr>
        <w:t>ت</w:t>
      </w:r>
      <w:r w:rsidRPr="00ED3BF1">
        <w:rPr>
          <w:rtl/>
          <w:lang w:bidi="ar-EG"/>
        </w:rPr>
        <w:t xml:space="preserve">كلفة قدرها </w:t>
      </w:r>
      <w:r w:rsidR="00ED3BF1" w:rsidRPr="00ED3BF1">
        <w:rPr>
          <w:lang w:bidi="ar-EG"/>
        </w:rPr>
        <w:t>1,9</w:t>
      </w:r>
      <w:r w:rsidRPr="00ED3BF1">
        <w:rPr>
          <w:rtl/>
          <w:lang w:bidi="ar-EG"/>
        </w:rPr>
        <w:t xml:space="preserve"> مليون فرنك سويسري (</w:t>
      </w:r>
      <w:r w:rsidR="00ED3BF1" w:rsidRPr="00ED3BF1">
        <w:rPr>
          <w:lang w:bidi="ar-EG"/>
        </w:rPr>
        <w:t>000</w:t>
      </w:r>
      <w:r w:rsidR="00ED3BF1" w:rsidRPr="00ED3BF1">
        <w:rPr>
          <w:rtl/>
          <w:lang w:bidi="ar-EG"/>
        </w:rPr>
        <w:t> </w:t>
      </w:r>
      <w:r w:rsidR="00ED3BF1" w:rsidRPr="00ED3BF1">
        <w:rPr>
          <w:lang w:bidi="ar-EG"/>
        </w:rPr>
        <w:t>147</w:t>
      </w:r>
      <w:r w:rsidR="00B830DC">
        <w:rPr>
          <w:rFonts w:hint="cs"/>
          <w:rtl/>
          <w:lang w:bidi="ar-EG"/>
        </w:rPr>
        <w:t> </w:t>
      </w:r>
      <w:r w:rsidRPr="00ED3BF1">
        <w:rPr>
          <w:rtl/>
          <w:lang w:bidi="ar-EG"/>
        </w:rPr>
        <w:t xml:space="preserve">فرنك سويسري في اليوم) وهو ما يفوق بكثير تكاليف استضافة مؤتمر المندوبين المفوضين لعام </w:t>
      </w:r>
      <w:r w:rsidR="00ED3BF1" w:rsidRPr="00ED3BF1">
        <w:rPr>
          <w:lang w:bidi="ar-EG"/>
        </w:rPr>
        <w:t>2014</w:t>
      </w:r>
      <w:r w:rsidRPr="00ED3BF1">
        <w:rPr>
          <w:rtl/>
          <w:lang w:bidi="ar-EG"/>
        </w:rPr>
        <w:t xml:space="preserve"> (</w:t>
      </w:r>
      <w:r w:rsidR="00ED3BF1" w:rsidRPr="00ED3BF1">
        <w:rPr>
          <w:lang w:bidi="ar-EG"/>
        </w:rPr>
        <w:t>000</w:t>
      </w:r>
      <w:r w:rsidR="00ED3BF1">
        <w:rPr>
          <w:rFonts w:hint="cs"/>
          <w:rtl/>
          <w:lang w:bidi="ar-EG"/>
        </w:rPr>
        <w:t> </w:t>
      </w:r>
      <w:r w:rsidR="00ED3BF1" w:rsidRPr="00ED3BF1">
        <w:rPr>
          <w:lang w:bidi="ar-EG"/>
        </w:rPr>
        <w:t>95</w:t>
      </w:r>
      <w:r w:rsidR="00ED3BF1">
        <w:rPr>
          <w:rtl/>
          <w:lang w:bidi="ar-EG"/>
        </w:rPr>
        <w:t xml:space="preserve"> فرنك سويسري في</w:t>
      </w:r>
      <w:r w:rsidR="00ED3BF1">
        <w:rPr>
          <w:rFonts w:hint="cs"/>
          <w:rtl/>
          <w:lang w:bidi="ar-EG"/>
        </w:rPr>
        <w:t> </w:t>
      </w:r>
      <w:r w:rsidRPr="00ED3BF1">
        <w:rPr>
          <w:rtl/>
          <w:lang w:bidi="ar-EG"/>
        </w:rPr>
        <w:t xml:space="preserve">اليوم). </w:t>
      </w:r>
      <w:r w:rsidR="00ED3BF1">
        <w:rPr>
          <w:rFonts w:hint="cs"/>
          <w:rtl/>
          <w:lang w:bidi="ar-EG"/>
        </w:rPr>
        <w:t xml:space="preserve">بل وحتى </w:t>
      </w:r>
      <w:r w:rsidR="00ED3BF1" w:rsidRPr="00ED3BF1">
        <w:rPr>
          <w:rtl/>
          <w:lang w:bidi="ar-EG"/>
        </w:rPr>
        <w:t>لا يشمل</w:t>
      </w:r>
      <w:r w:rsidRPr="00ED3BF1">
        <w:rPr>
          <w:rtl/>
          <w:lang w:bidi="ar-EG"/>
        </w:rPr>
        <w:t xml:space="preserve"> مبلغ </w:t>
      </w:r>
      <w:r w:rsidR="00ED3BF1" w:rsidRPr="00ED3BF1">
        <w:rPr>
          <w:lang w:bidi="ar-EG"/>
        </w:rPr>
        <w:t>1</w:t>
      </w:r>
      <w:r w:rsidR="00ED3BF1">
        <w:rPr>
          <w:lang w:bidi="ar-EG"/>
        </w:rPr>
        <w:t>,</w:t>
      </w:r>
      <w:r w:rsidR="00ED3BF1" w:rsidRPr="00ED3BF1">
        <w:rPr>
          <w:lang w:bidi="ar-EG"/>
        </w:rPr>
        <w:t>9</w:t>
      </w:r>
      <w:r w:rsidRPr="00ED3BF1">
        <w:rPr>
          <w:rtl/>
          <w:lang w:bidi="ar-EG"/>
        </w:rPr>
        <w:t xml:space="preserve"> مليون فرنك سويسري تكاليف الاجتماعات التحضيرية وتكاليف البلد المضيف لمرحلة </w:t>
      </w:r>
      <w:r w:rsidR="00B830DC">
        <w:rPr>
          <w:rtl/>
          <w:lang w:bidi="ar-EG"/>
        </w:rPr>
        <w:t>ما</w:t>
      </w:r>
      <w:r w:rsidR="00B830DC">
        <w:rPr>
          <w:rFonts w:hint="cs"/>
          <w:rtl/>
          <w:lang w:bidi="ar-EG"/>
        </w:rPr>
        <w:t> </w:t>
      </w:r>
      <w:r w:rsidRPr="00ED3BF1">
        <w:rPr>
          <w:rtl/>
          <w:lang w:bidi="ar-EG"/>
        </w:rPr>
        <w:t>قبل انعقاد المؤتمر العالمي للاتصالات الدولية وتكاليف سفر جميع ال</w:t>
      </w:r>
      <w:r w:rsidR="00ED3BF1">
        <w:rPr>
          <w:rFonts w:hint="cs"/>
          <w:rtl/>
          <w:lang w:bidi="ar-EG"/>
        </w:rPr>
        <w:t>وفود</w:t>
      </w:r>
      <w:r w:rsidR="004E7B83">
        <w:rPr>
          <w:rtl/>
          <w:lang w:bidi="ar-EG"/>
        </w:rPr>
        <w:t xml:space="preserve"> والأشخاص المشاركين. </w:t>
      </w:r>
      <w:r w:rsidR="00ED3BF1">
        <w:rPr>
          <w:rFonts w:hint="cs"/>
          <w:rtl/>
          <w:lang w:bidi="ar-EG"/>
        </w:rPr>
        <w:t xml:space="preserve">كما </w:t>
      </w:r>
      <w:r w:rsidRPr="00ED3BF1">
        <w:rPr>
          <w:rtl/>
          <w:lang w:bidi="ar-EG"/>
        </w:rPr>
        <w:t xml:space="preserve">لا تشمل التكاليف </w:t>
      </w:r>
      <w:r w:rsidR="00B830DC">
        <w:rPr>
          <w:rFonts w:hint="cs"/>
          <w:rtl/>
          <w:lang w:bidi="ar-EG"/>
        </w:rPr>
        <w:t xml:space="preserve">تكلفة </w:t>
      </w:r>
      <w:r w:rsidRPr="00ED3BF1">
        <w:rPr>
          <w:rtl/>
          <w:lang w:bidi="ar-EG"/>
        </w:rPr>
        <w:t xml:space="preserve">الفرص الضائعة للدول الأعضاء والاتحاد لتحضير مؤتمر عالمي مستقبلي للاتصالات الدولية واستضافته. وعلى سبيل المثال، فالمال الذي سيصرف على تحضير مؤتمر عالمي للاتصالات الدولية واستضافته يمكن الاستفادة منه لسد الفجوة الرقمية والعمل من أجل تحقيق أهداف التنمية لعام </w:t>
      </w:r>
      <w:r w:rsidR="00ED3BF1" w:rsidRPr="00ED3BF1">
        <w:rPr>
          <w:lang w:bidi="ar-EG"/>
        </w:rPr>
        <w:t>2030</w:t>
      </w:r>
      <w:r w:rsidR="00012362">
        <w:rPr>
          <w:rtl/>
          <w:lang w:bidi="ar-EG"/>
        </w:rPr>
        <w:t>.</w:t>
      </w:r>
    </w:p>
    <w:p w:rsidR="00C3232F" w:rsidRPr="00ED3BF1" w:rsidRDefault="00C3232F" w:rsidP="00FC6C51">
      <w:pPr>
        <w:rPr>
          <w:rtl/>
          <w:lang w:bidi="ar-EG"/>
        </w:rPr>
      </w:pPr>
      <w:r w:rsidRPr="00ED3BF1">
        <w:rPr>
          <w:rtl/>
          <w:lang w:bidi="ar-EG"/>
        </w:rPr>
        <w:t xml:space="preserve">وسيكون مآل مؤتمر عالمي مستقبلي للاتصالات الرقمية، بسبب التضارب الحالي في الآراء بشأن المسائل الرئيسية، أن يكرر نتيجة المؤتمر العالمي للاتصالات الدولية لعام </w:t>
      </w:r>
      <w:r w:rsidR="00ED3BF1" w:rsidRPr="00ED3BF1">
        <w:rPr>
          <w:lang w:bidi="ar-EG"/>
        </w:rPr>
        <w:t>2012</w:t>
      </w:r>
      <w:r w:rsidRPr="00ED3BF1">
        <w:rPr>
          <w:rtl/>
          <w:lang w:bidi="ar-EG"/>
        </w:rPr>
        <w:t xml:space="preserve"> حيث لم يوقع عدد كبير </w:t>
      </w:r>
      <w:r w:rsidR="00B830DC">
        <w:rPr>
          <w:rtl/>
          <w:lang w:bidi="ar-EG"/>
        </w:rPr>
        <w:t>من الدول الأعضاء على الن</w:t>
      </w:r>
      <w:r w:rsidR="00B830DC">
        <w:rPr>
          <w:rFonts w:hint="cs"/>
          <w:rtl/>
          <w:lang w:bidi="ar-EG"/>
        </w:rPr>
        <w:t>اتج</w:t>
      </w:r>
      <w:r w:rsidRPr="00ED3BF1">
        <w:rPr>
          <w:rtl/>
          <w:lang w:bidi="ar-EG"/>
        </w:rPr>
        <w:t xml:space="preserve"> النهائي. ونرى أن سمعة الاتحاد </w:t>
      </w:r>
      <w:r w:rsidR="00FC6C51">
        <w:rPr>
          <w:rFonts w:hint="cs"/>
          <w:rtl/>
          <w:lang w:bidi="ar-EG"/>
        </w:rPr>
        <w:t>في</w:t>
      </w:r>
      <w:r w:rsidR="00FC6C51">
        <w:rPr>
          <w:rFonts w:hint="eastAsia"/>
          <w:rtl/>
          <w:lang w:bidi="ar-EG"/>
        </w:rPr>
        <w:t> </w:t>
      </w:r>
      <w:r w:rsidR="00B830DC">
        <w:rPr>
          <w:rFonts w:hint="cs"/>
          <w:rtl/>
          <w:lang w:bidi="ar-EG"/>
        </w:rPr>
        <w:t xml:space="preserve">فعالية بناء </w:t>
      </w:r>
      <w:r w:rsidRPr="00ED3BF1">
        <w:rPr>
          <w:rtl/>
          <w:lang w:bidi="ar-EG"/>
        </w:rPr>
        <w:t>توافق الآراء و</w:t>
      </w:r>
      <w:r w:rsidR="00B830DC">
        <w:rPr>
          <w:rFonts w:hint="cs"/>
          <w:rtl/>
          <w:lang w:bidi="ar-EG"/>
        </w:rPr>
        <w:t>ت</w:t>
      </w:r>
      <w:r w:rsidRPr="00ED3BF1">
        <w:rPr>
          <w:rtl/>
          <w:lang w:bidi="ar-EG"/>
        </w:rPr>
        <w:t>شج</w:t>
      </w:r>
      <w:r w:rsidR="00B830DC">
        <w:rPr>
          <w:rFonts w:hint="cs"/>
          <w:rtl/>
          <w:lang w:bidi="ar-EG"/>
        </w:rPr>
        <w:t>ي</w:t>
      </w:r>
      <w:r w:rsidRPr="00ED3BF1">
        <w:rPr>
          <w:rtl/>
          <w:lang w:bidi="ar-EG"/>
        </w:rPr>
        <w:t>ع التعاون الدولي قد تضررت بشكل كبير في المؤتمر العالمي للاتصالات الدولية لعام</w:t>
      </w:r>
      <w:r w:rsidR="00FC6C51">
        <w:rPr>
          <w:rFonts w:hint="cs"/>
          <w:rtl/>
          <w:lang w:bidi="ar-EG"/>
        </w:rPr>
        <w:t> </w:t>
      </w:r>
      <w:r w:rsidR="00ED3BF1" w:rsidRPr="00ED3BF1">
        <w:rPr>
          <w:lang w:bidi="ar-EG"/>
        </w:rPr>
        <w:t>2012</w:t>
      </w:r>
      <w:r w:rsidRPr="00ED3BF1">
        <w:rPr>
          <w:rtl/>
          <w:lang w:bidi="ar-EG"/>
        </w:rPr>
        <w:t>. ونرى أن انعدام توافق الآراء في مؤتمر عالمي مستقبلي للاتصالات الدولية سيفضي أيضاً إلى</w:t>
      </w:r>
      <w:r w:rsidR="00B830DC">
        <w:rPr>
          <w:rtl/>
          <w:lang w:bidi="ar-EG"/>
        </w:rPr>
        <w:t xml:space="preserve"> خ</w:t>
      </w:r>
      <w:r w:rsidRPr="00ED3BF1">
        <w:rPr>
          <w:rtl/>
          <w:lang w:bidi="ar-EG"/>
        </w:rPr>
        <w:t>لاف أكبر بين المشاركين وقد ينتج عنه حتى صدور مجموعة ثالثة من لوائح الاتصالات الدولية.</w:t>
      </w:r>
    </w:p>
    <w:p w:rsidR="00C3232F" w:rsidRPr="00ED3BF1" w:rsidRDefault="00C3232F" w:rsidP="00C3232F">
      <w:pPr>
        <w:pStyle w:val="Headingb0"/>
        <w:rPr>
          <w:rFonts w:eastAsiaTheme="minorEastAsia"/>
          <w:rtl/>
        </w:rPr>
      </w:pPr>
      <w:r w:rsidRPr="00ED3BF1">
        <w:rPr>
          <w:rFonts w:eastAsiaTheme="minorEastAsia"/>
          <w:rtl/>
        </w:rPr>
        <w:t>الخلاصة</w:t>
      </w:r>
    </w:p>
    <w:p w:rsidR="00C3232F" w:rsidRPr="00ED3BF1" w:rsidRDefault="00C3232F" w:rsidP="000D34AB">
      <w:pPr>
        <w:rPr>
          <w:rtl/>
          <w:lang w:bidi="ar-EG"/>
        </w:rPr>
      </w:pPr>
      <w:r w:rsidRPr="00ED3BF1">
        <w:rPr>
          <w:rtl/>
          <w:lang w:bidi="ar-EG"/>
        </w:rPr>
        <w:t xml:space="preserve">نظراً إلى انعدام توافق الآراء البارز على حسب ما هو مبين في اجتماعات فريق الخبراء المعني بلوائح الاتصالات </w:t>
      </w:r>
      <w:r w:rsidR="00012362">
        <w:rPr>
          <w:rFonts w:hint="cs"/>
          <w:rtl/>
          <w:lang w:bidi="ar-EG"/>
        </w:rPr>
        <w:t>الدولية</w:t>
      </w:r>
      <w:r w:rsidRPr="00ED3BF1">
        <w:rPr>
          <w:rtl/>
          <w:lang w:bidi="ar-EG"/>
        </w:rPr>
        <w:t xml:space="preserve"> وتقريره الأولي بشأن مراجعة لوائح الاتصالات الدولية، فنرى أن النظر في عقد مؤتمر عالمي للاتصالات الدولية في المستقبل القريب هو أمر سابق لأوانه. ويُحث أعضاء المجلس على استعراض تقرير فريق الخبراء المعني بلوائح الاتصالات </w:t>
      </w:r>
      <w:r w:rsidR="000D34AB">
        <w:rPr>
          <w:rFonts w:hint="cs"/>
          <w:rtl/>
          <w:lang w:bidi="ar-EG"/>
        </w:rPr>
        <w:t>الدولية</w:t>
      </w:r>
      <w:bookmarkStart w:id="2" w:name="_GoBack"/>
      <w:bookmarkEnd w:id="2"/>
      <w:r w:rsidRPr="00ED3BF1">
        <w:rPr>
          <w:rtl/>
          <w:lang w:bidi="ar-EG"/>
        </w:rPr>
        <w:t xml:space="preserve"> بعناية وأن يعرضو</w:t>
      </w:r>
      <w:r w:rsidR="004E7B83">
        <w:rPr>
          <w:rFonts w:hint="cs"/>
          <w:rtl/>
          <w:lang w:bidi="ar-EG"/>
        </w:rPr>
        <w:t>ا</w:t>
      </w:r>
      <w:r w:rsidRPr="00ED3BF1">
        <w:rPr>
          <w:rtl/>
          <w:lang w:bidi="ar-EG"/>
        </w:rPr>
        <w:t xml:space="preserve"> في سياق تعليقاتهم الموجهة إلى مؤتمر المندوبين المفوضين لعام </w:t>
      </w:r>
      <w:r w:rsidR="00ED3BF1" w:rsidRPr="00ED3BF1">
        <w:rPr>
          <w:lang w:bidi="ar-EG"/>
        </w:rPr>
        <w:t>2018</w:t>
      </w:r>
      <w:r w:rsidRPr="00ED3BF1">
        <w:rPr>
          <w:rtl/>
          <w:lang w:bidi="ar-EG"/>
        </w:rPr>
        <w:t xml:space="preserve"> التكاليف المحتملة الم</w:t>
      </w:r>
      <w:r w:rsidR="00B830DC">
        <w:rPr>
          <w:rtl/>
          <w:lang w:bidi="ar-EG"/>
        </w:rPr>
        <w:t>رتبطة بسوء تخصيص الموارد و</w:t>
      </w:r>
      <w:r w:rsidR="00B830DC">
        <w:rPr>
          <w:rFonts w:hint="cs"/>
          <w:rtl/>
          <w:lang w:bidi="ar-EG"/>
        </w:rPr>
        <w:t>الإضرار ب</w:t>
      </w:r>
      <w:r w:rsidRPr="00ED3BF1">
        <w:rPr>
          <w:rtl/>
          <w:lang w:bidi="ar-EG"/>
        </w:rPr>
        <w:t>مكانة الاتحاد وحدوث المزيد من الانقسام في الاتحاد نتيجة لعقد مؤتمر ع</w:t>
      </w:r>
      <w:r w:rsidR="00FC6C51">
        <w:rPr>
          <w:rtl/>
          <w:lang w:bidi="ar-EG"/>
        </w:rPr>
        <w:t>المي مستقبلي للاتصالات الدولية.</w:t>
      </w:r>
    </w:p>
    <w:p w:rsidR="0074420E" w:rsidRDefault="00C3232F" w:rsidP="00B830DC">
      <w:pPr>
        <w:jc w:val="center"/>
        <w:rPr>
          <w:rtl/>
          <w:lang w:bidi="ar-EG"/>
        </w:rPr>
      </w:pPr>
      <w:r>
        <w:rPr>
          <w:rtl/>
          <w:lang w:bidi="ar-EG"/>
        </w:rPr>
        <w:t>___________</w:t>
      </w:r>
    </w:p>
    <w:sectPr w:rsidR="0074420E" w:rsidSect="006C3242">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32F" w:rsidRDefault="00C3232F" w:rsidP="006C3242">
      <w:pPr>
        <w:spacing w:before="0" w:line="240" w:lineRule="auto"/>
      </w:pPr>
      <w:r>
        <w:separator/>
      </w:r>
    </w:p>
  </w:endnote>
  <w:endnote w:type="continuationSeparator" w:id="0">
    <w:p w:rsidR="00C3232F" w:rsidRDefault="00C3232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202238">
    <w:pPr>
      <w:pStyle w:val="Footer"/>
      <w:tabs>
        <w:tab w:val="clear" w:pos="4153"/>
        <w:tab w:val="clear" w:pos="8306"/>
        <w:tab w:val="center" w:pos="5103"/>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B830DC">
      <w:rPr>
        <w:rFonts w:ascii="Calibri" w:hAnsi="Calibri" w:cs="Calibri"/>
        <w:noProof/>
        <w:sz w:val="16"/>
        <w:szCs w:val="16"/>
        <w:lang w:val="fr-FR"/>
      </w:rPr>
      <w:t>P:\ARA\SG\CONSEIL\C18\000\092A.docx</w:t>
    </w:r>
    <w:r w:rsidRPr="006C3242">
      <w:rPr>
        <w:rFonts w:ascii="Calibri" w:hAnsi="Calibri" w:cs="Calibri"/>
        <w:sz w:val="16"/>
        <w:szCs w:val="16"/>
      </w:rPr>
      <w:fldChar w:fldCharType="end"/>
    </w:r>
    <w:r w:rsidRPr="00202238">
      <w:rPr>
        <w:rFonts w:ascii="Calibri" w:hAnsi="Calibri" w:cs="Calibri"/>
        <w:sz w:val="16"/>
        <w:szCs w:val="16"/>
        <w:lang w:val="fr-CH"/>
      </w:rPr>
      <w:t xml:space="preserve">  </w:t>
    </w:r>
    <w:r w:rsidRPr="006C3242">
      <w:rPr>
        <w:rFonts w:ascii="Calibri" w:hAnsi="Calibri" w:cs="Calibri"/>
        <w:sz w:val="16"/>
        <w:szCs w:val="16"/>
        <w:lang w:val="fr-FR"/>
      </w:rPr>
      <w:t xml:space="preserve"> (</w:t>
    </w:r>
    <w:r w:rsidR="00202238">
      <w:rPr>
        <w:rFonts w:ascii="Calibri" w:hAnsi="Calibri" w:cs="Calibri"/>
        <w:sz w:val="16"/>
        <w:szCs w:val="16"/>
        <w:lang w:val="fr-FR"/>
      </w:rPr>
      <w:t>434505</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FC6C51">
      <w:rPr>
        <w:rFonts w:ascii="Calibri" w:hAnsi="Calibri" w:cs="Calibri"/>
        <w:noProof/>
        <w:sz w:val="16"/>
        <w:szCs w:val="16"/>
        <w:lang w:val="fr-FR"/>
      </w:rPr>
      <w:t>16.04.18</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B830DC">
      <w:rPr>
        <w:rFonts w:ascii="Calibri" w:hAnsi="Calibri" w:cs="Calibri"/>
        <w:noProof/>
        <w:sz w:val="16"/>
        <w:szCs w:val="16"/>
        <w:lang w:val="fr-FR"/>
      </w:rPr>
      <w:t>16.04.18</w:t>
    </w:r>
    <w:r w:rsidRPr="006C3242">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32F" w:rsidRDefault="00C3232F" w:rsidP="006C3242">
      <w:pPr>
        <w:spacing w:before="0" w:line="240" w:lineRule="auto"/>
      </w:pPr>
      <w:r>
        <w:separator/>
      </w:r>
    </w:p>
  </w:footnote>
  <w:footnote w:type="continuationSeparator" w:id="0">
    <w:p w:rsidR="00C3232F" w:rsidRDefault="00C3232F"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0D34AB" w:rsidP="00202238">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C1</w:t>
        </w:r>
        <w:r w:rsidR="00FE7FCA">
          <w:rPr>
            <w:rFonts w:cs="Calibri"/>
            <w:noProof/>
            <w:sz w:val="20"/>
            <w:szCs w:val="20"/>
          </w:rPr>
          <w:t>8</w:t>
        </w:r>
        <w:r w:rsidR="00447F32" w:rsidRPr="00447F32">
          <w:rPr>
            <w:rFonts w:cs="Calibri"/>
            <w:noProof/>
            <w:sz w:val="20"/>
            <w:szCs w:val="20"/>
          </w:rPr>
          <w:t>/</w:t>
        </w:r>
        <w:r w:rsidR="00202238">
          <w:rPr>
            <w:rFonts w:cs="Calibri"/>
            <w:noProof/>
            <w:sz w:val="20"/>
            <w:szCs w:val="20"/>
          </w:rPr>
          <w:t>92</w:t>
        </w:r>
        <w:r w:rsidR="00447F3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32F"/>
    <w:rsid w:val="00012362"/>
    <w:rsid w:val="00090574"/>
    <w:rsid w:val="000C548A"/>
    <w:rsid w:val="000D34AB"/>
    <w:rsid w:val="001C0169"/>
    <w:rsid w:val="001D1D50"/>
    <w:rsid w:val="001E446E"/>
    <w:rsid w:val="00202238"/>
    <w:rsid w:val="002154EE"/>
    <w:rsid w:val="0023283D"/>
    <w:rsid w:val="00271C43"/>
    <w:rsid w:val="00290728"/>
    <w:rsid w:val="002978F4"/>
    <w:rsid w:val="002B028D"/>
    <w:rsid w:val="002E6541"/>
    <w:rsid w:val="003409BC"/>
    <w:rsid w:val="00357185"/>
    <w:rsid w:val="00383829"/>
    <w:rsid w:val="003F4B29"/>
    <w:rsid w:val="0042686F"/>
    <w:rsid w:val="004317D8"/>
    <w:rsid w:val="00443869"/>
    <w:rsid w:val="00447F32"/>
    <w:rsid w:val="004E11DC"/>
    <w:rsid w:val="004E7B83"/>
    <w:rsid w:val="005409AC"/>
    <w:rsid w:val="0055516A"/>
    <w:rsid w:val="0058491B"/>
    <w:rsid w:val="005A3170"/>
    <w:rsid w:val="0069200F"/>
    <w:rsid w:val="006A65CB"/>
    <w:rsid w:val="006C3242"/>
    <w:rsid w:val="006C7CC0"/>
    <w:rsid w:val="006F63F7"/>
    <w:rsid w:val="00706D7A"/>
    <w:rsid w:val="00722F0D"/>
    <w:rsid w:val="0074420E"/>
    <w:rsid w:val="00783E26"/>
    <w:rsid w:val="007C3BC7"/>
    <w:rsid w:val="007D4ACF"/>
    <w:rsid w:val="007F0787"/>
    <w:rsid w:val="00810B7B"/>
    <w:rsid w:val="008235CD"/>
    <w:rsid w:val="008247DE"/>
    <w:rsid w:val="00840B10"/>
    <w:rsid w:val="008513CB"/>
    <w:rsid w:val="00923B0C"/>
    <w:rsid w:val="0094021C"/>
    <w:rsid w:val="00982B28"/>
    <w:rsid w:val="009D313F"/>
    <w:rsid w:val="00A47A5A"/>
    <w:rsid w:val="00A6683B"/>
    <w:rsid w:val="00A97F94"/>
    <w:rsid w:val="00B05BC8"/>
    <w:rsid w:val="00B64B47"/>
    <w:rsid w:val="00B830DC"/>
    <w:rsid w:val="00C002DE"/>
    <w:rsid w:val="00C3232F"/>
    <w:rsid w:val="00C53BF8"/>
    <w:rsid w:val="00C66157"/>
    <w:rsid w:val="00C674FE"/>
    <w:rsid w:val="00C75633"/>
    <w:rsid w:val="00CE2EE1"/>
    <w:rsid w:val="00CF3FFD"/>
    <w:rsid w:val="00D77D0F"/>
    <w:rsid w:val="00DA1CF0"/>
    <w:rsid w:val="00DC1E02"/>
    <w:rsid w:val="00DC24B4"/>
    <w:rsid w:val="00DF16DC"/>
    <w:rsid w:val="00E45211"/>
    <w:rsid w:val="00EB796D"/>
    <w:rsid w:val="00ED3BF1"/>
    <w:rsid w:val="00F24FC4"/>
    <w:rsid w:val="00F2676C"/>
    <w:rsid w:val="00F84366"/>
    <w:rsid w:val="00F85089"/>
    <w:rsid w:val="00FA6F46"/>
    <w:rsid w:val="00FC6C51"/>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383E81B-6F35-4767-B0D2-D12ED19DC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BF1"/>
    <w:pPr>
      <w:tabs>
        <w:tab w:val="left" w:pos="794"/>
        <w:tab w:val="left"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ind w:left="1134" w:hanging="113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00"/>
      <w:ind w:left="1134" w:hanging="113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outlineLvl w:val="2"/>
    </w:pPr>
    <w:rPr>
      <w:rFonts w:eastAsiaTheme="majorEastAsia"/>
      <w:b/>
      <w:bCs/>
    </w:rPr>
  </w:style>
  <w:style w:type="paragraph" w:styleId="Heading4">
    <w:name w:val="heading 4"/>
    <w:basedOn w:val="Normal"/>
    <w:next w:val="Normal"/>
    <w:link w:val="Heading4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E5872"/>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FE5872"/>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FE5872"/>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FE5872"/>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FE5872"/>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pPr>
    <w:rPr>
      <w:lang w:bidi="ar-SY"/>
    </w:rPr>
  </w:style>
  <w:style w:type="paragraph" w:customStyle="1" w:styleId="enumlev2">
    <w:name w:val="enumlev 2"/>
    <w:basedOn w:val="Normal"/>
    <w:next w:val="enumlev1"/>
    <w:qFormat/>
    <w:rsid w:val="00FE5872"/>
    <w:pPr>
      <w:tabs>
        <w:tab w:val="clear" w:pos="1361"/>
      </w:tabs>
      <w:spacing w:before="80"/>
      <w:ind w:left="2268" w:hanging="1134"/>
      <w:outlineLvl w:val="1"/>
    </w:pPr>
  </w:style>
  <w:style w:type="paragraph" w:customStyle="1" w:styleId="enumlev3">
    <w:name w:val="enumlev 3"/>
    <w:basedOn w:val="Normal"/>
    <w:qFormat/>
    <w:rsid w:val="00FE5872"/>
    <w:pPr>
      <w:tabs>
        <w:tab w:val="clear" w:pos="794"/>
        <w:tab w:val="clear" w:pos="1361"/>
        <w:tab w:val="clear" w:pos="1928"/>
        <w:tab w:val="clear" w:pos="2495"/>
      </w:tabs>
      <w:spacing w:before="80"/>
      <w:ind w:left="3119" w:hanging="113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pPr>
    <w:rPr>
      <w:b/>
      <w:bCs/>
    </w:rPr>
  </w:style>
  <w:style w:type="paragraph" w:customStyle="1" w:styleId="Headingb0">
    <w:name w:val="Heading_b"/>
    <w:basedOn w:val="Heading2"/>
    <w:rsid w:val="00C3232F"/>
    <w:pPr>
      <w:tabs>
        <w:tab w:val="clear" w:pos="1134"/>
        <w:tab w:val="left" w:pos="794"/>
      </w:tabs>
      <w:spacing w:before="180"/>
      <w:ind w:left="0" w:firstLine="0"/>
    </w:pPr>
    <w:rPr>
      <w:rFonts w:eastAsia="Times New Roman"/>
      <w:kern w:val="14"/>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SG\PA_Council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E2B1A-5364-4D2C-8DFD-C2A7DD974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PA_Council_2018.dotx</Template>
  <TotalTime>34</TotalTime>
  <Pages>2</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 Samuel</dc:creator>
  <cp:keywords/>
  <dc:description/>
  <cp:lastModifiedBy>Awad, Samy</cp:lastModifiedBy>
  <cp:revision>7</cp:revision>
  <cp:lastPrinted>2018-04-16T13:58:00Z</cp:lastPrinted>
  <dcterms:created xsi:type="dcterms:W3CDTF">2018-04-16T13:42:00Z</dcterms:created>
  <dcterms:modified xsi:type="dcterms:W3CDTF">2018-04-16T15:42:00Z</dcterms:modified>
</cp:coreProperties>
</file>