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D02F04">
        <w:trPr>
          <w:cantSplit/>
        </w:trPr>
        <w:tc>
          <w:tcPr>
            <w:tcW w:w="6911" w:type="dxa"/>
          </w:tcPr>
          <w:p w:rsidR="00BC7BC0" w:rsidRPr="00D02F04" w:rsidRDefault="000569B4" w:rsidP="00A01CF9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D02F04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D02F04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A01CF9" w:rsidRPr="00D02F04">
              <w:rPr>
                <w:b/>
                <w:smallCaps/>
                <w:sz w:val="28"/>
                <w:szCs w:val="28"/>
                <w:lang w:val="ru-RU"/>
              </w:rPr>
              <w:t>8</w:t>
            </w:r>
            <w:r w:rsidRPr="00D02F04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D02F04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D02F04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D02F04">
              <w:rPr>
                <w:b/>
                <w:bCs/>
                <w:lang w:val="ru-RU"/>
              </w:rPr>
              <w:t>1</w:t>
            </w:r>
            <w:r w:rsidR="00A01CF9" w:rsidRPr="00D02F04">
              <w:rPr>
                <w:b/>
                <w:bCs/>
                <w:lang w:val="ru-RU"/>
              </w:rPr>
              <w:t>7</w:t>
            </w:r>
            <w:r w:rsidR="00836F92">
              <w:rPr>
                <w:b/>
                <w:bCs/>
                <w:lang w:val="ru-RU"/>
              </w:rPr>
              <w:t>−</w:t>
            </w:r>
            <w:r w:rsidR="008B62B4" w:rsidRPr="00D02F04">
              <w:rPr>
                <w:b/>
                <w:bCs/>
                <w:lang w:val="ru-RU"/>
              </w:rPr>
              <w:t>2</w:t>
            </w:r>
            <w:r w:rsidR="00A01CF9" w:rsidRPr="00D02F04">
              <w:rPr>
                <w:b/>
                <w:bCs/>
                <w:lang w:val="ru-RU"/>
              </w:rPr>
              <w:t>7</w:t>
            </w:r>
            <w:r w:rsidR="00A01CF9" w:rsidRPr="00D02F04">
              <w:rPr>
                <w:b/>
                <w:szCs w:val="22"/>
                <w:lang w:val="ru-RU"/>
              </w:rPr>
              <w:t xml:space="preserve"> апреля</w:t>
            </w:r>
            <w:r w:rsidR="00A01CF9" w:rsidRPr="00D02F04">
              <w:rPr>
                <w:b/>
                <w:bCs/>
                <w:lang w:val="ru-RU"/>
              </w:rPr>
              <w:t xml:space="preserve"> </w:t>
            </w:r>
            <w:r w:rsidR="00225368" w:rsidRPr="00D02F04">
              <w:rPr>
                <w:b/>
                <w:bCs/>
                <w:lang w:val="ru-RU"/>
              </w:rPr>
              <w:t>201</w:t>
            </w:r>
            <w:r w:rsidR="00A01CF9" w:rsidRPr="00D02F04">
              <w:rPr>
                <w:b/>
                <w:bCs/>
                <w:lang w:val="ru-RU"/>
              </w:rPr>
              <w:t>8</w:t>
            </w:r>
            <w:r w:rsidR="00225368" w:rsidRPr="00D02F04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D02F04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D02F04">
              <w:rPr>
                <w:noProof/>
                <w:lang w:eastAsia="zh-CN"/>
              </w:rPr>
              <w:drawing>
                <wp:inline distT="0" distB="0" distL="0" distR="0" wp14:anchorId="7086AB95" wp14:editId="79717666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D02F0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D02F04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D02F04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D02F0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D02F04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D02F04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D02F04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D02F04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D02F04" w:rsidRDefault="00BC7BC0" w:rsidP="00D04A20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D02F04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D02F04">
              <w:rPr>
                <w:b/>
                <w:bCs/>
                <w:szCs w:val="22"/>
                <w:lang w:val="ru-RU"/>
              </w:rPr>
              <w:t>1</w:t>
            </w:r>
            <w:r w:rsidR="00A01CF9" w:rsidRPr="00D02F04">
              <w:rPr>
                <w:b/>
                <w:bCs/>
                <w:szCs w:val="22"/>
                <w:lang w:val="ru-RU"/>
              </w:rPr>
              <w:t>8</w:t>
            </w:r>
            <w:r w:rsidRPr="00D02F04">
              <w:rPr>
                <w:b/>
                <w:bCs/>
                <w:szCs w:val="22"/>
                <w:lang w:val="ru-RU"/>
              </w:rPr>
              <w:t>/</w:t>
            </w:r>
            <w:r w:rsidR="00882F8D" w:rsidRPr="00D02F04">
              <w:rPr>
                <w:b/>
                <w:bCs/>
                <w:szCs w:val="22"/>
                <w:lang w:val="ru-RU"/>
              </w:rPr>
              <w:t>10</w:t>
            </w:r>
            <w:r w:rsidR="00D04A20" w:rsidRPr="00D02F04">
              <w:rPr>
                <w:b/>
                <w:bCs/>
                <w:szCs w:val="22"/>
                <w:lang w:val="ru-RU"/>
              </w:rPr>
              <w:t>5</w:t>
            </w:r>
            <w:r w:rsidRPr="00D02F04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D02F04">
        <w:trPr>
          <w:cantSplit/>
          <w:trHeight w:val="23"/>
        </w:trPr>
        <w:tc>
          <w:tcPr>
            <w:tcW w:w="6911" w:type="dxa"/>
            <w:vMerge/>
          </w:tcPr>
          <w:p w:rsidR="00BC7BC0" w:rsidRPr="00D02F04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D02F04" w:rsidRDefault="00D171FC" w:rsidP="00836F92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D02F04">
              <w:rPr>
                <w:b/>
                <w:bCs/>
                <w:szCs w:val="22"/>
                <w:lang w:val="ru-RU"/>
              </w:rPr>
              <w:t>1</w:t>
            </w:r>
            <w:r w:rsidR="00836F92">
              <w:rPr>
                <w:b/>
                <w:bCs/>
                <w:szCs w:val="22"/>
                <w:lang w:val="ru-RU"/>
              </w:rPr>
              <w:t>7</w:t>
            </w:r>
            <w:r w:rsidRPr="00D02F04">
              <w:rPr>
                <w:b/>
                <w:bCs/>
                <w:szCs w:val="22"/>
                <w:lang w:val="ru-RU"/>
              </w:rPr>
              <w:t xml:space="preserve"> мая</w:t>
            </w:r>
            <w:r w:rsidR="00882F8D" w:rsidRPr="00D02F04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D02F04">
              <w:rPr>
                <w:b/>
                <w:bCs/>
                <w:szCs w:val="22"/>
                <w:lang w:val="ru-RU"/>
              </w:rPr>
              <w:t>20</w:t>
            </w:r>
            <w:r w:rsidR="003F099E" w:rsidRPr="00D02F04">
              <w:rPr>
                <w:b/>
                <w:bCs/>
                <w:szCs w:val="22"/>
                <w:lang w:val="ru-RU"/>
              </w:rPr>
              <w:t>1</w:t>
            </w:r>
            <w:r w:rsidR="00A01CF9" w:rsidRPr="00D02F04">
              <w:rPr>
                <w:b/>
                <w:bCs/>
                <w:szCs w:val="22"/>
                <w:lang w:val="ru-RU"/>
              </w:rPr>
              <w:t>8</w:t>
            </w:r>
            <w:r w:rsidR="00BC7BC0" w:rsidRPr="00D02F04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D02F04">
        <w:trPr>
          <w:cantSplit/>
          <w:trHeight w:val="23"/>
        </w:trPr>
        <w:tc>
          <w:tcPr>
            <w:tcW w:w="6911" w:type="dxa"/>
            <w:vMerge/>
          </w:tcPr>
          <w:p w:rsidR="00BC7BC0" w:rsidRPr="00D02F04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D02F04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D02F04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094348">
        <w:trPr>
          <w:cantSplit/>
        </w:trPr>
        <w:tc>
          <w:tcPr>
            <w:tcW w:w="10031" w:type="dxa"/>
            <w:gridSpan w:val="2"/>
          </w:tcPr>
          <w:p w:rsidR="00882F8D" w:rsidRPr="00D02F04" w:rsidRDefault="00882F8D" w:rsidP="00882F8D">
            <w:pPr>
              <w:pStyle w:val="Title1"/>
              <w:rPr>
                <w:lang w:val="ru-RU"/>
              </w:rPr>
            </w:pPr>
            <w:bookmarkStart w:id="1" w:name="dtitle2" w:colFirst="0" w:colLast="0"/>
            <w:r w:rsidRPr="00D02F04">
              <w:rPr>
                <w:lang w:val="ru-RU"/>
              </w:rPr>
              <w:t>КРАТКИЙ ОТЧЕТ</w:t>
            </w:r>
          </w:p>
          <w:p w:rsidR="00BC7BC0" w:rsidRPr="00D02F04" w:rsidRDefault="00882F8D" w:rsidP="00D04A20">
            <w:pPr>
              <w:pStyle w:val="Title1"/>
              <w:rPr>
                <w:szCs w:val="22"/>
                <w:lang w:val="ru-RU"/>
              </w:rPr>
            </w:pPr>
            <w:r w:rsidRPr="00D02F04">
              <w:rPr>
                <w:lang w:val="ru-RU"/>
              </w:rPr>
              <w:t xml:space="preserve">О </w:t>
            </w:r>
            <w:r w:rsidR="00D04A20" w:rsidRPr="00D02F04">
              <w:rPr>
                <w:lang w:val="ru-RU"/>
              </w:rPr>
              <w:t xml:space="preserve">втором </w:t>
            </w:r>
            <w:r w:rsidRPr="00D02F04">
              <w:rPr>
                <w:lang w:val="ru-RU"/>
              </w:rPr>
              <w:t>ПЛЕНАРНОМ ЗАСЕДАНИИ</w:t>
            </w:r>
          </w:p>
        </w:tc>
      </w:tr>
      <w:tr w:rsidR="00BC7BC0" w:rsidRPr="00094348">
        <w:trPr>
          <w:cantSplit/>
        </w:trPr>
        <w:tc>
          <w:tcPr>
            <w:tcW w:w="10031" w:type="dxa"/>
            <w:gridSpan w:val="2"/>
          </w:tcPr>
          <w:p w:rsidR="00BC7BC0" w:rsidRPr="00D02F04" w:rsidRDefault="00D04A20" w:rsidP="00D04A20">
            <w:pPr>
              <w:pStyle w:val="Normalaftertitle"/>
              <w:jc w:val="center"/>
              <w:rPr>
                <w:lang w:val="ru-RU"/>
              </w:rPr>
            </w:pPr>
            <w:bookmarkStart w:id="2" w:name="dtitle3" w:colFirst="0" w:colLast="0"/>
            <w:bookmarkEnd w:id="1"/>
            <w:r w:rsidRPr="00D02F04">
              <w:rPr>
                <w:lang w:val="ru-RU"/>
              </w:rPr>
              <w:t>Среда</w:t>
            </w:r>
            <w:r w:rsidR="00882F8D" w:rsidRPr="00D02F04">
              <w:rPr>
                <w:lang w:val="ru-RU"/>
              </w:rPr>
              <w:t>, 1</w:t>
            </w:r>
            <w:r w:rsidRPr="00D02F04">
              <w:rPr>
                <w:lang w:val="ru-RU"/>
              </w:rPr>
              <w:t>8</w:t>
            </w:r>
            <w:r w:rsidR="00882F8D" w:rsidRPr="00D02F04">
              <w:rPr>
                <w:lang w:val="ru-RU"/>
              </w:rPr>
              <w:t xml:space="preserve"> апреля 2018 года, 09 час. 3</w:t>
            </w:r>
            <w:r w:rsidRPr="00D02F04">
              <w:rPr>
                <w:lang w:val="ru-RU"/>
              </w:rPr>
              <w:t>5</w:t>
            </w:r>
            <w:r w:rsidR="00882F8D" w:rsidRPr="00D02F04">
              <w:rPr>
                <w:lang w:val="ru-RU"/>
              </w:rPr>
              <w:t xml:space="preserve"> мин. – 12 час. 35 мин.</w:t>
            </w:r>
          </w:p>
        </w:tc>
      </w:tr>
      <w:tr w:rsidR="00882F8D" w:rsidRPr="00094348">
        <w:trPr>
          <w:cantSplit/>
        </w:trPr>
        <w:tc>
          <w:tcPr>
            <w:tcW w:w="10031" w:type="dxa"/>
            <w:gridSpan w:val="2"/>
          </w:tcPr>
          <w:p w:rsidR="00882F8D" w:rsidRPr="00D02F04" w:rsidRDefault="00882F8D" w:rsidP="00D04A20">
            <w:pPr>
              <w:jc w:val="center"/>
              <w:rPr>
                <w:lang w:val="ru-RU"/>
              </w:rPr>
            </w:pPr>
            <w:r w:rsidRPr="00D02F04">
              <w:rPr>
                <w:b/>
                <w:bCs/>
                <w:lang w:val="ru-RU"/>
              </w:rPr>
              <w:t>Председатель</w:t>
            </w:r>
            <w:r w:rsidRPr="00D02F04">
              <w:rPr>
                <w:lang w:val="ru-RU"/>
              </w:rPr>
              <w:t xml:space="preserve">: </w:t>
            </w:r>
            <w:r w:rsidR="00D04A20" w:rsidRPr="00D02F04">
              <w:rPr>
                <w:lang w:val="ru-RU"/>
              </w:rPr>
              <w:t>г-н Р. ИСМАИЛОВ (Российская Федерация)</w:t>
            </w:r>
          </w:p>
        </w:tc>
      </w:tr>
      <w:tr w:rsidR="00882F8D" w:rsidRPr="00094348">
        <w:trPr>
          <w:cantSplit/>
        </w:trPr>
        <w:tc>
          <w:tcPr>
            <w:tcW w:w="10031" w:type="dxa"/>
            <w:gridSpan w:val="2"/>
          </w:tcPr>
          <w:p w:rsidR="00882F8D" w:rsidRPr="00D02F04" w:rsidRDefault="00882F8D" w:rsidP="00882F8D">
            <w:pPr>
              <w:jc w:val="center"/>
              <w:rPr>
                <w:szCs w:val="22"/>
                <w:lang w:val="ru-RU"/>
              </w:rPr>
            </w:pPr>
          </w:p>
        </w:tc>
      </w:tr>
      <w:bookmarkEnd w:id="2"/>
    </w:tbl>
    <w:p w:rsidR="002D2F57" w:rsidRPr="00D02F04" w:rsidRDefault="002D2F57">
      <w:pPr>
        <w:rPr>
          <w:lang w:val="ru-RU"/>
        </w:rPr>
      </w:pPr>
    </w:p>
    <w:tbl>
      <w:tblPr>
        <w:tblW w:w="5091" w:type="pct"/>
        <w:tblInd w:w="108" w:type="dxa"/>
        <w:tblLook w:val="0000" w:firstRow="0" w:lastRow="0" w:firstColumn="0" w:lastColumn="0" w:noHBand="0" w:noVBand="0"/>
      </w:tblPr>
      <w:tblGrid>
        <w:gridCol w:w="691"/>
        <w:gridCol w:w="6715"/>
        <w:gridCol w:w="2408"/>
      </w:tblGrid>
      <w:tr w:rsidR="00882F8D" w:rsidRPr="00D02F04" w:rsidTr="006100F2">
        <w:trPr>
          <w:tblHeader/>
        </w:trPr>
        <w:tc>
          <w:tcPr>
            <w:tcW w:w="352" w:type="pct"/>
          </w:tcPr>
          <w:p w:rsidR="00882F8D" w:rsidRPr="00D02F04" w:rsidRDefault="00882F8D" w:rsidP="00534321">
            <w:pPr>
              <w:rPr>
                <w:b/>
                <w:bCs/>
                <w:lang w:val="ru-RU"/>
              </w:rPr>
            </w:pPr>
          </w:p>
        </w:tc>
        <w:tc>
          <w:tcPr>
            <w:tcW w:w="3421" w:type="pct"/>
          </w:tcPr>
          <w:p w:rsidR="00882F8D" w:rsidRPr="00D02F04" w:rsidRDefault="00882F8D" w:rsidP="00534321">
            <w:pPr>
              <w:rPr>
                <w:b/>
                <w:bCs/>
                <w:lang w:val="ru-RU"/>
              </w:rPr>
            </w:pPr>
            <w:r w:rsidRPr="00D02F04">
              <w:rPr>
                <w:b/>
                <w:bCs/>
                <w:lang w:val="ru-RU"/>
              </w:rPr>
              <w:t>Обсуждаемые вопросы</w:t>
            </w:r>
          </w:p>
        </w:tc>
        <w:tc>
          <w:tcPr>
            <w:tcW w:w="1227" w:type="pct"/>
          </w:tcPr>
          <w:p w:rsidR="00882F8D" w:rsidRPr="00D02F04" w:rsidRDefault="00882F8D" w:rsidP="00534321">
            <w:pPr>
              <w:jc w:val="center"/>
              <w:rPr>
                <w:b/>
                <w:bCs/>
                <w:lang w:val="ru-RU"/>
              </w:rPr>
            </w:pPr>
            <w:r w:rsidRPr="00D02F04">
              <w:rPr>
                <w:b/>
                <w:bCs/>
                <w:lang w:val="ru-RU"/>
              </w:rPr>
              <w:t>Документы</w:t>
            </w:r>
          </w:p>
        </w:tc>
      </w:tr>
      <w:tr w:rsidR="00D04A20" w:rsidRPr="00D02F04" w:rsidTr="006100F2">
        <w:tc>
          <w:tcPr>
            <w:tcW w:w="352" w:type="pct"/>
          </w:tcPr>
          <w:p w:rsidR="00D04A20" w:rsidRPr="00D02F04" w:rsidRDefault="00D04A20" w:rsidP="00D04A20">
            <w:pPr>
              <w:rPr>
                <w:lang w:val="ru-RU"/>
              </w:rPr>
            </w:pPr>
            <w:r w:rsidRPr="00D02F04">
              <w:rPr>
                <w:lang w:val="ru-RU"/>
              </w:rPr>
              <w:t>1</w:t>
            </w:r>
          </w:p>
        </w:tc>
        <w:tc>
          <w:tcPr>
            <w:tcW w:w="3421" w:type="pct"/>
          </w:tcPr>
          <w:p w:rsidR="00D04A20" w:rsidRPr="00D02F04" w:rsidRDefault="0032200E" w:rsidP="0032200E">
            <w:pPr>
              <w:pStyle w:val="toc0"/>
              <w:spacing w:after="120"/>
              <w:rPr>
                <w:b w:val="0"/>
                <w:bCs/>
                <w:sz w:val="24"/>
                <w:lang w:val="ru-RU"/>
              </w:rPr>
            </w:pPr>
            <w:r w:rsidRPr="00D02F04">
              <w:rPr>
                <w:b w:val="0"/>
                <w:bCs/>
                <w:lang w:val="ru-RU"/>
              </w:rPr>
              <w:t>Отчет Группы экспертов по Реглам</w:t>
            </w:r>
            <w:r w:rsidR="00635335" w:rsidRPr="00D02F04">
              <w:rPr>
                <w:b w:val="0"/>
                <w:bCs/>
                <w:lang w:val="ru-RU"/>
              </w:rPr>
              <w:t>енту международной электросвязи </w:t>
            </w:r>
            <w:r w:rsidRPr="00D02F04">
              <w:rPr>
                <w:b w:val="0"/>
                <w:bCs/>
                <w:lang w:val="ru-RU"/>
              </w:rPr>
              <w:t>(ГЭ-РМЭ</w:t>
            </w:r>
            <w:r w:rsidR="00D04A20" w:rsidRPr="00D02F04">
              <w:rPr>
                <w:b w:val="0"/>
                <w:bCs/>
                <w:lang w:val="ru-RU"/>
              </w:rPr>
              <w:t>)</w:t>
            </w:r>
          </w:p>
        </w:tc>
        <w:tc>
          <w:tcPr>
            <w:tcW w:w="1227" w:type="pct"/>
          </w:tcPr>
          <w:p w:rsidR="00D04A20" w:rsidRPr="00D02F04" w:rsidRDefault="00F92799" w:rsidP="00D04A20">
            <w:pPr>
              <w:pStyle w:val="toc0"/>
              <w:spacing w:after="120"/>
              <w:jc w:val="center"/>
              <w:rPr>
                <w:b w:val="0"/>
                <w:bCs/>
                <w:lang w:val="ru-RU"/>
              </w:rPr>
            </w:pPr>
            <w:hyperlink r:id="rId8" w:history="1">
              <w:r w:rsidR="00D04A20" w:rsidRPr="00D02F04">
                <w:rPr>
                  <w:rStyle w:val="Hyperlink"/>
                  <w:b w:val="0"/>
                  <w:bCs/>
                  <w:lang w:val="ru-RU"/>
                </w:rPr>
                <w:t>C18/26</w:t>
              </w:r>
            </w:hyperlink>
            <w:r w:rsidR="00D04A20" w:rsidRPr="00D02F04">
              <w:rPr>
                <w:b w:val="0"/>
                <w:bCs/>
                <w:lang w:val="ru-RU"/>
              </w:rPr>
              <w:t xml:space="preserve">, </w:t>
            </w:r>
            <w:hyperlink r:id="rId9" w:history="1">
              <w:r w:rsidR="00D04A20" w:rsidRPr="00D02F04">
                <w:rPr>
                  <w:rStyle w:val="Hyperlink"/>
                  <w:b w:val="0"/>
                  <w:bCs/>
                  <w:lang w:val="ru-RU"/>
                </w:rPr>
                <w:t>C18/79</w:t>
              </w:r>
            </w:hyperlink>
            <w:r w:rsidR="00D04A20" w:rsidRPr="00D02F04">
              <w:rPr>
                <w:b w:val="0"/>
                <w:bCs/>
                <w:lang w:val="ru-RU"/>
              </w:rPr>
              <w:t xml:space="preserve">, </w:t>
            </w:r>
            <w:hyperlink r:id="rId10" w:history="1">
              <w:r w:rsidR="00D04A20" w:rsidRPr="00D02F04">
                <w:rPr>
                  <w:rStyle w:val="Hyperlink"/>
                  <w:b w:val="0"/>
                  <w:bCs/>
                  <w:lang w:val="ru-RU"/>
                </w:rPr>
                <w:t>C18/91</w:t>
              </w:r>
            </w:hyperlink>
            <w:r w:rsidR="00D04A20" w:rsidRPr="00D02F04">
              <w:rPr>
                <w:b w:val="0"/>
                <w:bCs/>
                <w:lang w:val="ru-RU"/>
              </w:rPr>
              <w:t xml:space="preserve">, </w:t>
            </w:r>
            <w:hyperlink r:id="rId11" w:history="1">
              <w:r w:rsidR="00D04A20" w:rsidRPr="00D02F04">
                <w:rPr>
                  <w:rStyle w:val="Hyperlink"/>
                  <w:b w:val="0"/>
                  <w:bCs/>
                  <w:lang w:val="ru-RU"/>
                </w:rPr>
                <w:t>C18/92</w:t>
              </w:r>
            </w:hyperlink>
          </w:p>
        </w:tc>
      </w:tr>
      <w:tr w:rsidR="00D04A20" w:rsidRPr="00D02F04" w:rsidTr="006100F2">
        <w:tc>
          <w:tcPr>
            <w:tcW w:w="352" w:type="pct"/>
          </w:tcPr>
          <w:p w:rsidR="00D04A20" w:rsidRPr="00D02F04" w:rsidRDefault="00D04A20" w:rsidP="00D04A20">
            <w:pPr>
              <w:rPr>
                <w:lang w:val="ru-RU"/>
              </w:rPr>
            </w:pPr>
            <w:r w:rsidRPr="00D02F04">
              <w:rPr>
                <w:lang w:val="ru-RU"/>
              </w:rPr>
              <w:t>2</w:t>
            </w:r>
          </w:p>
        </w:tc>
        <w:tc>
          <w:tcPr>
            <w:tcW w:w="3421" w:type="pct"/>
          </w:tcPr>
          <w:p w:rsidR="00D04A20" w:rsidRPr="00D02F04" w:rsidRDefault="0032200E" w:rsidP="00D04A20">
            <w:pPr>
              <w:pStyle w:val="toc0"/>
              <w:spacing w:after="120"/>
              <w:rPr>
                <w:b w:val="0"/>
                <w:bCs/>
                <w:lang w:val="ru-RU"/>
              </w:rPr>
            </w:pPr>
            <w:r w:rsidRPr="00D02F04">
              <w:rPr>
                <w:b w:val="0"/>
                <w:bCs/>
                <w:lang w:val="ru-RU"/>
              </w:rPr>
              <w:t xml:space="preserve">Заявления </w:t>
            </w:r>
            <w:r w:rsidR="0076463A" w:rsidRPr="00D02F04">
              <w:rPr>
                <w:b w:val="0"/>
                <w:bCs/>
                <w:lang w:val="ru-RU"/>
              </w:rPr>
              <w:t>советников</w:t>
            </w:r>
          </w:p>
        </w:tc>
        <w:tc>
          <w:tcPr>
            <w:tcW w:w="1227" w:type="pct"/>
          </w:tcPr>
          <w:p w:rsidR="00D04A20" w:rsidRPr="00D02F04" w:rsidRDefault="00635335" w:rsidP="00D04A20">
            <w:pPr>
              <w:pStyle w:val="toc0"/>
              <w:spacing w:after="120"/>
              <w:jc w:val="center"/>
              <w:rPr>
                <w:b w:val="0"/>
                <w:bCs/>
                <w:lang w:val="ru-RU"/>
              </w:rPr>
            </w:pPr>
            <w:r w:rsidRPr="00D02F04">
              <w:rPr>
                <w:b w:val="0"/>
                <w:bCs/>
                <w:lang w:val="ru-RU"/>
              </w:rPr>
              <w:t>−</w:t>
            </w:r>
          </w:p>
        </w:tc>
      </w:tr>
      <w:tr w:rsidR="00D04A20" w:rsidRPr="00D02F04" w:rsidTr="006100F2">
        <w:tc>
          <w:tcPr>
            <w:tcW w:w="352" w:type="pct"/>
          </w:tcPr>
          <w:p w:rsidR="00D04A20" w:rsidRPr="00D02F04" w:rsidRDefault="00D04A20" w:rsidP="00D04A20">
            <w:pPr>
              <w:rPr>
                <w:lang w:val="ru-RU"/>
              </w:rPr>
            </w:pPr>
            <w:r w:rsidRPr="00D02F04">
              <w:rPr>
                <w:lang w:val="ru-RU"/>
              </w:rPr>
              <w:t>3</w:t>
            </w:r>
          </w:p>
        </w:tc>
        <w:tc>
          <w:tcPr>
            <w:tcW w:w="3421" w:type="pct"/>
          </w:tcPr>
          <w:p w:rsidR="00D04A20" w:rsidRPr="00D02F04" w:rsidRDefault="007F049D" w:rsidP="007F049D">
            <w:pPr>
              <w:pStyle w:val="toc0"/>
              <w:spacing w:after="120"/>
              <w:rPr>
                <w:b w:val="0"/>
                <w:bCs/>
                <w:lang w:val="ru-RU"/>
              </w:rPr>
            </w:pPr>
            <w:r w:rsidRPr="00D02F04">
              <w:rPr>
                <w:b w:val="0"/>
                <w:bCs/>
                <w:lang w:val="ru-RU"/>
              </w:rPr>
              <w:t>Отчет о результатах деятельности Рабочей группы Совета по ВВУИО</w:t>
            </w:r>
            <w:r w:rsidR="00635335" w:rsidRPr="00D02F04">
              <w:rPr>
                <w:b w:val="0"/>
                <w:bCs/>
                <w:lang w:val="ru-RU"/>
              </w:rPr>
              <w:t xml:space="preserve"> (РГС</w:t>
            </w:r>
            <w:r w:rsidR="00635335" w:rsidRPr="00D02F04">
              <w:rPr>
                <w:b w:val="0"/>
                <w:bCs/>
                <w:lang w:val="ru-RU"/>
              </w:rPr>
              <w:noBreakHyphen/>
            </w:r>
            <w:r w:rsidRPr="00D02F04">
              <w:rPr>
                <w:b w:val="0"/>
                <w:bCs/>
                <w:lang w:val="ru-RU"/>
              </w:rPr>
              <w:t>ВВУИО) за период после Совета-17</w:t>
            </w:r>
          </w:p>
        </w:tc>
        <w:tc>
          <w:tcPr>
            <w:tcW w:w="1227" w:type="pct"/>
          </w:tcPr>
          <w:p w:rsidR="00D04A20" w:rsidRPr="00D02F04" w:rsidRDefault="00F92799" w:rsidP="00D04A20">
            <w:pPr>
              <w:pStyle w:val="toc0"/>
              <w:spacing w:after="120"/>
              <w:jc w:val="center"/>
              <w:rPr>
                <w:b w:val="0"/>
                <w:bCs/>
                <w:lang w:val="ru-RU"/>
              </w:rPr>
            </w:pPr>
            <w:hyperlink r:id="rId12" w:history="1">
              <w:r w:rsidR="00D04A20" w:rsidRPr="00D02F04">
                <w:rPr>
                  <w:rStyle w:val="Hyperlink"/>
                  <w:b w:val="0"/>
                  <w:bCs/>
                  <w:lang w:val="ru-RU"/>
                </w:rPr>
                <w:t>C18/8</w:t>
              </w:r>
            </w:hyperlink>
            <w:r w:rsidR="00D04A20" w:rsidRPr="00D02F04">
              <w:rPr>
                <w:b w:val="0"/>
                <w:bCs/>
                <w:lang w:val="ru-RU"/>
              </w:rPr>
              <w:t xml:space="preserve">, </w:t>
            </w:r>
            <w:hyperlink r:id="rId13" w:history="1">
              <w:r w:rsidR="00D04A20" w:rsidRPr="00D02F04">
                <w:rPr>
                  <w:rStyle w:val="Hyperlink"/>
                  <w:b w:val="0"/>
                  <w:bCs/>
                  <w:lang w:val="ru-RU"/>
                </w:rPr>
                <w:t>C18/70</w:t>
              </w:r>
            </w:hyperlink>
            <w:r w:rsidR="00D04A20" w:rsidRPr="00D02F04">
              <w:rPr>
                <w:b w:val="0"/>
                <w:bCs/>
                <w:lang w:val="ru-RU"/>
              </w:rPr>
              <w:t xml:space="preserve">, </w:t>
            </w:r>
            <w:hyperlink r:id="rId14" w:history="1">
              <w:r w:rsidR="00D04A20" w:rsidRPr="00D02F04">
                <w:rPr>
                  <w:rStyle w:val="Hyperlink"/>
                  <w:b w:val="0"/>
                  <w:bCs/>
                  <w:lang w:val="ru-RU"/>
                </w:rPr>
                <w:t>C18/78</w:t>
              </w:r>
            </w:hyperlink>
            <w:r w:rsidR="00D04A20" w:rsidRPr="00D02F04">
              <w:rPr>
                <w:b w:val="0"/>
                <w:bCs/>
                <w:lang w:val="ru-RU"/>
              </w:rPr>
              <w:t xml:space="preserve">, </w:t>
            </w:r>
            <w:hyperlink r:id="rId15" w:history="1">
              <w:r w:rsidR="00D04A20" w:rsidRPr="00D02F04">
                <w:rPr>
                  <w:rStyle w:val="Hyperlink"/>
                  <w:b w:val="0"/>
                  <w:bCs/>
                  <w:lang w:val="ru-RU"/>
                </w:rPr>
                <w:t>C18/82</w:t>
              </w:r>
            </w:hyperlink>
            <w:r w:rsidR="00D04A20" w:rsidRPr="00D02F04">
              <w:rPr>
                <w:b w:val="0"/>
                <w:bCs/>
                <w:lang w:val="ru-RU"/>
              </w:rPr>
              <w:t xml:space="preserve">, </w:t>
            </w:r>
            <w:hyperlink r:id="rId16" w:history="1">
              <w:r w:rsidR="00D04A20" w:rsidRPr="00D02F04">
                <w:rPr>
                  <w:rStyle w:val="Hyperlink"/>
                  <w:b w:val="0"/>
                  <w:bCs/>
                  <w:lang w:val="ru-RU"/>
                </w:rPr>
                <w:t>C18/87</w:t>
              </w:r>
            </w:hyperlink>
          </w:p>
        </w:tc>
      </w:tr>
      <w:tr w:rsidR="00D04A20" w:rsidRPr="00D02F04" w:rsidTr="006100F2">
        <w:tc>
          <w:tcPr>
            <w:tcW w:w="352" w:type="pct"/>
          </w:tcPr>
          <w:p w:rsidR="00D04A20" w:rsidRPr="00D02F04" w:rsidRDefault="00D04A20" w:rsidP="00D04A20">
            <w:pPr>
              <w:rPr>
                <w:lang w:val="ru-RU"/>
              </w:rPr>
            </w:pPr>
            <w:r w:rsidRPr="00D02F04">
              <w:rPr>
                <w:lang w:val="ru-RU"/>
              </w:rPr>
              <w:t>4</w:t>
            </w:r>
          </w:p>
        </w:tc>
        <w:tc>
          <w:tcPr>
            <w:tcW w:w="3421" w:type="pct"/>
          </w:tcPr>
          <w:p w:rsidR="00D04A20" w:rsidRPr="00D02F04" w:rsidRDefault="007F049D" w:rsidP="007F049D">
            <w:pPr>
              <w:pStyle w:val="toc0"/>
              <w:spacing w:after="120"/>
              <w:rPr>
                <w:b w:val="0"/>
                <w:bCs/>
                <w:lang w:val="ru-RU"/>
              </w:rPr>
            </w:pPr>
            <w:r w:rsidRPr="00D02F04">
              <w:rPr>
                <w:b w:val="0"/>
                <w:bCs/>
                <w:color w:val="000000"/>
                <w:lang w:val="ru-RU"/>
              </w:rPr>
              <w:t>Вклад Совета МСЭ в Политический форум высокого уровня по устойчивому развитию</w:t>
            </w:r>
            <w:r w:rsidRPr="00D02F04">
              <w:rPr>
                <w:b w:val="0"/>
                <w:bCs/>
                <w:lang w:val="ru-RU"/>
              </w:rPr>
              <w:t xml:space="preserve"> </w:t>
            </w:r>
            <w:r w:rsidR="00D04A20" w:rsidRPr="00D02F04">
              <w:rPr>
                <w:b w:val="0"/>
                <w:bCs/>
                <w:lang w:val="ru-RU"/>
              </w:rPr>
              <w:t>(</w:t>
            </w:r>
            <w:r w:rsidRPr="00D02F04">
              <w:rPr>
                <w:b w:val="0"/>
                <w:bCs/>
                <w:color w:val="000000"/>
                <w:lang w:val="ru-RU"/>
              </w:rPr>
              <w:t>ПФВУ</w:t>
            </w:r>
            <w:r w:rsidR="00D04A20" w:rsidRPr="00D02F04">
              <w:rPr>
                <w:b w:val="0"/>
                <w:bCs/>
                <w:lang w:val="ru-RU"/>
              </w:rPr>
              <w:t>)</w:t>
            </w:r>
          </w:p>
        </w:tc>
        <w:tc>
          <w:tcPr>
            <w:tcW w:w="1227" w:type="pct"/>
          </w:tcPr>
          <w:p w:rsidR="00D04A20" w:rsidRPr="00D02F04" w:rsidRDefault="00F92799" w:rsidP="00D04A20">
            <w:pPr>
              <w:pStyle w:val="toc0"/>
              <w:spacing w:after="120"/>
              <w:jc w:val="center"/>
              <w:rPr>
                <w:b w:val="0"/>
                <w:bCs/>
                <w:lang w:val="ru-RU"/>
              </w:rPr>
            </w:pPr>
            <w:hyperlink r:id="rId17" w:history="1">
              <w:r w:rsidR="00D04A20" w:rsidRPr="00D02F04">
                <w:rPr>
                  <w:rStyle w:val="Hyperlink"/>
                  <w:b w:val="0"/>
                  <w:bCs/>
                  <w:lang w:val="ru-RU"/>
                </w:rPr>
                <w:t>C18/71</w:t>
              </w:r>
            </w:hyperlink>
          </w:p>
        </w:tc>
      </w:tr>
      <w:tr w:rsidR="00D04A20" w:rsidRPr="00D02F04" w:rsidTr="006100F2">
        <w:tc>
          <w:tcPr>
            <w:tcW w:w="352" w:type="pct"/>
          </w:tcPr>
          <w:p w:rsidR="00D04A20" w:rsidRPr="00D02F04" w:rsidRDefault="00D04A20" w:rsidP="00D04A20">
            <w:pPr>
              <w:rPr>
                <w:lang w:val="ru-RU"/>
              </w:rPr>
            </w:pPr>
            <w:r w:rsidRPr="00D02F04">
              <w:rPr>
                <w:lang w:val="ru-RU"/>
              </w:rPr>
              <w:t>5</w:t>
            </w:r>
          </w:p>
        </w:tc>
        <w:tc>
          <w:tcPr>
            <w:tcW w:w="3421" w:type="pct"/>
          </w:tcPr>
          <w:p w:rsidR="00D04A20" w:rsidRPr="00D02F04" w:rsidRDefault="007F049D" w:rsidP="00635335">
            <w:pPr>
              <w:pStyle w:val="toc0"/>
              <w:spacing w:after="120"/>
              <w:rPr>
                <w:b w:val="0"/>
                <w:bCs/>
                <w:lang w:val="ru-RU"/>
              </w:rPr>
            </w:pPr>
            <w:bookmarkStart w:id="3" w:name="lt_pId010"/>
            <w:r w:rsidRPr="00D02F04">
              <w:rPr>
                <w:b w:val="0"/>
                <w:bCs/>
                <w:lang w:val="ru-RU"/>
              </w:rPr>
              <w:t>Развернутый отчет о деятельности, предпринятых действиях и участии Союза в мероприятиях в контексте</w:t>
            </w:r>
            <w:bookmarkEnd w:id="3"/>
            <w:r w:rsidRPr="00D02F04">
              <w:rPr>
                <w:b w:val="0"/>
                <w:bCs/>
                <w:lang w:val="ru-RU"/>
              </w:rPr>
              <w:t xml:space="preserve"> </w:t>
            </w:r>
            <w:bookmarkStart w:id="4" w:name="lt_pId011"/>
            <w:r w:rsidRPr="00D02F04">
              <w:rPr>
                <w:b w:val="0"/>
                <w:bCs/>
                <w:lang w:val="ru-RU"/>
              </w:rPr>
              <w:t>выполнения решений ВВУИО и Повестки дня в области устойчивого развития на период до</w:t>
            </w:r>
            <w:r w:rsidR="00635335" w:rsidRPr="00D02F04">
              <w:rPr>
                <w:b w:val="0"/>
                <w:bCs/>
                <w:lang w:val="ru-RU"/>
              </w:rPr>
              <w:t> </w:t>
            </w:r>
            <w:r w:rsidRPr="00D02F04">
              <w:rPr>
                <w:b w:val="0"/>
                <w:bCs/>
                <w:lang w:val="ru-RU"/>
              </w:rPr>
              <w:t>2030 года</w:t>
            </w:r>
            <w:bookmarkEnd w:id="4"/>
          </w:p>
        </w:tc>
        <w:tc>
          <w:tcPr>
            <w:tcW w:w="1227" w:type="pct"/>
          </w:tcPr>
          <w:p w:rsidR="00D04A20" w:rsidRPr="00D02F04" w:rsidRDefault="00F92799" w:rsidP="00D04A20">
            <w:pPr>
              <w:pStyle w:val="toc0"/>
              <w:spacing w:after="120"/>
              <w:jc w:val="center"/>
              <w:rPr>
                <w:b w:val="0"/>
                <w:bCs/>
                <w:lang w:val="ru-RU"/>
              </w:rPr>
            </w:pPr>
            <w:hyperlink r:id="rId18" w:history="1">
              <w:r w:rsidR="00D04A20" w:rsidRPr="00D02F04">
                <w:rPr>
                  <w:rStyle w:val="Hyperlink"/>
                  <w:b w:val="0"/>
                  <w:bCs/>
                  <w:lang w:val="ru-RU"/>
                </w:rPr>
                <w:t>C18/53</w:t>
              </w:r>
            </w:hyperlink>
            <w:r w:rsidR="00D04A20" w:rsidRPr="00D02F04">
              <w:rPr>
                <w:b w:val="0"/>
                <w:bCs/>
                <w:lang w:val="ru-RU"/>
              </w:rPr>
              <w:t xml:space="preserve">, </w:t>
            </w:r>
            <w:hyperlink r:id="rId19" w:history="1">
              <w:r w:rsidR="00D04A20" w:rsidRPr="00D02F04">
                <w:rPr>
                  <w:rStyle w:val="Hyperlink"/>
                  <w:b w:val="0"/>
                  <w:bCs/>
                  <w:lang w:val="ru-RU"/>
                </w:rPr>
                <w:t>C18/96</w:t>
              </w:r>
            </w:hyperlink>
            <w:r w:rsidR="00D04A20" w:rsidRPr="00D02F04">
              <w:rPr>
                <w:b w:val="0"/>
                <w:bCs/>
                <w:lang w:val="ru-RU"/>
              </w:rPr>
              <w:t xml:space="preserve">, </w:t>
            </w:r>
            <w:r w:rsidR="006100F2" w:rsidRPr="00D02F04">
              <w:rPr>
                <w:b w:val="0"/>
                <w:bCs/>
                <w:lang w:val="ru-RU"/>
              </w:rPr>
              <w:br/>
            </w:r>
            <w:hyperlink r:id="rId20" w:history="1">
              <w:r w:rsidR="00D04A20" w:rsidRPr="00D02F04">
                <w:rPr>
                  <w:rStyle w:val="Hyperlink"/>
                  <w:b w:val="0"/>
                  <w:bCs/>
                  <w:lang w:val="ru-RU"/>
                </w:rPr>
                <w:t>C18/97</w:t>
              </w:r>
            </w:hyperlink>
          </w:p>
        </w:tc>
      </w:tr>
    </w:tbl>
    <w:p w:rsidR="00390887" w:rsidRPr="00390887" w:rsidRDefault="00390887" w:rsidP="00390887"/>
    <w:p w:rsidR="00390887" w:rsidRPr="00390887" w:rsidRDefault="00390887" w:rsidP="00390887">
      <w:r w:rsidRPr="00390887">
        <w:br w:type="page"/>
      </w:r>
    </w:p>
    <w:p w:rsidR="00D04A20" w:rsidRPr="00836F92" w:rsidRDefault="00D04A20" w:rsidP="00836F92">
      <w:pPr>
        <w:pStyle w:val="Heading1"/>
        <w:rPr>
          <w:lang w:val="ru-RU"/>
        </w:rPr>
      </w:pPr>
      <w:r w:rsidRPr="00836F92">
        <w:rPr>
          <w:lang w:val="ru-RU"/>
        </w:rPr>
        <w:lastRenderedPageBreak/>
        <w:t>1</w:t>
      </w:r>
      <w:r w:rsidRPr="00836F92">
        <w:rPr>
          <w:lang w:val="ru-RU"/>
        </w:rPr>
        <w:tab/>
      </w:r>
      <w:r w:rsidR="0032200E" w:rsidRPr="00836F92">
        <w:rPr>
          <w:lang w:val="ru-RU"/>
        </w:rPr>
        <w:t>Группа экспертов по Регламенту международной электросвязи (ГЭ-РМЭ</w:t>
      </w:r>
      <w:r w:rsidRPr="00836F92">
        <w:rPr>
          <w:lang w:val="ru-RU"/>
        </w:rPr>
        <w:t>) (</w:t>
      </w:r>
      <w:r w:rsidR="0032200E" w:rsidRPr="00836F92">
        <w:rPr>
          <w:lang w:val="ru-RU"/>
        </w:rPr>
        <w:t>Документы</w:t>
      </w:r>
      <w:r w:rsidRPr="00836F92">
        <w:rPr>
          <w:lang w:val="ru-RU"/>
        </w:rPr>
        <w:t xml:space="preserve"> </w:t>
      </w:r>
      <w:hyperlink r:id="rId21" w:history="1">
        <w:proofErr w:type="spellStart"/>
        <w:r w:rsidRPr="00836F92">
          <w:rPr>
            <w:rStyle w:val="Hyperlink"/>
            <w:lang w:val="ru-RU"/>
          </w:rPr>
          <w:t>C18</w:t>
        </w:r>
        <w:proofErr w:type="spellEnd"/>
        <w:r w:rsidRPr="00836F92">
          <w:rPr>
            <w:rStyle w:val="Hyperlink"/>
            <w:lang w:val="ru-RU"/>
          </w:rPr>
          <w:t>/26</w:t>
        </w:r>
      </w:hyperlink>
      <w:r w:rsidRPr="00836F92">
        <w:rPr>
          <w:lang w:val="ru-RU"/>
        </w:rPr>
        <w:t xml:space="preserve">, </w:t>
      </w:r>
      <w:hyperlink r:id="rId22" w:history="1">
        <w:proofErr w:type="spellStart"/>
        <w:r w:rsidRPr="00836F92">
          <w:rPr>
            <w:rStyle w:val="Hyperlink"/>
            <w:lang w:val="ru-RU"/>
          </w:rPr>
          <w:t>C18</w:t>
        </w:r>
        <w:proofErr w:type="spellEnd"/>
        <w:r w:rsidRPr="00836F92">
          <w:rPr>
            <w:rStyle w:val="Hyperlink"/>
            <w:lang w:val="ru-RU"/>
          </w:rPr>
          <w:t>/79</w:t>
        </w:r>
      </w:hyperlink>
      <w:r w:rsidRPr="00836F92">
        <w:rPr>
          <w:lang w:val="ru-RU"/>
        </w:rPr>
        <w:t xml:space="preserve">, </w:t>
      </w:r>
      <w:hyperlink r:id="rId23" w:history="1">
        <w:proofErr w:type="spellStart"/>
        <w:r w:rsidRPr="00836F92">
          <w:rPr>
            <w:rStyle w:val="Hyperlink"/>
            <w:lang w:val="ru-RU"/>
          </w:rPr>
          <w:t>C18</w:t>
        </w:r>
        <w:proofErr w:type="spellEnd"/>
        <w:r w:rsidRPr="00836F92">
          <w:rPr>
            <w:rStyle w:val="Hyperlink"/>
            <w:lang w:val="ru-RU"/>
          </w:rPr>
          <w:t>/91</w:t>
        </w:r>
      </w:hyperlink>
      <w:r w:rsidRPr="00836F92">
        <w:rPr>
          <w:lang w:val="ru-RU"/>
        </w:rPr>
        <w:t xml:space="preserve"> </w:t>
      </w:r>
      <w:r w:rsidR="0032200E" w:rsidRPr="00836F92">
        <w:rPr>
          <w:lang w:val="ru-RU"/>
        </w:rPr>
        <w:t>и</w:t>
      </w:r>
      <w:r w:rsidRPr="00836F92">
        <w:rPr>
          <w:lang w:val="ru-RU"/>
        </w:rPr>
        <w:t xml:space="preserve"> </w:t>
      </w:r>
      <w:hyperlink r:id="rId24" w:history="1">
        <w:proofErr w:type="spellStart"/>
        <w:r w:rsidRPr="00836F92">
          <w:rPr>
            <w:rStyle w:val="Hyperlink"/>
            <w:lang w:val="ru-RU"/>
          </w:rPr>
          <w:t>C18</w:t>
        </w:r>
        <w:proofErr w:type="spellEnd"/>
        <w:r w:rsidRPr="00836F92">
          <w:rPr>
            <w:rStyle w:val="Hyperlink"/>
            <w:lang w:val="ru-RU"/>
          </w:rPr>
          <w:t>/92</w:t>
        </w:r>
      </w:hyperlink>
      <w:r w:rsidRPr="00836F92">
        <w:rPr>
          <w:lang w:val="ru-RU"/>
        </w:rPr>
        <w:t>)</w:t>
      </w:r>
    </w:p>
    <w:p w:rsidR="00D04A20" w:rsidRPr="00D02F04" w:rsidRDefault="00D04A20" w:rsidP="003D31E1">
      <w:pPr>
        <w:rPr>
          <w:sz w:val="24"/>
          <w:lang w:val="ru-RU"/>
        </w:rPr>
      </w:pPr>
      <w:r w:rsidRPr="00D02F04">
        <w:rPr>
          <w:lang w:val="ru-RU"/>
        </w:rPr>
        <w:t>1.1</w:t>
      </w:r>
      <w:r w:rsidRPr="00D02F04">
        <w:rPr>
          <w:lang w:val="ru-RU"/>
        </w:rPr>
        <w:tab/>
      </w:r>
      <w:r w:rsidR="0032200E" w:rsidRPr="00D02F04">
        <w:rPr>
          <w:lang w:val="ru-RU"/>
        </w:rPr>
        <w:t>Председатель напоминает, что, в соответствии с Резолюцией</w:t>
      </w:r>
      <w:r w:rsidRPr="00D02F04">
        <w:rPr>
          <w:lang w:val="ru-RU"/>
        </w:rPr>
        <w:t xml:space="preserve"> 146 (</w:t>
      </w:r>
      <w:r w:rsidR="0032200E" w:rsidRPr="00D02F04">
        <w:rPr>
          <w:lang w:val="ru-RU"/>
        </w:rPr>
        <w:t>Пересм</w:t>
      </w:r>
      <w:r w:rsidRPr="00D02F04">
        <w:rPr>
          <w:lang w:val="ru-RU"/>
        </w:rPr>
        <w:t xml:space="preserve">. </w:t>
      </w:r>
      <w:r w:rsidR="0032200E" w:rsidRPr="00D02F04">
        <w:rPr>
          <w:lang w:val="ru-RU"/>
        </w:rPr>
        <w:t>Пусан</w:t>
      </w:r>
      <w:r w:rsidRPr="00D02F04">
        <w:rPr>
          <w:lang w:val="ru-RU"/>
        </w:rPr>
        <w:t>, 2014</w:t>
      </w:r>
      <w:r w:rsidR="0032200E" w:rsidRPr="00D02F04">
        <w:rPr>
          <w:lang w:val="ru-RU"/>
        </w:rPr>
        <w:t xml:space="preserve"> г.</w:t>
      </w:r>
      <w:r w:rsidRPr="00D02F04">
        <w:rPr>
          <w:lang w:val="ru-RU"/>
        </w:rPr>
        <w:t xml:space="preserve">), </w:t>
      </w:r>
      <w:r w:rsidR="0032200E" w:rsidRPr="00D02F04">
        <w:rPr>
          <w:lang w:val="ru-RU"/>
        </w:rPr>
        <w:t>Совету предлагалось</w:t>
      </w:r>
      <w:r w:rsidRPr="00D02F04">
        <w:rPr>
          <w:lang w:val="ru-RU"/>
        </w:rPr>
        <w:t xml:space="preserve"> </w:t>
      </w:r>
      <w:r w:rsidR="00383D91" w:rsidRPr="00D02F04">
        <w:rPr>
          <w:lang w:val="ru-RU"/>
        </w:rPr>
        <w:t xml:space="preserve">не </w:t>
      </w:r>
      <w:r w:rsidR="0032200E" w:rsidRPr="00D02F04">
        <w:rPr>
          <w:color w:val="000000"/>
          <w:lang w:val="ru-RU"/>
        </w:rPr>
        <w:t>возобнов</w:t>
      </w:r>
      <w:r w:rsidR="00383D91" w:rsidRPr="00D02F04">
        <w:rPr>
          <w:color w:val="000000"/>
          <w:lang w:val="ru-RU"/>
        </w:rPr>
        <w:t>ля</w:t>
      </w:r>
      <w:r w:rsidR="0032200E" w:rsidRPr="00D02F04">
        <w:rPr>
          <w:color w:val="000000"/>
          <w:lang w:val="ru-RU"/>
        </w:rPr>
        <w:t>ть обсуждение заключительного отчета ГЭ-РМЭ,</w:t>
      </w:r>
      <w:r w:rsidR="0032200E" w:rsidRPr="00D02F04">
        <w:rPr>
          <w:lang w:val="ru-RU"/>
        </w:rPr>
        <w:t xml:space="preserve"> представленного в Документе</w:t>
      </w:r>
      <w:r w:rsidRPr="00D02F04">
        <w:rPr>
          <w:lang w:val="ru-RU"/>
        </w:rPr>
        <w:t xml:space="preserve"> C18/26</w:t>
      </w:r>
      <w:r w:rsidR="0032200E" w:rsidRPr="00D02F04">
        <w:rPr>
          <w:lang w:val="ru-RU"/>
        </w:rPr>
        <w:t xml:space="preserve"> с целью внесения в него поправок</w:t>
      </w:r>
      <w:r w:rsidRPr="00D02F04">
        <w:rPr>
          <w:lang w:val="ru-RU"/>
        </w:rPr>
        <w:t xml:space="preserve">, </w:t>
      </w:r>
      <w:r w:rsidR="0032200E" w:rsidRPr="00D02F04">
        <w:rPr>
          <w:lang w:val="ru-RU"/>
        </w:rPr>
        <w:t>а только</w:t>
      </w:r>
      <w:r w:rsidRPr="00D02F04">
        <w:rPr>
          <w:lang w:val="ru-RU"/>
        </w:rPr>
        <w:t xml:space="preserve"> </w:t>
      </w:r>
      <w:r w:rsidR="0032200E" w:rsidRPr="00D02F04">
        <w:rPr>
          <w:lang w:val="ru-RU"/>
        </w:rPr>
        <w:t>изучить его и высказать по нему свои замечания</w:t>
      </w:r>
      <w:r w:rsidRPr="00D02F04">
        <w:rPr>
          <w:lang w:val="ru-RU"/>
        </w:rPr>
        <w:t xml:space="preserve">. </w:t>
      </w:r>
      <w:r w:rsidR="00383D91" w:rsidRPr="00D02F04">
        <w:rPr>
          <w:lang w:val="ru-RU"/>
        </w:rPr>
        <w:t>Соответствующий отчет</w:t>
      </w:r>
      <w:r w:rsidRPr="00D02F04">
        <w:rPr>
          <w:lang w:val="ru-RU"/>
        </w:rPr>
        <w:t xml:space="preserve"> </w:t>
      </w:r>
      <w:r w:rsidR="00383D91" w:rsidRPr="00D02F04">
        <w:rPr>
          <w:color w:val="000000"/>
          <w:lang w:val="ru-RU"/>
        </w:rPr>
        <w:t>вместе с кратким отчетом о обсуждениях на Совете</w:t>
      </w:r>
      <w:r w:rsidRPr="00D02F04">
        <w:rPr>
          <w:lang w:val="ru-RU"/>
        </w:rPr>
        <w:t xml:space="preserve"> </w:t>
      </w:r>
      <w:r w:rsidR="00383D91" w:rsidRPr="00D02F04">
        <w:rPr>
          <w:lang w:val="ru-RU"/>
        </w:rPr>
        <w:t>будет направлен</w:t>
      </w:r>
      <w:r w:rsidRPr="00D02F04">
        <w:rPr>
          <w:lang w:val="ru-RU"/>
        </w:rPr>
        <w:t xml:space="preserve"> </w:t>
      </w:r>
      <w:r w:rsidR="00F35A9E" w:rsidRPr="00D02F04">
        <w:rPr>
          <w:lang w:val="ru-RU"/>
        </w:rPr>
        <w:t xml:space="preserve">в виде </w:t>
      </w:r>
      <w:r w:rsidR="00383D91" w:rsidRPr="00D02F04">
        <w:rPr>
          <w:lang w:val="ru-RU"/>
        </w:rPr>
        <w:t>пакет</w:t>
      </w:r>
      <w:r w:rsidR="00F35A9E" w:rsidRPr="00D02F04">
        <w:rPr>
          <w:lang w:val="ru-RU"/>
        </w:rPr>
        <w:t>а</w:t>
      </w:r>
      <w:r w:rsidR="001B2F3F" w:rsidRPr="00D02F04">
        <w:rPr>
          <w:lang w:val="ru-RU"/>
        </w:rPr>
        <w:t xml:space="preserve"> документов</w:t>
      </w:r>
      <w:r w:rsidR="00383D91" w:rsidRPr="00D02F04">
        <w:rPr>
          <w:lang w:val="ru-RU"/>
        </w:rPr>
        <w:t xml:space="preserve"> </w:t>
      </w:r>
      <w:r w:rsidR="009C2FA1" w:rsidRPr="00D02F04">
        <w:rPr>
          <w:lang w:val="ru-RU"/>
        </w:rPr>
        <w:t xml:space="preserve">на </w:t>
      </w:r>
      <w:r w:rsidR="00383D91" w:rsidRPr="00D02F04">
        <w:rPr>
          <w:lang w:val="ru-RU"/>
        </w:rPr>
        <w:t>ПК</w:t>
      </w:r>
      <w:r w:rsidRPr="00D02F04">
        <w:rPr>
          <w:lang w:val="ru-RU"/>
        </w:rPr>
        <w:t>-18.</w:t>
      </w:r>
    </w:p>
    <w:p w:rsidR="00D04A20" w:rsidRPr="00D02F04" w:rsidRDefault="00D04A20" w:rsidP="003B5DD9">
      <w:pPr>
        <w:rPr>
          <w:lang w:val="ru-RU"/>
        </w:rPr>
      </w:pPr>
      <w:r w:rsidRPr="00D02F04">
        <w:rPr>
          <w:lang w:val="ru-RU"/>
        </w:rPr>
        <w:t>1.2</w:t>
      </w:r>
      <w:r w:rsidRPr="00D02F04">
        <w:rPr>
          <w:lang w:val="ru-RU"/>
        </w:rPr>
        <w:tab/>
      </w:r>
      <w:r w:rsidR="009C2FA1" w:rsidRPr="00D02F04">
        <w:rPr>
          <w:lang w:val="ru-RU"/>
        </w:rPr>
        <w:t>Председатель</w:t>
      </w:r>
      <w:r w:rsidRPr="00D02F04">
        <w:rPr>
          <w:lang w:val="ru-RU"/>
        </w:rPr>
        <w:t xml:space="preserve"> </w:t>
      </w:r>
      <w:r w:rsidR="009C2FA1" w:rsidRPr="00D02F04">
        <w:rPr>
          <w:lang w:val="ru-RU"/>
        </w:rPr>
        <w:t>ГЭ</w:t>
      </w:r>
      <w:r w:rsidRPr="00D02F04">
        <w:rPr>
          <w:lang w:val="ru-RU"/>
        </w:rPr>
        <w:t>-</w:t>
      </w:r>
      <w:r w:rsidR="009C2FA1" w:rsidRPr="00D02F04">
        <w:rPr>
          <w:lang w:val="ru-RU"/>
        </w:rPr>
        <w:t>РМЭ</w:t>
      </w:r>
      <w:r w:rsidRPr="00D02F04">
        <w:rPr>
          <w:lang w:val="ru-RU"/>
        </w:rPr>
        <w:t xml:space="preserve">, </w:t>
      </w:r>
      <w:r w:rsidR="009C2FA1" w:rsidRPr="00D02F04">
        <w:rPr>
          <w:lang w:val="ru-RU"/>
        </w:rPr>
        <w:t>представляя</w:t>
      </w:r>
      <w:r w:rsidRPr="00D02F04">
        <w:rPr>
          <w:lang w:val="ru-RU"/>
        </w:rPr>
        <w:t xml:space="preserve"> </w:t>
      </w:r>
      <w:r w:rsidR="009C2FA1" w:rsidRPr="00D02F04">
        <w:rPr>
          <w:lang w:val="ru-RU"/>
        </w:rPr>
        <w:t>Документ</w:t>
      </w:r>
      <w:r w:rsidRPr="00D02F04">
        <w:rPr>
          <w:lang w:val="ru-RU"/>
        </w:rPr>
        <w:t xml:space="preserve"> C18/26, </w:t>
      </w:r>
      <w:r w:rsidR="009C2FA1" w:rsidRPr="00D02F04">
        <w:rPr>
          <w:lang w:val="ru-RU"/>
        </w:rPr>
        <w:t>рассматривает предысторию создания группы и ее круг ведения</w:t>
      </w:r>
      <w:r w:rsidRPr="00D02F04">
        <w:rPr>
          <w:lang w:val="ru-RU"/>
        </w:rPr>
        <w:t xml:space="preserve">. </w:t>
      </w:r>
      <w:r w:rsidR="009C2FA1" w:rsidRPr="00D02F04">
        <w:rPr>
          <w:lang w:val="ru-RU"/>
        </w:rPr>
        <w:t>Заключительный отчет</w:t>
      </w:r>
      <w:r w:rsidRPr="00D02F04">
        <w:rPr>
          <w:lang w:val="ru-RU"/>
        </w:rPr>
        <w:t xml:space="preserve">, </w:t>
      </w:r>
      <w:r w:rsidR="009C2FA1" w:rsidRPr="00D02F04">
        <w:rPr>
          <w:lang w:val="ru-RU"/>
        </w:rPr>
        <w:t>который Группа экспертов приняла</w:t>
      </w:r>
      <w:r w:rsidRPr="00D02F04">
        <w:rPr>
          <w:lang w:val="ru-RU"/>
        </w:rPr>
        <w:t xml:space="preserve"> </w:t>
      </w:r>
      <w:r w:rsidR="009C2FA1" w:rsidRPr="00D02F04">
        <w:rPr>
          <w:lang w:val="ru-RU"/>
        </w:rPr>
        <w:t>на своем собрании</w:t>
      </w:r>
      <w:r w:rsidRPr="00D02F04">
        <w:rPr>
          <w:lang w:val="ru-RU"/>
        </w:rPr>
        <w:t xml:space="preserve"> 12</w:t>
      </w:r>
      <w:r w:rsidR="003B5DD9" w:rsidRPr="00D02F04">
        <w:rPr>
          <w:lang w:val="ru-RU"/>
        </w:rPr>
        <w:t>−</w:t>
      </w:r>
      <w:r w:rsidRPr="00D02F04">
        <w:rPr>
          <w:lang w:val="ru-RU"/>
        </w:rPr>
        <w:t xml:space="preserve">13 </w:t>
      </w:r>
      <w:r w:rsidR="009C2FA1" w:rsidRPr="00D02F04">
        <w:rPr>
          <w:lang w:val="ru-RU"/>
        </w:rPr>
        <w:t>апреля</w:t>
      </w:r>
      <w:r w:rsidRPr="00D02F04">
        <w:rPr>
          <w:lang w:val="ru-RU"/>
        </w:rPr>
        <w:t xml:space="preserve"> 2018</w:t>
      </w:r>
      <w:r w:rsidR="009C2FA1" w:rsidRPr="00D02F04">
        <w:rPr>
          <w:lang w:val="ru-RU"/>
        </w:rPr>
        <w:t xml:space="preserve"> года</w:t>
      </w:r>
      <w:r w:rsidRPr="00D02F04">
        <w:rPr>
          <w:lang w:val="ru-RU"/>
        </w:rPr>
        <w:t xml:space="preserve">, </w:t>
      </w:r>
      <w:r w:rsidR="009C2FA1" w:rsidRPr="00D02F04">
        <w:rPr>
          <w:lang w:val="ru-RU"/>
        </w:rPr>
        <w:t>составлен</w:t>
      </w:r>
      <w:r w:rsidRPr="00D02F04">
        <w:rPr>
          <w:lang w:val="ru-RU"/>
        </w:rPr>
        <w:t xml:space="preserve"> </w:t>
      </w:r>
      <w:r w:rsidR="009C2FA1" w:rsidRPr="00D02F04">
        <w:rPr>
          <w:lang w:val="ru-RU"/>
        </w:rPr>
        <w:t>для того, чтобы предоставить сбалансированное</w:t>
      </w:r>
      <w:r w:rsidRPr="00D02F04">
        <w:rPr>
          <w:lang w:val="ru-RU"/>
        </w:rPr>
        <w:t xml:space="preserve">, </w:t>
      </w:r>
      <w:r w:rsidR="009C2FA1" w:rsidRPr="00D02F04">
        <w:rPr>
          <w:lang w:val="ru-RU"/>
        </w:rPr>
        <w:t>четкое и подробное описание</w:t>
      </w:r>
      <w:r w:rsidRPr="00D02F04">
        <w:rPr>
          <w:lang w:val="ru-RU"/>
        </w:rPr>
        <w:t xml:space="preserve"> </w:t>
      </w:r>
      <w:r w:rsidR="009C2FA1" w:rsidRPr="00D02F04">
        <w:rPr>
          <w:lang w:val="ru-RU"/>
        </w:rPr>
        <w:t>различных точек зрения,</w:t>
      </w:r>
      <w:r w:rsidRPr="00D02F04">
        <w:rPr>
          <w:lang w:val="ru-RU"/>
        </w:rPr>
        <w:t xml:space="preserve"> </w:t>
      </w:r>
      <w:r w:rsidR="009C2FA1" w:rsidRPr="00D02F04">
        <w:rPr>
          <w:lang w:val="ru-RU"/>
        </w:rPr>
        <w:t>высказанных в группе, относительно</w:t>
      </w:r>
      <w:r w:rsidRPr="00D02F04">
        <w:rPr>
          <w:lang w:val="ru-RU"/>
        </w:rPr>
        <w:t xml:space="preserve"> </w:t>
      </w:r>
      <w:r w:rsidR="009C2FA1" w:rsidRPr="00D02F04">
        <w:rPr>
          <w:lang w:val="ru-RU"/>
        </w:rPr>
        <w:t>применимости РМЭ</w:t>
      </w:r>
      <w:r w:rsidRPr="00D02F04">
        <w:rPr>
          <w:lang w:val="ru-RU"/>
        </w:rPr>
        <w:t xml:space="preserve">, </w:t>
      </w:r>
      <w:r w:rsidR="009C2FA1" w:rsidRPr="00D02F04">
        <w:rPr>
          <w:lang w:val="ru-RU"/>
        </w:rPr>
        <w:t>правово</w:t>
      </w:r>
      <w:r w:rsidR="000D7D1E" w:rsidRPr="00D02F04">
        <w:rPr>
          <w:lang w:val="ru-RU"/>
        </w:rPr>
        <w:t>го</w:t>
      </w:r>
      <w:r w:rsidR="009C2FA1" w:rsidRPr="00D02F04">
        <w:rPr>
          <w:lang w:val="ru-RU"/>
        </w:rPr>
        <w:t xml:space="preserve"> анализ</w:t>
      </w:r>
      <w:r w:rsidR="000D7D1E" w:rsidRPr="00D02F04">
        <w:rPr>
          <w:lang w:val="ru-RU"/>
        </w:rPr>
        <w:t>а</w:t>
      </w:r>
      <w:r w:rsidR="009C2FA1" w:rsidRPr="00D02F04">
        <w:rPr>
          <w:lang w:val="ru-RU"/>
        </w:rPr>
        <w:t xml:space="preserve"> РМЭ</w:t>
      </w:r>
      <w:r w:rsidRPr="00D02F04">
        <w:rPr>
          <w:lang w:val="ru-RU"/>
        </w:rPr>
        <w:t xml:space="preserve"> 2012 </w:t>
      </w:r>
      <w:r w:rsidR="009C2FA1" w:rsidRPr="00D02F04">
        <w:rPr>
          <w:lang w:val="ru-RU"/>
        </w:rPr>
        <w:t>года</w:t>
      </w:r>
      <w:r w:rsidR="000D7D1E" w:rsidRPr="00D02F04">
        <w:rPr>
          <w:lang w:val="ru-RU"/>
        </w:rPr>
        <w:t xml:space="preserve"> </w:t>
      </w:r>
      <w:r w:rsidR="000D7D1E" w:rsidRPr="00D02F04">
        <w:rPr>
          <w:color w:val="000000"/>
          <w:lang w:val="ru-RU"/>
        </w:rPr>
        <w:t>и потенциальных противоречий между обязательствами сторон, подписавших РМЭ 2012 года и РМЭ 1988 года</w:t>
      </w:r>
      <w:r w:rsidRPr="00D02F04">
        <w:rPr>
          <w:lang w:val="ru-RU"/>
        </w:rPr>
        <w:t xml:space="preserve">, </w:t>
      </w:r>
      <w:r w:rsidR="000D7D1E" w:rsidRPr="00D02F04">
        <w:rPr>
          <w:lang w:val="ru-RU"/>
        </w:rPr>
        <w:t>соответственно</w:t>
      </w:r>
      <w:r w:rsidRPr="00D02F04">
        <w:rPr>
          <w:lang w:val="ru-RU"/>
        </w:rPr>
        <w:t xml:space="preserve">, </w:t>
      </w:r>
      <w:r w:rsidR="000D7D1E" w:rsidRPr="00D02F04">
        <w:rPr>
          <w:lang w:val="ru-RU"/>
        </w:rPr>
        <w:t>а также рассмотреть</w:t>
      </w:r>
      <w:r w:rsidR="000D7D1E" w:rsidRPr="00D02F04">
        <w:rPr>
          <w:color w:val="000000"/>
          <w:lang w:val="ru-RU"/>
        </w:rPr>
        <w:t xml:space="preserve"> </w:t>
      </w:r>
      <w:r w:rsidR="009D38C0" w:rsidRPr="00D02F04">
        <w:rPr>
          <w:color w:val="000000"/>
          <w:lang w:val="ru-RU"/>
        </w:rPr>
        <w:t>вопрос о </w:t>
      </w:r>
      <w:r w:rsidR="000D7D1E" w:rsidRPr="00D02F04">
        <w:rPr>
          <w:color w:val="000000"/>
          <w:lang w:val="ru-RU"/>
        </w:rPr>
        <w:t>необходимости проведения второй всемирной конференции по международной электросвязи</w:t>
      </w:r>
      <w:r w:rsidRPr="00D02F04">
        <w:rPr>
          <w:lang w:val="ru-RU"/>
        </w:rPr>
        <w:t xml:space="preserve"> (</w:t>
      </w:r>
      <w:r w:rsidR="000D7D1E" w:rsidRPr="00D02F04">
        <w:rPr>
          <w:lang w:val="ru-RU"/>
        </w:rPr>
        <w:t>ВКМЭ</w:t>
      </w:r>
      <w:r w:rsidRPr="00D02F04">
        <w:rPr>
          <w:lang w:val="ru-RU"/>
        </w:rPr>
        <w:t xml:space="preserve">). </w:t>
      </w:r>
      <w:r w:rsidR="000D7D1E" w:rsidRPr="00D02F04">
        <w:rPr>
          <w:lang w:val="ru-RU"/>
        </w:rPr>
        <w:t>Р</w:t>
      </w:r>
      <w:r w:rsidR="000D7D1E" w:rsidRPr="00D02F04">
        <w:rPr>
          <w:color w:val="000000"/>
          <w:lang w:val="ru-RU"/>
        </w:rPr>
        <w:t>абота Группы экспертов</w:t>
      </w:r>
      <w:r w:rsidR="000D7D1E" w:rsidRPr="00D02F04">
        <w:rPr>
          <w:lang w:val="ru-RU"/>
        </w:rPr>
        <w:t xml:space="preserve"> стала первой после</w:t>
      </w:r>
      <w:r w:rsidRPr="00D02F04">
        <w:rPr>
          <w:lang w:val="ru-RU"/>
        </w:rPr>
        <w:t xml:space="preserve"> </w:t>
      </w:r>
      <w:r w:rsidR="000D7D1E" w:rsidRPr="00D02F04">
        <w:rPr>
          <w:lang w:val="ru-RU"/>
        </w:rPr>
        <w:t>ВКМЭ</w:t>
      </w:r>
      <w:r w:rsidRPr="00D02F04">
        <w:rPr>
          <w:lang w:val="ru-RU"/>
        </w:rPr>
        <w:t xml:space="preserve">-12 </w:t>
      </w:r>
      <w:r w:rsidR="00795494" w:rsidRPr="00D02F04">
        <w:rPr>
          <w:lang w:val="ru-RU"/>
        </w:rPr>
        <w:t>попыткой</w:t>
      </w:r>
      <w:r w:rsidRPr="00D02F04">
        <w:rPr>
          <w:lang w:val="ru-RU"/>
        </w:rPr>
        <w:t xml:space="preserve"> </w:t>
      </w:r>
      <w:r w:rsidR="00795494" w:rsidRPr="00D02F04">
        <w:rPr>
          <w:lang w:val="ru-RU"/>
        </w:rPr>
        <w:t xml:space="preserve">вовлечь </w:t>
      </w:r>
      <w:r w:rsidR="00F35A9E" w:rsidRPr="00D02F04">
        <w:rPr>
          <w:lang w:val="ru-RU"/>
        </w:rPr>
        <w:t xml:space="preserve">членов </w:t>
      </w:r>
      <w:r w:rsidR="00795494" w:rsidRPr="00D02F04">
        <w:rPr>
          <w:lang w:val="ru-RU"/>
        </w:rPr>
        <w:t>МСЭ</w:t>
      </w:r>
      <w:r w:rsidRPr="00D02F04">
        <w:rPr>
          <w:lang w:val="ru-RU"/>
        </w:rPr>
        <w:t xml:space="preserve"> </w:t>
      </w:r>
      <w:r w:rsidR="00795494" w:rsidRPr="00D02F04">
        <w:rPr>
          <w:lang w:val="ru-RU"/>
        </w:rPr>
        <w:t>в открытое обсуждение</w:t>
      </w:r>
      <w:r w:rsidRPr="00D02F04">
        <w:rPr>
          <w:lang w:val="ru-RU"/>
        </w:rPr>
        <w:t xml:space="preserve"> </w:t>
      </w:r>
      <w:r w:rsidR="00795494" w:rsidRPr="00D02F04">
        <w:rPr>
          <w:lang w:val="ru-RU"/>
        </w:rPr>
        <w:t>их позиций в отношении РМЭ</w:t>
      </w:r>
      <w:r w:rsidR="006B484B" w:rsidRPr="00D02F04">
        <w:rPr>
          <w:lang w:val="ru-RU"/>
        </w:rPr>
        <w:t xml:space="preserve"> и</w:t>
      </w:r>
      <w:r w:rsidRPr="00D02F04">
        <w:rPr>
          <w:lang w:val="ru-RU"/>
        </w:rPr>
        <w:t xml:space="preserve">, </w:t>
      </w:r>
      <w:r w:rsidR="006B484B" w:rsidRPr="00D02F04">
        <w:rPr>
          <w:lang w:val="ru-RU"/>
        </w:rPr>
        <w:t>фактически</w:t>
      </w:r>
      <w:r w:rsidRPr="00D02F04">
        <w:rPr>
          <w:lang w:val="ru-RU"/>
        </w:rPr>
        <w:t xml:space="preserve">, </w:t>
      </w:r>
      <w:r w:rsidR="00795494" w:rsidRPr="00D02F04">
        <w:rPr>
          <w:lang w:val="ru-RU"/>
        </w:rPr>
        <w:t>послужила в качестве отправной точки для возможного дальнейшего обсуждения</w:t>
      </w:r>
      <w:r w:rsidRPr="00D02F04">
        <w:rPr>
          <w:lang w:val="ru-RU"/>
        </w:rPr>
        <w:t xml:space="preserve"> </w:t>
      </w:r>
      <w:r w:rsidR="00795494" w:rsidRPr="00D02F04">
        <w:rPr>
          <w:lang w:val="ru-RU"/>
        </w:rPr>
        <w:t>РМЭ</w:t>
      </w:r>
      <w:r w:rsidRPr="00D02F04">
        <w:rPr>
          <w:lang w:val="ru-RU"/>
        </w:rPr>
        <w:t xml:space="preserve"> </w:t>
      </w:r>
      <w:r w:rsidR="00795494" w:rsidRPr="00D02F04">
        <w:rPr>
          <w:lang w:val="ru-RU"/>
        </w:rPr>
        <w:t>и связанных с ним вопросов</w:t>
      </w:r>
      <w:r w:rsidRPr="00D02F04">
        <w:rPr>
          <w:lang w:val="ru-RU"/>
        </w:rPr>
        <w:t>.</w:t>
      </w:r>
    </w:p>
    <w:p w:rsidR="00D04A20" w:rsidRPr="00D02F04" w:rsidRDefault="00D04A20" w:rsidP="006100F2">
      <w:pPr>
        <w:rPr>
          <w:lang w:val="ru-RU"/>
        </w:rPr>
      </w:pPr>
      <w:r w:rsidRPr="00D02F04">
        <w:rPr>
          <w:lang w:val="ru-RU"/>
        </w:rPr>
        <w:t>1.3</w:t>
      </w:r>
      <w:r w:rsidRPr="00D02F04">
        <w:rPr>
          <w:lang w:val="ru-RU"/>
        </w:rPr>
        <w:tab/>
      </w:r>
      <w:r w:rsidR="009C2FA1" w:rsidRPr="00D02F04">
        <w:rPr>
          <w:lang w:val="ru-RU"/>
        </w:rPr>
        <w:t>Советник</w:t>
      </w:r>
      <w:r w:rsidRPr="00D02F04">
        <w:rPr>
          <w:lang w:val="ru-RU"/>
        </w:rPr>
        <w:t xml:space="preserve"> </w:t>
      </w:r>
      <w:r w:rsidR="00795494" w:rsidRPr="00D02F04">
        <w:rPr>
          <w:lang w:val="ru-RU"/>
        </w:rPr>
        <w:t>от Египта</w:t>
      </w:r>
      <w:r w:rsidRPr="00D02F04">
        <w:rPr>
          <w:lang w:val="ru-RU"/>
        </w:rPr>
        <w:t xml:space="preserve">, </w:t>
      </w:r>
      <w:r w:rsidR="00795494" w:rsidRPr="00D02F04">
        <w:rPr>
          <w:lang w:val="ru-RU"/>
        </w:rPr>
        <w:t>представляя</w:t>
      </w:r>
      <w:r w:rsidRPr="00D02F04">
        <w:rPr>
          <w:lang w:val="ru-RU"/>
        </w:rPr>
        <w:t xml:space="preserve"> </w:t>
      </w:r>
      <w:r w:rsidR="009C2FA1" w:rsidRPr="00D02F04">
        <w:rPr>
          <w:lang w:val="ru-RU"/>
        </w:rPr>
        <w:t>Документ</w:t>
      </w:r>
      <w:r w:rsidRPr="00D02F04">
        <w:rPr>
          <w:lang w:val="ru-RU"/>
        </w:rPr>
        <w:t xml:space="preserve"> C18/79, </w:t>
      </w:r>
      <w:r w:rsidR="00795494" w:rsidRPr="00D02F04">
        <w:rPr>
          <w:lang w:val="ru-RU"/>
        </w:rPr>
        <w:t>отмечает, что</w:t>
      </w:r>
      <w:r w:rsidRPr="00D02F04">
        <w:rPr>
          <w:lang w:val="ru-RU"/>
        </w:rPr>
        <w:t xml:space="preserve"> </w:t>
      </w:r>
      <w:r w:rsidR="00795494" w:rsidRPr="00D02F04">
        <w:rPr>
          <w:lang w:val="ru-RU"/>
        </w:rPr>
        <w:t>различные точки зрения, высказанные Государствами-Членами и Членами Секторов,</w:t>
      </w:r>
      <w:r w:rsidRPr="00D02F04">
        <w:rPr>
          <w:lang w:val="ru-RU"/>
        </w:rPr>
        <w:t xml:space="preserve"> </w:t>
      </w:r>
      <w:r w:rsidR="00795494" w:rsidRPr="00D02F04">
        <w:rPr>
          <w:lang w:val="ru-RU"/>
        </w:rPr>
        <w:t>не позволили Группе экспертов</w:t>
      </w:r>
      <w:r w:rsidRPr="00D02F04">
        <w:rPr>
          <w:lang w:val="ru-RU"/>
        </w:rPr>
        <w:t xml:space="preserve"> </w:t>
      </w:r>
      <w:r w:rsidR="006B484B" w:rsidRPr="00D02F04">
        <w:rPr>
          <w:lang w:val="ru-RU"/>
        </w:rPr>
        <w:t>составить</w:t>
      </w:r>
      <w:r w:rsidR="00795494" w:rsidRPr="00D02F04">
        <w:rPr>
          <w:lang w:val="ru-RU"/>
        </w:rPr>
        <w:t xml:space="preserve"> окончательные выводы</w:t>
      </w:r>
      <w:r w:rsidRPr="00D02F04">
        <w:rPr>
          <w:lang w:val="ru-RU"/>
        </w:rPr>
        <w:t xml:space="preserve">; </w:t>
      </w:r>
      <w:r w:rsidR="001B2F3F" w:rsidRPr="00D02F04">
        <w:rPr>
          <w:lang w:val="ru-RU"/>
        </w:rPr>
        <w:t>поэтому</w:t>
      </w:r>
      <w:r w:rsidR="00795494" w:rsidRPr="00D02F04">
        <w:rPr>
          <w:lang w:val="ru-RU"/>
        </w:rPr>
        <w:t xml:space="preserve"> группе необходим более четкий круг ведения</w:t>
      </w:r>
      <w:r w:rsidRPr="00D02F04">
        <w:rPr>
          <w:lang w:val="ru-RU"/>
        </w:rPr>
        <w:t xml:space="preserve">. </w:t>
      </w:r>
      <w:r w:rsidR="00866FF5" w:rsidRPr="00D02F04">
        <w:rPr>
          <w:lang w:val="ru-RU"/>
        </w:rPr>
        <w:t>К тому же, необходимо более активное участие со стороны Членов Секторов и операторов</w:t>
      </w:r>
      <w:r w:rsidRPr="00D02F04">
        <w:rPr>
          <w:lang w:val="ru-RU"/>
        </w:rPr>
        <w:t xml:space="preserve">. </w:t>
      </w:r>
      <w:r w:rsidR="00866FF5" w:rsidRPr="00D02F04">
        <w:rPr>
          <w:lang w:val="ru-RU"/>
        </w:rPr>
        <w:t>Что касается наличия двух версий РМЭ</w:t>
      </w:r>
      <w:r w:rsidRPr="00D02F04">
        <w:rPr>
          <w:lang w:val="ru-RU"/>
        </w:rPr>
        <w:t xml:space="preserve">, </w:t>
      </w:r>
      <w:r w:rsidR="00866FF5" w:rsidRPr="00D02F04">
        <w:rPr>
          <w:lang w:val="ru-RU"/>
        </w:rPr>
        <w:t xml:space="preserve">то проблема заключалась не в </w:t>
      </w:r>
      <w:r w:rsidR="006B484B" w:rsidRPr="00D02F04">
        <w:rPr>
          <w:lang w:val="ru-RU"/>
        </w:rPr>
        <w:t>возможном наличии правовой</w:t>
      </w:r>
      <w:r w:rsidR="00866FF5" w:rsidRPr="00D02F04">
        <w:rPr>
          <w:lang w:val="ru-RU"/>
        </w:rPr>
        <w:t xml:space="preserve"> коллизи</w:t>
      </w:r>
      <w:r w:rsidR="006B484B" w:rsidRPr="00D02F04">
        <w:rPr>
          <w:lang w:val="ru-RU"/>
        </w:rPr>
        <w:t>и</w:t>
      </w:r>
      <w:r w:rsidR="00866FF5" w:rsidRPr="00D02F04">
        <w:rPr>
          <w:lang w:val="ru-RU"/>
        </w:rPr>
        <w:t xml:space="preserve"> между ними</w:t>
      </w:r>
      <w:r w:rsidRPr="00D02F04">
        <w:rPr>
          <w:lang w:val="ru-RU"/>
        </w:rPr>
        <w:t xml:space="preserve">, </w:t>
      </w:r>
      <w:r w:rsidR="006B484B" w:rsidRPr="00D02F04">
        <w:rPr>
          <w:lang w:val="ru-RU"/>
        </w:rPr>
        <w:t>ибо</w:t>
      </w:r>
      <w:r w:rsidR="00866FF5" w:rsidRPr="00D02F04">
        <w:rPr>
          <w:lang w:val="ru-RU"/>
        </w:rPr>
        <w:t xml:space="preserve"> конечной целью</w:t>
      </w:r>
      <w:r w:rsidRPr="00D02F04">
        <w:rPr>
          <w:lang w:val="ru-RU"/>
        </w:rPr>
        <w:t xml:space="preserve">, </w:t>
      </w:r>
      <w:r w:rsidR="00866FF5" w:rsidRPr="00D02F04">
        <w:rPr>
          <w:lang w:val="ru-RU"/>
        </w:rPr>
        <w:t>по его мнению</w:t>
      </w:r>
      <w:r w:rsidRPr="00D02F04">
        <w:rPr>
          <w:lang w:val="ru-RU"/>
        </w:rPr>
        <w:t xml:space="preserve">, </w:t>
      </w:r>
      <w:r w:rsidR="00866FF5" w:rsidRPr="00D02F04">
        <w:rPr>
          <w:lang w:val="ru-RU"/>
        </w:rPr>
        <w:t>является наличие</w:t>
      </w:r>
      <w:r w:rsidRPr="00D02F04">
        <w:rPr>
          <w:lang w:val="ru-RU"/>
        </w:rPr>
        <w:t xml:space="preserve"> </w:t>
      </w:r>
      <w:r w:rsidR="00866FF5" w:rsidRPr="00D02F04">
        <w:rPr>
          <w:lang w:val="ru-RU"/>
        </w:rPr>
        <w:t>сводного договора, согласованного</w:t>
      </w:r>
      <w:r w:rsidRPr="00D02F04">
        <w:rPr>
          <w:lang w:val="ru-RU"/>
        </w:rPr>
        <w:t xml:space="preserve"> </w:t>
      </w:r>
      <w:r w:rsidR="00866FF5" w:rsidRPr="00D02F04">
        <w:rPr>
          <w:lang w:val="ru-RU"/>
        </w:rPr>
        <w:t xml:space="preserve">между всеми </w:t>
      </w:r>
      <w:r w:rsidR="00290843" w:rsidRPr="00D02F04">
        <w:rPr>
          <w:lang w:val="ru-RU"/>
        </w:rPr>
        <w:t>Г</w:t>
      </w:r>
      <w:r w:rsidR="00866FF5" w:rsidRPr="00D02F04">
        <w:rPr>
          <w:lang w:val="ru-RU"/>
        </w:rPr>
        <w:t>осударствами-Членами</w:t>
      </w:r>
      <w:r w:rsidRPr="00D02F04">
        <w:rPr>
          <w:lang w:val="ru-RU"/>
        </w:rPr>
        <w:t xml:space="preserve">, </w:t>
      </w:r>
      <w:r w:rsidR="00290843" w:rsidRPr="00D02F04">
        <w:rPr>
          <w:lang w:val="ru-RU"/>
        </w:rPr>
        <w:t>а в выявлении</w:t>
      </w:r>
      <w:r w:rsidRPr="00D02F04">
        <w:rPr>
          <w:lang w:val="ru-RU"/>
        </w:rPr>
        <w:t xml:space="preserve"> </w:t>
      </w:r>
      <w:r w:rsidR="00290843" w:rsidRPr="00D02F04">
        <w:rPr>
          <w:lang w:val="ru-RU"/>
        </w:rPr>
        <w:t>статей,</w:t>
      </w:r>
      <w:r w:rsidRPr="00D02F04">
        <w:rPr>
          <w:lang w:val="ru-RU"/>
        </w:rPr>
        <w:t xml:space="preserve"> </w:t>
      </w:r>
      <w:r w:rsidR="00290843" w:rsidRPr="00D02F04">
        <w:rPr>
          <w:lang w:val="ru-RU"/>
        </w:rPr>
        <w:t>препятствующих подписанию РМЭ некоторыми Государствами-Членами</w:t>
      </w:r>
      <w:r w:rsidRPr="00D02F04">
        <w:rPr>
          <w:lang w:val="ru-RU"/>
        </w:rPr>
        <w:t xml:space="preserve">. </w:t>
      </w:r>
      <w:r w:rsidR="00290843" w:rsidRPr="00D02F04">
        <w:rPr>
          <w:lang w:val="ru-RU"/>
        </w:rPr>
        <w:t>Кроме того</w:t>
      </w:r>
      <w:r w:rsidRPr="00D02F04">
        <w:rPr>
          <w:lang w:val="ru-RU"/>
        </w:rPr>
        <w:t xml:space="preserve">, </w:t>
      </w:r>
      <w:r w:rsidR="00290843" w:rsidRPr="00D02F04">
        <w:rPr>
          <w:lang w:val="ru-RU"/>
        </w:rPr>
        <w:t>финансовые затраты на проведение</w:t>
      </w:r>
      <w:r w:rsidRPr="00D02F04">
        <w:rPr>
          <w:lang w:val="ru-RU"/>
        </w:rPr>
        <w:t xml:space="preserve"> </w:t>
      </w:r>
      <w:r w:rsidR="00290843" w:rsidRPr="00D02F04">
        <w:rPr>
          <w:lang w:val="ru-RU"/>
        </w:rPr>
        <w:t>второй ВКМЭ были бы значительными</w:t>
      </w:r>
      <w:r w:rsidRPr="00D02F04">
        <w:rPr>
          <w:lang w:val="ru-RU"/>
        </w:rPr>
        <w:t xml:space="preserve">, </w:t>
      </w:r>
      <w:r w:rsidR="00290843" w:rsidRPr="00D02F04">
        <w:rPr>
          <w:lang w:val="ru-RU"/>
        </w:rPr>
        <w:t>и поэтому</w:t>
      </w:r>
      <w:r w:rsidRPr="00D02F04">
        <w:rPr>
          <w:lang w:val="ru-RU"/>
        </w:rPr>
        <w:t xml:space="preserve"> </w:t>
      </w:r>
      <w:r w:rsidR="00290843" w:rsidRPr="00D02F04">
        <w:rPr>
          <w:lang w:val="ru-RU"/>
        </w:rPr>
        <w:t>будущим ВКМЭ</w:t>
      </w:r>
      <w:r w:rsidRPr="00D02F04">
        <w:rPr>
          <w:lang w:val="ru-RU"/>
        </w:rPr>
        <w:t xml:space="preserve"> </w:t>
      </w:r>
      <w:r w:rsidR="00290843" w:rsidRPr="00D02F04">
        <w:rPr>
          <w:lang w:val="ru-RU"/>
        </w:rPr>
        <w:t>следует учитывать</w:t>
      </w:r>
      <w:r w:rsidRPr="00D02F04">
        <w:rPr>
          <w:lang w:val="ru-RU"/>
        </w:rPr>
        <w:t xml:space="preserve"> </w:t>
      </w:r>
      <w:r w:rsidR="00290843" w:rsidRPr="00D02F04">
        <w:rPr>
          <w:color w:val="000000"/>
          <w:lang w:val="ru-RU"/>
        </w:rPr>
        <w:t>подготовительную работу, проделанную ранее</w:t>
      </w:r>
      <w:r w:rsidRPr="00D02F04">
        <w:rPr>
          <w:lang w:val="ru-RU"/>
        </w:rPr>
        <w:t xml:space="preserve">. </w:t>
      </w:r>
      <w:r w:rsidR="00290843" w:rsidRPr="00D02F04">
        <w:rPr>
          <w:lang w:val="ru-RU"/>
        </w:rPr>
        <w:t>И, наконец</w:t>
      </w:r>
      <w:r w:rsidRPr="00D02F04">
        <w:rPr>
          <w:lang w:val="ru-RU"/>
        </w:rPr>
        <w:t xml:space="preserve">, </w:t>
      </w:r>
      <w:r w:rsidR="00290843" w:rsidRPr="00D02F04">
        <w:rPr>
          <w:lang w:val="ru-RU"/>
        </w:rPr>
        <w:t>следует</w:t>
      </w:r>
      <w:r w:rsidRPr="00D02F04">
        <w:rPr>
          <w:lang w:val="ru-RU"/>
        </w:rPr>
        <w:t xml:space="preserve"> </w:t>
      </w:r>
      <w:r w:rsidR="00290843" w:rsidRPr="00D02F04">
        <w:rPr>
          <w:lang w:val="ru-RU"/>
        </w:rPr>
        <w:t>помнить о том,</w:t>
      </w:r>
      <w:r w:rsidRPr="00D02F04">
        <w:rPr>
          <w:lang w:val="ru-RU"/>
        </w:rPr>
        <w:t xml:space="preserve"> </w:t>
      </w:r>
      <w:r w:rsidR="00290843" w:rsidRPr="00D02F04">
        <w:rPr>
          <w:lang w:val="ru-RU"/>
        </w:rPr>
        <w:t>что</w:t>
      </w:r>
      <w:r w:rsidRPr="00D02F04">
        <w:rPr>
          <w:lang w:val="ru-RU"/>
        </w:rPr>
        <w:t xml:space="preserve"> </w:t>
      </w:r>
      <w:r w:rsidR="00290843" w:rsidRPr="00D02F04">
        <w:rPr>
          <w:lang w:val="ru-RU"/>
        </w:rPr>
        <w:t>РМЭ</w:t>
      </w:r>
      <w:r w:rsidRPr="00D02F04">
        <w:rPr>
          <w:lang w:val="ru-RU"/>
        </w:rPr>
        <w:t xml:space="preserve"> </w:t>
      </w:r>
      <w:r w:rsidR="00290843" w:rsidRPr="00D02F04">
        <w:rPr>
          <w:lang w:val="ru-RU"/>
        </w:rPr>
        <w:t>дополняет Устав и Конвенцию МСЭ</w:t>
      </w:r>
      <w:r w:rsidRPr="00D02F04">
        <w:rPr>
          <w:lang w:val="ru-RU"/>
        </w:rPr>
        <w:t xml:space="preserve">; </w:t>
      </w:r>
      <w:r w:rsidR="00A25239" w:rsidRPr="00D02F04">
        <w:rPr>
          <w:lang w:val="ru-RU"/>
        </w:rPr>
        <w:t>его отмена</w:t>
      </w:r>
      <w:r w:rsidRPr="00D02F04">
        <w:rPr>
          <w:lang w:val="ru-RU"/>
        </w:rPr>
        <w:t xml:space="preserve"> </w:t>
      </w:r>
      <w:r w:rsidR="00A25239" w:rsidRPr="00D02F04">
        <w:rPr>
          <w:lang w:val="ru-RU"/>
        </w:rPr>
        <w:t>просто означала бы, что</w:t>
      </w:r>
      <w:r w:rsidRPr="00D02F04">
        <w:rPr>
          <w:lang w:val="ru-RU"/>
        </w:rPr>
        <w:t xml:space="preserve"> </w:t>
      </w:r>
      <w:r w:rsidR="00A25239" w:rsidRPr="00D02F04">
        <w:rPr>
          <w:lang w:val="ru-RU"/>
        </w:rPr>
        <w:t>в Устав и Конвенцию необходимо будет</w:t>
      </w:r>
      <w:r w:rsidRPr="00D02F04">
        <w:rPr>
          <w:lang w:val="ru-RU"/>
        </w:rPr>
        <w:t xml:space="preserve"> </w:t>
      </w:r>
      <w:r w:rsidR="00A25239" w:rsidRPr="00D02F04">
        <w:rPr>
          <w:lang w:val="ru-RU"/>
        </w:rPr>
        <w:t>соответствующим образом внести поправки</w:t>
      </w:r>
      <w:r w:rsidRPr="00D02F04">
        <w:rPr>
          <w:lang w:val="ru-RU"/>
        </w:rPr>
        <w:t>.</w:t>
      </w:r>
    </w:p>
    <w:p w:rsidR="00D04A20" w:rsidRPr="00D02F04" w:rsidRDefault="00D04A20" w:rsidP="006100F2">
      <w:pPr>
        <w:rPr>
          <w:lang w:val="ru-RU"/>
        </w:rPr>
      </w:pPr>
      <w:r w:rsidRPr="00D02F04">
        <w:rPr>
          <w:lang w:val="ru-RU"/>
        </w:rPr>
        <w:t>1.4</w:t>
      </w:r>
      <w:r w:rsidRPr="00D02F04">
        <w:rPr>
          <w:lang w:val="ru-RU"/>
        </w:rPr>
        <w:tab/>
      </w:r>
      <w:r w:rsidR="009C2FA1" w:rsidRPr="00D02F04">
        <w:rPr>
          <w:lang w:val="ru-RU"/>
        </w:rPr>
        <w:t>Советник</w:t>
      </w:r>
      <w:r w:rsidRPr="00D02F04">
        <w:rPr>
          <w:lang w:val="ru-RU"/>
        </w:rPr>
        <w:t xml:space="preserve"> </w:t>
      </w:r>
      <w:r w:rsidR="00A25239" w:rsidRPr="00D02F04">
        <w:rPr>
          <w:lang w:val="ru-RU"/>
        </w:rPr>
        <w:t>от Соединенных Штатов Америки</w:t>
      </w:r>
      <w:r w:rsidRPr="00D02F04">
        <w:rPr>
          <w:lang w:val="ru-RU"/>
        </w:rPr>
        <w:t xml:space="preserve">, </w:t>
      </w:r>
      <w:r w:rsidR="00795494" w:rsidRPr="00D02F04">
        <w:rPr>
          <w:lang w:val="ru-RU"/>
        </w:rPr>
        <w:t>представляя</w:t>
      </w:r>
      <w:r w:rsidRPr="00D02F04">
        <w:rPr>
          <w:lang w:val="ru-RU"/>
        </w:rPr>
        <w:t xml:space="preserve"> </w:t>
      </w:r>
      <w:r w:rsidR="009C2FA1" w:rsidRPr="00D02F04">
        <w:rPr>
          <w:lang w:val="ru-RU"/>
        </w:rPr>
        <w:t>Документ</w:t>
      </w:r>
      <w:r w:rsidRPr="00D02F04">
        <w:rPr>
          <w:lang w:val="ru-RU"/>
        </w:rPr>
        <w:t xml:space="preserve"> C18/91, </w:t>
      </w:r>
      <w:r w:rsidR="00A25239" w:rsidRPr="00D02F04">
        <w:rPr>
          <w:lang w:val="ru-RU"/>
        </w:rPr>
        <w:t>говорит, что отсутствие консенсуса,</w:t>
      </w:r>
      <w:r w:rsidRPr="00D02F04">
        <w:rPr>
          <w:lang w:val="ru-RU"/>
        </w:rPr>
        <w:t xml:space="preserve"> </w:t>
      </w:r>
      <w:r w:rsidR="006B484B" w:rsidRPr="00D02F04">
        <w:rPr>
          <w:lang w:val="ru-RU"/>
        </w:rPr>
        <w:t>получив</w:t>
      </w:r>
      <w:r w:rsidR="00A25239" w:rsidRPr="00D02F04">
        <w:rPr>
          <w:lang w:val="ru-RU"/>
        </w:rPr>
        <w:t>шее свое отражение в</w:t>
      </w:r>
      <w:r w:rsidRPr="00D02F04">
        <w:rPr>
          <w:lang w:val="ru-RU"/>
        </w:rPr>
        <w:t xml:space="preserve"> </w:t>
      </w:r>
      <w:r w:rsidR="00A25239" w:rsidRPr="00D02F04">
        <w:rPr>
          <w:lang w:val="ru-RU"/>
        </w:rPr>
        <w:t>заключительном отчете Группы экспертов,</w:t>
      </w:r>
      <w:r w:rsidRPr="00D02F04">
        <w:rPr>
          <w:lang w:val="ru-RU"/>
        </w:rPr>
        <w:t xml:space="preserve"> </w:t>
      </w:r>
      <w:r w:rsidR="00A25239" w:rsidRPr="00D02F04">
        <w:rPr>
          <w:lang w:val="ru-RU"/>
        </w:rPr>
        <w:t>должно быть отражено в отчете Совета</w:t>
      </w:r>
      <w:r w:rsidRPr="00D02F04">
        <w:rPr>
          <w:lang w:val="ru-RU"/>
        </w:rPr>
        <w:t xml:space="preserve"> </w:t>
      </w:r>
      <w:r w:rsidR="00A25239" w:rsidRPr="00D02F04">
        <w:rPr>
          <w:lang w:val="ru-RU"/>
        </w:rPr>
        <w:t>ПК</w:t>
      </w:r>
      <w:r w:rsidRPr="00D02F04">
        <w:rPr>
          <w:lang w:val="ru-RU"/>
        </w:rPr>
        <w:t xml:space="preserve">-18. </w:t>
      </w:r>
      <w:r w:rsidR="00A25239" w:rsidRPr="00D02F04">
        <w:rPr>
          <w:lang w:val="ru-RU"/>
        </w:rPr>
        <w:t>По ее мнению</w:t>
      </w:r>
      <w:r w:rsidRPr="00D02F04">
        <w:rPr>
          <w:lang w:val="ru-RU"/>
        </w:rPr>
        <w:t xml:space="preserve">, </w:t>
      </w:r>
      <w:r w:rsidR="00A25239" w:rsidRPr="00D02F04">
        <w:rPr>
          <w:lang w:val="ru-RU"/>
        </w:rPr>
        <w:t xml:space="preserve">РМЭ </w:t>
      </w:r>
      <w:r w:rsidR="00A25239" w:rsidRPr="00D02F04">
        <w:rPr>
          <w:color w:val="000000"/>
          <w:lang w:val="ru-RU"/>
        </w:rPr>
        <w:t>больше не применим к большей части международного трафика связи</w:t>
      </w:r>
      <w:r w:rsidRPr="00D02F04">
        <w:rPr>
          <w:lang w:val="ru-RU"/>
        </w:rPr>
        <w:t xml:space="preserve">, </w:t>
      </w:r>
      <w:r w:rsidR="00A25239" w:rsidRPr="00D02F04">
        <w:rPr>
          <w:lang w:val="ru-RU"/>
        </w:rPr>
        <w:t xml:space="preserve">поскольку </w:t>
      </w:r>
      <w:r w:rsidR="00FA3092" w:rsidRPr="00D02F04">
        <w:rPr>
          <w:lang w:val="ru-RU"/>
        </w:rPr>
        <w:t xml:space="preserve">на смену </w:t>
      </w:r>
      <w:r w:rsidR="00A25239" w:rsidRPr="00D02F04">
        <w:rPr>
          <w:lang w:val="ru-RU"/>
        </w:rPr>
        <w:t>его положения</w:t>
      </w:r>
      <w:r w:rsidR="00FA3092" w:rsidRPr="00D02F04">
        <w:rPr>
          <w:lang w:val="ru-RU"/>
        </w:rPr>
        <w:t>м</w:t>
      </w:r>
      <w:r w:rsidR="00A25239" w:rsidRPr="00D02F04">
        <w:rPr>
          <w:lang w:val="ru-RU"/>
        </w:rPr>
        <w:t>, которые когда-то</w:t>
      </w:r>
      <w:r w:rsidRPr="00D02F04">
        <w:rPr>
          <w:lang w:val="ru-RU"/>
        </w:rPr>
        <w:t xml:space="preserve"> </w:t>
      </w:r>
      <w:r w:rsidR="00A25239" w:rsidRPr="00D02F04">
        <w:rPr>
          <w:lang w:val="ru-RU"/>
        </w:rPr>
        <w:t>имели важное значение для многих операций между</w:t>
      </w:r>
      <w:r w:rsidRPr="00D02F04">
        <w:rPr>
          <w:lang w:val="ru-RU"/>
        </w:rPr>
        <w:t xml:space="preserve"> </w:t>
      </w:r>
      <w:r w:rsidR="00A25239" w:rsidRPr="00D02F04">
        <w:rPr>
          <w:lang w:val="ru-RU"/>
        </w:rPr>
        <w:t>государственными монополиями,</w:t>
      </w:r>
      <w:r w:rsidRPr="00D02F04">
        <w:rPr>
          <w:lang w:val="ru-RU"/>
        </w:rPr>
        <w:t xml:space="preserve"> </w:t>
      </w:r>
      <w:r w:rsidR="00FA3092" w:rsidRPr="00D02F04">
        <w:rPr>
          <w:lang w:val="ru-RU"/>
        </w:rPr>
        <w:t>пришли</w:t>
      </w:r>
      <w:r w:rsidRPr="00D02F04">
        <w:rPr>
          <w:lang w:val="ru-RU"/>
        </w:rPr>
        <w:t xml:space="preserve"> </w:t>
      </w:r>
      <w:r w:rsidR="00FA3092" w:rsidRPr="00D02F04">
        <w:rPr>
          <w:color w:val="000000"/>
          <w:lang w:val="ru-RU"/>
        </w:rPr>
        <w:t>коммерческие соглашения</w:t>
      </w:r>
      <w:r w:rsidRPr="00D02F04">
        <w:rPr>
          <w:lang w:val="ru-RU"/>
        </w:rPr>
        <w:t xml:space="preserve">. </w:t>
      </w:r>
      <w:r w:rsidR="00FA3092" w:rsidRPr="00D02F04">
        <w:rPr>
          <w:lang w:val="ru-RU"/>
        </w:rPr>
        <w:t>К тому же</w:t>
      </w:r>
      <w:r w:rsidRPr="00D02F04">
        <w:rPr>
          <w:lang w:val="ru-RU"/>
        </w:rPr>
        <w:t xml:space="preserve">, </w:t>
      </w:r>
      <w:r w:rsidR="00FA3092" w:rsidRPr="00D02F04">
        <w:rPr>
          <w:lang w:val="ru-RU"/>
        </w:rPr>
        <w:t>сам факт</w:t>
      </w:r>
      <w:r w:rsidRPr="00D02F04">
        <w:rPr>
          <w:lang w:val="ru-RU"/>
        </w:rPr>
        <w:t xml:space="preserve"> </w:t>
      </w:r>
      <w:r w:rsidR="00FA3092" w:rsidRPr="00D02F04">
        <w:rPr>
          <w:lang w:val="ru-RU"/>
        </w:rPr>
        <w:t>существования двух версий РМЭ</w:t>
      </w:r>
      <w:r w:rsidRPr="00D02F04">
        <w:rPr>
          <w:lang w:val="ru-RU"/>
        </w:rPr>
        <w:t xml:space="preserve"> </w:t>
      </w:r>
      <w:r w:rsidR="00FA3092" w:rsidRPr="00D02F04">
        <w:rPr>
          <w:lang w:val="ru-RU"/>
        </w:rPr>
        <w:t>фактически</w:t>
      </w:r>
      <w:r w:rsidRPr="00D02F04">
        <w:rPr>
          <w:lang w:val="ru-RU"/>
        </w:rPr>
        <w:t xml:space="preserve"> </w:t>
      </w:r>
      <w:r w:rsidR="00FA3092" w:rsidRPr="00D02F04">
        <w:rPr>
          <w:lang w:val="ru-RU"/>
        </w:rPr>
        <w:t>не приводит</w:t>
      </w:r>
      <w:r w:rsidRPr="00D02F04">
        <w:rPr>
          <w:lang w:val="ru-RU"/>
        </w:rPr>
        <w:t xml:space="preserve"> </w:t>
      </w:r>
      <w:r w:rsidR="00FA3092" w:rsidRPr="00D02F04">
        <w:rPr>
          <w:lang w:val="ru-RU"/>
        </w:rPr>
        <w:t>к каким-либо правовым или практическим коллизиям</w:t>
      </w:r>
      <w:r w:rsidRPr="00D02F04">
        <w:rPr>
          <w:lang w:val="ru-RU"/>
        </w:rPr>
        <w:t xml:space="preserve">. </w:t>
      </w:r>
      <w:r w:rsidR="00FA3092" w:rsidRPr="00D02F04">
        <w:rPr>
          <w:lang w:val="ru-RU"/>
        </w:rPr>
        <w:t>Учитывая отсутствие консенсуса</w:t>
      </w:r>
      <w:r w:rsidRPr="00D02F04">
        <w:rPr>
          <w:lang w:val="ru-RU"/>
        </w:rPr>
        <w:t xml:space="preserve">, </w:t>
      </w:r>
      <w:r w:rsidR="00FA3092" w:rsidRPr="00D02F04">
        <w:rPr>
          <w:lang w:val="ru-RU"/>
        </w:rPr>
        <w:t>можно практически с уверенностью сказать, что вторая ВКМЭ</w:t>
      </w:r>
      <w:r w:rsidRPr="00D02F04">
        <w:rPr>
          <w:lang w:val="ru-RU"/>
        </w:rPr>
        <w:t xml:space="preserve"> </w:t>
      </w:r>
      <w:r w:rsidR="00FA3092" w:rsidRPr="00D02F04">
        <w:rPr>
          <w:lang w:val="ru-RU"/>
        </w:rPr>
        <w:t xml:space="preserve">не приведет к достижению </w:t>
      </w:r>
      <w:r w:rsidR="00780676" w:rsidRPr="00D02F04">
        <w:rPr>
          <w:lang w:val="ru-RU"/>
        </w:rPr>
        <w:t xml:space="preserve">какой-либо </w:t>
      </w:r>
      <w:r w:rsidR="00FA3092" w:rsidRPr="00D02F04">
        <w:rPr>
          <w:lang w:val="ru-RU"/>
        </w:rPr>
        <w:t>договоренности и</w:t>
      </w:r>
      <w:r w:rsidRPr="00D02F04">
        <w:rPr>
          <w:lang w:val="ru-RU"/>
        </w:rPr>
        <w:t xml:space="preserve"> </w:t>
      </w:r>
      <w:r w:rsidR="00FA3092" w:rsidRPr="00D02F04">
        <w:rPr>
          <w:color w:val="000000"/>
          <w:lang w:val="ru-RU"/>
        </w:rPr>
        <w:t>лишь отвлечет ресурсы МСЭ от более конструктивной работы</w:t>
      </w:r>
      <w:r w:rsidRPr="00D02F04">
        <w:rPr>
          <w:lang w:val="ru-RU"/>
        </w:rPr>
        <w:t xml:space="preserve"> </w:t>
      </w:r>
      <w:r w:rsidR="00780676" w:rsidRPr="00D02F04">
        <w:rPr>
          <w:lang w:val="ru-RU"/>
        </w:rPr>
        <w:t>и даже может привести к появлению трех версий</w:t>
      </w:r>
      <w:r w:rsidRPr="00D02F04">
        <w:rPr>
          <w:lang w:val="ru-RU"/>
        </w:rPr>
        <w:t xml:space="preserve"> </w:t>
      </w:r>
      <w:r w:rsidR="00780676" w:rsidRPr="00D02F04">
        <w:rPr>
          <w:lang w:val="ru-RU"/>
        </w:rPr>
        <w:t>РМЭ, действующих одновременно</w:t>
      </w:r>
      <w:r w:rsidRPr="00D02F04">
        <w:rPr>
          <w:lang w:val="ru-RU"/>
        </w:rPr>
        <w:t>.</w:t>
      </w:r>
    </w:p>
    <w:p w:rsidR="00D04A20" w:rsidRPr="00D02F04" w:rsidRDefault="00D04A20" w:rsidP="001B2F3F">
      <w:pPr>
        <w:rPr>
          <w:lang w:val="ru-RU"/>
        </w:rPr>
      </w:pPr>
      <w:r w:rsidRPr="00D02F04">
        <w:rPr>
          <w:lang w:val="ru-RU"/>
        </w:rPr>
        <w:t>1.5</w:t>
      </w:r>
      <w:r w:rsidRPr="00D02F04">
        <w:rPr>
          <w:lang w:val="ru-RU"/>
        </w:rPr>
        <w:tab/>
      </w:r>
      <w:r w:rsidR="009C2FA1" w:rsidRPr="00D02F04">
        <w:rPr>
          <w:lang w:val="ru-RU"/>
        </w:rPr>
        <w:t>Советник</w:t>
      </w:r>
      <w:r w:rsidRPr="00D02F04">
        <w:rPr>
          <w:lang w:val="ru-RU"/>
        </w:rPr>
        <w:t xml:space="preserve"> </w:t>
      </w:r>
      <w:r w:rsidR="00780676" w:rsidRPr="00D02F04">
        <w:rPr>
          <w:lang w:val="ru-RU"/>
        </w:rPr>
        <w:t>от Бразилии</w:t>
      </w:r>
      <w:r w:rsidRPr="00D02F04">
        <w:rPr>
          <w:lang w:val="ru-RU"/>
        </w:rPr>
        <w:t xml:space="preserve">, </w:t>
      </w:r>
      <w:r w:rsidR="00795494" w:rsidRPr="00D02F04">
        <w:rPr>
          <w:lang w:val="ru-RU"/>
        </w:rPr>
        <w:t>представляя</w:t>
      </w:r>
      <w:r w:rsidRPr="00D02F04">
        <w:rPr>
          <w:lang w:val="ru-RU"/>
        </w:rPr>
        <w:t xml:space="preserve"> </w:t>
      </w:r>
      <w:r w:rsidR="00780676" w:rsidRPr="00D02F04">
        <w:rPr>
          <w:lang w:val="ru-RU"/>
        </w:rPr>
        <w:t xml:space="preserve">вклад, подготовленный </w:t>
      </w:r>
      <w:r w:rsidR="00780676" w:rsidRPr="00D02F04">
        <w:rPr>
          <w:color w:val="000000"/>
          <w:lang w:val="ru-RU"/>
        </w:rPr>
        <w:t>несколькими странами,</w:t>
      </w:r>
      <w:r w:rsidR="006100F2" w:rsidRPr="00D02F04">
        <w:rPr>
          <w:lang w:val="ru-RU"/>
        </w:rPr>
        <w:t xml:space="preserve"> −</w:t>
      </w:r>
      <w:r w:rsidRPr="00D02F04">
        <w:rPr>
          <w:lang w:val="ru-RU"/>
        </w:rPr>
        <w:t xml:space="preserve"> </w:t>
      </w:r>
      <w:r w:rsidR="009C2FA1" w:rsidRPr="00D02F04">
        <w:rPr>
          <w:lang w:val="ru-RU"/>
        </w:rPr>
        <w:t>Документ</w:t>
      </w:r>
      <w:r w:rsidRPr="00D02F04">
        <w:rPr>
          <w:lang w:val="ru-RU"/>
        </w:rPr>
        <w:t xml:space="preserve"> C18/92, </w:t>
      </w:r>
      <w:r w:rsidR="00780676" w:rsidRPr="00D02F04">
        <w:rPr>
          <w:lang w:val="ru-RU"/>
        </w:rPr>
        <w:t>подтверждает, что правительства,</w:t>
      </w:r>
      <w:r w:rsidRPr="00D02F04">
        <w:rPr>
          <w:lang w:val="ru-RU"/>
        </w:rPr>
        <w:t xml:space="preserve"> </w:t>
      </w:r>
      <w:r w:rsidR="00780676" w:rsidRPr="00D02F04">
        <w:rPr>
          <w:lang w:val="ru-RU"/>
        </w:rPr>
        <w:t>участвовавшие в работе Группы экспертов,</w:t>
      </w:r>
      <w:r w:rsidRPr="00D02F04">
        <w:rPr>
          <w:lang w:val="ru-RU"/>
        </w:rPr>
        <w:t xml:space="preserve"> </w:t>
      </w:r>
      <w:r w:rsidR="00780676" w:rsidRPr="00D02F04">
        <w:rPr>
          <w:lang w:val="ru-RU"/>
        </w:rPr>
        <w:t>не смогли достичь консенсуса</w:t>
      </w:r>
      <w:r w:rsidRPr="00D02F04">
        <w:rPr>
          <w:lang w:val="ru-RU"/>
        </w:rPr>
        <w:t xml:space="preserve"> </w:t>
      </w:r>
      <w:r w:rsidR="00780676" w:rsidRPr="00D02F04">
        <w:rPr>
          <w:lang w:val="ru-RU"/>
        </w:rPr>
        <w:t>относительно применимости РМЭ</w:t>
      </w:r>
      <w:r w:rsidRPr="00D02F04">
        <w:rPr>
          <w:lang w:val="ru-RU"/>
        </w:rPr>
        <w:t xml:space="preserve">, </w:t>
      </w:r>
      <w:r w:rsidR="00780676" w:rsidRPr="00D02F04">
        <w:rPr>
          <w:lang w:val="ru-RU"/>
        </w:rPr>
        <w:t>однако</w:t>
      </w:r>
      <w:r w:rsidRPr="00D02F04">
        <w:rPr>
          <w:lang w:val="ru-RU"/>
        </w:rPr>
        <w:t xml:space="preserve"> </w:t>
      </w:r>
      <w:r w:rsidR="00F35A9E" w:rsidRPr="00D02F04">
        <w:rPr>
          <w:lang w:val="ru-RU"/>
        </w:rPr>
        <w:t xml:space="preserve">это не удалось и участвовавшим </w:t>
      </w:r>
      <w:r w:rsidR="00780676" w:rsidRPr="00D02F04">
        <w:rPr>
          <w:lang w:val="ru-RU"/>
        </w:rPr>
        <w:t xml:space="preserve">в </w:t>
      </w:r>
      <w:r w:rsidR="00F35A9E" w:rsidRPr="00D02F04">
        <w:rPr>
          <w:lang w:val="ru-RU"/>
        </w:rPr>
        <w:t>ней представителям</w:t>
      </w:r>
      <w:r w:rsidR="00780676" w:rsidRPr="00D02F04">
        <w:rPr>
          <w:lang w:val="ru-RU"/>
        </w:rPr>
        <w:t xml:space="preserve"> частного сектора,</w:t>
      </w:r>
      <w:r w:rsidRPr="00D02F04">
        <w:rPr>
          <w:lang w:val="ru-RU"/>
        </w:rPr>
        <w:t xml:space="preserve"> </w:t>
      </w:r>
      <w:r w:rsidR="00780676" w:rsidRPr="00D02F04">
        <w:rPr>
          <w:lang w:val="ru-RU"/>
        </w:rPr>
        <w:t>некоторые из которых</w:t>
      </w:r>
      <w:r w:rsidRPr="00D02F04">
        <w:rPr>
          <w:lang w:val="ru-RU"/>
        </w:rPr>
        <w:t xml:space="preserve"> </w:t>
      </w:r>
      <w:r w:rsidR="00780676" w:rsidRPr="00D02F04">
        <w:rPr>
          <w:lang w:val="ru-RU"/>
        </w:rPr>
        <w:t>продолжают использовать РМЭ</w:t>
      </w:r>
      <w:r w:rsidRPr="00D02F04">
        <w:rPr>
          <w:lang w:val="ru-RU"/>
        </w:rPr>
        <w:t xml:space="preserve">. </w:t>
      </w:r>
      <w:r w:rsidR="003E0401" w:rsidRPr="00D02F04">
        <w:rPr>
          <w:lang w:val="ru-RU"/>
        </w:rPr>
        <w:t>Заключительный отчет отражает по сути не две, а три точки зрения</w:t>
      </w:r>
      <w:r w:rsidRPr="00D02F04">
        <w:rPr>
          <w:lang w:val="ru-RU"/>
        </w:rPr>
        <w:t xml:space="preserve">: </w:t>
      </w:r>
      <w:r w:rsidR="003E0401" w:rsidRPr="00D02F04">
        <w:rPr>
          <w:lang w:val="ru-RU"/>
        </w:rPr>
        <w:t>что РМЭ более не является актуальным и поэтому</w:t>
      </w:r>
      <w:r w:rsidRPr="00D02F04">
        <w:rPr>
          <w:lang w:val="ru-RU"/>
        </w:rPr>
        <w:t xml:space="preserve"> </w:t>
      </w:r>
      <w:r w:rsidR="003E0401" w:rsidRPr="00D02F04">
        <w:rPr>
          <w:lang w:val="ru-RU"/>
        </w:rPr>
        <w:t>новую ВКМЭ не следует созывать</w:t>
      </w:r>
      <w:r w:rsidRPr="00D02F04">
        <w:rPr>
          <w:lang w:val="ru-RU"/>
        </w:rPr>
        <w:t xml:space="preserve">; </w:t>
      </w:r>
      <w:r w:rsidR="003E0401" w:rsidRPr="00D02F04">
        <w:rPr>
          <w:lang w:val="ru-RU"/>
        </w:rPr>
        <w:t>что РМЭ является актуальным</w:t>
      </w:r>
      <w:r w:rsidRPr="00D02F04">
        <w:rPr>
          <w:lang w:val="ru-RU"/>
        </w:rPr>
        <w:t xml:space="preserve"> </w:t>
      </w:r>
      <w:r w:rsidR="003E0401" w:rsidRPr="00D02F04">
        <w:rPr>
          <w:lang w:val="ru-RU"/>
        </w:rPr>
        <w:t>и что следующую ВКМЭ следует созвать позднее</w:t>
      </w:r>
      <w:r w:rsidRPr="00D02F04">
        <w:rPr>
          <w:lang w:val="ru-RU"/>
        </w:rPr>
        <w:t xml:space="preserve">; </w:t>
      </w:r>
      <w:r w:rsidR="003E0401" w:rsidRPr="00D02F04">
        <w:rPr>
          <w:lang w:val="ru-RU"/>
        </w:rPr>
        <w:t>и что РМЭ</w:t>
      </w:r>
      <w:r w:rsidRPr="00D02F04">
        <w:rPr>
          <w:lang w:val="ru-RU"/>
        </w:rPr>
        <w:t xml:space="preserve"> </w:t>
      </w:r>
      <w:r w:rsidR="003E0401" w:rsidRPr="00D02F04">
        <w:rPr>
          <w:lang w:val="ru-RU"/>
        </w:rPr>
        <w:t xml:space="preserve">имеет важное значение для координирования деятельности, связанной с предоставлением </w:t>
      </w:r>
      <w:r w:rsidR="003E0401" w:rsidRPr="00D02F04">
        <w:rPr>
          <w:color w:val="000000"/>
          <w:lang w:val="ru-RU"/>
        </w:rPr>
        <w:t>услуг электросвязи</w:t>
      </w:r>
      <w:r w:rsidR="00F35A9E" w:rsidRPr="00D02F04">
        <w:rPr>
          <w:color w:val="000000"/>
          <w:lang w:val="ru-RU"/>
        </w:rPr>
        <w:t>, приобретающих все более трансграничный характер</w:t>
      </w:r>
      <w:r w:rsidRPr="00D02F04">
        <w:rPr>
          <w:lang w:val="ru-RU"/>
        </w:rPr>
        <w:t xml:space="preserve">, </w:t>
      </w:r>
      <w:r w:rsidR="003E0401" w:rsidRPr="00D02F04">
        <w:rPr>
          <w:lang w:val="ru-RU"/>
        </w:rPr>
        <w:t xml:space="preserve">однако </w:t>
      </w:r>
      <w:r w:rsidR="00243F4C" w:rsidRPr="00D02F04">
        <w:rPr>
          <w:lang w:val="ru-RU"/>
        </w:rPr>
        <w:t xml:space="preserve">созыв новой ВКМЭ в нынешних условиях представляется </w:t>
      </w:r>
      <w:r w:rsidR="00243F4C" w:rsidRPr="00D02F04">
        <w:rPr>
          <w:lang w:val="ru-RU"/>
        </w:rPr>
        <w:lastRenderedPageBreak/>
        <w:t>не</w:t>
      </w:r>
      <w:r w:rsidR="00F35A9E" w:rsidRPr="00D02F04">
        <w:rPr>
          <w:lang w:val="ru-RU"/>
        </w:rPr>
        <w:t>целесообразным</w:t>
      </w:r>
      <w:r w:rsidRPr="00D02F04">
        <w:rPr>
          <w:lang w:val="ru-RU"/>
        </w:rPr>
        <w:t xml:space="preserve"> </w:t>
      </w:r>
      <w:r w:rsidR="00243F4C" w:rsidRPr="00D02F04">
        <w:rPr>
          <w:lang w:val="ru-RU"/>
        </w:rPr>
        <w:t>по различным соображениям, в том числе соображени</w:t>
      </w:r>
      <w:r w:rsidR="006B484B" w:rsidRPr="00D02F04">
        <w:rPr>
          <w:lang w:val="ru-RU"/>
        </w:rPr>
        <w:t>ям</w:t>
      </w:r>
      <w:r w:rsidR="00243F4C" w:rsidRPr="00D02F04">
        <w:rPr>
          <w:lang w:val="ru-RU"/>
        </w:rPr>
        <w:t xml:space="preserve"> финансовых затрат</w:t>
      </w:r>
      <w:r w:rsidRPr="00D02F04">
        <w:rPr>
          <w:lang w:val="ru-RU"/>
        </w:rPr>
        <w:t xml:space="preserve">, </w:t>
      </w:r>
      <w:r w:rsidR="00243F4C" w:rsidRPr="00D02F04">
        <w:rPr>
          <w:lang w:val="ru-RU"/>
        </w:rPr>
        <w:t>при этом она могла бы быть созвана только после</w:t>
      </w:r>
      <w:r w:rsidRPr="00D02F04">
        <w:rPr>
          <w:lang w:val="ru-RU"/>
        </w:rPr>
        <w:t xml:space="preserve"> </w:t>
      </w:r>
      <w:r w:rsidR="00243F4C" w:rsidRPr="00D02F04">
        <w:rPr>
          <w:lang w:val="ru-RU"/>
        </w:rPr>
        <w:t>достижения консенсуса</w:t>
      </w:r>
      <w:r w:rsidRPr="00D02F04">
        <w:rPr>
          <w:lang w:val="ru-RU"/>
        </w:rPr>
        <w:t xml:space="preserve"> </w:t>
      </w:r>
      <w:r w:rsidR="00243F4C" w:rsidRPr="00D02F04">
        <w:rPr>
          <w:lang w:val="ru-RU"/>
        </w:rPr>
        <w:t xml:space="preserve">между </w:t>
      </w:r>
      <w:r w:rsidR="001B2F3F" w:rsidRPr="00D02F04">
        <w:rPr>
          <w:lang w:val="ru-RU"/>
        </w:rPr>
        <w:t>ч</w:t>
      </w:r>
      <w:r w:rsidR="00243F4C" w:rsidRPr="00D02F04">
        <w:rPr>
          <w:lang w:val="ru-RU"/>
        </w:rPr>
        <w:t>ленами МСЭ</w:t>
      </w:r>
      <w:r w:rsidRPr="00D02F04">
        <w:rPr>
          <w:lang w:val="ru-RU"/>
        </w:rPr>
        <w:t>.</w:t>
      </w:r>
    </w:p>
    <w:p w:rsidR="00D04A20" w:rsidRPr="00D02F04" w:rsidRDefault="00D04A20" w:rsidP="006100F2">
      <w:pPr>
        <w:rPr>
          <w:lang w:val="ru-RU"/>
        </w:rPr>
      </w:pPr>
      <w:r w:rsidRPr="00D02F04">
        <w:rPr>
          <w:lang w:val="ru-RU"/>
        </w:rPr>
        <w:t>1.6</w:t>
      </w:r>
      <w:r w:rsidRPr="00D02F04">
        <w:rPr>
          <w:lang w:val="ru-RU"/>
        </w:rPr>
        <w:tab/>
      </w:r>
      <w:r w:rsidR="007B0DEB" w:rsidRPr="00D02F04">
        <w:rPr>
          <w:lang w:val="ru-RU"/>
        </w:rPr>
        <w:t>Все ораторы,</w:t>
      </w:r>
      <w:r w:rsidRPr="00D02F04">
        <w:rPr>
          <w:lang w:val="ru-RU"/>
        </w:rPr>
        <w:t xml:space="preserve"> </w:t>
      </w:r>
      <w:r w:rsidR="007B0DEB" w:rsidRPr="00D02F04">
        <w:rPr>
          <w:lang w:val="ru-RU"/>
        </w:rPr>
        <w:t>берущие</w:t>
      </w:r>
      <w:r w:rsidRPr="00D02F04">
        <w:rPr>
          <w:lang w:val="ru-RU"/>
        </w:rPr>
        <w:t xml:space="preserve"> </w:t>
      </w:r>
      <w:r w:rsidR="007B0DEB" w:rsidRPr="00D02F04">
        <w:rPr>
          <w:lang w:val="ru-RU"/>
        </w:rPr>
        <w:t>затем слово,</w:t>
      </w:r>
      <w:r w:rsidRPr="00D02F04">
        <w:rPr>
          <w:lang w:val="ru-RU"/>
        </w:rPr>
        <w:t xml:space="preserve"> </w:t>
      </w:r>
      <w:r w:rsidR="007B0DEB" w:rsidRPr="00D02F04">
        <w:rPr>
          <w:lang w:val="ru-RU"/>
        </w:rPr>
        <w:t>благодарят</w:t>
      </w:r>
      <w:r w:rsidRPr="00D02F04">
        <w:rPr>
          <w:lang w:val="ru-RU"/>
        </w:rPr>
        <w:t xml:space="preserve"> </w:t>
      </w:r>
      <w:r w:rsidR="009C2FA1" w:rsidRPr="00D02F04">
        <w:rPr>
          <w:lang w:val="ru-RU"/>
        </w:rPr>
        <w:t>Председател</w:t>
      </w:r>
      <w:r w:rsidR="007B0DEB" w:rsidRPr="00D02F04">
        <w:rPr>
          <w:lang w:val="ru-RU"/>
        </w:rPr>
        <w:t>я Группы экспертов за подготовку</w:t>
      </w:r>
      <w:r w:rsidRPr="00D02F04">
        <w:rPr>
          <w:lang w:val="ru-RU"/>
        </w:rPr>
        <w:t xml:space="preserve"> </w:t>
      </w:r>
      <w:r w:rsidR="007B0DEB" w:rsidRPr="00D02F04">
        <w:rPr>
          <w:lang w:val="ru-RU"/>
        </w:rPr>
        <w:t>сбалансированного отчета, отражающего все точки зрения,</w:t>
      </w:r>
      <w:r w:rsidRPr="00D02F04">
        <w:rPr>
          <w:lang w:val="ru-RU"/>
        </w:rPr>
        <w:t xml:space="preserve"> </w:t>
      </w:r>
      <w:r w:rsidR="007B0DEB" w:rsidRPr="00D02F04">
        <w:rPr>
          <w:lang w:val="ru-RU"/>
        </w:rPr>
        <w:t>высказанные</w:t>
      </w:r>
      <w:r w:rsidRPr="00D02F04">
        <w:rPr>
          <w:lang w:val="ru-RU"/>
        </w:rPr>
        <w:t xml:space="preserve"> </w:t>
      </w:r>
      <w:r w:rsidR="007B0DEB" w:rsidRPr="00D02F04">
        <w:rPr>
          <w:lang w:val="ru-RU"/>
        </w:rPr>
        <w:t>по различным поднятым вопросам</w:t>
      </w:r>
      <w:r w:rsidRPr="00D02F04">
        <w:rPr>
          <w:lang w:val="ru-RU"/>
        </w:rPr>
        <w:t>.</w:t>
      </w:r>
    </w:p>
    <w:p w:rsidR="00D04A20" w:rsidRPr="00D02F04" w:rsidRDefault="00D04A20" w:rsidP="006100F2">
      <w:pPr>
        <w:rPr>
          <w:lang w:val="ru-RU"/>
        </w:rPr>
      </w:pPr>
      <w:r w:rsidRPr="00D02F04">
        <w:rPr>
          <w:lang w:val="ru-RU"/>
        </w:rPr>
        <w:t>1.7</w:t>
      </w:r>
      <w:r w:rsidRPr="00D02F04">
        <w:rPr>
          <w:lang w:val="ru-RU"/>
        </w:rPr>
        <w:tab/>
      </w:r>
      <w:r w:rsidR="007B0DEB" w:rsidRPr="00D02F04">
        <w:rPr>
          <w:lang w:val="ru-RU"/>
        </w:rPr>
        <w:t xml:space="preserve">Один </w:t>
      </w:r>
      <w:r w:rsidR="00F35A9E" w:rsidRPr="00D02F04">
        <w:rPr>
          <w:lang w:val="ru-RU"/>
        </w:rPr>
        <w:t xml:space="preserve">из </w:t>
      </w:r>
      <w:r w:rsidR="0076463A" w:rsidRPr="00D02F04">
        <w:rPr>
          <w:lang w:val="ru-RU"/>
        </w:rPr>
        <w:t xml:space="preserve">советников </w:t>
      </w:r>
      <w:r w:rsidR="007B0DEB" w:rsidRPr="00D02F04">
        <w:rPr>
          <w:lang w:val="ru-RU"/>
        </w:rPr>
        <w:t>отмечает, что круг ведения Группы экспертов</w:t>
      </w:r>
      <w:r w:rsidRPr="00D02F04">
        <w:rPr>
          <w:lang w:val="ru-RU"/>
        </w:rPr>
        <w:t xml:space="preserve"> </w:t>
      </w:r>
      <w:r w:rsidR="007B0DEB" w:rsidRPr="00D02F04">
        <w:rPr>
          <w:lang w:val="ru-RU"/>
        </w:rPr>
        <w:t>подвергся</w:t>
      </w:r>
      <w:r w:rsidRPr="00D02F04">
        <w:rPr>
          <w:lang w:val="ru-RU"/>
        </w:rPr>
        <w:t xml:space="preserve"> </w:t>
      </w:r>
      <w:r w:rsidR="007B0DEB" w:rsidRPr="00D02F04">
        <w:rPr>
          <w:color w:val="000000"/>
          <w:lang w:val="ru-RU"/>
        </w:rPr>
        <w:t>различным толкования</w:t>
      </w:r>
      <w:r w:rsidR="007B0DEB" w:rsidRPr="00D02F04">
        <w:rPr>
          <w:lang w:val="ru-RU"/>
        </w:rPr>
        <w:t>м</w:t>
      </w:r>
      <w:r w:rsidRPr="00D02F04">
        <w:rPr>
          <w:lang w:val="ru-RU"/>
        </w:rPr>
        <w:t xml:space="preserve">. </w:t>
      </w:r>
      <w:r w:rsidR="007B0DEB" w:rsidRPr="00D02F04">
        <w:rPr>
          <w:lang w:val="ru-RU"/>
        </w:rPr>
        <w:t>Так, например</w:t>
      </w:r>
      <w:r w:rsidRPr="00D02F04">
        <w:rPr>
          <w:lang w:val="ru-RU"/>
        </w:rPr>
        <w:t xml:space="preserve">, </w:t>
      </w:r>
      <w:r w:rsidR="007B0DEB" w:rsidRPr="00D02F04">
        <w:rPr>
          <w:lang w:val="ru-RU"/>
        </w:rPr>
        <w:t>одни участники считают, что он включает рассмотрение новых и появляющихся технологий</w:t>
      </w:r>
      <w:r w:rsidRPr="00D02F04">
        <w:rPr>
          <w:lang w:val="ru-RU"/>
        </w:rPr>
        <w:t xml:space="preserve">, </w:t>
      </w:r>
      <w:r w:rsidR="007B0DEB" w:rsidRPr="00D02F04">
        <w:rPr>
          <w:lang w:val="ru-RU"/>
        </w:rPr>
        <w:t>в то время как другие полагают, что</w:t>
      </w:r>
      <w:r w:rsidRPr="00D02F04">
        <w:rPr>
          <w:lang w:val="ru-RU"/>
        </w:rPr>
        <w:t xml:space="preserve"> </w:t>
      </w:r>
      <w:r w:rsidR="007B0DEB" w:rsidRPr="00D02F04">
        <w:rPr>
          <w:lang w:val="ru-RU"/>
        </w:rPr>
        <w:t>его сфера охвата более ограничена</w:t>
      </w:r>
      <w:r w:rsidRPr="00D02F04">
        <w:rPr>
          <w:lang w:val="ru-RU"/>
        </w:rPr>
        <w:t xml:space="preserve">. </w:t>
      </w:r>
      <w:r w:rsidR="00A659C4" w:rsidRPr="00D02F04">
        <w:rPr>
          <w:lang w:val="ru-RU"/>
        </w:rPr>
        <w:t>О</w:t>
      </w:r>
      <w:r w:rsidR="00F35A9E" w:rsidRPr="00D02F04">
        <w:rPr>
          <w:lang w:val="ru-RU"/>
        </w:rPr>
        <w:t>ратор</w:t>
      </w:r>
      <w:r w:rsidR="00A659C4" w:rsidRPr="00D02F04">
        <w:rPr>
          <w:lang w:val="ru-RU"/>
        </w:rPr>
        <w:t xml:space="preserve"> разделяет многие точки зрения, высказанные</w:t>
      </w:r>
      <w:r w:rsidRPr="00D02F04">
        <w:rPr>
          <w:lang w:val="ru-RU"/>
        </w:rPr>
        <w:t xml:space="preserve"> </w:t>
      </w:r>
      <w:r w:rsidR="009C2FA1" w:rsidRPr="00D02F04">
        <w:rPr>
          <w:lang w:val="ru-RU"/>
        </w:rPr>
        <w:t>Советник</w:t>
      </w:r>
      <w:r w:rsidR="00A659C4" w:rsidRPr="00D02F04">
        <w:rPr>
          <w:lang w:val="ru-RU"/>
        </w:rPr>
        <w:t>ом</w:t>
      </w:r>
      <w:r w:rsidRPr="00D02F04">
        <w:rPr>
          <w:lang w:val="ru-RU"/>
        </w:rPr>
        <w:t xml:space="preserve"> </w:t>
      </w:r>
      <w:r w:rsidR="00A659C4" w:rsidRPr="00D02F04">
        <w:rPr>
          <w:lang w:val="ru-RU"/>
        </w:rPr>
        <w:t>от Бразилии</w:t>
      </w:r>
      <w:r w:rsidRPr="00D02F04">
        <w:rPr>
          <w:lang w:val="ru-RU"/>
        </w:rPr>
        <w:t xml:space="preserve">, </w:t>
      </w:r>
      <w:r w:rsidR="00A659C4" w:rsidRPr="00D02F04">
        <w:rPr>
          <w:lang w:val="ru-RU"/>
        </w:rPr>
        <w:t>и</w:t>
      </w:r>
      <w:r w:rsidRPr="00D02F04">
        <w:rPr>
          <w:lang w:val="ru-RU"/>
        </w:rPr>
        <w:t xml:space="preserve"> </w:t>
      </w:r>
      <w:r w:rsidR="00A659C4" w:rsidRPr="00D02F04">
        <w:rPr>
          <w:lang w:val="ru-RU"/>
        </w:rPr>
        <w:t>поддерживает подход,</w:t>
      </w:r>
      <w:r w:rsidRPr="00D02F04">
        <w:rPr>
          <w:lang w:val="ru-RU"/>
        </w:rPr>
        <w:t xml:space="preserve"> </w:t>
      </w:r>
      <w:r w:rsidR="00A659C4" w:rsidRPr="00D02F04">
        <w:rPr>
          <w:lang w:val="ru-RU"/>
        </w:rPr>
        <w:t>согласно которому</w:t>
      </w:r>
      <w:r w:rsidRPr="00D02F04">
        <w:rPr>
          <w:lang w:val="ru-RU"/>
        </w:rPr>
        <w:t xml:space="preserve"> </w:t>
      </w:r>
      <w:r w:rsidR="00A659C4" w:rsidRPr="00D02F04">
        <w:rPr>
          <w:lang w:val="ru-RU"/>
        </w:rPr>
        <w:t>РМЭ</w:t>
      </w:r>
      <w:r w:rsidRPr="00D02F04">
        <w:rPr>
          <w:lang w:val="ru-RU"/>
        </w:rPr>
        <w:t xml:space="preserve"> </w:t>
      </w:r>
      <w:r w:rsidR="00A659C4" w:rsidRPr="00D02F04">
        <w:rPr>
          <w:lang w:val="ru-RU"/>
        </w:rPr>
        <w:t>следовало бы продолжать рассматривать, однако в рамках</w:t>
      </w:r>
      <w:r w:rsidRPr="00D02F04">
        <w:rPr>
          <w:lang w:val="ru-RU"/>
        </w:rPr>
        <w:t xml:space="preserve"> </w:t>
      </w:r>
      <w:r w:rsidR="00A659C4" w:rsidRPr="00D02F04">
        <w:rPr>
          <w:lang w:val="ru-RU"/>
        </w:rPr>
        <w:t>группы экспертов</w:t>
      </w:r>
      <w:r w:rsidRPr="00D02F04">
        <w:rPr>
          <w:lang w:val="ru-RU"/>
        </w:rPr>
        <w:t xml:space="preserve"> </w:t>
      </w:r>
      <w:r w:rsidR="00A659C4" w:rsidRPr="00D02F04">
        <w:rPr>
          <w:lang w:val="ru-RU"/>
        </w:rPr>
        <w:t>с четко определенным кругом ведения</w:t>
      </w:r>
      <w:r w:rsidRPr="00D02F04">
        <w:rPr>
          <w:lang w:val="ru-RU"/>
        </w:rPr>
        <w:t xml:space="preserve">. </w:t>
      </w:r>
      <w:r w:rsidR="00A659C4" w:rsidRPr="00D02F04">
        <w:rPr>
          <w:lang w:val="ru-RU"/>
        </w:rPr>
        <w:t>Он не мог бы поддержать подход, который</w:t>
      </w:r>
      <w:r w:rsidRPr="00D02F04">
        <w:rPr>
          <w:lang w:val="ru-RU"/>
        </w:rPr>
        <w:t xml:space="preserve"> </w:t>
      </w:r>
      <w:r w:rsidR="00A659C4" w:rsidRPr="00D02F04">
        <w:rPr>
          <w:lang w:val="ru-RU"/>
        </w:rPr>
        <w:t>предусматривал бы прекращение работы группы</w:t>
      </w:r>
      <w:r w:rsidRPr="00D02F04">
        <w:rPr>
          <w:lang w:val="ru-RU"/>
        </w:rPr>
        <w:t xml:space="preserve">. </w:t>
      </w:r>
    </w:p>
    <w:p w:rsidR="00D04A20" w:rsidRPr="00D02F04" w:rsidRDefault="00D04A20" w:rsidP="006100F2">
      <w:pPr>
        <w:rPr>
          <w:lang w:val="ru-RU"/>
        </w:rPr>
      </w:pPr>
      <w:r w:rsidRPr="00D02F04">
        <w:rPr>
          <w:lang w:val="ru-RU"/>
        </w:rPr>
        <w:t>1.8</w:t>
      </w:r>
      <w:r w:rsidRPr="00D02F04">
        <w:rPr>
          <w:lang w:val="ru-RU"/>
        </w:rPr>
        <w:tab/>
      </w:r>
      <w:r w:rsidR="003F08D9" w:rsidRPr="00D02F04">
        <w:rPr>
          <w:lang w:val="ru-RU"/>
        </w:rPr>
        <w:t>Некоторые</w:t>
      </w:r>
      <w:r w:rsidRPr="00D02F04">
        <w:rPr>
          <w:lang w:val="ru-RU"/>
        </w:rPr>
        <w:t xml:space="preserve"> </w:t>
      </w:r>
      <w:r w:rsidR="0076463A" w:rsidRPr="00D02F04">
        <w:rPr>
          <w:lang w:val="ru-RU"/>
        </w:rPr>
        <w:t xml:space="preserve">советники </w:t>
      </w:r>
      <w:r w:rsidR="003F08D9" w:rsidRPr="00D02F04">
        <w:rPr>
          <w:lang w:val="ru-RU"/>
        </w:rPr>
        <w:t xml:space="preserve">считают, что </w:t>
      </w:r>
      <w:r w:rsidR="0056727A" w:rsidRPr="00D02F04">
        <w:rPr>
          <w:lang w:val="ru-RU"/>
        </w:rPr>
        <w:t>Группе экспертов следует продолжить обсуждения, чтобы</w:t>
      </w:r>
      <w:r w:rsidRPr="00D02F04">
        <w:rPr>
          <w:lang w:val="ru-RU"/>
        </w:rPr>
        <w:t xml:space="preserve"> </w:t>
      </w:r>
      <w:r w:rsidR="0056727A" w:rsidRPr="00D02F04">
        <w:rPr>
          <w:lang w:val="ru-RU"/>
        </w:rPr>
        <w:t>достичь консенсуса</w:t>
      </w:r>
      <w:r w:rsidRPr="00D02F04">
        <w:rPr>
          <w:lang w:val="ru-RU"/>
        </w:rPr>
        <w:t xml:space="preserve">. </w:t>
      </w:r>
      <w:r w:rsidR="0056727A" w:rsidRPr="00D02F04">
        <w:rPr>
          <w:lang w:val="ru-RU"/>
        </w:rPr>
        <w:t>Один из этих</w:t>
      </w:r>
      <w:r w:rsidRPr="00D02F04">
        <w:rPr>
          <w:lang w:val="ru-RU"/>
        </w:rPr>
        <w:t xml:space="preserve"> </w:t>
      </w:r>
      <w:r w:rsidR="0076463A" w:rsidRPr="00D02F04">
        <w:rPr>
          <w:lang w:val="ru-RU"/>
        </w:rPr>
        <w:t xml:space="preserve">советников </w:t>
      </w:r>
      <w:r w:rsidR="0056727A" w:rsidRPr="00D02F04">
        <w:rPr>
          <w:lang w:val="ru-RU"/>
        </w:rPr>
        <w:t>говорит, что</w:t>
      </w:r>
      <w:r w:rsidRPr="00D02F04">
        <w:rPr>
          <w:lang w:val="ru-RU"/>
        </w:rPr>
        <w:t xml:space="preserve"> </w:t>
      </w:r>
      <w:r w:rsidR="0056727A" w:rsidRPr="00D02F04">
        <w:rPr>
          <w:lang w:val="ru-RU"/>
        </w:rPr>
        <w:t>РМЭ должен существовать в единственной версии, учитывающей</w:t>
      </w:r>
      <w:r w:rsidRPr="00D02F04">
        <w:rPr>
          <w:lang w:val="ru-RU"/>
        </w:rPr>
        <w:t xml:space="preserve"> </w:t>
      </w:r>
      <w:r w:rsidR="0056727A" w:rsidRPr="00D02F04">
        <w:rPr>
          <w:lang w:val="ru-RU"/>
        </w:rPr>
        <w:t>существующие реал</w:t>
      </w:r>
      <w:r w:rsidR="00F35A9E" w:rsidRPr="00D02F04">
        <w:rPr>
          <w:lang w:val="ru-RU"/>
        </w:rPr>
        <w:t>ии</w:t>
      </w:r>
      <w:r w:rsidRPr="00D02F04">
        <w:rPr>
          <w:lang w:val="ru-RU"/>
        </w:rPr>
        <w:t xml:space="preserve"> </w:t>
      </w:r>
      <w:r w:rsidR="0056727A" w:rsidRPr="00D02F04">
        <w:rPr>
          <w:lang w:val="ru-RU"/>
        </w:rPr>
        <w:t>и новые тенденции в области электросвязи</w:t>
      </w:r>
      <w:r w:rsidRPr="00D02F04">
        <w:rPr>
          <w:lang w:val="ru-RU"/>
        </w:rPr>
        <w:t>/</w:t>
      </w:r>
      <w:r w:rsidR="0056727A" w:rsidRPr="00D02F04">
        <w:rPr>
          <w:lang w:val="ru-RU"/>
        </w:rPr>
        <w:t>ИКТ</w:t>
      </w:r>
      <w:r w:rsidRPr="00D02F04">
        <w:rPr>
          <w:lang w:val="ru-RU"/>
        </w:rPr>
        <w:t xml:space="preserve">. </w:t>
      </w:r>
      <w:r w:rsidR="0056727A" w:rsidRPr="00D02F04">
        <w:rPr>
          <w:lang w:val="ru-RU"/>
        </w:rPr>
        <w:t>Другой из этих</w:t>
      </w:r>
      <w:r w:rsidRPr="00D02F04">
        <w:rPr>
          <w:lang w:val="ru-RU"/>
        </w:rPr>
        <w:t xml:space="preserve"> </w:t>
      </w:r>
      <w:r w:rsidR="0076463A" w:rsidRPr="00D02F04">
        <w:rPr>
          <w:lang w:val="ru-RU"/>
        </w:rPr>
        <w:t xml:space="preserve">советников </w:t>
      </w:r>
      <w:r w:rsidR="0056727A" w:rsidRPr="00D02F04">
        <w:rPr>
          <w:lang w:val="ru-RU"/>
        </w:rPr>
        <w:t>говорит, что РМЭ мог бы помочь</w:t>
      </w:r>
      <w:r w:rsidRPr="00D02F04">
        <w:rPr>
          <w:lang w:val="ru-RU"/>
        </w:rPr>
        <w:t xml:space="preserve"> </w:t>
      </w:r>
      <w:r w:rsidR="0056727A" w:rsidRPr="00D02F04">
        <w:rPr>
          <w:lang w:val="ru-RU"/>
        </w:rPr>
        <w:t>обеспечить</w:t>
      </w:r>
      <w:r w:rsidR="0056727A" w:rsidRPr="00D02F04">
        <w:rPr>
          <w:color w:val="000000"/>
          <w:lang w:val="ru-RU"/>
        </w:rPr>
        <w:t xml:space="preserve"> развитие международной электросвязи</w:t>
      </w:r>
      <w:r w:rsidRPr="00D02F04">
        <w:rPr>
          <w:lang w:val="ru-RU"/>
        </w:rPr>
        <w:t xml:space="preserve">, </w:t>
      </w:r>
      <w:r w:rsidR="0056727A" w:rsidRPr="00D02F04">
        <w:rPr>
          <w:lang w:val="ru-RU"/>
        </w:rPr>
        <w:t>в частности,</w:t>
      </w:r>
      <w:r w:rsidRPr="00D02F04">
        <w:rPr>
          <w:lang w:val="ru-RU"/>
        </w:rPr>
        <w:t xml:space="preserve"> </w:t>
      </w:r>
      <w:r w:rsidR="0056727A" w:rsidRPr="00D02F04">
        <w:rPr>
          <w:lang w:val="ru-RU"/>
        </w:rPr>
        <w:t xml:space="preserve">в </w:t>
      </w:r>
      <w:r w:rsidR="0056727A" w:rsidRPr="00D02F04">
        <w:rPr>
          <w:color w:val="000000"/>
          <w:lang w:val="ru-RU"/>
        </w:rPr>
        <w:t>новой среде электросвязи,</w:t>
      </w:r>
      <w:r w:rsidRPr="00D02F04">
        <w:rPr>
          <w:lang w:val="ru-RU"/>
        </w:rPr>
        <w:t xml:space="preserve"> </w:t>
      </w:r>
      <w:r w:rsidR="0056727A" w:rsidRPr="00D02F04">
        <w:rPr>
          <w:lang w:val="ru-RU"/>
        </w:rPr>
        <w:t>характеризующейся</w:t>
      </w:r>
      <w:r w:rsidRPr="00D02F04">
        <w:rPr>
          <w:lang w:val="ru-RU"/>
        </w:rPr>
        <w:t xml:space="preserve"> </w:t>
      </w:r>
      <w:r w:rsidR="0056727A" w:rsidRPr="00D02F04">
        <w:rPr>
          <w:color w:val="000000"/>
          <w:lang w:val="ru-RU"/>
        </w:rPr>
        <w:t>цифровым разрывом</w:t>
      </w:r>
      <w:r w:rsidRPr="00D02F04">
        <w:rPr>
          <w:lang w:val="ru-RU"/>
        </w:rPr>
        <w:t xml:space="preserve"> </w:t>
      </w:r>
      <w:r w:rsidR="0056727A" w:rsidRPr="00D02F04">
        <w:rPr>
          <w:color w:val="000000"/>
          <w:lang w:val="ru-RU"/>
        </w:rPr>
        <w:t xml:space="preserve">между развитыми и развивающимися странами, </w:t>
      </w:r>
      <w:r w:rsidR="0056727A" w:rsidRPr="00D02F04">
        <w:rPr>
          <w:lang w:val="ru-RU"/>
        </w:rPr>
        <w:t>и проблемами,</w:t>
      </w:r>
      <w:r w:rsidRPr="00D02F04">
        <w:rPr>
          <w:lang w:val="ru-RU"/>
        </w:rPr>
        <w:t xml:space="preserve"> </w:t>
      </w:r>
      <w:r w:rsidR="0056727A" w:rsidRPr="00D02F04">
        <w:rPr>
          <w:lang w:val="ru-RU"/>
        </w:rPr>
        <w:t>касающимися кибербезопасности</w:t>
      </w:r>
      <w:r w:rsidRPr="00D02F04">
        <w:rPr>
          <w:lang w:val="ru-RU"/>
        </w:rPr>
        <w:t xml:space="preserve">. </w:t>
      </w:r>
      <w:r w:rsidR="0056727A" w:rsidRPr="00D02F04">
        <w:rPr>
          <w:lang w:val="ru-RU"/>
        </w:rPr>
        <w:t>Еще один</w:t>
      </w:r>
      <w:r w:rsidRPr="00D02F04">
        <w:rPr>
          <w:lang w:val="ru-RU"/>
        </w:rPr>
        <w:t xml:space="preserve"> </w:t>
      </w:r>
      <w:r w:rsidR="003F08D9" w:rsidRPr="00D02F04">
        <w:rPr>
          <w:lang w:val="ru-RU"/>
        </w:rPr>
        <w:t>Советник</w:t>
      </w:r>
      <w:r w:rsidRPr="00D02F04">
        <w:rPr>
          <w:lang w:val="ru-RU"/>
        </w:rPr>
        <w:t xml:space="preserve"> </w:t>
      </w:r>
      <w:r w:rsidR="0056727A" w:rsidRPr="00D02F04">
        <w:rPr>
          <w:lang w:val="ru-RU"/>
        </w:rPr>
        <w:t>говорит, что факт наличия различных точек зрения на РМЭ</w:t>
      </w:r>
      <w:r w:rsidRPr="00D02F04">
        <w:rPr>
          <w:lang w:val="ru-RU"/>
        </w:rPr>
        <w:t xml:space="preserve"> </w:t>
      </w:r>
      <w:r w:rsidR="0056727A" w:rsidRPr="00D02F04">
        <w:rPr>
          <w:lang w:val="ru-RU"/>
        </w:rPr>
        <w:t>вовсе не означает, что</w:t>
      </w:r>
      <w:r w:rsidRPr="00D02F04">
        <w:rPr>
          <w:lang w:val="ru-RU"/>
        </w:rPr>
        <w:t xml:space="preserve"> </w:t>
      </w:r>
      <w:r w:rsidR="0056727A" w:rsidRPr="00D02F04">
        <w:rPr>
          <w:lang w:val="ru-RU"/>
        </w:rPr>
        <w:t>он не актуален</w:t>
      </w:r>
      <w:r w:rsidRPr="00D02F04">
        <w:rPr>
          <w:lang w:val="ru-RU"/>
        </w:rPr>
        <w:t xml:space="preserve">. </w:t>
      </w:r>
    </w:p>
    <w:p w:rsidR="00D04A20" w:rsidRPr="00D02F04" w:rsidRDefault="00D04A20" w:rsidP="006100F2">
      <w:pPr>
        <w:rPr>
          <w:lang w:val="ru-RU"/>
        </w:rPr>
      </w:pPr>
      <w:r w:rsidRPr="00D02F04">
        <w:rPr>
          <w:lang w:val="ru-RU"/>
        </w:rPr>
        <w:t>1.9</w:t>
      </w:r>
      <w:r w:rsidRPr="00D02F04">
        <w:rPr>
          <w:lang w:val="ru-RU"/>
        </w:rPr>
        <w:tab/>
      </w:r>
      <w:r w:rsidR="00DB20ED" w:rsidRPr="00D02F04">
        <w:rPr>
          <w:lang w:val="ru-RU"/>
        </w:rPr>
        <w:t>Один</w:t>
      </w:r>
      <w:r w:rsidRPr="00D02F04">
        <w:rPr>
          <w:lang w:val="ru-RU"/>
        </w:rPr>
        <w:t xml:space="preserve"> </w:t>
      </w:r>
      <w:r w:rsidR="00F35A9E" w:rsidRPr="00D02F04">
        <w:rPr>
          <w:lang w:val="ru-RU"/>
        </w:rPr>
        <w:t xml:space="preserve">из </w:t>
      </w:r>
      <w:r w:rsidR="0076463A" w:rsidRPr="00D02F04">
        <w:rPr>
          <w:lang w:val="ru-RU"/>
        </w:rPr>
        <w:t xml:space="preserve">советников </w:t>
      </w:r>
      <w:r w:rsidR="00DB20ED" w:rsidRPr="00D02F04">
        <w:rPr>
          <w:lang w:val="ru-RU"/>
        </w:rPr>
        <w:t>говорит, что в условиях отсутствия консенсуса созывать ВКМЭ было бы нецелесообразно</w:t>
      </w:r>
      <w:r w:rsidRPr="00D02F04">
        <w:rPr>
          <w:lang w:val="ru-RU"/>
        </w:rPr>
        <w:t xml:space="preserve">. </w:t>
      </w:r>
      <w:r w:rsidR="00DB20ED" w:rsidRPr="00D02F04">
        <w:rPr>
          <w:lang w:val="ru-RU"/>
        </w:rPr>
        <w:t>Она соглашается, что Группе экспертов</w:t>
      </w:r>
      <w:r w:rsidRPr="00D02F04">
        <w:rPr>
          <w:lang w:val="ru-RU"/>
        </w:rPr>
        <w:t xml:space="preserve"> </w:t>
      </w:r>
      <w:r w:rsidR="00DB20ED" w:rsidRPr="00D02F04">
        <w:rPr>
          <w:lang w:val="ru-RU"/>
        </w:rPr>
        <w:t>следовало бы продолжить свою работу</w:t>
      </w:r>
      <w:r w:rsidRPr="00D02F04">
        <w:rPr>
          <w:lang w:val="ru-RU"/>
        </w:rPr>
        <w:t xml:space="preserve">, </w:t>
      </w:r>
      <w:r w:rsidR="005F500F" w:rsidRPr="00D02F04">
        <w:rPr>
          <w:lang w:val="ru-RU"/>
        </w:rPr>
        <w:t xml:space="preserve">однако отмечает, </w:t>
      </w:r>
      <w:r w:rsidR="009F7B59" w:rsidRPr="00D02F04">
        <w:rPr>
          <w:lang w:val="ru-RU"/>
        </w:rPr>
        <w:t xml:space="preserve">что </w:t>
      </w:r>
      <w:r w:rsidR="005F500F" w:rsidRPr="00D02F04">
        <w:rPr>
          <w:lang w:val="ru-RU"/>
        </w:rPr>
        <w:t>сводный договор мог бы быть принят только</w:t>
      </w:r>
      <w:r w:rsidRPr="00D02F04">
        <w:rPr>
          <w:lang w:val="ru-RU"/>
        </w:rPr>
        <w:t xml:space="preserve"> </w:t>
      </w:r>
      <w:r w:rsidR="005F500F" w:rsidRPr="00D02F04">
        <w:rPr>
          <w:lang w:val="ru-RU"/>
        </w:rPr>
        <w:t>в соответствии с решением ВКМЭ</w:t>
      </w:r>
      <w:r w:rsidRPr="00D02F04">
        <w:rPr>
          <w:lang w:val="ru-RU"/>
        </w:rPr>
        <w:t>.</w:t>
      </w:r>
    </w:p>
    <w:p w:rsidR="00D04A20" w:rsidRPr="00D02F04" w:rsidRDefault="00D04A20" w:rsidP="006100F2">
      <w:pPr>
        <w:rPr>
          <w:lang w:val="ru-RU"/>
        </w:rPr>
      </w:pPr>
      <w:r w:rsidRPr="00D02F04">
        <w:rPr>
          <w:lang w:val="ru-RU"/>
        </w:rPr>
        <w:t>1.10</w:t>
      </w:r>
      <w:r w:rsidRPr="00D02F04">
        <w:rPr>
          <w:lang w:val="ru-RU"/>
        </w:rPr>
        <w:tab/>
      </w:r>
      <w:r w:rsidR="005F500F" w:rsidRPr="00D02F04">
        <w:rPr>
          <w:lang w:val="ru-RU"/>
        </w:rPr>
        <w:t>Один</w:t>
      </w:r>
      <w:r w:rsidRPr="00D02F04">
        <w:rPr>
          <w:lang w:val="ru-RU"/>
        </w:rPr>
        <w:t xml:space="preserve"> </w:t>
      </w:r>
      <w:r w:rsidR="00F35A9E" w:rsidRPr="00D02F04">
        <w:rPr>
          <w:lang w:val="ru-RU"/>
        </w:rPr>
        <w:t xml:space="preserve">из </w:t>
      </w:r>
      <w:r w:rsidR="0076463A" w:rsidRPr="00D02F04">
        <w:rPr>
          <w:lang w:val="ru-RU"/>
        </w:rPr>
        <w:t xml:space="preserve">советников </w:t>
      </w:r>
      <w:r w:rsidR="005F500F" w:rsidRPr="00D02F04">
        <w:rPr>
          <w:lang w:val="ru-RU"/>
        </w:rPr>
        <w:t>говорит, что</w:t>
      </w:r>
      <w:r w:rsidRPr="00D02F04">
        <w:rPr>
          <w:lang w:val="ru-RU"/>
        </w:rPr>
        <w:t xml:space="preserve">, </w:t>
      </w:r>
      <w:r w:rsidR="005F500F" w:rsidRPr="00D02F04">
        <w:rPr>
          <w:lang w:val="ru-RU"/>
        </w:rPr>
        <w:t>поскольку РМЭ</w:t>
      </w:r>
      <w:r w:rsidRPr="00D02F04">
        <w:rPr>
          <w:lang w:val="ru-RU"/>
        </w:rPr>
        <w:t xml:space="preserve"> </w:t>
      </w:r>
      <w:r w:rsidR="005F500F" w:rsidRPr="00D02F04">
        <w:rPr>
          <w:lang w:val="ru-RU"/>
        </w:rPr>
        <w:t>является</w:t>
      </w:r>
      <w:r w:rsidRPr="00D02F04">
        <w:rPr>
          <w:lang w:val="ru-RU"/>
        </w:rPr>
        <w:t xml:space="preserve"> </w:t>
      </w:r>
      <w:r w:rsidR="005F500F" w:rsidRPr="00D02F04">
        <w:rPr>
          <w:lang w:val="ru-RU"/>
        </w:rPr>
        <w:t>одним из</w:t>
      </w:r>
      <w:r w:rsidRPr="00D02F04">
        <w:rPr>
          <w:lang w:val="ru-RU"/>
        </w:rPr>
        <w:t xml:space="preserve"> </w:t>
      </w:r>
      <w:r w:rsidR="00F35A9E" w:rsidRPr="00D02F04">
        <w:rPr>
          <w:lang w:val="ru-RU"/>
        </w:rPr>
        <w:t>правовых</w:t>
      </w:r>
      <w:r w:rsidR="005F500F" w:rsidRPr="00D02F04">
        <w:rPr>
          <w:lang w:val="ru-RU"/>
        </w:rPr>
        <w:t xml:space="preserve"> документов,</w:t>
      </w:r>
      <w:r w:rsidRPr="00D02F04">
        <w:rPr>
          <w:lang w:val="ru-RU"/>
        </w:rPr>
        <w:t xml:space="preserve"> </w:t>
      </w:r>
      <w:r w:rsidR="005F500F" w:rsidRPr="00D02F04">
        <w:rPr>
          <w:lang w:val="ru-RU"/>
        </w:rPr>
        <w:t>упомянутых в Статье</w:t>
      </w:r>
      <w:r w:rsidRPr="00D02F04">
        <w:rPr>
          <w:lang w:val="ru-RU"/>
        </w:rPr>
        <w:t xml:space="preserve"> 4 </w:t>
      </w:r>
      <w:r w:rsidR="005F500F" w:rsidRPr="00D02F04">
        <w:rPr>
          <w:lang w:val="ru-RU"/>
        </w:rPr>
        <w:t>Устава МСЭ</w:t>
      </w:r>
      <w:r w:rsidRPr="00D02F04">
        <w:rPr>
          <w:lang w:val="ru-RU"/>
        </w:rPr>
        <w:t xml:space="preserve">, </w:t>
      </w:r>
      <w:r w:rsidR="005F500F" w:rsidRPr="00D02F04">
        <w:rPr>
          <w:lang w:val="ru-RU"/>
        </w:rPr>
        <w:t>важно, чтобы он</w:t>
      </w:r>
      <w:r w:rsidRPr="00D02F04">
        <w:rPr>
          <w:lang w:val="ru-RU"/>
        </w:rPr>
        <w:t xml:space="preserve"> </w:t>
      </w:r>
      <w:r w:rsidR="005F500F" w:rsidRPr="00D02F04">
        <w:rPr>
          <w:lang w:val="ru-RU"/>
        </w:rPr>
        <w:t>учитывал</w:t>
      </w:r>
      <w:r w:rsidRPr="00D02F04">
        <w:rPr>
          <w:lang w:val="ru-RU"/>
        </w:rPr>
        <w:t xml:space="preserve"> </w:t>
      </w:r>
      <w:r w:rsidR="005F500F" w:rsidRPr="00D02F04">
        <w:rPr>
          <w:lang w:val="ru-RU"/>
        </w:rPr>
        <w:t>нынешнюю среду ИКТ</w:t>
      </w:r>
      <w:r w:rsidRPr="00D02F04">
        <w:rPr>
          <w:lang w:val="ru-RU"/>
        </w:rPr>
        <w:t xml:space="preserve">. </w:t>
      </w:r>
      <w:r w:rsidR="005F500F" w:rsidRPr="00D02F04">
        <w:rPr>
          <w:lang w:val="ru-RU"/>
        </w:rPr>
        <w:t>О</w:t>
      </w:r>
      <w:r w:rsidR="00F35A9E" w:rsidRPr="00D02F04">
        <w:rPr>
          <w:lang w:val="ru-RU"/>
        </w:rPr>
        <w:t>ратор</w:t>
      </w:r>
      <w:r w:rsidR="005F500F" w:rsidRPr="00D02F04">
        <w:rPr>
          <w:lang w:val="ru-RU"/>
        </w:rPr>
        <w:t xml:space="preserve"> согласен,</w:t>
      </w:r>
      <w:r w:rsidRPr="00D02F04">
        <w:rPr>
          <w:lang w:val="ru-RU"/>
        </w:rPr>
        <w:t xml:space="preserve"> </w:t>
      </w:r>
      <w:r w:rsidR="005F500F" w:rsidRPr="00D02F04">
        <w:rPr>
          <w:lang w:val="ru-RU"/>
        </w:rPr>
        <w:t>что</w:t>
      </w:r>
      <w:r w:rsidRPr="00D02F04">
        <w:rPr>
          <w:lang w:val="ru-RU"/>
        </w:rPr>
        <w:t xml:space="preserve"> </w:t>
      </w:r>
      <w:r w:rsidR="005F500F" w:rsidRPr="00D02F04">
        <w:rPr>
          <w:lang w:val="ru-RU"/>
        </w:rPr>
        <w:t xml:space="preserve">необходима </w:t>
      </w:r>
      <w:r w:rsidR="00F35A9E" w:rsidRPr="00D02F04">
        <w:rPr>
          <w:lang w:val="ru-RU"/>
        </w:rPr>
        <w:t>основа</w:t>
      </w:r>
      <w:r w:rsidR="005F500F" w:rsidRPr="00D02F04">
        <w:rPr>
          <w:lang w:val="ru-RU"/>
        </w:rPr>
        <w:t>, позволяющая участникам</w:t>
      </w:r>
      <w:r w:rsidRPr="00D02F04">
        <w:rPr>
          <w:lang w:val="ru-RU"/>
        </w:rPr>
        <w:t xml:space="preserve"> </w:t>
      </w:r>
      <w:r w:rsidR="005F500F" w:rsidRPr="00D02F04">
        <w:rPr>
          <w:lang w:val="ru-RU"/>
        </w:rPr>
        <w:t>выразить свои точки зрения</w:t>
      </w:r>
      <w:r w:rsidRPr="00D02F04">
        <w:rPr>
          <w:lang w:val="ru-RU"/>
        </w:rPr>
        <w:t xml:space="preserve">, </w:t>
      </w:r>
      <w:r w:rsidR="005F500F" w:rsidRPr="00D02F04">
        <w:rPr>
          <w:lang w:val="ru-RU"/>
        </w:rPr>
        <w:t>с конечной целью принятия единого текста,</w:t>
      </w:r>
      <w:r w:rsidRPr="00D02F04">
        <w:rPr>
          <w:lang w:val="ru-RU"/>
        </w:rPr>
        <w:t xml:space="preserve"> </w:t>
      </w:r>
      <w:r w:rsidR="005F500F" w:rsidRPr="00D02F04">
        <w:rPr>
          <w:lang w:val="ru-RU"/>
        </w:rPr>
        <w:t>поддержанного всеми</w:t>
      </w:r>
      <w:r w:rsidRPr="00D02F04">
        <w:rPr>
          <w:lang w:val="ru-RU"/>
        </w:rPr>
        <w:t xml:space="preserve">. </w:t>
      </w:r>
      <w:r w:rsidR="005F500F" w:rsidRPr="00D02F04">
        <w:rPr>
          <w:lang w:val="ru-RU"/>
        </w:rPr>
        <w:t>Это произойдет только в том случае, если</w:t>
      </w:r>
      <w:r w:rsidRPr="00D02F04">
        <w:rPr>
          <w:lang w:val="ru-RU"/>
        </w:rPr>
        <w:t xml:space="preserve"> </w:t>
      </w:r>
      <w:r w:rsidR="005F500F" w:rsidRPr="00D02F04">
        <w:rPr>
          <w:lang w:val="ru-RU"/>
        </w:rPr>
        <w:t>Группе экспертов будет разрешено продолжить свою работу с новым кругом ведения</w:t>
      </w:r>
      <w:r w:rsidRPr="00D02F04">
        <w:rPr>
          <w:lang w:val="ru-RU"/>
        </w:rPr>
        <w:t xml:space="preserve"> </w:t>
      </w:r>
      <w:r w:rsidR="005F500F" w:rsidRPr="00D02F04">
        <w:rPr>
          <w:lang w:val="ru-RU"/>
        </w:rPr>
        <w:t>и четко определенными целями</w:t>
      </w:r>
      <w:r w:rsidRPr="00D02F04">
        <w:rPr>
          <w:lang w:val="ru-RU"/>
        </w:rPr>
        <w:t xml:space="preserve">. </w:t>
      </w:r>
      <w:r w:rsidR="003530C1" w:rsidRPr="00D02F04">
        <w:rPr>
          <w:lang w:val="ru-RU"/>
        </w:rPr>
        <w:t>Группа могла бы собираться либо в контексте</w:t>
      </w:r>
      <w:r w:rsidRPr="00D02F04">
        <w:rPr>
          <w:lang w:val="ru-RU"/>
        </w:rPr>
        <w:t xml:space="preserve"> </w:t>
      </w:r>
      <w:r w:rsidR="003530C1" w:rsidRPr="00D02F04">
        <w:rPr>
          <w:lang w:val="ru-RU"/>
        </w:rPr>
        <w:t>ВКМЭ,</w:t>
      </w:r>
      <w:r w:rsidRPr="00D02F04">
        <w:rPr>
          <w:lang w:val="ru-RU"/>
        </w:rPr>
        <w:t xml:space="preserve"> </w:t>
      </w:r>
      <w:r w:rsidR="003530C1" w:rsidRPr="00D02F04">
        <w:rPr>
          <w:lang w:val="ru-RU"/>
        </w:rPr>
        <w:t>либо в каком-либо другом формате</w:t>
      </w:r>
      <w:r w:rsidRPr="00D02F04">
        <w:rPr>
          <w:lang w:val="ru-RU"/>
        </w:rPr>
        <w:t xml:space="preserve">. </w:t>
      </w:r>
    </w:p>
    <w:p w:rsidR="00D04A20" w:rsidRPr="00D02F04" w:rsidRDefault="00D04A20" w:rsidP="006100F2">
      <w:pPr>
        <w:rPr>
          <w:lang w:val="ru-RU"/>
        </w:rPr>
      </w:pPr>
      <w:r w:rsidRPr="00D02F04">
        <w:rPr>
          <w:lang w:val="ru-RU"/>
        </w:rPr>
        <w:t>1.11</w:t>
      </w:r>
      <w:r w:rsidRPr="00D02F04">
        <w:rPr>
          <w:lang w:val="ru-RU"/>
        </w:rPr>
        <w:tab/>
      </w:r>
      <w:r w:rsidR="003530C1" w:rsidRPr="00D02F04">
        <w:rPr>
          <w:lang w:val="ru-RU"/>
        </w:rPr>
        <w:t>Еще один</w:t>
      </w:r>
      <w:r w:rsidRPr="00D02F04">
        <w:rPr>
          <w:lang w:val="ru-RU"/>
        </w:rPr>
        <w:t xml:space="preserve"> </w:t>
      </w:r>
      <w:r w:rsidR="003F08D9" w:rsidRPr="00D02F04">
        <w:rPr>
          <w:lang w:val="ru-RU"/>
        </w:rPr>
        <w:t>Советник</w:t>
      </w:r>
      <w:r w:rsidRPr="00D02F04">
        <w:rPr>
          <w:lang w:val="ru-RU"/>
        </w:rPr>
        <w:t xml:space="preserve"> </w:t>
      </w:r>
      <w:r w:rsidR="003530C1" w:rsidRPr="00D02F04">
        <w:rPr>
          <w:lang w:val="ru-RU"/>
        </w:rPr>
        <w:t>одобряет вывод,</w:t>
      </w:r>
      <w:r w:rsidRPr="00D02F04">
        <w:rPr>
          <w:lang w:val="ru-RU"/>
        </w:rPr>
        <w:t xml:space="preserve"> </w:t>
      </w:r>
      <w:r w:rsidR="003530C1" w:rsidRPr="00D02F04">
        <w:rPr>
          <w:lang w:val="ru-RU"/>
        </w:rPr>
        <w:t>содержащийся в</w:t>
      </w:r>
      <w:r w:rsidRPr="00D02F04">
        <w:rPr>
          <w:lang w:val="ru-RU"/>
        </w:rPr>
        <w:t xml:space="preserve"> </w:t>
      </w:r>
      <w:r w:rsidR="009C2FA1" w:rsidRPr="00D02F04">
        <w:rPr>
          <w:lang w:val="ru-RU"/>
        </w:rPr>
        <w:t>Документ</w:t>
      </w:r>
      <w:r w:rsidR="003530C1" w:rsidRPr="00D02F04">
        <w:rPr>
          <w:lang w:val="ru-RU"/>
        </w:rPr>
        <w:t>е</w:t>
      </w:r>
      <w:r w:rsidRPr="00D02F04">
        <w:rPr>
          <w:lang w:val="ru-RU"/>
        </w:rPr>
        <w:t xml:space="preserve"> C18/92, </w:t>
      </w:r>
      <w:r w:rsidR="003530C1" w:rsidRPr="00D02F04">
        <w:rPr>
          <w:lang w:val="ru-RU"/>
        </w:rPr>
        <w:t>а именно, о том, что</w:t>
      </w:r>
      <w:r w:rsidRPr="00D02F04">
        <w:rPr>
          <w:lang w:val="ru-RU"/>
        </w:rPr>
        <w:t xml:space="preserve"> </w:t>
      </w:r>
      <w:r w:rsidR="003530C1" w:rsidRPr="00D02F04">
        <w:rPr>
          <w:lang w:val="ru-RU"/>
        </w:rPr>
        <w:t>было бы преждевременным</w:t>
      </w:r>
      <w:r w:rsidRPr="00D02F04">
        <w:rPr>
          <w:lang w:val="ru-RU"/>
        </w:rPr>
        <w:t xml:space="preserve"> </w:t>
      </w:r>
      <w:r w:rsidR="003530C1" w:rsidRPr="00D02F04">
        <w:rPr>
          <w:lang w:val="ru-RU"/>
        </w:rPr>
        <w:t>думать о созыве ВКМЭ</w:t>
      </w:r>
      <w:r w:rsidRPr="00D02F04">
        <w:rPr>
          <w:lang w:val="ru-RU"/>
        </w:rPr>
        <w:t xml:space="preserve"> </w:t>
      </w:r>
      <w:r w:rsidR="003530C1" w:rsidRPr="00D02F04">
        <w:rPr>
          <w:lang w:val="ru-RU"/>
        </w:rPr>
        <w:t>в ближайшем будущем</w:t>
      </w:r>
      <w:r w:rsidRPr="00D02F04">
        <w:rPr>
          <w:lang w:val="ru-RU"/>
        </w:rPr>
        <w:t xml:space="preserve">. </w:t>
      </w:r>
    </w:p>
    <w:p w:rsidR="00D04A20" w:rsidRPr="00D02F04" w:rsidRDefault="00D04A20" w:rsidP="001B2F3F">
      <w:pPr>
        <w:rPr>
          <w:lang w:val="ru-RU"/>
        </w:rPr>
      </w:pPr>
      <w:r w:rsidRPr="00D02F04">
        <w:rPr>
          <w:lang w:val="ru-RU"/>
        </w:rPr>
        <w:t>1.12</w:t>
      </w:r>
      <w:r w:rsidRPr="00D02F04">
        <w:rPr>
          <w:lang w:val="ru-RU"/>
        </w:rPr>
        <w:tab/>
      </w:r>
      <w:r w:rsidR="003530C1" w:rsidRPr="00D02F04">
        <w:rPr>
          <w:lang w:val="ru-RU"/>
        </w:rPr>
        <w:t>Один</w:t>
      </w:r>
      <w:r w:rsidRPr="00D02F04">
        <w:rPr>
          <w:lang w:val="ru-RU"/>
        </w:rPr>
        <w:t xml:space="preserve"> </w:t>
      </w:r>
      <w:r w:rsidR="00F35A9E" w:rsidRPr="00D02F04">
        <w:rPr>
          <w:lang w:val="ru-RU"/>
        </w:rPr>
        <w:t xml:space="preserve">из </w:t>
      </w:r>
      <w:r w:rsidR="0076463A" w:rsidRPr="00D02F04">
        <w:rPr>
          <w:lang w:val="ru-RU"/>
        </w:rPr>
        <w:t xml:space="preserve">советников </w:t>
      </w:r>
      <w:r w:rsidR="003530C1" w:rsidRPr="00D02F04">
        <w:rPr>
          <w:lang w:val="ru-RU"/>
        </w:rPr>
        <w:t>говорит, что</w:t>
      </w:r>
      <w:r w:rsidRPr="00D02F04">
        <w:rPr>
          <w:lang w:val="ru-RU"/>
        </w:rPr>
        <w:t xml:space="preserve">, </w:t>
      </w:r>
      <w:r w:rsidR="003530C1" w:rsidRPr="00D02F04">
        <w:rPr>
          <w:lang w:val="ru-RU"/>
        </w:rPr>
        <w:t>хотя его страна</w:t>
      </w:r>
      <w:r w:rsidRPr="00D02F04">
        <w:rPr>
          <w:lang w:val="ru-RU"/>
        </w:rPr>
        <w:t xml:space="preserve"> </w:t>
      </w:r>
      <w:r w:rsidR="003530C1" w:rsidRPr="00D02F04">
        <w:rPr>
          <w:lang w:val="ru-RU"/>
        </w:rPr>
        <w:t>выступает в поддержку консенсуса</w:t>
      </w:r>
      <w:r w:rsidRPr="00D02F04">
        <w:rPr>
          <w:lang w:val="ru-RU"/>
        </w:rPr>
        <w:t xml:space="preserve">, </w:t>
      </w:r>
      <w:r w:rsidR="003530C1" w:rsidRPr="00D02F04">
        <w:rPr>
          <w:lang w:val="ru-RU"/>
        </w:rPr>
        <w:t>сохранение Группы экспертов не дало бы положительных результатов, а созыв второй ВКМЭ был бы контрпродуктивным</w:t>
      </w:r>
      <w:r w:rsidRPr="00D02F04">
        <w:rPr>
          <w:lang w:val="ru-RU"/>
        </w:rPr>
        <w:t xml:space="preserve">. </w:t>
      </w:r>
      <w:r w:rsidR="003530C1" w:rsidRPr="00D02F04">
        <w:rPr>
          <w:lang w:val="ru-RU"/>
        </w:rPr>
        <w:t>Вместо этого</w:t>
      </w:r>
      <w:r w:rsidRPr="00D02F04">
        <w:rPr>
          <w:lang w:val="ru-RU"/>
        </w:rPr>
        <w:t xml:space="preserve"> </w:t>
      </w:r>
      <w:r w:rsidR="003530C1" w:rsidRPr="00D02F04">
        <w:rPr>
          <w:lang w:val="ru-RU"/>
        </w:rPr>
        <w:t>следовало бы провести технические исследования, чтобы понять</w:t>
      </w:r>
      <w:r w:rsidR="007C76B8" w:rsidRPr="00D02F04">
        <w:rPr>
          <w:lang w:val="ru-RU"/>
        </w:rPr>
        <w:t>,</w:t>
      </w:r>
      <w:r w:rsidRPr="00D02F04">
        <w:rPr>
          <w:lang w:val="ru-RU"/>
        </w:rPr>
        <w:t xml:space="preserve"> </w:t>
      </w:r>
      <w:r w:rsidR="007C76B8" w:rsidRPr="00D02F04">
        <w:rPr>
          <w:lang w:val="ru-RU"/>
        </w:rPr>
        <w:t>чем должна будет заняться вторая ВКМЭ</w:t>
      </w:r>
      <w:r w:rsidRPr="00D02F04">
        <w:rPr>
          <w:lang w:val="ru-RU"/>
        </w:rPr>
        <w:t>.</w:t>
      </w:r>
    </w:p>
    <w:p w:rsidR="00D04A20" w:rsidRPr="00D02F04" w:rsidRDefault="00D04A20" w:rsidP="006100F2">
      <w:pPr>
        <w:rPr>
          <w:lang w:val="ru-RU"/>
        </w:rPr>
      </w:pPr>
      <w:r w:rsidRPr="00D02F04">
        <w:rPr>
          <w:lang w:val="ru-RU"/>
        </w:rPr>
        <w:t>1.13</w:t>
      </w:r>
      <w:r w:rsidRPr="00D02F04">
        <w:rPr>
          <w:lang w:val="ru-RU"/>
        </w:rPr>
        <w:tab/>
      </w:r>
      <w:r w:rsidR="007C76B8" w:rsidRPr="00D02F04">
        <w:rPr>
          <w:lang w:val="ru-RU"/>
        </w:rPr>
        <w:t>Другой</w:t>
      </w:r>
      <w:r w:rsidRPr="00D02F04">
        <w:rPr>
          <w:lang w:val="ru-RU"/>
        </w:rPr>
        <w:t xml:space="preserve"> </w:t>
      </w:r>
      <w:r w:rsidR="003F08D9" w:rsidRPr="00D02F04">
        <w:rPr>
          <w:lang w:val="ru-RU"/>
        </w:rPr>
        <w:t>Советник</w:t>
      </w:r>
      <w:r w:rsidRPr="00D02F04">
        <w:rPr>
          <w:lang w:val="ru-RU"/>
        </w:rPr>
        <w:t xml:space="preserve"> </w:t>
      </w:r>
      <w:r w:rsidR="007C76B8" w:rsidRPr="00D02F04">
        <w:rPr>
          <w:lang w:val="ru-RU"/>
        </w:rPr>
        <w:t xml:space="preserve">говорит, что </w:t>
      </w:r>
      <w:r w:rsidR="00F35A9E" w:rsidRPr="00D02F04">
        <w:rPr>
          <w:lang w:val="ru-RU"/>
        </w:rPr>
        <w:t>изменяющийся</w:t>
      </w:r>
      <w:r w:rsidR="007C76B8" w:rsidRPr="00D02F04">
        <w:rPr>
          <w:lang w:val="ru-RU"/>
        </w:rPr>
        <w:t xml:space="preserve"> характер услуг электросвязи</w:t>
      </w:r>
      <w:r w:rsidRPr="00D02F04">
        <w:rPr>
          <w:lang w:val="ru-RU"/>
        </w:rPr>
        <w:t xml:space="preserve"> </w:t>
      </w:r>
      <w:r w:rsidR="007C76B8" w:rsidRPr="00D02F04">
        <w:rPr>
          <w:lang w:val="ru-RU"/>
        </w:rPr>
        <w:t>требует</w:t>
      </w:r>
      <w:r w:rsidRPr="00D02F04">
        <w:rPr>
          <w:lang w:val="ru-RU"/>
        </w:rPr>
        <w:t xml:space="preserve"> </w:t>
      </w:r>
      <w:r w:rsidR="007C76B8" w:rsidRPr="00D02F04">
        <w:rPr>
          <w:lang w:val="ru-RU"/>
        </w:rPr>
        <w:t>наличия международной основы</w:t>
      </w:r>
      <w:r w:rsidRPr="00D02F04">
        <w:rPr>
          <w:lang w:val="ru-RU"/>
        </w:rPr>
        <w:t xml:space="preserve">; </w:t>
      </w:r>
      <w:r w:rsidR="007C76B8" w:rsidRPr="00D02F04">
        <w:rPr>
          <w:lang w:val="ru-RU"/>
        </w:rPr>
        <w:t>проблема заключается в том, чтобы</w:t>
      </w:r>
      <w:r w:rsidRPr="00D02F04">
        <w:rPr>
          <w:lang w:val="ru-RU"/>
        </w:rPr>
        <w:t xml:space="preserve"> </w:t>
      </w:r>
      <w:r w:rsidR="007C76B8" w:rsidRPr="00D02F04">
        <w:rPr>
          <w:lang w:val="ru-RU"/>
        </w:rPr>
        <w:t>разработать соглашение, которое учитывало бы интересы всех</w:t>
      </w:r>
      <w:r w:rsidRPr="00D02F04">
        <w:rPr>
          <w:lang w:val="ru-RU"/>
        </w:rPr>
        <w:t xml:space="preserve">. </w:t>
      </w:r>
      <w:r w:rsidR="007C76B8" w:rsidRPr="00D02F04">
        <w:rPr>
          <w:lang w:val="ru-RU"/>
        </w:rPr>
        <w:t>В соответствии с Резолюцией</w:t>
      </w:r>
      <w:r w:rsidRPr="00D02F04">
        <w:rPr>
          <w:lang w:val="ru-RU"/>
        </w:rPr>
        <w:t xml:space="preserve"> 146 (</w:t>
      </w:r>
      <w:r w:rsidR="007C76B8" w:rsidRPr="00D02F04">
        <w:rPr>
          <w:lang w:val="ru-RU"/>
        </w:rPr>
        <w:t>Пересм</w:t>
      </w:r>
      <w:r w:rsidRPr="00D02F04">
        <w:rPr>
          <w:lang w:val="ru-RU"/>
        </w:rPr>
        <w:t xml:space="preserve">. </w:t>
      </w:r>
      <w:r w:rsidR="007C76B8" w:rsidRPr="00D02F04">
        <w:rPr>
          <w:lang w:val="ru-RU"/>
        </w:rPr>
        <w:t>Пусан</w:t>
      </w:r>
      <w:r w:rsidRPr="00D02F04">
        <w:rPr>
          <w:lang w:val="ru-RU"/>
        </w:rPr>
        <w:t>, 2014</w:t>
      </w:r>
      <w:r w:rsidR="007C76B8" w:rsidRPr="00D02F04">
        <w:rPr>
          <w:lang w:val="ru-RU"/>
        </w:rPr>
        <w:t xml:space="preserve"> г.</w:t>
      </w:r>
      <w:r w:rsidRPr="00D02F04">
        <w:rPr>
          <w:lang w:val="ru-RU"/>
        </w:rPr>
        <w:t xml:space="preserve">), </w:t>
      </w:r>
      <w:r w:rsidR="007C76B8" w:rsidRPr="00D02F04">
        <w:rPr>
          <w:lang w:val="ru-RU"/>
        </w:rPr>
        <w:t>Совет</w:t>
      </w:r>
      <w:r w:rsidRPr="00D02F04">
        <w:rPr>
          <w:lang w:val="ru-RU"/>
        </w:rPr>
        <w:t xml:space="preserve"> </w:t>
      </w:r>
      <w:r w:rsidR="007C76B8" w:rsidRPr="00D02F04">
        <w:rPr>
          <w:lang w:val="ru-RU"/>
        </w:rPr>
        <w:t xml:space="preserve">может только принять к сведению </w:t>
      </w:r>
      <w:r w:rsidR="007C76B8" w:rsidRPr="00D02F04">
        <w:rPr>
          <w:color w:val="000000"/>
          <w:lang w:val="ru-RU"/>
        </w:rPr>
        <w:t xml:space="preserve">различные </w:t>
      </w:r>
      <w:r w:rsidR="00A96037" w:rsidRPr="00D02F04">
        <w:rPr>
          <w:color w:val="000000"/>
          <w:lang w:val="ru-RU"/>
        </w:rPr>
        <w:t xml:space="preserve">высказанные </w:t>
      </w:r>
      <w:r w:rsidR="007C76B8" w:rsidRPr="00D02F04">
        <w:rPr>
          <w:color w:val="000000"/>
          <w:lang w:val="ru-RU"/>
        </w:rPr>
        <w:t>точки зрения</w:t>
      </w:r>
      <w:r w:rsidRPr="00D02F04">
        <w:rPr>
          <w:lang w:val="ru-RU"/>
        </w:rPr>
        <w:t>.</w:t>
      </w:r>
    </w:p>
    <w:p w:rsidR="002D2F57" w:rsidRPr="00D02F04" w:rsidRDefault="00D04A20" w:rsidP="006100F2">
      <w:pPr>
        <w:rPr>
          <w:szCs w:val="22"/>
          <w:lang w:val="ru-RU"/>
        </w:rPr>
      </w:pPr>
      <w:r w:rsidRPr="00D02F04">
        <w:rPr>
          <w:szCs w:val="22"/>
          <w:lang w:val="ru-RU"/>
        </w:rPr>
        <w:t>1.14</w:t>
      </w:r>
      <w:r w:rsidRPr="00D02F04">
        <w:rPr>
          <w:szCs w:val="22"/>
          <w:lang w:val="ru-RU"/>
        </w:rPr>
        <w:tab/>
      </w:r>
      <w:r w:rsidR="00A96037" w:rsidRPr="00D02F04">
        <w:rPr>
          <w:szCs w:val="22"/>
          <w:lang w:val="ru-RU"/>
        </w:rPr>
        <w:t>Од</w:t>
      </w:r>
      <w:r w:rsidR="00F35A9E" w:rsidRPr="00D02F04">
        <w:rPr>
          <w:szCs w:val="22"/>
          <w:lang w:val="ru-RU"/>
        </w:rPr>
        <w:t>на из</w:t>
      </w:r>
      <w:r w:rsidR="00A96037" w:rsidRPr="00D02F04">
        <w:rPr>
          <w:szCs w:val="22"/>
          <w:lang w:val="ru-RU"/>
        </w:rPr>
        <w:t xml:space="preserve"> </w:t>
      </w:r>
      <w:r w:rsidR="00F35A9E" w:rsidRPr="00D02F04">
        <w:rPr>
          <w:szCs w:val="22"/>
          <w:lang w:val="ru-RU"/>
        </w:rPr>
        <w:t>наблюдателей</w:t>
      </w:r>
      <w:r w:rsidR="00A96037" w:rsidRPr="00D02F04">
        <w:rPr>
          <w:szCs w:val="22"/>
          <w:lang w:val="ru-RU"/>
        </w:rPr>
        <w:t xml:space="preserve"> отмечает, что</w:t>
      </w:r>
      <w:r w:rsidRPr="00D02F04">
        <w:rPr>
          <w:szCs w:val="22"/>
          <w:lang w:val="ru-RU"/>
        </w:rPr>
        <w:t xml:space="preserve"> </w:t>
      </w:r>
      <w:r w:rsidR="00A96037" w:rsidRPr="00D02F04">
        <w:rPr>
          <w:szCs w:val="22"/>
          <w:lang w:val="ru-RU"/>
        </w:rPr>
        <w:t>требуется основа для дальнейшей работы по РМЭ</w:t>
      </w:r>
      <w:r w:rsidRPr="00D02F04">
        <w:rPr>
          <w:szCs w:val="22"/>
          <w:lang w:val="ru-RU"/>
        </w:rPr>
        <w:t xml:space="preserve">, </w:t>
      </w:r>
      <w:r w:rsidR="00A96037" w:rsidRPr="00D02F04">
        <w:rPr>
          <w:szCs w:val="22"/>
          <w:lang w:val="ru-RU"/>
        </w:rPr>
        <w:t>которую было бы неразумно прекращать на</w:t>
      </w:r>
      <w:r w:rsidRPr="00D02F04">
        <w:rPr>
          <w:szCs w:val="22"/>
          <w:lang w:val="ru-RU"/>
        </w:rPr>
        <w:t xml:space="preserve"> </w:t>
      </w:r>
      <w:r w:rsidR="00A96037" w:rsidRPr="00D02F04">
        <w:rPr>
          <w:szCs w:val="22"/>
          <w:lang w:val="ru-RU"/>
        </w:rPr>
        <w:t>ПК</w:t>
      </w:r>
      <w:r w:rsidRPr="00D02F04">
        <w:rPr>
          <w:szCs w:val="22"/>
          <w:lang w:val="ru-RU"/>
        </w:rPr>
        <w:t xml:space="preserve">-18. </w:t>
      </w:r>
      <w:r w:rsidR="00A96037" w:rsidRPr="00D02F04">
        <w:rPr>
          <w:szCs w:val="22"/>
          <w:lang w:val="ru-RU"/>
        </w:rPr>
        <w:t>Этой основой могла бы быть Группа экспертов с новым кругом ведения</w:t>
      </w:r>
      <w:r w:rsidRPr="00D02F04">
        <w:rPr>
          <w:szCs w:val="22"/>
          <w:lang w:val="ru-RU"/>
        </w:rPr>
        <w:t xml:space="preserve"> </w:t>
      </w:r>
      <w:r w:rsidR="00A96037" w:rsidRPr="00D02F04">
        <w:rPr>
          <w:szCs w:val="22"/>
          <w:lang w:val="ru-RU"/>
        </w:rPr>
        <w:t>или какая-либо новая группа</w:t>
      </w:r>
      <w:r w:rsidRPr="00D02F04">
        <w:rPr>
          <w:szCs w:val="22"/>
          <w:lang w:val="ru-RU"/>
        </w:rPr>
        <w:t>.</w:t>
      </w:r>
    </w:p>
    <w:p w:rsidR="00501146" w:rsidRPr="00D02F04" w:rsidRDefault="00501146" w:rsidP="006100F2">
      <w:pPr>
        <w:rPr>
          <w:lang w:val="ru-RU"/>
        </w:rPr>
      </w:pPr>
      <w:r w:rsidRPr="00D02F04">
        <w:rPr>
          <w:lang w:val="ru-RU"/>
        </w:rPr>
        <w:t>1.15</w:t>
      </w:r>
      <w:r w:rsidRPr="00D02F04">
        <w:rPr>
          <w:lang w:val="ru-RU"/>
        </w:rPr>
        <w:tab/>
        <w:t>Другой наблюдатель соглашается с анализом, представл</w:t>
      </w:r>
      <w:r w:rsidR="006100F2" w:rsidRPr="00D02F04">
        <w:rPr>
          <w:lang w:val="ru-RU"/>
        </w:rPr>
        <w:t xml:space="preserve">енным </w:t>
      </w:r>
      <w:r w:rsidR="003B5DD9" w:rsidRPr="00D02F04">
        <w:rPr>
          <w:lang w:val="ru-RU"/>
        </w:rPr>
        <w:t xml:space="preserve">Советником </w:t>
      </w:r>
      <w:r w:rsidR="006100F2" w:rsidRPr="00D02F04">
        <w:rPr>
          <w:lang w:val="ru-RU"/>
        </w:rPr>
        <w:t>от Бразилии. В </w:t>
      </w:r>
      <w:r w:rsidRPr="00D02F04">
        <w:rPr>
          <w:lang w:val="ru-RU"/>
        </w:rPr>
        <w:t>отсутствие консенсуса было бы нецелесообразно проводить вторую ВКМЭ.</w:t>
      </w:r>
      <w:r w:rsidR="00241694" w:rsidRPr="00D02F04">
        <w:rPr>
          <w:lang w:val="ru-RU"/>
        </w:rPr>
        <w:t xml:space="preserve"> </w:t>
      </w:r>
    </w:p>
    <w:p w:rsidR="00501146" w:rsidRPr="00D02F04" w:rsidRDefault="00501146" w:rsidP="006100F2">
      <w:pPr>
        <w:rPr>
          <w:lang w:val="ru-RU"/>
        </w:rPr>
      </w:pPr>
      <w:r w:rsidRPr="00D02F04">
        <w:rPr>
          <w:lang w:val="ru-RU"/>
        </w:rPr>
        <w:t>1.16</w:t>
      </w:r>
      <w:r w:rsidRPr="00D02F04">
        <w:rPr>
          <w:lang w:val="ru-RU"/>
        </w:rPr>
        <w:tab/>
        <w:t xml:space="preserve">Председатель, принимая во внимание, что советники по-прежнему придерживаются разных точек зрения, заявляет, что </w:t>
      </w:r>
      <w:r w:rsidRPr="00D02F04">
        <w:rPr>
          <w:color w:val="000000"/>
          <w:lang w:val="ru-RU"/>
        </w:rPr>
        <w:t xml:space="preserve">заключительный отчет Группы экспертов, а также краткий отчет об </w:t>
      </w:r>
      <w:r w:rsidRPr="00D02F04">
        <w:rPr>
          <w:color w:val="000000"/>
          <w:lang w:val="ru-RU"/>
        </w:rPr>
        <w:lastRenderedPageBreak/>
        <w:t xml:space="preserve">обсуждении данного пункта, в котором отражены замечания Совета, будут направлены ПК-18 в </w:t>
      </w:r>
      <w:r w:rsidR="00F35A9E" w:rsidRPr="00D02F04">
        <w:rPr>
          <w:color w:val="000000"/>
          <w:lang w:val="ru-RU"/>
        </w:rPr>
        <w:t>виде пакета</w:t>
      </w:r>
      <w:r w:rsidRPr="00D02F04">
        <w:rPr>
          <w:color w:val="000000"/>
          <w:lang w:val="ru-RU"/>
        </w:rPr>
        <w:t xml:space="preserve"> документов. Советникам будет предоставлена возможность утвердить краткий отчет до окончания сессии Совета 2018 года.</w:t>
      </w:r>
    </w:p>
    <w:p w:rsidR="00501146" w:rsidRPr="00D02F04" w:rsidRDefault="00501146" w:rsidP="006100F2">
      <w:pPr>
        <w:rPr>
          <w:lang w:val="ru-RU"/>
        </w:rPr>
      </w:pPr>
      <w:r w:rsidRPr="00D02F04">
        <w:rPr>
          <w:lang w:val="ru-RU"/>
        </w:rPr>
        <w:t>1.17</w:t>
      </w:r>
      <w:r w:rsidRPr="00D02F04">
        <w:rPr>
          <w:lang w:val="ru-RU"/>
        </w:rPr>
        <w:tab/>
      </w:r>
      <w:bookmarkStart w:id="5" w:name="lt_pId097"/>
      <w:r w:rsidRPr="00D02F04">
        <w:rPr>
          <w:lang w:val="ru-RU"/>
        </w:rPr>
        <w:t xml:space="preserve">Решение </w:t>
      </w:r>
      <w:r w:rsidRPr="00D02F04">
        <w:rPr>
          <w:b/>
          <w:lang w:val="ru-RU"/>
        </w:rPr>
        <w:t>принимается</w:t>
      </w:r>
      <w:r w:rsidRPr="00D02F04">
        <w:rPr>
          <w:lang w:val="ru-RU"/>
        </w:rPr>
        <w:t xml:space="preserve">. </w:t>
      </w:r>
      <w:bookmarkEnd w:id="5"/>
    </w:p>
    <w:p w:rsidR="00501146" w:rsidRPr="00D02F04" w:rsidRDefault="00501146" w:rsidP="006100F2">
      <w:pPr>
        <w:pStyle w:val="Heading1"/>
        <w:rPr>
          <w:lang w:val="ru-RU"/>
        </w:rPr>
      </w:pPr>
      <w:r w:rsidRPr="00D02F04">
        <w:rPr>
          <w:lang w:val="ru-RU"/>
        </w:rPr>
        <w:t>2</w:t>
      </w:r>
      <w:r w:rsidRPr="00D02F04">
        <w:rPr>
          <w:lang w:val="ru-RU"/>
        </w:rPr>
        <w:tab/>
        <w:t>Заявления советников</w:t>
      </w:r>
    </w:p>
    <w:p w:rsidR="00501146" w:rsidRPr="00D02F04" w:rsidRDefault="00501146" w:rsidP="006100F2">
      <w:pPr>
        <w:rPr>
          <w:lang w:val="ru-RU"/>
        </w:rPr>
      </w:pPr>
      <w:r w:rsidRPr="00D02F04">
        <w:rPr>
          <w:lang w:val="ru-RU"/>
        </w:rPr>
        <w:t>2.1</w:t>
      </w:r>
      <w:r w:rsidRPr="00D02F04">
        <w:rPr>
          <w:lang w:val="ru-RU"/>
        </w:rPr>
        <w:tab/>
        <w:t>Советник от Руанды объявляет о том, что его страна намерена выдвинуть свою кандидатуру для переизбрания в Совет на ПК-18.</w:t>
      </w:r>
      <w:r w:rsidR="00241694" w:rsidRPr="00D02F04">
        <w:rPr>
          <w:lang w:val="ru-RU"/>
        </w:rPr>
        <w:t xml:space="preserve"> </w:t>
      </w:r>
    </w:p>
    <w:p w:rsidR="00501146" w:rsidRPr="00D02F04" w:rsidRDefault="00501146" w:rsidP="006100F2">
      <w:pPr>
        <w:pStyle w:val="Heading1"/>
        <w:rPr>
          <w:lang w:val="ru-RU"/>
        </w:rPr>
      </w:pPr>
      <w:r w:rsidRPr="00D02F04">
        <w:rPr>
          <w:lang w:val="ru-RU"/>
        </w:rPr>
        <w:t>3</w:t>
      </w:r>
      <w:r w:rsidRPr="00D02F04">
        <w:rPr>
          <w:lang w:val="ru-RU"/>
        </w:rPr>
        <w:tab/>
        <w:t>Отчет о результатах деятельности Рабочей группы</w:t>
      </w:r>
      <w:r w:rsidR="006100F2" w:rsidRPr="00D02F04">
        <w:rPr>
          <w:lang w:val="ru-RU"/>
        </w:rPr>
        <w:t xml:space="preserve"> Совета по ВВУИО (РГС</w:t>
      </w:r>
      <w:r w:rsidR="006100F2" w:rsidRPr="00D02F04">
        <w:rPr>
          <w:lang w:val="ru-RU"/>
        </w:rPr>
        <w:noBreakHyphen/>
      </w:r>
      <w:r w:rsidRPr="00D02F04">
        <w:rPr>
          <w:lang w:val="ru-RU"/>
        </w:rPr>
        <w:t xml:space="preserve">ВВУИО) </w:t>
      </w:r>
      <w:r w:rsidR="00881EEC" w:rsidRPr="00D02F04">
        <w:rPr>
          <w:lang w:val="ru-RU"/>
        </w:rPr>
        <w:t xml:space="preserve">за период </w:t>
      </w:r>
      <w:r w:rsidRPr="00D02F04">
        <w:rPr>
          <w:lang w:val="ru-RU"/>
        </w:rPr>
        <w:t>после Совета</w:t>
      </w:r>
      <w:r w:rsidR="00881EEC" w:rsidRPr="00D02F04">
        <w:rPr>
          <w:lang w:val="ru-RU"/>
        </w:rPr>
        <w:t>-1</w:t>
      </w:r>
      <w:r w:rsidRPr="00D02F04">
        <w:rPr>
          <w:lang w:val="ru-RU"/>
        </w:rPr>
        <w:t xml:space="preserve">7 (Документы </w:t>
      </w:r>
      <w:hyperlink r:id="rId25" w:history="1">
        <w:proofErr w:type="spellStart"/>
        <w:r w:rsidRPr="00D02F04">
          <w:rPr>
            <w:rStyle w:val="Hyperlink"/>
            <w:bCs/>
            <w:lang w:val="ru-RU"/>
          </w:rPr>
          <w:t>C18</w:t>
        </w:r>
        <w:proofErr w:type="spellEnd"/>
        <w:r w:rsidRPr="00D02F04">
          <w:rPr>
            <w:rStyle w:val="Hyperlink"/>
            <w:bCs/>
            <w:lang w:val="ru-RU"/>
          </w:rPr>
          <w:t>/8</w:t>
        </w:r>
      </w:hyperlink>
      <w:r w:rsidRPr="00D02F04">
        <w:rPr>
          <w:lang w:val="ru-RU"/>
        </w:rPr>
        <w:t xml:space="preserve">, </w:t>
      </w:r>
      <w:hyperlink r:id="rId26" w:history="1">
        <w:proofErr w:type="spellStart"/>
        <w:r w:rsidRPr="00D02F04">
          <w:rPr>
            <w:rStyle w:val="Hyperlink"/>
            <w:bCs/>
            <w:lang w:val="ru-RU"/>
          </w:rPr>
          <w:t>C18</w:t>
        </w:r>
        <w:proofErr w:type="spellEnd"/>
        <w:r w:rsidRPr="00D02F04">
          <w:rPr>
            <w:rStyle w:val="Hyperlink"/>
            <w:bCs/>
            <w:lang w:val="ru-RU"/>
          </w:rPr>
          <w:t>/70</w:t>
        </w:r>
      </w:hyperlink>
      <w:r w:rsidRPr="00D02F04">
        <w:rPr>
          <w:lang w:val="ru-RU"/>
        </w:rPr>
        <w:t xml:space="preserve">, </w:t>
      </w:r>
      <w:hyperlink r:id="rId27" w:history="1">
        <w:proofErr w:type="spellStart"/>
        <w:r w:rsidRPr="00D02F04">
          <w:rPr>
            <w:rStyle w:val="Hyperlink"/>
            <w:bCs/>
            <w:lang w:val="ru-RU"/>
          </w:rPr>
          <w:t>C18</w:t>
        </w:r>
        <w:proofErr w:type="spellEnd"/>
        <w:r w:rsidRPr="00D02F04">
          <w:rPr>
            <w:rStyle w:val="Hyperlink"/>
            <w:bCs/>
            <w:lang w:val="ru-RU"/>
          </w:rPr>
          <w:t>/78</w:t>
        </w:r>
      </w:hyperlink>
      <w:r w:rsidRPr="00D02F04">
        <w:rPr>
          <w:lang w:val="ru-RU"/>
        </w:rPr>
        <w:t xml:space="preserve">, </w:t>
      </w:r>
      <w:hyperlink r:id="rId28" w:history="1">
        <w:proofErr w:type="spellStart"/>
        <w:r w:rsidRPr="00D02F04">
          <w:rPr>
            <w:rStyle w:val="Hyperlink"/>
            <w:bCs/>
            <w:lang w:val="ru-RU"/>
          </w:rPr>
          <w:t>C18</w:t>
        </w:r>
        <w:proofErr w:type="spellEnd"/>
        <w:r w:rsidRPr="00D02F04">
          <w:rPr>
            <w:rStyle w:val="Hyperlink"/>
            <w:bCs/>
            <w:lang w:val="ru-RU"/>
          </w:rPr>
          <w:t>/82</w:t>
        </w:r>
      </w:hyperlink>
      <w:r w:rsidRPr="00D02F04">
        <w:rPr>
          <w:lang w:val="ru-RU"/>
        </w:rPr>
        <w:t xml:space="preserve"> и </w:t>
      </w:r>
      <w:hyperlink r:id="rId29" w:history="1">
        <w:proofErr w:type="spellStart"/>
        <w:r w:rsidRPr="00D02F04">
          <w:rPr>
            <w:rStyle w:val="Hyperlink"/>
            <w:bCs/>
            <w:lang w:val="ru-RU"/>
          </w:rPr>
          <w:t>C18</w:t>
        </w:r>
        <w:proofErr w:type="spellEnd"/>
        <w:r w:rsidRPr="00D02F04">
          <w:rPr>
            <w:rStyle w:val="Hyperlink"/>
            <w:bCs/>
            <w:lang w:val="ru-RU"/>
          </w:rPr>
          <w:t>/87</w:t>
        </w:r>
      </w:hyperlink>
      <w:r w:rsidRPr="00D02F04">
        <w:rPr>
          <w:lang w:val="ru-RU"/>
        </w:rPr>
        <w:t>)</w:t>
      </w:r>
    </w:p>
    <w:p w:rsidR="00501146" w:rsidRPr="00D02F04" w:rsidRDefault="00501146" w:rsidP="006100F2">
      <w:pPr>
        <w:rPr>
          <w:lang w:val="ru-RU"/>
        </w:rPr>
      </w:pPr>
      <w:r w:rsidRPr="00D02F04">
        <w:rPr>
          <w:lang w:val="ru-RU"/>
        </w:rPr>
        <w:t>3.1</w:t>
      </w:r>
      <w:r w:rsidRPr="00D02F04">
        <w:rPr>
          <w:lang w:val="ru-RU"/>
        </w:rPr>
        <w:tab/>
        <w:t>Председатель РГС-ВВУИО представляет Документ C18/8, в котором кратко изложены основные результаты 31-го и 32-го собраний Группы и сформулирован ряд рекомендаций.</w:t>
      </w:r>
    </w:p>
    <w:p w:rsidR="00501146" w:rsidRPr="00D02F04" w:rsidRDefault="00501146" w:rsidP="006100F2">
      <w:pPr>
        <w:rPr>
          <w:lang w:val="ru-RU"/>
        </w:rPr>
      </w:pPr>
      <w:r w:rsidRPr="00D02F04">
        <w:rPr>
          <w:lang w:val="ru-RU"/>
        </w:rPr>
        <w:t>3.2</w:t>
      </w:r>
      <w:r w:rsidRPr="00D02F04">
        <w:rPr>
          <w:lang w:val="ru-RU"/>
        </w:rPr>
        <w:tab/>
        <w:t>Советники, которые берут слово, выражают благодарность РГС-ВВУИО и ее председателю; один из них подчеркивает, что РГС-ВВУИО следует продолжать осуществлять свою важную работу</w:t>
      </w:r>
      <w:r w:rsidR="006100F2" w:rsidRPr="00D02F04">
        <w:rPr>
          <w:lang w:val="ru-RU"/>
        </w:rPr>
        <w:t>. В </w:t>
      </w:r>
      <w:r w:rsidRPr="00D02F04">
        <w:rPr>
          <w:lang w:val="ru-RU"/>
        </w:rPr>
        <w:t xml:space="preserve">частности, советники отмечают важность формата ВВУИО для достижения ЦУР, а также важность обеспечения того, чтобы Форум ВВУИО был открыт для участия как можно большего числа заинтересованных сторон, в том числе с помощью таких инициатив, как </w:t>
      </w:r>
      <w:proofErr w:type="spellStart"/>
      <w:r w:rsidRPr="00D02F04">
        <w:rPr>
          <w:lang w:val="ru-RU"/>
        </w:rPr>
        <w:t>хакатон</w:t>
      </w:r>
      <w:proofErr w:type="spellEnd"/>
      <w:r w:rsidRPr="00D02F04">
        <w:rPr>
          <w:lang w:val="ru-RU"/>
        </w:rPr>
        <w:t xml:space="preserve">. </w:t>
      </w:r>
    </w:p>
    <w:p w:rsidR="00501146" w:rsidRPr="00D02F04" w:rsidRDefault="00501146" w:rsidP="006100F2">
      <w:pPr>
        <w:rPr>
          <w:lang w:val="ru-RU"/>
        </w:rPr>
      </w:pPr>
      <w:r w:rsidRPr="00D02F04">
        <w:rPr>
          <w:lang w:val="ru-RU"/>
        </w:rPr>
        <w:t>3.3</w:t>
      </w:r>
      <w:r w:rsidRPr="00D02F04">
        <w:rPr>
          <w:lang w:val="ru-RU"/>
        </w:rPr>
        <w:tab/>
        <w:t xml:space="preserve">Документ C18/8 и содержащиеся в нем рекомендации </w:t>
      </w:r>
      <w:r w:rsidRPr="00D02F04">
        <w:rPr>
          <w:b/>
          <w:lang w:val="ru-RU"/>
        </w:rPr>
        <w:t>утверждаются</w:t>
      </w:r>
      <w:r w:rsidRPr="00D02F04">
        <w:rPr>
          <w:lang w:val="ru-RU"/>
        </w:rPr>
        <w:t xml:space="preserve">. </w:t>
      </w:r>
    </w:p>
    <w:p w:rsidR="00501146" w:rsidRPr="00D02F04" w:rsidRDefault="00501146" w:rsidP="006100F2">
      <w:pPr>
        <w:rPr>
          <w:lang w:val="ru-RU"/>
        </w:rPr>
      </w:pPr>
      <w:r w:rsidRPr="00D02F04">
        <w:rPr>
          <w:lang w:val="ru-RU"/>
        </w:rPr>
        <w:t>3.4</w:t>
      </w:r>
      <w:r w:rsidRPr="00D02F04">
        <w:rPr>
          <w:lang w:val="ru-RU"/>
        </w:rPr>
        <w:tab/>
        <w:t xml:space="preserve">Председатель РГС-ВВУИО представляет Документ C18/70, в котором кратко изложены основные результаты собраний РГС-ВВУИО, проведенных после ПК-14. Председатель предлагает рассматривать этот отчет так же, как отчет РГС-ЯЗ, то есть его следует одобрить и передать ПК-18. Несколько советников поддерживают это предложение. </w:t>
      </w:r>
    </w:p>
    <w:p w:rsidR="00501146" w:rsidRPr="00D02F04" w:rsidRDefault="00501146" w:rsidP="006100F2">
      <w:pPr>
        <w:rPr>
          <w:lang w:val="ru-RU"/>
        </w:rPr>
      </w:pPr>
      <w:r w:rsidRPr="00D02F04">
        <w:rPr>
          <w:lang w:val="ru-RU"/>
        </w:rPr>
        <w:t>3.5</w:t>
      </w:r>
      <w:r w:rsidRPr="00D02F04">
        <w:rPr>
          <w:lang w:val="ru-RU"/>
        </w:rPr>
        <w:tab/>
        <w:t xml:space="preserve">Советник от Китая представляет Документ C18/78, в котором содержится предложение об укреплении деятельности по продвижению проектов, победивших в конкурсах на соискание наград ВВУИО. </w:t>
      </w:r>
    </w:p>
    <w:p w:rsidR="00501146" w:rsidRPr="00D02F04" w:rsidRDefault="00501146" w:rsidP="006100F2">
      <w:pPr>
        <w:rPr>
          <w:lang w:val="ru-RU"/>
        </w:rPr>
      </w:pPr>
      <w:r w:rsidRPr="00D02F04">
        <w:rPr>
          <w:lang w:val="ru-RU"/>
        </w:rPr>
        <w:t>3.6</w:t>
      </w:r>
      <w:r w:rsidRPr="00D02F04">
        <w:rPr>
          <w:lang w:val="ru-RU"/>
        </w:rPr>
        <w:tab/>
        <w:t>Советник от Российской Федерации представляет Документ C18/82, в котором изложен ряд предложений относительно роли МСЭ в выполнении решений ВВУИО, реализации Повестки дня в области устойчивого развития на период до 2030 года и в общем обзоре их выполнения, проводимом Генеральной Ассамблеей Организации Объединенных Наций.</w:t>
      </w:r>
    </w:p>
    <w:p w:rsidR="00501146" w:rsidRPr="00D02F04" w:rsidRDefault="00501146" w:rsidP="006100F2">
      <w:pPr>
        <w:rPr>
          <w:lang w:val="ru-RU"/>
        </w:rPr>
      </w:pPr>
      <w:r w:rsidRPr="00D02F04">
        <w:rPr>
          <w:lang w:val="ru-RU"/>
        </w:rPr>
        <w:t>3.7</w:t>
      </w:r>
      <w:r w:rsidRPr="00D02F04">
        <w:rPr>
          <w:lang w:val="ru-RU"/>
        </w:rPr>
        <w:tab/>
        <w:t>Советник от Саудовской Аравии представляет Документ C18/87, в котором содержится предложение в отношении усовершенствования работы Форума ВВУИО.</w:t>
      </w:r>
    </w:p>
    <w:p w:rsidR="00501146" w:rsidRPr="00D02F04" w:rsidRDefault="00501146" w:rsidP="006100F2">
      <w:pPr>
        <w:rPr>
          <w:lang w:val="ru-RU"/>
        </w:rPr>
      </w:pPr>
      <w:r w:rsidRPr="00D02F04">
        <w:rPr>
          <w:lang w:val="ru-RU"/>
        </w:rPr>
        <w:t>3.8</w:t>
      </w:r>
      <w:r w:rsidRPr="00D02F04">
        <w:rPr>
          <w:lang w:val="ru-RU"/>
        </w:rPr>
        <w:tab/>
        <w:t xml:space="preserve">Советники выражают широкую поддержку представленным предложениям. Подчеркивается, что благодаря </w:t>
      </w:r>
      <w:r w:rsidRPr="00D02F04">
        <w:rPr>
          <w:color w:val="000000"/>
          <w:lang w:val="ru-RU"/>
        </w:rPr>
        <w:t>конкурсам на соискание наград ВВУИО</w:t>
      </w:r>
      <w:r w:rsidRPr="00D02F04">
        <w:rPr>
          <w:lang w:val="ru-RU"/>
        </w:rPr>
        <w:t xml:space="preserve"> у членов МСЭ появилась возможность продемонстрировать свою приверженность </w:t>
      </w:r>
      <w:r w:rsidRPr="00D02F04">
        <w:rPr>
          <w:color w:val="000000"/>
          <w:lang w:val="ru-RU"/>
        </w:rPr>
        <w:t xml:space="preserve">ВВУИО. Тем не менее один из </w:t>
      </w:r>
      <w:r w:rsidR="0076463A" w:rsidRPr="00D02F04">
        <w:rPr>
          <w:color w:val="000000"/>
          <w:lang w:val="ru-RU"/>
        </w:rPr>
        <w:t xml:space="preserve">советников </w:t>
      </w:r>
      <w:r w:rsidRPr="00D02F04">
        <w:rPr>
          <w:color w:val="000000"/>
          <w:lang w:val="ru-RU"/>
        </w:rPr>
        <w:t>отмечает, что деятельность по продвижению проектов, получивших награды ВВУИО, в ходе основных мероприятий МСЭ должна осуществляться на добровольной основе и не должна иметь каких бы то ни было финансовых последствий для МСЭ или лауреатов наград. Он также выражает мнение о том, что открытое онлайновое голосование было важным этапом в проведении конкурса на соискание наград ВВУИО с точки зрения повышения осведомленности о целях ВВУИО и поэтому его следует сохранить.</w:t>
      </w:r>
      <w:r w:rsidR="00241694" w:rsidRPr="00D02F04">
        <w:rPr>
          <w:color w:val="000000"/>
          <w:lang w:val="ru-RU"/>
        </w:rPr>
        <w:t xml:space="preserve"> </w:t>
      </w:r>
    </w:p>
    <w:p w:rsidR="00501146" w:rsidRPr="00D02F04" w:rsidRDefault="00501146" w:rsidP="00D171FC">
      <w:pPr>
        <w:rPr>
          <w:lang w:val="ru-RU"/>
        </w:rPr>
      </w:pPr>
      <w:r w:rsidRPr="00D02F04">
        <w:rPr>
          <w:lang w:val="ru-RU"/>
        </w:rPr>
        <w:t>3.9</w:t>
      </w:r>
      <w:r w:rsidRPr="00D02F04">
        <w:rPr>
          <w:lang w:val="ru-RU"/>
        </w:rPr>
        <w:tab/>
        <w:t xml:space="preserve">Председатель говорит, что, как он полагает, Документ C18/70 может считаться одобренным и его следует передать ПК-18 вместе с </w:t>
      </w:r>
      <w:r w:rsidR="00D171FC" w:rsidRPr="00D02F04">
        <w:rPr>
          <w:lang w:val="ru-RU"/>
        </w:rPr>
        <w:t>кратким отчетом о настоящем собрании</w:t>
      </w:r>
      <w:r w:rsidRPr="00D02F04">
        <w:rPr>
          <w:lang w:val="ru-RU"/>
        </w:rPr>
        <w:t>.</w:t>
      </w:r>
    </w:p>
    <w:p w:rsidR="00501146" w:rsidRPr="00D02F04" w:rsidRDefault="00501146" w:rsidP="006100F2">
      <w:pPr>
        <w:rPr>
          <w:lang w:val="ru-RU"/>
        </w:rPr>
      </w:pPr>
      <w:r w:rsidRPr="00D02F04">
        <w:rPr>
          <w:lang w:val="ru-RU"/>
        </w:rPr>
        <w:lastRenderedPageBreak/>
        <w:t>3.10</w:t>
      </w:r>
      <w:r w:rsidRPr="00D02F04">
        <w:rPr>
          <w:lang w:val="ru-RU"/>
        </w:rPr>
        <w:tab/>
      </w:r>
      <w:r w:rsidRPr="00D02F04">
        <w:rPr>
          <w:color w:val="000000"/>
          <w:lang w:val="ru-RU"/>
        </w:rPr>
        <w:t xml:space="preserve">Предложение </w:t>
      </w:r>
      <w:r w:rsidRPr="00D02F04">
        <w:rPr>
          <w:b/>
          <w:color w:val="000000"/>
          <w:lang w:val="ru-RU"/>
        </w:rPr>
        <w:t>принимается</w:t>
      </w:r>
      <w:r w:rsidRPr="00D02F04">
        <w:rPr>
          <w:bCs/>
          <w:color w:val="000000"/>
          <w:lang w:val="ru-RU"/>
        </w:rPr>
        <w:t>.</w:t>
      </w:r>
    </w:p>
    <w:p w:rsidR="00501146" w:rsidRPr="00D02F04" w:rsidRDefault="00501146" w:rsidP="006100F2">
      <w:pPr>
        <w:pStyle w:val="Heading1"/>
        <w:rPr>
          <w:lang w:val="ru-RU"/>
        </w:rPr>
      </w:pPr>
      <w:r w:rsidRPr="00D02F04">
        <w:rPr>
          <w:lang w:val="ru-RU"/>
        </w:rPr>
        <w:t>4</w:t>
      </w:r>
      <w:r w:rsidRPr="00D02F04">
        <w:rPr>
          <w:lang w:val="ru-RU"/>
        </w:rPr>
        <w:tab/>
        <w:t>Вклад Совета МСЭ в Политический форум высокого уровня по устойчивому развитию (</w:t>
      </w:r>
      <w:proofErr w:type="spellStart"/>
      <w:r w:rsidRPr="00D02F04">
        <w:rPr>
          <w:lang w:val="ru-RU"/>
        </w:rPr>
        <w:t>ПФВУ</w:t>
      </w:r>
      <w:proofErr w:type="spellEnd"/>
      <w:r w:rsidRPr="00D02F04">
        <w:rPr>
          <w:lang w:val="ru-RU"/>
        </w:rPr>
        <w:t xml:space="preserve">) (Документ </w:t>
      </w:r>
      <w:hyperlink r:id="rId30" w:history="1">
        <w:proofErr w:type="spellStart"/>
        <w:r w:rsidRPr="00D02F04">
          <w:rPr>
            <w:rStyle w:val="Hyperlink"/>
            <w:bCs/>
            <w:lang w:val="ru-RU"/>
          </w:rPr>
          <w:t>C18</w:t>
        </w:r>
        <w:proofErr w:type="spellEnd"/>
        <w:r w:rsidRPr="00D02F04">
          <w:rPr>
            <w:rStyle w:val="Hyperlink"/>
            <w:bCs/>
            <w:lang w:val="ru-RU"/>
          </w:rPr>
          <w:t>/71</w:t>
        </w:r>
      </w:hyperlink>
      <w:r w:rsidRPr="00D02F04">
        <w:rPr>
          <w:lang w:val="ru-RU"/>
        </w:rPr>
        <w:t>)</w:t>
      </w:r>
    </w:p>
    <w:p w:rsidR="00501146" w:rsidRPr="00D02F04" w:rsidRDefault="00501146" w:rsidP="00E03108">
      <w:pPr>
        <w:rPr>
          <w:lang w:val="ru-RU"/>
        </w:rPr>
      </w:pPr>
      <w:r w:rsidRPr="00D02F04">
        <w:rPr>
          <w:lang w:val="ru-RU"/>
        </w:rPr>
        <w:t>4.1</w:t>
      </w:r>
      <w:r w:rsidRPr="00D02F04">
        <w:rPr>
          <w:lang w:val="ru-RU"/>
        </w:rPr>
        <w:tab/>
        <w:t>Руководитель Департамента по стратегическому планированию и связям с членами (SPM) представляет Документ C18/71, содержащий вклад Совета в ПФВУ 2018 года, в котором продемонстрирован вклад этого межправительственного органа в осуществление Повестки дня в области устойчивого развития на период до 2030 года в соответствии с темой ПФВУ 2018 года "Преобразование на пути к устойчивому и жизнестойкому обществу" и целенаправленным обзором ЦУР 6, 7, 11, 12, 15 и 17. Итоговая версия документа будет предст</w:t>
      </w:r>
      <w:r w:rsidR="006100F2" w:rsidRPr="00D02F04">
        <w:rPr>
          <w:lang w:val="ru-RU"/>
        </w:rPr>
        <w:t>авлена ЭКОСОС до 28 апреля 2018 </w:t>
      </w:r>
      <w:r w:rsidRPr="00D02F04">
        <w:rPr>
          <w:lang w:val="ru-RU"/>
        </w:rPr>
        <w:t>года. Руководитель Департамента SPM обращае</w:t>
      </w:r>
      <w:r w:rsidR="006100F2" w:rsidRPr="00D02F04">
        <w:rPr>
          <w:lang w:val="ru-RU"/>
        </w:rPr>
        <w:t>т внимание на то, что в раздел "</w:t>
      </w:r>
      <w:r w:rsidRPr="00D02F04">
        <w:rPr>
          <w:lang w:val="ru-RU"/>
        </w:rPr>
        <w:t>Цель 12</w:t>
      </w:r>
      <w:r w:rsidR="006100F2" w:rsidRPr="00D02F04">
        <w:rPr>
          <w:lang w:val="ru-RU"/>
        </w:rPr>
        <w:t>"</w:t>
      </w:r>
      <w:r w:rsidRPr="00D02F04">
        <w:rPr>
          <w:lang w:val="ru-RU"/>
        </w:rPr>
        <w:t xml:space="preserve"> Приложения 1 следует внести редакционную правку</w:t>
      </w:r>
      <w:r w:rsidR="00E03108">
        <w:rPr>
          <w:lang w:val="ru-RU"/>
        </w:rPr>
        <w:t xml:space="preserve"> в соответствии с предложением, содержащимся в Документе </w:t>
      </w:r>
      <w:r w:rsidR="00E03108" w:rsidRPr="00E03108">
        <w:rPr>
          <w:lang w:val="ru-RU"/>
        </w:rPr>
        <w:t>C18/89</w:t>
      </w:r>
      <w:r w:rsidR="00E03108">
        <w:rPr>
          <w:lang w:val="ru-RU"/>
        </w:rPr>
        <w:t xml:space="preserve"> от Соединенных Штатов Америки</w:t>
      </w:r>
      <w:r w:rsidRPr="00D02F04">
        <w:rPr>
          <w:lang w:val="ru-RU"/>
        </w:rPr>
        <w:t xml:space="preserve">. Отвечая на вопрос одного из </w:t>
      </w:r>
      <w:r w:rsidR="0076463A" w:rsidRPr="00D02F04">
        <w:rPr>
          <w:lang w:val="ru-RU"/>
        </w:rPr>
        <w:t>советников</w:t>
      </w:r>
      <w:r w:rsidRPr="00D02F04">
        <w:rPr>
          <w:lang w:val="ru-RU"/>
        </w:rPr>
        <w:t xml:space="preserve">, она говорит, что документ был подготовлен на основе заранее определенного шаблона для представления и РГС-ВВУИО решила оставить пустым раздел (E) </w:t>
      </w:r>
      <w:r w:rsidR="006100F2" w:rsidRPr="00D02F04">
        <w:rPr>
          <w:lang w:val="ru-RU"/>
        </w:rPr>
        <w:t>"</w:t>
      </w:r>
      <w:r w:rsidRPr="00D02F04">
        <w:rPr>
          <w:lang w:val="ru-RU"/>
        </w:rPr>
        <w:t>Области, в которых необходимо политическое руководство со стороны ПФВУ</w:t>
      </w:r>
      <w:r w:rsidR="006100F2" w:rsidRPr="00D02F04">
        <w:rPr>
          <w:lang w:val="ru-RU"/>
        </w:rPr>
        <w:t>"</w:t>
      </w:r>
      <w:r w:rsidRPr="00D02F04">
        <w:rPr>
          <w:lang w:val="ru-RU"/>
        </w:rPr>
        <w:t>.</w:t>
      </w:r>
    </w:p>
    <w:p w:rsidR="00501146" w:rsidRPr="00D02F04" w:rsidRDefault="00501146" w:rsidP="006100F2">
      <w:pPr>
        <w:rPr>
          <w:lang w:val="ru-RU"/>
        </w:rPr>
      </w:pPr>
      <w:r w:rsidRPr="00D02F04">
        <w:rPr>
          <w:lang w:val="ru-RU"/>
        </w:rPr>
        <w:t>4.2</w:t>
      </w:r>
      <w:r w:rsidRPr="00D02F04">
        <w:rPr>
          <w:lang w:val="ru-RU"/>
        </w:rPr>
        <w:tab/>
        <w:t xml:space="preserve">Документ C18/71 </w:t>
      </w:r>
      <w:r w:rsidRPr="00D02F04">
        <w:rPr>
          <w:b/>
          <w:lang w:val="ru-RU"/>
        </w:rPr>
        <w:t xml:space="preserve">утверждается </w:t>
      </w:r>
      <w:r w:rsidRPr="00D02F04">
        <w:rPr>
          <w:lang w:val="ru-RU"/>
        </w:rPr>
        <w:t>для передачи в секретариат ЭКОСОС</w:t>
      </w:r>
      <w:r w:rsidR="00D171FC" w:rsidRPr="00D02F04">
        <w:rPr>
          <w:lang w:val="ru-RU"/>
        </w:rPr>
        <w:t xml:space="preserve"> с вышеуказанной редакционной поправкой</w:t>
      </w:r>
      <w:r w:rsidRPr="00D02F04">
        <w:rPr>
          <w:lang w:val="ru-RU"/>
        </w:rPr>
        <w:t>.</w:t>
      </w:r>
    </w:p>
    <w:p w:rsidR="00501146" w:rsidRPr="00D02F04" w:rsidRDefault="00501146" w:rsidP="006100F2">
      <w:pPr>
        <w:pStyle w:val="Heading1"/>
        <w:rPr>
          <w:lang w:val="ru-RU"/>
        </w:rPr>
      </w:pPr>
      <w:r w:rsidRPr="00D02F04">
        <w:rPr>
          <w:lang w:val="ru-RU"/>
        </w:rPr>
        <w:t>5</w:t>
      </w:r>
      <w:r w:rsidRPr="00D02F04">
        <w:rPr>
          <w:lang w:val="ru-RU"/>
        </w:rPr>
        <w:tab/>
      </w:r>
      <w:r w:rsidR="00635335" w:rsidRPr="00D02F04">
        <w:rPr>
          <w:lang w:val="ru-RU"/>
        </w:rPr>
        <w:t>Развернутый отчет о деятельности, предпринятых действиях и участии Союза в мероприятиях в контексте выпо</w:t>
      </w:r>
      <w:r w:rsidR="00836F92">
        <w:rPr>
          <w:lang w:val="ru-RU"/>
        </w:rPr>
        <w:t>лнения решений ВВУИО и Повестки </w:t>
      </w:r>
      <w:r w:rsidR="00635335" w:rsidRPr="00D02F04">
        <w:rPr>
          <w:lang w:val="ru-RU"/>
        </w:rPr>
        <w:t>дня в области устойчивого развития на период до 2030 года (</w:t>
      </w:r>
      <w:r w:rsidRPr="00D02F04">
        <w:rPr>
          <w:lang w:val="ru-RU"/>
        </w:rPr>
        <w:t>Документы</w:t>
      </w:r>
      <w:r w:rsidR="006100F2" w:rsidRPr="00D02F04">
        <w:rPr>
          <w:lang w:val="ru-RU"/>
        </w:rPr>
        <w:t> </w:t>
      </w:r>
      <w:hyperlink r:id="rId31" w:history="1">
        <w:r w:rsidRPr="00D02F04">
          <w:rPr>
            <w:rStyle w:val="Hyperlink"/>
            <w:bCs/>
            <w:lang w:val="ru-RU"/>
          </w:rPr>
          <w:t>C18/53</w:t>
        </w:r>
      </w:hyperlink>
      <w:r w:rsidRPr="00D02F04">
        <w:rPr>
          <w:lang w:val="ru-RU"/>
        </w:rPr>
        <w:t xml:space="preserve">, </w:t>
      </w:r>
      <w:hyperlink r:id="rId32" w:history="1">
        <w:r w:rsidRPr="00D02F04">
          <w:rPr>
            <w:rStyle w:val="Hyperlink"/>
            <w:bCs/>
            <w:lang w:val="ru-RU"/>
          </w:rPr>
          <w:t>C18/96</w:t>
        </w:r>
      </w:hyperlink>
      <w:r w:rsidRPr="00D02F04">
        <w:rPr>
          <w:lang w:val="ru-RU"/>
        </w:rPr>
        <w:t xml:space="preserve"> и </w:t>
      </w:r>
      <w:hyperlink r:id="rId33" w:history="1">
        <w:r w:rsidRPr="00D02F04">
          <w:rPr>
            <w:rStyle w:val="Hyperlink"/>
            <w:bCs/>
            <w:lang w:val="ru-RU"/>
          </w:rPr>
          <w:t>C18/97</w:t>
        </w:r>
      </w:hyperlink>
      <w:r w:rsidRPr="00D02F04">
        <w:rPr>
          <w:lang w:val="ru-RU"/>
        </w:rPr>
        <w:t>)</w:t>
      </w:r>
    </w:p>
    <w:p w:rsidR="00501146" w:rsidRPr="00D02F04" w:rsidRDefault="00501146" w:rsidP="006100F2">
      <w:pPr>
        <w:rPr>
          <w:lang w:val="ru-RU"/>
        </w:rPr>
      </w:pPr>
      <w:r w:rsidRPr="00D02F04">
        <w:rPr>
          <w:lang w:val="ru-RU"/>
        </w:rPr>
        <w:t>5.1</w:t>
      </w:r>
      <w:r w:rsidRPr="00D02F04">
        <w:rPr>
          <w:lang w:val="ru-RU"/>
        </w:rPr>
        <w:tab/>
        <w:t xml:space="preserve">Руководитель Департамента по стратегическому планированию и связям с членами (SPM) представляет Документ C18/53, в котором содержится </w:t>
      </w:r>
      <w:r w:rsidR="006100F2" w:rsidRPr="00D02F04">
        <w:rPr>
          <w:lang w:val="ru-RU"/>
        </w:rPr>
        <w:t>подробная информация о</w:t>
      </w:r>
      <w:r w:rsidRPr="00D02F04">
        <w:rPr>
          <w:lang w:val="ru-RU"/>
        </w:rPr>
        <w:t xml:space="preserve"> деятельности, </w:t>
      </w:r>
      <w:r w:rsidR="006100F2" w:rsidRPr="00D02F04">
        <w:rPr>
          <w:lang w:val="ru-RU"/>
        </w:rPr>
        <w:t>действиях и участии МСЭ в мероприятиях</w:t>
      </w:r>
      <w:r w:rsidRPr="00D02F04">
        <w:rPr>
          <w:lang w:val="ru-RU"/>
        </w:rPr>
        <w:t xml:space="preserve"> в рамках выполнения решений ВВУИО и Повестки дня в области устойчивого развития на период до 2030 года.</w:t>
      </w:r>
    </w:p>
    <w:p w:rsidR="00501146" w:rsidRPr="00D02F04" w:rsidRDefault="00501146" w:rsidP="006100F2">
      <w:pPr>
        <w:rPr>
          <w:lang w:val="ru-RU"/>
        </w:rPr>
      </w:pPr>
      <w:r w:rsidRPr="00D02F04">
        <w:rPr>
          <w:lang w:val="ru-RU"/>
        </w:rPr>
        <w:t>5.2</w:t>
      </w:r>
      <w:r w:rsidRPr="00D02F04">
        <w:rPr>
          <w:lang w:val="ru-RU"/>
        </w:rPr>
        <w:tab/>
        <w:t xml:space="preserve">Советник от Объединенных Арабских Эмиратов представляет Документ C18/97, в котором изложен ряд предложений об укреплении роли МСЭ в достижении ЦУР. Предложения, касающиеся освещения роли ИКТ и выполнимости некоторых рекомендаций ОИГ, следует исключить. </w:t>
      </w:r>
    </w:p>
    <w:p w:rsidR="00501146" w:rsidRPr="00D02F04" w:rsidRDefault="00501146" w:rsidP="009D38C0">
      <w:pPr>
        <w:rPr>
          <w:lang w:val="ru-RU"/>
        </w:rPr>
      </w:pPr>
      <w:r w:rsidRPr="00D02F04">
        <w:rPr>
          <w:lang w:val="ru-RU"/>
        </w:rPr>
        <w:t>5.3</w:t>
      </w:r>
      <w:r w:rsidRPr="00D02F04">
        <w:rPr>
          <w:lang w:val="ru-RU"/>
        </w:rPr>
        <w:tab/>
        <w:t xml:space="preserve">Руководитель Департамента SPM благодарит Объединенные Арабские Эмираты за представленные предложения. МСЭ будет делать все необходимое, чтобы обеспечить включение в будущие отчеты ПФВУ наглядных примеров отдельных стран, связанных с ЦУР и их значимостью для направлений деятельности ВВУИО. МСЭ также призывает Государства-Члены внести свой вклад и подчеркнуть роль ИКТ в своих добровольных национальных обзорах; однако это никак не влияет на заключительный отчет. </w:t>
      </w:r>
      <w:r w:rsidR="006100F2" w:rsidRPr="00D02F04">
        <w:rPr>
          <w:lang w:val="ru-RU"/>
        </w:rPr>
        <w:t>Выступающая</w:t>
      </w:r>
      <w:r w:rsidRPr="00D02F04">
        <w:rPr>
          <w:lang w:val="ru-RU"/>
        </w:rPr>
        <w:t xml:space="preserve"> отмечает, что секретариат ищет оптимальный способ включения ссылок на связь между резолюциями основных конференций МСЭ и ЦУР, а также матрицу ВВУИО-ЦУР. Принято к сведению предложение об организации региональных форумов, посвященных роли ИКТ в достижении ЦУР.</w:t>
      </w:r>
    </w:p>
    <w:p w:rsidR="00501146" w:rsidRPr="00D02F04" w:rsidRDefault="00501146" w:rsidP="006100F2">
      <w:pPr>
        <w:rPr>
          <w:lang w:val="ru-RU"/>
        </w:rPr>
      </w:pPr>
      <w:r w:rsidRPr="00D02F04">
        <w:rPr>
          <w:lang w:val="ru-RU"/>
        </w:rPr>
        <w:t>5.4</w:t>
      </w:r>
      <w:r w:rsidRPr="00D02F04">
        <w:rPr>
          <w:lang w:val="ru-RU"/>
        </w:rPr>
        <w:tab/>
        <w:t>Советники дают высокую оценку работе МСЭ в контексте реализации направлений деятельности ВВУИО и ЦУР, отмечая, что роль ИКТ в достижении ЦУР будет возрастать по мере того, как их применение распространяется все шире. Предложения, представленные Объединенными Арабскими Эмиратами, приветствуются; выдвигается предложение о том, что региональные форумы по вопросам развития могли бы также служить в качестве региональных форумов, посвященных роли ИКТ в достижении ЦУР.</w:t>
      </w:r>
    </w:p>
    <w:p w:rsidR="00501146" w:rsidRPr="00D02F04" w:rsidRDefault="00501146" w:rsidP="006100F2">
      <w:pPr>
        <w:rPr>
          <w:lang w:val="ru-RU"/>
        </w:rPr>
      </w:pPr>
      <w:r w:rsidRPr="00D02F04">
        <w:rPr>
          <w:lang w:val="ru-RU"/>
        </w:rPr>
        <w:t>5.5</w:t>
      </w:r>
      <w:r w:rsidRPr="00D02F04">
        <w:rPr>
          <w:lang w:val="ru-RU"/>
        </w:rPr>
        <w:tab/>
        <w:t xml:space="preserve">Документ C18/53 и Документ C18/97 </w:t>
      </w:r>
      <w:r w:rsidRPr="00D02F04">
        <w:rPr>
          <w:b/>
          <w:lang w:val="ru-RU"/>
        </w:rPr>
        <w:t>принимаются к сведению</w:t>
      </w:r>
      <w:r w:rsidRPr="00D02F04">
        <w:rPr>
          <w:lang w:val="ru-RU"/>
        </w:rPr>
        <w:t>.</w:t>
      </w:r>
    </w:p>
    <w:p w:rsidR="00501146" w:rsidRPr="00D02F04" w:rsidRDefault="00501146" w:rsidP="006100F2">
      <w:pPr>
        <w:rPr>
          <w:lang w:val="ru-RU"/>
        </w:rPr>
      </w:pPr>
      <w:r w:rsidRPr="00D02F04">
        <w:rPr>
          <w:lang w:val="ru-RU"/>
        </w:rPr>
        <w:lastRenderedPageBreak/>
        <w:t>5.6</w:t>
      </w:r>
      <w:r w:rsidRPr="00D02F04">
        <w:rPr>
          <w:lang w:val="ru-RU"/>
        </w:rPr>
        <w:tab/>
        <w:t xml:space="preserve">Советник от Бразилии, представляя Документ C18/96, с сожалением отмечает, что в отчет "Измерение информационного общества, 2017 год" не был включен ключевой вопрос, касающийся приемлемости в ценовом отношении. </w:t>
      </w:r>
      <w:r w:rsidR="006100F2" w:rsidRPr="00D02F04">
        <w:rPr>
          <w:lang w:val="ru-RU"/>
        </w:rPr>
        <w:t>В связи с этим</w:t>
      </w:r>
      <w:r w:rsidRPr="00D02F04">
        <w:rPr>
          <w:lang w:val="ru-RU"/>
        </w:rPr>
        <w:t xml:space="preserve"> МСЭ предлагается опубликовать все данные, рейтинги и исследования по </w:t>
      </w:r>
      <w:r w:rsidRPr="00D02F04">
        <w:rPr>
          <w:color w:val="000000"/>
          <w:lang w:val="ru-RU"/>
        </w:rPr>
        <w:t>корзине цен на услуги ИКТ (IPB) к отчету издания 2017 года по аналогии с отчетами предыдущих лет, создать веб-страницу, на которой будет опубликовано объяснение методики IPB, а также усовершенствовать инструмент визуализации данных, опубликовать все данные, собранные в рамках каждого отчета, и обеспечить возможность сравнения данных, относящихся к различным периодам.</w:t>
      </w:r>
    </w:p>
    <w:p w:rsidR="00501146" w:rsidRPr="00D02F04" w:rsidRDefault="00501146" w:rsidP="006100F2">
      <w:pPr>
        <w:rPr>
          <w:lang w:val="ru-RU"/>
        </w:rPr>
      </w:pPr>
      <w:r w:rsidRPr="00D02F04">
        <w:rPr>
          <w:lang w:val="ru-RU"/>
        </w:rPr>
        <w:t>5.7</w:t>
      </w:r>
      <w:r w:rsidRPr="00D02F04">
        <w:rPr>
          <w:lang w:val="ru-RU"/>
        </w:rPr>
        <w:tab/>
        <w:t xml:space="preserve">Советники приветствуют предложения, представленные Бразилией, подчеркивая важность надежных статистических данных и показателей по ИКТ и отмечая, что включение статистической информации по ценовой доступности было бы полезным дополнением к отчету издания 2017 года. Один из </w:t>
      </w:r>
      <w:r w:rsidR="0076463A" w:rsidRPr="00D02F04">
        <w:rPr>
          <w:lang w:val="ru-RU"/>
        </w:rPr>
        <w:t xml:space="preserve">советников </w:t>
      </w:r>
      <w:r w:rsidRPr="00D02F04">
        <w:rPr>
          <w:lang w:val="ru-RU"/>
        </w:rPr>
        <w:t xml:space="preserve">отмечает, что МСЭ является не единственным, кто вносит вклад в деятельность по </w:t>
      </w:r>
      <w:r w:rsidRPr="00D02F04">
        <w:rPr>
          <w:color w:val="000000"/>
          <w:lang w:val="ru-RU"/>
        </w:rPr>
        <w:t xml:space="preserve">измерению информационного общества; еще один </w:t>
      </w:r>
      <w:r w:rsidR="003B5DD9" w:rsidRPr="00D02F04">
        <w:rPr>
          <w:color w:val="000000"/>
          <w:lang w:val="ru-RU"/>
        </w:rPr>
        <w:t xml:space="preserve">Советник </w:t>
      </w:r>
      <w:r w:rsidRPr="00D02F04">
        <w:rPr>
          <w:color w:val="000000"/>
          <w:lang w:val="ru-RU"/>
        </w:rPr>
        <w:t>спрашивает, входит ли в обязанности секретариата рассмотрение вопроса о том, какие людские и финансовые ресурсы потребуются для того, чтобы усовершенствовать возможности МСЭ в области статистики. Один из советников предлагает при определении актуальных контрольных показателей Индекса развития ИКТ (IDI) учитывать тот факт, что во многих странах не развертываются новые широкополосные сети фиксированной связи.</w:t>
      </w:r>
    </w:p>
    <w:p w:rsidR="00501146" w:rsidRPr="00D02F04" w:rsidRDefault="00501146" w:rsidP="006100F2">
      <w:pPr>
        <w:rPr>
          <w:lang w:val="ru-RU"/>
        </w:rPr>
      </w:pPr>
      <w:r w:rsidRPr="00D02F04">
        <w:rPr>
          <w:lang w:val="ru-RU"/>
        </w:rPr>
        <w:t>5.8</w:t>
      </w:r>
      <w:r w:rsidRPr="00D02F04">
        <w:rPr>
          <w:lang w:val="ru-RU"/>
        </w:rPr>
        <w:tab/>
        <w:t xml:space="preserve">Директор БРЭ говорит, что статистическая информация имеет чрезвычайно важное значение, в том числе, в оценке роли ИКТ в достижении ЦУР и повышении актуальности деятельности МСЭ. </w:t>
      </w:r>
      <w:r w:rsidRPr="00D02F04">
        <w:rPr>
          <w:color w:val="000000"/>
          <w:lang w:val="ru-RU"/>
        </w:rPr>
        <w:t xml:space="preserve">Индекс развития ИКТ был в значительной степени усовершенствован: было увеличено число показателей, проведена независимая проверка, по результатам которой была подтверждена надежность методики IDI. IPB не учитывалась при расчете Индекса развития ИКТ. Отчет </w:t>
      </w:r>
      <w:r w:rsidRPr="00D02F04">
        <w:rPr>
          <w:lang w:val="ru-RU"/>
        </w:rPr>
        <w:t xml:space="preserve">"Измерение информационного общества, 2017 год" состоит из двух томов; во втором томе представлена информация о </w:t>
      </w:r>
      <w:r w:rsidRPr="00D02F04">
        <w:rPr>
          <w:color w:val="000000"/>
          <w:lang w:val="ru-RU"/>
        </w:rPr>
        <w:t xml:space="preserve">профилях стран в области развития ИКТ, а также некоторая информация о расценках. Тем не менее </w:t>
      </w:r>
      <w:r w:rsidRPr="00D02F04">
        <w:rPr>
          <w:lang w:val="ru-RU"/>
        </w:rPr>
        <w:t xml:space="preserve">Директор БРЭ соглашается, что отчет может быть улучшен за счет добавления более обширных данных о ценах по аналогии с предыдущими изданиями. </w:t>
      </w:r>
    </w:p>
    <w:p w:rsidR="00836F92" w:rsidRPr="0088728E" w:rsidRDefault="00501146" w:rsidP="00F92799">
      <w:pPr>
        <w:rPr>
          <w:rFonts w:asciiTheme="minorHAnsi" w:hAnsiTheme="minorHAnsi"/>
          <w:szCs w:val="22"/>
          <w:lang w:val="ru-RU"/>
        </w:rPr>
      </w:pPr>
      <w:r w:rsidRPr="00D02F04">
        <w:rPr>
          <w:lang w:val="ru-RU"/>
        </w:rPr>
        <w:t>5.9</w:t>
      </w:r>
      <w:r w:rsidRPr="00D02F04">
        <w:rPr>
          <w:lang w:val="ru-RU"/>
        </w:rPr>
        <w:tab/>
        <w:t xml:space="preserve">Документ </w:t>
      </w:r>
      <w:proofErr w:type="spellStart"/>
      <w:r w:rsidRPr="00D02F04">
        <w:rPr>
          <w:lang w:val="ru-RU"/>
        </w:rPr>
        <w:t>C18</w:t>
      </w:r>
      <w:proofErr w:type="spellEnd"/>
      <w:r w:rsidRPr="00D02F04">
        <w:rPr>
          <w:lang w:val="ru-RU"/>
        </w:rPr>
        <w:t xml:space="preserve">/96 </w:t>
      </w:r>
      <w:r w:rsidRPr="00D02F04">
        <w:rPr>
          <w:b/>
          <w:lang w:val="ru-RU"/>
        </w:rPr>
        <w:t>принимается к сведению</w:t>
      </w:r>
      <w:r w:rsidR="00F92799">
        <w:rPr>
          <w:bCs/>
          <w:lang w:val="ru-RU"/>
        </w:rPr>
        <w:t>,</w:t>
      </w:r>
      <w:bookmarkStart w:id="6" w:name="_GoBack"/>
      <w:bookmarkEnd w:id="6"/>
      <w:r w:rsidR="00836F92">
        <w:rPr>
          <w:bCs/>
          <w:lang w:val="ru-RU"/>
        </w:rPr>
        <w:t xml:space="preserve"> </w:t>
      </w:r>
      <w:r w:rsidR="00F92799">
        <w:rPr>
          <w:bCs/>
          <w:lang w:val="ru-RU"/>
        </w:rPr>
        <w:t xml:space="preserve">и </w:t>
      </w:r>
      <w:r w:rsidR="00F92799" w:rsidRPr="00F92799">
        <w:rPr>
          <w:b/>
          <w:lang w:val="ru-RU"/>
        </w:rPr>
        <w:t>принимается решение</w:t>
      </w:r>
      <w:r w:rsidR="00F92799">
        <w:rPr>
          <w:bCs/>
          <w:lang w:val="ru-RU"/>
        </w:rPr>
        <w:t>, что</w:t>
      </w:r>
      <w:r w:rsidR="00836F92">
        <w:rPr>
          <w:bCs/>
          <w:lang w:val="en-US"/>
        </w:rPr>
        <w:t xml:space="preserve"> </w:t>
      </w:r>
      <w:r w:rsidR="00836F92" w:rsidRPr="0088728E">
        <w:rPr>
          <w:rFonts w:asciiTheme="minorHAnsi" w:hAnsiTheme="minorHAnsi"/>
          <w:szCs w:val="22"/>
          <w:lang w:val="ru-RU"/>
        </w:rPr>
        <w:t>МСЭ следует как можно скорее:</w:t>
      </w:r>
    </w:p>
    <w:p w:rsidR="00836F92" w:rsidRPr="0088728E" w:rsidRDefault="00836F92" w:rsidP="00836F92">
      <w:pPr>
        <w:pStyle w:val="enumlev1"/>
        <w:rPr>
          <w:lang w:val="ru-RU"/>
        </w:rPr>
      </w:pPr>
      <w:r w:rsidRPr="00C92E03">
        <w:rPr>
          <w:lang w:val="ru-RU"/>
        </w:rPr>
        <w:t>•</w:t>
      </w:r>
      <w:r>
        <w:rPr>
          <w:lang w:val="ru-RU"/>
        </w:rPr>
        <w:tab/>
        <w:t>о</w:t>
      </w:r>
      <w:r w:rsidRPr="0088728E">
        <w:rPr>
          <w:lang w:val="ru-RU"/>
        </w:rPr>
        <w:t xml:space="preserve">публиковать все данные, рейтинги, показатели и исследования по </w:t>
      </w:r>
      <w:r w:rsidRPr="0088728E">
        <w:rPr>
          <w:lang w:val="en-US"/>
        </w:rPr>
        <w:t>IPB</w:t>
      </w:r>
      <w:r w:rsidRPr="0088728E">
        <w:rPr>
          <w:lang w:val="ru-RU"/>
        </w:rPr>
        <w:t xml:space="preserve"> и приемлемости в ценовом отношении для </w:t>
      </w:r>
      <w:r w:rsidRPr="0088728E">
        <w:rPr>
          <w:lang w:val="en-US"/>
        </w:rPr>
        <w:t>MIS</w:t>
      </w:r>
      <w:r w:rsidRPr="0088728E">
        <w:rPr>
          <w:lang w:val="ru-RU"/>
        </w:rPr>
        <w:t xml:space="preserve"> 2017 года по аналогии с </w:t>
      </w:r>
      <w:r w:rsidRPr="0088728E">
        <w:rPr>
          <w:lang w:val="en-US"/>
        </w:rPr>
        <w:t>MIS</w:t>
      </w:r>
      <w:r w:rsidRPr="0088728E">
        <w:rPr>
          <w:lang w:val="ru-RU"/>
        </w:rPr>
        <w:t xml:space="preserve"> 2016 года;</w:t>
      </w:r>
    </w:p>
    <w:p w:rsidR="00836F92" w:rsidRPr="0088728E" w:rsidRDefault="00836F92" w:rsidP="00836F92">
      <w:pPr>
        <w:pStyle w:val="enumlev1"/>
        <w:rPr>
          <w:lang w:val="ru-RU"/>
        </w:rPr>
      </w:pPr>
      <w:r w:rsidRPr="00C92E03">
        <w:rPr>
          <w:lang w:val="ru-RU"/>
        </w:rPr>
        <w:t>•</w:t>
      </w:r>
      <w:r>
        <w:rPr>
          <w:lang w:val="ru-RU"/>
        </w:rPr>
        <w:tab/>
        <w:t>с</w:t>
      </w:r>
      <w:r w:rsidRPr="0088728E">
        <w:rPr>
          <w:lang w:val="ru-RU"/>
        </w:rPr>
        <w:t xml:space="preserve">оздать веб-страницу, на которой будет опубликовано объяснение методики </w:t>
      </w:r>
      <w:proofErr w:type="spellStart"/>
      <w:r w:rsidRPr="0088728E">
        <w:rPr>
          <w:lang w:val="en-US"/>
        </w:rPr>
        <w:t>IPB</w:t>
      </w:r>
      <w:proofErr w:type="spellEnd"/>
      <w:r w:rsidRPr="0088728E">
        <w:rPr>
          <w:lang w:val="ru-RU"/>
        </w:rPr>
        <w:t>;</w:t>
      </w:r>
    </w:p>
    <w:p w:rsidR="00836F92" w:rsidRPr="0088728E" w:rsidRDefault="00836F92" w:rsidP="00836F92">
      <w:pPr>
        <w:pStyle w:val="enumlev1"/>
        <w:rPr>
          <w:lang w:val="ru-RU"/>
        </w:rPr>
      </w:pPr>
      <w:r w:rsidRPr="00C92E03">
        <w:rPr>
          <w:lang w:val="ru-RU"/>
        </w:rPr>
        <w:t>•</w:t>
      </w:r>
      <w:r>
        <w:rPr>
          <w:lang w:val="ru-RU"/>
        </w:rPr>
        <w:tab/>
        <w:t>у</w:t>
      </w:r>
      <w:r w:rsidRPr="0088728E">
        <w:rPr>
          <w:lang w:val="ru-RU"/>
        </w:rPr>
        <w:t xml:space="preserve">совершенствовать инструмент визуализации данных, опубликовать все данные, собранные в рамках всех </w:t>
      </w:r>
      <w:r w:rsidRPr="0088728E">
        <w:rPr>
          <w:lang w:val="en-US"/>
        </w:rPr>
        <w:t>MIS</w:t>
      </w:r>
      <w:r w:rsidRPr="0088728E">
        <w:rPr>
          <w:lang w:val="ru-RU"/>
        </w:rPr>
        <w:t xml:space="preserve">, и обеспечить возможность сравнения данных, относящихся к различным </w:t>
      </w:r>
      <w:r>
        <w:rPr>
          <w:lang w:val="ru-RU"/>
        </w:rPr>
        <w:t>периодам</w:t>
      </w:r>
      <w:r w:rsidRPr="0088728E">
        <w:rPr>
          <w:lang w:val="ru-RU"/>
        </w:rPr>
        <w:t>.</w:t>
      </w:r>
    </w:p>
    <w:p w:rsidR="00501146" w:rsidRPr="00D02F04" w:rsidRDefault="00501146" w:rsidP="00D02F04">
      <w:pPr>
        <w:tabs>
          <w:tab w:val="clear" w:pos="794"/>
          <w:tab w:val="clear" w:pos="1191"/>
          <w:tab w:val="clear" w:pos="1588"/>
          <w:tab w:val="clear" w:pos="1985"/>
          <w:tab w:val="left" w:pos="6804"/>
        </w:tabs>
        <w:snapToGrid w:val="0"/>
        <w:spacing w:before="1080"/>
        <w:rPr>
          <w:szCs w:val="24"/>
          <w:lang w:val="ru-RU"/>
        </w:rPr>
      </w:pPr>
      <w:bookmarkStart w:id="7" w:name="lt_pId172"/>
      <w:r w:rsidRPr="00D02F04">
        <w:rPr>
          <w:szCs w:val="24"/>
          <w:lang w:val="ru-RU"/>
        </w:rPr>
        <w:t xml:space="preserve">Генеральный </w:t>
      </w:r>
      <w:proofErr w:type="gramStart"/>
      <w:r w:rsidRPr="00D02F04">
        <w:rPr>
          <w:szCs w:val="24"/>
          <w:lang w:val="ru-RU"/>
        </w:rPr>
        <w:t>секретарь:</w:t>
      </w:r>
      <w:bookmarkEnd w:id="7"/>
      <w:r w:rsidRPr="00D02F04">
        <w:rPr>
          <w:szCs w:val="24"/>
          <w:lang w:val="ru-RU"/>
        </w:rPr>
        <w:tab/>
      </w:r>
      <w:bookmarkStart w:id="8" w:name="lt_pId173"/>
      <w:proofErr w:type="gramEnd"/>
      <w:r w:rsidRPr="00D02F04">
        <w:rPr>
          <w:szCs w:val="24"/>
          <w:lang w:val="ru-RU"/>
        </w:rPr>
        <w:t>Председатель:</w:t>
      </w:r>
      <w:bookmarkEnd w:id="8"/>
      <w:r w:rsidRPr="00D02F04">
        <w:rPr>
          <w:szCs w:val="24"/>
          <w:lang w:val="ru-RU"/>
        </w:rPr>
        <w:br/>
      </w:r>
      <w:r w:rsidRPr="00D02F04">
        <w:rPr>
          <w:color w:val="000000"/>
          <w:lang w:val="ru-RU"/>
        </w:rPr>
        <w:t>Х. ЧЖАО</w:t>
      </w:r>
      <w:r w:rsidRPr="00D02F04">
        <w:rPr>
          <w:color w:val="000000"/>
          <w:lang w:val="ru-RU"/>
        </w:rPr>
        <w:tab/>
        <w:t>Р. ИСМАИЛОВ</w:t>
      </w:r>
    </w:p>
    <w:sectPr w:rsidR="00501146" w:rsidRPr="00D02F04" w:rsidSect="00501146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7" w:h="16834" w:code="9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F87" w:rsidRDefault="00A64F87">
      <w:r>
        <w:separator/>
      </w:r>
    </w:p>
  </w:endnote>
  <w:endnote w:type="continuationSeparator" w:id="0">
    <w:p w:rsidR="00A64F87" w:rsidRDefault="00A64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8C8" w:rsidRDefault="00AB18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092" w:rsidRPr="00AB18C8" w:rsidRDefault="00F92799" w:rsidP="00501146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836F92" w:rsidRPr="00AB18C8">
      <w:t>P:\RUS\SG\CONSEIL\C18\100\105V4R.docx</w:t>
    </w:r>
    <w:r>
      <w:fldChar w:fldCharType="end"/>
    </w:r>
    <w:r w:rsidR="00FA3092" w:rsidRPr="00AB18C8">
      <w:t xml:space="preserve"> (</w:t>
    </w:r>
    <w:r w:rsidR="00501146" w:rsidRPr="00AB18C8">
      <w:t>435460</w:t>
    </w:r>
    <w:r w:rsidR="00FA3092" w:rsidRPr="00AB18C8">
      <w:t>)</w:t>
    </w:r>
    <w:r w:rsidR="00FA3092" w:rsidRPr="00AB18C8">
      <w:tab/>
    </w:r>
    <w:r w:rsidR="00FA3092" w:rsidRPr="00AB18C8">
      <w:fldChar w:fldCharType="begin"/>
    </w:r>
    <w:r w:rsidR="00FA3092" w:rsidRPr="00AB18C8">
      <w:instrText xml:space="preserve"> SAVEDATE \@ DD.MM.YY </w:instrText>
    </w:r>
    <w:r w:rsidR="00FA3092" w:rsidRPr="00AB18C8">
      <w:fldChar w:fldCharType="separate"/>
    </w:r>
    <w:r>
      <w:t>05.07.18</w:t>
    </w:r>
    <w:r w:rsidR="00FA3092" w:rsidRPr="00AB18C8">
      <w:fldChar w:fldCharType="end"/>
    </w:r>
    <w:r w:rsidR="00FA3092" w:rsidRPr="00AB18C8">
      <w:tab/>
    </w:r>
    <w:r w:rsidR="00FA3092" w:rsidRPr="00AB18C8">
      <w:fldChar w:fldCharType="begin"/>
    </w:r>
    <w:r w:rsidR="00FA3092" w:rsidRPr="00AB18C8">
      <w:instrText xml:space="preserve"> PRINTDATE \@ DD.MM.YY </w:instrText>
    </w:r>
    <w:r w:rsidR="00FA3092" w:rsidRPr="00AB18C8">
      <w:fldChar w:fldCharType="separate"/>
    </w:r>
    <w:r w:rsidR="00836F92" w:rsidRPr="00AB18C8">
      <w:t>05.07.18</w:t>
    </w:r>
    <w:r w:rsidR="00FA3092" w:rsidRPr="00AB18C8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092" w:rsidRDefault="00FA3092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FA3092" w:rsidRPr="00AB18C8" w:rsidRDefault="00FA3092" w:rsidP="006100F2">
    <w:pPr>
      <w:pStyle w:val="Footer"/>
    </w:pPr>
    <w:fldSimple w:instr=" FILENAME \p  \* MERGEFORMAT ">
      <w:r w:rsidR="00836F92" w:rsidRPr="00AB18C8">
        <w:t>P:\RUS\SG\CONSEIL\C18\100\105V4R.docx</w:t>
      </w:r>
    </w:fldSimple>
    <w:r w:rsidRPr="00AB18C8">
      <w:t xml:space="preserve"> (</w:t>
    </w:r>
    <w:r w:rsidR="006100F2" w:rsidRPr="00AB18C8">
      <w:t>435460</w:t>
    </w:r>
    <w:r w:rsidRPr="00AB18C8">
      <w:t>)</w:t>
    </w:r>
    <w:r w:rsidRPr="00AB18C8">
      <w:tab/>
    </w:r>
    <w:r w:rsidRPr="00AB18C8">
      <w:fldChar w:fldCharType="begin"/>
    </w:r>
    <w:r w:rsidRPr="00AB18C8">
      <w:instrText xml:space="preserve"> SAVEDATE \@ DD.MM.YY </w:instrText>
    </w:r>
    <w:r w:rsidRPr="00AB18C8">
      <w:fldChar w:fldCharType="separate"/>
    </w:r>
    <w:r w:rsidR="00F92799">
      <w:t>05.07.18</w:t>
    </w:r>
    <w:r w:rsidRPr="00AB18C8">
      <w:fldChar w:fldCharType="end"/>
    </w:r>
    <w:r w:rsidRPr="00AB18C8">
      <w:tab/>
    </w:r>
    <w:r w:rsidRPr="00AB18C8">
      <w:fldChar w:fldCharType="begin"/>
    </w:r>
    <w:r w:rsidRPr="00AB18C8">
      <w:instrText xml:space="preserve"> PRINTDATE \@ DD.MM.YY </w:instrText>
    </w:r>
    <w:r w:rsidRPr="00AB18C8">
      <w:fldChar w:fldCharType="separate"/>
    </w:r>
    <w:r w:rsidR="00836F92" w:rsidRPr="00AB18C8">
      <w:t>05.07.18</w:t>
    </w:r>
    <w:r w:rsidRPr="00AB18C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F87" w:rsidRDefault="00A64F87">
      <w:r>
        <w:t>____________________</w:t>
      </w:r>
    </w:p>
  </w:footnote>
  <w:footnote w:type="continuationSeparator" w:id="0">
    <w:p w:rsidR="00A64F87" w:rsidRDefault="00A64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8C8" w:rsidRDefault="00AB18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092" w:rsidRDefault="00FA3092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F92799">
      <w:rPr>
        <w:noProof/>
      </w:rPr>
      <w:t>5</w:t>
    </w:r>
    <w:r>
      <w:rPr>
        <w:noProof/>
      </w:rPr>
      <w:fldChar w:fldCharType="end"/>
    </w:r>
  </w:p>
  <w:p w:rsidR="00FA3092" w:rsidRDefault="00FA3092" w:rsidP="00501146">
    <w:pPr>
      <w:pStyle w:val="Header"/>
    </w:pPr>
    <w:r>
      <w:t>C18/</w:t>
    </w:r>
    <w:r w:rsidR="00501146">
      <w:rPr>
        <w:lang w:val="ru-RU"/>
      </w:rPr>
      <w:t>10</w:t>
    </w:r>
    <w:r w:rsidR="00501146">
      <w:rPr>
        <w:lang w:val="fr-CH"/>
      </w:rPr>
      <w:t>5</w:t>
    </w:r>
    <w:r>
      <w:t>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8C8" w:rsidRDefault="00AB18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07"/>
    <w:rsid w:val="0002183E"/>
    <w:rsid w:val="0002289A"/>
    <w:rsid w:val="000569B4"/>
    <w:rsid w:val="00075753"/>
    <w:rsid w:val="00080E82"/>
    <w:rsid w:val="00094348"/>
    <w:rsid w:val="000D7D1E"/>
    <w:rsid w:val="000E19C3"/>
    <w:rsid w:val="000E568E"/>
    <w:rsid w:val="00122265"/>
    <w:rsid w:val="0014734F"/>
    <w:rsid w:val="00153E6C"/>
    <w:rsid w:val="0015710D"/>
    <w:rsid w:val="00163A32"/>
    <w:rsid w:val="00192B41"/>
    <w:rsid w:val="001B2F3F"/>
    <w:rsid w:val="001B5B72"/>
    <w:rsid w:val="001B7B09"/>
    <w:rsid w:val="001E6719"/>
    <w:rsid w:val="001F0F1B"/>
    <w:rsid w:val="00202707"/>
    <w:rsid w:val="00225368"/>
    <w:rsid w:val="00227FF0"/>
    <w:rsid w:val="002363EB"/>
    <w:rsid w:val="00241694"/>
    <w:rsid w:val="00243F4C"/>
    <w:rsid w:val="00290843"/>
    <w:rsid w:val="00291EB6"/>
    <w:rsid w:val="002D296D"/>
    <w:rsid w:val="002D2F57"/>
    <w:rsid w:val="002D48C5"/>
    <w:rsid w:val="002E1135"/>
    <w:rsid w:val="0032200E"/>
    <w:rsid w:val="003530C1"/>
    <w:rsid w:val="00383D91"/>
    <w:rsid w:val="00390887"/>
    <w:rsid w:val="003B5DD9"/>
    <w:rsid w:val="003D31E1"/>
    <w:rsid w:val="003E0401"/>
    <w:rsid w:val="003F08D9"/>
    <w:rsid w:val="003F099E"/>
    <w:rsid w:val="003F235E"/>
    <w:rsid w:val="004023E0"/>
    <w:rsid w:val="00403DD8"/>
    <w:rsid w:val="0045686C"/>
    <w:rsid w:val="00466852"/>
    <w:rsid w:val="00490C8C"/>
    <w:rsid w:val="004918C4"/>
    <w:rsid w:val="00497703"/>
    <w:rsid w:val="004A0374"/>
    <w:rsid w:val="004A45B5"/>
    <w:rsid w:val="004A5F5B"/>
    <w:rsid w:val="004B44D7"/>
    <w:rsid w:val="004C6EC0"/>
    <w:rsid w:val="004D0129"/>
    <w:rsid w:val="00501146"/>
    <w:rsid w:val="00534321"/>
    <w:rsid w:val="0056727A"/>
    <w:rsid w:val="00595EFE"/>
    <w:rsid w:val="005A64D5"/>
    <w:rsid w:val="005F500F"/>
    <w:rsid w:val="00601994"/>
    <w:rsid w:val="00607611"/>
    <w:rsid w:val="006077CA"/>
    <w:rsid w:val="006100F2"/>
    <w:rsid w:val="00635335"/>
    <w:rsid w:val="006A5122"/>
    <w:rsid w:val="006B484B"/>
    <w:rsid w:val="006E2D42"/>
    <w:rsid w:val="00703676"/>
    <w:rsid w:val="00707304"/>
    <w:rsid w:val="00732269"/>
    <w:rsid w:val="00735971"/>
    <w:rsid w:val="0076463A"/>
    <w:rsid w:val="00780676"/>
    <w:rsid w:val="00785ABD"/>
    <w:rsid w:val="00795494"/>
    <w:rsid w:val="007A2DD4"/>
    <w:rsid w:val="007A3973"/>
    <w:rsid w:val="007A46E5"/>
    <w:rsid w:val="007B0DEB"/>
    <w:rsid w:val="007B0E55"/>
    <w:rsid w:val="007B2B4B"/>
    <w:rsid w:val="007B6FD2"/>
    <w:rsid w:val="007C76B8"/>
    <w:rsid w:val="007D38B5"/>
    <w:rsid w:val="007D7F0B"/>
    <w:rsid w:val="007E7EA0"/>
    <w:rsid w:val="007F049D"/>
    <w:rsid w:val="00807255"/>
    <w:rsid w:val="0081023E"/>
    <w:rsid w:val="008173AA"/>
    <w:rsid w:val="00836F92"/>
    <w:rsid w:val="00840A14"/>
    <w:rsid w:val="00866FF5"/>
    <w:rsid w:val="00881EEC"/>
    <w:rsid w:val="00882F8D"/>
    <w:rsid w:val="008B081A"/>
    <w:rsid w:val="008B62B4"/>
    <w:rsid w:val="008D2D7B"/>
    <w:rsid w:val="008E0737"/>
    <w:rsid w:val="008F7C2C"/>
    <w:rsid w:val="00915AA0"/>
    <w:rsid w:val="009300BC"/>
    <w:rsid w:val="009311AF"/>
    <w:rsid w:val="00940E96"/>
    <w:rsid w:val="0095575A"/>
    <w:rsid w:val="00960B90"/>
    <w:rsid w:val="009B0BAE"/>
    <w:rsid w:val="009C1C89"/>
    <w:rsid w:val="009C2FA1"/>
    <w:rsid w:val="009D17EF"/>
    <w:rsid w:val="009D38C0"/>
    <w:rsid w:val="009F30DA"/>
    <w:rsid w:val="009F3448"/>
    <w:rsid w:val="009F7B59"/>
    <w:rsid w:val="00A01CF9"/>
    <w:rsid w:val="00A25239"/>
    <w:rsid w:val="00A355E9"/>
    <w:rsid w:val="00A415BB"/>
    <w:rsid w:val="00A4740B"/>
    <w:rsid w:val="00A64F87"/>
    <w:rsid w:val="00A659C4"/>
    <w:rsid w:val="00A71773"/>
    <w:rsid w:val="00A96037"/>
    <w:rsid w:val="00AB18C8"/>
    <w:rsid w:val="00AD0483"/>
    <w:rsid w:val="00AE2C85"/>
    <w:rsid w:val="00B12A37"/>
    <w:rsid w:val="00B4296B"/>
    <w:rsid w:val="00B63EF2"/>
    <w:rsid w:val="00BA7D89"/>
    <w:rsid w:val="00BC0D39"/>
    <w:rsid w:val="00BC7BC0"/>
    <w:rsid w:val="00BD57B7"/>
    <w:rsid w:val="00BE63E2"/>
    <w:rsid w:val="00C10B30"/>
    <w:rsid w:val="00C2124E"/>
    <w:rsid w:val="00C218F3"/>
    <w:rsid w:val="00C60521"/>
    <w:rsid w:val="00C950DF"/>
    <w:rsid w:val="00CB34DF"/>
    <w:rsid w:val="00CD2009"/>
    <w:rsid w:val="00CE6B3C"/>
    <w:rsid w:val="00CF629C"/>
    <w:rsid w:val="00D02F04"/>
    <w:rsid w:val="00D04A20"/>
    <w:rsid w:val="00D12005"/>
    <w:rsid w:val="00D171FC"/>
    <w:rsid w:val="00D22B90"/>
    <w:rsid w:val="00D918EE"/>
    <w:rsid w:val="00D92EEA"/>
    <w:rsid w:val="00D93333"/>
    <w:rsid w:val="00DA5D4E"/>
    <w:rsid w:val="00DB20ED"/>
    <w:rsid w:val="00E03108"/>
    <w:rsid w:val="00E15FA2"/>
    <w:rsid w:val="00E176BA"/>
    <w:rsid w:val="00E423EC"/>
    <w:rsid w:val="00E4330B"/>
    <w:rsid w:val="00E53FCA"/>
    <w:rsid w:val="00E55121"/>
    <w:rsid w:val="00E70AB1"/>
    <w:rsid w:val="00EB4FCB"/>
    <w:rsid w:val="00EC6BC5"/>
    <w:rsid w:val="00F35898"/>
    <w:rsid w:val="00F35A9E"/>
    <w:rsid w:val="00F5225B"/>
    <w:rsid w:val="00F54661"/>
    <w:rsid w:val="00F92799"/>
    <w:rsid w:val="00FA3092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CE75702B-AC2E-45C2-9A0E-0A7FFD34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14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8-CL-C-0026/en" TargetMode="External"/><Relationship Id="rId13" Type="http://schemas.openxmlformats.org/officeDocument/2006/relationships/hyperlink" Target="https://www.itu.int/md/S18-CL-C-0070/en" TargetMode="External"/><Relationship Id="rId18" Type="http://schemas.openxmlformats.org/officeDocument/2006/relationships/hyperlink" Target="https://www.itu.int/md/S18-CL-C-0053/en" TargetMode="External"/><Relationship Id="rId26" Type="http://schemas.openxmlformats.org/officeDocument/2006/relationships/hyperlink" Target="https://www.itu.int/md/S18-CL-C-0070/en" TargetMode="External"/><Relationship Id="rId39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https://www.itu.int/md/S18-CL-C-0026/en" TargetMode="External"/><Relationship Id="rId34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8-CL-C-0008/en" TargetMode="External"/><Relationship Id="rId17" Type="http://schemas.openxmlformats.org/officeDocument/2006/relationships/hyperlink" Target="https://www.itu.int/md/S18-CL-C-0071/en" TargetMode="External"/><Relationship Id="rId25" Type="http://schemas.openxmlformats.org/officeDocument/2006/relationships/hyperlink" Target="https://www.itu.int/md/S18-CL-C-0008/en" TargetMode="External"/><Relationship Id="rId33" Type="http://schemas.openxmlformats.org/officeDocument/2006/relationships/hyperlink" Target="https://www.itu.int/md/S18-CL-C-0097/en" TargetMode="External"/><Relationship Id="rId38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www.itu.int/md/S18-CL-C-0087/en" TargetMode="External"/><Relationship Id="rId20" Type="http://schemas.openxmlformats.org/officeDocument/2006/relationships/hyperlink" Target="https://www.itu.int/md/S18-CL-C-0097/en" TargetMode="External"/><Relationship Id="rId29" Type="http://schemas.openxmlformats.org/officeDocument/2006/relationships/hyperlink" Target="https://www.itu.int/md/S18-CL-C-0087/en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8-CL-C-0092/en" TargetMode="External"/><Relationship Id="rId24" Type="http://schemas.openxmlformats.org/officeDocument/2006/relationships/hyperlink" Target="https://www.itu.int/md/S18-CL-C-0092/en" TargetMode="External"/><Relationship Id="rId32" Type="http://schemas.openxmlformats.org/officeDocument/2006/relationships/hyperlink" Target="https://www.itu.int/md/S18-CL-C-0096/en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8-CL-C-0082/en" TargetMode="External"/><Relationship Id="rId23" Type="http://schemas.openxmlformats.org/officeDocument/2006/relationships/hyperlink" Target="https://www.itu.int/md/S18-CL-C-0091/en" TargetMode="External"/><Relationship Id="rId28" Type="http://schemas.openxmlformats.org/officeDocument/2006/relationships/hyperlink" Target="https://www.itu.int/md/S18-CL-C-0082/en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itu.int/md/S18-CL-C-0091/en" TargetMode="External"/><Relationship Id="rId19" Type="http://schemas.openxmlformats.org/officeDocument/2006/relationships/hyperlink" Target="https://www.itu.int/md/S18-CL-C-0096/en" TargetMode="External"/><Relationship Id="rId31" Type="http://schemas.openxmlformats.org/officeDocument/2006/relationships/hyperlink" Target="https://www.itu.int/md/S18-CL-C-0053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8-CL-C-0079/en" TargetMode="External"/><Relationship Id="rId14" Type="http://schemas.openxmlformats.org/officeDocument/2006/relationships/hyperlink" Target="https://www.itu.int/md/S18-CL-C-0078/en" TargetMode="External"/><Relationship Id="rId22" Type="http://schemas.openxmlformats.org/officeDocument/2006/relationships/hyperlink" Target="https://www.itu.int/md/S18-CL-C-0079/en" TargetMode="External"/><Relationship Id="rId27" Type="http://schemas.openxmlformats.org/officeDocument/2006/relationships/hyperlink" Target="https://www.itu.int/md/S18-CL-C-0078/en" TargetMode="External"/><Relationship Id="rId30" Type="http://schemas.openxmlformats.org/officeDocument/2006/relationships/hyperlink" Target="https://www.itu.int/md/S18-CL-C-0071/en" TargetMode="External"/><Relationship Id="rId35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7</TotalTime>
  <Pages>6</Pages>
  <Words>2439</Words>
  <Characters>17165</Characters>
  <Application>Microsoft Office Word</Application>
  <DocSecurity>0</DocSecurity>
  <Lines>143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record of the second Plenary meeting</vt:lpstr>
    </vt:vector>
  </TitlesOfParts>
  <Manager>General Secretariat - Pool</Manager>
  <Company>International Telecommunication Union (ITU)</Company>
  <LinksUpToDate>false</LinksUpToDate>
  <CharactersWithSpaces>19565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second Plenary meeting</dc:title>
  <dc:subject>Council 2018</dc:subject>
  <dc:creator>Fedosova, Elena</dc:creator>
  <cp:keywords>C2018, C18</cp:keywords>
  <dc:description/>
  <cp:lastModifiedBy>Maloletkova, Svetlana</cp:lastModifiedBy>
  <cp:revision>5</cp:revision>
  <cp:lastPrinted>2018-07-05T10:11:00Z</cp:lastPrinted>
  <dcterms:created xsi:type="dcterms:W3CDTF">2018-07-05T10:06:00Z</dcterms:created>
  <dcterms:modified xsi:type="dcterms:W3CDTF">2018-07-05T14:03:00Z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