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B59A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9B59A5">
              <w:rPr>
                <w:b/>
                <w:bCs/>
                <w:lang w:bidi="ar-SY"/>
              </w:rPr>
              <w:t>110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84767" w:rsidP="00184767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14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bookmarkStart w:id="1" w:name="_GoBack"/>
            <w:bookmarkEnd w:id="1"/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B59A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9B59A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9B59A5" w:rsidP="009B59A5">
            <w:pPr>
              <w:pStyle w:val="Title1"/>
              <w:rPr>
                <w:rtl/>
              </w:rPr>
            </w:pPr>
            <w:r w:rsidRPr="009B59A5">
              <w:rPr>
                <w:rFonts w:hint="cs"/>
                <w:rtl/>
              </w:rPr>
              <w:t>محضـر موجـز</w:t>
            </w:r>
            <w:r w:rsidRPr="009B59A5">
              <w:rPr>
                <w:rFonts w:hint="cs"/>
                <w:rtl/>
              </w:rPr>
              <w:br/>
              <w:t>للجلسة العامة السادسة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1B45D4" w:rsidRDefault="009B59A5" w:rsidP="001B45D4">
            <w:pPr>
              <w:jc w:val="center"/>
              <w:rPr>
                <w:w w:val="120"/>
                <w:rtl/>
                <w:lang w:val="fr-CH" w:bidi="ar-EG"/>
              </w:rPr>
            </w:pPr>
            <w:r w:rsidRPr="002F40D7">
              <w:rPr>
                <w:rFonts w:hint="cs"/>
                <w:w w:val="120"/>
                <w:rtl/>
                <w:lang w:bidi="ar-EG"/>
              </w:rPr>
              <w:t xml:space="preserve">الأربعاء </w:t>
            </w:r>
            <w:r>
              <w:rPr>
                <w:w w:val="120"/>
                <w:lang w:val="en-GB"/>
              </w:rPr>
              <w:t>25</w:t>
            </w:r>
            <w:r w:rsidRPr="002F40D7">
              <w:rPr>
                <w:rFonts w:hint="cs"/>
                <w:w w:val="120"/>
                <w:rtl/>
                <w:lang w:bidi="ar-EG"/>
              </w:rPr>
              <w:t xml:space="preserve"> </w:t>
            </w:r>
            <w:r>
              <w:rPr>
                <w:rFonts w:hint="cs"/>
                <w:w w:val="120"/>
                <w:rtl/>
                <w:lang w:bidi="ar-EG"/>
              </w:rPr>
              <w:t xml:space="preserve">أبريل </w:t>
            </w:r>
            <w:r w:rsidRPr="002F40D7">
              <w:rPr>
                <w:w w:val="120"/>
                <w:lang w:val="en-GB"/>
              </w:rPr>
              <w:t>201</w:t>
            </w:r>
            <w:r>
              <w:rPr>
                <w:w w:val="120"/>
                <w:lang w:val="en-GB"/>
              </w:rPr>
              <w:t>8</w:t>
            </w:r>
            <w:r w:rsidRPr="002F40D7">
              <w:rPr>
                <w:rFonts w:hint="cs"/>
                <w:w w:val="120"/>
                <w:rtl/>
                <w:lang w:bidi="ar-EG"/>
              </w:rPr>
              <w:t xml:space="preserve">، من الساعة </w:t>
            </w:r>
            <w:r>
              <w:rPr>
                <w:w w:val="120"/>
                <w:lang w:val="en-GB"/>
              </w:rPr>
              <w:t>0935</w:t>
            </w:r>
            <w:r>
              <w:rPr>
                <w:rFonts w:hint="cs"/>
                <w:w w:val="120"/>
                <w:rtl/>
                <w:lang w:bidi="ar-EG"/>
              </w:rPr>
              <w:t xml:space="preserve"> </w:t>
            </w:r>
            <w:r w:rsidRPr="002F40D7">
              <w:rPr>
                <w:rFonts w:hint="cs"/>
                <w:w w:val="120"/>
                <w:rtl/>
                <w:lang w:bidi="ar-EG"/>
              </w:rPr>
              <w:t xml:space="preserve">إلى الساعة </w:t>
            </w:r>
            <w:r>
              <w:rPr>
                <w:w w:val="120"/>
                <w:lang w:val="fr-CH" w:bidi="ar-EG"/>
              </w:rPr>
              <w:t>1020</w:t>
            </w:r>
          </w:p>
        </w:tc>
      </w:tr>
      <w:tr w:rsidR="001B45D4" w:rsidRPr="00290728" w:rsidTr="009F66A8">
        <w:trPr>
          <w:cantSplit/>
        </w:trPr>
        <w:tc>
          <w:tcPr>
            <w:tcW w:w="9672" w:type="dxa"/>
            <w:gridSpan w:val="2"/>
          </w:tcPr>
          <w:p w:rsidR="001B45D4" w:rsidRPr="002F40D7" w:rsidRDefault="001B45D4" w:rsidP="001B45D4">
            <w:pPr>
              <w:jc w:val="center"/>
              <w:rPr>
                <w:w w:val="12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الرئيس</w:t>
            </w:r>
            <w:r w:rsidRPr="001A3F86">
              <w:rPr>
                <w:rFonts w:hint="cs"/>
                <w:b/>
                <w:bCs/>
                <w:rtl/>
                <w:lang w:bidi="ar-EG"/>
              </w:rPr>
              <w:t>:</w:t>
            </w:r>
            <w:r w:rsidRPr="001A3F86">
              <w:rPr>
                <w:rFonts w:hint="eastAsia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السيد ر</w:t>
            </w:r>
            <w:r w:rsidRPr="001A3F86">
              <w:rPr>
                <w:rFonts w:hint="cs"/>
                <w:rtl/>
                <w:lang w:bidi="ar-EG"/>
              </w:rPr>
              <w:t>.</w:t>
            </w:r>
            <w:r w:rsidRPr="001A3F86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إسماعيلوف (الاتحاد الروسي)</w:t>
            </w:r>
          </w:p>
        </w:tc>
      </w:tr>
    </w:tbl>
    <w:p w:rsidR="009B59A5" w:rsidRDefault="009B59A5" w:rsidP="002154EE">
      <w:pPr>
        <w:rPr>
          <w:rtl/>
          <w:lang w:bidi="ar-EG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5"/>
        <w:gridCol w:w="6582"/>
        <w:gridCol w:w="2552"/>
      </w:tblGrid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</w:p>
        </w:tc>
        <w:tc>
          <w:tcPr>
            <w:tcW w:w="341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b/>
                <w:bCs/>
                <w:lang w:eastAsia="en-US" w:bidi="ar-EG"/>
              </w:rPr>
            </w:pPr>
            <w:r w:rsidRPr="009B59A5">
              <w:rPr>
                <w:rFonts w:eastAsia="Times New Roman"/>
                <w:b/>
                <w:bCs/>
                <w:rtl/>
                <w:lang w:eastAsia="en-US"/>
              </w:rPr>
              <w:t>موضوعات المناقشة</w:t>
            </w:r>
          </w:p>
        </w:tc>
        <w:tc>
          <w:tcPr>
            <w:tcW w:w="132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center"/>
              <w:rPr>
                <w:rFonts w:eastAsia="Times New Roman"/>
                <w:b/>
                <w:bCs/>
                <w:lang w:eastAsia="en-US" w:bidi="ar-EG"/>
              </w:rPr>
            </w:pPr>
            <w:r w:rsidRPr="009B59A5">
              <w:rPr>
                <w:rFonts w:eastAsia="Times New Roman" w:hint="cs"/>
                <w:b/>
                <w:bCs/>
                <w:rtl/>
                <w:lang w:eastAsia="en-US"/>
              </w:rPr>
              <w:t>الوثائق</w:t>
            </w:r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1</w:t>
            </w:r>
          </w:p>
        </w:tc>
        <w:tc>
          <w:tcPr>
            <w:tcW w:w="341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 w:hint="cs"/>
                <w:rtl/>
                <w:lang w:eastAsia="en-US" w:bidi="ar-EG"/>
              </w:rPr>
              <w:t>أنشطة</w:t>
            </w:r>
            <w:r w:rsidRPr="009B59A5">
              <w:rPr>
                <w:rFonts w:eastAsia="Times New Roman"/>
                <w:rtl/>
                <w:lang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eastAsia="en-US" w:bidi="ar-EG"/>
              </w:rPr>
              <w:t>الاتحاد</w:t>
            </w:r>
            <w:r w:rsidRPr="009B59A5">
              <w:rPr>
                <w:rFonts w:eastAsia="Times New Roman"/>
                <w:rtl/>
                <w:lang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eastAsia="en-US" w:bidi="ar-EG"/>
              </w:rPr>
              <w:t>المتصلة</w:t>
            </w:r>
            <w:r w:rsidRPr="009B59A5">
              <w:rPr>
                <w:rFonts w:eastAsia="Times New Roman"/>
                <w:rtl/>
                <w:lang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eastAsia="en-US" w:bidi="ar-EG"/>
              </w:rPr>
              <w:t>بالإنترنت (تابع)</w:t>
            </w:r>
          </w:p>
        </w:tc>
        <w:tc>
          <w:tcPr>
            <w:tcW w:w="1324" w:type="pct"/>
          </w:tcPr>
          <w:p w:rsidR="009B59A5" w:rsidRPr="009B59A5" w:rsidRDefault="00D13A51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hyperlink r:id="rId9" w:history="1">
              <w:r w:rsidR="009B59A5" w:rsidRPr="00D13E8B">
                <w:rPr>
                  <w:rFonts w:eastAsia="Times New Roman"/>
                  <w:bCs/>
                  <w:color w:val="0000FF"/>
                  <w:u w:val="single"/>
                  <w:lang w:eastAsia="en-US"/>
                </w:rPr>
                <w:t>C18/DT/5</w:t>
              </w:r>
            </w:hyperlink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2</w:t>
            </w:r>
          </w:p>
        </w:tc>
        <w:tc>
          <w:tcPr>
            <w:tcW w:w="3414" w:type="pct"/>
          </w:tcPr>
          <w:p w:rsidR="009B59A5" w:rsidRPr="009B59A5" w:rsidRDefault="009B59A5" w:rsidP="00D13E8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 w:bidi="ar-EG"/>
              </w:rPr>
            </w:pPr>
            <w:r w:rsidRPr="009B59A5">
              <w:rPr>
                <w:rFonts w:eastAsia="Times New Roman" w:hint="cs"/>
                <w:rtl/>
                <w:lang w:eastAsia="en-US"/>
              </w:rPr>
              <w:t>المواعيد والمدة المقترحة لانعقاد دورات المجلس للأعوام </w:t>
            </w:r>
            <w:r w:rsidRPr="009B59A5">
              <w:rPr>
                <w:rFonts w:eastAsia="Times New Roman"/>
                <w:lang w:val="fr-CH" w:eastAsia="en-US"/>
              </w:rPr>
              <w:t>2019</w:t>
            </w:r>
            <w:r w:rsidRPr="009B59A5">
              <w:rPr>
                <w:rFonts w:eastAsia="Times New Roman" w:hint="cs"/>
                <w:rtl/>
                <w:lang w:eastAsia="en-US" w:bidi="ar-EG"/>
              </w:rPr>
              <w:t xml:space="preserve"> و</w:t>
            </w:r>
            <w:r w:rsidRPr="009B59A5">
              <w:rPr>
                <w:rFonts w:eastAsia="Times New Roman"/>
                <w:lang w:val="fr-CH" w:eastAsia="en-US" w:bidi="ar-EG"/>
              </w:rPr>
              <w:t>2020</w:t>
            </w:r>
            <w:r w:rsidRPr="009B59A5">
              <w:rPr>
                <w:rFonts w:eastAsia="Times New Roman" w:hint="cs"/>
                <w:rtl/>
                <w:lang w:eastAsia="en-US" w:bidi="ar-EG"/>
              </w:rPr>
              <w:t xml:space="preserve"> و</w:t>
            </w:r>
            <w:r w:rsidRPr="009B59A5">
              <w:rPr>
                <w:rFonts w:eastAsia="Times New Roman"/>
                <w:lang w:val="fr-CH" w:eastAsia="en-US" w:bidi="ar-EG"/>
              </w:rPr>
              <w:t>2021</w:t>
            </w:r>
          </w:p>
        </w:tc>
        <w:tc>
          <w:tcPr>
            <w:tcW w:w="1324" w:type="pct"/>
          </w:tcPr>
          <w:p w:rsidR="009B59A5" w:rsidRPr="009B59A5" w:rsidRDefault="00D13A51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hyperlink r:id="rId10" w:history="1">
              <w:r w:rsidR="009B59A5" w:rsidRPr="00D13E8B">
                <w:rPr>
                  <w:rFonts w:eastAsia="Times New Roman"/>
                  <w:bCs/>
                  <w:color w:val="0000FF"/>
                  <w:u w:val="single"/>
                  <w:lang w:eastAsia="en-US"/>
                </w:rPr>
                <w:t>C18/2</w:t>
              </w:r>
            </w:hyperlink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3</w:t>
            </w:r>
          </w:p>
        </w:tc>
        <w:tc>
          <w:tcPr>
            <w:tcW w:w="341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/>
              </w:rPr>
            </w:pPr>
            <w:r w:rsidRPr="009B59A5">
              <w:rPr>
                <w:rFonts w:eastAsia="Times New Roman"/>
                <w:rtl/>
                <w:lang w:val="fr-CH" w:eastAsia="en-US" w:bidi="ar-EG"/>
              </w:rPr>
              <w:t xml:space="preserve">تحديد مواعيد مؤتمرات الاتحاد وجمعياته واجتماعاته المقبلة </w:t>
            </w:r>
            <w:r w:rsidRPr="009B59A5">
              <w:rPr>
                <w:rFonts w:eastAsia="Times New Roman"/>
                <w:lang w:val="fr-CH" w:eastAsia="en-US" w:bidi="ar-EG"/>
              </w:rPr>
              <w:t>(</w:t>
            </w:r>
            <w:r w:rsidRPr="009B59A5">
              <w:rPr>
                <w:rFonts w:eastAsia="Times New Roman"/>
                <w:lang w:eastAsia="en-US" w:bidi="ar-EG"/>
              </w:rPr>
              <w:t>2021</w:t>
            </w:r>
            <w:r w:rsidRPr="009B59A5">
              <w:rPr>
                <w:rFonts w:eastAsia="Times New Roman"/>
                <w:lang w:eastAsia="en-US" w:bidi="ar-EG"/>
              </w:rPr>
              <w:noBreakHyphen/>
              <w:t>201</w:t>
            </w:r>
            <w:r w:rsidRPr="009B59A5">
              <w:rPr>
                <w:rFonts w:eastAsia="Times New Roman"/>
                <w:lang w:val="fr-CH" w:eastAsia="en-US" w:bidi="ar-EG"/>
              </w:rPr>
              <w:t>8)</w:t>
            </w:r>
          </w:p>
        </w:tc>
        <w:tc>
          <w:tcPr>
            <w:tcW w:w="1324" w:type="pct"/>
          </w:tcPr>
          <w:p w:rsidR="009B59A5" w:rsidRPr="009B59A5" w:rsidRDefault="00D13A51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hyperlink r:id="rId11" w:history="1">
              <w:r w:rsidR="009B59A5" w:rsidRPr="00D13E8B">
                <w:rPr>
                  <w:rFonts w:eastAsia="Times New Roman"/>
                  <w:bCs/>
                  <w:color w:val="0000FF"/>
                  <w:u w:val="single"/>
                  <w:lang w:eastAsia="en-US"/>
                </w:rPr>
                <w:t>C18/37</w:t>
              </w:r>
            </w:hyperlink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4</w:t>
            </w:r>
          </w:p>
        </w:tc>
        <w:tc>
          <w:tcPr>
            <w:tcW w:w="3414" w:type="pct"/>
          </w:tcPr>
          <w:p w:rsidR="009B59A5" w:rsidRPr="009B59A5" w:rsidRDefault="009B59A5" w:rsidP="00D13E8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 w:bidi="ar-EG"/>
              </w:rPr>
            </w:pPr>
            <w:r w:rsidRPr="009B59A5">
              <w:rPr>
                <w:rFonts w:eastAsia="Times New Roman"/>
                <w:rtl/>
                <w:lang w:eastAsia="en-US"/>
              </w:rPr>
              <w:t>قائمة الترشيحات لمناصب رؤساء ونواب رؤساء أفرقة العمل</w:t>
            </w:r>
            <w:r w:rsidR="00D13E8B">
              <w:rPr>
                <w:rFonts w:eastAsia="Times New Roman" w:hint="cs"/>
                <w:rtl/>
                <w:lang w:eastAsia="en-US"/>
              </w:rPr>
              <w:t xml:space="preserve"> </w:t>
            </w:r>
            <w:r w:rsidRPr="009B59A5">
              <w:rPr>
                <w:rFonts w:eastAsia="Times New Roman"/>
                <w:rtl/>
                <w:lang w:eastAsia="en-US"/>
              </w:rPr>
              <w:t>التابعة للمجلس</w:t>
            </w:r>
          </w:p>
        </w:tc>
        <w:tc>
          <w:tcPr>
            <w:tcW w:w="1324" w:type="pct"/>
          </w:tcPr>
          <w:p w:rsidR="009B59A5" w:rsidRPr="009B59A5" w:rsidRDefault="00D13A51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hyperlink r:id="rId12" w:history="1">
              <w:r w:rsidR="009B59A5" w:rsidRPr="00D13E8B">
                <w:rPr>
                  <w:rFonts w:eastAsia="Times New Roman"/>
                  <w:bCs/>
                  <w:color w:val="0000FF"/>
                  <w:u w:val="single"/>
                  <w:lang w:eastAsia="en-US"/>
                </w:rPr>
                <w:t>C18/56</w:t>
              </w:r>
            </w:hyperlink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5</w:t>
            </w:r>
          </w:p>
        </w:tc>
        <w:tc>
          <w:tcPr>
            <w:tcW w:w="341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/>
              </w:rPr>
            </w:pPr>
            <w:r w:rsidRPr="009B59A5">
              <w:rPr>
                <w:rFonts w:eastAsia="Times New Roman" w:hint="cs"/>
                <w:rtl/>
                <w:lang w:val="en-GB" w:eastAsia="en-US" w:bidi="ar-EG"/>
              </w:rPr>
              <w:t>قرارات</w:t>
            </w:r>
            <w:r w:rsidRPr="009B59A5">
              <w:rPr>
                <w:rFonts w:eastAsia="Times New Roman"/>
                <w:rtl/>
                <w:lang w:val="en-GB"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val="en-GB" w:eastAsia="en-US" w:bidi="ar-EG"/>
              </w:rPr>
              <w:t>المجلس</w:t>
            </w:r>
            <w:r w:rsidRPr="009B59A5">
              <w:rPr>
                <w:rFonts w:eastAsia="Times New Roman"/>
                <w:rtl/>
                <w:lang w:val="en-GB"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val="en-GB" w:eastAsia="en-US" w:bidi="ar-EG"/>
              </w:rPr>
              <w:t>ومقرراته</w:t>
            </w:r>
            <w:r w:rsidRPr="009B59A5">
              <w:rPr>
                <w:rFonts w:eastAsia="Times New Roman"/>
                <w:rtl/>
                <w:lang w:val="en-GB"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val="en-GB" w:eastAsia="en-US" w:bidi="ar-EG"/>
              </w:rPr>
              <w:t>التي</w:t>
            </w:r>
            <w:r w:rsidRPr="009B59A5">
              <w:rPr>
                <w:rFonts w:eastAsia="Times New Roman"/>
                <w:rtl/>
                <w:lang w:val="en-GB"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val="en-GB" w:eastAsia="en-US" w:bidi="ar-EG"/>
              </w:rPr>
              <w:t>انتهى</w:t>
            </w:r>
            <w:r w:rsidRPr="009B59A5">
              <w:rPr>
                <w:rFonts w:eastAsia="Times New Roman"/>
                <w:rtl/>
                <w:lang w:val="en-GB" w:eastAsia="en-US" w:bidi="ar-EG"/>
              </w:rPr>
              <w:t xml:space="preserve"> </w:t>
            </w:r>
            <w:r w:rsidRPr="009B59A5">
              <w:rPr>
                <w:rFonts w:eastAsia="Times New Roman" w:hint="cs"/>
                <w:rtl/>
                <w:lang w:val="en-GB" w:eastAsia="en-US" w:bidi="ar-EG"/>
              </w:rPr>
              <w:t>مفعولها</w:t>
            </w:r>
          </w:p>
        </w:tc>
        <w:tc>
          <w:tcPr>
            <w:tcW w:w="1324" w:type="pct"/>
          </w:tcPr>
          <w:p w:rsidR="009B59A5" w:rsidRPr="009B59A5" w:rsidRDefault="00D13A51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hyperlink r:id="rId13" w:history="1">
              <w:r w:rsidR="009B59A5" w:rsidRPr="00D13E8B">
                <w:rPr>
                  <w:rFonts w:eastAsia="Times New Roman"/>
                  <w:bCs/>
                  <w:color w:val="0000FF"/>
                  <w:u w:val="single"/>
                  <w:lang w:eastAsia="en-US"/>
                </w:rPr>
                <w:t>C18/3</w:t>
              </w:r>
            </w:hyperlink>
          </w:p>
        </w:tc>
      </w:tr>
      <w:tr w:rsidR="009B59A5" w:rsidRPr="009B59A5" w:rsidTr="00BB678A">
        <w:trPr>
          <w:jc w:val="center"/>
        </w:trPr>
        <w:tc>
          <w:tcPr>
            <w:tcW w:w="262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lang w:eastAsia="en-US" w:bidi="ar-EG"/>
              </w:rPr>
            </w:pPr>
            <w:r w:rsidRPr="009B59A5">
              <w:rPr>
                <w:rFonts w:eastAsia="Times New Roman"/>
                <w:lang w:eastAsia="en-US" w:bidi="ar-EG"/>
              </w:rPr>
              <w:t>6</w:t>
            </w:r>
          </w:p>
        </w:tc>
        <w:tc>
          <w:tcPr>
            <w:tcW w:w="3414" w:type="pct"/>
          </w:tcPr>
          <w:p w:rsidR="009B59A5" w:rsidRPr="009B59A5" w:rsidRDefault="009B59A5" w:rsidP="009B59A5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20" w:lineRule="exact"/>
              <w:jc w:val="left"/>
              <w:rPr>
                <w:rFonts w:eastAsia="Times New Roman"/>
                <w:rtl/>
                <w:lang w:eastAsia="en-US" w:bidi="ar-EG"/>
              </w:rPr>
            </w:pPr>
            <w:r w:rsidRPr="009B59A5">
              <w:rPr>
                <w:rFonts w:eastAsia="Times New Roman" w:hint="cs"/>
                <w:rtl/>
                <w:lang w:eastAsia="en-US" w:bidi="ar-EG"/>
              </w:rPr>
              <w:t>إعلان عضو المجلس من الجزائر</w:t>
            </w:r>
          </w:p>
        </w:tc>
        <w:tc>
          <w:tcPr>
            <w:tcW w:w="1324" w:type="pct"/>
          </w:tcPr>
          <w:p w:rsidR="009B59A5" w:rsidRPr="009B59A5" w:rsidRDefault="009B59A5" w:rsidP="009B59A5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napToGrid w:val="0"/>
              <w:spacing w:line="240" w:lineRule="auto"/>
              <w:ind w:right="-142"/>
              <w:jc w:val="center"/>
              <w:rPr>
                <w:rFonts w:eastAsia="Times New Roman"/>
                <w:lang w:eastAsia="en-US"/>
              </w:rPr>
            </w:pPr>
            <w:r w:rsidRPr="009B59A5">
              <w:rPr>
                <w:rFonts w:eastAsia="Times New Roman"/>
                <w:bCs/>
                <w:lang w:eastAsia="en-US"/>
              </w:rPr>
              <w:t>-</w:t>
            </w:r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9B59A5" w:rsidRPr="0055245C" w:rsidRDefault="009B59A5" w:rsidP="009B59A5">
      <w:pPr>
        <w:pStyle w:val="Heading1"/>
        <w:rPr>
          <w:rtl/>
        </w:rPr>
      </w:pPr>
      <w:r w:rsidRPr="0055245C">
        <w:lastRenderedPageBreak/>
        <w:t>1</w:t>
      </w:r>
      <w:r w:rsidRPr="0055245C">
        <w:rPr>
          <w:rtl/>
        </w:rPr>
        <w:tab/>
      </w:r>
      <w:r w:rsidRPr="0055245C">
        <w:rPr>
          <w:rFonts w:hint="cs"/>
          <w:rtl/>
        </w:rPr>
        <w:t>أنشطة</w:t>
      </w:r>
      <w:r w:rsidRPr="0055245C">
        <w:rPr>
          <w:rtl/>
        </w:rPr>
        <w:t xml:space="preserve"> </w:t>
      </w:r>
      <w:r w:rsidRPr="0055245C">
        <w:rPr>
          <w:rFonts w:hint="cs"/>
          <w:rtl/>
        </w:rPr>
        <w:t>الاتحاد</w:t>
      </w:r>
      <w:r w:rsidRPr="0055245C">
        <w:rPr>
          <w:rtl/>
        </w:rPr>
        <w:t xml:space="preserve"> </w:t>
      </w:r>
      <w:r w:rsidRPr="0055245C">
        <w:rPr>
          <w:rFonts w:hint="cs"/>
          <w:rtl/>
        </w:rPr>
        <w:t>المتصلة</w:t>
      </w:r>
      <w:r w:rsidRPr="0055245C">
        <w:rPr>
          <w:rtl/>
        </w:rPr>
        <w:t xml:space="preserve"> </w:t>
      </w:r>
      <w:r w:rsidRPr="0055245C">
        <w:rPr>
          <w:rFonts w:hint="cs"/>
          <w:rtl/>
        </w:rPr>
        <w:t xml:space="preserve">بالإنترنت (تابع) (الوثيقة </w:t>
      </w:r>
      <w:hyperlink r:id="rId14" w:history="1">
        <w:r w:rsidRPr="00442A3B">
          <w:rPr>
            <w:rStyle w:val="Hyperlink"/>
            <w:lang w:val="fr-CH"/>
          </w:rPr>
          <w:t>C18/DT/5</w:t>
        </w:r>
      </w:hyperlink>
      <w:r w:rsidRPr="0055245C">
        <w:rPr>
          <w:rFonts w:hint="cs"/>
          <w:rtl/>
        </w:rPr>
        <w:t>)</w:t>
      </w:r>
    </w:p>
    <w:p w:rsidR="009B59A5" w:rsidRDefault="009B59A5" w:rsidP="0048335F">
      <w:pPr>
        <w:rPr>
          <w:rtl/>
          <w:lang w:bidi="ar-EG"/>
        </w:rPr>
      </w:pPr>
      <w:r w:rsidRPr="002F40D7">
        <w:rPr>
          <w:lang w:val="en-GB" w:bidi="ar-EG"/>
        </w:rPr>
        <w:t>1.1</w:t>
      </w:r>
      <w:r w:rsidRPr="002F40D7">
        <w:rPr>
          <w:rtl/>
          <w:lang w:bidi="ar-EG"/>
        </w:rPr>
        <w:tab/>
      </w:r>
      <w:r>
        <w:rPr>
          <w:rFonts w:hint="cs"/>
          <w:rtl/>
          <w:lang w:bidi="ar-EG"/>
        </w:rPr>
        <w:t>ذكّر الرئيس</w:t>
      </w:r>
      <w:r w:rsidRPr="002F40D7">
        <w:rPr>
          <w:rFonts w:hint="cs"/>
          <w:rtl/>
          <w:lang w:bidi="ar-EG"/>
        </w:rPr>
        <w:t xml:space="preserve"> بأن المجلس</w:t>
      </w:r>
      <w:r>
        <w:rPr>
          <w:rFonts w:hint="cs"/>
          <w:rtl/>
          <w:lang w:bidi="ar-EG"/>
        </w:rPr>
        <w:t xml:space="preserve"> قد</w:t>
      </w:r>
      <w:r w:rsidRPr="002F40D7">
        <w:rPr>
          <w:rFonts w:hint="cs"/>
          <w:rtl/>
          <w:lang w:bidi="ar-EG"/>
        </w:rPr>
        <w:t xml:space="preserve"> أحاط علماً، في جلسته العامة الثالثة، بالتقرير </w:t>
      </w:r>
      <w:r>
        <w:rPr>
          <w:rFonts w:hint="cs"/>
          <w:rtl/>
          <w:lang w:bidi="ar-EG"/>
        </w:rPr>
        <w:t xml:space="preserve">عن </w:t>
      </w:r>
      <w:r w:rsidRPr="002F40D7">
        <w:rPr>
          <w:rFonts w:hint="cs"/>
          <w:rtl/>
          <w:lang w:bidi="ar-EG"/>
        </w:rPr>
        <w:t>أنشطة الاتحاد المتصلة بالإنترنت (الوثيقة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C18/33</w:t>
      </w:r>
      <w:proofErr w:type="gramStart"/>
      <w:r w:rsidRPr="002F40D7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،</w:t>
      </w:r>
      <w:proofErr w:type="gramEnd"/>
      <w:r w:rsidRPr="002F40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وبأنه</w:t>
      </w:r>
      <w:r w:rsidRPr="002F40D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طُلب من </w:t>
      </w:r>
      <w:r w:rsidRPr="002F40D7">
        <w:rPr>
          <w:rFonts w:hint="cs"/>
          <w:rtl/>
          <w:lang w:bidi="ar-EG"/>
        </w:rPr>
        <w:t xml:space="preserve">الأمين العام للاتحاد إحالة التقرير المذكور إلى الأمين العام للأمم المتحدة، مشفوعاً بتجميع لآراء </w:t>
      </w:r>
      <w:r w:rsidRPr="000D4DF4">
        <w:rPr>
          <w:rFonts w:hint="cs"/>
          <w:spacing w:val="4"/>
          <w:rtl/>
          <w:lang w:bidi="ar-EG"/>
        </w:rPr>
        <w:t>الدول الأعضاء</w:t>
      </w:r>
      <w:r>
        <w:rPr>
          <w:rFonts w:hint="cs"/>
          <w:spacing w:val="4"/>
          <w:rtl/>
          <w:lang w:bidi="ar-EG"/>
        </w:rPr>
        <w:t xml:space="preserve"> في المجلس</w:t>
      </w:r>
      <w:r w:rsidRPr="000D4DF4">
        <w:rPr>
          <w:rFonts w:hint="cs"/>
          <w:spacing w:val="4"/>
          <w:rtl/>
          <w:lang w:bidi="ar-EG"/>
        </w:rPr>
        <w:t xml:space="preserve"> والمحضر الموجز الرسمي لمداولات المجلس </w:t>
      </w:r>
      <w:r>
        <w:rPr>
          <w:rFonts w:hint="cs"/>
          <w:spacing w:val="4"/>
          <w:rtl/>
          <w:lang w:bidi="ar-EG"/>
        </w:rPr>
        <w:t>ذات الصلة ومذكرة الإحالة</w:t>
      </w:r>
      <w:r w:rsidRPr="000D4DF4">
        <w:rPr>
          <w:rFonts w:hint="cs"/>
          <w:spacing w:val="4"/>
          <w:rtl/>
          <w:lang w:bidi="ar-EG"/>
        </w:rPr>
        <w:t xml:space="preserve">. </w:t>
      </w:r>
      <w:r>
        <w:rPr>
          <w:rFonts w:hint="cs"/>
          <w:spacing w:val="4"/>
          <w:rtl/>
          <w:lang w:bidi="ar-EG"/>
        </w:rPr>
        <w:t>لذا</w:t>
      </w:r>
      <w:r w:rsidRPr="000D4DF4">
        <w:rPr>
          <w:rFonts w:hint="cs"/>
          <w:spacing w:val="4"/>
          <w:rtl/>
          <w:lang w:bidi="ar-EG"/>
        </w:rPr>
        <w:t xml:space="preserve">، </w:t>
      </w:r>
      <w:r w:rsidR="00DF6398">
        <w:rPr>
          <w:rFonts w:hint="cs"/>
          <w:spacing w:val="4"/>
          <w:rtl/>
          <w:lang w:bidi="ar-EG"/>
        </w:rPr>
        <w:t>ي</w:t>
      </w:r>
      <w:r w:rsidR="00501A7D">
        <w:rPr>
          <w:rFonts w:hint="cs"/>
          <w:spacing w:val="4"/>
          <w:rtl/>
          <w:lang w:bidi="ar-EG"/>
        </w:rPr>
        <w:t>ُ</w:t>
      </w:r>
      <w:r w:rsidR="00DF6398">
        <w:rPr>
          <w:rFonts w:hint="cs"/>
          <w:spacing w:val="4"/>
          <w:rtl/>
          <w:lang w:bidi="ar-EG"/>
        </w:rPr>
        <w:t>دعى</w:t>
      </w:r>
      <w:r>
        <w:rPr>
          <w:rFonts w:hint="cs"/>
          <w:spacing w:val="4"/>
          <w:rtl/>
          <w:lang w:bidi="ar-EG"/>
        </w:rPr>
        <w:t xml:space="preserve"> </w:t>
      </w:r>
      <w:r w:rsidRPr="000D4DF4">
        <w:rPr>
          <w:rFonts w:hint="cs"/>
          <w:spacing w:val="4"/>
          <w:rtl/>
          <w:lang w:bidi="ar-EG"/>
        </w:rPr>
        <w:t xml:space="preserve">المجلس </w:t>
      </w:r>
      <w:r w:rsidR="00501A7D">
        <w:rPr>
          <w:rFonts w:hint="cs"/>
          <w:spacing w:val="4"/>
          <w:rtl/>
          <w:lang w:bidi="ar-EG"/>
        </w:rPr>
        <w:t>إلى الموافقة</w:t>
      </w:r>
      <w:r w:rsidRPr="000D4DF4">
        <w:rPr>
          <w:rFonts w:hint="cs"/>
          <w:spacing w:val="4"/>
          <w:rtl/>
          <w:lang w:bidi="ar-EG"/>
        </w:rPr>
        <w:t xml:space="preserve"> على </w:t>
      </w:r>
      <w:r w:rsidRPr="002F40D7">
        <w:rPr>
          <w:rFonts w:hint="cs"/>
          <w:rtl/>
          <w:lang w:bidi="ar-EG"/>
        </w:rPr>
        <w:t xml:space="preserve">إحالة التقرير </w:t>
      </w:r>
      <w:r>
        <w:rPr>
          <w:rFonts w:hint="cs"/>
          <w:rtl/>
          <w:lang w:bidi="ar-EG"/>
        </w:rPr>
        <w:t>مشفوعاً بالوثائق المذكورة</w:t>
      </w:r>
      <w:r w:rsidRPr="002F40D7">
        <w:rPr>
          <w:rFonts w:hint="cs"/>
          <w:rtl/>
          <w:lang w:bidi="ar-EG"/>
        </w:rPr>
        <w:t xml:space="preserve"> أعلاه </w:t>
      </w:r>
      <w:r>
        <w:rPr>
          <w:rFonts w:hint="cs"/>
          <w:rtl/>
          <w:lang w:bidi="ar-EG"/>
        </w:rPr>
        <w:t>ذات الصلة</w:t>
      </w:r>
      <w:r w:rsidRPr="002F40D7">
        <w:rPr>
          <w:rFonts w:hint="cs"/>
          <w:rtl/>
          <w:lang w:bidi="ar-EG"/>
        </w:rPr>
        <w:t xml:space="preserve">، على </w:t>
      </w:r>
      <w:r>
        <w:rPr>
          <w:rFonts w:hint="cs"/>
          <w:rtl/>
          <w:lang w:bidi="ar-EG"/>
        </w:rPr>
        <w:t>ال</w:t>
      </w:r>
      <w:r w:rsidRPr="002F40D7">
        <w:rPr>
          <w:rFonts w:hint="cs"/>
          <w:rtl/>
          <w:lang w:bidi="ar-EG"/>
        </w:rPr>
        <w:t xml:space="preserve">نحو </w:t>
      </w:r>
      <w:r>
        <w:rPr>
          <w:rFonts w:hint="cs"/>
          <w:rtl/>
          <w:lang w:bidi="ar-EG"/>
        </w:rPr>
        <w:t>ال</w:t>
      </w:r>
      <w:r w:rsidRPr="002F40D7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</w:t>
      </w:r>
      <w:r w:rsidRPr="002F40D7">
        <w:rPr>
          <w:rFonts w:hint="cs"/>
          <w:rtl/>
          <w:lang w:bidi="ar-EG"/>
        </w:rPr>
        <w:t>رد</w:t>
      </w:r>
      <w:r>
        <w:rPr>
          <w:rFonts w:hint="eastAsia"/>
          <w:rtl/>
          <w:lang w:bidi="ar-EG"/>
        </w:rPr>
        <w:t> </w:t>
      </w:r>
      <w:r w:rsidRPr="002F40D7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2F40D7">
        <w:rPr>
          <w:rFonts w:hint="cs"/>
          <w:rtl/>
          <w:lang w:bidi="ar-EG"/>
        </w:rPr>
        <w:t>الوثيقة</w:t>
      </w:r>
      <w:r>
        <w:rPr>
          <w:rFonts w:hint="eastAsia"/>
          <w:rtl/>
          <w:lang w:bidi="ar-EG"/>
        </w:rPr>
        <w:t> </w:t>
      </w:r>
      <w:r w:rsidRPr="002F40D7">
        <w:rPr>
          <w:lang w:bidi="ar-EG"/>
        </w:rPr>
        <w:t>C1</w:t>
      </w:r>
      <w:r>
        <w:rPr>
          <w:lang w:bidi="ar-EG"/>
        </w:rPr>
        <w:t>8</w:t>
      </w:r>
      <w:r w:rsidRPr="002F40D7">
        <w:rPr>
          <w:lang w:bidi="ar-EG"/>
        </w:rPr>
        <w:t>/DT/5</w:t>
      </w:r>
      <w:r>
        <w:rPr>
          <w:rFonts w:hint="cs"/>
          <w:rtl/>
          <w:lang w:bidi="ar-EG"/>
        </w:rPr>
        <w:t>.</w:t>
      </w:r>
    </w:p>
    <w:p w:rsidR="009B59A5" w:rsidRDefault="009B59A5" w:rsidP="009B59A5">
      <w:pPr>
        <w:rPr>
          <w:rtl/>
          <w:lang w:bidi="ar-EG"/>
        </w:rPr>
      </w:pPr>
      <w:r>
        <w:rPr>
          <w:lang w:val="fr-CH" w:bidi="ar-EG"/>
        </w:rPr>
        <w:t>2.1</w:t>
      </w:r>
      <w:r>
        <w:rPr>
          <w:lang w:val="fr-CH" w:bidi="ar-EG"/>
        </w:rPr>
        <w:tab/>
      </w:r>
      <w:r w:rsidRPr="00FE4311">
        <w:rPr>
          <w:rFonts w:hint="cs"/>
          <w:b/>
          <w:bCs/>
          <w:rtl/>
          <w:lang w:bidi="ar-EG"/>
        </w:rPr>
        <w:t>واتُفق</w:t>
      </w:r>
      <w:r>
        <w:rPr>
          <w:rFonts w:hint="cs"/>
          <w:rtl/>
          <w:lang w:bidi="ar-EG"/>
        </w:rPr>
        <w:t xml:space="preserve"> على ذلك.</w:t>
      </w:r>
    </w:p>
    <w:p w:rsidR="009B59A5" w:rsidRPr="00442A3B" w:rsidRDefault="009B59A5" w:rsidP="00442A3B">
      <w:pPr>
        <w:pStyle w:val="Heading1"/>
        <w:rPr>
          <w:spacing w:val="-8"/>
          <w:rtl/>
        </w:rPr>
      </w:pPr>
      <w:r w:rsidRPr="00442A3B">
        <w:t>2</w:t>
      </w:r>
      <w:r w:rsidRPr="00442A3B">
        <w:tab/>
      </w:r>
      <w:r w:rsidRPr="00442A3B">
        <w:rPr>
          <w:rFonts w:hint="cs"/>
          <w:spacing w:val="-8"/>
          <w:rtl/>
        </w:rPr>
        <w:t>المواعيد والمدة المقترحة لانعقاد دورات المجلس للأعوام </w:t>
      </w:r>
      <w:r w:rsidRPr="00442A3B">
        <w:rPr>
          <w:spacing w:val="-8"/>
        </w:rPr>
        <w:t>2019</w:t>
      </w:r>
      <w:r w:rsidRPr="00442A3B">
        <w:rPr>
          <w:rFonts w:hint="cs"/>
          <w:spacing w:val="-8"/>
          <w:rtl/>
        </w:rPr>
        <w:t xml:space="preserve"> و</w:t>
      </w:r>
      <w:r w:rsidRPr="00442A3B">
        <w:rPr>
          <w:spacing w:val="-8"/>
        </w:rPr>
        <w:t>2020</w:t>
      </w:r>
      <w:r w:rsidRPr="00442A3B">
        <w:rPr>
          <w:rFonts w:hint="cs"/>
          <w:spacing w:val="-8"/>
          <w:rtl/>
        </w:rPr>
        <w:t xml:space="preserve"> و</w:t>
      </w:r>
      <w:r w:rsidRPr="00442A3B">
        <w:rPr>
          <w:spacing w:val="-8"/>
        </w:rPr>
        <w:t>2021</w:t>
      </w:r>
      <w:r w:rsidRPr="00442A3B">
        <w:rPr>
          <w:rFonts w:hint="cs"/>
          <w:spacing w:val="-8"/>
          <w:rtl/>
        </w:rPr>
        <w:t xml:space="preserve"> (الوثيقة</w:t>
      </w:r>
      <w:r w:rsidR="00442A3B" w:rsidRPr="00442A3B">
        <w:rPr>
          <w:rFonts w:hint="eastAsia"/>
          <w:spacing w:val="-8"/>
          <w:rtl/>
        </w:rPr>
        <w:t> </w:t>
      </w:r>
      <w:hyperlink r:id="rId15" w:history="1">
        <w:r w:rsidRPr="00442A3B">
          <w:rPr>
            <w:rStyle w:val="Hyperlink"/>
            <w:spacing w:val="-8"/>
          </w:rPr>
          <w:t>C18/2</w:t>
        </w:r>
      </w:hyperlink>
      <w:r w:rsidRPr="00442A3B">
        <w:rPr>
          <w:rFonts w:hint="cs"/>
          <w:spacing w:val="-8"/>
          <w:rtl/>
        </w:rPr>
        <w:t>)</w:t>
      </w:r>
    </w:p>
    <w:p w:rsidR="009B59A5" w:rsidRPr="002B6E79" w:rsidRDefault="009B59A5" w:rsidP="003716B7">
      <w:pPr>
        <w:rPr>
          <w:rtl/>
          <w:lang w:bidi="ar-EG"/>
        </w:rPr>
      </w:pPr>
      <w:r w:rsidRPr="002B6E79">
        <w:rPr>
          <w:lang w:val="fr-CH" w:bidi="ar-EG"/>
        </w:rPr>
        <w:t>1.2</w:t>
      </w:r>
      <w:r w:rsidRPr="002B6E79">
        <w:rPr>
          <w:lang w:val="fr-CH" w:bidi="ar-EG"/>
        </w:rPr>
        <w:tab/>
      </w:r>
      <w:r w:rsidRPr="002B6E79">
        <w:rPr>
          <w:rFonts w:hint="cs"/>
          <w:rtl/>
          <w:lang w:bidi="ar-EG"/>
        </w:rPr>
        <w:t xml:space="preserve">قالت ممثلة الأمانة إنه من أجل إتاحة الفرصة لتخطيط أفضل لاجتماعات الاتحاد كافة وضمان توفر تقارير المراجع الخارجي، </w:t>
      </w:r>
      <w:r w:rsidR="00501A7D">
        <w:rPr>
          <w:rFonts w:hint="cs"/>
          <w:rtl/>
          <w:lang w:bidi="ar-EG"/>
        </w:rPr>
        <w:t>يُقترح</w:t>
      </w:r>
      <w:r w:rsidRPr="002B6E79">
        <w:rPr>
          <w:rFonts w:hint="cs"/>
          <w:rtl/>
          <w:lang w:bidi="ar-EG"/>
        </w:rPr>
        <w:t xml:space="preserve"> عقد </w:t>
      </w:r>
      <w:r w:rsidR="00CE5FA2">
        <w:rPr>
          <w:rFonts w:hint="cs"/>
          <w:rtl/>
          <w:lang w:bidi="ar-EG"/>
        </w:rPr>
        <w:t>دورات</w:t>
      </w:r>
      <w:r w:rsidRPr="002B6E79">
        <w:rPr>
          <w:rFonts w:hint="cs"/>
          <w:rtl/>
          <w:lang w:bidi="ar-EG"/>
        </w:rPr>
        <w:t xml:space="preserve"> المجلس خلال الفترة نفسها تقريبا</w:t>
      </w:r>
      <w:r w:rsidR="0034136F">
        <w:rPr>
          <w:rFonts w:hint="cs"/>
          <w:rtl/>
          <w:lang w:bidi="ar-EG"/>
        </w:rPr>
        <w:t>ً</w:t>
      </w:r>
      <w:r w:rsidRPr="002B6E79">
        <w:rPr>
          <w:rFonts w:hint="cs"/>
          <w:rtl/>
          <w:lang w:bidi="ar-EG"/>
        </w:rPr>
        <w:t xml:space="preserve"> كل عام. وبعد أن ذكّرت </w:t>
      </w:r>
      <w:r w:rsidR="002B6E79">
        <w:rPr>
          <w:rFonts w:hint="cs"/>
          <w:rtl/>
          <w:lang w:bidi="ar-EG"/>
        </w:rPr>
        <w:t>بأن المجلس في</w:t>
      </w:r>
      <w:r w:rsidR="002B6E79">
        <w:rPr>
          <w:rFonts w:hint="eastAsia"/>
          <w:rtl/>
          <w:lang w:bidi="ar-EG"/>
        </w:rPr>
        <w:t> </w:t>
      </w:r>
      <w:r w:rsidR="00B56EE8">
        <w:rPr>
          <w:rFonts w:hint="cs"/>
          <w:rtl/>
          <w:lang w:bidi="ar-EG"/>
        </w:rPr>
        <w:t>دورته</w:t>
      </w:r>
      <w:r w:rsidRPr="002B6E79">
        <w:rPr>
          <w:rFonts w:hint="cs"/>
          <w:rtl/>
          <w:lang w:bidi="ar-EG"/>
        </w:rPr>
        <w:t xml:space="preserve"> لعام</w:t>
      </w:r>
      <w:r w:rsidR="002B6E79">
        <w:rPr>
          <w:rFonts w:hint="eastAsia"/>
          <w:rtl/>
          <w:lang w:bidi="ar-EG"/>
        </w:rPr>
        <w:t> </w:t>
      </w:r>
      <w:r w:rsidRPr="002B6E79">
        <w:rPr>
          <w:lang w:val="fr-CH" w:bidi="ar-EG"/>
        </w:rPr>
        <w:t>2017</w:t>
      </w:r>
      <w:r w:rsidR="00764F12">
        <w:rPr>
          <w:rFonts w:hint="eastAsia"/>
          <w:rtl/>
          <w:lang w:bidi="ar-EG"/>
        </w:rPr>
        <w:t> </w:t>
      </w:r>
      <w:r w:rsidRPr="002B6E79">
        <w:rPr>
          <w:lang w:val="fr-CH" w:bidi="ar-EG"/>
        </w:rPr>
        <w:t>(Council</w:t>
      </w:r>
      <w:r w:rsidR="00764F12">
        <w:rPr>
          <w:lang w:val="fr-CH" w:bidi="ar-EG"/>
        </w:rPr>
        <w:noBreakHyphen/>
      </w:r>
      <w:r w:rsidRPr="002B6E79">
        <w:rPr>
          <w:lang w:val="fr-CH" w:bidi="ar-EG"/>
        </w:rPr>
        <w:t>17)</w:t>
      </w:r>
      <w:r w:rsidRPr="002B6E79">
        <w:rPr>
          <w:rFonts w:hint="cs"/>
          <w:rtl/>
          <w:lang w:bidi="ar-EG"/>
        </w:rPr>
        <w:t xml:space="preserve"> قد أقر مواعيد </w:t>
      </w:r>
      <w:r w:rsidR="00B6172B">
        <w:rPr>
          <w:rFonts w:hint="cs"/>
          <w:rtl/>
          <w:lang w:bidi="ar-EG"/>
        </w:rPr>
        <w:t xml:space="preserve">دورتي </w:t>
      </w:r>
      <w:r w:rsidRPr="002B6E79">
        <w:rPr>
          <w:rFonts w:hint="cs"/>
          <w:rtl/>
          <w:lang w:bidi="ar-EG"/>
        </w:rPr>
        <w:t xml:space="preserve">عامي </w:t>
      </w:r>
      <w:r w:rsidRPr="002B6E79">
        <w:rPr>
          <w:lang w:val="fr-CH" w:bidi="ar-EG"/>
        </w:rPr>
        <w:t>2019</w:t>
      </w:r>
      <w:r w:rsidRPr="002B6E79">
        <w:rPr>
          <w:rFonts w:hint="cs"/>
          <w:rtl/>
          <w:lang w:bidi="ar-EG"/>
        </w:rPr>
        <w:t xml:space="preserve"> و</w:t>
      </w:r>
      <w:r w:rsidRPr="002B6E79">
        <w:rPr>
          <w:lang w:val="fr-CH" w:bidi="ar-EG"/>
        </w:rPr>
        <w:t>2020</w:t>
      </w:r>
      <w:r w:rsidRPr="002B6E79">
        <w:rPr>
          <w:rFonts w:hint="cs"/>
          <w:rtl/>
          <w:lang w:bidi="ar-EG"/>
        </w:rPr>
        <w:t xml:space="preserve">، قالت إنه </w:t>
      </w:r>
      <w:r w:rsidR="007E66FB">
        <w:rPr>
          <w:rFonts w:hint="cs"/>
          <w:rtl/>
          <w:lang w:bidi="ar-EG"/>
        </w:rPr>
        <w:t>يُقترح</w:t>
      </w:r>
      <w:r w:rsidRPr="002B6E79">
        <w:rPr>
          <w:rFonts w:hint="cs"/>
          <w:rtl/>
          <w:lang w:bidi="ar-EG"/>
        </w:rPr>
        <w:t xml:space="preserve"> تغيير مواعيد </w:t>
      </w:r>
      <w:r w:rsidR="0057249F">
        <w:rPr>
          <w:rFonts w:hint="cs"/>
          <w:rtl/>
          <w:lang w:bidi="ar-EG"/>
        </w:rPr>
        <w:t>دورة</w:t>
      </w:r>
      <w:r w:rsidRPr="002B6E79">
        <w:rPr>
          <w:rFonts w:hint="cs"/>
          <w:rtl/>
          <w:lang w:bidi="ar-EG"/>
        </w:rPr>
        <w:t xml:space="preserve"> عام</w:t>
      </w:r>
      <w:r w:rsidR="002B6E79">
        <w:rPr>
          <w:rFonts w:hint="eastAsia"/>
          <w:rtl/>
          <w:lang w:bidi="ar-EG"/>
        </w:rPr>
        <w:t> </w:t>
      </w:r>
      <w:r w:rsidRPr="002B6E79">
        <w:rPr>
          <w:lang w:val="fr-CH" w:bidi="ar-EG"/>
        </w:rPr>
        <w:t>2020</w:t>
      </w:r>
      <w:r w:rsidRPr="002B6E79">
        <w:rPr>
          <w:rFonts w:hint="cs"/>
          <w:rtl/>
          <w:lang w:bidi="ar-EG"/>
        </w:rPr>
        <w:t xml:space="preserve"> كي</w:t>
      </w:r>
      <w:r w:rsidR="00764F12">
        <w:rPr>
          <w:rFonts w:hint="eastAsia"/>
          <w:rtl/>
          <w:lang w:bidi="ar-EG"/>
        </w:rPr>
        <w:t> </w:t>
      </w:r>
      <w:r w:rsidRPr="002B6E79">
        <w:rPr>
          <w:rFonts w:hint="cs"/>
          <w:rtl/>
          <w:lang w:bidi="ar-EG"/>
        </w:rPr>
        <w:t>تُعقد من</w:t>
      </w:r>
      <w:r w:rsidR="00764F12">
        <w:rPr>
          <w:rFonts w:hint="eastAsia"/>
          <w:rtl/>
          <w:lang w:bidi="ar-EG"/>
        </w:rPr>
        <w:t> </w:t>
      </w:r>
      <w:r w:rsidRPr="002B6E79">
        <w:rPr>
          <w:rFonts w:hint="cs"/>
          <w:rtl/>
          <w:lang w:bidi="ar-EG"/>
        </w:rPr>
        <w:t xml:space="preserve">الثلاثاء </w:t>
      </w:r>
      <w:r w:rsidRPr="002B6E79">
        <w:rPr>
          <w:lang w:val="fr-CH" w:bidi="ar-EG"/>
        </w:rPr>
        <w:t>9</w:t>
      </w:r>
      <w:r w:rsidRPr="002B6E79">
        <w:rPr>
          <w:rFonts w:hint="cs"/>
          <w:rtl/>
          <w:lang w:bidi="ar-EG"/>
        </w:rPr>
        <w:t xml:space="preserve"> إلى الجمعة </w:t>
      </w:r>
      <w:r w:rsidRPr="002B6E79">
        <w:rPr>
          <w:lang w:val="fr-CH" w:bidi="ar-EG"/>
        </w:rPr>
        <w:t>19</w:t>
      </w:r>
      <w:r w:rsidRPr="002B6E79">
        <w:rPr>
          <w:rFonts w:hint="cs"/>
          <w:rtl/>
          <w:lang w:bidi="ar-EG"/>
        </w:rPr>
        <w:t xml:space="preserve"> يونيو </w:t>
      </w:r>
      <w:r w:rsidRPr="002B6E79">
        <w:rPr>
          <w:lang w:val="fr-CH" w:bidi="ar-EG"/>
        </w:rPr>
        <w:t>2020</w:t>
      </w:r>
      <w:r w:rsidRPr="002B6E79">
        <w:rPr>
          <w:rFonts w:hint="cs"/>
          <w:rtl/>
          <w:lang w:bidi="ar-EG"/>
        </w:rPr>
        <w:t>.</w:t>
      </w:r>
      <w:r w:rsidR="00FC265A">
        <w:rPr>
          <w:rFonts w:hint="cs"/>
          <w:rtl/>
          <w:lang w:bidi="ar-EG"/>
        </w:rPr>
        <w:t xml:space="preserve"> </w:t>
      </w:r>
      <w:r w:rsidRPr="002B6E79">
        <w:rPr>
          <w:rFonts w:hint="cs"/>
          <w:rtl/>
          <w:lang w:bidi="ar-EG"/>
        </w:rPr>
        <w:t xml:space="preserve">وأضافت أنه </w:t>
      </w:r>
      <w:r w:rsidR="00B07095">
        <w:rPr>
          <w:rFonts w:hint="cs"/>
          <w:rtl/>
          <w:lang w:bidi="ar-EG"/>
        </w:rPr>
        <w:t>يُطلب</w:t>
      </w:r>
      <w:r w:rsidRPr="002B6E79">
        <w:rPr>
          <w:rFonts w:hint="cs"/>
          <w:rtl/>
          <w:lang w:bidi="ar-EG"/>
        </w:rPr>
        <w:t xml:space="preserve"> من المجلس أيضاً أن يقر مواعيد </w:t>
      </w:r>
      <w:r w:rsidR="0057249F">
        <w:rPr>
          <w:rFonts w:hint="cs"/>
          <w:rtl/>
          <w:lang w:bidi="ar-EG"/>
        </w:rPr>
        <w:t>دورة</w:t>
      </w:r>
      <w:r w:rsidRPr="002B6E79">
        <w:rPr>
          <w:rFonts w:hint="cs"/>
          <w:rtl/>
          <w:lang w:bidi="ar-EG"/>
        </w:rPr>
        <w:t xml:space="preserve"> عام</w:t>
      </w:r>
      <w:r w:rsidR="002B6E79">
        <w:rPr>
          <w:rFonts w:hint="eastAsia"/>
          <w:rtl/>
          <w:lang w:bidi="ar-EG"/>
        </w:rPr>
        <w:t> </w:t>
      </w:r>
      <w:r w:rsidRPr="002B6E79">
        <w:rPr>
          <w:lang w:val="fr-CH" w:bidi="ar-EG"/>
        </w:rPr>
        <w:t>2021</w:t>
      </w:r>
      <w:r w:rsidRPr="002B6E79">
        <w:rPr>
          <w:rFonts w:hint="cs"/>
          <w:rtl/>
          <w:lang w:bidi="ar-EG"/>
        </w:rPr>
        <w:t xml:space="preserve"> كي تُعقد من</w:t>
      </w:r>
      <w:r w:rsidR="00764F12">
        <w:rPr>
          <w:rFonts w:hint="eastAsia"/>
          <w:rtl/>
          <w:lang w:bidi="ar-EG"/>
        </w:rPr>
        <w:t> </w:t>
      </w:r>
      <w:r w:rsidRPr="002B6E79">
        <w:rPr>
          <w:rFonts w:hint="cs"/>
          <w:rtl/>
          <w:lang w:bidi="ar-EG"/>
        </w:rPr>
        <w:t xml:space="preserve">الثلاثاء </w:t>
      </w:r>
      <w:r w:rsidRPr="002B6E79">
        <w:rPr>
          <w:lang w:val="fr-CH" w:bidi="ar-EG"/>
        </w:rPr>
        <w:t>8</w:t>
      </w:r>
      <w:r w:rsidR="0057249F">
        <w:rPr>
          <w:rFonts w:hint="eastAsia"/>
          <w:rtl/>
          <w:lang w:bidi="ar-EG"/>
        </w:rPr>
        <w:t> </w:t>
      </w:r>
      <w:r w:rsidRPr="002B6E79">
        <w:rPr>
          <w:rFonts w:hint="cs"/>
          <w:rtl/>
          <w:lang w:bidi="ar-EG"/>
        </w:rPr>
        <w:t xml:space="preserve">يونيو إلى الجمعة </w:t>
      </w:r>
      <w:r w:rsidRPr="002B6E79">
        <w:rPr>
          <w:lang w:val="fr-CH" w:bidi="ar-EG"/>
        </w:rPr>
        <w:t>18</w:t>
      </w:r>
      <w:r w:rsidRPr="002B6E79">
        <w:rPr>
          <w:rFonts w:hint="cs"/>
          <w:rtl/>
          <w:lang w:bidi="ar-EG"/>
        </w:rPr>
        <w:t xml:space="preserve"> يونيو </w:t>
      </w:r>
      <w:r w:rsidRPr="002B6E79">
        <w:rPr>
          <w:lang w:val="fr-CH" w:bidi="ar-EG"/>
        </w:rPr>
        <w:t>2021</w:t>
      </w:r>
      <w:r w:rsidRPr="002B6E79">
        <w:rPr>
          <w:rFonts w:hint="cs"/>
          <w:rtl/>
          <w:lang w:bidi="ar-EG"/>
        </w:rPr>
        <w:t>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2.2</w:t>
      </w:r>
      <w:r>
        <w:rPr>
          <w:lang w:val="fr-CH" w:bidi="ar-EG"/>
        </w:rPr>
        <w:tab/>
      </w:r>
      <w:r>
        <w:rPr>
          <w:rFonts w:hint="cs"/>
          <w:rtl/>
          <w:lang w:val="fr-CH" w:bidi="ar-EG"/>
        </w:rPr>
        <w:t xml:space="preserve">وشدد </w:t>
      </w:r>
      <w:r w:rsidR="00803700">
        <w:rPr>
          <w:rFonts w:hint="cs"/>
          <w:rtl/>
          <w:lang w:val="fr-CH" w:bidi="ar-EG"/>
        </w:rPr>
        <w:t>أعضاء المجلس</w:t>
      </w:r>
      <w:r>
        <w:rPr>
          <w:rFonts w:hint="cs"/>
          <w:rtl/>
          <w:lang w:val="fr-CH" w:bidi="ar-EG"/>
        </w:rPr>
        <w:t xml:space="preserve"> الذين تناولوا الكلمة على أهمية تجنب أي تداخل مع اجتماعات الوكالات الأخرى، بما</w:t>
      </w:r>
      <w:r w:rsidR="00A51CDB">
        <w:rPr>
          <w:rFonts w:hint="eastAsia"/>
          <w:rtl/>
          <w:lang w:val="fr-CH" w:bidi="ar-EG"/>
        </w:rPr>
        <w:t> </w:t>
      </w:r>
      <w:r>
        <w:rPr>
          <w:rFonts w:hint="cs"/>
          <w:rtl/>
          <w:lang w:val="fr-CH" w:bidi="ar-EG"/>
        </w:rPr>
        <w:t>في</w:t>
      </w:r>
      <w:r w:rsidR="00A51CDB">
        <w:rPr>
          <w:rFonts w:hint="eastAsia"/>
          <w:rtl/>
          <w:lang w:val="fr-CH" w:bidi="ar-EG"/>
        </w:rPr>
        <w:t> </w:t>
      </w:r>
      <w:r>
        <w:rPr>
          <w:rFonts w:hint="cs"/>
          <w:rtl/>
          <w:lang w:val="fr-CH" w:bidi="ar-EG"/>
        </w:rPr>
        <w:t xml:space="preserve">ذلك الاتحاد البريدي العالمي، ومع أي فترة دينية هامة، وفقاً للقرار </w:t>
      </w:r>
      <w:r>
        <w:rPr>
          <w:lang w:val="fr-CH" w:bidi="ar-EG"/>
        </w:rPr>
        <w:t>111</w:t>
      </w:r>
      <w:r>
        <w:rPr>
          <w:rFonts w:hint="cs"/>
          <w:rtl/>
          <w:lang w:bidi="ar-EG"/>
        </w:rPr>
        <w:t xml:space="preserve"> (المراجع في بوسان، </w:t>
      </w:r>
      <w:r>
        <w:rPr>
          <w:lang w:val="fr-CH" w:bidi="ar-EG"/>
        </w:rPr>
        <w:t>2014</w:t>
      </w:r>
      <w:r>
        <w:rPr>
          <w:rFonts w:hint="cs"/>
          <w:rtl/>
          <w:lang w:bidi="ar-EG"/>
        </w:rPr>
        <w:t>).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3.2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وقالت ممثلة الأمانة إنها ستتأكد من عدم وجود أي تداخل مع </w:t>
      </w:r>
      <w:r w:rsidR="00A51CDB">
        <w:rPr>
          <w:rFonts w:hint="cs"/>
          <w:rtl/>
          <w:lang w:bidi="ar-EG"/>
        </w:rPr>
        <w:t>الاحتفال</w:t>
      </w:r>
      <w:r>
        <w:rPr>
          <w:rFonts w:hint="cs"/>
          <w:rtl/>
          <w:lang w:bidi="ar-EG"/>
        </w:rPr>
        <w:t xml:space="preserve"> </w:t>
      </w:r>
      <w:r w:rsidR="00A51CDB">
        <w:rPr>
          <w:rFonts w:hint="cs"/>
          <w:rtl/>
          <w:lang w:bidi="ar-EG"/>
        </w:rPr>
        <w:t>بأعياد دينية هامة</w:t>
      </w:r>
      <w:r>
        <w:rPr>
          <w:rFonts w:hint="cs"/>
          <w:rtl/>
          <w:lang w:bidi="ar-EG"/>
        </w:rPr>
        <w:t xml:space="preserve"> و</w:t>
      </w:r>
      <w:r w:rsidR="00931D04">
        <w:rPr>
          <w:rFonts w:hint="cs"/>
          <w:rtl/>
          <w:lang w:bidi="ar-EG"/>
        </w:rPr>
        <w:t xml:space="preserve">لا مع اجتماعات </w:t>
      </w:r>
      <w:r>
        <w:rPr>
          <w:rFonts w:hint="cs"/>
          <w:rtl/>
          <w:lang w:bidi="ar-EG"/>
        </w:rPr>
        <w:t xml:space="preserve">مجلس إدارة الاتحاد البريدي العالمي في عام 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وستبلغ الجلسة العامة </w:t>
      </w:r>
      <w:r w:rsidR="004936AD">
        <w:rPr>
          <w:rFonts w:hint="cs"/>
          <w:rtl/>
          <w:lang w:bidi="ar-EG"/>
        </w:rPr>
        <w:t>التالية</w:t>
      </w:r>
      <w:r>
        <w:rPr>
          <w:rFonts w:hint="cs"/>
          <w:rtl/>
          <w:lang w:bidi="ar-EG"/>
        </w:rPr>
        <w:t>.</w:t>
      </w:r>
    </w:p>
    <w:p w:rsidR="009B59A5" w:rsidRPr="002B6E79" w:rsidRDefault="009B59A5" w:rsidP="009B59A5">
      <w:pPr>
        <w:pStyle w:val="Heading1"/>
        <w:rPr>
          <w:spacing w:val="-4"/>
          <w:rtl/>
          <w:lang w:bidi="ar-EG"/>
        </w:rPr>
      </w:pPr>
      <w:r w:rsidRPr="00C11B2D">
        <w:rPr>
          <w:lang w:val="fr-CH" w:bidi="ar-EG"/>
        </w:rPr>
        <w:t>3</w:t>
      </w:r>
      <w:r w:rsidRPr="00C11B2D">
        <w:rPr>
          <w:lang w:val="fr-CH" w:bidi="ar-EG"/>
        </w:rPr>
        <w:tab/>
      </w:r>
      <w:r w:rsidRPr="002B6E79">
        <w:rPr>
          <w:spacing w:val="-4"/>
          <w:rtl/>
          <w:lang w:val="fr-CH" w:bidi="ar-EG"/>
        </w:rPr>
        <w:t xml:space="preserve">تحديد مواعيد مؤتمرات الاتحاد وجمعياته واجتماعاته المقبلة </w:t>
      </w:r>
      <w:r w:rsidRPr="002B6E79">
        <w:rPr>
          <w:spacing w:val="-4"/>
          <w:lang w:val="fr-CH" w:bidi="ar-EG"/>
        </w:rPr>
        <w:t>(</w:t>
      </w:r>
      <w:r w:rsidRPr="002B6E79">
        <w:rPr>
          <w:spacing w:val="-4"/>
          <w:lang w:bidi="ar-EG"/>
        </w:rPr>
        <w:t>2021</w:t>
      </w:r>
      <w:r w:rsidRPr="002B6E79">
        <w:rPr>
          <w:spacing w:val="-4"/>
          <w:lang w:bidi="ar-EG"/>
        </w:rPr>
        <w:noBreakHyphen/>
        <w:t>201</w:t>
      </w:r>
      <w:r w:rsidRPr="002B6E79">
        <w:rPr>
          <w:spacing w:val="-4"/>
          <w:lang w:val="fr-CH" w:bidi="ar-EG"/>
        </w:rPr>
        <w:t>8)</w:t>
      </w:r>
      <w:r w:rsidRPr="002B6E79">
        <w:rPr>
          <w:rFonts w:hint="cs"/>
          <w:spacing w:val="-4"/>
          <w:rtl/>
          <w:lang w:bidi="ar-EG"/>
        </w:rPr>
        <w:t xml:space="preserve"> (الوثيقة </w:t>
      </w:r>
      <w:r w:rsidRPr="002B6E79">
        <w:rPr>
          <w:spacing w:val="-4"/>
          <w:lang w:val="fr-CH" w:bidi="ar-EG"/>
        </w:rPr>
        <w:t>C18/37</w:t>
      </w:r>
      <w:r w:rsidRPr="002B6E79">
        <w:rPr>
          <w:rFonts w:hint="cs"/>
          <w:spacing w:val="-4"/>
          <w:rtl/>
          <w:lang w:bidi="ar-EG"/>
        </w:rPr>
        <w:t>)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1.3</w:t>
      </w:r>
      <w:r>
        <w:rPr>
          <w:lang w:val="fr-CH" w:bidi="ar-EG"/>
        </w:rPr>
        <w:tab/>
      </w:r>
      <w:r>
        <w:rPr>
          <w:rFonts w:hint="cs"/>
          <w:rtl/>
          <w:lang w:val="en-GB" w:bidi="ar-EG"/>
        </w:rPr>
        <w:t>قدم</w:t>
      </w:r>
      <w:r w:rsidRPr="00EA5DCC">
        <w:rPr>
          <w:rFonts w:hint="cs"/>
          <w:rtl/>
          <w:lang w:val="en-GB" w:bidi="ar-EG"/>
        </w:rPr>
        <w:t xml:space="preserve"> رئيس دائرة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>المؤتمرات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 xml:space="preserve">والمنشورات الوثيقة </w:t>
      </w:r>
      <w:r w:rsidRPr="00EA5DCC">
        <w:t>C1</w:t>
      </w:r>
      <w:r>
        <w:t>8</w:t>
      </w:r>
      <w:r w:rsidRPr="00EA5DCC">
        <w:t>/37</w:t>
      </w:r>
      <w:r w:rsidRPr="00EA5DCC">
        <w:rPr>
          <w:rFonts w:hint="cs"/>
          <w:rtl/>
          <w:lang w:val="en-GB" w:bidi="ar-EG"/>
        </w:rPr>
        <w:t xml:space="preserve"> التي تحتوي على </w:t>
      </w:r>
      <w:r w:rsidR="00AB4685">
        <w:rPr>
          <w:rFonts w:hint="cs"/>
          <w:rtl/>
          <w:lang w:val="en-GB" w:bidi="ar-EG"/>
        </w:rPr>
        <w:t>الجدول الزمني</w:t>
      </w:r>
      <w:r w:rsidRPr="00EA5DCC">
        <w:rPr>
          <w:rFonts w:hint="cs"/>
          <w:rtl/>
          <w:lang w:val="en-GB" w:bidi="ar-EG"/>
        </w:rPr>
        <w:t xml:space="preserve"> </w:t>
      </w:r>
      <w:r w:rsidR="00AB4685">
        <w:rPr>
          <w:rFonts w:hint="cs"/>
          <w:rtl/>
          <w:lang w:val="en-GB" w:bidi="ar-EG"/>
        </w:rPr>
        <w:t>المحدَّث</w:t>
      </w:r>
      <w:r w:rsidRPr="00EA5DCC">
        <w:rPr>
          <w:rFonts w:hint="cs"/>
          <w:rtl/>
          <w:lang w:val="en-GB" w:bidi="ar-EG"/>
        </w:rPr>
        <w:t xml:space="preserve"> لمؤتمرات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>الاتحاد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>وجمعياته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>واجتماعاته</w:t>
      </w:r>
      <w:r w:rsidRPr="00EA5DCC">
        <w:rPr>
          <w:rtl/>
          <w:lang w:val="en-GB" w:bidi="ar-EG"/>
        </w:rPr>
        <w:t xml:space="preserve"> </w:t>
      </w:r>
      <w:r w:rsidRPr="00EA5DCC">
        <w:rPr>
          <w:rFonts w:hint="cs"/>
          <w:rtl/>
          <w:lang w:val="en-GB" w:bidi="ar-EG"/>
        </w:rPr>
        <w:t>المقبلة للفترة</w:t>
      </w:r>
      <w:r w:rsidRPr="00EA5DCC">
        <w:rPr>
          <w:rFonts w:hint="eastAsia"/>
          <w:rtl/>
          <w:lang w:val="en-GB" w:bidi="ar-EG"/>
        </w:rPr>
        <w:t> </w:t>
      </w:r>
      <w:r w:rsidRPr="00EA5DCC">
        <w:rPr>
          <w:lang w:val="fr-CH"/>
        </w:rPr>
        <w:t>20</w:t>
      </w:r>
      <w:r>
        <w:rPr>
          <w:lang w:val="fr-CH"/>
        </w:rPr>
        <w:t>21</w:t>
      </w:r>
      <w:r w:rsidRPr="00EA5DCC">
        <w:rPr>
          <w:lang w:val="fr-CH"/>
        </w:rPr>
        <w:noBreakHyphen/>
        <w:t>201</w:t>
      </w:r>
      <w:r>
        <w:rPr>
          <w:lang w:val="fr-CH"/>
        </w:rPr>
        <w:t>8</w:t>
      </w:r>
      <w:r w:rsidRPr="00EA5DCC">
        <w:rPr>
          <w:rFonts w:hint="cs"/>
          <w:rtl/>
          <w:lang w:val="en-GB" w:bidi="ar-EG"/>
        </w:rPr>
        <w:t xml:space="preserve"> أُعدّ </w:t>
      </w:r>
      <w:r>
        <w:rPr>
          <w:rFonts w:hint="cs"/>
          <w:rtl/>
          <w:lang w:bidi="ar-EG"/>
        </w:rPr>
        <w:t xml:space="preserve">على أساس </w:t>
      </w:r>
      <w:r w:rsidRPr="00EA5DCC">
        <w:rPr>
          <w:rFonts w:hint="cs"/>
          <w:rtl/>
          <w:lang w:val="en-GB" w:bidi="ar-EG"/>
        </w:rPr>
        <w:t xml:space="preserve">بيانات </w:t>
      </w:r>
      <w:r>
        <w:rPr>
          <w:rFonts w:hint="cs"/>
          <w:rtl/>
          <w:lang w:val="en-GB" w:bidi="ar-EG"/>
        </w:rPr>
        <w:t>قدمتها</w:t>
      </w:r>
      <w:r w:rsidRPr="00EA5DCC">
        <w:rPr>
          <w:rFonts w:hint="cs"/>
          <w:rtl/>
          <w:lang w:val="en-GB" w:bidi="ar-EG"/>
        </w:rPr>
        <w:t xml:space="preserve"> القطاعات. وسيتم تحديث الجدول في</w:t>
      </w:r>
      <w:r w:rsidRPr="00EA5DCC">
        <w:rPr>
          <w:rFonts w:hint="eastAsia"/>
          <w:rtl/>
          <w:lang w:val="en-GB" w:bidi="ar-EG"/>
        </w:rPr>
        <w:t> </w:t>
      </w:r>
      <w:r w:rsidRPr="00EA5DCC">
        <w:rPr>
          <w:rFonts w:hint="cs"/>
          <w:rtl/>
          <w:lang w:val="en-GB" w:bidi="ar-EG"/>
        </w:rPr>
        <w:t>ضوء قرارات</w:t>
      </w:r>
      <w:r w:rsidRPr="00EA5DCC">
        <w:rPr>
          <w:rFonts w:hint="eastAsia"/>
          <w:rtl/>
          <w:lang w:val="en-GB" w:bidi="ar-EG"/>
        </w:rPr>
        <w:t> </w:t>
      </w:r>
      <w:r w:rsidRPr="00EA5DCC">
        <w:rPr>
          <w:rFonts w:hint="cs"/>
          <w:rtl/>
          <w:lang w:val="en-GB" w:bidi="ar-EG"/>
        </w:rPr>
        <w:t>المجلس</w:t>
      </w:r>
      <w:r>
        <w:rPr>
          <w:rFonts w:hint="cs"/>
          <w:rtl/>
          <w:lang w:val="en-GB" w:bidi="ar-EG"/>
        </w:rPr>
        <w:t xml:space="preserve"> بشأن مواعيد الاجتماع</w:t>
      </w:r>
      <w:r w:rsidR="00D266D9">
        <w:rPr>
          <w:rFonts w:hint="cs"/>
          <w:rtl/>
          <w:lang w:val="en-GB" w:bidi="ar-EG"/>
        </w:rPr>
        <w:t>ات</w:t>
      </w:r>
      <w:r w:rsidRPr="00EA5DCC">
        <w:rPr>
          <w:rFonts w:hint="cs"/>
          <w:rtl/>
          <w:lang w:val="en-GB" w:bidi="ar-EG"/>
        </w:rPr>
        <w:t>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2.3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وأُحيط </w:t>
      </w:r>
      <w:r w:rsidRPr="00C11B2D">
        <w:rPr>
          <w:rFonts w:hint="cs"/>
          <w:b/>
          <w:bCs/>
          <w:rtl/>
          <w:lang w:bidi="ar-EG"/>
        </w:rPr>
        <w:t>علماً</w:t>
      </w:r>
      <w:r>
        <w:rPr>
          <w:rFonts w:hint="cs"/>
          <w:rtl/>
          <w:lang w:bidi="ar-EG"/>
        </w:rPr>
        <w:t xml:space="preserve"> بالوثيقة </w:t>
      </w:r>
      <w:r>
        <w:rPr>
          <w:lang w:val="fr-CH" w:bidi="ar-EG"/>
        </w:rPr>
        <w:t>C18/37</w:t>
      </w:r>
      <w:r>
        <w:rPr>
          <w:rFonts w:hint="cs"/>
          <w:rtl/>
          <w:lang w:bidi="ar-EG"/>
        </w:rPr>
        <w:t>.</w:t>
      </w:r>
    </w:p>
    <w:p w:rsidR="009B59A5" w:rsidRPr="002B6E79" w:rsidRDefault="009B59A5" w:rsidP="009B59A5">
      <w:pPr>
        <w:pStyle w:val="Heading1"/>
        <w:rPr>
          <w:spacing w:val="-6"/>
          <w:rtl/>
          <w:lang w:bidi="ar-EG"/>
        </w:rPr>
      </w:pPr>
      <w:r w:rsidRPr="00C11B2D">
        <w:rPr>
          <w:lang w:val="fr-CH" w:bidi="ar-EG"/>
        </w:rPr>
        <w:t>4</w:t>
      </w:r>
      <w:r w:rsidRPr="00C11B2D">
        <w:rPr>
          <w:lang w:val="fr-CH" w:bidi="ar-EG"/>
        </w:rPr>
        <w:tab/>
      </w:r>
      <w:r w:rsidRPr="002B6E79">
        <w:rPr>
          <w:spacing w:val="-6"/>
          <w:rtl/>
        </w:rPr>
        <w:t>قائمة الترشيحات لمناصب رؤساء ونواب رؤساء أفرقة العمل</w:t>
      </w:r>
      <w:r w:rsidRPr="002B6E79">
        <w:rPr>
          <w:spacing w:val="-6"/>
        </w:rPr>
        <w:t xml:space="preserve"> </w:t>
      </w:r>
      <w:r w:rsidRPr="002B6E79">
        <w:rPr>
          <w:spacing w:val="-6"/>
          <w:rtl/>
        </w:rPr>
        <w:t>التابعة للمجلس</w:t>
      </w:r>
      <w:r w:rsidRPr="002B6E79">
        <w:rPr>
          <w:rFonts w:hint="cs"/>
          <w:spacing w:val="-6"/>
          <w:rtl/>
          <w:lang w:bidi="ar-EG"/>
        </w:rPr>
        <w:t xml:space="preserve"> (الوثيقة </w:t>
      </w:r>
      <w:r w:rsidRPr="002B6E79">
        <w:rPr>
          <w:spacing w:val="-6"/>
          <w:lang w:val="fr-CH" w:bidi="ar-EG"/>
        </w:rPr>
        <w:t>C18/56</w:t>
      </w:r>
      <w:r w:rsidRPr="002B6E79">
        <w:rPr>
          <w:rFonts w:hint="cs"/>
          <w:spacing w:val="-6"/>
          <w:rtl/>
          <w:lang w:bidi="ar-EG"/>
        </w:rPr>
        <w:t>)</w:t>
      </w:r>
    </w:p>
    <w:p w:rsidR="009B59A5" w:rsidRDefault="009B59A5" w:rsidP="003716B7">
      <w:pPr>
        <w:rPr>
          <w:rtl/>
          <w:lang w:bidi="ar-EG"/>
        </w:rPr>
      </w:pPr>
      <w:r>
        <w:rPr>
          <w:lang w:bidi="ar-EG"/>
        </w:rPr>
        <w:t>1.4</w:t>
      </w:r>
      <w:r>
        <w:rPr>
          <w:rFonts w:hint="cs"/>
          <w:rtl/>
          <w:lang w:bidi="ar-EG"/>
        </w:rPr>
        <w:tab/>
        <w:t xml:space="preserve">قدمت ممثلة الأمانة الوثيقة </w:t>
      </w:r>
      <w:r>
        <w:rPr>
          <w:lang w:val="fr-CH" w:bidi="ar-EG"/>
        </w:rPr>
        <w:t>C18/56</w:t>
      </w:r>
      <w:r>
        <w:rPr>
          <w:rFonts w:hint="cs"/>
          <w:rtl/>
          <w:lang w:bidi="ar-EG"/>
        </w:rPr>
        <w:t xml:space="preserve"> التي تتضمن قائمة الترشيحات لمناصب رؤساء ونواب رؤساء أفرقة العمل التابعة للمجلس وفريق الخبراء المعني بلوائح الاتصالات </w:t>
      </w:r>
      <w:r w:rsidR="00D87C4B">
        <w:rPr>
          <w:rFonts w:hint="cs"/>
          <w:rtl/>
          <w:lang w:bidi="ar-EG"/>
        </w:rPr>
        <w:t>الدولية</w:t>
      </w:r>
      <w:r>
        <w:rPr>
          <w:rFonts w:hint="cs"/>
          <w:rtl/>
          <w:lang w:bidi="ar-EG"/>
        </w:rPr>
        <w:t xml:space="preserve">. </w:t>
      </w:r>
      <w:r w:rsidR="003B3D2A">
        <w:rPr>
          <w:rFonts w:hint="cs"/>
          <w:rtl/>
          <w:lang w:bidi="ar-EG"/>
        </w:rPr>
        <w:t>وطُلب</w:t>
      </w:r>
      <w:r>
        <w:rPr>
          <w:rFonts w:hint="cs"/>
          <w:rtl/>
          <w:lang w:bidi="ar-EG"/>
        </w:rPr>
        <w:t xml:space="preserve"> من المجلس تأكيد تعيين السيدة أنيليس كافي من الجمهورية التشيكية كنائبة رئيس فريق العمل التابع للمجلس المعني بالموارد المالية والبشرية.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2.4</w:t>
      </w:r>
      <w:r>
        <w:rPr>
          <w:rFonts w:hint="cs"/>
          <w:rtl/>
          <w:lang w:bidi="ar-EG"/>
        </w:rPr>
        <w:tab/>
        <w:t xml:space="preserve">وقال المراقب من الجمهورية التشيكية إن السيدة كافي ستتشرف بالعمل كنائبة </w:t>
      </w:r>
      <w:r w:rsidR="00D87C4B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رئيس لفريق العمل التابع للمجلس المعني بالموارد المالية والبشرية، </w:t>
      </w:r>
      <w:r w:rsidR="00372EB0">
        <w:rPr>
          <w:rFonts w:hint="cs"/>
          <w:rtl/>
          <w:lang w:bidi="ar-EG"/>
        </w:rPr>
        <w:t>وأعلن</w:t>
      </w:r>
      <w:r>
        <w:rPr>
          <w:rFonts w:hint="cs"/>
          <w:rtl/>
          <w:lang w:bidi="ar-EG"/>
        </w:rPr>
        <w:t xml:space="preserve"> عن ترشح بلده، وهو داعم كبير للاتحاد، للانتخابات كعضو في المجلس في مؤتمر المندوبين المفوضين لعام </w:t>
      </w:r>
      <w:r>
        <w:rPr>
          <w:lang w:val="fr-CH" w:bidi="ar-EG"/>
        </w:rPr>
        <w:t>2018</w:t>
      </w:r>
      <w:r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(PP-18)</w:t>
      </w:r>
      <w:r>
        <w:rPr>
          <w:rFonts w:hint="cs"/>
          <w:rtl/>
          <w:lang w:bidi="ar-EG"/>
        </w:rPr>
        <w:t>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3.4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وأشار عضو</w:t>
      </w:r>
      <w:r w:rsidR="00D87C4B">
        <w:rPr>
          <w:rFonts w:hint="cs"/>
          <w:rtl/>
          <w:lang w:bidi="ar-EG"/>
        </w:rPr>
        <w:t xml:space="preserve"> في المجلس إلى أن منطقة الأمريك</w:t>
      </w:r>
      <w:r>
        <w:rPr>
          <w:rFonts w:hint="cs"/>
          <w:rtl/>
          <w:lang w:bidi="ar-EG"/>
        </w:rPr>
        <w:t>تين ما زالت تجري مشاورات بشأن تعيين نائب رئيس لفريق العمل التابع للمجلس ا</w:t>
      </w:r>
      <w:r w:rsidRPr="00E0433B">
        <w:rPr>
          <w:rtl/>
          <w:lang w:bidi="ar-EG"/>
        </w:rPr>
        <w:t>لمعني بقضايا السياسات العامة الدولية المتعلقة بالإنترنت</w:t>
      </w:r>
      <w:r>
        <w:rPr>
          <w:rFonts w:hint="cs"/>
          <w:rtl/>
          <w:lang w:bidi="ar-EG"/>
        </w:rPr>
        <w:t>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وقال الرئيس، </w:t>
      </w:r>
      <w:r w:rsidR="00506F0B">
        <w:rPr>
          <w:rFonts w:hint="cs"/>
          <w:rtl/>
          <w:lang w:bidi="ar-EG"/>
        </w:rPr>
        <w:t>رداً</w:t>
      </w:r>
      <w:r>
        <w:rPr>
          <w:rFonts w:hint="cs"/>
          <w:rtl/>
          <w:lang w:bidi="ar-EG"/>
        </w:rPr>
        <w:t xml:space="preserve"> على أسئلة وتعليقات من أعضاء المجلس و</w:t>
      </w:r>
      <w:r w:rsidR="00D87C4B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 xml:space="preserve">مراقبة فيما يتعلق بحالة فريق الخبراء المعني بلوائح الاتصالات </w:t>
      </w:r>
      <w:r w:rsidR="00E137DD">
        <w:rPr>
          <w:rFonts w:hint="cs"/>
          <w:rtl/>
          <w:lang w:bidi="ar-EG"/>
        </w:rPr>
        <w:t>الدولية</w:t>
      </w:r>
      <w:r>
        <w:rPr>
          <w:rFonts w:hint="cs"/>
          <w:rtl/>
          <w:lang w:bidi="ar-EG"/>
        </w:rPr>
        <w:t xml:space="preserve">، إن فريق الخبراء سيستمر وجوده </w:t>
      </w:r>
      <w:r w:rsidR="009F0C08">
        <w:rPr>
          <w:rFonts w:hint="cs"/>
          <w:rtl/>
          <w:lang w:bidi="ar-EG"/>
        </w:rPr>
        <w:t>ريثما يتخذ</w:t>
      </w:r>
      <w:r>
        <w:rPr>
          <w:rFonts w:hint="cs"/>
          <w:rtl/>
          <w:lang w:bidi="ar-EG"/>
        </w:rPr>
        <w:t xml:space="preserve"> مؤتمر المندوبين المفوضين لعام </w:t>
      </w:r>
      <w:r>
        <w:rPr>
          <w:lang w:val="fr-CH" w:bidi="ar-EG"/>
        </w:rPr>
        <w:t>2018</w:t>
      </w:r>
      <w:r>
        <w:rPr>
          <w:rFonts w:hint="cs"/>
          <w:rtl/>
          <w:lang w:bidi="ar-EG"/>
        </w:rPr>
        <w:t xml:space="preserve"> </w:t>
      </w:r>
      <w:r w:rsidR="007E6C44">
        <w:rPr>
          <w:rFonts w:hint="cs"/>
          <w:rtl/>
          <w:lang w:bidi="ar-EG"/>
        </w:rPr>
        <w:t xml:space="preserve">قراراً </w:t>
      </w:r>
      <w:r>
        <w:rPr>
          <w:rFonts w:hint="cs"/>
          <w:rtl/>
          <w:lang w:bidi="ar-EG"/>
        </w:rPr>
        <w:t xml:space="preserve">فيما إذا كان ينبغي أن </w:t>
      </w:r>
      <w:r w:rsidR="00AD5EF8">
        <w:rPr>
          <w:rFonts w:hint="cs"/>
          <w:rtl/>
          <w:lang w:bidi="ar-EG"/>
        </w:rPr>
        <w:t>يواصل الفريق</w:t>
      </w:r>
      <w:r>
        <w:rPr>
          <w:rFonts w:hint="cs"/>
          <w:rtl/>
          <w:lang w:bidi="ar-EG"/>
        </w:rPr>
        <w:t xml:space="preserve"> أنشطته أم لا.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5.4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وأحاط المجلس </w:t>
      </w:r>
      <w:r w:rsidRPr="00200058">
        <w:rPr>
          <w:rFonts w:hint="cs"/>
          <w:b/>
          <w:bCs/>
          <w:rtl/>
          <w:lang w:bidi="ar-EG"/>
        </w:rPr>
        <w:t>علماً</w:t>
      </w:r>
      <w:r>
        <w:rPr>
          <w:rFonts w:hint="cs"/>
          <w:rtl/>
          <w:lang w:bidi="ar-EG"/>
        </w:rPr>
        <w:t xml:space="preserve"> بالوثيقة </w:t>
      </w:r>
      <w:r>
        <w:rPr>
          <w:lang w:val="fr-CH" w:bidi="ar-EG"/>
        </w:rPr>
        <w:t>C18/56</w:t>
      </w:r>
      <w:r>
        <w:rPr>
          <w:rFonts w:hint="cs"/>
          <w:rtl/>
          <w:lang w:bidi="ar-EG"/>
        </w:rPr>
        <w:t xml:space="preserve"> و</w:t>
      </w:r>
      <w:r w:rsidRPr="00200058">
        <w:rPr>
          <w:rFonts w:hint="cs"/>
          <w:b/>
          <w:bCs/>
          <w:rtl/>
          <w:lang w:bidi="ar-EG"/>
        </w:rPr>
        <w:t>أك</w:t>
      </w:r>
      <w:r>
        <w:rPr>
          <w:rFonts w:hint="cs"/>
          <w:b/>
          <w:bCs/>
          <w:rtl/>
          <w:lang w:bidi="ar-EG"/>
        </w:rPr>
        <w:t>ّ</w:t>
      </w:r>
      <w:r w:rsidRPr="00200058">
        <w:rPr>
          <w:rFonts w:hint="cs"/>
          <w:b/>
          <w:bCs/>
          <w:rtl/>
          <w:lang w:bidi="ar-EG"/>
        </w:rPr>
        <w:t>د</w:t>
      </w:r>
      <w:r>
        <w:rPr>
          <w:rFonts w:hint="cs"/>
          <w:rtl/>
          <w:lang w:bidi="ar-EG"/>
        </w:rPr>
        <w:t xml:space="preserve"> تعيين </w:t>
      </w:r>
      <w:r w:rsidR="007E6C44">
        <w:rPr>
          <w:rFonts w:hint="cs"/>
          <w:rtl/>
          <w:lang w:bidi="ar-EG"/>
        </w:rPr>
        <w:t>نائبة رئيس</w:t>
      </w:r>
      <w:r>
        <w:rPr>
          <w:rFonts w:hint="cs"/>
          <w:rtl/>
          <w:lang w:bidi="ar-EG"/>
        </w:rPr>
        <w:t xml:space="preserve"> فريق العمل التابع للمجلس المعني بالموارد المالية</w:t>
      </w:r>
      <w:r w:rsidR="002B6E7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والبشرية.</w:t>
      </w:r>
    </w:p>
    <w:p w:rsidR="009B59A5" w:rsidRPr="00200058" w:rsidRDefault="009B59A5" w:rsidP="009B59A5">
      <w:pPr>
        <w:pStyle w:val="Heading1"/>
        <w:rPr>
          <w:rtl/>
          <w:lang w:bidi="ar-EG"/>
        </w:rPr>
      </w:pPr>
      <w:r w:rsidRPr="00200058">
        <w:rPr>
          <w:lang w:val="fr-CH" w:bidi="ar-EG"/>
        </w:rPr>
        <w:t>5</w:t>
      </w:r>
      <w:r w:rsidRPr="00200058">
        <w:rPr>
          <w:lang w:val="fr-CH" w:bidi="ar-EG"/>
        </w:rPr>
        <w:tab/>
      </w:r>
      <w:r w:rsidRPr="00200058">
        <w:rPr>
          <w:rFonts w:hint="cs"/>
          <w:rtl/>
          <w:lang w:val="en-GB" w:bidi="ar-EG"/>
        </w:rPr>
        <w:t>قرارات</w:t>
      </w:r>
      <w:r w:rsidRPr="00200058">
        <w:rPr>
          <w:rtl/>
          <w:lang w:val="en-GB" w:bidi="ar-EG"/>
        </w:rPr>
        <w:t xml:space="preserve"> </w:t>
      </w:r>
      <w:r w:rsidRPr="00200058">
        <w:rPr>
          <w:rFonts w:hint="cs"/>
          <w:rtl/>
          <w:lang w:val="en-GB" w:bidi="ar-EG"/>
        </w:rPr>
        <w:t>المجلس</w:t>
      </w:r>
      <w:r w:rsidRPr="00200058">
        <w:rPr>
          <w:rtl/>
          <w:lang w:val="en-GB" w:bidi="ar-EG"/>
        </w:rPr>
        <w:t xml:space="preserve"> </w:t>
      </w:r>
      <w:r w:rsidRPr="00200058">
        <w:rPr>
          <w:rFonts w:hint="cs"/>
          <w:rtl/>
          <w:lang w:val="en-GB" w:bidi="ar-EG"/>
        </w:rPr>
        <w:t>ومقرراته</w:t>
      </w:r>
      <w:r w:rsidRPr="00200058">
        <w:rPr>
          <w:rtl/>
          <w:lang w:val="en-GB" w:bidi="ar-EG"/>
        </w:rPr>
        <w:t xml:space="preserve"> </w:t>
      </w:r>
      <w:r w:rsidRPr="00200058">
        <w:rPr>
          <w:rFonts w:hint="cs"/>
          <w:rtl/>
          <w:lang w:val="en-GB" w:bidi="ar-EG"/>
        </w:rPr>
        <w:t>التي</w:t>
      </w:r>
      <w:r w:rsidRPr="00200058">
        <w:rPr>
          <w:rtl/>
          <w:lang w:val="en-GB" w:bidi="ar-EG"/>
        </w:rPr>
        <w:t xml:space="preserve"> </w:t>
      </w:r>
      <w:r w:rsidRPr="00200058">
        <w:rPr>
          <w:rFonts w:hint="cs"/>
          <w:rtl/>
          <w:lang w:val="en-GB" w:bidi="ar-EG"/>
        </w:rPr>
        <w:t>انتهى</w:t>
      </w:r>
      <w:r w:rsidRPr="00200058">
        <w:rPr>
          <w:rtl/>
          <w:lang w:val="en-GB" w:bidi="ar-EG"/>
        </w:rPr>
        <w:t xml:space="preserve"> </w:t>
      </w:r>
      <w:r w:rsidRPr="00200058">
        <w:rPr>
          <w:rFonts w:hint="cs"/>
          <w:rtl/>
          <w:lang w:val="en-GB" w:bidi="ar-EG"/>
        </w:rPr>
        <w:t xml:space="preserve">مفعولها (الوثيقة </w:t>
      </w:r>
      <w:r w:rsidRPr="00200058">
        <w:rPr>
          <w:lang w:val="fr-CH" w:bidi="ar-EG"/>
        </w:rPr>
        <w:t>C18/3</w:t>
      </w:r>
      <w:r w:rsidRPr="00200058">
        <w:rPr>
          <w:rFonts w:hint="cs"/>
          <w:rtl/>
          <w:lang w:bidi="ar-EG"/>
        </w:rPr>
        <w:t>)</w:t>
      </w:r>
    </w:p>
    <w:p w:rsidR="009B59A5" w:rsidRDefault="009B59A5" w:rsidP="003716B7">
      <w:pPr>
        <w:rPr>
          <w:rtl/>
          <w:lang w:val="en-GB" w:bidi="ar-EG"/>
        </w:rPr>
      </w:pPr>
      <w:r>
        <w:rPr>
          <w:lang w:val="fr-CH" w:bidi="ar-EG"/>
        </w:rPr>
        <w:t>1.5</w:t>
      </w:r>
      <w:r>
        <w:rPr>
          <w:rtl/>
          <w:lang w:bidi="ar-EG"/>
        </w:rPr>
        <w:tab/>
      </w:r>
      <w:r>
        <w:rPr>
          <w:rFonts w:hint="cs"/>
          <w:rtl/>
          <w:lang w:val="en-GB" w:bidi="ar-EG"/>
        </w:rPr>
        <w:t xml:space="preserve">قدمت </w:t>
      </w:r>
      <w:r w:rsidRPr="00675ED3">
        <w:rPr>
          <w:rFonts w:hint="cs"/>
          <w:rtl/>
          <w:lang w:val="en-GB" w:bidi="ar-EG"/>
        </w:rPr>
        <w:t xml:space="preserve">ممثلة الأمانة الوثيقة </w:t>
      </w:r>
      <w:r w:rsidRPr="00675ED3">
        <w:t>C1</w:t>
      </w:r>
      <w:r>
        <w:t>8</w:t>
      </w:r>
      <w:r w:rsidRPr="00675ED3">
        <w:t>/3</w:t>
      </w:r>
      <w:r w:rsidRPr="00675ED3">
        <w:rPr>
          <w:rFonts w:hint="cs"/>
          <w:rtl/>
          <w:lang w:val="en-GB" w:bidi="ar-EG"/>
        </w:rPr>
        <w:t xml:space="preserve"> التي تتضمن قائمة بقرارات المجلس </w:t>
      </w:r>
      <w:r>
        <w:rPr>
          <w:rFonts w:hint="cs"/>
          <w:rtl/>
          <w:lang w:val="en-GB" w:bidi="ar-EG"/>
        </w:rPr>
        <w:t>ومقرراته التي يتعين إلغاؤها.</w:t>
      </w:r>
    </w:p>
    <w:p w:rsidR="009B59A5" w:rsidRDefault="009B59A5" w:rsidP="003716B7">
      <w:pPr>
        <w:rPr>
          <w:rtl/>
          <w:lang w:bidi="ar-EG"/>
        </w:rPr>
      </w:pPr>
      <w:r>
        <w:rPr>
          <w:lang w:val="fr-CH" w:bidi="ar-EG"/>
        </w:rPr>
        <w:t>2.5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710827">
        <w:rPr>
          <w:rFonts w:hint="cs"/>
          <w:b/>
          <w:bCs/>
          <w:rtl/>
          <w:lang w:bidi="ar-EG"/>
        </w:rPr>
        <w:t>تمت الموافقة</w:t>
      </w:r>
      <w:r>
        <w:rPr>
          <w:rFonts w:hint="cs"/>
          <w:rtl/>
          <w:lang w:bidi="ar-EG"/>
        </w:rPr>
        <w:t xml:space="preserve"> على الوثيقة </w:t>
      </w:r>
      <w:r>
        <w:rPr>
          <w:lang w:val="fr-CH" w:bidi="ar-EG"/>
        </w:rPr>
        <w:t>C18/3</w:t>
      </w:r>
      <w:r>
        <w:rPr>
          <w:rFonts w:hint="cs"/>
          <w:rtl/>
          <w:lang w:bidi="ar-EG"/>
        </w:rPr>
        <w:t>.</w:t>
      </w:r>
    </w:p>
    <w:p w:rsidR="009B59A5" w:rsidRPr="00710827" w:rsidRDefault="009B59A5" w:rsidP="009B59A5">
      <w:pPr>
        <w:pStyle w:val="Heading1"/>
        <w:rPr>
          <w:rtl/>
          <w:lang w:bidi="ar-EG"/>
        </w:rPr>
      </w:pPr>
      <w:r w:rsidRPr="00710827">
        <w:rPr>
          <w:lang w:val="fr-CH" w:bidi="ar-EG"/>
        </w:rPr>
        <w:t>6</w:t>
      </w:r>
      <w:r w:rsidRPr="00710827">
        <w:rPr>
          <w:lang w:val="fr-CH" w:bidi="ar-EG"/>
        </w:rPr>
        <w:tab/>
      </w:r>
      <w:r w:rsidRPr="00710827">
        <w:rPr>
          <w:rFonts w:hint="cs"/>
          <w:rtl/>
          <w:lang w:bidi="ar-EG"/>
        </w:rPr>
        <w:t>إعلان عضو المجلس من الجزائر</w:t>
      </w:r>
    </w:p>
    <w:p w:rsidR="009B59A5" w:rsidRPr="001C0DDF" w:rsidRDefault="009B59A5" w:rsidP="0074281A">
      <w:pPr>
        <w:spacing w:after="120"/>
        <w:rPr>
          <w:rtl/>
          <w:lang w:bidi="ar-EG"/>
        </w:rPr>
      </w:pPr>
      <w:r>
        <w:rPr>
          <w:lang w:val="fr-CH" w:bidi="ar-EG"/>
        </w:rPr>
        <w:t>1.6</w:t>
      </w:r>
      <w:r>
        <w:rPr>
          <w:lang w:val="fr-CH" w:bidi="ar-EG"/>
        </w:rPr>
        <w:tab/>
      </w:r>
      <w:r>
        <w:rPr>
          <w:rFonts w:hint="cs"/>
          <w:rtl/>
          <w:lang w:val="fr-CH" w:bidi="ar-EG"/>
        </w:rPr>
        <w:t xml:space="preserve">أعلن عضو المجلس من الجزائر، </w:t>
      </w:r>
      <w:r w:rsidR="00562714">
        <w:rPr>
          <w:rFonts w:hint="cs"/>
          <w:rtl/>
          <w:lang w:val="fr-CH" w:bidi="ar-EG"/>
        </w:rPr>
        <w:t>ملقياً الضوء على</w:t>
      </w:r>
      <w:r>
        <w:rPr>
          <w:rFonts w:hint="cs"/>
          <w:rtl/>
          <w:lang w:val="fr-CH" w:bidi="ar-EG"/>
        </w:rPr>
        <w:t xml:space="preserve"> مساهمة بلده في تنمية الاتصالات وفي الاتحاد، أن الجزائر ستترشح لإعادة </w:t>
      </w:r>
      <w:r w:rsidR="00070CBE">
        <w:rPr>
          <w:rFonts w:hint="cs"/>
          <w:rtl/>
          <w:lang w:val="fr-CH" w:bidi="ar-EG"/>
        </w:rPr>
        <w:t>انتخابها</w:t>
      </w:r>
      <w:r>
        <w:rPr>
          <w:rFonts w:hint="cs"/>
          <w:rtl/>
          <w:lang w:val="fr-CH" w:bidi="ar-EG"/>
        </w:rPr>
        <w:t xml:space="preserve"> كعضو في المجلس في مؤتمر المندوبين المفوضين لعام </w:t>
      </w:r>
      <w:r>
        <w:rPr>
          <w:lang w:val="fr-CH" w:bidi="ar-EG"/>
        </w:rPr>
        <w:t>2018</w:t>
      </w:r>
      <w:r>
        <w:rPr>
          <w:rFonts w:hint="cs"/>
          <w:rtl/>
          <w:lang w:bidi="ar-EG"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244"/>
        <w:gridCol w:w="4395"/>
      </w:tblGrid>
      <w:tr w:rsidR="009B59A5" w:rsidRPr="002F40D7" w:rsidTr="00BB678A">
        <w:tc>
          <w:tcPr>
            <w:tcW w:w="5244" w:type="dxa"/>
          </w:tcPr>
          <w:p w:rsidR="009B59A5" w:rsidRPr="002F40D7" w:rsidRDefault="009B59A5" w:rsidP="00BB678A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الأمين العام:</w:t>
            </w:r>
            <w:r w:rsidRPr="002F40D7">
              <w:rPr>
                <w:rtl/>
                <w:lang w:bidi="ar-EG"/>
              </w:rPr>
              <w:br/>
            </w:r>
            <w:r w:rsidRPr="002F40D7">
              <w:rPr>
                <w:rFonts w:hint="cs"/>
                <w:rtl/>
                <w:lang w:bidi="ar-EG"/>
              </w:rPr>
              <w:t>ه. جاو</w:t>
            </w:r>
          </w:p>
        </w:tc>
        <w:tc>
          <w:tcPr>
            <w:tcW w:w="4395" w:type="dxa"/>
          </w:tcPr>
          <w:p w:rsidR="009B59A5" w:rsidRPr="002F40D7" w:rsidRDefault="009B59A5" w:rsidP="00BB678A">
            <w:pPr>
              <w:spacing w:before="1440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الرئيس: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ر</w:t>
            </w:r>
            <w:r w:rsidRPr="002F40D7">
              <w:rPr>
                <w:rFonts w:hint="cs"/>
                <w:rtl/>
                <w:lang w:bidi="ar-EG"/>
              </w:rPr>
              <w:t xml:space="preserve">. </w:t>
            </w:r>
            <w:r>
              <w:rPr>
                <w:rFonts w:hint="cs"/>
                <w:rtl/>
                <w:lang w:bidi="ar-EG"/>
              </w:rPr>
              <w:t>إسماعيلوف</w:t>
            </w:r>
          </w:p>
        </w:tc>
      </w:tr>
    </w:tbl>
    <w:p w:rsidR="0074420E" w:rsidRDefault="00C47039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73" w:rsidRDefault="00472573" w:rsidP="006C3242">
      <w:pPr>
        <w:spacing w:before="0" w:line="240" w:lineRule="auto"/>
      </w:pPr>
      <w:r>
        <w:separator/>
      </w:r>
    </w:p>
  </w:endnote>
  <w:endnote w:type="continuationSeparator" w:id="0">
    <w:p w:rsidR="00472573" w:rsidRDefault="0047257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B59A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73" w:rsidRDefault="00472573" w:rsidP="006C3242">
      <w:pPr>
        <w:spacing w:before="0" w:line="240" w:lineRule="auto"/>
      </w:pPr>
      <w:r>
        <w:separator/>
      </w:r>
    </w:p>
  </w:footnote>
  <w:footnote w:type="continuationSeparator" w:id="0">
    <w:p w:rsidR="00472573" w:rsidRDefault="0047257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13A51" w:rsidP="009B59A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B59A5">
          <w:rPr>
            <w:rFonts w:cs="Calibri"/>
            <w:noProof/>
            <w:sz w:val="20"/>
            <w:szCs w:val="20"/>
          </w:rPr>
          <w:t>110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73"/>
    <w:rsid w:val="00070CBE"/>
    <w:rsid w:val="00090574"/>
    <w:rsid w:val="000C548A"/>
    <w:rsid w:val="000E3AF8"/>
    <w:rsid w:val="00184767"/>
    <w:rsid w:val="001B45D4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B6E79"/>
    <w:rsid w:val="002E6541"/>
    <w:rsid w:val="003409BC"/>
    <w:rsid w:val="0034136F"/>
    <w:rsid w:val="00357185"/>
    <w:rsid w:val="003716B7"/>
    <w:rsid w:val="00372EB0"/>
    <w:rsid w:val="00383829"/>
    <w:rsid w:val="003B3D2A"/>
    <w:rsid w:val="003F4B29"/>
    <w:rsid w:val="0042686F"/>
    <w:rsid w:val="004317D8"/>
    <w:rsid w:val="00434183"/>
    <w:rsid w:val="00442A3B"/>
    <w:rsid w:val="00443869"/>
    <w:rsid w:val="00447F32"/>
    <w:rsid w:val="00472573"/>
    <w:rsid w:val="0048335F"/>
    <w:rsid w:val="004936AD"/>
    <w:rsid w:val="004A7378"/>
    <w:rsid w:val="004E11DC"/>
    <w:rsid w:val="004F3DDB"/>
    <w:rsid w:val="00501A7D"/>
    <w:rsid w:val="00506F0B"/>
    <w:rsid w:val="005409AC"/>
    <w:rsid w:val="0055516A"/>
    <w:rsid w:val="00562714"/>
    <w:rsid w:val="0057249F"/>
    <w:rsid w:val="0058491B"/>
    <w:rsid w:val="005A3170"/>
    <w:rsid w:val="0069200F"/>
    <w:rsid w:val="006A65CB"/>
    <w:rsid w:val="006C3242"/>
    <w:rsid w:val="006C7CC0"/>
    <w:rsid w:val="006F63F7"/>
    <w:rsid w:val="00706D7A"/>
    <w:rsid w:val="00722F0D"/>
    <w:rsid w:val="0074281A"/>
    <w:rsid w:val="0074420E"/>
    <w:rsid w:val="00764F12"/>
    <w:rsid w:val="00783E26"/>
    <w:rsid w:val="007C3BC7"/>
    <w:rsid w:val="007D4ACF"/>
    <w:rsid w:val="007E66FB"/>
    <w:rsid w:val="007E6C44"/>
    <w:rsid w:val="007F0787"/>
    <w:rsid w:val="00803700"/>
    <w:rsid w:val="00810B7B"/>
    <w:rsid w:val="008235CD"/>
    <w:rsid w:val="008247DE"/>
    <w:rsid w:val="00840B10"/>
    <w:rsid w:val="008513CB"/>
    <w:rsid w:val="00923B0C"/>
    <w:rsid w:val="00931D04"/>
    <w:rsid w:val="0094021C"/>
    <w:rsid w:val="00982B28"/>
    <w:rsid w:val="009B59A5"/>
    <w:rsid w:val="009D313F"/>
    <w:rsid w:val="009F0C08"/>
    <w:rsid w:val="00A47A5A"/>
    <w:rsid w:val="00A51CDB"/>
    <w:rsid w:val="00A6683B"/>
    <w:rsid w:val="00A97F94"/>
    <w:rsid w:val="00AB4685"/>
    <w:rsid w:val="00AD5EF8"/>
    <w:rsid w:val="00B05BC8"/>
    <w:rsid w:val="00B07095"/>
    <w:rsid w:val="00B56EE8"/>
    <w:rsid w:val="00B6172B"/>
    <w:rsid w:val="00B64B47"/>
    <w:rsid w:val="00C002DE"/>
    <w:rsid w:val="00C47039"/>
    <w:rsid w:val="00C53BF8"/>
    <w:rsid w:val="00C66157"/>
    <w:rsid w:val="00C674FE"/>
    <w:rsid w:val="00C75633"/>
    <w:rsid w:val="00C75D6C"/>
    <w:rsid w:val="00CE2EE1"/>
    <w:rsid w:val="00CE5FA2"/>
    <w:rsid w:val="00CF3FFD"/>
    <w:rsid w:val="00D13A51"/>
    <w:rsid w:val="00D13E8B"/>
    <w:rsid w:val="00D266D9"/>
    <w:rsid w:val="00D77D0F"/>
    <w:rsid w:val="00D87C4B"/>
    <w:rsid w:val="00DA1CF0"/>
    <w:rsid w:val="00DC1E02"/>
    <w:rsid w:val="00DC24B4"/>
    <w:rsid w:val="00DF16DC"/>
    <w:rsid w:val="00DF6398"/>
    <w:rsid w:val="00E137DD"/>
    <w:rsid w:val="00E45211"/>
    <w:rsid w:val="00EB796D"/>
    <w:rsid w:val="00F24FC4"/>
    <w:rsid w:val="00F2676C"/>
    <w:rsid w:val="00F84304"/>
    <w:rsid w:val="00F84366"/>
    <w:rsid w:val="00F85089"/>
    <w:rsid w:val="00FA6F46"/>
    <w:rsid w:val="00FC265A"/>
    <w:rsid w:val="00FE431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1C232-000E-4F1A-A9F0-31B0BAB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3B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003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56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3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02/en" TargetMode="External"/><Relationship Id="rId10" Type="http://schemas.openxmlformats.org/officeDocument/2006/relationships/hyperlink" Target="https://www.itu.int/md/S18-CL-C-00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180417-TD-GEN-0005/en" TargetMode="External"/><Relationship Id="rId14" Type="http://schemas.openxmlformats.org/officeDocument/2006/relationships/hyperlink" Target="https://www.itu.int/md/S18-CL-180417-TD-GEN-000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113A-5E71-4D82-9EBB-CCE1CBE0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PL/6</dc:title>
  <dc:subject/>
  <dc:creator>Samy AWAD</dc:creator>
  <cp:keywords>C18, C2018</cp:keywords>
  <dc:description/>
  <cp:lastModifiedBy>Janin</cp:lastModifiedBy>
  <cp:revision>3</cp:revision>
  <dcterms:created xsi:type="dcterms:W3CDTF">2018-06-05T14:19:00Z</dcterms:created>
  <dcterms:modified xsi:type="dcterms:W3CDTF">2018-06-05T14:19:00Z</dcterms:modified>
</cp:coreProperties>
</file>