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F25E8" w:rsidTr="00352376">
        <w:trPr>
          <w:cantSplit/>
        </w:trPr>
        <w:tc>
          <w:tcPr>
            <w:tcW w:w="6911" w:type="dxa"/>
          </w:tcPr>
          <w:p w:rsidR="000F25E8" w:rsidRPr="00DF23FC" w:rsidRDefault="00020F29" w:rsidP="00736F14">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8</w:t>
            </w:r>
            <w:r w:rsidRPr="009625D8">
              <w:rPr>
                <w:rFonts w:ascii="SimSun" w:hAnsi="SimSun" w:hint="eastAsia"/>
                <w:b/>
                <w:bCs/>
                <w:color w:val="000000"/>
                <w:lang w:eastAsia="zh-CN"/>
              </w:rPr>
              <w:t>年</w:t>
            </w:r>
            <w:r>
              <w:rPr>
                <w:b/>
                <w:bCs/>
                <w:color w:val="000000"/>
                <w:lang w:eastAsia="zh-CN"/>
              </w:rPr>
              <w:t>4</w:t>
            </w:r>
            <w:r w:rsidRPr="009625D8">
              <w:rPr>
                <w:rFonts w:ascii="SimSun" w:hAnsi="SimSun" w:hint="eastAsia"/>
                <w:b/>
                <w:bCs/>
                <w:color w:val="000000"/>
                <w:lang w:eastAsia="zh-CN"/>
              </w:rPr>
              <w:t>月</w:t>
            </w:r>
            <w:r>
              <w:rPr>
                <w:b/>
                <w:bCs/>
                <w:color w:val="000000"/>
                <w:lang w:eastAsia="zh-CN"/>
              </w:rPr>
              <w:t>17-</w:t>
            </w:r>
            <w:r w:rsidRPr="009625D8">
              <w:rPr>
                <w:b/>
                <w:bCs/>
                <w:color w:val="000000"/>
                <w:lang w:eastAsia="zh-CN"/>
              </w:rPr>
              <w:t>2</w:t>
            </w:r>
            <w:r>
              <w:rPr>
                <w:b/>
                <w:bCs/>
                <w:color w:val="000000"/>
                <w:lang w:eastAsia="zh-CN"/>
              </w:rPr>
              <w:t>7</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0F25E8" w:rsidRDefault="000F25E8" w:rsidP="00736F14">
            <w:pPr>
              <w:spacing w:before="0"/>
              <w:jc w:val="right"/>
            </w:pPr>
            <w:bookmarkStart w:id="0" w:name="ditulogo"/>
            <w:bookmarkEnd w:id="0"/>
            <w:r>
              <w:rPr>
                <w:noProof/>
                <w:lang w:val="en-US" w:eastAsia="zh-CN"/>
              </w:rPr>
              <w:drawing>
                <wp:inline distT="0" distB="0" distL="0" distR="0" wp14:anchorId="44E37710" wp14:editId="655B8045">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0F25E8" w:rsidRPr="00617BE4" w:rsidTr="00352376">
        <w:trPr>
          <w:cantSplit/>
        </w:trPr>
        <w:tc>
          <w:tcPr>
            <w:tcW w:w="6911" w:type="dxa"/>
            <w:tcBorders>
              <w:bottom w:val="single" w:sz="12" w:space="0" w:color="auto"/>
            </w:tcBorders>
          </w:tcPr>
          <w:p w:rsidR="000F25E8" w:rsidRPr="00617BE4" w:rsidRDefault="000F25E8" w:rsidP="00736F14">
            <w:pPr>
              <w:spacing w:before="0" w:after="48"/>
              <w:rPr>
                <w:b/>
                <w:smallCaps/>
                <w:szCs w:val="24"/>
              </w:rPr>
            </w:pPr>
          </w:p>
        </w:tc>
        <w:tc>
          <w:tcPr>
            <w:tcW w:w="3120" w:type="dxa"/>
            <w:tcBorders>
              <w:bottom w:val="single" w:sz="12" w:space="0" w:color="auto"/>
            </w:tcBorders>
          </w:tcPr>
          <w:p w:rsidR="000F25E8" w:rsidRPr="00617BE4" w:rsidRDefault="000F25E8" w:rsidP="00736F14">
            <w:pPr>
              <w:spacing w:before="0"/>
              <w:rPr>
                <w:rFonts w:ascii="Verdana" w:hAnsi="Verdana"/>
                <w:szCs w:val="24"/>
              </w:rPr>
            </w:pPr>
          </w:p>
        </w:tc>
      </w:tr>
      <w:tr w:rsidR="000F25E8" w:rsidRPr="00617BE4" w:rsidTr="00352376">
        <w:trPr>
          <w:cantSplit/>
        </w:trPr>
        <w:tc>
          <w:tcPr>
            <w:tcW w:w="6911" w:type="dxa"/>
            <w:tcBorders>
              <w:top w:val="single" w:sz="12" w:space="0" w:color="auto"/>
            </w:tcBorders>
          </w:tcPr>
          <w:p w:rsidR="000F25E8" w:rsidRPr="00617BE4" w:rsidRDefault="000F25E8" w:rsidP="00736F14">
            <w:pPr>
              <w:spacing w:before="0" w:after="48"/>
              <w:rPr>
                <w:b/>
                <w:smallCaps/>
                <w:szCs w:val="24"/>
              </w:rPr>
            </w:pPr>
          </w:p>
        </w:tc>
        <w:tc>
          <w:tcPr>
            <w:tcW w:w="3120" w:type="dxa"/>
            <w:tcBorders>
              <w:top w:val="single" w:sz="12" w:space="0" w:color="auto"/>
            </w:tcBorders>
          </w:tcPr>
          <w:p w:rsidR="000F25E8" w:rsidRPr="00617BE4" w:rsidRDefault="000F25E8" w:rsidP="00736F14">
            <w:pPr>
              <w:spacing w:before="0"/>
              <w:rPr>
                <w:rFonts w:ascii="Verdana" w:hAnsi="Verdana"/>
                <w:szCs w:val="24"/>
              </w:rPr>
            </w:pPr>
          </w:p>
        </w:tc>
      </w:tr>
      <w:tr w:rsidR="000F25E8" w:rsidTr="00352376">
        <w:trPr>
          <w:cantSplit/>
          <w:trHeight w:val="23"/>
        </w:trPr>
        <w:tc>
          <w:tcPr>
            <w:tcW w:w="6911" w:type="dxa"/>
            <w:vMerge w:val="restart"/>
          </w:tcPr>
          <w:p w:rsidR="000F25E8" w:rsidRPr="00FC5386" w:rsidRDefault="000F25E8" w:rsidP="00736F14">
            <w:pPr>
              <w:tabs>
                <w:tab w:val="left" w:pos="851"/>
              </w:tabs>
              <w:rPr>
                <w:b/>
                <w:szCs w:val="24"/>
                <w:lang w:eastAsia="zh-CN"/>
              </w:rPr>
            </w:pPr>
            <w:bookmarkStart w:id="1" w:name="dmeeting" w:colFirst="0" w:colLast="0"/>
          </w:p>
        </w:tc>
        <w:tc>
          <w:tcPr>
            <w:tcW w:w="3120" w:type="dxa"/>
          </w:tcPr>
          <w:p w:rsidR="000F25E8" w:rsidRPr="00700D1F" w:rsidRDefault="000F25E8" w:rsidP="00F4740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sidR="00A00DF8">
              <w:rPr>
                <w:rFonts w:hint="eastAsia"/>
                <w:b/>
                <w:bCs/>
                <w:szCs w:val="24"/>
                <w:lang w:eastAsia="zh-CN"/>
              </w:rPr>
              <w:t>8</w:t>
            </w:r>
            <w:r w:rsidRPr="00FC5386">
              <w:rPr>
                <w:b/>
                <w:bCs/>
                <w:szCs w:val="24"/>
                <w:lang w:eastAsia="zh-CN"/>
              </w:rPr>
              <w:t>/</w:t>
            </w:r>
            <w:r w:rsidR="00A00DF8">
              <w:rPr>
                <w:b/>
                <w:bCs/>
                <w:szCs w:val="24"/>
                <w:lang w:eastAsia="zh-CN"/>
              </w:rPr>
              <w:t>1</w:t>
            </w:r>
            <w:r w:rsidR="00F47404">
              <w:rPr>
                <w:b/>
                <w:bCs/>
                <w:szCs w:val="24"/>
                <w:lang w:eastAsia="zh-CN"/>
              </w:rPr>
              <w:t>1</w:t>
            </w:r>
            <w:r w:rsidR="00A00DF8">
              <w:rPr>
                <w:rFonts w:hint="eastAsia"/>
                <w:b/>
                <w:bCs/>
                <w:szCs w:val="24"/>
                <w:lang w:eastAsia="zh-CN"/>
              </w:rPr>
              <w:t>0</w:t>
            </w:r>
            <w:r w:rsidRPr="00FC5386">
              <w:rPr>
                <w:b/>
                <w:bCs/>
                <w:szCs w:val="24"/>
                <w:lang w:eastAsia="zh-CN"/>
              </w:rPr>
              <w:t>-C</w:t>
            </w:r>
          </w:p>
        </w:tc>
      </w:tr>
      <w:bookmarkEnd w:id="1"/>
      <w:tr w:rsidR="000F25E8" w:rsidTr="00352376">
        <w:trPr>
          <w:cantSplit/>
          <w:trHeight w:val="23"/>
        </w:trPr>
        <w:tc>
          <w:tcPr>
            <w:tcW w:w="6911" w:type="dxa"/>
            <w:vMerge/>
          </w:tcPr>
          <w:p w:rsidR="000F25E8" w:rsidRDefault="000F25E8" w:rsidP="00736F14">
            <w:pPr>
              <w:tabs>
                <w:tab w:val="left" w:pos="851"/>
              </w:tabs>
              <w:rPr>
                <w:b/>
                <w:lang w:eastAsia="zh-CN"/>
              </w:rPr>
            </w:pPr>
          </w:p>
        </w:tc>
        <w:tc>
          <w:tcPr>
            <w:tcW w:w="3120" w:type="dxa"/>
          </w:tcPr>
          <w:p w:rsidR="000F25E8" w:rsidRPr="00FC5386" w:rsidRDefault="000F25E8" w:rsidP="00896683">
            <w:pPr>
              <w:tabs>
                <w:tab w:val="left" w:pos="993"/>
              </w:tabs>
              <w:spacing w:before="0"/>
              <w:rPr>
                <w:b/>
                <w:bCs/>
                <w:szCs w:val="24"/>
                <w:lang w:eastAsia="zh-CN"/>
              </w:rPr>
            </w:pPr>
            <w:r w:rsidRPr="00FC5386">
              <w:rPr>
                <w:b/>
                <w:bCs/>
                <w:szCs w:val="24"/>
                <w:lang w:eastAsia="zh-CN"/>
              </w:rPr>
              <w:t>201</w:t>
            </w:r>
            <w:r w:rsidR="00A00DF8">
              <w:rPr>
                <w:rFonts w:hint="eastAsia"/>
                <w:b/>
                <w:bCs/>
                <w:szCs w:val="24"/>
                <w:lang w:eastAsia="zh-CN"/>
              </w:rPr>
              <w:t>8</w:t>
            </w:r>
            <w:r w:rsidRPr="00FC5386">
              <w:rPr>
                <w:rFonts w:hint="eastAsia"/>
                <w:b/>
                <w:bCs/>
                <w:szCs w:val="24"/>
                <w:lang w:eastAsia="zh-CN"/>
              </w:rPr>
              <w:t>年</w:t>
            </w:r>
            <w:r w:rsidR="00896683">
              <w:rPr>
                <w:rFonts w:asciiTheme="minorHAnsi" w:hAnsiTheme="minorHAnsi" w:cstheme="minorHAnsi"/>
                <w:b/>
                <w:bCs/>
                <w:szCs w:val="24"/>
                <w:lang w:eastAsia="zh-CN"/>
              </w:rPr>
              <w:t>5</w:t>
            </w:r>
            <w:r w:rsidR="00883D9D" w:rsidRPr="00FC5386">
              <w:rPr>
                <w:rFonts w:hint="eastAsia"/>
                <w:b/>
                <w:bCs/>
                <w:szCs w:val="24"/>
                <w:lang w:eastAsia="zh-CN"/>
              </w:rPr>
              <w:t>月</w:t>
            </w:r>
            <w:r w:rsidR="00896683">
              <w:rPr>
                <w:b/>
                <w:bCs/>
                <w:szCs w:val="24"/>
                <w:lang w:eastAsia="zh-CN"/>
              </w:rPr>
              <w:t>14</w:t>
            </w:r>
            <w:r w:rsidRPr="00FC5386">
              <w:rPr>
                <w:rFonts w:hint="eastAsia"/>
                <w:b/>
                <w:bCs/>
                <w:szCs w:val="24"/>
                <w:lang w:eastAsia="zh-CN"/>
              </w:rPr>
              <w:t>日</w:t>
            </w:r>
          </w:p>
        </w:tc>
      </w:tr>
      <w:tr w:rsidR="000F25E8" w:rsidTr="00352376">
        <w:trPr>
          <w:cantSplit/>
          <w:trHeight w:val="23"/>
        </w:trPr>
        <w:tc>
          <w:tcPr>
            <w:tcW w:w="6911" w:type="dxa"/>
            <w:vMerge/>
          </w:tcPr>
          <w:p w:rsidR="000F25E8" w:rsidRDefault="000F25E8" w:rsidP="00736F14">
            <w:pPr>
              <w:tabs>
                <w:tab w:val="left" w:pos="851"/>
              </w:tabs>
              <w:rPr>
                <w:b/>
                <w:lang w:eastAsia="zh-CN"/>
              </w:rPr>
            </w:pPr>
          </w:p>
        </w:tc>
        <w:tc>
          <w:tcPr>
            <w:tcW w:w="3120" w:type="dxa"/>
          </w:tcPr>
          <w:p w:rsidR="000F25E8" w:rsidRPr="00FC5386" w:rsidRDefault="000F25E8" w:rsidP="00A00DF8">
            <w:pPr>
              <w:tabs>
                <w:tab w:val="left" w:pos="993"/>
              </w:tabs>
              <w:spacing w:before="0"/>
              <w:rPr>
                <w:rFonts w:ascii="SimSun" w:hAnsi="SimSun"/>
                <w:b/>
                <w:bCs/>
                <w:szCs w:val="24"/>
                <w:lang w:eastAsia="zh-CN"/>
              </w:rPr>
            </w:pPr>
            <w:r w:rsidRPr="00FC5386">
              <w:rPr>
                <w:rFonts w:hint="eastAsia"/>
                <w:b/>
                <w:bCs/>
                <w:szCs w:val="24"/>
                <w:lang w:eastAsia="zh-CN"/>
              </w:rPr>
              <w:t>原文：</w:t>
            </w:r>
            <w:r w:rsidR="00A00DF8">
              <w:rPr>
                <w:rFonts w:hint="eastAsia"/>
                <w:b/>
                <w:bCs/>
                <w:szCs w:val="24"/>
                <w:lang w:eastAsia="zh-CN"/>
              </w:rPr>
              <w:t>英文</w:t>
            </w:r>
          </w:p>
        </w:tc>
      </w:tr>
    </w:tbl>
    <w:tbl>
      <w:tblPr>
        <w:tblW w:w="10031" w:type="dxa"/>
        <w:tblLayout w:type="fixed"/>
        <w:tblLook w:val="0000" w:firstRow="0" w:lastRow="0" w:firstColumn="0" w:lastColumn="0" w:noHBand="0" w:noVBand="0"/>
      </w:tblPr>
      <w:tblGrid>
        <w:gridCol w:w="10031"/>
      </w:tblGrid>
      <w:tr w:rsidR="000F25E8" w:rsidRPr="000A1CE8" w:rsidTr="00352376">
        <w:trPr>
          <w:cantSplit/>
        </w:trPr>
        <w:tc>
          <w:tcPr>
            <w:tcW w:w="10031" w:type="dxa"/>
          </w:tcPr>
          <w:p w:rsidR="000F25E8" w:rsidRDefault="000F25E8" w:rsidP="00F47404">
            <w:pPr>
              <w:pStyle w:val="Title1"/>
              <w:spacing w:before="480"/>
              <w:rPr>
                <w:b/>
                <w:lang w:val="fr-CH" w:eastAsia="zh-CN"/>
              </w:rPr>
            </w:pPr>
            <w:r w:rsidRPr="00E34F1E">
              <w:rPr>
                <w:rFonts w:hint="eastAsia"/>
                <w:lang w:val="fr-CH" w:eastAsia="zh-CN"/>
              </w:rPr>
              <w:t>理事会</w:t>
            </w:r>
            <w:r w:rsidR="00F47404">
              <w:rPr>
                <w:rFonts w:hint="eastAsia"/>
                <w:lang w:val="fr-CH" w:eastAsia="zh-CN"/>
              </w:rPr>
              <w:t>第六次</w:t>
            </w:r>
            <w:r w:rsidRPr="00E34F1E">
              <w:rPr>
                <w:rFonts w:hint="eastAsia"/>
                <w:lang w:val="fr-CH" w:eastAsia="zh-CN"/>
              </w:rPr>
              <w:t>全体会议</w:t>
            </w:r>
          </w:p>
          <w:p w:rsidR="000F25E8" w:rsidRPr="000A1CE8" w:rsidRDefault="000F25E8" w:rsidP="00736F14">
            <w:pPr>
              <w:pStyle w:val="Title1"/>
              <w:rPr>
                <w:rFonts w:asciiTheme="majorBidi" w:hAnsiTheme="majorBidi" w:cstheme="majorBidi"/>
                <w:b/>
                <w:lang w:eastAsia="zh-CN"/>
              </w:rPr>
            </w:pPr>
            <w:r w:rsidRPr="000A1CE8">
              <w:rPr>
                <w:rFonts w:hint="eastAsia"/>
                <w:lang w:val="fr-CH" w:eastAsia="zh-CN"/>
              </w:rPr>
              <w:t>摘要记录</w:t>
            </w:r>
          </w:p>
        </w:tc>
      </w:tr>
      <w:tr w:rsidR="000F25E8" w:rsidRPr="005269FD" w:rsidTr="00352376">
        <w:trPr>
          <w:cantSplit/>
        </w:trPr>
        <w:tc>
          <w:tcPr>
            <w:tcW w:w="10031" w:type="dxa"/>
          </w:tcPr>
          <w:p w:rsidR="000F25E8" w:rsidRPr="005269FD" w:rsidRDefault="000F25E8" w:rsidP="00F47404">
            <w:pPr>
              <w:pStyle w:val="Title1"/>
              <w:rPr>
                <w:rFonts w:asciiTheme="majorBidi" w:hAnsiTheme="majorBidi" w:cstheme="majorBidi"/>
                <w:sz w:val="24"/>
                <w:szCs w:val="18"/>
                <w:lang w:eastAsia="zh-CN"/>
              </w:rPr>
            </w:pPr>
            <w:r w:rsidRPr="005269FD">
              <w:rPr>
                <w:sz w:val="24"/>
                <w:szCs w:val="18"/>
                <w:lang w:eastAsia="zh-CN"/>
              </w:rPr>
              <w:t>201</w:t>
            </w:r>
            <w:r w:rsidR="00D65C04">
              <w:rPr>
                <w:rFonts w:hint="eastAsia"/>
                <w:sz w:val="24"/>
                <w:szCs w:val="18"/>
                <w:lang w:eastAsia="zh-CN"/>
              </w:rPr>
              <w:t>8</w:t>
            </w:r>
            <w:r w:rsidRPr="005269FD">
              <w:rPr>
                <w:rFonts w:hint="eastAsia"/>
                <w:sz w:val="24"/>
                <w:szCs w:val="18"/>
                <w:lang w:eastAsia="zh-CN"/>
              </w:rPr>
              <w:t>年</w:t>
            </w:r>
            <w:r w:rsidR="00D65C04">
              <w:rPr>
                <w:rFonts w:hint="eastAsia"/>
                <w:sz w:val="24"/>
                <w:szCs w:val="18"/>
                <w:lang w:eastAsia="zh-CN"/>
              </w:rPr>
              <w:t>4</w:t>
            </w:r>
            <w:r w:rsidRPr="005269FD">
              <w:rPr>
                <w:rFonts w:hint="eastAsia"/>
                <w:sz w:val="24"/>
                <w:szCs w:val="18"/>
                <w:lang w:eastAsia="zh-CN"/>
              </w:rPr>
              <w:t>月</w:t>
            </w:r>
            <w:r w:rsidR="00F47404">
              <w:rPr>
                <w:rFonts w:hint="eastAsia"/>
                <w:sz w:val="24"/>
                <w:szCs w:val="18"/>
                <w:lang w:eastAsia="zh-CN"/>
              </w:rPr>
              <w:t>25</w:t>
            </w:r>
            <w:r w:rsidRPr="005269FD">
              <w:rPr>
                <w:rFonts w:hint="eastAsia"/>
                <w:sz w:val="24"/>
                <w:szCs w:val="18"/>
                <w:lang w:eastAsia="zh-CN"/>
              </w:rPr>
              <w:t>日</w:t>
            </w:r>
            <w:r w:rsidRPr="005269FD">
              <w:rPr>
                <w:rFonts w:ascii="SimSun" w:hAnsi="SimSun" w:cs="SimSun" w:hint="eastAsia"/>
                <w:sz w:val="24"/>
                <w:szCs w:val="18"/>
                <w:lang w:eastAsia="zh-CN"/>
              </w:rPr>
              <w:t>（</w:t>
            </w:r>
            <w:r w:rsidRPr="005269FD">
              <w:rPr>
                <w:rFonts w:hint="eastAsia"/>
                <w:sz w:val="24"/>
                <w:szCs w:val="18"/>
                <w:lang w:eastAsia="zh-CN"/>
              </w:rPr>
              <w:t>星期</w:t>
            </w:r>
            <w:r w:rsidR="00F47404">
              <w:rPr>
                <w:rFonts w:hint="eastAsia"/>
                <w:sz w:val="24"/>
                <w:szCs w:val="18"/>
                <w:lang w:eastAsia="zh-CN"/>
              </w:rPr>
              <w:t>三</w:t>
            </w:r>
            <w:r w:rsidRPr="005269FD">
              <w:rPr>
                <w:rFonts w:ascii="SimSun" w:hAnsi="SimSun" w:cs="SimSun" w:hint="eastAsia"/>
                <w:sz w:val="24"/>
                <w:szCs w:val="18"/>
                <w:lang w:eastAsia="zh-CN"/>
              </w:rPr>
              <w:t>）</w:t>
            </w:r>
            <w:r w:rsidRPr="005269FD">
              <w:rPr>
                <w:rFonts w:hint="eastAsia"/>
                <w:sz w:val="24"/>
                <w:szCs w:val="18"/>
                <w:lang w:eastAsia="zh-CN"/>
              </w:rPr>
              <w:t>，</w:t>
            </w:r>
            <w:r w:rsidR="00D65C04">
              <w:rPr>
                <w:sz w:val="24"/>
                <w:szCs w:val="18"/>
                <w:lang w:eastAsia="zh-CN"/>
              </w:rPr>
              <w:t>9:</w:t>
            </w:r>
            <w:r w:rsidR="00D65C04">
              <w:rPr>
                <w:rFonts w:hint="eastAsia"/>
                <w:sz w:val="24"/>
                <w:szCs w:val="18"/>
                <w:lang w:eastAsia="zh-CN"/>
              </w:rPr>
              <w:t>3</w:t>
            </w:r>
            <w:r w:rsidR="00F47404">
              <w:rPr>
                <w:rFonts w:hint="eastAsia"/>
                <w:sz w:val="24"/>
                <w:szCs w:val="18"/>
                <w:lang w:eastAsia="zh-CN"/>
              </w:rPr>
              <w:t>5</w:t>
            </w:r>
            <w:r w:rsidRPr="005269FD">
              <w:rPr>
                <w:sz w:val="24"/>
                <w:szCs w:val="18"/>
                <w:lang w:eastAsia="zh-CN"/>
              </w:rPr>
              <w:t>-1</w:t>
            </w:r>
            <w:r w:rsidR="00F47404">
              <w:rPr>
                <w:rFonts w:hint="eastAsia"/>
                <w:sz w:val="24"/>
                <w:szCs w:val="18"/>
                <w:lang w:eastAsia="zh-CN"/>
              </w:rPr>
              <w:t>0</w:t>
            </w:r>
            <w:r w:rsidRPr="005269FD">
              <w:rPr>
                <w:sz w:val="24"/>
                <w:szCs w:val="18"/>
                <w:lang w:eastAsia="zh-CN"/>
              </w:rPr>
              <w:t>:</w:t>
            </w:r>
            <w:r w:rsidR="00F47404">
              <w:rPr>
                <w:rFonts w:hint="eastAsia"/>
                <w:sz w:val="24"/>
                <w:szCs w:val="18"/>
                <w:lang w:eastAsia="zh-CN"/>
              </w:rPr>
              <w:t>20</w:t>
            </w:r>
          </w:p>
        </w:tc>
      </w:tr>
      <w:tr w:rsidR="000F25E8" w:rsidRPr="005269FD" w:rsidTr="00352376">
        <w:trPr>
          <w:cantSplit/>
        </w:trPr>
        <w:tc>
          <w:tcPr>
            <w:tcW w:w="10031" w:type="dxa"/>
          </w:tcPr>
          <w:p w:rsidR="000F25E8" w:rsidRPr="005269FD" w:rsidRDefault="000F25E8" w:rsidP="00736F14">
            <w:pPr>
              <w:pStyle w:val="Title1"/>
              <w:rPr>
                <w:rFonts w:asciiTheme="majorBidi" w:hAnsiTheme="majorBidi" w:cstheme="majorBidi"/>
                <w:sz w:val="24"/>
                <w:szCs w:val="18"/>
                <w:lang w:eastAsia="zh-CN"/>
              </w:rPr>
            </w:pPr>
            <w:r w:rsidRPr="005269FD">
              <w:rPr>
                <w:rFonts w:asciiTheme="majorBidi" w:hAnsiTheme="majorBidi" w:cstheme="majorBidi" w:hint="eastAsia"/>
                <w:b/>
                <w:bCs/>
                <w:sz w:val="24"/>
                <w:szCs w:val="18"/>
                <w:lang w:eastAsia="zh-CN"/>
              </w:rPr>
              <w:t>主席：</w:t>
            </w:r>
            <w:bookmarkStart w:id="2" w:name="lt_pId017"/>
            <w:r w:rsidR="00F47404" w:rsidRPr="00234217">
              <w:rPr>
                <w:rFonts w:asciiTheme="minorHAnsi" w:hAnsiTheme="minorHAnsi"/>
                <w:caps w:val="0"/>
                <w:sz w:val="24"/>
                <w:szCs w:val="24"/>
                <w:lang w:eastAsia="zh-CN"/>
              </w:rPr>
              <w:t>R. ISMAILOV</w:t>
            </w:r>
            <w:r w:rsidR="00F47404">
              <w:rPr>
                <w:rFonts w:asciiTheme="minorHAnsi" w:hAnsiTheme="minorHAnsi" w:hint="eastAsia"/>
                <w:caps w:val="0"/>
                <w:sz w:val="24"/>
                <w:szCs w:val="24"/>
                <w:lang w:eastAsia="zh-CN"/>
              </w:rPr>
              <w:t>先生（</w:t>
            </w:r>
            <w:r w:rsidR="00F47404">
              <w:rPr>
                <w:caps w:val="0"/>
                <w:sz w:val="24"/>
                <w:szCs w:val="24"/>
                <w:lang w:eastAsia="zh-CN"/>
              </w:rPr>
              <w:t>俄罗斯联邦</w:t>
            </w:r>
            <w:r w:rsidR="00F47404">
              <w:rPr>
                <w:rFonts w:hint="eastAsia"/>
                <w:caps w:val="0"/>
                <w:sz w:val="24"/>
                <w:szCs w:val="24"/>
                <w:lang w:eastAsia="zh-CN"/>
              </w:rPr>
              <w:t>）</w:t>
            </w:r>
            <w:bookmarkEnd w:id="2"/>
          </w:p>
        </w:tc>
      </w:tr>
      <w:tr w:rsidR="000F25E8" w:rsidRPr="005269FD" w:rsidTr="00352376">
        <w:trPr>
          <w:cantSplit/>
        </w:trPr>
        <w:tc>
          <w:tcPr>
            <w:tcW w:w="10031" w:type="dxa"/>
          </w:tcPr>
          <w:p w:rsidR="000F25E8" w:rsidRPr="005269FD" w:rsidRDefault="000F25E8" w:rsidP="00F47404">
            <w:pPr>
              <w:pStyle w:val="Title1"/>
              <w:rPr>
                <w:rFonts w:cstheme="majorBidi"/>
                <w:sz w:val="24"/>
                <w:szCs w:val="18"/>
                <w:lang w:eastAsia="zh-CN"/>
              </w:rPr>
            </w:pPr>
          </w:p>
        </w:tc>
      </w:tr>
    </w:tbl>
    <w:p w:rsidR="000F25E8" w:rsidRPr="00F535A3" w:rsidRDefault="000F25E8" w:rsidP="00736F14">
      <w:pPr>
        <w:rPr>
          <w:rFonts w:asciiTheme="majorBidi" w:hAnsiTheme="majorBidi" w:cstheme="majorBidi"/>
          <w:lang w:eastAsia="zh-CN"/>
        </w:rPr>
      </w:pPr>
    </w:p>
    <w:tbl>
      <w:tblPr>
        <w:tblW w:w="5087" w:type="pct"/>
        <w:tblLook w:val="0000" w:firstRow="0" w:lastRow="0" w:firstColumn="0" w:lastColumn="0" w:noHBand="0" w:noVBand="0"/>
      </w:tblPr>
      <w:tblGrid>
        <w:gridCol w:w="506"/>
        <w:gridCol w:w="7149"/>
        <w:gridCol w:w="2152"/>
      </w:tblGrid>
      <w:tr w:rsidR="000F25E8" w:rsidRPr="00F535A3" w:rsidTr="00736F14">
        <w:tc>
          <w:tcPr>
            <w:tcW w:w="258" w:type="pct"/>
          </w:tcPr>
          <w:p w:rsidR="000F25E8" w:rsidRPr="00F535A3" w:rsidRDefault="000F25E8" w:rsidP="00736F14">
            <w:pPr>
              <w:pStyle w:val="toc0"/>
              <w:spacing w:before="40" w:after="40"/>
              <w:rPr>
                <w:rFonts w:asciiTheme="majorBidi" w:hAnsiTheme="majorBidi" w:cstheme="majorBidi"/>
                <w:lang w:eastAsia="zh-CN"/>
              </w:rPr>
            </w:pPr>
          </w:p>
        </w:tc>
        <w:tc>
          <w:tcPr>
            <w:tcW w:w="3645" w:type="pct"/>
          </w:tcPr>
          <w:p w:rsidR="000F25E8" w:rsidRPr="000A1CE8" w:rsidRDefault="000F25E8" w:rsidP="00736F14">
            <w:pPr>
              <w:pStyle w:val="toc0"/>
              <w:spacing w:before="40" w:after="40"/>
              <w:rPr>
                <w:rFonts w:cstheme="majorBidi"/>
                <w:lang w:eastAsia="zh-CN"/>
              </w:rPr>
            </w:pPr>
            <w:r w:rsidRPr="000A1CE8">
              <w:rPr>
                <w:rFonts w:cstheme="majorBidi" w:hint="eastAsia"/>
                <w:lang w:eastAsia="zh-CN"/>
              </w:rPr>
              <w:t>议题</w:t>
            </w:r>
          </w:p>
        </w:tc>
        <w:tc>
          <w:tcPr>
            <w:tcW w:w="1097" w:type="pct"/>
          </w:tcPr>
          <w:p w:rsidR="000F25E8" w:rsidRPr="000A1CE8" w:rsidRDefault="000F25E8" w:rsidP="00736F14">
            <w:pPr>
              <w:pStyle w:val="toc0"/>
              <w:spacing w:before="40" w:after="40"/>
              <w:jc w:val="center"/>
              <w:rPr>
                <w:rFonts w:cstheme="majorBidi"/>
                <w:lang w:eastAsia="zh-CN"/>
              </w:rPr>
            </w:pPr>
            <w:r w:rsidRPr="000A1CE8">
              <w:rPr>
                <w:rFonts w:hint="eastAsia"/>
                <w:szCs w:val="24"/>
                <w:lang w:eastAsia="zh-CN"/>
              </w:rPr>
              <w:t>文件</w:t>
            </w:r>
          </w:p>
        </w:tc>
      </w:tr>
      <w:tr w:rsidR="00F47404" w:rsidRPr="00F535A3" w:rsidTr="00736F14">
        <w:tc>
          <w:tcPr>
            <w:tcW w:w="258" w:type="pct"/>
          </w:tcPr>
          <w:p w:rsidR="00F47404" w:rsidRPr="00926AF4" w:rsidRDefault="00F47404" w:rsidP="00D65C04">
            <w:pPr>
              <w:spacing w:before="40" w:after="40"/>
              <w:rPr>
                <w:rFonts w:cstheme="majorBidi"/>
                <w:lang w:eastAsia="zh-CN"/>
              </w:rPr>
            </w:pPr>
            <w:r w:rsidRPr="00926AF4">
              <w:rPr>
                <w:rFonts w:cstheme="majorBidi"/>
                <w:lang w:eastAsia="zh-CN"/>
              </w:rPr>
              <w:t>1</w:t>
            </w:r>
          </w:p>
        </w:tc>
        <w:tc>
          <w:tcPr>
            <w:tcW w:w="3645" w:type="pct"/>
          </w:tcPr>
          <w:p w:rsidR="00F47404" w:rsidRPr="00E61899" w:rsidRDefault="00F47404" w:rsidP="00F47404">
            <w:pPr>
              <w:pStyle w:val="toc0"/>
              <w:snapToGrid w:val="0"/>
              <w:rPr>
                <w:bCs/>
                <w:color w:val="800000"/>
                <w:sz w:val="22"/>
                <w:lang w:eastAsia="zh-CN"/>
              </w:rPr>
            </w:pPr>
            <w:r w:rsidRPr="00E61899">
              <w:rPr>
                <w:b w:val="0"/>
                <w:bCs/>
                <w:szCs w:val="24"/>
                <w:lang w:eastAsia="zh-CN"/>
              </w:rPr>
              <w:t>国际电联开展的互联网相关活动</w:t>
            </w:r>
            <w:r w:rsidRPr="00E61899">
              <w:rPr>
                <w:rFonts w:hint="eastAsia"/>
                <w:b w:val="0"/>
                <w:bCs/>
                <w:szCs w:val="24"/>
                <w:lang w:val="en-US" w:eastAsia="zh-CN"/>
              </w:rPr>
              <w:t>（续）</w:t>
            </w:r>
          </w:p>
        </w:tc>
        <w:tc>
          <w:tcPr>
            <w:tcW w:w="1097" w:type="pct"/>
          </w:tcPr>
          <w:p w:rsidR="00F47404" w:rsidRPr="00E07879" w:rsidRDefault="005B5CC4" w:rsidP="008A0AF0">
            <w:pPr>
              <w:pStyle w:val="toc0"/>
              <w:snapToGrid w:val="0"/>
              <w:jc w:val="center"/>
              <w:rPr>
                <w:b w:val="0"/>
                <w:bCs/>
              </w:rPr>
            </w:pPr>
            <w:hyperlink r:id="rId9" w:history="1">
              <w:r w:rsidR="00F47404" w:rsidRPr="00EC79EB">
                <w:rPr>
                  <w:rStyle w:val="Hyperlink"/>
                  <w:b w:val="0"/>
                  <w:bCs/>
                  <w:szCs w:val="24"/>
                  <w:lang w:val="en-US"/>
                </w:rPr>
                <w:t>C18/DT/5</w:t>
              </w:r>
            </w:hyperlink>
          </w:p>
        </w:tc>
      </w:tr>
      <w:tr w:rsidR="00F47404" w:rsidRPr="00F535A3" w:rsidTr="00736F14">
        <w:tc>
          <w:tcPr>
            <w:tcW w:w="258" w:type="pct"/>
          </w:tcPr>
          <w:p w:rsidR="00F47404" w:rsidRPr="00926AF4" w:rsidRDefault="00F47404" w:rsidP="00D65C04">
            <w:pPr>
              <w:spacing w:before="40" w:after="40"/>
              <w:rPr>
                <w:rFonts w:cstheme="majorBidi"/>
                <w:lang w:eastAsia="zh-CN"/>
              </w:rPr>
            </w:pPr>
            <w:r w:rsidRPr="00926AF4">
              <w:rPr>
                <w:rFonts w:cstheme="majorBidi"/>
                <w:lang w:eastAsia="zh-CN"/>
              </w:rPr>
              <w:t>2</w:t>
            </w:r>
          </w:p>
        </w:tc>
        <w:tc>
          <w:tcPr>
            <w:tcW w:w="3645" w:type="pct"/>
          </w:tcPr>
          <w:p w:rsidR="00F47404" w:rsidRPr="00E61899" w:rsidRDefault="00F47404" w:rsidP="00F47404">
            <w:pPr>
              <w:pStyle w:val="toc0"/>
              <w:snapToGrid w:val="0"/>
              <w:rPr>
                <w:b w:val="0"/>
                <w:bCs/>
                <w:lang w:eastAsia="zh-CN"/>
              </w:rPr>
            </w:pPr>
            <w:r w:rsidRPr="00E61899">
              <w:rPr>
                <w:b w:val="0"/>
                <w:bCs/>
                <w:szCs w:val="24"/>
                <w:lang w:eastAsia="zh-CN"/>
              </w:rPr>
              <w:t>理事会</w:t>
            </w:r>
            <w:r w:rsidRPr="00E61899">
              <w:rPr>
                <w:b w:val="0"/>
                <w:bCs/>
                <w:szCs w:val="24"/>
                <w:lang w:eastAsia="zh-CN"/>
              </w:rPr>
              <w:t>2019</w:t>
            </w:r>
            <w:r w:rsidRPr="00E61899">
              <w:rPr>
                <w:b w:val="0"/>
                <w:bCs/>
                <w:szCs w:val="24"/>
                <w:lang w:eastAsia="zh-CN"/>
              </w:rPr>
              <w:t>、</w:t>
            </w:r>
            <w:r w:rsidRPr="00E61899">
              <w:rPr>
                <w:b w:val="0"/>
                <w:bCs/>
                <w:szCs w:val="24"/>
                <w:lang w:eastAsia="zh-CN"/>
              </w:rPr>
              <w:t>2020</w:t>
            </w:r>
            <w:r w:rsidRPr="00E61899">
              <w:rPr>
                <w:b w:val="0"/>
                <w:bCs/>
                <w:szCs w:val="24"/>
                <w:lang w:eastAsia="zh-CN"/>
              </w:rPr>
              <w:t>和</w:t>
            </w:r>
            <w:r w:rsidRPr="00E61899">
              <w:rPr>
                <w:b w:val="0"/>
                <w:bCs/>
                <w:szCs w:val="24"/>
                <w:lang w:eastAsia="zh-CN"/>
              </w:rPr>
              <w:t>2021</w:t>
            </w:r>
            <w:r w:rsidRPr="00E61899">
              <w:rPr>
                <w:b w:val="0"/>
                <w:bCs/>
                <w:szCs w:val="24"/>
                <w:lang w:eastAsia="zh-CN"/>
              </w:rPr>
              <w:t>年会议的拟议日期和会期</w:t>
            </w:r>
          </w:p>
        </w:tc>
        <w:tc>
          <w:tcPr>
            <w:tcW w:w="1097" w:type="pct"/>
          </w:tcPr>
          <w:p w:rsidR="00F47404" w:rsidRPr="00E07879" w:rsidRDefault="005B5CC4" w:rsidP="008A0AF0">
            <w:pPr>
              <w:pStyle w:val="toc0"/>
              <w:snapToGrid w:val="0"/>
              <w:jc w:val="center"/>
              <w:rPr>
                <w:b w:val="0"/>
                <w:bCs/>
              </w:rPr>
            </w:pPr>
            <w:hyperlink r:id="rId10" w:history="1">
              <w:r w:rsidR="00F47404" w:rsidRPr="00EC79EB">
                <w:rPr>
                  <w:rStyle w:val="Hyperlink"/>
                  <w:b w:val="0"/>
                  <w:bCs/>
                  <w:szCs w:val="24"/>
                </w:rPr>
                <w:t>C18/2</w:t>
              </w:r>
            </w:hyperlink>
          </w:p>
        </w:tc>
      </w:tr>
      <w:tr w:rsidR="00F47404" w:rsidRPr="00F535A3" w:rsidTr="00736F14">
        <w:tc>
          <w:tcPr>
            <w:tcW w:w="258" w:type="pct"/>
          </w:tcPr>
          <w:p w:rsidR="00F47404" w:rsidRPr="00926AF4" w:rsidRDefault="00F47404" w:rsidP="00D65C04">
            <w:pPr>
              <w:spacing w:before="40" w:after="40"/>
              <w:rPr>
                <w:rFonts w:cstheme="majorBidi"/>
                <w:lang w:eastAsia="zh-CN"/>
              </w:rPr>
            </w:pPr>
            <w:r w:rsidRPr="00926AF4">
              <w:rPr>
                <w:rFonts w:cstheme="majorBidi"/>
                <w:lang w:eastAsia="zh-CN"/>
              </w:rPr>
              <w:t>3</w:t>
            </w:r>
          </w:p>
        </w:tc>
        <w:tc>
          <w:tcPr>
            <w:tcW w:w="3645" w:type="pct"/>
          </w:tcPr>
          <w:p w:rsidR="00F47404" w:rsidRPr="00E61899" w:rsidRDefault="00F47404" w:rsidP="00F47404">
            <w:pPr>
              <w:pStyle w:val="toc0"/>
              <w:snapToGrid w:val="0"/>
              <w:rPr>
                <w:b w:val="0"/>
                <w:bCs/>
                <w:lang w:eastAsia="zh-CN"/>
              </w:rPr>
            </w:pPr>
            <w:r w:rsidRPr="00E61899">
              <w:rPr>
                <w:b w:val="0"/>
                <w:bCs/>
                <w:szCs w:val="24"/>
                <w:lang w:eastAsia="zh-CN"/>
              </w:rPr>
              <w:t>国际电联未来大会、全会和会议（</w:t>
            </w:r>
            <w:r w:rsidRPr="00E61899">
              <w:rPr>
                <w:b w:val="0"/>
                <w:bCs/>
                <w:szCs w:val="24"/>
                <w:lang w:eastAsia="zh-CN"/>
              </w:rPr>
              <w:t>2018-2021</w:t>
            </w:r>
            <w:r w:rsidRPr="00E61899">
              <w:rPr>
                <w:b w:val="0"/>
                <w:bCs/>
                <w:szCs w:val="24"/>
                <w:lang w:eastAsia="zh-CN"/>
              </w:rPr>
              <w:t>年）的时间安排</w:t>
            </w:r>
          </w:p>
        </w:tc>
        <w:tc>
          <w:tcPr>
            <w:tcW w:w="1097" w:type="pct"/>
          </w:tcPr>
          <w:p w:rsidR="00F47404" w:rsidRPr="00E07879" w:rsidRDefault="005B5CC4" w:rsidP="008A0AF0">
            <w:pPr>
              <w:pStyle w:val="toc0"/>
              <w:snapToGrid w:val="0"/>
              <w:jc w:val="center"/>
              <w:rPr>
                <w:b w:val="0"/>
                <w:bCs/>
              </w:rPr>
            </w:pPr>
            <w:hyperlink r:id="rId11" w:history="1">
              <w:r w:rsidR="00F47404" w:rsidRPr="00EC79EB">
                <w:rPr>
                  <w:rStyle w:val="Hyperlink"/>
                  <w:b w:val="0"/>
                  <w:bCs/>
                  <w:szCs w:val="24"/>
                </w:rPr>
                <w:t>C18/37</w:t>
              </w:r>
            </w:hyperlink>
          </w:p>
        </w:tc>
      </w:tr>
      <w:tr w:rsidR="00F47404" w:rsidRPr="00F535A3" w:rsidTr="00736F14">
        <w:tc>
          <w:tcPr>
            <w:tcW w:w="258" w:type="pct"/>
          </w:tcPr>
          <w:p w:rsidR="00F47404" w:rsidRPr="00926AF4" w:rsidRDefault="00F47404" w:rsidP="00D65C04">
            <w:pPr>
              <w:spacing w:before="40" w:after="40"/>
              <w:rPr>
                <w:rFonts w:cstheme="majorBidi"/>
                <w:lang w:eastAsia="zh-CN"/>
              </w:rPr>
            </w:pPr>
            <w:r w:rsidRPr="00926AF4">
              <w:rPr>
                <w:rFonts w:cstheme="majorBidi"/>
                <w:lang w:eastAsia="zh-CN"/>
              </w:rPr>
              <w:t>4</w:t>
            </w:r>
          </w:p>
        </w:tc>
        <w:tc>
          <w:tcPr>
            <w:tcW w:w="3645" w:type="pct"/>
          </w:tcPr>
          <w:p w:rsidR="00F47404" w:rsidRPr="00E61899" w:rsidRDefault="00F47404" w:rsidP="00F47404">
            <w:pPr>
              <w:pStyle w:val="toc0"/>
              <w:snapToGrid w:val="0"/>
              <w:rPr>
                <w:b w:val="0"/>
                <w:bCs/>
                <w:szCs w:val="24"/>
                <w:lang w:eastAsia="zh-CN"/>
              </w:rPr>
            </w:pPr>
            <w:r w:rsidRPr="00E61899">
              <w:rPr>
                <w:b w:val="0"/>
                <w:bCs/>
                <w:szCs w:val="24"/>
                <w:lang w:eastAsia="zh-CN"/>
              </w:rPr>
              <w:t>理事会各工作组正副主席职位候选人名单</w:t>
            </w:r>
          </w:p>
        </w:tc>
        <w:tc>
          <w:tcPr>
            <w:tcW w:w="1097" w:type="pct"/>
          </w:tcPr>
          <w:p w:rsidR="00F47404" w:rsidRPr="00E07879" w:rsidRDefault="005B5CC4" w:rsidP="008A0AF0">
            <w:pPr>
              <w:pStyle w:val="toc0"/>
              <w:snapToGrid w:val="0"/>
              <w:jc w:val="center"/>
              <w:rPr>
                <w:b w:val="0"/>
                <w:bCs/>
                <w:szCs w:val="24"/>
              </w:rPr>
            </w:pPr>
            <w:hyperlink r:id="rId12" w:history="1">
              <w:r w:rsidR="00F47404" w:rsidRPr="00EC79EB">
                <w:rPr>
                  <w:rStyle w:val="Hyperlink"/>
                  <w:b w:val="0"/>
                  <w:bCs/>
                  <w:szCs w:val="24"/>
                </w:rPr>
                <w:t>C18/56</w:t>
              </w:r>
            </w:hyperlink>
          </w:p>
        </w:tc>
      </w:tr>
      <w:tr w:rsidR="00F47404" w:rsidRPr="00F535A3" w:rsidTr="00736F14">
        <w:tc>
          <w:tcPr>
            <w:tcW w:w="258" w:type="pct"/>
          </w:tcPr>
          <w:p w:rsidR="00F47404" w:rsidRPr="00926AF4" w:rsidRDefault="00F47404" w:rsidP="00D65C04">
            <w:pPr>
              <w:spacing w:before="40" w:after="40"/>
              <w:rPr>
                <w:rFonts w:cstheme="majorBidi"/>
              </w:rPr>
            </w:pPr>
            <w:r w:rsidRPr="00926AF4">
              <w:rPr>
                <w:rFonts w:cstheme="majorBidi"/>
              </w:rPr>
              <w:t>5</w:t>
            </w:r>
          </w:p>
        </w:tc>
        <w:tc>
          <w:tcPr>
            <w:tcW w:w="3645" w:type="pct"/>
          </w:tcPr>
          <w:p w:rsidR="00F47404" w:rsidRPr="00E61899" w:rsidRDefault="00F47404" w:rsidP="00F47404">
            <w:pPr>
              <w:pStyle w:val="toc0"/>
              <w:snapToGrid w:val="0"/>
              <w:rPr>
                <w:b w:val="0"/>
                <w:bCs/>
                <w:szCs w:val="24"/>
                <w:lang w:eastAsia="zh-CN"/>
              </w:rPr>
            </w:pPr>
            <w:r w:rsidRPr="00E61899">
              <w:rPr>
                <w:b w:val="0"/>
                <w:bCs/>
                <w:szCs w:val="24"/>
                <w:lang w:eastAsia="zh-CN"/>
              </w:rPr>
              <w:t>已过时的理事会决议和决定</w:t>
            </w:r>
          </w:p>
        </w:tc>
        <w:tc>
          <w:tcPr>
            <w:tcW w:w="1097" w:type="pct"/>
          </w:tcPr>
          <w:p w:rsidR="00F47404" w:rsidRPr="00E07879" w:rsidRDefault="005B5CC4" w:rsidP="008A0AF0">
            <w:pPr>
              <w:pStyle w:val="toc0"/>
              <w:snapToGrid w:val="0"/>
              <w:jc w:val="center"/>
              <w:rPr>
                <w:b w:val="0"/>
                <w:bCs/>
                <w:szCs w:val="24"/>
              </w:rPr>
            </w:pPr>
            <w:hyperlink r:id="rId13" w:history="1">
              <w:r w:rsidR="00F47404" w:rsidRPr="00EC79EB">
                <w:rPr>
                  <w:rStyle w:val="Hyperlink"/>
                  <w:b w:val="0"/>
                  <w:bCs/>
                  <w:szCs w:val="24"/>
                </w:rPr>
                <w:t>C18/3</w:t>
              </w:r>
            </w:hyperlink>
          </w:p>
        </w:tc>
      </w:tr>
      <w:tr w:rsidR="00F47404" w:rsidRPr="00F535A3" w:rsidTr="00736F14">
        <w:tc>
          <w:tcPr>
            <w:tcW w:w="258" w:type="pct"/>
          </w:tcPr>
          <w:p w:rsidR="00F47404" w:rsidRPr="00926AF4" w:rsidRDefault="00F47404" w:rsidP="00D65C04">
            <w:pPr>
              <w:spacing w:before="40" w:after="40"/>
              <w:rPr>
                <w:rFonts w:cstheme="majorBidi"/>
              </w:rPr>
            </w:pPr>
            <w:r w:rsidRPr="00926AF4">
              <w:rPr>
                <w:rFonts w:cstheme="majorBidi"/>
              </w:rPr>
              <w:t>6</w:t>
            </w:r>
          </w:p>
        </w:tc>
        <w:tc>
          <w:tcPr>
            <w:tcW w:w="3645" w:type="pct"/>
          </w:tcPr>
          <w:p w:rsidR="00F47404" w:rsidRPr="00E61899" w:rsidRDefault="00F47404" w:rsidP="00F47404">
            <w:pPr>
              <w:pStyle w:val="toc0"/>
              <w:snapToGrid w:val="0"/>
              <w:rPr>
                <w:b w:val="0"/>
                <w:bCs/>
                <w:szCs w:val="24"/>
                <w:lang w:eastAsia="zh-CN"/>
              </w:rPr>
            </w:pPr>
            <w:r w:rsidRPr="00E61899">
              <w:rPr>
                <w:rFonts w:hint="eastAsia"/>
                <w:b w:val="0"/>
                <w:bCs/>
                <w:szCs w:val="24"/>
                <w:lang w:eastAsia="zh-CN"/>
              </w:rPr>
              <w:t>阿尔及利亚理事的声明</w:t>
            </w:r>
          </w:p>
        </w:tc>
        <w:tc>
          <w:tcPr>
            <w:tcW w:w="1097" w:type="pct"/>
          </w:tcPr>
          <w:p w:rsidR="00F47404" w:rsidRPr="00E07879" w:rsidRDefault="00F47404" w:rsidP="008A0AF0">
            <w:pPr>
              <w:pStyle w:val="toc0"/>
              <w:snapToGrid w:val="0"/>
              <w:jc w:val="center"/>
              <w:rPr>
                <w:b w:val="0"/>
                <w:bCs/>
                <w:szCs w:val="24"/>
              </w:rPr>
            </w:pPr>
            <w:r w:rsidRPr="00E07879">
              <w:rPr>
                <w:b w:val="0"/>
                <w:bCs/>
                <w:szCs w:val="24"/>
              </w:rPr>
              <w:t>-</w:t>
            </w:r>
          </w:p>
        </w:tc>
      </w:tr>
    </w:tbl>
    <w:p w:rsidR="004C0BDC" w:rsidRDefault="004C0BDC">
      <w:pPr>
        <w:tabs>
          <w:tab w:val="clear" w:pos="794"/>
          <w:tab w:val="clear" w:pos="1191"/>
          <w:tab w:val="clear" w:pos="1588"/>
          <w:tab w:val="clear" w:pos="1985"/>
        </w:tabs>
        <w:overflowPunct/>
        <w:autoSpaceDE/>
        <w:autoSpaceDN/>
        <w:adjustRightInd/>
        <w:spacing w:before="0"/>
        <w:textAlignment w:val="auto"/>
        <w:rPr>
          <w:rFonts w:cstheme="majorBidi"/>
          <w:b/>
          <w:sz w:val="28"/>
          <w:lang w:eastAsia="zh-CN"/>
        </w:rPr>
      </w:pPr>
      <w:r>
        <w:rPr>
          <w:rFonts w:cstheme="majorBidi"/>
          <w:lang w:eastAsia="zh-CN"/>
        </w:rPr>
        <w:br w:type="page"/>
      </w:r>
    </w:p>
    <w:p w:rsidR="000F25E8" w:rsidRPr="00C0544F" w:rsidRDefault="000F25E8" w:rsidP="00926F5F">
      <w:pPr>
        <w:pStyle w:val="Heading1"/>
        <w:rPr>
          <w:rFonts w:asciiTheme="minorHAnsi" w:hAnsiTheme="minorHAnsi"/>
          <w:sz w:val="24"/>
          <w:szCs w:val="24"/>
          <w:lang w:val="fr-CH" w:eastAsia="zh-CN"/>
        </w:rPr>
      </w:pPr>
      <w:r w:rsidRPr="00B12CCE">
        <w:rPr>
          <w:rFonts w:cstheme="majorBidi"/>
          <w:lang w:eastAsia="zh-CN"/>
        </w:rPr>
        <w:lastRenderedPageBreak/>
        <w:t>1</w:t>
      </w:r>
      <w:r w:rsidRPr="00B12CCE">
        <w:rPr>
          <w:rFonts w:cstheme="majorBidi"/>
          <w:lang w:eastAsia="zh-CN"/>
        </w:rPr>
        <w:tab/>
      </w:r>
      <w:r w:rsidR="00926F5F" w:rsidRPr="00926F5F">
        <w:rPr>
          <w:rFonts w:cstheme="majorBidi"/>
          <w:bCs/>
          <w:lang w:eastAsia="zh-CN"/>
        </w:rPr>
        <w:t>国际电联开展的互联网相关活动</w:t>
      </w:r>
      <w:r w:rsidR="00926F5F" w:rsidRPr="00926F5F">
        <w:rPr>
          <w:rFonts w:cstheme="majorBidi" w:hint="eastAsia"/>
          <w:bCs/>
          <w:lang w:val="en-US" w:eastAsia="zh-CN"/>
        </w:rPr>
        <w:t>（续）</w:t>
      </w:r>
      <w:r w:rsidR="00E61899">
        <w:rPr>
          <w:rFonts w:cstheme="majorBidi" w:hint="eastAsia"/>
          <w:bCs/>
          <w:lang w:val="en-US" w:eastAsia="zh-CN"/>
        </w:rPr>
        <w:t>（</w:t>
      </w:r>
      <w:hyperlink r:id="rId14" w:history="1">
        <w:r w:rsidR="00E61899" w:rsidRPr="00E61899">
          <w:rPr>
            <w:rStyle w:val="Hyperlink"/>
            <w:bCs/>
            <w:szCs w:val="28"/>
            <w:lang w:val="fr-CH" w:eastAsia="zh-CN"/>
          </w:rPr>
          <w:t>C18/DT/5</w:t>
        </w:r>
      </w:hyperlink>
      <w:r w:rsidR="00E61899" w:rsidRPr="00E61899">
        <w:rPr>
          <w:rFonts w:hint="eastAsia"/>
          <w:lang w:eastAsia="zh-CN"/>
        </w:rPr>
        <w:t>号文件</w:t>
      </w:r>
      <w:r w:rsidR="00E61899">
        <w:rPr>
          <w:rFonts w:cstheme="majorBidi" w:hint="eastAsia"/>
          <w:bCs/>
          <w:lang w:val="en-US" w:eastAsia="zh-CN"/>
        </w:rPr>
        <w:t>）</w:t>
      </w:r>
    </w:p>
    <w:p w:rsidR="000F25E8" w:rsidRDefault="000F25E8" w:rsidP="00E61899">
      <w:pPr>
        <w:snapToGrid w:val="0"/>
        <w:spacing w:after="120"/>
        <w:rPr>
          <w:lang w:eastAsia="zh-CN"/>
        </w:rPr>
      </w:pPr>
      <w:r w:rsidRPr="000F4097">
        <w:rPr>
          <w:rFonts w:asciiTheme="minorHAnsi" w:hAnsiTheme="minorHAnsi"/>
          <w:szCs w:val="24"/>
          <w:lang w:val="fr-CH" w:eastAsia="zh-CN"/>
        </w:rPr>
        <w:t>1.1</w:t>
      </w:r>
      <w:r w:rsidRPr="000F4097">
        <w:rPr>
          <w:rFonts w:asciiTheme="minorHAnsi" w:hAnsiTheme="minorHAnsi"/>
          <w:szCs w:val="24"/>
          <w:lang w:val="fr-CH" w:eastAsia="zh-CN"/>
        </w:rPr>
        <w:tab/>
      </w:r>
      <w:r w:rsidR="00926F5F" w:rsidRPr="00926F5F">
        <w:rPr>
          <w:lang w:eastAsia="zh-CN"/>
        </w:rPr>
        <w:t>主席回顾指出，在第三次全体会议上，理事</w:t>
      </w:r>
      <w:r w:rsidR="00926F5F">
        <w:rPr>
          <w:rFonts w:hint="eastAsia"/>
          <w:lang w:eastAsia="zh-CN"/>
        </w:rPr>
        <w:t>会</w:t>
      </w:r>
      <w:r w:rsidR="00926F5F" w:rsidRPr="00926F5F">
        <w:rPr>
          <w:lang w:eastAsia="zh-CN"/>
        </w:rPr>
        <w:t>已注意到有关国际电联互联网活动的报告（</w:t>
      </w:r>
      <w:r w:rsidR="00926F5F" w:rsidRPr="00926F5F">
        <w:rPr>
          <w:lang w:eastAsia="zh-CN"/>
        </w:rPr>
        <w:t>C1</w:t>
      </w:r>
      <w:r w:rsidR="00926F5F">
        <w:rPr>
          <w:rFonts w:hint="eastAsia"/>
          <w:lang w:eastAsia="zh-CN"/>
        </w:rPr>
        <w:t>8</w:t>
      </w:r>
      <w:r w:rsidR="00926F5F" w:rsidRPr="00926F5F">
        <w:rPr>
          <w:lang w:eastAsia="zh-CN"/>
        </w:rPr>
        <w:t>/33</w:t>
      </w:r>
      <w:r w:rsidR="00926F5F" w:rsidRPr="00926F5F">
        <w:rPr>
          <w:lang w:eastAsia="zh-CN"/>
        </w:rPr>
        <w:t>号文件），而且</w:t>
      </w:r>
      <w:r w:rsidR="00926F5F">
        <w:rPr>
          <w:rFonts w:hint="eastAsia"/>
          <w:lang w:eastAsia="zh-CN"/>
        </w:rPr>
        <w:t>已要求</w:t>
      </w:r>
      <w:r w:rsidR="00926F5F" w:rsidRPr="00926F5F">
        <w:rPr>
          <w:lang w:eastAsia="zh-CN"/>
        </w:rPr>
        <w:t>国际电联秘书长</w:t>
      </w:r>
      <w:r w:rsidR="00E61899">
        <w:rPr>
          <w:rFonts w:hint="eastAsia"/>
          <w:lang w:eastAsia="zh-CN"/>
        </w:rPr>
        <w:t>将</w:t>
      </w:r>
      <w:r w:rsidR="00926F5F" w:rsidRPr="00926F5F">
        <w:rPr>
          <w:lang w:eastAsia="zh-CN"/>
        </w:rPr>
        <w:t>上述报告连同成员国的意见汇编和理事会相关讨论正式摘要记录</w:t>
      </w:r>
      <w:r w:rsidR="00926F5F">
        <w:rPr>
          <w:rFonts w:hint="eastAsia"/>
          <w:lang w:eastAsia="zh-CN"/>
        </w:rPr>
        <w:t>及一封附函</w:t>
      </w:r>
      <w:r w:rsidR="00926F5F" w:rsidRPr="00926F5F">
        <w:rPr>
          <w:lang w:eastAsia="zh-CN"/>
        </w:rPr>
        <w:t>提交联合国秘书长</w:t>
      </w:r>
      <w:r w:rsidR="00D65C04">
        <w:rPr>
          <w:rFonts w:hint="eastAsia"/>
          <w:lang w:eastAsia="zh-CN"/>
        </w:rPr>
        <w:t>。</w:t>
      </w:r>
      <w:r w:rsidR="00587394">
        <w:rPr>
          <w:rFonts w:hint="eastAsia"/>
          <w:lang w:eastAsia="zh-CN"/>
        </w:rPr>
        <w:t>因此，请理事会</w:t>
      </w:r>
      <w:r w:rsidR="00E61899">
        <w:rPr>
          <w:rFonts w:hint="eastAsia"/>
          <w:lang w:eastAsia="zh-CN"/>
        </w:rPr>
        <w:t>首肯转</w:t>
      </w:r>
      <w:r w:rsidR="00587394">
        <w:rPr>
          <w:rFonts w:hint="eastAsia"/>
          <w:lang w:eastAsia="zh-CN"/>
        </w:rPr>
        <w:t>交</w:t>
      </w:r>
      <w:r w:rsidR="00587394">
        <w:rPr>
          <w:rFonts w:hint="eastAsia"/>
          <w:lang w:eastAsia="zh-CN"/>
        </w:rPr>
        <w:t>C18/DT/5</w:t>
      </w:r>
      <w:r w:rsidR="00587394">
        <w:rPr>
          <w:rFonts w:hint="eastAsia"/>
          <w:lang w:eastAsia="zh-CN"/>
        </w:rPr>
        <w:t>号文件中包含的报告及前述相关文件。</w:t>
      </w:r>
    </w:p>
    <w:p w:rsidR="00587394" w:rsidRPr="00587394" w:rsidRDefault="00587394" w:rsidP="00587394">
      <w:pPr>
        <w:snapToGrid w:val="0"/>
        <w:spacing w:after="120"/>
        <w:rPr>
          <w:rFonts w:asciiTheme="minorHAnsi" w:hAnsiTheme="minorHAnsi"/>
          <w:spacing w:val="-2"/>
          <w:szCs w:val="24"/>
          <w:lang w:val="en-US" w:eastAsia="zh-CN"/>
        </w:rPr>
      </w:pPr>
      <w:r w:rsidRPr="000F4097">
        <w:rPr>
          <w:rFonts w:asciiTheme="minorHAnsi" w:hAnsiTheme="minorHAnsi"/>
          <w:szCs w:val="24"/>
          <w:lang w:val="fr-CH" w:eastAsia="zh-CN"/>
        </w:rPr>
        <w:t>1.1</w:t>
      </w:r>
      <w:r w:rsidRPr="000F4097">
        <w:rPr>
          <w:rFonts w:asciiTheme="minorHAnsi" w:hAnsiTheme="minorHAnsi"/>
          <w:szCs w:val="24"/>
          <w:lang w:val="fr-CH" w:eastAsia="zh-CN"/>
        </w:rPr>
        <w:tab/>
      </w:r>
      <w:r>
        <w:rPr>
          <w:rFonts w:asciiTheme="minorHAnsi" w:hAnsiTheme="minorHAnsi" w:hint="eastAsia"/>
          <w:szCs w:val="24"/>
          <w:lang w:val="fr-CH" w:eastAsia="zh-CN"/>
        </w:rPr>
        <w:t>会议对此表示</w:t>
      </w:r>
      <w:r w:rsidRPr="00587394">
        <w:rPr>
          <w:rFonts w:asciiTheme="minorHAnsi" w:hAnsiTheme="minorHAnsi" w:hint="eastAsia"/>
          <w:b/>
          <w:bCs/>
          <w:szCs w:val="24"/>
          <w:lang w:val="fr-CH" w:eastAsia="zh-CN"/>
        </w:rPr>
        <w:t>同意</w:t>
      </w:r>
      <w:r>
        <w:rPr>
          <w:rFonts w:asciiTheme="minorHAnsi" w:hAnsiTheme="minorHAnsi" w:hint="eastAsia"/>
          <w:szCs w:val="24"/>
          <w:lang w:val="fr-CH" w:eastAsia="zh-CN"/>
        </w:rPr>
        <w:t>。</w:t>
      </w:r>
    </w:p>
    <w:p w:rsidR="000F25E8" w:rsidRDefault="000F25E8" w:rsidP="00587394">
      <w:pPr>
        <w:pStyle w:val="Heading1"/>
        <w:rPr>
          <w:rFonts w:cstheme="majorBidi"/>
          <w:lang w:eastAsia="zh-CN"/>
        </w:rPr>
      </w:pPr>
      <w:r w:rsidRPr="00B12CCE">
        <w:rPr>
          <w:rFonts w:cstheme="majorBidi"/>
          <w:lang w:eastAsia="zh-CN"/>
        </w:rPr>
        <w:t>2</w:t>
      </w:r>
      <w:r w:rsidRPr="00B12CCE">
        <w:rPr>
          <w:rFonts w:cstheme="majorBidi"/>
          <w:lang w:eastAsia="zh-CN"/>
        </w:rPr>
        <w:tab/>
      </w:r>
      <w:r w:rsidR="00587394" w:rsidRPr="00587394">
        <w:rPr>
          <w:rFonts w:cstheme="majorBidi"/>
          <w:bCs/>
          <w:lang w:eastAsia="zh-CN"/>
        </w:rPr>
        <w:t>理事会</w:t>
      </w:r>
      <w:r w:rsidR="00587394" w:rsidRPr="00587394">
        <w:rPr>
          <w:rFonts w:cstheme="majorBidi"/>
          <w:bCs/>
          <w:lang w:eastAsia="zh-CN"/>
        </w:rPr>
        <w:t>2019</w:t>
      </w:r>
      <w:r w:rsidR="00587394" w:rsidRPr="00587394">
        <w:rPr>
          <w:rFonts w:cstheme="majorBidi"/>
          <w:bCs/>
          <w:lang w:eastAsia="zh-CN"/>
        </w:rPr>
        <w:t>、</w:t>
      </w:r>
      <w:r w:rsidR="00587394" w:rsidRPr="00587394">
        <w:rPr>
          <w:rFonts w:cstheme="majorBidi"/>
          <w:bCs/>
          <w:lang w:eastAsia="zh-CN"/>
        </w:rPr>
        <w:t>2020</w:t>
      </w:r>
      <w:r w:rsidR="00587394" w:rsidRPr="00587394">
        <w:rPr>
          <w:rFonts w:cstheme="majorBidi"/>
          <w:bCs/>
          <w:lang w:eastAsia="zh-CN"/>
        </w:rPr>
        <w:t>和</w:t>
      </w:r>
      <w:r w:rsidR="00587394" w:rsidRPr="00587394">
        <w:rPr>
          <w:rFonts w:cstheme="majorBidi"/>
          <w:bCs/>
          <w:lang w:eastAsia="zh-CN"/>
        </w:rPr>
        <w:t>2021</w:t>
      </w:r>
      <w:r w:rsidR="00587394" w:rsidRPr="00587394">
        <w:rPr>
          <w:rFonts w:cstheme="majorBidi"/>
          <w:bCs/>
          <w:lang w:eastAsia="zh-CN"/>
        </w:rPr>
        <w:t>年会议的拟议日期和会期</w:t>
      </w:r>
      <w:r w:rsidR="00E61899">
        <w:rPr>
          <w:rFonts w:cstheme="majorBidi" w:hint="eastAsia"/>
          <w:bCs/>
          <w:lang w:eastAsia="zh-CN"/>
        </w:rPr>
        <w:t>（</w:t>
      </w:r>
      <w:hyperlink r:id="rId15" w:history="1">
        <w:r w:rsidR="00E61899" w:rsidRPr="00E61899">
          <w:rPr>
            <w:rStyle w:val="Hyperlink"/>
            <w:bCs/>
            <w:szCs w:val="28"/>
            <w:lang w:eastAsia="zh-CN"/>
          </w:rPr>
          <w:t>C18/2</w:t>
        </w:r>
      </w:hyperlink>
      <w:r w:rsidR="00E61899" w:rsidRPr="00E61899">
        <w:rPr>
          <w:rFonts w:hint="eastAsia"/>
          <w:lang w:eastAsia="zh-CN"/>
        </w:rPr>
        <w:t>号文件</w:t>
      </w:r>
      <w:r w:rsidR="00E61899">
        <w:rPr>
          <w:rFonts w:cstheme="majorBidi" w:hint="eastAsia"/>
          <w:bCs/>
          <w:lang w:eastAsia="zh-CN"/>
        </w:rPr>
        <w:t>）</w:t>
      </w:r>
    </w:p>
    <w:p w:rsidR="00587394" w:rsidRDefault="00587394" w:rsidP="00E61899">
      <w:pPr>
        <w:snapToGrid w:val="0"/>
        <w:spacing w:after="120"/>
        <w:rPr>
          <w:szCs w:val="24"/>
          <w:lang w:eastAsia="zh-CN"/>
        </w:rPr>
      </w:pPr>
      <w:r>
        <w:rPr>
          <w:szCs w:val="24"/>
          <w:lang w:eastAsia="zh-CN"/>
        </w:rPr>
        <w:t>2.1</w:t>
      </w:r>
      <w:r>
        <w:rPr>
          <w:szCs w:val="24"/>
          <w:lang w:eastAsia="zh-CN"/>
        </w:rPr>
        <w:tab/>
      </w:r>
      <w:r>
        <w:rPr>
          <w:rFonts w:hint="eastAsia"/>
          <w:szCs w:val="24"/>
          <w:lang w:eastAsia="zh-CN"/>
        </w:rPr>
        <w:t>秘书处代表指出，为更好地规划</w:t>
      </w:r>
      <w:r w:rsidR="00E61899">
        <w:rPr>
          <w:rFonts w:hint="eastAsia"/>
          <w:szCs w:val="24"/>
          <w:lang w:eastAsia="zh-CN"/>
        </w:rPr>
        <w:t>所有</w:t>
      </w:r>
      <w:r>
        <w:rPr>
          <w:rFonts w:hint="eastAsia"/>
          <w:szCs w:val="24"/>
          <w:lang w:eastAsia="zh-CN"/>
        </w:rPr>
        <w:t>国际电联会议并确保外部审计员的报告</w:t>
      </w:r>
      <w:r w:rsidR="00E61899">
        <w:rPr>
          <w:rFonts w:hint="eastAsia"/>
          <w:szCs w:val="24"/>
          <w:lang w:eastAsia="zh-CN"/>
        </w:rPr>
        <w:t>届时能够提供</w:t>
      </w:r>
      <w:r>
        <w:rPr>
          <w:rFonts w:hint="eastAsia"/>
          <w:szCs w:val="24"/>
          <w:lang w:eastAsia="zh-CN"/>
        </w:rPr>
        <w:t>，建议每年在大体相同的</w:t>
      </w:r>
      <w:r w:rsidR="00E61899">
        <w:rPr>
          <w:rFonts w:hint="eastAsia"/>
          <w:szCs w:val="24"/>
          <w:lang w:eastAsia="zh-CN"/>
        </w:rPr>
        <w:t>时间段</w:t>
      </w:r>
      <w:r>
        <w:rPr>
          <w:rFonts w:hint="eastAsia"/>
          <w:szCs w:val="24"/>
          <w:lang w:eastAsia="zh-CN"/>
        </w:rPr>
        <w:t>举行理事会例会。忆及理事会</w:t>
      </w:r>
      <w:r>
        <w:rPr>
          <w:rFonts w:hint="eastAsia"/>
          <w:szCs w:val="24"/>
          <w:lang w:eastAsia="zh-CN"/>
        </w:rPr>
        <w:t>2017</w:t>
      </w:r>
      <w:r>
        <w:rPr>
          <w:rFonts w:hint="eastAsia"/>
          <w:szCs w:val="24"/>
          <w:lang w:eastAsia="zh-CN"/>
        </w:rPr>
        <w:t>年会议已批准</w:t>
      </w:r>
      <w:r w:rsidR="00E61899">
        <w:rPr>
          <w:rFonts w:hint="eastAsia"/>
          <w:szCs w:val="24"/>
          <w:lang w:eastAsia="zh-CN"/>
        </w:rPr>
        <w:t>了</w:t>
      </w:r>
      <w:r>
        <w:rPr>
          <w:rFonts w:hint="eastAsia"/>
          <w:szCs w:val="24"/>
          <w:lang w:eastAsia="zh-CN"/>
        </w:rPr>
        <w:t>2019</w:t>
      </w:r>
      <w:r>
        <w:rPr>
          <w:rFonts w:hint="eastAsia"/>
          <w:szCs w:val="24"/>
          <w:lang w:eastAsia="zh-CN"/>
        </w:rPr>
        <w:t>和</w:t>
      </w:r>
      <w:r>
        <w:rPr>
          <w:rFonts w:hint="eastAsia"/>
          <w:szCs w:val="24"/>
          <w:lang w:eastAsia="zh-CN"/>
        </w:rPr>
        <w:t>2020</w:t>
      </w:r>
      <w:r>
        <w:rPr>
          <w:rFonts w:hint="eastAsia"/>
          <w:szCs w:val="24"/>
          <w:lang w:eastAsia="zh-CN"/>
        </w:rPr>
        <w:t>年会议的日期，她建议将</w:t>
      </w:r>
      <w:r>
        <w:rPr>
          <w:rFonts w:hint="eastAsia"/>
          <w:szCs w:val="24"/>
          <w:lang w:eastAsia="zh-CN"/>
        </w:rPr>
        <w:t>2020</w:t>
      </w:r>
      <w:r w:rsidR="00E61899">
        <w:rPr>
          <w:rFonts w:hint="eastAsia"/>
          <w:szCs w:val="24"/>
          <w:lang w:eastAsia="zh-CN"/>
        </w:rPr>
        <w:t>年会议的日期改为自</w:t>
      </w:r>
      <w:r>
        <w:rPr>
          <w:rFonts w:hint="eastAsia"/>
          <w:szCs w:val="24"/>
          <w:lang w:eastAsia="zh-CN"/>
        </w:rPr>
        <w:t>2020</w:t>
      </w:r>
      <w:r>
        <w:rPr>
          <w:rFonts w:hint="eastAsia"/>
          <w:szCs w:val="24"/>
          <w:lang w:eastAsia="zh-CN"/>
        </w:rPr>
        <w:t>年</w:t>
      </w:r>
      <w:r>
        <w:rPr>
          <w:rFonts w:hint="eastAsia"/>
          <w:szCs w:val="24"/>
          <w:lang w:eastAsia="zh-CN"/>
        </w:rPr>
        <w:t>6</w:t>
      </w:r>
      <w:r>
        <w:rPr>
          <w:rFonts w:hint="eastAsia"/>
          <w:szCs w:val="24"/>
          <w:lang w:eastAsia="zh-CN"/>
        </w:rPr>
        <w:t>月</w:t>
      </w:r>
      <w:r>
        <w:rPr>
          <w:rFonts w:hint="eastAsia"/>
          <w:szCs w:val="24"/>
          <w:lang w:eastAsia="zh-CN"/>
        </w:rPr>
        <w:t>9</w:t>
      </w:r>
      <w:r>
        <w:rPr>
          <w:rFonts w:hint="eastAsia"/>
          <w:szCs w:val="24"/>
          <w:lang w:eastAsia="zh-CN"/>
        </w:rPr>
        <w:t>日（星期二）至</w:t>
      </w:r>
      <w:r>
        <w:rPr>
          <w:rFonts w:hint="eastAsia"/>
          <w:szCs w:val="24"/>
          <w:lang w:eastAsia="zh-CN"/>
        </w:rPr>
        <w:t>6</w:t>
      </w:r>
      <w:r>
        <w:rPr>
          <w:rFonts w:hint="eastAsia"/>
          <w:szCs w:val="24"/>
          <w:lang w:eastAsia="zh-CN"/>
        </w:rPr>
        <w:t>月</w:t>
      </w:r>
      <w:r>
        <w:rPr>
          <w:rFonts w:hint="eastAsia"/>
          <w:szCs w:val="24"/>
          <w:lang w:eastAsia="zh-CN"/>
        </w:rPr>
        <w:t>19</w:t>
      </w:r>
      <w:r w:rsidR="00E61899">
        <w:rPr>
          <w:rFonts w:hint="eastAsia"/>
          <w:szCs w:val="24"/>
          <w:lang w:eastAsia="zh-CN"/>
        </w:rPr>
        <w:t>日（星期五）。同时还</w:t>
      </w:r>
      <w:r>
        <w:rPr>
          <w:rFonts w:hint="eastAsia"/>
          <w:szCs w:val="24"/>
          <w:lang w:eastAsia="zh-CN"/>
        </w:rPr>
        <w:t>请理事会批准</w:t>
      </w:r>
      <w:r>
        <w:rPr>
          <w:rFonts w:hint="eastAsia"/>
          <w:szCs w:val="24"/>
          <w:lang w:eastAsia="zh-CN"/>
        </w:rPr>
        <w:t>2021</w:t>
      </w:r>
      <w:r>
        <w:rPr>
          <w:rFonts w:hint="eastAsia"/>
          <w:szCs w:val="24"/>
          <w:lang w:eastAsia="zh-CN"/>
        </w:rPr>
        <w:t>年</w:t>
      </w:r>
      <w:r w:rsidR="009A18E6">
        <w:rPr>
          <w:rFonts w:hint="eastAsia"/>
          <w:szCs w:val="24"/>
          <w:lang w:eastAsia="zh-CN"/>
        </w:rPr>
        <w:t>会议</w:t>
      </w:r>
      <w:r>
        <w:rPr>
          <w:rFonts w:hint="eastAsia"/>
          <w:szCs w:val="24"/>
          <w:lang w:eastAsia="zh-CN"/>
        </w:rPr>
        <w:t>的会期</w:t>
      </w:r>
      <w:r w:rsidR="00E61899">
        <w:rPr>
          <w:rFonts w:hint="eastAsia"/>
          <w:szCs w:val="24"/>
          <w:lang w:eastAsia="zh-CN"/>
        </w:rPr>
        <w:t>，自</w:t>
      </w:r>
      <w:r>
        <w:rPr>
          <w:rFonts w:hint="eastAsia"/>
          <w:szCs w:val="24"/>
          <w:lang w:eastAsia="zh-CN"/>
        </w:rPr>
        <w:t>2021</w:t>
      </w:r>
      <w:r>
        <w:rPr>
          <w:rFonts w:hint="eastAsia"/>
          <w:szCs w:val="24"/>
          <w:lang w:eastAsia="zh-CN"/>
        </w:rPr>
        <w:t>年</w:t>
      </w:r>
      <w:r>
        <w:rPr>
          <w:rFonts w:hint="eastAsia"/>
          <w:szCs w:val="24"/>
          <w:lang w:eastAsia="zh-CN"/>
        </w:rPr>
        <w:t>6</w:t>
      </w:r>
      <w:r>
        <w:rPr>
          <w:rFonts w:hint="eastAsia"/>
          <w:szCs w:val="24"/>
          <w:lang w:eastAsia="zh-CN"/>
        </w:rPr>
        <w:t>月</w:t>
      </w:r>
      <w:r>
        <w:rPr>
          <w:rFonts w:hint="eastAsia"/>
          <w:szCs w:val="24"/>
          <w:lang w:eastAsia="zh-CN"/>
        </w:rPr>
        <w:t>8</w:t>
      </w:r>
      <w:r>
        <w:rPr>
          <w:rFonts w:hint="eastAsia"/>
          <w:szCs w:val="24"/>
          <w:lang w:eastAsia="zh-CN"/>
        </w:rPr>
        <w:t>日（星期二）至</w:t>
      </w:r>
      <w:r>
        <w:rPr>
          <w:rFonts w:hint="eastAsia"/>
          <w:szCs w:val="24"/>
          <w:lang w:eastAsia="zh-CN"/>
        </w:rPr>
        <w:t>6</w:t>
      </w:r>
      <w:r>
        <w:rPr>
          <w:rFonts w:hint="eastAsia"/>
          <w:szCs w:val="24"/>
          <w:lang w:eastAsia="zh-CN"/>
        </w:rPr>
        <w:t>月</w:t>
      </w:r>
      <w:r>
        <w:rPr>
          <w:rFonts w:hint="eastAsia"/>
          <w:szCs w:val="24"/>
          <w:lang w:eastAsia="zh-CN"/>
        </w:rPr>
        <w:t>18</w:t>
      </w:r>
      <w:r>
        <w:rPr>
          <w:rFonts w:hint="eastAsia"/>
          <w:szCs w:val="24"/>
          <w:lang w:eastAsia="zh-CN"/>
        </w:rPr>
        <w:t>日（星期五）。</w:t>
      </w:r>
    </w:p>
    <w:p w:rsidR="00587394" w:rsidRDefault="00587394" w:rsidP="00F67FC1">
      <w:pPr>
        <w:snapToGrid w:val="0"/>
        <w:spacing w:after="120"/>
        <w:rPr>
          <w:szCs w:val="24"/>
          <w:lang w:eastAsia="zh-CN"/>
        </w:rPr>
      </w:pPr>
      <w:r>
        <w:rPr>
          <w:szCs w:val="24"/>
          <w:lang w:eastAsia="zh-CN"/>
        </w:rPr>
        <w:t>2.2</w:t>
      </w:r>
      <w:r>
        <w:rPr>
          <w:szCs w:val="24"/>
          <w:lang w:eastAsia="zh-CN"/>
        </w:rPr>
        <w:tab/>
      </w:r>
      <w:r>
        <w:rPr>
          <w:rFonts w:hint="eastAsia"/>
          <w:szCs w:val="24"/>
          <w:lang w:eastAsia="zh-CN"/>
        </w:rPr>
        <w:t>发言的理事们强调了根据</w:t>
      </w:r>
      <w:r w:rsidRPr="00587394">
        <w:rPr>
          <w:szCs w:val="24"/>
          <w:lang w:eastAsia="zh-CN"/>
        </w:rPr>
        <w:t>第</w:t>
      </w:r>
      <w:r w:rsidRPr="00587394">
        <w:rPr>
          <w:szCs w:val="24"/>
          <w:lang w:eastAsia="zh-CN"/>
        </w:rPr>
        <w:t>111</w:t>
      </w:r>
      <w:r w:rsidRPr="00587394">
        <w:rPr>
          <w:szCs w:val="24"/>
          <w:lang w:eastAsia="zh-CN"/>
        </w:rPr>
        <w:t>号决议（</w:t>
      </w:r>
      <w:r w:rsidRPr="00587394">
        <w:rPr>
          <w:szCs w:val="24"/>
          <w:lang w:eastAsia="zh-CN"/>
        </w:rPr>
        <w:t>2014</w:t>
      </w:r>
      <w:r w:rsidRPr="00587394">
        <w:rPr>
          <w:szCs w:val="24"/>
          <w:lang w:eastAsia="zh-CN"/>
        </w:rPr>
        <w:t>年，釜山，修订版）</w:t>
      </w:r>
      <w:r>
        <w:rPr>
          <w:rFonts w:hint="eastAsia"/>
          <w:szCs w:val="24"/>
          <w:lang w:eastAsia="zh-CN"/>
        </w:rPr>
        <w:t>，避免与其他机构的会议（包括万国邮联的会议）</w:t>
      </w:r>
      <w:r w:rsidR="00E61899">
        <w:rPr>
          <w:rFonts w:hint="eastAsia"/>
          <w:szCs w:val="24"/>
          <w:lang w:eastAsia="zh-CN"/>
        </w:rPr>
        <w:t>以</w:t>
      </w:r>
      <w:r>
        <w:rPr>
          <w:rFonts w:hint="eastAsia"/>
          <w:szCs w:val="24"/>
          <w:lang w:eastAsia="zh-CN"/>
        </w:rPr>
        <w:t>及主要宗教节日</w:t>
      </w:r>
      <w:r w:rsidR="00E61899">
        <w:rPr>
          <w:rFonts w:hint="eastAsia"/>
          <w:szCs w:val="24"/>
          <w:lang w:eastAsia="zh-CN"/>
        </w:rPr>
        <w:t>时段</w:t>
      </w:r>
      <w:r>
        <w:rPr>
          <w:rFonts w:hint="eastAsia"/>
          <w:szCs w:val="24"/>
          <w:lang w:eastAsia="zh-CN"/>
        </w:rPr>
        <w:t>发生重叠的重要性。</w:t>
      </w:r>
    </w:p>
    <w:p w:rsidR="00587394" w:rsidRDefault="00587394" w:rsidP="00E61899">
      <w:pPr>
        <w:rPr>
          <w:rFonts w:cstheme="majorBidi"/>
          <w:lang w:eastAsia="zh-CN"/>
        </w:rPr>
      </w:pPr>
      <w:r>
        <w:rPr>
          <w:szCs w:val="24"/>
          <w:lang w:eastAsia="zh-CN"/>
        </w:rPr>
        <w:t>2.3</w:t>
      </w:r>
      <w:r>
        <w:rPr>
          <w:szCs w:val="24"/>
          <w:lang w:eastAsia="zh-CN"/>
        </w:rPr>
        <w:tab/>
      </w:r>
      <w:r w:rsidR="00E61899">
        <w:rPr>
          <w:rFonts w:hint="eastAsia"/>
          <w:szCs w:val="24"/>
          <w:lang w:eastAsia="zh-CN"/>
        </w:rPr>
        <w:t>秘书处代表表示，她将核对</w:t>
      </w:r>
      <w:r>
        <w:rPr>
          <w:rFonts w:hint="eastAsia"/>
          <w:szCs w:val="24"/>
          <w:lang w:eastAsia="zh-CN"/>
        </w:rPr>
        <w:t>是否</w:t>
      </w:r>
      <w:r w:rsidR="00E61899">
        <w:rPr>
          <w:rFonts w:hint="eastAsia"/>
          <w:szCs w:val="24"/>
          <w:lang w:eastAsia="zh-CN"/>
        </w:rPr>
        <w:t>存在</w:t>
      </w:r>
      <w:r>
        <w:rPr>
          <w:rFonts w:hint="eastAsia"/>
          <w:szCs w:val="24"/>
          <w:lang w:eastAsia="zh-CN"/>
        </w:rPr>
        <w:t>与主要宗教节日及万国邮联</w:t>
      </w:r>
      <w:r>
        <w:rPr>
          <w:rFonts w:hint="eastAsia"/>
          <w:szCs w:val="24"/>
          <w:lang w:eastAsia="zh-CN"/>
        </w:rPr>
        <w:t>2019</w:t>
      </w:r>
      <w:r>
        <w:rPr>
          <w:rFonts w:hint="eastAsia"/>
          <w:szCs w:val="24"/>
          <w:lang w:eastAsia="zh-CN"/>
        </w:rPr>
        <w:t>年</w:t>
      </w:r>
      <w:r w:rsidR="00441E0D">
        <w:rPr>
          <w:rFonts w:hint="eastAsia"/>
          <w:szCs w:val="24"/>
          <w:lang w:eastAsia="zh-CN"/>
        </w:rPr>
        <w:t>行政理事会会议日期重叠</w:t>
      </w:r>
      <w:r w:rsidR="00E61899">
        <w:rPr>
          <w:rFonts w:hint="eastAsia"/>
          <w:szCs w:val="24"/>
          <w:lang w:eastAsia="zh-CN"/>
        </w:rPr>
        <w:t>的问题并向下次全体会议</w:t>
      </w:r>
      <w:r w:rsidR="00441E0D">
        <w:rPr>
          <w:rFonts w:hint="eastAsia"/>
          <w:szCs w:val="24"/>
          <w:lang w:eastAsia="zh-CN"/>
        </w:rPr>
        <w:t>报告。</w:t>
      </w:r>
    </w:p>
    <w:p w:rsidR="000F25E8" w:rsidRPr="00B12CCE" w:rsidRDefault="000F25E8" w:rsidP="00E61899">
      <w:pPr>
        <w:pStyle w:val="Heading1"/>
        <w:rPr>
          <w:rFonts w:cstheme="majorBidi"/>
          <w:lang w:eastAsia="zh-CN"/>
        </w:rPr>
      </w:pPr>
      <w:r w:rsidRPr="00B12CCE">
        <w:rPr>
          <w:rFonts w:cstheme="majorBidi"/>
          <w:lang w:eastAsia="zh-CN"/>
        </w:rPr>
        <w:t>3</w:t>
      </w:r>
      <w:r w:rsidRPr="00B12CCE">
        <w:rPr>
          <w:rFonts w:cstheme="majorBidi"/>
          <w:lang w:eastAsia="zh-CN"/>
        </w:rPr>
        <w:tab/>
      </w:r>
      <w:r w:rsidR="00441E0D" w:rsidRPr="00441E0D">
        <w:rPr>
          <w:rFonts w:cstheme="majorBidi"/>
          <w:bCs/>
          <w:lang w:eastAsia="zh-CN"/>
        </w:rPr>
        <w:t>国际电联未来大会、全会和会议（</w:t>
      </w:r>
      <w:r w:rsidR="00441E0D" w:rsidRPr="00441E0D">
        <w:rPr>
          <w:rFonts w:cstheme="majorBidi"/>
          <w:bCs/>
          <w:lang w:eastAsia="zh-CN"/>
        </w:rPr>
        <w:t>2018-2021</w:t>
      </w:r>
      <w:r w:rsidR="00441E0D" w:rsidRPr="00441E0D">
        <w:rPr>
          <w:rFonts w:cstheme="majorBidi"/>
          <w:bCs/>
          <w:lang w:eastAsia="zh-CN"/>
        </w:rPr>
        <w:t>年）的时间安排</w:t>
      </w:r>
      <w:r w:rsidR="00E61899" w:rsidRPr="00E61899">
        <w:rPr>
          <w:rFonts w:cstheme="majorBidi" w:hint="eastAsia"/>
          <w:bCs/>
          <w:szCs w:val="28"/>
          <w:lang w:eastAsia="zh-CN"/>
        </w:rPr>
        <w:t>（</w:t>
      </w:r>
      <w:r w:rsidR="00E61899" w:rsidRPr="00E61899">
        <w:rPr>
          <w:bCs/>
          <w:szCs w:val="28"/>
          <w:lang w:eastAsia="zh-CN"/>
        </w:rPr>
        <w:t>C18/37</w:t>
      </w:r>
      <w:r w:rsidR="00E61899" w:rsidRPr="00E61899">
        <w:rPr>
          <w:rFonts w:hint="eastAsia"/>
          <w:lang w:eastAsia="zh-CN"/>
        </w:rPr>
        <w:t>号文件</w:t>
      </w:r>
      <w:r w:rsidR="00E61899">
        <w:rPr>
          <w:rFonts w:cstheme="majorBidi" w:hint="eastAsia"/>
          <w:bCs/>
          <w:lang w:eastAsia="zh-CN"/>
        </w:rPr>
        <w:t>）</w:t>
      </w:r>
    </w:p>
    <w:p w:rsidR="000F25E8" w:rsidRDefault="000F25E8" w:rsidP="00B92DD4">
      <w:pPr>
        <w:rPr>
          <w:rFonts w:cstheme="majorBidi"/>
          <w:lang w:eastAsia="zh-CN"/>
        </w:rPr>
      </w:pPr>
      <w:r w:rsidRPr="00B12CCE">
        <w:rPr>
          <w:rFonts w:cstheme="majorBidi"/>
          <w:lang w:eastAsia="zh-CN"/>
        </w:rPr>
        <w:t>3.1</w:t>
      </w:r>
      <w:r w:rsidRPr="00B12CCE">
        <w:rPr>
          <w:rFonts w:cstheme="majorBidi"/>
          <w:lang w:eastAsia="zh-CN"/>
        </w:rPr>
        <w:tab/>
      </w:r>
      <w:bookmarkStart w:id="3" w:name="lt_pId074"/>
      <w:r w:rsidR="00F67FC1" w:rsidRPr="00F67FC1">
        <w:rPr>
          <w:rFonts w:cstheme="majorBidi"/>
          <w:lang w:eastAsia="zh-CN"/>
        </w:rPr>
        <w:t>大会和出版部负责人介绍了</w:t>
      </w:r>
      <w:r w:rsidR="00F67FC1" w:rsidRPr="00F67FC1">
        <w:rPr>
          <w:rFonts w:cstheme="majorBidi"/>
          <w:lang w:eastAsia="zh-CN"/>
        </w:rPr>
        <w:t>C1</w:t>
      </w:r>
      <w:r w:rsidR="00B92DD4">
        <w:rPr>
          <w:rFonts w:cstheme="majorBidi"/>
          <w:lang w:eastAsia="zh-CN"/>
        </w:rPr>
        <w:t>8</w:t>
      </w:r>
      <w:r w:rsidR="00F67FC1" w:rsidRPr="00F67FC1">
        <w:rPr>
          <w:rFonts w:cstheme="majorBidi"/>
          <w:lang w:eastAsia="zh-CN"/>
        </w:rPr>
        <w:t>/37</w:t>
      </w:r>
      <w:r w:rsidR="00F67FC1" w:rsidRPr="00F67FC1">
        <w:rPr>
          <w:rFonts w:cstheme="majorBidi"/>
          <w:lang w:eastAsia="zh-CN"/>
        </w:rPr>
        <w:t>号文件，该文件包含了根据各部门提供的数据起草的</w:t>
      </w:r>
      <w:r w:rsidR="00F67FC1" w:rsidRPr="00F67FC1">
        <w:rPr>
          <w:rFonts w:cstheme="majorBidi"/>
          <w:lang w:eastAsia="zh-CN"/>
        </w:rPr>
        <w:t>201</w:t>
      </w:r>
      <w:r w:rsidR="00B92DD4">
        <w:rPr>
          <w:rFonts w:cstheme="majorBidi"/>
          <w:lang w:eastAsia="zh-CN"/>
        </w:rPr>
        <w:t>8</w:t>
      </w:r>
      <w:r w:rsidR="00F67FC1" w:rsidRPr="00F67FC1">
        <w:rPr>
          <w:rFonts w:cstheme="majorBidi"/>
          <w:lang w:eastAsia="zh-CN"/>
        </w:rPr>
        <w:t>-20</w:t>
      </w:r>
      <w:r w:rsidR="00B92DD4">
        <w:rPr>
          <w:rFonts w:cstheme="majorBidi"/>
          <w:lang w:eastAsia="zh-CN"/>
        </w:rPr>
        <w:t>2</w:t>
      </w:r>
      <w:r w:rsidR="00F67FC1" w:rsidRPr="00F67FC1">
        <w:rPr>
          <w:rFonts w:cstheme="majorBidi"/>
          <w:lang w:eastAsia="zh-CN"/>
        </w:rPr>
        <w:t>1</w:t>
      </w:r>
      <w:r w:rsidR="00F67FC1" w:rsidRPr="00F67FC1">
        <w:rPr>
          <w:rFonts w:cstheme="majorBidi"/>
          <w:lang w:eastAsia="zh-CN"/>
        </w:rPr>
        <w:t>年期间国际电联未来大会、全会和会议的最新情况</w:t>
      </w:r>
      <w:r w:rsidR="00850043">
        <w:rPr>
          <w:rFonts w:cstheme="majorBidi" w:hint="eastAsia"/>
          <w:lang w:eastAsia="zh-CN"/>
        </w:rPr>
        <w:t>。</w:t>
      </w:r>
      <w:bookmarkEnd w:id="3"/>
      <w:r w:rsidR="00B92DD4" w:rsidRPr="00B92DD4">
        <w:rPr>
          <w:rFonts w:cstheme="majorBidi"/>
          <w:lang w:eastAsia="zh-CN"/>
        </w:rPr>
        <w:t>将根据理事会的决定对其进行更新</w:t>
      </w:r>
      <w:r w:rsidR="00B92DD4">
        <w:rPr>
          <w:rFonts w:cstheme="majorBidi" w:hint="eastAsia"/>
          <w:lang w:eastAsia="zh-CN"/>
        </w:rPr>
        <w:t>。</w:t>
      </w:r>
    </w:p>
    <w:p w:rsidR="00E61899" w:rsidRPr="00B92DD4" w:rsidRDefault="00E61899" w:rsidP="00B92DD4">
      <w:pPr>
        <w:rPr>
          <w:rFonts w:asciiTheme="minorHAnsi" w:hAnsiTheme="minorHAnsi"/>
          <w:bCs/>
          <w:szCs w:val="24"/>
          <w:lang w:val="en-US" w:eastAsia="zh-CN"/>
        </w:rPr>
      </w:pPr>
      <w:r>
        <w:rPr>
          <w:rFonts w:cstheme="majorBidi" w:hint="eastAsia"/>
          <w:lang w:eastAsia="zh-CN"/>
        </w:rPr>
        <w:t>3.2</w:t>
      </w:r>
      <w:r>
        <w:rPr>
          <w:rFonts w:cstheme="majorBidi" w:hint="eastAsia"/>
          <w:lang w:eastAsia="zh-CN"/>
        </w:rPr>
        <w:tab/>
      </w:r>
      <w:r>
        <w:rPr>
          <w:rFonts w:cstheme="majorBidi" w:hint="eastAsia"/>
          <w:lang w:eastAsia="zh-CN"/>
        </w:rPr>
        <w:t>会议将</w:t>
      </w:r>
      <w:r>
        <w:rPr>
          <w:rFonts w:cstheme="majorBidi" w:hint="eastAsia"/>
          <w:lang w:eastAsia="zh-CN"/>
        </w:rPr>
        <w:t>C18/37</w:t>
      </w:r>
      <w:r>
        <w:rPr>
          <w:rFonts w:cstheme="majorBidi" w:hint="eastAsia"/>
          <w:lang w:eastAsia="zh-CN"/>
        </w:rPr>
        <w:t>号文件</w:t>
      </w:r>
      <w:r w:rsidRPr="00E61899">
        <w:rPr>
          <w:rFonts w:cstheme="majorBidi" w:hint="eastAsia"/>
          <w:b/>
          <w:bCs/>
          <w:lang w:eastAsia="zh-CN"/>
        </w:rPr>
        <w:t>记录在案</w:t>
      </w:r>
      <w:r>
        <w:rPr>
          <w:rFonts w:cstheme="majorBidi" w:hint="eastAsia"/>
          <w:lang w:eastAsia="zh-CN"/>
        </w:rPr>
        <w:t>。</w:t>
      </w:r>
    </w:p>
    <w:p w:rsidR="000F25E8" w:rsidRPr="000F4097" w:rsidRDefault="000F25E8" w:rsidP="00B92DD4">
      <w:pPr>
        <w:pStyle w:val="Heading1"/>
        <w:keepNext w:val="0"/>
        <w:keepLines w:val="0"/>
        <w:snapToGrid w:val="0"/>
        <w:spacing w:before="360" w:after="120"/>
        <w:ind w:left="709" w:hanging="709"/>
        <w:rPr>
          <w:rFonts w:asciiTheme="minorHAnsi" w:hAnsiTheme="minorHAnsi"/>
          <w:sz w:val="24"/>
          <w:szCs w:val="24"/>
          <w:lang w:val="fr-CH" w:eastAsia="zh-CN"/>
        </w:rPr>
      </w:pPr>
      <w:r w:rsidRPr="00B12CCE">
        <w:rPr>
          <w:rFonts w:cstheme="majorBidi"/>
          <w:lang w:eastAsia="zh-CN"/>
        </w:rPr>
        <w:t>4</w:t>
      </w:r>
      <w:r w:rsidRPr="00B12CCE">
        <w:rPr>
          <w:rFonts w:cstheme="majorBidi"/>
          <w:lang w:eastAsia="zh-CN"/>
        </w:rPr>
        <w:tab/>
      </w:r>
      <w:r w:rsidR="00B92DD4" w:rsidRPr="00B92DD4">
        <w:rPr>
          <w:rFonts w:cstheme="majorBidi"/>
          <w:bCs/>
          <w:lang w:eastAsia="zh-CN"/>
        </w:rPr>
        <w:t>理事会各工作组正副主席职位候选人名单</w:t>
      </w:r>
      <w:r w:rsidR="00E61899">
        <w:rPr>
          <w:rFonts w:cstheme="majorBidi" w:hint="eastAsia"/>
          <w:bCs/>
          <w:lang w:eastAsia="zh-CN"/>
        </w:rPr>
        <w:t>（</w:t>
      </w:r>
      <w:r w:rsidR="00E61899" w:rsidRPr="00E61899">
        <w:rPr>
          <w:rFonts w:cstheme="majorBidi"/>
          <w:bCs/>
          <w:lang w:eastAsia="zh-CN"/>
        </w:rPr>
        <w:t>C18/56</w:t>
      </w:r>
      <w:r w:rsidR="00E61899">
        <w:rPr>
          <w:rFonts w:cstheme="majorBidi" w:hint="eastAsia"/>
          <w:bCs/>
          <w:lang w:eastAsia="zh-CN"/>
        </w:rPr>
        <w:t>号文件）</w:t>
      </w:r>
    </w:p>
    <w:p w:rsidR="000F25E8" w:rsidRPr="00D65C04" w:rsidRDefault="000F25E8" w:rsidP="00E61899">
      <w:pPr>
        <w:snapToGrid w:val="0"/>
        <w:rPr>
          <w:rFonts w:asciiTheme="minorHAnsi" w:hAnsiTheme="minorHAnsi"/>
          <w:szCs w:val="24"/>
          <w:lang w:eastAsia="zh-CN"/>
        </w:rPr>
      </w:pPr>
      <w:r w:rsidRPr="00B92DD4">
        <w:rPr>
          <w:rFonts w:asciiTheme="minorHAnsi" w:hAnsiTheme="minorHAnsi"/>
          <w:szCs w:val="24"/>
          <w:lang w:val="fr-CH" w:eastAsia="zh-CN"/>
        </w:rPr>
        <w:t>4.1</w:t>
      </w:r>
      <w:r w:rsidRPr="00B92DD4">
        <w:rPr>
          <w:rFonts w:asciiTheme="minorHAnsi" w:hAnsiTheme="minorHAnsi"/>
          <w:szCs w:val="24"/>
          <w:lang w:val="fr-CH" w:eastAsia="zh-CN"/>
        </w:rPr>
        <w:tab/>
      </w:r>
      <w:bookmarkStart w:id="4" w:name="lt_pId092"/>
      <w:r w:rsidR="00B92DD4">
        <w:rPr>
          <w:rFonts w:asciiTheme="minorHAnsi" w:hAnsiTheme="minorHAnsi" w:hint="eastAsia"/>
          <w:szCs w:val="24"/>
          <w:lang w:val="en-US" w:eastAsia="zh-CN"/>
        </w:rPr>
        <w:t>秘书处代表介绍了</w:t>
      </w:r>
      <w:r w:rsidR="00B92DD4" w:rsidRPr="00B92DD4">
        <w:rPr>
          <w:szCs w:val="24"/>
          <w:lang w:val="fr-CH" w:eastAsia="zh-CN"/>
        </w:rPr>
        <w:t>C18/56</w:t>
      </w:r>
      <w:r w:rsidR="00B92DD4">
        <w:rPr>
          <w:rFonts w:hint="eastAsia"/>
          <w:szCs w:val="24"/>
          <w:lang w:val="fr-CH" w:eastAsia="zh-CN"/>
        </w:rPr>
        <w:t>号文件，</w:t>
      </w:r>
      <w:r w:rsidR="00E61899">
        <w:rPr>
          <w:rFonts w:hint="eastAsia"/>
          <w:szCs w:val="24"/>
          <w:lang w:val="fr-CH" w:eastAsia="zh-CN"/>
        </w:rPr>
        <w:t>其中包含</w:t>
      </w:r>
      <w:r w:rsidR="00B92DD4" w:rsidRPr="00B92DD4">
        <w:rPr>
          <w:szCs w:val="24"/>
          <w:lang w:eastAsia="zh-CN"/>
        </w:rPr>
        <w:t>理事会各工作组及《国际电信规则》</w:t>
      </w:r>
      <w:r w:rsidR="00B92DD4" w:rsidRPr="00B92DD4">
        <w:rPr>
          <w:szCs w:val="24"/>
          <w:lang w:val="fr-CH" w:eastAsia="zh-CN"/>
        </w:rPr>
        <w:t>（</w:t>
      </w:r>
      <w:r w:rsidR="00B92DD4" w:rsidRPr="00B92DD4">
        <w:rPr>
          <w:szCs w:val="24"/>
          <w:lang w:val="fr-CH" w:eastAsia="zh-CN"/>
        </w:rPr>
        <w:t>ITR</w:t>
      </w:r>
      <w:r w:rsidR="00B92DD4">
        <w:rPr>
          <w:rFonts w:hint="eastAsia"/>
          <w:szCs w:val="24"/>
          <w:lang w:val="fr-CH" w:eastAsia="zh-CN"/>
        </w:rPr>
        <w:t>s</w:t>
      </w:r>
      <w:r w:rsidR="00B92DD4" w:rsidRPr="00B92DD4">
        <w:rPr>
          <w:szCs w:val="24"/>
          <w:lang w:val="fr-CH" w:eastAsia="zh-CN"/>
        </w:rPr>
        <w:t>）</w:t>
      </w:r>
      <w:r w:rsidR="00B92DD4" w:rsidRPr="00B92DD4">
        <w:rPr>
          <w:szCs w:val="24"/>
          <w:lang w:eastAsia="zh-CN"/>
        </w:rPr>
        <w:t>专家组的正副主席职位候选人名单</w:t>
      </w:r>
      <w:r w:rsidR="00B92DD4">
        <w:rPr>
          <w:rFonts w:hint="eastAsia"/>
          <w:szCs w:val="24"/>
          <w:lang w:eastAsia="zh-CN"/>
        </w:rPr>
        <w:t>。</w:t>
      </w:r>
      <w:r w:rsidR="00E61899">
        <w:rPr>
          <w:rFonts w:hint="eastAsia"/>
          <w:szCs w:val="24"/>
          <w:lang w:eastAsia="zh-CN"/>
        </w:rPr>
        <w:t>之后</w:t>
      </w:r>
      <w:r w:rsidR="00B92DD4">
        <w:rPr>
          <w:rFonts w:hint="eastAsia"/>
          <w:szCs w:val="24"/>
          <w:lang w:eastAsia="zh-CN"/>
        </w:rPr>
        <w:t>请</w:t>
      </w:r>
      <w:r w:rsidR="00B92DD4" w:rsidRPr="00B92DD4">
        <w:rPr>
          <w:szCs w:val="24"/>
          <w:lang w:eastAsia="zh-CN"/>
        </w:rPr>
        <w:t>理事会</w:t>
      </w:r>
      <w:r w:rsidR="00B92DD4">
        <w:rPr>
          <w:rFonts w:hint="eastAsia"/>
          <w:szCs w:val="24"/>
          <w:lang w:eastAsia="zh-CN"/>
        </w:rPr>
        <w:t>确认由</w:t>
      </w:r>
      <w:r w:rsidR="00B92DD4" w:rsidRPr="00B92DD4">
        <w:rPr>
          <w:szCs w:val="24"/>
          <w:lang w:eastAsia="zh-CN"/>
        </w:rPr>
        <w:t>Annelies Kavi</w:t>
      </w:r>
      <w:r w:rsidR="00B92DD4" w:rsidRPr="00B92DD4">
        <w:rPr>
          <w:szCs w:val="24"/>
          <w:lang w:eastAsia="zh-CN"/>
        </w:rPr>
        <w:t>女士（捷克共和国）</w:t>
      </w:r>
      <w:r w:rsidR="00B92DD4">
        <w:rPr>
          <w:rFonts w:hint="eastAsia"/>
          <w:szCs w:val="24"/>
          <w:lang w:eastAsia="zh-CN"/>
        </w:rPr>
        <w:t>担任</w:t>
      </w:r>
      <w:r w:rsidR="00B92DD4" w:rsidRPr="00B92DD4">
        <w:rPr>
          <w:szCs w:val="24"/>
          <w:lang w:eastAsia="zh-CN"/>
        </w:rPr>
        <w:t>理事会财务和人力</w:t>
      </w:r>
      <w:r w:rsidR="00B92DD4">
        <w:rPr>
          <w:rFonts w:hint="eastAsia"/>
          <w:szCs w:val="24"/>
          <w:lang w:eastAsia="zh-CN"/>
        </w:rPr>
        <w:t>资源</w:t>
      </w:r>
      <w:r w:rsidR="00B92DD4" w:rsidRPr="00B92DD4">
        <w:rPr>
          <w:szCs w:val="24"/>
          <w:lang w:eastAsia="zh-CN"/>
        </w:rPr>
        <w:t>工作组副主席</w:t>
      </w:r>
      <w:r w:rsidR="00B92DD4">
        <w:rPr>
          <w:rFonts w:hint="eastAsia"/>
          <w:szCs w:val="24"/>
          <w:lang w:eastAsia="zh-CN"/>
        </w:rPr>
        <w:t>。</w:t>
      </w:r>
      <w:bookmarkEnd w:id="4"/>
    </w:p>
    <w:p w:rsidR="00B92DD4" w:rsidRDefault="00B92DD4" w:rsidP="00E61899">
      <w:pPr>
        <w:snapToGrid w:val="0"/>
        <w:spacing w:after="120"/>
        <w:rPr>
          <w:szCs w:val="24"/>
          <w:lang w:eastAsia="zh-CN"/>
        </w:rPr>
      </w:pPr>
      <w:r>
        <w:rPr>
          <w:szCs w:val="24"/>
          <w:lang w:eastAsia="zh-CN"/>
        </w:rPr>
        <w:t>4.2</w:t>
      </w:r>
      <w:r>
        <w:rPr>
          <w:szCs w:val="24"/>
          <w:lang w:eastAsia="zh-CN"/>
        </w:rPr>
        <w:tab/>
      </w:r>
      <w:r>
        <w:rPr>
          <w:rFonts w:hint="eastAsia"/>
          <w:szCs w:val="24"/>
          <w:lang w:eastAsia="zh-CN"/>
        </w:rPr>
        <w:t>捷克共和国的观察员表示，</w:t>
      </w:r>
      <w:r>
        <w:rPr>
          <w:szCs w:val="24"/>
          <w:lang w:eastAsia="zh-CN"/>
        </w:rPr>
        <w:t>Kavi</w:t>
      </w:r>
      <w:r>
        <w:rPr>
          <w:rFonts w:hint="eastAsia"/>
          <w:szCs w:val="24"/>
          <w:lang w:eastAsia="zh-CN"/>
        </w:rPr>
        <w:t>女士将很荣幸地担任</w:t>
      </w:r>
      <w:r w:rsidRPr="00B92DD4">
        <w:rPr>
          <w:szCs w:val="24"/>
          <w:lang w:eastAsia="zh-CN"/>
        </w:rPr>
        <w:t>理事会财务和人力</w:t>
      </w:r>
      <w:r>
        <w:rPr>
          <w:rFonts w:hint="eastAsia"/>
          <w:szCs w:val="24"/>
          <w:lang w:eastAsia="zh-CN"/>
        </w:rPr>
        <w:t>资源</w:t>
      </w:r>
      <w:r w:rsidRPr="00B92DD4">
        <w:rPr>
          <w:szCs w:val="24"/>
          <w:lang w:eastAsia="zh-CN"/>
        </w:rPr>
        <w:t>工作组副主席</w:t>
      </w:r>
      <w:r>
        <w:rPr>
          <w:rFonts w:hint="eastAsia"/>
          <w:szCs w:val="24"/>
          <w:lang w:eastAsia="zh-CN"/>
        </w:rPr>
        <w:t>一职</w:t>
      </w:r>
      <w:r w:rsidR="00E61899">
        <w:rPr>
          <w:rFonts w:hint="eastAsia"/>
          <w:szCs w:val="24"/>
          <w:lang w:eastAsia="zh-CN"/>
        </w:rPr>
        <w:t>并</w:t>
      </w:r>
      <w:r>
        <w:rPr>
          <w:rFonts w:hint="eastAsia"/>
          <w:szCs w:val="24"/>
          <w:lang w:eastAsia="zh-CN"/>
        </w:rPr>
        <w:t>宣布</w:t>
      </w:r>
      <w:r w:rsidR="00AC1877">
        <w:rPr>
          <w:rFonts w:hint="eastAsia"/>
          <w:szCs w:val="24"/>
          <w:lang w:eastAsia="zh-CN"/>
        </w:rPr>
        <w:t>，</w:t>
      </w:r>
      <w:r w:rsidR="00E61899">
        <w:rPr>
          <w:rFonts w:hint="eastAsia"/>
          <w:szCs w:val="24"/>
          <w:lang w:eastAsia="zh-CN"/>
        </w:rPr>
        <w:t>捷克一直坚定支持</w:t>
      </w:r>
      <w:r>
        <w:rPr>
          <w:rFonts w:hint="eastAsia"/>
          <w:szCs w:val="24"/>
          <w:lang w:eastAsia="zh-CN"/>
        </w:rPr>
        <w:t>国际电联</w:t>
      </w:r>
      <w:r w:rsidR="00AC1877">
        <w:rPr>
          <w:rFonts w:hint="eastAsia"/>
          <w:szCs w:val="24"/>
          <w:lang w:eastAsia="zh-CN"/>
        </w:rPr>
        <w:t>的</w:t>
      </w:r>
      <w:r w:rsidR="00E61899">
        <w:rPr>
          <w:rFonts w:hint="eastAsia"/>
          <w:szCs w:val="24"/>
          <w:lang w:eastAsia="zh-CN"/>
        </w:rPr>
        <w:t>工作</w:t>
      </w:r>
      <w:r w:rsidR="00AC1877">
        <w:rPr>
          <w:rFonts w:hint="eastAsia"/>
          <w:szCs w:val="24"/>
          <w:lang w:eastAsia="zh-CN"/>
        </w:rPr>
        <w:t>，将在</w:t>
      </w:r>
      <w:r w:rsidR="00AC1877">
        <w:rPr>
          <w:rFonts w:hint="eastAsia"/>
          <w:szCs w:val="24"/>
          <w:lang w:eastAsia="zh-CN"/>
        </w:rPr>
        <w:t>2018</w:t>
      </w:r>
      <w:r w:rsidR="00AC1877">
        <w:rPr>
          <w:rFonts w:hint="eastAsia"/>
          <w:szCs w:val="24"/>
          <w:lang w:eastAsia="zh-CN"/>
        </w:rPr>
        <w:t>年全权代表大会（</w:t>
      </w:r>
      <w:r w:rsidR="00AC1877">
        <w:rPr>
          <w:rFonts w:hint="eastAsia"/>
          <w:szCs w:val="24"/>
          <w:lang w:eastAsia="zh-CN"/>
        </w:rPr>
        <w:t>PP-18</w:t>
      </w:r>
      <w:r w:rsidR="00AC1877">
        <w:rPr>
          <w:rFonts w:hint="eastAsia"/>
          <w:szCs w:val="24"/>
          <w:lang w:eastAsia="zh-CN"/>
        </w:rPr>
        <w:t>）上竞选理事国的席位。</w:t>
      </w:r>
    </w:p>
    <w:p w:rsidR="00B92DD4" w:rsidRDefault="00B92DD4" w:rsidP="00AC1877">
      <w:pPr>
        <w:snapToGrid w:val="0"/>
        <w:spacing w:after="120"/>
        <w:rPr>
          <w:szCs w:val="24"/>
          <w:lang w:eastAsia="zh-CN"/>
        </w:rPr>
      </w:pPr>
      <w:r>
        <w:rPr>
          <w:szCs w:val="24"/>
          <w:lang w:eastAsia="zh-CN"/>
        </w:rPr>
        <w:t>4.3</w:t>
      </w:r>
      <w:r>
        <w:rPr>
          <w:szCs w:val="24"/>
          <w:lang w:eastAsia="zh-CN"/>
        </w:rPr>
        <w:tab/>
      </w:r>
      <w:r w:rsidR="00AC1877">
        <w:rPr>
          <w:rFonts w:hint="eastAsia"/>
          <w:szCs w:val="24"/>
          <w:lang w:eastAsia="zh-CN"/>
        </w:rPr>
        <w:t>一位理事指出，美洲</w:t>
      </w:r>
      <w:r w:rsidR="00E61899">
        <w:rPr>
          <w:rFonts w:hint="eastAsia"/>
          <w:szCs w:val="24"/>
          <w:lang w:eastAsia="zh-CN"/>
        </w:rPr>
        <w:t>区域</w:t>
      </w:r>
      <w:r w:rsidR="00AC1877">
        <w:rPr>
          <w:rFonts w:hint="eastAsia"/>
          <w:szCs w:val="24"/>
          <w:lang w:eastAsia="zh-CN"/>
        </w:rPr>
        <w:t>仍在就理事会互联网相关公共政策问题工作组副主席的提名进行磋商。</w:t>
      </w:r>
    </w:p>
    <w:p w:rsidR="00B92DD4" w:rsidRDefault="00B92DD4" w:rsidP="00AC1877">
      <w:pPr>
        <w:snapToGrid w:val="0"/>
        <w:spacing w:after="120"/>
        <w:rPr>
          <w:szCs w:val="24"/>
          <w:lang w:eastAsia="zh-CN"/>
        </w:rPr>
      </w:pPr>
      <w:r>
        <w:rPr>
          <w:szCs w:val="24"/>
          <w:lang w:eastAsia="zh-CN"/>
        </w:rPr>
        <w:t>4.4</w:t>
      </w:r>
      <w:r>
        <w:rPr>
          <w:szCs w:val="24"/>
          <w:lang w:eastAsia="zh-CN"/>
        </w:rPr>
        <w:tab/>
      </w:r>
      <w:r w:rsidR="00AC1877">
        <w:rPr>
          <w:rFonts w:hint="eastAsia"/>
          <w:szCs w:val="24"/>
          <w:lang w:eastAsia="zh-CN"/>
        </w:rPr>
        <w:t>针对理事们和一位观察员有关</w:t>
      </w:r>
      <w:r w:rsidR="00AC1877" w:rsidRPr="00AC1877">
        <w:rPr>
          <w:szCs w:val="24"/>
          <w:lang w:eastAsia="zh-CN"/>
        </w:rPr>
        <w:t>《国际电信规则》专家组</w:t>
      </w:r>
      <w:r w:rsidR="00AC1877">
        <w:rPr>
          <w:rFonts w:hint="eastAsia"/>
          <w:szCs w:val="24"/>
          <w:lang w:eastAsia="zh-CN"/>
        </w:rPr>
        <w:t>地位问题的询问和意见，主席表示，在</w:t>
      </w:r>
      <w:r w:rsidR="00AC1877">
        <w:rPr>
          <w:rFonts w:hint="eastAsia"/>
          <w:szCs w:val="24"/>
          <w:lang w:eastAsia="zh-CN"/>
        </w:rPr>
        <w:t>PP-18</w:t>
      </w:r>
      <w:r w:rsidR="00AC1877">
        <w:rPr>
          <w:rFonts w:hint="eastAsia"/>
          <w:szCs w:val="24"/>
          <w:lang w:eastAsia="zh-CN"/>
        </w:rPr>
        <w:t>就该专家组是否继续开展其活动一事做出决定前，它将继续存在。</w:t>
      </w:r>
    </w:p>
    <w:p w:rsidR="00B92DD4" w:rsidRPr="00724EB9" w:rsidRDefault="00B92DD4" w:rsidP="00AC1877">
      <w:pPr>
        <w:snapToGrid w:val="0"/>
        <w:spacing w:after="120"/>
        <w:rPr>
          <w:szCs w:val="24"/>
          <w:highlight w:val="lightGray"/>
          <w:lang w:eastAsia="zh-CN"/>
        </w:rPr>
      </w:pPr>
      <w:r>
        <w:rPr>
          <w:szCs w:val="24"/>
          <w:lang w:eastAsia="zh-CN"/>
        </w:rPr>
        <w:t>4.5</w:t>
      </w:r>
      <w:r>
        <w:rPr>
          <w:szCs w:val="24"/>
          <w:lang w:eastAsia="zh-CN"/>
        </w:rPr>
        <w:tab/>
      </w:r>
      <w:r w:rsidR="00AC1877">
        <w:rPr>
          <w:rFonts w:hint="eastAsia"/>
          <w:szCs w:val="24"/>
          <w:lang w:eastAsia="zh-CN"/>
        </w:rPr>
        <w:t>理事会将</w:t>
      </w:r>
      <w:r w:rsidR="00AC1877">
        <w:rPr>
          <w:szCs w:val="24"/>
          <w:lang w:eastAsia="zh-CN"/>
        </w:rPr>
        <w:t>C18/56</w:t>
      </w:r>
      <w:r w:rsidR="00AC1877">
        <w:rPr>
          <w:rFonts w:hint="eastAsia"/>
          <w:szCs w:val="24"/>
          <w:lang w:eastAsia="zh-CN"/>
        </w:rPr>
        <w:t>号文件</w:t>
      </w:r>
      <w:r w:rsidR="00AC1877" w:rsidRPr="00AC1877">
        <w:rPr>
          <w:rFonts w:hint="eastAsia"/>
          <w:b/>
          <w:bCs/>
          <w:szCs w:val="24"/>
          <w:lang w:eastAsia="zh-CN"/>
        </w:rPr>
        <w:t>记录在案</w:t>
      </w:r>
      <w:r w:rsidR="00AC1877">
        <w:rPr>
          <w:rFonts w:hint="eastAsia"/>
          <w:szCs w:val="24"/>
          <w:lang w:eastAsia="zh-CN"/>
        </w:rPr>
        <w:t>并</w:t>
      </w:r>
      <w:r w:rsidR="00AC1877" w:rsidRPr="00AC1877">
        <w:rPr>
          <w:rFonts w:hint="eastAsia"/>
          <w:b/>
          <w:bCs/>
          <w:szCs w:val="24"/>
          <w:lang w:eastAsia="zh-CN"/>
        </w:rPr>
        <w:t>确认</w:t>
      </w:r>
      <w:r w:rsidR="00AC1877">
        <w:rPr>
          <w:rFonts w:hint="eastAsia"/>
          <w:szCs w:val="24"/>
          <w:lang w:eastAsia="zh-CN"/>
        </w:rPr>
        <w:t>了</w:t>
      </w:r>
      <w:r w:rsidR="00AC1877" w:rsidRPr="00B92DD4">
        <w:rPr>
          <w:szCs w:val="24"/>
          <w:lang w:eastAsia="zh-CN"/>
        </w:rPr>
        <w:t>理事会财务和人力</w:t>
      </w:r>
      <w:r w:rsidR="00AC1877">
        <w:rPr>
          <w:rFonts w:hint="eastAsia"/>
          <w:szCs w:val="24"/>
          <w:lang w:eastAsia="zh-CN"/>
        </w:rPr>
        <w:t>资源</w:t>
      </w:r>
      <w:r w:rsidR="00AC1877" w:rsidRPr="00B92DD4">
        <w:rPr>
          <w:szCs w:val="24"/>
          <w:lang w:eastAsia="zh-CN"/>
        </w:rPr>
        <w:t>工作组副主席</w:t>
      </w:r>
      <w:r w:rsidR="00AC1877">
        <w:rPr>
          <w:rFonts w:hint="eastAsia"/>
          <w:szCs w:val="24"/>
          <w:lang w:eastAsia="zh-CN"/>
        </w:rPr>
        <w:t>的任命。</w:t>
      </w:r>
    </w:p>
    <w:p w:rsidR="000F25E8" w:rsidRPr="00B12CCE" w:rsidRDefault="000F25E8" w:rsidP="00AC1877">
      <w:pPr>
        <w:pStyle w:val="Heading1"/>
        <w:rPr>
          <w:rFonts w:cstheme="majorBidi"/>
          <w:bCs/>
          <w:szCs w:val="24"/>
          <w:lang w:eastAsia="zh-CN"/>
        </w:rPr>
      </w:pPr>
      <w:r w:rsidRPr="00B12CCE">
        <w:rPr>
          <w:rFonts w:cstheme="majorBidi"/>
          <w:bCs/>
          <w:szCs w:val="24"/>
          <w:lang w:eastAsia="zh-CN"/>
        </w:rPr>
        <w:t>5</w:t>
      </w:r>
      <w:r w:rsidRPr="00B12CCE">
        <w:rPr>
          <w:rFonts w:cstheme="majorBidi"/>
          <w:bCs/>
          <w:szCs w:val="24"/>
          <w:lang w:eastAsia="zh-CN"/>
        </w:rPr>
        <w:tab/>
      </w:r>
      <w:r w:rsidR="00AC1877" w:rsidRPr="00AC1877">
        <w:rPr>
          <w:rFonts w:cstheme="majorBidi"/>
          <w:bCs/>
          <w:szCs w:val="24"/>
          <w:lang w:eastAsia="zh-CN"/>
        </w:rPr>
        <w:t>已过时的理事会决议和决定</w:t>
      </w:r>
      <w:r w:rsidR="00E61899">
        <w:rPr>
          <w:rFonts w:cstheme="majorBidi" w:hint="eastAsia"/>
          <w:bCs/>
          <w:szCs w:val="24"/>
          <w:lang w:eastAsia="zh-CN"/>
        </w:rPr>
        <w:t>（</w:t>
      </w:r>
      <w:r w:rsidR="00E61899" w:rsidRPr="00E61899">
        <w:rPr>
          <w:rFonts w:cstheme="majorBidi"/>
          <w:bCs/>
          <w:szCs w:val="24"/>
          <w:lang w:eastAsia="zh-CN"/>
        </w:rPr>
        <w:t>C18/3</w:t>
      </w:r>
      <w:r w:rsidR="00E61899">
        <w:rPr>
          <w:rFonts w:cstheme="majorBidi" w:hint="eastAsia"/>
          <w:bCs/>
          <w:szCs w:val="24"/>
          <w:lang w:eastAsia="zh-CN"/>
        </w:rPr>
        <w:t>号文件）</w:t>
      </w:r>
    </w:p>
    <w:p w:rsidR="000F25E8" w:rsidRDefault="000F25E8" w:rsidP="00AC1877">
      <w:pPr>
        <w:snapToGrid w:val="0"/>
        <w:spacing w:after="120"/>
        <w:rPr>
          <w:rFonts w:cstheme="majorBidi"/>
          <w:bCs/>
          <w:szCs w:val="24"/>
          <w:lang w:eastAsia="zh-CN"/>
        </w:rPr>
      </w:pPr>
      <w:r w:rsidRPr="00131986">
        <w:rPr>
          <w:rFonts w:asciiTheme="minorHAnsi" w:hAnsiTheme="minorHAnsi"/>
          <w:szCs w:val="24"/>
          <w:lang w:eastAsia="zh-CN"/>
        </w:rPr>
        <w:t>5.1</w:t>
      </w:r>
      <w:r w:rsidRPr="00131986">
        <w:rPr>
          <w:rFonts w:asciiTheme="minorHAnsi" w:hAnsiTheme="minorHAnsi"/>
          <w:szCs w:val="24"/>
          <w:lang w:eastAsia="zh-CN"/>
        </w:rPr>
        <w:tab/>
      </w:r>
      <w:r w:rsidR="00AC1877" w:rsidRPr="00AC1877">
        <w:rPr>
          <w:rFonts w:cstheme="minorHAnsi"/>
          <w:szCs w:val="24"/>
          <w:lang w:eastAsia="zh-CN"/>
        </w:rPr>
        <w:t>秘书处的代表介绍了</w:t>
      </w:r>
      <w:r w:rsidR="00AC1877" w:rsidRPr="00AC1877">
        <w:rPr>
          <w:rFonts w:cstheme="minorHAnsi"/>
          <w:szCs w:val="24"/>
          <w:lang w:eastAsia="zh-CN"/>
        </w:rPr>
        <w:t>C1</w:t>
      </w:r>
      <w:r w:rsidR="00AC1877">
        <w:rPr>
          <w:rFonts w:cstheme="minorHAnsi" w:hint="eastAsia"/>
          <w:szCs w:val="24"/>
          <w:lang w:eastAsia="zh-CN"/>
        </w:rPr>
        <w:t>8</w:t>
      </w:r>
      <w:r w:rsidR="00AC1877" w:rsidRPr="00AC1877">
        <w:rPr>
          <w:rFonts w:cstheme="minorHAnsi"/>
          <w:szCs w:val="24"/>
          <w:lang w:eastAsia="zh-CN"/>
        </w:rPr>
        <w:t>/3</w:t>
      </w:r>
      <w:r w:rsidR="00AC1877" w:rsidRPr="00AC1877">
        <w:rPr>
          <w:rFonts w:cstheme="minorHAnsi"/>
          <w:szCs w:val="24"/>
          <w:lang w:eastAsia="zh-CN"/>
        </w:rPr>
        <w:t>号文件，其中含有待废止的理事会决议和决定清单</w:t>
      </w:r>
      <w:r w:rsidR="00BF098E" w:rsidRPr="00B12CCE">
        <w:rPr>
          <w:rFonts w:cstheme="majorBidi" w:hint="eastAsia"/>
          <w:bCs/>
          <w:szCs w:val="24"/>
          <w:lang w:eastAsia="zh-CN"/>
        </w:rPr>
        <w:t>。</w:t>
      </w:r>
    </w:p>
    <w:p w:rsidR="00AC1877" w:rsidRPr="00131986" w:rsidRDefault="00AC1877" w:rsidP="00AC1877">
      <w:pPr>
        <w:snapToGrid w:val="0"/>
        <w:spacing w:after="120"/>
        <w:rPr>
          <w:rFonts w:asciiTheme="minorHAnsi" w:hAnsiTheme="minorHAnsi"/>
          <w:szCs w:val="24"/>
          <w:lang w:eastAsia="zh-CN"/>
        </w:rPr>
      </w:pPr>
      <w:r>
        <w:rPr>
          <w:rFonts w:cstheme="majorBidi" w:hint="eastAsia"/>
          <w:bCs/>
          <w:szCs w:val="24"/>
          <w:lang w:eastAsia="zh-CN"/>
        </w:rPr>
        <w:t>5.2</w:t>
      </w:r>
      <w:r>
        <w:rPr>
          <w:rFonts w:cstheme="majorBidi" w:hint="eastAsia"/>
          <w:bCs/>
          <w:szCs w:val="24"/>
          <w:lang w:eastAsia="zh-CN"/>
        </w:rPr>
        <w:tab/>
      </w:r>
      <w:r w:rsidRPr="00AC1877">
        <w:rPr>
          <w:rFonts w:cstheme="minorHAnsi"/>
          <w:szCs w:val="24"/>
          <w:lang w:eastAsia="zh-CN"/>
        </w:rPr>
        <w:t>C1</w:t>
      </w:r>
      <w:r>
        <w:rPr>
          <w:rFonts w:cstheme="minorHAnsi" w:hint="eastAsia"/>
          <w:szCs w:val="24"/>
          <w:lang w:eastAsia="zh-CN"/>
        </w:rPr>
        <w:t>8</w:t>
      </w:r>
      <w:r w:rsidRPr="00AC1877">
        <w:rPr>
          <w:rFonts w:cstheme="minorHAnsi"/>
          <w:szCs w:val="24"/>
          <w:lang w:eastAsia="zh-CN"/>
        </w:rPr>
        <w:t>/3</w:t>
      </w:r>
      <w:r w:rsidRPr="00AC1877">
        <w:rPr>
          <w:rFonts w:cstheme="minorHAnsi"/>
          <w:szCs w:val="24"/>
          <w:lang w:eastAsia="zh-CN"/>
        </w:rPr>
        <w:t>号文件</w:t>
      </w:r>
      <w:r>
        <w:rPr>
          <w:rFonts w:cstheme="minorHAnsi" w:hint="eastAsia"/>
          <w:szCs w:val="24"/>
          <w:lang w:eastAsia="zh-CN"/>
        </w:rPr>
        <w:t>获得</w:t>
      </w:r>
      <w:r w:rsidRPr="00AC1877">
        <w:rPr>
          <w:rFonts w:cstheme="minorHAnsi" w:hint="eastAsia"/>
          <w:b/>
          <w:bCs/>
          <w:szCs w:val="24"/>
          <w:lang w:eastAsia="zh-CN"/>
        </w:rPr>
        <w:t>批准</w:t>
      </w:r>
      <w:r>
        <w:rPr>
          <w:rFonts w:cstheme="minorHAnsi" w:hint="eastAsia"/>
          <w:szCs w:val="24"/>
          <w:lang w:eastAsia="zh-CN"/>
        </w:rPr>
        <w:t>。</w:t>
      </w:r>
    </w:p>
    <w:p w:rsidR="00D65C04" w:rsidRPr="000217D7" w:rsidRDefault="00D65C04" w:rsidP="00AC1877">
      <w:pPr>
        <w:pStyle w:val="Heading1"/>
        <w:keepNext w:val="0"/>
        <w:keepLines w:val="0"/>
        <w:snapToGrid w:val="0"/>
        <w:spacing w:before="360" w:after="120"/>
        <w:ind w:left="0" w:firstLine="0"/>
        <w:rPr>
          <w:rFonts w:asciiTheme="minorHAnsi" w:hAnsiTheme="minorHAnsi"/>
          <w:sz w:val="26"/>
          <w:szCs w:val="26"/>
          <w:lang w:val="en-CA" w:eastAsia="zh-CN"/>
        </w:rPr>
      </w:pPr>
      <w:r w:rsidRPr="000217D7">
        <w:rPr>
          <w:rFonts w:asciiTheme="minorHAnsi" w:hAnsiTheme="minorHAnsi"/>
          <w:sz w:val="26"/>
          <w:szCs w:val="26"/>
          <w:lang w:val="en-CA" w:eastAsia="zh-CN"/>
        </w:rPr>
        <w:t>6</w:t>
      </w:r>
      <w:r w:rsidRPr="000217D7">
        <w:rPr>
          <w:rFonts w:asciiTheme="minorHAnsi" w:hAnsiTheme="minorHAnsi"/>
          <w:sz w:val="26"/>
          <w:szCs w:val="26"/>
          <w:lang w:val="en-CA" w:eastAsia="zh-CN"/>
        </w:rPr>
        <w:tab/>
      </w:r>
      <w:bookmarkStart w:id="5" w:name="lt_pId089"/>
      <w:r w:rsidR="00AC1877" w:rsidRPr="00AC1877">
        <w:rPr>
          <w:rFonts w:asciiTheme="minorHAnsi" w:hAnsiTheme="minorHAnsi" w:hint="eastAsia"/>
          <w:bCs/>
          <w:sz w:val="26"/>
          <w:szCs w:val="26"/>
          <w:lang w:eastAsia="zh-CN"/>
        </w:rPr>
        <w:t>阿尔及利亚理事的声明</w:t>
      </w:r>
      <w:bookmarkEnd w:id="5"/>
    </w:p>
    <w:p w:rsidR="00D65C04" w:rsidRDefault="00D65C04" w:rsidP="00140AD7">
      <w:pPr>
        <w:snapToGrid w:val="0"/>
        <w:spacing w:after="120"/>
        <w:rPr>
          <w:rFonts w:asciiTheme="minorHAnsi" w:hAnsiTheme="minorHAnsi"/>
          <w:szCs w:val="24"/>
          <w:lang w:val="en-CA" w:eastAsia="zh-CN"/>
        </w:rPr>
      </w:pPr>
      <w:r>
        <w:rPr>
          <w:rFonts w:asciiTheme="minorHAnsi" w:hAnsiTheme="minorHAnsi"/>
          <w:szCs w:val="24"/>
          <w:lang w:val="en-CA" w:eastAsia="zh-CN"/>
        </w:rPr>
        <w:t>6.1</w:t>
      </w:r>
      <w:r>
        <w:rPr>
          <w:rFonts w:asciiTheme="minorHAnsi" w:hAnsiTheme="minorHAnsi"/>
          <w:szCs w:val="24"/>
          <w:lang w:val="en-CA" w:eastAsia="zh-CN"/>
        </w:rPr>
        <w:tab/>
      </w:r>
      <w:r w:rsidR="00140AD7">
        <w:rPr>
          <w:rFonts w:asciiTheme="minorHAnsi" w:hAnsiTheme="minorHAnsi" w:hint="eastAsia"/>
          <w:szCs w:val="24"/>
          <w:lang w:val="en-CA" w:eastAsia="zh-CN"/>
        </w:rPr>
        <w:t>阿尔及利亚理事简要介绍了该国对</w:t>
      </w:r>
      <w:r w:rsidR="00E61899">
        <w:rPr>
          <w:rFonts w:asciiTheme="minorHAnsi" w:hAnsiTheme="minorHAnsi" w:hint="eastAsia"/>
          <w:szCs w:val="24"/>
          <w:lang w:val="en-CA" w:eastAsia="zh-CN"/>
        </w:rPr>
        <w:t>于</w:t>
      </w:r>
      <w:r w:rsidR="00140AD7">
        <w:rPr>
          <w:rFonts w:asciiTheme="minorHAnsi" w:hAnsiTheme="minorHAnsi" w:hint="eastAsia"/>
          <w:szCs w:val="24"/>
          <w:lang w:val="en-CA" w:eastAsia="zh-CN"/>
        </w:rPr>
        <w:t>电信发展</w:t>
      </w:r>
      <w:r w:rsidR="00E61899">
        <w:rPr>
          <w:rFonts w:asciiTheme="minorHAnsi" w:hAnsiTheme="minorHAnsi" w:hint="eastAsia"/>
          <w:szCs w:val="24"/>
          <w:lang w:val="en-CA" w:eastAsia="zh-CN"/>
        </w:rPr>
        <w:t>以</w:t>
      </w:r>
      <w:r w:rsidR="00140AD7">
        <w:rPr>
          <w:rFonts w:asciiTheme="minorHAnsi" w:hAnsiTheme="minorHAnsi" w:hint="eastAsia"/>
          <w:szCs w:val="24"/>
          <w:lang w:val="en-CA" w:eastAsia="zh-CN"/>
        </w:rPr>
        <w:t>及国际电联做出的贡献</w:t>
      </w:r>
      <w:r w:rsidR="00E61899">
        <w:rPr>
          <w:rFonts w:asciiTheme="minorHAnsi" w:hAnsiTheme="minorHAnsi" w:hint="eastAsia"/>
          <w:szCs w:val="24"/>
          <w:lang w:val="en-CA" w:eastAsia="zh-CN"/>
        </w:rPr>
        <w:t>，</w:t>
      </w:r>
      <w:r w:rsidR="00140AD7">
        <w:rPr>
          <w:rFonts w:asciiTheme="minorHAnsi" w:hAnsiTheme="minorHAnsi" w:hint="eastAsia"/>
          <w:szCs w:val="24"/>
          <w:lang w:val="en-CA" w:eastAsia="zh-CN"/>
        </w:rPr>
        <w:t>并</w:t>
      </w:r>
      <w:r w:rsidR="00E61899">
        <w:rPr>
          <w:rFonts w:asciiTheme="minorHAnsi" w:hAnsiTheme="minorHAnsi" w:hint="eastAsia"/>
          <w:szCs w:val="24"/>
          <w:lang w:val="en-CA" w:eastAsia="zh-CN"/>
        </w:rPr>
        <w:t>且</w:t>
      </w:r>
      <w:r w:rsidR="00140AD7">
        <w:rPr>
          <w:rFonts w:asciiTheme="minorHAnsi" w:hAnsiTheme="minorHAnsi" w:hint="eastAsia"/>
          <w:szCs w:val="24"/>
          <w:lang w:val="en-CA" w:eastAsia="zh-CN"/>
        </w:rPr>
        <w:t>宣布阿尔及利亚将在</w:t>
      </w:r>
      <w:r w:rsidR="00140AD7">
        <w:rPr>
          <w:rFonts w:asciiTheme="minorHAnsi" w:hAnsiTheme="minorHAnsi" w:hint="eastAsia"/>
          <w:szCs w:val="24"/>
          <w:lang w:val="en-CA" w:eastAsia="zh-CN"/>
        </w:rPr>
        <w:t>PP-18</w:t>
      </w:r>
      <w:r w:rsidR="00140AD7">
        <w:rPr>
          <w:rFonts w:asciiTheme="minorHAnsi" w:hAnsiTheme="minorHAnsi" w:hint="eastAsia"/>
          <w:szCs w:val="24"/>
          <w:lang w:val="en-CA" w:eastAsia="zh-CN"/>
        </w:rPr>
        <w:t>上竞选连任理事国的席位。</w:t>
      </w:r>
    </w:p>
    <w:p w:rsidR="000D1576" w:rsidRPr="00EC6CC5" w:rsidRDefault="000D1576" w:rsidP="000D1576">
      <w:pPr>
        <w:snapToGrid w:val="0"/>
        <w:spacing w:after="120"/>
        <w:rPr>
          <w:rFonts w:cstheme="minorHAnsi"/>
          <w:bCs/>
          <w:szCs w:val="24"/>
          <w:lang w:eastAsia="zh-CN"/>
        </w:rPr>
      </w:pPr>
    </w:p>
    <w:p w:rsidR="00C70A7B" w:rsidRPr="00B12CCE" w:rsidRDefault="00C70A7B" w:rsidP="00FA7877">
      <w:pPr>
        <w:tabs>
          <w:tab w:val="clear" w:pos="794"/>
          <w:tab w:val="clear" w:pos="1191"/>
          <w:tab w:val="clear" w:pos="1588"/>
          <w:tab w:val="clear" w:pos="1985"/>
          <w:tab w:val="left" w:pos="7088"/>
        </w:tabs>
        <w:spacing w:before="720"/>
        <w:rPr>
          <w:rFonts w:cstheme="majorBidi"/>
          <w:lang w:eastAsia="zh-CN"/>
        </w:rPr>
      </w:pPr>
      <w:r w:rsidRPr="00B12CCE">
        <w:rPr>
          <w:rFonts w:cstheme="majorBidi" w:hint="eastAsia"/>
          <w:szCs w:val="24"/>
          <w:lang w:eastAsia="zh-CN"/>
        </w:rPr>
        <w:t>秘书</w:t>
      </w:r>
      <w:r w:rsidRPr="00B12CCE">
        <w:rPr>
          <w:rFonts w:cstheme="majorBidi"/>
          <w:szCs w:val="24"/>
          <w:lang w:eastAsia="zh-CN"/>
        </w:rPr>
        <w:t>长</w:t>
      </w:r>
      <w:r w:rsidRPr="00B12CCE">
        <w:rPr>
          <w:rFonts w:cstheme="majorBidi" w:hint="eastAsia"/>
          <w:szCs w:val="24"/>
          <w:lang w:eastAsia="zh-CN"/>
        </w:rPr>
        <w:t>：</w:t>
      </w:r>
      <w:r w:rsidRPr="00B12CCE">
        <w:rPr>
          <w:rFonts w:cstheme="majorBidi"/>
          <w:szCs w:val="24"/>
          <w:lang w:eastAsia="zh-CN"/>
        </w:rPr>
        <w:tab/>
      </w:r>
      <w:r w:rsidRPr="00B12CCE">
        <w:rPr>
          <w:rFonts w:cstheme="majorBidi" w:hint="eastAsia"/>
          <w:szCs w:val="24"/>
          <w:lang w:eastAsia="zh-CN"/>
        </w:rPr>
        <w:t>主</w:t>
      </w:r>
      <w:r w:rsidRPr="00B12CCE">
        <w:rPr>
          <w:rFonts w:cstheme="majorBidi"/>
          <w:szCs w:val="24"/>
          <w:lang w:eastAsia="zh-CN"/>
        </w:rPr>
        <w:t>席：</w:t>
      </w:r>
      <w:r w:rsidRPr="00B12CCE">
        <w:rPr>
          <w:rFonts w:cstheme="majorBidi"/>
          <w:szCs w:val="24"/>
          <w:lang w:eastAsia="zh-CN"/>
        </w:rPr>
        <w:br/>
      </w:r>
      <w:r w:rsidRPr="00B12CCE">
        <w:rPr>
          <w:rFonts w:cstheme="majorBidi" w:hint="eastAsia"/>
          <w:szCs w:val="24"/>
          <w:lang w:eastAsia="zh-CN"/>
        </w:rPr>
        <w:t>赵</w:t>
      </w:r>
      <w:r w:rsidRPr="00B12CCE">
        <w:rPr>
          <w:rFonts w:cstheme="majorBidi"/>
          <w:szCs w:val="24"/>
          <w:lang w:eastAsia="zh-CN"/>
        </w:rPr>
        <w:t>厚麟</w:t>
      </w:r>
      <w:r w:rsidRPr="00B12CCE">
        <w:rPr>
          <w:rFonts w:cstheme="majorBidi"/>
          <w:szCs w:val="24"/>
          <w:lang w:eastAsia="zh-CN"/>
        </w:rPr>
        <w:tab/>
      </w:r>
      <w:bookmarkStart w:id="6" w:name="lt_pId172"/>
      <w:r w:rsidR="00FA7877" w:rsidRPr="00BD46BE">
        <w:rPr>
          <w:rFonts w:cstheme="majorBidi"/>
          <w:szCs w:val="24"/>
          <w:lang w:eastAsia="zh-CN"/>
        </w:rPr>
        <w:t>R. ISMAILOV</w:t>
      </w:r>
      <w:bookmarkEnd w:id="6"/>
    </w:p>
    <w:p w:rsidR="00195FED" w:rsidRDefault="003F3FB1" w:rsidP="003F3FB1">
      <w:pPr>
        <w:jc w:val="center"/>
      </w:pPr>
      <w:r>
        <w:t>______________</w:t>
      </w:r>
    </w:p>
    <w:sectPr w:rsidR="00195FED" w:rsidSect="006C36CD">
      <w:headerReference w:type="even" r:id="rId16"/>
      <w:headerReference w:type="default" r:id="rId17"/>
      <w:footerReference w:type="even" r:id="rId18"/>
      <w:footerReference w:type="default" r:id="rId19"/>
      <w:headerReference w:type="firs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A0B" w:rsidRDefault="00585A0B">
      <w:r>
        <w:separator/>
      </w:r>
    </w:p>
  </w:endnote>
  <w:endnote w:type="continuationSeparator" w:id="0">
    <w:p w:rsidR="00585A0B" w:rsidRDefault="0058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CC4" w:rsidRDefault="005B5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A0B" w:rsidRPr="00E24718" w:rsidRDefault="00585A0B" w:rsidP="002241AB">
    <w:pPr>
      <w:pStyle w:val="Footer"/>
    </w:pPr>
    <w:bookmarkStart w:id="7" w:name="_GoBack"/>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A0B" w:rsidRDefault="00585A0B"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585A0B" w:rsidRPr="00E24718" w:rsidRDefault="00585A0B" w:rsidP="00224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A0B" w:rsidRDefault="00585A0B">
      <w:r>
        <w:t>____________________</w:t>
      </w:r>
    </w:p>
  </w:footnote>
  <w:footnote w:type="continuationSeparator" w:id="0">
    <w:p w:rsidR="00585A0B" w:rsidRDefault="00585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CC4" w:rsidRDefault="005B5C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A0B" w:rsidRDefault="00585A0B" w:rsidP="00CE6F22">
    <w:pPr>
      <w:pStyle w:val="Header"/>
    </w:pPr>
    <w:r>
      <w:fldChar w:fldCharType="begin"/>
    </w:r>
    <w:r>
      <w:instrText>PAGE</w:instrText>
    </w:r>
    <w:r>
      <w:fldChar w:fldCharType="separate"/>
    </w:r>
    <w:r w:rsidR="005B5CC4">
      <w:rPr>
        <w:noProof/>
      </w:rPr>
      <w:t>2</w:t>
    </w:r>
    <w:r>
      <w:rPr>
        <w:noProof/>
      </w:rPr>
      <w:fldChar w:fldCharType="end"/>
    </w:r>
  </w:p>
  <w:p w:rsidR="00585A0B" w:rsidRDefault="00585A0B" w:rsidP="002241AB">
    <w:pPr>
      <w:pStyle w:val="Header"/>
      <w:rPr>
        <w:lang w:eastAsia="zh-CN"/>
      </w:rPr>
    </w:pPr>
    <w:r>
      <w:t>C</w:t>
    </w:r>
    <w:r w:rsidR="002241AB">
      <w:rPr>
        <w:rFonts w:hint="eastAsia"/>
        <w:lang w:eastAsia="zh-CN"/>
      </w:rPr>
      <w:t>1</w:t>
    </w:r>
    <w:r>
      <w:rPr>
        <w:rFonts w:hint="eastAsia"/>
        <w:lang w:eastAsia="zh-CN"/>
      </w:rPr>
      <w:t>8</w:t>
    </w:r>
    <w:r>
      <w:t>/</w:t>
    </w:r>
    <w:r w:rsidR="002241AB">
      <w:rPr>
        <w:lang w:eastAsia="zh-CN"/>
      </w:rPr>
      <w:t>1</w:t>
    </w:r>
    <w:r w:rsidR="002241AB">
      <w:t>1</w:t>
    </w:r>
    <w:r w:rsidR="002241AB">
      <w:rPr>
        <w:rFonts w:hint="eastAsia"/>
        <w:lang w:eastAsia="zh-CN"/>
      </w:rPr>
      <w:t>0</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CC4" w:rsidRDefault="005B5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BB"/>
    <w:rsid w:val="00001B77"/>
    <w:rsid w:val="0000517A"/>
    <w:rsid w:val="00020F29"/>
    <w:rsid w:val="00031E72"/>
    <w:rsid w:val="00033FD0"/>
    <w:rsid w:val="00037970"/>
    <w:rsid w:val="000404D2"/>
    <w:rsid w:val="000427A0"/>
    <w:rsid w:val="00061622"/>
    <w:rsid w:val="00062AD3"/>
    <w:rsid w:val="00067DD6"/>
    <w:rsid w:val="000853C0"/>
    <w:rsid w:val="00093C79"/>
    <w:rsid w:val="000A1C21"/>
    <w:rsid w:val="000A5543"/>
    <w:rsid w:val="000C4B12"/>
    <w:rsid w:val="000D1576"/>
    <w:rsid w:val="000D15EA"/>
    <w:rsid w:val="000D300B"/>
    <w:rsid w:val="000E3687"/>
    <w:rsid w:val="000F25E8"/>
    <w:rsid w:val="00100D84"/>
    <w:rsid w:val="00100E01"/>
    <w:rsid w:val="00110C5A"/>
    <w:rsid w:val="00124C9D"/>
    <w:rsid w:val="00127193"/>
    <w:rsid w:val="00131986"/>
    <w:rsid w:val="00140AD7"/>
    <w:rsid w:val="00144032"/>
    <w:rsid w:val="00157773"/>
    <w:rsid w:val="00167C6D"/>
    <w:rsid w:val="001816BB"/>
    <w:rsid w:val="0018251A"/>
    <w:rsid w:val="001900CC"/>
    <w:rsid w:val="00190272"/>
    <w:rsid w:val="00193244"/>
    <w:rsid w:val="00194052"/>
    <w:rsid w:val="00194D15"/>
    <w:rsid w:val="00195C6C"/>
    <w:rsid w:val="00195FED"/>
    <w:rsid w:val="00197BF4"/>
    <w:rsid w:val="001A4BD6"/>
    <w:rsid w:val="001A7850"/>
    <w:rsid w:val="001C311C"/>
    <w:rsid w:val="001D535C"/>
    <w:rsid w:val="001D5A18"/>
    <w:rsid w:val="002145A5"/>
    <w:rsid w:val="002241AB"/>
    <w:rsid w:val="00224C2D"/>
    <w:rsid w:val="00231EA2"/>
    <w:rsid w:val="0024719F"/>
    <w:rsid w:val="0025790E"/>
    <w:rsid w:val="00263F0D"/>
    <w:rsid w:val="00272BEE"/>
    <w:rsid w:val="002773AF"/>
    <w:rsid w:val="00280EB8"/>
    <w:rsid w:val="00287866"/>
    <w:rsid w:val="002A6670"/>
    <w:rsid w:val="002C478B"/>
    <w:rsid w:val="002C51A5"/>
    <w:rsid w:val="002E5907"/>
    <w:rsid w:val="002F10C2"/>
    <w:rsid w:val="002F2F97"/>
    <w:rsid w:val="00303502"/>
    <w:rsid w:val="003122AA"/>
    <w:rsid w:val="00325C25"/>
    <w:rsid w:val="00325F54"/>
    <w:rsid w:val="003333D9"/>
    <w:rsid w:val="00336CAF"/>
    <w:rsid w:val="00352376"/>
    <w:rsid w:val="00363EF9"/>
    <w:rsid w:val="00372C8F"/>
    <w:rsid w:val="003754AB"/>
    <w:rsid w:val="00380ECE"/>
    <w:rsid w:val="00393DDF"/>
    <w:rsid w:val="00397F55"/>
    <w:rsid w:val="003A2A3F"/>
    <w:rsid w:val="003B4454"/>
    <w:rsid w:val="003B4D03"/>
    <w:rsid w:val="003C2E37"/>
    <w:rsid w:val="003D1129"/>
    <w:rsid w:val="003D31AE"/>
    <w:rsid w:val="003D4DEA"/>
    <w:rsid w:val="003D691F"/>
    <w:rsid w:val="003F0B90"/>
    <w:rsid w:val="003F1415"/>
    <w:rsid w:val="003F3FB1"/>
    <w:rsid w:val="003F4CD9"/>
    <w:rsid w:val="0040144C"/>
    <w:rsid w:val="00403EB7"/>
    <w:rsid w:val="004061B4"/>
    <w:rsid w:val="00430BF0"/>
    <w:rsid w:val="00432F22"/>
    <w:rsid w:val="00434DAA"/>
    <w:rsid w:val="00437A5A"/>
    <w:rsid w:val="00441E0D"/>
    <w:rsid w:val="004445B7"/>
    <w:rsid w:val="0044564C"/>
    <w:rsid w:val="00447121"/>
    <w:rsid w:val="00450F04"/>
    <w:rsid w:val="00451A10"/>
    <w:rsid w:val="00455973"/>
    <w:rsid w:val="00463042"/>
    <w:rsid w:val="004672E6"/>
    <w:rsid w:val="00474ED1"/>
    <w:rsid w:val="004867EA"/>
    <w:rsid w:val="00493085"/>
    <w:rsid w:val="004A36EC"/>
    <w:rsid w:val="004C0BDC"/>
    <w:rsid w:val="004D163F"/>
    <w:rsid w:val="004D62D4"/>
    <w:rsid w:val="004E4BFF"/>
    <w:rsid w:val="004F2598"/>
    <w:rsid w:val="005152F6"/>
    <w:rsid w:val="005175D8"/>
    <w:rsid w:val="005403F7"/>
    <w:rsid w:val="00540632"/>
    <w:rsid w:val="00541CF4"/>
    <w:rsid w:val="005451E8"/>
    <w:rsid w:val="00546A95"/>
    <w:rsid w:val="005507F2"/>
    <w:rsid w:val="0055166E"/>
    <w:rsid w:val="00566096"/>
    <w:rsid w:val="0056660E"/>
    <w:rsid w:val="005759CC"/>
    <w:rsid w:val="00577065"/>
    <w:rsid w:val="00581E8D"/>
    <w:rsid w:val="00585A0B"/>
    <w:rsid w:val="00587394"/>
    <w:rsid w:val="0059265C"/>
    <w:rsid w:val="005946DF"/>
    <w:rsid w:val="00596D01"/>
    <w:rsid w:val="005A72E1"/>
    <w:rsid w:val="005B1A20"/>
    <w:rsid w:val="005B5CC4"/>
    <w:rsid w:val="005C6632"/>
    <w:rsid w:val="005D1C9E"/>
    <w:rsid w:val="005F3C16"/>
    <w:rsid w:val="00634AA5"/>
    <w:rsid w:val="00637820"/>
    <w:rsid w:val="00650441"/>
    <w:rsid w:val="00654257"/>
    <w:rsid w:val="0065435A"/>
    <w:rsid w:val="00654DFB"/>
    <w:rsid w:val="00656C74"/>
    <w:rsid w:val="00665E1D"/>
    <w:rsid w:val="00674464"/>
    <w:rsid w:val="00677C78"/>
    <w:rsid w:val="00684418"/>
    <w:rsid w:val="00687F3A"/>
    <w:rsid w:val="00695F6D"/>
    <w:rsid w:val="006A2DD3"/>
    <w:rsid w:val="006A5AF8"/>
    <w:rsid w:val="006A7A1C"/>
    <w:rsid w:val="006B3A9A"/>
    <w:rsid w:val="006C36CD"/>
    <w:rsid w:val="006C4B63"/>
    <w:rsid w:val="006D5326"/>
    <w:rsid w:val="006F055F"/>
    <w:rsid w:val="00700D1F"/>
    <w:rsid w:val="007205CB"/>
    <w:rsid w:val="00726073"/>
    <w:rsid w:val="00734FE8"/>
    <w:rsid w:val="007360CE"/>
    <w:rsid w:val="00736F14"/>
    <w:rsid w:val="00755FD8"/>
    <w:rsid w:val="00765437"/>
    <w:rsid w:val="00772315"/>
    <w:rsid w:val="00774C77"/>
    <w:rsid w:val="00775157"/>
    <w:rsid w:val="007813AE"/>
    <w:rsid w:val="00791C03"/>
    <w:rsid w:val="007959C6"/>
    <w:rsid w:val="007A37DB"/>
    <w:rsid w:val="007A7F40"/>
    <w:rsid w:val="007D4047"/>
    <w:rsid w:val="007E189D"/>
    <w:rsid w:val="0080527B"/>
    <w:rsid w:val="00811259"/>
    <w:rsid w:val="00813AA2"/>
    <w:rsid w:val="008173A3"/>
    <w:rsid w:val="00846961"/>
    <w:rsid w:val="00850043"/>
    <w:rsid w:val="0086059C"/>
    <w:rsid w:val="00864589"/>
    <w:rsid w:val="0086774E"/>
    <w:rsid w:val="008713E8"/>
    <w:rsid w:val="00883D9D"/>
    <w:rsid w:val="00890AFB"/>
    <w:rsid w:val="00890FC4"/>
    <w:rsid w:val="00895905"/>
    <w:rsid w:val="0089652C"/>
    <w:rsid w:val="00896683"/>
    <w:rsid w:val="008A1921"/>
    <w:rsid w:val="008C3ABF"/>
    <w:rsid w:val="008D0728"/>
    <w:rsid w:val="008E0F7C"/>
    <w:rsid w:val="008E6BEF"/>
    <w:rsid w:val="00902C65"/>
    <w:rsid w:val="009048C6"/>
    <w:rsid w:val="009125A2"/>
    <w:rsid w:val="00916011"/>
    <w:rsid w:val="009164A9"/>
    <w:rsid w:val="009258CB"/>
    <w:rsid w:val="00926F5F"/>
    <w:rsid w:val="0093362E"/>
    <w:rsid w:val="00940798"/>
    <w:rsid w:val="00944563"/>
    <w:rsid w:val="0095176E"/>
    <w:rsid w:val="00953160"/>
    <w:rsid w:val="00957B14"/>
    <w:rsid w:val="009625D8"/>
    <w:rsid w:val="009653A4"/>
    <w:rsid w:val="0098459B"/>
    <w:rsid w:val="00997185"/>
    <w:rsid w:val="009A18E6"/>
    <w:rsid w:val="009C2458"/>
    <w:rsid w:val="009C4A7B"/>
    <w:rsid w:val="009C6123"/>
    <w:rsid w:val="009E408A"/>
    <w:rsid w:val="009E7D08"/>
    <w:rsid w:val="009F1E3E"/>
    <w:rsid w:val="00A00C04"/>
    <w:rsid w:val="00A00DF8"/>
    <w:rsid w:val="00A0492D"/>
    <w:rsid w:val="00A0530C"/>
    <w:rsid w:val="00A06E83"/>
    <w:rsid w:val="00A1213C"/>
    <w:rsid w:val="00A1576A"/>
    <w:rsid w:val="00A15BB8"/>
    <w:rsid w:val="00A22279"/>
    <w:rsid w:val="00A272FF"/>
    <w:rsid w:val="00A33FE7"/>
    <w:rsid w:val="00A43DC2"/>
    <w:rsid w:val="00A504BD"/>
    <w:rsid w:val="00A5354B"/>
    <w:rsid w:val="00A61254"/>
    <w:rsid w:val="00A846C6"/>
    <w:rsid w:val="00A937DC"/>
    <w:rsid w:val="00AB42C1"/>
    <w:rsid w:val="00AC1877"/>
    <w:rsid w:val="00AC516F"/>
    <w:rsid w:val="00AE2926"/>
    <w:rsid w:val="00AF58B7"/>
    <w:rsid w:val="00B0184B"/>
    <w:rsid w:val="00B035CD"/>
    <w:rsid w:val="00B0769D"/>
    <w:rsid w:val="00B135DF"/>
    <w:rsid w:val="00B17291"/>
    <w:rsid w:val="00B217F8"/>
    <w:rsid w:val="00B332EA"/>
    <w:rsid w:val="00B40A53"/>
    <w:rsid w:val="00B45365"/>
    <w:rsid w:val="00B46A65"/>
    <w:rsid w:val="00B54A83"/>
    <w:rsid w:val="00B56C83"/>
    <w:rsid w:val="00B60184"/>
    <w:rsid w:val="00B62D20"/>
    <w:rsid w:val="00B71A84"/>
    <w:rsid w:val="00B735C7"/>
    <w:rsid w:val="00B81E75"/>
    <w:rsid w:val="00B82589"/>
    <w:rsid w:val="00B83759"/>
    <w:rsid w:val="00B92DD4"/>
    <w:rsid w:val="00BB2EED"/>
    <w:rsid w:val="00BD1A5A"/>
    <w:rsid w:val="00BD2295"/>
    <w:rsid w:val="00BD585A"/>
    <w:rsid w:val="00BD7A9B"/>
    <w:rsid w:val="00BD7BE1"/>
    <w:rsid w:val="00BF098E"/>
    <w:rsid w:val="00BF416B"/>
    <w:rsid w:val="00C049C2"/>
    <w:rsid w:val="00C0544F"/>
    <w:rsid w:val="00C05862"/>
    <w:rsid w:val="00C2047F"/>
    <w:rsid w:val="00C22534"/>
    <w:rsid w:val="00C41019"/>
    <w:rsid w:val="00C64E4E"/>
    <w:rsid w:val="00C66E64"/>
    <w:rsid w:val="00C70A7B"/>
    <w:rsid w:val="00C714B6"/>
    <w:rsid w:val="00C761A0"/>
    <w:rsid w:val="00C85F7E"/>
    <w:rsid w:val="00C97431"/>
    <w:rsid w:val="00CB09BA"/>
    <w:rsid w:val="00CB63B3"/>
    <w:rsid w:val="00CD47F0"/>
    <w:rsid w:val="00CD5566"/>
    <w:rsid w:val="00CD5993"/>
    <w:rsid w:val="00CD64D7"/>
    <w:rsid w:val="00CE1150"/>
    <w:rsid w:val="00CE162B"/>
    <w:rsid w:val="00CE3CD9"/>
    <w:rsid w:val="00CE6F22"/>
    <w:rsid w:val="00CE7A62"/>
    <w:rsid w:val="00CF41F6"/>
    <w:rsid w:val="00CF7D3E"/>
    <w:rsid w:val="00D0020F"/>
    <w:rsid w:val="00D02B4E"/>
    <w:rsid w:val="00D125C2"/>
    <w:rsid w:val="00D313E7"/>
    <w:rsid w:val="00D3437E"/>
    <w:rsid w:val="00D36817"/>
    <w:rsid w:val="00D5085A"/>
    <w:rsid w:val="00D5666C"/>
    <w:rsid w:val="00D640A3"/>
    <w:rsid w:val="00D65C04"/>
    <w:rsid w:val="00D666BC"/>
    <w:rsid w:val="00D83542"/>
    <w:rsid w:val="00D8511F"/>
    <w:rsid w:val="00D92F45"/>
    <w:rsid w:val="00D94637"/>
    <w:rsid w:val="00D9725C"/>
    <w:rsid w:val="00DA5955"/>
    <w:rsid w:val="00DA7006"/>
    <w:rsid w:val="00DC4FA8"/>
    <w:rsid w:val="00DC6427"/>
    <w:rsid w:val="00DD02C7"/>
    <w:rsid w:val="00DD66A1"/>
    <w:rsid w:val="00DD7A5C"/>
    <w:rsid w:val="00DE196D"/>
    <w:rsid w:val="00DF57F5"/>
    <w:rsid w:val="00DF6B49"/>
    <w:rsid w:val="00DF768C"/>
    <w:rsid w:val="00E067C5"/>
    <w:rsid w:val="00E22D27"/>
    <w:rsid w:val="00E24718"/>
    <w:rsid w:val="00E265BF"/>
    <w:rsid w:val="00E378D8"/>
    <w:rsid w:val="00E43A12"/>
    <w:rsid w:val="00E560D8"/>
    <w:rsid w:val="00E61899"/>
    <w:rsid w:val="00E67C67"/>
    <w:rsid w:val="00E77476"/>
    <w:rsid w:val="00E82189"/>
    <w:rsid w:val="00E8228B"/>
    <w:rsid w:val="00E847F8"/>
    <w:rsid w:val="00E85F45"/>
    <w:rsid w:val="00E929AD"/>
    <w:rsid w:val="00EA6159"/>
    <w:rsid w:val="00EA79A4"/>
    <w:rsid w:val="00EB3330"/>
    <w:rsid w:val="00EC1069"/>
    <w:rsid w:val="00EE5706"/>
    <w:rsid w:val="00EF373D"/>
    <w:rsid w:val="00F11595"/>
    <w:rsid w:val="00F13BC9"/>
    <w:rsid w:val="00F26330"/>
    <w:rsid w:val="00F357B2"/>
    <w:rsid w:val="00F36556"/>
    <w:rsid w:val="00F41443"/>
    <w:rsid w:val="00F47404"/>
    <w:rsid w:val="00F63C60"/>
    <w:rsid w:val="00F67FC1"/>
    <w:rsid w:val="00F705DF"/>
    <w:rsid w:val="00F70622"/>
    <w:rsid w:val="00F73C98"/>
    <w:rsid w:val="00F85624"/>
    <w:rsid w:val="00F87C05"/>
    <w:rsid w:val="00F93191"/>
    <w:rsid w:val="00F93A17"/>
    <w:rsid w:val="00FA2AF6"/>
    <w:rsid w:val="00FA5ACF"/>
    <w:rsid w:val="00FA7877"/>
    <w:rsid w:val="00FB073D"/>
    <w:rsid w:val="00FB771F"/>
    <w:rsid w:val="00FB7B7F"/>
    <w:rsid w:val="00FC5386"/>
    <w:rsid w:val="00FC64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09887965-C299-4D61-806D-9484D93A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basedOn w:val="DefaultParagraphFont"/>
    <w:uiPriority w:val="20"/>
    <w:qFormat/>
    <w:rsid w:val="002F2F97"/>
    <w:rPr>
      <w:b/>
      <w:bCs/>
      <w:i w:val="0"/>
      <w:iCs w:val="0"/>
    </w:rPr>
  </w:style>
  <w:style w:type="character" w:customStyle="1" w:styleId="st1">
    <w:name w:val="st1"/>
    <w:basedOn w:val="DefaultParagraphFont"/>
    <w:rsid w:val="002F2F97"/>
  </w:style>
  <w:style w:type="paragraph" w:styleId="BalloonText">
    <w:name w:val="Balloon Text"/>
    <w:basedOn w:val="Normal"/>
    <w:link w:val="BalloonTextChar"/>
    <w:semiHidden/>
    <w:unhideWhenUsed/>
    <w:rsid w:val="006B3A9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B3A9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0003/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S18-CL-C-0056/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37/en" TargetMode="External"/><Relationship Id="rId5" Type="http://schemas.openxmlformats.org/officeDocument/2006/relationships/webSettings" Target="webSettings.xml"/><Relationship Id="rId15" Type="http://schemas.openxmlformats.org/officeDocument/2006/relationships/hyperlink" Target="https://www.itu.int/md/S18-CL-C-0002/en" TargetMode="External"/><Relationship Id="rId23" Type="http://schemas.openxmlformats.org/officeDocument/2006/relationships/theme" Target="theme/theme1.xml"/><Relationship Id="rId10" Type="http://schemas.openxmlformats.org/officeDocument/2006/relationships/hyperlink" Target="https://www.itu.int/md/S18-CL-C-0002/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8-CL-180417-TD-GEN-0005/en" TargetMode="External"/><Relationship Id="rId14" Type="http://schemas.openxmlformats.org/officeDocument/2006/relationships/hyperlink" Target="https://www.itu.int/md/S18-CL-180417-TD-GEN-0005/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ED3DA-E50C-44F1-9E88-B535E533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3</Pages>
  <Words>1280</Words>
  <Characters>816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Summary record of the inaugural Plenary meeting</vt:lpstr>
    </vt:vector>
  </TitlesOfParts>
  <Manager>General Secretariat - Pool</Manager>
  <Company>International Telecommunication Union (ITU)</Company>
  <LinksUpToDate>false</LinksUpToDate>
  <CharactersWithSpaces>2092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dc:title>
  <dc:subject>Council 2017</dc:subject>
  <dc:creator>Yuan, Tianxiang</dc:creator>
  <cp:keywords>C2018, C18</cp:keywords>
  <cp:lastModifiedBy>Janin</cp:lastModifiedBy>
  <cp:revision>3</cp:revision>
  <cp:lastPrinted>2017-06-13T11:34:00Z</cp:lastPrinted>
  <dcterms:created xsi:type="dcterms:W3CDTF">2018-06-05T14:20:00Z</dcterms:created>
  <dcterms:modified xsi:type="dcterms:W3CDTF">2018-06-05T14:21:00Z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