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CD10C4" w:rsidTr="00464B6C">
        <w:trPr>
          <w:cantSplit/>
        </w:trPr>
        <w:tc>
          <w:tcPr>
            <w:tcW w:w="6911" w:type="dxa"/>
          </w:tcPr>
          <w:p w:rsidR="002A2188" w:rsidRPr="00CD10C4" w:rsidRDefault="002A2188" w:rsidP="00623AE3">
            <w:pPr>
              <w:spacing w:before="360" w:after="48" w:line="240" w:lineRule="atLeast"/>
              <w:rPr>
                <w:rFonts w:asciiTheme="minorHAnsi" w:hAnsiTheme="minorHAnsi"/>
                <w:position w:val="6"/>
              </w:rPr>
            </w:pPr>
            <w:bookmarkStart w:id="0" w:name="dc06"/>
            <w:bookmarkEnd w:id="0"/>
            <w:r w:rsidRPr="00CD10C4">
              <w:rPr>
                <w:rFonts w:asciiTheme="minorHAnsi" w:hAnsiTheme="minorHAnsi"/>
                <w:b/>
                <w:bCs/>
                <w:position w:val="6"/>
                <w:sz w:val="30"/>
                <w:szCs w:val="30"/>
                <w:lang w:val="fr-CH"/>
              </w:rPr>
              <w:t>Council 201</w:t>
            </w:r>
            <w:r w:rsidR="00623AE3" w:rsidRPr="00CD10C4">
              <w:rPr>
                <w:rFonts w:asciiTheme="minorHAnsi" w:hAnsiTheme="minorHAnsi"/>
                <w:b/>
                <w:bCs/>
                <w:position w:val="6"/>
                <w:sz w:val="30"/>
                <w:szCs w:val="30"/>
                <w:lang w:val="fr-CH"/>
              </w:rPr>
              <w:t>8</w:t>
            </w:r>
            <w:r w:rsidRPr="00CD10C4">
              <w:rPr>
                <w:rFonts w:asciiTheme="minorHAnsi" w:hAnsiTheme="minorHAnsi" w:cs="Times"/>
                <w:b/>
                <w:position w:val="6"/>
                <w:sz w:val="26"/>
                <w:szCs w:val="26"/>
                <w:lang w:val="en-US"/>
              </w:rPr>
              <w:br/>
            </w:r>
            <w:r w:rsidRPr="00CD10C4">
              <w:rPr>
                <w:rFonts w:asciiTheme="minorHAnsi" w:hAnsiTheme="minorHAnsi"/>
                <w:b/>
                <w:bCs/>
                <w:position w:val="6"/>
                <w:szCs w:val="24"/>
                <w:lang w:val="fr-CH"/>
              </w:rPr>
              <w:t>Geneva, 1</w:t>
            </w:r>
            <w:r w:rsidR="00623AE3" w:rsidRPr="00CD10C4">
              <w:rPr>
                <w:rFonts w:asciiTheme="minorHAnsi" w:hAnsiTheme="minorHAnsi"/>
                <w:b/>
                <w:bCs/>
                <w:position w:val="6"/>
                <w:szCs w:val="24"/>
                <w:lang w:val="fr-CH"/>
              </w:rPr>
              <w:t>7</w:t>
            </w:r>
            <w:r w:rsidRPr="00CD10C4">
              <w:rPr>
                <w:rFonts w:asciiTheme="minorHAnsi" w:hAnsiTheme="minorHAnsi"/>
                <w:b/>
                <w:bCs/>
                <w:position w:val="6"/>
                <w:szCs w:val="24"/>
                <w:lang w:val="fr-CH"/>
              </w:rPr>
              <w:t>-2</w:t>
            </w:r>
            <w:r w:rsidR="00623AE3" w:rsidRPr="00CD10C4">
              <w:rPr>
                <w:rFonts w:asciiTheme="minorHAnsi" w:hAnsiTheme="minorHAnsi"/>
                <w:b/>
                <w:bCs/>
                <w:position w:val="6"/>
                <w:szCs w:val="24"/>
                <w:lang w:val="fr-CH"/>
              </w:rPr>
              <w:t>7</w:t>
            </w:r>
            <w:r w:rsidRPr="00CD10C4">
              <w:rPr>
                <w:rFonts w:asciiTheme="minorHAnsi" w:hAnsiTheme="minorHAnsi"/>
                <w:b/>
                <w:bCs/>
                <w:position w:val="6"/>
                <w:szCs w:val="24"/>
                <w:lang w:val="fr-CH"/>
              </w:rPr>
              <w:t xml:space="preserve"> </w:t>
            </w:r>
            <w:r w:rsidR="00623AE3" w:rsidRPr="00CD10C4">
              <w:rPr>
                <w:rFonts w:asciiTheme="minorHAnsi" w:hAnsiTheme="minorHAnsi"/>
                <w:b/>
                <w:bCs/>
                <w:position w:val="6"/>
                <w:szCs w:val="24"/>
                <w:lang w:val="fr-CH"/>
              </w:rPr>
              <w:t>April</w:t>
            </w:r>
            <w:r w:rsidRPr="00CD10C4">
              <w:rPr>
                <w:rFonts w:asciiTheme="minorHAnsi" w:hAnsiTheme="minorHAnsi"/>
                <w:b/>
                <w:bCs/>
                <w:position w:val="6"/>
                <w:szCs w:val="24"/>
                <w:lang w:val="fr-CH"/>
              </w:rPr>
              <w:t xml:space="preserve"> 201</w:t>
            </w:r>
            <w:r w:rsidR="00623AE3" w:rsidRPr="00CD10C4">
              <w:rPr>
                <w:rFonts w:asciiTheme="minorHAnsi" w:hAnsiTheme="minorHAnsi"/>
                <w:b/>
                <w:bCs/>
                <w:position w:val="6"/>
                <w:szCs w:val="24"/>
                <w:lang w:val="fr-CH"/>
              </w:rPr>
              <w:t>8</w:t>
            </w:r>
          </w:p>
        </w:tc>
        <w:tc>
          <w:tcPr>
            <w:tcW w:w="3120" w:type="dxa"/>
          </w:tcPr>
          <w:p w:rsidR="002A2188" w:rsidRPr="00CD10C4" w:rsidRDefault="002A2188" w:rsidP="00464B6C">
            <w:pPr>
              <w:spacing w:before="0" w:line="240" w:lineRule="atLeast"/>
              <w:jc w:val="right"/>
              <w:rPr>
                <w:rFonts w:asciiTheme="minorHAnsi" w:hAnsiTheme="minorHAnsi"/>
              </w:rPr>
            </w:pPr>
            <w:bookmarkStart w:id="1" w:name="ditulogo"/>
            <w:bookmarkEnd w:id="1"/>
            <w:r w:rsidRPr="00CD10C4">
              <w:rPr>
                <w:rFonts w:asciiTheme="minorHAnsi" w:hAnsiTheme="minorHAnsi"/>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CD10C4" w:rsidTr="00464B6C">
        <w:trPr>
          <w:cantSplit/>
        </w:trPr>
        <w:tc>
          <w:tcPr>
            <w:tcW w:w="6911" w:type="dxa"/>
            <w:tcBorders>
              <w:bottom w:val="single" w:sz="12" w:space="0" w:color="auto"/>
            </w:tcBorders>
          </w:tcPr>
          <w:p w:rsidR="002A2188" w:rsidRPr="00CD10C4" w:rsidRDefault="002A2188" w:rsidP="00464B6C">
            <w:pPr>
              <w:spacing w:before="0" w:after="48" w:line="240" w:lineRule="atLeast"/>
              <w:rPr>
                <w:rFonts w:asciiTheme="minorHAnsi" w:hAnsiTheme="minorHAnsi"/>
                <w:b/>
                <w:smallCaps/>
                <w:szCs w:val="24"/>
              </w:rPr>
            </w:pPr>
          </w:p>
        </w:tc>
        <w:tc>
          <w:tcPr>
            <w:tcW w:w="3120" w:type="dxa"/>
            <w:tcBorders>
              <w:bottom w:val="single" w:sz="12" w:space="0" w:color="auto"/>
            </w:tcBorders>
          </w:tcPr>
          <w:p w:rsidR="002A2188" w:rsidRPr="00CD10C4" w:rsidRDefault="002A2188" w:rsidP="00464B6C">
            <w:pPr>
              <w:spacing w:before="0" w:line="240" w:lineRule="atLeast"/>
              <w:rPr>
                <w:rFonts w:asciiTheme="minorHAnsi" w:hAnsiTheme="minorHAnsi"/>
                <w:szCs w:val="24"/>
              </w:rPr>
            </w:pPr>
          </w:p>
        </w:tc>
      </w:tr>
      <w:tr w:rsidR="002A2188" w:rsidRPr="00CD10C4" w:rsidTr="00464B6C">
        <w:trPr>
          <w:cantSplit/>
        </w:trPr>
        <w:tc>
          <w:tcPr>
            <w:tcW w:w="6911" w:type="dxa"/>
            <w:tcBorders>
              <w:top w:val="single" w:sz="12" w:space="0" w:color="auto"/>
            </w:tcBorders>
          </w:tcPr>
          <w:p w:rsidR="002A2188" w:rsidRPr="00CD10C4" w:rsidRDefault="002A2188" w:rsidP="00464B6C">
            <w:pPr>
              <w:spacing w:before="0" w:after="48" w:line="240" w:lineRule="atLeast"/>
              <w:rPr>
                <w:rFonts w:asciiTheme="minorHAnsi" w:hAnsiTheme="minorHAnsi"/>
                <w:b/>
                <w:smallCaps/>
                <w:szCs w:val="24"/>
              </w:rPr>
            </w:pPr>
          </w:p>
        </w:tc>
        <w:tc>
          <w:tcPr>
            <w:tcW w:w="3120" w:type="dxa"/>
            <w:tcBorders>
              <w:top w:val="single" w:sz="12" w:space="0" w:color="auto"/>
            </w:tcBorders>
          </w:tcPr>
          <w:p w:rsidR="002A2188" w:rsidRPr="00CD10C4" w:rsidRDefault="002A2188" w:rsidP="00464B6C">
            <w:pPr>
              <w:spacing w:before="0" w:line="240" w:lineRule="atLeast"/>
              <w:rPr>
                <w:rFonts w:asciiTheme="minorHAnsi" w:hAnsiTheme="minorHAnsi"/>
                <w:szCs w:val="24"/>
              </w:rPr>
            </w:pPr>
          </w:p>
        </w:tc>
      </w:tr>
      <w:tr w:rsidR="002A2188" w:rsidRPr="00CD10C4" w:rsidTr="00464B6C">
        <w:trPr>
          <w:cantSplit/>
          <w:trHeight w:val="23"/>
        </w:trPr>
        <w:tc>
          <w:tcPr>
            <w:tcW w:w="6911" w:type="dxa"/>
            <w:vMerge w:val="restart"/>
          </w:tcPr>
          <w:p w:rsidR="002A2188" w:rsidRPr="00CD10C4" w:rsidRDefault="002A2188" w:rsidP="00D04E39">
            <w:pPr>
              <w:tabs>
                <w:tab w:val="left" w:pos="851"/>
              </w:tabs>
              <w:spacing w:before="0" w:line="240" w:lineRule="atLeast"/>
              <w:rPr>
                <w:rFonts w:asciiTheme="minorHAnsi" w:hAnsiTheme="minorHAnsi"/>
                <w:b/>
              </w:rPr>
            </w:pPr>
            <w:bookmarkStart w:id="2" w:name="dmeeting" w:colFirst="0" w:colLast="0"/>
            <w:bookmarkStart w:id="3" w:name="dnum" w:colFirst="1" w:colLast="1"/>
          </w:p>
        </w:tc>
        <w:tc>
          <w:tcPr>
            <w:tcW w:w="3120" w:type="dxa"/>
          </w:tcPr>
          <w:p w:rsidR="002A2188" w:rsidRPr="00CD10C4" w:rsidRDefault="002A2188" w:rsidP="00EC79EB">
            <w:pPr>
              <w:tabs>
                <w:tab w:val="left" w:pos="851"/>
              </w:tabs>
              <w:spacing w:before="0" w:line="240" w:lineRule="atLeast"/>
              <w:rPr>
                <w:rFonts w:asciiTheme="minorHAnsi" w:hAnsiTheme="minorHAnsi"/>
                <w:b/>
              </w:rPr>
            </w:pPr>
            <w:r w:rsidRPr="00CD10C4">
              <w:rPr>
                <w:rFonts w:asciiTheme="minorHAnsi" w:hAnsiTheme="minorHAnsi"/>
                <w:b/>
              </w:rPr>
              <w:t>Document C1</w:t>
            </w:r>
            <w:r w:rsidR="00623AE3" w:rsidRPr="00CD10C4">
              <w:rPr>
                <w:rFonts w:asciiTheme="minorHAnsi" w:hAnsiTheme="minorHAnsi"/>
                <w:b/>
              </w:rPr>
              <w:t>8</w:t>
            </w:r>
            <w:r w:rsidRPr="00CD10C4">
              <w:rPr>
                <w:rFonts w:asciiTheme="minorHAnsi" w:hAnsiTheme="minorHAnsi"/>
                <w:b/>
              </w:rPr>
              <w:t>/</w:t>
            </w:r>
            <w:r w:rsidR="00CD10C4" w:rsidRPr="00CD10C4">
              <w:rPr>
                <w:rFonts w:asciiTheme="minorHAnsi" w:hAnsiTheme="minorHAnsi"/>
                <w:b/>
              </w:rPr>
              <w:t>1</w:t>
            </w:r>
            <w:r w:rsidR="00EC79EB">
              <w:rPr>
                <w:rFonts w:asciiTheme="minorHAnsi" w:hAnsiTheme="minorHAnsi"/>
                <w:b/>
              </w:rPr>
              <w:t>10</w:t>
            </w:r>
            <w:r w:rsidRPr="00CD10C4">
              <w:rPr>
                <w:rFonts w:asciiTheme="minorHAnsi" w:hAnsiTheme="minorHAnsi"/>
                <w:b/>
              </w:rPr>
              <w:t>-E</w:t>
            </w:r>
          </w:p>
        </w:tc>
      </w:tr>
      <w:tr w:rsidR="002A2188" w:rsidRPr="00CD10C4" w:rsidTr="00464B6C">
        <w:trPr>
          <w:cantSplit/>
          <w:trHeight w:val="23"/>
        </w:trPr>
        <w:tc>
          <w:tcPr>
            <w:tcW w:w="6911" w:type="dxa"/>
            <w:vMerge/>
          </w:tcPr>
          <w:p w:rsidR="002A2188" w:rsidRPr="00CD10C4" w:rsidRDefault="002A2188" w:rsidP="00464B6C">
            <w:pPr>
              <w:tabs>
                <w:tab w:val="left" w:pos="851"/>
              </w:tabs>
              <w:spacing w:line="240" w:lineRule="atLeast"/>
              <w:rPr>
                <w:rFonts w:asciiTheme="minorHAnsi" w:hAnsiTheme="minorHAnsi"/>
                <w:b/>
              </w:rPr>
            </w:pPr>
            <w:bookmarkStart w:id="4" w:name="ddate" w:colFirst="1" w:colLast="1"/>
            <w:bookmarkEnd w:id="2"/>
            <w:bookmarkEnd w:id="3"/>
          </w:p>
        </w:tc>
        <w:tc>
          <w:tcPr>
            <w:tcW w:w="3120" w:type="dxa"/>
          </w:tcPr>
          <w:p w:rsidR="002A2188" w:rsidRPr="00CD10C4" w:rsidRDefault="002B73E9" w:rsidP="00623AE3">
            <w:pPr>
              <w:tabs>
                <w:tab w:val="left" w:pos="993"/>
              </w:tabs>
              <w:spacing w:before="0"/>
              <w:rPr>
                <w:rFonts w:asciiTheme="minorHAnsi" w:hAnsiTheme="minorHAnsi"/>
                <w:b/>
              </w:rPr>
            </w:pPr>
            <w:r>
              <w:rPr>
                <w:rFonts w:asciiTheme="minorHAnsi" w:hAnsiTheme="minorHAnsi"/>
                <w:b/>
              </w:rPr>
              <w:t>17</w:t>
            </w:r>
            <w:bookmarkStart w:id="5" w:name="_GoBack"/>
            <w:bookmarkEnd w:id="5"/>
            <w:r w:rsidR="00D715E8">
              <w:rPr>
                <w:rFonts w:asciiTheme="minorHAnsi" w:hAnsiTheme="minorHAnsi"/>
                <w:b/>
              </w:rPr>
              <w:t xml:space="preserve"> May</w:t>
            </w:r>
            <w:r w:rsidR="002A2188" w:rsidRPr="00CD10C4">
              <w:rPr>
                <w:rFonts w:asciiTheme="minorHAnsi" w:hAnsiTheme="minorHAnsi"/>
                <w:b/>
              </w:rPr>
              <w:t xml:space="preserve"> 201</w:t>
            </w:r>
            <w:r w:rsidR="00623AE3" w:rsidRPr="00CD10C4">
              <w:rPr>
                <w:rFonts w:asciiTheme="minorHAnsi" w:hAnsiTheme="minorHAnsi"/>
                <w:b/>
              </w:rPr>
              <w:t>8</w:t>
            </w:r>
          </w:p>
        </w:tc>
      </w:tr>
      <w:tr w:rsidR="002A2188" w:rsidRPr="00CD10C4" w:rsidTr="00464B6C">
        <w:trPr>
          <w:cantSplit/>
          <w:trHeight w:val="23"/>
        </w:trPr>
        <w:tc>
          <w:tcPr>
            <w:tcW w:w="6911" w:type="dxa"/>
            <w:vMerge/>
          </w:tcPr>
          <w:p w:rsidR="002A2188" w:rsidRPr="00CD10C4" w:rsidRDefault="002A2188" w:rsidP="00464B6C">
            <w:pPr>
              <w:tabs>
                <w:tab w:val="left" w:pos="851"/>
              </w:tabs>
              <w:spacing w:line="240" w:lineRule="atLeast"/>
              <w:rPr>
                <w:rFonts w:asciiTheme="minorHAnsi" w:hAnsiTheme="minorHAnsi"/>
                <w:b/>
              </w:rPr>
            </w:pPr>
            <w:bookmarkStart w:id="6" w:name="dorlang" w:colFirst="1" w:colLast="1"/>
            <w:bookmarkEnd w:id="4"/>
          </w:p>
        </w:tc>
        <w:tc>
          <w:tcPr>
            <w:tcW w:w="3120" w:type="dxa"/>
          </w:tcPr>
          <w:p w:rsidR="002A2188" w:rsidRPr="00CD10C4" w:rsidRDefault="002A2188" w:rsidP="00464B6C">
            <w:pPr>
              <w:tabs>
                <w:tab w:val="left" w:pos="993"/>
              </w:tabs>
              <w:spacing w:before="0"/>
              <w:rPr>
                <w:rFonts w:asciiTheme="minorHAnsi" w:hAnsiTheme="minorHAnsi"/>
                <w:b/>
              </w:rPr>
            </w:pPr>
            <w:r w:rsidRPr="00CD10C4">
              <w:rPr>
                <w:rFonts w:asciiTheme="minorHAnsi" w:hAnsiTheme="minorHAnsi"/>
                <w:b/>
              </w:rPr>
              <w:t>Original: English</w:t>
            </w:r>
          </w:p>
        </w:tc>
      </w:tr>
      <w:tr w:rsidR="002A2188" w:rsidRPr="00CD10C4" w:rsidTr="00464B6C">
        <w:trPr>
          <w:cantSplit/>
        </w:trPr>
        <w:tc>
          <w:tcPr>
            <w:tcW w:w="10031" w:type="dxa"/>
            <w:gridSpan w:val="2"/>
          </w:tcPr>
          <w:p w:rsidR="002A2188" w:rsidRPr="00CD10C4" w:rsidRDefault="002A2188" w:rsidP="00464B6C">
            <w:pPr>
              <w:pStyle w:val="Source"/>
              <w:rPr>
                <w:rFonts w:asciiTheme="minorHAnsi" w:hAnsiTheme="minorHAnsi"/>
              </w:rPr>
            </w:pPr>
            <w:bookmarkStart w:id="7" w:name="dsource" w:colFirst="0" w:colLast="0"/>
            <w:bookmarkEnd w:id="6"/>
          </w:p>
        </w:tc>
      </w:tr>
      <w:tr w:rsidR="002A2188" w:rsidRPr="00CD10C4" w:rsidTr="00464B6C">
        <w:trPr>
          <w:cantSplit/>
        </w:trPr>
        <w:tc>
          <w:tcPr>
            <w:tcW w:w="10031" w:type="dxa"/>
            <w:gridSpan w:val="2"/>
          </w:tcPr>
          <w:p w:rsidR="00401D85" w:rsidRPr="00CD10C4" w:rsidRDefault="00401D85" w:rsidP="00464B6C">
            <w:pPr>
              <w:pStyle w:val="Title1"/>
              <w:rPr>
                <w:rFonts w:asciiTheme="minorHAnsi" w:hAnsiTheme="minorHAnsi"/>
              </w:rPr>
            </w:pPr>
            <w:bookmarkStart w:id="8" w:name="dtitle1" w:colFirst="0" w:colLast="0"/>
            <w:bookmarkEnd w:id="7"/>
            <w:r w:rsidRPr="00CD10C4">
              <w:rPr>
                <w:rFonts w:asciiTheme="minorHAnsi" w:hAnsiTheme="minorHAnsi"/>
              </w:rPr>
              <w:t xml:space="preserve">Summary record </w:t>
            </w:r>
          </w:p>
          <w:p w:rsidR="00401D85" w:rsidRPr="00CD10C4" w:rsidRDefault="00401D85" w:rsidP="00464B6C">
            <w:pPr>
              <w:pStyle w:val="Title1"/>
              <w:rPr>
                <w:rFonts w:asciiTheme="minorHAnsi" w:hAnsiTheme="minorHAnsi"/>
              </w:rPr>
            </w:pPr>
            <w:r w:rsidRPr="00CD10C4">
              <w:rPr>
                <w:rFonts w:asciiTheme="minorHAnsi" w:hAnsiTheme="minorHAnsi"/>
              </w:rPr>
              <w:t xml:space="preserve">of the </w:t>
            </w:r>
          </w:p>
          <w:p w:rsidR="002A2188" w:rsidRPr="00CD10C4" w:rsidRDefault="00EC79EB" w:rsidP="00CD10C4">
            <w:pPr>
              <w:pStyle w:val="Title1"/>
              <w:rPr>
                <w:rFonts w:asciiTheme="minorHAnsi" w:hAnsiTheme="minorHAnsi"/>
              </w:rPr>
            </w:pPr>
            <w:r>
              <w:rPr>
                <w:rFonts w:asciiTheme="minorHAnsi" w:hAnsiTheme="minorHAnsi"/>
              </w:rPr>
              <w:t>Sixth</w:t>
            </w:r>
            <w:r w:rsidR="00401D85" w:rsidRPr="00CD10C4">
              <w:rPr>
                <w:rFonts w:asciiTheme="minorHAnsi" w:hAnsiTheme="minorHAnsi"/>
              </w:rPr>
              <w:t xml:space="preserve"> Plenary meeting</w:t>
            </w:r>
          </w:p>
        </w:tc>
      </w:tr>
      <w:tr w:rsidR="00401D85" w:rsidRPr="00CD10C4" w:rsidTr="00464B6C">
        <w:trPr>
          <w:cantSplit/>
        </w:trPr>
        <w:tc>
          <w:tcPr>
            <w:tcW w:w="10031" w:type="dxa"/>
            <w:gridSpan w:val="2"/>
          </w:tcPr>
          <w:p w:rsidR="00401D85" w:rsidRPr="00CD10C4" w:rsidRDefault="00EC79EB" w:rsidP="001A557A">
            <w:pPr>
              <w:pStyle w:val="Title1"/>
              <w:rPr>
                <w:rFonts w:asciiTheme="minorHAnsi" w:hAnsiTheme="minorHAnsi"/>
                <w:sz w:val="24"/>
                <w:szCs w:val="24"/>
              </w:rPr>
            </w:pPr>
            <w:r w:rsidRPr="00EC79EB">
              <w:rPr>
                <w:rFonts w:asciiTheme="minorHAnsi" w:hAnsiTheme="minorHAnsi"/>
                <w:caps w:val="0"/>
                <w:sz w:val="24"/>
                <w:szCs w:val="24"/>
              </w:rPr>
              <w:t>Wednesday, 25 April 2018, from 0935 to 1020 hours</w:t>
            </w:r>
          </w:p>
        </w:tc>
      </w:tr>
      <w:tr w:rsidR="00401D85" w:rsidRPr="00CD10C4" w:rsidTr="00464B6C">
        <w:trPr>
          <w:cantSplit/>
        </w:trPr>
        <w:tc>
          <w:tcPr>
            <w:tcW w:w="10031" w:type="dxa"/>
            <w:gridSpan w:val="2"/>
          </w:tcPr>
          <w:p w:rsidR="00401D85" w:rsidRPr="00CD10C4" w:rsidRDefault="00401D85" w:rsidP="00464B6C">
            <w:pPr>
              <w:pStyle w:val="Title1"/>
              <w:rPr>
                <w:rFonts w:asciiTheme="minorHAnsi" w:hAnsiTheme="minorHAnsi"/>
                <w:sz w:val="24"/>
                <w:szCs w:val="24"/>
              </w:rPr>
            </w:pPr>
            <w:r w:rsidRPr="00CD10C4">
              <w:rPr>
                <w:rFonts w:asciiTheme="minorHAnsi" w:hAnsiTheme="minorHAnsi"/>
                <w:b/>
                <w:bCs/>
                <w:caps w:val="0"/>
                <w:sz w:val="24"/>
                <w:szCs w:val="24"/>
              </w:rPr>
              <w:t>Chairman</w:t>
            </w:r>
            <w:r w:rsidR="006043C6" w:rsidRPr="00CD10C4">
              <w:rPr>
                <w:rFonts w:asciiTheme="minorHAnsi" w:hAnsiTheme="minorHAnsi"/>
                <w:caps w:val="0"/>
                <w:sz w:val="24"/>
                <w:szCs w:val="24"/>
              </w:rPr>
              <w:t xml:space="preserve">: </w:t>
            </w:r>
            <w:r w:rsidRPr="00CD10C4">
              <w:rPr>
                <w:rFonts w:asciiTheme="minorHAnsi" w:hAnsiTheme="minorHAnsi"/>
                <w:caps w:val="0"/>
                <w:sz w:val="24"/>
                <w:szCs w:val="24"/>
              </w:rPr>
              <w:t>Mr R. ISMAILOV (Russian Federation)</w:t>
            </w:r>
          </w:p>
        </w:tc>
      </w:tr>
      <w:bookmarkEnd w:id="8"/>
    </w:tbl>
    <w:p w:rsidR="002A2188" w:rsidRDefault="002A2188" w:rsidP="006043C6">
      <w:pPr>
        <w:spacing w:before="1080"/>
        <w:rPr>
          <w:rFonts w:asciiTheme="minorHAnsi" w:hAnsiTheme="minorHAnsi"/>
        </w:rPr>
      </w:pPr>
    </w:p>
    <w:tbl>
      <w:tblPr>
        <w:tblW w:w="5086" w:type="pct"/>
        <w:tblLook w:val="0000" w:firstRow="0" w:lastRow="0" w:firstColumn="0" w:lastColumn="0" w:noHBand="0" w:noVBand="0"/>
      </w:tblPr>
      <w:tblGrid>
        <w:gridCol w:w="522"/>
        <w:gridCol w:w="7426"/>
        <w:gridCol w:w="1857"/>
      </w:tblGrid>
      <w:tr w:rsidR="00EC79EB" w:rsidRPr="00AF6E49" w:rsidTr="00CD35BB">
        <w:tc>
          <w:tcPr>
            <w:tcW w:w="266" w:type="pct"/>
          </w:tcPr>
          <w:p w:rsidR="00EC79EB" w:rsidRPr="00D66732" w:rsidRDefault="00EC79EB" w:rsidP="00EC79EB">
            <w:pPr>
              <w:pStyle w:val="toc0"/>
              <w:snapToGrid w:val="0"/>
              <w:rPr>
                <w:b w:val="0"/>
                <w:bCs/>
              </w:rPr>
            </w:pPr>
          </w:p>
        </w:tc>
        <w:tc>
          <w:tcPr>
            <w:tcW w:w="3787" w:type="pct"/>
          </w:tcPr>
          <w:p w:rsidR="00EC79EB" w:rsidRPr="00AF6E49" w:rsidRDefault="00EC79EB" w:rsidP="00EC79EB">
            <w:pPr>
              <w:pStyle w:val="toc0"/>
              <w:snapToGrid w:val="0"/>
            </w:pPr>
            <w:r>
              <w:t>Subjects discussed</w:t>
            </w:r>
          </w:p>
        </w:tc>
        <w:tc>
          <w:tcPr>
            <w:tcW w:w="947" w:type="pct"/>
          </w:tcPr>
          <w:p w:rsidR="00EC79EB" w:rsidRPr="00AF6E49" w:rsidRDefault="00EC79EB" w:rsidP="00EC79EB">
            <w:pPr>
              <w:pStyle w:val="toc0"/>
              <w:snapToGrid w:val="0"/>
              <w:jc w:val="center"/>
            </w:pPr>
            <w:r w:rsidRPr="00AF6E49">
              <w:t>Documents</w:t>
            </w:r>
          </w:p>
        </w:tc>
      </w:tr>
      <w:tr w:rsidR="00EC79EB" w:rsidRPr="00AF6E49" w:rsidTr="00CD35BB">
        <w:tc>
          <w:tcPr>
            <w:tcW w:w="266" w:type="pct"/>
          </w:tcPr>
          <w:p w:rsidR="00EC79EB" w:rsidRPr="00D66732" w:rsidRDefault="00EC79EB" w:rsidP="00EC79EB">
            <w:pPr>
              <w:pStyle w:val="toc0"/>
              <w:snapToGrid w:val="0"/>
              <w:rPr>
                <w:b w:val="0"/>
                <w:bCs/>
              </w:rPr>
            </w:pPr>
            <w:r>
              <w:rPr>
                <w:b w:val="0"/>
                <w:bCs/>
              </w:rPr>
              <w:t>1</w:t>
            </w:r>
          </w:p>
        </w:tc>
        <w:tc>
          <w:tcPr>
            <w:tcW w:w="3787" w:type="pct"/>
          </w:tcPr>
          <w:p w:rsidR="00EC79EB" w:rsidRPr="00E07879" w:rsidRDefault="00EC79EB" w:rsidP="00EC79EB">
            <w:pPr>
              <w:pStyle w:val="toc0"/>
              <w:snapToGrid w:val="0"/>
              <w:rPr>
                <w:b w:val="0"/>
                <w:bCs/>
              </w:rPr>
            </w:pPr>
            <w:r w:rsidRPr="00E07879">
              <w:rPr>
                <w:b w:val="0"/>
                <w:bCs/>
                <w:szCs w:val="24"/>
                <w:lang w:val="en-US"/>
              </w:rPr>
              <w:t>ITU Internet activities (continued)</w:t>
            </w:r>
          </w:p>
        </w:tc>
        <w:tc>
          <w:tcPr>
            <w:tcW w:w="947" w:type="pct"/>
          </w:tcPr>
          <w:p w:rsidR="00EC79EB" w:rsidRPr="00E07879" w:rsidRDefault="002B73E9" w:rsidP="00EC79EB">
            <w:pPr>
              <w:pStyle w:val="toc0"/>
              <w:snapToGrid w:val="0"/>
              <w:jc w:val="center"/>
              <w:rPr>
                <w:b w:val="0"/>
                <w:bCs/>
              </w:rPr>
            </w:pPr>
            <w:hyperlink r:id="rId9" w:history="1">
              <w:r w:rsidR="00EC79EB" w:rsidRPr="00EC79EB">
                <w:rPr>
                  <w:rStyle w:val="Hyperlink"/>
                  <w:b w:val="0"/>
                  <w:bCs/>
                  <w:szCs w:val="24"/>
                  <w:lang w:val="en-US"/>
                </w:rPr>
                <w:t>C18/DT/5</w:t>
              </w:r>
            </w:hyperlink>
          </w:p>
        </w:tc>
      </w:tr>
      <w:tr w:rsidR="00EC79EB" w:rsidRPr="00AF6E49" w:rsidTr="00CD35BB">
        <w:tc>
          <w:tcPr>
            <w:tcW w:w="266" w:type="pct"/>
          </w:tcPr>
          <w:p w:rsidR="00EC79EB" w:rsidRPr="00D66732" w:rsidRDefault="00EC79EB" w:rsidP="00EC79EB">
            <w:pPr>
              <w:pStyle w:val="toc0"/>
              <w:snapToGrid w:val="0"/>
              <w:rPr>
                <w:b w:val="0"/>
                <w:bCs/>
              </w:rPr>
            </w:pPr>
            <w:r>
              <w:rPr>
                <w:b w:val="0"/>
                <w:bCs/>
              </w:rPr>
              <w:t>2</w:t>
            </w:r>
          </w:p>
        </w:tc>
        <w:tc>
          <w:tcPr>
            <w:tcW w:w="3787" w:type="pct"/>
          </w:tcPr>
          <w:p w:rsidR="00EC79EB" w:rsidRPr="00E07879" w:rsidRDefault="00EC79EB" w:rsidP="00EC79EB">
            <w:pPr>
              <w:pStyle w:val="toc0"/>
              <w:snapToGrid w:val="0"/>
              <w:rPr>
                <w:b w:val="0"/>
                <w:bCs/>
              </w:rPr>
            </w:pPr>
            <w:r w:rsidRPr="00E07879">
              <w:rPr>
                <w:b w:val="0"/>
                <w:bCs/>
                <w:szCs w:val="24"/>
              </w:rPr>
              <w:t>Proposed dates and duration of the 2019, 2020 and 2021 sessions of the Council</w:t>
            </w:r>
          </w:p>
        </w:tc>
        <w:tc>
          <w:tcPr>
            <w:tcW w:w="947" w:type="pct"/>
          </w:tcPr>
          <w:p w:rsidR="00EC79EB" w:rsidRPr="00E07879" w:rsidRDefault="002B73E9" w:rsidP="00EC79EB">
            <w:pPr>
              <w:pStyle w:val="toc0"/>
              <w:snapToGrid w:val="0"/>
              <w:jc w:val="center"/>
              <w:rPr>
                <w:b w:val="0"/>
                <w:bCs/>
              </w:rPr>
            </w:pPr>
            <w:hyperlink r:id="rId10" w:history="1">
              <w:r w:rsidR="00EC79EB" w:rsidRPr="00EC79EB">
                <w:rPr>
                  <w:rStyle w:val="Hyperlink"/>
                  <w:b w:val="0"/>
                  <w:bCs/>
                  <w:szCs w:val="24"/>
                </w:rPr>
                <w:t>C18/2</w:t>
              </w:r>
            </w:hyperlink>
          </w:p>
        </w:tc>
      </w:tr>
      <w:tr w:rsidR="00EC79EB" w:rsidRPr="00AF6E49" w:rsidTr="00CD35BB">
        <w:tc>
          <w:tcPr>
            <w:tcW w:w="266" w:type="pct"/>
          </w:tcPr>
          <w:p w:rsidR="00EC79EB" w:rsidRPr="00D66732" w:rsidRDefault="00EC79EB" w:rsidP="00EC79EB">
            <w:pPr>
              <w:pStyle w:val="toc0"/>
              <w:snapToGrid w:val="0"/>
              <w:rPr>
                <w:b w:val="0"/>
                <w:bCs/>
              </w:rPr>
            </w:pPr>
            <w:r>
              <w:rPr>
                <w:b w:val="0"/>
                <w:bCs/>
              </w:rPr>
              <w:t>3</w:t>
            </w:r>
          </w:p>
        </w:tc>
        <w:tc>
          <w:tcPr>
            <w:tcW w:w="3787" w:type="pct"/>
          </w:tcPr>
          <w:p w:rsidR="00EC79EB" w:rsidRPr="00E07879" w:rsidRDefault="00EC79EB" w:rsidP="00EC79EB">
            <w:pPr>
              <w:pStyle w:val="toc0"/>
              <w:snapToGrid w:val="0"/>
              <w:rPr>
                <w:b w:val="0"/>
                <w:bCs/>
              </w:rPr>
            </w:pPr>
            <w:r w:rsidRPr="00E07879">
              <w:rPr>
                <w:b w:val="0"/>
                <w:bCs/>
                <w:szCs w:val="24"/>
              </w:rPr>
              <w:t>Scheduling of future conferences, assemblies and meetings of the Union (2018–2021)</w:t>
            </w:r>
          </w:p>
        </w:tc>
        <w:tc>
          <w:tcPr>
            <w:tcW w:w="947" w:type="pct"/>
          </w:tcPr>
          <w:p w:rsidR="00EC79EB" w:rsidRPr="00E07879" w:rsidRDefault="002B73E9" w:rsidP="00EC79EB">
            <w:pPr>
              <w:pStyle w:val="toc0"/>
              <w:snapToGrid w:val="0"/>
              <w:jc w:val="center"/>
              <w:rPr>
                <w:b w:val="0"/>
                <w:bCs/>
              </w:rPr>
            </w:pPr>
            <w:hyperlink r:id="rId11" w:history="1">
              <w:r w:rsidR="00EC79EB" w:rsidRPr="00EC79EB">
                <w:rPr>
                  <w:rStyle w:val="Hyperlink"/>
                  <w:b w:val="0"/>
                  <w:bCs/>
                  <w:szCs w:val="24"/>
                </w:rPr>
                <w:t>C18/37</w:t>
              </w:r>
            </w:hyperlink>
          </w:p>
        </w:tc>
      </w:tr>
      <w:tr w:rsidR="00EC79EB" w:rsidRPr="00AF6E49" w:rsidTr="00CD35BB">
        <w:tc>
          <w:tcPr>
            <w:tcW w:w="266" w:type="pct"/>
          </w:tcPr>
          <w:p w:rsidR="00EC79EB" w:rsidRPr="00D66732" w:rsidRDefault="00EC79EB" w:rsidP="00EC79EB">
            <w:pPr>
              <w:pStyle w:val="toc0"/>
              <w:snapToGrid w:val="0"/>
              <w:rPr>
                <w:b w:val="0"/>
                <w:bCs/>
              </w:rPr>
            </w:pPr>
            <w:r>
              <w:rPr>
                <w:b w:val="0"/>
                <w:bCs/>
              </w:rPr>
              <w:t>4</w:t>
            </w:r>
          </w:p>
        </w:tc>
        <w:tc>
          <w:tcPr>
            <w:tcW w:w="3787" w:type="pct"/>
          </w:tcPr>
          <w:p w:rsidR="00EC79EB" w:rsidRPr="00E07879" w:rsidRDefault="00EC79EB" w:rsidP="00EC79EB">
            <w:pPr>
              <w:pStyle w:val="toc0"/>
              <w:snapToGrid w:val="0"/>
              <w:rPr>
                <w:b w:val="0"/>
                <w:bCs/>
                <w:szCs w:val="24"/>
              </w:rPr>
            </w:pPr>
            <w:r w:rsidRPr="00E07879">
              <w:rPr>
                <w:b w:val="0"/>
                <w:bCs/>
                <w:szCs w:val="24"/>
              </w:rPr>
              <w:t>List of candidatures for chairmen and vice-chairmen of C</w:t>
            </w:r>
            <w:r>
              <w:rPr>
                <w:b w:val="0"/>
                <w:bCs/>
                <w:szCs w:val="24"/>
              </w:rPr>
              <w:t>ouncil working group</w:t>
            </w:r>
            <w:r w:rsidRPr="00E07879">
              <w:rPr>
                <w:b w:val="0"/>
                <w:bCs/>
                <w:szCs w:val="24"/>
              </w:rPr>
              <w:t>s</w:t>
            </w:r>
          </w:p>
        </w:tc>
        <w:tc>
          <w:tcPr>
            <w:tcW w:w="947" w:type="pct"/>
          </w:tcPr>
          <w:p w:rsidR="00EC79EB" w:rsidRPr="00E07879" w:rsidRDefault="002B73E9" w:rsidP="00EC79EB">
            <w:pPr>
              <w:pStyle w:val="toc0"/>
              <w:snapToGrid w:val="0"/>
              <w:jc w:val="center"/>
              <w:rPr>
                <w:b w:val="0"/>
                <w:bCs/>
                <w:szCs w:val="24"/>
              </w:rPr>
            </w:pPr>
            <w:hyperlink r:id="rId12" w:history="1">
              <w:r w:rsidR="00EC79EB" w:rsidRPr="00EC79EB">
                <w:rPr>
                  <w:rStyle w:val="Hyperlink"/>
                  <w:b w:val="0"/>
                  <w:bCs/>
                  <w:szCs w:val="24"/>
                </w:rPr>
                <w:t>C18/56</w:t>
              </w:r>
            </w:hyperlink>
          </w:p>
        </w:tc>
      </w:tr>
      <w:tr w:rsidR="00EC79EB" w:rsidRPr="00AF6E49" w:rsidTr="00CD35BB">
        <w:tc>
          <w:tcPr>
            <w:tcW w:w="266" w:type="pct"/>
          </w:tcPr>
          <w:p w:rsidR="00EC79EB" w:rsidRPr="00D66732" w:rsidRDefault="00EC79EB" w:rsidP="00EC79EB">
            <w:pPr>
              <w:pStyle w:val="toc0"/>
              <w:snapToGrid w:val="0"/>
              <w:rPr>
                <w:b w:val="0"/>
                <w:bCs/>
              </w:rPr>
            </w:pPr>
            <w:r>
              <w:rPr>
                <w:b w:val="0"/>
                <w:bCs/>
              </w:rPr>
              <w:t>5</w:t>
            </w:r>
          </w:p>
        </w:tc>
        <w:tc>
          <w:tcPr>
            <w:tcW w:w="3787" w:type="pct"/>
          </w:tcPr>
          <w:p w:rsidR="00EC79EB" w:rsidRPr="00E07879" w:rsidRDefault="00EC79EB" w:rsidP="00EC79EB">
            <w:pPr>
              <w:pStyle w:val="toc0"/>
              <w:snapToGrid w:val="0"/>
              <w:rPr>
                <w:b w:val="0"/>
                <w:bCs/>
                <w:szCs w:val="24"/>
              </w:rPr>
            </w:pPr>
            <w:r w:rsidRPr="00E07879">
              <w:rPr>
                <w:b w:val="0"/>
                <w:bCs/>
                <w:szCs w:val="24"/>
              </w:rPr>
              <w:t>Obsolete Council resolutions and decisions</w:t>
            </w:r>
          </w:p>
        </w:tc>
        <w:tc>
          <w:tcPr>
            <w:tcW w:w="947" w:type="pct"/>
          </w:tcPr>
          <w:p w:rsidR="00EC79EB" w:rsidRPr="00E07879" w:rsidRDefault="002B73E9" w:rsidP="00EC79EB">
            <w:pPr>
              <w:pStyle w:val="toc0"/>
              <w:snapToGrid w:val="0"/>
              <w:jc w:val="center"/>
              <w:rPr>
                <w:b w:val="0"/>
                <w:bCs/>
                <w:szCs w:val="24"/>
              </w:rPr>
            </w:pPr>
            <w:hyperlink r:id="rId13" w:history="1">
              <w:r w:rsidR="00EC79EB" w:rsidRPr="00EC79EB">
                <w:rPr>
                  <w:rStyle w:val="Hyperlink"/>
                  <w:b w:val="0"/>
                  <w:bCs/>
                  <w:szCs w:val="24"/>
                </w:rPr>
                <w:t>C18/3</w:t>
              </w:r>
            </w:hyperlink>
          </w:p>
        </w:tc>
      </w:tr>
      <w:tr w:rsidR="00EC79EB" w:rsidRPr="00AF6E49" w:rsidTr="00CD35BB">
        <w:tc>
          <w:tcPr>
            <w:tcW w:w="266" w:type="pct"/>
          </w:tcPr>
          <w:p w:rsidR="00EC79EB" w:rsidRPr="00D66732" w:rsidRDefault="00EC79EB" w:rsidP="00EC79EB">
            <w:pPr>
              <w:pStyle w:val="toc0"/>
              <w:snapToGrid w:val="0"/>
              <w:rPr>
                <w:b w:val="0"/>
                <w:bCs/>
              </w:rPr>
            </w:pPr>
            <w:r>
              <w:rPr>
                <w:b w:val="0"/>
                <w:bCs/>
              </w:rPr>
              <w:t>6</w:t>
            </w:r>
          </w:p>
        </w:tc>
        <w:tc>
          <w:tcPr>
            <w:tcW w:w="3787" w:type="pct"/>
          </w:tcPr>
          <w:p w:rsidR="00EC79EB" w:rsidRPr="00E07879" w:rsidRDefault="00EC79EB" w:rsidP="00EC79EB">
            <w:pPr>
              <w:pStyle w:val="toc0"/>
              <w:snapToGrid w:val="0"/>
              <w:rPr>
                <w:b w:val="0"/>
                <w:bCs/>
                <w:szCs w:val="24"/>
              </w:rPr>
            </w:pPr>
            <w:r w:rsidRPr="00E07879">
              <w:rPr>
                <w:b w:val="0"/>
                <w:bCs/>
                <w:szCs w:val="24"/>
              </w:rPr>
              <w:t>Announcement by the councillor from Algeria</w:t>
            </w:r>
          </w:p>
        </w:tc>
        <w:tc>
          <w:tcPr>
            <w:tcW w:w="947" w:type="pct"/>
          </w:tcPr>
          <w:p w:rsidR="00EC79EB" w:rsidRPr="00E07879" w:rsidRDefault="00EC79EB" w:rsidP="00EC79EB">
            <w:pPr>
              <w:pStyle w:val="toc0"/>
              <w:snapToGrid w:val="0"/>
              <w:jc w:val="center"/>
              <w:rPr>
                <w:b w:val="0"/>
                <w:bCs/>
                <w:szCs w:val="24"/>
              </w:rPr>
            </w:pPr>
            <w:r w:rsidRPr="00E07879">
              <w:rPr>
                <w:b w:val="0"/>
                <w:bCs/>
                <w:szCs w:val="24"/>
              </w:rPr>
              <w:t>-</w:t>
            </w:r>
          </w:p>
        </w:tc>
      </w:tr>
    </w:tbl>
    <w:p w:rsidR="00EC79EB" w:rsidRPr="00CD10C4" w:rsidRDefault="00EC79EB" w:rsidP="006043C6">
      <w:pPr>
        <w:spacing w:before="1080"/>
        <w:rPr>
          <w:rFonts w:asciiTheme="minorHAnsi" w:hAnsiTheme="minorHAnsi"/>
        </w:rPr>
      </w:pPr>
    </w:p>
    <w:p w:rsidR="002A2188" w:rsidRPr="00CD10C4" w:rsidRDefault="002A2188" w:rsidP="002A218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bookmarkStart w:id="9" w:name="dstart"/>
      <w:bookmarkStart w:id="10" w:name="dbreak"/>
      <w:bookmarkEnd w:id="9"/>
      <w:bookmarkEnd w:id="10"/>
      <w:r w:rsidRPr="00CD10C4">
        <w:rPr>
          <w:rFonts w:asciiTheme="minorHAnsi" w:hAnsiTheme="minorHAnsi"/>
        </w:rPr>
        <w:br w:type="page"/>
      </w:r>
    </w:p>
    <w:p w:rsidR="00C969B9" w:rsidRPr="00CD10C4" w:rsidRDefault="00C969B9" w:rsidP="006043C6">
      <w:pPr>
        <w:tabs>
          <w:tab w:val="clear" w:pos="567"/>
          <w:tab w:val="clear" w:pos="1134"/>
          <w:tab w:val="clear" w:pos="1701"/>
          <w:tab w:val="clear" w:pos="2268"/>
          <w:tab w:val="clear" w:pos="2835"/>
        </w:tabs>
        <w:snapToGrid w:val="0"/>
        <w:spacing w:after="120"/>
        <w:rPr>
          <w:rFonts w:asciiTheme="minorHAnsi" w:hAnsiTheme="minorHAnsi"/>
          <w:b/>
          <w:bCs/>
          <w:sz w:val="26"/>
          <w:szCs w:val="26"/>
        </w:rPr>
        <w:sectPr w:rsidR="00C969B9" w:rsidRPr="00CD10C4" w:rsidSect="004D1851">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pPr>
    </w:p>
    <w:p w:rsidR="00EC79EB" w:rsidRPr="00EC79EB" w:rsidRDefault="00EC79EB" w:rsidP="00EC79EB">
      <w:pPr>
        <w:tabs>
          <w:tab w:val="clear" w:pos="567"/>
          <w:tab w:val="clear" w:pos="1134"/>
          <w:tab w:val="clear" w:pos="1701"/>
          <w:tab w:val="clear" w:pos="2268"/>
          <w:tab w:val="clear" w:pos="2835"/>
        </w:tabs>
        <w:overflowPunct/>
        <w:autoSpaceDE/>
        <w:autoSpaceDN/>
        <w:snapToGrid w:val="0"/>
        <w:spacing w:after="120"/>
        <w:textAlignment w:val="auto"/>
        <w:rPr>
          <w:b/>
          <w:bCs/>
          <w:sz w:val="26"/>
          <w:szCs w:val="26"/>
          <w:lang w:val="fr-CH"/>
        </w:rPr>
      </w:pPr>
      <w:r w:rsidRPr="00EC79EB">
        <w:rPr>
          <w:b/>
          <w:bCs/>
          <w:sz w:val="26"/>
          <w:szCs w:val="26"/>
          <w:lang w:val="fr-CH"/>
        </w:rPr>
        <w:lastRenderedPageBreak/>
        <w:t>1</w:t>
      </w:r>
      <w:r w:rsidRPr="00EC79EB">
        <w:rPr>
          <w:b/>
          <w:bCs/>
          <w:sz w:val="26"/>
          <w:szCs w:val="26"/>
          <w:lang w:val="fr-CH"/>
        </w:rPr>
        <w:tab/>
        <w:t xml:space="preserve">ITU Internet activities (continued) (Document </w:t>
      </w:r>
      <w:hyperlink r:id="rId17" w:history="1">
        <w:r w:rsidRPr="00EC79EB">
          <w:rPr>
            <w:rStyle w:val="Hyperlink"/>
            <w:b/>
            <w:bCs/>
            <w:sz w:val="26"/>
            <w:szCs w:val="26"/>
            <w:lang w:val="fr-CH"/>
          </w:rPr>
          <w:t>C18/DT/5</w:t>
        </w:r>
      </w:hyperlink>
      <w:r w:rsidRPr="00EC79EB">
        <w:rPr>
          <w:b/>
          <w:bCs/>
          <w:sz w:val="26"/>
          <w:szCs w:val="26"/>
          <w:lang w:val="fr-CH"/>
        </w:rPr>
        <w:t>)</w:t>
      </w:r>
    </w:p>
    <w:p w:rsidR="00EC79EB" w:rsidRPr="00A03495" w:rsidRDefault="00EC79EB" w:rsidP="00EC79EB">
      <w:pPr>
        <w:tabs>
          <w:tab w:val="clear" w:pos="567"/>
          <w:tab w:val="clear" w:pos="1134"/>
          <w:tab w:val="clear" w:pos="1701"/>
          <w:tab w:val="clear" w:pos="2268"/>
          <w:tab w:val="clear" w:pos="2835"/>
        </w:tabs>
        <w:snapToGrid w:val="0"/>
        <w:spacing w:after="120"/>
        <w:rPr>
          <w:szCs w:val="24"/>
        </w:rPr>
      </w:pPr>
      <w:bookmarkStart w:id="11" w:name="lt_pId107"/>
      <w:r>
        <w:rPr>
          <w:szCs w:val="24"/>
        </w:rPr>
        <w:t>1.1</w:t>
      </w:r>
      <w:r>
        <w:rPr>
          <w:szCs w:val="24"/>
        </w:rPr>
        <w:tab/>
      </w:r>
      <w:r w:rsidRPr="00A03495">
        <w:rPr>
          <w:szCs w:val="24"/>
        </w:rPr>
        <w:t>The Chairman recalled that at its third plenary meeting the Council had noted the report on ITU Internet activities (Document</w:t>
      </w:r>
      <w:r>
        <w:rPr>
          <w:szCs w:val="24"/>
        </w:rPr>
        <w:t xml:space="preserve"> C18/33)</w:t>
      </w:r>
      <w:r w:rsidRPr="00A03495">
        <w:rPr>
          <w:szCs w:val="24"/>
        </w:rPr>
        <w:t xml:space="preserve"> and that the ITU Secretary-General </w:t>
      </w:r>
      <w:r>
        <w:rPr>
          <w:szCs w:val="24"/>
        </w:rPr>
        <w:t xml:space="preserve">was required </w:t>
      </w:r>
      <w:r w:rsidRPr="00A03495">
        <w:rPr>
          <w:szCs w:val="24"/>
        </w:rPr>
        <w:t xml:space="preserve">to transmit the aforementioned report to the United Nations Secretary-General along with a compilation of the views of </w:t>
      </w:r>
      <w:r>
        <w:rPr>
          <w:szCs w:val="24"/>
        </w:rPr>
        <w:t xml:space="preserve">Council </w:t>
      </w:r>
      <w:r w:rsidRPr="00A03495">
        <w:rPr>
          <w:szCs w:val="24"/>
        </w:rPr>
        <w:t>Member States</w:t>
      </w:r>
      <w:r>
        <w:rPr>
          <w:szCs w:val="24"/>
        </w:rPr>
        <w:t>,</w:t>
      </w:r>
      <w:r w:rsidRPr="00A03495">
        <w:rPr>
          <w:szCs w:val="24"/>
        </w:rPr>
        <w:t xml:space="preserve"> the official summary record of the Council’s related deliberations</w:t>
      </w:r>
      <w:r>
        <w:rPr>
          <w:szCs w:val="24"/>
        </w:rPr>
        <w:t xml:space="preserve"> and a cover note</w:t>
      </w:r>
      <w:r w:rsidRPr="00A03495">
        <w:rPr>
          <w:szCs w:val="24"/>
        </w:rPr>
        <w:t xml:space="preserve">. The Council was therefore invited to </w:t>
      </w:r>
      <w:r>
        <w:rPr>
          <w:szCs w:val="24"/>
        </w:rPr>
        <w:t xml:space="preserve">endorse the </w:t>
      </w:r>
      <w:r w:rsidRPr="00A03495">
        <w:rPr>
          <w:szCs w:val="24"/>
        </w:rPr>
        <w:t xml:space="preserve">transmission </w:t>
      </w:r>
      <w:r>
        <w:rPr>
          <w:szCs w:val="24"/>
        </w:rPr>
        <w:t xml:space="preserve">of the report together </w:t>
      </w:r>
      <w:r w:rsidRPr="00A03495">
        <w:rPr>
          <w:szCs w:val="24"/>
        </w:rPr>
        <w:t>with the aforementioned related documents, as contained in Document C1</w:t>
      </w:r>
      <w:r>
        <w:rPr>
          <w:szCs w:val="24"/>
        </w:rPr>
        <w:t>8</w:t>
      </w:r>
      <w:r w:rsidRPr="00A03495">
        <w:rPr>
          <w:szCs w:val="24"/>
        </w:rPr>
        <w:t>/DT/5</w:t>
      </w:r>
      <w:bookmarkEnd w:id="11"/>
      <w:r>
        <w:rPr>
          <w:szCs w:val="24"/>
        </w:rPr>
        <w:t>.</w:t>
      </w:r>
    </w:p>
    <w:p w:rsidR="00EC79EB" w:rsidRDefault="00EC79EB" w:rsidP="00EC79EB">
      <w:pPr>
        <w:tabs>
          <w:tab w:val="clear" w:pos="567"/>
          <w:tab w:val="clear" w:pos="1134"/>
          <w:tab w:val="clear" w:pos="1701"/>
          <w:tab w:val="clear" w:pos="2268"/>
          <w:tab w:val="clear" w:pos="2835"/>
        </w:tabs>
        <w:snapToGrid w:val="0"/>
        <w:spacing w:after="120"/>
        <w:rPr>
          <w:szCs w:val="24"/>
        </w:rPr>
      </w:pPr>
      <w:bookmarkStart w:id="12" w:name="lt_pId110"/>
      <w:r>
        <w:rPr>
          <w:szCs w:val="24"/>
        </w:rPr>
        <w:t>1.2</w:t>
      </w:r>
      <w:r>
        <w:rPr>
          <w:szCs w:val="24"/>
        </w:rPr>
        <w:tab/>
      </w:r>
      <w:r w:rsidRPr="00A03495">
        <w:rPr>
          <w:szCs w:val="24"/>
        </w:rPr>
        <w:t xml:space="preserve">It was so </w:t>
      </w:r>
      <w:r w:rsidRPr="00A03495">
        <w:rPr>
          <w:b/>
          <w:bCs/>
          <w:szCs w:val="24"/>
        </w:rPr>
        <w:t>agreed</w:t>
      </w:r>
      <w:r w:rsidRPr="00A03495">
        <w:rPr>
          <w:szCs w:val="24"/>
        </w:rPr>
        <w:t>.</w:t>
      </w:r>
      <w:bookmarkEnd w:id="12"/>
      <w:r w:rsidRPr="00A03495">
        <w:rPr>
          <w:szCs w:val="24"/>
        </w:rPr>
        <w:t xml:space="preserve"> </w:t>
      </w:r>
    </w:p>
    <w:p w:rsidR="00EC79EB" w:rsidRPr="00EC79EB" w:rsidRDefault="00EC79EB" w:rsidP="00EC79EB">
      <w:pPr>
        <w:tabs>
          <w:tab w:val="clear" w:pos="567"/>
          <w:tab w:val="clear" w:pos="1134"/>
          <w:tab w:val="clear" w:pos="1701"/>
          <w:tab w:val="clear" w:pos="2268"/>
          <w:tab w:val="clear" w:pos="2835"/>
        </w:tabs>
        <w:snapToGrid w:val="0"/>
        <w:spacing w:before="360" w:after="120"/>
        <w:ind w:left="709" w:hanging="709"/>
        <w:rPr>
          <w:b/>
          <w:bCs/>
          <w:sz w:val="26"/>
          <w:szCs w:val="26"/>
        </w:rPr>
      </w:pPr>
      <w:r w:rsidRPr="00EC79EB">
        <w:rPr>
          <w:b/>
          <w:bCs/>
          <w:sz w:val="26"/>
          <w:szCs w:val="26"/>
        </w:rPr>
        <w:t>2</w:t>
      </w:r>
      <w:r w:rsidRPr="00EC79EB">
        <w:rPr>
          <w:b/>
          <w:bCs/>
          <w:sz w:val="26"/>
          <w:szCs w:val="26"/>
        </w:rPr>
        <w:tab/>
        <w:t xml:space="preserve">Proposed dates and duration of the 2019, 2020 and 2021 sessions of the Council (Document </w:t>
      </w:r>
      <w:hyperlink r:id="rId18" w:history="1">
        <w:r w:rsidRPr="006F6A27">
          <w:rPr>
            <w:rStyle w:val="Hyperlink"/>
            <w:b/>
            <w:bCs/>
            <w:sz w:val="26"/>
            <w:szCs w:val="26"/>
          </w:rPr>
          <w:t>C18/2</w:t>
        </w:r>
      </w:hyperlink>
      <w:r w:rsidRPr="00EC79EB">
        <w:rPr>
          <w:b/>
          <w:bCs/>
          <w:sz w:val="26"/>
          <w:szCs w:val="26"/>
        </w:rPr>
        <w:t>)</w:t>
      </w:r>
    </w:p>
    <w:p w:rsidR="00EC79EB" w:rsidRDefault="00EC79EB" w:rsidP="00EC79EB">
      <w:pPr>
        <w:tabs>
          <w:tab w:val="clear" w:pos="567"/>
          <w:tab w:val="clear" w:pos="1134"/>
          <w:tab w:val="clear" w:pos="1701"/>
          <w:tab w:val="clear" w:pos="2268"/>
          <w:tab w:val="clear" w:pos="2835"/>
        </w:tabs>
        <w:snapToGrid w:val="0"/>
        <w:spacing w:after="120"/>
        <w:rPr>
          <w:szCs w:val="24"/>
        </w:rPr>
      </w:pPr>
      <w:r>
        <w:rPr>
          <w:szCs w:val="24"/>
        </w:rPr>
        <w:t>2.1</w:t>
      </w:r>
      <w:r>
        <w:rPr>
          <w:szCs w:val="24"/>
        </w:rPr>
        <w:tab/>
        <w:t>The representative of the secretariat said that, in order to allow for better planning of all ITU meetings and ensure the availability of the External Auditor’s reports, it was proposed to hold the Council sessions during approximately the same period each year. Having recalled that Council-17 had approved the dates of the 2019 and 2020 sessions, she said that it was proposed to change the dates of the 2020 session to run from Tuesday, 9 to Friday, 19 June 2020. The Council was also requested to approve the dates of the 2021 session, to run from Tuesday, 8 June to Friday, 18 June 2021.</w:t>
      </w:r>
    </w:p>
    <w:p w:rsidR="00EC79EB" w:rsidRDefault="00EC79EB" w:rsidP="00EC79EB">
      <w:pPr>
        <w:tabs>
          <w:tab w:val="clear" w:pos="567"/>
          <w:tab w:val="clear" w:pos="1134"/>
          <w:tab w:val="clear" w:pos="1701"/>
          <w:tab w:val="clear" w:pos="2268"/>
          <w:tab w:val="clear" w:pos="2835"/>
        </w:tabs>
        <w:snapToGrid w:val="0"/>
        <w:spacing w:after="120"/>
        <w:rPr>
          <w:szCs w:val="24"/>
        </w:rPr>
      </w:pPr>
      <w:r>
        <w:rPr>
          <w:szCs w:val="24"/>
        </w:rPr>
        <w:t>2.2</w:t>
      </w:r>
      <w:r>
        <w:rPr>
          <w:szCs w:val="24"/>
        </w:rPr>
        <w:tab/>
        <w:t xml:space="preserve">Councillors taking the floor underscored the importance of avoiding any overlap with meetings of other agencies, including those of UPU, and with any major religious periods, in accordance with Resolution 111 (Rev. Busan, 2014). </w:t>
      </w:r>
    </w:p>
    <w:p w:rsidR="00EC79EB" w:rsidRDefault="00EC79EB" w:rsidP="00EC79EB">
      <w:pPr>
        <w:tabs>
          <w:tab w:val="clear" w:pos="567"/>
          <w:tab w:val="clear" w:pos="1134"/>
          <w:tab w:val="clear" w:pos="1701"/>
          <w:tab w:val="clear" w:pos="2268"/>
          <w:tab w:val="clear" w:pos="2835"/>
        </w:tabs>
        <w:snapToGrid w:val="0"/>
        <w:spacing w:after="120"/>
        <w:rPr>
          <w:szCs w:val="24"/>
        </w:rPr>
      </w:pPr>
      <w:r>
        <w:rPr>
          <w:szCs w:val="24"/>
        </w:rPr>
        <w:t>2.3</w:t>
      </w:r>
      <w:r>
        <w:rPr>
          <w:szCs w:val="24"/>
        </w:rPr>
        <w:tab/>
        <w:t xml:space="preserve">The representative of the secretariat said that she would check that there was no overlap with major religious festivals and the Council of Administration of the UPU in 2019 and report back to the next plenary meeting. </w:t>
      </w:r>
    </w:p>
    <w:p w:rsidR="00EC79EB" w:rsidRPr="00EC79EB" w:rsidRDefault="00EC79EB" w:rsidP="00EC79EB">
      <w:pPr>
        <w:tabs>
          <w:tab w:val="clear" w:pos="567"/>
          <w:tab w:val="clear" w:pos="1134"/>
          <w:tab w:val="clear" w:pos="1701"/>
          <w:tab w:val="clear" w:pos="2268"/>
          <w:tab w:val="clear" w:pos="2835"/>
        </w:tabs>
        <w:snapToGrid w:val="0"/>
        <w:spacing w:before="360" w:after="120"/>
        <w:ind w:left="709" w:hanging="709"/>
        <w:rPr>
          <w:b/>
          <w:bCs/>
          <w:sz w:val="26"/>
          <w:szCs w:val="26"/>
        </w:rPr>
      </w:pPr>
      <w:r w:rsidRPr="00EC79EB">
        <w:rPr>
          <w:b/>
          <w:bCs/>
          <w:sz w:val="26"/>
          <w:szCs w:val="26"/>
        </w:rPr>
        <w:t>3</w:t>
      </w:r>
      <w:r w:rsidRPr="00EC79EB">
        <w:rPr>
          <w:b/>
          <w:bCs/>
          <w:sz w:val="26"/>
          <w:szCs w:val="26"/>
        </w:rPr>
        <w:tab/>
        <w:t>Scheduling of future conferences, assemblies and meetings of the Union (2018–2021) (Document C18/37)</w:t>
      </w:r>
    </w:p>
    <w:p w:rsidR="00EC79EB" w:rsidRDefault="00EC79EB" w:rsidP="00EC79EB">
      <w:pPr>
        <w:tabs>
          <w:tab w:val="clear" w:pos="567"/>
          <w:tab w:val="clear" w:pos="1134"/>
          <w:tab w:val="clear" w:pos="1701"/>
          <w:tab w:val="clear" w:pos="2268"/>
          <w:tab w:val="clear" w:pos="2835"/>
        </w:tabs>
        <w:snapToGrid w:val="0"/>
        <w:spacing w:after="120"/>
      </w:pPr>
      <w:r>
        <w:rPr>
          <w:szCs w:val="24"/>
        </w:rPr>
        <w:t>3.1</w:t>
      </w:r>
      <w:r>
        <w:rPr>
          <w:szCs w:val="24"/>
        </w:rPr>
        <w:tab/>
        <w:t xml:space="preserve">The Chief of the Conferences and Publications Department </w:t>
      </w:r>
      <w:r>
        <w:t>introduced Document C18/37, containing an updated schedule of future conferences, assemblies and meetings of the Union for the period 2018-2021 prepared on the basis of data provided by the Sectors. It would be updated in the light of the Council’s decisions on meeting dates.</w:t>
      </w:r>
    </w:p>
    <w:p w:rsidR="00EC79EB" w:rsidRPr="0055507F" w:rsidRDefault="00EC79EB" w:rsidP="00EC79EB">
      <w:pPr>
        <w:tabs>
          <w:tab w:val="clear" w:pos="567"/>
          <w:tab w:val="clear" w:pos="1134"/>
          <w:tab w:val="clear" w:pos="1701"/>
          <w:tab w:val="clear" w:pos="2268"/>
          <w:tab w:val="clear" w:pos="2835"/>
        </w:tabs>
        <w:snapToGrid w:val="0"/>
        <w:spacing w:after="120"/>
      </w:pPr>
      <w:r>
        <w:t>3.2</w:t>
      </w:r>
      <w:r>
        <w:tab/>
        <w:t xml:space="preserve">Document C18/37 was </w:t>
      </w:r>
      <w:r w:rsidRPr="005C33B6">
        <w:rPr>
          <w:b/>
          <w:bCs/>
        </w:rPr>
        <w:t>noted</w:t>
      </w:r>
      <w:r>
        <w:t>.</w:t>
      </w:r>
    </w:p>
    <w:p w:rsidR="00EC79EB" w:rsidRPr="00EC79EB" w:rsidRDefault="00EC79EB" w:rsidP="00EC79EB">
      <w:pPr>
        <w:tabs>
          <w:tab w:val="clear" w:pos="567"/>
          <w:tab w:val="clear" w:pos="1134"/>
          <w:tab w:val="clear" w:pos="1701"/>
          <w:tab w:val="clear" w:pos="2268"/>
          <w:tab w:val="clear" w:pos="2835"/>
        </w:tabs>
        <w:snapToGrid w:val="0"/>
        <w:spacing w:before="360" w:after="120"/>
        <w:ind w:left="709" w:hanging="709"/>
        <w:rPr>
          <w:b/>
          <w:bCs/>
          <w:sz w:val="26"/>
          <w:szCs w:val="26"/>
        </w:rPr>
      </w:pPr>
      <w:r w:rsidRPr="00EC79EB">
        <w:rPr>
          <w:b/>
          <w:bCs/>
          <w:sz w:val="26"/>
          <w:szCs w:val="26"/>
        </w:rPr>
        <w:t>4</w:t>
      </w:r>
      <w:r w:rsidRPr="00EC79EB">
        <w:rPr>
          <w:b/>
          <w:bCs/>
          <w:sz w:val="26"/>
          <w:szCs w:val="26"/>
        </w:rPr>
        <w:tab/>
        <w:t>List of candidatures for chairmen and vice-chairmen of Council working groups (Document C18/56)</w:t>
      </w:r>
    </w:p>
    <w:p w:rsidR="00EC79EB" w:rsidRDefault="00EC79EB" w:rsidP="00EC79EB">
      <w:pPr>
        <w:tabs>
          <w:tab w:val="clear" w:pos="567"/>
          <w:tab w:val="clear" w:pos="1134"/>
          <w:tab w:val="clear" w:pos="1701"/>
          <w:tab w:val="clear" w:pos="2268"/>
          <w:tab w:val="clear" w:pos="2835"/>
        </w:tabs>
        <w:snapToGrid w:val="0"/>
        <w:spacing w:after="120"/>
        <w:rPr>
          <w:szCs w:val="24"/>
        </w:rPr>
      </w:pPr>
      <w:r>
        <w:rPr>
          <w:szCs w:val="24"/>
        </w:rPr>
        <w:t>4.1</w:t>
      </w:r>
      <w:r>
        <w:rPr>
          <w:szCs w:val="24"/>
        </w:rPr>
        <w:tab/>
        <w:t>The representative of the secretariat introduced Document C18/56 containing the list of candidatures for chairmen and vice-chairmen of the Council working groups and the Expert Group on the ITRs. The Council was requested to confirm the appointment of Ms Annelies Kavi from the Czech Republic as Vice-Chairman of the CWG on Financial and Human Resources.</w:t>
      </w:r>
    </w:p>
    <w:p w:rsidR="00EC79EB" w:rsidRDefault="00EC79EB" w:rsidP="00EC79EB">
      <w:pPr>
        <w:tabs>
          <w:tab w:val="clear" w:pos="567"/>
          <w:tab w:val="clear" w:pos="1134"/>
          <w:tab w:val="clear" w:pos="1701"/>
          <w:tab w:val="clear" w:pos="2268"/>
          <w:tab w:val="clear" w:pos="2835"/>
        </w:tabs>
        <w:snapToGrid w:val="0"/>
        <w:spacing w:after="120"/>
        <w:rPr>
          <w:szCs w:val="24"/>
        </w:rPr>
      </w:pPr>
      <w:r>
        <w:rPr>
          <w:szCs w:val="24"/>
        </w:rPr>
        <w:lastRenderedPageBreak/>
        <w:t>4.2</w:t>
      </w:r>
      <w:r>
        <w:rPr>
          <w:szCs w:val="24"/>
        </w:rPr>
        <w:tab/>
        <w:t>The observer from the Czech Republic said that Ms Kavi would be honoured to serve as Vice-Chairman of the CWG on Financial and Human Resources, and announced that his country, which was a strong supporter of ITU, would be standing for election to the Council at PP-18.</w:t>
      </w:r>
    </w:p>
    <w:p w:rsidR="00EC79EB" w:rsidRDefault="00EC79EB" w:rsidP="00EC79EB">
      <w:pPr>
        <w:tabs>
          <w:tab w:val="clear" w:pos="567"/>
          <w:tab w:val="clear" w:pos="1134"/>
          <w:tab w:val="clear" w:pos="1701"/>
          <w:tab w:val="clear" w:pos="2268"/>
          <w:tab w:val="clear" w:pos="2835"/>
        </w:tabs>
        <w:snapToGrid w:val="0"/>
        <w:spacing w:after="120"/>
        <w:rPr>
          <w:szCs w:val="24"/>
        </w:rPr>
      </w:pPr>
      <w:r>
        <w:rPr>
          <w:szCs w:val="24"/>
        </w:rPr>
        <w:t>4.3</w:t>
      </w:r>
      <w:r>
        <w:rPr>
          <w:szCs w:val="24"/>
        </w:rPr>
        <w:tab/>
        <w:t>One councillor noted that the Americas Region was still holding consultations on the nomination of a vice-chairman of the CWG on International Internet-related Public Policy Issues.</w:t>
      </w:r>
    </w:p>
    <w:p w:rsidR="00EC79EB" w:rsidRDefault="00EC79EB" w:rsidP="00EC79EB">
      <w:pPr>
        <w:tabs>
          <w:tab w:val="clear" w:pos="567"/>
          <w:tab w:val="clear" w:pos="1134"/>
          <w:tab w:val="clear" w:pos="1701"/>
          <w:tab w:val="clear" w:pos="2268"/>
          <w:tab w:val="clear" w:pos="2835"/>
        </w:tabs>
        <w:snapToGrid w:val="0"/>
        <w:spacing w:after="120"/>
        <w:rPr>
          <w:szCs w:val="24"/>
        </w:rPr>
      </w:pPr>
      <w:r>
        <w:rPr>
          <w:szCs w:val="24"/>
        </w:rPr>
        <w:t>4.4</w:t>
      </w:r>
      <w:r>
        <w:rPr>
          <w:szCs w:val="24"/>
        </w:rPr>
        <w:tab/>
        <w:t>In response to questions and comments from councillors and an observer regarding the status of the Expert Group on the ITRs, the Chairman said that the Expert Group would continue to exist pending a decision by PP-18 on whether or not it should continue its activities.</w:t>
      </w:r>
    </w:p>
    <w:p w:rsidR="00EC79EB" w:rsidRPr="0044300E" w:rsidRDefault="00EC79EB" w:rsidP="00EC79EB">
      <w:pPr>
        <w:tabs>
          <w:tab w:val="clear" w:pos="567"/>
          <w:tab w:val="clear" w:pos="1134"/>
          <w:tab w:val="clear" w:pos="1701"/>
          <w:tab w:val="clear" w:pos="2268"/>
          <w:tab w:val="clear" w:pos="2835"/>
        </w:tabs>
        <w:snapToGrid w:val="0"/>
        <w:spacing w:after="120"/>
        <w:rPr>
          <w:szCs w:val="24"/>
        </w:rPr>
      </w:pPr>
      <w:r>
        <w:rPr>
          <w:szCs w:val="24"/>
        </w:rPr>
        <w:t>4.5</w:t>
      </w:r>
      <w:r>
        <w:rPr>
          <w:szCs w:val="24"/>
        </w:rPr>
        <w:tab/>
        <w:t xml:space="preserve">The Council </w:t>
      </w:r>
      <w:r w:rsidRPr="005C33B6">
        <w:rPr>
          <w:b/>
          <w:bCs/>
          <w:szCs w:val="24"/>
        </w:rPr>
        <w:t>noted</w:t>
      </w:r>
      <w:r>
        <w:rPr>
          <w:szCs w:val="24"/>
        </w:rPr>
        <w:t xml:space="preserve"> Document C18/56 and </w:t>
      </w:r>
      <w:r w:rsidRPr="005C33B6">
        <w:rPr>
          <w:b/>
          <w:bCs/>
          <w:szCs w:val="24"/>
        </w:rPr>
        <w:t>confirmed</w:t>
      </w:r>
      <w:r>
        <w:rPr>
          <w:szCs w:val="24"/>
        </w:rPr>
        <w:t xml:space="preserve"> the appointment of the Vice-Chairman of the CWG on Financial and Human Resources.</w:t>
      </w:r>
    </w:p>
    <w:p w:rsidR="00EC79EB" w:rsidRPr="00EC79EB" w:rsidRDefault="00EC79EB" w:rsidP="00EC79EB">
      <w:pPr>
        <w:tabs>
          <w:tab w:val="clear" w:pos="567"/>
          <w:tab w:val="clear" w:pos="1134"/>
          <w:tab w:val="clear" w:pos="1701"/>
          <w:tab w:val="clear" w:pos="2268"/>
          <w:tab w:val="clear" w:pos="2835"/>
        </w:tabs>
        <w:snapToGrid w:val="0"/>
        <w:spacing w:before="360" w:after="120"/>
        <w:rPr>
          <w:b/>
          <w:bCs/>
          <w:sz w:val="26"/>
          <w:szCs w:val="26"/>
        </w:rPr>
      </w:pPr>
      <w:r w:rsidRPr="00EC79EB">
        <w:rPr>
          <w:b/>
          <w:bCs/>
          <w:sz w:val="26"/>
          <w:szCs w:val="26"/>
        </w:rPr>
        <w:t>5</w:t>
      </w:r>
      <w:r w:rsidRPr="00EC79EB">
        <w:rPr>
          <w:b/>
          <w:bCs/>
          <w:sz w:val="26"/>
          <w:szCs w:val="26"/>
        </w:rPr>
        <w:tab/>
        <w:t>Obsolete Council resolutions and decisions (Document C18/3)</w:t>
      </w:r>
    </w:p>
    <w:p w:rsidR="00EC79EB" w:rsidRDefault="00EC79EB" w:rsidP="00EC79EB">
      <w:pPr>
        <w:tabs>
          <w:tab w:val="clear" w:pos="567"/>
          <w:tab w:val="clear" w:pos="1134"/>
          <w:tab w:val="clear" w:pos="1701"/>
          <w:tab w:val="clear" w:pos="2268"/>
          <w:tab w:val="clear" w:pos="2835"/>
        </w:tabs>
        <w:snapToGrid w:val="0"/>
        <w:spacing w:after="120"/>
        <w:rPr>
          <w:szCs w:val="24"/>
        </w:rPr>
      </w:pPr>
      <w:r>
        <w:rPr>
          <w:szCs w:val="24"/>
        </w:rPr>
        <w:t>5.1</w:t>
      </w:r>
      <w:r>
        <w:rPr>
          <w:szCs w:val="24"/>
        </w:rPr>
        <w:tab/>
        <w:t>The representative of the secretariat introduced Document C18/3, containing a list of Council resolutions and decisions to be abrogated.</w:t>
      </w:r>
    </w:p>
    <w:p w:rsidR="00EC79EB" w:rsidRDefault="00EC79EB" w:rsidP="00EC79EB">
      <w:pPr>
        <w:tabs>
          <w:tab w:val="clear" w:pos="567"/>
          <w:tab w:val="clear" w:pos="1134"/>
          <w:tab w:val="clear" w:pos="1701"/>
          <w:tab w:val="clear" w:pos="2268"/>
          <w:tab w:val="clear" w:pos="2835"/>
        </w:tabs>
        <w:snapToGrid w:val="0"/>
        <w:spacing w:after="120"/>
        <w:rPr>
          <w:szCs w:val="24"/>
        </w:rPr>
      </w:pPr>
      <w:r>
        <w:rPr>
          <w:szCs w:val="24"/>
        </w:rPr>
        <w:t>5.2</w:t>
      </w:r>
      <w:r>
        <w:rPr>
          <w:szCs w:val="24"/>
        </w:rPr>
        <w:tab/>
        <w:t xml:space="preserve">Document C18/3 was </w:t>
      </w:r>
      <w:r w:rsidRPr="00916C39">
        <w:rPr>
          <w:b/>
          <w:bCs/>
          <w:szCs w:val="24"/>
        </w:rPr>
        <w:t>approved</w:t>
      </w:r>
      <w:r>
        <w:rPr>
          <w:szCs w:val="24"/>
        </w:rPr>
        <w:t>.</w:t>
      </w:r>
    </w:p>
    <w:p w:rsidR="00EC79EB" w:rsidRPr="00EC79EB" w:rsidRDefault="00EC79EB" w:rsidP="00EC79EB">
      <w:pPr>
        <w:tabs>
          <w:tab w:val="clear" w:pos="567"/>
          <w:tab w:val="clear" w:pos="1134"/>
          <w:tab w:val="clear" w:pos="1701"/>
          <w:tab w:val="clear" w:pos="2268"/>
          <w:tab w:val="clear" w:pos="2835"/>
        </w:tabs>
        <w:snapToGrid w:val="0"/>
        <w:spacing w:before="360" w:after="120"/>
        <w:rPr>
          <w:b/>
          <w:bCs/>
          <w:sz w:val="26"/>
          <w:szCs w:val="26"/>
        </w:rPr>
      </w:pPr>
      <w:r w:rsidRPr="00EC79EB">
        <w:rPr>
          <w:b/>
          <w:bCs/>
          <w:sz w:val="26"/>
          <w:szCs w:val="26"/>
        </w:rPr>
        <w:t>6</w:t>
      </w:r>
      <w:r w:rsidRPr="00EC79EB">
        <w:rPr>
          <w:b/>
          <w:bCs/>
          <w:sz w:val="26"/>
          <w:szCs w:val="26"/>
        </w:rPr>
        <w:tab/>
        <w:t>Announcement by the councillor from Algeria</w:t>
      </w:r>
    </w:p>
    <w:p w:rsidR="00EC79EB" w:rsidRDefault="00EC79EB" w:rsidP="00EC79EB">
      <w:pPr>
        <w:tabs>
          <w:tab w:val="clear" w:pos="567"/>
          <w:tab w:val="clear" w:pos="1134"/>
          <w:tab w:val="clear" w:pos="1701"/>
          <w:tab w:val="clear" w:pos="2268"/>
          <w:tab w:val="clear" w:pos="2835"/>
        </w:tabs>
        <w:snapToGrid w:val="0"/>
        <w:spacing w:after="120"/>
        <w:rPr>
          <w:szCs w:val="24"/>
        </w:rPr>
      </w:pPr>
      <w:r>
        <w:rPr>
          <w:szCs w:val="24"/>
        </w:rPr>
        <w:t>6.1</w:t>
      </w:r>
      <w:r>
        <w:rPr>
          <w:szCs w:val="24"/>
        </w:rPr>
        <w:tab/>
        <w:t xml:space="preserve">The councillor from Algeria, having outlined his country’s contribution to telecommunication development and ITU, announced that Algeria would be standing for re-election to the Council at PP-18. </w:t>
      </w:r>
    </w:p>
    <w:p w:rsidR="00FB54A4" w:rsidRPr="00CD10C4" w:rsidRDefault="00EC79EB" w:rsidP="00FB54A4">
      <w:pPr>
        <w:tabs>
          <w:tab w:val="clear" w:pos="567"/>
          <w:tab w:val="clear" w:pos="1134"/>
          <w:tab w:val="clear" w:pos="1701"/>
          <w:tab w:val="clear" w:pos="2268"/>
          <w:tab w:val="clear" w:pos="2835"/>
          <w:tab w:val="left" w:pos="6521"/>
        </w:tabs>
        <w:snapToGrid w:val="0"/>
        <w:spacing w:before="600" w:after="120"/>
        <w:rPr>
          <w:rFonts w:asciiTheme="minorHAnsi" w:hAnsiTheme="minorHAnsi"/>
          <w:szCs w:val="24"/>
        </w:rPr>
      </w:pPr>
      <w:r>
        <w:rPr>
          <w:rFonts w:asciiTheme="minorHAnsi" w:hAnsiTheme="minorHAnsi"/>
          <w:szCs w:val="24"/>
        </w:rPr>
        <w:t>T</w:t>
      </w:r>
      <w:r w:rsidR="00FB54A4" w:rsidRPr="00CD10C4">
        <w:rPr>
          <w:rFonts w:asciiTheme="minorHAnsi" w:hAnsiTheme="minorHAnsi"/>
          <w:szCs w:val="24"/>
        </w:rPr>
        <w:t>he Secretary-General:</w:t>
      </w:r>
      <w:r w:rsidR="00FB54A4" w:rsidRPr="00CD10C4">
        <w:rPr>
          <w:rFonts w:asciiTheme="minorHAnsi" w:hAnsiTheme="minorHAnsi"/>
          <w:szCs w:val="24"/>
        </w:rPr>
        <w:tab/>
        <w:t>The Chairman:</w:t>
      </w:r>
    </w:p>
    <w:p w:rsidR="00FB54A4" w:rsidRPr="00CD10C4" w:rsidRDefault="00FB54A4" w:rsidP="00FB54A4">
      <w:pPr>
        <w:tabs>
          <w:tab w:val="clear" w:pos="567"/>
          <w:tab w:val="clear" w:pos="1134"/>
          <w:tab w:val="clear" w:pos="1701"/>
          <w:tab w:val="clear" w:pos="2268"/>
          <w:tab w:val="clear" w:pos="2835"/>
          <w:tab w:val="left" w:pos="6521"/>
        </w:tabs>
        <w:snapToGrid w:val="0"/>
        <w:spacing w:after="120"/>
        <w:rPr>
          <w:rFonts w:asciiTheme="minorHAnsi" w:hAnsiTheme="minorHAnsi"/>
          <w:szCs w:val="24"/>
        </w:rPr>
      </w:pPr>
      <w:r w:rsidRPr="00CD10C4">
        <w:rPr>
          <w:rFonts w:asciiTheme="minorHAnsi" w:hAnsiTheme="minorHAnsi"/>
          <w:szCs w:val="24"/>
        </w:rPr>
        <w:t>H. ZHAO</w:t>
      </w:r>
      <w:r w:rsidRPr="00CD10C4">
        <w:rPr>
          <w:rFonts w:asciiTheme="minorHAnsi" w:hAnsiTheme="minorHAnsi"/>
          <w:szCs w:val="24"/>
        </w:rPr>
        <w:tab/>
        <w:t>R. ISMAILOV</w:t>
      </w:r>
    </w:p>
    <w:p w:rsidR="00264425" w:rsidRPr="00CD10C4" w:rsidRDefault="00FB54A4" w:rsidP="00FB54A4">
      <w:pPr>
        <w:tabs>
          <w:tab w:val="clear" w:pos="567"/>
          <w:tab w:val="clear" w:pos="1134"/>
          <w:tab w:val="clear" w:pos="1701"/>
          <w:tab w:val="clear" w:pos="2268"/>
          <w:tab w:val="clear" w:pos="2835"/>
        </w:tabs>
        <w:snapToGrid w:val="0"/>
        <w:spacing w:before="840"/>
        <w:jc w:val="center"/>
        <w:rPr>
          <w:rFonts w:asciiTheme="minorHAnsi" w:hAnsiTheme="minorHAnsi"/>
          <w:szCs w:val="24"/>
        </w:rPr>
      </w:pPr>
      <w:r w:rsidRPr="00CD10C4">
        <w:rPr>
          <w:rFonts w:asciiTheme="minorHAnsi" w:hAnsiTheme="minorHAnsi"/>
          <w:szCs w:val="24"/>
        </w:rPr>
        <w:t>__________________</w:t>
      </w:r>
    </w:p>
    <w:sectPr w:rsidR="00264425" w:rsidRPr="00CD10C4" w:rsidSect="004D1851">
      <w:headerReference w:type="default" r:id="rId19"/>
      <w:footerReference w:type="default" r:id="rId20"/>
      <w:headerReference w:type="firs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2B73E9">
    <w:pPr>
      <w:pStyle w:val="Footer"/>
    </w:pPr>
    <w:r>
      <w:fldChar w:fldCharType="begin"/>
    </w:r>
    <w:r>
      <w:instrText xml:space="preserve"> FILENAME \p  \* MERGEFORMAT </w:instrText>
    </w:r>
    <w:r>
      <w:fldChar w:fldCharType="separate"/>
    </w:r>
    <w:r w:rsidR="001859E0">
      <w:t>Document1</w:t>
    </w:r>
    <w:r>
      <w:fldChar w:fldCharType="end"/>
    </w:r>
    <w:r w:rsidR="00CB18FF">
      <w:tab/>
    </w:r>
    <w:r w:rsidR="00864AFF">
      <w:fldChar w:fldCharType="begin"/>
    </w:r>
    <w:r w:rsidR="00CB18FF">
      <w:instrText xml:space="preserve"> SAVEDATE \@ DD.MM.YY </w:instrText>
    </w:r>
    <w:r w:rsidR="00864AFF">
      <w:fldChar w:fldCharType="separate"/>
    </w:r>
    <w:r>
      <w:t>29.05.18</w:t>
    </w:r>
    <w:r w:rsidR="00864AFF">
      <w:fldChar w:fldCharType="end"/>
    </w:r>
    <w:r w:rsidR="00CB18FF">
      <w:tab/>
    </w:r>
    <w:r w:rsidR="00864AFF">
      <w:fldChar w:fldCharType="begin"/>
    </w:r>
    <w:r w:rsidR="00CB18FF">
      <w:instrText xml:space="preserve"> PRINTDATE \@ DD.MM.YY </w:instrText>
    </w:r>
    <w:r w:rsidR="00864AFF">
      <w:fldChar w:fldCharType="separate"/>
    </w:r>
    <w:r w:rsidR="001859E0">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7F077E" w:rsidRDefault="00D715E8">
    <w:pPr>
      <w:pStyle w:val="Footer"/>
      <w:rPr>
        <w:color w:val="D9D9D9" w:themeColor="background1" w:themeShade="D9"/>
      </w:rPr>
    </w:pPr>
    <w:r w:rsidRPr="007F077E">
      <w:rPr>
        <w:color w:val="D9D9D9" w:themeColor="background1" w:themeShade="D9"/>
      </w:rPr>
      <w:fldChar w:fldCharType="begin"/>
    </w:r>
    <w:r w:rsidRPr="007F077E">
      <w:rPr>
        <w:color w:val="D9D9D9" w:themeColor="background1" w:themeShade="D9"/>
      </w:rPr>
      <w:instrText xml:space="preserve"> FILENAME \p  \* MERGEFORMAT </w:instrText>
    </w:r>
    <w:r w:rsidRPr="007F077E">
      <w:rPr>
        <w:color w:val="D9D9D9" w:themeColor="background1" w:themeShade="D9"/>
      </w:rPr>
      <w:fldChar w:fldCharType="separate"/>
    </w:r>
    <w:r w:rsidR="001859E0" w:rsidRPr="007F077E">
      <w:rPr>
        <w:color w:val="D9D9D9" w:themeColor="background1" w:themeShade="D9"/>
      </w:rPr>
      <w:t>Document1</w:t>
    </w:r>
    <w:r w:rsidRPr="007F077E">
      <w:rPr>
        <w:color w:val="D9D9D9" w:themeColor="background1" w:themeShade="D9"/>
      </w:rPr>
      <w:fldChar w:fldCharType="end"/>
    </w:r>
    <w:r w:rsidR="00322D0D" w:rsidRPr="007F077E">
      <w:rPr>
        <w:color w:val="D9D9D9" w:themeColor="background1" w:themeShade="D9"/>
      </w:rPr>
      <w:tab/>
    </w:r>
    <w:r w:rsidR="00864AFF" w:rsidRPr="007F077E">
      <w:rPr>
        <w:color w:val="D9D9D9" w:themeColor="background1" w:themeShade="D9"/>
      </w:rPr>
      <w:fldChar w:fldCharType="begin"/>
    </w:r>
    <w:r w:rsidR="00322D0D" w:rsidRPr="007F077E">
      <w:rPr>
        <w:color w:val="D9D9D9" w:themeColor="background1" w:themeShade="D9"/>
      </w:rPr>
      <w:instrText xml:space="preserve"> SAVEDATE \@ DD.MM.YY </w:instrText>
    </w:r>
    <w:r w:rsidR="00864AFF" w:rsidRPr="007F077E">
      <w:rPr>
        <w:color w:val="D9D9D9" w:themeColor="background1" w:themeShade="D9"/>
      </w:rPr>
      <w:fldChar w:fldCharType="separate"/>
    </w:r>
    <w:r w:rsidR="002B73E9">
      <w:rPr>
        <w:color w:val="D9D9D9" w:themeColor="background1" w:themeShade="D9"/>
      </w:rPr>
      <w:t>29.05.18</w:t>
    </w:r>
    <w:r w:rsidR="00864AFF" w:rsidRPr="007F077E">
      <w:rPr>
        <w:color w:val="D9D9D9" w:themeColor="background1" w:themeShade="D9"/>
      </w:rPr>
      <w:fldChar w:fldCharType="end"/>
    </w:r>
    <w:r w:rsidR="00322D0D" w:rsidRPr="007F077E">
      <w:rPr>
        <w:color w:val="D9D9D9" w:themeColor="background1" w:themeShade="D9"/>
      </w:rPr>
      <w:tab/>
    </w:r>
    <w:r w:rsidR="00864AFF" w:rsidRPr="007F077E">
      <w:rPr>
        <w:color w:val="D9D9D9" w:themeColor="background1" w:themeShade="D9"/>
      </w:rPr>
      <w:fldChar w:fldCharType="begin"/>
    </w:r>
    <w:r w:rsidR="00322D0D" w:rsidRPr="007F077E">
      <w:rPr>
        <w:color w:val="D9D9D9" w:themeColor="background1" w:themeShade="D9"/>
      </w:rPr>
      <w:instrText xml:space="preserve"> PRINTDATE \@ DD.MM.YY </w:instrText>
    </w:r>
    <w:r w:rsidR="00864AFF" w:rsidRPr="007F077E">
      <w:rPr>
        <w:color w:val="D9D9D9" w:themeColor="background1" w:themeShade="D9"/>
      </w:rPr>
      <w:fldChar w:fldCharType="separate"/>
    </w:r>
    <w:r w:rsidR="001859E0" w:rsidRPr="007F077E">
      <w:rPr>
        <w:color w:val="D9D9D9" w:themeColor="background1" w:themeShade="D9"/>
      </w:rPr>
      <w:t>18.07.00</w:t>
    </w:r>
    <w:r w:rsidR="00864AFF" w:rsidRPr="007F077E">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7F077E" w:rsidRDefault="00272D8C" w:rsidP="001A5193">
    <w:pPr>
      <w:pStyle w:val="Footer"/>
      <w:rPr>
        <w:color w:val="D9D9D9" w:themeColor="background1" w:themeShade="D9"/>
      </w:rPr>
    </w:pPr>
    <w:r w:rsidRPr="007F077E">
      <w:rPr>
        <w:color w:val="D9D9D9" w:themeColor="background1" w:themeShade="D9"/>
      </w:rPr>
      <w:fldChar w:fldCharType="begin"/>
    </w:r>
    <w:r w:rsidRPr="007F077E">
      <w:rPr>
        <w:color w:val="D9D9D9" w:themeColor="background1" w:themeShade="D9"/>
      </w:rPr>
      <w:instrText xml:space="preserve"> FILENAME  \* Upper \p  \* MERGEFORMAT </w:instrText>
    </w:r>
    <w:r w:rsidRPr="007F077E">
      <w:rPr>
        <w:color w:val="D9D9D9" w:themeColor="background1" w:themeShade="D9"/>
      </w:rPr>
      <w:fldChar w:fldCharType="separate"/>
    </w:r>
    <w:r w:rsidR="00231D62" w:rsidRPr="007F077E">
      <w:rPr>
        <w:caps w:val="0"/>
        <w:color w:val="D9D9D9" w:themeColor="background1" w:themeShade="D9"/>
      </w:rPr>
      <w:t>C:\USERS\JEMAAT\DESKTOP\C-18\PLENARY3.DOCX</w:t>
    </w:r>
    <w:r w:rsidRPr="007F077E">
      <w:rPr>
        <w:caps w:val="0"/>
        <w:color w:val="D9D9D9" w:themeColor="background1" w:themeShade="D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Pr="00FB54A4" w:rsidRDefault="00322D0D" w:rsidP="00FB5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E0" w:rsidRDefault="001859E0">
      <w:r>
        <w:t>____________________</w:t>
      </w:r>
    </w:p>
  </w:footnote>
  <w:footnote w:type="continuationSeparator" w:id="0">
    <w:p w:rsidR="001859E0" w:rsidRDefault="0018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EC79EB">
      <w:rPr>
        <w:noProof/>
      </w:rPr>
      <w:t>2</w:t>
    </w:r>
    <w:r>
      <w:rPr>
        <w:noProof/>
      </w:rPr>
      <w:fldChar w:fldCharType="end"/>
    </w:r>
  </w:p>
  <w:p w:rsidR="00322D0D" w:rsidRPr="00623AE3" w:rsidRDefault="006043C6" w:rsidP="005243FF">
    <w:pPr>
      <w:pStyle w:val="Header"/>
      <w:rPr>
        <w:bCs/>
      </w:rPr>
    </w:pPr>
    <w:r>
      <w:rPr>
        <w:bCs/>
      </w:rPr>
      <w:t>C18/104</w:t>
    </w:r>
    <w:r w:rsidR="00623AE3" w:rsidRPr="00623AE3">
      <w:rPr>
        <w:bC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2B73E9">
      <w:rPr>
        <w:noProof/>
      </w:rPr>
      <w:t>3</w:t>
    </w:r>
    <w:r>
      <w:rPr>
        <w:noProof/>
      </w:rPr>
      <w:fldChar w:fldCharType="end"/>
    </w:r>
  </w:p>
  <w:p w:rsidR="00322D0D" w:rsidRPr="00623AE3" w:rsidRDefault="00CD10C4" w:rsidP="00EC79EB">
    <w:pPr>
      <w:pStyle w:val="Header"/>
      <w:rPr>
        <w:bCs/>
      </w:rPr>
    </w:pPr>
    <w:r>
      <w:rPr>
        <w:bCs/>
      </w:rPr>
      <w:t>C18/1</w:t>
    </w:r>
    <w:r w:rsidR="00EC79EB">
      <w:rPr>
        <w:bCs/>
      </w:rPr>
      <w:t>10</w:t>
    </w:r>
    <w:r w:rsidR="00623AE3" w:rsidRPr="00623AE3">
      <w:rPr>
        <w:bC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4A4" w:rsidRDefault="00FB54A4" w:rsidP="00FB54A4">
    <w:pPr>
      <w:pStyle w:val="Header"/>
    </w:pPr>
    <w:r>
      <w:fldChar w:fldCharType="begin"/>
    </w:r>
    <w:r>
      <w:instrText>PAGE</w:instrText>
    </w:r>
    <w:r>
      <w:fldChar w:fldCharType="separate"/>
    </w:r>
    <w:r w:rsidR="002B73E9">
      <w:rPr>
        <w:noProof/>
      </w:rPr>
      <w:t>2</w:t>
    </w:r>
    <w:r>
      <w:rPr>
        <w:noProof/>
      </w:rPr>
      <w:fldChar w:fldCharType="end"/>
    </w:r>
  </w:p>
  <w:p w:rsidR="00FB54A4" w:rsidRPr="00623AE3" w:rsidRDefault="00CD10C4" w:rsidP="00EC79EB">
    <w:pPr>
      <w:pStyle w:val="Header"/>
      <w:rPr>
        <w:bCs/>
      </w:rPr>
    </w:pPr>
    <w:r>
      <w:rPr>
        <w:bCs/>
      </w:rPr>
      <w:t>C18/1</w:t>
    </w:r>
    <w:r w:rsidR="00EC79EB">
      <w:rPr>
        <w:bCs/>
      </w:rPr>
      <w:t>10</w:t>
    </w:r>
    <w:r w:rsidR="00FB54A4" w:rsidRPr="00623AE3">
      <w:rPr>
        <w:bCs/>
      </w:rPr>
      <w:t>-E</w:t>
    </w:r>
  </w:p>
  <w:p w:rsidR="00FB54A4" w:rsidRDefault="00FB5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D75B2"/>
    <w:rsid w:val="001121F5"/>
    <w:rsid w:val="001400DC"/>
    <w:rsid w:val="00140CE1"/>
    <w:rsid w:val="0017539C"/>
    <w:rsid w:val="00175AC2"/>
    <w:rsid w:val="0017609F"/>
    <w:rsid w:val="001859E0"/>
    <w:rsid w:val="001A557A"/>
    <w:rsid w:val="001C628E"/>
    <w:rsid w:val="001E0F7B"/>
    <w:rsid w:val="002119FD"/>
    <w:rsid w:val="002130E0"/>
    <w:rsid w:val="00231D62"/>
    <w:rsid w:val="00264425"/>
    <w:rsid w:val="00265875"/>
    <w:rsid w:val="00272D8C"/>
    <w:rsid w:val="0027303B"/>
    <w:rsid w:val="0028109B"/>
    <w:rsid w:val="002A2188"/>
    <w:rsid w:val="002B1F58"/>
    <w:rsid w:val="002B73E9"/>
    <w:rsid w:val="002C1C7A"/>
    <w:rsid w:val="0030160F"/>
    <w:rsid w:val="00322D0D"/>
    <w:rsid w:val="003942D4"/>
    <w:rsid w:val="003958A8"/>
    <w:rsid w:val="003B2F44"/>
    <w:rsid w:val="003C2533"/>
    <w:rsid w:val="003E0D37"/>
    <w:rsid w:val="003E331C"/>
    <w:rsid w:val="003E38F9"/>
    <w:rsid w:val="00401D85"/>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95758"/>
    <w:rsid w:val="005B0303"/>
    <w:rsid w:val="005F3269"/>
    <w:rsid w:val="006043C6"/>
    <w:rsid w:val="00623AE3"/>
    <w:rsid w:val="0064737F"/>
    <w:rsid w:val="006535F1"/>
    <w:rsid w:val="0065557D"/>
    <w:rsid w:val="00662984"/>
    <w:rsid w:val="006716BB"/>
    <w:rsid w:val="006B6680"/>
    <w:rsid w:val="006B6DCC"/>
    <w:rsid w:val="006F6A27"/>
    <w:rsid w:val="00702DEF"/>
    <w:rsid w:val="00706861"/>
    <w:rsid w:val="0075051B"/>
    <w:rsid w:val="00793188"/>
    <w:rsid w:val="00794D34"/>
    <w:rsid w:val="0079733B"/>
    <w:rsid w:val="007F077E"/>
    <w:rsid w:val="00813E5E"/>
    <w:rsid w:val="0083581B"/>
    <w:rsid w:val="00864AFF"/>
    <w:rsid w:val="008B4A6A"/>
    <w:rsid w:val="008C7E27"/>
    <w:rsid w:val="008F64BB"/>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969B9"/>
    <w:rsid w:val="00CA6393"/>
    <w:rsid w:val="00CB18FF"/>
    <w:rsid w:val="00CD0C08"/>
    <w:rsid w:val="00CD10C4"/>
    <w:rsid w:val="00CE03FB"/>
    <w:rsid w:val="00CE433C"/>
    <w:rsid w:val="00CF33F3"/>
    <w:rsid w:val="00D04E39"/>
    <w:rsid w:val="00D06183"/>
    <w:rsid w:val="00D22C42"/>
    <w:rsid w:val="00D5788C"/>
    <w:rsid w:val="00D65041"/>
    <w:rsid w:val="00D715E8"/>
    <w:rsid w:val="00DB384B"/>
    <w:rsid w:val="00E10E80"/>
    <w:rsid w:val="00E124F0"/>
    <w:rsid w:val="00E60F04"/>
    <w:rsid w:val="00E854E4"/>
    <w:rsid w:val="00EB0D6F"/>
    <w:rsid w:val="00EB2232"/>
    <w:rsid w:val="00EC5337"/>
    <w:rsid w:val="00EC79EB"/>
    <w:rsid w:val="00F2150A"/>
    <w:rsid w:val="00F231D8"/>
    <w:rsid w:val="00F242D6"/>
    <w:rsid w:val="00F46C5F"/>
    <w:rsid w:val="00F94A63"/>
    <w:rsid w:val="00FA1C28"/>
    <w:rsid w:val="00FB54A4"/>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rmalWeb">
    <w:name w:val="Normal (Web)"/>
    <w:basedOn w:val="Normal"/>
    <w:uiPriority w:val="99"/>
    <w:unhideWhenUsed/>
    <w:rsid w:val="00CD10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HAnsi" w:hAnsi="Times New Roman"/>
      <w:szCs w:val="24"/>
      <w:lang w:val="en-US"/>
    </w:rPr>
  </w:style>
  <w:style w:type="character" w:customStyle="1" w:styleId="Heading1Char">
    <w:name w:val="Heading 1 Char"/>
    <w:basedOn w:val="DefaultParagraphFont"/>
    <w:link w:val="Heading1"/>
    <w:rsid w:val="00EC79EB"/>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CL-C-0003/en" TargetMode="External"/><Relationship Id="rId18" Type="http://schemas.openxmlformats.org/officeDocument/2006/relationships/hyperlink" Target="https://www.itu.int/md/S18-CL-C-0002/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S18-CL-C-0056/en" TargetMode="External"/><Relationship Id="rId17" Type="http://schemas.openxmlformats.org/officeDocument/2006/relationships/hyperlink" Target="https://www.itu.int/md/S18-CL-180417-TD-GEN-0005/en"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37/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itu.int/md/S18-CL-C-0002/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S18-CL-180417-TD-GEN-0005/en" TargetMode="External"/><Relationship Id="rId14" Type="http://schemas.openxmlformats.org/officeDocument/2006/relationships/header" Target="head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24F44-DEE2-4528-A92B-3CAAB556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4496</Characters>
  <Application>Microsoft Office Word</Application>
  <DocSecurity>0</DocSecurity>
  <Lines>37</Lines>
  <Paragraphs>10</Paragraphs>
  <ScaleCrop>false</ScaleCrop>
  <Manager/>
  <Company/>
  <LinksUpToDate>false</LinksUpToDate>
  <CharactersWithSpaces>5274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dc:title>
  <dc:subject>Council 2018</dc:subject>
  <dc:creator/>
  <cp:keywords>C18, C2018</cp:keywords>
  <dc:description/>
  <cp:lastModifiedBy/>
  <cp:revision>1</cp:revision>
  <dcterms:created xsi:type="dcterms:W3CDTF">2018-05-29T11:50:00Z</dcterms:created>
  <dcterms:modified xsi:type="dcterms:W3CDTF">2018-05-29T13:28:00Z</dcterms:modified>
  <cp:category>Conference document</cp:category>
</cp:coreProperties>
</file>