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5C029A">
            <w:pPr>
              <w:spacing w:before="360"/>
              <w:rPr>
                <w:szCs w:val="24"/>
              </w:rPr>
            </w:pPr>
            <w:bookmarkStart w:id="0" w:name="dc06"/>
            <w:bookmarkStart w:id="1" w:name="dbluepink" w:colFirst="0" w:colLast="0"/>
            <w:bookmarkEnd w:id="0"/>
            <w:r w:rsidRPr="00093EEB">
              <w:rPr>
                <w:b/>
                <w:bCs/>
                <w:sz w:val="30"/>
                <w:szCs w:val="30"/>
              </w:rPr>
              <w:t>Consejo 201</w:t>
            </w:r>
            <w:r w:rsidR="009F4811">
              <w:rPr>
                <w:b/>
                <w:bCs/>
                <w:sz w:val="30"/>
                <w:szCs w:val="30"/>
              </w:rPr>
              <w:t>8</w:t>
            </w:r>
            <w:r w:rsidRPr="00093EEB">
              <w:rPr>
                <w:b/>
                <w:bCs/>
                <w:sz w:val="26"/>
                <w:szCs w:val="26"/>
              </w:rPr>
              <w:br/>
            </w:r>
            <w:r w:rsidR="005C029A" w:rsidRPr="003E733D">
              <w:rPr>
                <w:b/>
                <w:bCs/>
                <w:szCs w:val="24"/>
              </w:rPr>
              <w:t xml:space="preserve">Última sesión, </w:t>
            </w:r>
            <w:r w:rsidR="005C029A" w:rsidRPr="00C64338">
              <w:rPr>
                <w:rStyle w:val="PageNumber"/>
                <w:b/>
                <w:bCs/>
                <w:szCs w:val="24"/>
              </w:rPr>
              <w:t>Dubái</w:t>
            </w:r>
            <w:r w:rsidR="005C029A" w:rsidRPr="003E733D">
              <w:rPr>
                <w:b/>
                <w:bCs/>
                <w:szCs w:val="24"/>
              </w:rPr>
              <w:t xml:space="preserve">, </w:t>
            </w:r>
            <w:r w:rsidR="005C029A">
              <w:rPr>
                <w:b/>
                <w:bCs/>
                <w:szCs w:val="24"/>
              </w:rPr>
              <w:t>27</w:t>
            </w:r>
            <w:r w:rsidR="005C029A" w:rsidRPr="003E733D">
              <w:rPr>
                <w:b/>
                <w:bCs/>
                <w:szCs w:val="24"/>
              </w:rPr>
              <w:t xml:space="preserve"> de octubre de 201</w:t>
            </w:r>
            <w:r w:rsidR="005C029A">
              <w:rPr>
                <w:b/>
                <w:bCs/>
                <w:szCs w:val="24"/>
              </w:rPr>
              <w:t>8</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B2218E">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AF6915">
              <w:rPr>
                <w:rFonts w:cs="Times"/>
                <w:b/>
                <w:szCs w:val="24"/>
                <w:lang w:val="es-ES"/>
              </w:rPr>
              <w:t>Punto del orden del día: ADM 18</w:t>
            </w:r>
          </w:p>
        </w:tc>
        <w:tc>
          <w:tcPr>
            <w:tcW w:w="3261" w:type="dxa"/>
          </w:tcPr>
          <w:p w:rsidR="00093EEB" w:rsidRPr="00093EEB" w:rsidRDefault="00093EEB" w:rsidP="009F4811">
            <w:pPr>
              <w:spacing w:before="0"/>
              <w:rPr>
                <w:b/>
                <w:bCs/>
                <w:szCs w:val="24"/>
              </w:rPr>
            </w:pPr>
            <w:r>
              <w:rPr>
                <w:b/>
                <w:bCs/>
                <w:szCs w:val="24"/>
              </w:rPr>
              <w:t>Documento C1</w:t>
            </w:r>
            <w:r w:rsidR="009F4811">
              <w:rPr>
                <w:b/>
                <w:bCs/>
                <w:szCs w:val="24"/>
              </w:rPr>
              <w:t>8</w:t>
            </w:r>
            <w:r>
              <w:rPr>
                <w:b/>
                <w:bCs/>
                <w:szCs w:val="24"/>
              </w:rPr>
              <w:t>/</w:t>
            </w:r>
            <w:r w:rsidR="00AE2BDD">
              <w:rPr>
                <w:b/>
                <w:bCs/>
                <w:szCs w:val="24"/>
              </w:rPr>
              <w:t>124</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B2218E" w:rsidP="009F4811">
            <w:pPr>
              <w:spacing w:before="0"/>
              <w:rPr>
                <w:b/>
                <w:bCs/>
                <w:szCs w:val="24"/>
              </w:rPr>
            </w:pPr>
            <w:r>
              <w:rPr>
                <w:b/>
                <w:bCs/>
                <w:szCs w:val="24"/>
              </w:rPr>
              <w:t>5 de octubre</w:t>
            </w:r>
            <w:r w:rsidR="00093EEB">
              <w:rPr>
                <w:b/>
                <w:bCs/>
                <w:szCs w:val="24"/>
              </w:rPr>
              <w:t xml:space="preserve"> de 201</w:t>
            </w:r>
            <w:r w:rsidR="009F4811">
              <w:rPr>
                <w:b/>
                <w:bCs/>
                <w:szCs w:val="24"/>
              </w:rPr>
              <w:t>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B2218E">
            <w:pPr>
              <w:pStyle w:val="Source"/>
            </w:pPr>
            <w:bookmarkStart w:id="7" w:name="dsource" w:colFirst="0" w:colLast="0"/>
            <w:bookmarkEnd w:id="1"/>
            <w:bookmarkEnd w:id="6"/>
            <w:r w:rsidRPr="00AF6915">
              <w:rPr>
                <w:lang w:val="es-ES"/>
              </w:rPr>
              <w:t>Nota del Secretario General</w:t>
            </w:r>
          </w:p>
        </w:tc>
      </w:tr>
      <w:tr w:rsidR="00093EEB" w:rsidRPr="000B0D00">
        <w:trPr>
          <w:cantSplit/>
        </w:trPr>
        <w:tc>
          <w:tcPr>
            <w:tcW w:w="10173" w:type="dxa"/>
            <w:gridSpan w:val="2"/>
          </w:tcPr>
          <w:p w:rsidR="00B2218E" w:rsidRPr="00AF6915" w:rsidRDefault="00920867" w:rsidP="00B2218E">
            <w:pPr>
              <w:pStyle w:val="Title1"/>
              <w:rPr>
                <w:lang w:val="es-ES"/>
              </w:rPr>
            </w:pPr>
            <w:bookmarkStart w:id="8" w:name="dtitle1" w:colFirst="0" w:colLast="0"/>
            <w:bookmarkEnd w:id="7"/>
            <w:r>
              <w:rPr>
                <w:caps w:val="0"/>
                <w:lang w:val="es-ES"/>
              </w:rPr>
              <w:t>CONTRIBUCIÓN D</w:t>
            </w:r>
            <w:r w:rsidRPr="00AF6915">
              <w:rPr>
                <w:caps w:val="0"/>
                <w:lang w:val="es-ES"/>
              </w:rPr>
              <w:t xml:space="preserve">E </w:t>
            </w:r>
            <w:r>
              <w:rPr>
                <w:caps w:val="0"/>
                <w:lang w:val="es-ES"/>
              </w:rPr>
              <w:t>LA REPÚBLICA FEDERAL D</w:t>
            </w:r>
            <w:r w:rsidRPr="00AF6915">
              <w:rPr>
                <w:caps w:val="0"/>
                <w:lang w:val="es-ES"/>
              </w:rPr>
              <w:t>E ALEMANIA</w:t>
            </w:r>
          </w:p>
          <w:p w:rsidR="00093EEB" w:rsidRPr="000B0D00" w:rsidRDefault="00B2218E" w:rsidP="00B2218E">
            <w:pPr>
              <w:pStyle w:val="Title1"/>
            </w:pPr>
            <w:r w:rsidRPr="00AF6915">
              <w:rPr>
                <w:lang w:val="es-ES"/>
              </w:rPr>
              <w:t>PROYECTO DE SEDE DE LA UNIÓN</w:t>
            </w:r>
          </w:p>
        </w:tc>
      </w:tr>
    </w:tbl>
    <w:bookmarkEnd w:id="8"/>
    <w:p w:rsidR="00B2218E" w:rsidRDefault="00B2218E" w:rsidP="00552BC2">
      <w:pPr>
        <w:spacing w:before="720"/>
        <w:rPr>
          <w:lang w:val="es-ES"/>
        </w:rPr>
      </w:pPr>
      <w:r w:rsidRPr="00AF6915">
        <w:rPr>
          <w:lang w:val="es-ES"/>
        </w:rPr>
        <w:t>Tengo el honor de transmitir a los Estados Miembros del Consejo una contribución remitida por la República Federal de Alemania.</w:t>
      </w:r>
    </w:p>
    <w:p w:rsidR="00B2218E" w:rsidRDefault="00B2218E" w:rsidP="0030419D">
      <w:pPr>
        <w:tabs>
          <w:tab w:val="clear" w:pos="567"/>
          <w:tab w:val="clear" w:pos="1134"/>
          <w:tab w:val="clear" w:pos="1701"/>
          <w:tab w:val="clear" w:pos="2268"/>
          <w:tab w:val="clear" w:pos="2835"/>
        </w:tabs>
        <w:overflowPunct/>
        <w:autoSpaceDE/>
        <w:autoSpaceDN/>
        <w:adjustRightInd/>
        <w:spacing w:before="720"/>
        <w:ind w:left="6237" w:right="142" w:firstLine="567"/>
        <w:textAlignment w:val="auto"/>
        <w:rPr>
          <w:lang w:val="es-ES"/>
        </w:rPr>
      </w:pPr>
      <w:r w:rsidRPr="00E40381">
        <w:t>Houlin</w:t>
      </w:r>
      <w:r w:rsidRPr="00AF6915">
        <w:rPr>
          <w:lang w:val="es-ES"/>
        </w:rPr>
        <w:t xml:space="preserve"> ZHAO</w:t>
      </w:r>
      <w:r w:rsidRPr="00AF6915">
        <w:rPr>
          <w:lang w:val="es-ES"/>
        </w:rPr>
        <w:br/>
      </w:r>
      <w:r w:rsidRPr="00AF6915">
        <w:rPr>
          <w:lang w:val="es-ES"/>
        </w:rPr>
        <w:tab/>
        <w:t>Secretario General</w:t>
      </w:r>
    </w:p>
    <w:p w:rsidR="00B2218E" w:rsidRDefault="00B2218E">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rsidR="00B2218E" w:rsidRPr="00AF6915" w:rsidRDefault="00B2218E" w:rsidP="00B2218E">
      <w:pPr>
        <w:jc w:val="center"/>
        <w:rPr>
          <w:sz w:val="28"/>
          <w:szCs w:val="28"/>
          <w:lang w:val="es-ES"/>
        </w:rPr>
      </w:pPr>
      <w:r w:rsidRPr="00AF6915">
        <w:rPr>
          <w:sz w:val="28"/>
          <w:szCs w:val="28"/>
          <w:lang w:val="es-ES"/>
        </w:rPr>
        <w:lastRenderedPageBreak/>
        <w:t>CONTRIBUCIÓN DE LA REPÚBLICA FEDERAL DE ALEMANIA</w:t>
      </w:r>
    </w:p>
    <w:p w:rsidR="00B2218E" w:rsidRDefault="00B2218E" w:rsidP="00B2218E">
      <w:pPr>
        <w:jc w:val="center"/>
        <w:rPr>
          <w:sz w:val="28"/>
          <w:szCs w:val="28"/>
          <w:lang w:val="es-ES"/>
        </w:rPr>
      </w:pPr>
      <w:r w:rsidRPr="00AF6915">
        <w:rPr>
          <w:sz w:val="28"/>
          <w:szCs w:val="28"/>
          <w:lang w:val="es-ES"/>
        </w:rPr>
        <w:t>PROYECTO DE SEDE DE LA UNIÓN</w:t>
      </w:r>
    </w:p>
    <w:p w:rsidR="00B2218E" w:rsidRPr="00B2218E" w:rsidRDefault="00B2218E" w:rsidP="00B2218E">
      <w:pPr>
        <w:jc w:val="cente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B2218E">
            <w:pPr>
              <w:rPr>
                <w:lang w:val="es-ES"/>
              </w:rPr>
            </w:pPr>
            <w:r w:rsidRPr="00AF6915">
              <w:rPr>
                <w:lang w:val="es-ES"/>
              </w:rPr>
              <w:t xml:space="preserve">La presente contribución proporciona una alternativa al enfoque propuesto en el documento C18/123 </w:t>
            </w:r>
            <w:r>
              <w:rPr>
                <w:lang w:val="es-ES"/>
              </w:rPr>
              <w:t>"</w:t>
            </w:r>
            <w:r w:rsidRPr="00AF6915">
              <w:rPr>
                <w:lang w:val="es-ES"/>
              </w:rPr>
              <w:t xml:space="preserve">Informe sobre los avances del proyecto de sede </w:t>
            </w:r>
            <w:r>
              <w:rPr>
                <w:lang w:val="es-ES"/>
              </w:rPr>
              <w:t>de la Unión"</w:t>
            </w:r>
            <w:r w:rsidRPr="00AF6915">
              <w:rPr>
                <w:lang w:val="es-ES"/>
              </w:rPr>
              <w:t>.</w:t>
            </w:r>
          </w:p>
          <w:p w:rsidR="00093EEB" w:rsidRPr="000B0D00" w:rsidRDefault="00093EEB">
            <w:pPr>
              <w:pStyle w:val="Headingb"/>
              <w:rPr>
                <w:lang w:val="es-ES"/>
              </w:rPr>
            </w:pPr>
            <w:r w:rsidRPr="000B0D00">
              <w:rPr>
                <w:lang w:val="es-ES"/>
              </w:rPr>
              <w:t>Acción solicitada</w:t>
            </w:r>
          </w:p>
          <w:p w:rsidR="00093EEB" w:rsidRPr="000B0D00" w:rsidRDefault="00B2218E">
            <w:pPr>
              <w:rPr>
                <w:lang w:val="es-ES"/>
              </w:rPr>
            </w:pPr>
            <w:r w:rsidRPr="00AF6915">
              <w:rPr>
                <w:lang w:val="es-ES"/>
              </w:rPr>
              <w:t>Se</w:t>
            </w:r>
            <w:r w:rsidRPr="00AF6915">
              <w:rPr>
                <w:rFonts w:asciiTheme="minorHAnsi" w:hAnsiTheme="minorHAnsi"/>
                <w:lang w:val="es-ES"/>
              </w:rPr>
              <w:t xml:space="preserve"> invita al Consejo a </w:t>
            </w:r>
            <w:r>
              <w:rPr>
                <w:rFonts w:asciiTheme="minorHAnsi" w:hAnsiTheme="minorHAnsi"/>
                <w:b/>
                <w:bCs/>
                <w:lang w:val="es-ES"/>
              </w:rPr>
              <w:t>pronunciarse</w:t>
            </w:r>
            <w:r w:rsidRPr="00AF6915">
              <w:rPr>
                <w:rFonts w:asciiTheme="minorHAnsi" w:hAnsiTheme="minorHAnsi"/>
                <w:lang w:val="es-ES"/>
              </w:rPr>
              <w:t xml:space="preserve"> </w:t>
            </w:r>
            <w:r>
              <w:rPr>
                <w:rFonts w:asciiTheme="minorHAnsi" w:hAnsiTheme="minorHAnsi"/>
                <w:lang w:val="es-ES"/>
              </w:rPr>
              <w:t>con</w:t>
            </w:r>
            <w:r w:rsidRPr="00AF6915">
              <w:rPr>
                <w:rFonts w:asciiTheme="minorHAnsi" w:hAnsiTheme="minorHAnsi"/>
                <w:lang w:val="es-ES"/>
              </w:rPr>
              <w:t xml:space="preserve"> relación </w:t>
            </w:r>
            <w:r>
              <w:rPr>
                <w:rFonts w:asciiTheme="minorHAnsi" w:hAnsiTheme="minorHAnsi"/>
                <w:lang w:val="es-ES"/>
              </w:rPr>
              <w:t>a</w:t>
            </w:r>
            <w:r w:rsidRPr="00AF6915">
              <w:rPr>
                <w:rFonts w:asciiTheme="minorHAnsi" w:hAnsiTheme="minorHAnsi"/>
                <w:lang w:val="es-ES"/>
              </w:rPr>
              <w:t xml:space="preserve"> las propuestas del presente documento.</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p>
          <w:p w:rsidR="00093EEB" w:rsidRDefault="00920867" w:rsidP="005E41B7">
            <w:pPr>
              <w:rPr>
                <w:rStyle w:val="Hyperlink"/>
                <w:szCs w:val="24"/>
                <w:lang w:val="es-ES"/>
              </w:rPr>
            </w:pPr>
            <w:hyperlink r:id="rId7" w:history="1">
              <w:r w:rsidR="00B2218E">
                <w:rPr>
                  <w:rStyle w:val="Hyperlink"/>
                  <w:lang w:val="es-ES"/>
                </w:rPr>
                <w:t>Decisió</w:t>
              </w:r>
              <w:r w:rsidR="00B2218E" w:rsidRPr="00AF6915">
                <w:rPr>
                  <w:rStyle w:val="Hyperlink"/>
                  <w:lang w:val="es-ES"/>
                </w:rPr>
                <w:t>n 588</w:t>
              </w:r>
            </w:hyperlink>
            <w:r w:rsidR="00B2218E" w:rsidRPr="00AF6915">
              <w:rPr>
                <w:lang w:val="es-ES"/>
              </w:rPr>
              <w:t xml:space="preserve">, </w:t>
            </w:r>
            <w:hyperlink r:id="rId8" w:history="1">
              <w:r w:rsidR="00B2218E" w:rsidRPr="00AF6915">
                <w:rPr>
                  <w:rStyle w:val="Hyperlink"/>
                  <w:lang w:val="es-ES"/>
                </w:rPr>
                <w:t>C16/7</w:t>
              </w:r>
            </w:hyperlink>
            <w:r w:rsidR="00B2218E" w:rsidRPr="00AF6915">
              <w:rPr>
                <w:lang w:val="es-ES"/>
              </w:rPr>
              <w:t xml:space="preserve">, </w:t>
            </w:r>
            <w:hyperlink r:id="rId9" w:history="1">
              <w:r w:rsidR="00B2218E" w:rsidRPr="00AF6915">
                <w:rPr>
                  <w:rStyle w:val="Hyperlink"/>
                  <w:lang w:val="es-ES"/>
                </w:rPr>
                <w:t>C17/7</w:t>
              </w:r>
            </w:hyperlink>
            <w:r w:rsidR="00B2218E" w:rsidRPr="00AF6915">
              <w:rPr>
                <w:lang w:val="es-ES"/>
              </w:rPr>
              <w:t xml:space="preserve">, </w:t>
            </w:r>
            <w:hyperlink r:id="rId10" w:history="1">
              <w:r w:rsidR="00B2218E" w:rsidRPr="00AF6915">
                <w:rPr>
                  <w:rStyle w:val="Hyperlink"/>
                  <w:lang w:val="es-ES"/>
                </w:rPr>
                <w:t>C18/7</w:t>
              </w:r>
            </w:hyperlink>
            <w:r w:rsidR="00B2218E" w:rsidRPr="00AF6915">
              <w:rPr>
                <w:lang w:val="es-ES"/>
              </w:rPr>
              <w:t xml:space="preserve">, </w:t>
            </w:r>
            <w:hyperlink r:id="rId11" w:history="1">
              <w:r w:rsidR="00B2218E" w:rsidRPr="00AF6915">
                <w:rPr>
                  <w:rStyle w:val="Hyperlink"/>
                  <w:lang w:val="es-ES"/>
                </w:rPr>
                <w:t>C18/48</w:t>
              </w:r>
            </w:hyperlink>
            <w:r w:rsidR="00B2218E" w:rsidRPr="00AF6915">
              <w:rPr>
                <w:lang w:val="es-ES"/>
              </w:rPr>
              <w:t xml:space="preserve">, </w:t>
            </w:r>
            <w:hyperlink r:id="rId12" w:history="1">
              <w:r w:rsidR="00B2218E" w:rsidRPr="00AF6915">
                <w:rPr>
                  <w:rStyle w:val="Hyperlink"/>
                  <w:lang w:val="es-ES"/>
                </w:rPr>
                <w:t>C18/120</w:t>
              </w:r>
            </w:hyperlink>
            <w:r w:rsidR="00B2218E" w:rsidRPr="00AF6915">
              <w:rPr>
                <w:lang w:val="es-ES"/>
              </w:rPr>
              <w:t xml:space="preserve">, </w:t>
            </w:r>
            <w:hyperlink r:id="rId13" w:history="1">
              <w:r w:rsidR="00B2218E" w:rsidRPr="00AF6915">
                <w:rPr>
                  <w:rStyle w:val="Hyperlink"/>
                  <w:lang w:val="es-ES"/>
                </w:rPr>
                <w:t>C18/121</w:t>
              </w:r>
            </w:hyperlink>
            <w:r w:rsidR="00B2218E" w:rsidRPr="00AF6915">
              <w:rPr>
                <w:lang w:val="es-ES"/>
              </w:rPr>
              <w:t xml:space="preserve">, </w:t>
            </w:r>
            <w:hyperlink r:id="rId14" w:history="1">
              <w:r w:rsidR="00B2218E" w:rsidRPr="00AF6915">
                <w:rPr>
                  <w:rStyle w:val="Hyperlink"/>
                  <w:szCs w:val="24"/>
                  <w:lang w:val="es-ES"/>
                </w:rPr>
                <w:t>C18/123</w:t>
              </w:r>
            </w:hyperlink>
          </w:p>
          <w:p w:rsidR="005E41B7" w:rsidRPr="005E41B7" w:rsidRDefault="005E41B7" w:rsidP="005E41B7">
            <w:pPr>
              <w:rPr>
                <w:color w:val="0000FF"/>
                <w:szCs w:val="24"/>
                <w:u w:val="single"/>
                <w:lang w:val="es-ES"/>
              </w:rPr>
            </w:pPr>
          </w:p>
        </w:tc>
      </w:tr>
    </w:tbl>
    <w:p w:rsidR="00E40381" w:rsidRPr="00AF6915" w:rsidRDefault="00E40381" w:rsidP="00552BC2">
      <w:pPr>
        <w:spacing w:before="720"/>
        <w:rPr>
          <w:lang w:val="es-ES"/>
        </w:rPr>
      </w:pPr>
      <w:r w:rsidRPr="00AF6915">
        <w:rPr>
          <w:lang w:val="es-ES"/>
        </w:rPr>
        <w:t xml:space="preserve">Se invita al Consejo que </w:t>
      </w:r>
      <w:r w:rsidRPr="00552BC2">
        <w:rPr>
          <w:b/>
          <w:lang w:val="es-ES"/>
        </w:rPr>
        <w:t>confirme</w:t>
      </w:r>
      <w:r w:rsidRPr="00AF6915">
        <w:rPr>
          <w:lang w:val="es-ES"/>
        </w:rPr>
        <w:t xml:space="preserve"> su solicitud al Secretario General, expresada en la reunión de abril de 2018, de cumpli</w:t>
      </w:r>
      <w:bookmarkStart w:id="9" w:name="_GoBack"/>
      <w:bookmarkEnd w:id="9"/>
      <w:r w:rsidRPr="00AF6915">
        <w:rPr>
          <w:lang w:val="es-ES"/>
        </w:rPr>
        <w:t xml:space="preserve">miento del Acuerdo del Consejo 588. En consecuencia, el Secretario General se asegurará que la dotación presupuestaria máxima para el proyecto de nuevo edificio de la sede que sustituirá al edificio de </w:t>
      </w:r>
      <w:r w:rsidRPr="00E40381">
        <w:t>Varembé</w:t>
      </w:r>
      <w:r w:rsidRPr="00AF6915">
        <w:rPr>
          <w:lang w:val="es-ES"/>
        </w:rPr>
        <w:t xml:space="preserve"> por una nueva construcción, y que también incluiría las instalaciones de la Torre, no supere la cantidad de 147 millones CHF establecida en el mencionado Acuerdo.</w:t>
      </w:r>
    </w:p>
    <w:p w:rsidR="00E40381" w:rsidRPr="00AF6915" w:rsidRDefault="00E40381" w:rsidP="00552BC2">
      <w:pPr>
        <w:rPr>
          <w:lang w:val="es-ES"/>
        </w:rPr>
      </w:pPr>
      <w:r w:rsidRPr="00AF6915">
        <w:rPr>
          <w:lang w:val="es-ES"/>
        </w:rPr>
        <w:t>Se recuerda al Consejo que algunos gastos del nuevo edificio como, entre otros, el mobiliario y los equipos de TI, no pueden ser financiados con el préstamo sin intereses del país anfitrión. En consecuencia, esos costos deberán ser financiados a través del presupuesto ordinario y/o un fondo creado al efecto para cubrir dichos costos mediante ahorros anuales y contribuciones voluntarias.</w:t>
      </w:r>
    </w:p>
    <w:p w:rsidR="00E40381" w:rsidRPr="00AF6915" w:rsidRDefault="00E40381" w:rsidP="00E40381">
      <w:pPr>
        <w:spacing w:after="120"/>
        <w:jc w:val="both"/>
        <w:rPr>
          <w:lang w:val="es-ES"/>
        </w:rPr>
      </w:pPr>
      <w:r w:rsidRPr="00AF6915">
        <w:rPr>
          <w:lang w:val="es-ES"/>
        </w:rPr>
        <w:t xml:space="preserve">Se invita además al Consejo a que </w:t>
      </w:r>
      <w:r w:rsidRPr="00552BC2">
        <w:rPr>
          <w:b/>
          <w:lang w:val="es-ES"/>
        </w:rPr>
        <w:t>encargue</w:t>
      </w:r>
      <w:r w:rsidRPr="00AF6915">
        <w:rPr>
          <w:lang w:val="es-ES"/>
        </w:rPr>
        <w:t xml:space="preserve"> al Secretario General la adopción de un diseño en el que aplique un enfoque basado en los costos y, en consecuencia, establezca en estrecha colaboración con el Grupo Asesor de los Estados Miembros un proyecto de nueva sede de la Unión (MSAG) basado en un diseño de edificio que respete los límites de la dotación presupuestaria.</w:t>
      </w:r>
    </w:p>
    <w:p w:rsidR="00E40381" w:rsidRDefault="00E40381" w:rsidP="00552BC2">
      <w:r w:rsidRPr="00AF6915">
        <w:rPr>
          <w:lang w:val="es-ES"/>
        </w:rPr>
        <w:t>Si como consecuencia de este proceso de optimización del diseño, el Secretario General concluye que han quedado obsoletos los plazos de construcción del nuevo edificio cuya construcción debería comenzar a finales de 2020 o principios de 2021, con inauguración a finales de 2023 o principios de 2024, debería proporcionar un calendario revisado a la reunión del Consejo de junio de 2019.</w:t>
      </w:r>
    </w:p>
    <w:p w:rsidR="00E40381" w:rsidRPr="000B0D00" w:rsidRDefault="00E40381" w:rsidP="00E40381">
      <w:pPr>
        <w:jc w:val="center"/>
      </w:pPr>
      <w:r>
        <w:t>______________</w:t>
      </w:r>
    </w:p>
    <w:sectPr w:rsidR="00E40381" w:rsidRPr="000B0D00" w:rsidSect="006710F6">
      <w:head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BDD" w:rsidRDefault="00AE2BDD">
      <w:r>
        <w:separator/>
      </w:r>
    </w:p>
  </w:endnote>
  <w:endnote w:type="continuationSeparator" w:id="0">
    <w:p w:rsidR="00AE2BDD" w:rsidRDefault="00AE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693603" w:rsidRDefault="00760F1C" w:rsidP="0069360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BDD" w:rsidRDefault="00AE2BDD">
      <w:r>
        <w:t>____________________</w:t>
      </w:r>
    </w:p>
  </w:footnote>
  <w:footnote w:type="continuationSeparator" w:id="0">
    <w:p w:rsidR="00AE2BDD" w:rsidRDefault="00AE2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920867">
      <w:rPr>
        <w:noProof/>
      </w:rPr>
      <w:t>2</w:t>
    </w:r>
    <w:r>
      <w:rPr>
        <w:noProof/>
      </w:rPr>
      <w:fldChar w:fldCharType="end"/>
    </w:r>
  </w:p>
  <w:p w:rsidR="00760F1C" w:rsidRDefault="00760F1C" w:rsidP="009F4811">
    <w:pPr>
      <w:pStyle w:val="Header"/>
    </w:pPr>
    <w:r>
      <w:t>C</w:t>
    </w:r>
    <w:r w:rsidR="007F350B">
      <w:t>1</w:t>
    </w:r>
    <w:r w:rsidR="009F4811">
      <w:t>8</w:t>
    </w:r>
    <w:r w:rsidR="00B2218E">
      <w:t>/124</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BDD"/>
    <w:rsid w:val="00093EEB"/>
    <w:rsid w:val="000B0D00"/>
    <w:rsid w:val="000B7C15"/>
    <w:rsid w:val="000D1D0F"/>
    <w:rsid w:val="000F5290"/>
    <w:rsid w:val="0010165C"/>
    <w:rsid w:val="00146BFB"/>
    <w:rsid w:val="001F14A2"/>
    <w:rsid w:val="002801AA"/>
    <w:rsid w:val="002C4676"/>
    <w:rsid w:val="002C70B0"/>
    <w:rsid w:val="002F3CC4"/>
    <w:rsid w:val="0030419D"/>
    <w:rsid w:val="00513630"/>
    <w:rsid w:val="00552BC2"/>
    <w:rsid w:val="00560125"/>
    <w:rsid w:val="00585553"/>
    <w:rsid w:val="005B34D9"/>
    <w:rsid w:val="005C029A"/>
    <w:rsid w:val="005D0CCF"/>
    <w:rsid w:val="005E41B7"/>
    <w:rsid w:val="005F3BCB"/>
    <w:rsid w:val="005F3CFF"/>
    <w:rsid w:val="005F410F"/>
    <w:rsid w:val="0060149A"/>
    <w:rsid w:val="00601924"/>
    <w:rsid w:val="006447EA"/>
    <w:rsid w:val="0064731F"/>
    <w:rsid w:val="006710F6"/>
    <w:rsid w:val="00693603"/>
    <w:rsid w:val="006C1B56"/>
    <w:rsid w:val="006D4761"/>
    <w:rsid w:val="00726872"/>
    <w:rsid w:val="00760F1C"/>
    <w:rsid w:val="007657F0"/>
    <w:rsid w:val="0077252D"/>
    <w:rsid w:val="007E5DD3"/>
    <w:rsid w:val="007F350B"/>
    <w:rsid w:val="00820BE4"/>
    <w:rsid w:val="008451E8"/>
    <w:rsid w:val="00913B9C"/>
    <w:rsid w:val="00920867"/>
    <w:rsid w:val="00956E77"/>
    <w:rsid w:val="009F4811"/>
    <w:rsid w:val="00AA390C"/>
    <w:rsid w:val="00AE2BDD"/>
    <w:rsid w:val="00B0200A"/>
    <w:rsid w:val="00B2218E"/>
    <w:rsid w:val="00B574DB"/>
    <w:rsid w:val="00B826C2"/>
    <w:rsid w:val="00B8298E"/>
    <w:rsid w:val="00BD0723"/>
    <w:rsid w:val="00BD2518"/>
    <w:rsid w:val="00BF1D1C"/>
    <w:rsid w:val="00C20C59"/>
    <w:rsid w:val="00C55B1F"/>
    <w:rsid w:val="00CF1A67"/>
    <w:rsid w:val="00D2750E"/>
    <w:rsid w:val="00D62446"/>
    <w:rsid w:val="00DA4EA2"/>
    <w:rsid w:val="00DC3D3E"/>
    <w:rsid w:val="00DE2C90"/>
    <w:rsid w:val="00DE3B24"/>
    <w:rsid w:val="00E06947"/>
    <w:rsid w:val="00E3592D"/>
    <w:rsid w:val="00E40381"/>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72C2ADF-6702-4644-BE64-509437C6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6-CL-C-0007/en" TargetMode="External"/><Relationship Id="rId13" Type="http://schemas.openxmlformats.org/officeDocument/2006/relationships/hyperlink" Target="https://www.itu.int/md/S18-CL-C-0121/e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S16-CL-C-0124/en" TargetMode="External"/><Relationship Id="rId12" Type="http://schemas.openxmlformats.org/officeDocument/2006/relationships/hyperlink" Target="https://www.itu.int/md/S18-CL-C-0120/e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8-CL-C-0048/e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md/S18-CL-C-0007/en" TargetMode="External"/><Relationship Id="rId4" Type="http://schemas.openxmlformats.org/officeDocument/2006/relationships/footnotes" Target="footnotes.xml"/><Relationship Id="rId9" Type="http://schemas.openxmlformats.org/officeDocument/2006/relationships/hyperlink" Target="https://www.itu.int/md/S17-CL-C-0007/en" TargetMode="External"/><Relationship Id="rId14" Type="http://schemas.openxmlformats.org/officeDocument/2006/relationships/hyperlink" Target="http://www.itu.int/md/S18-CL-C-0123/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AppData\Roaming\Microsoft\Templates\POOL%20S%20-%20ITU\PS_C18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PS_C18FINAL.dotx</Template>
  <TotalTime>24</TotalTime>
  <Pages>2</Pages>
  <Words>445</Words>
  <Characters>2540</Characters>
  <Application>Microsoft Office Word</Application>
  <DocSecurity>0</DocSecurity>
  <Lines>21</Lines>
  <Paragraphs>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2980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la República Federal de Alemania</dc:title>
  <dc:subject>Consejo 2018</dc:subject>
  <dc:creator>Dorca, Alicia</dc:creator>
  <cp:keywords>C2018, C18</cp:keywords>
  <dc:description/>
  <cp:lastModifiedBy>Mestrallet, Francoise</cp:lastModifiedBy>
  <cp:revision>9</cp:revision>
  <cp:lastPrinted>2006-03-24T09:51:00Z</cp:lastPrinted>
  <dcterms:created xsi:type="dcterms:W3CDTF">2018-10-08T13:40:00Z</dcterms:created>
  <dcterms:modified xsi:type="dcterms:W3CDTF">2018-10-09T06:44:00Z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