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3B01AF" w:rsidRDefault="00012B46" w:rsidP="00AE5C44">
            <w:pPr>
              <w:spacing w:before="360" w:after="48"/>
              <w:rPr>
                <w:rFonts w:ascii="Verdana" w:hAnsi="Verdana"/>
                <w:noProof/>
                <w:position w:val="6"/>
                <w:sz w:val="26"/>
                <w:szCs w:val="26"/>
                <w:lang w:eastAsia="zh-CN"/>
              </w:rPr>
            </w:pPr>
            <w:r w:rsidRPr="003B01AF">
              <w:rPr>
                <w:rFonts w:ascii="SimSun" w:hAnsi="SimSun" w:hint="eastAsia"/>
                <w:b/>
                <w:bCs/>
                <w:noProof/>
                <w:sz w:val="26"/>
                <w:szCs w:val="26"/>
                <w:lang w:val="en-US" w:eastAsia="zh-CN"/>
              </w:rPr>
              <w:t>理事会</w:t>
            </w:r>
            <w:r w:rsidRPr="003B01AF">
              <w:rPr>
                <w:rFonts w:cs="Arial" w:hint="eastAsia"/>
                <w:b/>
                <w:bCs/>
                <w:noProof/>
                <w:sz w:val="26"/>
                <w:szCs w:val="26"/>
                <w:lang w:val="en-US" w:eastAsia="zh-CN"/>
              </w:rPr>
              <w:t>2018</w:t>
            </w:r>
            <w:r w:rsidRPr="003B01AF">
              <w:rPr>
                <w:rFonts w:ascii="SimSun" w:hAnsi="SimSun" w:hint="eastAsia"/>
                <w:b/>
                <w:bCs/>
                <w:noProof/>
                <w:sz w:val="26"/>
                <w:szCs w:val="26"/>
                <w:lang w:val="en-US" w:eastAsia="zh-CN"/>
              </w:rPr>
              <w:t>年会议</w:t>
            </w:r>
            <w:r w:rsidRPr="003B01AF">
              <w:rPr>
                <w:rFonts w:hint="eastAsia"/>
                <w:b/>
                <w:bCs/>
                <w:noProof/>
                <w:color w:val="000000"/>
                <w:sz w:val="26"/>
                <w:szCs w:val="26"/>
                <w:lang w:eastAsia="zh-CN"/>
              </w:rPr>
              <w:t>最后会议</w:t>
            </w:r>
            <w:r w:rsidRPr="003B01AF">
              <w:rPr>
                <w:rFonts w:ascii="Arial" w:hAnsi="Arial" w:cs="Arial" w:hint="eastAsia"/>
                <w:b/>
                <w:bCs/>
                <w:noProof/>
                <w:sz w:val="26"/>
                <w:szCs w:val="26"/>
                <w:lang w:val="en-US" w:eastAsia="zh-CN"/>
              </w:rPr>
              <w:br/>
            </w:r>
            <w:r w:rsidRPr="003B01AF">
              <w:rPr>
                <w:rFonts w:hint="eastAsia"/>
                <w:b/>
                <w:bCs/>
                <w:noProof/>
                <w:color w:val="000000"/>
                <w:sz w:val="26"/>
                <w:szCs w:val="26"/>
                <w:lang w:eastAsia="zh-CN"/>
              </w:rPr>
              <w:t>2018</w:t>
            </w:r>
            <w:r w:rsidRPr="003B01AF">
              <w:rPr>
                <w:rFonts w:ascii="SimSun" w:hAnsi="SimSun" w:hint="eastAsia"/>
                <w:b/>
                <w:bCs/>
                <w:noProof/>
                <w:color w:val="000000"/>
                <w:sz w:val="26"/>
                <w:szCs w:val="26"/>
                <w:lang w:eastAsia="zh-CN"/>
              </w:rPr>
              <w:t>年</w:t>
            </w:r>
            <w:r w:rsidRPr="003B01AF">
              <w:rPr>
                <w:rFonts w:hint="eastAsia"/>
                <w:b/>
                <w:bCs/>
                <w:noProof/>
                <w:color w:val="000000"/>
                <w:sz w:val="26"/>
                <w:szCs w:val="26"/>
                <w:lang w:eastAsia="zh-CN"/>
              </w:rPr>
              <w:t>10</w:t>
            </w:r>
            <w:r w:rsidRPr="003B01AF">
              <w:rPr>
                <w:rFonts w:ascii="SimSun" w:hAnsi="SimSun" w:hint="eastAsia"/>
                <w:b/>
                <w:bCs/>
                <w:noProof/>
                <w:color w:val="000000"/>
                <w:sz w:val="26"/>
                <w:szCs w:val="26"/>
                <w:lang w:eastAsia="zh-CN"/>
              </w:rPr>
              <w:t>月</w:t>
            </w:r>
            <w:r w:rsidRPr="003B01AF">
              <w:rPr>
                <w:rFonts w:hint="eastAsia"/>
                <w:b/>
                <w:bCs/>
                <w:noProof/>
                <w:color w:val="000000"/>
                <w:sz w:val="26"/>
                <w:szCs w:val="26"/>
                <w:lang w:eastAsia="zh-CN"/>
              </w:rPr>
              <w:t>27</w:t>
            </w:r>
            <w:r w:rsidRPr="003B01AF">
              <w:rPr>
                <w:rFonts w:ascii="SimSun" w:hAnsi="SimSun" w:hint="eastAsia"/>
                <w:b/>
                <w:bCs/>
                <w:noProof/>
                <w:color w:val="000000"/>
                <w:sz w:val="26"/>
                <w:szCs w:val="26"/>
                <w:lang w:eastAsia="zh-CN"/>
              </w:rPr>
              <w:t>日</w:t>
            </w:r>
            <w:r w:rsidRPr="003B01AF">
              <w:rPr>
                <w:rFonts w:ascii="SimSun" w:hAnsi="SimSun" w:cs="SimSun" w:hint="eastAsia"/>
                <w:b/>
                <w:bCs/>
                <w:smallCaps/>
                <w:noProof/>
                <w:sz w:val="26"/>
                <w:szCs w:val="26"/>
                <w:lang w:val="en-US" w:eastAsia="zh-CN"/>
              </w:rPr>
              <w:t>，</w:t>
            </w:r>
            <w:bookmarkStart w:id="0" w:name="lt_pId004"/>
            <w:r w:rsidRPr="003B01AF">
              <w:rPr>
                <w:rFonts w:ascii="SimSun" w:hAnsi="SimSun" w:cs="SimSun" w:hint="eastAsia"/>
                <w:b/>
                <w:bCs/>
                <w:smallCaps/>
                <w:noProof/>
                <w:sz w:val="26"/>
                <w:szCs w:val="26"/>
                <w:lang w:val="en-US" w:eastAsia="zh-CN"/>
              </w:rPr>
              <w:t>迪拜</w:t>
            </w:r>
            <w:bookmarkEnd w:id="0"/>
          </w:p>
        </w:tc>
        <w:tc>
          <w:tcPr>
            <w:tcW w:w="3120" w:type="dxa"/>
          </w:tcPr>
          <w:p w:rsidR="00700D1F" w:rsidRDefault="00AB42C1" w:rsidP="00AE5C44">
            <w:pPr>
              <w:spacing w:before="0"/>
              <w:jc w:val="right"/>
              <w:rPr>
                <w:noProof/>
                <w:lang w:eastAsia="zh-CN"/>
              </w:rPr>
            </w:pPr>
            <w:bookmarkStart w:id="1" w:name="ditulogo"/>
            <w:bookmarkEnd w:id="1"/>
            <w:r>
              <w:rPr>
                <w:rFonts w:hint="eastAsia"/>
                <w:noProof/>
                <w:lang w:eastAsia="zh-CN"/>
              </w:rPr>
              <w:drawing>
                <wp:anchor distT="0" distB="0" distL="114300" distR="114300" simplePos="0" relativeHeight="251658240" behindDoc="1" locked="0" layoutInCell="1" allowOverlap="1">
                  <wp:simplePos x="0" y="0"/>
                  <wp:positionH relativeFrom="column">
                    <wp:posOffset>167005</wp:posOffset>
                  </wp:positionH>
                  <wp:positionV relativeFrom="paragraph">
                    <wp:posOffset>-635</wp:posOffset>
                  </wp:positionV>
                  <wp:extent cx="1666875" cy="695325"/>
                  <wp:effectExtent l="0" t="0" r="9525" b="9525"/>
                  <wp:wrapNone/>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anchor>
              </w:drawing>
            </w:r>
          </w:p>
        </w:tc>
      </w:tr>
      <w:tr w:rsidR="00700D1F" w:rsidRPr="00617BE4">
        <w:trPr>
          <w:cantSplit/>
        </w:trPr>
        <w:tc>
          <w:tcPr>
            <w:tcW w:w="6911" w:type="dxa"/>
            <w:tcBorders>
              <w:bottom w:val="single" w:sz="12" w:space="0" w:color="auto"/>
            </w:tcBorders>
          </w:tcPr>
          <w:p w:rsidR="00700D1F" w:rsidRPr="00617BE4" w:rsidRDefault="00700D1F" w:rsidP="00AE5C44">
            <w:pPr>
              <w:spacing w:before="0" w:after="48"/>
              <w:rPr>
                <w:b/>
                <w:smallCaps/>
                <w:noProof/>
                <w:szCs w:val="24"/>
                <w:lang w:eastAsia="zh-CN"/>
              </w:rPr>
            </w:pPr>
          </w:p>
        </w:tc>
        <w:tc>
          <w:tcPr>
            <w:tcW w:w="3120" w:type="dxa"/>
            <w:tcBorders>
              <w:bottom w:val="single" w:sz="12" w:space="0" w:color="auto"/>
            </w:tcBorders>
          </w:tcPr>
          <w:p w:rsidR="00700D1F" w:rsidRPr="00617BE4" w:rsidRDefault="00700D1F" w:rsidP="00AE5C44">
            <w:pPr>
              <w:spacing w:before="0"/>
              <w:rPr>
                <w:rFonts w:ascii="Verdana" w:hAnsi="Verdana"/>
                <w:noProof/>
                <w:szCs w:val="24"/>
                <w:lang w:eastAsia="zh-CN"/>
              </w:rPr>
            </w:pPr>
          </w:p>
        </w:tc>
      </w:tr>
      <w:tr w:rsidR="00700D1F" w:rsidRPr="00617BE4">
        <w:trPr>
          <w:cantSplit/>
        </w:trPr>
        <w:tc>
          <w:tcPr>
            <w:tcW w:w="6911" w:type="dxa"/>
            <w:tcBorders>
              <w:top w:val="single" w:sz="12" w:space="0" w:color="auto"/>
            </w:tcBorders>
          </w:tcPr>
          <w:p w:rsidR="00700D1F" w:rsidRPr="00617BE4" w:rsidRDefault="00700D1F" w:rsidP="00AE5C44">
            <w:pPr>
              <w:spacing w:before="0" w:after="48"/>
              <w:rPr>
                <w:b/>
                <w:smallCaps/>
                <w:noProof/>
                <w:szCs w:val="24"/>
                <w:lang w:eastAsia="zh-CN"/>
              </w:rPr>
            </w:pPr>
          </w:p>
        </w:tc>
        <w:tc>
          <w:tcPr>
            <w:tcW w:w="3120" w:type="dxa"/>
            <w:tcBorders>
              <w:top w:val="single" w:sz="12" w:space="0" w:color="auto"/>
            </w:tcBorders>
          </w:tcPr>
          <w:p w:rsidR="00700D1F" w:rsidRPr="00617BE4" w:rsidRDefault="00700D1F" w:rsidP="00AE5C44">
            <w:pPr>
              <w:spacing w:before="0"/>
              <w:rPr>
                <w:rFonts w:ascii="Verdana" w:hAnsi="Verdana"/>
                <w:noProof/>
                <w:szCs w:val="24"/>
                <w:lang w:eastAsia="zh-CN"/>
              </w:rPr>
            </w:pPr>
          </w:p>
        </w:tc>
      </w:tr>
      <w:tr w:rsidR="00700D1F">
        <w:trPr>
          <w:cantSplit/>
          <w:trHeight w:val="23"/>
        </w:trPr>
        <w:tc>
          <w:tcPr>
            <w:tcW w:w="6911" w:type="dxa"/>
            <w:vMerge w:val="restart"/>
          </w:tcPr>
          <w:p w:rsidR="00700D1F" w:rsidRPr="00FC5386" w:rsidRDefault="00700D1F" w:rsidP="00AE5C44">
            <w:pPr>
              <w:tabs>
                <w:tab w:val="left" w:pos="851"/>
              </w:tabs>
              <w:rPr>
                <w:b/>
                <w:noProof/>
                <w:szCs w:val="24"/>
                <w:lang w:eastAsia="zh-CN"/>
              </w:rPr>
            </w:pPr>
            <w:bookmarkStart w:id="2" w:name="dmeeting" w:colFirst="0" w:colLast="0"/>
            <w:r w:rsidRPr="00FC5386">
              <w:rPr>
                <w:rFonts w:hint="eastAsia"/>
                <w:b/>
                <w:noProof/>
                <w:szCs w:val="24"/>
                <w:lang w:eastAsia="zh-CN"/>
              </w:rPr>
              <w:t>议项：</w:t>
            </w:r>
            <w:r w:rsidR="00012B46" w:rsidRPr="00C22135">
              <w:rPr>
                <w:rFonts w:eastAsia="Times New Roman" w:cs="Calibri" w:hint="eastAsia"/>
                <w:b/>
                <w:noProof/>
                <w:lang w:eastAsia="zh-CN"/>
              </w:rPr>
              <w:t>ADM 10</w:t>
            </w:r>
          </w:p>
        </w:tc>
        <w:tc>
          <w:tcPr>
            <w:tcW w:w="3120" w:type="dxa"/>
          </w:tcPr>
          <w:p w:rsidR="00700D1F" w:rsidRPr="00700D1F" w:rsidRDefault="00700D1F" w:rsidP="00AE5C44">
            <w:pPr>
              <w:tabs>
                <w:tab w:val="left" w:pos="851"/>
              </w:tabs>
              <w:spacing w:before="0"/>
              <w:rPr>
                <w:b/>
                <w:bCs/>
                <w:noProof/>
                <w:lang w:eastAsia="zh-CN"/>
              </w:rPr>
            </w:pPr>
            <w:r w:rsidRPr="00FC5386">
              <w:rPr>
                <w:rFonts w:hint="eastAsia"/>
                <w:b/>
                <w:bCs/>
                <w:noProof/>
                <w:szCs w:val="24"/>
                <w:lang w:val="fr-CH" w:eastAsia="zh-CN"/>
              </w:rPr>
              <w:t>文件</w:t>
            </w:r>
            <w:r w:rsidRPr="00700D1F">
              <w:rPr>
                <w:rFonts w:hint="eastAsia"/>
                <w:b/>
                <w:bCs/>
                <w:noProof/>
                <w:sz w:val="20"/>
                <w:lang w:eastAsia="zh-CN"/>
              </w:rPr>
              <w:t xml:space="preserve"> </w:t>
            </w:r>
            <w:r w:rsidRPr="00FC5386">
              <w:rPr>
                <w:rFonts w:hint="eastAsia"/>
                <w:b/>
                <w:bCs/>
                <w:noProof/>
                <w:szCs w:val="24"/>
                <w:lang w:eastAsia="zh-CN"/>
              </w:rPr>
              <w:t>C</w:t>
            </w:r>
            <w:r w:rsidR="00325C25" w:rsidRPr="00FC5386">
              <w:rPr>
                <w:rFonts w:hint="eastAsia"/>
                <w:b/>
                <w:bCs/>
                <w:noProof/>
                <w:szCs w:val="24"/>
                <w:lang w:eastAsia="zh-CN"/>
              </w:rPr>
              <w:t>1</w:t>
            </w:r>
            <w:r w:rsidR="00D21F11">
              <w:rPr>
                <w:rFonts w:hint="eastAsia"/>
                <w:b/>
                <w:bCs/>
                <w:noProof/>
                <w:szCs w:val="24"/>
                <w:lang w:eastAsia="zh-CN"/>
              </w:rPr>
              <w:t>8</w:t>
            </w:r>
            <w:r w:rsidRPr="00FC5386">
              <w:rPr>
                <w:rFonts w:hint="eastAsia"/>
                <w:b/>
                <w:bCs/>
                <w:noProof/>
                <w:szCs w:val="24"/>
                <w:lang w:eastAsia="zh-CN"/>
              </w:rPr>
              <w:t>/</w:t>
            </w:r>
            <w:r w:rsidR="00012B46">
              <w:rPr>
                <w:rFonts w:hint="eastAsia"/>
                <w:b/>
                <w:bCs/>
                <w:noProof/>
                <w:szCs w:val="24"/>
                <w:lang w:eastAsia="zh-CN"/>
              </w:rPr>
              <w:t>125</w:t>
            </w:r>
            <w:r w:rsidRPr="00FC5386">
              <w:rPr>
                <w:rFonts w:hint="eastAsia"/>
                <w:b/>
                <w:bCs/>
                <w:noProof/>
                <w:szCs w:val="24"/>
                <w:lang w:eastAsia="zh-CN"/>
              </w:rPr>
              <w:t>-C</w:t>
            </w:r>
          </w:p>
        </w:tc>
      </w:tr>
      <w:bookmarkEnd w:id="2"/>
      <w:tr w:rsidR="00700D1F">
        <w:trPr>
          <w:cantSplit/>
          <w:trHeight w:val="23"/>
        </w:trPr>
        <w:tc>
          <w:tcPr>
            <w:tcW w:w="6911" w:type="dxa"/>
            <w:vMerge/>
          </w:tcPr>
          <w:p w:rsidR="00700D1F" w:rsidRDefault="00700D1F" w:rsidP="00AE5C44">
            <w:pPr>
              <w:tabs>
                <w:tab w:val="left" w:pos="851"/>
              </w:tabs>
              <w:rPr>
                <w:b/>
                <w:noProof/>
                <w:lang w:eastAsia="zh-CN"/>
              </w:rPr>
            </w:pPr>
          </w:p>
        </w:tc>
        <w:tc>
          <w:tcPr>
            <w:tcW w:w="3120" w:type="dxa"/>
          </w:tcPr>
          <w:p w:rsidR="00700D1F" w:rsidRPr="00FC5386" w:rsidRDefault="00700D1F" w:rsidP="00AE5C44">
            <w:pPr>
              <w:tabs>
                <w:tab w:val="left" w:pos="993"/>
              </w:tabs>
              <w:spacing w:before="0"/>
              <w:rPr>
                <w:b/>
                <w:bCs/>
                <w:noProof/>
                <w:szCs w:val="24"/>
                <w:lang w:eastAsia="zh-CN"/>
              </w:rPr>
            </w:pPr>
            <w:r w:rsidRPr="00FC5386">
              <w:rPr>
                <w:rFonts w:hint="eastAsia"/>
                <w:b/>
                <w:bCs/>
                <w:noProof/>
                <w:szCs w:val="24"/>
                <w:lang w:eastAsia="zh-CN"/>
              </w:rPr>
              <w:t>20</w:t>
            </w:r>
            <w:r w:rsidR="00325C25" w:rsidRPr="00FC5386">
              <w:rPr>
                <w:rFonts w:hint="eastAsia"/>
                <w:b/>
                <w:bCs/>
                <w:noProof/>
                <w:szCs w:val="24"/>
                <w:lang w:eastAsia="zh-CN"/>
              </w:rPr>
              <w:t>1</w:t>
            </w:r>
            <w:r w:rsidR="00D21F11">
              <w:rPr>
                <w:rFonts w:hint="eastAsia"/>
                <w:b/>
                <w:bCs/>
                <w:noProof/>
                <w:szCs w:val="24"/>
                <w:lang w:eastAsia="zh-CN"/>
              </w:rPr>
              <w:t>8</w:t>
            </w:r>
            <w:r w:rsidRPr="00FC5386">
              <w:rPr>
                <w:rFonts w:hint="eastAsia"/>
                <w:b/>
                <w:bCs/>
                <w:noProof/>
                <w:szCs w:val="24"/>
                <w:lang w:eastAsia="zh-CN"/>
              </w:rPr>
              <w:t>年</w:t>
            </w:r>
            <w:r w:rsidR="000A4663">
              <w:rPr>
                <w:rFonts w:hint="eastAsia"/>
                <w:b/>
                <w:bCs/>
                <w:noProof/>
                <w:szCs w:val="24"/>
                <w:lang w:eastAsia="zh-CN"/>
              </w:rPr>
              <w:t>10</w:t>
            </w:r>
            <w:r w:rsidRPr="00FC5386">
              <w:rPr>
                <w:rFonts w:hint="eastAsia"/>
                <w:b/>
                <w:bCs/>
                <w:noProof/>
                <w:szCs w:val="24"/>
                <w:lang w:eastAsia="zh-CN"/>
              </w:rPr>
              <w:t>月</w:t>
            </w:r>
            <w:r w:rsidR="000A4663">
              <w:rPr>
                <w:rFonts w:hint="eastAsia"/>
                <w:b/>
                <w:bCs/>
                <w:noProof/>
                <w:szCs w:val="24"/>
                <w:lang w:eastAsia="zh-CN"/>
              </w:rPr>
              <w:t>9</w:t>
            </w:r>
            <w:r w:rsidRPr="00FC5386">
              <w:rPr>
                <w:rFonts w:hint="eastAsia"/>
                <w:b/>
                <w:bCs/>
                <w:noProof/>
                <w:szCs w:val="24"/>
                <w:lang w:eastAsia="zh-CN"/>
              </w:rPr>
              <w:t>日</w:t>
            </w:r>
          </w:p>
        </w:tc>
      </w:tr>
      <w:tr w:rsidR="00700D1F">
        <w:trPr>
          <w:cantSplit/>
          <w:trHeight w:val="23"/>
        </w:trPr>
        <w:tc>
          <w:tcPr>
            <w:tcW w:w="6911" w:type="dxa"/>
            <w:vMerge/>
          </w:tcPr>
          <w:p w:rsidR="00700D1F" w:rsidRDefault="00700D1F" w:rsidP="00AE5C44">
            <w:pPr>
              <w:tabs>
                <w:tab w:val="left" w:pos="851"/>
              </w:tabs>
              <w:rPr>
                <w:b/>
                <w:noProof/>
                <w:lang w:eastAsia="zh-CN"/>
              </w:rPr>
            </w:pPr>
          </w:p>
        </w:tc>
        <w:tc>
          <w:tcPr>
            <w:tcW w:w="3120" w:type="dxa"/>
          </w:tcPr>
          <w:p w:rsidR="00700D1F" w:rsidRPr="00FC5386" w:rsidRDefault="00700D1F" w:rsidP="00AE5C44">
            <w:pPr>
              <w:tabs>
                <w:tab w:val="left" w:pos="993"/>
              </w:tabs>
              <w:spacing w:before="0"/>
              <w:rPr>
                <w:rFonts w:ascii="SimSun" w:hAnsi="SimSun"/>
                <w:b/>
                <w:bCs/>
                <w:noProof/>
                <w:szCs w:val="24"/>
                <w:lang w:eastAsia="zh-CN"/>
              </w:rPr>
            </w:pPr>
            <w:r w:rsidRPr="00FC5386">
              <w:rPr>
                <w:rFonts w:hint="eastAsia"/>
                <w:b/>
                <w:bCs/>
                <w:noProof/>
                <w:szCs w:val="24"/>
                <w:lang w:eastAsia="zh-CN"/>
              </w:rPr>
              <w:t>原文：</w:t>
            </w:r>
            <w:r w:rsidR="00F11595" w:rsidRPr="00FC5386">
              <w:rPr>
                <w:rFonts w:hint="eastAsia"/>
                <w:b/>
                <w:bCs/>
                <w:noProof/>
                <w:szCs w:val="24"/>
                <w:lang w:eastAsia="zh-CN"/>
              </w:rPr>
              <w:t>英</w:t>
            </w:r>
            <w:r w:rsidRPr="00FC5386">
              <w:rPr>
                <w:rFonts w:hint="eastAsia"/>
                <w:b/>
                <w:bCs/>
                <w:noProof/>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AE5C44">
            <w:pPr>
              <w:pStyle w:val="Source"/>
              <w:rPr>
                <w:noProof/>
                <w:lang w:eastAsia="zh-CN"/>
              </w:rPr>
            </w:pPr>
            <w:r>
              <w:rPr>
                <w:rFonts w:ascii="Times New Roman Bold" w:hAnsi="Times New Roman Bold" w:hint="eastAsia"/>
                <w:noProof/>
                <w:lang w:val="fr-CH" w:eastAsia="zh-CN"/>
              </w:rPr>
              <w:t>秘书长的</w:t>
            </w:r>
            <w:r>
              <w:rPr>
                <w:rFonts w:ascii="Times New Roman Bold" w:hAnsi="Times New Roman Bold" w:hint="eastAsia"/>
                <w:noProof/>
                <w:lang w:eastAsia="zh-CN"/>
              </w:rPr>
              <w:t>报告</w:t>
            </w:r>
          </w:p>
        </w:tc>
      </w:tr>
      <w:tr w:rsidR="0093362E">
        <w:trPr>
          <w:cantSplit/>
        </w:trPr>
        <w:tc>
          <w:tcPr>
            <w:tcW w:w="10031" w:type="dxa"/>
          </w:tcPr>
          <w:p w:rsidR="0093362E" w:rsidRDefault="000A4663" w:rsidP="00AE5C44">
            <w:pPr>
              <w:pStyle w:val="Title1"/>
              <w:rPr>
                <w:bCs/>
                <w:noProof/>
                <w:lang w:eastAsia="zh-CN"/>
              </w:rPr>
            </w:pPr>
            <w:bookmarkStart w:id="3" w:name="lt_pId008"/>
            <w:r>
              <w:rPr>
                <w:rFonts w:asciiTheme="minorEastAsia" w:eastAsiaTheme="minorEastAsia" w:hAnsiTheme="minorEastAsia" w:hint="eastAsia"/>
                <w:noProof/>
                <w:lang w:eastAsia="zh-CN"/>
              </w:rPr>
              <w:t>外部审计员的特别报告</w:t>
            </w:r>
            <w:bookmarkEnd w:id="3"/>
          </w:p>
        </w:tc>
      </w:tr>
    </w:tbl>
    <w:p w:rsidR="00B40A53" w:rsidRPr="009C3496" w:rsidRDefault="00B40A53" w:rsidP="00442F3B">
      <w:pPr>
        <w:tabs>
          <w:tab w:val="clear" w:pos="794"/>
          <w:tab w:val="clear" w:pos="1191"/>
          <w:tab w:val="clear" w:pos="1588"/>
          <w:tab w:val="clear" w:pos="1985"/>
          <w:tab w:val="left" w:pos="567"/>
          <w:tab w:val="left" w:pos="1134"/>
          <w:tab w:val="left" w:pos="1701"/>
          <w:tab w:val="left" w:pos="2268"/>
          <w:tab w:val="left" w:pos="2835"/>
        </w:tabs>
        <w:spacing w:before="0"/>
        <w:rPr>
          <w:noProof/>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9C3496" w:rsidRDefault="00B40A53" w:rsidP="00AE5C44">
            <w:pPr>
              <w:pStyle w:val="Headingb"/>
              <w:rPr>
                <w:noProof/>
                <w:lang w:val="en-US" w:eastAsia="zh-CN"/>
              </w:rPr>
            </w:pPr>
            <w:r>
              <w:rPr>
                <w:rFonts w:hint="eastAsia"/>
                <w:noProof/>
                <w:lang w:val="fr-FR" w:eastAsia="zh-CN"/>
              </w:rPr>
              <w:t>概</w:t>
            </w:r>
            <w:r>
              <w:rPr>
                <w:rFonts w:hint="eastAsia"/>
                <w:noProof/>
                <w:lang w:eastAsia="zh-CN"/>
              </w:rPr>
              <w:t>要</w:t>
            </w:r>
          </w:p>
          <w:p w:rsidR="00B40A53" w:rsidRPr="00C15DF9" w:rsidRDefault="000A4663" w:rsidP="00AE5C44">
            <w:pPr>
              <w:ind w:firstLineChars="200" w:firstLine="480"/>
              <w:rPr>
                <w:rFonts w:cs="Calibri"/>
                <w:noProof/>
                <w:szCs w:val="22"/>
                <w:lang w:val="en-US" w:eastAsia="zh-CN"/>
              </w:rPr>
            </w:pPr>
            <w:bookmarkStart w:id="4" w:name="lt_pId010"/>
            <w:r w:rsidRPr="00C15DF9">
              <w:rPr>
                <w:rFonts w:cs="Calibri" w:hint="eastAsia"/>
                <w:noProof/>
                <w:lang w:eastAsia="zh-CN"/>
              </w:rPr>
              <w:t>外部审计员的特别报告涉及两个区域代表处（巴西利亚和亚的斯亚贝巴）和两个地区办事处（圣地亚哥和</w:t>
            </w:r>
            <w:r w:rsidRPr="00C15DF9">
              <w:rPr>
                <w:rStyle w:val="Emphasis"/>
                <w:rFonts w:cs="Calibri" w:hint="eastAsia"/>
                <w:noProof/>
                <w:color w:val="auto"/>
                <w:lang w:eastAsia="zh-CN"/>
              </w:rPr>
              <w:t>达喀尔</w:t>
            </w:r>
            <w:r w:rsidRPr="00C15DF9">
              <w:rPr>
                <w:rFonts w:cs="Calibri" w:hint="eastAsia"/>
                <w:noProof/>
                <w:lang w:eastAsia="zh-CN"/>
              </w:rPr>
              <w:t>）。美洲区域代表处（</w:t>
            </w:r>
            <w:r w:rsidRPr="00C15DF9">
              <w:rPr>
                <w:rFonts w:cs="Calibri" w:hint="eastAsia"/>
                <w:noProof/>
                <w:lang w:eastAsia="zh-CN"/>
              </w:rPr>
              <w:t>RAM</w:t>
            </w:r>
            <w:r w:rsidRPr="00C15DF9">
              <w:rPr>
                <w:rFonts w:cs="Calibri" w:hint="eastAsia"/>
                <w:noProof/>
                <w:lang w:eastAsia="zh-CN"/>
              </w:rPr>
              <w:t>）的现场审计工作于</w:t>
            </w:r>
            <w:r w:rsidRPr="00C15DF9">
              <w:rPr>
                <w:rFonts w:cs="Calibri" w:hint="eastAsia"/>
                <w:noProof/>
                <w:lang w:eastAsia="zh-CN"/>
              </w:rPr>
              <w:t>2018</w:t>
            </w:r>
            <w:r w:rsidRPr="00C15DF9">
              <w:rPr>
                <w:rFonts w:cs="Calibri" w:hint="eastAsia"/>
                <w:noProof/>
                <w:lang w:eastAsia="zh-CN"/>
              </w:rPr>
              <w:t>年</w:t>
            </w:r>
            <w:r w:rsidRPr="00C15DF9">
              <w:rPr>
                <w:rFonts w:cs="Calibri" w:hint="eastAsia"/>
                <w:noProof/>
                <w:lang w:eastAsia="zh-CN"/>
              </w:rPr>
              <w:t>1</w:t>
            </w:r>
            <w:r w:rsidRPr="00C15DF9">
              <w:rPr>
                <w:rFonts w:cs="Calibri" w:hint="eastAsia"/>
                <w:noProof/>
                <w:lang w:eastAsia="zh-CN"/>
              </w:rPr>
              <w:t>月</w:t>
            </w:r>
            <w:r w:rsidRPr="00C15DF9">
              <w:rPr>
                <w:rFonts w:cs="Calibri" w:hint="eastAsia"/>
                <w:noProof/>
                <w:lang w:eastAsia="zh-CN"/>
              </w:rPr>
              <w:t>22</w:t>
            </w:r>
            <w:r w:rsidRPr="00C15DF9">
              <w:rPr>
                <w:rFonts w:cs="Calibri" w:hint="eastAsia"/>
                <w:noProof/>
                <w:lang w:eastAsia="zh-CN"/>
              </w:rPr>
              <w:t>日至</w:t>
            </w:r>
            <w:r w:rsidRPr="00C15DF9">
              <w:rPr>
                <w:rFonts w:cs="Calibri" w:hint="eastAsia"/>
                <w:noProof/>
                <w:lang w:eastAsia="zh-CN"/>
              </w:rPr>
              <w:t>26</w:t>
            </w:r>
            <w:r w:rsidRPr="00C15DF9">
              <w:rPr>
                <w:rFonts w:cs="Calibri" w:hint="eastAsia"/>
                <w:noProof/>
                <w:lang w:eastAsia="zh-CN"/>
              </w:rPr>
              <w:t>日（在巴西利亚区域代表处）和</w:t>
            </w:r>
            <w:r w:rsidRPr="00C15DF9">
              <w:rPr>
                <w:rFonts w:cs="Calibri" w:hint="eastAsia"/>
                <w:noProof/>
                <w:lang w:eastAsia="zh-CN"/>
              </w:rPr>
              <w:t>2018</w:t>
            </w:r>
            <w:r w:rsidRPr="00C15DF9">
              <w:rPr>
                <w:rFonts w:cs="Calibri" w:hint="eastAsia"/>
                <w:noProof/>
                <w:lang w:eastAsia="zh-CN"/>
              </w:rPr>
              <w:t>年</w:t>
            </w:r>
            <w:r w:rsidRPr="00C15DF9">
              <w:rPr>
                <w:rFonts w:cs="Calibri" w:hint="eastAsia"/>
                <w:noProof/>
                <w:lang w:eastAsia="zh-CN"/>
              </w:rPr>
              <w:t>1</w:t>
            </w:r>
            <w:r w:rsidRPr="00C15DF9">
              <w:rPr>
                <w:rFonts w:cs="Calibri" w:hint="eastAsia"/>
                <w:noProof/>
                <w:lang w:eastAsia="zh-CN"/>
              </w:rPr>
              <w:t>月</w:t>
            </w:r>
            <w:r w:rsidRPr="00C15DF9">
              <w:rPr>
                <w:rFonts w:cs="Calibri" w:hint="eastAsia"/>
                <w:noProof/>
                <w:lang w:eastAsia="zh-CN"/>
              </w:rPr>
              <w:t>29</w:t>
            </w:r>
            <w:r w:rsidRPr="00C15DF9">
              <w:rPr>
                <w:rFonts w:cs="Calibri" w:hint="eastAsia"/>
                <w:noProof/>
                <w:lang w:eastAsia="zh-CN"/>
              </w:rPr>
              <w:t>日至</w:t>
            </w:r>
            <w:r w:rsidRPr="00C15DF9">
              <w:rPr>
                <w:rFonts w:cs="Calibri" w:hint="eastAsia"/>
                <w:noProof/>
                <w:lang w:eastAsia="zh-CN"/>
              </w:rPr>
              <w:t>31</w:t>
            </w:r>
            <w:r w:rsidRPr="00C15DF9">
              <w:rPr>
                <w:rFonts w:cs="Calibri" w:hint="eastAsia"/>
                <w:noProof/>
                <w:lang w:eastAsia="zh-CN"/>
              </w:rPr>
              <w:t>日在（圣地亚哥地区办事处）进行。非洲区域代表处（</w:t>
            </w:r>
            <w:r w:rsidRPr="00C15DF9">
              <w:rPr>
                <w:rFonts w:cs="Calibri" w:hint="eastAsia"/>
                <w:noProof/>
                <w:lang w:eastAsia="zh-CN"/>
              </w:rPr>
              <w:t>RAF</w:t>
            </w:r>
            <w:r w:rsidRPr="00C15DF9">
              <w:rPr>
                <w:rFonts w:cs="Calibri" w:hint="eastAsia"/>
                <w:noProof/>
                <w:lang w:eastAsia="zh-CN"/>
              </w:rPr>
              <w:t>）的现场审计工作于</w:t>
            </w:r>
            <w:r w:rsidRPr="00C15DF9">
              <w:rPr>
                <w:rFonts w:cs="Calibri" w:hint="eastAsia"/>
                <w:noProof/>
                <w:lang w:eastAsia="zh-CN"/>
              </w:rPr>
              <w:t>2018</w:t>
            </w:r>
            <w:r w:rsidRPr="00C15DF9">
              <w:rPr>
                <w:rFonts w:cs="Calibri" w:hint="eastAsia"/>
                <w:noProof/>
                <w:lang w:eastAsia="zh-CN"/>
              </w:rPr>
              <w:t>年</w:t>
            </w:r>
            <w:r w:rsidRPr="00C15DF9">
              <w:rPr>
                <w:rFonts w:cs="Calibri" w:hint="eastAsia"/>
                <w:noProof/>
                <w:lang w:eastAsia="zh-CN"/>
              </w:rPr>
              <w:t>1</w:t>
            </w:r>
            <w:r w:rsidRPr="00C15DF9">
              <w:rPr>
                <w:rFonts w:cs="Calibri" w:hint="eastAsia"/>
                <w:noProof/>
                <w:lang w:eastAsia="zh-CN"/>
              </w:rPr>
              <w:t>月</w:t>
            </w:r>
            <w:r w:rsidRPr="00C15DF9">
              <w:rPr>
                <w:rFonts w:cs="Calibri" w:hint="eastAsia"/>
                <w:noProof/>
                <w:lang w:eastAsia="zh-CN"/>
              </w:rPr>
              <w:t>15</w:t>
            </w:r>
            <w:r w:rsidRPr="00C15DF9">
              <w:rPr>
                <w:rFonts w:cs="Calibri" w:hint="eastAsia"/>
                <w:noProof/>
                <w:lang w:eastAsia="zh-CN"/>
              </w:rPr>
              <w:t>日至</w:t>
            </w:r>
            <w:r w:rsidRPr="00C15DF9">
              <w:rPr>
                <w:rFonts w:cs="Calibri" w:hint="eastAsia"/>
                <w:noProof/>
                <w:lang w:eastAsia="zh-CN"/>
              </w:rPr>
              <w:t>18</w:t>
            </w:r>
            <w:r w:rsidRPr="00C15DF9">
              <w:rPr>
                <w:rFonts w:cs="Calibri" w:hint="eastAsia"/>
                <w:noProof/>
                <w:lang w:eastAsia="zh-CN"/>
              </w:rPr>
              <w:t>日在亚的斯亚贝巴区域代表处和</w:t>
            </w:r>
            <w:r w:rsidRPr="00C15DF9">
              <w:rPr>
                <w:rFonts w:cs="Calibri" w:hint="eastAsia"/>
                <w:noProof/>
                <w:lang w:eastAsia="zh-CN"/>
              </w:rPr>
              <w:t>2018</w:t>
            </w:r>
            <w:r w:rsidRPr="00C15DF9">
              <w:rPr>
                <w:rFonts w:cs="Calibri" w:hint="eastAsia"/>
                <w:noProof/>
                <w:lang w:eastAsia="zh-CN"/>
              </w:rPr>
              <w:t>年</w:t>
            </w:r>
            <w:r w:rsidRPr="00C15DF9">
              <w:rPr>
                <w:rFonts w:cs="Calibri" w:hint="eastAsia"/>
                <w:noProof/>
                <w:lang w:eastAsia="zh-CN"/>
              </w:rPr>
              <w:t>1</w:t>
            </w:r>
            <w:r w:rsidRPr="00C15DF9">
              <w:rPr>
                <w:rFonts w:cs="Calibri" w:hint="eastAsia"/>
                <w:noProof/>
                <w:lang w:eastAsia="zh-CN"/>
              </w:rPr>
              <w:t>月</w:t>
            </w:r>
            <w:r w:rsidRPr="00C15DF9">
              <w:rPr>
                <w:rFonts w:cs="Calibri" w:hint="eastAsia"/>
                <w:noProof/>
                <w:lang w:eastAsia="zh-CN"/>
              </w:rPr>
              <w:t>22</w:t>
            </w:r>
            <w:r w:rsidRPr="00C15DF9">
              <w:rPr>
                <w:rFonts w:cs="Calibri" w:hint="eastAsia"/>
                <w:noProof/>
                <w:lang w:eastAsia="zh-CN"/>
              </w:rPr>
              <w:t>日至</w:t>
            </w:r>
            <w:r w:rsidRPr="00C15DF9">
              <w:rPr>
                <w:rFonts w:cs="Calibri" w:hint="eastAsia"/>
                <w:noProof/>
                <w:lang w:eastAsia="zh-CN"/>
              </w:rPr>
              <w:t>26</w:t>
            </w:r>
            <w:r w:rsidRPr="00C15DF9">
              <w:rPr>
                <w:rFonts w:cs="Calibri" w:hint="eastAsia"/>
                <w:noProof/>
                <w:lang w:eastAsia="zh-CN"/>
              </w:rPr>
              <w:t>日在</w:t>
            </w:r>
            <w:r w:rsidRPr="00C15DF9">
              <w:rPr>
                <w:rStyle w:val="Emphasis"/>
                <w:rFonts w:cs="Calibri" w:hint="eastAsia"/>
                <w:noProof/>
                <w:color w:val="auto"/>
                <w:lang w:eastAsia="zh-CN"/>
              </w:rPr>
              <w:t>达喀尔地区办事处进行。</w:t>
            </w:r>
            <w:bookmarkEnd w:id="4"/>
          </w:p>
          <w:p w:rsidR="00B40A53" w:rsidRPr="003C2E37" w:rsidRDefault="00B40A53" w:rsidP="00AE5C44">
            <w:pPr>
              <w:pStyle w:val="Headingb"/>
              <w:rPr>
                <w:noProof/>
                <w:lang w:eastAsia="zh-CN"/>
              </w:rPr>
            </w:pPr>
            <w:r>
              <w:rPr>
                <w:rFonts w:hint="eastAsia"/>
                <w:noProof/>
                <w:lang w:eastAsia="zh-CN"/>
              </w:rPr>
              <w:t>需采取的行动</w:t>
            </w:r>
          </w:p>
          <w:p w:rsidR="00B40A53" w:rsidRPr="009C3496" w:rsidRDefault="000A4663" w:rsidP="00AE5C44">
            <w:pPr>
              <w:pStyle w:val="BodyTextIndent3"/>
              <w:spacing w:before="120"/>
              <w:ind w:firstLineChars="200" w:firstLine="480"/>
              <w:textAlignment w:val="baseline"/>
              <w:rPr>
                <w:noProof/>
                <w:sz w:val="24"/>
                <w:szCs w:val="22"/>
                <w:lang w:val="en-US"/>
              </w:rPr>
            </w:pPr>
            <w:bookmarkStart w:id="5" w:name="lt_pId014"/>
            <w:r>
              <w:rPr>
                <w:rFonts w:cs="Calibri" w:hint="eastAsia"/>
                <w:noProof/>
                <w:sz w:val="24"/>
                <w:lang w:val="en-US"/>
              </w:rPr>
              <w:t>请理事会将外部审计员</w:t>
            </w:r>
            <w:r w:rsidRPr="0063522C">
              <w:rPr>
                <w:rFonts w:cs="Calibri" w:hint="eastAsia"/>
                <w:noProof/>
                <w:sz w:val="24"/>
                <w:lang w:val="en-US"/>
              </w:rPr>
              <w:t>的特别报告记录在案。</w:t>
            </w:r>
            <w:bookmarkEnd w:id="5"/>
          </w:p>
          <w:p w:rsidR="00B40A53" w:rsidRDefault="00B40A53" w:rsidP="00AE5C44">
            <w:pPr>
              <w:jc w:val="center"/>
              <w:rPr>
                <w:noProof/>
                <w:sz w:val="28"/>
                <w:szCs w:val="22"/>
                <w:lang w:eastAsia="zh-CN"/>
              </w:rPr>
            </w:pPr>
            <w:r>
              <w:rPr>
                <w:rFonts w:hint="eastAsia"/>
                <w:noProof/>
                <w:sz w:val="28"/>
                <w:szCs w:val="22"/>
                <w:lang w:eastAsia="zh-CN"/>
              </w:rPr>
              <w:t>______________</w:t>
            </w:r>
          </w:p>
          <w:p w:rsidR="009164A9" w:rsidRPr="009C3496" w:rsidRDefault="009164A9" w:rsidP="00AE5C44">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noProof/>
                <w:sz w:val="24"/>
                <w:szCs w:val="22"/>
                <w:lang w:val="en-US" w:eastAsia="zh-CN"/>
              </w:rPr>
            </w:pPr>
          </w:p>
          <w:p w:rsidR="009164A9" w:rsidRPr="009C3496" w:rsidRDefault="009164A9" w:rsidP="00AE5C44">
            <w:pPr>
              <w:pStyle w:val="Headingb"/>
              <w:rPr>
                <w:noProof/>
                <w:lang w:val="en-US" w:eastAsia="zh-CN"/>
              </w:rPr>
            </w:pPr>
            <w:r w:rsidRPr="00FC5386">
              <w:rPr>
                <w:rFonts w:hint="eastAsia"/>
                <w:noProof/>
                <w:lang w:eastAsia="zh-CN"/>
              </w:rPr>
              <w:t>参考文件</w:t>
            </w:r>
          </w:p>
          <w:p w:rsidR="00B40A53" w:rsidRPr="00C15DF9" w:rsidRDefault="006724AE" w:rsidP="00442F3B">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cs="Calibri"/>
                <w:caps/>
                <w:noProof/>
                <w:sz w:val="24"/>
                <w:szCs w:val="22"/>
                <w:lang w:val="en-US" w:eastAsia="zh-CN"/>
              </w:rPr>
            </w:pPr>
            <w:hyperlink r:id="rId9" w:history="1">
              <w:r w:rsidR="00442F3B" w:rsidRPr="00442F3B">
                <w:rPr>
                  <w:rFonts w:ascii="STKaiti" w:eastAsia="STKaiti" w:hAnsi="STKaiti" w:hint="eastAsia"/>
                  <w:color w:val="0000FF"/>
                  <w:u w:val="single"/>
                  <w:lang w:eastAsia="zh-CN"/>
                </w:rPr>
                <w:t>《财务</w:t>
              </w:r>
              <w:r w:rsidR="00442F3B" w:rsidRPr="00442F3B">
                <w:rPr>
                  <w:rFonts w:ascii="STKaiti" w:eastAsia="STKaiti" w:hAnsi="STKaiti"/>
                  <w:color w:val="0000FF"/>
                  <w:u w:val="single"/>
                  <w:lang w:eastAsia="zh-CN"/>
                </w:rPr>
                <w:t>规则（</w:t>
              </w:r>
              <w:r w:rsidR="00442F3B" w:rsidRPr="00442F3B">
                <w:rPr>
                  <w:rFonts w:ascii="STKaiti" w:eastAsia="STKaiti" w:hAnsi="STKaiti" w:hint="eastAsia"/>
                  <w:color w:val="0000FF"/>
                  <w:u w:val="single"/>
                  <w:lang w:eastAsia="zh-CN"/>
                </w:rPr>
                <w:t>2012年</w:t>
              </w:r>
              <w:r w:rsidR="00442F3B" w:rsidRPr="00442F3B">
                <w:rPr>
                  <w:rFonts w:ascii="STKaiti" w:eastAsia="STKaiti" w:hAnsi="STKaiti"/>
                  <w:color w:val="0000FF"/>
                  <w:u w:val="single"/>
                  <w:lang w:eastAsia="zh-CN"/>
                </w:rPr>
                <w:t>版</w:t>
              </w:r>
              <w:r w:rsidR="00442F3B" w:rsidRPr="00442F3B">
                <w:rPr>
                  <w:rFonts w:ascii="STKaiti" w:eastAsia="STKaiti" w:hAnsi="STKaiti" w:hint="eastAsia"/>
                  <w:color w:val="0000FF"/>
                  <w:u w:val="single"/>
                  <w:lang w:eastAsia="zh-CN"/>
                </w:rPr>
                <w:t>》</w:t>
              </w:r>
            </w:hyperlink>
            <w:r w:rsidR="00B11EF7" w:rsidRPr="00C15DF9">
              <w:rPr>
                <w:rFonts w:cs="Calibri" w:hint="eastAsia"/>
                <w:noProof/>
                <w:sz w:val="24"/>
                <w:szCs w:val="22"/>
                <w:lang w:eastAsia="zh-CN"/>
              </w:rPr>
              <w:t>：</w:t>
            </w:r>
            <w:r w:rsidR="000A4663" w:rsidRPr="00B11EF7">
              <w:rPr>
                <w:rFonts w:cs="Calibri" w:hint="eastAsia"/>
                <w:noProof/>
                <w:sz w:val="24"/>
                <w:szCs w:val="22"/>
                <w:lang w:eastAsia="zh-CN"/>
              </w:rPr>
              <w:t>第</w:t>
            </w:r>
            <w:r w:rsidR="000A4663" w:rsidRPr="00B11EF7">
              <w:rPr>
                <w:rFonts w:cs="Calibri" w:hint="eastAsia"/>
                <w:noProof/>
                <w:sz w:val="24"/>
                <w:szCs w:val="22"/>
                <w:lang w:eastAsia="zh-CN"/>
              </w:rPr>
              <w:t>28</w:t>
            </w:r>
            <w:r w:rsidR="000A4663" w:rsidRPr="00B11EF7">
              <w:rPr>
                <w:rFonts w:cs="Calibri" w:hint="eastAsia"/>
                <w:noProof/>
                <w:sz w:val="24"/>
                <w:szCs w:val="22"/>
                <w:lang w:eastAsia="zh-CN"/>
              </w:rPr>
              <w:t>条及附加权限</w:t>
            </w:r>
          </w:p>
        </w:tc>
      </w:tr>
    </w:tbl>
    <w:p w:rsidR="00B40A53" w:rsidRPr="00B11EF7" w:rsidRDefault="00B40A53" w:rsidP="00AE5C44">
      <w:pPr>
        <w:tabs>
          <w:tab w:val="clear" w:pos="794"/>
          <w:tab w:val="clear" w:pos="1191"/>
          <w:tab w:val="clear" w:pos="1588"/>
          <w:tab w:val="clear" w:pos="1985"/>
          <w:tab w:val="center" w:pos="8222"/>
        </w:tabs>
        <w:rPr>
          <w:noProof/>
          <w:szCs w:val="22"/>
          <w:lang w:eastAsia="zh-CN"/>
        </w:rPr>
      </w:pPr>
    </w:p>
    <w:p w:rsidR="00B40A53" w:rsidRPr="009C3496" w:rsidRDefault="00B40A53" w:rsidP="00AE5C44">
      <w:pPr>
        <w:rPr>
          <w:noProof/>
          <w:lang w:val="en-US" w:eastAsia="zh-CN"/>
        </w:rPr>
      </w:pPr>
    </w:p>
    <w:p w:rsidR="00E378D8" w:rsidRPr="009C3496" w:rsidRDefault="00E378D8" w:rsidP="00AE5C44">
      <w:pPr>
        <w:tabs>
          <w:tab w:val="clear" w:pos="794"/>
          <w:tab w:val="clear" w:pos="1191"/>
          <w:tab w:val="clear" w:pos="1588"/>
          <w:tab w:val="clear" w:pos="1985"/>
          <w:tab w:val="center" w:pos="8222"/>
        </w:tabs>
        <w:rPr>
          <w:noProof/>
          <w:szCs w:val="22"/>
          <w:lang w:val="en-US" w:eastAsia="zh-CN"/>
        </w:rPr>
      </w:pPr>
    </w:p>
    <w:p w:rsidR="00E378D8" w:rsidRPr="009C3496" w:rsidRDefault="00E378D8" w:rsidP="00AE5C44">
      <w:pPr>
        <w:tabs>
          <w:tab w:val="left" w:pos="720"/>
        </w:tabs>
        <w:overflowPunct/>
        <w:autoSpaceDE/>
        <w:adjustRightInd/>
        <w:spacing w:before="0"/>
        <w:rPr>
          <w:noProof/>
          <w:lang w:val="en-US" w:eastAsia="zh-CN"/>
        </w:rPr>
      </w:pPr>
      <w:r w:rsidRPr="009C3496">
        <w:rPr>
          <w:rFonts w:hint="eastAsia"/>
          <w:noProof/>
          <w:lang w:val="en-US" w:eastAsia="zh-CN"/>
        </w:rPr>
        <w:br w:type="page"/>
      </w:r>
    </w:p>
    <w:p w:rsidR="00C22160" w:rsidRPr="00C10739" w:rsidRDefault="00C22160" w:rsidP="00AE5C44">
      <w:pPr>
        <w:ind w:firstLine="284"/>
        <w:jc w:val="center"/>
        <w:rPr>
          <w:rFonts w:ascii="Kunstler Script" w:hAnsi="Kunstler Script"/>
          <w:noProof/>
          <w:sz w:val="96"/>
          <w:szCs w:val="96"/>
          <w:lang w:eastAsia="zh-CN"/>
        </w:rPr>
      </w:pPr>
      <w:r w:rsidRPr="00C10739">
        <w:rPr>
          <w:rFonts w:hint="eastAsia"/>
          <w:noProof/>
          <w:lang w:eastAsia="zh-CN"/>
        </w:rPr>
        <w:lastRenderedPageBreak/>
        <w:drawing>
          <wp:inline distT="0" distB="0" distL="0" distR="0" wp14:anchorId="6B71C145" wp14:editId="061070FA">
            <wp:extent cx="632957" cy="711691"/>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4029"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640" cy="1242047"/>
                    </a:xfrm>
                    <a:prstGeom prst="rect">
                      <a:avLst/>
                    </a:prstGeom>
                  </pic:spPr>
                </pic:pic>
              </a:graphicData>
            </a:graphic>
          </wp:inline>
        </w:drawing>
      </w:r>
      <w:r w:rsidRPr="00C10739">
        <w:rPr>
          <w:rFonts w:hint="eastAsia"/>
          <w:noProof/>
          <w:sz w:val="72"/>
          <w:szCs w:val="72"/>
          <w:lang w:eastAsia="zh-CN"/>
        </w:rPr>
        <w:br/>
      </w:r>
      <w:r w:rsidR="000A4663" w:rsidRPr="00442F3B">
        <w:rPr>
          <w:rFonts w:ascii="Kunstler Script" w:hAnsi="Kunstler Script" w:hint="eastAsia"/>
          <w:noProof/>
          <w:sz w:val="72"/>
          <w:szCs w:val="72"/>
          <w:lang w:eastAsia="zh-CN"/>
        </w:rPr>
        <w:t>意大利审计院</w:t>
      </w:r>
    </w:p>
    <w:p w:rsidR="00C22160" w:rsidRPr="00442F3B" w:rsidRDefault="000A4663" w:rsidP="00AE5C44">
      <w:pPr>
        <w:jc w:val="center"/>
        <w:rPr>
          <w:b/>
          <w:noProof/>
          <w:sz w:val="28"/>
          <w:szCs w:val="28"/>
          <w:lang w:eastAsia="zh-CN"/>
        </w:rPr>
      </w:pPr>
      <w:bookmarkStart w:id="6" w:name="lt_pId020"/>
      <w:r w:rsidRPr="00442F3B">
        <w:rPr>
          <w:rFonts w:hint="eastAsia"/>
          <w:b/>
          <w:noProof/>
          <w:sz w:val="28"/>
          <w:szCs w:val="28"/>
          <w:lang w:eastAsia="zh-CN"/>
        </w:rPr>
        <w:t>外部审计员的特别报告</w:t>
      </w:r>
      <w:bookmarkEnd w:id="6"/>
    </w:p>
    <w:p w:rsidR="00C22160" w:rsidRPr="00C10739" w:rsidRDefault="000A4663" w:rsidP="00AE5C44">
      <w:pPr>
        <w:jc w:val="center"/>
        <w:rPr>
          <w:b/>
          <w:noProof/>
          <w:sz w:val="32"/>
          <w:szCs w:val="32"/>
          <w:lang w:eastAsia="zh-CN"/>
        </w:rPr>
      </w:pPr>
      <w:r>
        <w:rPr>
          <w:rFonts w:hint="eastAsia"/>
          <w:b/>
          <w:noProof/>
          <w:sz w:val="32"/>
          <w:szCs w:val="32"/>
          <w:lang w:eastAsia="zh-CN"/>
        </w:rPr>
        <w:t>国际电信联盟</w:t>
      </w:r>
    </w:p>
    <w:p w:rsidR="00C22160" w:rsidRPr="00442F3B" w:rsidRDefault="000A4663" w:rsidP="00AE5C44">
      <w:pPr>
        <w:pStyle w:val="Pa24"/>
        <w:spacing w:after="220" w:line="240" w:lineRule="auto"/>
        <w:jc w:val="center"/>
        <w:rPr>
          <w:rFonts w:ascii="STKaiti" w:eastAsia="STKaiti" w:hAnsi="STKaiti" w:cs="Arial"/>
          <w:b/>
          <w:bCs/>
          <w:noProof/>
          <w:color w:val="000000"/>
          <w:sz w:val="36"/>
          <w:szCs w:val="36"/>
          <w:lang w:eastAsia="zh-CN"/>
        </w:rPr>
      </w:pPr>
      <w:r w:rsidRPr="00442F3B">
        <w:rPr>
          <w:rFonts w:ascii="STKaiti" w:eastAsia="STKaiti" w:hAnsi="STKaiti" w:cs="Arial" w:hint="eastAsia"/>
          <w:b/>
          <w:bCs/>
          <w:noProof/>
          <w:color w:val="000000"/>
          <w:sz w:val="36"/>
          <w:szCs w:val="36"/>
          <w:lang w:eastAsia="zh-CN"/>
        </w:rPr>
        <w:t>可能衡量</w:t>
      </w:r>
      <w:r w:rsidRPr="00442F3B">
        <w:rPr>
          <w:rFonts w:ascii="STKaiti" w:eastAsia="STKaiti" w:hAnsi="STKaiti" w:cs="Microsoft YaHei" w:hint="eastAsia"/>
          <w:b/>
          <w:bCs/>
          <w:noProof/>
          <w:color w:val="000000"/>
          <w:sz w:val="36"/>
          <w:szCs w:val="36"/>
          <w:lang w:eastAsia="zh-CN"/>
        </w:rPr>
        <w:t>区域代表处对“加强区域代表处的作用</w:t>
      </w:r>
      <w:r w:rsidRPr="00442F3B">
        <w:rPr>
          <w:rFonts w:ascii="STKaiti" w:eastAsia="STKaiti" w:hAnsi="STKaiti" w:cs="Arial" w:hint="eastAsia"/>
          <w:b/>
          <w:bCs/>
          <w:noProof/>
          <w:color w:val="000000"/>
          <w:sz w:val="36"/>
          <w:szCs w:val="36"/>
          <w:lang w:eastAsia="zh-CN"/>
        </w:rPr>
        <w:t>”</w:t>
      </w:r>
      <w:r w:rsidR="00B11EF7" w:rsidRPr="00442F3B">
        <w:rPr>
          <w:rFonts w:ascii="STKaiti" w:eastAsia="STKaiti" w:hAnsi="STKaiti" w:cs="Arial" w:hint="eastAsia"/>
          <w:b/>
          <w:bCs/>
          <w:noProof/>
          <w:color w:val="000000"/>
          <w:sz w:val="36"/>
          <w:szCs w:val="36"/>
          <w:lang w:eastAsia="zh-CN"/>
        </w:rPr>
        <w:br/>
      </w:r>
      <w:r w:rsidRPr="00442F3B">
        <w:rPr>
          <w:rFonts w:ascii="STKaiti" w:eastAsia="STKaiti" w:hAnsi="STKaiti" w:cs="Arial" w:hint="eastAsia"/>
          <w:b/>
          <w:bCs/>
          <w:noProof/>
          <w:color w:val="000000"/>
          <w:sz w:val="36"/>
          <w:szCs w:val="36"/>
          <w:lang w:eastAsia="zh-CN"/>
        </w:rPr>
        <w:t>这一目标实现所做的贡献？</w:t>
      </w:r>
    </w:p>
    <w:p w:rsidR="00C22160" w:rsidRPr="00C10739" w:rsidRDefault="00C22160" w:rsidP="00AE5C44">
      <w:pPr>
        <w:jc w:val="center"/>
        <w:rPr>
          <w:b/>
          <w:noProof/>
          <w:szCs w:val="24"/>
          <w:lang w:eastAsia="zh-CN"/>
        </w:rPr>
      </w:pPr>
      <w:bookmarkStart w:id="7" w:name="_GoBack"/>
      <w:bookmarkEnd w:id="7"/>
      <w:r w:rsidRPr="00C10739">
        <w:rPr>
          <w:rFonts w:hint="eastAsia"/>
          <w:b/>
          <w:noProof/>
          <w:szCs w:val="24"/>
          <w:lang w:eastAsia="zh-CN"/>
        </w:rPr>
        <w:t>2018</w:t>
      </w:r>
      <w:r w:rsidR="000A4663">
        <w:rPr>
          <w:rFonts w:hint="eastAsia"/>
          <w:b/>
          <w:noProof/>
          <w:szCs w:val="24"/>
          <w:lang w:eastAsia="zh-CN"/>
        </w:rPr>
        <w:t>年</w:t>
      </w:r>
    </w:p>
    <w:p w:rsidR="00C22160" w:rsidRPr="00C10739" w:rsidRDefault="00C22160" w:rsidP="00AE5C44">
      <w:pPr>
        <w:jc w:val="center"/>
        <w:rPr>
          <w:b/>
          <w:noProof/>
          <w:szCs w:val="24"/>
          <w:lang w:eastAsia="zh-CN"/>
        </w:rPr>
        <w:sectPr w:rsidR="00C22160" w:rsidRPr="00C10739" w:rsidSect="00B11EF7">
          <w:headerReference w:type="default" r:id="rId11"/>
          <w:footerReference w:type="first" r:id="rId12"/>
          <w:pgSz w:w="12242" w:h="15842" w:code="1"/>
          <w:pgMar w:top="1418" w:right="1701" w:bottom="1418" w:left="1701" w:header="709" w:footer="709" w:gutter="0"/>
          <w:pgNumType w:start="1"/>
          <w:cols w:space="708"/>
          <w:vAlign w:val="both"/>
          <w:titlePg/>
          <w:docGrid w:linePitch="360"/>
        </w:sectPr>
      </w:pPr>
    </w:p>
    <w:p w:rsidR="00C22160" w:rsidRPr="00C10739" w:rsidRDefault="000A4663" w:rsidP="00AE5C44">
      <w:pPr>
        <w:pStyle w:val="Heading1"/>
        <w:spacing w:after="480"/>
        <w:jc w:val="center"/>
        <w:rPr>
          <w:noProof/>
          <w:lang w:eastAsia="zh-CN"/>
        </w:rPr>
      </w:pPr>
      <w:bookmarkStart w:id="8" w:name="lt_pId025"/>
      <w:bookmarkStart w:id="9" w:name="_Toc528073837"/>
      <w:r>
        <w:rPr>
          <w:rFonts w:hint="eastAsia"/>
          <w:noProof/>
          <w:lang w:eastAsia="zh-CN"/>
        </w:rPr>
        <w:lastRenderedPageBreak/>
        <w:t>审计团队</w:t>
      </w:r>
      <w:bookmarkEnd w:id="8"/>
      <w:bookmarkEnd w:id="9"/>
    </w:p>
    <w:p w:rsidR="000A4663" w:rsidRPr="00EA19F2" w:rsidRDefault="000A4663" w:rsidP="00AE5C44">
      <w:pPr>
        <w:ind w:firstLineChars="200" w:firstLine="480"/>
        <w:rPr>
          <w:rFonts w:asciiTheme="minorHAnsi" w:hAnsiTheme="minorHAnsi" w:cstheme="minorHAnsi"/>
          <w:noProof/>
          <w:lang w:eastAsia="zh-CN"/>
        </w:rPr>
      </w:pPr>
      <w:bookmarkStart w:id="10" w:name="lt_pId026"/>
      <w:r w:rsidRPr="00EA19F2">
        <w:rPr>
          <w:rFonts w:asciiTheme="minorHAnsi" w:hAnsiTheme="minorHAnsi" w:cstheme="minorHAnsi"/>
          <w:noProof/>
          <w:lang w:eastAsia="zh-CN"/>
        </w:rPr>
        <w:t>特别报告阐明具体预算方面或管理议题审计结果以及合规情况。</w:t>
      </w:r>
      <w:bookmarkEnd w:id="10"/>
    </w:p>
    <w:p w:rsidR="000A4663" w:rsidRPr="00EA19F2" w:rsidRDefault="000A4663" w:rsidP="00AE5C44">
      <w:pPr>
        <w:ind w:firstLineChars="200" w:firstLine="480"/>
        <w:rPr>
          <w:rFonts w:asciiTheme="minorHAnsi" w:hAnsiTheme="minorHAnsi" w:cstheme="minorHAnsi"/>
          <w:b/>
          <w:noProof/>
          <w:lang w:eastAsia="zh-CN"/>
        </w:rPr>
      </w:pPr>
      <w:r w:rsidRPr="00EA19F2">
        <w:rPr>
          <w:rFonts w:asciiTheme="minorHAnsi" w:hAnsiTheme="minorHAnsi" w:cstheme="minorHAnsi"/>
          <w:noProof/>
          <w:lang w:eastAsia="zh-CN"/>
        </w:rPr>
        <w:t>外部审计员的特别报告涉及两个区域代表处（巴西利亚和亚的斯亚贝巴）和两个地区办事处（圣地亚哥和</w:t>
      </w:r>
      <w:r w:rsidRPr="00EA19F2">
        <w:rPr>
          <w:rStyle w:val="Emphasis"/>
          <w:rFonts w:asciiTheme="minorHAnsi" w:hAnsiTheme="minorHAnsi" w:cstheme="minorHAnsi"/>
          <w:noProof/>
          <w:color w:val="auto"/>
          <w:lang w:eastAsia="zh-CN"/>
        </w:rPr>
        <w:t>达喀尔</w:t>
      </w:r>
      <w:r w:rsidRPr="00EA19F2">
        <w:rPr>
          <w:rFonts w:asciiTheme="minorHAnsi" w:hAnsiTheme="minorHAnsi" w:cstheme="minorHAnsi"/>
          <w:noProof/>
          <w:lang w:eastAsia="zh-CN"/>
        </w:rPr>
        <w:t>）。美洲区域代表处（</w:t>
      </w:r>
      <w:r w:rsidRPr="00EA19F2">
        <w:rPr>
          <w:rFonts w:asciiTheme="minorHAnsi" w:hAnsiTheme="minorHAnsi" w:cstheme="minorHAnsi"/>
          <w:noProof/>
          <w:lang w:eastAsia="zh-CN"/>
        </w:rPr>
        <w:t>RAM</w:t>
      </w:r>
      <w:r w:rsidRPr="00EA19F2">
        <w:rPr>
          <w:rFonts w:asciiTheme="minorHAnsi" w:hAnsiTheme="minorHAnsi" w:cstheme="minorHAnsi"/>
          <w:noProof/>
          <w:lang w:eastAsia="zh-CN"/>
        </w:rPr>
        <w:t>）的现场审计工作于</w:t>
      </w:r>
      <w:r w:rsidRPr="00EA19F2">
        <w:rPr>
          <w:rFonts w:asciiTheme="minorHAnsi" w:hAnsiTheme="minorHAnsi" w:cstheme="minorHAnsi"/>
          <w:noProof/>
          <w:lang w:eastAsia="zh-CN"/>
        </w:rPr>
        <w:t>2018</w:t>
      </w:r>
      <w:r w:rsidRPr="00EA19F2">
        <w:rPr>
          <w:rFonts w:asciiTheme="minorHAnsi" w:hAnsiTheme="minorHAnsi" w:cstheme="minorHAnsi"/>
          <w:noProof/>
          <w:lang w:eastAsia="zh-CN"/>
        </w:rPr>
        <w:t>年</w:t>
      </w:r>
      <w:r w:rsidRPr="00EA19F2">
        <w:rPr>
          <w:rFonts w:asciiTheme="minorHAnsi" w:hAnsiTheme="minorHAnsi" w:cstheme="minorHAnsi"/>
          <w:noProof/>
          <w:lang w:eastAsia="zh-CN"/>
        </w:rPr>
        <w:t>1</w:t>
      </w:r>
      <w:r w:rsidRPr="00EA19F2">
        <w:rPr>
          <w:rFonts w:asciiTheme="minorHAnsi" w:hAnsiTheme="minorHAnsi" w:cstheme="minorHAnsi"/>
          <w:noProof/>
          <w:lang w:eastAsia="zh-CN"/>
        </w:rPr>
        <w:t>月</w:t>
      </w:r>
      <w:r w:rsidRPr="00EA19F2">
        <w:rPr>
          <w:rFonts w:asciiTheme="minorHAnsi" w:hAnsiTheme="minorHAnsi" w:cstheme="minorHAnsi"/>
          <w:noProof/>
          <w:lang w:eastAsia="zh-CN"/>
        </w:rPr>
        <w:t>22</w:t>
      </w:r>
      <w:r w:rsidRPr="00EA19F2">
        <w:rPr>
          <w:rFonts w:asciiTheme="minorHAnsi" w:hAnsiTheme="minorHAnsi" w:cstheme="minorHAnsi"/>
          <w:noProof/>
          <w:lang w:eastAsia="zh-CN"/>
        </w:rPr>
        <w:t>日至</w:t>
      </w:r>
      <w:r w:rsidRPr="00EA19F2">
        <w:rPr>
          <w:rFonts w:asciiTheme="minorHAnsi" w:hAnsiTheme="minorHAnsi" w:cstheme="minorHAnsi"/>
          <w:noProof/>
          <w:lang w:eastAsia="zh-CN"/>
        </w:rPr>
        <w:t>26</w:t>
      </w:r>
      <w:r w:rsidRPr="00EA19F2">
        <w:rPr>
          <w:rFonts w:asciiTheme="minorHAnsi" w:hAnsiTheme="minorHAnsi" w:cstheme="minorHAnsi"/>
          <w:noProof/>
          <w:lang w:eastAsia="zh-CN"/>
        </w:rPr>
        <w:t>日（在巴西利亚区域代表处）和</w:t>
      </w:r>
      <w:r w:rsidRPr="00EA19F2">
        <w:rPr>
          <w:rFonts w:asciiTheme="minorHAnsi" w:hAnsiTheme="minorHAnsi" w:cstheme="minorHAnsi"/>
          <w:noProof/>
          <w:lang w:eastAsia="zh-CN"/>
        </w:rPr>
        <w:t>2018</w:t>
      </w:r>
      <w:r w:rsidRPr="00EA19F2">
        <w:rPr>
          <w:rFonts w:asciiTheme="minorHAnsi" w:hAnsiTheme="minorHAnsi" w:cstheme="minorHAnsi"/>
          <w:noProof/>
          <w:lang w:eastAsia="zh-CN"/>
        </w:rPr>
        <w:t>年</w:t>
      </w:r>
      <w:r w:rsidRPr="00EA19F2">
        <w:rPr>
          <w:rFonts w:asciiTheme="minorHAnsi" w:hAnsiTheme="minorHAnsi" w:cstheme="minorHAnsi"/>
          <w:noProof/>
          <w:lang w:eastAsia="zh-CN"/>
        </w:rPr>
        <w:t>1</w:t>
      </w:r>
      <w:r w:rsidRPr="00EA19F2">
        <w:rPr>
          <w:rFonts w:asciiTheme="minorHAnsi" w:hAnsiTheme="minorHAnsi" w:cstheme="minorHAnsi"/>
          <w:noProof/>
          <w:lang w:eastAsia="zh-CN"/>
        </w:rPr>
        <w:t>月</w:t>
      </w:r>
      <w:r w:rsidRPr="00EA19F2">
        <w:rPr>
          <w:rFonts w:asciiTheme="minorHAnsi" w:hAnsiTheme="minorHAnsi" w:cstheme="minorHAnsi"/>
          <w:noProof/>
          <w:lang w:eastAsia="zh-CN"/>
        </w:rPr>
        <w:t>29</w:t>
      </w:r>
      <w:r w:rsidRPr="00EA19F2">
        <w:rPr>
          <w:rFonts w:asciiTheme="minorHAnsi" w:hAnsiTheme="minorHAnsi" w:cstheme="minorHAnsi"/>
          <w:noProof/>
          <w:lang w:eastAsia="zh-CN"/>
        </w:rPr>
        <w:t>日至</w:t>
      </w:r>
      <w:r w:rsidRPr="00EA19F2">
        <w:rPr>
          <w:rFonts w:asciiTheme="minorHAnsi" w:hAnsiTheme="minorHAnsi" w:cstheme="minorHAnsi"/>
          <w:noProof/>
          <w:lang w:eastAsia="zh-CN"/>
        </w:rPr>
        <w:t>31</w:t>
      </w:r>
      <w:r w:rsidRPr="00EA19F2">
        <w:rPr>
          <w:rFonts w:asciiTheme="minorHAnsi" w:hAnsiTheme="minorHAnsi" w:cstheme="minorHAnsi"/>
          <w:noProof/>
          <w:lang w:eastAsia="zh-CN"/>
        </w:rPr>
        <w:t>日在（圣地亚哥地区办事处）进行。非洲区域代表处（</w:t>
      </w:r>
      <w:r w:rsidRPr="00EA19F2">
        <w:rPr>
          <w:rFonts w:asciiTheme="minorHAnsi" w:hAnsiTheme="minorHAnsi" w:cstheme="minorHAnsi"/>
          <w:noProof/>
          <w:lang w:eastAsia="zh-CN"/>
        </w:rPr>
        <w:t>RAF</w:t>
      </w:r>
      <w:r w:rsidRPr="00EA19F2">
        <w:rPr>
          <w:rFonts w:asciiTheme="minorHAnsi" w:hAnsiTheme="minorHAnsi" w:cstheme="minorHAnsi"/>
          <w:noProof/>
          <w:lang w:eastAsia="zh-CN"/>
        </w:rPr>
        <w:t>）的现场审计工作于</w:t>
      </w:r>
      <w:r w:rsidRPr="00EA19F2">
        <w:rPr>
          <w:rFonts w:asciiTheme="minorHAnsi" w:hAnsiTheme="minorHAnsi" w:cstheme="minorHAnsi"/>
          <w:noProof/>
          <w:lang w:eastAsia="zh-CN"/>
        </w:rPr>
        <w:t>2018</w:t>
      </w:r>
      <w:r w:rsidRPr="00EA19F2">
        <w:rPr>
          <w:rFonts w:asciiTheme="minorHAnsi" w:hAnsiTheme="minorHAnsi" w:cstheme="minorHAnsi"/>
          <w:noProof/>
          <w:lang w:eastAsia="zh-CN"/>
        </w:rPr>
        <w:t>年</w:t>
      </w:r>
      <w:r w:rsidRPr="00EA19F2">
        <w:rPr>
          <w:rFonts w:asciiTheme="minorHAnsi" w:hAnsiTheme="minorHAnsi" w:cstheme="minorHAnsi"/>
          <w:noProof/>
          <w:lang w:eastAsia="zh-CN"/>
        </w:rPr>
        <w:t>1</w:t>
      </w:r>
      <w:r w:rsidRPr="00EA19F2">
        <w:rPr>
          <w:rFonts w:asciiTheme="minorHAnsi" w:hAnsiTheme="minorHAnsi" w:cstheme="minorHAnsi"/>
          <w:noProof/>
          <w:lang w:eastAsia="zh-CN"/>
        </w:rPr>
        <w:t>月</w:t>
      </w:r>
      <w:r w:rsidRPr="00EA19F2">
        <w:rPr>
          <w:rFonts w:asciiTheme="minorHAnsi" w:hAnsiTheme="minorHAnsi" w:cstheme="minorHAnsi"/>
          <w:noProof/>
          <w:lang w:eastAsia="zh-CN"/>
        </w:rPr>
        <w:t>15</w:t>
      </w:r>
      <w:r w:rsidRPr="00EA19F2">
        <w:rPr>
          <w:rFonts w:asciiTheme="minorHAnsi" w:hAnsiTheme="minorHAnsi" w:cstheme="minorHAnsi"/>
          <w:noProof/>
          <w:lang w:eastAsia="zh-CN"/>
        </w:rPr>
        <w:t>日至</w:t>
      </w:r>
      <w:r w:rsidRPr="00EA19F2">
        <w:rPr>
          <w:rFonts w:asciiTheme="minorHAnsi" w:hAnsiTheme="minorHAnsi" w:cstheme="minorHAnsi"/>
          <w:noProof/>
          <w:lang w:eastAsia="zh-CN"/>
        </w:rPr>
        <w:t>18</w:t>
      </w:r>
      <w:r w:rsidRPr="00EA19F2">
        <w:rPr>
          <w:rFonts w:asciiTheme="minorHAnsi" w:hAnsiTheme="minorHAnsi" w:cstheme="minorHAnsi"/>
          <w:noProof/>
          <w:lang w:eastAsia="zh-CN"/>
        </w:rPr>
        <w:t>日在亚的斯亚贝巴区域代表处和</w:t>
      </w:r>
      <w:r w:rsidRPr="00EA19F2">
        <w:rPr>
          <w:rFonts w:asciiTheme="minorHAnsi" w:hAnsiTheme="minorHAnsi" w:cstheme="minorHAnsi"/>
          <w:noProof/>
          <w:lang w:eastAsia="zh-CN"/>
        </w:rPr>
        <w:t>2018</w:t>
      </w:r>
      <w:r w:rsidRPr="00EA19F2">
        <w:rPr>
          <w:rFonts w:asciiTheme="minorHAnsi" w:hAnsiTheme="minorHAnsi" w:cstheme="minorHAnsi"/>
          <w:noProof/>
          <w:lang w:eastAsia="zh-CN"/>
        </w:rPr>
        <w:t>年</w:t>
      </w:r>
      <w:r w:rsidRPr="00EA19F2">
        <w:rPr>
          <w:rFonts w:asciiTheme="minorHAnsi" w:hAnsiTheme="minorHAnsi" w:cstheme="minorHAnsi"/>
          <w:noProof/>
          <w:lang w:eastAsia="zh-CN"/>
        </w:rPr>
        <w:t>1</w:t>
      </w:r>
      <w:r w:rsidRPr="00EA19F2">
        <w:rPr>
          <w:rFonts w:asciiTheme="minorHAnsi" w:hAnsiTheme="minorHAnsi" w:cstheme="minorHAnsi"/>
          <w:noProof/>
          <w:lang w:eastAsia="zh-CN"/>
        </w:rPr>
        <w:t>月</w:t>
      </w:r>
      <w:r w:rsidRPr="00EA19F2">
        <w:rPr>
          <w:rFonts w:asciiTheme="minorHAnsi" w:hAnsiTheme="minorHAnsi" w:cstheme="minorHAnsi"/>
          <w:noProof/>
          <w:lang w:eastAsia="zh-CN"/>
        </w:rPr>
        <w:t>22</w:t>
      </w:r>
      <w:r w:rsidRPr="00EA19F2">
        <w:rPr>
          <w:rFonts w:asciiTheme="minorHAnsi" w:hAnsiTheme="minorHAnsi" w:cstheme="minorHAnsi"/>
          <w:noProof/>
          <w:lang w:eastAsia="zh-CN"/>
        </w:rPr>
        <w:t>日至</w:t>
      </w:r>
      <w:r w:rsidRPr="00EA19F2">
        <w:rPr>
          <w:rFonts w:asciiTheme="minorHAnsi" w:hAnsiTheme="minorHAnsi" w:cstheme="minorHAnsi"/>
          <w:noProof/>
          <w:lang w:eastAsia="zh-CN"/>
        </w:rPr>
        <w:t>26</w:t>
      </w:r>
      <w:r w:rsidRPr="00EA19F2">
        <w:rPr>
          <w:rFonts w:asciiTheme="minorHAnsi" w:hAnsiTheme="minorHAnsi" w:cstheme="minorHAnsi"/>
          <w:noProof/>
          <w:lang w:eastAsia="zh-CN"/>
        </w:rPr>
        <w:t>日在</w:t>
      </w:r>
      <w:r w:rsidRPr="00EA19F2">
        <w:rPr>
          <w:rStyle w:val="Emphasis"/>
          <w:rFonts w:asciiTheme="minorHAnsi" w:hAnsiTheme="minorHAnsi" w:cstheme="minorHAnsi"/>
          <w:noProof/>
          <w:color w:val="auto"/>
          <w:lang w:eastAsia="zh-CN"/>
        </w:rPr>
        <w:t>达喀尔地区办事处进行。</w:t>
      </w:r>
    </w:p>
    <w:p w:rsidR="000A4663" w:rsidRPr="00EA19F2" w:rsidRDefault="000A4663" w:rsidP="00AE5C44">
      <w:pPr>
        <w:ind w:firstLineChars="200" w:firstLine="480"/>
        <w:rPr>
          <w:rFonts w:asciiTheme="minorHAnsi" w:hAnsiTheme="minorHAnsi" w:cstheme="minorHAnsi"/>
          <w:noProof/>
          <w:lang w:eastAsia="zh-CN"/>
        </w:rPr>
      </w:pPr>
      <w:bookmarkStart w:id="11" w:name="lt_pId030"/>
      <w:r w:rsidRPr="00EA19F2">
        <w:rPr>
          <w:rFonts w:asciiTheme="minorHAnsi" w:hAnsiTheme="minorHAnsi" w:cstheme="minorHAnsi"/>
          <w:noProof/>
          <w:lang w:eastAsia="zh-CN"/>
        </w:rPr>
        <w:t>负责</w:t>
      </w:r>
      <w:r w:rsidRPr="00EA19F2">
        <w:rPr>
          <w:rFonts w:asciiTheme="minorHAnsi" w:hAnsiTheme="minorHAnsi" w:cstheme="minorHAnsi"/>
          <w:noProof/>
          <w:lang w:eastAsia="zh-CN"/>
        </w:rPr>
        <w:t>RAM</w:t>
      </w:r>
      <w:r w:rsidRPr="00EA19F2">
        <w:rPr>
          <w:rFonts w:asciiTheme="minorHAnsi" w:hAnsiTheme="minorHAnsi" w:cstheme="minorHAnsi"/>
          <w:noProof/>
          <w:lang w:eastAsia="zh-CN"/>
        </w:rPr>
        <w:t>的审计团队由</w:t>
      </w:r>
      <w:bookmarkStart w:id="12" w:name="lt_pId031"/>
      <w:bookmarkEnd w:id="11"/>
      <w:r w:rsidRPr="00EA19F2">
        <w:rPr>
          <w:rFonts w:asciiTheme="minorHAnsi" w:hAnsiTheme="minorHAnsi" w:cstheme="minorHAnsi"/>
          <w:noProof/>
          <w:lang w:eastAsia="zh-CN"/>
        </w:rPr>
        <w:t>顾问</w:t>
      </w:r>
      <w:r w:rsidRPr="00EA19F2">
        <w:rPr>
          <w:rFonts w:asciiTheme="minorHAnsi" w:hAnsiTheme="minorHAnsi" w:cstheme="minorHAnsi"/>
          <w:noProof/>
          <w:lang w:eastAsia="zh-CN"/>
        </w:rPr>
        <w:t xml:space="preserve">Maria Annunziata Rucireta – </w:t>
      </w:r>
      <w:r w:rsidRPr="00EA19F2">
        <w:rPr>
          <w:rFonts w:asciiTheme="minorHAnsi" w:hAnsiTheme="minorHAnsi" w:cstheme="minorHAnsi"/>
          <w:noProof/>
          <w:lang w:eastAsia="zh-CN"/>
        </w:rPr>
        <w:t>意大利审计院欧洲和国际事务部成员</w:t>
      </w:r>
      <w:r w:rsidRPr="00EA19F2">
        <w:rPr>
          <w:rFonts w:asciiTheme="minorHAnsi" w:hAnsiTheme="minorHAnsi" w:cstheme="minorHAnsi"/>
          <w:noProof/>
          <w:lang w:eastAsia="zh-CN"/>
        </w:rPr>
        <w:t xml:space="preserve"> – </w:t>
      </w:r>
      <w:r w:rsidRPr="00EA19F2">
        <w:rPr>
          <w:rFonts w:asciiTheme="minorHAnsi" w:hAnsiTheme="minorHAnsi" w:cstheme="minorHAnsi"/>
          <w:noProof/>
          <w:lang w:eastAsia="zh-CN"/>
        </w:rPr>
        <w:t>领导，团员包括审计员</w:t>
      </w:r>
      <w:r w:rsidRPr="00EA19F2">
        <w:rPr>
          <w:rFonts w:asciiTheme="minorHAnsi" w:hAnsiTheme="minorHAnsi" w:cstheme="minorHAnsi"/>
          <w:noProof/>
          <w:lang w:eastAsia="zh-CN"/>
        </w:rPr>
        <w:t>Stefano Penati</w:t>
      </w:r>
      <w:r w:rsidRPr="00EA19F2">
        <w:rPr>
          <w:rFonts w:asciiTheme="minorHAnsi" w:hAnsiTheme="minorHAnsi" w:cstheme="minorHAnsi"/>
          <w:noProof/>
          <w:lang w:eastAsia="zh-CN"/>
        </w:rPr>
        <w:t>先生和</w:t>
      </w:r>
      <w:r w:rsidRPr="00EA19F2">
        <w:rPr>
          <w:rFonts w:asciiTheme="minorHAnsi" w:hAnsiTheme="minorHAnsi" w:cstheme="minorHAnsi"/>
          <w:noProof/>
          <w:lang w:eastAsia="zh-CN"/>
        </w:rPr>
        <w:t>Flavio Giuseppone</w:t>
      </w:r>
      <w:r w:rsidRPr="00EA19F2">
        <w:rPr>
          <w:rFonts w:asciiTheme="minorHAnsi" w:hAnsiTheme="minorHAnsi" w:cstheme="minorHAnsi"/>
          <w:noProof/>
          <w:lang w:eastAsia="zh-CN"/>
        </w:rPr>
        <w:t>先生</w:t>
      </w:r>
      <w:bookmarkEnd w:id="12"/>
      <w:r w:rsidRPr="00EA19F2">
        <w:rPr>
          <w:rFonts w:asciiTheme="minorHAnsi" w:hAnsiTheme="minorHAnsi" w:cstheme="minorHAnsi"/>
          <w:noProof/>
          <w:lang w:eastAsia="zh-CN"/>
        </w:rPr>
        <w:t>。</w:t>
      </w:r>
    </w:p>
    <w:p w:rsidR="000A4663" w:rsidRPr="00EA19F2" w:rsidRDefault="000A4663" w:rsidP="00AE5C44">
      <w:pPr>
        <w:ind w:firstLineChars="200" w:firstLine="480"/>
        <w:rPr>
          <w:rFonts w:asciiTheme="minorHAnsi" w:hAnsiTheme="minorHAnsi" w:cstheme="minorHAnsi"/>
          <w:noProof/>
          <w:lang w:eastAsia="zh-CN"/>
        </w:rPr>
      </w:pPr>
      <w:bookmarkStart w:id="13" w:name="lt_pId032"/>
      <w:r w:rsidRPr="00EA19F2">
        <w:rPr>
          <w:rFonts w:asciiTheme="minorHAnsi" w:hAnsiTheme="minorHAnsi" w:cstheme="minorHAnsi"/>
          <w:noProof/>
          <w:lang w:eastAsia="zh-CN"/>
        </w:rPr>
        <w:t>负责</w:t>
      </w:r>
      <w:r w:rsidRPr="00EA19F2">
        <w:rPr>
          <w:rFonts w:asciiTheme="minorHAnsi" w:hAnsiTheme="minorHAnsi" w:cstheme="minorHAnsi"/>
          <w:noProof/>
          <w:lang w:eastAsia="zh-CN"/>
        </w:rPr>
        <w:t>RAF</w:t>
      </w:r>
      <w:r w:rsidRPr="00EA19F2">
        <w:rPr>
          <w:rFonts w:asciiTheme="minorHAnsi" w:hAnsiTheme="minorHAnsi" w:cstheme="minorHAnsi"/>
          <w:noProof/>
          <w:lang w:eastAsia="zh-CN"/>
        </w:rPr>
        <w:t>的审计团队由顾问</w:t>
      </w:r>
      <w:r w:rsidRPr="00EA19F2">
        <w:rPr>
          <w:rFonts w:asciiTheme="minorHAnsi" w:hAnsiTheme="minorHAnsi" w:cstheme="minorHAnsi"/>
          <w:noProof/>
          <w:lang w:eastAsia="zh-CN"/>
        </w:rPr>
        <w:t xml:space="preserve">Giacinto Dammicco – </w:t>
      </w:r>
      <w:r w:rsidRPr="00EA19F2">
        <w:rPr>
          <w:rFonts w:asciiTheme="minorHAnsi" w:hAnsiTheme="minorHAnsi" w:cstheme="minorHAnsi"/>
          <w:noProof/>
          <w:lang w:eastAsia="zh-CN"/>
        </w:rPr>
        <w:t>意大利审计院欧洲和国际事务部成员</w:t>
      </w:r>
      <w:r w:rsidRPr="00EA19F2">
        <w:rPr>
          <w:rFonts w:asciiTheme="minorHAnsi" w:hAnsiTheme="minorHAnsi" w:cstheme="minorHAnsi"/>
          <w:noProof/>
          <w:lang w:eastAsia="zh-CN"/>
        </w:rPr>
        <w:t xml:space="preserve"> – </w:t>
      </w:r>
      <w:r w:rsidRPr="00EA19F2">
        <w:rPr>
          <w:rFonts w:asciiTheme="minorHAnsi" w:hAnsiTheme="minorHAnsi" w:cstheme="minorHAnsi"/>
          <w:noProof/>
          <w:lang w:eastAsia="zh-CN"/>
        </w:rPr>
        <w:t>领导，团员包括审计员</w:t>
      </w:r>
      <w:r w:rsidRPr="00EA19F2">
        <w:rPr>
          <w:rFonts w:asciiTheme="minorHAnsi" w:hAnsiTheme="minorHAnsi" w:cstheme="minorHAnsi"/>
          <w:noProof/>
          <w:lang w:eastAsia="zh-CN"/>
        </w:rPr>
        <w:t>Valeria Leopizzi</w:t>
      </w:r>
      <w:bookmarkEnd w:id="13"/>
      <w:r w:rsidRPr="00EA19F2">
        <w:rPr>
          <w:rFonts w:asciiTheme="minorHAnsi" w:hAnsiTheme="minorHAnsi" w:cstheme="minorHAnsi"/>
          <w:noProof/>
          <w:lang w:eastAsia="zh-CN"/>
        </w:rPr>
        <w:t>女士。</w:t>
      </w:r>
    </w:p>
    <w:p w:rsidR="000A4663" w:rsidRPr="00EA19F2" w:rsidRDefault="000A4663" w:rsidP="00AE5C44">
      <w:pPr>
        <w:ind w:firstLineChars="200" w:firstLine="480"/>
        <w:rPr>
          <w:rFonts w:asciiTheme="minorHAnsi" w:hAnsiTheme="minorHAnsi" w:cstheme="minorHAnsi"/>
          <w:noProof/>
          <w:lang w:eastAsia="zh-CN"/>
        </w:rPr>
      </w:pPr>
      <w:bookmarkStart w:id="14" w:name="lt_pId033"/>
      <w:r w:rsidRPr="00EA19F2">
        <w:rPr>
          <w:rFonts w:asciiTheme="minorHAnsi" w:hAnsiTheme="minorHAnsi" w:cstheme="minorHAnsi"/>
          <w:noProof/>
          <w:lang w:eastAsia="zh-CN"/>
        </w:rPr>
        <w:t>在进行现场走访过程中，当地工作人员对审计活动给予了极大帮助和积极合作，因此我们希望感谢他们的协助和协作。</w:t>
      </w:r>
      <w:bookmarkEnd w:id="14"/>
    </w:p>
    <w:p w:rsidR="00C22160" w:rsidRPr="00B11EF7" w:rsidRDefault="000A4663" w:rsidP="00AE5C44">
      <w:pPr>
        <w:ind w:firstLineChars="200" w:firstLine="480"/>
        <w:rPr>
          <w:rFonts w:cs="Calibri"/>
          <w:b/>
          <w:noProof/>
          <w:lang w:eastAsia="zh-CN"/>
        </w:rPr>
      </w:pPr>
      <w:bookmarkStart w:id="15" w:name="lt_pId034"/>
      <w:r w:rsidRPr="00EA19F2">
        <w:rPr>
          <w:rFonts w:asciiTheme="minorHAnsi" w:hAnsiTheme="minorHAnsi" w:cstheme="minorHAnsi"/>
          <w:noProof/>
          <w:lang w:eastAsia="zh-CN"/>
        </w:rPr>
        <w:t>本报告由审计院欧洲和国际事务部批准。</w:t>
      </w:r>
      <w:bookmarkEnd w:id="15"/>
    </w:p>
    <w:p w:rsidR="003E0E00" w:rsidRDefault="003E0E00">
      <w:pPr>
        <w:tabs>
          <w:tab w:val="clear" w:pos="794"/>
          <w:tab w:val="clear" w:pos="1191"/>
          <w:tab w:val="clear" w:pos="1588"/>
          <w:tab w:val="clear" w:pos="1985"/>
        </w:tabs>
        <w:overflowPunct/>
        <w:autoSpaceDE/>
        <w:autoSpaceDN/>
        <w:adjustRightInd/>
        <w:spacing w:before="0"/>
        <w:textAlignment w:val="auto"/>
        <w:rPr>
          <w:noProof/>
          <w:lang w:eastAsia="zh-CN"/>
        </w:rPr>
      </w:pPr>
      <w:r>
        <w:rPr>
          <w:noProof/>
          <w:lang w:eastAsia="zh-CN"/>
        </w:rPr>
        <w:br w:type="page"/>
      </w:r>
    </w:p>
    <w:bookmarkStart w:id="16" w:name="lt_pId035" w:displacedByCustomXml="next"/>
    <w:bookmarkStart w:id="17" w:name="_Toc415566465" w:displacedByCustomXml="next"/>
    <w:bookmarkStart w:id="18" w:name="_Toc415170454" w:displacedByCustomXml="next"/>
    <w:sdt>
      <w:sdtPr>
        <w:rPr>
          <w:rFonts w:ascii="Calibri" w:eastAsia="SimSun" w:hAnsi="Calibri" w:cs="Times New Roman" w:hint="eastAsia"/>
          <w:b w:val="0"/>
          <w:noProof/>
          <w:sz w:val="22"/>
          <w:szCs w:val="22"/>
          <w:lang w:eastAsia="zh-CN"/>
        </w:rPr>
        <w:id w:val="2016030268"/>
        <w:docPartObj>
          <w:docPartGallery w:val="Table of Contents"/>
          <w:docPartUnique/>
        </w:docPartObj>
      </w:sdtPr>
      <w:sdtEndPr>
        <w:rPr>
          <w:bCs/>
          <w:sz w:val="24"/>
          <w:szCs w:val="20"/>
        </w:rPr>
      </w:sdtEndPr>
      <w:sdtContent>
        <w:bookmarkEnd w:id="16" w:displacedByCustomXml="prev"/>
        <w:p w:rsidR="00FF589D" w:rsidRDefault="00FF589D" w:rsidP="00AE5C44">
          <w:pPr>
            <w:pStyle w:val="TOCHeading"/>
            <w:spacing w:line="240" w:lineRule="auto"/>
            <w:rPr>
              <w:rFonts w:asciiTheme="minorEastAsia" w:eastAsiaTheme="minorEastAsia" w:hAnsiTheme="minorEastAsia"/>
              <w:noProof/>
              <w:lang w:eastAsia="zh-CN"/>
            </w:rPr>
          </w:pPr>
          <w:r>
            <w:rPr>
              <w:rFonts w:asciiTheme="minorEastAsia" w:eastAsiaTheme="minorEastAsia" w:hAnsiTheme="minorEastAsia" w:hint="eastAsia"/>
              <w:noProof/>
              <w:lang w:eastAsia="zh-CN"/>
            </w:rPr>
            <w:t>目录</w:t>
          </w:r>
        </w:p>
        <w:p w:rsidR="00FF589D" w:rsidRPr="00FF589D" w:rsidRDefault="00FF589D" w:rsidP="00FF589D">
          <w:pPr>
            <w:pStyle w:val="toc0"/>
            <w:tabs>
              <w:tab w:val="clear" w:pos="794"/>
              <w:tab w:val="clear" w:pos="8789"/>
              <w:tab w:val="right" w:pos="9781"/>
            </w:tabs>
            <w:ind w:right="708"/>
            <w:jc w:val="right"/>
            <w:rPr>
              <w:lang w:eastAsia="zh-CN"/>
            </w:rPr>
          </w:pPr>
          <w:r>
            <w:rPr>
              <w:rFonts w:hint="eastAsia"/>
              <w:lang w:eastAsia="zh-CN"/>
            </w:rPr>
            <w:t>页码</w:t>
          </w:r>
        </w:p>
        <w:p w:rsidR="00FF589D" w:rsidRDefault="00FF589D">
          <w:pPr>
            <w:pStyle w:val="TOC1"/>
            <w:rPr>
              <w:rFonts w:asciiTheme="minorHAnsi" w:eastAsiaTheme="minorEastAsia" w:hAnsiTheme="minorHAnsi" w:cstheme="minorBidi"/>
              <w:noProof/>
              <w:sz w:val="22"/>
              <w:szCs w:val="22"/>
              <w:lang w:eastAsia="zh-CN"/>
            </w:rPr>
          </w:pPr>
          <w:r w:rsidRPr="00C10739">
            <w:rPr>
              <w:rFonts w:eastAsiaTheme="minorEastAsia" w:hint="eastAsia"/>
              <w:noProof/>
              <w:lang w:eastAsia="zh-CN"/>
            </w:rPr>
            <w:fldChar w:fldCharType="begin"/>
          </w:r>
          <w:r w:rsidRPr="00C10739">
            <w:rPr>
              <w:rFonts w:hint="eastAsia"/>
              <w:noProof/>
              <w:lang w:eastAsia="zh-CN"/>
            </w:rPr>
            <w:instrText xml:space="preserve"> TOC \o "1-3" \h \z \u </w:instrText>
          </w:r>
          <w:r w:rsidRPr="00C10739">
            <w:rPr>
              <w:rFonts w:eastAsiaTheme="minorEastAsia" w:hint="eastAsia"/>
              <w:noProof/>
              <w:lang w:eastAsia="zh-CN"/>
            </w:rPr>
            <w:fldChar w:fldCharType="separate"/>
          </w:r>
          <w:hyperlink w:anchor="_Toc528073837" w:history="1">
            <w:r w:rsidRPr="009A2642">
              <w:rPr>
                <w:rStyle w:val="Hyperlink"/>
                <w:rFonts w:hint="eastAsia"/>
                <w:noProof/>
                <w:lang w:eastAsia="zh-CN"/>
              </w:rPr>
              <w:t>审计团队</w:t>
            </w:r>
            <w:r>
              <w:rPr>
                <w:noProof/>
                <w:webHidden/>
              </w:rPr>
              <w:tab/>
            </w:r>
            <w:r>
              <w:rPr>
                <w:noProof/>
                <w:webHidden/>
              </w:rPr>
              <w:tab/>
            </w:r>
            <w:r>
              <w:rPr>
                <w:noProof/>
                <w:webHidden/>
              </w:rPr>
              <w:fldChar w:fldCharType="begin"/>
            </w:r>
            <w:r>
              <w:rPr>
                <w:noProof/>
                <w:webHidden/>
              </w:rPr>
              <w:instrText xml:space="preserve"> PAGEREF _Toc528073837 \h </w:instrText>
            </w:r>
            <w:r>
              <w:rPr>
                <w:noProof/>
                <w:webHidden/>
              </w:rPr>
            </w:r>
            <w:r>
              <w:rPr>
                <w:noProof/>
                <w:webHidden/>
              </w:rPr>
              <w:fldChar w:fldCharType="separate"/>
            </w:r>
            <w:r w:rsidR="006724AE">
              <w:rPr>
                <w:noProof/>
                <w:webHidden/>
              </w:rPr>
              <w:t>3</w:t>
            </w:r>
            <w:r>
              <w:rPr>
                <w:noProof/>
                <w:webHidden/>
              </w:rPr>
              <w:fldChar w:fldCharType="end"/>
            </w:r>
          </w:hyperlink>
        </w:p>
        <w:p w:rsidR="00FF589D" w:rsidRDefault="006724AE">
          <w:pPr>
            <w:pStyle w:val="TOC1"/>
            <w:rPr>
              <w:rFonts w:asciiTheme="minorHAnsi" w:eastAsiaTheme="minorEastAsia" w:hAnsiTheme="minorHAnsi" w:cstheme="minorBidi"/>
              <w:noProof/>
              <w:sz w:val="22"/>
              <w:szCs w:val="22"/>
              <w:lang w:eastAsia="zh-CN"/>
            </w:rPr>
          </w:pPr>
          <w:hyperlink w:anchor="_Toc528073838" w:history="1">
            <w:r w:rsidR="00FF589D" w:rsidRPr="009A2642">
              <w:rPr>
                <w:rStyle w:val="Hyperlink"/>
                <w:rFonts w:hint="eastAsia"/>
                <w:noProof/>
                <w:lang w:eastAsia="zh-CN"/>
              </w:rPr>
              <w:t>词汇表和缩写词</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_Toc528073838 \h </w:instrText>
            </w:r>
            <w:r w:rsidR="00FF589D">
              <w:rPr>
                <w:noProof/>
                <w:webHidden/>
              </w:rPr>
            </w:r>
            <w:r w:rsidR="00FF589D">
              <w:rPr>
                <w:noProof/>
                <w:webHidden/>
              </w:rPr>
              <w:fldChar w:fldCharType="separate"/>
            </w:r>
            <w:r>
              <w:rPr>
                <w:noProof/>
                <w:webHidden/>
              </w:rPr>
              <w:t>6</w:t>
            </w:r>
            <w:r w:rsidR="00FF589D">
              <w:rPr>
                <w:noProof/>
                <w:webHidden/>
              </w:rPr>
              <w:fldChar w:fldCharType="end"/>
            </w:r>
          </w:hyperlink>
        </w:p>
        <w:p w:rsidR="00FF589D" w:rsidRDefault="006724AE">
          <w:pPr>
            <w:pStyle w:val="TOC1"/>
            <w:rPr>
              <w:rFonts w:asciiTheme="minorHAnsi" w:eastAsiaTheme="minorEastAsia" w:hAnsiTheme="minorHAnsi" w:cstheme="minorBidi"/>
              <w:noProof/>
              <w:sz w:val="22"/>
              <w:szCs w:val="22"/>
              <w:lang w:eastAsia="zh-CN"/>
            </w:rPr>
          </w:pPr>
          <w:hyperlink w:anchor="_Toc528073839" w:history="1">
            <w:r w:rsidR="00FF589D" w:rsidRPr="009A2642">
              <w:rPr>
                <w:rStyle w:val="Hyperlink"/>
                <w:rFonts w:hint="eastAsia"/>
                <w:noProof/>
                <w:lang w:eastAsia="zh-CN"/>
              </w:rPr>
              <w:t>内容提要</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_Toc528073839 \h </w:instrText>
            </w:r>
            <w:r w:rsidR="00FF589D">
              <w:rPr>
                <w:noProof/>
                <w:webHidden/>
              </w:rPr>
            </w:r>
            <w:r w:rsidR="00FF589D">
              <w:rPr>
                <w:noProof/>
                <w:webHidden/>
              </w:rPr>
              <w:fldChar w:fldCharType="separate"/>
            </w:r>
            <w:r>
              <w:rPr>
                <w:noProof/>
                <w:webHidden/>
              </w:rPr>
              <w:t>7</w:t>
            </w:r>
            <w:r w:rsidR="00FF589D">
              <w:rPr>
                <w:noProof/>
                <w:webHidden/>
              </w:rPr>
              <w:fldChar w:fldCharType="end"/>
            </w:r>
          </w:hyperlink>
        </w:p>
        <w:p w:rsidR="00FF589D" w:rsidRDefault="006724AE">
          <w:pPr>
            <w:pStyle w:val="TOC1"/>
            <w:rPr>
              <w:rFonts w:asciiTheme="minorHAnsi" w:eastAsiaTheme="minorEastAsia" w:hAnsiTheme="minorHAnsi" w:cstheme="minorBidi"/>
              <w:noProof/>
              <w:sz w:val="22"/>
              <w:szCs w:val="22"/>
              <w:lang w:eastAsia="zh-CN"/>
            </w:rPr>
          </w:pPr>
          <w:hyperlink w:anchor="_Toc528073840" w:history="1">
            <w:r w:rsidR="00FF589D" w:rsidRPr="009A2642">
              <w:rPr>
                <w:rStyle w:val="Hyperlink"/>
                <w:rFonts w:hint="eastAsia"/>
                <w:noProof/>
                <w:lang w:eastAsia="zh-CN"/>
              </w:rPr>
              <w:t>引言</w:t>
            </w:r>
            <w:r w:rsidR="00FF589D">
              <w:rPr>
                <w:noProof/>
                <w:webHidden/>
              </w:rPr>
              <w:tab/>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_Toc528073840 \h </w:instrText>
            </w:r>
            <w:r w:rsidR="00FF589D">
              <w:rPr>
                <w:noProof/>
                <w:webHidden/>
              </w:rPr>
            </w:r>
            <w:r w:rsidR="00FF589D">
              <w:rPr>
                <w:noProof/>
                <w:webHidden/>
              </w:rPr>
              <w:fldChar w:fldCharType="separate"/>
            </w:r>
            <w:r>
              <w:rPr>
                <w:noProof/>
                <w:webHidden/>
              </w:rPr>
              <w:t>8</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41" w:history="1">
            <w:r w:rsidR="00FF589D" w:rsidRPr="009A2642">
              <w:rPr>
                <w:rStyle w:val="Hyperlink"/>
                <w:rFonts w:hint="eastAsia"/>
                <w:noProof/>
                <w:lang w:eastAsia="zh-CN"/>
              </w:rPr>
              <w:t>国际电联关于电信发展的框架和活动</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_Toc528073841 \h </w:instrText>
            </w:r>
            <w:r w:rsidR="00FF589D">
              <w:rPr>
                <w:noProof/>
                <w:webHidden/>
              </w:rPr>
            </w:r>
            <w:r w:rsidR="00FF589D">
              <w:rPr>
                <w:noProof/>
                <w:webHidden/>
              </w:rPr>
              <w:fldChar w:fldCharType="separate"/>
            </w:r>
            <w:r>
              <w:rPr>
                <w:noProof/>
                <w:webHidden/>
              </w:rPr>
              <w:t>8</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42" w:history="1">
            <w:r w:rsidR="00FF589D" w:rsidRPr="009A2642">
              <w:rPr>
                <w:rStyle w:val="Hyperlink"/>
                <w:rFonts w:hint="eastAsia"/>
                <w:noProof/>
                <w:lang w:eastAsia="zh-CN"/>
              </w:rPr>
              <w:t>国际电联区域代表处</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_Toc528073842 \h </w:instrText>
            </w:r>
            <w:r w:rsidR="00FF589D">
              <w:rPr>
                <w:noProof/>
                <w:webHidden/>
              </w:rPr>
            </w:r>
            <w:r w:rsidR="00FF589D">
              <w:rPr>
                <w:noProof/>
                <w:webHidden/>
              </w:rPr>
              <w:fldChar w:fldCharType="separate"/>
            </w:r>
            <w:r>
              <w:rPr>
                <w:noProof/>
                <w:webHidden/>
              </w:rPr>
              <w:t>9</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43" w:history="1">
            <w:r w:rsidR="00FF589D" w:rsidRPr="009A2642">
              <w:rPr>
                <w:rStyle w:val="Hyperlink"/>
                <w:rFonts w:hint="eastAsia"/>
                <w:noProof/>
                <w:lang w:eastAsia="zh-CN"/>
              </w:rPr>
              <w:t>《迪拜和布宜诺斯艾利斯行动计划》</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_Toc528073843 \h </w:instrText>
            </w:r>
            <w:r w:rsidR="00FF589D">
              <w:rPr>
                <w:noProof/>
                <w:webHidden/>
              </w:rPr>
            </w:r>
            <w:r w:rsidR="00FF589D">
              <w:rPr>
                <w:noProof/>
                <w:webHidden/>
              </w:rPr>
              <w:fldChar w:fldCharType="separate"/>
            </w:r>
            <w:r>
              <w:rPr>
                <w:noProof/>
                <w:webHidden/>
              </w:rPr>
              <w:t>10</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44" w:history="1">
            <w:r w:rsidR="00FF589D" w:rsidRPr="009A2642">
              <w:rPr>
                <w:rStyle w:val="Hyperlink"/>
                <w:rFonts w:cs="Calibri" w:hint="eastAsia"/>
                <w:noProof/>
                <w:lang w:eastAsia="zh-CN"/>
              </w:rPr>
              <w:t>在美洲区域落实《迪拜和布宜诺斯艾利斯行动计划》的举措</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_Toc528073844 \h </w:instrText>
            </w:r>
            <w:r w:rsidR="00FF589D">
              <w:rPr>
                <w:noProof/>
                <w:webHidden/>
              </w:rPr>
            </w:r>
            <w:r w:rsidR="00FF589D">
              <w:rPr>
                <w:noProof/>
                <w:webHidden/>
              </w:rPr>
              <w:fldChar w:fldCharType="separate"/>
            </w:r>
            <w:r>
              <w:rPr>
                <w:noProof/>
                <w:webHidden/>
              </w:rPr>
              <w:t>11</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45" w:history="1">
            <w:r w:rsidR="00FF589D" w:rsidRPr="009A2642">
              <w:rPr>
                <w:rStyle w:val="Hyperlink"/>
                <w:rFonts w:cs="Calibri" w:hint="eastAsia"/>
                <w:noProof/>
                <w:lang w:eastAsia="zh-CN"/>
              </w:rPr>
              <w:t>在非洲区域落实《迪拜和布宜诺斯艾利斯行动计划》的举措</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_Toc528073845 \h </w:instrText>
            </w:r>
            <w:r w:rsidR="00FF589D">
              <w:rPr>
                <w:noProof/>
                <w:webHidden/>
              </w:rPr>
            </w:r>
            <w:r w:rsidR="00FF589D">
              <w:rPr>
                <w:noProof/>
                <w:webHidden/>
              </w:rPr>
              <w:fldChar w:fldCharType="separate"/>
            </w:r>
            <w:r>
              <w:rPr>
                <w:noProof/>
                <w:webHidden/>
              </w:rPr>
              <w:t>12</w:t>
            </w:r>
            <w:r w:rsidR="00FF589D">
              <w:rPr>
                <w:noProof/>
                <w:webHidden/>
              </w:rPr>
              <w:fldChar w:fldCharType="end"/>
            </w:r>
          </w:hyperlink>
        </w:p>
        <w:p w:rsidR="00FF589D" w:rsidRDefault="006724AE">
          <w:pPr>
            <w:pStyle w:val="TOC1"/>
            <w:rPr>
              <w:rFonts w:asciiTheme="minorHAnsi" w:eastAsiaTheme="minorEastAsia" w:hAnsiTheme="minorHAnsi" w:cstheme="minorBidi"/>
              <w:noProof/>
              <w:sz w:val="22"/>
              <w:szCs w:val="22"/>
              <w:lang w:eastAsia="zh-CN"/>
            </w:rPr>
          </w:pPr>
          <w:hyperlink w:anchor="_Toc528073846" w:history="1">
            <w:r w:rsidR="00FF589D" w:rsidRPr="009A2642">
              <w:rPr>
                <w:rStyle w:val="Hyperlink"/>
                <w:rFonts w:hint="eastAsia"/>
                <w:noProof/>
                <w:lang w:eastAsia="zh-CN"/>
              </w:rPr>
              <w:t>审计范围和方式</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_Toc528073846 \h </w:instrText>
            </w:r>
            <w:r w:rsidR="00FF589D">
              <w:rPr>
                <w:noProof/>
                <w:webHidden/>
              </w:rPr>
            </w:r>
            <w:r w:rsidR="00FF589D">
              <w:rPr>
                <w:noProof/>
                <w:webHidden/>
              </w:rPr>
              <w:fldChar w:fldCharType="separate"/>
            </w:r>
            <w:r>
              <w:rPr>
                <w:noProof/>
                <w:webHidden/>
              </w:rPr>
              <w:t>13</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47" w:history="1">
            <w:r w:rsidR="00FF589D" w:rsidRPr="009A2642">
              <w:rPr>
                <w:rStyle w:val="Hyperlink"/>
                <w:rFonts w:hint="eastAsia"/>
                <w:noProof/>
                <w:lang w:eastAsia="zh-CN"/>
              </w:rPr>
              <w:t>审计目标</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_Toc528073847 \h </w:instrText>
            </w:r>
            <w:r w:rsidR="00FF589D">
              <w:rPr>
                <w:noProof/>
                <w:webHidden/>
              </w:rPr>
            </w:r>
            <w:r w:rsidR="00FF589D">
              <w:rPr>
                <w:noProof/>
                <w:webHidden/>
              </w:rPr>
              <w:fldChar w:fldCharType="separate"/>
            </w:r>
            <w:r>
              <w:rPr>
                <w:noProof/>
                <w:webHidden/>
              </w:rPr>
              <w:t>13</w:t>
            </w:r>
            <w:r w:rsidR="00FF589D">
              <w:rPr>
                <w:noProof/>
                <w:webHidden/>
              </w:rPr>
              <w:fldChar w:fldCharType="end"/>
            </w:r>
          </w:hyperlink>
        </w:p>
        <w:p w:rsidR="00FF589D" w:rsidRDefault="006724AE">
          <w:pPr>
            <w:pStyle w:val="TOC1"/>
            <w:rPr>
              <w:rFonts w:asciiTheme="minorHAnsi" w:eastAsiaTheme="minorEastAsia" w:hAnsiTheme="minorHAnsi" w:cstheme="minorBidi"/>
              <w:noProof/>
              <w:sz w:val="22"/>
              <w:szCs w:val="22"/>
              <w:lang w:eastAsia="zh-CN"/>
            </w:rPr>
          </w:pPr>
          <w:hyperlink w:anchor="_Toc528073848" w:history="1">
            <w:r w:rsidR="00FF589D" w:rsidRPr="009A2642">
              <w:rPr>
                <w:rStyle w:val="Hyperlink"/>
                <w:rFonts w:hint="eastAsia"/>
                <w:noProof/>
                <w:lang w:eastAsia="zh-CN"/>
              </w:rPr>
              <w:t>审计意见</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_Toc528073848 \h </w:instrText>
            </w:r>
            <w:r w:rsidR="00FF589D">
              <w:rPr>
                <w:noProof/>
                <w:webHidden/>
              </w:rPr>
            </w:r>
            <w:r w:rsidR="00FF589D">
              <w:rPr>
                <w:noProof/>
                <w:webHidden/>
              </w:rPr>
              <w:fldChar w:fldCharType="separate"/>
            </w:r>
            <w:r>
              <w:rPr>
                <w:noProof/>
                <w:webHidden/>
              </w:rPr>
              <w:t>16</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49" w:history="1">
            <w:r w:rsidR="00FF589D" w:rsidRPr="009A2642">
              <w:rPr>
                <w:rStyle w:val="Hyperlink"/>
                <w:rFonts w:cs="Calibri" w:hint="eastAsia"/>
                <w:noProof/>
                <w:lang w:eastAsia="zh-CN"/>
              </w:rPr>
              <w:t>“加强区域代表处作用”运作活动的目标、关键业绩指标和风险</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_Toc528073849 \h </w:instrText>
            </w:r>
            <w:r w:rsidR="00FF589D">
              <w:rPr>
                <w:noProof/>
                <w:webHidden/>
              </w:rPr>
            </w:r>
            <w:r w:rsidR="00FF589D">
              <w:rPr>
                <w:noProof/>
                <w:webHidden/>
              </w:rPr>
              <w:fldChar w:fldCharType="separate"/>
            </w:r>
            <w:r>
              <w:rPr>
                <w:noProof/>
                <w:webHidden/>
              </w:rPr>
              <w:t>16</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50" w:history="1">
            <w:r w:rsidR="00FF589D" w:rsidRPr="009A2642">
              <w:rPr>
                <w:rStyle w:val="Hyperlink"/>
                <w:rFonts w:eastAsia="STKaiti" w:cstheme="minorHAnsi" w:hint="eastAsia"/>
                <w:iCs/>
                <w:noProof/>
                <w:lang w:eastAsia="zh-CN"/>
              </w:rPr>
              <w:t>管理层无法直接从全权代表大会第</w:t>
            </w:r>
            <w:r w:rsidR="00FF589D" w:rsidRPr="009A2642">
              <w:rPr>
                <w:rStyle w:val="Hyperlink"/>
                <w:rFonts w:eastAsia="STKaiti" w:cstheme="minorHAnsi"/>
                <w:iCs/>
                <w:noProof/>
                <w:lang w:eastAsia="zh-CN"/>
              </w:rPr>
              <w:t>25</w:t>
            </w:r>
            <w:r w:rsidR="00FF589D" w:rsidRPr="009A2642">
              <w:rPr>
                <w:rStyle w:val="Hyperlink"/>
                <w:rFonts w:eastAsia="STKaiti" w:cstheme="minorHAnsi" w:hint="eastAsia"/>
                <w:iCs/>
                <w:noProof/>
                <w:lang w:eastAsia="zh-CN"/>
              </w:rPr>
              <w:t>号决议中得出具体的、可衡量的目标</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_Toc528073850 \h </w:instrText>
            </w:r>
            <w:r w:rsidR="00FF589D">
              <w:rPr>
                <w:noProof/>
                <w:webHidden/>
              </w:rPr>
            </w:r>
            <w:r w:rsidR="00FF589D">
              <w:rPr>
                <w:noProof/>
                <w:webHidden/>
              </w:rPr>
              <w:fldChar w:fldCharType="separate"/>
            </w:r>
            <w:r>
              <w:rPr>
                <w:noProof/>
                <w:webHidden/>
              </w:rPr>
              <w:t>16</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51" w:history="1">
            <w:r w:rsidR="00FF589D" w:rsidRPr="009A2642">
              <w:rPr>
                <w:rStyle w:val="Hyperlink"/>
                <w:rFonts w:eastAsia="STKaiti" w:cstheme="minorHAnsi" w:hint="eastAsia"/>
                <w:iCs/>
                <w:noProof/>
                <w:lang w:eastAsia="zh-CN"/>
              </w:rPr>
              <w:t>管理层将全权代表大会第</w:t>
            </w:r>
            <w:r w:rsidR="00FF589D" w:rsidRPr="009A2642">
              <w:rPr>
                <w:rStyle w:val="Hyperlink"/>
                <w:rFonts w:eastAsia="STKaiti" w:cstheme="minorHAnsi"/>
                <w:iCs/>
                <w:noProof/>
                <w:lang w:eastAsia="zh-CN"/>
              </w:rPr>
              <w:t>25</w:t>
            </w:r>
            <w:r w:rsidR="00FF589D" w:rsidRPr="009A2642">
              <w:rPr>
                <w:rStyle w:val="Hyperlink"/>
                <w:rFonts w:eastAsia="STKaiti" w:cstheme="minorHAnsi" w:hint="eastAsia"/>
                <w:iCs/>
                <w:noProof/>
                <w:lang w:eastAsia="zh-CN"/>
              </w:rPr>
              <w:t>号决议与区域代表处的具体目标和关键业绩指标</w:t>
            </w:r>
            <w:r w:rsidR="00FF589D">
              <w:rPr>
                <w:rStyle w:val="Hyperlink"/>
                <w:rFonts w:eastAsia="STKaiti" w:cstheme="minorHAnsi"/>
                <w:iCs/>
                <w:noProof/>
                <w:lang w:eastAsia="zh-CN"/>
              </w:rPr>
              <w:br/>
            </w:r>
            <w:r w:rsidR="00FF589D" w:rsidRPr="009A2642">
              <w:rPr>
                <w:rStyle w:val="Hyperlink"/>
                <w:rFonts w:eastAsia="STKaiti" w:cstheme="minorHAnsi" w:hint="eastAsia"/>
                <w:iCs/>
                <w:noProof/>
                <w:lang w:eastAsia="zh-CN"/>
              </w:rPr>
              <w:t>关联起来</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_Toc528073851 \h </w:instrText>
            </w:r>
            <w:r w:rsidR="00FF589D">
              <w:rPr>
                <w:noProof/>
                <w:webHidden/>
              </w:rPr>
            </w:r>
            <w:r w:rsidR="00FF589D">
              <w:rPr>
                <w:noProof/>
                <w:webHidden/>
              </w:rPr>
              <w:fldChar w:fldCharType="separate"/>
            </w:r>
            <w:r>
              <w:rPr>
                <w:noProof/>
                <w:webHidden/>
              </w:rPr>
              <w:t>17</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52" w:history="1">
            <w:r w:rsidR="00FF589D" w:rsidRPr="009A2642">
              <w:rPr>
                <w:rStyle w:val="Hyperlink"/>
                <w:rFonts w:eastAsia="STKaiti" w:cstheme="minorHAnsi" w:hint="eastAsia"/>
                <w:iCs/>
                <w:noProof/>
                <w:lang w:eastAsia="zh-CN"/>
              </w:rPr>
              <w:t>需要开展更多的协调，以确保驻地办事处代表整体上的国际电联</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_Toc528073852 \h </w:instrText>
            </w:r>
            <w:r w:rsidR="00FF589D">
              <w:rPr>
                <w:noProof/>
                <w:webHidden/>
              </w:rPr>
            </w:r>
            <w:r w:rsidR="00FF589D">
              <w:rPr>
                <w:noProof/>
                <w:webHidden/>
              </w:rPr>
              <w:fldChar w:fldCharType="separate"/>
            </w:r>
            <w:r>
              <w:rPr>
                <w:noProof/>
                <w:webHidden/>
              </w:rPr>
              <w:t>18</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53" w:history="1">
            <w:r w:rsidR="00FF589D" w:rsidRPr="009A2642">
              <w:rPr>
                <w:rStyle w:val="Hyperlink"/>
                <w:rFonts w:eastAsia="STKaiti" w:cstheme="minorHAnsi" w:hint="eastAsia"/>
                <w:iCs/>
                <w:noProof/>
                <w:lang w:eastAsia="zh-CN"/>
              </w:rPr>
              <w:t>总部和区域代表处应分享具体目标和关键业绩指标的定义</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_Toc528073853 \h </w:instrText>
            </w:r>
            <w:r w:rsidR="00FF589D">
              <w:rPr>
                <w:noProof/>
                <w:webHidden/>
              </w:rPr>
            </w:r>
            <w:r w:rsidR="00FF589D">
              <w:rPr>
                <w:noProof/>
                <w:webHidden/>
              </w:rPr>
              <w:fldChar w:fldCharType="separate"/>
            </w:r>
            <w:r>
              <w:rPr>
                <w:noProof/>
                <w:webHidden/>
              </w:rPr>
              <w:t>19</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54" w:history="1">
            <w:r w:rsidR="00FF589D" w:rsidRPr="009A2642">
              <w:rPr>
                <w:rStyle w:val="Hyperlink"/>
                <w:rFonts w:cs="Calibri" w:hint="eastAsia"/>
                <w:noProof/>
                <w:lang w:val="en-US" w:eastAsia="zh-CN"/>
              </w:rPr>
              <w:t>区域举措和行动</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_Toc528073854 \h </w:instrText>
            </w:r>
            <w:r w:rsidR="00FF589D">
              <w:rPr>
                <w:noProof/>
                <w:webHidden/>
              </w:rPr>
            </w:r>
            <w:r w:rsidR="00FF589D">
              <w:rPr>
                <w:noProof/>
                <w:webHidden/>
              </w:rPr>
              <w:fldChar w:fldCharType="separate"/>
            </w:r>
            <w:r>
              <w:rPr>
                <w:noProof/>
                <w:webHidden/>
              </w:rPr>
              <w:t>19</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55" w:history="1">
            <w:r w:rsidR="00FF589D" w:rsidRPr="009A2642">
              <w:rPr>
                <w:rStyle w:val="Hyperlink"/>
                <w:rFonts w:eastAsia="STKaiti" w:cstheme="minorHAnsi" w:hint="eastAsia"/>
                <w:iCs/>
                <w:noProof/>
                <w:lang w:eastAsia="zh-CN"/>
              </w:rPr>
              <w:t>应改进对区域举措的评估</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_Toc528073855 \h </w:instrText>
            </w:r>
            <w:r w:rsidR="00FF589D">
              <w:rPr>
                <w:noProof/>
                <w:webHidden/>
              </w:rPr>
            </w:r>
            <w:r w:rsidR="00FF589D">
              <w:rPr>
                <w:noProof/>
                <w:webHidden/>
              </w:rPr>
              <w:fldChar w:fldCharType="separate"/>
            </w:r>
            <w:r>
              <w:rPr>
                <w:noProof/>
                <w:webHidden/>
              </w:rPr>
              <w:t>19</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56" w:history="1">
            <w:r w:rsidR="00FF589D" w:rsidRPr="009A2642">
              <w:rPr>
                <w:rStyle w:val="Hyperlink"/>
                <w:rFonts w:ascii="STKaiti" w:eastAsia="STKaiti" w:hAnsi="STKaiti" w:cs="Calibri" w:hint="eastAsia"/>
                <w:iCs/>
                <w:noProof/>
                <w:lang w:eastAsia="zh-CN"/>
              </w:rPr>
              <w:t>需要制定如何设定优先重点的导则</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_Toc528073856 \h </w:instrText>
            </w:r>
            <w:r w:rsidR="00FF589D">
              <w:rPr>
                <w:noProof/>
                <w:webHidden/>
              </w:rPr>
            </w:r>
            <w:r w:rsidR="00FF589D">
              <w:rPr>
                <w:noProof/>
                <w:webHidden/>
              </w:rPr>
              <w:fldChar w:fldCharType="separate"/>
            </w:r>
            <w:r>
              <w:rPr>
                <w:noProof/>
                <w:webHidden/>
              </w:rPr>
              <w:t>20</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57" w:history="1">
            <w:r w:rsidR="00FF589D" w:rsidRPr="009A2642">
              <w:rPr>
                <w:rStyle w:val="Hyperlink"/>
                <w:rFonts w:eastAsia="STKaiti" w:cstheme="minorHAnsi" w:hint="eastAsia"/>
                <w:iCs/>
                <w:noProof/>
                <w:lang w:eastAsia="zh-CN"/>
              </w:rPr>
              <w:t>通过通用</w:t>
            </w:r>
            <w:r w:rsidR="00FF589D" w:rsidRPr="009A2642">
              <w:rPr>
                <w:rStyle w:val="Hyperlink"/>
                <w:rFonts w:eastAsia="STKaiti" w:cstheme="minorHAnsi"/>
                <w:iCs/>
                <w:noProof/>
                <w:lang w:eastAsia="zh-CN"/>
              </w:rPr>
              <w:t>IT</w:t>
            </w:r>
            <w:r w:rsidR="00FF589D" w:rsidRPr="009A2642">
              <w:rPr>
                <w:rStyle w:val="Hyperlink"/>
                <w:rFonts w:eastAsia="STKaiti" w:cstheme="minorHAnsi" w:hint="eastAsia"/>
                <w:iCs/>
                <w:noProof/>
                <w:lang w:eastAsia="zh-CN"/>
              </w:rPr>
              <w:t>工具对行动进行监督</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_Toc528073857 \h </w:instrText>
            </w:r>
            <w:r w:rsidR="00FF589D">
              <w:rPr>
                <w:noProof/>
                <w:webHidden/>
              </w:rPr>
            </w:r>
            <w:r w:rsidR="00FF589D">
              <w:rPr>
                <w:noProof/>
                <w:webHidden/>
              </w:rPr>
              <w:fldChar w:fldCharType="separate"/>
            </w:r>
            <w:r>
              <w:rPr>
                <w:noProof/>
                <w:webHidden/>
              </w:rPr>
              <w:t>21</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58" w:history="1">
            <w:r w:rsidR="00FF589D" w:rsidRPr="009A2642">
              <w:rPr>
                <w:rStyle w:val="Hyperlink"/>
                <w:rFonts w:cs="Calibri" w:hint="eastAsia"/>
                <w:noProof/>
                <w:lang w:eastAsia="zh-CN"/>
              </w:rPr>
              <w:t>国际电联的项目</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_Toc528073858 \h </w:instrText>
            </w:r>
            <w:r w:rsidR="00FF589D">
              <w:rPr>
                <w:noProof/>
                <w:webHidden/>
              </w:rPr>
            </w:r>
            <w:r w:rsidR="00FF589D">
              <w:rPr>
                <w:noProof/>
                <w:webHidden/>
              </w:rPr>
              <w:fldChar w:fldCharType="separate"/>
            </w:r>
            <w:r>
              <w:rPr>
                <w:noProof/>
                <w:webHidden/>
              </w:rPr>
              <w:t>21</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59" w:history="1">
            <w:r w:rsidR="00FF589D" w:rsidRPr="009A2642">
              <w:rPr>
                <w:rStyle w:val="Hyperlink"/>
                <w:rFonts w:ascii="STKaiti" w:eastAsia="STKaiti" w:hAnsi="STKaiti" w:cs="Calibri" w:hint="eastAsia"/>
                <w:iCs/>
                <w:noProof/>
                <w:lang w:eastAsia="zh-CN"/>
              </w:rPr>
              <w:t>加强国际电联在项目评估方面的作用</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_Toc528073859 \h </w:instrText>
            </w:r>
            <w:r w:rsidR="00FF589D">
              <w:rPr>
                <w:noProof/>
                <w:webHidden/>
              </w:rPr>
            </w:r>
            <w:r w:rsidR="00FF589D">
              <w:rPr>
                <w:noProof/>
                <w:webHidden/>
              </w:rPr>
              <w:fldChar w:fldCharType="separate"/>
            </w:r>
            <w:r>
              <w:rPr>
                <w:noProof/>
                <w:webHidden/>
              </w:rPr>
              <w:t>22</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60" w:history="1">
            <w:r w:rsidR="00FF589D" w:rsidRPr="009A2642">
              <w:rPr>
                <w:rStyle w:val="Hyperlink"/>
                <w:rFonts w:ascii="STKaiti" w:eastAsia="STKaiti" w:hAnsi="STKaiti" w:cs="Calibri" w:hint="eastAsia"/>
                <w:iCs/>
                <w:noProof/>
                <w:lang w:eastAsia="zh-CN"/>
              </w:rPr>
              <w:t>在区域代表处层级开展便于总部介入的综合风险分析</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_Toc528073860 \h </w:instrText>
            </w:r>
            <w:r w:rsidR="00FF589D">
              <w:rPr>
                <w:noProof/>
                <w:webHidden/>
              </w:rPr>
            </w:r>
            <w:r w:rsidR="00FF589D">
              <w:rPr>
                <w:noProof/>
                <w:webHidden/>
              </w:rPr>
              <w:fldChar w:fldCharType="separate"/>
            </w:r>
            <w:r>
              <w:rPr>
                <w:noProof/>
                <w:webHidden/>
              </w:rPr>
              <w:t>22</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61" w:history="1">
            <w:r w:rsidR="00FF589D" w:rsidRPr="009A2642">
              <w:rPr>
                <w:rStyle w:val="Hyperlink"/>
                <w:rFonts w:cs="Calibri" w:hint="eastAsia"/>
                <w:noProof/>
                <w:lang w:eastAsia="zh-CN"/>
              </w:rPr>
              <w:t>外部审计员对内部审计处就此前内部审计提出的建议开展后续工作的审查</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_Toc528073861 \h </w:instrText>
            </w:r>
            <w:r w:rsidR="00FF589D">
              <w:rPr>
                <w:noProof/>
                <w:webHidden/>
              </w:rPr>
            </w:r>
            <w:r w:rsidR="00FF589D">
              <w:rPr>
                <w:noProof/>
                <w:webHidden/>
              </w:rPr>
              <w:fldChar w:fldCharType="separate"/>
            </w:r>
            <w:r>
              <w:rPr>
                <w:noProof/>
                <w:webHidden/>
              </w:rPr>
              <w:t>23</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62" w:history="1">
            <w:r w:rsidR="00FF589D" w:rsidRPr="009A2642">
              <w:rPr>
                <w:rStyle w:val="Hyperlink"/>
                <w:rFonts w:ascii="STKaiti" w:eastAsia="STKaiti" w:hAnsi="STKaiti" w:cs="Calibri" w:hint="eastAsia"/>
                <w:iCs/>
                <w:noProof/>
                <w:lang w:eastAsia="zh-CN"/>
              </w:rPr>
              <w:t>需要东道国协议</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_Toc528073862 \h </w:instrText>
            </w:r>
            <w:r w:rsidR="00FF589D">
              <w:rPr>
                <w:noProof/>
                <w:webHidden/>
              </w:rPr>
            </w:r>
            <w:r w:rsidR="00FF589D">
              <w:rPr>
                <w:noProof/>
                <w:webHidden/>
              </w:rPr>
              <w:fldChar w:fldCharType="separate"/>
            </w:r>
            <w:r>
              <w:rPr>
                <w:noProof/>
                <w:webHidden/>
              </w:rPr>
              <w:t>23</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63" w:history="1">
            <w:r w:rsidR="00FF589D" w:rsidRPr="009A2642">
              <w:rPr>
                <w:rStyle w:val="Hyperlink"/>
                <w:rFonts w:hint="eastAsia"/>
                <w:noProof/>
                <w:lang w:eastAsia="zh-CN"/>
              </w:rPr>
              <w:t>组织问题</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_Toc528073863 \h </w:instrText>
            </w:r>
            <w:r w:rsidR="00FF589D">
              <w:rPr>
                <w:noProof/>
                <w:webHidden/>
              </w:rPr>
            </w:r>
            <w:r w:rsidR="00FF589D">
              <w:rPr>
                <w:noProof/>
                <w:webHidden/>
              </w:rPr>
              <w:fldChar w:fldCharType="separate"/>
            </w:r>
            <w:r>
              <w:rPr>
                <w:noProof/>
                <w:webHidden/>
              </w:rPr>
              <w:t>23</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64" w:history="1">
            <w:r w:rsidR="00FF589D" w:rsidRPr="009A2642">
              <w:rPr>
                <w:rStyle w:val="Hyperlink"/>
                <w:rFonts w:hint="eastAsia"/>
                <w:noProof/>
                <w:lang w:val="en-US" w:eastAsia="zh-CN"/>
              </w:rPr>
              <w:t>财务管理</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_Toc528073864 \h </w:instrText>
            </w:r>
            <w:r w:rsidR="00FF589D">
              <w:rPr>
                <w:noProof/>
                <w:webHidden/>
              </w:rPr>
            </w:r>
            <w:r w:rsidR="00FF589D">
              <w:rPr>
                <w:noProof/>
                <w:webHidden/>
              </w:rPr>
              <w:fldChar w:fldCharType="separate"/>
            </w:r>
            <w:r>
              <w:rPr>
                <w:noProof/>
                <w:webHidden/>
              </w:rPr>
              <w:t>24</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65" w:history="1">
            <w:r w:rsidR="00FF589D" w:rsidRPr="009A2642">
              <w:rPr>
                <w:rStyle w:val="Hyperlink"/>
                <w:rFonts w:ascii="STKaiti" w:eastAsia="STKaiti" w:hAnsi="STKaiti" w:cs="Calibri" w:hint="eastAsia"/>
                <w:iCs/>
                <w:noProof/>
                <w:lang w:eastAsia="zh-CN"/>
              </w:rPr>
              <w:t>应改进权力下放的程序</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_Toc528073865 \h </w:instrText>
            </w:r>
            <w:r w:rsidR="00FF589D">
              <w:rPr>
                <w:noProof/>
                <w:webHidden/>
              </w:rPr>
            </w:r>
            <w:r w:rsidR="00FF589D">
              <w:rPr>
                <w:noProof/>
                <w:webHidden/>
              </w:rPr>
              <w:fldChar w:fldCharType="separate"/>
            </w:r>
            <w:r>
              <w:rPr>
                <w:noProof/>
                <w:webHidden/>
              </w:rPr>
              <w:t>24</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66" w:history="1">
            <w:r w:rsidR="00FF589D" w:rsidRPr="009A2642">
              <w:rPr>
                <w:rStyle w:val="Hyperlink"/>
                <w:rFonts w:ascii="STKaiti" w:eastAsia="STKaiti" w:hAnsi="STKaiti" w:cs="Calibri" w:hint="eastAsia"/>
                <w:iCs/>
                <w:noProof/>
                <w:lang w:eastAsia="zh-CN"/>
              </w:rPr>
              <w:t>小额现金</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_Toc528073866 \h </w:instrText>
            </w:r>
            <w:r w:rsidR="00FF589D">
              <w:rPr>
                <w:noProof/>
                <w:webHidden/>
              </w:rPr>
            </w:r>
            <w:r w:rsidR="00FF589D">
              <w:rPr>
                <w:noProof/>
                <w:webHidden/>
              </w:rPr>
              <w:fldChar w:fldCharType="separate"/>
            </w:r>
            <w:r>
              <w:rPr>
                <w:noProof/>
                <w:webHidden/>
              </w:rPr>
              <w:t>24</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67" w:history="1">
            <w:r w:rsidR="00FF589D" w:rsidRPr="009A2642">
              <w:rPr>
                <w:rStyle w:val="Hyperlink"/>
                <w:rFonts w:ascii="STKaiti" w:eastAsia="STKaiti" w:hAnsi="STKaiti" w:cs="Calibri" w:hint="eastAsia"/>
                <w:iCs/>
                <w:noProof/>
                <w:lang w:eastAsia="zh-CN"/>
              </w:rPr>
              <w:t>区域代表处和地区办事处更好地利用联合国开发计划署的系统以提高财务问责制</w:t>
            </w:r>
            <w:r w:rsidR="00FF589D">
              <w:rPr>
                <w:noProof/>
                <w:webHidden/>
              </w:rPr>
              <w:tab/>
            </w:r>
            <w:r w:rsidR="00FF589D">
              <w:rPr>
                <w:noProof/>
                <w:webHidden/>
              </w:rPr>
              <w:fldChar w:fldCharType="begin"/>
            </w:r>
            <w:r w:rsidR="00FF589D">
              <w:rPr>
                <w:noProof/>
                <w:webHidden/>
              </w:rPr>
              <w:instrText xml:space="preserve"> PAGEREF _Toc528073867 \h </w:instrText>
            </w:r>
            <w:r w:rsidR="00FF589D">
              <w:rPr>
                <w:noProof/>
                <w:webHidden/>
              </w:rPr>
            </w:r>
            <w:r w:rsidR="00FF589D">
              <w:rPr>
                <w:noProof/>
                <w:webHidden/>
              </w:rPr>
              <w:fldChar w:fldCharType="separate"/>
            </w:r>
            <w:r>
              <w:rPr>
                <w:noProof/>
                <w:webHidden/>
              </w:rPr>
              <w:t>25</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68" w:history="1">
            <w:r w:rsidR="00FF589D" w:rsidRPr="009A2642">
              <w:rPr>
                <w:rStyle w:val="Hyperlink"/>
                <w:rFonts w:ascii="STKaiti" w:eastAsia="STKaiti" w:hAnsi="STKaiti" w:cs="Calibri" w:hint="eastAsia"/>
                <w:iCs/>
                <w:noProof/>
                <w:lang w:eastAsia="zh-CN"/>
              </w:rPr>
              <w:t>评估在区域层面保有库存的经济效益</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_Toc528073868 \h </w:instrText>
            </w:r>
            <w:r w:rsidR="00FF589D">
              <w:rPr>
                <w:noProof/>
                <w:webHidden/>
              </w:rPr>
            </w:r>
            <w:r w:rsidR="00FF589D">
              <w:rPr>
                <w:noProof/>
                <w:webHidden/>
              </w:rPr>
              <w:fldChar w:fldCharType="separate"/>
            </w:r>
            <w:r>
              <w:rPr>
                <w:noProof/>
                <w:webHidden/>
              </w:rPr>
              <w:t>26</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69" w:history="1">
            <w:r w:rsidR="00FF589D" w:rsidRPr="009A2642">
              <w:rPr>
                <w:rStyle w:val="Hyperlink"/>
                <w:rFonts w:hint="eastAsia"/>
                <w:noProof/>
                <w:lang w:val="en-US" w:eastAsia="zh-CN"/>
              </w:rPr>
              <w:t>采购</w:t>
            </w:r>
            <w:r w:rsidR="00FF589D">
              <w:rPr>
                <w:noProof/>
                <w:webHidden/>
              </w:rPr>
              <w:tab/>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_Toc528073869 \h </w:instrText>
            </w:r>
            <w:r w:rsidR="00FF589D">
              <w:rPr>
                <w:noProof/>
                <w:webHidden/>
              </w:rPr>
            </w:r>
            <w:r w:rsidR="00FF589D">
              <w:rPr>
                <w:noProof/>
                <w:webHidden/>
              </w:rPr>
              <w:fldChar w:fldCharType="separate"/>
            </w:r>
            <w:r>
              <w:rPr>
                <w:noProof/>
                <w:webHidden/>
              </w:rPr>
              <w:t>26</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70" w:history="1">
            <w:r w:rsidR="00FF589D" w:rsidRPr="009A2642">
              <w:rPr>
                <w:rStyle w:val="Hyperlink"/>
                <w:rFonts w:ascii="STKaiti" w:eastAsia="STKaiti" w:hAnsi="STKaiti" w:cs="Calibri"/>
                <w:iCs/>
                <w:noProof/>
                <w:lang w:eastAsia="zh-CN"/>
              </w:rPr>
              <w:t>“</w:t>
            </w:r>
            <w:r w:rsidR="00FF589D" w:rsidRPr="009A2642">
              <w:rPr>
                <w:rStyle w:val="Hyperlink"/>
                <w:rFonts w:ascii="STKaiti" w:eastAsia="STKaiti" w:hAnsi="STKaiti" w:cs="Calibri" w:hint="eastAsia"/>
                <w:iCs/>
                <w:noProof/>
                <w:lang w:eastAsia="zh-CN"/>
              </w:rPr>
              <w:t>信托基金”所涉项目应遵照采购手册</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_Toc528073870 \h </w:instrText>
            </w:r>
            <w:r w:rsidR="00FF589D">
              <w:rPr>
                <w:noProof/>
                <w:webHidden/>
              </w:rPr>
            </w:r>
            <w:r w:rsidR="00FF589D">
              <w:rPr>
                <w:noProof/>
                <w:webHidden/>
              </w:rPr>
              <w:fldChar w:fldCharType="separate"/>
            </w:r>
            <w:r>
              <w:rPr>
                <w:noProof/>
                <w:webHidden/>
              </w:rPr>
              <w:t>27</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71" w:history="1">
            <w:r w:rsidR="00FF589D" w:rsidRPr="009A2642">
              <w:rPr>
                <w:rStyle w:val="Hyperlink"/>
                <w:rFonts w:ascii="STKaiti" w:eastAsia="STKaiti" w:hAnsi="STKaiti" w:hint="eastAsia"/>
                <w:iCs/>
                <w:noProof/>
                <w:lang w:eastAsia="zh-CN"/>
              </w:rPr>
              <w:t>加强国际电联在与成员国合作中的作用</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_Toc528073871 \h </w:instrText>
            </w:r>
            <w:r w:rsidR="00FF589D">
              <w:rPr>
                <w:noProof/>
                <w:webHidden/>
              </w:rPr>
            </w:r>
            <w:r w:rsidR="00FF589D">
              <w:rPr>
                <w:noProof/>
                <w:webHidden/>
              </w:rPr>
              <w:fldChar w:fldCharType="separate"/>
            </w:r>
            <w:r>
              <w:rPr>
                <w:noProof/>
                <w:webHidden/>
              </w:rPr>
              <w:t>28</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72" w:history="1">
            <w:r w:rsidR="00FF589D" w:rsidRPr="009A2642">
              <w:rPr>
                <w:rStyle w:val="Hyperlink"/>
                <w:rFonts w:ascii="STKaiti" w:eastAsia="STKaiti" w:hAnsi="STKaiti" w:hint="eastAsia"/>
                <w:iCs/>
                <w:noProof/>
                <w:lang w:eastAsia="zh-CN"/>
              </w:rPr>
              <w:t>采购处全面负责采购流程</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_Toc528073872 \h </w:instrText>
            </w:r>
            <w:r w:rsidR="00FF589D">
              <w:rPr>
                <w:noProof/>
                <w:webHidden/>
              </w:rPr>
            </w:r>
            <w:r w:rsidR="00FF589D">
              <w:rPr>
                <w:noProof/>
                <w:webHidden/>
              </w:rPr>
              <w:fldChar w:fldCharType="separate"/>
            </w:r>
            <w:r>
              <w:rPr>
                <w:noProof/>
                <w:webHidden/>
              </w:rPr>
              <w:t>28</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73" w:history="1">
            <w:r w:rsidR="00FF589D" w:rsidRPr="009A2642">
              <w:rPr>
                <w:rStyle w:val="Hyperlink"/>
                <w:rFonts w:ascii="STKaiti" w:eastAsia="STKaiti" w:hAnsi="STKaiti" w:hint="eastAsia"/>
                <w:iCs/>
                <w:noProof/>
                <w:lang w:eastAsia="zh-CN"/>
              </w:rPr>
              <w:t>项目经理不应由评标小组成员任命</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_Toc528073873 \h </w:instrText>
            </w:r>
            <w:r w:rsidR="00FF589D">
              <w:rPr>
                <w:noProof/>
                <w:webHidden/>
              </w:rPr>
            </w:r>
            <w:r w:rsidR="00FF589D">
              <w:rPr>
                <w:noProof/>
                <w:webHidden/>
              </w:rPr>
              <w:fldChar w:fldCharType="separate"/>
            </w:r>
            <w:r>
              <w:rPr>
                <w:noProof/>
                <w:webHidden/>
              </w:rPr>
              <w:t>29</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74" w:history="1">
            <w:r w:rsidR="00FF589D" w:rsidRPr="009A2642">
              <w:rPr>
                <w:rStyle w:val="Hyperlink"/>
                <w:rFonts w:ascii="STKaiti" w:eastAsia="STKaiti" w:hAnsi="STKaiti" w:hint="eastAsia"/>
                <w:iCs/>
                <w:noProof/>
                <w:lang w:eastAsia="zh-CN"/>
              </w:rPr>
              <w:t>任何时候都需要提供无利益冲突的声明</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_Toc528073874 \h </w:instrText>
            </w:r>
            <w:r w:rsidR="00FF589D">
              <w:rPr>
                <w:noProof/>
                <w:webHidden/>
              </w:rPr>
            </w:r>
            <w:r w:rsidR="00FF589D">
              <w:rPr>
                <w:noProof/>
                <w:webHidden/>
              </w:rPr>
              <w:fldChar w:fldCharType="separate"/>
            </w:r>
            <w:r>
              <w:rPr>
                <w:noProof/>
                <w:webHidden/>
              </w:rPr>
              <w:t>29</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75" w:history="1">
            <w:r w:rsidR="00FF589D" w:rsidRPr="009A2642">
              <w:rPr>
                <w:rStyle w:val="Hyperlink"/>
                <w:rFonts w:ascii="STKaiti" w:eastAsia="STKaiti" w:hAnsi="STKaiti" w:hint="eastAsia"/>
                <w:iCs/>
                <w:noProof/>
                <w:lang w:eastAsia="zh-CN"/>
              </w:rPr>
              <w:t>采购处和项目经理的作用</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_Toc528073875 \h </w:instrText>
            </w:r>
            <w:r w:rsidR="00FF589D">
              <w:rPr>
                <w:noProof/>
                <w:webHidden/>
              </w:rPr>
            </w:r>
            <w:r w:rsidR="00FF589D">
              <w:rPr>
                <w:noProof/>
                <w:webHidden/>
              </w:rPr>
              <w:fldChar w:fldCharType="separate"/>
            </w:r>
            <w:r>
              <w:rPr>
                <w:noProof/>
                <w:webHidden/>
              </w:rPr>
              <w:t>30</w:t>
            </w:r>
            <w:r w:rsidR="00FF589D">
              <w:rPr>
                <w:noProof/>
                <w:webHidden/>
              </w:rPr>
              <w:fldChar w:fldCharType="end"/>
            </w:r>
          </w:hyperlink>
        </w:p>
        <w:p w:rsidR="00FF589D" w:rsidRDefault="006724AE">
          <w:pPr>
            <w:pStyle w:val="TOC3"/>
            <w:rPr>
              <w:rFonts w:asciiTheme="minorHAnsi" w:eastAsiaTheme="minorEastAsia" w:hAnsiTheme="minorHAnsi" w:cstheme="minorBidi"/>
              <w:noProof/>
              <w:sz w:val="22"/>
              <w:szCs w:val="22"/>
              <w:lang w:eastAsia="zh-CN"/>
            </w:rPr>
          </w:pPr>
          <w:hyperlink w:anchor="_Toc528073876" w:history="1">
            <w:r w:rsidR="00FF589D" w:rsidRPr="009A2642">
              <w:rPr>
                <w:rStyle w:val="Hyperlink"/>
                <w:rFonts w:ascii="STKaiti" w:eastAsia="STKaiti" w:hAnsi="STKaiti" w:hint="eastAsia"/>
                <w:iCs/>
                <w:noProof/>
                <w:lang w:eastAsia="zh-CN"/>
              </w:rPr>
              <w:t>应加强采购人员的培训</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_Toc528073876 \h </w:instrText>
            </w:r>
            <w:r w:rsidR="00FF589D">
              <w:rPr>
                <w:noProof/>
                <w:webHidden/>
              </w:rPr>
            </w:r>
            <w:r w:rsidR="00FF589D">
              <w:rPr>
                <w:noProof/>
                <w:webHidden/>
              </w:rPr>
              <w:fldChar w:fldCharType="separate"/>
            </w:r>
            <w:r>
              <w:rPr>
                <w:noProof/>
                <w:webHidden/>
              </w:rPr>
              <w:t>30</w:t>
            </w:r>
            <w:r w:rsidR="00FF589D">
              <w:rPr>
                <w:noProof/>
                <w:webHidden/>
              </w:rPr>
              <w:fldChar w:fldCharType="end"/>
            </w:r>
          </w:hyperlink>
        </w:p>
        <w:p w:rsidR="00FF589D" w:rsidRDefault="006724AE">
          <w:pPr>
            <w:pStyle w:val="TOC2"/>
            <w:rPr>
              <w:rFonts w:asciiTheme="minorHAnsi" w:eastAsiaTheme="minorEastAsia" w:hAnsiTheme="minorHAnsi" w:cstheme="minorBidi"/>
              <w:noProof/>
              <w:sz w:val="22"/>
              <w:szCs w:val="22"/>
              <w:lang w:eastAsia="zh-CN"/>
            </w:rPr>
          </w:pPr>
          <w:hyperlink w:anchor="_Toc528073877" w:history="1">
            <w:r w:rsidR="00FF589D" w:rsidRPr="009A2642">
              <w:rPr>
                <w:rStyle w:val="Hyperlink"/>
                <w:rFonts w:hint="eastAsia"/>
                <w:noProof/>
                <w:lang w:val="en-US" w:eastAsia="zh-CN"/>
              </w:rPr>
              <w:t>办公室管理</w:t>
            </w:r>
            <w:r w:rsidR="00FF589D">
              <w:rPr>
                <w:noProof/>
                <w:webHidden/>
              </w:rPr>
              <w:tab/>
            </w:r>
            <w:r w:rsidR="00FF589D">
              <w:rPr>
                <w:noProof/>
                <w:webHidden/>
              </w:rPr>
              <w:tab/>
            </w:r>
            <w:r w:rsidR="00FF589D">
              <w:rPr>
                <w:noProof/>
                <w:webHidden/>
              </w:rPr>
              <w:fldChar w:fldCharType="begin"/>
            </w:r>
            <w:r w:rsidR="00FF589D">
              <w:rPr>
                <w:noProof/>
                <w:webHidden/>
              </w:rPr>
              <w:instrText xml:space="preserve"> PAGEREF _Toc528073877 \h </w:instrText>
            </w:r>
            <w:r w:rsidR="00FF589D">
              <w:rPr>
                <w:noProof/>
                <w:webHidden/>
              </w:rPr>
            </w:r>
            <w:r w:rsidR="00FF589D">
              <w:rPr>
                <w:noProof/>
                <w:webHidden/>
              </w:rPr>
              <w:fldChar w:fldCharType="separate"/>
            </w:r>
            <w:r>
              <w:rPr>
                <w:noProof/>
                <w:webHidden/>
              </w:rPr>
              <w:t>31</w:t>
            </w:r>
            <w:r w:rsidR="00FF589D">
              <w:rPr>
                <w:noProof/>
                <w:webHidden/>
              </w:rPr>
              <w:fldChar w:fldCharType="end"/>
            </w:r>
          </w:hyperlink>
        </w:p>
        <w:p w:rsidR="00C22160" w:rsidRPr="00C10739" w:rsidRDefault="00FF589D" w:rsidP="00AE5C44">
          <w:pPr>
            <w:tabs>
              <w:tab w:val="right" w:leader="dot" w:pos="9072"/>
            </w:tabs>
            <w:rPr>
              <w:noProof/>
              <w:lang w:eastAsia="zh-CN"/>
            </w:rPr>
          </w:pPr>
          <w:r w:rsidRPr="00C10739">
            <w:rPr>
              <w:rFonts w:hint="eastAsia"/>
              <w:b/>
              <w:bCs/>
              <w:noProof/>
              <w:lang w:eastAsia="zh-CN"/>
            </w:rPr>
            <w:fldChar w:fldCharType="end"/>
          </w:r>
        </w:p>
      </w:sdtContent>
    </w:sdt>
    <w:p w:rsidR="006F0B96" w:rsidRDefault="006F0B96">
      <w:pPr>
        <w:tabs>
          <w:tab w:val="clear" w:pos="794"/>
          <w:tab w:val="clear" w:pos="1191"/>
          <w:tab w:val="clear" w:pos="1588"/>
          <w:tab w:val="clear" w:pos="1985"/>
        </w:tabs>
        <w:overflowPunct/>
        <w:autoSpaceDE/>
        <w:autoSpaceDN/>
        <w:adjustRightInd/>
        <w:spacing w:before="0"/>
        <w:textAlignment w:val="auto"/>
        <w:rPr>
          <w:noProof/>
          <w:lang w:eastAsia="zh-CN"/>
        </w:rPr>
      </w:pPr>
      <w:r>
        <w:rPr>
          <w:noProof/>
          <w:lang w:eastAsia="zh-CN"/>
        </w:rPr>
        <w:br w:type="page"/>
      </w:r>
    </w:p>
    <w:p w:rsidR="00C22160" w:rsidRPr="00C10739" w:rsidRDefault="000A4663" w:rsidP="00AE5C44">
      <w:pPr>
        <w:pStyle w:val="Heading1"/>
        <w:spacing w:after="480"/>
        <w:jc w:val="center"/>
        <w:rPr>
          <w:noProof/>
          <w:lang w:eastAsia="zh-CN"/>
        </w:rPr>
      </w:pPr>
      <w:bookmarkStart w:id="19" w:name="_Toc528073838"/>
      <w:r>
        <w:rPr>
          <w:rFonts w:hint="eastAsia"/>
          <w:noProof/>
          <w:lang w:eastAsia="zh-CN"/>
        </w:rPr>
        <w:lastRenderedPageBreak/>
        <w:t>词汇表和缩写词</w:t>
      </w:r>
      <w:bookmarkEnd w:id="1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82"/>
        <w:gridCol w:w="7652"/>
      </w:tblGrid>
      <w:tr w:rsidR="00C22160" w:rsidTr="00D7429C">
        <w:tc>
          <w:tcPr>
            <w:tcW w:w="1182" w:type="dxa"/>
          </w:tcPr>
          <w:p w:rsidR="00C22160" w:rsidRPr="00C22135" w:rsidRDefault="00C22160" w:rsidP="00AE5C44">
            <w:pPr>
              <w:rPr>
                <w:b/>
                <w:bCs/>
                <w:noProof/>
                <w:lang w:eastAsia="zh-CN"/>
              </w:rPr>
            </w:pPr>
            <w:bookmarkStart w:id="20" w:name="lt_pId037"/>
            <w:r w:rsidRPr="00C22135">
              <w:rPr>
                <w:rFonts w:hint="eastAsia"/>
                <w:b/>
                <w:bCs/>
                <w:noProof/>
                <w:lang w:eastAsia="zh-CN"/>
              </w:rPr>
              <w:t>AO</w:t>
            </w:r>
            <w:bookmarkEnd w:id="20"/>
          </w:p>
        </w:tc>
        <w:tc>
          <w:tcPr>
            <w:tcW w:w="7652" w:type="dxa"/>
          </w:tcPr>
          <w:p w:rsidR="00C22160" w:rsidRPr="00C22135" w:rsidRDefault="000A4663" w:rsidP="00AE5C44">
            <w:pPr>
              <w:rPr>
                <w:noProof/>
                <w:color w:val="000000" w:themeColor="text1"/>
                <w:lang w:eastAsia="zh-CN"/>
              </w:rPr>
            </w:pPr>
            <w:r>
              <w:rPr>
                <w:rFonts w:hint="eastAsia"/>
                <w:noProof/>
                <w:color w:val="000000" w:themeColor="text1"/>
                <w:lang w:eastAsia="zh-CN"/>
              </w:rPr>
              <w:t>地区办事处</w:t>
            </w:r>
          </w:p>
        </w:tc>
      </w:tr>
      <w:tr w:rsidR="00C22160" w:rsidTr="00D7429C">
        <w:tc>
          <w:tcPr>
            <w:tcW w:w="1182" w:type="dxa"/>
          </w:tcPr>
          <w:p w:rsidR="00C22160" w:rsidRPr="00C22135" w:rsidRDefault="00C22160" w:rsidP="00AE5C44">
            <w:pPr>
              <w:rPr>
                <w:b/>
                <w:bCs/>
                <w:noProof/>
                <w:lang w:eastAsia="zh-CN"/>
              </w:rPr>
            </w:pPr>
            <w:bookmarkStart w:id="21" w:name="lt_pId039"/>
            <w:r w:rsidRPr="00C22135">
              <w:rPr>
                <w:rFonts w:hint="eastAsia"/>
                <w:b/>
                <w:bCs/>
                <w:noProof/>
                <w:lang w:eastAsia="zh-CN"/>
              </w:rPr>
              <w:t>BAAP</w:t>
            </w:r>
            <w:bookmarkEnd w:id="21"/>
          </w:p>
        </w:tc>
        <w:tc>
          <w:tcPr>
            <w:tcW w:w="7652" w:type="dxa"/>
          </w:tcPr>
          <w:p w:rsidR="00C22160" w:rsidRPr="00C22135" w:rsidRDefault="000A4663" w:rsidP="00AE5C44">
            <w:pPr>
              <w:rPr>
                <w:noProof/>
                <w:color w:val="000000" w:themeColor="text1"/>
                <w:lang w:eastAsia="zh-CN"/>
              </w:rPr>
            </w:pPr>
            <w:bookmarkStart w:id="22" w:name="lt_pId040"/>
            <w:r>
              <w:rPr>
                <w:rFonts w:hint="eastAsia"/>
                <w:noProof/>
                <w:color w:val="000000" w:themeColor="text1"/>
                <w:lang w:eastAsia="zh-CN"/>
              </w:rPr>
              <w:t>《布宜诺斯艾利斯行动计划》</w:t>
            </w:r>
            <w:bookmarkEnd w:id="22"/>
          </w:p>
        </w:tc>
      </w:tr>
      <w:tr w:rsidR="00C22160" w:rsidTr="00D7429C">
        <w:tc>
          <w:tcPr>
            <w:tcW w:w="1182" w:type="dxa"/>
          </w:tcPr>
          <w:p w:rsidR="00C22160" w:rsidRPr="00C22135" w:rsidRDefault="00C22160" w:rsidP="00AE5C44">
            <w:pPr>
              <w:rPr>
                <w:b/>
                <w:bCs/>
                <w:noProof/>
                <w:lang w:eastAsia="zh-CN"/>
              </w:rPr>
            </w:pPr>
            <w:bookmarkStart w:id="23" w:name="lt_pId041"/>
            <w:r w:rsidRPr="00C22135">
              <w:rPr>
                <w:rFonts w:hint="eastAsia"/>
                <w:b/>
                <w:bCs/>
                <w:noProof/>
                <w:lang w:eastAsia="zh-CN"/>
              </w:rPr>
              <w:t>BDT</w:t>
            </w:r>
            <w:bookmarkEnd w:id="23"/>
          </w:p>
        </w:tc>
        <w:tc>
          <w:tcPr>
            <w:tcW w:w="7652" w:type="dxa"/>
          </w:tcPr>
          <w:p w:rsidR="00C22160" w:rsidRPr="00C22135" w:rsidRDefault="000A4663" w:rsidP="00AE5C44">
            <w:pPr>
              <w:rPr>
                <w:noProof/>
                <w:color w:val="000000" w:themeColor="text1"/>
                <w:lang w:eastAsia="zh-CN"/>
              </w:rPr>
            </w:pPr>
            <w:bookmarkStart w:id="24" w:name="lt_pId042"/>
            <w:r>
              <w:rPr>
                <w:rFonts w:hint="eastAsia"/>
                <w:noProof/>
                <w:lang w:eastAsia="zh-CN"/>
              </w:rPr>
              <w:t>电信发展局</w:t>
            </w:r>
            <w:bookmarkEnd w:id="24"/>
          </w:p>
        </w:tc>
      </w:tr>
      <w:tr w:rsidR="00C22160" w:rsidTr="00D7429C">
        <w:tc>
          <w:tcPr>
            <w:tcW w:w="1182" w:type="dxa"/>
          </w:tcPr>
          <w:p w:rsidR="00C22160" w:rsidRPr="00C22135" w:rsidRDefault="00C22160" w:rsidP="00AE5C44">
            <w:pPr>
              <w:rPr>
                <w:b/>
                <w:bCs/>
                <w:noProof/>
                <w:lang w:eastAsia="zh-CN"/>
              </w:rPr>
            </w:pPr>
            <w:bookmarkStart w:id="25" w:name="lt_pId043"/>
            <w:r w:rsidRPr="00C22135">
              <w:rPr>
                <w:rFonts w:hint="eastAsia"/>
                <w:b/>
                <w:bCs/>
                <w:noProof/>
                <w:lang w:eastAsia="zh-CN"/>
              </w:rPr>
              <w:t>DACI</w:t>
            </w:r>
            <w:bookmarkEnd w:id="25"/>
          </w:p>
        </w:tc>
        <w:tc>
          <w:tcPr>
            <w:tcW w:w="7652" w:type="dxa"/>
          </w:tcPr>
          <w:p w:rsidR="00C22160" w:rsidRPr="00C22135" w:rsidRDefault="000A4663" w:rsidP="00AE5C44">
            <w:pPr>
              <w:rPr>
                <w:noProof/>
                <w:lang w:eastAsia="zh-CN"/>
              </w:rPr>
            </w:pPr>
            <w:bookmarkStart w:id="26" w:name="lt_pId044"/>
            <w:r>
              <w:rPr>
                <w:rFonts w:hint="eastAsia"/>
                <w:noProof/>
                <w:lang w:eastAsia="zh-CN"/>
              </w:rPr>
              <w:t>《无利益冲突声明》</w:t>
            </w:r>
            <w:bookmarkEnd w:id="26"/>
          </w:p>
        </w:tc>
      </w:tr>
      <w:tr w:rsidR="00C22160" w:rsidTr="00D7429C">
        <w:tc>
          <w:tcPr>
            <w:tcW w:w="1182" w:type="dxa"/>
          </w:tcPr>
          <w:p w:rsidR="00C22160" w:rsidRPr="00C22135" w:rsidRDefault="00C22160" w:rsidP="00AE5C44">
            <w:pPr>
              <w:rPr>
                <w:b/>
                <w:bCs/>
                <w:noProof/>
                <w:lang w:eastAsia="zh-CN"/>
              </w:rPr>
            </w:pPr>
            <w:bookmarkStart w:id="27" w:name="lt_pId045"/>
            <w:r w:rsidRPr="00C22135">
              <w:rPr>
                <w:rFonts w:hint="eastAsia"/>
                <w:b/>
                <w:bCs/>
                <w:noProof/>
                <w:lang w:eastAsia="zh-CN"/>
              </w:rPr>
              <w:t>DuAP</w:t>
            </w:r>
            <w:bookmarkEnd w:id="27"/>
          </w:p>
        </w:tc>
        <w:tc>
          <w:tcPr>
            <w:tcW w:w="7652" w:type="dxa"/>
          </w:tcPr>
          <w:p w:rsidR="00C22160" w:rsidRPr="00C22135" w:rsidRDefault="000A4663" w:rsidP="00AE5C44">
            <w:pPr>
              <w:rPr>
                <w:noProof/>
                <w:lang w:eastAsia="zh-CN"/>
              </w:rPr>
            </w:pPr>
            <w:r>
              <w:rPr>
                <w:rFonts w:hint="eastAsia"/>
                <w:noProof/>
                <w:lang w:eastAsia="zh-CN"/>
              </w:rPr>
              <w:t>《迪拜行动计划》</w:t>
            </w:r>
          </w:p>
        </w:tc>
      </w:tr>
      <w:tr w:rsidR="00C22160" w:rsidTr="00D7429C">
        <w:tc>
          <w:tcPr>
            <w:tcW w:w="1182" w:type="dxa"/>
          </w:tcPr>
          <w:p w:rsidR="00C22160" w:rsidRPr="00C22135" w:rsidRDefault="00C22160" w:rsidP="00AE5C44">
            <w:pPr>
              <w:rPr>
                <w:b/>
                <w:bCs/>
                <w:noProof/>
                <w:lang w:eastAsia="zh-CN"/>
              </w:rPr>
            </w:pPr>
            <w:bookmarkStart w:id="28" w:name="lt_pId047"/>
            <w:r w:rsidRPr="00C22135">
              <w:rPr>
                <w:rFonts w:hint="eastAsia"/>
                <w:b/>
                <w:bCs/>
                <w:noProof/>
                <w:lang w:eastAsia="zh-CN"/>
              </w:rPr>
              <w:t>ERM</w:t>
            </w:r>
            <w:bookmarkEnd w:id="28"/>
          </w:p>
        </w:tc>
        <w:tc>
          <w:tcPr>
            <w:tcW w:w="7652" w:type="dxa"/>
          </w:tcPr>
          <w:p w:rsidR="00C22160" w:rsidRPr="00C22135" w:rsidRDefault="000A4663" w:rsidP="00AE5C44">
            <w:pPr>
              <w:rPr>
                <w:noProof/>
                <w:lang w:eastAsia="zh-CN"/>
              </w:rPr>
            </w:pPr>
            <w:bookmarkStart w:id="29" w:name="lt_pId048"/>
            <w:r>
              <w:rPr>
                <w:rFonts w:hint="eastAsia"/>
                <w:noProof/>
                <w:lang w:eastAsia="zh-CN"/>
              </w:rPr>
              <w:t>企业风险管理</w:t>
            </w:r>
            <w:bookmarkEnd w:id="29"/>
          </w:p>
        </w:tc>
      </w:tr>
      <w:tr w:rsidR="00C22160" w:rsidTr="00D7429C">
        <w:tc>
          <w:tcPr>
            <w:tcW w:w="1182" w:type="dxa"/>
          </w:tcPr>
          <w:p w:rsidR="00C22160" w:rsidRPr="00C22135" w:rsidRDefault="00C22160" w:rsidP="00AE5C44">
            <w:pPr>
              <w:rPr>
                <w:b/>
                <w:bCs/>
                <w:noProof/>
                <w:lang w:eastAsia="zh-CN"/>
              </w:rPr>
            </w:pPr>
            <w:bookmarkStart w:id="30" w:name="lt_pId049"/>
            <w:r w:rsidRPr="00C22135">
              <w:rPr>
                <w:rFonts w:hint="eastAsia"/>
                <w:b/>
                <w:bCs/>
                <w:noProof/>
                <w:lang w:eastAsia="zh-CN"/>
              </w:rPr>
              <w:t>IEE</w:t>
            </w:r>
            <w:bookmarkEnd w:id="30"/>
          </w:p>
        </w:tc>
        <w:tc>
          <w:tcPr>
            <w:tcW w:w="7652" w:type="dxa"/>
          </w:tcPr>
          <w:p w:rsidR="00C22160" w:rsidRPr="00C22135" w:rsidRDefault="000A4663" w:rsidP="00AE5C44">
            <w:pPr>
              <w:rPr>
                <w:noProof/>
                <w:lang w:eastAsia="zh-CN"/>
              </w:rPr>
            </w:pPr>
            <w:bookmarkStart w:id="31" w:name="lt_pId050"/>
            <w:r>
              <w:rPr>
                <w:rFonts w:hint="eastAsia"/>
                <w:noProof/>
                <w:lang w:eastAsia="zh-CN"/>
              </w:rPr>
              <w:t>基础设施、有利环境和电子应用部</w:t>
            </w:r>
            <w:bookmarkEnd w:id="31"/>
          </w:p>
        </w:tc>
      </w:tr>
      <w:tr w:rsidR="00C22160" w:rsidTr="00D7429C">
        <w:tc>
          <w:tcPr>
            <w:tcW w:w="1182" w:type="dxa"/>
          </w:tcPr>
          <w:p w:rsidR="00C22160" w:rsidRPr="00C22135" w:rsidRDefault="00C22160" w:rsidP="00AE5C44">
            <w:pPr>
              <w:rPr>
                <w:b/>
                <w:bCs/>
                <w:noProof/>
                <w:lang w:eastAsia="zh-CN"/>
              </w:rPr>
            </w:pPr>
            <w:bookmarkStart w:id="32" w:name="lt_pId051"/>
            <w:r w:rsidRPr="00C22135">
              <w:rPr>
                <w:rFonts w:hint="eastAsia"/>
                <w:b/>
                <w:bCs/>
                <w:noProof/>
                <w:lang w:eastAsia="zh-CN"/>
              </w:rPr>
              <w:t>IP</w:t>
            </w:r>
            <w:bookmarkEnd w:id="32"/>
          </w:p>
        </w:tc>
        <w:tc>
          <w:tcPr>
            <w:tcW w:w="7652" w:type="dxa"/>
          </w:tcPr>
          <w:p w:rsidR="00C22160" w:rsidRPr="00C22135" w:rsidRDefault="000A4663" w:rsidP="00AE5C44">
            <w:pPr>
              <w:rPr>
                <w:noProof/>
                <w:lang w:eastAsia="zh-CN"/>
              </w:rPr>
            </w:pPr>
            <w:bookmarkStart w:id="33" w:name="lt_pId052"/>
            <w:r>
              <w:rPr>
                <w:rFonts w:hint="eastAsia"/>
                <w:noProof/>
                <w:lang w:eastAsia="zh-CN"/>
              </w:rPr>
              <w:t>创新和伙伴关系部</w:t>
            </w:r>
            <w:bookmarkEnd w:id="33"/>
          </w:p>
        </w:tc>
      </w:tr>
      <w:tr w:rsidR="00C22160" w:rsidTr="00D7429C">
        <w:tc>
          <w:tcPr>
            <w:tcW w:w="1182" w:type="dxa"/>
          </w:tcPr>
          <w:p w:rsidR="00C22160" w:rsidRPr="00C22135" w:rsidRDefault="00C22160" w:rsidP="00AE5C44">
            <w:pPr>
              <w:rPr>
                <w:b/>
                <w:bCs/>
                <w:noProof/>
                <w:lang w:eastAsia="zh-CN"/>
              </w:rPr>
            </w:pPr>
            <w:bookmarkStart w:id="34" w:name="lt_pId053"/>
            <w:r w:rsidRPr="00C22135">
              <w:rPr>
                <w:rFonts w:hint="eastAsia"/>
                <w:b/>
                <w:bCs/>
                <w:noProof/>
                <w:lang w:eastAsia="zh-CN"/>
              </w:rPr>
              <w:t>KPI</w:t>
            </w:r>
            <w:bookmarkEnd w:id="34"/>
          </w:p>
        </w:tc>
        <w:tc>
          <w:tcPr>
            <w:tcW w:w="7652" w:type="dxa"/>
          </w:tcPr>
          <w:p w:rsidR="00C22160" w:rsidRPr="00C22135" w:rsidRDefault="000A4663" w:rsidP="00AE5C44">
            <w:pPr>
              <w:rPr>
                <w:noProof/>
                <w:lang w:eastAsia="zh-CN"/>
              </w:rPr>
            </w:pPr>
            <w:bookmarkStart w:id="35" w:name="lt_pId054"/>
            <w:r>
              <w:rPr>
                <w:rFonts w:hint="eastAsia"/>
                <w:noProof/>
                <w:lang w:eastAsia="zh-CN"/>
              </w:rPr>
              <w:t>关键绩效指标</w:t>
            </w:r>
            <w:bookmarkEnd w:id="35"/>
          </w:p>
        </w:tc>
      </w:tr>
      <w:tr w:rsidR="00C22160" w:rsidTr="00D7429C">
        <w:tc>
          <w:tcPr>
            <w:tcW w:w="1182" w:type="dxa"/>
          </w:tcPr>
          <w:p w:rsidR="00C22160" w:rsidRPr="00C22135" w:rsidRDefault="00C22160" w:rsidP="00AE5C44">
            <w:pPr>
              <w:rPr>
                <w:b/>
                <w:bCs/>
                <w:noProof/>
                <w:lang w:eastAsia="zh-CN"/>
              </w:rPr>
            </w:pPr>
            <w:bookmarkStart w:id="36" w:name="lt_pId055"/>
            <w:r w:rsidRPr="00C22135">
              <w:rPr>
                <w:rFonts w:hint="eastAsia"/>
                <w:b/>
                <w:bCs/>
                <w:noProof/>
                <w:lang w:eastAsia="zh-CN"/>
              </w:rPr>
              <w:t>PKM</w:t>
            </w:r>
            <w:bookmarkEnd w:id="36"/>
          </w:p>
        </w:tc>
        <w:tc>
          <w:tcPr>
            <w:tcW w:w="7652" w:type="dxa"/>
          </w:tcPr>
          <w:p w:rsidR="00C22160" w:rsidRPr="00C22135" w:rsidRDefault="000A4663" w:rsidP="00AE5C44">
            <w:pPr>
              <w:rPr>
                <w:noProof/>
                <w:lang w:eastAsia="zh-CN"/>
              </w:rPr>
            </w:pPr>
            <w:bookmarkStart w:id="37" w:name="lt_pId056"/>
            <w:r>
              <w:rPr>
                <w:rFonts w:hint="eastAsia"/>
                <w:noProof/>
                <w:lang w:eastAsia="zh-CN"/>
              </w:rPr>
              <w:t>项目知识管理部</w:t>
            </w:r>
            <w:bookmarkEnd w:id="37"/>
          </w:p>
        </w:tc>
      </w:tr>
      <w:tr w:rsidR="00C22160" w:rsidTr="00D7429C">
        <w:tc>
          <w:tcPr>
            <w:tcW w:w="1182" w:type="dxa"/>
          </w:tcPr>
          <w:p w:rsidR="00C22160" w:rsidRPr="00C22135" w:rsidRDefault="00C22160" w:rsidP="00AE5C44">
            <w:pPr>
              <w:rPr>
                <w:b/>
                <w:bCs/>
                <w:noProof/>
                <w:lang w:eastAsia="zh-CN"/>
              </w:rPr>
            </w:pPr>
            <w:bookmarkStart w:id="38" w:name="lt_pId057"/>
            <w:r w:rsidRPr="00C22135">
              <w:rPr>
                <w:rFonts w:hint="eastAsia"/>
                <w:b/>
                <w:bCs/>
                <w:noProof/>
                <w:lang w:eastAsia="zh-CN"/>
              </w:rPr>
              <w:t>PP</w:t>
            </w:r>
            <w:bookmarkEnd w:id="38"/>
          </w:p>
        </w:tc>
        <w:tc>
          <w:tcPr>
            <w:tcW w:w="7652" w:type="dxa"/>
          </w:tcPr>
          <w:p w:rsidR="00C22160" w:rsidRPr="00C22135" w:rsidRDefault="000A4663" w:rsidP="00AE5C44">
            <w:pPr>
              <w:rPr>
                <w:noProof/>
                <w:lang w:eastAsia="zh-CN"/>
              </w:rPr>
            </w:pPr>
            <w:bookmarkStart w:id="39" w:name="lt_pId058"/>
            <w:r>
              <w:rPr>
                <w:rFonts w:hint="eastAsia"/>
                <w:noProof/>
                <w:lang w:eastAsia="zh-CN"/>
              </w:rPr>
              <w:t>全权代表大会</w:t>
            </w:r>
            <w:bookmarkEnd w:id="39"/>
          </w:p>
        </w:tc>
      </w:tr>
      <w:tr w:rsidR="00C22160" w:rsidTr="00D7429C">
        <w:tc>
          <w:tcPr>
            <w:tcW w:w="1182" w:type="dxa"/>
          </w:tcPr>
          <w:p w:rsidR="00C22160" w:rsidRPr="00C22135" w:rsidRDefault="00C22160" w:rsidP="00AE5C44">
            <w:pPr>
              <w:rPr>
                <w:b/>
                <w:bCs/>
                <w:noProof/>
                <w:lang w:eastAsia="zh-CN"/>
              </w:rPr>
            </w:pPr>
            <w:bookmarkStart w:id="40" w:name="lt_pId059"/>
            <w:r w:rsidRPr="00C22135">
              <w:rPr>
                <w:rFonts w:hint="eastAsia"/>
                <w:b/>
                <w:bCs/>
                <w:noProof/>
                <w:lang w:eastAsia="zh-CN"/>
              </w:rPr>
              <w:t>RAF</w:t>
            </w:r>
            <w:bookmarkEnd w:id="40"/>
          </w:p>
        </w:tc>
        <w:tc>
          <w:tcPr>
            <w:tcW w:w="7652" w:type="dxa"/>
          </w:tcPr>
          <w:p w:rsidR="00C22160" w:rsidRPr="00C22135" w:rsidRDefault="000A4663" w:rsidP="00AE5C44">
            <w:pPr>
              <w:rPr>
                <w:noProof/>
                <w:lang w:eastAsia="zh-CN"/>
              </w:rPr>
            </w:pPr>
            <w:bookmarkStart w:id="41" w:name="lt_pId060"/>
            <w:r>
              <w:rPr>
                <w:rFonts w:hint="eastAsia"/>
                <w:noProof/>
                <w:lang w:eastAsia="zh-CN"/>
              </w:rPr>
              <w:t>非洲区域代表处</w:t>
            </w:r>
            <w:bookmarkEnd w:id="41"/>
          </w:p>
        </w:tc>
      </w:tr>
      <w:tr w:rsidR="00C22160" w:rsidTr="00D7429C">
        <w:tc>
          <w:tcPr>
            <w:tcW w:w="1182" w:type="dxa"/>
          </w:tcPr>
          <w:p w:rsidR="00C22160" w:rsidRPr="00C22135" w:rsidRDefault="00C22160" w:rsidP="00AE5C44">
            <w:pPr>
              <w:rPr>
                <w:b/>
                <w:bCs/>
                <w:noProof/>
                <w:lang w:eastAsia="zh-CN"/>
              </w:rPr>
            </w:pPr>
            <w:bookmarkStart w:id="42" w:name="lt_pId061"/>
            <w:r w:rsidRPr="00C22135">
              <w:rPr>
                <w:rFonts w:hint="eastAsia"/>
                <w:b/>
                <w:bCs/>
                <w:noProof/>
                <w:lang w:eastAsia="zh-CN"/>
              </w:rPr>
              <w:t>RAM</w:t>
            </w:r>
            <w:bookmarkEnd w:id="42"/>
          </w:p>
        </w:tc>
        <w:tc>
          <w:tcPr>
            <w:tcW w:w="7652" w:type="dxa"/>
          </w:tcPr>
          <w:p w:rsidR="00C22160" w:rsidRPr="00C22135" w:rsidRDefault="000A4663" w:rsidP="00AE5C44">
            <w:pPr>
              <w:rPr>
                <w:noProof/>
                <w:lang w:eastAsia="zh-CN"/>
              </w:rPr>
            </w:pPr>
            <w:bookmarkStart w:id="43" w:name="lt_pId062"/>
            <w:r>
              <w:rPr>
                <w:rFonts w:hint="eastAsia"/>
                <w:noProof/>
                <w:lang w:eastAsia="zh-CN"/>
              </w:rPr>
              <w:t>美洲区域代表处</w:t>
            </w:r>
            <w:bookmarkEnd w:id="43"/>
          </w:p>
        </w:tc>
      </w:tr>
      <w:tr w:rsidR="00C22160" w:rsidTr="00D7429C">
        <w:tc>
          <w:tcPr>
            <w:tcW w:w="1182" w:type="dxa"/>
          </w:tcPr>
          <w:p w:rsidR="00C22160" w:rsidRPr="00C22135" w:rsidRDefault="00C22160" w:rsidP="00AE5C44">
            <w:pPr>
              <w:rPr>
                <w:b/>
                <w:bCs/>
                <w:noProof/>
                <w:lang w:eastAsia="zh-CN"/>
              </w:rPr>
            </w:pPr>
            <w:bookmarkStart w:id="44" w:name="lt_pId063"/>
            <w:r w:rsidRPr="00C22135">
              <w:rPr>
                <w:rFonts w:hint="eastAsia"/>
                <w:b/>
                <w:bCs/>
                <w:noProof/>
                <w:lang w:eastAsia="zh-CN"/>
              </w:rPr>
              <w:t>RD</w:t>
            </w:r>
            <w:bookmarkEnd w:id="44"/>
          </w:p>
        </w:tc>
        <w:tc>
          <w:tcPr>
            <w:tcW w:w="7652" w:type="dxa"/>
          </w:tcPr>
          <w:p w:rsidR="00C22160" w:rsidRPr="00C22135" w:rsidRDefault="000A4663" w:rsidP="00AE5C44">
            <w:pPr>
              <w:rPr>
                <w:noProof/>
                <w:lang w:eastAsia="zh-CN"/>
              </w:rPr>
            </w:pPr>
            <w:bookmarkStart w:id="45" w:name="lt_pId064"/>
            <w:r>
              <w:rPr>
                <w:rFonts w:hint="eastAsia"/>
                <w:noProof/>
                <w:lang w:eastAsia="zh-CN"/>
              </w:rPr>
              <w:t>区域代表处主任</w:t>
            </w:r>
            <w:bookmarkEnd w:id="45"/>
          </w:p>
        </w:tc>
      </w:tr>
      <w:tr w:rsidR="00C22160" w:rsidTr="00D7429C">
        <w:tc>
          <w:tcPr>
            <w:tcW w:w="1182" w:type="dxa"/>
          </w:tcPr>
          <w:p w:rsidR="00C22160" w:rsidRPr="00C22135" w:rsidRDefault="00C22160" w:rsidP="00AE5C44">
            <w:pPr>
              <w:rPr>
                <w:b/>
                <w:bCs/>
                <w:noProof/>
                <w:lang w:eastAsia="zh-CN"/>
              </w:rPr>
            </w:pPr>
            <w:bookmarkStart w:id="46" w:name="lt_pId065"/>
            <w:r w:rsidRPr="00C22135">
              <w:rPr>
                <w:rFonts w:hint="eastAsia"/>
                <w:b/>
                <w:bCs/>
                <w:noProof/>
                <w:lang w:eastAsia="zh-CN"/>
              </w:rPr>
              <w:t>RO</w:t>
            </w:r>
            <w:bookmarkEnd w:id="46"/>
          </w:p>
        </w:tc>
        <w:tc>
          <w:tcPr>
            <w:tcW w:w="7652" w:type="dxa"/>
          </w:tcPr>
          <w:p w:rsidR="00C22160" w:rsidRPr="00C22135" w:rsidRDefault="000A4663" w:rsidP="00AE5C44">
            <w:pPr>
              <w:rPr>
                <w:noProof/>
                <w:lang w:eastAsia="zh-CN"/>
              </w:rPr>
            </w:pPr>
            <w:bookmarkStart w:id="47" w:name="lt_pId066"/>
            <w:r>
              <w:rPr>
                <w:rFonts w:hint="eastAsia"/>
                <w:noProof/>
                <w:lang w:eastAsia="zh-CN"/>
              </w:rPr>
              <w:t>区域代表处</w:t>
            </w:r>
            <w:bookmarkEnd w:id="47"/>
          </w:p>
        </w:tc>
      </w:tr>
      <w:tr w:rsidR="00C22160" w:rsidTr="00D7429C">
        <w:tc>
          <w:tcPr>
            <w:tcW w:w="1182" w:type="dxa"/>
          </w:tcPr>
          <w:p w:rsidR="00C22160" w:rsidRPr="00C22135" w:rsidRDefault="00C22160" w:rsidP="00AE5C44">
            <w:pPr>
              <w:rPr>
                <w:b/>
                <w:bCs/>
                <w:noProof/>
                <w:lang w:eastAsia="zh-CN"/>
              </w:rPr>
            </w:pPr>
            <w:bookmarkStart w:id="48" w:name="lt_pId067"/>
            <w:r w:rsidRPr="00C22135">
              <w:rPr>
                <w:rFonts w:hint="eastAsia"/>
                <w:b/>
                <w:bCs/>
                <w:noProof/>
                <w:lang w:eastAsia="zh-CN"/>
              </w:rPr>
              <w:t>RR</w:t>
            </w:r>
            <w:bookmarkEnd w:id="48"/>
          </w:p>
        </w:tc>
        <w:tc>
          <w:tcPr>
            <w:tcW w:w="7652" w:type="dxa"/>
          </w:tcPr>
          <w:p w:rsidR="00C22160" w:rsidRPr="00C22135" w:rsidRDefault="000A4663" w:rsidP="00AE5C44">
            <w:pPr>
              <w:rPr>
                <w:noProof/>
                <w:lang w:eastAsia="zh-CN"/>
              </w:rPr>
            </w:pPr>
            <w:bookmarkStart w:id="49" w:name="lt_pId068"/>
            <w:r>
              <w:rPr>
                <w:rFonts w:hint="eastAsia"/>
                <w:noProof/>
                <w:lang w:eastAsia="zh-CN"/>
              </w:rPr>
              <w:t>风险登记单</w:t>
            </w:r>
            <w:bookmarkEnd w:id="49"/>
          </w:p>
        </w:tc>
      </w:tr>
      <w:tr w:rsidR="00C22160" w:rsidTr="00D7429C">
        <w:tc>
          <w:tcPr>
            <w:tcW w:w="1182" w:type="dxa"/>
          </w:tcPr>
          <w:p w:rsidR="00C22160" w:rsidRPr="00C22135" w:rsidRDefault="00C22160" w:rsidP="00AE5C44">
            <w:pPr>
              <w:rPr>
                <w:b/>
                <w:bCs/>
                <w:noProof/>
                <w:lang w:eastAsia="zh-CN"/>
              </w:rPr>
            </w:pPr>
            <w:bookmarkStart w:id="50" w:name="lt_pId069"/>
            <w:r w:rsidRPr="00C22135">
              <w:rPr>
                <w:rFonts w:hint="eastAsia"/>
                <w:b/>
                <w:bCs/>
                <w:noProof/>
                <w:lang w:eastAsia="zh-CN"/>
              </w:rPr>
              <w:t>SDG</w:t>
            </w:r>
            <w:bookmarkEnd w:id="50"/>
          </w:p>
        </w:tc>
        <w:tc>
          <w:tcPr>
            <w:tcW w:w="7652" w:type="dxa"/>
          </w:tcPr>
          <w:p w:rsidR="00C22160" w:rsidRPr="00C22135" w:rsidRDefault="000A4663" w:rsidP="00AE5C44">
            <w:pPr>
              <w:rPr>
                <w:noProof/>
                <w:lang w:eastAsia="zh-CN"/>
              </w:rPr>
            </w:pPr>
            <w:bookmarkStart w:id="51" w:name="lt_pId070"/>
            <w:r>
              <w:rPr>
                <w:rFonts w:hint="eastAsia"/>
                <w:noProof/>
                <w:lang w:eastAsia="zh-CN"/>
              </w:rPr>
              <w:t>可持续发展目标</w:t>
            </w:r>
            <w:bookmarkEnd w:id="51"/>
          </w:p>
        </w:tc>
      </w:tr>
      <w:tr w:rsidR="00C22160" w:rsidTr="00D7429C">
        <w:tc>
          <w:tcPr>
            <w:tcW w:w="1182" w:type="dxa"/>
          </w:tcPr>
          <w:p w:rsidR="00C22160" w:rsidRPr="00C22135" w:rsidRDefault="00C22160" w:rsidP="00AE5C44">
            <w:pPr>
              <w:rPr>
                <w:b/>
                <w:bCs/>
                <w:noProof/>
                <w:lang w:eastAsia="zh-CN"/>
              </w:rPr>
            </w:pPr>
            <w:bookmarkStart w:id="52" w:name="lt_pId071"/>
            <w:r w:rsidRPr="00C22135">
              <w:rPr>
                <w:rFonts w:hint="eastAsia"/>
                <w:b/>
                <w:bCs/>
                <w:noProof/>
                <w:lang w:eastAsia="zh-CN"/>
              </w:rPr>
              <w:t>TDAG</w:t>
            </w:r>
            <w:bookmarkEnd w:id="52"/>
          </w:p>
        </w:tc>
        <w:tc>
          <w:tcPr>
            <w:tcW w:w="7652" w:type="dxa"/>
          </w:tcPr>
          <w:p w:rsidR="00C22160" w:rsidRPr="00C22135" w:rsidRDefault="000A4663" w:rsidP="00AE5C44">
            <w:pPr>
              <w:rPr>
                <w:noProof/>
                <w:lang w:eastAsia="zh-CN"/>
              </w:rPr>
            </w:pPr>
            <w:bookmarkStart w:id="53" w:name="lt_pId072"/>
            <w:r>
              <w:rPr>
                <w:rFonts w:hint="eastAsia"/>
                <w:noProof/>
                <w:lang w:eastAsia="zh-CN"/>
              </w:rPr>
              <w:t>电信发展顾问组</w:t>
            </w:r>
            <w:bookmarkEnd w:id="53"/>
          </w:p>
        </w:tc>
      </w:tr>
      <w:tr w:rsidR="00C22160" w:rsidTr="00D7429C">
        <w:tc>
          <w:tcPr>
            <w:tcW w:w="1182" w:type="dxa"/>
          </w:tcPr>
          <w:p w:rsidR="00C22160" w:rsidRPr="00C22135" w:rsidRDefault="00C22160" w:rsidP="00AE5C44">
            <w:pPr>
              <w:rPr>
                <w:b/>
                <w:bCs/>
                <w:noProof/>
                <w:lang w:eastAsia="zh-CN"/>
              </w:rPr>
            </w:pPr>
            <w:bookmarkStart w:id="54" w:name="lt_pId073"/>
            <w:r w:rsidRPr="00C22135">
              <w:rPr>
                <w:rFonts w:hint="eastAsia"/>
                <w:b/>
                <w:bCs/>
                <w:noProof/>
                <w:lang w:eastAsia="zh-CN"/>
              </w:rPr>
              <w:t>WSIS</w:t>
            </w:r>
            <w:bookmarkEnd w:id="54"/>
          </w:p>
        </w:tc>
        <w:tc>
          <w:tcPr>
            <w:tcW w:w="7652" w:type="dxa"/>
          </w:tcPr>
          <w:p w:rsidR="00C22160" w:rsidRPr="00C22135" w:rsidRDefault="000A4663" w:rsidP="00AE5C44">
            <w:pPr>
              <w:rPr>
                <w:noProof/>
                <w:lang w:eastAsia="zh-CN"/>
              </w:rPr>
            </w:pPr>
            <w:bookmarkStart w:id="55" w:name="lt_pId074"/>
            <w:r>
              <w:rPr>
                <w:rFonts w:hint="eastAsia"/>
                <w:noProof/>
                <w:lang w:eastAsia="zh-CN"/>
              </w:rPr>
              <w:t>信息社会世界高峰会议</w:t>
            </w:r>
            <w:bookmarkEnd w:id="55"/>
          </w:p>
        </w:tc>
      </w:tr>
      <w:tr w:rsidR="00C22160" w:rsidTr="00D7429C">
        <w:tc>
          <w:tcPr>
            <w:tcW w:w="1182" w:type="dxa"/>
          </w:tcPr>
          <w:p w:rsidR="00C22160" w:rsidRPr="00C22135" w:rsidRDefault="00C22160" w:rsidP="00AE5C44">
            <w:pPr>
              <w:rPr>
                <w:b/>
                <w:bCs/>
                <w:noProof/>
                <w:lang w:eastAsia="zh-CN"/>
              </w:rPr>
            </w:pPr>
            <w:bookmarkStart w:id="56" w:name="lt_pId075"/>
            <w:r w:rsidRPr="00C22135">
              <w:rPr>
                <w:rFonts w:hint="eastAsia"/>
                <w:b/>
                <w:bCs/>
                <w:noProof/>
                <w:lang w:eastAsia="zh-CN"/>
              </w:rPr>
              <w:t>WTDC</w:t>
            </w:r>
            <w:bookmarkEnd w:id="56"/>
          </w:p>
        </w:tc>
        <w:tc>
          <w:tcPr>
            <w:tcW w:w="7652" w:type="dxa"/>
          </w:tcPr>
          <w:p w:rsidR="00C22160" w:rsidRPr="00C22135" w:rsidRDefault="000A4663" w:rsidP="00AE5C44">
            <w:pPr>
              <w:rPr>
                <w:noProof/>
                <w:lang w:eastAsia="zh-CN"/>
              </w:rPr>
            </w:pPr>
            <w:bookmarkStart w:id="57" w:name="lt_pId076"/>
            <w:r>
              <w:rPr>
                <w:rFonts w:hint="eastAsia"/>
                <w:noProof/>
                <w:lang w:eastAsia="zh-CN"/>
              </w:rPr>
              <w:t>世界电信发展大会</w:t>
            </w:r>
            <w:bookmarkEnd w:id="57"/>
          </w:p>
        </w:tc>
      </w:tr>
    </w:tbl>
    <w:p w:rsidR="006F0B96" w:rsidRDefault="006F0B96" w:rsidP="00AE5C44">
      <w:pPr>
        <w:rPr>
          <w:noProof/>
          <w:lang w:eastAsia="zh-CN"/>
        </w:rPr>
      </w:pPr>
    </w:p>
    <w:p w:rsidR="006F0B96" w:rsidRDefault="006F0B96">
      <w:pPr>
        <w:tabs>
          <w:tab w:val="clear" w:pos="794"/>
          <w:tab w:val="clear" w:pos="1191"/>
          <w:tab w:val="clear" w:pos="1588"/>
          <w:tab w:val="clear" w:pos="1985"/>
        </w:tabs>
        <w:overflowPunct/>
        <w:autoSpaceDE/>
        <w:autoSpaceDN/>
        <w:adjustRightInd/>
        <w:spacing w:before="0"/>
        <w:textAlignment w:val="auto"/>
        <w:rPr>
          <w:noProof/>
          <w:lang w:eastAsia="zh-CN"/>
        </w:rPr>
      </w:pPr>
      <w:r>
        <w:rPr>
          <w:noProof/>
          <w:lang w:eastAsia="zh-CN"/>
        </w:rPr>
        <w:br w:type="page"/>
      </w:r>
    </w:p>
    <w:p w:rsidR="00C22160" w:rsidRPr="00C10739" w:rsidRDefault="000A4663" w:rsidP="00AE5C44">
      <w:pPr>
        <w:pStyle w:val="Heading1"/>
        <w:spacing w:after="480"/>
        <w:jc w:val="center"/>
        <w:rPr>
          <w:noProof/>
          <w:lang w:eastAsia="zh-CN"/>
        </w:rPr>
      </w:pPr>
      <w:bookmarkStart w:id="58" w:name="lt_pId077"/>
      <w:bookmarkStart w:id="59" w:name="_Toc528073839"/>
      <w:r>
        <w:rPr>
          <w:rFonts w:hint="eastAsia"/>
          <w:noProof/>
          <w:lang w:eastAsia="zh-CN"/>
        </w:rPr>
        <w:lastRenderedPageBreak/>
        <w:t>内容提要</w:t>
      </w:r>
      <w:bookmarkEnd w:id="58"/>
      <w:bookmarkEnd w:id="59"/>
    </w:p>
    <w:p w:rsidR="000A4663" w:rsidRDefault="000A4663" w:rsidP="00442F3B">
      <w:pPr>
        <w:rPr>
          <w:noProof/>
          <w:lang w:eastAsia="zh-CN"/>
        </w:rPr>
      </w:pPr>
      <w:r w:rsidRPr="008763D4">
        <w:rPr>
          <w:rFonts w:hint="eastAsia"/>
          <w:noProof/>
          <w:lang w:eastAsia="zh-CN"/>
        </w:rPr>
        <w:t>一</w:t>
      </w:r>
      <w:r w:rsidR="00443D5D">
        <w:rPr>
          <w:rFonts w:hint="eastAsia"/>
          <w:noProof/>
          <w:lang w:eastAsia="zh-CN"/>
        </w:rPr>
        <w:t>、</w:t>
      </w:r>
      <w:r w:rsidR="009B2E36">
        <w:rPr>
          <w:rFonts w:hint="eastAsia"/>
          <w:noProof/>
          <w:lang w:eastAsia="zh-CN"/>
        </w:rPr>
        <w:tab/>
      </w:r>
      <w:r w:rsidRPr="00EB4D87">
        <w:rPr>
          <w:rFonts w:cs="Calibri" w:hint="eastAsia"/>
          <w:noProof/>
          <w:szCs w:val="24"/>
          <w:lang w:eastAsia="zh-CN"/>
        </w:rPr>
        <w:t>绩效衡量可以使组织笃定地做到物有所值、加强问责并提高相关决策的合法性。当前国际上普遍认为，一系列良好的绩效指标还使组织能够更好地了解为何目标得以实现，或未得到实现，从而对决策进程形成助力。</w:t>
      </w:r>
    </w:p>
    <w:p w:rsidR="000A4663" w:rsidRDefault="00E002AA" w:rsidP="00442F3B">
      <w:pPr>
        <w:rPr>
          <w:noProof/>
          <w:lang w:eastAsia="zh-CN"/>
        </w:rPr>
      </w:pPr>
      <w:r>
        <w:rPr>
          <w:rFonts w:hint="eastAsia"/>
          <w:noProof/>
          <w:lang w:eastAsia="zh-CN"/>
        </w:rPr>
        <w:t>二</w:t>
      </w:r>
      <w:r w:rsidR="00443D5D">
        <w:rPr>
          <w:rFonts w:hint="eastAsia"/>
          <w:noProof/>
          <w:lang w:eastAsia="zh-CN"/>
        </w:rPr>
        <w:t>、</w:t>
      </w:r>
      <w:r w:rsidR="009B2E36">
        <w:rPr>
          <w:rFonts w:hint="eastAsia"/>
          <w:noProof/>
          <w:lang w:eastAsia="zh-CN"/>
        </w:rPr>
        <w:tab/>
      </w:r>
      <w:r w:rsidR="000A4663">
        <w:rPr>
          <w:rFonts w:hint="eastAsia"/>
          <w:noProof/>
          <w:lang w:eastAsia="zh-CN"/>
        </w:rPr>
        <w:t>我们的审计工作侧重于管理层按照全权代表大会第</w:t>
      </w:r>
      <w:r w:rsidR="000A4663">
        <w:rPr>
          <w:rFonts w:hint="eastAsia"/>
          <w:noProof/>
          <w:lang w:eastAsia="zh-CN"/>
        </w:rPr>
        <w:t>25</w:t>
      </w:r>
      <w:r w:rsidR="000A4663">
        <w:rPr>
          <w:rFonts w:hint="eastAsia"/>
          <w:noProof/>
          <w:lang w:eastAsia="zh-CN"/>
        </w:rPr>
        <w:t>号决议（</w:t>
      </w:r>
      <w:r w:rsidR="000A4663">
        <w:rPr>
          <w:rFonts w:hint="eastAsia"/>
          <w:noProof/>
          <w:lang w:eastAsia="zh-CN"/>
        </w:rPr>
        <w:t>2014</w:t>
      </w:r>
      <w:r w:rsidR="000A4663">
        <w:rPr>
          <w:rFonts w:hint="eastAsia"/>
          <w:noProof/>
          <w:lang w:eastAsia="zh-CN"/>
        </w:rPr>
        <w:t>年，釜山，修订版）开展的、充实和完善驻地代表处（办事处）工作并确保驻地使命的有效性和高效性的活动。</w:t>
      </w:r>
    </w:p>
    <w:p w:rsidR="000A4663" w:rsidRDefault="00E002AA" w:rsidP="00442F3B">
      <w:pPr>
        <w:rPr>
          <w:noProof/>
          <w:lang w:eastAsia="zh-CN"/>
        </w:rPr>
      </w:pPr>
      <w:r>
        <w:rPr>
          <w:rFonts w:hint="eastAsia"/>
          <w:noProof/>
          <w:lang w:eastAsia="zh-CN"/>
        </w:rPr>
        <w:t>三</w:t>
      </w:r>
      <w:r w:rsidR="00443D5D">
        <w:rPr>
          <w:rFonts w:hint="eastAsia"/>
          <w:noProof/>
          <w:lang w:eastAsia="zh-CN"/>
        </w:rPr>
        <w:t>、</w:t>
      </w:r>
      <w:r w:rsidR="009B2E36">
        <w:rPr>
          <w:rFonts w:hint="eastAsia"/>
          <w:noProof/>
          <w:lang w:eastAsia="zh-CN"/>
        </w:rPr>
        <w:tab/>
      </w:r>
      <w:r w:rsidR="000A4663">
        <w:rPr>
          <w:rFonts w:hint="eastAsia"/>
          <w:noProof/>
          <w:lang w:eastAsia="zh-CN"/>
        </w:rPr>
        <w:t>通过审计我们发现，在本地层面采取了若干行动，且定期按照一些法律文书的规定进行报告。然而，并没有按照全权代表大会第</w:t>
      </w:r>
      <w:r w:rsidR="000A4663">
        <w:rPr>
          <w:rFonts w:hint="eastAsia"/>
          <w:noProof/>
          <w:lang w:eastAsia="zh-CN"/>
        </w:rPr>
        <w:t>25</w:t>
      </w:r>
      <w:r w:rsidR="000A4663">
        <w:rPr>
          <w:rFonts w:hint="eastAsia"/>
          <w:noProof/>
          <w:lang w:eastAsia="zh-CN"/>
        </w:rPr>
        <w:t>号决议为每一区域代表处规定具体目标和</w:t>
      </w:r>
      <w:r w:rsidR="000A4663">
        <w:rPr>
          <w:rFonts w:hint="eastAsia"/>
          <w:noProof/>
          <w:lang w:eastAsia="zh-CN"/>
        </w:rPr>
        <w:t>/</w:t>
      </w:r>
      <w:r w:rsidR="000A4663">
        <w:rPr>
          <w:rFonts w:hint="eastAsia"/>
          <w:noProof/>
          <w:lang w:eastAsia="zh-CN"/>
        </w:rPr>
        <w:t>或没有与之相关的其他战略手段，因此，除了每四年进行一次满意度调查外，不存在对照总体目标根据实绩（</w:t>
      </w:r>
      <w:r w:rsidR="000A4663">
        <w:rPr>
          <w:rFonts w:hint="eastAsia"/>
          <w:noProof/>
          <w:lang w:eastAsia="zh-CN"/>
        </w:rPr>
        <w:t>ex post</w:t>
      </w:r>
      <w:r w:rsidR="000A4663">
        <w:rPr>
          <w:rFonts w:hint="eastAsia"/>
          <w:noProof/>
          <w:lang w:eastAsia="zh-CN"/>
        </w:rPr>
        <w:t>）对区域代表处绩效进行定性和定量的系统性记述。此方面也不存在综合风险管理程序，因为风险评估不包含与驻地代表处（办事处）在当地开展活动相关的具体风险。</w:t>
      </w:r>
    </w:p>
    <w:p w:rsidR="000A4663" w:rsidRDefault="00E002AA" w:rsidP="00442F3B">
      <w:pPr>
        <w:rPr>
          <w:noProof/>
          <w:lang w:eastAsia="zh-CN"/>
        </w:rPr>
      </w:pPr>
      <w:r>
        <w:rPr>
          <w:rFonts w:hint="eastAsia"/>
          <w:noProof/>
          <w:lang w:eastAsia="zh-CN"/>
        </w:rPr>
        <w:t>四</w:t>
      </w:r>
      <w:r w:rsidR="00443D5D">
        <w:rPr>
          <w:rFonts w:hint="eastAsia"/>
          <w:noProof/>
          <w:lang w:eastAsia="zh-CN"/>
        </w:rPr>
        <w:t>、</w:t>
      </w:r>
      <w:r w:rsidR="009B2E36">
        <w:rPr>
          <w:rFonts w:hint="eastAsia"/>
          <w:noProof/>
          <w:lang w:eastAsia="zh-CN"/>
        </w:rPr>
        <w:tab/>
      </w:r>
      <w:r w:rsidR="000A4663">
        <w:rPr>
          <w:rFonts w:hint="eastAsia"/>
          <w:noProof/>
          <w:lang w:eastAsia="zh-CN"/>
        </w:rPr>
        <w:t>这就使我们无法得出下面的结论，即，在现有资源范围内，区域代表处（办事处）如何有效和高效地为实现国际电联战略目标做出贡献，也无法了解需要采取哪些措施来减缓与国际电联驻地代表处（办事处）有关的行政和声誉方面的风险。按照联合国的基于结果的管理原则，单个办事处的绩效信息应在未来得到更大的关注和变得更加重要。为了在整个国际电联最佳使用这一绩效信息，有必要格外注重</w:t>
      </w:r>
      <w:r w:rsidR="000A4663">
        <w:rPr>
          <w:rFonts w:hint="eastAsia"/>
          <w:noProof/>
          <w:lang w:eastAsia="zh-CN"/>
        </w:rPr>
        <w:t>ITU-D</w:t>
      </w:r>
      <w:r w:rsidR="000A4663">
        <w:rPr>
          <w:rFonts w:hint="eastAsia"/>
          <w:noProof/>
          <w:lang w:eastAsia="zh-CN"/>
        </w:rPr>
        <w:t>的协调能力并评估潜在风险（包括采购程序方面的风险）。</w:t>
      </w:r>
    </w:p>
    <w:p w:rsidR="00C22160" w:rsidRDefault="00E002AA" w:rsidP="00442F3B">
      <w:pPr>
        <w:rPr>
          <w:noProof/>
          <w:lang w:eastAsia="zh-CN"/>
        </w:rPr>
      </w:pPr>
      <w:r>
        <w:rPr>
          <w:rFonts w:hint="eastAsia"/>
          <w:noProof/>
          <w:lang w:eastAsia="zh-CN"/>
        </w:rPr>
        <w:t>五</w:t>
      </w:r>
      <w:r w:rsidR="00443D5D">
        <w:rPr>
          <w:rFonts w:hint="eastAsia"/>
          <w:noProof/>
          <w:lang w:eastAsia="zh-CN"/>
        </w:rPr>
        <w:t>、</w:t>
      </w:r>
      <w:r w:rsidR="009B2E36">
        <w:rPr>
          <w:rFonts w:hint="eastAsia"/>
          <w:noProof/>
          <w:lang w:eastAsia="zh-CN"/>
        </w:rPr>
        <w:tab/>
      </w:r>
      <w:r w:rsidR="000A4663">
        <w:rPr>
          <w:rFonts w:hint="eastAsia"/>
          <w:noProof/>
          <w:lang w:eastAsia="zh-CN"/>
        </w:rPr>
        <w:t>在</w:t>
      </w:r>
      <w:r w:rsidR="000A4663">
        <w:rPr>
          <w:rFonts w:hint="eastAsia"/>
          <w:noProof/>
          <w:lang w:eastAsia="zh-CN"/>
        </w:rPr>
        <w:t>2018</w:t>
      </w:r>
      <w:r w:rsidR="000A4663">
        <w:rPr>
          <w:rFonts w:hint="eastAsia"/>
          <w:noProof/>
          <w:lang w:eastAsia="zh-CN"/>
        </w:rPr>
        <w:t>年</w:t>
      </w:r>
      <w:r w:rsidR="000A4663">
        <w:rPr>
          <w:rFonts w:hint="eastAsia"/>
          <w:noProof/>
          <w:lang w:eastAsia="zh-CN"/>
        </w:rPr>
        <w:t>10</w:t>
      </w:r>
      <w:r w:rsidR="000A4663">
        <w:rPr>
          <w:rFonts w:hint="eastAsia"/>
          <w:noProof/>
          <w:lang w:eastAsia="zh-CN"/>
        </w:rPr>
        <w:t>月</w:t>
      </w:r>
      <w:r w:rsidR="000A4663">
        <w:rPr>
          <w:rFonts w:hint="eastAsia"/>
          <w:noProof/>
          <w:lang w:eastAsia="zh-CN"/>
        </w:rPr>
        <w:t>5</w:t>
      </w:r>
      <w:r w:rsidR="000A4663">
        <w:rPr>
          <w:rFonts w:hint="eastAsia"/>
          <w:noProof/>
          <w:lang w:eastAsia="zh-CN"/>
        </w:rPr>
        <w:t>日的会议上，意大利审计院欧洲和国际事务部通过了带有下列结论的报告：“由于存在相互矛盾的程序，因此按照被审计方的建议，对报告做出了一些编辑性修改。关于报告的实质内容，我们注意到，管理层认可我们提出的大多数建议。在情况并非如此时，特别是通过具体目标和指标衡量区域代表处（办事处）绩效的可能性问题，我们并不认为所提出的反对意见应使我们改变在本报告案文中所表达的立场”。</w:t>
      </w:r>
    </w:p>
    <w:p w:rsidR="006F0B96" w:rsidRDefault="006F0B96">
      <w:pPr>
        <w:tabs>
          <w:tab w:val="clear" w:pos="794"/>
          <w:tab w:val="clear" w:pos="1191"/>
          <w:tab w:val="clear" w:pos="1588"/>
          <w:tab w:val="clear" w:pos="1985"/>
        </w:tabs>
        <w:overflowPunct/>
        <w:autoSpaceDE/>
        <w:autoSpaceDN/>
        <w:adjustRightInd/>
        <w:spacing w:before="0"/>
        <w:textAlignment w:val="auto"/>
        <w:rPr>
          <w:noProof/>
          <w:lang w:eastAsia="zh-CN"/>
        </w:rPr>
      </w:pPr>
      <w:r>
        <w:rPr>
          <w:noProof/>
          <w:lang w:eastAsia="zh-CN"/>
        </w:rPr>
        <w:br w:type="page"/>
      </w:r>
    </w:p>
    <w:p w:rsidR="00C22160" w:rsidRPr="00C10739" w:rsidRDefault="000A4663" w:rsidP="00AE5C44">
      <w:pPr>
        <w:pStyle w:val="Heading1"/>
        <w:spacing w:after="480"/>
        <w:jc w:val="center"/>
        <w:rPr>
          <w:noProof/>
          <w:lang w:eastAsia="zh-CN"/>
        </w:rPr>
      </w:pPr>
      <w:bookmarkStart w:id="60" w:name="_Toc528073840"/>
      <w:bookmarkEnd w:id="18"/>
      <w:bookmarkEnd w:id="17"/>
      <w:r>
        <w:rPr>
          <w:rFonts w:hint="eastAsia"/>
          <w:noProof/>
          <w:lang w:eastAsia="zh-CN"/>
        </w:rPr>
        <w:lastRenderedPageBreak/>
        <w:t>引言</w:t>
      </w:r>
      <w:bookmarkEnd w:id="60"/>
    </w:p>
    <w:p w:rsidR="00C22160" w:rsidRPr="00C10739" w:rsidRDefault="000A4663" w:rsidP="00AE5C44">
      <w:pPr>
        <w:pStyle w:val="Heading2"/>
        <w:spacing w:after="240"/>
        <w:rPr>
          <w:noProof/>
          <w:lang w:eastAsia="zh-CN"/>
        </w:rPr>
      </w:pPr>
      <w:bookmarkStart w:id="61" w:name="lt_pId092"/>
      <w:bookmarkStart w:id="62" w:name="_Toc528073841"/>
      <w:r>
        <w:rPr>
          <w:rFonts w:hint="eastAsia"/>
          <w:noProof/>
          <w:lang w:eastAsia="zh-CN"/>
        </w:rPr>
        <w:t>国际电联关于电信发展的框架和活动</w:t>
      </w:r>
      <w:bookmarkEnd w:id="61"/>
      <w:bookmarkEnd w:id="62"/>
    </w:p>
    <w:p w:rsidR="00C22160" w:rsidRPr="0030131A" w:rsidRDefault="0030131A" w:rsidP="00AE5C44">
      <w:pPr>
        <w:rPr>
          <w:noProof/>
          <w:lang w:eastAsia="zh-CN"/>
        </w:rPr>
      </w:pPr>
      <w:r>
        <w:rPr>
          <w:rFonts w:hint="eastAsia"/>
          <w:noProof/>
          <w:lang w:eastAsia="zh-CN"/>
        </w:rPr>
        <w:t>1</w:t>
      </w:r>
      <w:r>
        <w:rPr>
          <w:rFonts w:hint="eastAsia"/>
          <w:noProof/>
          <w:lang w:eastAsia="zh-CN"/>
        </w:rPr>
        <w:tab/>
      </w:r>
      <w:r w:rsidR="000A4663" w:rsidRPr="0030131A">
        <w:rPr>
          <w:rFonts w:hint="eastAsia"/>
          <w:noProof/>
          <w:lang w:eastAsia="zh-CN"/>
        </w:rPr>
        <w:t>于</w:t>
      </w:r>
      <w:r w:rsidR="000A4663" w:rsidRPr="0030131A">
        <w:rPr>
          <w:rFonts w:hint="eastAsia"/>
          <w:noProof/>
          <w:lang w:eastAsia="zh-CN"/>
        </w:rPr>
        <w:t>1865</w:t>
      </w:r>
      <w:r w:rsidR="000A4663" w:rsidRPr="0030131A">
        <w:rPr>
          <w:rFonts w:hint="eastAsia"/>
          <w:noProof/>
          <w:lang w:eastAsia="zh-CN"/>
        </w:rPr>
        <w:t>年在巴黎作为国际电报联盟成立的国际电信联盟（</w:t>
      </w:r>
      <w:r w:rsidR="000A4663" w:rsidRPr="0030131A">
        <w:rPr>
          <w:rFonts w:hint="eastAsia"/>
          <w:noProof/>
          <w:lang w:eastAsia="zh-CN"/>
        </w:rPr>
        <w:t>ITU</w:t>
      </w:r>
      <w:r w:rsidR="000A4663" w:rsidRPr="0030131A">
        <w:rPr>
          <w:rFonts w:hint="eastAsia"/>
          <w:noProof/>
          <w:lang w:eastAsia="zh-CN"/>
        </w:rPr>
        <w:t>）是联合国系统内历史最为悠久的专门机构。该组织旨在为实现互连世界而促进国际合作。</w:t>
      </w:r>
    </w:p>
    <w:p w:rsidR="00C22160" w:rsidRPr="00C15DF9" w:rsidRDefault="0030131A" w:rsidP="00AE5C44">
      <w:pPr>
        <w:rPr>
          <w:noProof/>
          <w:szCs w:val="24"/>
          <w:lang w:eastAsia="zh-CN"/>
        </w:rPr>
      </w:pPr>
      <w:r>
        <w:rPr>
          <w:rFonts w:hint="eastAsia"/>
          <w:noProof/>
          <w:lang w:eastAsia="zh-CN"/>
        </w:rPr>
        <w:t>2</w:t>
      </w:r>
      <w:r>
        <w:rPr>
          <w:rFonts w:hint="eastAsia"/>
          <w:noProof/>
          <w:lang w:eastAsia="zh-CN"/>
        </w:rPr>
        <w:tab/>
      </w:r>
      <w:r w:rsidR="00796E1D" w:rsidRPr="00C15DF9">
        <w:rPr>
          <w:rFonts w:hint="eastAsia"/>
          <w:noProof/>
          <w:lang w:eastAsia="zh-CN"/>
        </w:rPr>
        <w:t>在国际电联内部，电信发展部门（</w:t>
      </w:r>
      <w:r w:rsidR="00796E1D" w:rsidRPr="00C15DF9">
        <w:rPr>
          <w:rFonts w:hint="eastAsia"/>
          <w:noProof/>
          <w:lang w:eastAsia="zh-CN"/>
        </w:rPr>
        <w:t>ITU-D</w:t>
      </w:r>
      <w:r w:rsidR="00796E1D" w:rsidRPr="00C15DF9">
        <w:rPr>
          <w:rFonts w:hint="eastAsia"/>
          <w:noProof/>
          <w:lang w:eastAsia="zh-CN"/>
        </w:rPr>
        <w:t>）的使命是，在提供技术援助以及在发展中国家建设、发展和完善电信</w:t>
      </w:r>
      <w:r w:rsidR="00796E1D" w:rsidRPr="00C15DF9">
        <w:rPr>
          <w:rFonts w:hint="eastAsia"/>
          <w:noProof/>
          <w:lang w:eastAsia="zh-CN"/>
        </w:rPr>
        <w:t>/</w:t>
      </w:r>
      <w:r w:rsidR="00796E1D" w:rsidRPr="00C15DF9">
        <w:rPr>
          <w:rFonts w:hint="eastAsia"/>
          <w:noProof/>
          <w:lang w:eastAsia="zh-CN"/>
        </w:rPr>
        <w:t>信息通信技术（</w:t>
      </w:r>
      <w:r w:rsidR="00796E1D" w:rsidRPr="00C15DF9">
        <w:rPr>
          <w:rFonts w:hint="eastAsia"/>
          <w:noProof/>
          <w:lang w:eastAsia="zh-CN"/>
        </w:rPr>
        <w:t>ICT</w:t>
      </w:r>
      <w:r w:rsidR="00796E1D" w:rsidRPr="00C15DF9">
        <w:rPr>
          <w:rFonts w:hint="eastAsia"/>
          <w:noProof/>
          <w:lang w:eastAsia="zh-CN"/>
        </w:rPr>
        <w:t>）设备和网络的过程中</w:t>
      </w:r>
      <w:r w:rsidR="00796E1D" w:rsidRPr="00C15DF9">
        <w:rPr>
          <w:rFonts w:hint="eastAsia"/>
          <w:noProof/>
          <w:spacing w:val="1"/>
          <w:lang w:eastAsia="zh-CN"/>
        </w:rPr>
        <w:t>加强国际合作和团结。</w:t>
      </w:r>
      <w:bookmarkStart w:id="63" w:name="lt_pId096"/>
      <w:r w:rsidR="00796E1D" w:rsidRPr="00C15DF9">
        <w:rPr>
          <w:rFonts w:hint="eastAsia"/>
          <w:noProof/>
          <w:lang w:val="en-US" w:eastAsia="zh-CN"/>
        </w:rPr>
        <w:t>ITU-D</w:t>
      </w:r>
      <w:r w:rsidR="00796E1D" w:rsidRPr="00C15DF9">
        <w:rPr>
          <w:rFonts w:hint="eastAsia"/>
          <w:noProof/>
          <w:lang w:eastAsia="zh-CN"/>
        </w:rPr>
        <w:t>的战略目标分三个方面，其中包括：促进基础设施的可用性并创建这些基础设施可得到安全使用的有利环境；协助发展中国家弥合数字鸿沟；与公共和私营部门利益攸关方合作，加大信息社会为成员带来的福祉，并促进将作为发展和增长助推器的电信</w:t>
      </w:r>
      <w:r w:rsidR="00796E1D" w:rsidRPr="00C15DF9">
        <w:rPr>
          <w:rFonts w:hint="eastAsia"/>
          <w:noProof/>
          <w:lang w:eastAsia="zh-CN"/>
        </w:rPr>
        <w:t>/ICT</w:t>
      </w:r>
      <w:r w:rsidR="00796E1D" w:rsidRPr="00C15DF9">
        <w:rPr>
          <w:rFonts w:hint="eastAsia"/>
          <w:noProof/>
          <w:lang w:eastAsia="zh-CN"/>
        </w:rPr>
        <w:t>融入更广泛的经济和社会之中。为了完成之一使命，</w:t>
      </w:r>
      <w:r w:rsidR="00796E1D" w:rsidRPr="00C15DF9">
        <w:rPr>
          <w:rFonts w:hint="eastAsia"/>
          <w:noProof/>
          <w:lang w:eastAsia="zh-CN"/>
        </w:rPr>
        <w:t>ITU-D</w:t>
      </w:r>
      <w:r w:rsidR="00796E1D" w:rsidRPr="00C15DF9">
        <w:rPr>
          <w:rFonts w:hint="eastAsia"/>
          <w:noProof/>
          <w:lang w:eastAsia="zh-CN"/>
        </w:rPr>
        <w:t>需要创建相关工具和导则并实施项目，以便提供、组织和协调技术合作和援助工作</w:t>
      </w:r>
      <w:bookmarkStart w:id="64" w:name="lt_pId097"/>
      <w:bookmarkEnd w:id="63"/>
      <w:r w:rsidR="00796E1D" w:rsidRPr="00C15DF9">
        <w:rPr>
          <w:rStyle w:val="rimandonotapidipaginaCarattere"/>
          <w:rFonts w:eastAsia="SimSun" w:cs="Calibri" w:hint="eastAsia"/>
          <w:noProof/>
          <w:sz w:val="28"/>
          <w:szCs w:val="28"/>
          <w:lang w:eastAsia="zh-CN"/>
        </w:rPr>
        <w:footnoteReference w:id="1"/>
      </w:r>
      <w:bookmarkEnd w:id="64"/>
      <w:r w:rsidR="00796E1D" w:rsidRPr="00C15DF9">
        <w:rPr>
          <w:rFonts w:hint="eastAsia"/>
          <w:noProof/>
          <w:lang w:eastAsia="zh-CN"/>
        </w:rPr>
        <w:t>。</w:t>
      </w:r>
    </w:p>
    <w:p w:rsidR="00C22160" w:rsidRPr="00C15DF9" w:rsidRDefault="0030131A" w:rsidP="00AE5C44">
      <w:pPr>
        <w:rPr>
          <w:noProof/>
          <w:lang w:eastAsia="zh-CN"/>
        </w:rPr>
      </w:pPr>
      <w:r>
        <w:rPr>
          <w:rFonts w:hint="eastAsia"/>
          <w:noProof/>
          <w:lang w:eastAsia="zh-CN"/>
        </w:rPr>
        <w:t>3</w:t>
      </w:r>
      <w:r>
        <w:rPr>
          <w:rFonts w:hint="eastAsia"/>
          <w:noProof/>
          <w:lang w:eastAsia="zh-CN"/>
        </w:rPr>
        <w:tab/>
      </w:r>
      <w:r w:rsidR="000A4663" w:rsidRPr="00C15DF9">
        <w:rPr>
          <w:rFonts w:hint="eastAsia"/>
          <w:noProof/>
          <w:lang w:eastAsia="zh-CN"/>
        </w:rPr>
        <w:t>电信发展部门的工作由其秘书处电信发展局（</w:t>
      </w:r>
      <w:r w:rsidR="000A4663" w:rsidRPr="00C15DF9">
        <w:rPr>
          <w:rFonts w:hint="eastAsia"/>
          <w:noProof/>
          <w:lang w:eastAsia="zh-CN"/>
        </w:rPr>
        <w:t>BDT</w:t>
      </w:r>
      <w:r w:rsidR="000A4663" w:rsidRPr="00C15DF9">
        <w:rPr>
          <w:rFonts w:hint="eastAsia"/>
          <w:noProof/>
          <w:lang w:eastAsia="zh-CN"/>
        </w:rPr>
        <w:t>）予以支持。</w:t>
      </w:r>
    </w:p>
    <w:p w:rsidR="00C22160" w:rsidRPr="00C15DF9" w:rsidRDefault="0030131A" w:rsidP="00AE5C44">
      <w:pPr>
        <w:rPr>
          <w:rFonts w:cs="Calibri"/>
          <w:noProof/>
          <w:szCs w:val="24"/>
          <w:lang w:eastAsia="zh-CN"/>
        </w:rPr>
      </w:pPr>
      <w:r>
        <w:rPr>
          <w:rFonts w:cs="Calibri" w:hint="eastAsia"/>
          <w:noProof/>
          <w:szCs w:val="24"/>
          <w:lang w:eastAsia="zh-CN"/>
        </w:rPr>
        <w:t>4</w:t>
      </w:r>
      <w:r>
        <w:rPr>
          <w:rFonts w:cs="Calibri" w:hint="eastAsia"/>
          <w:noProof/>
          <w:szCs w:val="24"/>
          <w:lang w:eastAsia="zh-CN"/>
        </w:rPr>
        <w:tab/>
      </w:r>
      <w:r w:rsidR="000A4663" w:rsidRPr="00C15DF9">
        <w:rPr>
          <w:rFonts w:cs="Calibri" w:hint="eastAsia"/>
          <w:noProof/>
          <w:szCs w:val="24"/>
          <w:lang w:eastAsia="zh-CN"/>
        </w:rPr>
        <w:t>电信发展局的组织结构是：在日内瓦国际电联总部有</w:t>
      </w:r>
      <w:r w:rsidR="000A4663" w:rsidRPr="00C15DF9">
        <w:rPr>
          <w:rFonts w:cs="Calibri" w:hint="eastAsia"/>
          <w:noProof/>
          <w:szCs w:val="24"/>
          <w:lang w:eastAsia="zh-CN"/>
        </w:rPr>
        <w:t>4</w:t>
      </w:r>
      <w:r w:rsidR="000A4663" w:rsidRPr="00C15DF9">
        <w:rPr>
          <w:rFonts w:cs="Calibri" w:hint="eastAsia"/>
          <w:noProof/>
          <w:szCs w:val="24"/>
          <w:lang w:eastAsia="zh-CN"/>
        </w:rPr>
        <w:t>个部，并在驻地有</w:t>
      </w:r>
      <w:r w:rsidR="000A4663" w:rsidRPr="00C15DF9">
        <w:rPr>
          <w:rFonts w:cs="Calibri" w:hint="eastAsia"/>
          <w:noProof/>
          <w:szCs w:val="24"/>
          <w:lang w:eastAsia="zh-CN"/>
        </w:rPr>
        <w:t>13</w:t>
      </w:r>
      <w:r w:rsidR="000A4663" w:rsidRPr="00C15DF9">
        <w:rPr>
          <w:rFonts w:cs="Calibri" w:hint="eastAsia"/>
          <w:noProof/>
          <w:szCs w:val="24"/>
          <w:lang w:eastAsia="zh-CN"/>
        </w:rPr>
        <w:t>个区域代表处和地区办事处。后者的目的是通过及时在国家和区域层面提供结果而尽可能使国际电联与其成员保持紧密关系。</w:t>
      </w:r>
    </w:p>
    <w:p w:rsidR="00C22160" w:rsidRPr="00C15DF9" w:rsidRDefault="0030131A" w:rsidP="00AE5C44">
      <w:pPr>
        <w:rPr>
          <w:rFonts w:cs="Calibri"/>
          <w:noProof/>
          <w:lang w:eastAsia="zh-CN"/>
        </w:rPr>
      </w:pPr>
      <w:r>
        <w:rPr>
          <w:rFonts w:cs="Calibri" w:hint="eastAsia"/>
          <w:noProof/>
          <w:szCs w:val="24"/>
          <w:lang w:eastAsia="zh-CN"/>
        </w:rPr>
        <w:t>5</w:t>
      </w:r>
      <w:r>
        <w:rPr>
          <w:rFonts w:cs="Calibri" w:hint="eastAsia"/>
          <w:noProof/>
          <w:szCs w:val="24"/>
          <w:lang w:eastAsia="zh-CN"/>
        </w:rPr>
        <w:tab/>
      </w:r>
      <w:r w:rsidR="000A4663" w:rsidRPr="00C15DF9">
        <w:rPr>
          <w:rFonts w:cs="Calibri" w:hint="eastAsia"/>
          <w:noProof/>
          <w:szCs w:val="24"/>
          <w:lang w:eastAsia="zh-CN"/>
        </w:rPr>
        <w:t>DDR</w:t>
      </w:r>
      <w:r w:rsidR="000A4663" w:rsidRPr="00C15DF9">
        <w:rPr>
          <w:rFonts w:cs="Calibri" w:hint="eastAsia"/>
          <w:noProof/>
          <w:szCs w:val="24"/>
          <w:lang w:eastAsia="zh-CN"/>
        </w:rPr>
        <w:t>部由三个处组成：（</w:t>
      </w:r>
      <w:r w:rsidR="000A4663" w:rsidRPr="00C15DF9">
        <w:rPr>
          <w:rFonts w:cs="Calibri" w:hint="eastAsia"/>
          <w:noProof/>
          <w:szCs w:val="24"/>
          <w:lang w:eastAsia="zh-CN"/>
        </w:rPr>
        <w:t>1</w:t>
      </w:r>
      <w:r w:rsidR="000A4663" w:rsidRPr="00C15DF9">
        <w:rPr>
          <w:rFonts w:cs="Calibri" w:hint="eastAsia"/>
          <w:noProof/>
          <w:szCs w:val="24"/>
          <w:lang w:eastAsia="zh-CN"/>
        </w:rPr>
        <w:t>）财务和预算管理；（</w:t>
      </w:r>
      <w:r w:rsidR="000A4663" w:rsidRPr="00C15DF9">
        <w:rPr>
          <w:rFonts w:cs="Calibri" w:hint="eastAsia"/>
          <w:noProof/>
          <w:szCs w:val="24"/>
          <w:lang w:eastAsia="zh-CN"/>
        </w:rPr>
        <w:t>2</w:t>
      </w:r>
      <w:r w:rsidR="000A4663" w:rsidRPr="00C15DF9">
        <w:rPr>
          <w:rFonts w:cs="Calibri" w:hint="eastAsia"/>
          <w:noProof/>
          <w:szCs w:val="24"/>
          <w:lang w:eastAsia="zh-CN"/>
        </w:rPr>
        <w:t>）支持服务；（</w:t>
      </w:r>
      <w:r w:rsidR="000A4663" w:rsidRPr="00C15DF9">
        <w:rPr>
          <w:rFonts w:cs="Calibri" w:hint="eastAsia"/>
          <w:noProof/>
          <w:szCs w:val="24"/>
          <w:lang w:eastAsia="zh-CN"/>
        </w:rPr>
        <w:t>3</w:t>
      </w:r>
      <w:r w:rsidR="000A4663" w:rsidRPr="00C15DF9">
        <w:rPr>
          <w:rFonts w:cs="Calibri" w:hint="eastAsia"/>
          <w:noProof/>
          <w:szCs w:val="24"/>
          <w:lang w:eastAsia="zh-CN"/>
        </w:rPr>
        <w:t>）信息技术（</w:t>
      </w:r>
      <w:r w:rsidR="000A4663" w:rsidRPr="00C15DF9">
        <w:rPr>
          <w:rFonts w:cs="Calibri" w:hint="eastAsia"/>
          <w:noProof/>
          <w:szCs w:val="24"/>
          <w:lang w:eastAsia="zh-CN"/>
        </w:rPr>
        <w:t>IT</w:t>
      </w:r>
      <w:r w:rsidR="000A4663" w:rsidRPr="00C15DF9">
        <w:rPr>
          <w:rFonts w:cs="Calibri" w:hint="eastAsia"/>
          <w:noProof/>
          <w:szCs w:val="24"/>
          <w:lang w:eastAsia="zh-CN"/>
        </w:rPr>
        <w:t>）支持。</w:t>
      </w:r>
    </w:p>
    <w:p w:rsidR="00B11EF7" w:rsidRDefault="00B11EF7" w:rsidP="00AE5C44">
      <w:pPr>
        <w:rPr>
          <w:rFonts w:cs="Calibri"/>
          <w:noProof/>
          <w:szCs w:val="24"/>
          <w:lang w:eastAsia="zh-CN"/>
        </w:rPr>
      </w:pPr>
    </w:p>
    <w:p w:rsidR="00245E21" w:rsidRDefault="00245E21" w:rsidP="00AE5C44">
      <w:pPr>
        <w:jc w:val="center"/>
        <w:rPr>
          <w:rFonts w:cs="Calibri"/>
          <w:noProof/>
          <w:szCs w:val="24"/>
          <w:lang w:eastAsia="zh-CN"/>
        </w:rPr>
      </w:pPr>
      <w:r w:rsidRPr="00245E21">
        <w:rPr>
          <w:rFonts w:cs="Calibri" w:hint="eastAsia"/>
          <w:noProof/>
          <w:szCs w:val="24"/>
          <w:lang w:eastAsia="zh-CN"/>
        </w:rPr>
        <w:drawing>
          <wp:inline distT="0" distB="0" distL="0" distR="0">
            <wp:extent cx="5486400" cy="3162300"/>
            <wp:effectExtent l="0" t="0" r="0" b="0"/>
            <wp:docPr id="10" name="Picture 10" descr="C:\Users\lius\Desktop\New folde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s\Desktop\New folder\Captur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162300"/>
                    </a:xfrm>
                    <a:prstGeom prst="rect">
                      <a:avLst/>
                    </a:prstGeom>
                    <a:noFill/>
                    <a:ln>
                      <a:noFill/>
                    </a:ln>
                  </pic:spPr>
                </pic:pic>
              </a:graphicData>
            </a:graphic>
          </wp:inline>
        </w:drawing>
      </w:r>
    </w:p>
    <w:p w:rsidR="00C22160" w:rsidRPr="00C15DF9" w:rsidRDefault="00165209" w:rsidP="003E0E00">
      <w:pPr>
        <w:spacing w:before="240"/>
        <w:rPr>
          <w:noProof/>
          <w:lang w:eastAsia="zh-CN"/>
        </w:rPr>
      </w:pPr>
      <w:r>
        <w:rPr>
          <w:rFonts w:hint="eastAsia"/>
          <w:noProof/>
          <w:lang w:eastAsia="zh-CN"/>
        </w:rPr>
        <w:lastRenderedPageBreak/>
        <w:t>6</w:t>
      </w:r>
      <w:r>
        <w:rPr>
          <w:rFonts w:hint="eastAsia"/>
          <w:noProof/>
          <w:lang w:eastAsia="zh-CN"/>
        </w:rPr>
        <w:tab/>
      </w:r>
      <w:r w:rsidR="00796E1D" w:rsidRPr="00C15DF9">
        <w:rPr>
          <w:rFonts w:hint="eastAsia"/>
          <w:noProof/>
          <w:lang w:eastAsia="zh-CN"/>
        </w:rPr>
        <w:t>IEE</w:t>
      </w:r>
      <w:r w:rsidR="00796E1D" w:rsidRPr="00C15DF9">
        <w:rPr>
          <w:rFonts w:hint="eastAsia"/>
          <w:noProof/>
          <w:lang w:eastAsia="zh-CN"/>
        </w:rPr>
        <w:t>部由五个处组成：</w:t>
      </w:r>
      <w:r>
        <w:rPr>
          <w:rFonts w:hint="eastAsia"/>
          <w:noProof/>
          <w:lang w:eastAsia="zh-CN"/>
        </w:rPr>
        <w:t>(</w:t>
      </w:r>
      <w:r w:rsidR="00796E1D" w:rsidRPr="00C15DF9">
        <w:rPr>
          <w:rFonts w:hint="eastAsia"/>
          <w:noProof/>
          <w:lang w:eastAsia="zh-CN"/>
        </w:rPr>
        <w:t>1</w:t>
      </w:r>
      <w:r>
        <w:rPr>
          <w:rFonts w:hint="eastAsia"/>
          <w:noProof/>
          <w:lang w:eastAsia="zh-CN"/>
        </w:rPr>
        <w:t xml:space="preserve">) </w:t>
      </w:r>
      <w:r w:rsidR="00796E1D" w:rsidRPr="00C15DF9">
        <w:rPr>
          <w:rFonts w:hint="eastAsia"/>
          <w:noProof/>
          <w:lang w:eastAsia="zh-CN"/>
        </w:rPr>
        <w:t>ICT</w:t>
      </w:r>
      <w:r>
        <w:rPr>
          <w:rFonts w:hint="eastAsia"/>
          <w:noProof/>
          <w:lang w:eastAsia="zh-CN"/>
        </w:rPr>
        <w:t>应用和网络安全；</w:t>
      </w:r>
      <w:r>
        <w:rPr>
          <w:rFonts w:hint="eastAsia"/>
          <w:noProof/>
          <w:lang w:eastAsia="zh-CN"/>
        </w:rPr>
        <w:t>(</w:t>
      </w:r>
      <w:r w:rsidR="00796E1D" w:rsidRPr="00C15DF9">
        <w:rPr>
          <w:rFonts w:hint="eastAsia"/>
          <w:noProof/>
          <w:lang w:eastAsia="zh-CN"/>
        </w:rPr>
        <w:t>2</w:t>
      </w:r>
      <w:r>
        <w:rPr>
          <w:rFonts w:hint="eastAsia"/>
          <w:noProof/>
          <w:lang w:eastAsia="zh-CN"/>
        </w:rPr>
        <w:t xml:space="preserve">) </w:t>
      </w:r>
      <w:r>
        <w:rPr>
          <w:rFonts w:hint="eastAsia"/>
          <w:noProof/>
          <w:lang w:eastAsia="zh-CN"/>
        </w:rPr>
        <w:t>监管和市场环境；</w:t>
      </w:r>
      <w:r>
        <w:rPr>
          <w:rFonts w:hint="eastAsia"/>
          <w:noProof/>
          <w:lang w:eastAsia="zh-CN"/>
        </w:rPr>
        <w:t>(</w:t>
      </w:r>
      <w:r w:rsidR="00796E1D" w:rsidRPr="00C15DF9">
        <w:rPr>
          <w:rFonts w:hint="eastAsia"/>
          <w:noProof/>
          <w:lang w:eastAsia="zh-CN"/>
        </w:rPr>
        <w:t>3</w:t>
      </w:r>
      <w:r>
        <w:rPr>
          <w:rFonts w:hint="eastAsia"/>
          <w:noProof/>
          <w:lang w:eastAsia="zh-CN"/>
        </w:rPr>
        <w:t xml:space="preserve">) </w:t>
      </w:r>
      <w:r>
        <w:rPr>
          <w:rFonts w:hint="eastAsia"/>
          <w:noProof/>
          <w:lang w:eastAsia="zh-CN"/>
        </w:rPr>
        <w:t>数字包容性；</w:t>
      </w:r>
      <w:r>
        <w:rPr>
          <w:rFonts w:hint="eastAsia"/>
          <w:noProof/>
          <w:lang w:eastAsia="zh-CN"/>
        </w:rPr>
        <w:t>(</w:t>
      </w:r>
      <w:r w:rsidR="00796E1D" w:rsidRPr="00C15DF9">
        <w:rPr>
          <w:rFonts w:hint="eastAsia"/>
          <w:noProof/>
          <w:lang w:eastAsia="zh-CN"/>
        </w:rPr>
        <w:t>4</w:t>
      </w:r>
      <w:r>
        <w:rPr>
          <w:rFonts w:hint="eastAsia"/>
          <w:noProof/>
          <w:lang w:eastAsia="zh-CN"/>
        </w:rPr>
        <w:t xml:space="preserve">) </w:t>
      </w:r>
      <w:r w:rsidR="00796E1D" w:rsidRPr="00C15DF9">
        <w:rPr>
          <w:rFonts w:hint="eastAsia"/>
          <w:noProof/>
          <w:lang w:eastAsia="zh-CN"/>
        </w:rPr>
        <w:t>电信技术和网络。</w:t>
      </w:r>
    </w:p>
    <w:p w:rsidR="00C22160" w:rsidRPr="00C15DF9" w:rsidRDefault="00165209" w:rsidP="00AE5C44">
      <w:pPr>
        <w:rPr>
          <w:rFonts w:cs="Calibri"/>
          <w:noProof/>
          <w:szCs w:val="24"/>
          <w:lang w:eastAsia="zh-CN"/>
        </w:rPr>
      </w:pPr>
      <w:r>
        <w:rPr>
          <w:rFonts w:cs="Calibri" w:hint="eastAsia"/>
          <w:noProof/>
          <w:szCs w:val="24"/>
          <w:lang w:eastAsia="zh-CN"/>
        </w:rPr>
        <w:t>7</w:t>
      </w:r>
      <w:r>
        <w:rPr>
          <w:rFonts w:cs="Calibri" w:hint="eastAsia"/>
          <w:noProof/>
          <w:szCs w:val="24"/>
          <w:lang w:eastAsia="zh-CN"/>
        </w:rPr>
        <w:tab/>
      </w:r>
      <w:r w:rsidR="00796E1D" w:rsidRPr="00C15DF9">
        <w:rPr>
          <w:rFonts w:cs="Calibri" w:hint="eastAsia"/>
          <w:noProof/>
          <w:szCs w:val="24"/>
          <w:lang w:eastAsia="zh-CN"/>
        </w:rPr>
        <w:t>PKM</w:t>
      </w:r>
      <w:r>
        <w:rPr>
          <w:rFonts w:cs="Calibri" w:hint="eastAsia"/>
          <w:noProof/>
          <w:szCs w:val="24"/>
          <w:lang w:eastAsia="zh-CN"/>
        </w:rPr>
        <w:t>部由四个处组成：</w:t>
      </w:r>
      <w:r>
        <w:rPr>
          <w:rFonts w:cs="Calibri" w:hint="eastAsia"/>
          <w:noProof/>
          <w:szCs w:val="24"/>
          <w:lang w:eastAsia="zh-CN"/>
        </w:rPr>
        <w:t>(</w:t>
      </w:r>
      <w:r w:rsidR="00796E1D" w:rsidRPr="00C15DF9">
        <w:rPr>
          <w:rFonts w:cs="Calibri" w:hint="eastAsia"/>
          <w:noProof/>
          <w:szCs w:val="24"/>
          <w:lang w:eastAsia="zh-CN"/>
        </w:rPr>
        <w:t>1</w:t>
      </w:r>
      <w:r>
        <w:rPr>
          <w:rFonts w:cs="Calibri" w:hint="eastAsia"/>
          <w:noProof/>
          <w:szCs w:val="24"/>
          <w:lang w:eastAsia="zh-CN"/>
        </w:rPr>
        <w:t xml:space="preserve">) </w:t>
      </w:r>
      <w:r>
        <w:rPr>
          <w:rFonts w:cs="Calibri" w:hint="eastAsia"/>
          <w:noProof/>
          <w:szCs w:val="24"/>
          <w:lang w:eastAsia="zh-CN"/>
        </w:rPr>
        <w:t>人员能力建设；</w:t>
      </w:r>
      <w:r>
        <w:rPr>
          <w:rFonts w:cs="Calibri" w:hint="eastAsia"/>
          <w:noProof/>
          <w:szCs w:val="24"/>
          <w:lang w:eastAsia="zh-CN"/>
        </w:rPr>
        <w:t>(</w:t>
      </w:r>
      <w:r w:rsidR="00796E1D" w:rsidRPr="00C15DF9">
        <w:rPr>
          <w:rFonts w:cs="Calibri" w:hint="eastAsia"/>
          <w:noProof/>
          <w:szCs w:val="24"/>
          <w:lang w:eastAsia="zh-CN"/>
        </w:rPr>
        <w:t>2</w:t>
      </w:r>
      <w:r>
        <w:rPr>
          <w:rFonts w:cs="Calibri" w:hint="eastAsia"/>
          <w:noProof/>
          <w:szCs w:val="24"/>
          <w:lang w:eastAsia="zh-CN"/>
        </w:rPr>
        <w:t xml:space="preserve">) </w:t>
      </w:r>
      <w:r w:rsidR="00796E1D" w:rsidRPr="00C15DF9">
        <w:rPr>
          <w:rFonts w:cs="Calibri" w:hint="eastAsia"/>
          <w:noProof/>
          <w:szCs w:val="24"/>
          <w:lang w:eastAsia="zh-CN"/>
        </w:rPr>
        <w:t>ICT</w:t>
      </w:r>
      <w:r>
        <w:rPr>
          <w:rFonts w:cs="Calibri" w:hint="eastAsia"/>
          <w:noProof/>
          <w:szCs w:val="24"/>
          <w:lang w:eastAsia="zh-CN"/>
        </w:rPr>
        <w:t>数据与统计；</w:t>
      </w:r>
      <w:r>
        <w:rPr>
          <w:rFonts w:cs="Calibri" w:hint="eastAsia"/>
          <w:noProof/>
          <w:szCs w:val="24"/>
          <w:lang w:eastAsia="zh-CN"/>
        </w:rPr>
        <w:t>(</w:t>
      </w:r>
      <w:r w:rsidR="00796E1D" w:rsidRPr="00C15DF9">
        <w:rPr>
          <w:rFonts w:cs="Calibri" w:hint="eastAsia"/>
          <w:noProof/>
          <w:szCs w:val="24"/>
          <w:lang w:eastAsia="zh-CN"/>
        </w:rPr>
        <w:t>3</w:t>
      </w:r>
      <w:r>
        <w:rPr>
          <w:rFonts w:cs="Calibri" w:hint="eastAsia"/>
          <w:noProof/>
          <w:szCs w:val="24"/>
          <w:lang w:eastAsia="zh-CN"/>
        </w:rPr>
        <w:t xml:space="preserve">) </w:t>
      </w:r>
      <w:r>
        <w:rPr>
          <w:rFonts w:cs="Calibri" w:hint="eastAsia"/>
          <w:noProof/>
          <w:szCs w:val="24"/>
          <w:lang w:eastAsia="zh-CN"/>
        </w:rPr>
        <w:t>最不发达国家、小岛屿发展中国家和应急通信；</w:t>
      </w:r>
      <w:r>
        <w:rPr>
          <w:rFonts w:cs="Calibri" w:hint="eastAsia"/>
          <w:noProof/>
          <w:szCs w:val="24"/>
          <w:lang w:eastAsia="zh-CN"/>
        </w:rPr>
        <w:t>(</w:t>
      </w:r>
      <w:r w:rsidR="00796E1D" w:rsidRPr="00C15DF9">
        <w:rPr>
          <w:rFonts w:cs="Calibri" w:hint="eastAsia"/>
          <w:noProof/>
          <w:szCs w:val="24"/>
          <w:lang w:eastAsia="zh-CN"/>
        </w:rPr>
        <w:t>4</w:t>
      </w:r>
      <w:r>
        <w:rPr>
          <w:rFonts w:cs="Calibri" w:hint="eastAsia"/>
          <w:noProof/>
          <w:szCs w:val="24"/>
          <w:lang w:eastAsia="zh-CN"/>
        </w:rPr>
        <w:t xml:space="preserve">) </w:t>
      </w:r>
      <w:r w:rsidR="00796E1D" w:rsidRPr="00C15DF9">
        <w:rPr>
          <w:rFonts w:cs="Calibri" w:hint="eastAsia"/>
          <w:noProof/>
          <w:szCs w:val="24"/>
          <w:lang w:eastAsia="zh-CN"/>
        </w:rPr>
        <w:t>项目支持。</w:t>
      </w:r>
    </w:p>
    <w:p w:rsidR="00C22160" w:rsidRPr="00EA19F2" w:rsidRDefault="00165209" w:rsidP="00AE5C44">
      <w:pPr>
        <w:rPr>
          <w:rFonts w:asciiTheme="minorHAnsi" w:hAnsiTheme="minorHAnsi" w:cstheme="minorHAnsi"/>
          <w:noProof/>
          <w:szCs w:val="24"/>
          <w:lang w:eastAsia="zh-CN"/>
        </w:rPr>
      </w:pPr>
      <w:r w:rsidRPr="00EA19F2">
        <w:rPr>
          <w:rFonts w:asciiTheme="minorHAnsi" w:hAnsiTheme="minorHAnsi" w:cstheme="minorHAnsi"/>
          <w:noProof/>
          <w:szCs w:val="24"/>
          <w:lang w:eastAsia="zh-CN"/>
        </w:rPr>
        <w:t>8</w:t>
      </w:r>
      <w:r w:rsidRPr="00EA19F2">
        <w:rPr>
          <w:rFonts w:asciiTheme="minorHAnsi" w:hAnsiTheme="minorHAnsi" w:cstheme="minorHAnsi"/>
          <w:noProof/>
          <w:szCs w:val="24"/>
          <w:lang w:eastAsia="zh-CN"/>
        </w:rPr>
        <w:tab/>
      </w:r>
      <w:r w:rsidR="00796E1D" w:rsidRPr="00EA19F2">
        <w:rPr>
          <w:rFonts w:asciiTheme="minorHAnsi" w:hAnsiTheme="minorHAnsi" w:cstheme="minorHAnsi"/>
          <w:noProof/>
          <w:szCs w:val="24"/>
          <w:lang w:eastAsia="zh-CN"/>
        </w:rPr>
        <w:t>IP</w:t>
      </w:r>
      <w:r w:rsidRPr="00EA19F2">
        <w:rPr>
          <w:rFonts w:asciiTheme="minorHAnsi" w:hAnsiTheme="minorHAnsi" w:cstheme="minorHAnsi"/>
          <w:noProof/>
          <w:szCs w:val="24"/>
          <w:lang w:eastAsia="zh-CN"/>
        </w:rPr>
        <w:t>部由三个处组成：</w:t>
      </w:r>
      <w:r w:rsidRPr="00EA19F2">
        <w:rPr>
          <w:rFonts w:asciiTheme="minorHAnsi" w:hAnsiTheme="minorHAnsi" w:cstheme="minorHAnsi"/>
          <w:noProof/>
          <w:szCs w:val="24"/>
          <w:lang w:eastAsia="zh-CN"/>
        </w:rPr>
        <w:t>(</w:t>
      </w:r>
      <w:r w:rsidR="00796E1D" w:rsidRPr="00EA19F2">
        <w:rPr>
          <w:rFonts w:asciiTheme="minorHAnsi" w:hAnsiTheme="minorHAnsi" w:cstheme="minorHAnsi"/>
          <w:noProof/>
          <w:szCs w:val="24"/>
          <w:lang w:eastAsia="zh-CN"/>
        </w:rPr>
        <w:t>1</w:t>
      </w:r>
      <w:r w:rsidRPr="00EA19F2">
        <w:rPr>
          <w:rFonts w:asciiTheme="minorHAnsi" w:hAnsiTheme="minorHAnsi" w:cstheme="minorHAnsi"/>
          <w:noProof/>
          <w:szCs w:val="24"/>
          <w:lang w:eastAsia="zh-CN"/>
        </w:rPr>
        <w:t xml:space="preserve">) </w:t>
      </w:r>
      <w:r w:rsidRPr="00EA19F2">
        <w:rPr>
          <w:rFonts w:asciiTheme="minorHAnsi" w:hAnsiTheme="minorHAnsi" w:cstheme="minorHAnsi"/>
          <w:noProof/>
          <w:szCs w:val="24"/>
          <w:lang w:eastAsia="zh-CN"/>
        </w:rPr>
        <w:t>创新；</w:t>
      </w:r>
      <w:r w:rsidRPr="00EA19F2">
        <w:rPr>
          <w:rFonts w:asciiTheme="minorHAnsi" w:hAnsiTheme="minorHAnsi" w:cstheme="minorHAnsi"/>
          <w:noProof/>
          <w:szCs w:val="24"/>
          <w:lang w:eastAsia="zh-CN"/>
        </w:rPr>
        <w:t>(</w:t>
      </w:r>
      <w:r w:rsidR="00796E1D" w:rsidRPr="00EA19F2">
        <w:rPr>
          <w:rFonts w:asciiTheme="minorHAnsi" w:hAnsiTheme="minorHAnsi" w:cstheme="minorHAnsi"/>
          <w:noProof/>
          <w:szCs w:val="24"/>
          <w:lang w:eastAsia="zh-CN"/>
        </w:rPr>
        <w:t>2</w:t>
      </w:r>
      <w:r w:rsidRPr="00EA19F2">
        <w:rPr>
          <w:rFonts w:asciiTheme="minorHAnsi" w:hAnsiTheme="minorHAnsi" w:cstheme="minorHAnsi"/>
          <w:noProof/>
          <w:szCs w:val="24"/>
          <w:lang w:eastAsia="zh-CN"/>
        </w:rPr>
        <w:t xml:space="preserve">) </w:t>
      </w:r>
      <w:r w:rsidRPr="00EA19F2">
        <w:rPr>
          <w:rFonts w:asciiTheme="minorHAnsi" w:hAnsiTheme="minorHAnsi" w:cstheme="minorHAnsi"/>
          <w:noProof/>
          <w:szCs w:val="24"/>
          <w:lang w:eastAsia="zh-CN"/>
        </w:rPr>
        <w:t>伙伴关系创建；</w:t>
      </w:r>
      <w:r w:rsidRPr="00EA19F2">
        <w:rPr>
          <w:rFonts w:asciiTheme="minorHAnsi" w:hAnsiTheme="minorHAnsi" w:cstheme="minorHAnsi"/>
          <w:noProof/>
          <w:szCs w:val="24"/>
          <w:lang w:eastAsia="zh-CN"/>
        </w:rPr>
        <w:t>(</w:t>
      </w:r>
      <w:r w:rsidR="00796E1D" w:rsidRPr="00EA19F2">
        <w:rPr>
          <w:rFonts w:asciiTheme="minorHAnsi" w:hAnsiTheme="minorHAnsi" w:cstheme="minorHAnsi"/>
          <w:noProof/>
          <w:szCs w:val="24"/>
          <w:lang w:eastAsia="zh-CN"/>
        </w:rPr>
        <w:t>3</w:t>
      </w:r>
      <w:r w:rsidRPr="00EA19F2">
        <w:rPr>
          <w:rFonts w:asciiTheme="minorHAnsi" w:hAnsiTheme="minorHAnsi" w:cstheme="minorHAnsi"/>
          <w:noProof/>
          <w:szCs w:val="24"/>
          <w:lang w:eastAsia="zh-CN"/>
        </w:rPr>
        <w:t xml:space="preserve">) </w:t>
      </w:r>
      <w:r w:rsidR="00796E1D" w:rsidRPr="00EA19F2">
        <w:rPr>
          <w:rFonts w:asciiTheme="minorHAnsi" w:hAnsiTheme="minorHAnsi" w:cstheme="minorHAnsi"/>
          <w:noProof/>
          <w:szCs w:val="24"/>
          <w:lang w:eastAsia="zh-CN"/>
        </w:rPr>
        <w:t>研究组协调服务。</w:t>
      </w:r>
    </w:p>
    <w:p w:rsidR="00C22160" w:rsidRPr="00EA19F2" w:rsidRDefault="00165209" w:rsidP="00AE5C44">
      <w:pPr>
        <w:rPr>
          <w:rFonts w:asciiTheme="minorHAnsi" w:hAnsiTheme="minorHAnsi" w:cstheme="minorHAnsi"/>
          <w:noProof/>
          <w:szCs w:val="24"/>
          <w:lang w:eastAsia="zh-CN"/>
        </w:rPr>
      </w:pPr>
      <w:r w:rsidRPr="00EA19F2">
        <w:rPr>
          <w:rFonts w:asciiTheme="minorHAnsi" w:hAnsiTheme="minorHAnsi" w:cstheme="minorHAnsi"/>
          <w:noProof/>
          <w:szCs w:val="24"/>
          <w:lang w:eastAsia="zh-CN"/>
        </w:rPr>
        <w:t>9</w:t>
      </w:r>
      <w:r w:rsidRPr="00EA19F2">
        <w:rPr>
          <w:rFonts w:asciiTheme="minorHAnsi" w:hAnsiTheme="minorHAnsi" w:cstheme="minorHAnsi"/>
          <w:noProof/>
          <w:szCs w:val="24"/>
          <w:lang w:eastAsia="zh-CN"/>
        </w:rPr>
        <w:tab/>
      </w:r>
      <w:r w:rsidR="00796E1D" w:rsidRPr="00EA19F2">
        <w:rPr>
          <w:rFonts w:asciiTheme="minorHAnsi" w:hAnsiTheme="minorHAnsi" w:cstheme="minorHAnsi"/>
          <w:noProof/>
          <w:szCs w:val="24"/>
          <w:lang w:eastAsia="zh-CN"/>
        </w:rPr>
        <w:t>目前区域代表处包含四个常设区域代表处</w:t>
      </w:r>
      <w:r w:rsidR="00796E1D" w:rsidRPr="00EA19F2">
        <w:rPr>
          <w:rFonts w:asciiTheme="minorHAnsi" w:hAnsiTheme="minorHAnsi" w:cstheme="minorHAnsi"/>
          <w:noProof/>
          <w:szCs w:val="24"/>
          <w:lang w:eastAsia="zh-CN"/>
        </w:rPr>
        <w:t xml:space="preserve"> – </w:t>
      </w:r>
      <w:r w:rsidR="00796E1D" w:rsidRPr="00EA19F2">
        <w:rPr>
          <w:rFonts w:asciiTheme="minorHAnsi" w:hAnsiTheme="minorHAnsi" w:cstheme="minorHAnsi"/>
          <w:noProof/>
          <w:szCs w:val="24"/>
          <w:lang w:eastAsia="zh-CN"/>
        </w:rPr>
        <w:t>亚的斯亚贝巴（非洲）、巴西利亚（美洲）、开罗（阿拉伯国家）、曼谷（亚洲和太平洋）以及设在国际电联总部的欧洲协调处（欧洲国家）和莫斯科（独联体国家（</w:t>
      </w:r>
      <w:r w:rsidR="00796E1D" w:rsidRPr="00EA19F2">
        <w:rPr>
          <w:rFonts w:asciiTheme="minorHAnsi" w:hAnsiTheme="minorHAnsi" w:cstheme="minorHAnsi"/>
          <w:noProof/>
          <w:szCs w:val="24"/>
          <w:lang w:eastAsia="zh-CN"/>
        </w:rPr>
        <w:t>CIS</w:t>
      </w:r>
      <w:r w:rsidR="00796E1D" w:rsidRPr="00EA19F2">
        <w:rPr>
          <w:rFonts w:asciiTheme="minorHAnsi" w:hAnsiTheme="minorHAnsi" w:cstheme="minorHAnsi"/>
          <w:noProof/>
          <w:szCs w:val="24"/>
          <w:lang w:eastAsia="zh-CN"/>
        </w:rPr>
        <w:t>））</w:t>
      </w:r>
      <w:r w:rsidR="00796E1D" w:rsidRPr="00EA19F2">
        <w:rPr>
          <w:rFonts w:asciiTheme="minorHAnsi" w:hAnsiTheme="minorHAnsi" w:cstheme="minorHAnsi"/>
          <w:noProof/>
          <w:szCs w:val="24"/>
          <w:lang w:eastAsia="zh-CN"/>
        </w:rPr>
        <w:t xml:space="preserve"> – </w:t>
      </w:r>
      <w:r w:rsidR="00796E1D" w:rsidRPr="00EA19F2">
        <w:rPr>
          <w:rFonts w:asciiTheme="minorHAnsi" w:hAnsiTheme="minorHAnsi" w:cstheme="minorHAnsi"/>
          <w:noProof/>
          <w:szCs w:val="24"/>
          <w:lang w:eastAsia="zh-CN"/>
        </w:rPr>
        <w:t>地区办事处分别设在</w:t>
      </w:r>
      <w:r w:rsidR="00796E1D" w:rsidRPr="00EA19F2">
        <w:rPr>
          <w:rStyle w:val="Emphasis"/>
          <w:rFonts w:asciiTheme="minorHAnsi" w:hAnsiTheme="minorHAnsi" w:cstheme="minorHAnsi"/>
          <w:noProof/>
          <w:color w:val="auto"/>
          <w:szCs w:val="24"/>
          <w:lang w:eastAsia="zh-CN"/>
        </w:rPr>
        <w:t>达喀尔</w:t>
      </w:r>
      <w:r w:rsidR="00796E1D" w:rsidRPr="00EA19F2">
        <w:rPr>
          <w:rFonts w:asciiTheme="minorHAnsi" w:hAnsiTheme="minorHAnsi" w:cstheme="minorHAnsi"/>
          <w:noProof/>
          <w:szCs w:val="24"/>
          <w:lang w:eastAsia="zh-CN"/>
        </w:rPr>
        <w:t>、哈拉雷、雅温达、布里奇顿、圣地亚哥、</w:t>
      </w:r>
      <w:r w:rsidR="00796E1D" w:rsidRPr="00EA19F2">
        <w:rPr>
          <w:rFonts w:asciiTheme="minorHAnsi" w:hAnsiTheme="minorHAnsi" w:cstheme="minorHAnsi"/>
          <w:noProof/>
          <w:color w:val="333333"/>
          <w:szCs w:val="24"/>
          <w:lang w:eastAsia="zh-CN"/>
        </w:rPr>
        <w:t>特古西加尔</w:t>
      </w:r>
      <w:r w:rsidR="00796E1D" w:rsidRPr="00EA19F2">
        <w:rPr>
          <w:rFonts w:asciiTheme="minorHAnsi" w:hAnsiTheme="minorHAnsi" w:cstheme="minorHAnsi"/>
          <w:noProof/>
          <w:szCs w:val="24"/>
          <w:lang w:eastAsia="zh-CN"/>
        </w:rPr>
        <w:t>巴、雅加达。</w:t>
      </w:r>
    </w:p>
    <w:p w:rsidR="00C22160" w:rsidRPr="00C15DF9" w:rsidRDefault="00165209" w:rsidP="00AE5C44">
      <w:pPr>
        <w:rPr>
          <w:rFonts w:cs="Calibri"/>
          <w:noProof/>
          <w:szCs w:val="24"/>
          <w:lang w:eastAsia="zh-CN"/>
        </w:rPr>
      </w:pPr>
      <w:r w:rsidRPr="00EA19F2">
        <w:rPr>
          <w:rFonts w:asciiTheme="minorHAnsi" w:hAnsiTheme="minorHAnsi" w:cstheme="minorHAnsi"/>
          <w:noProof/>
          <w:szCs w:val="24"/>
          <w:lang w:eastAsia="zh-CN"/>
        </w:rPr>
        <w:t>10</w:t>
      </w:r>
      <w:r w:rsidRPr="00EA19F2">
        <w:rPr>
          <w:rFonts w:asciiTheme="minorHAnsi" w:hAnsiTheme="minorHAnsi" w:cstheme="minorHAnsi"/>
          <w:noProof/>
          <w:szCs w:val="24"/>
          <w:lang w:eastAsia="zh-CN"/>
        </w:rPr>
        <w:tab/>
      </w:r>
      <w:r w:rsidR="00796E1D" w:rsidRPr="00EA19F2">
        <w:rPr>
          <w:rFonts w:asciiTheme="minorHAnsi" w:hAnsiTheme="minorHAnsi" w:cstheme="minorHAnsi"/>
          <w:noProof/>
          <w:szCs w:val="24"/>
          <w:lang w:eastAsia="zh-CN"/>
        </w:rPr>
        <w:t>ITU-D</w:t>
      </w:r>
      <w:r w:rsidR="00796E1D" w:rsidRPr="00EA19F2">
        <w:rPr>
          <w:rFonts w:asciiTheme="minorHAnsi" w:hAnsiTheme="minorHAnsi" w:cstheme="minorHAnsi"/>
          <w:noProof/>
          <w:szCs w:val="24"/>
          <w:lang w:eastAsia="zh-CN"/>
        </w:rPr>
        <w:t>的管理机构是电信发展顾问组（</w:t>
      </w:r>
      <w:r w:rsidR="00796E1D" w:rsidRPr="00EA19F2">
        <w:rPr>
          <w:rFonts w:asciiTheme="minorHAnsi" w:hAnsiTheme="minorHAnsi" w:cstheme="minorHAnsi"/>
          <w:noProof/>
          <w:szCs w:val="24"/>
          <w:lang w:eastAsia="zh-CN"/>
        </w:rPr>
        <w:t>TDAG</w:t>
      </w:r>
      <w:r w:rsidR="00796E1D" w:rsidRPr="00EA19F2">
        <w:rPr>
          <w:rFonts w:asciiTheme="minorHAnsi" w:hAnsiTheme="minorHAnsi" w:cstheme="minorHAnsi"/>
          <w:noProof/>
          <w:szCs w:val="24"/>
          <w:lang w:eastAsia="zh-CN"/>
        </w:rPr>
        <w:t>）和世界发展电信大会</w:t>
      </w:r>
      <w:r w:rsidR="00796E1D" w:rsidRPr="00C15DF9">
        <w:rPr>
          <w:rFonts w:cs="Calibri" w:hint="eastAsia"/>
          <w:noProof/>
          <w:szCs w:val="24"/>
          <w:lang w:eastAsia="zh-CN"/>
        </w:rPr>
        <w:t>（</w:t>
      </w:r>
      <w:r w:rsidR="00796E1D" w:rsidRPr="00C15DF9">
        <w:rPr>
          <w:rFonts w:cs="Calibri" w:hint="eastAsia"/>
          <w:noProof/>
          <w:szCs w:val="24"/>
          <w:lang w:eastAsia="zh-CN"/>
        </w:rPr>
        <w:t>WTDC</w:t>
      </w:r>
      <w:r w:rsidR="00796E1D" w:rsidRPr="00C15DF9">
        <w:rPr>
          <w:rFonts w:cs="Calibri" w:hint="eastAsia"/>
          <w:noProof/>
          <w:szCs w:val="24"/>
          <w:lang w:eastAsia="zh-CN"/>
        </w:rPr>
        <w:t>）。</w:t>
      </w:r>
    </w:p>
    <w:p w:rsidR="00C22160" w:rsidRPr="00C15DF9" w:rsidRDefault="00165209" w:rsidP="00AE5C44">
      <w:pPr>
        <w:rPr>
          <w:rFonts w:cs="Calibri"/>
          <w:noProof/>
          <w:szCs w:val="24"/>
          <w:lang w:eastAsia="zh-CN"/>
        </w:rPr>
      </w:pPr>
      <w:r>
        <w:rPr>
          <w:rFonts w:cs="Calibri" w:hint="eastAsia"/>
          <w:noProof/>
          <w:szCs w:val="24"/>
          <w:lang w:eastAsia="zh-CN"/>
        </w:rPr>
        <w:t>11</w:t>
      </w:r>
      <w:r>
        <w:rPr>
          <w:rFonts w:cs="Calibri" w:hint="eastAsia"/>
          <w:noProof/>
          <w:szCs w:val="24"/>
          <w:lang w:eastAsia="zh-CN"/>
        </w:rPr>
        <w:tab/>
      </w:r>
      <w:r w:rsidR="00796E1D" w:rsidRPr="00C15DF9">
        <w:rPr>
          <w:rFonts w:cs="Calibri" w:hint="eastAsia"/>
          <w:noProof/>
          <w:szCs w:val="24"/>
          <w:lang w:eastAsia="zh-CN"/>
        </w:rPr>
        <w:t>电信发展顾问组（</w:t>
      </w:r>
      <w:r w:rsidR="00796E1D" w:rsidRPr="00C15DF9">
        <w:rPr>
          <w:rFonts w:cs="Calibri" w:hint="eastAsia"/>
          <w:noProof/>
          <w:szCs w:val="24"/>
          <w:lang w:eastAsia="zh-CN"/>
        </w:rPr>
        <w:t>TDAG</w:t>
      </w:r>
      <w:r w:rsidR="00796E1D" w:rsidRPr="00C15DF9">
        <w:rPr>
          <w:rFonts w:cs="Calibri" w:hint="eastAsia"/>
          <w:noProof/>
          <w:szCs w:val="24"/>
          <w:lang w:eastAsia="zh-CN"/>
        </w:rPr>
        <w:t>）负责审议（</w:t>
      </w:r>
      <w:r w:rsidR="00796E1D" w:rsidRPr="00C15DF9">
        <w:rPr>
          <w:rFonts w:cs="Calibri" w:hint="eastAsia"/>
          <w:noProof/>
          <w:szCs w:val="24"/>
          <w:lang w:eastAsia="zh-CN"/>
        </w:rPr>
        <w:t>ITU-D</w:t>
      </w:r>
      <w:r w:rsidR="00796E1D" w:rsidRPr="00C15DF9">
        <w:rPr>
          <w:rFonts w:cs="Calibri" w:hint="eastAsia"/>
          <w:noProof/>
          <w:szCs w:val="24"/>
          <w:lang w:eastAsia="zh-CN"/>
        </w:rPr>
        <w:t>）的优先工作、战略、运营和财务问题并就</w:t>
      </w:r>
      <w:r w:rsidR="00796E1D" w:rsidRPr="00C15DF9">
        <w:rPr>
          <w:rFonts w:cs="Calibri" w:hint="eastAsia"/>
          <w:noProof/>
          <w:szCs w:val="24"/>
          <w:lang w:eastAsia="zh-CN"/>
        </w:rPr>
        <w:t>WTDC</w:t>
      </w:r>
      <w:r w:rsidR="00796E1D" w:rsidRPr="00C15DF9">
        <w:rPr>
          <w:rFonts w:cs="Calibri" w:hint="eastAsia"/>
          <w:noProof/>
          <w:szCs w:val="24"/>
          <w:lang w:eastAsia="zh-CN"/>
        </w:rPr>
        <w:t>行动计划落实问题向电信发展局主任提出建议和意见，包括与该部门预算和运作规划有关的问题。</w:t>
      </w:r>
      <w:r w:rsidR="00796E1D" w:rsidRPr="00C15DF9">
        <w:rPr>
          <w:rFonts w:cs="Calibri" w:hint="eastAsia"/>
          <w:noProof/>
          <w:szCs w:val="24"/>
          <w:lang w:eastAsia="zh-CN"/>
        </w:rPr>
        <w:t>TDAG</w:t>
      </w:r>
      <w:r w:rsidR="00796E1D" w:rsidRPr="00C15DF9">
        <w:rPr>
          <w:rFonts w:cs="Calibri" w:hint="eastAsia"/>
          <w:noProof/>
          <w:szCs w:val="24"/>
          <w:lang w:eastAsia="zh-CN"/>
        </w:rPr>
        <w:t>向成员国和部门成员代表以及研究组正副主席开放。此外，电信发展局主任可邀请来自双边合作和发展援助机构以及多边发展机构的代表参加</w:t>
      </w:r>
      <w:r w:rsidR="00796E1D" w:rsidRPr="00C15DF9">
        <w:rPr>
          <w:rFonts w:cs="Calibri" w:hint="eastAsia"/>
          <w:noProof/>
          <w:szCs w:val="24"/>
          <w:lang w:eastAsia="zh-CN"/>
        </w:rPr>
        <w:t>TDAG</w:t>
      </w:r>
      <w:r w:rsidR="00796E1D" w:rsidRPr="00C15DF9">
        <w:rPr>
          <w:rFonts w:cs="Calibri" w:hint="eastAsia"/>
          <w:noProof/>
          <w:szCs w:val="24"/>
          <w:lang w:eastAsia="zh-CN"/>
        </w:rPr>
        <w:t>会议。</w:t>
      </w:r>
    </w:p>
    <w:p w:rsidR="00C22160" w:rsidRPr="00C15DF9" w:rsidRDefault="00165209" w:rsidP="00AE5C44">
      <w:pPr>
        <w:rPr>
          <w:rFonts w:cs="Calibri"/>
          <w:noProof/>
          <w:szCs w:val="24"/>
          <w:lang w:eastAsia="zh-CN"/>
        </w:rPr>
      </w:pPr>
      <w:r>
        <w:rPr>
          <w:rFonts w:cs="Calibri" w:hint="eastAsia"/>
          <w:noProof/>
          <w:szCs w:val="24"/>
          <w:lang w:eastAsia="zh-CN"/>
        </w:rPr>
        <w:t>12</w:t>
      </w:r>
      <w:r>
        <w:rPr>
          <w:rFonts w:cs="Calibri" w:hint="eastAsia"/>
          <w:noProof/>
          <w:szCs w:val="24"/>
          <w:lang w:eastAsia="zh-CN"/>
        </w:rPr>
        <w:tab/>
      </w:r>
      <w:r w:rsidR="00796E1D" w:rsidRPr="00C15DF9">
        <w:rPr>
          <w:rFonts w:cs="Calibri" w:hint="eastAsia"/>
          <w:noProof/>
          <w:szCs w:val="24"/>
          <w:lang w:eastAsia="zh-CN"/>
        </w:rPr>
        <w:t>世界电信发展大会（</w:t>
      </w:r>
      <w:r w:rsidR="00796E1D" w:rsidRPr="00C15DF9">
        <w:rPr>
          <w:rFonts w:cs="Calibri" w:hint="eastAsia"/>
          <w:noProof/>
          <w:szCs w:val="24"/>
          <w:lang w:eastAsia="zh-CN"/>
        </w:rPr>
        <w:t>WTDC</w:t>
      </w:r>
      <w:r w:rsidR="00796E1D" w:rsidRPr="00C15DF9">
        <w:rPr>
          <w:rFonts w:cs="Calibri" w:hint="eastAsia"/>
          <w:noProof/>
          <w:szCs w:val="24"/>
          <w:lang w:eastAsia="zh-CN"/>
        </w:rPr>
        <w:t>）由国际电联电信发展局在两届全权代表大会之间组织，目的是审议与电信发展有关的议题、项目和方案。</w:t>
      </w:r>
      <w:r w:rsidR="00796E1D" w:rsidRPr="00C15DF9">
        <w:rPr>
          <w:rFonts w:cs="Calibri" w:hint="eastAsia"/>
          <w:noProof/>
          <w:szCs w:val="24"/>
          <w:lang w:eastAsia="zh-CN"/>
        </w:rPr>
        <w:t>WTDC</w:t>
      </w:r>
      <w:r w:rsidR="00796E1D" w:rsidRPr="00C15DF9">
        <w:rPr>
          <w:rFonts w:cs="Calibri" w:hint="eastAsia"/>
          <w:noProof/>
          <w:szCs w:val="24"/>
          <w:lang w:eastAsia="zh-CN"/>
        </w:rPr>
        <w:t>负责确立电信</w:t>
      </w:r>
      <w:r w:rsidR="00796E1D" w:rsidRPr="00C15DF9">
        <w:rPr>
          <w:rFonts w:cs="Calibri" w:hint="eastAsia"/>
          <w:noProof/>
          <w:szCs w:val="24"/>
          <w:lang w:eastAsia="zh-CN"/>
        </w:rPr>
        <w:t>/ICT</w:t>
      </w:r>
      <w:r w:rsidR="00796E1D" w:rsidRPr="00C15DF9">
        <w:rPr>
          <w:rFonts w:cs="Calibri" w:hint="eastAsia"/>
          <w:noProof/>
          <w:szCs w:val="24"/>
          <w:lang w:eastAsia="zh-CN"/>
        </w:rPr>
        <w:t>发展的战略和目标，并为</w:t>
      </w:r>
      <w:r w:rsidR="00796E1D" w:rsidRPr="00C15DF9">
        <w:rPr>
          <w:rFonts w:cs="Calibri" w:hint="eastAsia"/>
          <w:noProof/>
          <w:szCs w:val="24"/>
          <w:lang w:eastAsia="zh-CN"/>
        </w:rPr>
        <w:t>ITU-D</w:t>
      </w:r>
      <w:r w:rsidR="00796E1D" w:rsidRPr="00C15DF9">
        <w:rPr>
          <w:rFonts w:cs="Calibri" w:hint="eastAsia"/>
          <w:noProof/>
          <w:szCs w:val="24"/>
          <w:lang w:eastAsia="zh-CN"/>
        </w:rPr>
        <w:t>指明未来方向和给予指导。</w:t>
      </w:r>
    </w:p>
    <w:p w:rsidR="00C22160" w:rsidRPr="00C10739" w:rsidRDefault="00796E1D" w:rsidP="00AE5C44">
      <w:pPr>
        <w:pStyle w:val="Heading2"/>
        <w:spacing w:after="240"/>
        <w:rPr>
          <w:noProof/>
          <w:lang w:eastAsia="zh-CN"/>
        </w:rPr>
      </w:pPr>
      <w:bookmarkStart w:id="66" w:name="_Toc528073842"/>
      <w:r>
        <w:rPr>
          <w:rFonts w:hint="eastAsia"/>
          <w:noProof/>
          <w:lang w:eastAsia="zh-CN"/>
        </w:rPr>
        <w:t>国际电联区域代表处</w:t>
      </w:r>
      <w:bookmarkEnd w:id="66"/>
    </w:p>
    <w:p w:rsidR="00C22160" w:rsidRPr="00165209" w:rsidRDefault="00165209" w:rsidP="00AE5C44">
      <w:pPr>
        <w:rPr>
          <w:noProof/>
          <w:lang w:eastAsia="zh-CN"/>
        </w:rPr>
      </w:pPr>
      <w:r>
        <w:rPr>
          <w:rFonts w:hint="eastAsia"/>
          <w:noProof/>
          <w:lang w:eastAsia="zh-CN"/>
        </w:rPr>
        <w:t>13</w:t>
      </w:r>
      <w:r>
        <w:rPr>
          <w:rFonts w:hint="eastAsia"/>
          <w:noProof/>
          <w:lang w:eastAsia="zh-CN"/>
        </w:rPr>
        <w:tab/>
      </w:r>
      <w:r w:rsidR="00796E1D" w:rsidRPr="00C15DF9">
        <w:rPr>
          <w:rFonts w:hint="eastAsia"/>
          <w:noProof/>
          <w:lang w:eastAsia="zh-CN"/>
        </w:rPr>
        <w:t>已成立了旨在加强国际电联在区域层面工作的十三个驻地代表处（办事处），其主要任务是保持与国家管理部门、区域性电信组织和其他主要利益攸关方的直接接触和联络。</w:t>
      </w:r>
    </w:p>
    <w:p w:rsidR="00C22160" w:rsidRPr="00C15DF9" w:rsidRDefault="00165209" w:rsidP="00AE5C44">
      <w:pPr>
        <w:rPr>
          <w:rFonts w:cs="Calibri"/>
          <w:noProof/>
          <w:szCs w:val="24"/>
          <w:lang w:eastAsia="zh-CN"/>
        </w:rPr>
      </w:pPr>
      <w:r>
        <w:rPr>
          <w:rFonts w:cs="Calibri" w:hint="eastAsia"/>
          <w:noProof/>
          <w:szCs w:val="24"/>
          <w:lang w:eastAsia="zh-CN"/>
        </w:rPr>
        <w:t>14</w:t>
      </w:r>
      <w:r>
        <w:rPr>
          <w:rFonts w:cs="Calibri" w:hint="eastAsia"/>
          <w:noProof/>
          <w:szCs w:val="24"/>
          <w:lang w:eastAsia="zh-CN"/>
        </w:rPr>
        <w:tab/>
      </w:r>
      <w:r w:rsidR="00796E1D" w:rsidRPr="00C15DF9">
        <w:rPr>
          <w:rFonts w:cs="Calibri" w:hint="eastAsia"/>
          <w:noProof/>
          <w:szCs w:val="24"/>
          <w:lang w:eastAsia="zh-CN"/>
        </w:rPr>
        <w:t>国际电联在美洲区域的工作主要通过设在巴西</w:t>
      </w:r>
      <w:r w:rsidR="00796E1D" w:rsidRPr="00C15DF9">
        <w:rPr>
          <w:rFonts w:cs="Calibri" w:hint="eastAsia"/>
          <w:noProof/>
          <w:szCs w:val="24"/>
          <w:vertAlign w:val="superscript"/>
          <w:lang w:eastAsia="zh-CN"/>
        </w:rPr>
        <w:footnoteReference w:id="2"/>
      </w:r>
      <w:r w:rsidR="00796E1D" w:rsidRPr="00C15DF9">
        <w:rPr>
          <w:rFonts w:cs="Calibri" w:hint="eastAsia"/>
          <w:noProof/>
          <w:szCs w:val="24"/>
          <w:lang w:eastAsia="zh-CN"/>
        </w:rPr>
        <w:t>（巴西利亚）的美洲区域代表处和三个分别设在洪都拉斯</w:t>
      </w:r>
      <w:r w:rsidR="00796E1D" w:rsidRPr="00C15DF9">
        <w:rPr>
          <w:rFonts w:cs="Calibri" w:hint="eastAsia"/>
          <w:noProof/>
          <w:szCs w:val="24"/>
          <w:vertAlign w:val="superscript"/>
          <w:lang w:eastAsia="zh-CN"/>
        </w:rPr>
        <w:footnoteReference w:id="3"/>
      </w:r>
      <w:r w:rsidR="00796E1D" w:rsidRPr="00C15DF9">
        <w:rPr>
          <w:rFonts w:cs="Calibri" w:hint="eastAsia"/>
          <w:noProof/>
          <w:szCs w:val="24"/>
          <w:lang w:eastAsia="zh-CN"/>
        </w:rPr>
        <w:t>（特古西加尔巴）、智利</w:t>
      </w:r>
      <w:r w:rsidR="00796E1D" w:rsidRPr="00C15DF9">
        <w:rPr>
          <w:rFonts w:cs="Calibri" w:hint="eastAsia"/>
          <w:noProof/>
          <w:szCs w:val="24"/>
          <w:vertAlign w:val="superscript"/>
          <w:lang w:eastAsia="zh-CN"/>
        </w:rPr>
        <w:footnoteReference w:id="4"/>
      </w:r>
      <w:r w:rsidR="00796E1D" w:rsidRPr="00C15DF9">
        <w:rPr>
          <w:rFonts w:cs="Calibri" w:hint="eastAsia"/>
          <w:noProof/>
          <w:szCs w:val="24"/>
          <w:lang w:eastAsia="zh-CN"/>
        </w:rPr>
        <w:t>（圣地亚哥）和巴巴多斯</w:t>
      </w:r>
      <w:r w:rsidR="00796E1D" w:rsidRPr="00C15DF9">
        <w:rPr>
          <w:rFonts w:cs="Calibri" w:hint="eastAsia"/>
          <w:noProof/>
          <w:szCs w:val="24"/>
          <w:vertAlign w:val="superscript"/>
          <w:lang w:eastAsia="zh-CN"/>
        </w:rPr>
        <w:footnoteReference w:id="5"/>
      </w:r>
      <w:r w:rsidR="00796E1D" w:rsidRPr="00C15DF9">
        <w:rPr>
          <w:rFonts w:cs="Calibri" w:hint="eastAsia"/>
          <w:noProof/>
          <w:szCs w:val="24"/>
          <w:lang w:eastAsia="zh-CN"/>
        </w:rPr>
        <w:t>（布里奇顿）的地区办事处开展。</w:t>
      </w:r>
    </w:p>
    <w:p w:rsidR="00C22160" w:rsidRPr="00C15DF9" w:rsidRDefault="00165209" w:rsidP="00AE5C44">
      <w:pPr>
        <w:rPr>
          <w:rFonts w:cs="Calibri"/>
          <w:noProof/>
          <w:szCs w:val="24"/>
          <w:lang w:eastAsia="zh-CN"/>
        </w:rPr>
      </w:pPr>
      <w:r>
        <w:rPr>
          <w:rFonts w:cs="Calibri" w:hint="eastAsia"/>
          <w:noProof/>
          <w:szCs w:val="24"/>
          <w:lang w:eastAsia="zh-CN"/>
        </w:rPr>
        <w:lastRenderedPageBreak/>
        <w:t>15</w:t>
      </w:r>
      <w:r>
        <w:rPr>
          <w:rFonts w:cs="Calibri" w:hint="eastAsia"/>
          <w:noProof/>
          <w:szCs w:val="24"/>
          <w:lang w:eastAsia="zh-CN"/>
        </w:rPr>
        <w:tab/>
      </w:r>
      <w:r w:rsidR="00796E1D" w:rsidRPr="00C15DF9">
        <w:rPr>
          <w:rFonts w:cs="Calibri" w:hint="eastAsia"/>
          <w:noProof/>
          <w:szCs w:val="24"/>
          <w:lang w:eastAsia="zh-CN"/>
        </w:rPr>
        <w:t>国际电联在非洲区域的工作主要通过设在埃塞俄比亚</w:t>
      </w:r>
      <w:r w:rsidR="00796E1D" w:rsidRPr="00C15DF9">
        <w:rPr>
          <w:rFonts w:cs="Calibri" w:hint="eastAsia"/>
          <w:noProof/>
          <w:szCs w:val="24"/>
          <w:vertAlign w:val="superscript"/>
          <w:lang w:eastAsia="zh-CN"/>
        </w:rPr>
        <w:footnoteReference w:id="6"/>
      </w:r>
      <w:r w:rsidR="00796E1D" w:rsidRPr="00C15DF9">
        <w:rPr>
          <w:rFonts w:cs="Calibri" w:hint="eastAsia"/>
          <w:noProof/>
          <w:szCs w:val="24"/>
          <w:lang w:eastAsia="zh-CN"/>
        </w:rPr>
        <w:t>（亚的斯亚贝巴）的非洲区域代表处和设在塞内加尔</w:t>
      </w:r>
      <w:r w:rsidR="00796E1D" w:rsidRPr="00AE5C44">
        <w:rPr>
          <w:vertAlign w:val="superscript"/>
          <w:lang w:eastAsia="zh-CN"/>
        </w:rPr>
        <w:footnoteReference w:id="7"/>
      </w:r>
      <w:r w:rsidR="00796E1D" w:rsidRPr="00C15DF9">
        <w:rPr>
          <w:rFonts w:cs="Calibri" w:hint="eastAsia"/>
          <w:noProof/>
          <w:szCs w:val="24"/>
          <w:lang w:eastAsia="zh-CN"/>
        </w:rPr>
        <w:t>（达喀尔）、津巴布韦</w:t>
      </w:r>
      <w:r w:rsidR="00796E1D" w:rsidRPr="00AE5C44">
        <w:rPr>
          <w:vertAlign w:val="superscript"/>
          <w:lang w:eastAsia="zh-CN"/>
        </w:rPr>
        <w:footnoteReference w:id="8"/>
      </w:r>
      <w:r w:rsidR="00796E1D" w:rsidRPr="00C15DF9">
        <w:rPr>
          <w:rFonts w:cs="Calibri" w:hint="eastAsia"/>
          <w:noProof/>
          <w:szCs w:val="24"/>
          <w:lang w:eastAsia="zh-CN"/>
        </w:rPr>
        <w:t>（哈拉雷）和喀麦隆</w:t>
      </w:r>
      <w:r w:rsidR="00796E1D" w:rsidRPr="00AE5C44">
        <w:rPr>
          <w:vertAlign w:val="superscript"/>
          <w:lang w:eastAsia="zh-CN"/>
        </w:rPr>
        <w:footnoteReference w:id="9"/>
      </w:r>
      <w:r w:rsidR="00796E1D" w:rsidRPr="00C15DF9">
        <w:rPr>
          <w:rFonts w:cs="Calibri" w:hint="eastAsia"/>
          <w:noProof/>
          <w:szCs w:val="24"/>
          <w:lang w:eastAsia="zh-CN"/>
        </w:rPr>
        <w:t>（雅温达）的三个地区办事处开展。</w:t>
      </w:r>
    </w:p>
    <w:p w:rsidR="00AE48DC" w:rsidRPr="00C15DF9" w:rsidRDefault="00165209" w:rsidP="00AE5C44">
      <w:pPr>
        <w:rPr>
          <w:rFonts w:cs="Calibri"/>
          <w:noProof/>
          <w:szCs w:val="24"/>
          <w:lang w:eastAsia="zh-CN"/>
        </w:rPr>
      </w:pPr>
      <w:r>
        <w:rPr>
          <w:rFonts w:cs="Calibri" w:hint="eastAsia"/>
          <w:noProof/>
          <w:szCs w:val="24"/>
          <w:lang w:eastAsia="zh-CN"/>
        </w:rPr>
        <w:t>16</w:t>
      </w:r>
      <w:r>
        <w:rPr>
          <w:rFonts w:cs="Calibri" w:hint="eastAsia"/>
          <w:noProof/>
          <w:szCs w:val="24"/>
          <w:lang w:eastAsia="zh-CN"/>
        </w:rPr>
        <w:tab/>
      </w:r>
      <w:r w:rsidR="00796E1D" w:rsidRPr="00C15DF9">
        <w:rPr>
          <w:rFonts w:cs="Calibri" w:hint="eastAsia"/>
          <w:noProof/>
          <w:szCs w:val="24"/>
          <w:lang w:eastAsia="zh-CN"/>
        </w:rPr>
        <w:t>区域代表处的负责人是区域代表处主任（</w:t>
      </w:r>
      <w:r w:rsidR="00796E1D" w:rsidRPr="00C15DF9">
        <w:rPr>
          <w:rFonts w:cs="Calibri" w:hint="eastAsia"/>
          <w:noProof/>
          <w:szCs w:val="24"/>
          <w:lang w:eastAsia="zh-CN"/>
        </w:rPr>
        <w:t>RD</w:t>
      </w:r>
      <w:r w:rsidR="00796E1D" w:rsidRPr="00C15DF9">
        <w:rPr>
          <w:rFonts w:cs="Calibri" w:hint="eastAsia"/>
          <w:noProof/>
          <w:szCs w:val="24"/>
          <w:lang w:eastAsia="zh-CN"/>
        </w:rPr>
        <w:t>），主任向电信发展局主任报告；地区办事处负责人是一位</w:t>
      </w:r>
      <w:r w:rsidR="00796E1D" w:rsidRPr="00C15DF9">
        <w:rPr>
          <w:rFonts w:cs="Calibri" w:hint="eastAsia"/>
          <w:noProof/>
          <w:szCs w:val="24"/>
          <w:lang w:eastAsia="zh-CN"/>
        </w:rPr>
        <w:t>P-5</w:t>
      </w:r>
      <w:r w:rsidR="00796E1D" w:rsidRPr="00C15DF9">
        <w:rPr>
          <w:rFonts w:cs="Calibri" w:hint="eastAsia"/>
          <w:noProof/>
          <w:szCs w:val="24"/>
          <w:lang w:eastAsia="zh-CN"/>
        </w:rPr>
        <w:t>级别官员，向区域代表处主任报告。</w:t>
      </w:r>
    </w:p>
    <w:p w:rsidR="00C22160" w:rsidRPr="00C10739" w:rsidRDefault="00796E1D" w:rsidP="00AE5C44">
      <w:pPr>
        <w:pStyle w:val="Heading2"/>
        <w:spacing w:before="480" w:after="240"/>
        <w:rPr>
          <w:noProof/>
          <w:lang w:eastAsia="zh-CN"/>
        </w:rPr>
      </w:pPr>
      <w:bookmarkStart w:id="67" w:name="_Toc528073843"/>
      <w:r>
        <w:rPr>
          <w:rFonts w:hint="eastAsia"/>
          <w:noProof/>
          <w:lang w:eastAsia="zh-CN"/>
        </w:rPr>
        <w:t>《迪拜和布宜诺斯艾利斯行动计划》</w:t>
      </w:r>
      <w:bookmarkEnd w:id="67"/>
    </w:p>
    <w:p w:rsidR="003E0E00" w:rsidRDefault="00165209" w:rsidP="00421AE8">
      <w:pPr>
        <w:spacing w:after="240"/>
        <w:rPr>
          <w:rFonts w:cs="Calibri"/>
          <w:noProof/>
          <w:szCs w:val="24"/>
          <w:lang w:eastAsia="zh-CN"/>
        </w:rPr>
      </w:pPr>
      <w:r>
        <w:rPr>
          <w:rFonts w:cs="Calibri" w:hint="eastAsia"/>
          <w:noProof/>
          <w:szCs w:val="24"/>
          <w:lang w:eastAsia="zh-CN"/>
        </w:rPr>
        <w:t>17</w:t>
      </w:r>
      <w:r>
        <w:rPr>
          <w:rFonts w:cs="Calibri" w:hint="eastAsia"/>
          <w:noProof/>
          <w:szCs w:val="24"/>
          <w:lang w:eastAsia="zh-CN"/>
        </w:rPr>
        <w:tab/>
      </w:r>
      <w:r w:rsidR="00796E1D" w:rsidRPr="00C15DF9">
        <w:rPr>
          <w:rFonts w:cs="Calibri" w:hint="eastAsia"/>
          <w:noProof/>
          <w:szCs w:val="24"/>
          <w:lang w:eastAsia="zh-CN"/>
        </w:rPr>
        <w:t>在于</w:t>
      </w:r>
      <w:r w:rsidR="00796E1D" w:rsidRPr="00C15DF9">
        <w:rPr>
          <w:rFonts w:cs="Calibri" w:hint="eastAsia"/>
          <w:noProof/>
          <w:szCs w:val="24"/>
          <w:lang w:eastAsia="zh-CN"/>
        </w:rPr>
        <w:t>2014</w:t>
      </w:r>
      <w:r w:rsidR="00796E1D" w:rsidRPr="00C15DF9">
        <w:rPr>
          <w:rFonts w:cs="Calibri" w:hint="eastAsia"/>
          <w:noProof/>
          <w:szCs w:val="24"/>
          <w:lang w:eastAsia="zh-CN"/>
        </w:rPr>
        <w:t>年在迪拜举行的世界电信发展大会（</w:t>
      </w:r>
      <w:r w:rsidR="00796E1D" w:rsidRPr="00C15DF9">
        <w:rPr>
          <w:rFonts w:cs="Calibri" w:hint="eastAsia"/>
          <w:noProof/>
          <w:szCs w:val="24"/>
          <w:lang w:eastAsia="zh-CN"/>
        </w:rPr>
        <w:t>WTDC-14</w:t>
      </w:r>
      <w:r w:rsidR="00796E1D" w:rsidRPr="00C15DF9">
        <w:rPr>
          <w:rFonts w:cs="Calibri" w:hint="eastAsia"/>
          <w:noProof/>
          <w:szCs w:val="24"/>
          <w:lang w:eastAsia="zh-CN"/>
        </w:rPr>
        <w:t>）上通过了《迪拜行动计划》（</w:t>
      </w:r>
      <w:r w:rsidR="00796E1D" w:rsidRPr="00C15DF9">
        <w:rPr>
          <w:rFonts w:cs="Calibri" w:hint="eastAsia"/>
          <w:noProof/>
          <w:szCs w:val="24"/>
          <w:lang w:eastAsia="zh-CN"/>
        </w:rPr>
        <w:t>DuAP</w:t>
      </w:r>
      <w:r w:rsidR="00796E1D" w:rsidRPr="00C15DF9">
        <w:rPr>
          <w:rFonts w:cs="Calibri" w:hint="eastAsia"/>
          <w:noProof/>
          <w:szCs w:val="24"/>
          <w:lang w:eastAsia="zh-CN"/>
        </w:rPr>
        <w:t>），目的是确立</w:t>
      </w:r>
      <w:r w:rsidR="00796E1D" w:rsidRPr="00C15DF9">
        <w:rPr>
          <w:rFonts w:cs="Calibri" w:hint="eastAsia"/>
          <w:noProof/>
          <w:szCs w:val="24"/>
          <w:lang w:eastAsia="zh-CN"/>
        </w:rPr>
        <w:t>2015</w:t>
      </w:r>
      <w:r w:rsidR="00F45292">
        <w:rPr>
          <w:rFonts w:cs="Calibri" w:hint="eastAsia"/>
          <w:noProof/>
          <w:szCs w:val="24"/>
          <w:lang w:eastAsia="zh-CN"/>
        </w:rPr>
        <w:t>-</w:t>
      </w:r>
      <w:r w:rsidR="00796E1D" w:rsidRPr="00C15DF9">
        <w:rPr>
          <w:rFonts w:cs="Calibri" w:hint="eastAsia"/>
          <w:noProof/>
          <w:szCs w:val="24"/>
          <w:lang w:eastAsia="zh-CN"/>
        </w:rPr>
        <w:t>2018</w:t>
      </w:r>
      <w:r w:rsidR="00796E1D" w:rsidRPr="00C15DF9">
        <w:rPr>
          <w:rFonts w:cs="Calibri" w:hint="eastAsia"/>
          <w:noProof/>
          <w:szCs w:val="24"/>
          <w:lang w:eastAsia="zh-CN"/>
        </w:rPr>
        <w:t>年这一阶段的一系列电信和信息通信技术活动，其中包括网络、应用和服务。这一计划包含五项目标：</w:t>
      </w:r>
    </w:p>
    <w:tbl>
      <w:tblPr>
        <w:tblW w:w="5000" w:type="pct"/>
        <w:tblCellMar>
          <w:left w:w="70" w:type="dxa"/>
          <w:right w:w="70" w:type="dxa"/>
        </w:tblCellMar>
        <w:tblLook w:val="04A0" w:firstRow="1" w:lastRow="0" w:firstColumn="1" w:lastColumn="0" w:noHBand="0" w:noVBand="1"/>
      </w:tblPr>
      <w:tblGrid>
        <w:gridCol w:w="1911"/>
        <w:gridCol w:w="1910"/>
        <w:gridCol w:w="1972"/>
        <w:gridCol w:w="1910"/>
        <w:gridCol w:w="1926"/>
      </w:tblGrid>
      <w:tr w:rsidR="00C22160" w:rsidRPr="00C15DF9" w:rsidTr="00D7429C">
        <w:tc>
          <w:tcPr>
            <w:tcW w:w="5000" w:type="pct"/>
            <w:gridSpan w:val="5"/>
            <w:tcBorders>
              <w:top w:val="single" w:sz="4" w:space="0" w:color="auto"/>
              <w:left w:val="single" w:sz="4" w:space="0" w:color="auto"/>
              <w:bottom w:val="single" w:sz="4" w:space="0" w:color="auto"/>
              <w:right w:val="single" w:sz="4" w:space="0" w:color="000000"/>
            </w:tcBorders>
            <w:shd w:val="clear" w:color="000000" w:fill="5B9BD5"/>
            <w:hideMark/>
          </w:tcPr>
          <w:p w:rsidR="00C22160" w:rsidRPr="00C15DF9" w:rsidRDefault="00796E1D" w:rsidP="00AE5C44">
            <w:pPr>
              <w:spacing w:before="0"/>
              <w:jc w:val="center"/>
              <w:rPr>
                <w:rFonts w:cs="Calibri"/>
                <w:b/>
                <w:bCs/>
                <w:noProof/>
                <w:szCs w:val="24"/>
                <w:lang w:eastAsia="zh-CN"/>
              </w:rPr>
            </w:pPr>
            <w:bookmarkStart w:id="68" w:name="lt_pId134"/>
            <w:r w:rsidRPr="00C15DF9">
              <w:rPr>
                <w:rFonts w:cs="Calibri" w:hint="eastAsia"/>
                <w:b/>
                <w:bCs/>
                <w:noProof/>
                <w:szCs w:val="24"/>
                <w:lang w:eastAsia="zh-CN"/>
              </w:rPr>
              <w:t>《迪拜行动计划》</w:t>
            </w:r>
            <w:bookmarkEnd w:id="68"/>
            <w:r w:rsidRPr="00C15DF9">
              <w:rPr>
                <w:rFonts w:cs="Calibri" w:hint="eastAsia"/>
                <w:b/>
                <w:bCs/>
                <w:noProof/>
                <w:szCs w:val="24"/>
                <w:lang w:eastAsia="zh-CN"/>
              </w:rPr>
              <w:t>（</w:t>
            </w:r>
            <w:r w:rsidRPr="00C15DF9">
              <w:rPr>
                <w:rFonts w:cs="Calibri" w:hint="eastAsia"/>
                <w:b/>
                <w:bCs/>
                <w:noProof/>
                <w:szCs w:val="24"/>
                <w:lang w:eastAsia="zh-CN"/>
              </w:rPr>
              <w:t>WTDC-14</w:t>
            </w:r>
            <w:r w:rsidRPr="00C15DF9">
              <w:rPr>
                <w:rFonts w:cs="Calibri" w:hint="eastAsia"/>
                <w:b/>
                <w:bCs/>
                <w:noProof/>
                <w:szCs w:val="24"/>
                <w:lang w:eastAsia="zh-CN"/>
              </w:rPr>
              <w:t>）</w:t>
            </w:r>
          </w:p>
        </w:tc>
      </w:tr>
      <w:tr w:rsidR="00C22160" w:rsidRPr="00C15DF9" w:rsidTr="003E0E00">
        <w:tc>
          <w:tcPr>
            <w:tcW w:w="992" w:type="pct"/>
            <w:tcBorders>
              <w:top w:val="nil"/>
              <w:left w:val="single" w:sz="4" w:space="0" w:color="auto"/>
              <w:bottom w:val="single" w:sz="4" w:space="0" w:color="auto"/>
              <w:right w:val="single" w:sz="4" w:space="0" w:color="auto"/>
            </w:tcBorders>
            <w:shd w:val="clear" w:color="000000" w:fill="5B9BD5"/>
            <w:vAlign w:val="center"/>
            <w:hideMark/>
          </w:tcPr>
          <w:p w:rsidR="00C22160" w:rsidRPr="00C15DF9" w:rsidRDefault="00796E1D" w:rsidP="00AE5C44">
            <w:pPr>
              <w:spacing w:before="0"/>
              <w:jc w:val="center"/>
              <w:rPr>
                <w:rFonts w:cs="Calibri"/>
                <w:b/>
                <w:bCs/>
                <w:noProof/>
                <w:sz w:val="20"/>
                <w:lang w:eastAsia="zh-CN"/>
              </w:rPr>
            </w:pPr>
            <w:bookmarkStart w:id="69" w:name="lt_pId135"/>
            <w:r w:rsidRPr="00C15DF9">
              <w:rPr>
                <w:rFonts w:cs="Calibri" w:hint="eastAsia"/>
                <w:b/>
                <w:bCs/>
                <w:noProof/>
                <w:sz w:val="20"/>
                <w:lang w:eastAsia="zh-CN"/>
              </w:rPr>
              <w:t>部门目标</w:t>
            </w:r>
            <w:r w:rsidRPr="00C15DF9">
              <w:rPr>
                <w:rFonts w:cs="Calibri" w:hint="eastAsia"/>
                <w:b/>
                <w:bCs/>
                <w:noProof/>
                <w:sz w:val="20"/>
                <w:lang w:eastAsia="zh-CN"/>
              </w:rPr>
              <w:t>1</w:t>
            </w:r>
            <w:bookmarkEnd w:id="69"/>
          </w:p>
        </w:tc>
        <w:tc>
          <w:tcPr>
            <w:tcW w:w="992" w:type="pct"/>
            <w:tcBorders>
              <w:top w:val="nil"/>
              <w:left w:val="nil"/>
              <w:bottom w:val="single" w:sz="4" w:space="0" w:color="auto"/>
              <w:right w:val="single" w:sz="4" w:space="0" w:color="auto"/>
            </w:tcBorders>
            <w:shd w:val="clear" w:color="000000" w:fill="5B9BD5"/>
            <w:vAlign w:val="center"/>
            <w:hideMark/>
          </w:tcPr>
          <w:p w:rsidR="00C22160" w:rsidRPr="00C15DF9" w:rsidRDefault="00796E1D" w:rsidP="00AE5C44">
            <w:pPr>
              <w:spacing w:before="0"/>
              <w:jc w:val="center"/>
              <w:rPr>
                <w:rFonts w:cs="Calibri"/>
                <w:b/>
                <w:bCs/>
                <w:noProof/>
                <w:sz w:val="20"/>
                <w:lang w:eastAsia="zh-CN"/>
              </w:rPr>
            </w:pPr>
            <w:bookmarkStart w:id="70" w:name="lt_pId136"/>
            <w:r w:rsidRPr="00C15DF9">
              <w:rPr>
                <w:rFonts w:cs="Calibri" w:hint="eastAsia"/>
                <w:b/>
                <w:bCs/>
                <w:noProof/>
                <w:sz w:val="20"/>
                <w:lang w:eastAsia="zh-CN"/>
              </w:rPr>
              <w:t>部门目标</w:t>
            </w:r>
            <w:r w:rsidRPr="00C15DF9">
              <w:rPr>
                <w:rFonts w:cs="Calibri" w:hint="eastAsia"/>
                <w:b/>
                <w:bCs/>
                <w:noProof/>
                <w:sz w:val="20"/>
                <w:lang w:eastAsia="zh-CN"/>
              </w:rPr>
              <w:t>2</w:t>
            </w:r>
            <w:bookmarkEnd w:id="70"/>
          </w:p>
        </w:tc>
        <w:tc>
          <w:tcPr>
            <w:tcW w:w="1024" w:type="pct"/>
            <w:tcBorders>
              <w:top w:val="nil"/>
              <w:left w:val="nil"/>
              <w:bottom w:val="single" w:sz="4" w:space="0" w:color="auto"/>
              <w:right w:val="single" w:sz="4" w:space="0" w:color="auto"/>
            </w:tcBorders>
            <w:shd w:val="clear" w:color="000000" w:fill="5B9BD5"/>
            <w:vAlign w:val="center"/>
            <w:hideMark/>
          </w:tcPr>
          <w:p w:rsidR="00C22160" w:rsidRPr="00C15DF9" w:rsidRDefault="00796E1D" w:rsidP="00AE5C44">
            <w:pPr>
              <w:spacing w:before="0"/>
              <w:jc w:val="center"/>
              <w:rPr>
                <w:rFonts w:cs="Calibri"/>
                <w:b/>
                <w:bCs/>
                <w:noProof/>
                <w:sz w:val="20"/>
                <w:lang w:eastAsia="zh-CN"/>
              </w:rPr>
            </w:pPr>
            <w:bookmarkStart w:id="71" w:name="lt_pId137"/>
            <w:r w:rsidRPr="00C15DF9">
              <w:rPr>
                <w:rFonts w:cs="Calibri" w:hint="eastAsia"/>
                <w:b/>
                <w:bCs/>
                <w:noProof/>
                <w:sz w:val="20"/>
                <w:lang w:eastAsia="zh-CN"/>
              </w:rPr>
              <w:t>部门目标</w:t>
            </w:r>
            <w:r w:rsidRPr="00C15DF9">
              <w:rPr>
                <w:rFonts w:cs="Calibri" w:hint="eastAsia"/>
                <w:b/>
                <w:bCs/>
                <w:noProof/>
                <w:sz w:val="20"/>
                <w:lang w:eastAsia="zh-CN"/>
              </w:rPr>
              <w:t>3</w:t>
            </w:r>
            <w:bookmarkEnd w:id="71"/>
          </w:p>
        </w:tc>
        <w:tc>
          <w:tcPr>
            <w:tcW w:w="992" w:type="pct"/>
            <w:tcBorders>
              <w:top w:val="nil"/>
              <w:left w:val="nil"/>
              <w:bottom w:val="single" w:sz="4" w:space="0" w:color="auto"/>
              <w:right w:val="single" w:sz="4" w:space="0" w:color="auto"/>
            </w:tcBorders>
            <w:shd w:val="clear" w:color="000000" w:fill="5B9BD5"/>
            <w:vAlign w:val="center"/>
            <w:hideMark/>
          </w:tcPr>
          <w:p w:rsidR="00C22160" w:rsidRPr="00C15DF9" w:rsidRDefault="00796E1D" w:rsidP="00AE5C44">
            <w:pPr>
              <w:spacing w:before="0"/>
              <w:jc w:val="center"/>
              <w:rPr>
                <w:rFonts w:cs="Calibri"/>
                <w:b/>
                <w:bCs/>
                <w:noProof/>
                <w:sz w:val="20"/>
                <w:lang w:eastAsia="zh-CN"/>
              </w:rPr>
            </w:pPr>
            <w:r w:rsidRPr="00C15DF9">
              <w:rPr>
                <w:rFonts w:cs="Calibri" w:hint="eastAsia"/>
                <w:b/>
                <w:bCs/>
                <w:noProof/>
                <w:sz w:val="20"/>
                <w:lang w:eastAsia="zh-CN"/>
              </w:rPr>
              <w:t>部门目标</w:t>
            </w:r>
            <w:r w:rsidRPr="00C15DF9">
              <w:rPr>
                <w:rFonts w:cs="Calibri" w:hint="eastAsia"/>
                <w:b/>
                <w:bCs/>
                <w:noProof/>
                <w:sz w:val="20"/>
                <w:lang w:eastAsia="zh-CN"/>
              </w:rPr>
              <w:t>4</w:t>
            </w:r>
          </w:p>
        </w:tc>
        <w:tc>
          <w:tcPr>
            <w:tcW w:w="1000" w:type="pct"/>
            <w:tcBorders>
              <w:top w:val="nil"/>
              <w:left w:val="nil"/>
              <w:bottom w:val="single" w:sz="4" w:space="0" w:color="auto"/>
              <w:right w:val="single" w:sz="4" w:space="0" w:color="auto"/>
            </w:tcBorders>
            <w:shd w:val="clear" w:color="000000" w:fill="5B9BD5"/>
            <w:vAlign w:val="center"/>
            <w:hideMark/>
          </w:tcPr>
          <w:p w:rsidR="00C22160" w:rsidRPr="00C15DF9" w:rsidRDefault="00796E1D" w:rsidP="00AE5C44">
            <w:pPr>
              <w:spacing w:before="0"/>
              <w:jc w:val="center"/>
              <w:rPr>
                <w:rFonts w:cs="Calibri"/>
                <w:b/>
                <w:bCs/>
                <w:noProof/>
                <w:sz w:val="20"/>
                <w:lang w:eastAsia="zh-CN"/>
              </w:rPr>
            </w:pPr>
            <w:r w:rsidRPr="00C15DF9">
              <w:rPr>
                <w:rFonts w:cs="Calibri" w:hint="eastAsia"/>
                <w:b/>
                <w:bCs/>
                <w:noProof/>
                <w:sz w:val="20"/>
                <w:lang w:eastAsia="zh-CN"/>
              </w:rPr>
              <w:t>部门目标</w:t>
            </w:r>
            <w:r w:rsidRPr="00C15DF9">
              <w:rPr>
                <w:rFonts w:cs="Calibri" w:hint="eastAsia"/>
                <w:b/>
                <w:bCs/>
                <w:noProof/>
                <w:sz w:val="20"/>
                <w:lang w:eastAsia="zh-CN"/>
              </w:rPr>
              <w:t>5</w:t>
            </w:r>
          </w:p>
        </w:tc>
      </w:tr>
      <w:tr w:rsidR="00C22160" w:rsidRPr="00C15DF9" w:rsidTr="003E0E00">
        <w:tc>
          <w:tcPr>
            <w:tcW w:w="992" w:type="pct"/>
            <w:tcBorders>
              <w:top w:val="nil"/>
              <w:left w:val="single" w:sz="4" w:space="0" w:color="auto"/>
              <w:bottom w:val="single" w:sz="4" w:space="0" w:color="auto"/>
              <w:right w:val="single" w:sz="4" w:space="0" w:color="auto"/>
            </w:tcBorders>
            <w:shd w:val="clear" w:color="000000" w:fill="FFFFFF"/>
            <w:hideMark/>
          </w:tcPr>
          <w:p w:rsidR="00C22160" w:rsidRPr="00C15DF9" w:rsidRDefault="00796E1D" w:rsidP="00AE5C44">
            <w:pPr>
              <w:spacing w:before="0"/>
              <w:rPr>
                <w:rFonts w:cs="Calibri"/>
                <w:b/>
                <w:bCs/>
                <w:noProof/>
                <w:color w:val="800000"/>
                <w:sz w:val="20"/>
                <w:highlight w:val="yellow"/>
                <w:lang w:eastAsia="zh-CN"/>
              </w:rPr>
            </w:pPr>
            <w:bookmarkStart w:id="72" w:name="lt_pId140"/>
            <w:r w:rsidRPr="00C15DF9">
              <w:rPr>
                <w:rFonts w:cs="Calibri" w:hint="eastAsia"/>
                <w:noProof/>
                <w:sz w:val="20"/>
                <w:lang w:eastAsia="zh-CN"/>
              </w:rPr>
              <w:t>促进有关电信</w:t>
            </w:r>
            <w:r w:rsidRPr="00C15DF9">
              <w:rPr>
                <w:rFonts w:cs="Calibri" w:hint="eastAsia"/>
                <w:noProof/>
                <w:sz w:val="20"/>
                <w:lang w:eastAsia="zh-CN"/>
              </w:rPr>
              <w:t>/ICT</w:t>
            </w:r>
            <w:r w:rsidRPr="00C15DF9">
              <w:rPr>
                <w:rFonts w:cs="Calibri" w:hint="eastAsia"/>
                <w:noProof/>
                <w:sz w:val="20"/>
                <w:lang w:eastAsia="zh-CN"/>
              </w:rPr>
              <w:t>发展问题的国际合作</w:t>
            </w:r>
            <w:bookmarkEnd w:id="72"/>
          </w:p>
        </w:tc>
        <w:tc>
          <w:tcPr>
            <w:tcW w:w="992" w:type="pct"/>
            <w:tcBorders>
              <w:top w:val="nil"/>
              <w:left w:val="nil"/>
              <w:bottom w:val="single" w:sz="4" w:space="0" w:color="auto"/>
              <w:right w:val="single" w:sz="4" w:space="0" w:color="auto"/>
            </w:tcBorders>
            <w:shd w:val="clear" w:color="000000" w:fill="FFFFFF"/>
            <w:hideMark/>
          </w:tcPr>
          <w:p w:rsidR="00C22160" w:rsidRPr="00C15DF9" w:rsidRDefault="00796E1D" w:rsidP="00AE5C44">
            <w:pPr>
              <w:spacing w:before="0"/>
              <w:rPr>
                <w:rFonts w:cs="Calibri"/>
                <w:bCs/>
                <w:noProof/>
                <w:sz w:val="20"/>
                <w:lang w:eastAsia="zh-CN"/>
              </w:rPr>
            </w:pPr>
            <w:bookmarkStart w:id="73" w:name="lt_pId141"/>
            <w:r w:rsidRPr="00C15DF9">
              <w:rPr>
                <w:rFonts w:cs="Calibri" w:hint="eastAsia"/>
                <w:noProof/>
                <w:sz w:val="20"/>
                <w:lang w:eastAsia="zh-CN"/>
              </w:rPr>
              <w:t>创造有助于</w:t>
            </w:r>
            <w:r w:rsidRPr="00C15DF9">
              <w:rPr>
                <w:rFonts w:cs="Calibri" w:hint="eastAsia"/>
                <w:noProof/>
                <w:sz w:val="20"/>
                <w:lang w:eastAsia="zh-CN"/>
              </w:rPr>
              <w:t>ICT</w:t>
            </w:r>
            <w:r w:rsidRPr="00C15DF9">
              <w:rPr>
                <w:rFonts w:cs="Calibri" w:hint="eastAsia"/>
                <w:noProof/>
                <w:sz w:val="20"/>
                <w:lang w:eastAsia="zh-CN"/>
              </w:rPr>
              <w:t>发展的有利环境，加大电信</w:t>
            </w:r>
            <w:r w:rsidRPr="00C15DF9">
              <w:rPr>
                <w:rFonts w:cs="Calibri" w:hint="eastAsia"/>
                <w:noProof/>
                <w:sz w:val="20"/>
                <w:lang w:eastAsia="zh-CN"/>
              </w:rPr>
              <w:t>/ICT</w:t>
            </w:r>
            <w:r w:rsidRPr="00C15DF9">
              <w:rPr>
                <w:rFonts w:cs="Calibri" w:hint="eastAsia"/>
                <w:noProof/>
                <w:sz w:val="20"/>
                <w:lang w:eastAsia="zh-CN"/>
              </w:rPr>
              <w:t>网络的部署力度，其中包括缩小标准化差距</w:t>
            </w:r>
            <w:bookmarkEnd w:id="73"/>
          </w:p>
        </w:tc>
        <w:tc>
          <w:tcPr>
            <w:tcW w:w="1024" w:type="pct"/>
            <w:tcBorders>
              <w:top w:val="nil"/>
              <w:left w:val="nil"/>
              <w:bottom w:val="single" w:sz="4" w:space="0" w:color="auto"/>
              <w:right w:val="single" w:sz="4" w:space="0" w:color="auto"/>
            </w:tcBorders>
            <w:shd w:val="clear" w:color="000000" w:fill="FFFFFF"/>
            <w:hideMark/>
          </w:tcPr>
          <w:p w:rsidR="00C22160" w:rsidRPr="00C15DF9" w:rsidRDefault="00E6728D" w:rsidP="00AE5C44">
            <w:pPr>
              <w:spacing w:before="0"/>
              <w:rPr>
                <w:rFonts w:cs="Calibri"/>
                <w:bCs/>
                <w:noProof/>
                <w:sz w:val="20"/>
                <w:highlight w:val="yellow"/>
                <w:lang w:eastAsia="zh-CN"/>
              </w:rPr>
            </w:pPr>
            <w:r w:rsidRPr="00C15DF9">
              <w:rPr>
                <w:rFonts w:cs="Calibri" w:hint="eastAsia"/>
                <w:noProof/>
                <w:sz w:val="20"/>
                <w:lang w:eastAsia="zh-CN"/>
              </w:rPr>
              <w:t>树立使用电信</w:t>
            </w:r>
            <w:r w:rsidRPr="00C15DF9">
              <w:rPr>
                <w:rFonts w:cs="Calibri" w:hint="eastAsia"/>
                <w:noProof/>
                <w:sz w:val="20"/>
                <w:lang w:eastAsia="zh-CN"/>
              </w:rPr>
              <w:t>/</w:t>
            </w:r>
            <w:r w:rsidRPr="00C15DF9">
              <w:rPr>
                <w:rFonts w:cs="Calibri" w:hint="eastAsia"/>
                <w:noProof/>
                <w:sz w:val="20"/>
                <w:lang w:eastAsia="zh-CN"/>
              </w:rPr>
              <w:t>信息通信技术的信心并增强安全性，同时推出相关应用和服务</w:t>
            </w:r>
          </w:p>
        </w:tc>
        <w:tc>
          <w:tcPr>
            <w:tcW w:w="992" w:type="pct"/>
            <w:tcBorders>
              <w:top w:val="nil"/>
              <w:left w:val="nil"/>
              <w:bottom w:val="single" w:sz="4" w:space="0" w:color="auto"/>
              <w:right w:val="single" w:sz="4" w:space="0" w:color="auto"/>
            </w:tcBorders>
            <w:shd w:val="clear" w:color="000000" w:fill="FFFFFF"/>
            <w:hideMark/>
          </w:tcPr>
          <w:p w:rsidR="00C22160" w:rsidRPr="00C15DF9" w:rsidRDefault="00796E1D" w:rsidP="00AE5C44">
            <w:pPr>
              <w:spacing w:before="0"/>
              <w:rPr>
                <w:rFonts w:cs="Calibri"/>
                <w:bCs/>
                <w:noProof/>
                <w:sz w:val="20"/>
                <w:lang w:eastAsia="zh-CN"/>
              </w:rPr>
            </w:pPr>
            <w:r w:rsidRPr="00C15DF9">
              <w:rPr>
                <w:rFonts w:cs="Calibri" w:hint="eastAsia"/>
                <w:noProof/>
                <w:sz w:val="20"/>
                <w:lang w:eastAsia="zh-CN"/>
              </w:rPr>
              <w:t>建设人员和机构能力，提供数据和统计数字，推行数字包容性，并向有具体需求的各国提供集中援助</w:t>
            </w:r>
          </w:p>
        </w:tc>
        <w:tc>
          <w:tcPr>
            <w:tcW w:w="1000" w:type="pct"/>
            <w:tcBorders>
              <w:top w:val="nil"/>
              <w:left w:val="nil"/>
              <w:bottom w:val="single" w:sz="4" w:space="0" w:color="auto"/>
              <w:right w:val="single" w:sz="4" w:space="0" w:color="auto"/>
            </w:tcBorders>
            <w:shd w:val="clear" w:color="000000" w:fill="FFFFFF"/>
            <w:hideMark/>
          </w:tcPr>
          <w:p w:rsidR="00C22160" w:rsidRPr="00C15DF9" w:rsidRDefault="00796E1D" w:rsidP="00AE5C44">
            <w:pPr>
              <w:spacing w:before="0"/>
              <w:rPr>
                <w:rFonts w:cs="Calibri"/>
                <w:bCs/>
                <w:noProof/>
                <w:sz w:val="20"/>
                <w:lang w:eastAsia="zh-CN"/>
              </w:rPr>
            </w:pPr>
            <w:r w:rsidRPr="00C15DF9">
              <w:rPr>
                <w:rFonts w:cs="Calibri" w:hint="eastAsia"/>
                <w:noProof/>
                <w:sz w:val="20"/>
                <w:lang w:eastAsia="zh-CN"/>
              </w:rPr>
              <w:t>通过电信</w:t>
            </w:r>
            <w:r w:rsidRPr="00C15DF9">
              <w:rPr>
                <w:rFonts w:cs="Calibri" w:hint="eastAsia"/>
                <w:noProof/>
                <w:sz w:val="20"/>
                <w:lang w:eastAsia="zh-CN"/>
              </w:rPr>
              <w:t>/ICT</w:t>
            </w:r>
            <w:r w:rsidRPr="00C15DF9">
              <w:rPr>
                <w:rFonts w:cs="Calibri" w:hint="eastAsia"/>
                <w:noProof/>
                <w:sz w:val="20"/>
                <w:lang w:eastAsia="zh-CN"/>
              </w:rPr>
              <w:t>加强环境保护，推进适应和缓解气候变化以及灾害管理方面的工作</w:t>
            </w:r>
          </w:p>
        </w:tc>
      </w:tr>
    </w:tbl>
    <w:p w:rsidR="00C22160" w:rsidRPr="00C15DF9" w:rsidRDefault="00165209" w:rsidP="006F0B96">
      <w:pPr>
        <w:spacing w:before="240"/>
        <w:rPr>
          <w:rFonts w:cs="Calibri"/>
          <w:noProof/>
          <w:szCs w:val="24"/>
          <w:lang w:eastAsia="zh-CN"/>
        </w:rPr>
      </w:pPr>
      <w:r>
        <w:rPr>
          <w:rFonts w:cs="Calibri" w:hint="eastAsia"/>
          <w:noProof/>
          <w:szCs w:val="24"/>
          <w:lang w:eastAsia="zh-CN"/>
        </w:rPr>
        <w:t>18</w:t>
      </w:r>
      <w:r>
        <w:rPr>
          <w:rFonts w:cs="Calibri" w:hint="eastAsia"/>
          <w:noProof/>
          <w:szCs w:val="24"/>
          <w:lang w:eastAsia="zh-CN"/>
        </w:rPr>
        <w:tab/>
      </w:r>
      <w:r w:rsidR="00796E1D" w:rsidRPr="00C15DF9">
        <w:rPr>
          <w:rFonts w:cs="Calibri" w:hint="eastAsia"/>
          <w:noProof/>
          <w:szCs w:val="24"/>
          <w:lang w:eastAsia="zh-CN"/>
        </w:rPr>
        <w:t>正如“世界电信</w:t>
      </w:r>
      <w:r w:rsidR="00796E1D" w:rsidRPr="00AE5C44">
        <w:rPr>
          <w:rFonts w:asciiTheme="minorHAnsi" w:hAnsiTheme="minorHAnsi" w:cstheme="minorHAnsi"/>
          <w:noProof/>
          <w:szCs w:val="24"/>
          <w:lang w:eastAsia="zh-CN"/>
        </w:rPr>
        <w:t>发展大会（</w:t>
      </w:r>
      <w:r w:rsidR="00796E1D" w:rsidRPr="00AE5C44">
        <w:rPr>
          <w:rFonts w:asciiTheme="minorHAnsi" w:hAnsiTheme="minorHAnsi" w:cstheme="minorHAnsi"/>
          <w:noProof/>
          <w:szCs w:val="24"/>
          <w:lang w:eastAsia="zh-CN"/>
        </w:rPr>
        <w:t>2014</w:t>
      </w:r>
      <w:r w:rsidR="00796E1D" w:rsidRPr="00AE5C44">
        <w:rPr>
          <w:rFonts w:asciiTheme="minorHAnsi" w:hAnsiTheme="minorHAnsi" w:cstheme="minorHAnsi"/>
          <w:noProof/>
          <w:szCs w:val="24"/>
          <w:lang w:eastAsia="zh-CN"/>
        </w:rPr>
        <w:t>年</w:t>
      </w:r>
      <w:r w:rsidR="00796E1D" w:rsidRPr="00AE5C44">
        <w:rPr>
          <w:rFonts w:asciiTheme="minorHAnsi" w:hAnsiTheme="minorHAnsi" w:cstheme="minorHAnsi"/>
          <w:noProof/>
          <w:szCs w:val="24"/>
          <w:lang w:eastAsia="zh-CN"/>
        </w:rPr>
        <w:t>3</w:t>
      </w:r>
      <w:r w:rsidR="00796E1D" w:rsidRPr="00AE5C44">
        <w:rPr>
          <w:rFonts w:asciiTheme="minorHAnsi" w:hAnsiTheme="minorHAnsi" w:cstheme="minorHAnsi"/>
          <w:noProof/>
          <w:szCs w:val="24"/>
          <w:lang w:eastAsia="zh-CN"/>
        </w:rPr>
        <w:t>月</w:t>
      </w:r>
      <w:r w:rsidR="00796E1D" w:rsidRPr="00AE5C44">
        <w:rPr>
          <w:rFonts w:asciiTheme="minorHAnsi" w:hAnsiTheme="minorHAnsi" w:cstheme="minorHAnsi"/>
          <w:noProof/>
          <w:szCs w:val="24"/>
          <w:lang w:eastAsia="zh-CN"/>
        </w:rPr>
        <w:t>30</w:t>
      </w:r>
      <w:r w:rsidR="00796E1D" w:rsidRPr="00AE5C44">
        <w:rPr>
          <w:rFonts w:asciiTheme="minorHAnsi" w:hAnsiTheme="minorHAnsi" w:cstheme="minorHAnsi"/>
          <w:noProof/>
          <w:szCs w:val="24"/>
          <w:lang w:eastAsia="zh-CN"/>
        </w:rPr>
        <w:t>日</w:t>
      </w:r>
      <w:r w:rsidR="00796E1D" w:rsidRPr="00AE5C44">
        <w:rPr>
          <w:rFonts w:asciiTheme="minorHAnsi" w:hAnsiTheme="minorHAnsi" w:cstheme="minorHAnsi"/>
          <w:noProof/>
          <w:szCs w:val="24"/>
          <w:lang w:eastAsia="zh-CN"/>
        </w:rPr>
        <w:t xml:space="preserve"> – 4</w:t>
      </w:r>
      <w:r w:rsidR="00796E1D" w:rsidRPr="00AE5C44">
        <w:rPr>
          <w:rFonts w:asciiTheme="minorHAnsi" w:hAnsiTheme="minorHAnsi" w:cstheme="minorHAnsi"/>
          <w:noProof/>
          <w:szCs w:val="24"/>
          <w:lang w:eastAsia="zh-CN"/>
        </w:rPr>
        <w:t>月</w:t>
      </w:r>
      <w:r w:rsidR="00796E1D" w:rsidRPr="00AE5C44">
        <w:rPr>
          <w:rFonts w:asciiTheme="minorHAnsi" w:hAnsiTheme="minorHAnsi" w:cstheme="minorHAnsi"/>
          <w:noProof/>
          <w:szCs w:val="24"/>
          <w:lang w:eastAsia="zh-CN"/>
        </w:rPr>
        <w:t>10</w:t>
      </w:r>
      <w:r w:rsidR="00796E1D" w:rsidRPr="00AE5C44">
        <w:rPr>
          <w:rFonts w:asciiTheme="minorHAnsi" w:hAnsiTheme="minorHAnsi" w:cstheme="minorHAnsi"/>
          <w:noProof/>
          <w:szCs w:val="24"/>
          <w:lang w:eastAsia="zh-CN"/>
        </w:rPr>
        <w:t>日</w:t>
      </w:r>
      <w:r w:rsidR="00796E1D" w:rsidRPr="00C15DF9">
        <w:rPr>
          <w:rFonts w:cs="Calibri" w:hint="eastAsia"/>
          <w:noProof/>
          <w:szCs w:val="24"/>
          <w:lang w:eastAsia="zh-CN"/>
        </w:rPr>
        <w:t>，阿拉伯联合酋长国迪拜）最后文件”所述，“</w:t>
      </w:r>
      <w:r w:rsidR="00796E1D" w:rsidRPr="00AE5C44">
        <w:rPr>
          <w:rFonts w:asciiTheme="minorHAnsi" w:eastAsia="STKaiti" w:hAnsiTheme="minorHAnsi" w:cstheme="minorHAnsi"/>
          <w:noProof/>
          <w:szCs w:val="24"/>
          <w:lang w:eastAsia="zh-CN"/>
        </w:rPr>
        <w:t>《迪拜行动计划》采用基于结果的结构，确定了各部门目标的成果，并明确了每各项输出成果的关键绩效指标（</w:t>
      </w:r>
      <w:r w:rsidR="00796E1D" w:rsidRPr="00AE5C44">
        <w:rPr>
          <w:rFonts w:asciiTheme="minorHAnsi" w:eastAsia="STKaiti" w:hAnsiTheme="minorHAnsi" w:cstheme="minorHAnsi"/>
          <w:noProof/>
          <w:szCs w:val="24"/>
          <w:lang w:eastAsia="zh-CN"/>
        </w:rPr>
        <w:t>KPI</w:t>
      </w:r>
      <w:r w:rsidR="00796E1D" w:rsidRPr="00AE5C44">
        <w:rPr>
          <w:rFonts w:asciiTheme="minorHAnsi" w:eastAsia="STKaiti" w:hAnsiTheme="minorHAnsi" w:cstheme="minorHAnsi"/>
          <w:noProof/>
          <w:szCs w:val="24"/>
          <w:lang w:eastAsia="zh-CN"/>
        </w:rPr>
        <w:t>）。输出成果是</w:t>
      </w:r>
      <w:r w:rsidR="00796E1D" w:rsidRPr="00AE5C44">
        <w:rPr>
          <w:rFonts w:asciiTheme="minorHAnsi" w:eastAsia="STKaiti" w:hAnsiTheme="minorHAnsi" w:cstheme="minorHAnsi"/>
          <w:noProof/>
          <w:szCs w:val="24"/>
          <w:lang w:eastAsia="zh-CN"/>
        </w:rPr>
        <w:t>ITU-D</w:t>
      </w:r>
      <w:r w:rsidR="00796E1D" w:rsidRPr="00AE5C44">
        <w:rPr>
          <w:rFonts w:asciiTheme="minorHAnsi" w:eastAsia="STKaiti" w:hAnsiTheme="minorHAnsi" w:cstheme="minorHAnsi"/>
          <w:noProof/>
          <w:szCs w:val="24"/>
          <w:lang w:eastAsia="zh-CN"/>
        </w:rPr>
        <w:t>将开发并向成员提供的所有产品和服务</w:t>
      </w:r>
      <w:r w:rsidR="00796E1D" w:rsidRPr="00AE5C44">
        <w:rPr>
          <w:rFonts w:asciiTheme="minorHAnsi" w:eastAsia="STKaiti" w:hAnsiTheme="minorHAnsi" w:cstheme="minorHAnsi"/>
          <w:noProof/>
          <w:szCs w:val="24"/>
          <w:lang w:eastAsia="zh-CN"/>
        </w:rPr>
        <w:t>[...]</w:t>
      </w:r>
      <w:r w:rsidR="00796E1D" w:rsidRPr="00AE5C44">
        <w:rPr>
          <w:rFonts w:asciiTheme="minorHAnsi" w:eastAsia="STKaiti" w:hAnsiTheme="minorHAnsi" w:cstheme="minorHAnsi"/>
          <w:noProof/>
          <w:szCs w:val="24"/>
          <w:lang w:eastAsia="zh-CN"/>
        </w:rPr>
        <w:t>从而实现</w:t>
      </w:r>
      <w:r w:rsidR="00796E1D" w:rsidRPr="00AE5C44">
        <w:rPr>
          <w:rFonts w:asciiTheme="minorHAnsi" w:eastAsia="STKaiti" w:hAnsiTheme="minorHAnsi" w:cstheme="minorHAnsi"/>
          <w:noProof/>
          <w:szCs w:val="24"/>
          <w:lang w:eastAsia="zh-CN"/>
        </w:rPr>
        <w:t>ITU-D</w:t>
      </w:r>
      <w:r w:rsidR="00796E1D" w:rsidRPr="00AE5C44">
        <w:rPr>
          <w:rFonts w:asciiTheme="minorHAnsi" w:eastAsia="STKaiti" w:hAnsiTheme="minorHAnsi" w:cstheme="minorHAnsi"/>
          <w:noProof/>
          <w:szCs w:val="24"/>
          <w:lang w:eastAsia="zh-CN"/>
        </w:rPr>
        <w:t>的相关战略目标</w:t>
      </w:r>
      <w:r w:rsidR="00796E1D" w:rsidRPr="00C15DF9">
        <w:rPr>
          <w:rFonts w:cs="Calibri" w:hint="eastAsia"/>
          <w:noProof/>
          <w:szCs w:val="24"/>
          <w:lang w:eastAsia="zh-CN"/>
        </w:rPr>
        <w:t>”。针对各项部门目标提供以下信息</w:t>
      </w:r>
      <w:bookmarkStart w:id="74" w:name="lt_pId147"/>
      <w:r w:rsidR="00796E1D" w:rsidRPr="00C15DF9">
        <w:rPr>
          <w:rFonts w:cs="Calibri" w:hint="eastAsia"/>
          <w:noProof/>
          <w:szCs w:val="24"/>
          <w:lang w:eastAsia="zh-CN"/>
        </w:rPr>
        <w:t>：</w:t>
      </w:r>
      <w:r w:rsidR="003B01AF">
        <w:rPr>
          <w:rFonts w:cs="Calibri" w:hint="eastAsia"/>
          <w:noProof/>
          <w:szCs w:val="24"/>
          <w:lang w:eastAsia="zh-CN"/>
        </w:rPr>
        <w:t xml:space="preserve">1) </w:t>
      </w:r>
      <w:r w:rsidR="00796E1D" w:rsidRPr="00C15DF9">
        <w:rPr>
          <w:rFonts w:cs="Calibri" w:hint="eastAsia"/>
          <w:noProof/>
          <w:szCs w:val="24"/>
          <w:lang w:eastAsia="zh-CN"/>
        </w:rPr>
        <w:t>部门目标标题；</w:t>
      </w:r>
      <w:r w:rsidR="003B01AF">
        <w:rPr>
          <w:rFonts w:cs="Calibri" w:hint="eastAsia"/>
          <w:noProof/>
          <w:szCs w:val="24"/>
          <w:lang w:eastAsia="zh-CN"/>
        </w:rPr>
        <w:t xml:space="preserve">2) </w:t>
      </w:r>
      <w:r w:rsidR="00796E1D" w:rsidRPr="00C15DF9">
        <w:rPr>
          <w:rFonts w:cs="Calibri" w:hint="eastAsia"/>
          <w:noProof/>
          <w:szCs w:val="24"/>
          <w:lang w:eastAsia="zh-CN"/>
        </w:rPr>
        <w:t>成果；</w:t>
      </w:r>
      <w:r w:rsidR="003B01AF">
        <w:rPr>
          <w:rFonts w:cs="Calibri" w:hint="eastAsia"/>
          <w:noProof/>
          <w:szCs w:val="24"/>
          <w:lang w:eastAsia="zh-CN"/>
        </w:rPr>
        <w:t xml:space="preserve">3) </w:t>
      </w:r>
      <w:r w:rsidR="00796E1D" w:rsidRPr="00C15DF9">
        <w:rPr>
          <w:rFonts w:cs="Calibri" w:hint="eastAsia"/>
          <w:noProof/>
          <w:szCs w:val="24"/>
          <w:lang w:eastAsia="zh-CN"/>
        </w:rPr>
        <w:t>相关输出成果描述；</w:t>
      </w:r>
      <w:r w:rsidR="003B01AF">
        <w:rPr>
          <w:rFonts w:cs="Calibri" w:hint="eastAsia"/>
          <w:noProof/>
          <w:szCs w:val="24"/>
          <w:lang w:eastAsia="zh-CN"/>
        </w:rPr>
        <w:t xml:space="preserve">4) </w:t>
      </w:r>
      <w:r w:rsidR="00796E1D" w:rsidRPr="00C15DF9">
        <w:rPr>
          <w:rFonts w:cs="Calibri" w:hint="eastAsia"/>
          <w:noProof/>
          <w:szCs w:val="24"/>
          <w:lang w:eastAsia="zh-CN"/>
        </w:rPr>
        <w:t>各项输出成果的关键绩效指标；</w:t>
      </w:r>
      <w:r w:rsidR="003B01AF">
        <w:rPr>
          <w:rFonts w:cs="Calibri" w:hint="eastAsia"/>
          <w:noProof/>
          <w:szCs w:val="24"/>
          <w:lang w:eastAsia="zh-CN"/>
        </w:rPr>
        <w:t xml:space="preserve">5) </w:t>
      </w:r>
      <w:r w:rsidR="00796E1D" w:rsidRPr="00C15DF9">
        <w:rPr>
          <w:rFonts w:cs="Calibri" w:hint="eastAsia"/>
          <w:noProof/>
          <w:szCs w:val="24"/>
          <w:lang w:eastAsia="zh-CN"/>
        </w:rPr>
        <w:t>实施框架，包括项目、区域性举措、研究组课题、决议和建议以及对信息社会世界峰会（</w:t>
      </w:r>
      <w:r w:rsidR="00796E1D" w:rsidRPr="00C15DF9">
        <w:rPr>
          <w:rFonts w:cs="Calibri" w:hint="eastAsia"/>
          <w:noProof/>
          <w:szCs w:val="24"/>
          <w:lang w:eastAsia="zh-CN"/>
        </w:rPr>
        <w:t>WSIS</w:t>
      </w:r>
      <w:r w:rsidR="00796E1D" w:rsidRPr="00C15DF9">
        <w:rPr>
          <w:rFonts w:cs="Calibri" w:hint="eastAsia"/>
          <w:noProof/>
          <w:szCs w:val="24"/>
          <w:lang w:eastAsia="zh-CN"/>
        </w:rPr>
        <w:t>）行动方面的推进。</w:t>
      </w:r>
      <w:bookmarkStart w:id="75" w:name="lt_pId148"/>
      <w:bookmarkEnd w:id="74"/>
      <w:r w:rsidR="00796E1D" w:rsidRPr="00C15DF9">
        <w:rPr>
          <w:rFonts w:cs="Calibri" w:hint="eastAsia"/>
          <w:noProof/>
          <w:szCs w:val="24"/>
          <w:lang w:eastAsia="zh-CN"/>
        </w:rPr>
        <w:t>《迪拜行动计划》阐明</w:t>
      </w:r>
      <w:r w:rsidR="00796E1D" w:rsidRPr="00C15DF9">
        <w:rPr>
          <w:rFonts w:cs="Calibri" w:hint="eastAsia"/>
          <w:noProof/>
          <w:szCs w:val="24"/>
          <w:lang w:eastAsia="zh-CN"/>
        </w:rPr>
        <w:t>ITU-D</w:t>
      </w:r>
      <w:r w:rsidR="00796E1D" w:rsidRPr="00C15DF9">
        <w:rPr>
          <w:rFonts w:cs="Calibri" w:hint="eastAsia"/>
          <w:noProof/>
          <w:szCs w:val="24"/>
          <w:lang w:eastAsia="zh-CN"/>
        </w:rPr>
        <w:t>在</w:t>
      </w:r>
      <w:r w:rsidR="00796E1D" w:rsidRPr="00C15DF9">
        <w:rPr>
          <w:rFonts w:cs="Calibri" w:hint="eastAsia"/>
          <w:noProof/>
          <w:szCs w:val="24"/>
          <w:lang w:eastAsia="zh-CN"/>
        </w:rPr>
        <w:t>2015</w:t>
      </w:r>
      <w:r w:rsidR="00F45292">
        <w:rPr>
          <w:rFonts w:cs="Calibri" w:hint="eastAsia"/>
          <w:noProof/>
          <w:szCs w:val="24"/>
          <w:lang w:eastAsia="zh-CN"/>
        </w:rPr>
        <w:t>-</w:t>
      </w:r>
      <w:r w:rsidR="00796E1D" w:rsidRPr="00C15DF9">
        <w:rPr>
          <w:rFonts w:cs="Calibri" w:hint="eastAsia"/>
          <w:noProof/>
          <w:szCs w:val="24"/>
          <w:lang w:eastAsia="zh-CN"/>
        </w:rPr>
        <w:t>2018</w:t>
      </w:r>
      <w:r w:rsidR="00796E1D" w:rsidRPr="00C15DF9">
        <w:rPr>
          <w:rFonts w:cs="Calibri" w:hint="eastAsia"/>
          <w:noProof/>
          <w:szCs w:val="24"/>
          <w:lang w:eastAsia="zh-CN"/>
        </w:rPr>
        <w:t>年间的职责，并为反映</w:t>
      </w:r>
      <w:r w:rsidR="00796E1D" w:rsidRPr="00C15DF9">
        <w:rPr>
          <w:rFonts w:cs="Calibri" w:hint="eastAsia"/>
          <w:noProof/>
          <w:szCs w:val="24"/>
          <w:lang w:eastAsia="zh-CN"/>
        </w:rPr>
        <w:t>ICT</w:t>
      </w:r>
      <w:r w:rsidR="00796E1D" w:rsidRPr="00C15DF9">
        <w:rPr>
          <w:rFonts w:cs="Calibri" w:hint="eastAsia"/>
          <w:noProof/>
          <w:szCs w:val="24"/>
          <w:lang w:eastAsia="zh-CN"/>
        </w:rPr>
        <w:t>环境的变化和</w:t>
      </w:r>
      <w:r w:rsidR="00796E1D" w:rsidRPr="00C15DF9">
        <w:rPr>
          <w:rFonts w:cs="Calibri" w:hint="eastAsia"/>
          <w:noProof/>
          <w:szCs w:val="24"/>
          <w:lang w:eastAsia="zh-CN"/>
        </w:rPr>
        <w:t>/</w:t>
      </w:r>
      <w:r w:rsidR="00CE20EA">
        <w:rPr>
          <w:rFonts w:cs="Calibri" w:hint="eastAsia"/>
          <w:noProof/>
          <w:szCs w:val="24"/>
          <w:lang w:eastAsia="zh-CN"/>
        </w:rPr>
        <w:t>或根据每年的绩效评估，由电信发展</w:t>
      </w:r>
      <w:r w:rsidR="00796E1D" w:rsidRPr="00C15DF9">
        <w:rPr>
          <w:rFonts w:cs="Calibri" w:hint="eastAsia"/>
          <w:noProof/>
          <w:szCs w:val="24"/>
          <w:lang w:eastAsia="zh-CN"/>
        </w:rPr>
        <w:t>顾问组（</w:t>
      </w:r>
      <w:r w:rsidR="00796E1D" w:rsidRPr="00C15DF9">
        <w:rPr>
          <w:rFonts w:cs="Calibri" w:hint="eastAsia"/>
          <w:noProof/>
          <w:szCs w:val="24"/>
          <w:lang w:eastAsia="zh-CN"/>
        </w:rPr>
        <w:t>TDAG</w:t>
      </w:r>
      <w:r w:rsidR="00796E1D" w:rsidRPr="00C15DF9">
        <w:rPr>
          <w:rFonts w:cs="Calibri" w:hint="eastAsia"/>
          <w:noProof/>
          <w:szCs w:val="24"/>
          <w:lang w:eastAsia="zh-CN"/>
        </w:rPr>
        <w:t>）予以更新或修改。采用与战略规划相同的结构，以确保国际电联内部不同的规划工具和文本（战略、财务和运作规划）具有统一的规划层次与联系。</w:t>
      </w:r>
      <w:bookmarkEnd w:id="75"/>
    </w:p>
    <w:p w:rsidR="00421AE8" w:rsidRDefault="00421AE8">
      <w:pPr>
        <w:tabs>
          <w:tab w:val="clear" w:pos="794"/>
          <w:tab w:val="clear" w:pos="1191"/>
          <w:tab w:val="clear" w:pos="1588"/>
          <w:tab w:val="clear" w:pos="1985"/>
        </w:tabs>
        <w:overflowPunct/>
        <w:autoSpaceDE/>
        <w:autoSpaceDN/>
        <w:adjustRightInd/>
        <w:spacing w:before="0"/>
        <w:textAlignment w:val="auto"/>
        <w:rPr>
          <w:rFonts w:cs="Calibri"/>
          <w:noProof/>
          <w:szCs w:val="24"/>
          <w:lang w:eastAsia="zh-CN"/>
        </w:rPr>
      </w:pPr>
      <w:r>
        <w:rPr>
          <w:rFonts w:cs="Calibri"/>
          <w:noProof/>
          <w:szCs w:val="24"/>
          <w:lang w:eastAsia="zh-CN"/>
        </w:rPr>
        <w:br w:type="page"/>
      </w:r>
    </w:p>
    <w:p w:rsidR="009B2E36" w:rsidRPr="00E9502B" w:rsidRDefault="00165209" w:rsidP="00AE5C44">
      <w:pPr>
        <w:spacing w:after="240"/>
        <w:rPr>
          <w:rFonts w:cs="Calibri"/>
          <w:noProof/>
          <w:lang w:eastAsia="zh-CN"/>
        </w:rPr>
      </w:pPr>
      <w:r>
        <w:rPr>
          <w:rFonts w:cs="Calibri" w:hint="eastAsia"/>
          <w:noProof/>
          <w:szCs w:val="24"/>
          <w:lang w:eastAsia="zh-CN"/>
        </w:rPr>
        <w:lastRenderedPageBreak/>
        <w:t>19</w:t>
      </w:r>
      <w:r>
        <w:rPr>
          <w:rFonts w:cs="Calibri" w:hint="eastAsia"/>
          <w:noProof/>
          <w:szCs w:val="24"/>
          <w:lang w:eastAsia="zh-CN"/>
        </w:rPr>
        <w:tab/>
      </w:r>
      <w:r w:rsidR="00796E1D" w:rsidRPr="00C15DF9">
        <w:rPr>
          <w:rFonts w:cs="Calibri" w:hint="eastAsia"/>
          <w:noProof/>
          <w:szCs w:val="24"/>
          <w:lang w:eastAsia="zh-CN"/>
        </w:rPr>
        <w:t>于</w:t>
      </w:r>
      <w:r w:rsidR="00796E1D" w:rsidRPr="00C15DF9">
        <w:rPr>
          <w:rFonts w:cs="Calibri" w:hint="eastAsia"/>
          <w:noProof/>
          <w:szCs w:val="24"/>
          <w:lang w:eastAsia="zh-CN"/>
        </w:rPr>
        <w:t>2017</w:t>
      </w:r>
      <w:r w:rsidR="00796E1D" w:rsidRPr="00C15DF9">
        <w:rPr>
          <w:rFonts w:cs="Calibri" w:hint="eastAsia"/>
          <w:noProof/>
          <w:szCs w:val="24"/>
          <w:lang w:eastAsia="zh-CN"/>
        </w:rPr>
        <w:t>年在阿根廷布宜诺斯艾利斯举行的世界电信发展大会（</w:t>
      </w:r>
      <w:r w:rsidR="00796E1D" w:rsidRPr="00C15DF9">
        <w:rPr>
          <w:rFonts w:cs="Calibri" w:hint="eastAsia"/>
          <w:noProof/>
          <w:szCs w:val="24"/>
          <w:lang w:eastAsia="zh-CN"/>
        </w:rPr>
        <w:t>WTDC-17</w:t>
      </w:r>
      <w:r w:rsidR="00796E1D" w:rsidRPr="00C15DF9">
        <w:rPr>
          <w:rFonts w:cs="Calibri" w:hint="eastAsia"/>
          <w:noProof/>
          <w:szCs w:val="24"/>
          <w:lang w:eastAsia="zh-CN"/>
        </w:rPr>
        <w:t>）通过了《布宜诺斯艾利斯行动计划》（</w:t>
      </w:r>
      <w:r w:rsidR="00796E1D" w:rsidRPr="00C15DF9">
        <w:rPr>
          <w:rFonts w:cs="Calibri" w:hint="eastAsia"/>
          <w:noProof/>
          <w:szCs w:val="24"/>
          <w:lang w:eastAsia="zh-CN"/>
        </w:rPr>
        <w:t>BaAP</w:t>
      </w:r>
      <w:r w:rsidR="00796E1D" w:rsidRPr="00C15DF9">
        <w:rPr>
          <w:rFonts w:cs="Calibri" w:hint="eastAsia"/>
          <w:noProof/>
          <w:szCs w:val="24"/>
          <w:lang w:eastAsia="zh-CN"/>
        </w:rPr>
        <w:t>），</w:t>
      </w:r>
      <w:r w:rsidR="00796E1D" w:rsidRPr="00AE5C44">
        <w:rPr>
          <w:rFonts w:asciiTheme="minorHAnsi" w:hAnsiTheme="minorHAnsi" w:cstheme="minorHAnsi"/>
          <w:noProof/>
          <w:szCs w:val="24"/>
          <w:lang w:eastAsia="zh-CN"/>
        </w:rPr>
        <w:t>确立了需在</w:t>
      </w:r>
      <w:r w:rsidR="00796E1D" w:rsidRPr="00AE5C44">
        <w:rPr>
          <w:rFonts w:asciiTheme="minorHAnsi" w:hAnsiTheme="minorHAnsi" w:cstheme="minorHAnsi"/>
          <w:noProof/>
          <w:szCs w:val="24"/>
          <w:lang w:eastAsia="zh-CN"/>
        </w:rPr>
        <w:t>2018 – 2021</w:t>
      </w:r>
      <w:r w:rsidR="00796E1D" w:rsidRPr="00AE5C44">
        <w:rPr>
          <w:rFonts w:asciiTheme="minorHAnsi" w:hAnsiTheme="minorHAnsi" w:cstheme="minorHAnsi"/>
          <w:noProof/>
          <w:szCs w:val="24"/>
          <w:lang w:eastAsia="zh-CN"/>
        </w:rPr>
        <w:t>年期间开展的一系列电信和信息通信技术领域的活动，包括网络、应用和服务。</w:t>
      </w:r>
      <w:r w:rsidR="00796E1D" w:rsidRPr="00AE5C44">
        <w:rPr>
          <w:rFonts w:asciiTheme="minorHAnsi" w:hAnsiTheme="minorHAnsi" w:cstheme="minorHAnsi"/>
          <w:noProof/>
          <w:szCs w:val="24"/>
          <w:lang w:eastAsia="zh-CN"/>
        </w:rPr>
        <w:t>BaAP</w:t>
      </w:r>
      <w:r w:rsidR="00796E1D" w:rsidRPr="00AE5C44">
        <w:rPr>
          <w:rFonts w:asciiTheme="minorHAnsi" w:hAnsiTheme="minorHAnsi" w:cstheme="minorHAnsi"/>
          <w:noProof/>
          <w:szCs w:val="24"/>
          <w:lang w:eastAsia="zh-CN"/>
        </w:rPr>
        <w:t>根据国际电联确立的战略目标规定了四项部门目标。</w:t>
      </w:r>
    </w:p>
    <w:tbl>
      <w:tblPr>
        <w:tblW w:w="5000" w:type="pct"/>
        <w:tblCellMar>
          <w:left w:w="70" w:type="dxa"/>
          <w:right w:w="70" w:type="dxa"/>
        </w:tblCellMar>
        <w:tblLook w:val="04A0" w:firstRow="1" w:lastRow="0" w:firstColumn="1" w:lastColumn="0" w:noHBand="0" w:noVBand="1"/>
      </w:tblPr>
      <w:tblGrid>
        <w:gridCol w:w="2141"/>
        <w:gridCol w:w="2690"/>
        <w:gridCol w:w="2271"/>
        <w:gridCol w:w="2527"/>
      </w:tblGrid>
      <w:tr w:rsidR="00C22160" w:rsidRPr="00C15DF9" w:rsidTr="00D7429C">
        <w:tc>
          <w:tcPr>
            <w:tcW w:w="5000" w:type="pct"/>
            <w:gridSpan w:val="4"/>
            <w:tcBorders>
              <w:top w:val="single" w:sz="4" w:space="0" w:color="auto"/>
              <w:left w:val="single" w:sz="4" w:space="0" w:color="auto"/>
              <w:bottom w:val="single" w:sz="4" w:space="0" w:color="auto"/>
              <w:right w:val="single" w:sz="4" w:space="0" w:color="000000"/>
            </w:tcBorders>
            <w:shd w:val="clear" w:color="000000" w:fill="5B9BD5"/>
            <w:hideMark/>
          </w:tcPr>
          <w:p w:rsidR="00C22160" w:rsidRPr="00C15DF9" w:rsidRDefault="00A57362" w:rsidP="00AE5C44">
            <w:pPr>
              <w:keepNext/>
              <w:spacing w:before="0"/>
              <w:jc w:val="center"/>
              <w:rPr>
                <w:rFonts w:cs="Calibri"/>
                <w:b/>
                <w:bCs/>
                <w:noProof/>
                <w:lang w:val="fr-FR" w:eastAsia="zh-CN"/>
              </w:rPr>
            </w:pPr>
            <w:bookmarkStart w:id="76" w:name="lt_pId153"/>
            <w:r w:rsidRPr="00C15DF9">
              <w:rPr>
                <w:rFonts w:cs="Calibri" w:hint="eastAsia"/>
                <w:b/>
                <w:bCs/>
                <w:noProof/>
                <w:lang w:eastAsia="zh-CN"/>
              </w:rPr>
              <w:t>《布宜诺斯艾利斯行动计划》</w:t>
            </w:r>
            <w:r w:rsidRPr="00C15DF9">
              <w:rPr>
                <w:rFonts w:cs="Calibri" w:hint="eastAsia"/>
                <w:b/>
                <w:bCs/>
                <w:noProof/>
                <w:lang w:val="fr-FR" w:eastAsia="zh-CN"/>
              </w:rPr>
              <w:t>（</w:t>
            </w:r>
            <w:r w:rsidRPr="00C15DF9">
              <w:rPr>
                <w:rFonts w:cs="Calibri" w:hint="eastAsia"/>
                <w:b/>
                <w:bCs/>
                <w:noProof/>
                <w:lang w:val="fr-FR" w:eastAsia="zh-CN"/>
              </w:rPr>
              <w:t>WTDC-17</w:t>
            </w:r>
            <w:bookmarkEnd w:id="76"/>
            <w:r w:rsidRPr="00C15DF9">
              <w:rPr>
                <w:rFonts w:cs="Calibri" w:hint="eastAsia"/>
                <w:b/>
                <w:bCs/>
                <w:noProof/>
                <w:lang w:val="fr-FR" w:eastAsia="zh-CN"/>
              </w:rPr>
              <w:t>）</w:t>
            </w:r>
          </w:p>
        </w:tc>
      </w:tr>
      <w:tr w:rsidR="00C22160" w:rsidRPr="00C15DF9" w:rsidTr="00D7429C">
        <w:tc>
          <w:tcPr>
            <w:tcW w:w="1112" w:type="pct"/>
            <w:tcBorders>
              <w:top w:val="nil"/>
              <w:left w:val="single" w:sz="4" w:space="0" w:color="auto"/>
              <w:bottom w:val="single" w:sz="4" w:space="0" w:color="auto"/>
              <w:right w:val="single" w:sz="4" w:space="0" w:color="auto"/>
            </w:tcBorders>
            <w:shd w:val="clear" w:color="000000" w:fill="5B9BD5"/>
            <w:vAlign w:val="center"/>
            <w:hideMark/>
          </w:tcPr>
          <w:p w:rsidR="00C22160" w:rsidRPr="00C15DF9" w:rsidRDefault="00A57362" w:rsidP="00AE5C44">
            <w:pPr>
              <w:keepNext/>
              <w:spacing w:before="0"/>
              <w:jc w:val="center"/>
              <w:rPr>
                <w:rFonts w:cs="Calibri"/>
                <w:b/>
                <w:bCs/>
                <w:noProof/>
                <w:sz w:val="20"/>
                <w:lang w:eastAsia="zh-CN"/>
              </w:rPr>
            </w:pPr>
            <w:bookmarkStart w:id="77" w:name="lt_pId154"/>
            <w:r w:rsidRPr="00C15DF9">
              <w:rPr>
                <w:rFonts w:cs="Calibri" w:hint="eastAsia"/>
                <w:b/>
                <w:bCs/>
                <w:noProof/>
                <w:sz w:val="20"/>
                <w:lang w:eastAsia="zh-CN"/>
              </w:rPr>
              <w:t>部门目标</w:t>
            </w:r>
            <w:r w:rsidRPr="00C15DF9">
              <w:rPr>
                <w:rFonts w:cs="Calibri" w:hint="eastAsia"/>
                <w:b/>
                <w:bCs/>
                <w:noProof/>
                <w:sz w:val="20"/>
                <w:lang w:eastAsia="zh-CN"/>
              </w:rPr>
              <w:t>1</w:t>
            </w:r>
            <w:bookmarkEnd w:id="77"/>
          </w:p>
        </w:tc>
        <w:tc>
          <w:tcPr>
            <w:tcW w:w="1397" w:type="pct"/>
            <w:tcBorders>
              <w:top w:val="nil"/>
              <w:left w:val="nil"/>
              <w:bottom w:val="single" w:sz="4" w:space="0" w:color="auto"/>
              <w:right w:val="single" w:sz="4" w:space="0" w:color="auto"/>
            </w:tcBorders>
            <w:shd w:val="clear" w:color="000000" w:fill="5B9BD5"/>
            <w:vAlign w:val="center"/>
            <w:hideMark/>
          </w:tcPr>
          <w:p w:rsidR="00C22160" w:rsidRPr="00C15DF9" w:rsidRDefault="00A57362" w:rsidP="00AE5C44">
            <w:pPr>
              <w:keepNext/>
              <w:spacing w:before="0"/>
              <w:jc w:val="center"/>
              <w:rPr>
                <w:rFonts w:cs="Calibri"/>
                <w:b/>
                <w:bCs/>
                <w:noProof/>
                <w:sz w:val="20"/>
                <w:lang w:eastAsia="zh-CN"/>
              </w:rPr>
            </w:pPr>
            <w:r w:rsidRPr="00C15DF9">
              <w:rPr>
                <w:rFonts w:cs="Calibri" w:hint="eastAsia"/>
                <w:b/>
                <w:bCs/>
                <w:noProof/>
                <w:sz w:val="20"/>
                <w:lang w:eastAsia="zh-CN"/>
              </w:rPr>
              <w:t>部门目标</w:t>
            </w:r>
            <w:r w:rsidRPr="00C15DF9">
              <w:rPr>
                <w:rFonts w:cs="Calibri" w:hint="eastAsia"/>
                <w:b/>
                <w:bCs/>
                <w:noProof/>
                <w:sz w:val="20"/>
                <w:lang w:eastAsia="zh-CN"/>
              </w:rPr>
              <w:t>2</w:t>
            </w:r>
          </w:p>
        </w:tc>
        <w:tc>
          <w:tcPr>
            <w:tcW w:w="1179" w:type="pct"/>
            <w:tcBorders>
              <w:top w:val="nil"/>
              <w:left w:val="nil"/>
              <w:bottom w:val="single" w:sz="4" w:space="0" w:color="auto"/>
              <w:right w:val="single" w:sz="4" w:space="0" w:color="auto"/>
            </w:tcBorders>
            <w:shd w:val="clear" w:color="000000" w:fill="5B9BD5"/>
            <w:vAlign w:val="center"/>
            <w:hideMark/>
          </w:tcPr>
          <w:p w:rsidR="00C22160" w:rsidRPr="00C15DF9" w:rsidRDefault="00A57362" w:rsidP="00AE5C44">
            <w:pPr>
              <w:keepNext/>
              <w:spacing w:before="0"/>
              <w:jc w:val="center"/>
              <w:rPr>
                <w:rFonts w:cs="Calibri"/>
                <w:b/>
                <w:bCs/>
                <w:noProof/>
                <w:sz w:val="20"/>
                <w:lang w:eastAsia="zh-CN"/>
              </w:rPr>
            </w:pPr>
            <w:r w:rsidRPr="00C15DF9">
              <w:rPr>
                <w:rFonts w:cs="Calibri" w:hint="eastAsia"/>
                <w:b/>
                <w:bCs/>
                <w:noProof/>
                <w:sz w:val="20"/>
                <w:lang w:eastAsia="zh-CN"/>
              </w:rPr>
              <w:t>部门目标</w:t>
            </w:r>
            <w:r w:rsidRPr="00C15DF9">
              <w:rPr>
                <w:rFonts w:cs="Calibri" w:hint="eastAsia"/>
                <w:b/>
                <w:bCs/>
                <w:noProof/>
                <w:sz w:val="20"/>
                <w:lang w:eastAsia="zh-CN"/>
              </w:rPr>
              <w:t>3</w:t>
            </w:r>
          </w:p>
        </w:tc>
        <w:tc>
          <w:tcPr>
            <w:tcW w:w="1312" w:type="pct"/>
            <w:tcBorders>
              <w:top w:val="nil"/>
              <w:left w:val="nil"/>
              <w:bottom w:val="single" w:sz="4" w:space="0" w:color="auto"/>
              <w:right w:val="single" w:sz="4" w:space="0" w:color="auto"/>
            </w:tcBorders>
            <w:shd w:val="clear" w:color="000000" w:fill="5B9BD5"/>
            <w:vAlign w:val="center"/>
            <w:hideMark/>
          </w:tcPr>
          <w:p w:rsidR="00C22160" w:rsidRPr="00C15DF9" w:rsidRDefault="00A57362" w:rsidP="00AE5C44">
            <w:pPr>
              <w:keepNext/>
              <w:spacing w:before="0"/>
              <w:jc w:val="center"/>
              <w:rPr>
                <w:rFonts w:cs="Calibri"/>
                <w:b/>
                <w:bCs/>
                <w:noProof/>
                <w:sz w:val="20"/>
                <w:lang w:eastAsia="zh-CN"/>
              </w:rPr>
            </w:pPr>
            <w:r w:rsidRPr="00C15DF9">
              <w:rPr>
                <w:rFonts w:cs="Calibri" w:hint="eastAsia"/>
                <w:b/>
                <w:bCs/>
                <w:noProof/>
                <w:sz w:val="20"/>
                <w:lang w:eastAsia="zh-CN"/>
              </w:rPr>
              <w:t>部门目标</w:t>
            </w:r>
            <w:r w:rsidRPr="00C15DF9">
              <w:rPr>
                <w:rFonts w:cs="Calibri" w:hint="eastAsia"/>
                <w:b/>
                <w:bCs/>
                <w:noProof/>
                <w:sz w:val="20"/>
                <w:lang w:eastAsia="zh-CN"/>
              </w:rPr>
              <w:t>4</w:t>
            </w:r>
          </w:p>
        </w:tc>
      </w:tr>
      <w:tr w:rsidR="00C22160" w:rsidRPr="00C15DF9" w:rsidTr="00A57362">
        <w:trPr>
          <w:trHeight w:val="962"/>
        </w:trPr>
        <w:tc>
          <w:tcPr>
            <w:tcW w:w="1112" w:type="pct"/>
            <w:tcBorders>
              <w:top w:val="nil"/>
              <w:left w:val="single" w:sz="4" w:space="0" w:color="auto"/>
              <w:bottom w:val="single" w:sz="4" w:space="0" w:color="auto"/>
              <w:right w:val="single" w:sz="4" w:space="0" w:color="auto"/>
            </w:tcBorders>
            <w:shd w:val="clear" w:color="000000" w:fill="FFFFFF"/>
            <w:hideMark/>
          </w:tcPr>
          <w:p w:rsidR="00C22160" w:rsidRPr="00C15DF9" w:rsidRDefault="00A57362" w:rsidP="00AE5C44">
            <w:pPr>
              <w:spacing w:before="0"/>
              <w:rPr>
                <w:rFonts w:cs="Calibri"/>
                <w:b/>
                <w:bCs/>
                <w:noProof/>
                <w:color w:val="800000"/>
                <w:sz w:val="20"/>
                <w:highlight w:val="yellow"/>
                <w:lang w:eastAsia="zh-CN"/>
              </w:rPr>
            </w:pPr>
            <w:r w:rsidRPr="00C15DF9">
              <w:rPr>
                <w:rFonts w:cs="Calibri" w:hint="eastAsia"/>
                <w:noProof/>
                <w:sz w:val="20"/>
                <w:lang w:eastAsia="zh-CN"/>
              </w:rPr>
              <w:t>树立使用电信</w:t>
            </w:r>
            <w:r w:rsidRPr="00C15DF9">
              <w:rPr>
                <w:rFonts w:cs="Calibri" w:hint="eastAsia"/>
                <w:noProof/>
                <w:sz w:val="20"/>
                <w:lang w:eastAsia="zh-CN"/>
              </w:rPr>
              <w:t>/ICT</w:t>
            </w:r>
            <w:r w:rsidRPr="00C15DF9">
              <w:rPr>
                <w:rFonts w:cs="Calibri" w:hint="eastAsia"/>
                <w:noProof/>
                <w:sz w:val="20"/>
                <w:lang w:eastAsia="zh-CN"/>
              </w:rPr>
              <w:t>的信心并提高安全性</w:t>
            </w:r>
          </w:p>
        </w:tc>
        <w:tc>
          <w:tcPr>
            <w:tcW w:w="1397" w:type="pct"/>
            <w:tcBorders>
              <w:top w:val="nil"/>
              <w:left w:val="nil"/>
              <w:bottom w:val="single" w:sz="4" w:space="0" w:color="auto"/>
              <w:right w:val="single" w:sz="4" w:space="0" w:color="auto"/>
            </w:tcBorders>
            <w:shd w:val="clear" w:color="000000" w:fill="FFFFFF"/>
            <w:hideMark/>
          </w:tcPr>
          <w:p w:rsidR="00C22160" w:rsidRPr="00C15DF9" w:rsidRDefault="00A57362" w:rsidP="00AE5C44">
            <w:pPr>
              <w:spacing w:before="0"/>
              <w:rPr>
                <w:rFonts w:cs="Calibri"/>
                <w:bCs/>
                <w:noProof/>
                <w:sz w:val="20"/>
                <w:highlight w:val="yellow"/>
                <w:lang w:eastAsia="zh-CN"/>
              </w:rPr>
            </w:pPr>
            <w:bookmarkStart w:id="78" w:name="lt_pId159"/>
            <w:r w:rsidRPr="00C15DF9">
              <w:rPr>
                <w:rFonts w:cs="Calibri" w:hint="eastAsia"/>
                <w:noProof/>
                <w:sz w:val="20"/>
                <w:lang w:eastAsia="zh-CN"/>
              </w:rPr>
              <w:t>现代化且安全的电信</w:t>
            </w:r>
            <w:r w:rsidRPr="00C15DF9">
              <w:rPr>
                <w:rFonts w:cs="Calibri" w:hint="eastAsia"/>
                <w:noProof/>
                <w:sz w:val="20"/>
                <w:lang w:eastAsia="zh-CN"/>
              </w:rPr>
              <w:t>/ICT</w:t>
            </w:r>
            <w:r w:rsidRPr="00C15DF9">
              <w:rPr>
                <w:rFonts w:cs="Calibri" w:hint="eastAsia"/>
                <w:noProof/>
                <w:sz w:val="20"/>
                <w:lang w:eastAsia="zh-CN"/>
              </w:rPr>
              <w:t>基础设施：促进基础设施和服务的发展，其中包括树立使用电信</w:t>
            </w:r>
            <w:r w:rsidRPr="00C15DF9">
              <w:rPr>
                <w:rFonts w:cs="Calibri" w:hint="eastAsia"/>
                <w:noProof/>
                <w:sz w:val="20"/>
                <w:lang w:eastAsia="zh-CN"/>
              </w:rPr>
              <w:t>/ICT</w:t>
            </w:r>
            <w:r w:rsidRPr="00C15DF9">
              <w:rPr>
                <w:rFonts w:cs="Calibri" w:hint="eastAsia"/>
                <w:noProof/>
                <w:sz w:val="20"/>
                <w:lang w:eastAsia="zh-CN"/>
              </w:rPr>
              <w:t>的信心和增强安全性</w:t>
            </w:r>
            <w:bookmarkEnd w:id="78"/>
          </w:p>
        </w:tc>
        <w:tc>
          <w:tcPr>
            <w:tcW w:w="1179" w:type="pct"/>
            <w:tcBorders>
              <w:top w:val="nil"/>
              <w:left w:val="nil"/>
              <w:bottom w:val="single" w:sz="4" w:space="0" w:color="auto"/>
              <w:right w:val="single" w:sz="4" w:space="0" w:color="auto"/>
            </w:tcBorders>
            <w:shd w:val="clear" w:color="000000" w:fill="FFFFFF"/>
            <w:hideMark/>
          </w:tcPr>
          <w:p w:rsidR="00C22160" w:rsidRPr="00C15DF9" w:rsidRDefault="00A57362" w:rsidP="00AE5C44">
            <w:pPr>
              <w:spacing w:before="0"/>
              <w:rPr>
                <w:rFonts w:cs="Calibri"/>
                <w:bCs/>
                <w:noProof/>
                <w:sz w:val="20"/>
                <w:highlight w:val="yellow"/>
                <w:lang w:eastAsia="zh-CN"/>
              </w:rPr>
            </w:pPr>
            <w:bookmarkStart w:id="79" w:name="lt_pId160"/>
            <w:r w:rsidRPr="00C15DF9">
              <w:rPr>
                <w:rFonts w:cs="Calibri" w:hint="eastAsia"/>
                <w:noProof/>
                <w:sz w:val="20"/>
                <w:lang w:eastAsia="zh-CN"/>
              </w:rPr>
              <w:t>有利环境：促进形成有利于可持续电信</w:t>
            </w:r>
            <w:r w:rsidRPr="00C15DF9">
              <w:rPr>
                <w:rFonts w:cs="Calibri" w:hint="eastAsia"/>
                <w:noProof/>
                <w:sz w:val="20"/>
                <w:lang w:eastAsia="zh-CN"/>
              </w:rPr>
              <w:t>/ICT</w:t>
            </w:r>
            <w:r w:rsidRPr="00C15DF9">
              <w:rPr>
                <w:rFonts w:cs="Calibri" w:hint="eastAsia"/>
                <w:noProof/>
                <w:sz w:val="20"/>
                <w:lang w:eastAsia="zh-CN"/>
              </w:rPr>
              <w:t>发展的政策和监管环境</w:t>
            </w:r>
            <w:bookmarkEnd w:id="79"/>
          </w:p>
        </w:tc>
        <w:tc>
          <w:tcPr>
            <w:tcW w:w="1312" w:type="pct"/>
            <w:tcBorders>
              <w:top w:val="nil"/>
              <w:left w:val="nil"/>
              <w:bottom w:val="single" w:sz="4" w:space="0" w:color="auto"/>
              <w:right w:val="single" w:sz="4" w:space="0" w:color="auto"/>
            </w:tcBorders>
            <w:shd w:val="clear" w:color="000000" w:fill="FFFFFF"/>
            <w:hideMark/>
          </w:tcPr>
          <w:p w:rsidR="00C22160" w:rsidRPr="00C15DF9" w:rsidRDefault="00A57362" w:rsidP="00AE5C44">
            <w:pPr>
              <w:spacing w:before="0"/>
              <w:rPr>
                <w:rFonts w:cs="Calibri"/>
                <w:bCs/>
                <w:noProof/>
                <w:sz w:val="20"/>
                <w:highlight w:val="yellow"/>
                <w:lang w:eastAsia="zh-CN"/>
              </w:rPr>
            </w:pPr>
            <w:r w:rsidRPr="00C15DF9">
              <w:rPr>
                <w:rFonts w:cs="Calibri" w:hint="eastAsia"/>
                <w:noProof/>
                <w:sz w:val="20"/>
                <w:lang w:eastAsia="zh-CN"/>
              </w:rPr>
              <w:t>包容性数字化社会：促进电信</w:t>
            </w:r>
            <w:r w:rsidRPr="00C15DF9">
              <w:rPr>
                <w:rFonts w:cs="Calibri" w:hint="eastAsia"/>
                <w:noProof/>
                <w:sz w:val="20"/>
                <w:lang w:eastAsia="zh-CN"/>
              </w:rPr>
              <w:t>/ICT</w:t>
            </w:r>
            <w:r w:rsidRPr="00C15DF9">
              <w:rPr>
                <w:rFonts w:cs="Calibri" w:hint="eastAsia"/>
                <w:noProof/>
                <w:sz w:val="20"/>
                <w:lang w:eastAsia="zh-CN"/>
              </w:rPr>
              <w:t>以及应用的开发和使用，为实现可持续发展而赋能于人们与社会</w:t>
            </w:r>
          </w:p>
        </w:tc>
      </w:tr>
    </w:tbl>
    <w:p w:rsidR="006F0B96" w:rsidRDefault="00165209" w:rsidP="00104B9D">
      <w:pPr>
        <w:spacing w:before="240"/>
        <w:rPr>
          <w:rFonts w:cs="Calibri"/>
          <w:noProof/>
          <w:szCs w:val="24"/>
          <w:lang w:eastAsia="zh-CN"/>
        </w:rPr>
      </w:pPr>
      <w:r>
        <w:rPr>
          <w:rFonts w:cs="Calibri" w:hint="eastAsia"/>
          <w:noProof/>
          <w:szCs w:val="24"/>
          <w:lang w:eastAsia="zh-CN"/>
        </w:rPr>
        <w:t>20</w:t>
      </w:r>
      <w:r>
        <w:rPr>
          <w:rFonts w:cs="Calibri" w:hint="eastAsia"/>
          <w:noProof/>
          <w:szCs w:val="24"/>
          <w:lang w:eastAsia="zh-CN"/>
        </w:rPr>
        <w:tab/>
      </w:r>
      <w:r w:rsidR="00A57362" w:rsidRPr="00C15DF9">
        <w:rPr>
          <w:rFonts w:cs="Calibri" w:hint="eastAsia"/>
          <w:noProof/>
          <w:szCs w:val="24"/>
          <w:lang w:eastAsia="zh-CN"/>
        </w:rPr>
        <w:t>同此前行动计划类似，</w:t>
      </w:r>
      <w:r w:rsidR="00A57362" w:rsidRPr="00C15DF9">
        <w:rPr>
          <w:rFonts w:cs="Calibri" w:hint="eastAsia"/>
          <w:noProof/>
          <w:szCs w:val="24"/>
          <w:lang w:eastAsia="zh-CN"/>
        </w:rPr>
        <w:t>BaAP</w:t>
      </w:r>
      <w:r w:rsidR="00A57362" w:rsidRPr="00C15DF9">
        <w:rPr>
          <w:rFonts w:cs="Calibri" w:hint="eastAsia"/>
          <w:noProof/>
          <w:szCs w:val="24"/>
          <w:lang w:eastAsia="zh-CN"/>
        </w:rPr>
        <w:t>也采用了基于结果的、为部门目标明确相关成果的结构。</w:t>
      </w:r>
      <w:bookmarkStart w:id="80" w:name="lt_pId163"/>
      <w:r w:rsidR="00A57362" w:rsidRPr="00C15DF9">
        <w:rPr>
          <w:rFonts w:cs="Calibri" w:hint="eastAsia"/>
          <w:noProof/>
          <w:szCs w:val="24"/>
          <w:lang w:eastAsia="zh-CN"/>
        </w:rPr>
        <w:t>每项部门目标都含有以下信息：</w:t>
      </w:r>
      <w:r w:rsidR="003B01AF">
        <w:rPr>
          <w:rFonts w:cs="Calibri" w:hint="eastAsia"/>
          <w:noProof/>
          <w:szCs w:val="24"/>
          <w:lang w:eastAsia="zh-CN"/>
        </w:rPr>
        <w:t xml:space="preserve">1) </w:t>
      </w:r>
      <w:r w:rsidR="00A57362" w:rsidRPr="00C15DF9">
        <w:rPr>
          <w:rFonts w:cs="Calibri" w:hint="eastAsia"/>
          <w:noProof/>
          <w:szCs w:val="24"/>
          <w:lang w:eastAsia="zh-CN"/>
        </w:rPr>
        <w:t>部门目标名称；</w:t>
      </w:r>
      <w:r w:rsidR="003B01AF">
        <w:rPr>
          <w:rFonts w:cs="Calibri" w:hint="eastAsia"/>
          <w:noProof/>
          <w:szCs w:val="24"/>
          <w:lang w:eastAsia="zh-CN"/>
        </w:rPr>
        <w:t xml:space="preserve">2) </w:t>
      </w:r>
      <w:r w:rsidR="00A57362" w:rsidRPr="00C15DF9">
        <w:rPr>
          <w:rFonts w:cs="Calibri" w:hint="eastAsia"/>
          <w:noProof/>
          <w:szCs w:val="24"/>
          <w:lang w:eastAsia="zh-CN"/>
        </w:rPr>
        <w:t>成果和相关绩效指标；</w:t>
      </w:r>
      <w:r w:rsidR="003B01AF">
        <w:rPr>
          <w:rFonts w:cs="Calibri" w:hint="eastAsia"/>
          <w:noProof/>
          <w:szCs w:val="24"/>
          <w:lang w:eastAsia="zh-CN"/>
        </w:rPr>
        <w:t xml:space="preserve">3) </w:t>
      </w:r>
      <w:r w:rsidR="00A57362" w:rsidRPr="00C15DF9">
        <w:rPr>
          <w:rFonts w:cs="Calibri" w:hint="eastAsia"/>
          <w:noProof/>
          <w:szCs w:val="24"/>
          <w:lang w:eastAsia="zh-CN"/>
        </w:rPr>
        <w:t>输出成果和相关活动，其中包括项目、区域性举措；研究组课题；对以下相关内容的参引</w:t>
      </w:r>
      <w:r w:rsidR="00A57362" w:rsidRPr="00C15DF9">
        <w:rPr>
          <w:rFonts w:cs="Calibri" w:hint="eastAsia"/>
          <w:noProof/>
          <w:szCs w:val="24"/>
          <w:lang w:eastAsia="zh-CN"/>
        </w:rPr>
        <w:t>-</w:t>
      </w:r>
      <w:r w:rsidR="00A57362" w:rsidRPr="00C15DF9">
        <w:rPr>
          <w:rFonts w:cs="Calibri" w:hint="eastAsia"/>
          <w:noProof/>
          <w:szCs w:val="24"/>
          <w:lang w:eastAsia="zh-CN"/>
        </w:rPr>
        <w:t>全权代表大会决议、</w:t>
      </w:r>
      <w:r w:rsidR="00A57362" w:rsidRPr="00C15DF9">
        <w:rPr>
          <w:rFonts w:cs="Calibri" w:hint="eastAsia"/>
          <w:noProof/>
          <w:szCs w:val="24"/>
          <w:lang w:eastAsia="zh-CN"/>
        </w:rPr>
        <w:t>WTDC</w:t>
      </w:r>
      <w:r w:rsidR="00A57362" w:rsidRPr="00C15DF9">
        <w:rPr>
          <w:rFonts w:cs="Calibri" w:hint="eastAsia"/>
          <w:noProof/>
          <w:szCs w:val="24"/>
          <w:lang w:eastAsia="zh-CN"/>
        </w:rPr>
        <w:t>决议和建议、信息社会世界峰会（</w:t>
      </w:r>
      <w:r w:rsidR="00A57362" w:rsidRPr="00C15DF9">
        <w:rPr>
          <w:rFonts w:cs="Calibri" w:hint="eastAsia"/>
          <w:noProof/>
          <w:szCs w:val="24"/>
          <w:lang w:eastAsia="zh-CN"/>
        </w:rPr>
        <w:t>WSIS</w:t>
      </w:r>
      <w:r w:rsidR="00A57362" w:rsidRPr="00C15DF9">
        <w:rPr>
          <w:rFonts w:cs="Calibri" w:hint="eastAsia"/>
          <w:noProof/>
          <w:szCs w:val="24"/>
          <w:lang w:eastAsia="zh-CN"/>
        </w:rPr>
        <w:t>）的行动方面和可持续发展目标（</w:t>
      </w:r>
      <w:r w:rsidR="00A57362" w:rsidRPr="00C15DF9">
        <w:rPr>
          <w:rFonts w:cs="Calibri" w:hint="eastAsia"/>
          <w:noProof/>
          <w:szCs w:val="24"/>
          <w:lang w:eastAsia="zh-CN"/>
        </w:rPr>
        <w:t>SDG</w:t>
      </w:r>
      <w:r w:rsidR="00A57362" w:rsidRPr="00C15DF9">
        <w:rPr>
          <w:rFonts w:cs="Calibri" w:hint="eastAsia"/>
          <w:noProof/>
          <w:szCs w:val="24"/>
          <w:lang w:eastAsia="zh-CN"/>
        </w:rPr>
        <w:t>）及具体目标。</w:t>
      </w:r>
      <w:bookmarkEnd w:id="80"/>
    </w:p>
    <w:p w:rsidR="00C22160" w:rsidRPr="00C15DF9" w:rsidRDefault="00165209" w:rsidP="00AE5C44">
      <w:pPr>
        <w:rPr>
          <w:rFonts w:cs="Calibri"/>
          <w:noProof/>
          <w:szCs w:val="24"/>
          <w:lang w:eastAsia="zh-CN"/>
        </w:rPr>
      </w:pPr>
      <w:r>
        <w:rPr>
          <w:rFonts w:cs="Calibri" w:hint="eastAsia"/>
          <w:noProof/>
          <w:szCs w:val="24"/>
          <w:lang w:eastAsia="zh-CN"/>
        </w:rPr>
        <w:t>21</w:t>
      </w:r>
      <w:r>
        <w:rPr>
          <w:rFonts w:cs="Calibri" w:hint="eastAsia"/>
          <w:noProof/>
          <w:szCs w:val="24"/>
          <w:lang w:eastAsia="zh-CN"/>
        </w:rPr>
        <w:tab/>
      </w:r>
      <w:r w:rsidR="00A57362" w:rsidRPr="00C15DF9">
        <w:rPr>
          <w:rFonts w:cs="Calibri" w:hint="eastAsia"/>
          <w:noProof/>
          <w:szCs w:val="24"/>
          <w:lang w:eastAsia="zh-CN"/>
        </w:rPr>
        <w:t>这些部门目标也反映在了</w:t>
      </w:r>
      <w:r w:rsidR="00A57362" w:rsidRPr="00C15DF9">
        <w:rPr>
          <w:rFonts w:cs="Calibri" w:hint="eastAsia"/>
          <w:noProof/>
          <w:szCs w:val="24"/>
          <w:lang w:eastAsia="zh-CN"/>
        </w:rPr>
        <w:t>ITU-D</w:t>
      </w:r>
      <w:r w:rsidR="00A57362" w:rsidRPr="00C15DF9">
        <w:rPr>
          <w:rFonts w:cs="Calibri" w:hint="eastAsia"/>
          <w:noProof/>
          <w:szCs w:val="24"/>
          <w:lang w:eastAsia="zh-CN"/>
        </w:rPr>
        <w:t>的战略和运作规划之中。通过每季度发布的实施报告定期总结</w:t>
      </w:r>
      <w:r w:rsidR="00A57362" w:rsidRPr="00C15DF9">
        <w:rPr>
          <w:rFonts w:cs="Calibri" w:hint="eastAsia"/>
          <w:noProof/>
          <w:szCs w:val="24"/>
          <w:lang w:eastAsia="zh-CN"/>
        </w:rPr>
        <w:t>ITU-D</w:t>
      </w:r>
      <w:r w:rsidR="00A57362" w:rsidRPr="00C15DF9">
        <w:rPr>
          <w:rFonts w:cs="Calibri" w:hint="eastAsia"/>
          <w:noProof/>
          <w:szCs w:val="24"/>
          <w:lang w:eastAsia="zh-CN"/>
        </w:rPr>
        <w:t>各规划确立目标的总体实现结果。上述报告还概要介绍所涉阶段的预算执行情况。</w:t>
      </w:r>
    </w:p>
    <w:p w:rsidR="00C22160" w:rsidRPr="00C15DF9" w:rsidRDefault="00A57362" w:rsidP="00AE5C44">
      <w:pPr>
        <w:pStyle w:val="Heading2"/>
        <w:spacing w:before="480" w:after="240"/>
        <w:rPr>
          <w:rFonts w:cs="Calibri"/>
          <w:noProof/>
          <w:szCs w:val="24"/>
          <w:lang w:eastAsia="zh-CN"/>
        </w:rPr>
      </w:pPr>
      <w:bookmarkStart w:id="81" w:name="lt_pId166"/>
      <w:bookmarkStart w:id="82" w:name="_Toc528073844"/>
      <w:r w:rsidRPr="00C15DF9">
        <w:rPr>
          <w:rFonts w:cs="Calibri" w:hint="eastAsia"/>
          <w:noProof/>
          <w:szCs w:val="24"/>
          <w:lang w:eastAsia="zh-CN"/>
        </w:rPr>
        <w:t>在美洲区域落实《迪拜和布宜诺斯艾利斯行动计划》的举措</w:t>
      </w:r>
      <w:bookmarkEnd w:id="81"/>
      <w:bookmarkEnd w:id="82"/>
    </w:p>
    <w:p w:rsidR="00C22160" w:rsidRPr="00C15DF9" w:rsidRDefault="00165209" w:rsidP="00AE5C44">
      <w:pPr>
        <w:rPr>
          <w:rFonts w:cs="Calibri"/>
          <w:noProof/>
          <w:szCs w:val="24"/>
          <w:lang w:eastAsia="zh-CN"/>
        </w:rPr>
      </w:pPr>
      <w:r>
        <w:rPr>
          <w:rFonts w:cs="Calibri" w:hint="eastAsia"/>
          <w:noProof/>
          <w:szCs w:val="24"/>
          <w:lang w:eastAsia="zh-CN"/>
        </w:rPr>
        <w:t>22</w:t>
      </w:r>
      <w:r>
        <w:rPr>
          <w:rFonts w:cs="Calibri" w:hint="eastAsia"/>
          <w:noProof/>
          <w:szCs w:val="24"/>
          <w:lang w:eastAsia="zh-CN"/>
        </w:rPr>
        <w:tab/>
      </w:r>
      <w:r w:rsidR="00A57362" w:rsidRPr="00C15DF9">
        <w:rPr>
          <w:rFonts w:cs="Calibri" w:hint="eastAsia"/>
          <w:noProof/>
          <w:szCs w:val="24"/>
          <w:lang w:eastAsia="zh-CN"/>
        </w:rPr>
        <w:t>每一《行动计划》都确定每一发展区域的相关举措。随着时间的推移，这些举措可能会根据新出现的需求发生变化。由电信发展局在每次大会之前组织的区域筹备会议（</w:t>
      </w:r>
      <w:r w:rsidR="00A57362" w:rsidRPr="00C15DF9">
        <w:rPr>
          <w:rFonts w:cs="Calibri" w:hint="eastAsia"/>
          <w:noProof/>
          <w:szCs w:val="24"/>
          <w:lang w:eastAsia="zh-CN"/>
        </w:rPr>
        <w:t>RPM</w:t>
      </w:r>
      <w:r w:rsidR="00A57362" w:rsidRPr="00C15DF9">
        <w:rPr>
          <w:rFonts w:cs="Calibri" w:hint="eastAsia"/>
          <w:noProof/>
          <w:szCs w:val="24"/>
          <w:lang w:eastAsia="zh-CN"/>
        </w:rPr>
        <w:t>）有助于确定区域层面的优先问题，同时也构成</w:t>
      </w:r>
      <w:r w:rsidR="00A57362" w:rsidRPr="00C15DF9">
        <w:rPr>
          <w:rFonts w:cs="Calibri" w:hint="eastAsia"/>
          <w:noProof/>
          <w:szCs w:val="24"/>
          <w:lang w:eastAsia="zh-CN"/>
        </w:rPr>
        <w:t>WTDC</w:t>
      </w:r>
      <w:r w:rsidR="00A57362" w:rsidRPr="00C15DF9">
        <w:rPr>
          <w:rFonts w:cs="Calibri" w:hint="eastAsia"/>
          <w:noProof/>
          <w:szCs w:val="24"/>
          <w:lang w:eastAsia="zh-CN"/>
        </w:rPr>
        <w:t>决定的基础。</w:t>
      </w:r>
    </w:p>
    <w:p w:rsidR="00C22160" w:rsidRPr="00C15DF9" w:rsidRDefault="003B01AF" w:rsidP="00AE5C44">
      <w:pPr>
        <w:rPr>
          <w:rFonts w:cs="Calibri"/>
          <w:noProof/>
          <w:szCs w:val="24"/>
          <w:lang w:eastAsia="zh-CN"/>
        </w:rPr>
      </w:pPr>
      <w:r>
        <w:rPr>
          <w:rFonts w:cs="Calibri" w:hint="eastAsia"/>
          <w:noProof/>
          <w:szCs w:val="24"/>
          <w:lang w:eastAsia="zh-CN"/>
        </w:rPr>
        <w:t>23</w:t>
      </w:r>
      <w:r>
        <w:rPr>
          <w:rFonts w:cs="Calibri" w:hint="eastAsia"/>
          <w:noProof/>
          <w:szCs w:val="24"/>
          <w:lang w:eastAsia="zh-CN"/>
        </w:rPr>
        <w:tab/>
      </w:r>
      <w:r w:rsidR="00CE20EA">
        <w:rPr>
          <w:rFonts w:cs="Calibri" w:hint="eastAsia"/>
          <w:noProof/>
          <w:szCs w:val="24"/>
          <w:lang w:eastAsia="zh-CN"/>
        </w:rPr>
        <w:t>《迪拜行动计划》为美洲区域确定</w:t>
      </w:r>
      <w:r w:rsidR="00A57362" w:rsidRPr="00C15DF9">
        <w:rPr>
          <w:rFonts w:cs="Calibri" w:hint="eastAsia"/>
          <w:noProof/>
          <w:szCs w:val="24"/>
          <w:lang w:eastAsia="zh-CN"/>
        </w:rPr>
        <w:t>了下列五项举措：</w:t>
      </w:r>
    </w:p>
    <w:p w:rsidR="00A57362" w:rsidRPr="00AE5C44" w:rsidRDefault="00165209" w:rsidP="00AE5C44">
      <w:pPr>
        <w:pStyle w:val="enumlev1"/>
        <w:rPr>
          <w:rFonts w:asciiTheme="minorHAnsi" w:hAnsiTheme="minorHAnsi" w:cstheme="minorHAnsi"/>
          <w:noProof/>
          <w:lang w:eastAsia="zh-CN"/>
        </w:rPr>
      </w:pPr>
      <w:bookmarkStart w:id="83" w:name="lt_pId171"/>
      <w:bookmarkStart w:id="84" w:name="lt_pId172"/>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A57362" w:rsidRPr="00AE5C44">
        <w:rPr>
          <w:rFonts w:asciiTheme="minorHAnsi" w:hAnsiTheme="minorHAnsi" w:cstheme="minorHAnsi"/>
          <w:noProof/>
          <w:lang w:eastAsia="zh-CN"/>
        </w:rPr>
        <w:t xml:space="preserve">AMS1 – </w:t>
      </w:r>
      <w:r w:rsidR="00A57362" w:rsidRPr="00AE5C44">
        <w:rPr>
          <w:rFonts w:asciiTheme="minorHAnsi" w:hAnsiTheme="minorHAnsi" w:cstheme="minorHAnsi"/>
          <w:noProof/>
          <w:lang w:eastAsia="zh-CN"/>
        </w:rPr>
        <w:t>应急通信</w:t>
      </w:r>
      <w:bookmarkEnd w:id="83"/>
      <w:r w:rsidR="00A57362" w:rsidRPr="00AE5C44">
        <w:rPr>
          <w:rFonts w:asciiTheme="minorHAnsi" w:hAnsiTheme="minorHAnsi" w:cstheme="minorHAnsi"/>
          <w:noProof/>
          <w:lang w:eastAsia="zh-CN"/>
        </w:rPr>
        <w:t>；</w:t>
      </w:r>
    </w:p>
    <w:bookmarkEnd w:id="84"/>
    <w:p w:rsidR="00C22160" w:rsidRPr="00AE5C44" w:rsidRDefault="00165209" w:rsidP="00AE5C44">
      <w:pPr>
        <w:pStyle w:val="enumlev1"/>
        <w:rPr>
          <w:rFonts w:asciiTheme="minorHAnsi" w:hAnsiTheme="minorHAnsi" w:cstheme="minorHAnsi"/>
          <w:noProof/>
          <w:lang w:eastAsia="zh-CN"/>
        </w:rPr>
      </w:pPr>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A57362" w:rsidRPr="00AE5C44">
        <w:rPr>
          <w:rFonts w:asciiTheme="minorHAnsi" w:hAnsiTheme="minorHAnsi" w:cstheme="minorHAnsi"/>
          <w:noProof/>
          <w:lang w:eastAsia="zh-CN"/>
        </w:rPr>
        <w:t xml:space="preserve">AMS2 – </w:t>
      </w:r>
      <w:r w:rsidR="00A57362" w:rsidRPr="00AE5C44">
        <w:rPr>
          <w:rFonts w:asciiTheme="minorHAnsi" w:hAnsiTheme="minorHAnsi" w:cstheme="minorHAnsi"/>
          <w:noProof/>
          <w:lang w:eastAsia="zh-CN"/>
        </w:rPr>
        <w:t>频谱管理和向数字广播的过渡；</w:t>
      </w:r>
    </w:p>
    <w:p w:rsidR="00C22160" w:rsidRPr="00AE5C44" w:rsidRDefault="00165209" w:rsidP="00AE5C44">
      <w:pPr>
        <w:pStyle w:val="enumlev1"/>
        <w:rPr>
          <w:rFonts w:asciiTheme="minorHAnsi" w:hAnsiTheme="minorHAnsi" w:cstheme="minorHAnsi"/>
          <w:noProof/>
          <w:lang w:eastAsia="zh-CN"/>
        </w:rPr>
      </w:pPr>
      <w:bookmarkStart w:id="85" w:name="lt_pId173"/>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A57362" w:rsidRPr="00AE5C44">
        <w:rPr>
          <w:rFonts w:asciiTheme="minorHAnsi" w:hAnsiTheme="minorHAnsi" w:cstheme="minorHAnsi"/>
          <w:noProof/>
          <w:lang w:eastAsia="zh-CN"/>
        </w:rPr>
        <w:t xml:space="preserve">AMS3 – </w:t>
      </w:r>
      <w:r w:rsidR="00A57362" w:rsidRPr="00AE5C44">
        <w:rPr>
          <w:rFonts w:asciiTheme="minorHAnsi" w:hAnsiTheme="minorHAnsi" w:cstheme="minorHAnsi"/>
          <w:noProof/>
          <w:lang w:eastAsia="zh-CN"/>
        </w:rPr>
        <w:t>推广宽带接入及其采用</w:t>
      </w:r>
      <w:bookmarkEnd w:id="85"/>
      <w:r w:rsidR="00A57362" w:rsidRPr="00AE5C44">
        <w:rPr>
          <w:rFonts w:asciiTheme="minorHAnsi" w:hAnsiTheme="minorHAnsi" w:cstheme="minorHAnsi"/>
          <w:noProof/>
          <w:lang w:eastAsia="zh-CN"/>
        </w:rPr>
        <w:t>；</w:t>
      </w:r>
    </w:p>
    <w:p w:rsidR="00C22160" w:rsidRPr="00AE5C44" w:rsidRDefault="00165209" w:rsidP="00AE5C44">
      <w:pPr>
        <w:pStyle w:val="enumlev1"/>
        <w:rPr>
          <w:rFonts w:asciiTheme="minorHAnsi" w:hAnsiTheme="minorHAnsi" w:cstheme="minorHAnsi"/>
          <w:noProof/>
          <w:lang w:eastAsia="zh-CN"/>
        </w:rPr>
      </w:pPr>
      <w:bookmarkStart w:id="86" w:name="lt_pId174"/>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A57362" w:rsidRPr="00AE5C44">
        <w:rPr>
          <w:rFonts w:asciiTheme="minorHAnsi" w:hAnsiTheme="minorHAnsi" w:cstheme="minorHAnsi"/>
          <w:noProof/>
          <w:lang w:eastAsia="zh-CN"/>
        </w:rPr>
        <w:t xml:space="preserve">AMS4 – </w:t>
      </w:r>
      <w:r w:rsidR="00A57362" w:rsidRPr="00AE5C44">
        <w:rPr>
          <w:rFonts w:asciiTheme="minorHAnsi" w:hAnsiTheme="minorHAnsi" w:cstheme="minorHAnsi"/>
          <w:noProof/>
          <w:lang w:eastAsia="zh-CN"/>
        </w:rPr>
        <w:t>降低电信服务价格和互联网接入费</w:t>
      </w:r>
      <w:bookmarkEnd w:id="86"/>
      <w:r w:rsidR="00A57362" w:rsidRPr="00AE5C44">
        <w:rPr>
          <w:rFonts w:asciiTheme="minorHAnsi" w:hAnsiTheme="minorHAnsi" w:cstheme="minorHAnsi"/>
          <w:noProof/>
          <w:lang w:eastAsia="zh-CN"/>
        </w:rPr>
        <w:t>；</w:t>
      </w:r>
    </w:p>
    <w:p w:rsidR="00C22160" w:rsidRPr="00C15DF9" w:rsidRDefault="00165209" w:rsidP="00AE5C44">
      <w:pPr>
        <w:pStyle w:val="enumlev1"/>
        <w:rPr>
          <w:noProof/>
          <w:lang w:eastAsia="zh-CN"/>
        </w:rPr>
      </w:pPr>
      <w:bookmarkStart w:id="87" w:name="lt_pId175"/>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A57362" w:rsidRPr="00AE5C44">
        <w:rPr>
          <w:rFonts w:asciiTheme="minorHAnsi" w:hAnsiTheme="minorHAnsi" w:cstheme="minorHAnsi"/>
          <w:noProof/>
          <w:lang w:eastAsia="zh-CN"/>
        </w:rPr>
        <w:t xml:space="preserve">AMS5 – </w:t>
      </w:r>
      <w:r w:rsidR="00A57362" w:rsidRPr="00AE5C44">
        <w:rPr>
          <w:rFonts w:asciiTheme="minorHAnsi" w:hAnsiTheme="minorHAnsi" w:cstheme="minorHAnsi"/>
          <w:noProof/>
          <w:lang w:eastAsia="zh-CN"/>
        </w:rPr>
        <w:t>将全球</w:t>
      </w:r>
      <w:r w:rsidR="00A57362" w:rsidRPr="00AE5C44">
        <w:rPr>
          <w:rFonts w:asciiTheme="minorHAnsi" w:hAnsiTheme="minorHAnsi" w:cstheme="minorHAnsi"/>
          <w:noProof/>
          <w:lang w:eastAsia="zh-CN"/>
        </w:rPr>
        <w:t>ICT</w:t>
      </w:r>
      <w:r w:rsidR="00A57362" w:rsidRPr="00AE5C44">
        <w:rPr>
          <w:rFonts w:asciiTheme="minorHAnsi" w:hAnsiTheme="minorHAnsi" w:cstheme="minorHAnsi"/>
          <w:noProof/>
          <w:lang w:eastAsia="zh-CN"/>
        </w:rPr>
        <w:t>政策纳入能力建设，特别注重加强网络安全和促进发展中国家对现有互联网管理机构的参与</w:t>
      </w:r>
      <w:bookmarkEnd w:id="87"/>
      <w:r w:rsidR="00A57362" w:rsidRPr="00AE5C44">
        <w:rPr>
          <w:rFonts w:asciiTheme="minorHAnsi" w:hAnsiTheme="minorHAnsi" w:cstheme="minorHAnsi"/>
          <w:noProof/>
          <w:lang w:eastAsia="zh-CN"/>
        </w:rPr>
        <w:t>。</w:t>
      </w:r>
    </w:p>
    <w:p w:rsidR="00C22160" w:rsidRPr="00C15DF9" w:rsidRDefault="003B01AF" w:rsidP="00AE5C44">
      <w:pPr>
        <w:rPr>
          <w:rFonts w:cs="Calibri"/>
          <w:noProof/>
          <w:szCs w:val="24"/>
          <w:lang w:eastAsia="zh-CN"/>
        </w:rPr>
      </w:pPr>
      <w:r>
        <w:rPr>
          <w:rFonts w:cs="Calibri" w:hint="eastAsia"/>
          <w:noProof/>
          <w:szCs w:val="24"/>
          <w:lang w:eastAsia="zh-CN"/>
        </w:rPr>
        <w:t>24</w:t>
      </w:r>
      <w:r>
        <w:rPr>
          <w:rFonts w:cs="Calibri" w:hint="eastAsia"/>
          <w:noProof/>
          <w:szCs w:val="24"/>
          <w:lang w:eastAsia="zh-CN"/>
        </w:rPr>
        <w:tab/>
      </w:r>
      <w:r w:rsidR="00A57362" w:rsidRPr="00C15DF9">
        <w:rPr>
          <w:rFonts w:cs="Calibri" w:hint="eastAsia"/>
          <w:noProof/>
          <w:szCs w:val="24"/>
          <w:lang w:eastAsia="zh-CN"/>
        </w:rPr>
        <w:t>《布宜诺斯艾利斯行动计划》为美洲区域确立了下列五项举措：</w:t>
      </w:r>
    </w:p>
    <w:p w:rsidR="00C22160" w:rsidRPr="00AE5C44" w:rsidRDefault="003B01AF" w:rsidP="00AE5C44">
      <w:pPr>
        <w:pStyle w:val="enumlev1"/>
        <w:rPr>
          <w:rFonts w:asciiTheme="minorHAnsi" w:hAnsiTheme="minorHAnsi" w:cstheme="minorHAnsi"/>
          <w:noProof/>
          <w:lang w:eastAsia="zh-CN"/>
        </w:rPr>
      </w:pPr>
      <w:bookmarkStart w:id="88" w:name="lt_pId177"/>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AMS1 – </w:t>
      </w:r>
      <w:r w:rsidR="00C35145" w:rsidRPr="00AE5C44">
        <w:rPr>
          <w:rFonts w:asciiTheme="minorHAnsi" w:hAnsiTheme="minorHAnsi" w:cstheme="minorHAnsi"/>
          <w:noProof/>
          <w:lang w:eastAsia="zh-CN"/>
        </w:rPr>
        <w:t>用于降低灾害风险和管理的通信</w:t>
      </w:r>
      <w:bookmarkEnd w:id="88"/>
      <w:r w:rsidR="00C35145" w:rsidRPr="00AE5C44">
        <w:rPr>
          <w:rFonts w:asciiTheme="minorHAnsi" w:hAnsiTheme="minorHAnsi" w:cstheme="minorHAnsi"/>
          <w:noProof/>
          <w:lang w:eastAsia="zh-CN"/>
        </w:rPr>
        <w:t>；</w:t>
      </w:r>
    </w:p>
    <w:p w:rsidR="00C22160" w:rsidRPr="00AE5C44" w:rsidRDefault="003B01AF" w:rsidP="00AE5C44">
      <w:pPr>
        <w:pStyle w:val="enumlev1"/>
        <w:rPr>
          <w:rFonts w:asciiTheme="minorHAnsi" w:hAnsiTheme="minorHAnsi" w:cstheme="minorHAnsi"/>
          <w:noProof/>
          <w:lang w:eastAsia="zh-CN"/>
        </w:rPr>
      </w:pPr>
      <w:bookmarkStart w:id="89" w:name="lt_pId178"/>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AMS2 – </w:t>
      </w:r>
      <w:r w:rsidR="00C35145" w:rsidRPr="00AE5C44">
        <w:rPr>
          <w:rFonts w:asciiTheme="minorHAnsi" w:hAnsiTheme="minorHAnsi" w:cstheme="minorHAnsi"/>
          <w:noProof/>
          <w:lang w:eastAsia="zh-CN"/>
        </w:rPr>
        <w:t>频谱管理和向数字广播的过渡</w:t>
      </w:r>
      <w:bookmarkEnd w:id="89"/>
      <w:r w:rsidR="00C35145" w:rsidRPr="00AE5C44">
        <w:rPr>
          <w:rFonts w:asciiTheme="minorHAnsi" w:hAnsiTheme="minorHAnsi" w:cstheme="minorHAnsi"/>
          <w:noProof/>
          <w:lang w:eastAsia="zh-CN"/>
        </w:rPr>
        <w:t>；</w:t>
      </w:r>
    </w:p>
    <w:p w:rsidR="00C22160" w:rsidRPr="00AE5C44" w:rsidRDefault="003B01AF" w:rsidP="00AE5C44">
      <w:pPr>
        <w:pStyle w:val="enumlev1"/>
        <w:rPr>
          <w:rFonts w:asciiTheme="minorHAnsi" w:hAnsiTheme="minorHAnsi" w:cstheme="minorHAnsi"/>
          <w:noProof/>
          <w:lang w:eastAsia="zh-CN"/>
        </w:rPr>
      </w:pPr>
      <w:bookmarkStart w:id="90" w:name="lt_pId179"/>
      <w:bookmarkStart w:id="91" w:name="lt_pId180"/>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AMS3 – </w:t>
      </w:r>
      <w:r w:rsidR="00C35145" w:rsidRPr="00AE5C44">
        <w:rPr>
          <w:rFonts w:asciiTheme="minorHAnsi" w:hAnsiTheme="minorHAnsi" w:cstheme="minorHAnsi"/>
          <w:noProof/>
          <w:lang w:eastAsia="zh-CN"/>
        </w:rPr>
        <w:t>部署宽带基础设施（尤其是在农村和被忽视地区）并加强服务和应用的宽带接入</w:t>
      </w:r>
      <w:bookmarkEnd w:id="90"/>
      <w:r w:rsidR="00C35145" w:rsidRPr="00AE5C44">
        <w:rPr>
          <w:rFonts w:asciiTheme="minorHAnsi" w:hAnsiTheme="minorHAnsi" w:cstheme="minorHAnsi"/>
          <w:noProof/>
          <w:lang w:eastAsia="zh-CN"/>
        </w:rPr>
        <w:t>；</w:t>
      </w:r>
      <w:bookmarkEnd w:id="91"/>
    </w:p>
    <w:p w:rsidR="00C22160" w:rsidRPr="00AE5C44" w:rsidRDefault="003B01AF" w:rsidP="00AE5C44">
      <w:pPr>
        <w:pStyle w:val="enumlev1"/>
        <w:rPr>
          <w:rFonts w:asciiTheme="minorHAnsi" w:hAnsiTheme="minorHAnsi" w:cstheme="minorHAnsi"/>
          <w:noProof/>
          <w:lang w:eastAsia="zh-CN"/>
        </w:rPr>
      </w:pPr>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AMS4 – </w:t>
      </w:r>
      <w:r w:rsidR="00C35145" w:rsidRPr="00AE5C44">
        <w:rPr>
          <w:rFonts w:asciiTheme="minorHAnsi" w:hAnsiTheme="minorHAnsi" w:cstheme="minorHAnsi"/>
          <w:noProof/>
          <w:lang w:eastAsia="zh-CN"/>
        </w:rPr>
        <w:t>为建设包容且可持续的美洲区域而实现无障碍获取和价格可承受性；</w:t>
      </w:r>
    </w:p>
    <w:p w:rsidR="00C35145" w:rsidRPr="00C15DF9" w:rsidRDefault="003B01AF" w:rsidP="00AE5C44">
      <w:pPr>
        <w:pStyle w:val="enumlev1"/>
        <w:rPr>
          <w:noProof/>
          <w:lang w:eastAsia="zh-CN"/>
        </w:rPr>
      </w:pPr>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AMS5 – </w:t>
      </w:r>
      <w:r w:rsidR="00C35145" w:rsidRPr="00AE5C44">
        <w:rPr>
          <w:rFonts w:asciiTheme="minorHAnsi" w:hAnsiTheme="minorHAnsi" w:cstheme="minorHAnsi"/>
          <w:noProof/>
          <w:lang w:eastAsia="zh-CN"/>
        </w:rPr>
        <w:t>发展数字经济、智慧城市和社区以及物联网，促进创新。</w:t>
      </w:r>
    </w:p>
    <w:p w:rsidR="00C22160" w:rsidRPr="00C15DF9" w:rsidRDefault="003B01AF" w:rsidP="00AE5C44">
      <w:pPr>
        <w:rPr>
          <w:rFonts w:cs="Calibri"/>
          <w:noProof/>
          <w:szCs w:val="24"/>
          <w:lang w:eastAsia="zh-CN"/>
        </w:rPr>
      </w:pPr>
      <w:r>
        <w:rPr>
          <w:rFonts w:cs="Calibri" w:hint="eastAsia"/>
          <w:noProof/>
          <w:szCs w:val="24"/>
          <w:lang w:eastAsia="zh-CN"/>
        </w:rPr>
        <w:t>25</w:t>
      </w:r>
      <w:r>
        <w:rPr>
          <w:rFonts w:cs="Calibri" w:hint="eastAsia"/>
          <w:noProof/>
          <w:szCs w:val="24"/>
          <w:lang w:eastAsia="zh-CN"/>
        </w:rPr>
        <w:tab/>
      </w:r>
      <w:r w:rsidR="00C35145" w:rsidRPr="00C15DF9">
        <w:rPr>
          <w:rFonts w:cs="Calibri" w:hint="eastAsia"/>
          <w:noProof/>
          <w:szCs w:val="24"/>
          <w:lang w:eastAsia="zh-CN"/>
        </w:rPr>
        <w:t>每一举措都有相关的目标和一系列结果。</w:t>
      </w:r>
    </w:p>
    <w:p w:rsidR="00C22160" w:rsidRPr="00C15DF9" w:rsidRDefault="00C35145" w:rsidP="00AE5C44">
      <w:pPr>
        <w:pStyle w:val="Heading2"/>
        <w:spacing w:before="480" w:after="240"/>
        <w:rPr>
          <w:rFonts w:cs="Calibri"/>
          <w:noProof/>
          <w:szCs w:val="24"/>
          <w:lang w:eastAsia="zh-CN"/>
        </w:rPr>
      </w:pPr>
      <w:bookmarkStart w:id="92" w:name="lt_pId183"/>
      <w:bookmarkStart w:id="93" w:name="_Toc528073845"/>
      <w:r w:rsidRPr="00C15DF9">
        <w:rPr>
          <w:rFonts w:cs="Calibri" w:hint="eastAsia"/>
          <w:noProof/>
          <w:szCs w:val="24"/>
          <w:lang w:eastAsia="zh-CN"/>
        </w:rPr>
        <w:lastRenderedPageBreak/>
        <w:t>在非洲区域落实《迪拜和布宜诺斯艾利斯行动计划》</w:t>
      </w:r>
      <w:bookmarkEnd w:id="92"/>
      <w:r w:rsidRPr="00C15DF9">
        <w:rPr>
          <w:rFonts w:cs="Calibri" w:hint="eastAsia"/>
          <w:noProof/>
          <w:szCs w:val="24"/>
          <w:lang w:eastAsia="zh-CN"/>
        </w:rPr>
        <w:t>的举措</w:t>
      </w:r>
      <w:bookmarkEnd w:id="93"/>
    </w:p>
    <w:p w:rsidR="00C22160" w:rsidRPr="00C15DF9" w:rsidRDefault="003B01AF" w:rsidP="00AE5C44">
      <w:pPr>
        <w:rPr>
          <w:rFonts w:cs="Calibri"/>
          <w:noProof/>
          <w:szCs w:val="24"/>
          <w:lang w:eastAsia="zh-CN"/>
        </w:rPr>
      </w:pPr>
      <w:r>
        <w:rPr>
          <w:rFonts w:cs="Calibri" w:hint="eastAsia"/>
          <w:noProof/>
          <w:szCs w:val="24"/>
          <w:lang w:eastAsia="zh-CN"/>
        </w:rPr>
        <w:t>26</w:t>
      </w:r>
      <w:r>
        <w:rPr>
          <w:rFonts w:cs="Calibri" w:hint="eastAsia"/>
          <w:noProof/>
          <w:szCs w:val="24"/>
          <w:lang w:eastAsia="zh-CN"/>
        </w:rPr>
        <w:tab/>
      </w:r>
      <w:r w:rsidR="00C35145" w:rsidRPr="00C15DF9">
        <w:rPr>
          <w:rFonts w:cs="Calibri" w:hint="eastAsia"/>
          <w:noProof/>
          <w:szCs w:val="24"/>
          <w:lang w:eastAsia="zh-CN"/>
        </w:rPr>
        <w:t>《迪拜行动计划》为非洲区域确立了下列五项举措：</w:t>
      </w:r>
    </w:p>
    <w:p w:rsidR="00C22160" w:rsidRPr="00AE5C44" w:rsidRDefault="003B01AF" w:rsidP="00AE5C44">
      <w:pPr>
        <w:pStyle w:val="enumlev1"/>
        <w:rPr>
          <w:rFonts w:asciiTheme="minorHAnsi" w:hAnsiTheme="minorHAnsi" w:cstheme="minorHAnsi"/>
          <w:noProof/>
          <w:lang w:eastAsia="zh-CN"/>
        </w:rPr>
      </w:pPr>
      <w:bookmarkStart w:id="94" w:name="lt_pId185"/>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AFR1 – </w:t>
      </w:r>
      <w:r w:rsidR="00C35145" w:rsidRPr="00AE5C44">
        <w:rPr>
          <w:rFonts w:asciiTheme="minorHAnsi" w:hAnsiTheme="minorHAnsi" w:cstheme="minorHAnsi"/>
          <w:noProof/>
          <w:lang w:eastAsia="zh-CN"/>
        </w:rPr>
        <w:t>加强人员和机构的能力建设</w:t>
      </w:r>
      <w:bookmarkEnd w:id="94"/>
      <w:r w:rsidR="00C35145" w:rsidRPr="00AE5C44">
        <w:rPr>
          <w:rFonts w:asciiTheme="minorHAnsi" w:hAnsiTheme="minorHAnsi" w:cstheme="minorHAnsi"/>
          <w:noProof/>
          <w:lang w:eastAsia="zh-CN"/>
        </w:rPr>
        <w:t>；</w:t>
      </w:r>
    </w:p>
    <w:p w:rsidR="00C22160" w:rsidRPr="00AE5C44" w:rsidRDefault="003B01AF" w:rsidP="00AE5C44">
      <w:pPr>
        <w:pStyle w:val="enumlev1"/>
        <w:rPr>
          <w:rFonts w:asciiTheme="minorHAnsi" w:hAnsiTheme="minorHAnsi" w:cstheme="minorHAnsi"/>
          <w:noProof/>
          <w:lang w:eastAsia="zh-CN"/>
        </w:rPr>
      </w:pPr>
      <w:bookmarkStart w:id="95" w:name="lt_pId186"/>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AFR2 – </w:t>
      </w:r>
      <w:r w:rsidR="00C35145" w:rsidRPr="00AE5C44">
        <w:rPr>
          <w:rFonts w:asciiTheme="minorHAnsi" w:hAnsiTheme="minorHAnsi" w:cstheme="minorHAnsi"/>
          <w:noProof/>
          <w:lang w:eastAsia="zh-CN"/>
        </w:rPr>
        <w:t>加强并协调统一非洲电信</w:t>
      </w:r>
      <w:r w:rsidR="00C35145" w:rsidRPr="00AE5C44">
        <w:rPr>
          <w:rFonts w:asciiTheme="minorHAnsi" w:hAnsiTheme="minorHAnsi" w:cstheme="minorHAnsi"/>
          <w:noProof/>
          <w:lang w:eastAsia="zh-CN"/>
        </w:rPr>
        <w:t>/ICT</w:t>
      </w:r>
      <w:r w:rsidR="00C35145" w:rsidRPr="00AE5C44">
        <w:rPr>
          <w:rFonts w:asciiTheme="minorHAnsi" w:hAnsiTheme="minorHAnsi" w:cstheme="minorHAnsi"/>
          <w:noProof/>
          <w:lang w:eastAsia="zh-CN"/>
        </w:rPr>
        <w:t>市场的政策和监管框架</w:t>
      </w:r>
      <w:bookmarkEnd w:id="95"/>
      <w:r w:rsidR="00C35145" w:rsidRPr="00AE5C44">
        <w:rPr>
          <w:rFonts w:asciiTheme="minorHAnsi" w:hAnsiTheme="minorHAnsi" w:cstheme="minorHAnsi"/>
          <w:noProof/>
          <w:lang w:eastAsia="zh-CN"/>
        </w:rPr>
        <w:t>；</w:t>
      </w:r>
    </w:p>
    <w:p w:rsidR="00C22160" w:rsidRPr="00AE5C44" w:rsidRDefault="003B01AF" w:rsidP="00AE5C44">
      <w:pPr>
        <w:pStyle w:val="enumlev1"/>
        <w:rPr>
          <w:rFonts w:asciiTheme="minorHAnsi" w:hAnsiTheme="minorHAnsi" w:cstheme="minorHAnsi"/>
          <w:noProof/>
          <w:lang w:eastAsia="zh-CN"/>
        </w:rPr>
      </w:pPr>
      <w:bookmarkStart w:id="96" w:name="lt_pId187"/>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AFR3 – </w:t>
      </w:r>
      <w:r w:rsidR="00C35145" w:rsidRPr="00AE5C44">
        <w:rPr>
          <w:rFonts w:asciiTheme="minorHAnsi" w:hAnsiTheme="minorHAnsi" w:cstheme="minorHAnsi"/>
          <w:noProof/>
          <w:lang w:eastAsia="zh-CN"/>
        </w:rPr>
        <w:t>推广宽带接入及其采用</w:t>
      </w:r>
      <w:bookmarkEnd w:id="96"/>
      <w:r w:rsidR="00C35145" w:rsidRPr="00AE5C44">
        <w:rPr>
          <w:rFonts w:asciiTheme="minorHAnsi" w:hAnsiTheme="minorHAnsi" w:cstheme="minorHAnsi"/>
          <w:noProof/>
          <w:lang w:eastAsia="zh-CN"/>
        </w:rPr>
        <w:t>；</w:t>
      </w:r>
    </w:p>
    <w:p w:rsidR="00C35145" w:rsidRPr="00AE5C44" w:rsidRDefault="003B01AF" w:rsidP="00AE5C44">
      <w:pPr>
        <w:pStyle w:val="enumlev1"/>
        <w:rPr>
          <w:rFonts w:asciiTheme="minorHAnsi" w:hAnsiTheme="minorHAnsi" w:cstheme="minorHAnsi"/>
          <w:noProof/>
          <w:lang w:eastAsia="zh-CN"/>
        </w:rPr>
      </w:pPr>
      <w:bookmarkStart w:id="97" w:name="lt_pId188"/>
      <w:bookmarkStart w:id="98" w:name="lt_pId189"/>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AFR4 – </w:t>
      </w:r>
      <w:r w:rsidR="00C35145" w:rsidRPr="00AE5C44">
        <w:rPr>
          <w:rFonts w:asciiTheme="minorHAnsi" w:hAnsiTheme="minorHAnsi" w:cstheme="minorHAnsi"/>
          <w:noProof/>
          <w:lang w:eastAsia="zh-CN"/>
        </w:rPr>
        <w:t>频谱管理和向数字广播的过渡</w:t>
      </w:r>
      <w:bookmarkEnd w:id="97"/>
      <w:r w:rsidR="00C35145" w:rsidRPr="00AE5C44">
        <w:rPr>
          <w:rFonts w:asciiTheme="minorHAnsi" w:hAnsiTheme="minorHAnsi" w:cstheme="minorHAnsi"/>
          <w:noProof/>
          <w:lang w:eastAsia="zh-CN"/>
        </w:rPr>
        <w:t>；</w:t>
      </w:r>
    </w:p>
    <w:bookmarkEnd w:id="98"/>
    <w:p w:rsidR="006F0B96" w:rsidRDefault="003B01AF" w:rsidP="00104B9D">
      <w:pPr>
        <w:pStyle w:val="enumlev1"/>
        <w:rPr>
          <w:rFonts w:cs="Calibri"/>
          <w:noProof/>
          <w:szCs w:val="24"/>
          <w:lang w:eastAsia="zh-CN"/>
        </w:rPr>
      </w:pPr>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AFR5 – </w:t>
      </w:r>
      <w:r w:rsidR="00C35145" w:rsidRPr="00AE5C44">
        <w:rPr>
          <w:rFonts w:asciiTheme="minorHAnsi" w:hAnsiTheme="minorHAnsi" w:cstheme="minorHAnsi"/>
          <w:noProof/>
          <w:lang w:eastAsia="zh-CN"/>
        </w:rPr>
        <w:t>树立使用电信</w:t>
      </w:r>
      <w:r w:rsidR="00C35145" w:rsidRPr="00AE5C44">
        <w:rPr>
          <w:rFonts w:asciiTheme="minorHAnsi" w:hAnsiTheme="minorHAnsi" w:cstheme="minorHAnsi"/>
          <w:noProof/>
          <w:lang w:eastAsia="zh-CN"/>
        </w:rPr>
        <w:t>/ICT</w:t>
      </w:r>
      <w:r w:rsidR="00C35145" w:rsidRPr="00AE5C44">
        <w:rPr>
          <w:rFonts w:asciiTheme="minorHAnsi" w:hAnsiTheme="minorHAnsi" w:cstheme="minorHAnsi"/>
          <w:noProof/>
          <w:lang w:eastAsia="zh-CN"/>
        </w:rPr>
        <w:t>的信心并提高安全性。</w:t>
      </w:r>
    </w:p>
    <w:p w:rsidR="00C22160" w:rsidRPr="00C15DF9" w:rsidRDefault="003B01AF" w:rsidP="00AE5C44">
      <w:pPr>
        <w:rPr>
          <w:rFonts w:cs="Calibri"/>
          <w:noProof/>
          <w:szCs w:val="24"/>
          <w:lang w:eastAsia="zh-CN"/>
        </w:rPr>
      </w:pPr>
      <w:r>
        <w:rPr>
          <w:rFonts w:cs="Calibri" w:hint="eastAsia"/>
          <w:noProof/>
          <w:szCs w:val="24"/>
          <w:lang w:eastAsia="zh-CN"/>
        </w:rPr>
        <w:t>27</w:t>
      </w:r>
      <w:r>
        <w:rPr>
          <w:rFonts w:cs="Calibri" w:hint="eastAsia"/>
          <w:noProof/>
          <w:szCs w:val="24"/>
          <w:lang w:eastAsia="zh-CN"/>
        </w:rPr>
        <w:tab/>
      </w:r>
      <w:r w:rsidR="00C35145" w:rsidRPr="00C15DF9">
        <w:rPr>
          <w:rFonts w:cs="Calibri" w:hint="eastAsia"/>
          <w:noProof/>
          <w:szCs w:val="24"/>
          <w:lang w:eastAsia="zh-CN"/>
        </w:rPr>
        <w:t>《布宜诺斯艾利斯行动计划》为非洲区域确立了下列五项举措：</w:t>
      </w:r>
    </w:p>
    <w:p w:rsidR="00C22160" w:rsidRPr="00AE5C44" w:rsidRDefault="003B01AF" w:rsidP="00AE5C44">
      <w:pPr>
        <w:pStyle w:val="enumlev1"/>
        <w:rPr>
          <w:rFonts w:asciiTheme="minorHAnsi" w:hAnsiTheme="minorHAnsi" w:cstheme="minorHAnsi"/>
          <w:noProof/>
          <w:lang w:eastAsia="zh-CN"/>
        </w:rPr>
      </w:pPr>
      <w:bookmarkStart w:id="99" w:name="lt_pId191"/>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AFR1 – </w:t>
      </w:r>
      <w:r w:rsidR="00C35145" w:rsidRPr="00AE5C44">
        <w:rPr>
          <w:rFonts w:asciiTheme="minorHAnsi" w:hAnsiTheme="minorHAnsi" w:cstheme="minorHAnsi"/>
          <w:noProof/>
          <w:lang w:eastAsia="zh-CN"/>
        </w:rPr>
        <w:t>在非洲建设数字经济并促进创新</w:t>
      </w:r>
      <w:bookmarkEnd w:id="99"/>
      <w:r w:rsidR="00C35145" w:rsidRPr="00AE5C44">
        <w:rPr>
          <w:rFonts w:asciiTheme="minorHAnsi" w:hAnsiTheme="minorHAnsi" w:cstheme="minorHAnsi"/>
          <w:noProof/>
          <w:lang w:eastAsia="zh-CN"/>
        </w:rPr>
        <w:t>；</w:t>
      </w:r>
    </w:p>
    <w:p w:rsidR="00C22160" w:rsidRPr="00AE5C44" w:rsidRDefault="003B01AF" w:rsidP="00AE5C44">
      <w:pPr>
        <w:pStyle w:val="enumlev1"/>
        <w:rPr>
          <w:rFonts w:asciiTheme="minorHAnsi" w:hAnsiTheme="minorHAnsi" w:cstheme="minorHAnsi"/>
          <w:noProof/>
          <w:lang w:eastAsia="zh-CN"/>
        </w:rPr>
      </w:pPr>
      <w:bookmarkStart w:id="100" w:name="lt_pId192"/>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AFR2 – </w:t>
      </w:r>
      <w:r w:rsidR="00C35145" w:rsidRPr="00AE5C44">
        <w:rPr>
          <w:rFonts w:asciiTheme="minorHAnsi" w:hAnsiTheme="minorHAnsi" w:cstheme="minorHAnsi"/>
          <w:noProof/>
          <w:lang w:eastAsia="zh-CN"/>
        </w:rPr>
        <w:t>推广新兴宽带技术</w:t>
      </w:r>
      <w:bookmarkEnd w:id="100"/>
      <w:r w:rsidR="00C35145" w:rsidRPr="00AE5C44">
        <w:rPr>
          <w:rFonts w:asciiTheme="minorHAnsi" w:hAnsiTheme="minorHAnsi" w:cstheme="minorHAnsi"/>
          <w:noProof/>
          <w:lang w:eastAsia="zh-CN"/>
        </w:rPr>
        <w:t>；</w:t>
      </w:r>
    </w:p>
    <w:p w:rsidR="00C22160" w:rsidRPr="00AE5C44" w:rsidRDefault="003B01AF" w:rsidP="00AE5C44">
      <w:pPr>
        <w:pStyle w:val="enumlev1"/>
        <w:rPr>
          <w:rFonts w:asciiTheme="minorHAnsi" w:hAnsiTheme="minorHAnsi" w:cstheme="minorHAnsi"/>
          <w:noProof/>
          <w:lang w:eastAsia="zh-CN"/>
        </w:rPr>
      </w:pPr>
      <w:bookmarkStart w:id="101" w:name="lt_pId193"/>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AFR3 – </w:t>
      </w:r>
      <w:r w:rsidR="00C35145" w:rsidRPr="00AE5C44">
        <w:rPr>
          <w:rFonts w:asciiTheme="minorHAnsi" w:hAnsiTheme="minorHAnsi" w:cstheme="minorHAnsi"/>
          <w:noProof/>
          <w:lang w:eastAsia="zh-CN"/>
        </w:rPr>
        <w:t>建立使用电信</w:t>
      </w:r>
      <w:r w:rsidR="00C35145" w:rsidRPr="00AE5C44">
        <w:rPr>
          <w:rFonts w:asciiTheme="minorHAnsi" w:hAnsiTheme="minorHAnsi" w:cstheme="minorHAnsi"/>
          <w:noProof/>
          <w:lang w:eastAsia="zh-CN"/>
        </w:rPr>
        <w:t>/</w:t>
      </w:r>
      <w:r w:rsidR="00C35145" w:rsidRPr="00AE5C44">
        <w:rPr>
          <w:rFonts w:asciiTheme="minorHAnsi" w:hAnsiTheme="minorHAnsi" w:cstheme="minorHAnsi"/>
          <w:noProof/>
          <w:lang w:eastAsia="zh-CN"/>
        </w:rPr>
        <w:t>信息通信技术的信心并提高安全性</w:t>
      </w:r>
      <w:bookmarkEnd w:id="101"/>
      <w:r w:rsidR="00C35145" w:rsidRPr="00AE5C44">
        <w:rPr>
          <w:rFonts w:asciiTheme="minorHAnsi" w:hAnsiTheme="minorHAnsi" w:cstheme="minorHAnsi"/>
          <w:noProof/>
          <w:lang w:eastAsia="zh-CN"/>
        </w:rPr>
        <w:t>；</w:t>
      </w:r>
    </w:p>
    <w:p w:rsidR="00C22160" w:rsidRPr="00AE5C44" w:rsidRDefault="003B01AF" w:rsidP="00AE5C44">
      <w:pPr>
        <w:pStyle w:val="enumlev1"/>
        <w:rPr>
          <w:rFonts w:asciiTheme="minorHAnsi" w:hAnsiTheme="minorHAnsi" w:cstheme="minorHAnsi"/>
          <w:noProof/>
          <w:lang w:eastAsia="zh-CN"/>
        </w:rPr>
      </w:pPr>
      <w:bookmarkStart w:id="102" w:name="lt_pId194"/>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AFR4 – </w:t>
      </w:r>
      <w:r w:rsidR="00C35145" w:rsidRPr="00AE5C44">
        <w:rPr>
          <w:rFonts w:asciiTheme="minorHAnsi" w:hAnsiTheme="minorHAnsi" w:cstheme="minorHAnsi"/>
          <w:noProof/>
          <w:lang w:eastAsia="zh-CN"/>
        </w:rPr>
        <w:t>加强人员和机构的能力建设</w:t>
      </w:r>
      <w:bookmarkEnd w:id="102"/>
      <w:r w:rsidR="00C35145" w:rsidRPr="00AE5C44">
        <w:rPr>
          <w:rFonts w:asciiTheme="minorHAnsi" w:hAnsiTheme="minorHAnsi" w:cstheme="minorHAnsi"/>
          <w:noProof/>
          <w:lang w:eastAsia="zh-CN"/>
        </w:rPr>
        <w:t>；</w:t>
      </w:r>
    </w:p>
    <w:p w:rsidR="00C22160" w:rsidRPr="00C15DF9" w:rsidRDefault="003B01AF" w:rsidP="00AE5C44">
      <w:pPr>
        <w:pStyle w:val="enumlev1"/>
        <w:rPr>
          <w:rFonts w:cs="Calibri"/>
          <w:noProof/>
          <w:szCs w:val="24"/>
          <w:lang w:eastAsia="zh-CN"/>
        </w:rPr>
      </w:pPr>
      <w:bookmarkStart w:id="103" w:name="lt_pId195"/>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 xml:space="preserve">AFR5 – </w:t>
      </w:r>
      <w:r w:rsidR="00C35145" w:rsidRPr="00AE5C44">
        <w:rPr>
          <w:rFonts w:asciiTheme="minorHAnsi" w:hAnsiTheme="minorHAnsi" w:cstheme="minorHAnsi"/>
          <w:noProof/>
          <w:lang w:eastAsia="zh-CN"/>
        </w:rPr>
        <w:t>无线电频谱的管理和监测以及向数字广播的过渡</w:t>
      </w:r>
      <w:bookmarkEnd w:id="103"/>
      <w:r w:rsidR="00C35145" w:rsidRPr="00AE5C44">
        <w:rPr>
          <w:rFonts w:asciiTheme="minorHAnsi" w:hAnsiTheme="minorHAnsi" w:cstheme="minorHAnsi"/>
          <w:noProof/>
          <w:lang w:eastAsia="zh-CN"/>
        </w:rPr>
        <w:t>。</w:t>
      </w:r>
    </w:p>
    <w:p w:rsidR="00C22160" w:rsidRDefault="003B01AF" w:rsidP="00AE5C44">
      <w:pPr>
        <w:rPr>
          <w:noProof/>
          <w:lang w:eastAsia="zh-CN"/>
        </w:rPr>
      </w:pPr>
      <w:r>
        <w:rPr>
          <w:rFonts w:cs="Calibri" w:hint="eastAsia"/>
          <w:noProof/>
          <w:szCs w:val="24"/>
          <w:lang w:eastAsia="zh-CN"/>
        </w:rPr>
        <w:t>28</w:t>
      </w:r>
      <w:r>
        <w:rPr>
          <w:rFonts w:cs="Calibri" w:hint="eastAsia"/>
          <w:noProof/>
          <w:szCs w:val="24"/>
          <w:lang w:eastAsia="zh-CN"/>
        </w:rPr>
        <w:tab/>
      </w:r>
      <w:r w:rsidR="00C35145" w:rsidRPr="00C15DF9">
        <w:rPr>
          <w:rFonts w:cs="Calibri" w:hint="eastAsia"/>
          <w:noProof/>
          <w:szCs w:val="24"/>
          <w:lang w:eastAsia="zh-CN"/>
        </w:rPr>
        <w:t>每一项举措都有相关的目标和一系列结果。</w:t>
      </w:r>
    </w:p>
    <w:p w:rsidR="006F0B96" w:rsidRDefault="006F0B96">
      <w:pPr>
        <w:tabs>
          <w:tab w:val="clear" w:pos="794"/>
          <w:tab w:val="clear" w:pos="1191"/>
          <w:tab w:val="clear" w:pos="1588"/>
          <w:tab w:val="clear" w:pos="1985"/>
        </w:tabs>
        <w:overflowPunct/>
        <w:autoSpaceDE/>
        <w:autoSpaceDN/>
        <w:adjustRightInd/>
        <w:spacing w:before="0"/>
        <w:textAlignment w:val="auto"/>
        <w:rPr>
          <w:rFonts w:eastAsiaTheme="minorHAnsi"/>
          <w:noProof/>
          <w:sz w:val="22"/>
          <w:szCs w:val="22"/>
          <w:lang w:eastAsia="zh-CN"/>
        </w:rPr>
      </w:pPr>
      <w:r>
        <w:rPr>
          <w:noProof/>
          <w:lang w:eastAsia="zh-CN"/>
        </w:rPr>
        <w:br w:type="page"/>
      </w:r>
    </w:p>
    <w:p w:rsidR="00C22160" w:rsidRPr="00D302B8" w:rsidRDefault="00C35145" w:rsidP="00AE5C44">
      <w:pPr>
        <w:pStyle w:val="Heading1"/>
        <w:spacing w:after="480"/>
        <w:jc w:val="center"/>
        <w:rPr>
          <w:noProof/>
          <w:lang w:eastAsia="zh-CN"/>
        </w:rPr>
      </w:pPr>
      <w:bookmarkStart w:id="104" w:name="_Toc528073846"/>
      <w:r>
        <w:rPr>
          <w:rFonts w:hint="eastAsia"/>
          <w:noProof/>
          <w:lang w:eastAsia="zh-CN"/>
        </w:rPr>
        <w:lastRenderedPageBreak/>
        <w:t>审计范围和方式</w:t>
      </w:r>
      <w:bookmarkEnd w:id="104"/>
    </w:p>
    <w:p w:rsidR="00C22160" w:rsidRPr="00C10739" w:rsidRDefault="00C35145" w:rsidP="00AE5C44">
      <w:pPr>
        <w:pStyle w:val="Heading2"/>
        <w:spacing w:after="240"/>
        <w:rPr>
          <w:noProof/>
          <w:lang w:eastAsia="zh-CN"/>
        </w:rPr>
      </w:pPr>
      <w:bookmarkStart w:id="105" w:name="lt_pId199"/>
      <w:bookmarkStart w:id="106" w:name="_Toc528073847"/>
      <w:r>
        <w:rPr>
          <w:rFonts w:hint="eastAsia"/>
          <w:noProof/>
          <w:lang w:eastAsia="zh-CN"/>
        </w:rPr>
        <w:t>审计目标</w:t>
      </w:r>
      <w:bookmarkEnd w:id="105"/>
      <w:bookmarkEnd w:id="106"/>
    </w:p>
    <w:p w:rsidR="00C22160" w:rsidRPr="006C2BEA" w:rsidRDefault="006C2BEA" w:rsidP="00AE5C44">
      <w:pPr>
        <w:rPr>
          <w:noProof/>
          <w:lang w:eastAsia="zh-CN"/>
        </w:rPr>
      </w:pPr>
      <w:r>
        <w:rPr>
          <w:rFonts w:hint="eastAsia"/>
          <w:noProof/>
          <w:lang w:eastAsia="zh-CN"/>
        </w:rPr>
        <w:t>29</w:t>
      </w:r>
      <w:r>
        <w:rPr>
          <w:rFonts w:hint="eastAsia"/>
          <w:noProof/>
          <w:lang w:eastAsia="zh-CN"/>
        </w:rPr>
        <w:tab/>
      </w:r>
      <w:r w:rsidR="00C35145" w:rsidRPr="006C2BEA">
        <w:rPr>
          <w:rFonts w:hint="eastAsia"/>
          <w:noProof/>
          <w:lang w:eastAsia="zh-CN"/>
        </w:rPr>
        <w:t>根据全权代表大会第</w:t>
      </w:r>
      <w:r w:rsidR="00C35145" w:rsidRPr="006C2BEA">
        <w:rPr>
          <w:rFonts w:hint="eastAsia"/>
          <w:noProof/>
          <w:lang w:eastAsia="zh-CN"/>
        </w:rPr>
        <w:t>25</w:t>
      </w:r>
      <w:r w:rsidR="00C35145" w:rsidRPr="006C2BEA">
        <w:rPr>
          <w:rFonts w:hint="eastAsia"/>
          <w:noProof/>
          <w:lang w:eastAsia="zh-CN"/>
        </w:rPr>
        <w:t>号决议（</w:t>
      </w:r>
      <w:r w:rsidR="00C35145" w:rsidRPr="006C2BEA">
        <w:rPr>
          <w:rFonts w:hint="eastAsia"/>
          <w:noProof/>
          <w:lang w:eastAsia="zh-CN"/>
        </w:rPr>
        <w:t>2014</w:t>
      </w:r>
      <w:r w:rsidR="00C35145" w:rsidRPr="006C2BEA">
        <w:rPr>
          <w:rFonts w:hint="eastAsia"/>
          <w:noProof/>
          <w:lang w:eastAsia="zh-CN"/>
        </w:rPr>
        <w:t>年，釜山，修订版），驻地代表处（办事处）在实现加强国际电联区域代表处工作的目标方面发挥着至关重要的作用。这些得到权力下放的代表处（办事处）的主要职责包括尽可能紧密地与成员国合作和联系、作为渠道传播有关国际电联活动的信息、加强与区域性和次区域性组织的关系并为有特殊需要的国家提供技术援助。</w:t>
      </w:r>
    </w:p>
    <w:p w:rsidR="00C22160" w:rsidRPr="006C2BEA" w:rsidRDefault="006C2BEA" w:rsidP="00AE5C44">
      <w:pPr>
        <w:rPr>
          <w:noProof/>
          <w:lang w:eastAsia="zh-CN"/>
        </w:rPr>
      </w:pPr>
      <w:r>
        <w:rPr>
          <w:rFonts w:hint="eastAsia"/>
          <w:noProof/>
          <w:lang w:eastAsia="zh-CN"/>
        </w:rPr>
        <w:t>30</w:t>
      </w:r>
      <w:r>
        <w:rPr>
          <w:rFonts w:hint="eastAsia"/>
          <w:noProof/>
          <w:lang w:eastAsia="zh-CN"/>
        </w:rPr>
        <w:tab/>
      </w:r>
      <w:r w:rsidR="00C35145" w:rsidRPr="006C2BEA">
        <w:rPr>
          <w:rFonts w:hint="eastAsia"/>
          <w:noProof/>
          <w:lang w:eastAsia="zh-CN"/>
        </w:rPr>
        <w:t>根据适用于整个联合国系统工作的、基于结果的管理原则，评估驻地代表处（办事处）的组织和运行是否在使国际电联的活动更为贴近其成员方面贡献巨大是至关重要的。</w:t>
      </w:r>
    </w:p>
    <w:p w:rsidR="00C22160" w:rsidRPr="00C15DF9" w:rsidRDefault="006C2BEA" w:rsidP="00AE5C44">
      <w:pPr>
        <w:rPr>
          <w:noProof/>
          <w:lang w:eastAsia="zh-CN"/>
        </w:rPr>
      </w:pPr>
      <w:r>
        <w:rPr>
          <w:rFonts w:hint="eastAsia"/>
          <w:noProof/>
          <w:lang w:eastAsia="zh-CN"/>
        </w:rPr>
        <w:t>31</w:t>
      </w:r>
      <w:r>
        <w:rPr>
          <w:rFonts w:hint="eastAsia"/>
          <w:noProof/>
          <w:lang w:eastAsia="zh-CN"/>
        </w:rPr>
        <w:tab/>
      </w:r>
      <w:r w:rsidR="00C35145" w:rsidRPr="006C2BEA">
        <w:rPr>
          <w:rFonts w:hint="eastAsia"/>
          <w:noProof/>
          <w:lang w:eastAsia="zh-CN"/>
        </w:rPr>
        <w:t>在于日内瓦和国际电联区域代表处（办事处）进行的审计工作过程中，意大利审计</w:t>
      </w:r>
      <w:r>
        <w:rPr>
          <w:rFonts w:hint="eastAsia"/>
          <w:noProof/>
          <w:lang w:eastAsia="zh-CN"/>
        </w:rPr>
        <w:t>院确定了管理层是否采取了旨在实现下列目标的行动：</w:t>
      </w:r>
      <w:r>
        <w:rPr>
          <w:rFonts w:hint="eastAsia"/>
          <w:noProof/>
          <w:lang w:eastAsia="zh-CN"/>
        </w:rPr>
        <w:t>(</w:t>
      </w:r>
      <w:r w:rsidR="00C35145" w:rsidRPr="006C2BEA">
        <w:rPr>
          <w:rFonts w:hint="eastAsia"/>
          <w:noProof/>
          <w:lang w:eastAsia="zh-CN"/>
        </w:rPr>
        <w:t>i</w:t>
      </w:r>
      <w:r>
        <w:rPr>
          <w:rFonts w:hint="eastAsia"/>
          <w:noProof/>
          <w:lang w:eastAsia="zh-CN"/>
        </w:rPr>
        <w:t xml:space="preserve">) </w:t>
      </w:r>
      <w:r w:rsidR="00C35145" w:rsidRPr="006C2BEA">
        <w:rPr>
          <w:rFonts w:hint="eastAsia"/>
          <w:noProof/>
          <w:lang w:eastAsia="zh-CN"/>
        </w:rPr>
        <w:t>按照全权代表大会第</w:t>
      </w:r>
      <w:r w:rsidR="00C35145" w:rsidRPr="006C2BEA">
        <w:rPr>
          <w:rFonts w:hint="eastAsia"/>
          <w:noProof/>
          <w:lang w:eastAsia="zh-CN"/>
        </w:rPr>
        <w:t>25</w:t>
      </w:r>
      <w:r w:rsidR="00C35145" w:rsidRPr="006C2BEA">
        <w:rPr>
          <w:rFonts w:hint="eastAsia"/>
          <w:noProof/>
          <w:lang w:eastAsia="zh-CN"/>
        </w:rPr>
        <w:t>号决议，为区域代表处（办事处）确定具体目标，以衡量他们</w:t>
      </w:r>
      <w:r>
        <w:rPr>
          <w:rFonts w:hint="eastAsia"/>
          <w:noProof/>
          <w:lang w:eastAsia="zh-CN"/>
        </w:rPr>
        <w:t>在履行其职责方面的有效性和效率以及随着时间的推移而取得的进展；</w:t>
      </w:r>
      <w:r>
        <w:rPr>
          <w:rFonts w:hint="eastAsia"/>
          <w:noProof/>
          <w:lang w:eastAsia="zh-CN"/>
        </w:rPr>
        <w:t>(</w:t>
      </w:r>
      <w:r w:rsidR="00C35145" w:rsidRPr="006C2BEA">
        <w:rPr>
          <w:rFonts w:hint="eastAsia"/>
          <w:noProof/>
          <w:lang w:eastAsia="zh-CN"/>
        </w:rPr>
        <w:t>ii</w:t>
      </w:r>
      <w:r>
        <w:rPr>
          <w:rFonts w:hint="eastAsia"/>
          <w:noProof/>
          <w:lang w:eastAsia="zh-CN"/>
        </w:rPr>
        <w:t xml:space="preserve">) </w:t>
      </w:r>
      <w:r w:rsidR="00C35145" w:rsidRPr="006C2BEA">
        <w:rPr>
          <w:rFonts w:hint="eastAsia"/>
          <w:noProof/>
          <w:lang w:eastAsia="zh-CN"/>
        </w:rPr>
        <w:t>为区域代表处引入并落实具体</w:t>
      </w:r>
      <w:r w:rsidR="00C35145" w:rsidRPr="006C2BEA">
        <w:rPr>
          <w:rFonts w:hint="eastAsia"/>
          <w:noProof/>
          <w:lang w:eastAsia="zh-CN"/>
        </w:rPr>
        <w:t>ERM</w:t>
      </w:r>
      <w:r w:rsidR="00C35145" w:rsidRPr="006C2BEA">
        <w:rPr>
          <w:rFonts w:hint="eastAsia"/>
          <w:noProof/>
          <w:lang w:eastAsia="zh-CN"/>
        </w:rPr>
        <w:t>。我们还审查了得到走访的区域代表处和地区办事处的财务管理和采购活动。</w:t>
      </w:r>
    </w:p>
    <w:p w:rsidR="006543A4" w:rsidRPr="006543A4" w:rsidRDefault="006C2BEA" w:rsidP="00AE5C44">
      <w:pPr>
        <w:rPr>
          <w:rFonts w:cs="Calibri"/>
          <w:noProof/>
          <w:szCs w:val="24"/>
          <w:lang w:eastAsia="zh-CN"/>
        </w:rPr>
      </w:pPr>
      <w:r>
        <w:rPr>
          <w:rFonts w:cs="Calibri" w:hint="eastAsia"/>
          <w:noProof/>
          <w:szCs w:val="24"/>
          <w:lang w:eastAsia="zh-CN"/>
        </w:rPr>
        <w:t>32</w:t>
      </w:r>
      <w:r>
        <w:rPr>
          <w:rFonts w:cs="Calibri" w:hint="eastAsia"/>
          <w:noProof/>
          <w:szCs w:val="24"/>
          <w:lang w:eastAsia="zh-CN"/>
        </w:rPr>
        <w:tab/>
      </w:r>
      <w:r w:rsidR="00C35145" w:rsidRPr="00C15DF9">
        <w:rPr>
          <w:rFonts w:cs="Calibri" w:hint="eastAsia"/>
          <w:noProof/>
          <w:szCs w:val="24"/>
          <w:lang w:eastAsia="zh-CN"/>
        </w:rPr>
        <w:t>审计工作的重点是下列审计问题：</w:t>
      </w:r>
    </w:p>
    <w:p w:rsidR="006543A4" w:rsidRPr="00E62D9C" w:rsidRDefault="00AE5C44" w:rsidP="00AE5C44">
      <w:pPr>
        <w:pStyle w:val="enumlev1"/>
        <w:rPr>
          <w:rFonts w:asciiTheme="minorHAnsi" w:eastAsia="STKaiti" w:hAnsiTheme="minorHAnsi" w:cstheme="minorHAnsi"/>
          <w:b/>
          <w:bCs/>
          <w:noProof/>
          <w:lang w:val="en-US" w:eastAsia="zh-CN"/>
        </w:rPr>
      </w:pPr>
      <w:r w:rsidRPr="00E62D9C">
        <w:rPr>
          <w:rFonts w:asciiTheme="minorHAnsi" w:eastAsia="STKaiti" w:hAnsiTheme="minorHAnsi" w:cstheme="minorHAnsi"/>
          <w:b/>
          <w:bCs/>
          <w:i/>
          <w:iCs/>
          <w:noProof/>
          <w:lang w:eastAsia="zh-CN"/>
        </w:rPr>
        <w:t>(a)</w:t>
      </w:r>
      <w:r w:rsidRPr="00E62D9C">
        <w:rPr>
          <w:rFonts w:asciiTheme="minorHAnsi" w:eastAsia="STKaiti" w:hAnsiTheme="minorHAnsi" w:cstheme="minorHAnsi"/>
          <w:b/>
          <w:bCs/>
          <w:noProof/>
          <w:lang w:eastAsia="zh-CN"/>
        </w:rPr>
        <w:tab/>
      </w:r>
      <w:r w:rsidR="006543A4" w:rsidRPr="00E62D9C">
        <w:rPr>
          <w:rFonts w:asciiTheme="minorHAnsi" w:eastAsia="STKaiti" w:hAnsiTheme="minorHAnsi" w:cstheme="minorHAnsi"/>
          <w:b/>
          <w:bCs/>
          <w:noProof/>
          <w:lang w:eastAsia="zh-CN"/>
        </w:rPr>
        <w:t>是否可能按照现行一套规则衡量区域代表处（</w:t>
      </w:r>
      <w:r w:rsidR="006543A4" w:rsidRPr="00E62D9C">
        <w:rPr>
          <w:rFonts w:asciiTheme="minorHAnsi" w:eastAsia="STKaiti" w:hAnsiTheme="minorHAnsi" w:cstheme="minorHAnsi"/>
          <w:b/>
          <w:bCs/>
          <w:noProof/>
          <w:lang w:eastAsia="zh-CN"/>
        </w:rPr>
        <w:t>RO</w:t>
      </w:r>
      <w:r w:rsidR="006543A4" w:rsidRPr="00E62D9C">
        <w:rPr>
          <w:rFonts w:asciiTheme="minorHAnsi" w:eastAsia="STKaiti" w:hAnsiTheme="minorHAnsi" w:cstheme="minorHAnsi"/>
          <w:b/>
          <w:bCs/>
          <w:noProof/>
          <w:lang w:eastAsia="zh-CN"/>
        </w:rPr>
        <w:t>）（地区办事处）的绩效？</w:t>
      </w:r>
    </w:p>
    <w:p w:rsidR="006543A4" w:rsidRPr="00AE5C44" w:rsidRDefault="00393326" w:rsidP="00AE5C44">
      <w:pPr>
        <w:pStyle w:val="enumlev2"/>
        <w:rPr>
          <w:rFonts w:asciiTheme="minorHAnsi" w:eastAsia="STKaiti" w:hAnsiTheme="minorHAnsi" w:cstheme="minorHAnsi"/>
          <w:noProof/>
          <w:lang w:eastAsia="zh-CN"/>
        </w:rPr>
      </w:pPr>
      <w:r w:rsidRPr="008F4AFF">
        <w:rPr>
          <w:i/>
          <w:iCs/>
          <w:lang w:eastAsia="zh-CN"/>
        </w:rPr>
        <w:t>I)</w:t>
      </w:r>
      <w:r w:rsidR="008F295E">
        <w:rPr>
          <w:rFonts w:asciiTheme="minorHAnsi" w:eastAsia="STKaiti" w:hAnsiTheme="minorHAnsi" w:cstheme="minorHAnsi"/>
          <w:noProof/>
          <w:lang w:eastAsia="zh-CN"/>
        </w:rPr>
        <w:tab/>
      </w:r>
      <w:r w:rsidR="006543A4" w:rsidRPr="00AE5C44">
        <w:rPr>
          <w:rFonts w:asciiTheme="minorHAnsi" w:eastAsia="STKaiti" w:hAnsiTheme="minorHAnsi" w:cstheme="minorHAnsi"/>
          <w:noProof/>
          <w:lang w:eastAsia="zh-CN"/>
        </w:rPr>
        <w:t>针对国际电联的战略目标为</w:t>
      </w:r>
      <w:r w:rsidR="006543A4" w:rsidRPr="00AE5C44">
        <w:rPr>
          <w:rFonts w:asciiTheme="minorHAnsi" w:eastAsia="STKaiti" w:hAnsiTheme="minorHAnsi" w:cstheme="minorHAnsi"/>
          <w:noProof/>
          <w:lang w:eastAsia="zh-CN"/>
        </w:rPr>
        <w:t>RO</w:t>
      </w:r>
      <w:r w:rsidR="006543A4" w:rsidRPr="00AE5C44">
        <w:rPr>
          <w:rFonts w:asciiTheme="minorHAnsi" w:eastAsia="STKaiti" w:hAnsiTheme="minorHAnsi" w:cstheme="minorHAnsi"/>
          <w:noProof/>
          <w:lang w:eastAsia="zh-CN"/>
        </w:rPr>
        <w:t>确立的目标是否具体和可衡量？</w:t>
      </w:r>
    </w:p>
    <w:p w:rsidR="006543A4" w:rsidRPr="00AE5C44" w:rsidRDefault="00393326" w:rsidP="00AE5C44">
      <w:pPr>
        <w:pStyle w:val="enumlev2"/>
        <w:rPr>
          <w:rFonts w:asciiTheme="minorHAnsi" w:eastAsia="STKaiti" w:hAnsiTheme="minorHAnsi" w:cstheme="minorHAnsi"/>
          <w:noProof/>
          <w:lang w:eastAsia="zh-CN"/>
        </w:rPr>
      </w:pPr>
      <w:r w:rsidRPr="008F4AFF">
        <w:rPr>
          <w:i/>
          <w:iCs/>
          <w:lang w:eastAsia="zh-CN"/>
        </w:rPr>
        <w:t>II)</w:t>
      </w:r>
      <w:r w:rsidR="008F295E">
        <w:rPr>
          <w:rFonts w:asciiTheme="minorHAnsi" w:eastAsia="STKaiti" w:hAnsiTheme="minorHAnsi" w:cstheme="minorHAnsi"/>
          <w:noProof/>
          <w:lang w:eastAsia="zh-CN"/>
        </w:rPr>
        <w:tab/>
      </w:r>
      <w:r w:rsidR="006543A4" w:rsidRPr="00AE5C44">
        <w:rPr>
          <w:rFonts w:asciiTheme="minorHAnsi" w:eastAsia="STKaiti" w:hAnsiTheme="minorHAnsi" w:cstheme="minorHAnsi"/>
          <w:noProof/>
          <w:lang w:eastAsia="zh-CN"/>
        </w:rPr>
        <w:t>这些目标是否直接源于全权代表大会第</w:t>
      </w:r>
      <w:r w:rsidR="006543A4" w:rsidRPr="00AE5C44">
        <w:rPr>
          <w:rFonts w:asciiTheme="minorHAnsi" w:eastAsia="STKaiti" w:hAnsiTheme="minorHAnsi" w:cstheme="minorHAnsi"/>
          <w:noProof/>
          <w:lang w:eastAsia="zh-CN"/>
        </w:rPr>
        <w:t>25</w:t>
      </w:r>
      <w:r w:rsidR="006543A4" w:rsidRPr="00AE5C44">
        <w:rPr>
          <w:rFonts w:asciiTheme="minorHAnsi" w:eastAsia="STKaiti" w:hAnsiTheme="minorHAnsi" w:cstheme="minorHAnsi"/>
          <w:noProof/>
          <w:lang w:eastAsia="zh-CN"/>
        </w:rPr>
        <w:t>号决议</w:t>
      </w:r>
      <w:r w:rsidR="006543A4" w:rsidRPr="00AE5C44">
        <w:rPr>
          <w:rFonts w:asciiTheme="minorHAnsi" w:eastAsia="STKaiti" w:hAnsiTheme="minorHAnsi" w:cstheme="minorHAnsi"/>
          <w:noProof/>
          <w:lang w:eastAsia="zh-CN"/>
        </w:rPr>
        <w:t xml:space="preserve"> – </w:t>
      </w:r>
      <w:r w:rsidR="006543A4" w:rsidRPr="00AE5C44">
        <w:rPr>
          <w:rFonts w:asciiTheme="minorHAnsi" w:eastAsia="STKaiti" w:hAnsiTheme="minorHAnsi" w:cstheme="minorHAnsi"/>
          <w:noProof/>
          <w:lang w:eastAsia="zh-CN"/>
        </w:rPr>
        <w:t>加强区域代表处的工作？</w:t>
      </w:r>
    </w:p>
    <w:p w:rsidR="006543A4" w:rsidRPr="00AE5C44" w:rsidRDefault="00393326" w:rsidP="00AE5C44">
      <w:pPr>
        <w:pStyle w:val="enumlev2"/>
        <w:rPr>
          <w:rFonts w:asciiTheme="minorHAnsi" w:eastAsia="STKaiti" w:hAnsiTheme="minorHAnsi" w:cstheme="minorHAnsi"/>
          <w:noProof/>
          <w:lang w:eastAsia="zh-CN"/>
        </w:rPr>
      </w:pPr>
      <w:r w:rsidRPr="008F4AFF">
        <w:rPr>
          <w:i/>
          <w:iCs/>
          <w:lang w:eastAsia="zh-CN"/>
        </w:rPr>
        <w:t>III)</w:t>
      </w:r>
      <w:r w:rsidR="008F295E">
        <w:rPr>
          <w:rFonts w:asciiTheme="minorHAnsi" w:eastAsia="STKaiti" w:hAnsiTheme="minorHAnsi" w:cstheme="minorHAnsi"/>
          <w:noProof/>
          <w:lang w:eastAsia="zh-CN"/>
        </w:rPr>
        <w:tab/>
      </w:r>
      <w:r w:rsidR="006543A4" w:rsidRPr="00AE5C44">
        <w:rPr>
          <w:rFonts w:asciiTheme="minorHAnsi" w:eastAsia="STKaiti" w:hAnsiTheme="minorHAnsi" w:cstheme="minorHAnsi"/>
          <w:noProof/>
          <w:lang w:eastAsia="zh-CN"/>
        </w:rPr>
        <w:t>管理层是否就一系列与</w:t>
      </w:r>
      <w:r w:rsidR="006543A4" w:rsidRPr="00AE5C44">
        <w:rPr>
          <w:rFonts w:asciiTheme="minorHAnsi" w:eastAsia="STKaiti" w:hAnsiTheme="minorHAnsi" w:cstheme="minorHAnsi"/>
          <w:noProof/>
          <w:lang w:eastAsia="zh-CN"/>
        </w:rPr>
        <w:t>RO</w:t>
      </w:r>
      <w:r w:rsidR="006543A4" w:rsidRPr="00AE5C44">
        <w:rPr>
          <w:rFonts w:asciiTheme="minorHAnsi" w:eastAsia="STKaiti" w:hAnsiTheme="minorHAnsi" w:cstheme="minorHAnsi"/>
          <w:noProof/>
          <w:lang w:eastAsia="zh-CN"/>
        </w:rPr>
        <w:t>具体目标相联系的可信和强健关键绩效指标（</w:t>
      </w:r>
      <w:r w:rsidR="006543A4" w:rsidRPr="00AE5C44">
        <w:rPr>
          <w:rFonts w:asciiTheme="minorHAnsi" w:eastAsia="STKaiti" w:hAnsiTheme="minorHAnsi" w:cstheme="minorHAnsi"/>
          <w:noProof/>
          <w:lang w:eastAsia="zh-CN"/>
        </w:rPr>
        <w:t>KPI</w:t>
      </w:r>
      <w:r w:rsidR="006543A4" w:rsidRPr="00AE5C44">
        <w:rPr>
          <w:rFonts w:asciiTheme="minorHAnsi" w:eastAsia="STKaiti" w:hAnsiTheme="minorHAnsi" w:cstheme="minorHAnsi"/>
          <w:noProof/>
          <w:lang w:eastAsia="zh-CN"/>
        </w:rPr>
        <w:t>）达成了共识？</w:t>
      </w:r>
    </w:p>
    <w:p w:rsidR="006543A4" w:rsidRPr="00AE5C44" w:rsidRDefault="00393326" w:rsidP="00AE5C44">
      <w:pPr>
        <w:pStyle w:val="enumlev2"/>
        <w:rPr>
          <w:rFonts w:asciiTheme="minorHAnsi" w:eastAsia="STKaiti" w:hAnsiTheme="minorHAnsi" w:cstheme="minorHAnsi"/>
          <w:noProof/>
          <w:lang w:eastAsia="zh-CN"/>
        </w:rPr>
      </w:pPr>
      <w:r w:rsidRPr="008F4AFF">
        <w:rPr>
          <w:i/>
          <w:iCs/>
          <w:lang w:eastAsia="zh-CN"/>
        </w:rPr>
        <w:t>IV)</w:t>
      </w:r>
      <w:r w:rsidR="008F295E">
        <w:rPr>
          <w:rFonts w:asciiTheme="minorHAnsi" w:eastAsia="STKaiti" w:hAnsiTheme="minorHAnsi" w:cstheme="minorHAnsi"/>
          <w:noProof/>
          <w:lang w:eastAsia="zh-CN"/>
        </w:rPr>
        <w:tab/>
      </w:r>
      <w:r w:rsidR="006543A4" w:rsidRPr="00AE5C44">
        <w:rPr>
          <w:rFonts w:asciiTheme="minorHAnsi" w:eastAsia="STKaiti" w:hAnsiTheme="minorHAnsi" w:cstheme="minorHAnsi"/>
          <w:noProof/>
          <w:lang w:eastAsia="zh-CN"/>
        </w:rPr>
        <w:t>是否可以通过</w:t>
      </w:r>
      <w:r w:rsidR="006543A4" w:rsidRPr="00AE5C44">
        <w:rPr>
          <w:rFonts w:asciiTheme="minorHAnsi" w:eastAsia="STKaiti" w:hAnsiTheme="minorHAnsi" w:cstheme="minorHAnsi"/>
          <w:noProof/>
          <w:lang w:eastAsia="zh-CN"/>
        </w:rPr>
        <w:t>RO</w:t>
      </w:r>
      <w:r w:rsidR="006543A4" w:rsidRPr="00AE5C44">
        <w:rPr>
          <w:rFonts w:asciiTheme="minorHAnsi" w:eastAsia="STKaiti" w:hAnsiTheme="minorHAnsi" w:cstheme="minorHAnsi"/>
          <w:noProof/>
          <w:lang w:eastAsia="zh-CN"/>
        </w:rPr>
        <w:t>与总部之间共同认可的绩效指标监督对全权代表大会第</w:t>
      </w:r>
      <w:r w:rsidR="006543A4" w:rsidRPr="00AE5C44">
        <w:rPr>
          <w:rFonts w:asciiTheme="minorHAnsi" w:eastAsia="STKaiti" w:hAnsiTheme="minorHAnsi" w:cstheme="minorHAnsi"/>
          <w:noProof/>
          <w:lang w:eastAsia="zh-CN"/>
        </w:rPr>
        <w:t>25</w:t>
      </w:r>
      <w:r w:rsidR="006543A4" w:rsidRPr="00AE5C44">
        <w:rPr>
          <w:rFonts w:asciiTheme="minorHAnsi" w:eastAsia="STKaiti" w:hAnsiTheme="minorHAnsi" w:cstheme="minorHAnsi"/>
          <w:noProof/>
          <w:lang w:eastAsia="zh-CN"/>
        </w:rPr>
        <w:t>号决议的有效落实？</w:t>
      </w:r>
    </w:p>
    <w:p w:rsidR="006543A4" w:rsidRPr="00F45292" w:rsidRDefault="00393326" w:rsidP="00AE5C44">
      <w:pPr>
        <w:pStyle w:val="enumlev2"/>
        <w:rPr>
          <w:noProof/>
          <w:lang w:val="en-US" w:eastAsia="zh-CN"/>
        </w:rPr>
      </w:pPr>
      <w:r w:rsidRPr="008F4AFF">
        <w:rPr>
          <w:i/>
          <w:iCs/>
          <w:lang w:eastAsia="zh-CN"/>
        </w:rPr>
        <w:t>V)</w:t>
      </w:r>
      <w:r w:rsidR="008F295E">
        <w:rPr>
          <w:rFonts w:asciiTheme="minorHAnsi" w:eastAsia="STKaiti" w:hAnsiTheme="minorHAnsi" w:cstheme="minorHAnsi"/>
          <w:noProof/>
          <w:lang w:eastAsia="zh-CN"/>
        </w:rPr>
        <w:tab/>
      </w:r>
      <w:r w:rsidR="006543A4" w:rsidRPr="00AE5C44">
        <w:rPr>
          <w:rFonts w:asciiTheme="minorHAnsi" w:eastAsia="STKaiti" w:hAnsiTheme="minorHAnsi" w:cstheme="minorHAnsi"/>
          <w:noProof/>
          <w:lang w:eastAsia="zh-CN"/>
        </w:rPr>
        <w:t>是否可以通过在</w:t>
      </w:r>
      <w:r w:rsidR="006543A4" w:rsidRPr="00AE5C44">
        <w:rPr>
          <w:rFonts w:asciiTheme="minorHAnsi" w:eastAsia="STKaiti" w:hAnsiTheme="minorHAnsi" w:cstheme="minorHAnsi"/>
          <w:noProof/>
          <w:lang w:eastAsia="zh-CN"/>
        </w:rPr>
        <w:t>RO</w:t>
      </w:r>
      <w:r w:rsidR="006543A4" w:rsidRPr="00AE5C44">
        <w:rPr>
          <w:rFonts w:asciiTheme="minorHAnsi" w:eastAsia="STKaiti" w:hAnsiTheme="minorHAnsi" w:cstheme="minorHAnsi"/>
          <w:noProof/>
          <w:lang w:eastAsia="zh-CN"/>
        </w:rPr>
        <w:t>与总部之间认可的绩效指标监督对全权代表大会第</w:t>
      </w:r>
      <w:r w:rsidR="006543A4" w:rsidRPr="00AE5C44">
        <w:rPr>
          <w:rFonts w:asciiTheme="minorHAnsi" w:eastAsia="STKaiti" w:hAnsiTheme="minorHAnsi" w:cstheme="minorHAnsi"/>
          <w:noProof/>
          <w:lang w:eastAsia="zh-CN"/>
        </w:rPr>
        <w:t>25</w:t>
      </w:r>
      <w:r w:rsidR="006543A4" w:rsidRPr="00AE5C44">
        <w:rPr>
          <w:rFonts w:asciiTheme="minorHAnsi" w:eastAsia="STKaiti" w:hAnsiTheme="minorHAnsi" w:cstheme="minorHAnsi"/>
          <w:noProof/>
          <w:lang w:eastAsia="zh-CN"/>
        </w:rPr>
        <w:t>号决议的高效落实？</w:t>
      </w:r>
    </w:p>
    <w:p w:rsidR="006543A4" w:rsidRPr="00F45292" w:rsidRDefault="00AE5C44" w:rsidP="00AE5C44">
      <w:pPr>
        <w:pStyle w:val="enumlev1"/>
        <w:rPr>
          <w:rFonts w:asciiTheme="minorHAnsi" w:eastAsia="STKaiti" w:hAnsiTheme="minorHAnsi" w:cstheme="minorHAnsi"/>
          <w:i/>
          <w:iCs/>
          <w:noProof/>
          <w:szCs w:val="24"/>
          <w:lang w:val="en-US" w:eastAsia="zh-CN"/>
        </w:rPr>
      </w:pPr>
      <w:r w:rsidRPr="00AE5C44">
        <w:rPr>
          <w:rFonts w:asciiTheme="minorHAnsi" w:eastAsia="STKaiti" w:hAnsiTheme="minorHAnsi" w:cstheme="minorHAnsi" w:hint="eastAsia"/>
          <w:b/>
          <w:bCs/>
          <w:i/>
          <w:iCs/>
          <w:noProof/>
          <w:lang w:eastAsia="zh-CN"/>
        </w:rPr>
        <w:t>(</w:t>
      </w:r>
      <w:r w:rsidRPr="00AE5C44">
        <w:rPr>
          <w:rFonts w:asciiTheme="minorHAnsi" w:eastAsia="STKaiti" w:hAnsiTheme="minorHAnsi" w:cstheme="minorHAnsi"/>
          <w:b/>
          <w:bCs/>
          <w:i/>
          <w:iCs/>
          <w:noProof/>
          <w:lang w:eastAsia="zh-CN"/>
        </w:rPr>
        <w:t>b)</w:t>
      </w:r>
      <w:r w:rsidRPr="00AE5C44">
        <w:rPr>
          <w:rFonts w:ascii="STKaiti" w:eastAsia="STKaiti" w:hAnsi="STKaiti"/>
          <w:b/>
          <w:bCs/>
          <w:noProof/>
          <w:lang w:eastAsia="zh-CN"/>
        </w:rPr>
        <w:tab/>
      </w:r>
      <w:r w:rsidR="006543A4" w:rsidRPr="00E62D9C">
        <w:rPr>
          <w:rFonts w:asciiTheme="minorHAnsi" w:eastAsia="STKaiti" w:hAnsiTheme="minorHAnsi" w:cstheme="minorHAnsi"/>
          <w:b/>
          <w:bCs/>
          <w:noProof/>
          <w:lang w:eastAsia="zh-CN"/>
        </w:rPr>
        <w:t>管理层是否已建立了有效风险管理（</w:t>
      </w:r>
      <w:r w:rsidR="006543A4" w:rsidRPr="00E62D9C">
        <w:rPr>
          <w:rFonts w:asciiTheme="minorHAnsi" w:eastAsia="STKaiti" w:hAnsiTheme="minorHAnsi" w:cstheme="minorHAnsi"/>
          <w:b/>
          <w:bCs/>
          <w:noProof/>
          <w:lang w:eastAsia="zh-CN"/>
        </w:rPr>
        <w:t>ERM</w:t>
      </w:r>
      <w:r w:rsidR="006543A4" w:rsidRPr="00E62D9C">
        <w:rPr>
          <w:rFonts w:asciiTheme="minorHAnsi" w:eastAsia="STKaiti" w:hAnsiTheme="minorHAnsi" w:cstheme="minorHAnsi"/>
          <w:b/>
          <w:bCs/>
          <w:noProof/>
          <w:lang w:eastAsia="zh-CN"/>
        </w:rPr>
        <w:t>）程序，包括对</w:t>
      </w:r>
      <w:r w:rsidR="006543A4" w:rsidRPr="00E62D9C">
        <w:rPr>
          <w:rFonts w:asciiTheme="minorHAnsi" w:eastAsia="STKaiti" w:hAnsiTheme="minorHAnsi" w:cstheme="minorHAnsi"/>
          <w:b/>
          <w:bCs/>
          <w:noProof/>
          <w:lang w:eastAsia="zh-CN"/>
        </w:rPr>
        <w:t>RO</w:t>
      </w:r>
      <w:r w:rsidR="006543A4" w:rsidRPr="00E62D9C">
        <w:rPr>
          <w:rFonts w:asciiTheme="minorHAnsi" w:eastAsia="STKaiti" w:hAnsiTheme="minorHAnsi" w:cstheme="minorHAnsi"/>
          <w:b/>
          <w:bCs/>
          <w:noProof/>
          <w:lang w:eastAsia="zh-CN"/>
        </w:rPr>
        <w:t>开展活动的风险评估？</w:t>
      </w:r>
    </w:p>
    <w:p w:rsidR="006543A4" w:rsidRPr="00F45292" w:rsidRDefault="00393326" w:rsidP="00AE5C44">
      <w:pPr>
        <w:pStyle w:val="enumlev2"/>
        <w:rPr>
          <w:rFonts w:asciiTheme="minorHAnsi" w:eastAsia="STKaiti" w:hAnsiTheme="minorHAnsi" w:cstheme="minorHAnsi"/>
          <w:bCs/>
          <w:i/>
          <w:iCs/>
          <w:noProof/>
          <w:szCs w:val="24"/>
          <w:lang w:val="en-US" w:eastAsia="zh-CN"/>
        </w:rPr>
      </w:pPr>
      <w:r w:rsidRPr="008F4AFF">
        <w:rPr>
          <w:i/>
          <w:iCs/>
          <w:lang w:eastAsia="zh-CN"/>
        </w:rPr>
        <w:t>I)</w:t>
      </w:r>
      <w:r w:rsidR="008F295E">
        <w:rPr>
          <w:rFonts w:asciiTheme="minorHAnsi" w:eastAsia="STKaiti" w:hAnsiTheme="minorHAnsi" w:cstheme="minorHAnsi"/>
          <w:noProof/>
          <w:lang w:eastAsia="zh-CN"/>
        </w:rPr>
        <w:tab/>
      </w:r>
      <w:r w:rsidR="006543A4" w:rsidRPr="00AE5C44">
        <w:rPr>
          <w:rFonts w:asciiTheme="minorHAnsi" w:eastAsia="STKaiti" w:hAnsiTheme="minorHAnsi" w:cstheme="minorHAnsi" w:hint="eastAsia"/>
          <w:noProof/>
          <w:lang w:eastAsia="zh-CN"/>
        </w:rPr>
        <w:t>所确定的风险是否与驻地活动的开展和开展这些活动的可用资源相关联？</w:t>
      </w:r>
    </w:p>
    <w:p w:rsidR="006543A4" w:rsidRPr="00E62D9C" w:rsidRDefault="00AE5C44" w:rsidP="00AE5C44">
      <w:pPr>
        <w:pStyle w:val="enumlev1"/>
        <w:rPr>
          <w:rFonts w:asciiTheme="minorHAnsi" w:eastAsia="STKaiti" w:hAnsiTheme="minorHAnsi" w:cstheme="minorHAnsi"/>
          <w:i/>
          <w:iCs/>
          <w:noProof/>
          <w:szCs w:val="24"/>
          <w:lang w:val="en-US" w:eastAsia="zh-CN"/>
        </w:rPr>
      </w:pPr>
      <w:r w:rsidRPr="00E62D9C">
        <w:rPr>
          <w:rFonts w:asciiTheme="minorHAnsi" w:eastAsia="STKaiti" w:hAnsiTheme="minorHAnsi" w:cstheme="minorHAnsi"/>
          <w:b/>
          <w:bCs/>
          <w:i/>
          <w:iCs/>
          <w:noProof/>
          <w:lang w:eastAsia="zh-CN"/>
        </w:rPr>
        <w:t>(c)</w:t>
      </w:r>
      <w:r w:rsidRPr="00E62D9C">
        <w:rPr>
          <w:rFonts w:asciiTheme="minorHAnsi" w:eastAsia="STKaiti" w:hAnsiTheme="minorHAnsi" w:cstheme="minorHAnsi"/>
          <w:b/>
          <w:bCs/>
          <w:noProof/>
          <w:lang w:eastAsia="zh-CN"/>
        </w:rPr>
        <w:tab/>
      </w:r>
      <w:r w:rsidR="006543A4" w:rsidRPr="00E62D9C">
        <w:rPr>
          <w:rFonts w:asciiTheme="minorHAnsi" w:eastAsia="STKaiti" w:hAnsiTheme="minorHAnsi" w:cstheme="minorHAnsi"/>
          <w:b/>
          <w:bCs/>
          <w:noProof/>
          <w:lang w:eastAsia="zh-CN"/>
        </w:rPr>
        <w:t>总部与</w:t>
      </w:r>
      <w:r w:rsidR="006543A4" w:rsidRPr="00E62D9C">
        <w:rPr>
          <w:rFonts w:asciiTheme="minorHAnsi" w:eastAsia="STKaiti" w:hAnsiTheme="minorHAnsi" w:cstheme="minorHAnsi"/>
          <w:b/>
          <w:bCs/>
          <w:noProof/>
          <w:lang w:eastAsia="zh-CN"/>
        </w:rPr>
        <w:t>RO</w:t>
      </w:r>
      <w:r w:rsidR="006543A4" w:rsidRPr="00E62D9C">
        <w:rPr>
          <w:rFonts w:asciiTheme="minorHAnsi" w:eastAsia="STKaiti" w:hAnsiTheme="minorHAnsi" w:cstheme="minorHAnsi"/>
          <w:b/>
          <w:bCs/>
          <w:noProof/>
          <w:lang w:eastAsia="zh-CN"/>
        </w:rPr>
        <w:t>之间的协调是否有效？</w:t>
      </w:r>
    </w:p>
    <w:p w:rsidR="00116C0F" w:rsidRPr="00E62D9C" w:rsidRDefault="00393326" w:rsidP="00AE5C44">
      <w:pPr>
        <w:pStyle w:val="enumlev2"/>
        <w:rPr>
          <w:rFonts w:asciiTheme="minorHAnsi" w:eastAsia="STKaiti" w:hAnsiTheme="minorHAnsi" w:cstheme="minorHAnsi"/>
          <w:bCs/>
          <w:i/>
          <w:iCs/>
          <w:noProof/>
          <w:szCs w:val="24"/>
          <w:lang w:eastAsia="zh-CN"/>
        </w:rPr>
      </w:pPr>
      <w:r w:rsidRPr="008F4AFF">
        <w:rPr>
          <w:i/>
          <w:iCs/>
          <w:lang w:eastAsia="zh-CN"/>
        </w:rPr>
        <w:t>I)</w:t>
      </w:r>
      <w:r w:rsidR="008F295E" w:rsidRPr="00E62D9C">
        <w:rPr>
          <w:rFonts w:asciiTheme="minorHAnsi" w:eastAsia="STKaiti" w:hAnsiTheme="minorHAnsi" w:cstheme="minorHAnsi"/>
          <w:noProof/>
          <w:lang w:eastAsia="zh-CN"/>
        </w:rPr>
        <w:tab/>
      </w:r>
      <w:r w:rsidR="006543A4" w:rsidRPr="00E62D9C">
        <w:rPr>
          <w:rFonts w:asciiTheme="minorHAnsi" w:eastAsia="STKaiti" w:hAnsiTheme="minorHAnsi" w:cstheme="minorHAnsi"/>
          <w:noProof/>
          <w:lang w:eastAsia="zh-CN"/>
        </w:rPr>
        <w:t>国际电联是否已确立了确保总部与</w:t>
      </w:r>
      <w:r w:rsidR="006543A4" w:rsidRPr="00E62D9C">
        <w:rPr>
          <w:rFonts w:asciiTheme="minorHAnsi" w:eastAsia="STKaiti" w:hAnsiTheme="minorHAnsi" w:cstheme="minorHAnsi"/>
          <w:noProof/>
          <w:lang w:eastAsia="zh-CN"/>
        </w:rPr>
        <w:t>RO</w:t>
      </w:r>
      <w:r w:rsidR="006543A4" w:rsidRPr="00E62D9C">
        <w:rPr>
          <w:rFonts w:asciiTheme="minorHAnsi" w:eastAsia="STKaiti" w:hAnsiTheme="minorHAnsi" w:cstheme="minorHAnsi"/>
          <w:noProof/>
          <w:lang w:eastAsia="zh-CN"/>
        </w:rPr>
        <w:t>之间协调的程序，这些程序是否得到落实以及是否可通过相关目标和一致认可的</w:t>
      </w:r>
      <w:r w:rsidR="006543A4" w:rsidRPr="00E62D9C">
        <w:rPr>
          <w:rFonts w:asciiTheme="minorHAnsi" w:eastAsia="STKaiti" w:hAnsiTheme="minorHAnsi" w:cstheme="minorHAnsi"/>
          <w:noProof/>
          <w:lang w:eastAsia="zh-CN"/>
        </w:rPr>
        <w:t>KPI</w:t>
      </w:r>
      <w:r w:rsidR="006543A4" w:rsidRPr="00E62D9C">
        <w:rPr>
          <w:rFonts w:asciiTheme="minorHAnsi" w:eastAsia="STKaiti" w:hAnsiTheme="minorHAnsi" w:cstheme="minorHAnsi"/>
          <w:noProof/>
          <w:lang w:eastAsia="zh-CN"/>
        </w:rPr>
        <w:t>进行有效衡量？</w:t>
      </w:r>
    </w:p>
    <w:p w:rsidR="005F251E" w:rsidRPr="00F45292" w:rsidRDefault="00AE5C44" w:rsidP="00AE5C44">
      <w:pPr>
        <w:pStyle w:val="enumlev1"/>
        <w:rPr>
          <w:rFonts w:asciiTheme="minorHAnsi" w:eastAsia="STKaiti" w:hAnsiTheme="minorHAnsi" w:cstheme="minorHAnsi"/>
          <w:i/>
          <w:iCs/>
          <w:noProof/>
          <w:szCs w:val="24"/>
          <w:lang w:val="en-US" w:eastAsia="zh-CN"/>
        </w:rPr>
      </w:pPr>
      <w:r w:rsidRPr="00E62D9C">
        <w:rPr>
          <w:rFonts w:asciiTheme="minorHAnsi" w:eastAsia="STKaiti" w:hAnsiTheme="minorHAnsi" w:cstheme="minorHAnsi"/>
          <w:b/>
          <w:bCs/>
          <w:i/>
          <w:iCs/>
          <w:noProof/>
          <w:lang w:eastAsia="zh-CN"/>
        </w:rPr>
        <w:t>(d)</w:t>
      </w:r>
      <w:r w:rsidRPr="00E62D9C">
        <w:rPr>
          <w:rFonts w:asciiTheme="minorHAnsi" w:eastAsia="STKaiti" w:hAnsiTheme="minorHAnsi" w:cstheme="minorHAnsi"/>
          <w:b/>
          <w:bCs/>
          <w:noProof/>
          <w:lang w:eastAsia="zh-CN"/>
        </w:rPr>
        <w:tab/>
      </w:r>
      <w:r w:rsidR="00116C0F" w:rsidRPr="00E62D9C">
        <w:rPr>
          <w:rFonts w:asciiTheme="minorHAnsi" w:eastAsia="STKaiti" w:hAnsiTheme="minorHAnsi" w:cstheme="minorHAnsi"/>
          <w:b/>
          <w:bCs/>
          <w:noProof/>
          <w:lang w:eastAsia="zh-CN"/>
        </w:rPr>
        <w:t>RO</w:t>
      </w:r>
      <w:r w:rsidR="00116C0F" w:rsidRPr="00E62D9C">
        <w:rPr>
          <w:rFonts w:asciiTheme="minorHAnsi" w:eastAsia="STKaiti" w:hAnsiTheme="minorHAnsi" w:cstheme="minorHAnsi"/>
          <w:b/>
          <w:bCs/>
          <w:noProof/>
          <w:lang w:eastAsia="zh-CN"/>
        </w:rPr>
        <w:t>是否遵守总部确立的、与财务管理、项目和采购有关的规则和程序？</w:t>
      </w:r>
    </w:p>
    <w:p w:rsidR="00C35145" w:rsidRPr="005F251E" w:rsidRDefault="00393326" w:rsidP="00AE5C44">
      <w:pPr>
        <w:pStyle w:val="enumlev2"/>
        <w:rPr>
          <w:rFonts w:ascii="Trebuchet MS" w:eastAsia="SimHei" w:hAnsi="Trebuchet MS"/>
          <w:b/>
          <w:i/>
          <w:iCs/>
          <w:noProof/>
          <w:szCs w:val="24"/>
          <w:lang w:val="en-US" w:eastAsia="zh-CN"/>
        </w:rPr>
      </w:pPr>
      <w:r w:rsidRPr="008F4AFF">
        <w:rPr>
          <w:i/>
          <w:iCs/>
          <w:lang w:eastAsia="zh-CN"/>
        </w:rPr>
        <w:t>I)</w:t>
      </w:r>
      <w:r w:rsidR="008F295E">
        <w:rPr>
          <w:rFonts w:asciiTheme="minorHAnsi" w:eastAsia="STKaiti" w:hAnsiTheme="minorHAnsi" w:cstheme="minorHAnsi"/>
          <w:noProof/>
          <w:lang w:eastAsia="zh-CN"/>
        </w:rPr>
        <w:tab/>
      </w:r>
      <w:r w:rsidR="00116C0F" w:rsidRPr="00AE5C44">
        <w:rPr>
          <w:rFonts w:asciiTheme="minorHAnsi" w:eastAsia="STKaiti" w:hAnsiTheme="minorHAnsi" w:cstheme="minorHAnsi" w:hint="eastAsia"/>
          <w:noProof/>
          <w:lang w:eastAsia="zh-CN"/>
        </w:rPr>
        <w:t>目前在区域层面执行的相关规则和程序是否能够避免行政和声誉方面的风险（包括舞弊风险）？</w:t>
      </w:r>
    </w:p>
    <w:p w:rsidR="00C22160" w:rsidRPr="006C2BEA" w:rsidRDefault="006C2BEA" w:rsidP="00AE5C44">
      <w:pPr>
        <w:rPr>
          <w:noProof/>
          <w:lang w:eastAsia="zh-CN"/>
        </w:rPr>
      </w:pPr>
      <w:r>
        <w:rPr>
          <w:rFonts w:hint="eastAsia"/>
          <w:noProof/>
          <w:lang w:eastAsia="zh-CN"/>
        </w:rPr>
        <w:t>33</w:t>
      </w:r>
      <w:r>
        <w:rPr>
          <w:rFonts w:hint="eastAsia"/>
          <w:noProof/>
          <w:lang w:eastAsia="zh-CN"/>
        </w:rPr>
        <w:tab/>
      </w:r>
      <w:r w:rsidR="00C35145" w:rsidRPr="006C2BEA">
        <w:rPr>
          <w:rFonts w:hint="eastAsia"/>
          <w:noProof/>
          <w:lang w:eastAsia="zh-CN"/>
        </w:rPr>
        <w:t>现场审计工作于</w:t>
      </w:r>
      <w:r w:rsidR="00C35145" w:rsidRPr="006C2BEA">
        <w:rPr>
          <w:rFonts w:hint="eastAsia"/>
          <w:noProof/>
          <w:lang w:eastAsia="zh-CN"/>
        </w:rPr>
        <w:t>2018</w:t>
      </w:r>
      <w:r w:rsidR="00C35145" w:rsidRPr="006C2BEA">
        <w:rPr>
          <w:rFonts w:hint="eastAsia"/>
          <w:noProof/>
          <w:lang w:eastAsia="zh-CN"/>
        </w:rPr>
        <w:t>年</w:t>
      </w:r>
      <w:r w:rsidR="00C35145" w:rsidRPr="006C2BEA">
        <w:rPr>
          <w:rFonts w:hint="eastAsia"/>
          <w:noProof/>
          <w:lang w:eastAsia="zh-CN"/>
        </w:rPr>
        <w:t>1</w:t>
      </w:r>
      <w:r w:rsidR="00C35145" w:rsidRPr="006C2BEA">
        <w:rPr>
          <w:rFonts w:hint="eastAsia"/>
          <w:noProof/>
          <w:lang w:eastAsia="zh-CN"/>
        </w:rPr>
        <w:t>月至</w:t>
      </w:r>
      <w:r w:rsidR="00C35145" w:rsidRPr="006C2BEA">
        <w:rPr>
          <w:rFonts w:hint="eastAsia"/>
          <w:noProof/>
          <w:lang w:eastAsia="zh-CN"/>
        </w:rPr>
        <w:t>2018</w:t>
      </w:r>
      <w:r w:rsidR="00C35145" w:rsidRPr="006C2BEA">
        <w:rPr>
          <w:rFonts w:hint="eastAsia"/>
          <w:noProof/>
          <w:lang w:eastAsia="zh-CN"/>
        </w:rPr>
        <w:t>年</w:t>
      </w:r>
      <w:r w:rsidR="00C35145" w:rsidRPr="006C2BEA">
        <w:rPr>
          <w:rFonts w:hint="eastAsia"/>
          <w:noProof/>
          <w:lang w:eastAsia="zh-CN"/>
        </w:rPr>
        <w:t>5</w:t>
      </w:r>
      <w:r w:rsidR="00C35145" w:rsidRPr="006C2BEA">
        <w:rPr>
          <w:rFonts w:hint="eastAsia"/>
          <w:noProof/>
          <w:lang w:eastAsia="zh-CN"/>
        </w:rPr>
        <w:t>月中进行。</w:t>
      </w:r>
    </w:p>
    <w:p w:rsidR="00C22160" w:rsidRPr="00C15DF9" w:rsidRDefault="006C2BEA" w:rsidP="00AE5C44">
      <w:pPr>
        <w:rPr>
          <w:noProof/>
          <w:lang w:eastAsia="zh-CN"/>
        </w:rPr>
      </w:pPr>
      <w:r>
        <w:rPr>
          <w:rFonts w:hint="eastAsia"/>
          <w:noProof/>
          <w:lang w:eastAsia="zh-CN"/>
        </w:rPr>
        <w:t>34</w:t>
      </w:r>
      <w:r>
        <w:rPr>
          <w:rFonts w:hint="eastAsia"/>
          <w:noProof/>
          <w:lang w:eastAsia="zh-CN"/>
        </w:rPr>
        <w:tab/>
      </w:r>
      <w:r w:rsidR="00C35145" w:rsidRPr="006C2BEA">
        <w:rPr>
          <w:rFonts w:hint="eastAsia"/>
          <w:noProof/>
          <w:lang w:eastAsia="zh-CN"/>
        </w:rPr>
        <w:t>通过审计工作特别审查了：</w:t>
      </w:r>
    </w:p>
    <w:p w:rsidR="00C22160" w:rsidRPr="006C2BEA" w:rsidRDefault="00F45292" w:rsidP="00AE5C44">
      <w:pPr>
        <w:pStyle w:val="enumlev1"/>
        <w:rPr>
          <w:noProof/>
          <w:lang w:eastAsia="zh-CN"/>
        </w:rPr>
      </w:pPr>
      <w:r w:rsidRPr="006C2BEA">
        <w:rPr>
          <w:rFonts w:hint="eastAsia"/>
          <w:noProof/>
          <w:lang w:eastAsia="zh-CN"/>
        </w:rPr>
        <w:lastRenderedPageBreak/>
        <w:t>i)</w:t>
      </w:r>
      <w:r w:rsidRPr="006C2BEA">
        <w:rPr>
          <w:rFonts w:hint="eastAsia"/>
          <w:noProof/>
          <w:lang w:eastAsia="zh-CN"/>
        </w:rPr>
        <w:tab/>
      </w:r>
      <w:r w:rsidR="00C35145" w:rsidRPr="006C2BEA">
        <w:rPr>
          <w:rFonts w:hint="eastAsia"/>
          <w:noProof/>
          <w:lang w:eastAsia="zh-CN"/>
        </w:rPr>
        <w:t>总部和区域层面管理层开展的旨在确立具体目标和</w:t>
      </w:r>
      <w:r w:rsidR="00C35145" w:rsidRPr="006C2BEA">
        <w:rPr>
          <w:rFonts w:hint="eastAsia"/>
          <w:noProof/>
          <w:lang w:eastAsia="zh-CN"/>
        </w:rPr>
        <w:t>KPI</w:t>
      </w:r>
      <w:r w:rsidR="00C35145" w:rsidRPr="006C2BEA">
        <w:rPr>
          <w:rFonts w:hint="eastAsia"/>
          <w:noProof/>
          <w:lang w:eastAsia="zh-CN"/>
        </w:rPr>
        <w:t>以及将之与全权代表大会第</w:t>
      </w:r>
      <w:r w:rsidR="00C35145" w:rsidRPr="006C2BEA">
        <w:rPr>
          <w:rFonts w:hint="eastAsia"/>
          <w:noProof/>
          <w:lang w:eastAsia="zh-CN"/>
        </w:rPr>
        <w:t>5</w:t>
      </w:r>
      <w:r w:rsidR="00C35145" w:rsidRPr="006C2BEA">
        <w:rPr>
          <w:rFonts w:hint="eastAsia"/>
          <w:noProof/>
          <w:lang w:eastAsia="zh-CN"/>
        </w:rPr>
        <w:t>号决议和国际电联战略目标相联系的活动，尤其是：</w:t>
      </w:r>
    </w:p>
    <w:p w:rsidR="00C22160" w:rsidRPr="006C2BEA" w:rsidRDefault="00F45292" w:rsidP="00AE5C44">
      <w:pPr>
        <w:pStyle w:val="enumlev2"/>
        <w:rPr>
          <w:noProof/>
          <w:lang w:eastAsia="zh-CN"/>
        </w:rPr>
      </w:pPr>
      <w:r w:rsidRPr="006C2BEA">
        <w:rPr>
          <w:rFonts w:hint="eastAsia"/>
          <w:noProof/>
          <w:lang w:eastAsia="zh-CN"/>
        </w:rPr>
        <w:t>a</w:t>
      </w:r>
      <w:r w:rsidRPr="006C2BEA">
        <w:rPr>
          <w:rFonts w:hint="eastAsia"/>
          <w:noProof/>
          <w:lang w:eastAsia="zh-CN"/>
        </w:rPr>
        <w:tab/>
      </w:r>
      <w:r w:rsidR="00C35145" w:rsidRPr="006C2BEA">
        <w:rPr>
          <w:rFonts w:hint="eastAsia"/>
          <w:noProof/>
          <w:lang w:eastAsia="zh-CN"/>
        </w:rPr>
        <w:t>针对全权代表大会第</w:t>
      </w:r>
      <w:r w:rsidR="00C35145" w:rsidRPr="006C2BEA">
        <w:rPr>
          <w:rFonts w:hint="eastAsia"/>
          <w:noProof/>
          <w:lang w:eastAsia="zh-CN"/>
        </w:rPr>
        <w:t>25</w:t>
      </w:r>
      <w:r w:rsidR="00C35145" w:rsidRPr="006C2BEA">
        <w:rPr>
          <w:rFonts w:hint="eastAsia"/>
          <w:noProof/>
          <w:lang w:eastAsia="zh-CN"/>
        </w:rPr>
        <w:t>号决议和国际电联战略目标为每一区域代表处确立的具体目标以及对具体目标的适当监督；</w:t>
      </w:r>
    </w:p>
    <w:p w:rsidR="00C22160" w:rsidRPr="006C2BEA" w:rsidRDefault="00F45292" w:rsidP="00AE5C44">
      <w:pPr>
        <w:pStyle w:val="enumlev1"/>
        <w:rPr>
          <w:noProof/>
          <w:lang w:eastAsia="zh-CN"/>
        </w:rPr>
      </w:pPr>
      <w:r>
        <w:rPr>
          <w:rFonts w:hint="eastAsia"/>
          <w:noProof/>
          <w:lang w:eastAsia="zh-CN"/>
        </w:rPr>
        <w:t>ii)</w:t>
      </w:r>
      <w:r>
        <w:rPr>
          <w:rFonts w:hint="eastAsia"/>
          <w:noProof/>
          <w:lang w:eastAsia="zh-CN"/>
        </w:rPr>
        <w:tab/>
      </w:r>
      <w:r w:rsidR="00C35145" w:rsidRPr="006C2BEA">
        <w:rPr>
          <w:rFonts w:hint="eastAsia"/>
          <w:noProof/>
          <w:lang w:eastAsia="zh-CN"/>
        </w:rPr>
        <w:t>总部和</w:t>
      </w:r>
      <w:r w:rsidR="00C35145" w:rsidRPr="006C2BEA">
        <w:rPr>
          <w:rFonts w:hint="eastAsia"/>
          <w:noProof/>
          <w:lang w:eastAsia="zh-CN"/>
        </w:rPr>
        <w:t>RO</w:t>
      </w:r>
      <w:r w:rsidR="00C35145" w:rsidRPr="006C2BEA">
        <w:rPr>
          <w:rFonts w:hint="eastAsia"/>
          <w:noProof/>
          <w:lang w:eastAsia="zh-CN"/>
        </w:rPr>
        <w:t>之间为落实全权代表大会第</w:t>
      </w:r>
      <w:r w:rsidR="00C35145" w:rsidRPr="006C2BEA">
        <w:rPr>
          <w:rFonts w:hint="eastAsia"/>
          <w:noProof/>
          <w:lang w:eastAsia="zh-CN"/>
        </w:rPr>
        <w:t>25</w:t>
      </w:r>
      <w:r w:rsidR="00C35145" w:rsidRPr="006C2BEA">
        <w:rPr>
          <w:rFonts w:hint="eastAsia"/>
          <w:noProof/>
          <w:lang w:eastAsia="zh-CN"/>
        </w:rPr>
        <w:t>号决议和国际电联战略目标而进行协调的现状；</w:t>
      </w:r>
    </w:p>
    <w:p w:rsidR="00C22160" w:rsidRPr="00C15DF9" w:rsidRDefault="00F45292" w:rsidP="00AE5C44">
      <w:pPr>
        <w:pStyle w:val="enumlev1"/>
        <w:rPr>
          <w:rFonts w:cs="Calibri"/>
          <w:noProof/>
          <w:szCs w:val="24"/>
          <w:lang w:eastAsia="zh-CN"/>
        </w:rPr>
      </w:pPr>
      <w:r>
        <w:rPr>
          <w:rFonts w:hint="eastAsia"/>
          <w:noProof/>
          <w:lang w:eastAsia="zh-CN"/>
        </w:rPr>
        <w:t>iii)</w:t>
      </w:r>
      <w:r>
        <w:rPr>
          <w:rFonts w:hint="eastAsia"/>
          <w:noProof/>
          <w:lang w:eastAsia="zh-CN"/>
        </w:rPr>
        <w:tab/>
      </w:r>
      <w:r w:rsidR="00C35145" w:rsidRPr="006C2BEA">
        <w:rPr>
          <w:rFonts w:hint="eastAsia"/>
          <w:noProof/>
          <w:lang w:eastAsia="zh-CN"/>
        </w:rPr>
        <w:t>对区域代表处和地区办事处的组织工作进行抽查审计，特别是在财务管理和采购活动方面。我们特别检查了：</w:t>
      </w:r>
    </w:p>
    <w:p w:rsidR="00C22160" w:rsidRPr="00C15DF9" w:rsidRDefault="00BD64EA" w:rsidP="00AE5C44">
      <w:pPr>
        <w:pStyle w:val="enumlev2"/>
        <w:rPr>
          <w:noProof/>
          <w:lang w:eastAsia="zh-CN"/>
        </w:rPr>
      </w:pPr>
      <w:r>
        <w:rPr>
          <w:rFonts w:hint="eastAsia"/>
          <w:noProof/>
          <w:lang w:eastAsia="zh-CN"/>
        </w:rPr>
        <w:t>a</w:t>
      </w:r>
      <w:r w:rsidR="008F295E">
        <w:rPr>
          <w:noProof/>
          <w:lang w:eastAsia="zh-CN"/>
        </w:rPr>
        <w:t>)</w:t>
      </w:r>
      <w:r w:rsidR="00F45292">
        <w:rPr>
          <w:rFonts w:hint="eastAsia"/>
          <w:noProof/>
          <w:lang w:eastAsia="zh-CN"/>
        </w:rPr>
        <w:tab/>
      </w:r>
      <w:r w:rsidR="00C35145" w:rsidRPr="00C15DF9">
        <w:rPr>
          <w:rFonts w:hint="eastAsia"/>
          <w:noProof/>
          <w:lang w:eastAsia="zh-CN"/>
        </w:rPr>
        <w:t>支持总部账目所含收入和支出数字的文件以及与银行的关系，</w:t>
      </w:r>
    </w:p>
    <w:p w:rsidR="00C22160" w:rsidRPr="00C15DF9" w:rsidRDefault="00BD64EA" w:rsidP="00AE5C44">
      <w:pPr>
        <w:pStyle w:val="enumlev2"/>
        <w:rPr>
          <w:noProof/>
          <w:lang w:eastAsia="zh-CN"/>
        </w:rPr>
      </w:pPr>
      <w:r>
        <w:rPr>
          <w:rFonts w:hint="eastAsia"/>
          <w:noProof/>
          <w:lang w:eastAsia="zh-CN"/>
        </w:rPr>
        <w:t>b</w:t>
      </w:r>
      <w:r w:rsidR="008F295E">
        <w:rPr>
          <w:noProof/>
          <w:lang w:eastAsia="zh-CN"/>
        </w:rPr>
        <w:t>)</w:t>
      </w:r>
      <w:r w:rsidR="00F45292">
        <w:rPr>
          <w:rFonts w:hint="eastAsia"/>
          <w:noProof/>
          <w:lang w:eastAsia="zh-CN"/>
        </w:rPr>
        <w:tab/>
      </w:r>
      <w:r w:rsidR="00C35145" w:rsidRPr="00C15DF9">
        <w:rPr>
          <w:rFonts w:hint="eastAsia"/>
          <w:noProof/>
          <w:lang w:eastAsia="zh-CN"/>
        </w:rPr>
        <w:t>资产、资产管理以及资产在临时登记簿和帐目中的记录，</w:t>
      </w:r>
    </w:p>
    <w:p w:rsidR="00C22160" w:rsidRPr="00C15DF9" w:rsidRDefault="00BD64EA" w:rsidP="00AE5C44">
      <w:pPr>
        <w:pStyle w:val="enumlev2"/>
        <w:rPr>
          <w:noProof/>
          <w:lang w:eastAsia="zh-CN"/>
        </w:rPr>
      </w:pPr>
      <w:r>
        <w:rPr>
          <w:rFonts w:hint="eastAsia"/>
          <w:noProof/>
          <w:lang w:eastAsia="zh-CN"/>
        </w:rPr>
        <w:t>c</w:t>
      </w:r>
      <w:r w:rsidR="008F295E">
        <w:rPr>
          <w:noProof/>
          <w:lang w:eastAsia="zh-CN"/>
        </w:rPr>
        <w:t>)</w:t>
      </w:r>
      <w:r w:rsidR="00F45292">
        <w:rPr>
          <w:rFonts w:hint="eastAsia"/>
          <w:noProof/>
          <w:lang w:eastAsia="zh-CN"/>
        </w:rPr>
        <w:tab/>
      </w:r>
      <w:r w:rsidR="00C35145" w:rsidRPr="00C15DF9">
        <w:rPr>
          <w:rFonts w:hint="eastAsia"/>
          <w:noProof/>
          <w:lang w:eastAsia="zh-CN"/>
        </w:rPr>
        <w:t>区域层面开展的采购活动，</w:t>
      </w:r>
    </w:p>
    <w:p w:rsidR="00C22160" w:rsidRPr="00C15DF9" w:rsidRDefault="00F45292" w:rsidP="00AE5C44">
      <w:pPr>
        <w:pStyle w:val="enumlev2"/>
        <w:rPr>
          <w:noProof/>
          <w:lang w:eastAsia="zh-CN"/>
        </w:rPr>
      </w:pPr>
      <w:r>
        <w:rPr>
          <w:rFonts w:hint="eastAsia"/>
          <w:noProof/>
          <w:lang w:eastAsia="zh-CN"/>
        </w:rPr>
        <w:t>d</w:t>
      </w:r>
      <w:r w:rsidR="008F295E">
        <w:rPr>
          <w:noProof/>
          <w:lang w:eastAsia="zh-CN"/>
        </w:rPr>
        <w:t>)</w:t>
      </w:r>
      <w:r>
        <w:rPr>
          <w:rFonts w:hint="eastAsia"/>
          <w:noProof/>
          <w:lang w:eastAsia="zh-CN"/>
        </w:rPr>
        <w:tab/>
      </w:r>
      <w:r w:rsidR="00C35145" w:rsidRPr="00C15DF9">
        <w:rPr>
          <w:rFonts w:hint="eastAsia"/>
          <w:noProof/>
          <w:lang w:eastAsia="zh-CN"/>
        </w:rPr>
        <w:t>对内部审计员（</w:t>
      </w:r>
      <w:r w:rsidR="00C35145" w:rsidRPr="00C15DF9">
        <w:rPr>
          <w:rFonts w:hint="eastAsia"/>
          <w:noProof/>
          <w:lang w:eastAsia="zh-CN"/>
        </w:rPr>
        <w:t>IA</w:t>
      </w:r>
      <w:r w:rsidR="00C35145" w:rsidRPr="00C15DF9">
        <w:rPr>
          <w:rFonts w:hint="eastAsia"/>
          <w:noProof/>
          <w:lang w:eastAsia="zh-CN"/>
        </w:rPr>
        <w:t>）此前提出建议的跟进以及这些建议的落实现状；</w:t>
      </w:r>
    </w:p>
    <w:p w:rsidR="00C22160" w:rsidRPr="00C15DF9" w:rsidRDefault="00F45292" w:rsidP="00AB2E51">
      <w:pPr>
        <w:pStyle w:val="enumlev1"/>
        <w:rPr>
          <w:rFonts w:cs="Calibri"/>
          <w:noProof/>
          <w:szCs w:val="24"/>
          <w:lang w:eastAsia="zh-CN"/>
        </w:rPr>
      </w:pPr>
      <w:r>
        <w:rPr>
          <w:rFonts w:hint="eastAsia"/>
          <w:noProof/>
          <w:lang w:eastAsia="zh-CN"/>
        </w:rPr>
        <w:t>i</w:t>
      </w:r>
      <w:r w:rsidR="00AB2E51">
        <w:rPr>
          <w:noProof/>
          <w:lang w:eastAsia="zh-CN"/>
        </w:rPr>
        <w:t>v</w:t>
      </w:r>
      <w:r>
        <w:rPr>
          <w:rFonts w:hint="eastAsia"/>
          <w:noProof/>
          <w:lang w:eastAsia="zh-CN"/>
        </w:rPr>
        <w:t>)</w:t>
      </w:r>
      <w:r>
        <w:rPr>
          <w:rFonts w:hint="eastAsia"/>
          <w:noProof/>
          <w:lang w:eastAsia="zh-CN"/>
        </w:rPr>
        <w:tab/>
      </w:r>
      <w:r w:rsidR="00C35145" w:rsidRPr="00C15DF9">
        <w:rPr>
          <w:rFonts w:cs="Calibri" w:hint="eastAsia"/>
          <w:noProof/>
          <w:szCs w:val="24"/>
          <w:lang w:eastAsia="zh-CN"/>
        </w:rPr>
        <w:t>总部和区域层面采取的、通过强健的风险评估工作为</w:t>
      </w:r>
      <w:r w:rsidR="00C35145" w:rsidRPr="00C15DF9">
        <w:rPr>
          <w:rFonts w:cs="Calibri" w:hint="eastAsia"/>
          <w:noProof/>
          <w:szCs w:val="24"/>
          <w:lang w:eastAsia="zh-CN"/>
        </w:rPr>
        <w:t>RO</w:t>
      </w:r>
      <w:r w:rsidR="00C35145" w:rsidRPr="00C15DF9">
        <w:rPr>
          <w:rFonts w:cs="Calibri" w:hint="eastAsia"/>
          <w:noProof/>
          <w:szCs w:val="24"/>
          <w:lang w:eastAsia="zh-CN"/>
        </w:rPr>
        <w:t>确立具体风险登记单（</w:t>
      </w:r>
      <w:r w:rsidR="00C35145" w:rsidRPr="00C15DF9">
        <w:rPr>
          <w:rFonts w:cs="Calibri" w:hint="eastAsia"/>
          <w:noProof/>
          <w:szCs w:val="24"/>
          <w:lang w:eastAsia="zh-CN"/>
        </w:rPr>
        <w:t>RR</w:t>
      </w:r>
      <w:r w:rsidR="00C35145" w:rsidRPr="00C15DF9">
        <w:rPr>
          <w:rFonts w:cs="Calibri" w:hint="eastAsia"/>
          <w:noProof/>
          <w:szCs w:val="24"/>
          <w:lang w:eastAsia="zh-CN"/>
        </w:rPr>
        <w:t>）的行动。</w:t>
      </w:r>
    </w:p>
    <w:p w:rsidR="00C22160" w:rsidRPr="006C2BEA" w:rsidRDefault="006C2BEA" w:rsidP="00AE5C44">
      <w:pPr>
        <w:rPr>
          <w:noProof/>
          <w:lang w:eastAsia="zh-CN"/>
        </w:rPr>
      </w:pPr>
      <w:r>
        <w:rPr>
          <w:rFonts w:hint="eastAsia"/>
          <w:noProof/>
          <w:lang w:eastAsia="zh-CN"/>
        </w:rPr>
        <w:t>35</w:t>
      </w:r>
      <w:r>
        <w:rPr>
          <w:rFonts w:hint="eastAsia"/>
          <w:noProof/>
          <w:lang w:eastAsia="zh-CN"/>
        </w:rPr>
        <w:tab/>
      </w:r>
      <w:r w:rsidR="00C35145" w:rsidRPr="00C15DF9">
        <w:rPr>
          <w:rFonts w:hint="eastAsia"/>
          <w:noProof/>
          <w:lang w:eastAsia="zh-CN"/>
        </w:rPr>
        <w:t>这是国际电联区域代表处首次接受外部审计员的审计。对</w:t>
      </w:r>
      <w:r w:rsidR="00C35145" w:rsidRPr="00C15DF9">
        <w:rPr>
          <w:rFonts w:hint="eastAsia"/>
          <w:noProof/>
          <w:lang w:eastAsia="zh-CN"/>
        </w:rPr>
        <w:t>RO</w:t>
      </w:r>
      <w:r w:rsidR="00C35145" w:rsidRPr="00C15DF9">
        <w:rPr>
          <w:rFonts w:hint="eastAsia"/>
          <w:noProof/>
          <w:lang w:eastAsia="zh-CN"/>
        </w:rPr>
        <w:t>进行审计没有明确包含在我们的职责范围内，然而，管理层在将全权代表大会第</w:t>
      </w:r>
      <w:r w:rsidR="00C35145" w:rsidRPr="00C15DF9">
        <w:rPr>
          <w:rFonts w:hint="eastAsia"/>
          <w:noProof/>
          <w:lang w:eastAsia="zh-CN"/>
        </w:rPr>
        <w:t>25</w:t>
      </w:r>
      <w:r w:rsidR="00C35145" w:rsidRPr="00C15DF9">
        <w:rPr>
          <w:rFonts w:hint="eastAsia"/>
          <w:noProof/>
          <w:lang w:eastAsia="zh-CN"/>
        </w:rPr>
        <w:t>号决议和国际电联战略目标与区域代表处具体目标相联系方面采取了行动（通过强健的</w:t>
      </w:r>
      <w:r w:rsidR="00C35145" w:rsidRPr="00C15DF9">
        <w:rPr>
          <w:rFonts w:hint="eastAsia"/>
          <w:noProof/>
          <w:lang w:eastAsia="zh-CN"/>
        </w:rPr>
        <w:t>KPI</w:t>
      </w:r>
      <w:r w:rsidR="00C35145" w:rsidRPr="00C15DF9">
        <w:rPr>
          <w:rFonts w:hint="eastAsia"/>
          <w:noProof/>
          <w:lang w:eastAsia="zh-CN"/>
        </w:rPr>
        <w:t>监督），且为了建立综合性风险登记单，选择进行这一审计工作，因为这与国际电联的使命相关，同时也因为存在这样的风险，即国际电联有关确保更贴近其成员的目标亦或不能有效和高效得到实现。此外，一些棘手程序（如采购程序）固有的声誉和行政风险可能不能得到充分考虑。同时值得一提的是，只在</w:t>
      </w:r>
      <w:r w:rsidR="00C35145" w:rsidRPr="00C15DF9">
        <w:rPr>
          <w:rFonts w:hint="eastAsia"/>
          <w:noProof/>
          <w:lang w:eastAsia="zh-CN"/>
        </w:rPr>
        <w:t>2013</w:t>
      </w:r>
      <w:r w:rsidR="00C35145" w:rsidRPr="00C15DF9">
        <w:rPr>
          <w:rFonts w:hint="eastAsia"/>
          <w:noProof/>
          <w:lang w:eastAsia="zh-CN"/>
        </w:rPr>
        <w:t>年由内部审计处对美洲区域代表处进行了审计（</w:t>
      </w:r>
      <w:r w:rsidR="00C35145" w:rsidRPr="00C15DF9">
        <w:rPr>
          <w:rFonts w:hint="eastAsia"/>
          <w:noProof/>
          <w:lang w:eastAsia="zh-CN"/>
        </w:rPr>
        <w:t>SG-SGO/IA/13-15</w:t>
      </w:r>
      <w:r w:rsidR="00C35145" w:rsidRPr="00C15DF9">
        <w:rPr>
          <w:rFonts w:hint="eastAsia"/>
          <w:noProof/>
          <w:lang w:eastAsia="zh-CN"/>
        </w:rPr>
        <w:t>），</w:t>
      </w:r>
      <w:r w:rsidR="00C35145" w:rsidRPr="00C15DF9">
        <w:rPr>
          <w:rFonts w:hint="eastAsia"/>
          <w:noProof/>
          <w:lang w:eastAsia="zh-CN"/>
        </w:rPr>
        <w:t>2014</w:t>
      </w:r>
      <w:r w:rsidR="00C35145" w:rsidRPr="00C15DF9">
        <w:rPr>
          <w:rFonts w:hint="eastAsia"/>
          <w:noProof/>
          <w:lang w:eastAsia="zh-CN"/>
        </w:rPr>
        <w:t>和</w:t>
      </w:r>
      <w:r w:rsidR="00C35145" w:rsidRPr="00C15DF9">
        <w:rPr>
          <w:rFonts w:hint="eastAsia"/>
          <w:noProof/>
          <w:lang w:eastAsia="zh-CN"/>
        </w:rPr>
        <w:t>2015</w:t>
      </w:r>
      <w:r w:rsidR="00C35145" w:rsidRPr="00C15DF9">
        <w:rPr>
          <w:rFonts w:hint="eastAsia"/>
          <w:noProof/>
          <w:lang w:eastAsia="zh-CN"/>
        </w:rPr>
        <w:t>年（</w:t>
      </w:r>
      <w:r w:rsidR="00C35145" w:rsidRPr="00C15DF9">
        <w:rPr>
          <w:rFonts w:hint="eastAsia"/>
          <w:noProof/>
          <w:lang w:eastAsia="zh-CN"/>
        </w:rPr>
        <w:t>SG-SGO/IA/14-18</w:t>
      </w:r>
      <w:r w:rsidR="00C35145" w:rsidRPr="00C15DF9">
        <w:rPr>
          <w:rFonts w:hint="eastAsia"/>
          <w:noProof/>
          <w:lang w:eastAsia="zh-CN"/>
        </w:rPr>
        <w:t>和</w:t>
      </w:r>
      <w:r w:rsidR="00C35145" w:rsidRPr="00C15DF9">
        <w:rPr>
          <w:rFonts w:hint="eastAsia"/>
          <w:noProof/>
          <w:lang w:eastAsia="zh-CN"/>
        </w:rPr>
        <w:t>SG-SGO/IA/15-23</w:t>
      </w:r>
      <w:r w:rsidR="00C35145" w:rsidRPr="00C15DF9">
        <w:rPr>
          <w:rFonts w:hint="eastAsia"/>
          <w:noProof/>
          <w:lang w:eastAsia="zh-CN"/>
        </w:rPr>
        <w:t>）对非洲区域代表处进行了审计，且独立管理顾问委员会（</w:t>
      </w:r>
      <w:r w:rsidR="00C35145" w:rsidRPr="00C15DF9">
        <w:rPr>
          <w:rFonts w:hint="eastAsia"/>
          <w:noProof/>
          <w:lang w:eastAsia="zh-CN"/>
        </w:rPr>
        <w:t>IMAC</w:t>
      </w:r>
      <w:r w:rsidR="00C35145" w:rsidRPr="00C15DF9">
        <w:rPr>
          <w:rFonts w:hint="eastAsia"/>
          <w:noProof/>
          <w:lang w:eastAsia="zh-CN"/>
        </w:rPr>
        <w:t>）也指出，有必要在此方面进行更加严格的财务管理和监督。</w:t>
      </w:r>
    </w:p>
    <w:p w:rsidR="00C22160" w:rsidRPr="006C2BEA" w:rsidRDefault="006C2BEA" w:rsidP="00AE5C44">
      <w:pPr>
        <w:rPr>
          <w:noProof/>
          <w:lang w:eastAsia="zh-CN"/>
        </w:rPr>
      </w:pPr>
      <w:r>
        <w:rPr>
          <w:rFonts w:hint="eastAsia"/>
          <w:noProof/>
          <w:lang w:eastAsia="zh-CN"/>
        </w:rPr>
        <w:t>36</w:t>
      </w:r>
      <w:r>
        <w:rPr>
          <w:rFonts w:hint="eastAsia"/>
          <w:noProof/>
          <w:lang w:eastAsia="zh-CN"/>
        </w:rPr>
        <w:tab/>
      </w:r>
      <w:r w:rsidR="00C35145" w:rsidRPr="00C15DF9">
        <w:rPr>
          <w:rFonts w:hint="eastAsia"/>
          <w:noProof/>
          <w:lang w:eastAsia="zh-CN"/>
        </w:rPr>
        <w:t>此外，我们的分析旨在确定是否为</w:t>
      </w:r>
      <w:r w:rsidR="00C35145" w:rsidRPr="00C15DF9">
        <w:rPr>
          <w:rFonts w:hint="eastAsia"/>
          <w:noProof/>
          <w:lang w:eastAsia="zh-CN"/>
        </w:rPr>
        <w:t>RO</w:t>
      </w:r>
      <w:r w:rsidR="00C35145" w:rsidRPr="00C15DF9">
        <w:rPr>
          <w:rFonts w:hint="eastAsia"/>
          <w:noProof/>
          <w:lang w:eastAsia="zh-CN"/>
        </w:rPr>
        <w:t>提供了充裕资源，以实现全权代表大会第</w:t>
      </w:r>
      <w:r w:rsidR="00C35145" w:rsidRPr="00C15DF9">
        <w:rPr>
          <w:rFonts w:hint="eastAsia"/>
          <w:noProof/>
          <w:lang w:eastAsia="zh-CN"/>
        </w:rPr>
        <w:t>25</w:t>
      </w:r>
      <w:r w:rsidR="00C35145" w:rsidRPr="00C15DF9">
        <w:rPr>
          <w:rFonts w:hint="eastAsia"/>
          <w:noProof/>
          <w:lang w:eastAsia="zh-CN"/>
        </w:rPr>
        <w:t>号决议确立的目标，同时考虑到预算限制。</w:t>
      </w:r>
    </w:p>
    <w:p w:rsidR="00C22160" w:rsidRPr="00C15DF9" w:rsidRDefault="006C2BEA" w:rsidP="00AE5C44">
      <w:pPr>
        <w:rPr>
          <w:noProof/>
          <w:lang w:eastAsia="zh-CN"/>
        </w:rPr>
      </w:pPr>
      <w:r>
        <w:rPr>
          <w:rFonts w:hint="eastAsia"/>
          <w:noProof/>
          <w:lang w:eastAsia="zh-CN"/>
        </w:rPr>
        <w:t>37</w:t>
      </w:r>
      <w:r>
        <w:rPr>
          <w:rFonts w:hint="eastAsia"/>
          <w:noProof/>
          <w:lang w:eastAsia="zh-CN"/>
        </w:rPr>
        <w:tab/>
      </w:r>
      <w:r w:rsidR="00C35145" w:rsidRPr="00C15DF9">
        <w:rPr>
          <w:rFonts w:hint="eastAsia"/>
          <w:noProof/>
          <w:lang w:eastAsia="zh-CN"/>
        </w:rPr>
        <w:t>在审计过程中，我们检查了由总部、区域代表处和地区办事处提供的下列文件：</w:t>
      </w:r>
    </w:p>
    <w:p w:rsidR="00C22160" w:rsidRPr="00AE5C44" w:rsidRDefault="006C2BEA" w:rsidP="00AE5C44">
      <w:pPr>
        <w:pStyle w:val="enumlev1"/>
        <w:rPr>
          <w:rFonts w:asciiTheme="minorHAnsi" w:hAnsiTheme="minorHAnsi" w:cstheme="minorHAnsi"/>
          <w:noProof/>
          <w:lang w:eastAsia="zh-CN"/>
        </w:rPr>
      </w:pPr>
      <w:bookmarkStart w:id="107" w:name="_Toc407024750"/>
      <w:bookmarkStart w:id="108" w:name="_Toc413838286"/>
      <w:bookmarkStart w:id="109" w:name="lt_pId237"/>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全权代表大会第</w:t>
      </w:r>
      <w:r w:rsidR="00C35145" w:rsidRPr="00AE5C44">
        <w:rPr>
          <w:rFonts w:asciiTheme="minorHAnsi" w:hAnsiTheme="minorHAnsi" w:cstheme="minorHAnsi"/>
          <w:noProof/>
          <w:lang w:eastAsia="zh-CN"/>
        </w:rPr>
        <w:t>25</w:t>
      </w:r>
      <w:r w:rsidR="00C35145" w:rsidRPr="00AE5C44">
        <w:rPr>
          <w:rFonts w:asciiTheme="minorHAnsi" w:hAnsiTheme="minorHAnsi" w:cstheme="minorHAnsi"/>
          <w:noProof/>
          <w:lang w:eastAsia="zh-CN"/>
        </w:rPr>
        <w:t>号决议</w:t>
      </w:r>
      <w:r w:rsidR="00C35145" w:rsidRPr="00AE5C44">
        <w:rPr>
          <w:rFonts w:asciiTheme="minorHAnsi" w:hAnsiTheme="minorHAnsi" w:cstheme="minorHAnsi"/>
          <w:noProof/>
          <w:lang w:eastAsia="zh-CN"/>
        </w:rPr>
        <w:t xml:space="preserve"> – </w:t>
      </w:r>
      <w:r w:rsidR="00C35145" w:rsidRPr="00AE5C44">
        <w:rPr>
          <w:rFonts w:asciiTheme="minorHAnsi" w:hAnsiTheme="minorHAnsi" w:cstheme="minorHAnsi"/>
          <w:noProof/>
          <w:lang w:eastAsia="zh-CN"/>
        </w:rPr>
        <w:t>加强区域代表处的作用</w:t>
      </w:r>
      <w:bookmarkEnd w:id="107"/>
      <w:bookmarkEnd w:id="108"/>
      <w:bookmarkEnd w:id="109"/>
      <w:r w:rsidR="00C35145" w:rsidRPr="00AE5C44">
        <w:rPr>
          <w:rFonts w:asciiTheme="minorHAnsi" w:hAnsiTheme="minorHAnsi" w:cstheme="minorHAnsi"/>
          <w:noProof/>
          <w:lang w:eastAsia="zh-CN"/>
        </w:rPr>
        <w:t>；</w:t>
      </w:r>
    </w:p>
    <w:p w:rsidR="00C22160" w:rsidRPr="00AE5C44" w:rsidRDefault="006C2BEA" w:rsidP="00AE5C44">
      <w:pPr>
        <w:pStyle w:val="enumlev1"/>
        <w:rPr>
          <w:rFonts w:asciiTheme="minorHAnsi" w:hAnsiTheme="minorHAnsi" w:cstheme="minorHAnsi"/>
          <w:noProof/>
          <w:lang w:eastAsia="zh-CN"/>
        </w:rPr>
      </w:pPr>
      <w:bookmarkStart w:id="110" w:name="lt_pId238"/>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C35145" w:rsidRPr="00AE5C44">
        <w:rPr>
          <w:rFonts w:asciiTheme="minorHAnsi" w:hAnsiTheme="minorHAnsi" w:cstheme="minorHAnsi"/>
          <w:noProof/>
          <w:lang w:eastAsia="zh-CN"/>
        </w:rPr>
        <w:t>《全权代表大会（</w:t>
      </w:r>
      <w:r w:rsidR="00C35145" w:rsidRPr="00AE5C44">
        <w:rPr>
          <w:rFonts w:asciiTheme="minorHAnsi" w:hAnsiTheme="minorHAnsi" w:cstheme="minorHAnsi"/>
          <w:noProof/>
          <w:lang w:eastAsia="zh-CN"/>
        </w:rPr>
        <w:t>PP</w:t>
      </w:r>
      <w:r w:rsidR="00C35145" w:rsidRPr="00AE5C44">
        <w:rPr>
          <w:rFonts w:asciiTheme="minorHAnsi" w:hAnsiTheme="minorHAnsi" w:cstheme="minorHAnsi"/>
          <w:noProof/>
          <w:lang w:eastAsia="zh-CN"/>
        </w:rPr>
        <w:t>）最后文件》</w:t>
      </w:r>
      <w:bookmarkEnd w:id="110"/>
      <w:r w:rsidR="00C35145" w:rsidRPr="00AE5C44">
        <w:rPr>
          <w:rFonts w:asciiTheme="minorHAnsi" w:hAnsiTheme="minorHAnsi" w:cstheme="minorHAnsi"/>
          <w:noProof/>
          <w:lang w:eastAsia="zh-CN"/>
        </w:rPr>
        <w:t>（</w:t>
      </w:r>
      <w:r w:rsidR="00C35145" w:rsidRPr="00AE5C44">
        <w:rPr>
          <w:rFonts w:asciiTheme="minorHAnsi" w:hAnsiTheme="minorHAnsi" w:cstheme="minorHAnsi"/>
          <w:noProof/>
          <w:lang w:eastAsia="zh-CN"/>
        </w:rPr>
        <w:t>2014</w:t>
      </w:r>
      <w:r w:rsidR="00C35145" w:rsidRPr="00AE5C44">
        <w:rPr>
          <w:rFonts w:asciiTheme="minorHAnsi" w:hAnsiTheme="minorHAnsi" w:cstheme="minorHAnsi"/>
          <w:noProof/>
          <w:lang w:eastAsia="zh-CN"/>
        </w:rPr>
        <w:t>年，釜山）；</w:t>
      </w:r>
    </w:p>
    <w:p w:rsidR="00C22160" w:rsidRPr="00AE5C44" w:rsidRDefault="006C2BEA" w:rsidP="00AE5C44">
      <w:pPr>
        <w:pStyle w:val="enumlev1"/>
        <w:rPr>
          <w:rFonts w:asciiTheme="minorHAnsi" w:hAnsiTheme="minorHAnsi" w:cstheme="minorHAnsi"/>
          <w:noProof/>
          <w:lang w:eastAsia="zh-CN"/>
        </w:rPr>
      </w:pPr>
      <w:bookmarkStart w:id="111" w:name="lt_pId239"/>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《国际电联财务规则》（</w:t>
      </w:r>
      <w:r w:rsidR="00140A29" w:rsidRPr="00AE5C44">
        <w:rPr>
          <w:rFonts w:asciiTheme="minorHAnsi" w:hAnsiTheme="minorHAnsi" w:cstheme="minorHAnsi"/>
          <w:noProof/>
          <w:lang w:eastAsia="zh-CN"/>
        </w:rPr>
        <w:t>2010</w:t>
      </w:r>
      <w:r w:rsidR="00140A29" w:rsidRPr="00AE5C44">
        <w:rPr>
          <w:rFonts w:asciiTheme="minorHAnsi" w:hAnsiTheme="minorHAnsi" w:cstheme="minorHAnsi"/>
          <w:noProof/>
          <w:lang w:eastAsia="zh-CN"/>
        </w:rPr>
        <w:t>年版）</w:t>
      </w:r>
      <w:bookmarkEnd w:id="111"/>
      <w:r w:rsidR="00140A29" w:rsidRPr="00AE5C44">
        <w:rPr>
          <w:rFonts w:asciiTheme="minorHAnsi" w:hAnsiTheme="minorHAnsi" w:cstheme="minorHAnsi"/>
          <w:noProof/>
          <w:lang w:eastAsia="zh-CN"/>
        </w:rPr>
        <w:t>；</w:t>
      </w:r>
    </w:p>
    <w:p w:rsidR="00C22160" w:rsidRPr="00AE5C44" w:rsidRDefault="006C2BEA" w:rsidP="00AE5C44">
      <w:pPr>
        <w:pStyle w:val="enumlev1"/>
        <w:rPr>
          <w:rFonts w:asciiTheme="minorHAnsi" w:hAnsiTheme="minorHAnsi" w:cstheme="minorHAnsi"/>
          <w:noProof/>
          <w:lang w:eastAsia="zh-CN"/>
        </w:rPr>
      </w:pPr>
      <w:bookmarkStart w:id="112" w:name="lt_pId240"/>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《项目管理导则》（</w:t>
      </w:r>
      <w:r w:rsidR="00140A29" w:rsidRPr="00AE5C44">
        <w:rPr>
          <w:rFonts w:asciiTheme="minorHAnsi" w:hAnsiTheme="minorHAnsi" w:cstheme="minorHAnsi"/>
          <w:noProof/>
          <w:lang w:eastAsia="zh-CN"/>
        </w:rPr>
        <w:t>2013</w:t>
      </w:r>
      <w:r w:rsidR="00140A29" w:rsidRPr="00AE5C44">
        <w:rPr>
          <w:rFonts w:asciiTheme="minorHAnsi" w:hAnsiTheme="minorHAnsi" w:cstheme="minorHAnsi"/>
          <w:noProof/>
          <w:lang w:eastAsia="zh-CN"/>
        </w:rPr>
        <w:t>年</w:t>
      </w:r>
      <w:r w:rsidR="00140A29" w:rsidRPr="00AE5C44">
        <w:rPr>
          <w:rFonts w:asciiTheme="minorHAnsi" w:hAnsiTheme="minorHAnsi" w:cstheme="minorHAnsi"/>
          <w:noProof/>
          <w:lang w:eastAsia="zh-CN"/>
        </w:rPr>
        <w:t>7</w:t>
      </w:r>
      <w:r w:rsidR="00140A29" w:rsidRPr="00AE5C44">
        <w:rPr>
          <w:rFonts w:asciiTheme="minorHAnsi" w:hAnsiTheme="minorHAnsi" w:cstheme="minorHAnsi"/>
          <w:noProof/>
          <w:lang w:eastAsia="zh-CN"/>
        </w:rPr>
        <w:t>月）</w:t>
      </w:r>
      <w:bookmarkEnd w:id="112"/>
      <w:r w:rsidR="00140A29" w:rsidRPr="00AE5C44">
        <w:rPr>
          <w:rFonts w:asciiTheme="minorHAnsi" w:hAnsiTheme="minorHAnsi" w:cstheme="minorHAnsi"/>
          <w:noProof/>
          <w:lang w:eastAsia="zh-CN"/>
        </w:rPr>
        <w:t>；</w:t>
      </w:r>
    </w:p>
    <w:p w:rsidR="00C22160" w:rsidRPr="00AE5C44" w:rsidRDefault="006C2BEA" w:rsidP="00AE5C44">
      <w:pPr>
        <w:pStyle w:val="enumlev1"/>
        <w:rPr>
          <w:rFonts w:asciiTheme="minorHAnsi" w:hAnsiTheme="minorHAnsi" w:cstheme="minorHAnsi"/>
          <w:noProof/>
          <w:lang w:eastAsia="zh-CN"/>
        </w:rPr>
      </w:pPr>
      <w:bookmarkStart w:id="113" w:name="lt_pId241"/>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AB2E51" w:rsidRPr="00AB2E51">
        <w:rPr>
          <w:rFonts w:ascii="SimSun" w:hAnsi="SimSun" w:cstheme="minorHAnsi"/>
          <w:noProof/>
          <w:lang w:eastAsia="zh-CN"/>
        </w:rPr>
        <w:t>“</w:t>
      </w:r>
      <w:r w:rsidR="00140A29" w:rsidRPr="00AE5C44">
        <w:rPr>
          <w:rFonts w:asciiTheme="minorHAnsi" w:hAnsiTheme="minorHAnsi" w:cstheme="minorHAnsi"/>
          <w:noProof/>
          <w:lang w:eastAsia="zh-CN"/>
        </w:rPr>
        <w:t>有关合同安排的规则和程序</w:t>
      </w:r>
      <w:r w:rsidR="00AB2E51" w:rsidRPr="00AB2E51">
        <w:rPr>
          <w:rFonts w:ascii="SimSun" w:hAnsi="SimSun" w:cstheme="minorHAnsi"/>
          <w:noProof/>
          <w:lang w:eastAsia="zh-CN"/>
        </w:rPr>
        <w:t>”</w:t>
      </w:r>
      <w:r w:rsidR="00140A29" w:rsidRPr="00AE5C44">
        <w:rPr>
          <w:rFonts w:asciiTheme="minorHAnsi" w:hAnsiTheme="minorHAnsi" w:cstheme="minorHAnsi"/>
          <w:noProof/>
          <w:lang w:eastAsia="zh-CN"/>
        </w:rPr>
        <w:t>的第</w:t>
      </w:r>
      <w:r w:rsidR="00140A29" w:rsidRPr="00AE5C44">
        <w:rPr>
          <w:rFonts w:asciiTheme="minorHAnsi" w:hAnsiTheme="minorHAnsi" w:cstheme="minorHAnsi"/>
          <w:noProof/>
          <w:lang w:eastAsia="zh-CN"/>
        </w:rPr>
        <w:t>14/06</w:t>
      </w:r>
      <w:r w:rsidR="00140A29" w:rsidRPr="00AE5C44">
        <w:rPr>
          <w:rFonts w:asciiTheme="minorHAnsi" w:hAnsiTheme="minorHAnsi" w:cstheme="minorHAnsi"/>
          <w:noProof/>
          <w:lang w:eastAsia="zh-CN"/>
        </w:rPr>
        <w:t>号行政规定</w:t>
      </w:r>
      <w:bookmarkEnd w:id="113"/>
      <w:r w:rsidR="00140A29" w:rsidRPr="00AE5C44">
        <w:rPr>
          <w:rFonts w:asciiTheme="minorHAnsi" w:hAnsiTheme="minorHAnsi" w:cstheme="minorHAnsi"/>
          <w:noProof/>
          <w:lang w:eastAsia="zh-CN"/>
        </w:rPr>
        <w:t>（</w:t>
      </w:r>
      <w:r w:rsidR="00140A29" w:rsidRPr="00AE5C44">
        <w:rPr>
          <w:rFonts w:asciiTheme="minorHAnsi" w:hAnsiTheme="minorHAnsi" w:cstheme="minorHAnsi"/>
          <w:noProof/>
          <w:lang w:eastAsia="zh-CN"/>
        </w:rPr>
        <w:t>2014</w:t>
      </w:r>
      <w:r w:rsidR="00140A29" w:rsidRPr="00AE5C44">
        <w:rPr>
          <w:rFonts w:asciiTheme="minorHAnsi" w:hAnsiTheme="minorHAnsi" w:cstheme="minorHAnsi"/>
          <w:noProof/>
          <w:lang w:eastAsia="zh-CN"/>
        </w:rPr>
        <w:t>年</w:t>
      </w:r>
      <w:r w:rsidR="00140A29" w:rsidRPr="00AE5C44">
        <w:rPr>
          <w:rFonts w:asciiTheme="minorHAnsi" w:hAnsiTheme="minorHAnsi" w:cstheme="minorHAnsi"/>
          <w:noProof/>
          <w:lang w:eastAsia="zh-CN"/>
        </w:rPr>
        <w:t>2</w:t>
      </w:r>
      <w:r w:rsidR="00140A29" w:rsidRPr="00AE5C44">
        <w:rPr>
          <w:rFonts w:asciiTheme="minorHAnsi" w:hAnsiTheme="minorHAnsi" w:cstheme="minorHAnsi"/>
          <w:noProof/>
          <w:lang w:eastAsia="zh-CN"/>
        </w:rPr>
        <w:t>月）；</w:t>
      </w:r>
    </w:p>
    <w:p w:rsidR="00C22160" w:rsidRPr="00AE5C44" w:rsidRDefault="006C2BEA" w:rsidP="00AE5C44">
      <w:pPr>
        <w:pStyle w:val="enumlev1"/>
        <w:rPr>
          <w:rFonts w:asciiTheme="minorHAnsi" w:hAnsiTheme="minorHAnsi" w:cstheme="minorHAnsi"/>
          <w:noProof/>
          <w:lang w:eastAsia="zh-CN"/>
        </w:rPr>
      </w:pPr>
      <w:bookmarkStart w:id="114" w:name="lt_pId242"/>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AB2E51" w:rsidRPr="00AB2E51">
        <w:rPr>
          <w:rFonts w:ascii="SimSun" w:hAnsi="SimSun" w:cstheme="minorHAnsi"/>
          <w:noProof/>
          <w:lang w:eastAsia="zh-CN"/>
        </w:rPr>
        <w:t>“</w:t>
      </w:r>
      <w:r w:rsidR="00140A29" w:rsidRPr="00AE5C44">
        <w:rPr>
          <w:rFonts w:asciiTheme="minorHAnsi" w:hAnsiTheme="minorHAnsi" w:cstheme="minorHAnsi"/>
          <w:noProof/>
          <w:lang w:eastAsia="zh-CN"/>
        </w:rPr>
        <w:t>有关为国际电联</w:t>
      </w:r>
      <w:r w:rsidR="00140A29" w:rsidRPr="00AE5C44">
        <w:rPr>
          <w:rFonts w:asciiTheme="minorHAnsi" w:hAnsiTheme="minorHAnsi" w:cstheme="minorHAnsi"/>
          <w:noProof/>
          <w:lang w:eastAsia="zh-CN"/>
        </w:rPr>
        <w:t>IT</w:t>
      </w:r>
      <w:r w:rsidR="00140A29" w:rsidRPr="00AE5C44">
        <w:rPr>
          <w:rFonts w:asciiTheme="minorHAnsi" w:hAnsiTheme="minorHAnsi" w:cstheme="minorHAnsi"/>
          <w:noProof/>
          <w:lang w:eastAsia="zh-CN"/>
        </w:rPr>
        <w:t>技术合作和援助项目采购设备的基本规则</w:t>
      </w:r>
      <w:r w:rsidR="00AB2E51" w:rsidRPr="00AB2E51">
        <w:rPr>
          <w:rFonts w:ascii="SimSun" w:hAnsi="SimSun" w:cstheme="minorHAnsi"/>
          <w:noProof/>
          <w:lang w:eastAsia="zh-CN"/>
        </w:rPr>
        <w:t>”</w:t>
      </w:r>
      <w:r w:rsidR="00140A29" w:rsidRPr="00AE5C44">
        <w:rPr>
          <w:rFonts w:asciiTheme="minorHAnsi" w:hAnsiTheme="minorHAnsi" w:cstheme="minorHAnsi"/>
          <w:noProof/>
          <w:lang w:eastAsia="zh-CN"/>
        </w:rPr>
        <w:t>（由行政理事会于</w:t>
      </w:r>
      <w:r w:rsidR="00140A29" w:rsidRPr="00AE5C44">
        <w:rPr>
          <w:rFonts w:asciiTheme="minorHAnsi" w:hAnsiTheme="minorHAnsi" w:cstheme="minorHAnsi"/>
          <w:noProof/>
          <w:lang w:eastAsia="zh-CN"/>
        </w:rPr>
        <w:t>1968</w:t>
      </w:r>
      <w:r w:rsidR="00140A29" w:rsidRPr="00AE5C44">
        <w:rPr>
          <w:rFonts w:asciiTheme="minorHAnsi" w:hAnsiTheme="minorHAnsi" w:cstheme="minorHAnsi"/>
          <w:noProof/>
          <w:lang w:eastAsia="zh-CN"/>
        </w:rPr>
        <w:t>年批准）以及实施这些基本规则的行政程序手册（由秘书长于</w:t>
      </w:r>
      <w:r w:rsidR="00140A29" w:rsidRPr="00AE5C44">
        <w:rPr>
          <w:rFonts w:asciiTheme="minorHAnsi" w:hAnsiTheme="minorHAnsi" w:cstheme="minorHAnsi"/>
          <w:noProof/>
          <w:lang w:eastAsia="zh-CN"/>
        </w:rPr>
        <w:t>1968</w:t>
      </w:r>
      <w:r w:rsidR="00140A29" w:rsidRPr="00AE5C44">
        <w:rPr>
          <w:rFonts w:asciiTheme="minorHAnsi" w:hAnsiTheme="minorHAnsi" w:cstheme="minorHAnsi"/>
          <w:noProof/>
          <w:lang w:eastAsia="zh-CN"/>
        </w:rPr>
        <w:t>年制定，并分别于</w:t>
      </w:r>
      <w:r w:rsidR="00140A29" w:rsidRPr="00AE5C44">
        <w:rPr>
          <w:rFonts w:asciiTheme="minorHAnsi" w:hAnsiTheme="minorHAnsi" w:cstheme="minorHAnsi"/>
          <w:noProof/>
          <w:lang w:eastAsia="zh-CN"/>
        </w:rPr>
        <w:t>1987</w:t>
      </w:r>
      <w:r w:rsidR="00140A29" w:rsidRPr="00AE5C44">
        <w:rPr>
          <w:rFonts w:asciiTheme="minorHAnsi" w:hAnsiTheme="minorHAnsi" w:cstheme="minorHAnsi"/>
          <w:noProof/>
          <w:lang w:eastAsia="zh-CN"/>
        </w:rPr>
        <w:t>和</w:t>
      </w:r>
      <w:r w:rsidR="00140A29" w:rsidRPr="00AE5C44">
        <w:rPr>
          <w:rFonts w:asciiTheme="minorHAnsi" w:hAnsiTheme="minorHAnsi" w:cstheme="minorHAnsi"/>
          <w:noProof/>
          <w:lang w:eastAsia="zh-CN"/>
        </w:rPr>
        <w:t>1991</w:t>
      </w:r>
      <w:r w:rsidR="00140A29" w:rsidRPr="00AE5C44">
        <w:rPr>
          <w:rFonts w:asciiTheme="minorHAnsi" w:hAnsiTheme="minorHAnsi" w:cstheme="minorHAnsi"/>
          <w:noProof/>
          <w:lang w:eastAsia="zh-CN"/>
        </w:rPr>
        <w:t>年更新，并于</w:t>
      </w:r>
      <w:r w:rsidR="00140A29" w:rsidRPr="00AE5C44">
        <w:rPr>
          <w:rFonts w:asciiTheme="minorHAnsi" w:hAnsiTheme="minorHAnsi" w:cstheme="minorHAnsi"/>
          <w:noProof/>
          <w:lang w:eastAsia="zh-CN"/>
        </w:rPr>
        <w:t>1992</w:t>
      </w:r>
      <w:r w:rsidR="00140A29" w:rsidRPr="00AE5C44">
        <w:rPr>
          <w:rFonts w:asciiTheme="minorHAnsi" w:hAnsiTheme="minorHAnsi" w:cstheme="minorHAnsi"/>
          <w:noProof/>
          <w:lang w:eastAsia="zh-CN"/>
        </w:rPr>
        <w:t>年</w:t>
      </w:r>
      <w:r w:rsidR="00140A29" w:rsidRPr="00AE5C44">
        <w:rPr>
          <w:rFonts w:asciiTheme="minorHAnsi" w:hAnsiTheme="minorHAnsi" w:cstheme="minorHAnsi"/>
          <w:noProof/>
          <w:lang w:eastAsia="zh-CN"/>
        </w:rPr>
        <w:t>1</w:t>
      </w:r>
      <w:r w:rsidR="00140A29" w:rsidRPr="00AE5C44">
        <w:rPr>
          <w:rFonts w:asciiTheme="minorHAnsi" w:hAnsiTheme="minorHAnsi" w:cstheme="minorHAnsi"/>
          <w:noProof/>
          <w:lang w:eastAsia="zh-CN"/>
        </w:rPr>
        <w:t>月</w:t>
      </w:r>
      <w:r w:rsidR="00140A29" w:rsidRPr="00AE5C44">
        <w:rPr>
          <w:rFonts w:asciiTheme="minorHAnsi" w:hAnsiTheme="minorHAnsi" w:cstheme="minorHAnsi"/>
          <w:noProof/>
          <w:lang w:eastAsia="zh-CN"/>
        </w:rPr>
        <w:t>1</w:t>
      </w:r>
      <w:r w:rsidR="00140A29" w:rsidRPr="00AE5C44">
        <w:rPr>
          <w:rFonts w:asciiTheme="minorHAnsi" w:hAnsiTheme="minorHAnsi" w:cstheme="minorHAnsi"/>
          <w:noProof/>
          <w:lang w:eastAsia="zh-CN"/>
        </w:rPr>
        <w:t>日起生效）；</w:t>
      </w:r>
      <w:bookmarkEnd w:id="114"/>
    </w:p>
    <w:p w:rsidR="00140A29" w:rsidRPr="00AE5C44" w:rsidRDefault="006C2BEA" w:rsidP="00AE5C44">
      <w:pPr>
        <w:pStyle w:val="enumlev1"/>
        <w:rPr>
          <w:rFonts w:asciiTheme="minorHAnsi" w:hAnsiTheme="minorHAnsi" w:cstheme="minorHAnsi"/>
          <w:noProof/>
          <w:lang w:eastAsia="zh-CN"/>
        </w:rPr>
      </w:pPr>
      <w:bookmarkStart w:id="115" w:name="lt_pId243"/>
      <w:bookmarkStart w:id="116" w:name="lt_pId244"/>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驻地工作人员随机提供的预算和实际财务数据；</w:t>
      </w:r>
      <w:bookmarkEnd w:id="115"/>
    </w:p>
    <w:bookmarkEnd w:id="116"/>
    <w:p w:rsidR="00C22160" w:rsidRPr="00AE5C44" w:rsidRDefault="006C2BEA" w:rsidP="00AE5C44">
      <w:pPr>
        <w:pStyle w:val="enumlev1"/>
        <w:rPr>
          <w:rFonts w:asciiTheme="minorHAnsi" w:hAnsiTheme="minorHAnsi" w:cstheme="minorHAnsi"/>
          <w:noProof/>
          <w:lang w:eastAsia="zh-CN"/>
        </w:rPr>
      </w:pPr>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区域代表处和地区办事处为我们提供的支持性材料；</w:t>
      </w:r>
    </w:p>
    <w:p w:rsidR="00C22160" w:rsidRPr="00C15DF9" w:rsidRDefault="006C2BEA" w:rsidP="00AE5C44">
      <w:pPr>
        <w:pStyle w:val="enumlev1"/>
        <w:rPr>
          <w:noProof/>
          <w:lang w:eastAsia="zh-CN"/>
        </w:rPr>
      </w:pPr>
      <w:bookmarkStart w:id="117" w:name="lt_pId245"/>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秘书长的报告</w:t>
      </w:r>
      <w:r w:rsidR="00140A29" w:rsidRPr="00AE5C44">
        <w:rPr>
          <w:rFonts w:asciiTheme="minorHAnsi" w:hAnsiTheme="minorHAnsi" w:cstheme="minorHAnsi"/>
          <w:noProof/>
          <w:lang w:eastAsia="zh-CN"/>
        </w:rPr>
        <w:t xml:space="preserve"> – </w:t>
      </w:r>
      <w:r w:rsidR="00140A29" w:rsidRPr="00AE5C44">
        <w:rPr>
          <w:rFonts w:asciiTheme="minorHAnsi" w:hAnsiTheme="minorHAnsi" w:cstheme="minorHAnsi"/>
          <w:noProof/>
          <w:lang w:eastAsia="zh-CN"/>
        </w:rPr>
        <w:t>对国际电联区域代表处作用满意度调查结果（</w:t>
      </w:r>
      <w:r w:rsidR="00140A29" w:rsidRPr="00AE5C44">
        <w:rPr>
          <w:rFonts w:asciiTheme="minorHAnsi" w:hAnsiTheme="minorHAnsi" w:cstheme="minorHAnsi"/>
          <w:noProof/>
          <w:lang w:eastAsia="zh-CN"/>
        </w:rPr>
        <w:t>C17/INF/12-E</w:t>
      </w:r>
      <w:r w:rsidR="00140A29" w:rsidRPr="00AE5C44">
        <w:rPr>
          <w:rFonts w:asciiTheme="minorHAnsi" w:hAnsiTheme="minorHAnsi" w:cstheme="minorHAnsi"/>
          <w:noProof/>
          <w:lang w:eastAsia="zh-CN"/>
        </w:rPr>
        <w:t>号文件）；</w:t>
      </w:r>
      <w:bookmarkEnd w:id="117"/>
    </w:p>
    <w:p w:rsidR="00C22160" w:rsidRPr="00AE5C44" w:rsidRDefault="006C2BEA" w:rsidP="00AE5C44">
      <w:pPr>
        <w:pStyle w:val="enumlev1"/>
        <w:rPr>
          <w:rFonts w:asciiTheme="minorHAnsi" w:hAnsiTheme="minorHAnsi" w:cstheme="minorHAnsi"/>
          <w:noProof/>
          <w:lang w:eastAsia="zh-CN"/>
        </w:rPr>
      </w:pPr>
      <w:bookmarkStart w:id="118" w:name="lt_pId246"/>
      <w:r w:rsidRPr="00AE5C44">
        <w:rPr>
          <w:rFonts w:asciiTheme="minorHAnsi" w:hAnsiTheme="minorHAnsi" w:cstheme="minorHAnsi"/>
          <w:noProof/>
          <w:lang w:eastAsia="zh-CN"/>
        </w:rPr>
        <w:lastRenderedPageBreak/>
        <w:t>•</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秘书长的报告</w:t>
      </w:r>
      <w:r w:rsidR="00140A29" w:rsidRPr="00AE5C44">
        <w:rPr>
          <w:rFonts w:asciiTheme="minorHAnsi" w:hAnsiTheme="minorHAnsi" w:cstheme="minorHAnsi"/>
          <w:noProof/>
          <w:lang w:eastAsia="zh-CN"/>
        </w:rPr>
        <w:t xml:space="preserve"> – </w:t>
      </w:r>
      <w:r w:rsidR="00140A29" w:rsidRPr="00AE5C44">
        <w:rPr>
          <w:rFonts w:asciiTheme="minorHAnsi" w:hAnsiTheme="minorHAnsi" w:cstheme="minorHAnsi"/>
          <w:noProof/>
          <w:lang w:eastAsia="zh-CN"/>
        </w:rPr>
        <w:t>加强区域代表处的作用（</w:t>
      </w:r>
      <w:r w:rsidR="00140A29" w:rsidRPr="00AE5C44">
        <w:rPr>
          <w:rFonts w:asciiTheme="minorHAnsi" w:hAnsiTheme="minorHAnsi" w:cstheme="minorHAnsi"/>
          <w:noProof/>
          <w:lang w:eastAsia="zh-CN"/>
        </w:rPr>
        <w:t>C17/25</w:t>
      </w:r>
      <w:r w:rsidR="00140A29" w:rsidRPr="00AE5C44">
        <w:rPr>
          <w:rFonts w:asciiTheme="minorHAnsi" w:hAnsiTheme="minorHAnsi" w:cstheme="minorHAnsi"/>
          <w:noProof/>
          <w:lang w:eastAsia="zh-CN"/>
        </w:rPr>
        <w:t>号文件和</w:t>
      </w:r>
      <w:r w:rsidR="00140A29" w:rsidRPr="00AE5C44">
        <w:rPr>
          <w:rFonts w:asciiTheme="minorHAnsi" w:hAnsiTheme="minorHAnsi" w:cstheme="minorHAnsi"/>
          <w:noProof/>
          <w:lang w:eastAsia="zh-CN"/>
        </w:rPr>
        <w:t>C18/25</w:t>
      </w:r>
      <w:r w:rsidR="00140A29" w:rsidRPr="00AE5C44">
        <w:rPr>
          <w:rFonts w:asciiTheme="minorHAnsi" w:hAnsiTheme="minorHAnsi" w:cstheme="minorHAnsi"/>
          <w:noProof/>
          <w:lang w:eastAsia="zh-CN"/>
        </w:rPr>
        <w:t>号文件及其附件）</w:t>
      </w:r>
      <w:bookmarkEnd w:id="118"/>
      <w:r w:rsidR="00140A29" w:rsidRPr="00AE5C44">
        <w:rPr>
          <w:rFonts w:asciiTheme="minorHAnsi" w:hAnsiTheme="minorHAnsi" w:cstheme="minorHAnsi"/>
          <w:noProof/>
          <w:lang w:eastAsia="zh-CN"/>
        </w:rPr>
        <w:t>；</w:t>
      </w:r>
    </w:p>
    <w:p w:rsidR="00C22160" w:rsidRPr="00AE5C44" w:rsidRDefault="006C2BEA" w:rsidP="00537EE1">
      <w:pPr>
        <w:pStyle w:val="enumlev1"/>
        <w:rPr>
          <w:rFonts w:asciiTheme="minorHAnsi" w:hAnsiTheme="minorHAnsi" w:cstheme="minorHAnsi"/>
          <w:noProof/>
          <w:lang w:eastAsia="zh-CN"/>
        </w:rPr>
      </w:pPr>
      <w:bookmarkStart w:id="119" w:name="lt_pId247"/>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ITU-D</w:t>
      </w:r>
      <w:r w:rsidR="00537EE1">
        <w:rPr>
          <w:rFonts w:asciiTheme="minorHAnsi" w:hAnsiTheme="minorHAnsi" w:cstheme="minorHAnsi"/>
          <w:noProof/>
          <w:lang w:eastAsia="zh-CN"/>
        </w:rPr>
        <w:t xml:space="preserve"> </w:t>
      </w:r>
      <w:r w:rsidR="00140A29" w:rsidRPr="00AE5C44">
        <w:rPr>
          <w:rFonts w:asciiTheme="minorHAnsi" w:hAnsiTheme="minorHAnsi" w:cstheme="minorHAnsi"/>
          <w:noProof/>
          <w:lang w:eastAsia="zh-CN"/>
        </w:rPr>
        <w:t>2017</w:t>
      </w:r>
      <w:r w:rsidR="00140A29" w:rsidRPr="00AE5C44">
        <w:rPr>
          <w:rFonts w:asciiTheme="minorHAnsi" w:hAnsiTheme="minorHAnsi" w:cstheme="minorHAnsi"/>
          <w:noProof/>
          <w:lang w:eastAsia="zh-CN"/>
        </w:rPr>
        <w:t>年业绩报告；</w:t>
      </w:r>
      <w:bookmarkEnd w:id="119"/>
    </w:p>
    <w:p w:rsidR="00C22160" w:rsidRPr="00AE5C44" w:rsidRDefault="006C2BEA" w:rsidP="00AE5C44">
      <w:pPr>
        <w:pStyle w:val="enumlev1"/>
        <w:rPr>
          <w:rFonts w:asciiTheme="minorHAnsi" w:hAnsiTheme="minorHAnsi" w:cstheme="minorHAnsi"/>
          <w:noProof/>
          <w:lang w:eastAsia="zh-CN"/>
        </w:rPr>
      </w:pPr>
      <w:bookmarkStart w:id="120" w:name="lt_pId248"/>
      <w:r w:rsidRPr="00AE5C44">
        <w:rPr>
          <w:rFonts w:asciiTheme="minorHAnsi" w:hAnsiTheme="minorHAnsi" w:cstheme="minorHAnsi"/>
          <w:noProof/>
          <w:lang w:eastAsia="zh-CN"/>
        </w:rPr>
        <w:t>•</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关于</w:t>
      </w:r>
      <w:r w:rsidR="00140A29" w:rsidRPr="00AE5C44">
        <w:rPr>
          <w:rFonts w:asciiTheme="minorHAnsi" w:hAnsiTheme="minorHAnsi" w:cstheme="minorHAnsi"/>
          <w:noProof/>
          <w:lang w:eastAsia="zh-CN"/>
        </w:rPr>
        <w:t>ITU-D</w:t>
      </w:r>
      <w:r w:rsidR="00140A29" w:rsidRPr="00AE5C44">
        <w:rPr>
          <w:rFonts w:asciiTheme="minorHAnsi" w:hAnsiTheme="minorHAnsi" w:cstheme="minorHAnsi"/>
          <w:noProof/>
          <w:lang w:eastAsia="zh-CN"/>
        </w:rPr>
        <w:t>战略和运作规划目标总体落实情况的季度报告。</w:t>
      </w:r>
      <w:bookmarkEnd w:id="120"/>
    </w:p>
    <w:p w:rsidR="00C22160" w:rsidRPr="006C2BEA" w:rsidRDefault="006C2BEA" w:rsidP="00AE5C44">
      <w:pPr>
        <w:rPr>
          <w:noProof/>
          <w:lang w:eastAsia="zh-CN"/>
        </w:rPr>
      </w:pPr>
      <w:r w:rsidRPr="00AE5C44">
        <w:rPr>
          <w:rFonts w:asciiTheme="minorHAnsi" w:hAnsiTheme="minorHAnsi" w:cstheme="minorHAnsi"/>
          <w:noProof/>
          <w:lang w:eastAsia="zh-CN"/>
        </w:rPr>
        <w:t>38</w:t>
      </w:r>
      <w:r w:rsidRPr="00AE5C44">
        <w:rPr>
          <w:rFonts w:asciiTheme="minorHAnsi" w:hAnsiTheme="minorHAnsi" w:cstheme="minorHAnsi"/>
          <w:noProof/>
          <w:lang w:eastAsia="zh-CN"/>
        </w:rPr>
        <w:tab/>
      </w:r>
      <w:r w:rsidR="00140A29" w:rsidRPr="00AE5C44">
        <w:rPr>
          <w:rFonts w:asciiTheme="minorHAnsi" w:hAnsiTheme="minorHAnsi" w:cstheme="minorHAnsi"/>
          <w:noProof/>
          <w:lang w:eastAsia="zh-CN"/>
        </w:rPr>
        <w:t>我们还考虑了联合国联合检查组发布的两份主要报告中所含的调查结果和结论：</w:t>
      </w:r>
      <w:r w:rsidR="00140A29" w:rsidRPr="00AE5C44">
        <w:rPr>
          <w:rFonts w:asciiTheme="minorHAnsi" w:hAnsiTheme="minorHAnsi" w:cstheme="minorHAnsi"/>
          <w:noProof/>
          <w:lang w:eastAsia="zh-CN"/>
        </w:rPr>
        <w:t xml:space="preserve">JIU/REP/2009/3 – </w:t>
      </w:r>
      <w:r w:rsidR="00140A29" w:rsidRPr="00AE5C44">
        <w:rPr>
          <w:rFonts w:asciiTheme="minorHAnsi" w:hAnsiTheme="minorHAnsi" w:cstheme="minorHAnsi"/>
          <w:iCs/>
          <w:noProof/>
          <w:lang w:eastAsia="zh-CN"/>
        </w:rPr>
        <w:t>国际电信联盟区域代表处的有效性报告</w:t>
      </w:r>
      <w:r w:rsidR="00140A29" w:rsidRPr="00AE5C44">
        <w:rPr>
          <w:rFonts w:asciiTheme="minorHAnsi" w:hAnsiTheme="minorHAnsi" w:cstheme="minorHAnsi"/>
          <w:noProof/>
          <w:lang w:eastAsia="zh-CN"/>
        </w:rPr>
        <w:t>；</w:t>
      </w:r>
      <w:r w:rsidR="00140A29" w:rsidRPr="00AE5C44">
        <w:rPr>
          <w:rFonts w:asciiTheme="minorHAnsi" w:hAnsiTheme="minorHAnsi" w:cstheme="minorHAnsi"/>
          <w:noProof/>
          <w:lang w:eastAsia="zh-CN"/>
        </w:rPr>
        <w:t xml:space="preserve">JIU/REP/2016/1 – </w:t>
      </w:r>
      <w:r w:rsidR="00140A29" w:rsidRPr="00AE5C44">
        <w:rPr>
          <w:rFonts w:asciiTheme="minorHAnsi" w:hAnsiTheme="minorHAnsi" w:cstheme="minorHAnsi"/>
          <w:noProof/>
          <w:lang w:eastAsia="zh-CN"/>
        </w:rPr>
        <w:t>对国际电信联盟的管理和行政管理进行审查。</w:t>
      </w:r>
    </w:p>
    <w:p w:rsidR="00C22160" w:rsidRPr="00C15DF9" w:rsidRDefault="006C2BEA" w:rsidP="00AE5C44">
      <w:pPr>
        <w:rPr>
          <w:noProof/>
          <w:lang w:eastAsia="zh-CN"/>
        </w:rPr>
      </w:pPr>
      <w:r>
        <w:rPr>
          <w:rFonts w:hint="eastAsia"/>
          <w:noProof/>
          <w:lang w:eastAsia="zh-CN"/>
        </w:rPr>
        <w:t>39</w:t>
      </w:r>
      <w:r>
        <w:rPr>
          <w:rFonts w:hint="eastAsia"/>
          <w:noProof/>
          <w:lang w:eastAsia="zh-CN"/>
        </w:rPr>
        <w:tab/>
      </w:r>
      <w:r w:rsidR="00975AFE" w:rsidRPr="00C15DF9">
        <w:rPr>
          <w:rFonts w:hint="eastAsia"/>
          <w:noProof/>
          <w:lang w:eastAsia="zh-CN"/>
        </w:rPr>
        <w:t>还通过下列手段得到了审计所需的证据：</w:t>
      </w:r>
      <w:r w:rsidR="00975AFE" w:rsidRPr="00C15DF9">
        <w:rPr>
          <w:rFonts w:hint="eastAsia"/>
          <w:noProof/>
          <w:lang w:eastAsia="zh-CN"/>
        </w:rPr>
        <w:t>(</w:t>
      </w:r>
      <w:r w:rsidR="00140A29" w:rsidRPr="00C15DF9">
        <w:rPr>
          <w:rFonts w:hint="eastAsia"/>
          <w:noProof/>
          <w:lang w:eastAsia="zh-CN"/>
        </w:rPr>
        <w:t>i</w:t>
      </w:r>
      <w:r w:rsidR="00975AFE" w:rsidRPr="00C15DF9">
        <w:rPr>
          <w:rFonts w:hint="eastAsia"/>
          <w:noProof/>
          <w:lang w:eastAsia="zh-CN"/>
        </w:rPr>
        <w:t>)</w:t>
      </w:r>
      <w:r w:rsidR="00140A29" w:rsidRPr="00C15DF9">
        <w:rPr>
          <w:rFonts w:hint="eastAsia"/>
          <w:noProof/>
          <w:lang w:eastAsia="zh-CN"/>
        </w:rPr>
        <w:t>与管理层进行面谈；</w:t>
      </w:r>
      <w:r w:rsidR="00975AFE" w:rsidRPr="00C15DF9">
        <w:rPr>
          <w:rFonts w:hint="eastAsia"/>
          <w:noProof/>
          <w:lang w:eastAsia="zh-CN"/>
        </w:rPr>
        <w:t>(</w:t>
      </w:r>
      <w:r w:rsidR="00140A29" w:rsidRPr="00C15DF9">
        <w:rPr>
          <w:rFonts w:hint="eastAsia"/>
          <w:noProof/>
          <w:lang w:eastAsia="zh-CN"/>
        </w:rPr>
        <w:t>ii</w:t>
      </w:r>
      <w:r w:rsidR="00975AFE" w:rsidRPr="00C15DF9">
        <w:rPr>
          <w:rFonts w:hint="eastAsia"/>
          <w:noProof/>
          <w:lang w:eastAsia="zh-CN"/>
        </w:rPr>
        <w:t>)</w:t>
      </w:r>
      <w:r w:rsidR="00140A29" w:rsidRPr="00C15DF9">
        <w:rPr>
          <w:rFonts w:hint="eastAsia"/>
          <w:noProof/>
          <w:lang w:eastAsia="zh-CN"/>
        </w:rPr>
        <w:t>直接评估和分析总部和</w:t>
      </w:r>
      <w:r w:rsidR="00140A29" w:rsidRPr="00C15DF9">
        <w:rPr>
          <w:rFonts w:hint="eastAsia"/>
          <w:noProof/>
          <w:lang w:eastAsia="zh-CN"/>
        </w:rPr>
        <w:t>RO</w:t>
      </w:r>
      <w:r w:rsidR="00140A29" w:rsidRPr="00C15DF9">
        <w:rPr>
          <w:rFonts w:hint="eastAsia"/>
          <w:noProof/>
          <w:lang w:eastAsia="zh-CN"/>
        </w:rPr>
        <w:t>管理层为我们介绍的内部文件和数据。在审计工作中没有对向我们和理事会报告的数字进行直接定性和定量评估，这仍属于管理层的职责。</w:t>
      </w:r>
    </w:p>
    <w:p w:rsidR="00C22160" w:rsidRDefault="006C2BEA" w:rsidP="00AE5C44">
      <w:pPr>
        <w:rPr>
          <w:noProof/>
          <w:lang w:eastAsia="zh-CN"/>
        </w:rPr>
      </w:pPr>
      <w:r>
        <w:rPr>
          <w:rFonts w:hint="eastAsia"/>
          <w:noProof/>
          <w:lang w:eastAsia="zh-CN"/>
        </w:rPr>
        <w:t>40</w:t>
      </w:r>
      <w:r>
        <w:rPr>
          <w:rFonts w:hint="eastAsia"/>
          <w:noProof/>
          <w:lang w:eastAsia="zh-CN"/>
        </w:rPr>
        <w:tab/>
      </w:r>
      <w:r w:rsidR="00975AFE" w:rsidRPr="00C15DF9">
        <w:rPr>
          <w:rFonts w:hint="eastAsia"/>
          <w:noProof/>
          <w:lang w:eastAsia="zh-CN"/>
        </w:rPr>
        <w:t>为区域代表处和地区代表处分配的旨在按照</w:t>
      </w:r>
      <w:r w:rsidR="00AB2E51">
        <w:rPr>
          <w:rFonts w:asciiTheme="minorHAnsi" w:hAnsiTheme="minorHAnsi" w:cstheme="minorHAnsi"/>
          <w:noProof/>
          <w:lang w:eastAsia="zh-CN"/>
        </w:rPr>
        <w:t>2015-</w:t>
      </w:r>
      <w:r w:rsidR="00975AFE" w:rsidRPr="00AB2E51">
        <w:rPr>
          <w:rFonts w:asciiTheme="minorHAnsi" w:hAnsiTheme="minorHAnsi" w:cstheme="minorHAnsi"/>
          <w:noProof/>
          <w:lang w:eastAsia="zh-CN"/>
        </w:rPr>
        <w:t>2017</w:t>
      </w:r>
      <w:r w:rsidR="00975AFE" w:rsidRPr="00AB2E51">
        <w:rPr>
          <w:rFonts w:asciiTheme="minorHAnsi" w:hAnsiTheme="minorHAnsi" w:cstheme="minorHAnsi"/>
          <w:noProof/>
          <w:lang w:eastAsia="zh-CN"/>
        </w:rPr>
        <w:t>年</w:t>
      </w:r>
      <w:r w:rsidR="00975AFE" w:rsidRPr="00C15DF9">
        <w:rPr>
          <w:rFonts w:hint="eastAsia"/>
          <w:noProof/>
          <w:lang w:eastAsia="zh-CN"/>
        </w:rPr>
        <w:t>运作规划开展活动的累计预算约为</w:t>
      </w:r>
      <w:r w:rsidR="00975AFE" w:rsidRPr="00C15DF9">
        <w:rPr>
          <w:rFonts w:hint="eastAsia"/>
          <w:noProof/>
          <w:lang w:eastAsia="zh-CN"/>
        </w:rPr>
        <w:t>900</w:t>
      </w:r>
      <w:r w:rsidR="00975AFE" w:rsidRPr="00C15DF9">
        <w:rPr>
          <w:rFonts w:hint="eastAsia"/>
          <w:noProof/>
          <w:lang w:eastAsia="zh-CN"/>
        </w:rPr>
        <w:t>万瑞郎</w:t>
      </w:r>
      <w:r w:rsidR="00975AFE" w:rsidRPr="00782399">
        <w:rPr>
          <w:rStyle w:val="FootnoteReference"/>
          <w:rFonts w:ascii="Arial" w:hAnsi="Arial" w:cs="Arial" w:hint="eastAsia"/>
          <w:noProof/>
          <w:position w:val="0"/>
          <w:sz w:val="22"/>
          <w:vertAlign w:val="superscript"/>
          <w:lang w:eastAsia="zh-CN"/>
        </w:rPr>
        <w:footnoteReference w:id="10"/>
      </w:r>
      <w:r w:rsidR="00975AFE" w:rsidRPr="00C15DF9">
        <w:rPr>
          <w:rFonts w:hint="eastAsia"/>
          <w:noProof/>
          <w:lang w:eastAsia="zh-CN"/>
        </w:rPr>
        <w:t>。</w:t>
      </w:r>
    </w:p>
    <w:p w:rsidR="00C22160" w:rsidRPr="000B661D" w:rsidRDefault="00975AFE" w:rsidP="00C416D1">
      <w:pPr>
        <w:pStyle w:val="Tabletitle"/>
        <w:spacing w:before="360"/>
        <w:rPr>
          <w:noProof/>
          <w:lang w:eastAsia="zh-CN"/>
        </w:rPr>
      </w:pPr>
      <w:r>
        <w:rPr>
          <w:rFonts w:asciiTheme="minorEastAsia" w:eastAsiaTheme="minorEastAsia" w:hAnsiTheme="minorEastAsia" w:hint="eastAsia"/>
          <w:noProof/>
          <w:lang w:eastAsia="zh-CN"/>
        </w:rPr>
        <w:t>分配给美洲区域的预算</w:t>
      </w:r>
      <w:r w:rsidR="00C22160">
        <w:rPr>
          <w:rFonts w:hint="eastAsia"/>
          <w:noProof/>
          <w:lang w:eastAsia="zh-CN"/>
        </w:rPr>
        <w:fldChar w:fldCharType="begin"/>
      </w:r>
      <w:r w:rsidR="00C22160" w:rsidRPr="000B661D">
        <w:rPr>
          <w:rFonts w:hint="eastAsia"/>
          <w:noProof/>
          <w:lang w:eastAsia="zh-CN"/>
        </w:rPr>
        <w:instrText xml:space="preserve"> LINK Excel.Sheet.12 "Cartel1" "Foglio1!R4C5:R11C11" \a \f 4 \h  \* MERGEFORMAT </w:instrText>
      </w:r>
      <w:r w:rsidR="00C22160">
        <w:rPr>
          <w:rFonts w:hint="eastAsia"/>
          <w:noProof/>
          <w:lang w:eastAsia="zh-CN"/>
        </w:rPr>
        <w:fldChar w:fldCharType="separate"/>
      </w:r>
    </w:p>
    <w:tbl>
      <w:tblPr>
        <w:tblW w:w="9062" w:type="dxa"/>
        <w:tblLayout w:type="fixed"/>
        <w:tblCellMar>
          <w:left w:w="70" w:type="dxa"/>
          <w:right w:w="70" w:type="dxa"/>
        </w:tblCellMar>
        <w:tblLook w:val="04A0" w:firstRow="1" w:lastRow="0" w:firstColumn="1" w:lastColumn="0" w:noHBand="0" w:noVBand="1"/>
      </w:tblPr>
      <w:tblGrid>
        <w:gridCol w:w="1397"/>
        <w:gridCol w:w="1145"/>
        <w:gridCol w:w="1417"/>
        <w:gridCol w:w="1134"/>
        <w:gridCol w:w="1418"/>
        <w:gridCol w:w="1134"/>
        <w:gridCol w:w="1417"/>
      </w:tblGrid>
      <w:tr w:rsidR="00C22160" w:rsidTr="00D7429C">
        <w:trPr>
          <w:trHeight w:val="735"/>
        </w:trPr>
        <w:tc>
          <w:tcPr>
            <w:tcW w:w="1397"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C22160" w:rsidRPr="003A645E" w:rsidRDefault="00975AFE" w:rsidP="00AE5C44">
            <w:pPr>
              <w:adjustRightInd/>
              <w:spacing w:before="0"/>
              <w:jc w:val="center"/>
              <w:rPr>
                <w:rFonts w:cs="Calibri"/>
                <w:b/>
                <w:bCs/>
                <w:noProof/>
                <w:color w:val="000000"/>
                <w:szCs w:val="24"/>
                <w:lang w:val="it-IT" w:eastAsia="zh-CN"/>
              </w:rPr>
            </w:pPr>
            <w:r w:rsidRPr="003A645E">
              <w:rPr>
                <w:rFonts w:cs="Calibri" w:hint="eastAsia"/>
                <w:b/>
                <w:bCs/>
                <w:noProof/>
                <w:color w:val="000000"/>
                <w:szCs w:val="24"/>
                <w:lang w:val="it-IT" w:eastAsia="zh-CN"/>
              </w:rPr>
              <w:t>区域代表处和地区办事处</w:t>
            </w:r>
          </w:p>
        </w:tc>
        <w:tc>
          <w:tcPr>
            <w:tcW w:w="2562" w:type="dxa"/>
            <w:gridSpan w:val="2"/>
            <w:tcBorders>
              <w:top w:val="single" w:sz="8" w:space="0" w:color="auto"/>
              <w:left w:val="nil"/>
              <w:bottom w:val="single" w:sz="8" w:space="0" w:color="auto"/>
              <w:right w:val="single" w:sz="8" w:space="0" w:color="000000"/>
            </w:tcBorders>
            <w:shd w:val="clear" w:color="000000" w:fill="5B9BD5"/>
            <w:noWrap/>
            <w:vAlign w:val="center"/>
            <w:hideMark/>
          </w:tcPr>
          <w:p w:rsidR="00C22160" w:rsidRPr="003A645E" w:rsidRDefault="00C22160" w:rsidP="00AE5C44">
            <w:pPr>
              <w:adjustRightInd/>
              <w:spacing w:before="0"/>
              <w:jc w:val="center"/>
              <w:rPr>
                <w:rFonts w:cs="Calibri"/>
                <w:b/>
                <w:bCs/>
                <w:noProof/>
                <w:color w:val="000000"/>
                <w:szCs w:val="24"/>
                <w:lang w:val="it-IT" w:eastAsia="zh-CN"/>
              </w:rPr>
            </w:pPr>
            <w:r w:rsidRPr="003A645E">
              <w:rPr>
                <w:rFonts w:cs="Calibri" w:hint="eastAsia"/>
                <w:b/>
                <w:bCs/>
                <w:noProof/>
                <w:color w:val="000000"/>
                <w:szCs w:val="24"/>
                <w:lang w:val="it-IT" w:eastAsia="zh-CN"/>
              </w:rPr>
              <w:t>2015</w:t>
            </w:r>
            <w:r w:rsidR="00975AFE" w:rsidRPr="003A645E">
              <w:rPr>
                <w:rFonts w:cs="Calibri" w:hint="eastAsia"/>
                <w:b/>
                <w:bCs/>
                <w:noProof/>
                <w:color w:val="000000"/>
                <w:szCs w:val="24"/>
                <w:lang w:val="it-IT" w:eastAsia="zh-CN"/>
              </w:rPr>
              <w:t>年</w:t>
            </w:r>
          </w:p>
        </w:tc>
        <w:tc>
          <w:tcPr>
            <w:tcW w:w="2552" w:type="dxa"/>
            <w:gridSpan w:val="2"/>
            <w:tcBorders>
              <w:top w:val="single" w:sz="8" w:space="0" w:color="auto"/>
              <w:left w:val="nil"/>
              <w:bottom w:val="single" w:sz="8" w:space="0" w:color="auto"/>
              <w:right w:val="single" w:sz="8" w:space="0" w:color="000000"/>
            </w:tcBorders>
            <w:shd w:val="clear" w:color="000000" w:fill="5B9BD5"/>
            <w:noWrap/>
            <w:vAlign w:val="center"/>
            <w:hideMark/>
          </w:tcPr>
          <w:p w:rsidR="00C22160" w:rsidRPr="003A645E" w:rsidRDefault="00C22160" w:rsidP="00AE5C44">
            <w:pPr>
              <w:adjustRightInd/>
              <w:spacing w:before="0"/>
              <w:jc w:val="center"/>
              <w:rPr>
                <w:rFonts w:cs="Calibri"/>
                <w:b/>
                <w:bCs/>
                <w:noProof/>
                <w:color w:val="000000"/>
                <w:szCs w:val="24"/>
                <w:lang w:val="it-IT" w:eastAsia="zh-CN"/>
              </w:rPr>
            </w:pPr>
            <w:r w:rsidRPr="003A645E">
              <w:rPr>
                <w:rFonts w:cs="Calibri" w:hint="eastAsia"/>
                <w:b/>
                <w:bCs/>
                <w:noProof/>
                <w:color w:val="000000"/>
                <w:szCs w:val="24"/>
                <w:lang w:val="it-IT" w:eastAsia="zh-CN"/>
              </w:rPr>
              <w:t>2016</w:t>
            </w:r>
            <w:r w:rsidR="00975AFE" w:rsidRPr="003A645E">
              <w:rPr>
                <w:rFonts w:cs="Calibri" w:hint="eastAsia"/>
                <w:b/>
                <w:bCs/>
                <w:noProof/>
                <w:color w:val="000000"/>
                <w:szCs w:val="24"/>
                <w:lang w:val="it-IT" w:eastAsia="zh-CN"/>
              </w:rPr>
              <w:t>年</w:t>
            </w:r>
          </w:p>
        </w:tc>
        <w:tc>
          <w:tcPr>
            <w:tcW w:w="2551" w:type="dxa"/>
            <w:gridSpan w:val="2"/>
            <w:tcBorders>
              <w:top w:val="single" w:sz="8" w:space="0" w:color="auto"/>
              <w:left w:val="nil"/>
              <w:bottom w:val="single" w:sz="8" w:space="0" w:color="auto"/>
              <w:right w:val="single" w:sz="8" w:space="0" w:color="000000"/>
            </w:tcBorders>
            <w:shd w:val="clear" w:color="000000" w:fill="5B9BD5"/>
            <w:noWrap/>
            <w:vAlign w:val="center"/>
            <w:hideMark/>
          </w:tcPr>
          <w:p w:rsidR="00C22160" w:rsidRPr="003A645E" w:rsidRDefault="00C22160" w:rsidP="00AE5C44">
            <w:pPr>
              <w:adjustRightInd/>
              <w:spacing w:before="0"/>
              <w:jc w:val="center"/>
              <w:rPr>
                <w:rFonts w:cs="Calibri"/>
                <w:b/>
                <w:bCs/>
                <w:noProof/>
                <w:color w:val="000000"/>
                <w:szCs w:val="24"/>
                <w:lang w:val="it-IT" w:eastAsia="zh-CN"/>
              </w:rPr>
            </w:pPr>
            <w:r w:rsidRPr="003A645E">
              <w:rPr>
                <w:rFonts w:cs="Calibri" w:hint="eastAsia"/>
                <w:b/>
                <w:bCs/>
                <w:noProof/>
                <w:color w:val="000000"/>
                <w:szCs w:val="24"/>
                <w:lang w:val="it-IT" w:eastAsia="zh-CN"/>
              </w:rPr>
              <w:t>2017</w:t>
            </w:r>
            <w:r w:rsidR="00975AFE" w:rsidRPr="003A645E">
              <w:rPr>
                <w:rFonts w:cs="Calibri" w:hint="eastAsia"/>
                <w:b/>
                <w:bCs/>
                <w:noProof/>
                <w:color w:val="000000"/>
                <w:szCs w:val="24"/>
                <w:lang w:val="it-IT" w:eastAsia="zh-CN"/>
              </w:rPr>
              <w:t>年</w:t>
            </w:r>
          </w:p>
        </w:tc>
      </w:tr>
      <w:tr w:rsidR="00C22160" w:rsidTr="00D7429C">
        <w:trPr>
          <w:trHeight w:val="315"/>
        </w:trPr>
        <w:tc>
          <w:tcPr>
            <w:tcW w:w="1397" w:type="dxa"/>
            <w:vMerge/>
            <w:tcBorders>
              <w:top w:val="single" w:sz="8" w:space="0" w:color="auto"/>
              <w:left w:val="single" w:sz="8" w:space="0" w:color="auto"/>
              <w:bottom w:val="single" w:sz="8" w:space="0" w:color="000000"/>
              <w:right w:val="single" w:sz="8" w:space="0" w:color="auto"/>
            </w:tcBorders>
            <w:vAlign w:val="center"/>
            <w:hideMark/>
          </w:tcPr>
          <w:p w:rsidR="00C22160" w:rsidRPr="003A645E" w:rsidRDefault="00C22160" w:rsidP="00AE5C44">
            <w:pPr>
              <w:adjustRightInd/>
              <w:spacing w:before="0"/>
              <w:rPr>
                <w:rFonts w:cs="Calibri"/>
                <w:b/>
                <w:bCs/>
                <w:noProof/>
                <w:color w:val="000000"/>
                <w:szCs w:val="24"/>
                <w:lang w:val="it-IT" w:eastAsia="zh-CN"/>
              </w:rPr>
            </w:pPr>
          </w:p>
        </w:tc>
        <w:tc>
          <w:tcPr>
            <w:tcW w:w="1145" w:type="dxa"/>
            <w:tcBorders>
              <w:top w:val="nil"/>
              <w:left w:val="nil"/>
              <w:bottom w:val="single" w:sz="8" w:space="0" w:color="auto"/>
              <w:right w:val="single" w:sz="8" w:space="0" w:color="auto"/>
            </w:tcBorders>
            <w:shd w:val="clear" w:color="000000" w:fill="5B9BD5"/>
            <w:vAlign w:val="center"/>
            <w:hideMark/>
          </w:tcPr>
          <w:p w:rsidR="00C22160" w:rsidRPr="003A645E" w:rsidRDefault="00975AFE" w:rsidP="00AE5C44">
            <w:pPr>
              <w:adjustRightInd/>
              <w:spacing w:before="0"/>
              <w:jc w:val="center"/>
              <w:rPr>
                <w:rFonts w:cs="Calibri"/>
                <w:b/>
                <w:bCs/>
                <w:noProof/>
                <w:color w:val="000000"/>
                <w:sz w:val="20"/>
                <w:lang w:val="it-IT" w:eastAsia="zh-CN"/>
              </w:rPr>
            </w:pPr>
            <w:r w:rsidRPr="003A645E">
              <w:rPr>
                <w:rFonts w:cs="Calibri" w:hint="eastAsia"/>
                <w:b/>
                <w:bCs/>
                <w:noProof/>
                <w:color w:val="000000"/>
                <w:sz w:val="20"/>
                <w:lang w:val="it-IT" w:eastAsia="zh-CN"/>
              </w:rPr>
              <w:t>预算</w:t>
            </w:r>
          </w:p>
        </w:tc>
        <w:tc>
          <w:tcPr>
            <w:tcW w:w="1417" w:type="dxa"/>
            <w:tcBorders>
              <w:top w:val="nil"/>
              <w:left w:val="nil"/>
              <w:bottom w:val="single" w:sz="8" w:space="0" w:color="auto"/>
              <w:right w:val="single" w:sz="8" w:space="0" w:color="auto"/>
            </w:tcBorders>
            <w:shd w:val="clear" w:color="000000" w:fill="5B9BD5"/>
            <w:vAlign w:val="center"/>
            <w:hideMark/>
          </w:tcPr>
          <w:p w:rsidR="00C22160" w:rsidRPr="003A645E" w:rsidRDefault="00975AFE" w:rsidP="00AE5C44">
            <w:pPr>
              <w:adjustRightInd/>
              <w:spacing w:before="0"/>
              <w:jc w:val="center"/>
              <w:rPr>
                <w:rFonts w:cs="Calibri"/>
                <w:b/>
                <w:bCs/>
                <w:noProof/>
                <w:color w:val="000000"/>
                <w:sz w:val="20"/>
                <w:lang w:val="it-IT" w:eastAsia="zh-CN"/>
              </w:rPr>
            </w:pPr>
            <w:r w:rsidRPr="003A645E">
              <w:rPr>
                <w:rFonts w:cs="Calibri" w:hint="eastAsia"/>
                <w:b/>
                <w:bCs/>
                <w:noProof/>
                <w:color w:val="000000"/>
                <w:sz w:val="20"/>
                <w:lang w:val="it-IT" w:eastAsia="zh-CN"/>
              </w:rPr>
              <w:t>实际使用</w:t>
            </w:r>
          </w:p>
        </w:tc>
        <w:tc>
          <w:tcPr>
            <w:tcW w:w="1134" w:type="dxa"/>
            <w:tcBorders>
              <w:top w:val="nil"/>
              <w:left w:val="nil"/>
              <w:bottom w:val="single" w:sz="8" w:space="0" w:color="auto"/>
              <w:right w:val="single" w:sz="8" w:space="0" w:color="auto"/>
            </w:tcBorders>
            <w:shd w:val="clear" w:color="000000" w:fill="5B9BD5"/>
            <w:vAlign w:val="center"/>
            <w:hideMark/>
          </w:tcPr>
          <w:p w:rsidR="00C22160" w:rsidRPr="003A645E" w:rsidRDefault="00975AFE" w:rsidP="00AE5C44">
            <w:pPr>
              <w:adjustRightInd/>
              <w:spacing w:before="0"/>
              <w:jc w:val="center"/>
              <w:rPr>
                <w:rFonts w:cs="Calibri"/>
                <w:b/>
                <w:bCs/>
                <w:noProof/>
                <w:color w:val="000000"/>
                <w:sz w:val="20"/>
                <w:lang w:val="it-IT" w:eastAsia="zh-CN"/>
              </w:rPr>
            </w:pPr>
            <w:r w:rsidRPr="003A645E">
              <w:rPr>
                <w:rFonts w:cs="Calibri" w:hint="eastAsia"/>
                <w:b/>
                <w:bCs/>
                <w:noProof/>
                <w:color w:val="000000"/>
                <w:sz w:val="20"/>
                <w:lang w:val="it-IT" w:eastAsia="zh-CN"/>
              </w:rPr>
              <w:t>预算</w:t>
            </w:r>
          </w:p>
        </w:tc>
        <w:tc>
          <w:tcPr>
            <w:tcW w:w="1418" w:type="dxa"/>
            <w:tcBorders>
              <w:top w:val="nil"/>
              <w:left w:val="nil"/>
              <w:bottom w:val="single" w:sz="8" w:space="0" w:color="auto"/>
              <w:right w:val="single" w:sz="8" w:space="0" w:color="auto"/>
            </w:tcBorders>
            <w:shd w:val="clear" w:color="000000" w:fill="5B9BD5"/>
            <w:vAlign w:val="center"/>
            <w:hideMark/>
          </w:tcPr>
          <w:p w:rsidR="00C22160" w:rsidRPr="003A645E" w:rsidRDefault="00975AFE" w:rsidP="00AE5C44">
            <w:pPr>
              <w:adjustRightInd/>
              <w:spacing w:before="0"/>
              <w:jc w:val="center"/>
              <w:rPr>
                <w:rFonts w:cs="Calibri"/>
                <w:b/>
                <w:bCs/>
                <w:noProof/>
                <w:color w:val="000000"/>
                <w:sz w:val="20"/>
                <w:lang w:val="it-IT" w:eastAsia="zh-CN"/>
              </w:rPr>
            </w:pPr>
            <w:r w:rsidRPr="003A645E">
              <w:rPr>
                <w:rFonts w:cs="Calibri" w:hint="eastAsia"/>
                <w:b/>
                <w:bCs/>
                <w:noProof/>
                <w:color w:val="000000"/>
                <w:sz w:val="20"/>
                <w:lang w:val="it-IT" w:eastAsia="zh-CN"/>
              </w:rPr>
              <w:t>实际使用</w:t>
            </w:r>
          </w:p>
        </w:tc>
        <w:tc>
          <w:tcPr>
            <w:tcW w:w="1134" w:type="dxa"/>
            <w:tcBorders>
              <w:top w:val="nil"/>
              <w:left w:val="nil"/>
              <w:bottom w:val="single" w:sz="8" w:space="0" w:color="auto"/>
              <w:right w:val="single" w:sz="8" w:space="0" w:color="auto"/>
            </w:tcBorders>
            <w:shd w:val="clear" w:color="000000" w:fill="5B9BD5"/>
            <w:vAlign w:val="center"/>
            <w:hideMark/>
          </w:tcPr>
          <w:p w:rsidR="00C22160" w:rsidRPr="003A645E" w:rsidRDefault="00975AFE" w:rsidP="00AE5C44">
            <w:pPr>
              <w:adjustRightInd/>
              <w:spacing w:before="0"/>
              <w:jc w:val="center"/>
              <w:rPr>
                <w:rFonts w:cs="Calibri"/>
                <w:b/>
                <w:bCs/>
                <w:noProof/>
                <w:color w:val="000000"/>
                <w:sz w:val="20"/>
                <w:lang w:val="it-IT" w:eastAsia="zh-CN"/>
              </w:rPr>
            </w:pPr>
            <w:r w:rsidRPr="003A645E">
              <w:rPr>
                <w:rFonts w:cs="Calibri" w:hint="eastAsia"/>
                <w:b/>
                <w:bCs/>
                <w:noProof/>
                <w:color w:val="000000"/>
                <w:sz w:val="20"/>
                <w:lang w:val="it-IT" w:eastAsia="zh-CN"/>
              </w:rPr>
              <w:t>预算</w:t>
            </w:r>
          </w:p>
        </w:tc>
        <w:tc>
          <w:tcPr>
            <w:tcW w:w="1417" w:type="dxa"/>
            <w:tcBorders>
              <w:top w:val="nil"/>
              <w:left w:val="nil"/>
              <w:bottom w:val="single" w:sz="8" w:space="0" w:color="auto"/>
              <w:right w:val="single" w:sz="8" w:space="0" w:color="auto"/>
            </w:tcBorders>
            <w:shd w:val="clear" w:color="000000" w:fill="5B9BD5"/>
            <w:vAlign w:val="center"/>
            <w:hideMark/>
          </w:tcPr>
          <w:p w:rsidR="00C22160" w:rsidRPr="003A645E" w:rsidRDefault="00975AFE" w:rsidP="00AE5C44">
            <w:pPr>
              <w:adjustRightInd/>
              <w:spacing w:before="0"/>
              <w:jc w:val="center"/>
              <w:rPr>
                <w:rFonts w:cs="Calibri"/>
                <w:b/>
                <w:bCs/>
                <w:noProof/>
                <w:color w:val="000000"/>
                <w:sz w:val="20"/>
                <w:lang w:val="it-IT" w:eastAsia="zh-CN"/>
              </w:rPr>
            </w:pPr>
            <w:r w:rsidRPr="003A645E">
              <w:rPr>
                <w:rFonts w:cs="Calibri" w:hint="eastAsia"/>
                <w:b/>
                <w:bCs/>
                <w:noProof/>
                <w:color w:val="000000"/>
                <w:sz w:val="20"/>
                <w:lang w:val="it-IT" w:eastAsia="zh-CN"/>
              </w:rPr>
              <w:t>实际使用</w:t>
            </w:r>
          </w:p>
        </w:tc>
      </w:tr>
      <w:tr w:rsidR="00C22160" w:rsidTr="00D7429C">
        <w:trPr>
          <w:trHeight w:val="315"/>
        </w:trPr>
        <w:tc>
          <w:tcPr>
            <w:tcW w:w="1397" w:type="dxa"/>
            <w:tcBorders>
              <w:top w:val="nil"/>
              <w:left w:val="single" w:sz="8" w:space="0" w:color="auto"/>
              <w:bottom w:val="single" w:sz="8" w:space="0" w:color="auto"/>
              <w:right w:val="single" w:sz="8" w:space="0" w:color="auto"/>
            </w:tcBorders>
            <w:shd w:val="clear" w:color="000000" w:fill="FFFFFF"/>
            <w:vAlign w:val="center"/>
            <w:hideMark/>
          </w:tcPr>
          <w:p w:rsidR="00C22160" w:rsidRPr="003A645E" w:rsidRDefault="00975AFE" w:rsidP="00AE5C44">
            <w:pPr>
              <w:adjustRightInd/>
              <w:spacing w:before="0"/>
              <w:rPr>
                <w:rFonts w:cs="Calibri"/>
                <w:b/>
                <w:bCs/>
                <w:noProof/>
                <w:color w:val="000000"/>
                <w:sz w:val="16"/>
                <w:szCs w:val="16"/>
                <w:lang w:val="it-IT" w:eastAsia="zh-CN"/>
              </w:rPr>
            </w:pPr>
            <w:r w:rsidRPr="003A645E">
              <w:rPr>
                <w:rFonts w:cs="Calibri" w:hint="eastAsia"/>
                <w:b/>
                <w:bCs/>
                <w:noProof/>
                <w:color w:val="000000"/>
                <w:sz w:val="16"/>
                <w:szCs w:val="16"/>
                <w:lang w:val="it-IT" w:eastAsia="zh-CN"/>
              </w:rPr>
              <w:t>巴西区域代表处</w:t>
            </w:r>
          </w:p>
        </w:tc>
        <w:tc>
          <w:tcPr>
            <w:tcW w:w="1145"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302,506.00</w:t>
            </w:r>
          </w:p>
        </w:tc>
        <w:tc>
          <w:tcPr>
            <w:tcW w:w="1417"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299,897.00</w:t>
            </w:r>
          </w:p>
        </w:tc>
        <w:tc>
          <w:tcPr>
            <w:tcW w:w="1134"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257,715.00</w:t>
            </w:r>
          </w:p>
        </w:tc>
        <w:tc>
          <w:tcPr>
            <w:tcW w:w="1418"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260,087.00</w:t>
            </w:r>
          </w:p>
        </w:tc>
        <w:tc>
          <w:tcPr>
            <w:tcW w:w="1134"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167,069.00</w:t>
            </w:r>
          </w:p>
        </w:tc>
        <w:tc>
          <w:tcPr>
            <w:tcW w:w="1417"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165,451.00</w:t>
            </w:r>
          </w:p>
        </w:tc>
      </w:tr>
      <w:tr w:rsidR="00C22160" w:rsidTr="00D7429C">
        <w:trPr>
          <w:trHeight w:val="315"/>
        </w:trPr>
        <w:tc>
          <w:tcPr>
            <w:tcW w:w="1397" w:type="dxa"/>
            <w:tcBorders>
              <w:top w:val="nil"/>
              <w:left w:val="single" w:sz="8" w:space="0" w:color="auto"/>
              <w:bottom w:val="single" w:sz="8" w:space="0" w:color="auto"/>
              <w:right w:val="single" w:sz="8" w:space="0" w:color="auto"/>
            </w:tcBorders>
            <w:shd w:val="clear" w:color="000000" w:fill="FFFFFF"/>
            <w:vAlign w:val="center"/>
            <w:hideMark/>
          </w:tcPr>
          <w:p w:rsidR="00C22160" w:rsidRPr="003A645E" w:rsidRDefault="00975AFE" w:rsidP="00AE5C44">
            <w:pPr>
              <w:adjustRightInd/>
              <w:spacing w:before="0"/>
              <w:rPr>
                <w:rFonts w:cs="Calibri"/>
                <w:b/>
                <w:bCs/>
                <w:noProof/>
                <w:color w:val="000000"/>
                <w:sz w:val="16"/>
                <w:szCs w:val="16"/>
                <w:lang w:val="it-IT" w:eastAsia="zh-CN"/>
              </w:rPr>
            </w:pPr>
            <w:r w:rsidRPr="003A645E">
              <w:rPr>
                <w:rFonts w:cs="Calibri" w:hint="eastAsia"/>
                <w:b/>
                <w:bCs/>
                <w:noProof/>
                <w:color w:val="000000"/>
                <w:sz w:val="16"/>
                <w:szCs w:val="16"/>
                <w:lang w:val="it-IT" w:eastAsia="zh-CN"/>
              </w:rPr>
              <w:t>巴巴多斯区域代表处</w:t>
            </w:r>
          </w:p>
        </w:tc>
        <w:tc>
          <w:tcPr>
            <w:tcW w:w="1145"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211,774.00</w:t>
            </w:r>
          </w:p>
        </w:tc>
        <w:tc>
          <w:tcPr>
            <w:tcW w:w="1417"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207,949.00</w:t>
            </w:r>
          </w:p>
        </w:tc>
        <w:tc>
          <w:tcPr>
            <w:tcW w:w="1134"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179,870.00</w:t>
            </w:r>
          </w:p>
        </w:tc>
        <w:tc>
          <w:tcPr>
            <w:tcW w:w="1418"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178,713.00</w:t>
            </w:r>
          </w:p>
        </w:tc>
        <w:tc>
          <w:tcPr>
            <w:tcW w:w="1134"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190,000.00</w:t>
            </w:r>
          </w:p>
        </w:tc>
        <w:tc>
          <w:tcPr>
            <w:tcW w:w="1417"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188,423.00</w:t>
            </w:r>
          </w:p>
        </w:tc>
      </w:tr>
      <w:tr w:rsidR="00C22160" w:rsidTr="00D7429C">
        <w:trPr>
          <w:trHeight w:val="315"/>
        </w:trPr>
        <w:tc>
          <w:tcPr>
            <w:tcW w:w="1397" w:type="dxa"/>
            <w:tcBorders>
              <w:top w:val="nil"/>
              <w:left w:val="single" w:sz="8" w:space="0" w:color="auto"/>
              <w:bottom w:val="single" w:sz="8" w:space="0" w:color="auto"/>
              <w:right w:val="single" w:sz="8" w:space="0" w:color="auto"/>
            </w:tcBorders>
            <w:shd w:val="clear" w:color="000000" w:fill="FFFFFF"/>
            <w:vAlign w:val="center"/>
            <w:hideMark/>
          </w:tcPr>
          <w:p w:rsidR="00C22160" w:rsidRPr="003A645E" w:rsidRDefault="00975AFE" w:rsidP="00AE5C44">
            <w:pPr>
              <w:adjustRightInd/>
              <w:spacing w:before="0"/>
              <w:rPr>
                <w:rFonts w:cs="Calibri"/>
                <w:b/>
                <w:bCs/>
                <w:noProof/>
                <w:color w:val="000000"/>
                <w:sz w:val="16"/>
                <w:szCs w:val="16"/>
                <w:lang w:val="it-IT" w:eastAsia="zh-CN"/>
              </w:rPr>
            </w:pPr>
            <w:r w:rsidRPr="003A645E">
              <w:rPr>
                <w:rFonts w:cs="Calibri" w:hint="eastAsia"/>
                <w:b/>
                <w:bCs/>
                <w:noProof/>
                <w:color w:val="000000"/>
                <w:sz w:val="16"/>
                <w:szCs w:val="16"/>
                <w:lang w:val="it-IT" w:eastAsia="zh-CN"/>
              </w:rPr>
              <w:t>圣地亚哥区域代表处</w:t>
            </w:r>
          </w:p>
        </w:tc>
        <w:tc>
          <w:tcPr>
            <w:tcW w:w="1145"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66,796.00</w:t>
            </w:r>
          </w:p>
        </w:tc>
        <w:tc>
          <w:tcPr>
            <w:tcW w:w="1417"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64,179.00</w:t>
            </w:r>
          </w:p>
        </w:tc>
        <w:tc>
          <w:tcPr>
            <w:tcW w:w="1134"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112,628.00</w:t>
            </w:r>
          </w:p>
        </w:tc>
        <w:tc>
          <w:tcPr>
            <w:tcW w:w="1418"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112,566.00</w:t>
            </w:r>
          </w:p>
        </w:tc>
        <w:tc>
          <w:tcPr>
            <w:tcW w:w="1134"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113,931.00</w:t>
            </w:r>
          </w:p>
        </w:tc>
        <w:tc>
          <w:tcPr>
            <w:tcW w:w="1417"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112,970.00</w:t>
            </w:r>
          </w:p>
        </w:tc>
      </w:tr>
      <w:tr w:rsidR="00C22160" w:rsidTr="00D7429C">
        <w:trPr>
          <w:trHeight w:val="315"/>
        </w:trPr>
        <w:tc>
          <w:tcPr>
            <w:tcW w:w="1397" w:type="dxa"/>
            <w:tcBorders>
              <w:top w:val="nil"/>
              <w:left w:val="single" w:sz="8" w:space="0" w:color="auto"/>
              <w:bottom w:val="single" w:sz="8" w:space="0" w:color="auto"/>
              <w:right w:val="single" w:sz="8" w:space="0" w:color="auto"/>
            </w:tcBorders>
            <w:shd w:val="clear" w:color="000000" w:fill="FFFFFF"/>
            <w:vAlign w:val="center"/>
            <w:hideMark/>
          </w:tcPr>
          <w:p w:rsidR="00C22160" w:rsidRPr="003A645E" w:rsidRDefault="00975AFE" w:rsidP="00AE5C44">
            <w:pPr>
              <w:adjustRightInd/>
              <w:spacing w:before="0"/>
              <w:rPr>
                <w:rFonts w:cs="Calibri"/>
                <w:b/>
                <w:bCs/>
                <w:noProof/>
                <w:color w:val="000000"/>
                <w:sz w:val="16"/>
                <w:szCs w:val="16"/>
                <w:lang w:val="it-IT" w:eastAsia="zh-CN"/>
              </w:rPr>
            </w:pPr>
            <w:r w:rsidRPr="003A645E">
              <w:rPr>
                <w:rFonts w:cs="Calibri" w:hint="eastAsia"/>
                <w:b/>
                <w:bCs/>
                <w:noProof/>
                <w:color w:val="000000"/>
                <w:sz w:val="16"/>
                <w:szCs w:val="16"/>
                <w:lang w:val="it-IT" w:eastAsia="zh-CN"/>
              </w:rPr>
              <w:t>洪都拉斯地区办事处</w:t>
            </w:r>
          </w:p>
        </w:tc>
        <w:tc>
          <w:tcPr>
            <w:tcW w:w="1145"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133,393.00</w:t>
            </w:r>
          </w:p>
        </w:tc>
        <w:tc>
          <w:tcPr>
            <w:tcW w:w="1417"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132,130.00</w:t>
            </w:r>
          </w:p>
        </w:tc>
        <w:tc>
          <w:tcPr>
            <w:tcW w:w="1134"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91,990.00</w:t>
            </w:r>
          </w:p>
        </w:tc>
        <w:tc>
          <w:tcPr>
            <w:tcW w:w="1418"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89,423.00</w:t>
            </w:r>
          </w:p>
        </w:tc>
        <w:tc>
          <w:tcPr>
            <w:tcW w:w="1134"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178,000.00</w:t>
            </w:r>
          </w:p>
        </w:tc>
        <w:tc>
          <w:tcPr>
            <w:tcW w:w="1417" w:type="dxa"/>
            <w:tcBorders>
              <w:top w:val="nil"/>
              <w:left w:val="nil"/>
              <w:bottom w:val="single" w:sz="8" w:space="0" w:color="auto"/>
              <w:right w:val="single" w:sz="8" w:space="0" w:color="auto"/>
            </w:tcBorders>
            <w:shd w:val="clear" w:color="000000" w:fill="FFFFFF"/>
            <w:vAlign w:val="center"/>
            <w:hideMark/>
          </w:tcPr>
          <w:p w:rsidR="00C22160" w:rsidRPr="003A645E" w:rsidRDefault="00C22160" w:rsidP="00AE5C44">
            <w:pPr>
              <w:adjustRightInd/>
              <w:spacing w:before="0"/>
              <w:jc w:val="right"/>
              <w:rPr>
                <w:rFonts w:cs="Calibri"/>
                <w:noProof/>
                <w:color w:val="000000"/>
                <w:sz w:val="16"/>
                <w:szCs w:val="16"/>
                <w:lang w:val="it-IT" w:eastAsia="zh-CN"/>
              </w:rPr>
            </w:pPr>
            <w:r w:rsidRPr="003A645E">
              <w:rPr>
                <w:rFonts w:cs="Calibri" w:hint="eastAsia"/>
                <w:noProof/>
                <w:color w:val="000000"/>
                <w:sz w:val="16"/>
                <w:szCs w:val="16"/>
                <w:lang w:val="it-IT" w:eastAsia="zh-CN"/>
              </w:rPr>
              <w:t>182,144.00</w:t>
            </w:r>
          </w:p>
        </w:tc>
      </w:tr>
      <w:tr w:rsidR="00C22160" w:rsidTr="00D7429C">
        <w:trPr>
          <w:trHeight w:val="315"/>
        </w:trPr>
        <w:tc>
          <w:tcPr>
            <w:tcW w:w="1397" w:type="dxa"/>
            <w:tcBorders>
              <w:top w:val="nil"/>
              <w:left w:val="single" w:sz="8" w:space="0" w:color="auto"/>
              <w:bottom w:val="single" w:sz="8" w:space="0" w:color="auto"/>
              <w:right w:val="single" w:sz="8" w:space="0" w:color="auto"/>
            </w:tcBorders>
            <w:shd w:val="clear" w:color="000000" w:fill="5B9BD5"/>
            <w:vAlign w:val="center"/>
            <w:hideMark/>
          </w:tcPr>
          <w:p w:rsidR="00C22160" w:rsidRPr="003A645E" w:rsidRDefault="00975AFE" w:rsidP="00AE5C44">
            <w:pPr>
              <w:adjustRightInd/>
              <w:spacing w:before="0"/>
              <w:rPr>
                <w:rFonts w:cs="Calibri"/>
                <w:b/>
                <w:bCs/>
                <w:noProof/>
                <w:color w:val="000000"/>
                <w:sz w:val="20"/>
                <w:lang w:val="it-IT" w:eastAsia="zh-CN"/>
              </w:rPr>
            </w:pPr>
            <w:r w:rsidRPr="003A645E">
              <w:rPr>
                <w:rFonts w:cs="Calibri" w:hint="eastAsia"/>
                <w:b/>
                <w:bCs/>
                <w:noProof/>
                <w:color w:val="000000"/>
                <w:sz w:val="20"/>
                <w:lang w:val="it-IT" w:eastAsia="zh-CN"/>
              </w:rPr>
              <w:t>合计（瑞郎）</w:t>
            </w:r>
          </w:p>
        </w:tc>
        <w:tc>
          <w:tcPr>
            <w:tcW w:w="1145" w:type="dxa"/>
            <w:tcBorders>
              <w:top w:val="nil"/>
              <w:left w:val="nil"/>
              <w:bottom w:val="single" w:sz="8" w:space="0" w:color="auto"/>
              <w:right w:val="single" w:sz="8" w:space="0" w:color="auto"/>
            </w:tcBorders>
            <w:shd w:val="clear" w:color="000000" w:fill="5B9BD5"/>
            <w:vAlign w:val="center"/>
            <w:hideMark/>
          </w:tcPr>
          <w:p w:rsidR="00C22160" w:rsidRPr="003A645E" w:rsidRDefault="00C22160" w:rsidP="00AE5C44">
            <w:pPr>
              <w:adjustRightInd/>
              <w:spacing w:before="0"/>
              <w:jc w:val="right"/>
              <w:rPr>
                <w:rFonts w:cs="Calibri"/>
                <w:b/>
                <w:bCs/>
                <w:noProof/>
                <w:color w:val="000000"/>
                <w:sz w:val="20"/>
                <w:lang w:val="it-IT" w:eastAsia="zh-CN"/>
              </w:rPr>
            </w:pPr>
            <w:r w:rsidRPr="003A645E">
              <w:rPr>
                <w:rFonts w:cs="Calibri" w:hint="eastAsia"/>
                <w:b/>
                <w:bCs/>
                <w:noProof/>
                <w:color w:val="000000"/>
                <w:sz w:val="20"/>
                <w:lang w:val="it-IT" w:eastAsia="zh-CN"/>
              </w:rPr>
              <w:t>714,469.00</w:t>
            </w:r>
          </w:p>
        </w:tc>
        <w:tc>
          <w:tcPr>
            <w:tcW w:w="1417" w:type="dxa"/>
            <w:tcBorders>
              <w:top w:val="nil"/>
              <w:left w:val="nil"/>
              <w:bottom w:val="single" w:sz="8" w:space="0" w:color="auto"/>
              <w:right w:val="single" w:sz="8" w:space="0" w:color="auto"/>
            </w:tcBorders>
            <w:shd w:val="clear" w:color="000000" w:fill="5B9BD5"/>
            <w:vAlign w:val="center"/>
            <w:hideMark/>
          </w:tcPr>
          <w:p w:rsidR="00C22160" w:rsidRPr="003A645E" w:rsidRDefault="00C22160" w:rsidP="00AE5C44">
            <w:pPr>
              <w:adjustRightInd/>
              <w:spacing w:before="0"/>
              <w:jc w:val="right"/>
              <w:rPr>
                <w:rFonts w:cs="Calibri"/>
                <w:b/>
                <w:bCs/>
                <w:noProof/>
                <w:color w:val="000000"/>
                <w:sz w:val="20"/>
                <w:lang w:val="it-IT" w:eastAsia="zh-CN"/>
              </w:rPr>
            </w:pPr>
            <w:r w:rsidRPr="003A645E">
              <w:rPr>
                <w:rFonts w:cs="Calibri" w:hint="eastAsia"/>
                <w:b/>
                <w:bCs/>
                <w:noProof/>
                <w:color w:val="000000"/>
                <w:sz w:val="20"/>
                <w:lang w:val="it-IT" w:eastAsia="zh-CN"/>
              </w:rPr>
              <w:t>704,155.00</w:t>
            </w:r>
          </w:p>
        </w:tc>
        <w:tc>
          <w:tcPr>
            <w:tcW w:w="1134" w:type="dxa"/>
            <w:tcBorders>
              <w:top w:val="nil"/>
              <w:left w:val="nil"/>
              <w:bottom w:val="single" w:sz="8" w:space="0" w:color="auto"/>
              <w:right w:val="single" w:sz="8" w:space="0" w:color="auto"/>
            </w:tcBorders>
            <w:shd w:val="clear" w:color="000000" w:fill="5B9BD5"/>
            <w:vAlign w:val="center"/>
            <w:hideMark/>
          </w:tcPr>
          <w:p w:rsidR="00C22160" w:rsidRPr="003A645E" w:rsidRDefault="00C22160" w:rsidP="00AE5C44">
            <w:pPr>
              <w:adjustRightInd/>
              <w:spacing w:before="0"/>
              <w:jc w:val="right"/>
              <w:rPr>
                <w:rFonts w:cs="Calibri"/>
                <w:b/>
                <w:bCs/>
                <w:noProof/>
                <w:color w:val="000000"/>
                <w:sz w:val="20"/>
                <w:lang w:val="it-IT" w:eastAsia="zh-CN"/>
              </w:rPr>
            </w:pPr>
            <w:r w:rsidRPr="003A645E">
              <w:rPr>
                <w:rFonts w:cs="Calibri" w:hint="eastAsia"/>
                <w:b/>
                <w:bCs/>
                <w:noProof/>
                <w:color w:val="000000"/>
                <w:sz w:val="20"/>
                <w:lang w:val="it-IT" w:eastAsia="zh-CN"/>
              </w:rPr>
              <w:t>642,203.00</w:t>
            </w:r>
          </w:p>
        </w:tc>
        <w:tc>
          <w:tcPr>
            <w:tcW w:w="1418" w:type="dxa"/>
            <w:tcBorders>
              <w:top w:val="nil"/>
              <w:left w:val="nil"/>
              <w:bottom w:val="single" w:sz="8" w:space="0" w:color="auto"/>
              <w:right w:val="single" w:sz="8" w:space="0" w:color="auto"/>
            </w:tcBorders>
            <w:shd w:val="clear" w:color="000000" w:fill="5B9BD5"/>
            <w:vAlign w:val="center"/>
            <w:hideMark/>
          </w:tcPr>
          <w:p w:rsidR="00C22160" w:rsidRPr="003A645E" w:rsidRDefault="00C22160" w:rsidP="00AE5C44">
            <w:pPr>
              <w:adjustRightInd/>
              <w:spacing w:before="0"/>
              <w:jc w:val="right"/>
              <w:rPr>
                <w:rFonts w:cs="Calibri"/>
                <w:b/>
                <w:bCs/>
                <w:noProof/>
                <w:color w:val="000000"/>
                <w:sz w:val="20"/>
                <w:lang w:val="it-IT" w:eastAsia="zh-CN"/>
              </w:rPr>
            </w:pPr>
            <w:r w:rsidRPr="003A645E">
              <w:rPr>
                <w:rFonts w:cs="Calibri" w:hint="eastAsia"/>
                <w:b/>
                <w:bCs/>
                <w:noProof/>
                <w:color w:val="000000"/>
                <w:sz w:val="20"/>
                <w:lang w:val="it-IT" w:eastAsia="zh-CN"/>
              </w:rPr>
              <w:t>640,789.00</w:t>
            </w:r>
          </w:p>
        </w:tc>
        <w:tc>
          <w:tcPr>
            <w:tcW w:w="1134" w:type="dxa"/>
            <w:tcBorders>
              <w:top w:val="nil"/>
              <w:left w:val="nil"/>
              <w:bottom w:val="single" w:sz="8" w:space="0" w:color="auto"/>
              <w:right w:val="single" w:sz="8" w:space="0" w:color="auto"/>
            </w:tcBorders>
            <w:shd w:val="clear" w:color="000000" w:fill="5B9BD5"/>
            <w:vAlign w:val="center"/>
            <w:hideMark/>
          </w:tcPr>
          <w:p w:rsidR="00C22160" w:rsidRPr="003A645E" w:rsidRDefault="00C22160" w:rsidP="00AE5C44">
            <w:pPr>
              <w:adjustRightInd/>
              <w:spacing w:before="0"/>
              <w:jc w:val="right"/>
              <w:rPr>
                <w:rFonts w:cs="Calibri"/>
                <w:b/>
                <w:bCs/>
                <w:noProof/>
                <w:color w:val="000000"/>
                <w:sz w:val="20"/>
                <w:lang w:val="it-IT" w:eastAsia="zh-CN"/>
              </w:rPr>
            </w:pPr>
            <w:r w:rsidRPr="003A645E">
              <w:rPr>
                <w:rFonts w:cs="Calibri" w:hint="eastAsia"/>
                <w:b/>
                <w:bCs/>
                <w:noProof/>
                <w:color w:val="000000"/>
                <w:sz w:val="20"/>
                <w:lang w:val="it-IT" w:eastAsia="zh-CN"/>
              </w:rPr>
              <w:t>649,000.00</w:t>
            </w:r>
          </w:p>
        </w:tc>
        <w:tc>
          <w:tcPr>
            <w:tcW w:w="1417" w:type="dxa"/>
            <w:tcBorders>
              <w:top w:val="nil"/>
              <w:left w:val="nil"/>
              <w:bottom w:val="single" w:sz="8" w:space="0" w:color="auto"/>
              <w:right w:val="single" w:sz="8" w:space="0" w:color="auto"/>
            </w:tcBorders>
            <w:shd w:val="clear" w:color="000000" w:fill="5B9BD5"/>
            <w:vAlign w:val="center"/>
            <w:hideMark/>
          </w:tcPr>
          <w:p w:rsidR="00C22160" w:rsidRPr="003A645E" w:rsidRDefault="00C22160" w:rsidP="00AE5C44">
            <w:pPr>
              <w:adjustRightInd/>
              <w:spacing w:before="0"/>
              <w:jc w:val="right"/>
              <w:rPr>
                <w:rFonts w:cs="Calibri"/>
                <w:b/>
                <w:bCs/>
                <w:noProof/>
                <w:color w:val="000000"/>
                <w:sz w:val="20"/>
                <w:lang w:val="it-IT" w:eastAsia="zh-CN"/>
              </w:rPr>
            </w:pPr>
            <w:r w:rsidRPr="003A645E">
              <w:rPr>
                <w:rFonts w:cs="Calibri" w:hint="eastAsia"/>
                <w:b/>
                <w:bCs/>
                <w:noProof/>
                <w:color w:val="000000"/>
                <w:sz w:val="20"/>
                <w:lang w:val="it-IT" w:eastAsia="zh-CN"/>
              </w:rPr>
              <w:t>648,988.00</w:t>
            </w:r>
          </w:p>
        </w:tc>
      </w:tr>
    </w:tbl>
    <w:p w:rsidR="00C22160" w:rsidRDefault="00C22160" w:rsidP="00C416D1">
      <w:pPr>
        <w:pStyle w:val="Tabletitle"/>
        <w:spacing w:before="360"/>
        <w:rPr>
          <w:noProof/>
          <w:lang w:eastAsia="zh-CN"/>
        </w:rPr>
      </w:pPr>
      <w:r>
        <w:rPr>
          <w:rFonts w:hint="eastAsia"/>
          <w:noProof/>
          <w:highlight w:val="green"/>
          <w:lang w:eastAsia="zh-CN"/>
        </w:rPr>
        <w:fldChar w:fldCharType="end"/>
      </w:r>
      <w:r w:rsidR="00975AFE">
        <w:rPr>
          <w:rFonts w:asciiTheme="minorEastAsia" w:eastAsiaTheme="minorEastAsia" w:hAnsiTheme="minorEastAsia" w:hint="eastAsia"/>
          <w:noProof/>
          <w:lang w:eastAsia="zh-CN"/>
        </w:rPr>
        <w:t>分配给非洲区域的预算</w:t>
      </w:r>
    </w:p>
    <w:tbl>
      <w:tblPr>
        <w:tblW w:w="9293" w:type="dxa"/>
        <w:tblLook w:val="04A0" w:firstRow="1" w:lastRow="0" w:firstColumn="1" w:lastColumn="0" w:noHBand="0" w:noVBand="1"/>
      </w:tblPr>
      <w:tblGrid>
        <w:gridCol w:w="1271"/>
        <w:gridCol w:w="1276"/>
        <w:gridCol w:w="1460"/>
        <w:gridCol w:w="1233"/>
        <w:gridCol w:w="1460"/>
        <w:gridCol w:w="1133"/>
        <w:gridCol w:w="1460"/>
      </w:tblGrid>
      <w:tr w:rsidR="00C22160" w:rsidRPr="003A645E" w:rsidTr="00AB2E51">
        <w:trPr>
          <w:trHeight w:val="645"/>
        </w:trPr>
        <w:tc>
          <w:tcPr>
            <w:tcW w:w="1271" w:type="dxa"/>
            <w:vMerge w:val="restart"/>
            <w:tcBorders>
              <w:top w:val="single" w:sz="4" w:space="0" w:color="auto"/>
              <w:left w:val="single" w:sz="4" w:space="0" w:color="auto"/>
              <w:bottom w:val="single" w:sz="4" w:space="0" w:color="auto"/>
              <w:right w:val="single" w:sz="4" w:space="0" w:color="auto"/>
            </w:tcBorders>
            <w:shd w:val="clear" w:color="000000" w:fill="5B9BD5"/>
            <w:vAlign w:val="bottom"/>
            <w:hideMark/>
          </w:tcPr>
          <w:p w:rsidR="00C22160" w:rsidRPr="003A645E" w:rsidRDefault="00975AFE" w:rsidP="00AE5C44">
            <w:pPr>
              <w:adjustRightInd/>
              <w:spacing w:before="0"/>
              <w:jc w:val="center"/>
              <w:rPr>
                <w:rFonts w:cs="Calibri"/>
                <w:b/>
                <w:bCs/>
                <w:noProof/>
                <w:color w:val="000000"/>
                <w:szCs w:val="24"/>
                <w:lang w:eastAsia="zh-CN"/>
              </w:rPr>
            </w:pPr>
            <w:r w:rsidRPr="003A645E">
              <w:rPr>
                <w:rFonts w:cs="Calibri" w:hint="eastAsia"/>
                <w:b/>
                <w:bCs/>
                <w:noProof/>
                <w:color w:val="000000"/>
                <w:szCs w:val="24"/>
                <w:lang w:val="it-IT" w:eastAsia="zh-CN"/>
              </w:rPr>
              <w:t>区域代表处和地区办事处</w:t>
            </w:r>
          </w:p>
        </w:tc>
        <w:tc>
          <w:tcPr>
            <w:tcW w:w="2736" w:type="dxa"/>
            <w:gridSpan w:val="2"/>
            <w:tcBorders>
              <w:top w:val="single" w:sz="4" w:space="0" w:color="auto"/>
              <w:left w:val="nil"/>
              <w:bottom w:val="single" w:sz="4" w:space="0" w:color="auto"/>
              <w:right w:val="single" w:sz="4" w:space="0" w:color="auto"/>
            </w:tcBorders>
            <w:shd w:val="clear" w:color="000000" w:fill="5B9BD5"/>
            <w:noWrap/>
            <w:vAlign w:val="center"/>
            <w:hideMark/>
          </w:tcPr>
          <w:p w:rsidR="00C22160" w:rsidRPr="003A645E" w:rsidRDefault="00C22160" w:rsidP="00AE5C44">
            <w:pPr>
              <w:adjustRightInd/>
              <w:spacing w:before="0"/>
              <w:jc w:val="center"/>
              <w:rPr>
                <w:rFonts w:cs="Calibri"/>
                <w:b/>
                <w:bCs/>
                <w:noProof/>
                <w:color w:val="000000"/>
                <w:szCs w:val="24"/>
                <w:lang w:eastAsia="zh-CN"/>
              </w:rPr>
            </w:pPr>
            <w:r w:rsidRPr="003A645E">
              <w:rPr>
                <w:rFonts w:cs="Calibri" w:hint="eastAsia"/>
                <w:b/>
                <w:bCs/>
                <w:noProof/>
                <w:color w:val="000000"/>
                <w:szCs w:val="24"/>
                <w:lang w:eastAsia="zh-CN"/>
              </w:rPr>
              <w:t>2015</w:t>
            </w:r>
            <w:r w:rsidR="00975AFE" w:rsidRPr="003A645E">
              <w:rPr>
                <w:rFonts w:cs="Calibri" w:hint="eastAsia"/>
                <w:b/>
                <w:bCs/>
                <w:noProof/>
                <w:color w:val="000000"/>
                <w:szCs w:val="24"/>
                <w:lang w:eastAsia="zh-CN"/>
              </w:rPr>
              <w:t>年</w:t>
            </w:r>
          </w:p>
        </w:tc>
        <w:tc>
          <w:tcPr>
            <w:tcW w:w="2693" w:type="dxa"/>
            <w:gridSpan w:val="2"/>
            <w:tcBorders>
              <w:top w:val="single" w:sz="4" w:space="0" w:color="auto"/>
              <w:left w:val="nil"/>
              <w:bottom w:val="single" w:sz="4" w:space="0" w:color="auto"/>
              <w:right w:val="single" w:sz="4" w:space="0" w:color="auto"/>
            </w:tcBorders>
            <w:shd w:val="clear" w:color="000000" w:fill="5B9BD5"/>
            <w:noWrap/>
            <w:vAlign w:val="center"/>
            <w:hideMark/>
          </w:tcPr>
          <w:p w:rsidR="00C22160" w:rsidRPr="003A645E" w:rsidRDefault="00C22160" w:rsidP="00AE5C44">
            <w:pPr>
              <w:adjustRightInd/>
              <w:spacing w:before="0"/>
              <w:jc w:val="center"/>
              <w:rPr>
                <w:rFonts w:cs="Calibri"/>
                <w:b/>
                <w:bCs/>
                <w:noProof/>
                <w:color w:val="000000"/>
                <w:szCs w:val="24"/>
                <w:lang w:eastAsia="zh-CN"/>
              </w:rPr>
            </w:pPr>
            <w:r w:rsidRPr="003A645E">
              <w:rPr>
                <w:rFonts w:cs="Calibri" w:hint="eastAsia"/>
                <w:b/>
                <w:bCs/>
                <w:noProof/>
                <w:color w:val="000000"/>
                <w:szCs w:val="24"/>
                <w:lang w:eastAsia="zh-CN"/>
              </w:rPr>
              <w:t>2016</w:t>
            </w:r>
            <w:r w:rsidR="00975AFE" w:rsidRPr="003A645E">
              <w:rPr>
                <w:rFonts w:cs="Calibri" w:hint="eastAsia"/>
                <w:b/>
                <w:bCs/>
                <w:noProof/>
                <w:color w:val="000000"/>
                <w:szCs w:val="24"/>
                <w:lang w:eastAsia="zh-CN"/>
              </w:rPr>
              <w:t>年</w:t>
            </w:r>
          </w:p>
        </w:tc>
        <w:tc>
          <w:tcPr>
            <w:tcW w:w="2593" w:type="dxa"/>
            <w:gridSpan w:val="2"/>
            <w:tcBorders>
              <w:top w:val="single" w:sz="4" w:space="0" w:color="auto"/>
              <w:left w:val="nil"/>
              <w:bottom w:val="single" w:sz="4" w:space="0" w:color="auto"/>
              <w:right w:val="single" w:sz="4" w:space="0" w:color="auto"/>
            </w:tcBorders>
            <w:shd w:val="clear" w:color="000000" w:fill="5B9BD5"/>
            <w:noWrap/>
            <w:vAlign w:val="center"/>
            <w:hideMark/>
          </w:tcPr>
          <w:p w:rsidR="00C22160" w:rsidRPr="003A645E" w:rsidRDefault="00C22160" w:rsidP="00AE5C44">
            <w:pPr>
              <w:adjustRightInd/>
              <w:spacing w:before="0"/>
              <w:jc w:val="center"/>
              <w:rPr>
                <w:rFonts w:cs="Calibri"/>
                <w:b/>
                <w:bCs/>
                <w:noProof/>
                <w:color w:val="000000"/>
                <w:szCs w:val="24"/>
                <w:lang w:eastAsia="zh-CN"/>
              </w:rPr>
            </w:pPr>
            <w:r w:rsidRPr="003A645E">
              <w:rPr>
                <w:rFonts w:cs="Calibri" w:hint="eastAsia"/>
                <w:b/>
                <w:bCs/>
                <w:noProof/>
                <w:color w:val="000000"/>
                <w:szCs w:val="24"/>
                <w:lang w:eastAsia="zh-CN"/>
              </w:rPr>
              <w:t>2017</w:t>
            </w:r>
            <w:r w:rsidR="00975AFE" w:rsidRPr="003A645E">
              <w:rPr>
                <w:rFonts w:cs="Calibri" w:hint="eastAsia"/>
                <w:b/>
                <w:bCs/>
                <w:noProof/>
                <w:color w:val="000000"/>
                <w:szCs w:val="24"/>
                <w:lang w:eastAsia="zh-CN"/>
              </w:rPr>
              <w:t>年</w:t>
            </w:r>
          </w:p>
        </w:tc>
      </w:tr>
      <w:tr w:rsidR="00C22160" w:rsidRPr="003A645E" w:rsidTr="00AB2E51">
        <w:trPr>
          <w:trHeight w:val="315"/>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22160" w:rsidRPr="003A645E" w:rsidRDefault="00C22160" w:rsidP="00AE5C44">
            <w:pPr>
              <w:adjustRightInd/>
              <w:spacing w:before="0"/>
              <w:rPr>
                <w:rFonts w:cs="Calibri"/>
                <w:b/>
                <w:bCs/>
                <w:noProof/>
                <w:color w:val="000000"/>
                <w:szCs w:val="24"/>
                <w:lang w:eastAsia="zh-CN"/>
              </w:rPr>
            </w:pPr>
          </w:p>
        </w:tc>
        <w:tc>
          <w:tcPr>
            <w:tcW w:w="1276" w:type="dxa"/>
            <w:tcBorders>
              <w:top w:val="nil"/>
              <w:left w:val="nil"/>
              <w:bottom w:val="single" w:sz="4" w:space="0" w:color="auto"/>
              <w:right w:val="single" w:sz="4" w:space="0" w:color="auto"/>
            </w:tcBorders>
            <w:shd w:val="clear" w:color="000000" w:fill="5B9BD5"/>
            <w:noWrap/>
            <w:vAlign w:val="bottom"/>
            <w:hideMark/>
          </w:tcPr>
          <w:p w:rsidR="00C22160" w:rsidRPr="003A645E" w:rsidRDefault="00975AFE" w:rsidP="00AE5C44">
            <w:pPr>
              <w:adjustRightInd/>
              <w:spacing w:before="0"/>
              <w:jc w:val="center"/>
              <w:rPr>
                <w:rFonts w:cs="Calibri"/>
                <w:b/>
                <w:bCs/>
                <w:noProof/>
                <w:color w:val="000000"/>
                <w:sz w:val="20"/>
                <w:lang w:eastAsia="zh-CN"/>
              </w:rPr>
            </w:pPr>
            <w:r w:rsidRPr="003A645E">
              <w:rPr>
                <w:rFonts w:cs="Calibri" w:hint="eastAsia"/>
                <w:b/>
                <w:bCs/>
                <w:noProof/>
                <w:color w:val="000000"/>
                <w:sz w:val="20"/>
                <w:lang w:val="it-IT" w:eastAsia="zh-CN"/>
              </w:rPr>
              <w:t>预算</w:t>
            </w:r>
          </w:p>
        </w:tc>
        <w:tc>
          <w:tcPr>
            <w:tcW w:w="1460" w:type="dxa"/>
            <w:tcBorders>
              <w:top w:val="nil"/>
              <w:left w:val="nil"/>
              <w:bottom w:val="single" w:sz="4" w:space="0" w:color="auto"/>
              <w:right w:val="single" w:sz="4" w:space="0" w:color="auto"/>
            </w:tcBorders>
            <w:shd w:val="clear" w:color="000000" w:fill="5B9BD5"/>
            <w:noWrap/>
            <w:vAlign w:val="bottom"/>
            <w:hideMark/>
          </w:tcPr>
          <w:p w:rsidR="00C22160" w:rsidRPr="003A645E" w:rsidRDefault="00975AFE" w:rsidP="00AE5C44">
            <w:pPr>
              <w:adjustRightInd/>
              <w:spacing w:before="0"/>
              <w:jc w:val="center"/>
              <w:rPr>
                <w:rFonts w:cs="Calibri"/>
                <w:b/>
                <w:bCs/>
                <w:noProof/>
                <w:color w:val="000000"/>
                <w:sz w:val="20"/>
                <w:lang w:eastAsia="zh-CN"/>
              </w:rPr>
            </w:pPr>
            <w:r w:rsidRPr="003A645E">
              <w:rPr>
                <w:rFonts w:cs="Calibri" w:hint="eastAsia"/>
                <w:b/>
                <w:bCs/>
                <w:noProof/>
                <w:color w:val="000000"/>
                <w:sz w:val="20"/>
                <w:lang w:val="it-IT" w:eastAsia="zh-CN"/>
              </w:rPr>
              <w:t>实际使用</w:t>
            </w:r>
          </w:p>
        </w:tc>
        <w:tc>
          <w:tcPr>
            <w:tcW w:w="1233" w:type="dxa"/>
            <w:tcBorders>
              <w:top w:val="nil"/>
              <w:left w:val="nil"/>
              <w:bottom w:val="single" w:sz="4" w:space="0" w:color="auto"/>
              <w:right w:val="single" w:sz="4" w:space="0" w:color="auto"/>
            </w:tcBorders>
            <w:shd w:val="clear" w:color="000000" w:fill="5B9BD5"/>
            <w:noWrap/>
            <w:vAlign w:val="bottom"/>
            <w:hideMark/>
          </w:tcPr>
          <w:p w:rsidR="00C22160" w:rsidRPr="003A645E" w:rsidRDefault="00975AFE" w:rsidP="00AE5C44">
            <w:pPr>
              <w:adjustRightInd/>
              <w:spacing w:before="0"/>
              <w:jc w:val="center"/>
              <w:rPr>
                <w:rFonts w:cs="Calibri"/>
                <w:b/>
                <w:bCs/>
                <w:noProof/>
                <w:color w:val="000000"/>
                <w:sz w:val="20"/>
                <w:lang w:eastAsia="zh-CN"/>
              </w:rPr>
            </w:pPr>
            <w:r w:rsidRPr="003A645E">
              <w:rPr>
                <w:rFonts w:cs="Calibri" w:hint="eastAsia"/>
                <w:b/>
                <w:bCs/>
                <w:noProof/>
                <w:color w:val="000000"/>
                <w:sz w:val="20"/>
                <w:lang w:val="it-IT" w:eastAsia="zh-CN"/>
              </w:rPr>
              <w:t>预算</w:t>
            </w:r>
          </w:p>
        </w:tc>
        <w:tc>
          <w:tcPr>
            <w:tcW w:w="1460" w:type="dxa"/>
            <w:tcBorders>
              <w:top w:val="nil"/>
              <w:left w:val="nil"/>
              <w:bottom w:val="single" w:sz="4" w:space="0" w:color="auto"/>
              <w:right w:val="single" w:sz="4" w:space="0" w:color="auto"/>
            </w:tcBorders>
            <w:shd w:val="clear" w:color="000000" w:fill="5B9BD5"/>
            <w:noWrap/>
            <w:vAlign w:val="bottom"/>
            <w:hideMark/>
          </w:tcPr>
          <w:p w:rsidR="00C22160" w:rsidRPr="003A645E" w:rsidRDefault="00975AFE" w:rsidP="00AE5C44">
            <w:pPr>
              <w:adjustRightInd/>
              <w:spacing w:before="0"/>
              <w:jc w:val="center"/>
              <w:rPr>
                <w:rFonts w:cs="Calibri"/>
                <w:b/>
                <w:bCs/>
                <w:noProof/>
                <w:color w:val="000000"/>
                <w:sz w:val="20"/>
                <w:lang w:eastAsia="zh-CN"/>
              </w:rPr>
            </w:pPr>
            <w:r w:rsidRPr="003A645E">
              <w:rPr>
                <w:rFonts w:cs="Calibri" w:hint="eastAsia"/>
                <w:b/>
                <w:bCs/>
                <w:noProof/>
                <w:color w:val="000000"/>
                <w:sz w:val="20"/>
                <w:lang w:val="it-IT" w:eastAsia="zh-CN"/>
              </w:rPr>
              <w:t>实际使用</w:t>
            </w:r>
          </w:p>
        </w:tc>
        <w:tc>
          <w:tcPr>
            <w:tcW w:w="1133" w:type="dxa"/>
            <w:tcBorders>
              <w:top w:val="nil"/>
              <w:left w:val="nil"/>
              <w:bottom w:val="single" w:sz="4" w:space="0" w:color="auto"/>
              <w:right w:val="single" w:sz="4" w:space="0" w:color="auto"/>
            </w:tcBorders>
            <w:shd w:val="clear" w:color="000000" w:fill="5B9BD5"/>
            <w:noWrap/>
            <w:vAlign w:val="bottom"/>
            <w:hideMark/>
          </w:tcPr>
          <w:p w:rsidR="00C22160" w:rsidRPr="003A645E" w:rsidRDefault="00975AFE" w:rsidP="00AE5C44">
            <w:pPr>
              <w:adjustRightInd/>
              <w:spacing w:before="0"/>
              <w:jc w:val="center"/>
              <w:rPr>
                <w:rFonts w:cs="Calibri"/>
                <w:b/>
                <w:bCs/>
                <w:noProof/>
                <w:color w:val="000000"/>
                <w:sz w:val="20"/>
                <w:lang w:eastAsia="zh-CN"/>
              </w:rPr>
            </w:pPr>
            <w:r w:rsidRPr="003A645E">
              <w:rPr>
                <w:rFonts w:cs="Calibri" w:hint="eastAsia"/>
                <w:b/>
                <w:bCs/>
                <w:noProof/>
                <w:color w:val="000000"/>
                <w:sz w:val="20"/>
                <w:lang w:val="it-IT" w:eastAsia="zh-CN"/>
              </w:rPr>
              <w:t>预算</w:t>
            </w:r>
          </w:p>
        </w:tc>
        <w:tc>
          <w:tcPr>
            <w:tcW w:w="1460" w:type="dxa"/>
            <w:tcBorders>
              <w:top w:val="nil"/>
              <w:left w:val="nil"/>
              <w:bottom w:val="single" w:sz="4" w:space="0" w:color="auto"/>
              <w:right w:val="single" w:sz="4" w:space="0" w:color="auto"/>
            </w:tcBorders>
            <w:shd w:val="clear" w:color="000000" w:fill="5B9BD5"/>
            <w:noWrap/>
            <w:vAlign w:val="bottom"/>
            <w:hideMark/>
          </w:tcPr>
          <w:p w:rsidR="00C22160" w:rsidRPr="003A645E" w:rsidRDefault="00975AFE" w:rsidP="00AE5C44">
            <w:pPr>
              <w:adjustRightInd/>
              <w:spacing w:before="0"/>
              <w:jc w:val="center"/>
              <w:rPr>
                <w:rFonts w:cs="Calibri"/>
                <w:b/>
                <w:bCs/>
                <w:noProof/>
                <w:color w:val="000000"/>
                <w:sz w:val="20"/>
                <w:lang w:eastAsia="zh-CN"/>
              </w:rPr>
            </w:pPr>
            <w:r w:rsidRPr="003A645E">
              <w:rPr>
                <w:rFonts w:cs="Calibri" w:hint="eastAsia"/>
                <w:b/>
                <w:bCs/>
                <w:noProof/>
                <w:color w:val="000000"/>
                <w:sz w:val="20"/>
                <w:lang w:val="it-IT" w:eastAsia="zh-CN"/>
              </w:rPr>
              <w:t>实际使用</w:t>
            </w:r>
          </w:p>
        </w:tc>
      </w:tr>
      <w:tr w:rsidR="00C22160" w:rsidRPr="003A645E" w:rsidTr="00AB2E51">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C22160" w:rsidRPr="00EF2924" w:rsidRDefault="00975AFE" w:rsidP="00AE5C44">
            <w:pPr>
              <w:adjustRightInd/>
              <w:spacing w:before="0"/>
              <w:rPr>
                <w:rFonts w:cs="Calibri"/>
                <w:b/>
                <w:bCs/>
                <w:noProof/>
                <w:color w:val="000000"/>
                <w:sz w:val="16"/>
                <w:szCs w:val="16"/>
                <w:lang w:eastAsia="zh-CN"/>
              </w:rPr>
            </w:pPr>
            <w:r w:rsidRPr="00EF2924">
              <w:rPr>
                <w:rFonts w:cs="Calibri" w:hint="eastAsia"/>
                <w:b/>
                <w:bCs/>
                <w:noProof/>
                <w:color w:val="000000"/>
                <w:sz w:val="16"/>
                <w:szCs w:val="16"/>
                <w:lang w:eastAsia="zh-CN"/>
              </w:rPr>
              <w:t>埃塞俄比亚区域代表处</w:t>
            </w:r>
          </w:p>
        </w:tc>
        <w:tc>
          <w:tcPr>
            <w:tcW w:w="1276"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330,585.00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251,352.31</w:t>
            </w:r>
          </w:p>
        </w:tc>
        <w:tc>
          <w:tcPr>
            <w:tcW w:w="1233"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240,288.00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199,849.62</w:t>
            </w:r>
          </w:p>
        </w:tc>
        <w:tc>
          <w:tcPr>
            <w:tcW w:w="1133"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230,400.00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227,865.27</w:t>
            </w:r>
          </w:p>
        </w:tc>
      </w:tr>
      <w:tr w:rsidR="00C22160" w:rsidRPr="003A645E" w:rsidTr="00AB2E51">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C22160" w:rsidRPr="00EF2924" w:rsidRDefault="00975AFE" w:rsidP="00AE5C44">
            <w:pPr>
              <w:adjustRightInd/>
              <w:spacing w:before="0"/>
              <w:rPr>
                <w:rFonts w:cs="Calibri"/>
                <w:b/>
                <w:bCs/>
                <w:noProof/>
                <w:color w:val="000000"/>
                <w:sz w:val="16"/>
                <w:szCs w:val="16"/>
                <w:lang w:eastAsia="zh-CN"/>
              </w:rPr>
            </w:pPr>
            <w:r w:rsidRPr="00EF2924">
              <w:rPr>
                <w:rFonts w:cs="Calibri" w:hint="eastAsia"/>
                <w:b/>
                <w:bCs/>
                <w:noProof/>
                <w:color w:val="000000"/>
                <w:sz w:val="16"/>
                <w:szCs w:val="16"/>
                <w:lang w:eastAsia="zh-CN"/>
              </w:rPr>
              <w:t>塞内加尔地区办事处</w:t>
            </w:r>
          </w:p>
        </w:tc>
        <w:tc>
          <w:tcPr>
            <w:tcW w:w="1276"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93,500.00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75,380.00</w:t>
            </w:r>
          </w:p>
        </w:tc>
        <w:tc>
          <w:tcPr>
            <w:tcW w:w="1233"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129,436.00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99,140.26</w:t>
            </w:r>
          </w:p>
        </w:tc>
        <w:tc>
          <w:tcPr>
            <w:tcW w:w="1133"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77,183.00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60,953.98</w:t>
            </w:r>
          </w:p>
        </w:tc>
      </w:tr>
      <w:tr w:rsidR="00C22160" w:rsidRPr="003A645E" w:rsidTr="00AB2E51">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C22160" w:rsidRPr="00EF2924" w:rsidRDefault="00975AFE" w:rsidP="00AE5C44">
            <w:pPr>
              <w:adjustRightInd/>
              <w:spacing w:before="0"/>
              <w:rPr>
                <w:rFonts w:cs="Calibri"/>
                <w:b/>
                <w:bCs/>
                <w:noProof/>
                <w:color w:val="000000"/>
                <w:sz w:val="16"/>
                <w:szCs w:val="16"/>
                <w:lang w:eastAsia="zh-CN"/>
              </w:rPr>
            </w:pPr>
            <w:r w:rsidRPr="00EF2924">
              <w:rPr>
                <w:rFonts w:cs="Calibri" w:hint="eastAsia"/>
                <w:b/>
                <w:bCs/>
                <w:noProof/>
                <w:color w:val="000000"/>
                <w:sz w:val="16"/>
                <w:szCs w:val="16"/>
                <w:lang w:eastAsia="zh-CN"/>
              </w:rPr>
              <w:t>津巴布韦地区办事处</w:t>
            </w:r>
          </w:p>
        </w:tc>
        <w:tc>
          <w:tcPr>
            <w:tcW w:w="1276"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152,083.00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131,816.95</w:t>
            </w:r>
          </w:p>
        </w:tc>
        <w:tc>
          <w:tcPr>
            <w:tcW w:w="1233"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137,043.00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123,778.25</w:t>
            </w:r>
          </w:p>
        </w:tc>
        <w:tc>
          <w:tcPr>
            <w:tcW w:w="1133"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153,339.00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152,790.79</w:t>
            </w:r>
          </w:p>
        </w:tc>
      </w:tr>
      <w:tr w:rsidR="00C22160" w:rsidRPr="003A645E" w:rsidTr="00AB2E51">
        <w:trPr>
          <w:trHeight w:val="31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C22160" w:rsidRPr="00EF2924" w:rsidRDefault="00975AFE" w:rsidP="00AE5C44">
            <w:pPr>
              <w:adjustRightInd/>
              <w:spacing w:before="0"/>
              <w:rPr>
                <w:rFonts w:cs="Calibri"/>
                <w:b/>
                <w:bCs/>
                <w:noProof/>
                <w:color w:val="000000"/>
                <w:sz w:val="16"/>
                <w:szCs w:val="16"/>
                <w:lang w:eastAsia="zh-CN"/>
              </w:rPr>
            </w:pPr>
            <w:r w:rsidRPr="00EF2924">
              <w:rPr>
                <w:rFonts w:cs="Calibri" w:hint="eastAsia"/>
                <w:b/>
                <w:bCs/>
                <w:noProof/>
                <w:color w:val="000000"/>
                <w:sz w:val="16"/>
                <w:szCs w:val="16"/>
                <w:lang w:eastAsia="zh-CN"/>
              </w:rPr>
              <w:t>喀麦隆地区办事处</w:t>
            </w:r>
          </w:p>
        </w:tc>
        <w:tc>
          <w:tcPr>
            <w:tcW w:w="1276"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125,000.00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103,887.70</w:t>
            </w:r>
          </w:p>
        </w:tc>
        <w:tc>
          <w:tcPr>
            <w:tcW w:w="1233"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143,422.00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144,777.94</w:t>
            </w:r>
          </w:p>
        </w:tc>
        <w:tc>
          <w:tcPr>
            <w:tcW w:w="1133"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151,500.00</w:t>
            </w:r>
          </w:p>
        </w:tc>
        <w:tc>
          <w:tcPr>
            <w:tcW w:w="1460" w:type="dxa"/>
            <w:tcBorders>
              <w:top w:val="nil"/>
              <w:left w:val="nil"/>
              <w:bottom w:val="single" w:sz="4" w:space="0" w:color="auto"/>
              <w:right w:val="single" w:sz="4" w:space="0" w:color="auto"/>
            </w:tcBorders>
            <w:shd w:val="clear" w:color="auto" w:fill="auto"/>
            <w:noWrap/>
            <w:vAlign w:val="bottom"/>
            <w:hideMark/>
          </w:tcPr>
          <w:p w:rsidR="00C22160" w:rsidRPr="003A645E" w:rsidRDefault="00C22160" w:rsidP="00AE5C44">
            <w:pPr>
              <w:adjustRightInd/>
              <w:spacing w:before="0"/>
              <w:jc w:val="right"/>
              <w:rPr>
                <w:rFonts w:cs="Calibri"/>
                <w:noProof/>
                <w:color w:val="000000"/>
                <w:sz w:val="16"/>
                <w:szCs w:val="16"/>
                <w:lang w:eastAsia="zh-CN"/>
              </w:rPr>
            </w:pPr>
            <w:r w:rsidRPr="003A645E">
              <w:rPr>
                <w:rFonts w:cs="Calibri" w:hint="eastAsia"/>
                <w:noProof/>
                <w:color w:val="000000"/>
                <w:sz w:val="16"/>
                <w:szCs w:val="16"/>
                <w:lang w:eastAsia="zh-CN"/>
              </w:rPr>
              <w:t>150,318.26</w:t>
            </w:r>
          </w:p>
        </w:tc>
      </w:tr>
      <w:tr w:rsidR="00C22160" w:rsidRPr="003A645E" w:rsidTr="00AB2E51">
        <w:trPr>
          <w:trHeight w:val="315"/>
        </w:trPr>
        <w:tc>
          <w:tcPr>
            <w:tcW w:w="1271" w:type="dxa"/>
            <w:tcBorders>
              <w:top w:val="nil"/>
              <w:left w:val="single" w:sz="4" w:space="0" w:color="auto"/>
              <w:bottom w:val="single" w:sz="4" w:space="0" w:color="auto"/>
              <w:right w:val="single" w:sz="4" w:space="0" w:color="auto"/>
            </w:tcBorders>
            <w:shd w:val="clear" w:color="000000" w:fill="5B9BD5"/>
            <w:noWrap/>
            <w:vAlign w:val="bottom"/>
            <w:hideMark/>
          </w:tcPr>
          <w:p w:rsidR="00C22160" w:rsidRPr="003A645E" w:rsidRDefault="00975AFE" w:rsidP="00AE5C44">
            <w:pPr>
              <w:adjustRightInd/>
              <w:spacing w:before="0"/>
              <w:rPr>
                <w:rFonts w:cs="Calibri"/>
                <w:b/>
                <w:bCs/>
                <w:noProof/>
                <w:color w:val="000000"/>
                <w:sz w:val="16"/>
                <w:szCs w:val="16"/>
                <w:lang w:eastAsia="zh-CN"/>
              </w:rPr>
            </w:pPr>
            <w:r w:rsidRPr="003A645E">
              <w:rPr>
                <w:rFonts w:cs="Calibri" w:hint="eastAsia"/>
                <w:b/>
                <w:bCs/>
                <w:noProof/>
                <w:color w:val="000000"/>
                <w:sz w:val="20"/>
                <w:lang w:val="it-IT" w:eastAsia="zh-CN"/>
              </w:rPr>
              <w:t>合计</w:t>
            </w:r>
            <w:r w:rsidR="00AB2E51">
              <w:rPr>
                <w:rFonts w:cs="Calibri"/>
                <w:b/>
                <w:bCs/>
                <w:noProof/>
                <w:color w:val="000000"/>
                <w:sz w:val="20"/>
                <w:lang w:val="it-IT" w:eastAsia="zh-CN"/>
              </w:rPr>
              <w:br/>
            </w:r>
            <w:r w:rsidRPr="003A645E">
              <w:rPr>
                <w:rFonts w:cs="Calibri" w:hint="eastAsia"/>
                <w:b/>
                <w:bCs/>
                <w:noProof/>
                <w:color w:val="000000"/>
                <w:sz w:val="20"/>
                <w:lang w:val="it-IT" w:eastAsia="zh-CN"/>
              </w:rPr>
              <w:t>（瑞郎）</w:t>
            </w:r>
          </w:p>
        </w:tc>
        <w:tc>
          <w:tcPr>
            <w:tcW w:w="1276" w:type="dxa"/>
            <w:tcBorders>
              <w:top w:val="nil"/>
              <w:left w:val="nil"/>
              <w:bottom w:val="single" w:sz="4" w:space="0" w:color="auto"/>
              <w:right w:val="single" w:sz="4" w:space="0" w:color="auto"/>
            </w:tcBorders>
            <w:shd w:val="clear" w:color="000000" w:fill="5B9BD5"/>
            <w:noWrap/>
            <w:vAlign w:val="bottom"/>
            <w:hideMark/>
          </w:tcPr>
          <w:p w:rsidR="00C22160" w:rsidRPr="003A645E" w:rsidRDefault="00C22160" w:rsidP="00AE5C44">
            <w:pPr>
              <w:adjustRightInd/>
              <w:spacing w:before="0"/>
              <w:jc w:val="right"/>
              <w:rPr>
                <w:rFonts w:cs="Calibri"/>
                <w:b/>
                <w:bCs/>
                <w:noProof/>
                <w:color w:val="000000"/>
                <w:sz w:val="16"/>
                <w:szCs w:val="16"/>
                <w:lang w:eastAsia="zh-CN"/>
              </w:rPr>
            </w:pPr>
            <w:r w:rsidRPr="003A645E">
              <w:rPr>
                <w:rFonts w:cs="Calibri" w:hint="eastAsia"/>
                <w:b/>
                <w:bCs/>
                <w:noProof/>
                <w:color w:val="000000"/>
                <w:sz w:val="16"/>
                <w:szCs w:val="16"/>
                <w:lang w:eastAsia="zh-CN"/>
              </w:rPr>
              <w:t>701,168.00</w:t>
            </w:r>
          </w:p>
        </w:tc>
        <w:tc>
          <w:tcPr>
            <w:tcW w:w="1460" w:type="dxa"/>
            <w:tcBorders>
              <w:top w:val="nil"/>
              <w:left w:val="nil"/>
              <w:bottom w:val="single" w:sz="4" w:space="0" w:color="auto"/>
              <w:right w:val="single" w:sz="4" w:space="0" w:color="auto"/>
            </w:tcBorders>
            <w:shd w:val="clear" w:color="000000" w:fill="5B9BD5"/>
            <w:noWrap/>
            <w:vAlign w:val="bottom"/>
            <w:hideMark/>
          </w:tcPr>
          <w:p w:rsidR="00C22160" w:rsidRPr="003A645E" w:rsidRDefault="00C22160" w:rsidP="00AE5C44">
            <w:pPr>
              <w:adjustRightInd/>
              <w:spacing w:before="0"/>
              <w:jc w:val="right"/>
              <w:rPr>
                <w:rFonts w:cs="Calibri"/>
                <w:b/>
                <w:bCs/>
                <w:noProof/>
                <w:color w:val="000000"/>
                <w:sz w:val="16"/>
                <w:szCs w:val="16"/>
                <w:lang w:eastAsia="zh-CN"/>
              </w:rPr>
            </w:pPr>
            <w:r w:rsidRPr="003A645E">
              <w:rPr>
                <w:rFonts w:cs="Calibri" w:hint="eastAsia"/>
                <w:b/>
                <w:bCs/>
                <w:noProof/>
                <w:color w:val="000000"/>
                <w:sz w:val="16"/>
                <w:szCs w:val="16"/>
                <w:lang w:eastAsia="zh-CN"/>
              </w:rPr>
              <w:t>562,436.96</w:t>
            </w:r>
          </w:p>
        </w:tc>
        <w:tc>
          <w:tcPr>
            <w:tcW w:w="1233" w:type="dxa"/>
            <w:tcBorders>
              <w:top w:val="nil"/>
              <w:left w:val="nil"/>
              <w:bottom w:val="single" w:sz="4" w:space="0" w:color="auto"/>
              <w:right w:val="single" w:sz="4" w:space="0" w:color="auto"/>
            </w:tcBorders>
            <w:shd w:val="clear" w:color="000000" w:fill="5B9BD5"/>
            <w:noWrap/>
            <w:vAlign w:val="bottom"/>
            <w:hideMark/>
          </w:tcPr>
          <w:p w:rsidR="00C22160" w:rsidRPr="003A645E" w:rsidRDefault="00C22160" w:rsidP="00AE5C44">
            <w:pPr>
              <w:adjustRightInd/>
              <w:spacing w:before="0"/>
              <w:jc w:val="right"/>
              <w:rPr>
                <w:rFonts w:cs="Calibri"/>
                <w:b/>
                <w:bCs/>
                <w:noProof/>
                <w:color w:val="000000"/>
                <w:sz w:val="16"/>
                <w:szCs w:val="16"/>
                <w:lang w:eastAsia="zh-CN"/>
              </w:rPr>
            </w:pPr>
            <w:r w:rsidRPr="003A645E">
              <w:rPr>
                <w:rFonts w:cs="Calibri" w:hint="eastAsia"/>
                <w:b/>
                <w:bCs/>
                <w:noProof/>
                <w:color w:val="000000"/>
                <w:sz w:val="16"/>
                <w:szCs w:val="16"/>
                <w:lang w:eastAsia="zh-CN"/>
              </w:rPr>
              <w:t>650,189.00</w:t>
            </w:r>
          </w:p>
        </w:tc>
        <w:tc>
          <w:tcPr>
            <w:tcW w:w="1460" w:type="dxa"/>
            <w:tcBorders>
              <w:top w:val="nil"/>
              <w:left w:val="nil"/>
              <w:bottom w:val="single" w:sz="4" w:space="0" w:color="auto"/>
              <w:right w:val="single" w:sz="4" w:space="0" w:color="auto"/>
            </w:tcBorders>
            <w:shd w:val="clear" w:color="000000" w:fill="5B9BD5"/>
            <w:noWrap/>
            <w:vAlign w:val="bottom"/>
            <w:hideMark/>
          </w:tcPr>
          <w:p w:rsidR="00C22160" w:rsidRPr="003A645E" w:rsidRDefault="00C22160" w:rsidP="00AE5C44">
            <w:pPr>
              <w:adjustRightInd/>
              <w:spacing w:before="0"/>
              <w:jc w:val="right"/>
              <w:rPr>
                <w:rFonts w:cs="Calibri"/>
                <w:b/>
                <w:bCs/>
                <w:noProof/>
                <w:color w:val="000000"/>
                <w:sz w:val="16"/>
                <w:szCs w:val="16"/>
                <w:lang w:eastAsia="zh-CN"/>
              </w:rPr>
            </w:pPr>
            <w:r w:rsidRPr="003A645E">
              <w:rPr>
                <w:rFonts w:cs="Calibri" w:hint="eastAsia"/>
                <w:b/>
                <w:bCs/>
                <w:noProof/>
                <w:color w:val="000000"/>
                <w:sz w:val="16"/>
                <w:szCs w:val="16"/>
                <w:lang w:eastAsia="zh-CN"/>
              </w:rPr>
              <w:t>567,546.07</w:t>
            </w:r>
          </w:p>
        </w:tc>
        <w:tc>
          <w:tcPr>
            <w:tcW w:w="1133" w:type="dxa"/>
            <w:tcBorders>
              <w:top w:val="nil"/>
              <w:left w:val="nil"/>
              <w:bottom w:val="single" w:sz="4" w:space="0" w:color="auto"/>
              <w:right w:val="single" w:sz="4" w:space="0" w:color="auto"/>
            </w:tcBorders>
            <w:shd w:val="clear" w:color="000000" w:fill="5B9BD5"/>
            <w:noWrap/>
            <w:vAlign w:val="bottom"/>
            <w:hideMark/>
          </w:tcPr>
          <w:p w:rsidR="00C22160" w:rsidRPr="003A645E" w:rsidRDefault="00C22160" w:rsidP="00AE5C44">
            <w:pPr>
              <w:adjustRightInd/>
              <w:spacing w:before="0"/>
              <w:jc w:val="right"/>
              <w:rPr>
                <w:rFonts w:cs="Calibri"/>
                <w:b/>
                <w:bCs/>
                <w:noProof/>
                <w:color w:val="000000"/>
                <w:sz w:val="16"/>
                <w:szCs w:val="16"/>
                <w:lang w:eastAsia="zh-CN"/>
              </w:rPr>
            </w:pPr>
            <w:r w:rsidRPr="003A645E">
              <w:rPr>
                <w:rFonts w:cs="Calibri" w:hint="eastAsia"/>
                <w:b/>
                <w:bCs/>
                <w:noProof/>
                <w:color w:val="000000"/>
                <w:sz w:val="16"/>
                <w:szCs w:val="16"/>
                <w:lang w:eastAsia="zh-CN"/>
              </w:rPr>
              <w:t>612,422.00</w:t>
            </w:r>
          </w:p>
        </w:tc>
        <w:tc>
          <w:tcPr>
            <w:tcW w:w="1460" w:type="dxa"/>
            <w:tcBorders>
              <w:top w:val="nil"/>
              <w:left w:val="nil"/>
              <w:bottom w:val="single" w:sz="4" w:space="0" w:color="auto"/>
              <w:right w:val="single" w:sz="4" w:space="0" w:color="auto"/>
            </w:tcBorders>
            <w:shd w:val="clear" w:color="000000" w:fill="5B9BD5"/>
            <w:noWrap/>
            <w:vAlign w:val="bottom"/>
            <w:hideMark/>
          </w:tcPr>
          <w:p w:rsidR="00C22160" w:rsidRPr="003A645E" w:rsidRDefault="00C22160" w:rsidP="00AE5C44">
            <w:pPr>
              <w:adjustRightInd/>
              <w:spacing w:before="0"/>
              <w:jc w:val="right"/>
              <w:rPr>
                <w:rFonts w:cs="Calibri"/>
                <w:b/>
                <w:bCs/>
                <w:noProof/>
                <w:color w:val="000000"/>
                <w:sz w:val="16"/>
                <w:szCs w:val="16"/>
                <w:lang w:eastAsia="zh-CN"/>
              </w:rPr>
            </w:pPr>
            <w:r w:rsidRPr="003A645E">
              <w:rPr>
                <w:rFonts w:cs="Calibri" w:hint="eastAsia"/>
                <w:b/>
                <w:bCs/>
                <w:noProof/>
                <w:color w:val="000000"/>
                <w:sz w:val="16"/>
                <w:szCs w:val="16"/>
                <w:lang w:eastAsia="zh-CN"/>
              </w:rPr>
              <w:t>591,928.30</w:t>
            </w:r>
          </w:p>
        </w:tc>
      </w:tr>
    </w:tbl>
    <w:p w:rsidR="00C22160" w:rsidRPr="00632DA6" w:rsidRDefault="00271DE3" w:rsidP="00AE5C44">
      <w:pPr>
        <w:pStyle w:val="Heading1"/>
        <w:spacing w:after="480"/>
        <w:jc w:val="center"/>
        <w:rPr>
          <w:rFonts w:cs="Calibri"/>
          <w:noProof/>
          <w:lang w:eastAsia="zh-CN"/>
        </w:rPr>
      </w:pPr>
      <w:bookmarkStart w:id="121" w:name="lt_pId300"/>
      <w:bookmarkStart w:id="122" w:name="_Toc528073848"/>
      <w:bookmarkStart w:id="123" w:name="_Toc415170493"/>
      <w:bookmarkStart w:id="124" w:name="_Toc415566498"/>
      <w:r w:rsidRPr="00782399">
        <w:rPr>
          <w:rFonts w:hint="eastAsia"/>
          <w:noProof/>
          <w:lang w:eastAsia="zh-CN"/>
        </w:rPr>
        <w:lastRenderedPageBreak/>
        <w:t>审计意见</w:t>
      </w:r>
      <w:bookmarkEnd w:id="121"/>
      <w:bookmarkEnd w:id="122"/>
    </w:p>
    <w:p w:rsidR="00C22160" w:rsidRPr="00632DA6" w:rsidRDefault="00271DE3" w:rsidP="00AE5C44">
      <w:pPr>
        <w:pStyle w:val="Heading2"/>
        <w:spacing w:beforeLines="120" w:before="288"/>
        <w:rPr>
          <w:rFonts w:cs="Calibri"/>
          <w:noProof/>
          <w:lang w:eastAsia="zh-CN"/>
        </w:rPr>
      </w:pPr>
      <w:bookmarkStart w:id="125" w:name="lt_pId301"/>
      <w:bookmarkStart w:id="126" w:name="_Toc528073849"/>
      <w:r w:rsidRPr="00632DA6">
        <w:rPr>
          <w:rFonts w:cs="Calibri" w:hint="eastAsia"/>
          <w:noProof/>
          <w:szCs w:val="24"/>
          <w:lang w:eastAsia="zh-CN"/>
        </w:rPr>
        <w:t>“加强区域代表处作用”运作活动的目标、关键业绩指标和风险</w:t>
      </w:r>
      <w:bookmarkEnd w:id="125"/>
      <w:bookmarkEnd w:id="126"/>
    </w:p>
    <w:p w:rsidR="00C22160" w:rsidRPr="006C2BEA" w:rsidRDefault="006C2BEA" w:rsidP="00AE5C44">
      <w:pPr>
        <w:rPr>
          <w:noProof/>
          <w:lang w:eastAsia="zh-CN"/>
        </w:rPr>
      </w:pPr>
      <w:bookmarkStart w:id="127" w:name="lt_pId302"/>
      <w:r>
        <w:rPr>
          <w:rFonts w:hint="eastAsia"/>
          <w:noProof/>
          <w:lang w:eastAsia="zh-CN"/>
        </w:rPr>
        <w:t>41</w:t>
      </w:r>
      <w:r>
        <w:rPr>
          <w:rFonts w:hint="eastAsia"/>
          <w:noProof/>
          <w:lang w:eastAsia="zh-CN"/>
        </w:rPr>
        <w:tab/>
      </w:r>
      <w:r w:rsidR="00271DE3" w:rsidRPr="006C2BEA">
        <w:rPr>
          <w:rFonts w:hint="eastAsia"/>
          <w:noProof/>
          <w:lang w:eastAsia="zh-CN"/>
        </w:rPr>
        <w:t>区域代表处涵盖了国际电联为在各国和区域层面开展工作而引入的所有机制和法律文件。驻地办事处一系列旨在确保地区发展的广泛机制的一个重要环节。</w:t>
      </w:r>
      <w:bookmarkStart w:id="128" w:name="lt_pId304"/>
      <w:bookmarkEnd w:id="127"/>
      <w:r w:rsidR="00271DE3" w:rsidRPr="006C2BEA">
        <w:rPr>
          <w:rFonts w:hint="eastAsia"/>
          <w:noProof/>
          <w:lang w:eastAsia="zh-CN"/>
        </w:rPr>
        <w:t>特别希望他们能使国际电联更贴近其成员。</w:t>
      </w:r>
      <w:bookmarkEnd w:id="128"/>
    </w:p>
    <w:p w:rsidR="00C22160" w:rsidRPr="006C2BEA" w:rsidRDefault="006C2BEA" w:rsidP="00AE5C44">
      <w:pPr>
        <w:rPr>
          <w:noProof/>
          <w:lang w:eastAsia="zh-CN"/>
        </w:rPr>
      </w:pPr>
      <w:bookmarkStart w:id="129" w:name="lt_pId305"/>
      <w:r>
        <w:rPr>
          <w:rFonts w:hint="eastAsia"/>
          <w:noProof/>
          <w:lang w:eastAsia="zh-CN"/>
        </w:rPr>
        <w:t>42</w:t>
      </w:r>
      <w:r>
        <w:rPr>
          <w:rFonts w:hint="eastAsia"/>
          <w:noProof/>
          <w:lang w:eastAsia="zh-CN"/>
        </w:rPr>
        <w:tab/>
      </w:r>
      <w:r w:rsidR="00271DE3" w:rsidRPr="006C2BEA">
        <w:rPr>
          <w:rFonts w:hint="eastAsia"/>
          <w:noProof/>
          <w:lang w:eastAsia="zh-CN"/>
        </w:rPr>
        <w:t>我们承认，管理层正在根据联合国和国际最佳做法做出广泛努力，以建立一个旨在向理事会提供关于区域代表处战略目标执行情况的框架。秘书长关于“加强区域代表处作用”的年度报告是这一框架的一部分。报告载有关于《行动计划》和区域倡举措执行情况的信息，以及关于各区域代表处和地区办事处所用人员编制和外部资源的信息。另一个信息来源是</w:t>
      </w:r>
      <w:r w:rsidR="00271DE3" w:rsidRPr="006C2BEA">
        <w:rPr>
          <w:rFonts w:hint="eastAsia"/>
          <w:noProof/>
          <w:lang w:eastAsia="zh-CN"/>
        </w:rPr>
        <w:t>ITU-D</w:t>
      </w:r>
      <w:r w:rsidR="00271DE3" w:rsidRPr="006C2BEA">
        <w:rPr>
          <w:rFonts w:hint="eastAsia"/>
          <w:noProof/>
          <w:lang w:eastAsia="zh-CN"/>
        </w:rPr>
        <w:t>的业绩报告，该报告定期报告</w:t>
      </w:r>
      <w:r w:rsidR="00271DE3" w:rsidRPr="006C2BEA">
        <w:rPr>
          <w:rFonts w:hint="eastAsia"/>
          <w:noProof/>
          <w:lang w:eastAsia="zh-CN"/>
        </w:rPr>
        <w:t>ITU-D</w:t>
      </w:r>
      <w:r w:rsidR="00271DE3" w:rsidRPr="006C2BEA">
        <w:rPr>
          <w:rFonts w:hint="eastAsia"/>
          <w:noProof/>
          <w:lang w:eastAsia="zh-CN"/>
        </w:rPr>
        <w:t>《运作规划》中界定的该部门目标、成果和输出成果的落实情况。此外，按照全权代表大会第</w:t>
      </w:r>
      <w:r w:rsidR="00271DE3" w:rsidRPr="006C2BEA">
        <w:rPr>
          <w:rFonts w:hint="eastAsia"/>
          <w:noProof/>
          <w:lang w:eastAsia="zh-CN"/>
        </w:rPr>
        <w:t>25</w:t>
      </w:r>
      <w:r w:rsidR="00271DE3" w:rsidRPr="006C2BEA">
        <w:rPr>
          <w:rFonts w:hint="eastAsia"/>
          <w:noProof/>
          <w:lang w:eastAsia="zh-CN"/>
        </w:rPr>
        <w:t>号决议的要求，每四年对国际电联区域代表处的作用进行一次满意度问卷调查。最近一次调查是在</w:t>
      </w:r>
      <w:r w:rsidR="00271DE3" w:rsidRPr="006C2BEA">
        <w:rPr>
          <w:rFonts w:hint="eastAsia"/>
          <w:noProof/>
          <w:lang w:eastAsia="zh-CN"/>
        </w:rPr>
        <w:t>2016</w:t>
      </w:r>
      <w:r w:rsidR="00271DE3" w:rsidRPr="006C2BEA">
        <w:rPr>
          <w:rFonts w:hint="eastAsia"/>
          <w:noProof/>
          <w:lang w:eastAsia="zh-CN"/>
        </w:rPr>
        <w:t>年进行的，其结果已提交理事会</w:t>
      </w:r>
      <w:r w:rsidR="00271DE3" w:rsidRPr="006C2BEA">
        <w:rPr>
          <w:rFonts w:hint="eastAsia"/>
          <w:noProof/>
          <w:lang w:eastAsia="zh-CN"/>
        </w:rPr>
        <w:t>2017</w:t>
      </w:r>
      <w:r w:rsidR="00271DE3" w:rsidRPr="006C2BEA">
        <w:rPr>
          <w:rFonts w:hint="eastAsia"/>
          <w:noProof/>
          <w:lang w:eastAsia="zh-CN"/>
        </w:rPr>
        <w:t>年会议。</w:t>
      </w:r>
      <w:bookmarkEnd w:id="129"/>
    </w:p>
    <w:p w:rsidR="00C22160" w:rsidRPr="006C2BEA" w:rsidRDefault="006C2BEA" w:rsidP="00AE5C44">
      <w:pPr>
        <w:rPr>
          <w:noProof/>
          <w:lang w:eastAsia="zh-CN"/>
        </w:rPr>
      </w:pPr>
      <w:bookmarkStart w:id="130" w:name="lt_pId311"/>
      <w:r>
        <w:rPr>
          <w:rFonts w:hint="eastAsia"/>
          <w:noProof/>
          <w:lang w:eastAsia="zh-CN"/>
        </w:rPr>
        <w:t>43</w:t>
      </w:r>
      <w:r>
        <w:rPr>
          <w:rFonts w:hint="eastAsia"/>
          <w:noProof/>
          <w:lang w:eastAsia="zh-CN"/>
        </w:rPr>
        <w:tab/>
      </w:r>
      <w:r w:rsidR="00271DE3" w:rsidRPr="006C2BEA">
        <w:rPr>
          <w:rFonts w:hint="eastAsia"/>
          <w:noProof/>
          <w:lang w:eastAsia="zh-CN"/>
        </w:rPr>
        <w:t>然而，我们的审计发现，对国际电联区域代表处的评估在驻地办事处方面仍然缺乏一些重要内容。本报告就如何改进现行系统提供了建议和提议，以提高内部控制所提供的保证水平，即驻地办事处根据其职责，为实现国际电联的组织目标而及时提供高质量的产品。</w:t>
      </w:r>
      <w:bookmarkEnd w:id="130"/>
    </w:p>
    <w:p w:rsidR="00C22160" w:rsidRPr="00632DA6" w:rsidRDefault="006C2BEA" w:rsidP="00AE5C44">
      <w:pPr>
        <w:rPr>
          <w:noProof/>
          <w:lang w:eastAsia="zh-CN"/>
        </w:rPr>
      </w:pPr>
      <w:bookmarkStart w:id="131" w:name="lt_pId313"/>
      <w:r>
        <w:rPr>
          <w:rFonts w:hint="eastAsia"/>
          <w:noProof/>
          <w:lang w:eastAsia="zh-CN"/>
        </w:rPr>
        <w:t>44</w:t>
      </w:r>
      <w:r>
        <w:rPr>
          <w:rFonts w:hint="eastAsia"/>
          <w:noProof/>
          <w:lang w:eastAsia="zh-CN"/>
        </w:rPr>
        <w:tab/>
      </w:r>
      <w:r w:rsidR="00271DE3" w:rsidRPr="006C2BEA">
        <w:rPr>
          <w:rFonts w:hint="eastAsia"/>
          <w:noProof/>
          <w:lang w:eastAsia="zh-CN"/>
        </w:rPr>
        <w:t>以下段落旨在说明我们在审计期间注意到的关于分配给驻地办事处的目标、通过适当和一致的关键绩效指标（</w:t>
      </w:r>
      <w:r w:rsidR="00271DE3" w:rsidRPr="006C2BEA">
        <w:rPr>
          <w:rFonts w:hint="eastAsia"/>
          <w:noProof/>
          <w:lang w:eastAsia="zh-CN"/>
        </w:rPr>
        <w:t>KPI</w:t>
      </w:r>
      <w:r w:rsidR="00271DE3" w:rsidRPr="006C2BEA">
        <w:rPr>
          <w:rFonts w:hint="eastAsia"/>
          <w:noProof/>
          <w:lang w:eastAsia="zh-CN"/>
        </w:rPr>
        <w:t>）衡量这些目标的情况，以及在“加强区域代表处作用”时如何考虑和减轻与运作活动相关的风险。</w:t>
      </w:r>
      <w:bookmarkEnd w:id="131"/>
    </w:p>
    <w:p w:rsidR="00C22160" w:rsidRPr="00534D32" w:rsidRDefault="00271DE3" w:rsidP="00AE5C44">
      <w:pPr>
        <w:pStyle w:val="Heading3"/>
        <w:keepLines w:val="0"/>
        <w:tabs>
          <w:tab w:val="clear" w:pos="794"/>
          <w:tab w:val="clear" w:pos="1191"/>
          <w:tab w:val="clear" w:pos="1588"/>
          <w:tab w:val="clear" w:pos="1985"/>
        </w:tabs>
        <w:overflowPunct/>
        <w:autoSpaceDE/>
        <w:autoSpaceDN/>
        <w:spacing w:before="480" w:after="240"/>
        <w:ind w:left="567" w:hanging="567"/>
        <w:jc w:val="both"/>
        <w:textAlignment w:val="auto"/>
        <w:rPr>
          <w:rFonts w:asciiTheme="minorHAnsi" w:eastAsia="STKaiti" w:hAnsiTheme="minorHAnsi" w:cstheme="minorHAnsi"/>
          <w:i w:val="0"/>
          <w:iCs/>
          <w:noProof/>
          <w:lang w:eastAsia="zh-CN"/>
        </w:rPr>
      </w:pPr>
      <w:bookmarkStart w:id="132" w:name="lt_pId314"/>
      <w:bookmarkStart w:id="133" w:name="_Toc528073850"/>
      <w:r w:rsidRPr="00534D32">
        <w:rPr>
          <w:rFonts w:asciiTheme="minorHAnsi" w:eastAsia="STKaiti" w:hAnsiTheme="minorHAnsi" w:cstheme="minorHAnsi" w:hint="eastAsia"/>
          <w:i w:val="0"/>
          <w:iCs/>
          <w:noProof/>
          <w:szCs w:val="24"/>
          <w:lang w:eastAsia="zh-CN"/>
        </w:rPr>
        <w:t>管理层无法直接从全权代表大会第</w:t>
      </w:r>
      <w:r w:rsidRPr="00534D32">
        <w:rPr>
          <w:rFonts w:asciiTheme="minorHAnsi" w:eastAsia="STKaiti" w:hAnsiTheme="minorHAnsi" w:cstheme="minorHAnsi" w:hint="eastAsia"/>
          <w:i w:val="0"/>
          <w:iCs/>
          <w:noProof/>
          <w:szCs w:val="24"/>
          <w:lang w:eastAsia="zh-CN"/>
        </w:rPr>
        <w:t>25</w:t>
      </w:r>
      <w:r w:rsidRPr="00534D32">
        <w:rPr>
          <w:rFonts w:asciiTheme="minorHAnsi" w:eastAsia="STKaiti" w:hAnsiTheme="minorHAnsi" w:cstheme="minorHAnsi" w:hint="eastAsia"/>
          <w:i w:val="0"/>
          <w:iCs/>
          <w:noProof/>
          <w:szCs w:val="24"/>
          <w:lang w:eastAsia="zh-CN"/>
        </w:rPr>
        <w:t>号决议中得出具体的、可衡量的目标</w:t>
      </w:r>
      <w:bookmarkEnd w:id="132"/>
      <w:bookmarkEnd w:id="133"/>
    </w:p>
    <w:p w:rsidR="00C22160" w:rsidRPr="006C2BEA" w:rsidRDefault="006C2BEA" w:rsidP="00AE5C44">
      <w:pPr>
        <w:rPr>
          <w:noProof/>
          <w:lang w:eastAsia="zh-CN"/>
        </w:rPr>
      </w:pPr>
      <w:bookmarkStart w:id="134" w:name="lt_pId315"/>
      <w:r>
        <w:rPr>
          <w:rFonts w:hint="eastAsia"/>
          <w:noProof/>
          <w:lang w:eastAsia="zh-CN"/>
        </w:rPr>
        <w:t>45</w:t>
      </w:r>
      <w:r>
        <w:rPr>
          <w:rFonts w:hint="eastAsia"/>
          <w:noProof/>
          <w:lang w:eastAsia="zh-CN"/>
        </w:rPr>
        <w:tab/>
      </w:r>
      <w:r w:rsidR="00271DE3" w:rsidRPr="006C2BEA">
        <w:rPr>
          <w:rFonts w:hint="eastAsia"/>
          <w:noProof/>
          <w:lang w:eastAsia="zh-CN"/>
        </w:rPr>
        <w:t>在</w:t>
      </w:r>
      <w:r w:rsidR="00271DE3" w:rsidRPr="006C2BEA">
        <w:rPr>
          <w:rFonts w:hint="eastAsia"/>
          <w:noProof/>
          <w:lang w:eastAsia="zh-CN"/>
        </w:rPr>
        <w:t>2016</w:t>
      </w:r>
      <w:r w:rsidR="00271DE3" w:rsidRPr="006C2BEA">
        <w:rPr>
          <w:rFonts w:hint="eastAsia"/>
          <w:noProof/>
          <w:lang w:eastAsia="zh-CN"/>
        </w:rPr>
        <w:t>年</w:t>
      </w:r>
      <w:r w:rsidR="00271DE3" w:rsidRPr="006C2BEA">
        <w:rPr>
          <w:rFonts w:hint="eastAsia"/>
          <w:noProof/>
          <w:lang w:eastAsia="zh-CN"/>
        </w:rPr>
        <w:t>JIU/REP/2016/1</w:t>
      </w:r>
      <w:r w:rsidR="00271DE3" w:rsidRPr="006C2BEA">
        <w:rPr>
          <w:rFonts w:hint="eastAsia"/>
          <w:noProof/>
          <w:lang w:eastAsia="zh-CN"/>
        </w:rPr>
        <w:t>号报告中，联检组请理事会“批准国际电联区域代表处的综合性和明确无误的职责，以实现其具体目标”，确保区域代表处的作用被纳入实现《国际电联战略规划》“国际电联是一家”的主流工作中，并适当体现在每一部门的运作规划之中。</w:t>
      </w:r>
      <w:bookmarkStart w:id="135" w:name="lt_pId316"/>
      <w:bookmarkEnd w:id="134"/>
      <w:r w:rsidR="00271DE3" w:rsidRPr="006C2BEA">
        <w:rPr>
          <w:rFonts w:hint="eastAsia"/>
          <w:noProof/>
          <w:lang w:eastAsia="zh-CN"/>
        </w:rPr>
        <w:t>检查专员在</w:t>
      </w:r>
      <w:r w:rsidR="00271DE3" w:rsidRPr="006C2BEA">
        <w:rPr>
          <w:rFonts w:hint="eastAsia"/>
          <w:noProof/>
          <w:lang w:eastAsia="zh-CN"/>
        </w:rPr>
        <w:t>2009</w:t>
      </w:r>
      <w:r w:rsidR="00271DE3" w:rsidRPr="006C2BEA">
        <w:rPr>
          <w:rFonts w:hint="eastAsia"/>
          <w:noProof/>
          <w:lang w:eastAsia="zh-CN"/>
        </w:rPr>
        <w:t>年另一份报告中也提出了类似的建议。</w:t>
      </w:r>
      <w:bookmarkEnd w:id="135"/>
    </w:p>
    <w:p w:rsidR="00C22160" w:rsidRPr="006C2BEA" w:rsidRDefault="006C2BEA" w:rsidP="00AE5C44">
      <w:pPr>
        <w:rPr>
          <w:noProof/>
          <w:lang w:eastAsia="zh-CN"/>
        </w:rPr>
      </w:pPr>
      <w:bookmarkStart w:id="136" w:name="lt_pId317"/>
      <w:r>
        <w:rPr>
          <w:rFonts w:hint="eastAsia"/>
          <w:noProof/>
          <w:lang w:eastAsia="zh-CN"/>
        </w:rPr>
        <w:t>46</w:t>
      </w:r>
      <w:r>
        <w:rPr>
          <w:rFonts w:hint="eastAsia"/>
          <w:noProof/>
          <w:lang w:eastAsia="zh-CN"/>
        </w:rPr>
        <w:tab/>
      </w:r>
      <w:r w:rsidR="00271DE3" w:rsidRPr="006C2BEA">
        <w:rPr>
          <w:rFonts w:hint="eastAsia"/>
          <w:noProof/>
          <w:lang w:eastAsia="zh-CN"/>
        </w:rPr>
        <w:t>在审计期间，我们发现全权代表大会第</w:t>
      </w:r>
      <w:r w:rsidR="00271DE3" w:rsidRPr="006C2BEA">
        <w:rPr>
          <w:rFonts w:hint="eastAsia"/>
          <w:noProof/>
          <w:lang w:eastAsia="zh-CN"/>
        </w:rPr>
        <w:t>25</w:t>
      </w:r>
      <w:r w:rsidR="00271DE3" w:rsidRPr="006C2BEA">
        <w:rPr>
          <w:rFonts w:hint="eastAsia"/>
          <w:noProof/>
          <w:lang w:eastAsia="zh-CN"/>
        </w:rPr>
        <w:t>号决议“加强区域代表处的作用”为管理层提供了一些区域代表处方面的指导。</w:t>
      </w:r>
      <w:bookmarkEnd w:id="136"/>
      <w:r w:rsidR="00271DE3" w:rsidRPr="006C2BEA">
        <w:rPr>
          <w:rFonts w:hint="eastAsia"/>
          <w:noProof/>
          <w:lang w:eastAsia="zh-CN"/>
        </w:rPr>
        <w:t>做出决议</w:t>
      </w:r>
      <w:r w:rsidR="00271DE3" w:rsidRPr="006C2BEA">
        <w:rPr>
          <w:rFonts w:hint="eastAsia"/>
          <w:noProof/>
          <w:lang w:eastAsia="zh-CN"/>
        </w:rPr>
        <w:t>2</w:t>
      </w:r>
      <w:r w:rsidR="00271DE3" w:rsidRPr="006C2BEA">
        <w:rPr>
          <w:rFonts w:hint="eastAsia"/>
          <w:noProof/>
          <w:lang w:eastAsia="zh-CN"/>
        </w:rPr>
        <w:t>特别表明，</w:t>
      </w:r>
      <w:r>
        <w:rPr>
          <w:rFonts w:hint="eastAsia"/>
          <w:noProof/>
          <w:lang w:eastAsia="zh-CN"/>
        </w:rPr>
        <w:t>在财务规划划拨资源的范围内，</w:t>
      </w:r>
      <w:r w:rsidR="00271DE3" w:rsidRPr="006C2BEA">
        <w:rPr>
          <w:rFonts w:hint="eastAsia"/>
          <w:noProof/>
          <w:lang w:eastAsia="zh-CN"/>
        </w:rPr>
        <w:t>它们可在区域性举措的框架下落实各类计划和项目方面发挥作用。</w:t>
      </w:r>
    </w:p>
    <w:p w:rsidR="00C22160" w:rsidRPr="0094766F" w:rsidRDefault="006C2BEA" w:rsidP="00AE5C44">
      <w:pPr>
        <w:spacing w:after="240"/>
        <w:rPr>
          <w:noProof/>
          <w:lang w:eastAsia="zh-CN"/>
        </w:rPr>
      </w:pPr>
      <w:bookmarkStart w:id="137" w:name="lt_pId319"/>
      <w:bookmarkEnd w:id="123"/>
      <w:bookmarkEnd w:id="124"/>
      <w:r w:rsidRPr="0094766F">
        <w:rPr>
          <w:rFonts w:hint="eastAsia"/>
          <w:noProof/>
          <w:lang w:eastAsia="zh-CN"/>
        </w:rPr>
        <w:t>47</w:t>
      </w:r>
      <w:r w:rsidRPr="0094766F">
        <w:rPr>
          <w:rFonts w:hint="eastAsia"/>
          <w:noProof/>
          <w:lang w:eastAsia="zh-CN"/>
        </w:rPr>
        <w:tab/>
      </w:r>
      <w:r w:rsidR="00271DE3" w:rsidRPr="0094766F">
        <w:rPr>
          <w:rFonts w:hint="eastAsia"/>
          <w:noProof/>
          <w:lang w:eastAsia="zh-CN"/>
        </w:rPr>
        <w:t>但是，全权代表大会第</w:t>
      </w:r>
      <w:r w:rsidR="00271DE3" w:rsidRPr="0094766F">
        <w:rPr>
          <w:rFonts w:hint="eastAsia"/>
          <w:noProof/>
          <w:lang w:eastAsia="zh-CN"/>
        </w:rPr>
        <w:t>25</w:t>
      </w:r>
      <w:r w:rsidR="00271DE3" w:rsidRPr="0094766F">
        <w:rPr>
          <w:rFonts w:hint="eastAsia"/>
          <w:noProof/>
          <w:lang w:eastAsia="zh-CN"/>
        </w:rPr>
        <w:t>号决议并未规定具体且可衡量并可配以适当且协商一致关键业绩指标的目标。因此，不可能直接从全权代表大会第</w:t>
      </w:r>
      <w:r w:rsidR="00271DE3" w:rsidRPr="0094766F">
        <w:rPr>
          <w:rFonts w:hint="eastAsia"/>
          <w:noProof/>
          <w:lang w:eastAsia="zh-CN"/>
        </w:rPr>
        <w:t>25</w:t>
      </w:r>
      <w:r w:rsidR="00271DE3" w:rsidRPr="0094766F">
        <w:rPr>
          <w:rFonts w:hint="eastAsia"/>
          <w:noProof/>
          <w:lang w:eastAsia="zh-CN"/>
        </w:rPr>
        <w:t>号决议中得出评估“做出决议”部分及理事会的要求是否及在多大程度上得到落实及</w:t>
      </w:r>
      <w:r w:rsidR="00271DE3" w:rsidRPr="0094766F">
        <w:rPr>
          <w:rFonts w:hint="eastAsia"/>
          <w:noProof/>
          <w:lang w:eastAsia="zh-CN"/>
        </w:rPr>
        <w:t>/</w:t>
      </w:r>
      <w:r w:rsidR="00271DE3" w:rsidRPr="0094766F">
        <w:rPr>
          <w:rFonts w:hint="eastAsia"/>
          <w:noProof/>
          <w:lang w:eastAsia="zh-CN"/>
        </w:rPr>
        <w:t>或是否恰当落实所需的内容。</w:t>
      </w:r>
      <w:bookmarkEnd w:id="137"/>
    </w:p>
    <w:p w:rsidR="0094766F" w:rsidRPr="00AE5C44" w:rsidRDefault="00A5303A" w:rsidP="00AE5C44">
      <w:pPr>
        <w:pBdr>
          <w:top w:val="single" w:sz="4" w:space="1" w:color="auto"/>
          <w:left w:val="single" w:sz="4" w:space="4" w:color="auto"/>
          <w:bottom w:val="single" w:sz="4" w:space="1" w:color="auto"/>
          <w:right w:val="single" w:sz="4" w:space="4" w:color="auto"/>
        </w:pBdr>
        <w:rPr>
          <w:noProof/>
          <w:color w:val="FFFFFF" w:themeColor="background1"/>
          <w:sz w:val="12"/>
          <w:szCs w:val="12"/>
          <w:lang w:eastAsia="zh-CN"/>
        </w:rPr>
      </w:pPr>
      <w:r w:rsidRPr="0094766F">
        <w:rPr>
          <w:rFonts w:hint="eastAsia"/>
          <w:noProof/>
          <w:lang w:eastAsia="zh-CN"/>
        </w:rPr>
        <w:t>48</w:t>
      </w:r>
      <w:r w:rsidRPr="0094766F">
        <w:rPr>
          <w:rFonts w:hint="eastAsia"/>
          <w:noProof/>
          <w:lang w:eastAsia="zh-CN"/>
        </w:rPr>
        <w:tab/>
      </w:r>
      <w:r w:rsidRPr="00537EE1">
        <w:rPr>
          <w:rFonts w:hint="eastAsia"/>
          <w:noProof/>
          <w:u w:val="single"/>
          <w:lang w:eastAsia="zh-CN"/>
        </w:rPr>
        <w:t>我们</w:t>
      </w:r>
      <w:r w:rsidRPr="00AB2E51">
        <w:rPr>
          <w:rFonts w:hint="eastAsia"/>
          <w:noProof/>
          <w:u w:val="single"/>
          <w:lang w:eastAsia="zh-CN"/>
        </w:rPr>
        <w:t>提请理事会注意以下事实</w:t>
      </w:r>
      <w:r w:rsidRPr="0094766F">
        <w:rPr>
          <w:rFonts w:hint="eastAsia"/>
          <w:noProof/>
          <w:lang w:eastAsia="zh-CN"/>
        </w:rPr>
        <w:t>，即为对与区域代表处作用有关的目标是否以及在多大程度上得到落实进行系统的监督，应在全权代表大会决议中设定一系列可衡量的具体目标，并与精确、强健和一致的关键业绩指标相关联。为此，设立一个特设工作组，制定驻地办事处应采用的具体目标和关键业绩指标或许是适宜的。这些目标和关键业绩指标也应反映将驻地办事处作为增强国际电联整体作用的一种机制的决定。</w:t>
      </w:r>
      <w:r w:rsidR="0094766F">
        <w:rPr>
          <w:noProof/>
          <w:lang w:eastAsia="zh-CN"/>
        </w:rPr>
        <w:br/>
      </w:r>
    </w:p>
    <w:p w:rsidR="00A5303A" w:rsidRDefault="00A5303A" w:rsidP="00AE5C44">
      <w:pPr>
        <w:rPr>
          <w:noProof/>
          <w:lang w:eastAsia="zh-CN"/>
        </w:rPr>
      </w:pPr>
    </w:p>
    <w:p w:rsidR="00C22160" w:rsidRPr="00782399" w:rsidRDefault="00271DE3" w:rsidP="00AE5C44">
      <w:pPr>
        <w:pStyle w:val="titolosugg"/>
        <w:numPr>
          <w:ilvl w:val="0"/>
          <w:numId w:val="0"/>
        </w:numPr>
        <w:rPr>
          <w:rFonts w:asciiTheme="minorHAnsi" w:eastAsia="STKaiti" w:hAnsiTheme="minorHAnsi" w:cstheme="minorHAnsi"/>
          <w:i w:val="0"/>
          <w:iCs/>
          <w:noProof/>
          <w:lang w:eastAsia="zh-CN"/>
        </w:rPr>
      </w:pPr>
      <w:r w:rsidRPr="00782399">
        <w:rPr>
          <w:rFonts w:asciiTheme="minorHAnsi" w:eastAsia="STKaiti" w:hAnsiTheme="minorHAnsi" w:cstheme="minorHAnsi" w:hint="eastAsia"/>
          <w:bCs w:val="0"/>
          <w:i w:val="0"/>
          <w:iCs/>
          <w:noProof/>
          <w:color w:val="000000"/>
          <w:sz w:val="24"/>
          <w:szCs w:val="24"/>
          <w:lang w:eastAsia="zh-CN"/>
        </w:rPr>
        <w:lastRenderedPageBreak/>
        <w:t>提议</w:t>
      </w:r>
      <w:r w:rsidRPr="00782399">
        <w:rPr>
          <w:rFonts w:asciiTheme="minorHAnsi" w:eastAsia="STKaiti" w:hAnsiTheme="minorHAnsi" w:cstheme="minorHAnsi" w:hint="eastAsia"/>
          <w:bCs w:val="0"/>
          <w:i w:val="0"/>
          <w:iCs/>
          <w:noProof/>
          <w:color w:val="000000"/>
          <w:sz w:val="24"/>
          <w:szCs w:val="24"/>
          <w:lang w:eastAsia="zh-CN"/>
        </w:rPr>
        <w:t>1</w:t>
      </w:r>
    </w:p>
    <w:p w:rsidR="00A5303A" w:rsidRPr="00A5303A" w:rsidRDefault="00A5303A" w:rsidP="00AE5C44">
      <w:pPr>
        <w:spacing w:before="0"/>
        <w:rPr>
          <w:noProof/>
          <w:sz w:val="4"/>
          <w:szCs w:val="4"/>
          <w:lang w:eastAsia="zh-CN"/>
        </w:rPr>
      </w:pPr>
    </w:p>
    <w:p w:rsidR="00A5303A" w:rsidRPr="00AE5C44" w:rsidRDefault="00A5303A" w:rsidP="00AE5C44">
      <w:pPr>
        <w:pBdr>
          <w:top w:val="single" w:sz="4" w:space="1" w:color="auto"/>
          <w:left w:val="single" w:sz="4" w:space="4" w:color="auto"/>
          <w:bottom w:val="single" w:sz="4" w:space="1" w:color="auto"/>
          <w:right w:val="single" w:sz="4" w:space="4" w:color="auto"/>
        </w:pBdr>
        <w:rPr>
          <w:noProof/>
          <w:lang w:eastAsia="zh-CN"/>
        </w:rPr>
      </w:pPr>
      <w:r w:rsidRPr="00A5303A">
        <w:rPr>
          <w:rFonts w:hint="eastAsia"/>
          <w:noProof/>
          <w:lang w:eastAsia="zh-CN"/>
        </w:rPr>
        <w:t>49</w:t>
      </w:r>
      <w:r w:rsidRPr="00A5303A">
        <w:rPr>
          <w:rFonts w:hint="eastAsia"/>
          <w:noProof/>
          <w:lang w:eastAsia="zh-CN"/>
        </w:rPr>
        <w:tab/>
      </w:r>
      <w:r w:rsidRPr="00A5303A">
        <w:rPr>
          <w:rFonts w:hint="eastAsia"/>
          <w:noProof/>
          <w:lang w:eastAsia="zh-CN"/>
        </w:rPr>
        <w:t>此外，</w:t>
      </w:r>
      <w:r w:rsidRPr="00AB2E51">
        <w:rPr>
          <w:rFonts w:hint="eastAsia"/>
          <w:noProof/>
          <w:u w:val="single"/>
          <w:lang w:eastAsia="zh-CN"/>
        </w:rPr>
        <w:t>我们提议</w:t>
      </w:r>
      <w:r w:rsidRPr="00A5303A">
        <w:rPr>
          <w:rFonts w:hint="eastAsia"/>
          <w:noProof/>
          <w:lang w:eastAsia="zh-CN"/>
        </w:rPr>
        <w:t>，为积极实施一致的区域代表处目标和关键业绩指标体系，管理层应起草一份提交理事会审议的意见，收集国际电联管理层在电信发展局和区域代表处层面取得的经验，以便为全权代表大会就该问题开展讨论并批准相关决议提供便利。</w:t>
      </w:r>
    </w:p>
    <w:p w:rsidR="00A5303A" w:rsidRPr="00A5303A" w:rsidRDefault="00A5303A" w:rsidP="00AE5C44">
      <w:pPr>
        <w:rPr>
          <w:noProof/>
          <w:szCs w:val="24"/>
          <w:lang w:eastAsia="zh-CN"/>
        </w:rPr>
      </w:pPr>
    </w:p>
    <w:p w:rsidR="00C22160" w:rsidRPr="007160BD" w:rsidRDefault="00271DE3" w:rsidP="00AE5C44">
      <w:pPr>
        <w:pStyle w:val="titcomments"/>
        <w:rPr>
          <w:rFonts w:ascii="STKaiti" w:eastAsia="STKaiti" w:hAnsi="STKaiti" w:cs="Calibri"/>
          <w:i w:val="0"/>
          <w:iCs/>
          <w:noProof/>
          <w:lang w:eastAsia="zh-CN"/>
        </w:rPr>
      </w:pPr>
      <w:r w:rsidRPr="007160BD">
        <w:rPr>
          <w:rFonts w:ascii="STKaiti" w:eastAsia="STKaiti" w:hAnsi="STKaiti" w:cs="Calibri" w:hint="eastAsia"/>
          <w:i w:val="0"/>
          <w:iCs/>
          <w:noProof/>
          <w:sz w:val="24"/>
          <w:szCs w:val="24"/>
          <w:lang w:eastAsia="zh-CN"/>
        </w:rPr>
        <w:t>国际电联的意见</w:t>
      </w:r>
    </w:p>
    <w:p w:rsidR="00271DE3" w:rsidRPr="00632DA6" w:rsidRDefault="00271DE3" w:rsidP="00AE5C44">
      <w:pPr>
        <w:pStyle w:val="titcomments"/>
        <w:ind w:firstLineChars="200" w:firstLine="480"/>
        <w:rPr>
          <w:rFonts w:ascii="Calibri" w:eastAsia="SimSun" w:hAnsi="Calibri" w:cs="Calibri"/>
          <w:b w:val="0"/>
          <w:bCs w:val="0"/>
          <w:i w:val="0"/>
          <w:iCs/>
          <w:noProof/>
          <w:sz w:val="24"/>
          <w:szCs w:val="24"/>
          <w:lang w:eastAsia="zh-CN"/>
        </w:rPr>
      </w:pPr>
      <w:bookmarkStart w:id="138" w:name="lt_pId326"/>
      <w:r w:rsidRPr="00632DA6">
        <w:rPr>
          <w:rFonts w:ascii="Calibri" w:eastAsia="SimSun" w:hAnsi="Calibri" w:cs="Calibri" w:hint="eastAsia"/>
          <w:b w:val="0"/>
          <w:bCs w:val="0"/>
          <w:i w:val="0"/>
          <w:iCs/>
          <w:noProof/>
          <w:sz w:val="24"/>
          <w:szCs w:val="24"/>
          <w:lang w:eastAsia="zh-CN"/>
        </w:rPr>
        <w:t>国际电联将进一步研究提议</w:t>
      </w:r>
      <w:r w:rsidRPr="00632DA6">
        <w:rPr>
          <w:rFonts w:ascii="Calibri" w:eastAsia="SimSun" w:hAnsi="Calibri" w:cs="Calibri" w:hint="eastAsia"/>
          <w:b w:val="0"/>
          <w:bCs w:val="0"/>
          <w:i w:val="0"/>
          <w:iCs/>
          <w:noProof/>
          <w:sz w:val="24"/>
          <w:szCs w:val="24"/>
          <w:lang w:eastAsia="zh-CN"/>
        </w:rPr>
        <w:t>1</w:t>
      </w:r>
      <w:r w:rsidRPr="00632DA6">
        <w:rPr>
          <w:rFonts w:ascii="Calibri" w:eastAsia="SimSun" w:hAnsi="Calibri" w:cs="Calibri" w:hint="eastAsia"/>
          <w:b w:val="0"/>
          <w:bCs w:val="0"/>
          <w:i w:val="0"/>
          <w:iCs/>
          <w:noProof/>
          <w:sz w:val="24"/>
          <w:szCs w:val="24"/>
          <w:lang w:eastAsia="zh-CN"/>
        </w:rPr>
        <w:t>。实际上，国际电联希望强调，区域举措是总部和各区域协作实施的。总部和各区域的活动密切相连，不可分割。</w:t>
      </w:r>
      <w:bookmarkEnd w:id="138"/>
    </w:p>
    <w:p w:rsidR="00271DE3" w:rsidRPr="00632DA6" w:rsidRDefault="00271DE3" w:rsidP="00AE5C44">
      <w:pPr>
        <w:pStyle w:val="titcomments"/>
        <w:ind w:firstLineChars="200" w:firstLine="480"/>
        <w:rPr>
          <w:rFonts w:ascii="Calibri" w:eastAsia="SimSun" w:hAnsi="Calibri" w:cs="Calibri"/>
          <w:b w:val="0"/>
          <w:bCs w:val="0"/>
          <w:i w:val="0"/>
          <w:iCs/>
          <w:noProof/>
          <w:sz w:val="24"/>
          <w:szCs w:val="24"/>
          <w:lang w:val="it-IT" w:eastAsia="zh-CN"/>
        </w:rPr>
      </w:pPr>
      <w:bookmarkStart w:id="139" w:name="lt_pId329"/>
      <w:r w:rsidRPr="00632DA6">
        <w:rPr>
          <w:rFonts w:ascii="Calibri" w:eastAsia="SimSun" w:hAnsi="Calibri" w:cs="Calibri" w:hint="eastAsia"/>
          <w:b w:val="0"/>
          <w:bCs w:val="0"/>
          <w:i w:val="0"/>
          <w:iCs/>
          <w:noProof/>
          <w:sz w:val="24"/>
          <w:szCs w:val="24"/>
          <w:lang w:eastAsia="zh-CN"/>
        </w:rPr>
        <w:t>此外，世界电信发展大会《行动计划》和四年期滚动式运作规划中已包含涵盖总部和各区域活动的目标和关键业绩指标。</w:t>
      </w:r>
      <w:bookmarkStart w:id="140" w:name="lt_pId330"/>
      <w:bookmarkEnd w:id="139"/>
      <w:r w:rsidRPr="00632DA6">
        <w:rPr>
          <w:rFonts w:ascii="Calibri" w:eastAsia="SimSun" w:hAnsi="Calibri" w:cs="Calibri" w:hint="eastAsia"/>
          <w:b w:val="0"/>
          <w:bCs w:val="0"/>
          <w:i w:val="0"/>
          <w:iCs/>
          <w:noProof/>
          <w:sz w:val="24"/>
          <w:szCs w:val="24"/>
          <w:lang w:eastAsia="zh-CN"/>
        </w:rPr>
        <w:t>秘书长提交理事会的、有关</w:t>
      </w:r>
      <w:r w:rsidRPr="00632DA6">
        <w:rPr>
          <w:rFonts w:ascii="Calibri" w:eastAsia="SimSun" w:hAnsi="Calibri" w:cs="Calibri" w:hint="eastAsia"/>
          <w:b w:val="0"/>
          <w:bCs w:val="0"/>
          <w:i w:val="0"/>
          <w:iCs/>
          <w:noProof/>
          <w:sz w:val="24"/>
          <w:szCs w:val="24"/>
          <w:lang w:val="it-IT" w:eastAsia="zh-CN"/>
        </w:rPr>
        <w:t>“</w:t>
      </w:r>
      <w:r w:rsidRPr="00632DA6">
        <w:rPr>
          <w:rFonts w:ascii="Calibri" w:eastAsia="SimSun" w:hAnsi="Calibri" w:cs="Calibri" w:hint="eastAsia"/>
          <w:b w:val="0"/>
          <w:bCs w:val="0"/>
          <w:i w:val="0"/>
          <w:iCs/>
          <w:noProof/>
          <w:sz w:val="24"/>
          <w:szCs w:val="24"/>
          <w:lang w:eastAsia="zh-CN"/>
        </w:rPr>
        <w:t>加强区域代表处作用</w:t>
      </w:r>
      <w:r w:rsidRPr="00632DA6">
        <w:rPr>
          <w:rFonts w:ascii="Calibri" w:eastAsia="SimSun" w:hAnsi="Calibri" w:cs="Calibri" w:hint="eastAsia"/>
          <w:b w:val="0"/>
          <w:bCs w:val="0"/>
          <w:i w:val="0"/>
          <w:iCs/>
          <w:noProof/>
          <w:sz w:val="24"/>
          <w:szCs w:val="24"/>
          <w:lang w:val="it-IT" w:eastAsia="zh-CN"/>
        </w:rPr>
        <w:t>”的年度报告以及电信发展局为定期向成员通报情况而发布的年度业绩报告和季度业绩报告均涵盖了这些内容。</w:t>
      </w:r>
      <w:bookmarkEnd w:id="140"/>
    </w:p>
    <w:p w:rsidR="00C22160" w:rsidRPr="00632DA6" w:rsidRDefault="00271DE3" w:rsidP="00AE5C44">
      <w:pPr>
        <w:pStyle w:val="titcomments"/>
        <w:ind w:firstLineChars="200" w:firstLine="480"/>
        <w:rPr>
          <w:rFonts w:ascii="Calibri" w:eastAsia="SimSun" w:hAnsi="Calibri" w:cs="Calibri"/>
          <w:b w:val="0"/>
          <w:bCs w:val="0"/>
          <w:i w:val="0"/>
          <w:iCs/>
          <w:noProof/>
          <w:lang w:eastAsia="zh-CN"/>
        </w:rPr>
      </w:pPr>
      <w:bookmarkStart w:id="141" w:name="lt_pId331"/>
      <w:r w:rsidRPr="00632DA6">
        <w:rPr>
          <w:rFonts w:ascii="Calibri" w:eastAsia="SimSun" w:hAnsi="Calibri" w:cs="Calibri" w:hint="eastAsia"/>
          <w:b w:val="0"/>
          <w:bCs w:val="0"/>
          <w:i w:val="0"/>
          <w:iCs/>
          <w:noProof/>
          <w:sz w:val="24"/>
          <w:szCs w:val="24"/>
          <w:lang w:eastAsia="zh-CN"/>
        </w:rPr>
        <w:t>全权代表大会第</w:t>
      </w:r>
      <w:r w:rsidRPr="00632DA6">
        <w:rPr>
          <w:rFonts w:ascii="Calibri" w:eastAsia="SimSun" w:hAnsi="Calibri" w:cs="Calibri" w:hint="eastAsia"/>
          <w:b w:val="0"/>
          <w:bCs w:val="0"/>
          <w:i w:val="0"/>
          <w:iCs/>
          <w:noProof/>
          <w:sz w:val="24"/>
          <w:szCs w:val="24"/>
          <w:lang w:val="it-IT" w:eastAsia="zh-CN"/>
        </w:rPr>
        <w:t>25</w:t>
      </w:r>
      <w:r w:rsidRPr="00632DA6">
        <w:rPr>
          <w:rFonts w:ascii="Calibri" w:eastAsia="SimSun" w:hAnsi="Calibri" w:cs="Calibri" w:hint="eastAsia"/>
          <w:b w:val="0"/>
          <w:bCs w:val="0"/>
          <w:i w:val="0"/>
          <w:iCs/>
          <w:noProof/>
          <w:sz w:val="24"/>
          <w:szCs w:val="24"/>
          <w:lang w:eastAsia="zh-CN"/>
        </w:rPr>
        <w:t>号决议还对国际电联区域活动提出了高级别成员要求。为第</w:t>
      </w:r>
      <w:r w:rsidRPr="00632DA6">
        <w:rPr>
          <w:rFonts w:ascii="Calibri" w:eastAsia="SimSun" w:hAnsi="Calibri" w:cs="Calibri" w:hint="eastAsia"/>
          <w:b w:val="0"/>
          <w:bCs w:val="0"/>
          <w:i w:val="0"/>
          <w:iCs/>
          <w:noProof/>
          <w:sz w:val="24"/>
          <w:szCs w:val="24"/>
          <w:lang w:eastAsia="zh-CN"/>
        </w:rPr>
        <w:t>25</w:t>
      </w:r>
      <w:r w:rsidRPr="00632DA6">
        <w:rPr>
          <w:rFonts w:ascii="Calibri" w:eastAsia="SimSun" w:hAnsi="Calibri" w:cs="Calibri" w:hint="eastAsia"/>
          <w:b w:val="0"/>
          <w:bCs w:val="0"/>
          <w:i w:val="0"/>
          <w:iCs/>
          <w:noProof/>
          <w:sz w:val="24"/>
          <w:szCs w:val="24"/>
          <w:lang w:eastAsia="zh-CN"/>
        </w:rPr>
        <w:t>号决议另增一套关键业绩指标将与现有的关键业绩指标重复。</w:t>
      </w:r>
      <w:bookmarkEnd w:id="141"/>
    </w:p>
    <w:p w:rsidR="00C22160" w:rsidRPr="00534D32" w:rsidRDefault="00271DE3" w:rsidP="001945E4">
      <w:pPr>
        <w:pStyle w:val="Heading3"/>
        <w:keepLines w:val="0"/>
        <w:tabs>
          <w:tab w:val="clear" w:pos="794"/>
          <w:tab w:val="clear" w:pos="1191"/>
          <w:tab w:val="clear" w:pos="1588"/>
          <w:tab w:val="clear" w:pos="1985"/>
        </w:tabs>
        <w:overflowPunct/>
        <w:autoSpaceDE/>
        <w:autoSpaceDN/>
        <w:spacing w:before="480" w:after="240"/>
        <w:jc w:val="both"/>
        <w:textAlignment w:val="auto"/>
        <w:rPr>
          <w:rFonts w:asciiTheme="minorHAnsi" w:eastAsia="STKaiti" w:hAnsiTheme="minorHAnsi" w:cstheme="minorHAnsi"/>
          <w:i w:val="0"/>
          <w:iCs/>
          <w:noProof/>
          <w:szCs w:val="24"/>
          <w:lang w:eastAsia="zh-CN"/>
        </w:rPr>
      </w:pPr>
      <w:bookmarkStart w:id="142" w:name="lt_pId333"/>
      <w:bookmarkStart w:id="143" w:name="_Toc446064890"/>
      <w:bookmarkStart w:id="144" w:name="_Toc528073851"/>
      <w:r w:rsidRPr="00534D32">
        <w:rPr>
          <w:rFonts w:asciiTheme="minorHAnsi" w:eastAsia="STKaiti" w:hAnsiTheme="minorHAnsi" w:cstheme="minorHAnsi" w:hint="eastAsia"/>
          <w:i w:val="0"/>
          <w:iCs/>
          <w:noProof/>
          <w:szCs w:val="24"/>
          <w:lang w:eastAsia="zh-CN"/>
        </w:rPr>
        <w:t>管理层将全权代表大会第</w:t>
      </w:r>
      <w:r w:rsidRPr="00534D32">
        <w:rPr>
          <w:rFonts w:asciiTheme="minorHAnsi" w:eastAsia="STKaiti" w:hAnsiTheme="minorHAnsi" w:cstheme="minorHAnsi" w:hint="eastAsia"/>
          <w:i w:val="0"/>
          <w:iCs/>
          <w:noProof/>
          <w:szCs w:val="24"/>
          <w:lang w:eastAsia="zh-CN"/>
        </w:rPr>
        <w:t>25</w:t>
      </w:r>
      <w:r w:rsidRPr="00534D32">
        <w:rPr>
          <w:rFonts w:asciiTheme="minorHAnsi" w:eastAsia="STKaiti" w:hAnsiTheme="minorHAnsi" w:cstheme="minorHAnsi" w:hint="eastAsia"/>
          <w:i w:val="0"/>
          <w:iCs/>
          <w:noProof/>
          <w:szCs w:val="24"/>
          <w:lang w:eastAsia="zh-CN"/>
        </w:rPr>
        <w:t>号决议与区域代表处的具体目标和关键业绩指标关联起来</w:t>
      </w:r>
      <w:bookmarkEnd w:id="142"/>
      <w:bookmarkEnd w:id="143"/>
      <w:bookmarkEnd w:id="144"/>
    </w:p>
    <w:p w:rsidR="00C22160" w:rsidRPr="00A5303A" w:rsidRDefault="00A5303A" w:rsidP="00AE5C44">
      <w:pPr>
        <w:rPr>
          <w:noProof/>
          <w:lang w:eastAsia="zh-CN"/>
        </w:rPr>
      </w:pPr>
      <w:bookmarkStart w:id="145" w:name="lt_pId334"/>
      <w:r>
        <w:rPr>
          <w:rFonts w:hint="eastAsia"/>
          <w:noProof/>
          <w:lang w:eastAsia="zh-CN"/>
        </w:rPr>
        <w:t>50</w:t>
      </w:r>
      <w:r>
        <w:rPr>
          <w:rFonts w:hint="eastAsia"/>
          <w:noProof/>
          <w:lang w:eastAsia="zh-CN"/>
        </w:rPr>
        <w:tab/>
      </w:r>
      <w:r w:rsidRPr="00A5303A">
        <w:rPr>
          <w:rFonts w:hint="eastAsia"/>
          <w:noProof/>
          <w:lang w:eastAsia="zh-CN"/>
        </w:rPr>
        <w:t>在全权代表大会第</w:t>
      </w:r>
      <w:r w:rsidRPr="00A5303A">
        <w:rPr>
          <w:rFonts w:hint="eastAsia"/>
          <w:noProof/>
          <w:lang w:eastAsia="zh-CN"/>
        </w:rPr>
        <w:t>25</w:t>
      </w:r>
      <w:r w:rsidRPr="00A5303A">
        <w:rPr>
          <w:rFonts w:hint="eastAsia"/>
          <w:noProof/>
          <w:lang w:eastAsia="zh-CN"/>
        </w:rPr>
        <w:t>号决议未规定驻地办事处具体参考框架的情况下，如果认为决议的</w:t>
      </w:r>
      <w:r w:rsidRPr="00A5303A">
        <w:rPr>
          <w:rFonts w:ascii="SimSun" w:hAnsi="SimSun" w:hint="eastAsia"/>
          <w:noProof/>
          <w:lang w:eastAsia="zh-CN"/>
        </w:rPr>
        <w:t>“</w:t>
      </w:r>
      <w:r w:rsidRPr="00A5303A">
        <w:rPr>
          <w:rFonts w:hint="eastAsia"/>
          <w:noProof/>
          <w:lang w:eastAsia="zh-CN"/>
        </w:rPr>
        <w:t>政治</w:t>
      </w:r>
      <w:r w:rsidRPr="00A5303A">
        <w:rPr>
          <w:rFonts w:ascii="SimSun" w:hAnsi="SimSun" w:hint="eastAsia"/>
          <w:noProof/>
          <w:lang w:eastAsia="zh-CN"/>
        </w:rPr>
        <w:t>”</w:t>
      </w:r>
      <w:r w:rsidRPr="00A5303A">
        <w:rPr>
          <w:rFonts w:hint="eastAsia"/>
          <w:noProof/>
          <w:lang w:eastAsia="zh-CN"/>
        </w:rPr>
        <w:t>属性不适合设定具体目标，管理层有责任引入衡量各个区域代表处战略和运作规划绩效所需的要素，因此，要求管理层为实现加强国际电联区域代表处作用这一总体目标做出贡献。</w:t>
      </w:r>
      <w:bookmarkEnd w:id="145"/>
    </w:p>
    <w:p w:rsidR="00C22160" w:rsidRPr="00A5303A" w:rsidRDefault="00A5303A" w:rsidP="00AE5C44">
      <w:pPr>
        <w:rPr>
          <w:noProof/>
          <w:lang w:eastAsia="zh-CN"/>
        </w:rPr>
      </w:pPr>
      <w:r>
        <w:rPr>
          <w:rFonts w:hint="eastAsia"/>
          <w:noProof/>
          <w:lang w:eastAsia="zh-CN"/>
        </w:rPr>
        <w:t>51</w:t>
      </w:r>
      <w:r>
        <w:rPr>
          <w:rFonts w:hint="eastAsia"/>
          <w:noProof/>
          <w:lang w:eastAsia="zh-CN"/>
        </w:rPr>
        <w:tab/>
      </w:r>
      <w:r w:rsidR="00271DE3" w:rsidRPr="00A5303A">
        <w:rPr>
          <w:rFonts w:hint="eastAsia"/>
          <w:noProof/>
          <w:lang w:eastAsia="zh-CN"/>
        </w:rPr>
        <w:t>如前所述，每一届世界电信发展大会均通过了一项行动计划（</w:t>
      </w:r>
      <w:r w:rsidR="00271DE3" w:rsidRPr="00A5303A">
        <w:rPr>
          <w:rFonts w:hint="eastAsia"/>
          <w:noProof/>
          <w:lang w:eastAsia="zh-CN"/>
        </w:rPr>
        <w:t>AP</w:t>
      </w:r>
      <w:r w:rsidR="00271DE3" w:rsidRPr="00A5303A">
        <w:rPr>
          <w:rFonts w:hint="eastAsia"/>
          <w:noProof/>
          <w:lang w:eastAsia="zh-CN"/>
        </w:rPr>
        <w:t>）。该计划遵循基于结果的架构，为每一个目标确定成果。成果可表明是否正在实现目标。此外，各届世界电信发展大会均通过了各个发展区域的</w:t>
      </w:r>
      <w:r w:rsidRPr="00A5303A">
        <w:rPr>
          <w:rFonts w:ascii="SimSun" w:hAnsi="SimSun" w:hint="eastAsia"/>
          <w:noProof/>
          <w:lang w:eastAsia="zh-CN"/>
        </w:rPr>
        <w:t>“</w:t>
      </w:r>
      <w:r w:rsidR="00271DE3" w:rsidRPr="00A5303A">
        <w:rPr>
          <w:rFonts w:hint="eastAsia"/>
          <w:noProof/>
          <w:lang w:eastAsia="zh-CN"/>
        </w:rPr>
        <w:t>区域举措</w:t>
      </w:r>
      <w:r w:rsidRPr="00A5303A">
        <w:rPr>
          <w:rFonts w:ascii="SimSun" w:hAnsi="SimSun" w:hint="eastAsia"/>
          <w:noProof/>
          <w:lang w:eastAsia="zh-CN"/>
        </w:rPr>
        <w:t>”</w:t>
      </w:r>
      <w:r w:rsidR="00271DE3" w:rsidRPr="00A5303A">
        <w:rPr>
          <w:rFonts w:hint="eastAsia"/>
          <w:noProof/>
          <w:lang w:eastAsia="zh-CN"/>
        </w:rPr>
        <w:t>。</w:t>
      </w:r>
    </w:p>
    <w:p w:rsidR="00C22160" w:rsidRPr="00A5303A" w:rsidRDefault="00A5303A" w:rsidP="00AE5C44">
      <w:pPr>
        <w:rPr>
          <w:noProof/>
          <w:lang w:eastAsia="zh-CN"/>
        </w:rPr>
      </w:pPr>
      <w:r>
        <w:rPr>
          <w:rFonts w:hint="eastAsia"/>
          <w:noProof/>
          <w:lang w:eastAsia="zh-CN"/>
        </w:rPr>
        <w:t>52</w:t>
      </w:r>
      <w:r>
        <w:rPr>
          <w:rFonts w:hint="eastAsia"/>
          <w:noProof/>
          <w:lang w:eastAsia="zh-CN"/>
        </w:rPr>
        <w:tab/>
      </w:r>
      <w:r w:rsidR="00271DE3" w:rsidRPr="00A5303A">
        <w:rPr>
          <w:rFonts w:hint="eastAsia"/>
          <w:noProof/>
          <w:lang w:eastAsia="zh-CN"/>
        </w:rPr>
        <w:t>尽管正如第</w:t>
      </w:r>
      <w:r w:rsidR="00271DE3" w:rsidRPr="00A5303A">
        <w:rPr>
          <w:rFonts w:hint="eastAsia"/>
          <w:noProof/>
          <w:lang w:eastAsia="zh-CN"/>
        </w:rPr>
        <w:t>25</w:t>
      </w:r>
      <w:r w:rsidR="00271DE3" w:rsidRPr="00A5303A">
        <w:rPr>
          <w:rFonts w:hint="eastAsia"/>
          <w:noProof/>
          <w:lang w:eastAsia="zh-CN"/>
        </w:rPr>
        <w:t>号决议所规定的那样，《行动计划》和《运作规划》是</w:t>
      </w:r>
      <w:r w:rsidRPr="00A5303A">
        <w:rPr>
          <w:rFonts w:ascii="SimSun" w:hAnsi="SimSun" w:hint="eastAsia"/>
          <w:noProof/>
          <w:lang w:eastAsia="zh-CN"/>
        </w:rPr>
        <w:t>“</w:t>
      </w:r>
      <w:r w:rsidR="00271DE3" w:rsidRPr="00A5303A">
        <w:rPr>
          <w:rFonts w:hint="eastAsia"/>
          <w:noProof/>
          <w:lang w:eastAsia="zh-CN"/>
        </w:rPr>
        <w:t>加强区域代表处作用</w:t>
      </w:r>
      <w:r w:rsidRPr="00A5303A">
        <w:rPr>
          <w:rFonts w:ascii="SimSun" w:hAnsi="SimSun" w:hint="eastAsia"/>
          <w:noProof/>
          <w:lang w:eastAsia="zh-CN"/>
        </w:rPr>
        <w:t>”</w:t>
      </w:r>
      <w:r w:rsidR="00271DE3" w:rsidRPr="00A5303A">
        <w:rPr>
          <w:rFonts w:hint="eastAsia"/>
          <w:noProof/>
          <w:lang w:eastAsia="zh-CN"/>
        </w:rPr>
        <w:t>这一目标的一部分。但我们从区域代表处管理层处了解到，第</w:t>
      </w:r>
      <w:r w:rsidR="00271DE3" w:rsidRPr="00A5303A">
        <w:rPr>
          <w:rFonts w:hint="eastAsia"/>
          <w:noProof/>
          <w:lang w:eastAsia="zh-CN"/>
        </w:rPr>
        <w:t>25</w:t>
      </w:r>
      <w:r w:rsidR="00271DE3" w:rsidRPr="00A5303A">
        <w:rPr>
          <w:rFonts w:hint="eastAsia"/>
          <w:noProof/>
          <w:lang w:eastAsia="zh-CN"/>
        </w:rPr>
        <w:t>号决议及其总体目标并没有正式与</w:t>
      </w:r>
      <w:r w:rsidR="00271DE3" w:rsidRPr="00A5303A">
        <w:rPr>
          <w:rFonts w:hint="eastAsia"/>
          <w:noProof/>
          <w:lang w:eastAsia="zh-CN"/>
        </w:rPr>
        <w:t>WTDC</w:t>
      </w:r>
      <w:r w:rsidR="00271DE3" w:rsidRPr="00A5303A">
        <w:rPr>
          <w:rFonts w:hint="eastAsia"/>
          <w:noProof/>
          <w:lang w:eastAsia="zh-CN"/>
        </w:rPr>
        <w:t>的区域举措联系在一起。定期《实施报告》对</w:t>
      </w:r>
      <w:r w:rsidR="00271DE3" w:rsidRPr="00A5303A">
        <w:rPr>
          <w:rFonts w:hint="eastAsia"/>
          <w:noProof/>
          <w:lang w:eastAsia="zh-CN"/>
        </w:rPr>
        <w:t>ITU-D</w:t>
      </w:r>
      <w:r w:rsidR="00271DE3" w:rsidRPr="00A5303A">
        <w:rPr>
          <w:rFonts w:hint="eastAsia"/>
          <w:noProof/>
          <w:lang w:eastAsia="zh-CN"/>
        </w:rPr>
        <w:t>战略和运作规划执行情况的概述证实了这一点，这些报告只载有提及区域代表处所开展活动的描述性内容，但无法评估这些活动对理事会在第</w:t>
      </w:r>
      <w:r w:rsidR="00271DE3" w:rsidRPr="00A5303A">
        <w:rPr>
          <w:rFonts w:hint="eastAsia"/>
          <w:noProof/>
          <w:lang w:eastAsia="zh-CN"/>
        </w:rPr>
        <w:t>25</w:t>
      </w:r>
      <w:r w:rsidR="00271DE3" w:rsidRPr="00A5303A">
        <w:rPr>
          <w:rFonts w:hint="eastAsia"/>
          <w:noProof/>
          <w:lang w:eastAsia="zh-CN"/>
        </w:rPr>
        <w:t>号决议议中确定的战略目标的影响。</w:t>
      </w:r>
    </w:p>
    <w:p w:rsidR="00C22160" w:rsidRPr="00A5303A" w:rsidRDefault="00A5303A" w:rsidP="00AE5C44">
      <w:pPr>
        <w:rPr>
          <w:noProof/>
          <w:lang w:eastAsia="zh-CN"/>
        </w:rPr>
      </w:pPr>
      <w:r>
        <w:rPr>
          <w:rFonts w:hint="eastAsia"/>
          <w:noProof/>
          <w:lang w:eastAsia="zh-CN"/>
        </w:rPr>
        <w:t>53</w:t>
      </w:r>
      <w:r>
        <w:rPr>
          <w:rFonts w:hint="eastAsia"/>
          <w:noProof/>
          <w:lang w:eastAsia="zh-CN"/>
        </w:rPr>
        <w:tab/>
      </w:r>
      <w:r w:rsidR="001E4150" w:rsidRPr="00A5303A">
        <w:rPr>
          <w:rFonts w:hint="eastAsia"/>
          <w:noProof/>
          <w:lang w:eastAsia="zh-CN"/>
        </w:rPr>
        <w:t>此外，区域举措只是区域代表处所开展活动的一部分，后者的范围比年度规划中指出的更广。其中，他们还落实相关项目，代表国际电联参加当地活动并开展能力建设行动。所有这些活动均有助于实现</w:t>
      </w:r>
      <w:r w:rsidRPr="00A5303A">
        <w:rPr>
          <w:rFonts w:ascii="SimSun" w:hAnsi="SimSun" w:hint="eastAsia"/>
          <w:noProof/>
          <w:lang w:eastAsia="zh-CN"/>
        </w:rPr>
        <w:t>“</w:t>
      </w:r>
      <w:r w:rsidR="001E4150" w:rsidRPr="00A5303A">
        <w:rPr>
          <w:rFonts w:hint="eastAsia"/>
          <w:noProof/>
          <w:lang w:eastAsia="zh-CN"/>
        </w:rPr>
        <w:t>加强区域代表处作用</w:t>
      </w:r>
      <w:r w:rsidRPr="00A5303A">
        <w:rPr>
          <w:rFonts w:ascii="SimSun" w:hAnsi="SimSun" w:hint="eastAsia"/>
          <w:noProof/>
          <w:lang w:eastAsia="zh-CN"/>
        </w:rPr>
        <w:t>”</w:t>
      </w:r>
      <w:r w:rsidR="001E4150" w:rsidRPr="00A5303A">
        <w:rPr>
          <w:rFonts w:hint="eastAsia"/>
          <w:noProof/>
          <w:lang w:eastAsia="zh-CN"/>
        </w:rPr>
        <w:t>的总体目标，但没有一套可依据的明确目标来衡量这些具体目标的执行情况，并监测为实现这些目标而使用的人力和财力资源是否充足。</w:t>
      </w:r>
    </w:p>
    <w:p w:rsidR="00C22160" w:rsidRPr="00632DA6" w:rsidRDefault="00A5303A" w:rsidP="00AE5C44">
      <w:pPr>
        <w:rPr>
          <w:noProof/>
          <w:lang w:eastAsia="zh-CN"/>
        </w:rPr>
      </w:pPr>
      <w:r w:rsidRPr="00F16C7C">
        <w:rPr>
          <w:rFonts w:hint="eastAsia"/>
          <w:noProof/>
          <w:lang w:eastAsia="zh-CN"/>
        </w:rPr>
        <w:t>54</w:t>
      </w:r>
      <w:r w:rsidRPr="00F16C7C">
        <w:rPr>
          <w:rFonts w:hint="eastAsia"/>
          <w:noProof/>
          <w:lang w:eastAsia="zh-CN"/>
        </w:rPr>
        <w:tab/>
      </w:r>
      <w:r w:rsidR="001E4150" w:rsidRPr="00F16C7C">
        <w:rPr>
          <w:rFonts w:hint="eastAsia"/>
          <w:noProof/>
          <w:lang w:eastAsia="zh-CN"/>
        </w:rPr>
        <w:t>在我们的审计中，管理层确认，他们认为有可能通过通用指标来监督第</w:t>
      </w:r>
      <w:r w:rsidR="001E4150" w:rsidRPr="00F16C7C">
        <w:rPr>
          <w:rFonts w:hint="eastAsia"/>
          <w:noProof/>
          <w:lang w:eastAsia="zh-CN"/>
        </w:rPr>
        <w:t>25</w:t>
      </w:r>
      <w:r w:rsidR="001E4150" w:rsidRPr="00F16C7C">
        <w:rPr>
          <w:rFonts w:hint="eastAsia"/>
          <w:noProof/>
          <w:lang w:eastAsia="zh-CN"/>
        </w:rPr>
        <w:t>号决议在驻地办事处的执行情况。</w:t>
      </w:r>
    </w:p>
    <w:p w:rsidR="00C22160" w:rsidRPr="007160BD" w:rsidRDefault="001E4150" w:rsidP="00AE5C44">
      <w:pPr>
        <w:pStyle w:val="titoloracc"/>
        <w:numPr>
          <w:ilvl w:val="0"/>
          <w:numId w:val="0"/>
        </w:numPr>
        <w:pBdr>
          <w:left w:val="single" w:sz="4" w:space="1" w:color="auto"/>
        </w:pBdr>
        <w:ind w:firstLine="142"/>
        <w:rPr>
          <w:rFonts w:asciiTheme="minorHAnsi" w:eastAsia="STKaiti" w:hAnsiTheme="minorHAnsi" w:cstheme="minorHAnsi"/>
          <w:i w:val="0"/>
          <w:iCs/>
          <w:noProof/>
          <w:lang w:eastAsia="zh-CN"/>
        </w:rPr>
      </w:pPr>
      <w:r w:rsidRPr="007160BD">
        <w:rPr>
          <w:rFonts w:asciiTheme="minorHAnsi" w:eastAsia="STKaiti" w:hAnsiTheme="minorHAnsi" w:cstheme="minorHAnsi" w:hint="eastAsia"/>
          <w:bCs w:val="0"/>
          <w:i w:val="0"/>
          <w:iCs/>
          <w:noProof/>
          <w:color w:val="000000"/>
          <w:sz w:val="24"/>
          <w:szCs w:val="24"/>
          <w:lang w:eastAsia="zh-CN"/>
        </w:rPr>
        <w:lastRenderedPageBreak/>
        <w:t>建议</w:t>
      </w:r>
      <w:r w:rsidRPr="007160BD">
        <w:rPr>
          <w:rFonts w:asciiTheme="minorHAnsi" w:eastAsia="STKaiti" w:hAnsiTheme="minorHAnsi" w:cstheme="minorHAnsi" w:hint="eastAsia"/>
          <w:bCs w:val="0"/>
          <w:i w:val="0"/>
          <w:iCs/>
          <w:noProof/>
          <w:color w:val="000000"/>
          <w:sz w:val="24"/>
          <w:szCs w:val="24"/>
          <w:lang w:eastAsia="zh-CN"/>
        </w:rPr>
        <w:t>1</w:t>
      </w:r>
    </w:p>
    <w:p w:rsidR="00C22160" w:rsidRPr="00632DA6" w:rsidRDefault="00A5303A" w:rsidP="00AE5C44">
      <w:pPr>
        <w:pStyle w:val="recesug"/>
        <w:numPr>
          <w:ilvl w:val="0"/>
          <w:numId w:val="0"/>
        </w:numPr>
        <w:pBdr>
          <w:left w:val="single" w:sz="4" w:space="9" w:color="auto"/>
        </w:pBdr>
        <w:spacing w:before="120" w:after="0" w:line="240" w:lineRule="auto"/>
        <w:ind w:left="142"/>
        <w:rPr>
          <w:rFonts w:eastAsia="SimSun" w:cs="Calibri"/>
          <w:noProof/>
          <w:lang w:eastAsia="zh-CN"/>
        </w:rPr>
      </w:pPr>
      <w:r w:rsidRPr="00804331">
        <w:rPr>
          <w:rFonts w:eastAsia="SimSun" w:cs="Calibri" w:hint="eastAsia"/>
          <w:noProof/>
          <w:sz w:val="24"/>
          <w:szCs w:val="24"/>
          <w:lang w:eastAsia="zh-CN"/>
        </w:rPr>
        <w:t>55</w:t>
      </w:r>
      <w:r>
        <w:rPr>
          <w:rFonts w:eastAsia="SimSun" w:cs="Calibri" w:hint="eastAsia"/>
          <w:noProof/>
          <w:sz w:val="24"/>
          <w:szCs w:val="24"/>
          <w:lang w:eastAsia="zh-CN"/>
        </w:rPr>
        <w:tab/>
      </w:r>
      <w:r w:rsidR="001E4150" w:rsidRPr="00632DA6">
        <w:rPr>
          <w:rFonts w:eastAsia="SimSun" w:cs="Calibri" w:hint="eastAsia"/>
          <w:noProof/>
          <w:sz w:val="24"/>
          <w:szCs w:val="24"/>
          <w:lang w:eastAsia="zh-CN"/>
        </w:rPr>
        <w:t>根据我们的提议</w:t>
      </w:r>
      <w:r w:rsidR="001E4150" w:rsidRPr="00632DA6">
        <w:rPr>
          <w:rFonts w:eastAsia="SimSun" w:cs="Calibri" w:hint="eastAsia"/>
          <w:noProof/>
          <w:sz w:val="24"/>
          <w:szCs w:val="24"/>
          <w:lang w:eastAsia="zh-CN"/>
        </w:rPr>
        <w:t>1</w:t>
      </w:r>
      <w:r w:rsidR="001E4150" w:rsidRPr="00632DA6">
        <w:rPr>
          <w:rFonts w:eastAsia="SimSun" w:cs="Calibri" w:hint="eastAsia"/>
          <w:noProof/>
          <w:sz w:val="24"/>
          <w:szCs w:val="24"/>
          <w:lang w:eastAsia="zh-CN"/>
        </w:rPr>
        <w:t>，在第</w:t>
      </w:r>
      <w:r w:rsidR="001E4150" w:rsidRPr="00632DA6">
        <w:rPr>
          <w:rFonts w:eastAsia="SimSun" w:cs="Calibri" w:hint="eastAsia"/>
          <w:noProof/>
          <w:sz w:val="24"/>
          <w:szCs w:val="24"/>
          <w:lang w:eastAsia="zh-CN"/>
        </w:rPr>
        <w:t>25</w:t>
      </w:r>
      <w:r w:rsidR="001E4150" w:rsidRPr="00632DA6">
        <w:rPr>
          <w:rFonts w:eastAsia="SimSun" w:cs="Calibri" w:hint="eastAsia"/>
          <w:noProof/>
          <w:sz w:val="24"/>
          <w:szCs w:val="24"/>
          <w:lang w:eastAsia="zh-CN"/>
        </w:rPr>
        <w:t>号决议未规定驻地办事处具体参考框架的情况下，</w:t>
      </w:r>
      <w:r w:rsidR="001E4150" w:rsidRPr="007160BD">
        <w:rPr>
          <w:rFonts w:eastAsia="SimSun" w:cs="Calibri" w:hint="eastAsia"/>
          <w:noProof/>
          <w:sz w:val="24"/>
          <w:szCs w:val="24"/>
          <w:u w:val="single"/>
          <w:lang w:eastAsia="zh-CN"/>
        </w:rPr>
        <w:t>我们建议</w:t>
      </w:r>
      <w:r w:rsidR="001E4150" w:rsidRPr="00632DA6">
        <w:rPr>
          <w:rFonts w:eastAsia="SimSun" w:cs="Calibri" w:hint="eastAsia"/>
          <w:noProof/>
          <w:sz w:val="24"/>
          <w:szCs w:val="24"/>
          <w:lang w:eastAsia="zh-CN"/>
        </w:rPr>
        <w:t>管理层编写一份具体的内部文件，</w:t>
      </w:r>
      <w:r w:rsidR="001E4150" w:rsidRPr="00632DA6">
        <w:rPr>
          <w:rFonts w:eastAsia="SimSun" w:cs="Calibri" w:hint="eastAsia"/>
          <w:noProof/>
          <w:sz w:val="24"/>
          <w:szCs w:val="24"/>
          <w:lang w:val="en-US" w:eastAsia="zh-CN"/>
        </w:rPr>
        <w:t>将</w:t>
      </w:r>
      <w:r w:rsidR="001E4150" w:rsidRPr="00632DA6">
        <w:rPr>
          <w:rFonts w:eastAsia="SimSun" w:cs="Calibri" w:hint="eastAsia"/>
          <w:noProof/>
          <w:sz w:val="24"/>
          <w:szCs w:val="24"/>
          <w:lang w:eastAsia="zh-CN"/>
        </w:rPr>
        <w:t>第</w:t>
      </w:r>
      <w:r w:rsidR="001E4150" w:rsidRPr="00632DA6">
        <w:rPr>
          <w:rFonts w:eastAsia="SimSun" w:cs="Calibri" w:hint="eastAsia"/>
          <w:noProof/>
          <w:sz w:val="24"/>
          <w:szCs w:val="24"/>
          <w:lang w:eastAsia="zh-CN"/>
        </w:rPr>
        <w:t>25</w:t>
      </w:r>
      <w:r w:rsidR="001E4150" w:rsidRPr="00632DA6">
        <w:rPr>
          <w:rFonts w:eastAsia="SimSun" w:cs="Calibri" w:hint="eastAsia"/>
          <w:noProof/>
          <w:sz w:val="24"/>
          <w:szCs w:val="24"/>
          <w:lang w:eastAsia="zh-CN"/>
        </w:rPr>
        <w:t>号决议规定的“加强区域代表处作用”的目标明确转化为与准确和一致的关键绩效指标相关的可衡量驻地办事处目标。</w:t>
      </w:r>
    </w:p>
    <w:p w:rsidR="00C22160" w:rsidRPr="007160BD" w:rsidRDefault="001E4150" w:rsidP="00AE5C44">
      <w:pPr>
        <w:pStyle w:val="titoloracc"/>
        <w:numPr>
          <w:ilvl w:val="0"/>
          <w:numId w:val="0"/>
        </w:numPr>
        <w:pBdr>
          <w:left w:val="single" w:sz="4" w:space="1" w:color="auto"/>
        </w:pBdr>
        <w:ind w:firstLine="142"/>
        <w:rPr>
          <w:rFonts w:ascii="Calibri" w:eastAsia="SimSun" w:hAnsi="Calibri" w:cs="Calibri"/>
          <w:i w:val="0"/>
          <w:iCs/>
          <w:noProof/>
          <w:lang w:eastAsia="zh-CN"/>
        </w:rPr>
      </w:pPr>
      <w:r w:rsidRPr="007160BD">
        <w:rPr>
          <w:rFonts w:asciiTheme="minorHAnsi" w:eastAsia="STKaiti" w:hAnsiTheme="minorHAnsi" w:cstheme="minorHAnsi" w:hint="eastAsia"/>
          <w:bCs w:val="0"/>
          <w:i w:val="0"/>
          <w:iCs/>
          <w:noProof/>
          <w:color w:val="000000"/>
          <w:sz w:val="24"/>
          <w:szCs w:val="24"/>
          <w:lang w:eastAsia="zh-CN"/>
        </w:rPr>
        <w:t>建议</w:t>
      </w:r>
      <w:r w:rsidRPr="007160BD">
        <w:rPr>
          <w:rFonts w:asciiTheme="minorHAnsi" w:eastAsia="STKaiti" w:hAnsiTheme="minorHAnsi" w:cstheme="minorHAnsi" w:hint="eastAsia"/>
          <w:bCs w:val="0"/>
          <w:i w:val="0"/>
          <w:iCs/>
          <w:noProof/>
          <w:color w:val="000000"/>
          <w:sz w:val="24"/>
          <w:szCs w:val="24"/>
          <w:lang w:eastAsia="zh-CN"/>
        </w:rPr>
        <w:t>2</w:t>
      </w:r>
    </w:p>
    <w:p w:rsidR="00804331" w:rsidRPr="00804331" w:rsidRDefault="00804331" w:rsidP="00AE5C44">
      <w:pPr>
        <w:pStyle w:val="recesug"/>
        <w:numPr>
          <w:ilvl w:val="0"/>
          <w:numId w:val="0"/>
        </w:numPr>
        <w:pBdr>
          <w:left w:val="single" w:sz="4" w:space="9" w:color="auto"/>
        </w:pBdr>
        <w:spacing w:before="120" w:after="0" w:line="240" w:lineRule="auto"/>
        <w:ind w:left="142"/>
        <w:rPr>
          <w:rFonts w:eastAsia="SimSun" w:cs="Calibri"/>
          <w:noProof/>
          <w:sz w:val="24"/>
          <w:szCs w:val="24"/>
          <w:lang w:eastAsia="zh-CN"/>
        </w:rPr>
      </w:pPr>
      <w:r>
        <w:rPr>
          <w:rFonts w:eastAsia="SimSun" w:cs="Calibri" w:hint="eastAsia"/>
          <w:noProof/>
          <w:sz w:val="24"/>
          <w:szCs w:val="24"/>
          <w:lang w:eastAsia="zh-CN"/>
        </w:rPr>
        <w:t>56</w:t>
      </w:r>
      <w:r>
        <w:rPr>
          <w:rFonts w:eastAsia="SimSun" w:cs="Calibri" w:hint="eastAsia"/>
          <w:noProof/>
          <w:sz w:val="24"/>
          <w:szCs w:val="24"/>
          <w:lang w:eastAsia="zh-CN"/>
        </w:rPr>
        <w:tab/>
      </w:r>
      <w:r w:rsidR="001E4150" w:rsidRPr="00632DA6">
        <w:rPr>
          <w:rFonts w:eastAsia="SimSun" w:cs="Calibri" w:hint="eastAsia"/>
          <w:noProof/>
          <w:sz w:val="24"/>
          <w:szCs w:val="24"/>
          <w:lang w:eastAsia="zh-CN"/>
        </w:rPr>
        <w:t>下一步，</w:t>
      </w:r>
      <w:r w:rsidR="001E4150" w:rsidRPr="00632DA6">
        <w:rPr>
          <w:rFonts w:eastAsia="SimSun" w:cs="Calibri" w:hint="eastAsia"/>
          <w:noProof/>
          <w:sz w:val="24"/>
          <w:szCs w:val="24"/>
          <w:u w:val="single"/>
          <w:lang w:eastAsia="zh-CN"/>
        </w:rPr>
        <w:t>我们建议</w:t>
      </w:r>
      <w:r w:rsidR="001E4150" w:rsidRPr="00632DA6">
        <w:rPr>
          <w:rFonts w:eastAsia="SimSun" w:cs="Calibri" w:hint="eastAsia"/>
          <w:noProof/>
          <w:sz w:val="24"/>
          <w:szCs w:val="24"/>
          <w:lang w:eastAsia="zh-CN"/>
        </w:rPr>
        <w:t>将《行动计划》和《运作规划》的目标与第</w:t>
      </w:r>
      <w:r w:rsidR="001E4150" w:rsidRPr="00632DA6">
        <w:rPr>
          <w:rFonts w:eastAsia="SimSun" w:cs="Calibri" w:hint="eastAsia"/>
          <w:noProof/>
          <w:sz w:val="24"/>
          <w:szCs w:val="24"/>
          <w:lang w:eastAsia="zh-CN"/>
        </w:rPr>
        <w:t>25</w:t>
      </w:r>
      <w:r w:rsidR="001E4150" w:rsidRPr="00632DA6">
        <w:rPr>
          <w:rFonts w:eastAsia="SimSun" w:cs="Calibri" w:hint="eastAsia"/>
          <w:noProof/>
          <w:sz w:val="24"/>
          <w:szCs w:val="24"/>
          <w:lang w:eastAsia="zh-CN"/>
        </w:rPr>
        <w:t>号决议产生的具体目标明确串联起来，以便向理事会做出相应的报告。</w:t>
      </w:r>
    </w:p>
    <w:p w:rsidR="00C22160" w:rsidRPr="007160BD" w:rsidRDefault="001E4150" w:rsidP="00AE5C44">
      <w:pPr>
        <w:pStyle w:val="titoloracc"/>
        <w:numPr>
          <w:ilvl w:val="0"/>
          <w:numId w:val="0"/>
        </w:numPr>
        <w:rPr>
          <w:rFonts w:ascii="Calibri" w:eastAsia="SimSun" w:hAnsi="Calibri" w:cs="Calibri"/>
          <w:i w:val="0"/>
          <w:iCs/>
          <w:noProof/>
          <w:highlight w:val="lightGray"/>
          <w:lang w:val="en-US" w:eastAsia="zh-CN"/>
        </w:rPr>
      </w:pPr>
      <w:r w:rsidRPr="007160BD">
        <w:rPr>
          <w:rFonts w:asciiTheme="minorHAnsi" w:eastAsia="STKaiti" w:hAnsiTheme="minorHAnsi" w:cstheme="minorHAnsi" w:hint="eastAsia"/>
          <w:bCs w:val="0"/>
          <w:i w:val="0"/>
          <w:iCs/>
          <w:noProof/>
          <w:color w:val="000000"/>
          <w:sz w:val="24"/>
          <w:szCs w:val="24"/>
          <w:lang w:eastAsia="zh-CN"/>
        </w:rPr>
        <w:t>国际电联的意见</w:t>
      </w:r>
    </w:p>
    <w:p w:rsidR="001E4150" w:rsidRPr="00632DA6" w:rsidRDefault="001E4150" w:rsidP="00AE5C44">
      <w:pPr>
        <w:pStyle w:val="titcomments"/>
        <w:ind w:firstLineChars="200" w:firstLine="480"/>
        <w:rPr>
          <w:rFonts w:ascii="Calibri" w:eastAsia="SimSun" w:hAnsi="Calibri" w:cs="Calibri"/>
          <w:b w:val="0"/>
          <w:bCs w:val="0"/>
          <w:i w:val="0"/>
          <w:iCs/>
          <w:noProof/>
          <w:sz w:val="24"/>
          <w:szCs w:val="24"/>
          <w:lang w:eastAsia="zh-CN"/>
        </w:rPr>
      </w:pPr>
      <w:r w:rsidRPr="00632DA6">
        <w:rPr>
          <w:rFonts w:ascii="Calibri" w:eastAsia="SimSun" w:hAnsi="Calibri" w:cs="Calibri" w:hint="eastAsia"/>
          <w:b w:val="0"/>
          <w:bCs w:val="0"/>
          <w:i w:val="0"/>
          <w:iCs/>
          <w:noProof/>
          <w:sz w:val="24"/>
          <w:szCs w:val="24"/>
          <w:lang w:eastAsia="zh-CN"/>
        </w:rPr>
        <w:t>国际电联将进一步研究提议</w:t>
      </w:r>
      <w:r w:rsidRPr="00632DA6">
        <w:rPr>
          <w:rFonts w:ascii="Calibri" w:eastAsia="SimSun" w:hAnsi="Calibri" w:cs="Calibri" w:hint="eastAsia"/>
          <w:b w:val="0"/>
          <w:bCs w:val="0"/>
          <w:i w:val="0"/>
          <w:iCs/>
          <w:noProof/>
          <w:sz w:val="24"/>
          <w:szCs w:val="24"/>
          <w:lang w:eastAsia="zh-CN"/>
        </w:rPr>
        <w:t>1</w:t>
      </w:r>
      <w:r w:rsidRPr="00632DA6">
        <w:rPr>
          <w:rFonts w:ascii="Calibri" w:eastAsia="SimSun" w:hAnsi="Calibri" w:cs="Calibri" w:hint="eastAsia"/>
          <w:b w:val="0"/>
          <w:bCs w:val="0"/>
          <w:i w:val="0"/>
          <w:iCs/>
          <w:noProof/>
          <w:sz w:val="24"/>
          <w:szCs w:val="24"/>
          <w:lang w:eastAsia="zh-CN"/>
        </w:rPr>
        <w:t>。实际上，国际电联希望强调，区域举措是总部和各区域协作实施的。总部和各区域的活动密切相连，不可分割。</w:t>
      </w:r>
    </w:p>
    <w:p w:rsidR="00534D32" w:rsidRDefault="001E4150" w:rsidP="00AE5C44">
      <w:pPr>
        <w:pStyle w:val="titcomments"/>
        <w:ind w:firstLineChars="200" w:firstLine="480"/>
        <w:rPr>
          <w:rFonts w:ascii="Calibri" w:eastAsia="SimSun" w:hAnsi="Calibri" w:cs="Calibri"/>
          <w:b w:val="0"/>
          <w:bCs w:val="0"/>
          <w:i w:val="0"/>
          <w:iCs/>
          <w:noProof/>
          <w:sz w:val="24"/>
          <w:szCs w:val="24"/>
          <w:lang w:val="it-IT" w:eastAsia="zh-CN"/>
        </w:rPr>
      </w:pPr>
      <w:r w:rsidRPr="00632DA6">
        <w:rPr>
          <w:rFonts w:ascii="Calibri" w:eastAsia="SimSun" w:hAnsi="Calibri" w:cs="Calibri" w:hint="eastAsia"/>
          <w:b w:val="0"/>
          <w:bCs w:val="0"/>
          <w:i w:val="0"/>
          <w:iCs/>
          <w:noProof/>
          <w:sz w:val="24"/>
          <w:szCs w:val="24"/>
          <w:lang w:eastAsia="zh-CN"/>
        </w:rPr>
        <w:t>此外，世界电信发展大会《行动计划》和四年期滚动式运作规划中已包含涵盖总部和各区域活动的目标和关键业绩指标。秘书长提交理事会的、有关</w:t>
      </w:r>
      <w:r w:rsidRPr="00632DA6">
        <w:rPr>
          <w:rFonts w:ascii="Calibri" w:eastAsia="SimSun" w:hAnsi="Calibri" w:cs="Calibri" w:hint="eastAsia"/>
          <w:b w:val="0"/>
          <w:bCs w:val="0"/>
          <w:i w:val="0"/>
          <w:iCs/>
          <w:noProof/>
          <w:sz w:val="24"/>
          <w:szCs w:val="24"/>
          <w:lang w:val="it-IT" w:eastAsia="zh-CN"/>
        </w:rPr>
        <w:t>“</w:t>
      </w:r>
      <w:r w:rsidRPr="00632DA6">
        <w:rPr>
          <w:rFonts w:ascii="Calibri" w:eastAsia="SimSun" w:hAnsi="Calibri" w:cs="Calibri" w:hint="eastAsia"/>
          <w:b w:val="0"/>
          <w:bCs w:val="0"/>
          <w:i w:val="0"/>
          <w:iCs/>
          <w:noProof/>
          <w:sz w:val="24"/>
          <w:szCs w:val="24"/>
          <w:lang w:eastAsia="zh-CN"/>
        </w:rPr>
        <w:t>加强区域代表处作用”</w:t>
      </w:r>
      <w:r w:rsidRPr="00632DA6">
        <w:rPr>
          <w:rFonts w:ascii="Calibri" w:eastAsia="SimSun" w:hAnsi="Calibri" w:cs="Calibri" w:hint="eastAsia"/>
          <w:b w:val="0"/>
          <w:bCs w:val="0"/>
          <w:i w:val="0"/>
          <w:iCs/>
          <w:noProof/>
          <w:sz w:val="24"/>
          <w:szCs w:val="24"/>
          <w:lang w:val="it-IT" w:eastAsia="zh-CN"/>
        </w:rPr>
        <w:t>的年度报告以及电信发展局为定期向成员通报情况而发布的年度业绩报告和季度业绩报告均涵盖了这些内容。</w:t>
      </w:r>
    </w:p>
    <w:p w:rsidR="00AE5C44" w:rsidRPr="00534D32" w:rsidRDefault="00AE5C44" w:rsidP="00AE5C44">
      <w:pPr>
        <w:pStyle w:val="titcomments"/>
        <w:ind w:firstLineChars="200" w:firstLine="480"/>
        <w:rPr>
          <w:rFonts w:ascii="Calibri" w:eastAsia="SimSun" w:hAnsi="Calibri" w:cs="Calibri"/>
          <w:b w:val="0"/>
          <w:bCs w:val="0"/>
          <w:i w:val="0"/>
          <w:iCs/>
          <w:noProof/>
          <w:sz w:val="24"/>
          <w:szCs w:val="24"/>
          <w:lang w:val="it-IT" w:eastAsia="zh-CN"/>
        </w:rPr>
      </w:pPr>
      <w:r w:rsidRPr="00534D32">
        <w:rPr>
          <w:rFonts w:ascii="Calibri" w:eastAsia="SimSun" w:hAnsi="Calibri" w:cs="Calibri" w:hint="eastAsia"/>
          <w:b w:val="0"/>
          <w:bCs w:val="0"/>
          <w:i w:val="0"/>
          <w:iCs/>
          <w:noProof/>
          <w:sz w:val="24"/>
          <w:szCs w:val="24"/>
          <w:lang w:val="en-US" w:eastAsia="zh-CN"/>
        </w:rPr>
        <w:t>因此，国际电联也将进一步研究建议</w:t>
      </w:r>
      <w:r w:rsidRPr="00534D32">
        <w:rPr>
          <w:rFonts w:ascii="Calibri" w:eastAsia="SimSun" w:hAnsi="Calibri" w:cs="Calibri" w:hint="eastAsia"/>
          <w:b w:val="0"/>
          <w:bCs w:val="0"/>
          <w:i w:val="0"/>
          <w:iCs/>
          <w:noProof/>
          <w:sz w:val="24"/>
          <w:szCs w:val="24"/>
          <w:lang w:val="en-US" w:eastAsia="zh-CN"/>
        </w:rPr>
        <w:t>2</w:t>
      </w:r>
      <w:r w:rsidRPr="00534D32">
        <w:rPr>
          <w:rFonts w:ascii="Calibri" w:eastAsia="SimSun" w:hAnsi="Calibri" w:cs="Calibri" w:hint="eastAsia"/>
          <w:b w:val="0"/>
          <w:bCs w:val="0"/>
          <w:i w:val="0"/>
          <w:iCs/>
          <w:noProof/>
          <w:sz w:val="24"/>
          <w:szCs w:val="24"/>
          <w:lang w:val="en-US" w:eastAsia="zh-CN"/>
        </w:rPr>
        <w:t>。国际电联希望强调，区域代表处管理层在起草《运作规划》时一直考虑了这种关联。</w:t>
      </w:r>
    </w:p>
    <w:p w:rsidR="00534D32" w:rsidRDefault="00534D32" w:rsidP="00AE5C44">
      <w:pPr>
        <w:rPr>
          <w:noProof/>
          <w:lang w:eastAsia="zh-CN"/>
        </w:rPr>
      </w:pPr>
      <w:bookmarkStart w:id="146" w:name="lt_pId357"/>
    </w:p>
    <w:p w:rsidR="00534D32" w:rsidRPr="00534D32" w:rsidRDefault="00534D32" w:rsidP="00AE5C44">
      <w:pPr>
        <w:pStyle w:val="titoloracc"/>
        <w:numPr>
          <w:ilvl w:val="0"/>
          <w:numId w:val="0"/>
        </w:numPr>
        <w:rPr>
          <w:rFonts w:ascii="Calibri" w:eastAsia="SimSun" w:hAnsi="Calibri" w:cs="Calibri"/>
          <w:i w:val="0"/>
          <w:iCs/>
          <w:noProof/>
          <w:highlight w:val="lightGray"/>
          <w:lang w:val="en-US" w:eastAsia="zh-CN"/>
        </w:rPr>
      </w:pPr>
      <w:r w:rsidRPr="007160BD">
        <w:rPr>
          <w:rFonts w:asciiTheme="minorHAnsi" w:eastAsia="STKaiti" w:hAnsiTheme="minorHAnsi" w:cstheme="minorHAnsi" w:hint="eastAsia"/>
          <w:bCs w:val="0"/>
          <w:i w:val="0"/>
          <w:iCs/>
          <w:noProof/>
          <w:color w:val="000000"/>
          <w:sz w:val="24"/>
          <w:szCs w:val="24"/>
          <w:lang w:eastAsia="zh-CN"/>
        </w:rPr>
        <w:t>国际电联的意见</w:t>
      </w:r>
    </w:p>
    <w:p w:rsidR="00534D32" w:rsidRPr="00534D32" w:rsidRDefault="00534D32" w:rsidP="00AE5C44">
      <w:pPr>
        <w:pStyle w:val="titcomments"/>
        <w:ind w:firstLineChars="200" w:firstLine="480"/>
        <w:rPr>
          <w:rFonts w:ascii="Calibri" w:eastAsia="SimSun" w:hAnsi="Calibri" w:cs="Calibri"/>
          <w:b w:val="0"/>
          <w:bCs w:val="0"/>
          <w:i w:val="0"/>
          <w:iCs/>
          <w:noProof/>
          <w:lang w:eastAsia="zh-CN"/>
        </w:rPr>
      </w:pPr>
      <w:r w:rsidRPr="00534D32">
        <w:rPr>
          <w:rFonts w:ascii="Calibri" w:eastAsia="SimSun" w:hAnsi="Calibri" w:cs="Calibri" w:hint="eastAsia"/>
          <w:b w:val="0"/>
          <w:bCs w:val="0"/>
          <w:i w:val="0"/>
          <w:iCs/>
          <w:noProof/>
          <w:sz w:val="24"/>
          <w:szCs w:val="24"/>
          <w:lang w:val="en-US" w:eastAsia="zh-CN"/>
        </w:rPr>
        <w:t>因此，国际电联也将进一步研究建议</w:t>
      </w:r>
      <w:r w:rsidRPr="00534D32">
        <w:rPr>
          <w:rFonts w:ascii="Calibri" w:eastAsia="SimSun" w:hAnsi="Calibri" w:cs="Calibri" w:hint="eastAsia"/>
          <w:b w:val="0"/>
          <w:bCs w:val="0"/>
          <w:i w:val="0"/>
          <w:iCs/>
          <w:noProof/>
          <w:sz w:val="24"/>
          <w:szCs w:val="24"/>
          <w:lang w:val="en-US" w:eastAsia="zh-CN"/>
        </w:rPr>
        <w:t>2</w:t>
      </w:r>
      <w:r w:rsidRPr="00534D32">
        <w:rPr>
          <w:rFonts w:ascii="Calibri" w:eastAsia="SimSun" w:hAnsi="Calibri" w:cs="Calibri" w:hint="eastAsia"/>
          <w:b w:val="0"/>
          <w:bCs w:val="0"/>
          <w:i w:val="0"/>
          <w:iCs/>
          <w:noProof/>
          <w:sz w:val="24"/>
          <w:szCs w:val="24"/>
          <w:lang w:val="en-US" w:eastAsia="zh-CN"/>
        </w:rPr>
        <w:t>。国际电联希望强调，区域代表处管理层在起草《运作规划》时一直考虑了这种关联。</w:t>
      </w:r>
    </w:p>
    <w:p w:rsidR="00C22160" w:rsidRPr="00632DA6" w:rsidRDefault="001E4150" w:rsidP="00AE5C44">
      <w:pPr>
        <w:pStyle w:val="Heading3"/>
        <w:spacing w:before="480" w:after="240"/>
        <w:ind w:left="567" w:hanging="567"/>
        <w:rPr>
          <w:rFonts w:cs="Calibri"/>
          <w:noProof/>
          <w:lang w:eastAsia="zh-CN"/>
        </w:rPr>
      </w:pPr>
      <w:bookmarkStart w:id="147" w:name="_Toc528073852"/>
      <w:r w:rsidRPr="00534D32">
        <w:rPr>
          <w:rFonts w:asciiTheme="minorHAnsi" w:eastAsia="STKaiti" w:hAnsiTheme="minorHAnsi" w:cstheme="minorHAnsi" w:hint="eastAsia"/>
          <w:i w:val="0"/>
          <w:iCs/>
          <w:noProof/>
          <w:szCs w:val="24"/>
          <w:lang w:eastAsia="zh-CN"/>
        </w:rPr>
        <w:t>需要开展更多的协调，以确保驻地办事处代表整体上的国际电联</w:t>
      </w:r>
      <w:bookmarkEnd w:id="146"/>
      <w:bookmarkEnd w:id="147"/>
    </w:p>
    <w:p w:rsidR="00C22160" w:rsidRPr="00804331" w:rsidRDefault="00804331" w:rsidP="00AE5C44">
      <w:pPr>
        <w:rPr>
          <w:noProof/>
          <w:lang w:eastAsia="zh-CN"/>
        </w:rPr>
      </w:pPr>
      <w:r>
        <w:rPr>
          <w:rFonts w:hint="eastAsia"/>
          <w:noProof/>
          <w:lang w:eastAsia="zh-CN"/>
        </w:rPr>
        <w:t>57</w:t>
      </w:r>
      <w:r>
        <w:rPr>
          <w:rFonts w:hint="eastAsia"/>
          <w:noProof/>
          <w:lang w:eastAsia="zh-CN"/>
        </w:rPr>
        <w:tab/>
      </w:r>
      <w:r w:rsidR="001E4150" w:rsidRPr="00632DA6">
        <w:rPr>
          <w:rFonts w:hint="eastAsia"/>
          <w:noProof/>
          <w:lang w:eastAsia="zh-CN"/>
        </w:rPr>
        <w:t>根据在</w:t>
      </w:r>
      <w:r w:rsidR="001E4150" w:rsidRPr="00632DA6">
        <w:rPr>
          <w:rFonts w:hint="eastAsia"/>
          <w:noProof/>
          <w:lang w:val="en-US" w:eastAsia="zh-CN"/>
        </w:rPr>
        <w:t>驻地实现</w:t>
      </w:r>
      <w:r w:rsidR="001E4150" w:rsidRPr="00632DA6">
        <w:rPr>
          <w:rFonts w:hint="eastAsia"/>
          <w:noProof/>
          <w:lang w:eastAsia="zh-CN"/>
        </w:rPr>
        <w:t>“同一个国际电联”的理念，区域代表处在关于如何实施与国际电联其他部门（</w:t>
      </w:r>
      <w:r w:rsidR="001E4150" w:rsidRPr="00632DA6">
        <w:rPr>
          <w:rFonts w:hint="eastAsia"/>
          <w:noProof/>
          <w:lang w:eastAsia="zh-CN"/>
        </w:rPr>
        <w:t>ITU-R</w:t>
      </w:r>
      <w:r w:rsidR="001E4150" w:rsidRPr="00632DA6">
        <w:rPr>
          <w:rFonts w:hint="eastAsia"/>
          <w:noProof/>
          <w:lang w:eastAsia="zh-CN"/>
        </w:rPr>
        <w:t>和</w:t>
      </w:r>
      <w:r w:rsidR="001E4150" w:rsidRPr="00632DA6">
        <w:rPr>
          <w:rFonts w:hint="eastAsia"/>
          <w:noProof/>
          <w:lang w:eastAsia="zh-CN"/>
        </w:rPr>
        <w:t>ITU-T</w:t>
      </w:r>
      <w:r w:rsidR="001E4150" w:rsidRPr="00632DA6">
        <w:rPr>
          <w:rFonts w:hint="eastAsia"/>
          <w:noProof/>
          <w:lang w:eastAsia="zh-CN"/>
        </w:rPr>
        <w:t>）有关的国际电联战略目标方面得到明确指示。为此，需要在运作方面，特别是在界定各自的运作规划时加强协调。</w:t>
      </w:r>
    </w:p>
    <w:p w:rsidR="00C22160" w:rsidRPr="00632DA6" w:rsidRDefault="00251726" w:rsidP="00AE5C44">
      <w:pPr>
        <w:pStyle w:val="titoloracc"/>
        <w:numPr>
          <w:ilvl w:val="0"/>
          <w:numId w:val="0"/>
        </w:numPr>
        <w:pBdr>
          <w:left w:val="single" w:sz="4" w:space="1" w:color="auto"/>
        </w:pBdr>
        <w:ind w:firstLine="142"/>
        <w:rPr>
          <w:rFonts w:ascii="Calibri" w:eastAsia="SimSun" w:hAnsi="Calibri" w:cs="Calibri"/>
          <w:noProof/>
          <w:lang w:eastAsia="zh-CN"/>
        </w:rPr>
      </w:pPr>
      <w:r w:rsidRPr="00534D32">
        <w:rPr>
          <w:rFonts w:asciiTheme="minorHAnsi" w:eastAsia="STKaiti" w:hAnsiTheme="minorHAnsi" w:cstheme="minorHAnsi" w:hint="eastAsia"/>
          <w:bCs w:val="0"/>
          <w:i w:val="0"/>
          <w:iCs/>
          <w:noProof/>
          <w:color w:val="000000"/>
          <w:sz w:val="24"/>
          <w:szCs w:val="24"/>
          <w:lang w:eastAsia="zh-CN"/>
        </w:rPr>
        <w:t>建议</w:t>
      </w:r>
      <w:r w:rsidRPr="00534D32">
        <w:rPr>
          <w:rFonts w:asciiTheme="minorHAnsi" w:eastAsia="STKaiti" w:hAnsiTheme="minorHAnsi" w:cstheme="minorHAnsi" w:hint="eastAsia"/>
          <w:bCs w:val="0"/>
          <w:i w:val="0"/>
          <w:iCs/>
          <w:noProof/>
          <w:color w:val="000000"/>
          <w:sz w:val="24"/>
          <w:szCs w:val="24"/>
          <w:lang w:eastAsia="zh-CN"/>
        </w:rPr>
        <w:t>3</w:t>
      </w:r>
    </w:p>
    <w:p w:rsidR="00C22160" w:rsidRPr="00632DA6" w:rsidRDefault="00804331" w:rsidP="00AE5C44">
      <w:pPr>
        <w:pStyle w:val="recesug"/>
        <w:numPr>
          <w:ilvl w:val="0"/>
          <w:numId w:val="0"/>
        </w:numPr>
        <w:pBdr>
          <w:left w:val="single" w:sz="4" w:space="9" w:color="auto"/>
        </w:pBdr>
        <w:spacing w:before="120" w:after="0" w:line="240" w:lineRule="auto"/>
        <w:ind w:left="142"/>
        <w:rPr>
          <w:rFonts w:eastAsia="SimSun" w:cs="Calibri"/>
          <w:noProof/>
          <w:lang w:eastAsia="zh-CN"/>
        </w:rPr>
      </w:pPr>
      <w:r>
        <w:rPr>
          <w:rFonts w:eastAsia="SimSun" w:cs="Calibri" w:hint="eastAsia"/>
          <w:noProof/>
          <w:sz w:val="24"/>
          <w:szCs w:val="24"/>
          <w:lang w:eastAsia="zh-CN"/>
        </w:rPr>
        <w:t>58</w:t>
      </w:r>
      <w:r>
        <w:rPr>
          <w:rFonts w:eastAsia="SimSun" w:cs="Calibri" w:hint="eastAsia"/>
          <w:noProof/>
          <w:sz w:val="24"/>
          <w:szCs w:val="24"/>
          <w:lang w:eastAsia="zh-CN"/>
        </w:rPr>
        <w:tab/>
      </w:r>
      <w:r w:rsidR="001E4150" w:rsidRPr="00632DA6">
        <w:rPr>
          <w:rFonts w:eastAsia="SimSun" w:cs="Calibri" w:hint="eastAsia"/>
          <w:noProof/>
          <w:sz w:val="24"/>
          <w:szCs w:val="24"/>
          <w:lang w:eastAsia="zh-CN"/>
        </w:rPr>
        <w:t>为推动“同一个国际电联”的方法，为驻地办事处确定的目标和相关关键绩效指标也应反映国际电联其他部门的目标和关键绩效指标；</w:t>
      </w:r>
      <w:r w:rsidR="001E4150" w:rsidRPr="00632DA6">
        <w:rPr>
          <w:rFonts w:eastAsia="SimSun" w:cs="Calibri" w:hint="eastAsia"/>
          <w:noProof/>
          <w:sz w:val="24"/>
          <w:szCs w:val="24"/>
          <w:u w:val="single"/>
          <w:lang w:eastAsia="zh-CN"/>
        </w:rPr>
        <w:t>因此，我们建议</w:t>
      </w:r>
      <w:r w:rsidR="001E4150" w:rsidRPr="00632DA6">
        <w:rPr>
          <w:rFonts w:eastAsia="SimSun" w:cs="Calibri" w:hint="eastAsia"/>
          <w:noProof/>
          <w:sz w:val="24"/>
          <w:szCs w:val="24"/>
          <w:lang w:eastAsia="zh-CN"/>
        </w:rPr>
        <w:t>探索加强各部门之间在区域代表处方面开展协调的机会。</w:t>
      </w:r>
    </w:p>
    <w:p w:rsidR="00C22160" w:rsidRDefault="001E4150" w:rsidP="00AE5C44">
      <w:pPr>
        <w:pStyle w:val="titoloracc"/>
        <w:numPr>
          <w:ilvl w:val="0"/>
          <w:numId w:val="0"/>
        </w:numPr>
        <w:rPr>
          <w:rFonts w:asciiTheme="minorHAnsi" w:eastAsia="STKaiti" w:hAnsiTheme="minorHAnsi" w:cstheme="minorHAnsi"/>
          <w:bCs w:val="0"/>
          <w:i w:val="0"/>
          <w:iCs/>
          <w:noProof/>
          <w:color w:val="000000"/>
          <w:sz w:val="24"/>
          <w:szCs w:val="24"/>
          <w:lang w:eastAsia="zh-CN"/>
        </w:rPr>
      </w:pPr>
      <w:r w:rsidRPr="00534D32">
        <w:rPr>
          <w:rFonts w:asciiTheme="minorHAnsi" w:eastAsia="STKaiti" w:hAnsiTheme="minorHAnsi" w:cstheme="minorHAnsi" w:hint="eastAsia"/>
          <w:bCs w:val="0"/>
          <w:i w:val="0"/>
          <w:iCs/>
          <w:noProof/>
          <w:color w:val="000000"/>
          <w:sz w:val="24"/>
          <w:szCs w:val="24"/>
          <w:lang w:eastAsia="zh-CN"/>
        </w:rPr>
        <w:lastRenderedPageBreak/>
        <w:t>国际电联的意见</w:t>
      </w:r>
    </w:p>
    <w:p w:rsidR="00534D32" w:rsidRPr="00534D32" w:rsidRDefault="00534D32" w:rsidP="00AE5C44">
      <w:pPr>
        <w:pStyle w:val="titoloracc"/>
        <w:numPr>
          <w:ilvl w:val="0"/>
          <w:numId w:val="0"/>
        </w:numPr>
        <w:ind w:firstLineChars="200" w:firstLine="480"/>
        <w:rPr>
          <w:rFonts w:ascii="Calibri" w:eastAsia="SimSun" w:hAnsi="Calibri" w:cs="Calibri"/>
          <w:b w:val="0"/>
          <w:bCs w:val="0"/>
          <w:i w:val="0"/>
          <w:iCs/>
          <w:noProof/>
          <w:lang w:val="en-US" w:eastAsia="zh-CN"/>
        </w:rPr>
      </w:pPr>
      <w:r w:rsidRPr="00534D32">
        <w:rPr>
          <w:rFonts w:ascii="Calibri" w:eastAsia="SimSun" w:hAnsi="Calibri" w:cs="Calibri" w:hint="eastAsia"/>
          <w:b w:val="0"/>
          <w:bCs w:val="0"/>
          <w:i w:val="0"/>
          <w:iCs/>
          <w:noProof/>
          <w:sz w:val="24"/>
          <w:szCs w:val="24"/>
          <w:lang w:eastAsia="zh-CN"/>
        </w:rPr>
        <w:t>国际电联同意建议</w:t>
      </w:r>
      <w:r w:rsidRPr="00534D32">
        <w:rPr>
          <w:rFonts w:ascii="Calibri" w:eastAsia="SimSun" w:hAnsi="Calibri" w:cs="Calibri" w:hint="eastAsia"/>
          <w:b w:val="0"/>
          <w:bCs w:val="0"/>
          <w:i w:val="0"/>
          <w:iCs/>
          <w:noProof/>
          <w:sz w:val="24"/>
          <w:szCs w:val="24"/>
          <w:lang w:eastAsia="zh-CN"/>
        </w:rPr>
        <w:t>3</w:t>
      </w:r>
      <w:r w:rsidRPr="00534D32">
        <w:rPr>
          <w:rFonts w:ascii="Calibri" w:eastAsia="SimSun" w:hAnsi="Calibri" w:cs="Calibri" w:hint="eastAsia"/>
          <w:b w:val="0"/>
          <w:bCs w:val="0"/>
          <w:i w:val="0"/>
          <w:iCs/>
          <w:noProof/>
          <w:sz w:val="24"/>
          <w:szCs w:val="24"/>
          <w:lang w:eastAsia="zh-CN"/>
        </w:rPr>
        <w:t>。国际电联希望强调指出，各部门之间已经存在各种</w:t>
      </w:r>
      <w:r w:rsidRPr="00534D32">
        <w:rPr>
          <w:rFonts w:ascii="Calibri" w:eastAsia="SimSun" w:hAnsi="Calibri" w:cs="Calibri" w:hint="eastAsia"/>
          <w:b w:val="0"/>
          <w:bCs w:val="0"/>
          <w:i w:val="0"/>
          <w:iCs/>
          <w:noProof/>
          <w:sz w:val="24"/>
          <w:szCs w:val="24"/>
          <w:lang w:val="en-US" w:eastAsia="zh-CN"/>
        </w:rPr>
        <w:t>涉及区域活动的</w:t>
      </w:r>
      <w:r w:rsidRPr="00534D32">
        <w:rPr>
          <w:rFonts w:ascii="Calibri" w:eastAsia="SimSun" w:hAnsi="Calibri" w:cs="Calibri" w:hint="eastAsia"/>
          <w:b w:val="0"/>
          <w:bCs w:val="0"/>
          <w:i w:val="0"/>
          <w:iCs/>
          <w:noProof/>
          <w:sz w:val="24"/>
          <w:szCs w:val="24"/>
          <w:lang w:eastAsia="zh-CN"/>
        </w:rPr>
        <w:t>内部和成员主导的协调机制，并将继续加强各部门之间关于区域代表处作用的协调。现有的关键绩效指标已经满足了国际电联所有部门的需求。</w:t>
      </w:r>
    </w:p>
    <w:p w:rsidR="00C22160" w:rsidRPr="00632DA6" w:rsidRDefault="001E4150" w:rsidP="00AE5C44">
      <w:pPr>
        <w:pStyle w:val="Heading3"/>
        <w:spacing w:before="480" w:after="240"/>
        <w:ind w:left="567" w:hanging="567"/>
        <w:rPr>
          <w:rFonts w:cs="Calibri"/>
          <w:noProof/>
          <w:lang w:eastAsia="zh-CN"/>
        </w:rPr>
      </w:pPr>
      <w:bookmarkStart w:id="148" w:name="lt_pId365"/>
      <w:bookmarkStart w:id="149" w:name="_Toc528073853"/>
      <w:r w:rsidRPr="00534D32">
        <w:rPr>
          <w:rFonts w:asciiTheme="minorHAnsi" w:eastAsia="STKaiti" w:hAnsiTheme="minorHAnsi" w:cstheme="minorHAnsi" w:hint="eastAsia"/>
          <w:i w:val="0"/>
          <w:iCs/>
          <w:noProof/>
          <w:szCs w:val="24"/>
          <w:lang w:eastAsia="zh-CN"/>
        </w:rPr>
        <w:t>总部和区域代表处应分享具体目标和关键业绩指标的定义</w:t>
      </w:r>
      <w:bookmarkEnd w:id="148"/>
      <w:bookmarkEnd w:id="149"/>
    </w:p>
    <w:p w:rsidR="00C22160" w:rsidRPr="00804331" w:rsidRDefault="00804331" w:rsidP="00AE5C44">
      <w:pPr>
        <w:rPr>
          <w:noProof/>
          <w:lang w:eastAsia="zh-CN"/>
        </w:rPr>
      </w:pPr>
      <w:r>
        <w:rPr>
          <w:rFonts w:hint="eastAsia"/>
          <w:noProof/>
          <w:lang w:eastAsia="zh-CN"/>
        </w:rPr>
        <w:t>59</w:t>
      </w:r>
      <w:r>
        <w:rPr>
          <w:rFonts w:hint="eastAsia"/>
          <w:noProof/>
          <w:lang w:eastAsia="zh-CN"/>
        </w:rPr>
        <w:tab/>
      </w:r>
      <w:r w:rsidR="001E4150" w:rsidRPr="00804331">
        <w:rPr>
          <w:rFonts w:hint="eastAsia"/>
          <w:noProof/>
          <w:lang w:eastAsia="zh-CN"/>
        </w:rPr>
        <w:t>区域代表处的任务可能因具体的区域需求、风险和条件而有所不同。此外，在资源有限的情况下，需要平衡目标和具体行动。</w:t>
      </w:r>
    </w:p>
    <w:p w:rsidR="00C22160" w:rsidRPr="00804331" w:rsidRDefault="00804331" w:rsidP="00AE5C44">
      <w:pPr>
        <w:rPr>
          <w:noProof/>
          <w:lang w:eastAsia="zh-CN"/>
        </w:rPr>
      </w:pPr>
      <w:r>
        <w:rPr>
          <w:rFonts w:hint="eastAsia"/>
          <w:noProof/>
          <w:lang w:eastAsia="zh-CN"/>
        </w:rPr>
        <w:t>60</w:t>
      </w:r>
      <w:r>
        <w:rPr>
          <w:rFonts w:hint="eastAsia"/>
          <w:noProof/>
          <w:lang w:eastAsia="zh-CN"/>
        </w:rPr>
        <w:tab/>
      </w:r>
      <w:r w:rsidR="001E4150" w:rsidRPr="00804331">
        <w:rPr>
          <w:rFonts w:hint="eastAsia"/>
          <w:noProof/>
          <w:lang w:eastAsia="zh-CN"/>
        </w:rPr>
        <w:t>为了明确并详细地说明区域代表处的职责并降低与其活动相关的风险，应采用一种内部程序，确定如何和由谁来设定目标（并通过强有力和可信的关键绩效指标来监测这些目标），并与驻地办事处分享目标的定义。</w:t>
      </w:r>
    </w:p>
    <w:p w:rsidR="00C22160" w:rsidRPr="00632DA6" w:rsidRDefault="00804331" w:rsidP="00AE5C44">
      <w:pPr>
        <w:rPr>
          <w:noProof/>
          <w:lang w:eastAsia="zh-CN"/>
        </w:rPr>
      </w:pPr>
      <w:r>
        <w:rPr>
          <w:rFonts w:hint="eastAsia"/>
          <w:noProof/>
          <w:lang w:eastAsia="zh-CN"/>
        </w:rPr>
        <w:t>61</w:t>
      </w:r>
      <w:r>
        <w:rPr>
          <w:rFonts w:hint="eastAsia"/>
          <w:noProof/>
          <w:lang w:eastAsia="zh-CN"/>
        </w:rPr>
        <w:tab/>
      </w:r>
      <w:r w:rsidR="001E4150" w:rsidRPr="00804331">
        <w:rPr>
          <w:rFonts w:hint="eastAsia"/>
          <w:noProof/>
          <w:lang w:eastAsia="zh-CN"/>
        </w:rPr>
        <w:t>此外，在审计期间，我们发现没有编制全面的流程图和</w:t>
      </w:r>
      <w:r w:rsidR="001E4150" w:rsidRPr="00804331">
        <w:rPr>
          <w:rFonts w:hint="eastAsia"/>
          <w:noProof/>
          <w:lang w:eastAsia="zh-CN"/>
        </w:rPr>
        <w:t>/</w:t>
      </w:r>
      <w:r w:rsidR="001E4150" w:rsidRPr="00804331">
        <w:rPr>
          <w:rFonts w:hint="eastAsia"/>
          <w:noProof/>
          <w:lang w:eastAsia="zh-CN"/>
        </w:rPr>
        <w:t>或摘要文件，以便向所有工作人员，特别是在地区办事处工作的人员说明整个监管框架。</w:t>
      </w:r>
    </w:p>
    <w:p w:rsidR="00C22160" w:rsidRPr="00632DA6" w:rsidRDefault="00251726" w:rsidP="00AE5C44">
      <w:pPr>
        <w:pStyle w:val="titoloracc"/>
        <w:numPr>
          <w:ilvl w:val="0"/>
          <w:numId w:val="0"/>
        </w:numPr>
        <w:rPr>
          <w:rFonts w:ascii="Calibri" w:eastAsia="SimSun" w:hAnsi="Calibri" w:cs="Calibri"/>
          <w:noProof/>
          <w:lang w:eastAsia="zh-CN"/>
        </w:rPr>
      </w:pPr>
      <w:r w:rsidRPr="00534D32">
        <w:rPr>
          <w:rFonts w:asciiTheme="minorHAnsi" w:eastAsia="STKaiti" w:hAnsiTheme="minorHAnsi" w:cstheme="minorHAnsi" w:hint="eastAsia"/>
          <w:bCs w:val="0"/>
          <w:i w:val="0"/>
          <w:iCs/>
          <w:noProof/>
          <w:color w:val="000000"/>
          <w:sz w:val="24"/>
          <w:szCs w:val="24"/>
          <w:lang w:eastAsia="zh-CN"/>
        </w:rPr>
        <w:t>建议</w:t>
      </w:r>
      <w:r w:rsidRPr="00534D32">
        <w:rPr>
          <w:rFonts w:asciiTheme="minorHAnsi" w:eastAsia="STKaiti" w:hAnsiTheme="minorHAnsi" w:cstheme="minorHAnsi" w:hint="eastAsia"/>
          <w:bCs w:val="0"/>
          <w:i w:val="0"/>
          <w:iCs/>
          <w:noProof/>
          <w:color w:val="000000"/>
          <w:sz w:val="24"/>
          <w:szCs w:val="24"/>
          <w:lang w:eastAsia="zh-CN"/>
        </w:rPr>
        <w:t>4</w:t>
      </w:r>
    </w:p>
    <w:p w:rsidR="00C22160" w:rsidRPr="00632DA6" w:rsidRDefault="00804331" w:rsidP="00AE5C44">
      <w:pPr>
        <w:pStyle w:val="recesug"/>
        <w:numPr>
          <w:ilvl w:val="0"/>
          <w:numId w:val="0"/>
        </w:numPr>
        <w:pBdr>
          <w:left w:val="single" w:sz="4" w:space="12" w:color="auto"/>
        </w:pBdr>
        <w:spacing w:before="120" w:after="0" w:line="240" w:lineRule="auto"/>
        <w:ind w:left="142"/>
        <w:rPr>
          <w:rFonts w:eastAsia="SimSun" w:cs="Calibri"/>
          <w:noProof/>
          <w:lang w:eastAsia="zh-CN"/>
        </w:rPr>
      </w:pPr>
      <w:r w:rsidRPr="00804331">
        <w:rPr>
          <w:rFonts w:eastAsia="SimSun" w:cs="Calibri" w:hint="eastAsia"/>
          <w:noProof/>
          <w:sz w:val="24"/>
          <w:szCs w:val="24"/>
          <w:lang w:val="en-US" w:eastAsia="zh-CN"/>
        </w:rPr>
        <w:t>62</w:t>
      </w:r>
      <w:r w:rsidRPr="00804331">
        <w:rPr>
          <w:rFonts w:eastAsia="SimSun" w:cs="Calibri" w:hint="eastAsia"/>
          <w:noProof/>
          <w:sz w:val="24"/>
          <w:szCs w:val="24"/>
          <w:lang w:val="en-US" w:eastAsia="zh-CN"/>
        </w:rPr>
        <w:tab/>
      </w:r>
      <w:r w:rsidR="001E4150" w:rsidRPr="00632DA6">
        <w:rPr>
          <w:rFonts w:eastAsia="SimSun" w:cs="Calibri" w:hint="eastAsia"/>
          <w:noProof/>
          <w:sz w:val="24"/>
          <w:szCs w:val="24"/>
          <w:u w:val="single"/>
          <w:lang w:val="en-US" w:eastAsia="zh-CN"/>
        </w:rPr>
        <w:t>我们建议</w:t>
      </w:r>
      <w:r w:rsidR="001E4150" w:rsidRPr="00632DA6">
        <w:rPr>
          <w:rFonts w:eastAsia="SimSun" w:cs="Calibri" w:hint="eastAsia"/>
          <w:noProof/>
          <w:sz w:val="24"/>
          <w:szCs w:val="24"/>
          <w:lang w:val="en-US" w:eastAsia="zh-CN"/>
        </w:rPr>
        <w:t>管理层编制一份综合流程图，以便所有员工都能了解区域代表处的职能、作用和活动。与此同时，各区域的工作人员应了解与该流程图相关的目标、次级目标和相关关键绩效指标，以便监测区域代表处的实施情况，并以一致的方式降低相关风险。</w:t>
      </w:r>
    </w:p>
    <w:p w:rsidR="00C22160" w:rsidRPr="00632DA6" w:rsidRDefault="001E4150" w:rsidP="00AE5C44">
      <w:pPr>
        <w:pStyle w:val="titoloracc"/>
        <w:numPr>
          <w:ilvl w:val="0"/>
          <w:numId w:val="0"/>
        </w:numPr>
        <w:rPr>
          <w:rFonts w:ascii="Calibri" w:eastAsia="SimSun" w:hAnsi="Calibri" w:cs="Calibri"/>
          <w:noProof/>
          <w:lang w:val="en-US" w:eastAsia="zh-CN"/>
        </w:rPr>
      </w:pPr>
      <w:r w:rsidRPr="00534D32">
        <w:rPr>
          <w:rFonts w:asciiTheme="minorHAnsi" w:eastAsia="STKaiti" w:hAnsiTheme="minorHAnsi" w:cstheme="minorHAnsi" w:hint="eastAsia"/>
          <w:bCs w:val="0"/>
          <w:i w:val="0"/>
          <w:iCs/>
          <w:noProof/>
          <w:color w:val="000000"/>
          <w:sz w:val="24"/>
          <w:szCs w:val="24"/>
          <w:lang w:eastAsia="zh-CN"/>
        </w:rPr>
        <w:t>国际电联的意见</w:t>
      </w:r>
    </w:p>
    <w:p w:rsidR="00C22160" w:rsidRPr="00632DA6" w:rsidRDefault="001E4150" w:rsidP="00AE5C44">
      <w:pPr>
        <w:pStyle w:val="titcomments"/>
        <w:rPr>
          <w:rFonts w:ascii="Calibri" w:eastAsia="SimSun" w:hAnsi="Calibri" w:cs="Calibri"/>
          <w:b w:val="0"/>
          <w:bCs w:val="0"/>
          <w:i w:val="0"/>
          <w:iCs/>
          <w:noProof/>
          <w:lang w:val="en-US" w:eastAsia="zh-CN"/>
        </w:rPr>
      </w:pPr>
      <w:bookmarkStart w:id="150" w:name="lt_pId373"/>
      <w:r w:rsidRPr="00632DA6">
        <w:rPr>
          <w:rFonts w:ascii="Calibri" w:eastAsia="SimSun" w:hAnsi="Calibri" w:cs="Calibri" w:hint="eastAsia"/>
          <w:b w:val="0"/>
          <w:bCs w:val="0"/>
          <w:i w:val="0"/>
          <w:iCs/>
          <w:noProof/>
          <w:sz w:val="24"/>
          <w:szCs w:val="24"/>
          <w:lang w:val="en-US" w:eastAsia="zh-CN"/>
        </w:rPr>
        <w:t>国际电联已将建议</w:t>
      </w:r>
      <w:r w:rsidRPr="00632DA6">
        <w:rPr>
          <w:rFonts w:ascii="Calibri" w:eastAsia="SimSun" w:hAnsi="Calibri" w:cs="Calibri" w:hint="eastAsia"/>
          <w:b w:val="0"/>
          <w:bCs w:val="0"/>
          <w:i w:val="0"/>
          <w:iCs/>
          <w:noProof/>
          <w:sz w:val="24"/>
          <w:szCs w:val="24"/>
          <w:lang w:val="en-US" w:eastAsia="zh-CN"/>
        </w:rPr>
        <w:t>4</w:t>
      </w:r>
      <w:r w:rsidRPr="00632DA6">
        <w:rPr>
          <w:rFonts w:ascii="Calibri" w:eastAsia="SimSun" w:hAnsi="Calibri" w:cs="Calibri" w:hint="eastAsia"/>
          <w:b w:val="0"/>
          <w:bCs w:val="0"/>
          <w:i w:val="0"/>
          <w:iCs/>
          <w:noProof/>
          <w:sz w:val="24"/>
          <w:szCs w:val="24"/>
          <w:lang w:val="en-US" w:eastAsia="zh-CN"/>
        </w:rPr>
        <w:t>记录在案。</w:t>
      </w:r>
      <w:bookmarkStart w:id="151" w:name="lt_pId374"/>
      <w:bookmarkEnd w:id="150"/>
      <w:r w:rsidRPr="00632DA6">
        <w:rPr>
          <w:rFonts w:ascii="Calibri" w:eastAsia="SimSun" w:hAnsi="Calibri" w:cs="Calibri" w:hint="eastAsia"/>
          <w:b w:val="0"/>
          <w:bCs w:val="0"/>
          <w:i w:val="0"/>
          <w:iCs/>
          <w:noProof/>
          <w:sz w:val="24"/>
          <w:szCs w:val="24"/>
          <w:lang w:eastAsia="zh-CN"/>
        </w:rPr>
        <w:t>国际电联希望强调，解释区域代表处地位和报告路线的流程图已经存在。根据目标和关键绩效指标定期监测区域活动的绩效。</w:t>
      </w:r>
      <w:bookmarkEnd w:id="151"/>
    </w:p>
    <w:p w:rsidR="00C22160" w:rsidRPr="00632DA6" w:rsidRDefault="001E4150" w:rsidP="00AE5C44">
      <w:pPr>
        <w:pStyle w:val="Heading2"/>
        <w:spacing w:before="480" w:after="240"/>
        <w:rPr>
          <w:rFonts w:cs="Calibri"/>
          <w:noProof/>
          <w:lang w:val="en-US" w:eastAsia="zh-CN"/>
        </w:rPr>
      </w:pPr>
      <w:bookmarkStart w:id="152" w:name="lt_pId376"/>
      <w:bookmarkStart w:id="153" w:name="_Toc528073854"/>
      <w:r w:rsidRPr="00632DA6">
        <w:rPr>
          <w:rFonts w:cs="Calibri" w:hint="eastAsia"/>
          <w:noProof/>
          <w:szCs w:val="24"/>
          <w:lang w:val="en-US" w:eastAsia="zh-CN"/>
        </w:rPr>
        <w:t>区域举措和行动</w:t>
      </w:r>
      <w:bookmarkEnd w:id="152"/>
      <w:bookmarkEnd w:id="153"/>
    </w:p>
    <w:p w:rsidR="00C22160" w:rsidRPr="00534D32" w:rsidRDefault="001E4150" w:rsidP="00AE5C44">
      <w:pPr>
        <w:pStyle w:val="Heading3"/>
        <w:spacing w:before="480" w:after="240"/>
        <w:ind w:left="567" w:hanging="567"/>
        <w:rPr>
          <w:rFonts w:cs="Calibri"/>
          <w:i w:val="0"/>
          <w:iCs/>
          <w:noProof/>
          <w:lang w:eastAsia="zh-CN"/>
        </w:rPr>
      </w:pPr>
      <w:bookmarkStart w:id="154" w:name="lt_pId377"/>
      <w:bookmarkStart w:id="155" w:name="_Toc528073855"/>
      <w:r w:rsidRPr="00534D32">
        <w:rPr>
          <w:rFonts w:asciiTheme="minorHAnsi" w:eastAsia="STKaiti" w:hAnsiTheme="minorHAnsi" w:cstheme="minorHAnsi" w:hint="eastAsia"/>
          <w:i w:val="0"/>
          <w:iCs/>
          <w:noProof/>
          <w:szCs w:val="24"/>
          <w:lang w:eastAsia="zh-CN"/>
        </w:rPr>
        <w:t>应改进对区域举措的评估</w:t>
      </w:r>
      <w:bookmarkEnd w:id="154"/>
      <w:bookmarkEnd w:id="155"/>
    </w:p>
    <w:p w:rsidR="00C22160" w:rsidRPr="00804331" w:rsidRDefault="00804331" w:rsidP="00AE5C44">
      <w:pPr>
        <w:rPr>
          <w:noProof/>
          <w:lang w:eastAsia="zh-CN"/>
        </w:rPr>
      </w:pPr>
      <w:r>
        <w:rPr>
          <w:rFonts w:hint="eastAsia"/>
          <w:noProof/>
          <w:lang w:eastAsia="zh-CN"/>
        </w:rPr>
        <w:t>63</w:t>
      </w:r>
      <w:r>
        <w:rPr>
          <w:rFonts w:hint="eastAsia"/>
          <w:noProof/>
          <w:lang w:eastAsia="zh-CN"/>
        </w:rPr>
        <w:tab/>
      </w:r>
      <w:r w:rsidR="001E4150" w:rsidRPr="00804331">
        <w:rPr>
          <w:rFonts w:hint="eastAsia"/>
          <w:noProof/>
          <w:lang w:eastAsia="zh-CN"/>
        </w:rPr>
        <w:t>如第</w:t>
      </w:r>
      <w:r w:rsidR="001E4150" w:rsidRPr="00804331">
        <w:rPr>
          <w:rFonts w:hint="eastAsia"/>
          <w:noProof/>
          <w:lang w:eastAsia="zh-CN"/>
        </w:rPr>
        <w:t>50</w:t>
      </w:r>
      <w:r w:rsidR="001E4150" w:rsidRPr="00804331">
        <w:rPr>
          <w:rFonts w:hint="eastAsia"/>
          <w:noProof/>
          <w:lang w:eastAsia="zh-CN"/>
        </w:rPr>
        <w:t>段所述，世界电信发展大会每隔</w:t>
      </w:r>
      <w:r w:rsidR="001E4150" w:rsidRPr="00804331">
        <w:rPr>
          <w:rFonts w:hint="eastAsia"/>
          <w:noProof/>
          <w:lang w:eastAsia="zh-CN"/>
        </w:rPr>
        <w:t>4</w:t>
      </w:r>
      <w:r w:rsidR="001E4150" w:rsidRPr="00804331">
        <w:rPr>
          <w:rFonts w:hint="eastAsia"/>
          <w:noProof/>
          <w:lang w:eastAsia="zh-CN"/>
        </w:rPr>
        <w:t>年就“区域举措（</w:t>
      </w:r>
      <w:r w:rsidR="001E4150" w:rsidRPr="00804331">
        <w:rPr>
          <w:rFonts w:hint="eastAsia"/>
          <w:noProof/>
          <w:lang w:eastAsia="zh-CN"/>
        </w:rPr>
        <w:t>RI</w:t>
      </w:r>
      <w:r w:rsidR="001E4150" w:rsidRPr="00804331">
        <w:rPr>
          <w:rFonts w:hint="eastAsia"/>
          <w:noProof/>
          <w:lang w:eastAsia="zh-CN"/>
        </w:rPr>
        <w:t>）”提供指导。然后，根据区域举措在常规预算下制定“行动”。区域代表处和总部定期监督其执行情况，以确定它们是否实现了分配给每项行动的目标。管理层向我们报告，他们的有效性也是在单项基础上评估的。所有这些结果都通过上文第</w:t>
      </w:r>
      <w:r w:rsidR="001E4150" w:rsidRPr="00804331">
        <w:rPr>
          <w:rFonts w:hint="eastAsia"/>
          <w:noProof/>
          <w:lang w:eastAsia="zh-CN"/>
        </w:rPr>
        <w:t>51</w:t>
      </w:r>
      <w:r w:rsidR="001E4150" w:rsidRPr="00804331">
        <w:rPr>
          <w:rFonts w:hint="eastAsia"/>
          <w:noProof/>
          <w:lang w:eastAsia="zh-CN"/>
        </w:rPr>
        <w:t>段所述的执行报告提交国际电联理事会和全权代表大会审议。</w:t>
      </w:r>
    </w:p>
    <w:p w:rsidR="00C22160" w:rsidRPr="00632DA6" w:rsidRDefault="00804331" w:rsidP="00AE5C44">
      <w:pPr>
        <w:rPr>
          <w:noProof/>
          <w:lang w:val="en-US" w:eastAsia="zh-CN"/>
        </w:rPr>
      </w:pPr>
      <w:r>
        <w:rPr>
          <w:rFonts w:hint="eastAsia"/>
          <w:noProof/>
          <w:lang w:eastAsia="zh-CN"/>
        </w:rPr>
        <w:t>64</w:t>
      </w:r>
      <w:r>
        <w:rPr>
          <w:rFonts w:hint="eastAsia"/>
          <w:noProof/>
          <w:lang w:eastAsia="zh-CN"/>
        </w:rPr>
        <w:tab/>
      </w:r>
      <w:r w:rsidR="001E4150" w:rsidRPr="00804331">
        <w:rPr>
          <w:rFonts w:hint="eastAsia"/>
          <w:noProof/>
          <w:lang w:eastAsia="zh-CN"/>
        </w:rPr>
        <w:t>我们还从管理层了解到，行动计划中包含的区域举措的结果有助于实施国际电联的战略规划。然而，“《迪拜行动计划》执行情况报告”提供了实现该计划目标的信息，是国际电联内部评估，而不是独立评估的结果</w:t>
      </w:r>
      <w:r w:rsidR="001E4150" w:rsidRPr="00632DA6">
        <w:rPr>
          <w:rFonts w:hint="eastAsia"/>
          <w:noProof/>
          <w:lang w:eastAsia="zh-CN"/>
        </w:rPr>
        <w:t>。</w:t>
      </w:r>
    </w:p>
    <w:p w:rsidR="00C22160" w:rsidRPr="00534D32" w:rsidRDefault="00251726" w:rsidP="00AE5C44">
      <w:pPr>
        <w:pStyle w:val="titoloracc"/>
        <w:numPr>
          <w:ilvl w:val="0"/>
          <w:numId w:val="0"/>
        </w:numPr>
        <w:rPr>
          <w:rFonts w:asciiTheme="minorHAnsi" w:eastAsia="STKaiti" w:hAnsiTheme="minorHAnsi" w:cstheme="minorHAnsi"/>
          <w:i w:val="0"/>
          <w:iCs/>
          <w:noProof/>
          <w:lang w:eastAsia="zh-CN"/>
        </w:rPr>
      </w:pPr>
      <w:r w:rsidRPr="00534D32">
        <w:rPr>
          <w:rFonts w:asciiTheme="minorHAnsi" w:eastAsia="STKaiti" w:hAnsiTheme="minorHAnsi" w:cstheme="minorHAnsi" w:hint="eastAsia"/>
          <w:i w:val="0"/>
          <w:iCs/>
          <w:noProof/>
          <w:sz w:val="24"/>
          <w:szCs w:val="24"/>
          <w:lang w:eastAsia="zh-CN"/>
        </w:rPr>
        <w:lastRenderedPageBreak/>
        <w:t>建议</w:t>
      </w:r>
      <w:r w:rsidRPr="00534D32">
        <w:rPr>
          <w:rFonts w:asciiTheme="minorHAnsi" w:eastAsia="STKaiti" w:hAnsiTheme="minorHAnsi" w:cstheme="minorHAnsi" w:hint="eastAsia"/>
          <w:i w:val="0"/>
          <w:iCs/>
          <w:noProof/>
          <w:sz w:val="24"/>
          <w:szCs w:val="24"/>
          <w:lang w:eastAsia="zh-CN"/>
        </w:rPr>
        <w:t>5</w:t>
      </w:r>
    </w:p>
    <w:p w:rsidR="00C22160" w:rsidRPr="00632DA6" w:rsidRDefault="00804331" w:rsidP="00AE5C44">
      <w:pPr>
        <w:pStyle w:val="recesug"/>
        <w:numPr>
          <w:ilvl w:val="0"/>
          <w:numId w:val="0"/>
        </w:numPr>
        <w:pBdr>
          <w:left w:val="single" w:sz="4" w:space="12" w:color="auto"/>
        </w:pBdr>
        <w:spacing w:before="120" w:after="0" w:line="240" w:lineRule="auto"/>
        <w:ind w:left="142"/>
        <w:rPr>
          <w:rFonts w:eastAsia="SimSun" w:cs="Calibri"/>
          <w:noProof/>
          <w:lang w:eastAsia="zh-CN"/>
        </w:rPr>
      </w:pPr>
      <w:r w:rsidRPr="00804331">
        <w:rPr>
          <w:rFonts w:eastAsia="SimSun" w:cs="Calibri" w:hint="eastAsia"/>
          <w:noProof/>
          <w:sz w:val="24"/>
          <w:szCs w:val="24"/>
          <w:lang w:val="en-US" w:eastAsia="zh-CN"/>
        </w:rPr>
        <w:t>65</w:t>
      </w:r>
      <w:r w:rsidR="0094766F">
        <w:rPr>
          <w:rFonts w:eastAsia="SimSun" w:cs="Calibri" w:hint="eastAsia"/>
          <w:noProof/>
          <w:sz w:val="24"/>
          <w:szCs w:val="24"/>
          <w:lang w:val="en-US" w:eastAsia="zh-CN"/>
        </w:rPr>
        <w:tab/>
      </w:r>
      <w:r w:rsidR="001E4150" w:rsidRPr="00632DA6">
        <w:rPr>
          <w:rFonts w:eastAsia="SimSun" w:cs="Calibri" w:hint="eastAsia"/>
          <w:noProof/>
          <w:sz w:val="24"/>
          <w:szCs w:val="24"/>
          <w:lang w:eastAsia="zh-CN"/>
        </w:rPr>
        <w:t>虽然在区域代表处和总部两个层级对单项行动进行监督，并定期向理事会报告结果，但我们的审计没有发现任何全面的专门文件来评估区域举措本身的有效性。考虑到每个行动计划都可能为参考期引入新的目标和指标，</w:t>
      </w:r>
      <w:r w:rsidR="001E4150" w:rsidRPr="00632DA6">
        <w:rPr>
          <w:rFonts w:eastAsia="SimSun" w:cs="Calibri" w:hint="eastAsia"/>
          <w:noProof/>
          <w:sz w:val="24"/>
          <w:szCs w:val="24"/>
          <w:u w:val="single"/>
          <w:lang w:eastAsia="zh-CN"/>
        </w:rPr>
        <w:t>我们建议</w:t>
      </w:r>
      <w:r w:rsidR="001E4150" w:rsidRPr="00632DA6">
        <w:rPr>
          <w:rFonts w:eastAsia="SimSun" w:cs="Calibri" w:hint="eastAsia"/>
          <w:noProof/>
          <w:sz w:val="24"/>
          <w:szCs w:val="24"/>
          <w:lang w:eastAsia="zh-CN"/>
        </w:rPr>
        <w:t>对在</w:t>
      </w:r>
      <w:r w:rsidR="001E4150" w:rsidRPr="00632DA6">
        <w:rPr>
          <w:rFonts w:eastAsia="SimSun" w:cs="Calibri" w:hint="eastAsia"/>
          <w:noProof/>
          <w:sz w:val="24"/>
          <w:szCs w:val="24"/>
          <w:lang w:eastAsia="zh-CN"/>
        </w:rPr>
        <w:t>WTDC</w:t>
      </w:r>
      <w:r w:rsidR="001E4150" w:rsidRPr="00632DA6">
        <w:rPr>
          <w:rFonts w:eastAsia="SimSun" w:cs="Calibri" w:hint="eastAsia"/>
          <w:noProof/>
          <w:sz w:val="24"/>
          <w:szCs w:val="24"/>
          <w:lang w:eastAsia="zh-CN"/>
        </w:rPr>
        <w:t>层面决定的目标的切实有效实现情况进行一次外部和独立的中期和</w:t>
      </w:r>
      <w:r w:rsidR="001E4150" w:rsidRPr="00632DA6">
        <w:rPr>
          <w:rFonts w:eastAsia="SimSun" w:cs="Calibri" w:hint="eastAsia"/>
          <w:noProof/>
          <w:sz w:val="24"/>
          <w:szCs w:val="24"/>
          <w:lang w:eastAsia="zh-CN"/>
        </w:rPr>
        <w:t>/</w:t>
      </w:r>
      <w:r w:rsidR="001E4150" w:rsidRPr="00632DA6">
        <w:rPr>
          <w:rFonts w:eastAsia="SimSun" w:cs="Calibri" w:hint="eastAsia"/>
          <w:noProof/>
          <w:sz w:val="24"/>
          <w:szCs w:val="24"/>
          <w:lang w:eastAsia="zh-CN"/>
        </w:rPr>
        <w:t>或事后评估，以便为该过程带来附加值。同样，可以设想对是否已按照第</w:t>
      </w:r>
      <w:r w:rsidR="001E4150" w:rsidRPr="00632DA6">
        <w:rPr>
          <w:rFonts w:eastAsia="SimSun" w:cs="Calibri" w:hint="eastAsia"/>
          <w:noProof/>
          <w:sz w:val="24"/>
          <w:szCs w:val="24"/>
          <w:lang w:eastAsia="zh-CN"/>
        </w:rPr>
        <w:t>25</w:t>
      </w:r>
      <w:r w:rsidR="001E4150" w:rsidRPr="00632DA6">
        <w:rPr>
          <w:rFonts w:eastAsia="SimSun" w:cs="Calibri" w:hint="eastAsia"/>
          <w:noProof/>
          <w:sz w:val="24"/>
          <w:szCs w:val="24"/>
          <w:lang w:eastAsia="zh-CN"/>
        </w:rPr>
        <w:t>号决议的规定实现了“加强区域代表处作用”的目标进行全面的中期和</w:t>
      </w:r>
      <w:r w:rsidR="001E4150" w:rsidRPr="00632DA6">
        <w:rPr>
          <w:rFonts w:eastAsia="SimSun" w:cs="Calibri" w:hint="eastAsia"/>
          <w:noProof/>
          <w:sz w:val="24"/>
          <w:szCs w:val="24"/>
          <w:lang w:eastAsia="zh-CN"/>
        </w:rPr>
        <w:t>/</w:t>
      </w:r>
      <w:r w:rsidR="001E4150" w:rsidRPr="00632DA6">
        <w:rPr>
          <w:rFonts w:eastAsia="SimSun" w:cs="Calibri" w:hint="eastAsia"/>
          <w:noProof/>
          <w:sz w:val="24"/>
          <w:szCs w:val="24"/>
          <w:lang w:eastAsia="zh-CN"/>
        </w:rPr>
        <w:t>或事后评估。</w:t>
      </w:r>
    </w:p>
    <w:p w:rsidR="00C22160" w:rsidRPr="00534D32" w:rsidRDefault="001E4150" w:rsidP="00AE5C44">
      <w:pPr>
        <w:pStyle w:val="titcomments"/>
        <w:rPr>
          <w:rFonts w:ascii="STKaiti" w:eastAsia="STKaiti" w:hAnsi="STKaiti" w:cs="Calibri"/>
          <w:i w:val="0"/>
          <w:iCs/>
          <w:noProof/>
          <w:lang w:val="en-US" w:eastAsia="zh-CN"/>
        </w:rPr>
      </w:pPr>
      <w:r w:rsidRPr="00534D32">
        <w:rPr>
          <w:rFonts w:ascii="STKaiti" w:eastAsia="STKaiti" w:hAnsi="STKaiti" w:cs="Calibri" w:hint="eastAsia"/>
          <w:i w:val="0"/>
          <w:iCs/>
          <w:noProof/>
          <w:sz w:val="24"/>
          <w:szCs w:val="24"/>
          <w:lang w:val="en-US" w:eastAsia="zh-CN"/>
        </w:rPr>
        <w:t>国际电联的意见</w:t>
      </w:r>
    </w:p>
    <w:p w:rsidR="00C22160" w:rsidRPr="00632DA6" w:rsidRDefault="00D94DD8" w:rsidP="00AE5C44">
      <w:pPr>
        <w:pStyle w:val="testocomments"/>
        <w:spacing w:line="240" w:lineRule="auto"/>
        <w:ind w:firstLineChars="200" w:firstLine="480"/>
        <w:rPr>
          <w:rFonts w:ascii="Calibri" w:eastAsia="SimSun" w:hAnsi="Calibri" w:cs="Calibri"/>
          <w:noProof/>
          <w:lang w:val="en-US" w:eastAsia="zh-CN"/>
        </w:rPr>
      </w:pPr>
      <w:r w:rsidRPr="00632DA6">
        <w:rPr>
          <w:rFonts w:ascii="Calibri" w:eastAsia="SimSun" w:hAnsi="Calibri" w:cs="Calibri" w:hint="eastAsia"/>
          <w:noProof/>
          <w:sz w:val="24"/>
          <w:szCs w:val="24"/>
          <w:lang w:eastAsia="zh-CN"/>
        </w:rPr>
        <w:t>国际电联已将建议</w:t>
      </w:r>
      <w:r w:rsidRPr="00632DA6">
        <w:rPr>
          <w:rFonts w:ascii="Calibri" w:eastAsia="SimSun" w:hAnsi="Calibri" w:cs="Calibri" w:hint="eastAsia"/>
          <w:noProof/>
          <w:sz w:val="24"/>
          <w:szCs w:val="24"/>
          <w:lang w:eastAsia="zh-CN"/>
        </w:rPr>
        <w:t>5</w:t>
      </w:r>
      <w:r w:rsidRPr="00632DA6">
        <w:rPr>
          <w:rFonts w:ascii="Calibri" w:eastAsia="SimSun" w:hAnsi="Calibri" w:cs="Calibri" w:hint="eastAsia"/>
          <w:noProof/>
          <w:sz w:val="24"/>
          <w:szCs w:val="24"/>
          <w:lang w:eastAsia="zh-CN"/>
        </w:rPr>
        <w:t>记录在案。然而，国际电联希望强调指出，评估区域举措的有效性和中期评估的职能是委托给</w:t>
      </w:r>
      <w:r w:rsidRPr="00632DA6">
        <w:rPr>
          <w:rFonts w:ascii="Calibri" w:eastAsia="SimSun" w:hAnsi="Calibri" w:cs="Calibri" w:hint="eastAsia"/>
          <w:noProof/>
          <w:sz w:val="24"/>
          <w:szCs w:val="24"/>
          <w:lang w:eastAsia="zh-CN"/>
        </w:rPr>
        <w:t>TDAG</w:t>
      </w:r>
      <w:r w:rsidRPr="00632DA6">
        <w:rPr>
          <w:rFonts w:ascii="Calibri" w:eastAsia="SimSun" w:hAnsi="Calibri" w:cs="Calibri" w:hint="eastAsia"/>
          <w:noProof/>
          <w:sz w:val="24"/>
          <w:szCs w:val="24"/>
          <w:lang w:eastAsia="zh-CN"/>
        </w:rPr>
        <w:t>和理事会并由他们完成的。因为所有的结果均提交</w:t>
      </w:r>
      <w:r w:rsidRPr="00632DA6">
        <w:rPr>
          <w:rFonts w:ascii="Calibri" w:eastAsia="SimSun" w:hAnsi="Calibri" w:cs="Calibri" w:hint="eastAsia"/>
          <w:noProof/>
          <w:sz w:val="24"/>
          <w:szCs w:val="24"/>
          <w:lang w:eastAsia="zh-CN"/>
        </w:rPr>
        <w:t>TDAG</w:t>
      </w:r>
      <w:r w:rsidRPr="00632DA6">
        <w:rPr>
          <w:rFonts w:ascii="Calibri" w:eastAsia="SimSun" w:hAnsi="Calibri" w:cs="Calibri" w:hint="eastAsia"/>
          <w:noProof/>
          <w:sz w:val="24"/>
          <w:szCs w:val="24"/>
          <w:lang w:eastAsia="zh-CN"/>
        </w:rPr>
        <w:t>和理事会，我们认为他们是实施有效性的最终评估者。</w:t>
      </w:r>
    </w:p>
    <w:p w:rsidR="00C22160" w:rsidRPr="00534D32" w:rsidRDefault="00D94DD8" w:rsidP="00AE5C44">
      <w:pPr>
        <w:pStyle w:val="Heading3"/>
        <w:spacing w:before="480" w:after="240"/>
        <w:ind w:left="567" w:hanging="567"/>
        <w:rPr>
          <w:rFonts w:ascii="STKaiti" w:eastAsia="STKaiti" w:hAnsi="STKaiti" w:cs="Calibri"/>
          <w:i w:val="0"/>
          <w:iCs/>
          <w:noProof/>
          <w:lang w:eastAsia="zh-CN"/>
        </w:rPr>
      </w:pPr>
      <w:bookmarkStart w:id="156" w:name="lt_pId394"/>
      <w:bookmarkStart w:id="157" w:name="_Toc528073856"/>
      <w:r w:rsidRPr="00534D32">
        <w:rPr>
          <w:rFonts w:ascii="STKaiti" w:eastAsia="STKaiti" w:hAnsi="STKaiti" w:cs="Calibri" w:hint="eastAsia"/>
          <w:i w:val="0"/>
          <w:iCs/>
          <w:noProof/>
          <w:szCs w:val="24"/>
          <w:lang w:eastAsia="zh-CN"/>
        </w:rPr>
        <w:t>需要制定如何设定优先重点的导则</w:t>
      </w:r>
      <w:bookmarkEnd w:id="156"/>
      <w:bookmarkEnd w:id="157"/>
    </w:p>
    <w:p w:rsidR="00C22160" w:rsidRPr="00804331" w:rsidRDefault="00804331" w:rsidP="00AE5C44">
      <w:pPr>
        <w:rPr>
          <w:noProof/>
          <w:lang w:eastAsia="zh-CN"/>
        </w:rPr>
      </w:pPr>
      <w:r>
        <w:rPr>
          <w:rFonts w:hint="eastAsia"/>
          <w:noProof/>
          <w:lang w:eastAsia="zh-CN"/>
        </w:rPr>
        <w:t>66</w:t>
      </w:r>
      <w:r>
        <w:rPr>
          <w:rFonts w:hint="eastAsia"/>
          <w:noProof/>
          <w:lang w:eastAsia="zh-CN"/>
        </w:rPr>
        <w:tab/>
      </w:r>
      <w:r w:rsidR="00D94DD8" w:rsidRPr="00804331">
        <w:rPr>
          <w:rFonts w:hint="eastAsia"/>
          <w:noProof/>
          <w:lang w:eastAsia="zh-CN"/>
        </w:rPr>
        <w:t>在电信发展局主任的监督下，管理委员会（包括总部各部门负责人和区域代表处主任）根据</w:t>
      </w:r>
      <w:r w:rsidR="00D94DD8" w:rsidRPr="00804331">
        <w:rPr>
          <w:rFonts w:hint="eastAsia"/>
          <w:noProof/>
          <w:lang w:eastAsia="zh-CN"/>
        </w:rPr>
        <w:t>ITU-D</w:t>
      </w:r>
      <w:r w:rsidR="00D94DD8" w:rsidRPr="00804331">
        <w:rPr>
          <w:rFonts w:hint="eastAsia"/>
          <w:noProof/>
          <w:lang w:eastAsia="zh-CN"/>
        </w:rPr>
        <w:t>的战略目标及世界电信发展大会决定的区域举措编制一份运作规划。每个区域代表处建议自己应该开展活动的区域举措并根据运作规划，起草《运作规划》中它打算在参考年度实施的那些“行动”的本区域内容。区域代表处管理层认为所有这些文件（</w:t>
      </w:r>
      <w:r w:rsidR="00D94DD8" w:rsidRPr="00804331">
        <w:rPr>
          <w:rFonts w:hint="eastAsia"/>
          <w:noProof/>
          <w:lang w:eastAsia="zh-CN"/>
        </w:rPr>
        <w:t>BDT</w:t>
      </w:r>
      <w:r w:rsidR="00D94DD8" w:rsidRPr="00804331">
        <w:rPr>
          <w:rFonts w:hint="eastAsia"/>
          <w:noProof/>
          <w:lang w:eastAsia="zh-CN"/>
        </w:rPr>
        <w:t>运作规划和《运作规划》中的本区域部分）是国际电联电信发展部门“加强区域代表处作用”的主要工具。</w:t>
      </w:r>
    </w:p>
    <w:p w:rsidR="00C22160" w:rsidRPr="00632DA6" w:rsidRDefault="00804331" w:rsidP="00AE5C44">
      <w:pPr>
        <w:rPr>
          <w:noProof/>
          <w:lang w:eastAsia="zh-CN"/>
        </w:rPr>
      </w:pPr>
      <w:r>
        <w:rPr>
          <w:rFonts w:hint="eastAsia"/>
          <w:noProof/>
          <w:lang w:eastAsia="zh-CN"/>
        </w:rPr>
        <w:t>67</w:t>
      </w:r>
      <w:r>
        <w:rPr>
          <w:rFonts w:hint="eastAsia"/>
          <w:noProof/>
          <w:lang w:eastAsia="zh-CN"/>
        </w:rPr>
        <w:tab/>
      </w:r>
      <w:r w:rsidR="00D94DD8" w:rsidRPr="00804331">
        <w:rPr>
          <w:rFonts w:hint="eastAsia"/>
          <w:noProof/>
          <w:lang w:eastAsia="zh-CN"/>
        </w:rPr>
        <w:t>行动也可以包括在规划中，但没有预算。</w:t>
      </w:r>
      <w:r w:rsidR="00D94DD8" w:rsidRPr="00804331">
        <w:rPr>
          <w:rFonts w:hint="eastAsia"/>
          <w:noProof/>
          <w:lang w:eastAsia="zh-CN"/>
        </w:rPr>
        <w:t>BDT</w:t>
      </w:r>
      <w:r w:rsidR="00D94DD8" w:rsidRPr="00804331">
        <w:rPr>
          <w:rFonts w:hint="eastAsia"/>
          <w:noProof/>
          <w:lang w:eastAsia="zh-CN"/>
        </w:rPr>
        <w:t>主任与区域代表处主任一起（根据区域代表处主任和</w:t>
      </w:r>
      <w:r w:rsidR="00D94DD8" w:rsidRPr="00804331">
        <w:rPr>
          <w:rFonts w:hint="eastAsia"/>
          <w:noProof/>
          <w:lang w:eastAsia="zh-CN"/>
        </w:rPr>
        <w:t>P</w:t>
      </w:r>
      <w:r w:rsidR="00D94DD8" w:rsidRPr="00804331">
        <w:rPr>
          <w:rFonts w:hint="eastAsia"/>
          <w:noProof/>
          <w:lang w:eastAsia="zh-CN"/>
        </w:rPr>
        <w:t>级工作人员之前讨论的建议）决定每年将常规预算中的哪些资金划拨给哪些行动。</w:t>
      </w:r>
    </w:p>
    <w:p w:rsidR="00C22160" w:rsidRPr="00534D32" w:rsidRDefault="00D94DD8" w:rsidP="00AE5C44">
      <w:pPr>
        <w:pStyle w:val="titoloracc"/>
        <w:numPr>
          <w:ilvl w:val="0"/>
          <w:numId w:val="0"/>
        </w:numPr>
        <w:rPr>
          <w:rFonts w:asciiTheme="minorHAnsi" w:eastAsia="STKaiti" w:hAnsiTheme="minorHAnsi" w:cstheme="minorHAnsi"/>
          <w:i w:val="0"/>
          <w:iCs/>
          <w:noProof/>
          <w:lang w:eastAsia="zh-CN"/>
        </w:rPr>
      </w:pPr>
      <w:r w:rsidRPr="00534D32">
        <w:rPr>
          <w:rFonts w:asciiTheme="minorHAnsi" w:eastAsia="STKaiti" w:hAnsiTheme="minorHAnsi" w:cstheme="minorHAnsi" w:hint="eastAsia"/>
          <w:i w:val="0"/>
          <w:iCs/>
          <w:noProof/>
          <w:sz w:val="24"/>
          <w:szCs w:val="24"/>
          <w:lang w:eastAsia="zh-CN"/>
        </w:rPr>
        <w:t>建议</w:t>
      </w:r>
      <w:r w:rsidRPr="00534D32">
        <w:rPr>
          <w:rFonts w:asciiTheme="minorHAnsi" w:eastAsia="STKaiti" w:hAnsiTheme="minorHAnsi" w:cstheme="minorHAnsi" w:hint="eastAsia"/>
          <w:i w:val="0"/>
          <w:iCs/>
          <w:noProof/>
          <w:sz w:val="24"/>
          <w:szCs w:val="24"/>
          <w:lang w:eastAsia="zh-CN"/>
        </w:rPr>
        <w:t>6</w:t>
      </w:r>
    </w:p>
    <w:p w:rsidR="00C22160" w:rsidRPr="00632DA6" w:rsidRDefault="00804331" w:rsidP="00AE5C44">
      <w:pPr>
        <w:pStyle w:val="recesug"/>
        <w:numPr>
          <w:ilvl w:val="0"/>
          <w:numId w:val="0"/>
        </w:numPr>
        <w:pBdr>
          <w:left w:val="single" w:sz="4" w:space="12" w:color="auto"/>
        </w:pBdr>
        <w:spacing w:before="120" w:after="0" w:line="240" w:lineRule="auto"/>
        <w:ind w:left="142"/>
        <w:rPr>
          <w:rFonts w:eastAsia="SimSun" w:cs="Calibri"/>
          <w:noProof/>
          <w:lang w:eastAsia="zh-CN"/>
        </w:rPr>
      </w:pPr>
      <w:r>
        <w:rPr>
          <w:rFonts w:eastAsia="SimSun" w:cs="Calibri" w:hint="eastAsia"/>
          <w:noProof/>
          <w:sz w:val="24"/>
          <w:szCs w:val="24"/>
          <w:lang w:eastAsia="zh-CN"/>
        </w:rPr>
        <w:t>68</w:t>
      </w:r>
      <w:r>
        <w:rPr>
          <w:rFonts w:eastAsia="SimSun" w:cs="Calibri" w:hint="eastAsia"/>
          <w:noProof/>
          <w:sz w:val="24"/>
          <w:szCs w:val="24"/>
          <w:lang w:eastAsia="zh-CN"/>
        </w:rPr>
        <w:tab/>
      </w:r>
      <w:r w:rsidR="00D94DD8" w:rsidRPr="00632DA6">
        <w:rPr>
          <w:rFonts w:eastAsia="SimSun" w:cs="Calibri" w:hint="eastAsia"/>
          <w:noProof/>
          <w:sz w:val="24"/>
          <w:szCs w:val="24"/>
          <w:lang w:eastAsia="zh-CN"/>
        </w:rPr>
        <w:t>我们从管理层了解到，建议的行动数量多于《运作规划》的区域部分中所批准的数量；然而，在一个系统中没有具体的方法来衡量它们，也没有客观的方法来确定各自的优先级别。因此，</w:t>
      </w:r>
      <w:r w:rsidR="00D94DD8" w:rsidRPr="00632DA6">
        <w:rPr>
          <w:rFonts w:eastAsia="SimSun" w:cs="Calibri" w:hint="eastAsia"/>
          <w:noProof/>
          <w:sz w:val="24"/>
          <w:szCs w:val="24"/>
          <w:u w:val="single"/>
          <w:lang w:eastAsia="zh-CN"/>
        </w:rPr>
        <w:t>我们建议</w:t>
      </w:r>
      <w:r w:rsidR="00D94DD8" w:rsidRPr="00632DA6">
        <w:rPr>
          <w:rFonts w:eastAsia="SimSun" w:cs="Calibri" w:hint="eastAsia"/>
          <w:noProof/>
          <w:sz w:val="24"/>
          <w:szCs w:val="24"/>
          <w:lang w:eastAsia="zh-CN"/>
        </w:rPr>
        <w:t>就如何根据客观标准确定优先事项提供指导。这些标准也应与世界各地的所有区域代表处保持一致，同时考虑到各区域之间的内在差异。</w:t>
      </w:r>
    </w:p>
    <w:p w:rsidR="00C22160" w:rsidRPr="00861979" w:rsidRDefault="00D94DD8" w:rsidP="00AE5C44">
      <w:pPr>
        <w:pStyle w:val="titcomments"/>
        <w:rPr>
          <w:rFonts w:ascii="STKaiti" w:eastAsia="STKaiti" w:hAnsi="STKaiti" w:cs="Calibri"/>
          <w:i w:val="0"/>
          <w:iCs/>
          <w:noProof/>
          <w:lang w:val="en-US" w:eastAsia="zh-CN"/>
        </w:rPr>
      </w:pPr>
      <w:r w:rsidRPr="00861979">
        <w:rPr>
          <w:rFonts w:ascii="STKaiti" w:eastAsia="STKaiti" w:hAnsi="STKaiti" w:cs="Calibri" w:hint="eastAsia"/>
          <w:i w:val="0"/>
          <w:iCs/>
          <w:noProof/>
          <w:sz w:val="24"/>
          <w:szCs w:val="24"/>
          <w:lang w:val="en-US" w:eastAsia="zh-CN"/>
        </w:rPr>
        <w:t>国际电联的意见</w:t>
      </w:r>
    </w:p>
    <w:p w:rsidR="00D94DD8" w:rsidRPr="00632DA6" w:rsidRDefault="00D94DD8" w:rsidP="00AE5C44">
      <w:pPr>
        <w:pStyle w:val="testocomments"/>
        <w:spacing w:line="240" w:lineRule="auto"/>
        <w:ind w:firstLineChars="200" w:firstLine="480"/>
        <w:rPr>
          <w:rFonts w:ascii="Calibri" w:eastAsia="SimSun" w:hAnsi="Calibri" w:cs="Calibri"/>
          <w:noProof/>
          <w:sz w:val="24"/>
          <w:szCs w:val="24"/>
          <w:lang w:eastAsia="zh-CN"/>
        </w:rPr>
      </w:pPr>
      <w:r w:rsidRPr="00632DA6">
        <w:rPr>
          <w:rFonts w:ascii="Calibri" w:eastAsia="SimSun" w:hAnsi="Calibri" w:cs="Calibri" w:hint="eastAsia"/>
          <w:noProof/>
          <w:sz w:val="24"/>
          <w:szCs w:val="24"/>
          <w:lang w:eastAsia="zh-CN"/>
        </w:rPr>
        <w:t>国际电联将进一步研究建议</w:t>
      </w:r>
      <w:r w:rsidRPr="00632DA6">
        <w:rPr>
          <w:rFonts w:ascii="Calibri" w:eastAsia="SimSun" w:hAnsi="Calibri" w:cs="Calibri" w:hint="eastAsia"/>
          <w:noProof/>
          <w:sz w:val="24"/>
          <w:szCs w:val="24"/>
          <w:lang w:eastAsia="zh-CN"/>
        </w:rPr>
        <w:t>6</w:t>
      </w:r>
      <w:r w:rsidRPr="00632DA6">
        <w:rPr>
          <w:rFonts w:ascii="Calibri" w:eastAsia="SimSun" w:hAnsi="Calibri" w:cs="Calibri" w:hint="eastAsia"/>
          <w:noProof/>
          <w:sz w:val="24"/>
          <w:szCs w:val="24"/>
          <w:lang w:eastAsia="zh-CN"/>
        </w:rPr>
        <w:t>。国际电联希望强调，当资金不足时，优先事项是根据</w:t>
      </w:r>
      <w:r w:rsidR="00861979">
        <w:rPr>
          <w:rFonts w:ascii="Calibri" w:eastAsia="SimSun" w:hAnsi="Calibri" w:cs="Calibri" w:hint="eastAsia"/>
          <w:noProof/>
          <w:sz w:val="24"/>
          <w:szCs w:val="24"/>
          <w:lang w:eastAsia="zh-CN"/>
        </w:rPr>
        <w:br/>
      </w:r>
      <w:r w:rsidRPr="00632DA6">
        <w:rPr>
          <w:rFonts w:ascii="Calibri" w:eastAsia="SimSun" w:hAnsi="Calibri" w:cs="Calibri" w:hint="eastAsia"/>
          <w:noProof/>
          <w:sz w:val="24"/>
          <w:szCs w:val="24"/>
          <w:lang w:eastAsia="zh-CN"/>
        </w:rPr>
        <w:t>《行动计划》中的标准确定的，同时也考虑到成员国批准的区域举措。</w:t>
      </w:r>
    </w:p>
    <w:p w:rsidR="00C22160" w:rsidRPr="00632DA6" w:rsidRDefault="00D94DD8" w:rsidP="00AE5C44">
      <w:pPr>
        <w:pStyle w:val="testocomments"/>
        <w:spacing w:line="240" w:lineRule="auto"/>
        <w:ind w:firstLineChars="200" w:firstLine="480"/>
        <w:rPr>
          <w:rFonts w:ascii="Calibri" w:eastAsia="SimSun" w:hAnsi="Calibri" w:cs="Calibri"/>
          <w:noProof/>
          <w:lang w:val="en-US" w:eastAsia="zh-CN"/>
        </w:rPr>
      </w:pPr>
      <w:r w:rsidRPr="00632DA6">
        <w:rPr>
          <w:rFonts w:ascii="Calibri" w:eastAsia="SimSun" w:hAnsi="Calibri" w:cs="Calibri" w:hint="eastAsia"/>
          <w:noProof/>
          <w:sz w:val="24"/>
          <w:szCs w:val="24"/>
          <w:lang w:eastAsia="zh-CN"/>
        </w:rPr>
        <w:t>本报告提到的区域行动计划应理解为《运作规划》的本区域部分。《运作规划》的本区域部分由区域代表处管理层与区域小组协商，根据成员国的需求进行规划，最好与区域举措挂钩。</w:t>
      </w:r>
    </w:p>
    <w:p w:rsidR="00C22160" w:rsidRPr="0030131A" w:rsidRDefault="00D94DD8" w:rsidP="00AE5C44">
      <w:pPr>
        <w:pStyle w:val="Heading3"/>
        <w:spacing w:before="480" w:after="240"/>
        <w:ind w:left="567" w:hanging="567"/>
        <w:rPr>
          <w:rFonts w:asciiTheme="minorHAnsi" w:eastAsia="STKaiti" w:hAnsiTheme="minorHAnsi" w:cstheme="minorHAnsi"/>
          <w:i w:val="0"/>
          <w:iCs/>
          <w:noProof/>
          <w:szCs w:val="24"/>
          <w:lang w:eastAsia="zh-CN"/>
        </w:rPr>
      </w:pPr>
      <w:bookmarkStart w:id="158" w:name="lt_pId408"/>
      <w:bookmarkStart w:id="159" w:name="_Toc528073857"/>
      <w:r w:rsidRPr="0030131A">
        <w:rPr>
          <w:rFonts w:asciiTheme="minorHAnsi" w:eastAsia="STKaiti" w:hAnsiTheme="minorHAnsi" w:cstheme="minorHAnsi" w:hint="eastAsia"/>
          <w:i w:val="0"/>
          <w:iCs/>
          <w:noProof/>
          <w:szCs w:val="24"/>
          <w:lang w:eastAsia="zh-CN"/>
        </w:rPr>
        <w:lastRenderedPageBreak/>
        <w:t>通过通用</w:t>
      </w:r>
      <w:r w:rsidRPr="0030131A">
        <w:rPr>
          <w:rFonts w:asciiTheme="minorHAnsi" w:eastAsia="STKaiti" w:hAnsiTheme="minorHAnsi" w:cstheme="minorHAnsi" w:hint="eastAsia"/>
          <w:i w:val="0"/>
          <w:iCs/>
          <w:noProof/>
          <w:szCs w:val="24"/>
          <w:lang w:eastAsia="zh-CN"/>
        </w:rPr>
        <w:t>IT</w:t>
      </w:r>
      <w:r w:rsidRPr="0030131A">
        <w:rPr>
          <w:rFonts w:asciiTheme="minorHAnsi" w:eastAsia="STKaiti" w:hAnsiTheme="minorHAnsi" w:cstheme="minorHAnsi" w:hint="eastAsia"/>
          <w:i w:val="0"/>
          <w:iCs/>
          <w:noProof/>
          <w:szCs w:val="24"/>
          <w:lang w:eastAsia="zh-CN"/>
        </w:rPr>
        <w:t>工具对行动进行监督</w:t>
      </w:r>
      <w:bookmarkEnd w:id="158"/>
      <w:bookmarkEnd w:id="159"/>
    </w:p>
    <w:p w:rsidR="00C22160" w:rsidRPr="00804331" w:rsidRDefault="00804331" w:rsidP="00AE5C44">
      <w:pPr>
        <w:rPr>
          <w:noProof/>
          <w:lang w:eastAsia="zh-CN"/>
        </w:rPr>
      </w:pPr>
      <w:bookmarkStart w:id="160" w:name="lt_pId409"/>
      <w:r>
        <w:rPr>
          <w:rFonts w:hint="eastAsia"/>
          <w:noProof/>
          <w:lang w:eastAsia="zh-CN"/>
        </w:rPr>
        <w:t>69</w:t>
      </w:r>
      <w:r>
        <w:rPr>
          <w:rFonts w:hint="eastAsia"/>
          <w:noProof/>
          <w:lang w:eastAsia="zh-CN"/>
        </w:rPr>
        <w:tab/>
      </w:r>
      <w:r w:rsidRPr="00804331">
        <w:rPr>
          <w:rFonts w:hint="eastAsia"/>
          <w:noProof/>
          <w:lang w:eastAsia="zh-CN"/>
        </w:rPr>
        <w:t>世界电信发展大会第</w:t>
      </w:r>
      <w:r w:rsidRPr="00804331">
        <w:rPr>
          <w:rFonts w:hint="eastAsia"/>
          <w:noProof/>
          <w:lang w:eastAsia="zh-CN"/>
        </w:rPr>
        <w:t>17</w:t>
      </w:r>
      <w:r w:rsidRPr="00804331">
        <w:rPr>
          <w:rFonts w:hint="eastAsia"/>
          <w:noProof/>
          <w:lang w:eastAsia="zh-CN"/>
        </w:rPr>
        <w:t>号决议责成电信发展局主任：</w:t>
      </w:r>
      <w:r w:rsidRPr="00804331">
        <w:rPr>
          <w:rFonts w:hint="eastAsia"/>
          <w:noProof/>
          <w:lang w:eastAsia="zh-CN"/>
        </w:rPr>
        <w:t>[</w:t>
      </w:r>
      <w:r w:rsidRPr="00804331">
        <w:rPr>
          <w:rFonts w:hint="eastAsia"/>
          <w:noProof/>
          <w:lang w:eastAsia="zh-CN"/>
        </w:rPr>
        <w:t>第</w:t>
      </w:r>
      <w:r w:rsidRPr="00804331">
        <w:rPr>
          <w:rFonts w:hint="eastAsia"/>
          <w:noProof/>
          <w:lang w:eastAsia="zh-CN"/>
        </w:rPr>
        <w:t>2</w:t>
      </w:r>
      <w:r w:rsidRPr="00804331">
        <w:rPr>
          <w:rFonts w:hint="eastAsia"/>
          <w:noProof/>
          <w:lang w:eastAsia="zh-CN"/>
        </w:rPr>
        <w:t>点</w:t>
      </w:r>
      <w:r w:rsidRPr="00804331">
        <w:rPr>
          <w:rFonts w:hint="eastAsia"/>
          <w:noProof/>
          <w:lang w:eastAsia="zh-CN"/>
        </w:rPr>
        <w:t>]</w:t>
      </w:r>
      <w:r w:rsidRPr="00804331">
        <w:rPr>
          <w:rFonts w:hint="eastAsia"/>
          <w:noProof/>
          <w:lang w:eastAsia="zh-CN"/>
        </w:rPr>
        <w:t>“确保国际电联区域代表处在监督各区域所批准举措的实施中发挥作用，并就本决议的落实向电信发展顾问组提交年度报告”。此外，</w:t>
      </w:r>
      <w:r w:rsidRPr="00804331">
        <w:rPr>
          <w:rFonts w:hint="eastAsia"/>
          <w:noProof/>
          <w:lang w:eastAsia="zh-CN"/>
        </w:rPr>
        <w:t>[</w:t>
      </w:r>
      <w:r w:rsidRPr="00804331">
        <w:rPr>
          <w:rFonts w:hint="eastAsia"/>
          <w:noProof/>
          <w:lang w:eastAsia="zh-CN"/>
        </w:rPr>
        <w:t>第</w:t>
      </w:r>
      <w:r w:rsidRPr="00804331">
        <w:rPr>
          <w:rFonts w:hint="eastAsia"/>
          <w:noProof/>
          <w:lang w:eastAsia="zh-CN"/>
        </w:rPr>
        <w:t>3</w:t>
      </w:r>
      <w:r w:rsidRPr="00804331">
        <w:rPr>
          <w:rFonts w:hint="eastAsia"/>
          <w:noProof/>
          <w:lang w:eastAsia="zh-CN"/>
        </w:rPr>
        <w:t>点</w:t>
      </w:r>
      <w:r w:rsidRPr="00804331">
        <w:rPr>
          <w:rFonts w:hint="eastAsia"/>
          <w:noProof/>
          <w:lang w:eastAsia="zh-CN"/>
        </w:rPr>
        <w:t>]</w:t>
      </w:r>
      <w:r w:rsidRPr="00804331">
        <w:rPr>
          <w:rFonts w:hint="eastAsia"/>
          <w:noProof/>
          <w:lang w:eastAsia="zh-CN"/>
        </w:rPr>
        <w:t>规定，</w:t>
      </w:r>
      <w:bookmarkStart w:id="161" w:name="lt_pId410"/>
      <w:bookmarkEnd w:id="160"/>
      <w:r w:rsidRPr="00804331">
        <w:rPr>
          <w:rFonts w:hint="eastAsia"/>
          <w:noProof/>
          <w:lang w:eastAsia="zh-CN"/>
        </w:rPr>
        <w:t>“每个区域每年召开一次会议，讨论各区域的举措和项目以及实施所通过举措的机制，同时广泛宣传不同区域的需要”。</w:t>
      </w:r>
      <w:bookmarkEnd w:id="161"/>
    </w:p>
    <w:p w:rsidR="00C22160" w:rsidRPr="00804331" w:rsidRDefault="00804331" w:rsidP="00AE5C44">
      <w:pPr>
        <w:rPr>
          <w:noProof/>
          <w:lang w:eastAsia="zh-CN"/>
        </w:rPr>
      </w:pPr>
      <w:r>
        <w:rPr>
          <w:rFonts w:hint="eastAsia"/>
          <w:noProof/>
          <w:lang w:eastAsia="zh-CN"/>
        </w:rPr>
        <w:t>70</w:t>
      </w:r>
      <w:r>
        <w:rPr>
          <w:rFonts w:hint="eastAsia"/>
          <w:noProof/>
          <w:lang w:eastAsia="zh-CN"/>
        </w:rPr>
        <w:tab/>
      </w:r>
      <w:r w:rsidR="00D94DD8" w:rsidRPr="00804331">
        <w:rPr>
          <w:rFonts w:hint="eastAsia"/>
          <w:noProof/>
          <w:lang w:eastAsia="zh-CN"/>
        </w:rPr>
        <w:t>在我们的审计中，我们发现世界电信发展大会确定的行动由国际电联有关职员予以监测和评估。然而，我们注意到，每个区域代表处提供的具体目标和次级目标的信息可能会有所不同。</w:t>
      </w:r>
    </w:p>
    <w:p w:rsidR="00C22160" w:rsidRPr="0030131A" w:rsidRDefault="00804331" w:rsidP="00AE5C44">
      <w:pPr>
        <w:rPr>
          <w:noProof/>
          <w:lang w:val="en-US" w:eastAsia="zh-CN"/>
        </w:rPr>
      </w:pPr>
      <w:r>
        <w:rPr>
          <w:rFonts w:hint="eastAsia"/>
          <w:noProof/>
          <w:lang w:eastAsia="zh-CN"/>
        </w:rPr>
        <w:t>71</w:t>
      </w:r>
      <w:r>
        <w:rPr>
          <w:rFonts w:hint="eastAsia"/>
          <w:noProof/>
          <w:lang w:eastAsia="zh-CN"/>
        </w:rPr>
        <w:tab/>
      </w:r>
      <w:r w:rsidR="00D94DD8" w:rsidRPr="00804331">
        <w:rPr>
          <w:rFonts w:hint="eastAsia"/>
          <w:noProof/>
          <w:lang w:eastAsia="zh-CN"/>
        </w:rPr>
        <w:t>例如，在美洲</w:t>
      </w:r>
      <w:r w:rsidR="00D94DD8" w:rsidRPr="00804331">
        <w:rPr>
          <w:rFonts w:hint="eastAsia"/>
          <w:noProof/>
          <w:lang w:eastAsia="zh-CN"/>
        </w:rPr>
        <w:t>/</w:t>
      </w:r>
      <w:r w:rsidR="00D94DD8" w:rsidRPr="00804331">
        <w:rPr>
          <w:rFonts w:hint="eastAsia"/>
          <w:noProof/>
          <w:lang w:eastAsia="zh-CN"/>
        </w:rPr>
        <w:t>巴西利亚，《运作规划》的区域部分通过内部开发的</w:t>
      </w:r>
      <w:r w:rsidR="00D94DD8" w:rsidRPr="00804331">
        <w:rPr>
          <w:rFonts w:hint="eastAsia"/>
          <w:noProof/>
          <w:lang w:eastAsia="zh-CN"/>
        </w:rPr>
        <w:t>IT</w:t>
      </w:r>
      <w:r w:rsidR="00D94DD8" w:rsidRPr="00804331">
        <w:rPr>
          <w:rFonts w:hint="eastAsia"/>
          <w:noProof/>
          <w:lang w:eastAsia="zh-CN"/>
        </w:rPr>
        <w:t>工具和信息概</w:t>
      </w:r>
      <w:r w:rsidR="0030131A" w:rsidRPr="00804331">
        <w:rPr>
          <w:rFonts w:hint="eastAsia"/>
          <w:noProof/>
          <w:lang w:eastAsia="zh-CN"/>
        </w:rPr>
        <w:br/>
      </w:r>
      <w:r w:rsidR="00D94DD8" w:rsidRPr="00804331">
        <w:rPr>
          <w:rFonts w:hint="eastAsia"/>
          <w:noProof/>
          <w:lang w:eastAsia="zh-CN"/>
        </w:rPr>
        <w:t>览工具进行监控。在巴西利亚的最后一次会议上，给我们展示了多年来跟踪行动执行情况的方法。我们知道，当时显示的</w:t>
      </w:r>
      <w:r w:rsidR="00D94DD8" w:rsidRPr="00804331">
        <w:rPr>
          <w:rFonts w:hint="eastAsia"/>
          <w:noProof/>
          <w:lang w:eastAsia="zh-CN"/>
        </w:rPr>
        <w:t>Excel</w:t>
      </w:r>
      <w:r w:rsidR="00D94DD8" w:rsidRPr="00804331">
        <w:rPr>
          <w:rFonts w:hint="eastAsia"/>
          <w:noProof/>
          <w:lang w:eastAsia="zh-CN"/>
        </w:rPr>
        <w:t>文件并不是由所有区域代表处以标准化的方式准备的。</w:t>
      </w:r>
    </w:p>
    <w:p w:rsidR="00C22160" w:rsidRPr="0030131A" w:rsidRDefault="00D94DD8" w:rsidP="00AE5C44">
      <w:pPr>
        <w:pStyle w:val="titolosugg"/>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i w:val="0"/>
          <w:iCs/>
          <w:noProof/>
          <w:sz w:val="24"/>
          <w:szCs w:val="24"/>
          <w:lang w:eastAsia="zh-CN"/>
        </w:rPr>
        <w:t>提议</w:t>
      </w:r>
      <w:r w:rsidRPr="0030131A">
        <w:rPr>
          <w:rFonts w:asciiTheme="minorHAnsi" w:eastAsia="STKaiti" w:hAnsiTheme="minorHAnsi" w:cstheme="minorHAnsi" w:hint="eastAsia"/>
          <w:i w:val="0"/>
          <w:iCs/>
          <w:noProof/>
          <w:sz w:val="24"/>
          <w:szCs w:val="24"/>
          <w:lang w:eastAsia="zh-CN"/>
        </w:rPr>
        <w:t>2</w:t>
      </w:r>
    </w:p>
    <w:p w:rsidR="00C22160" w:rsidRPr="0030131A" w:rsidRDefault="00804331" w:rsidP="00AE5C44">
      <w:pPr>
        <w:pStyle w:val="recesug"/>
        <w:numPr>
          <w:ilvl w:val="0"/>
          <w:numId w:val="0"/>
        </w:numPr>
        <w:pBdr>
          <w:left w:val="single" w:sz="4" w:space="12" w:color="auto"/>
        </w:pBdr>
        <w:spacing w:before="120" w:after="0" w:line="240" w:lineRule="auto"/>
        <w:ind w:left="142"/>
        <w:rPr>
          <w:rFonts w:eastAsia="SimSun" w:cs="Calibri"/>
          <w:noProof/>
          <w:sz w:val="24"/>
          <w:szCs w:val="24"/>
          <w:lang w:eastAsia="zh-CN"/>
        </w:rPr>
      </w:pPr>
      <w:r w:rsidRPr="00804331">
        <w:rPr>
          <w:rFonts w:eastAsia="SimSun" w:cs="Calibri" w:hint="eastAsia"/>
          <w:noProof/>
          <w:sz w:val="24"/>
          <w:szCs w:val="24"/>
          <w:lang w:eastAsia="zh-CN"/>
        </w:rPr>
        <w:t>72</w:t>
      </w:r>
      <w:r w:rsidRPr="00804331">
        <w:rPr>
          <w:rFonts w:eastAsia="SimSun" w:cs="Calibri" w:hint="eastAsia"/>
          <w:noProof/>
          <w:sz w:val="24"/>
          <w:szCs w:val="24"/>
          <w:lang w:eastAsia="zh-CN"/>
        </w:rPr>
        <w:tab/>
      </w:r>
      <w:r w:rsidR="00D94DD8" w:rsidRPr="0030131A">
        <w:rPr>
          <w:rFonts w:eastAsia="SimSun" w:cs="Calibri" w:hint="eastAsia"/>
          <w:noProof/>
          <w:sz w:val="24"/>
          <w:szCs w:val="24"/>
          <w:u w:val="single"/>
          <w:lang w:eastAsia="zh-CN"/>
        </w:rPr>
        <w:t>我们提议</w:t>
      </w:r>
      <w:r w:rsidR="00D94DD8" w:rsidRPr="0030131A">
        <w:rPr>
          <w:rFonts w:eastAsia="SimSun" w:cs="Calibri" w:hint="eastAsia"/>
          <w:noProof/>
          <w:sz w:val="24"/>
          <w:szCs w:val="24"/>
          <w:lang w:eastAsia="zh-CN"/>
        </w:rPr>
        <w:t>，应采用一种通用</w:t>
      </w:r>
      <w:r w:rsidR="00D94DD8" w:rsidRPr="0030131A">
        <w:rPr>
          <w:rFonts w:eastAsia="SimSun" w:cs="Calibri" w:hint="eastAsia"/>
          <w:noProof/>
          <w:sz w:val="24"/>
          <w:szCs w:val="24"/>
          <w:lang w:eastAsia="zh-CN"/>
        </w:rPr>
        <w:t>IT</w:t>
      </w:r>
      <w:r w:rsidR="00D94DD8" w:rsidRPr="0030131A">
        <w:rPr>
          <w:rFonts w:eastAsia="SimSun" w:cs="Calibri" w:hint="eastAsia"/>
          <w:noProof/>
          <w:sz w:val="24"/>
          <w:szCs w:val="24"/>
          <w:lang w:eastAsia="zh-CN"/>
        </w:rPr>
        <w:t>工具来监控《行动计划》，且总部应很容易获取使用该工具。</w:t>
      </w:r>
    </w:p>
    <w:p w:rsidR="00C22160" w:rsidRPr="0030131A" w:rsidRDefault="00D94DD8" w:rsidP="00AE5C44">
      <w:pPr>
        <w:pStyle w:val="titcomments"/>
        <w:rPr>
          <w:rFonts w:ascii="STKaiti" w:eastAsia="STKaiti" w:hAnsi="STKaiti" w:cs="Calibri"/>
          <w:i w:val="0"/>
          <w:iCs/>
          <w:noProof/>
          <w:sz w:val="24"/>
          <w:szCs w:val="24"/>
          <w:lang w:eastAsia="zh-CN"/>
        </w:rPr>
      </w:pPr>
      <w:r w:rsidRPr="0030131A">
        <w:rPr>
          <w:rFonts w:ascii="STKaiti" w:eastAsia="STKaiti" w:hAnsi="STKaiti" w:cs="Calibri" w:hint="eastAsia"/>
          <w:i w:val="0"/>
          <w:iCs/>
          <w:noProof/>
          <w:sz w:val="24"/>
          <w:szCs w:val="24"/>
          <w:lang w:eastAsia="zh-CN"/>
        </w:rPr>
        <w:t>国际电联的意见</w:t>
      </w:r>
    </w:p>
    <w:p w:rsidR="00C22160" w:rsidRPr="0030131A" w:rsidRDefault="00D94DD8" w:rsidP="00AE5C44">
      <w:pPr>
        <w:pStyle w:val="testocomments"/>
        <w:spacing w:line="240" w:lineRule="auto"/>
        <w:ind w:firstLineChars="200" w:firstLine="480"/>
        <w:rPr>
          <w:rFonts w:ascii="Calibri" w:eastAsia="SimSun" w:hAnsi="Calibri" w:cs="Calibri"/>
          <w:noProof/>
          <w:sz w:val="24"/>
          <w:szCs w:val="24"/>
          <w:lang w:eastAsia="zh-CN"/>
        </w:rPr>
      </w:pPr>
      <w:r w:rsidRPr="0030131A">
        <w:rPr>
          <w:rFonts w:ascii="Calibri" w:eastAsia="SimSun" w:hAnsi="Calibri" w:cs="Calibri" w:hint="eastAsia"/>
          <w:noProof/>
          <w:sz w:val="24"/>
          <w:szCs w:val="24"/>
          <w:lang w:eastAsia="zh-CN"/>
        </w:rPr>
        <w:t>国际电联同意提议</w:t>
      </w:r>
      <w:r w:rsidRPr="0030131A">
        <w:rPr>
          <w:rFonts w:ascii="Calibri" w:eastAsia="SimSun" w:hAnsi="Calibri" w:cs="Calibri" w:hint="eastAsia"/>
          <w:noProof/>
          <w:sz w:val="24"/>
          <w:szCs w:val="24"/>
          <w:lang w:eastAsia="zh-CN"/>
        </w:rPr>
        <w:t>2</w:t>
      </w:r>
      <w:r w:rsidRPr="0030131A">
        <w:rPr>
          <w:rFonts w:ascii="Calibri" w:eastAsia="SimSun" w:hAnsi="Calibri" w:cs="Calibri" w:hint="eastAsia"/>
          <w:noProof/>
          <w:sz w:val="24"/>
          <w:szCs w:val="24"/>
          <w:lang w:eastAsia="zh-CN"/>
        </w:rPr>
        <w:t>。国际电联希望强调指出，已有“运作规划实施”内部系统并定期不断地进行升级，以满足最新的用户需求。</w:t>
      </w:r>
    </w:p>
    <w:p w:rsidR="00D94DD8" w:rsidRPr="0030131A" w:rsidRDefault="00D94DD8" w:rsidP="00AE5C44">
      <w:pPr>
        <w:pStyle w:val="Heading2"/>
        <w:spacing w:before="480" w:after="240"/>
        <w:rPr>
          <w:rFonts w:cs="Calibri"/>
          <w:noProof/>
          <w:szCs w:val="24"/>
          <w:lang w:eastAsia="zh-CN"/>
        </w:rPr>
      </w:pPr>
      <w:bookmarkStart w:id="162" w:name="lt_pId420"/>
      <w:bookmarkStart w:id="163" w:name="_Toc528073858"/>
      <w:r w:rsidRPr="0030131A">
        <w:rPr>
          <w:rFonts w:cs="Calibri" w:hint="eastAsia"/>
          <w:noProof/>
          <w:szCs w:val="24"/>
          <w:lang w:eastAsia="zh-CN"/>
        </w:rPr>
        <w:t>国际电联的项目</w:t>
      </w:r>
      <w:bookmarkEnd w:id="162"/>
      <w:bookmarkEnd w:id="163"/>
    </w:p>
    <w:p w:rsidR="00C22160" w:rsidRPr="00804331" w:rsidRDefault="00804331" w:rsidP="00AE5C44">
      <w:pPr>
        <w:rPr>
          <w:noProof/>
          <w:lang w:eastAsia="zh-CN"/>
        </w:rPr>
      </w:pPr>
      <w:bookmarkStart w:id="164" w:name="lt_pId421"/>
      <w:r>
        <w:rPr>
          <w:rFonts w:hint="eastAsia"/>
          <w:noProof/>
          <w:lang w:eastAsia="zh-CN"/>
        </w:rPr>
        <w:t>73</w:t>
      </w:r>
      <w:r>
        <w:rPr>
          <w:rFonts w:hint="eastAsia"/>
          <w:noProof/>
          <w:lang w:eastAsia="zh-CN"/>
        </w:rPr>
        <w:tab/>
      </w:r>
      <w:r w:rsidRPr="00804331">
        <w:rPr>
          <w:rFonts w:hint="eastAsia"/>
          <w:noProof/>
          <w:lang w:eastAsia="zh-CN"/>
        </w:rPr>
        <w:t>根据国际电联《组织法》的规定，电信发展部门（</w:t>
      </w:r>
      <w:r w:rsidRPr="00804331">
        <w:rPr>
          <w:rFonts w:hint="eastAsia"/>
          <w:noProof/>
          <w:lang w:eastAsia="zh-CN"/>
        </w:rPr>
        <w:t>ITU-D</w:t>
      </w:r>
      <w:r w:rsidRPr="00804331">
        <w:rPr>
          <w:rFonts w:hint="eastAsia"/>
          <w:noProof/>
          <w:lang w:eastAsia="zh-CN"/>
        </w:rPr>
        <w:t>）的职能之一是履行国际电联作为联合国专门机构和联合国发展系统或其它资金安排下的项目实施执行机构的双重职责。国际电联拥有通过提供、组织和协调技术合作和援助活动来制定、管理、实施以及监督和评估</w:t>
      </w:r>
      <w:r w:rsidRPr="00804331">
        <w:rPr>
          <w:rFonts w:hint="eastAsia"/>
          <w:noProof/>
          <w:lang w:eastAsia="zh-CN"/>
        </w:rPr>
        <w:t>ICT</w:t>
      </w:r>
      <w:r w:rsidRPr="00804331">
        <w:rPr>
          <w:rFonts w:hint="eastAsia"/>
          <w:noProof/>
          <w:lang w:eastAsia="zh-CN"/>
        </w:rPr>
        <w:t>项目方面的专长</w:t>
      </w:r>
      <w:bookmarkEnd w:id="164"/>
      <w:r w:rsidR="00D94DD8" w:rsidRPr="00804331">
        <w:rPr>
          <w:rFonts w:hint="eastAsia"/>
          <w:noProof/>
          <w:lang w:eastAsia="zh-CN"/>
        </w:rPr>
        <w:t>。</w:t>
      </w:r>
    </w:p>
    <w:p w:rsidR="00C22160" w:rsidRPr="00804331" w:rsidRDefault="00804331" w:rsidP="00AE5C44">
      <w:pPr>
        <w:rPr>
          <w:noProof/>
          <w:lang w:eastAsia="zh-CN"/>
        </w:rPr>
      </w:pPr>
      <w:bookmarkStart w:id="165" w:name="lt_pId423"/>
      <w:r>
        <w:rPr>
          <w:rFonts w:hint="eastAsia"/>
          <w:noProof/>
          <w:lang w:eastAsia="zh-CN"/>
        </w:rPr>
        <w:t>74</w:t>
      </w:r>
      <w:r>
        <w:rPr>
          <w:rFonts w:hint="eastAsia"/>
          <w:noProof/>
          <w:lang w:eastAsia="zh-CN"/>
        </w:rPr>
        <w:tab/>
      </w:r>
      <w:r w:rsidRPr="00804331">
        <w:rPr>
          <w:rFonts w:hint="eastAsia"/>
          <w:noProof/>
          <w:lang w:eastAsia="zh-CN"/>
        </w:rPr>
        <w:t>电信发展局负责为这些项目的制定提供支持。</w:t>
      </w:r>
      <w:bookmarkStart w:id="166" w:name="lt_pId424"/>
      <w:bookmarkEnd w:id="165"/>
      <w:r w:rsidRPr="00804331">
        <w:rPr>
          <w:rFonts w:hint="eastAsia"/>
          <w:noProof/>
          <w:lang w:eastAsia="zh-CN"/>
        </w:rPr>
        <w:t>电信发展局已采取若干步骤，通过制定必要的工具和方法，加强其项目执行作用，推动项目制定并更好地管理项目。</w:t>
      </w:r>
      <w:bookmarkStart w:id="167" w:name="lt_pId425"/>
      <w:bookmarkEnd w:id="166"/>
      <w:r w:rsidRPr="00804331">
        <w:rPr>
          <w:rFonts w:hint="eastAsia"/>
          <w:noProof/>
          <w:lang w:eastAsia="zh-CN"/>
        </w:rPr>
        <w:t>为此，项目经理们可查询《国际电联项目管理指南》和模版表格。</w:t>
      </w:r>
      <w:bookmarkEnd w:id="167"/>
    </w:p>
    <w:p w:rsidR="00804331" w:rsidRPr="00804331" w:rsidRDefault="00804331" w:rsidP="00AE5C44">
      <w:pPr>
        <w:rPr>
          <w:noProof/>
          <w:lang w:eastAsia="zh-CN"/>
        </w:rPr>
      </w:pPr>
      <w:bookmarkStart w:id="168" w:name="lt_pId429"/>
      <w:r>
        <w:rPr>
          <w:rFonts w:hint="eastAsia"/>
          <w:noProof/>
          <w:lang w:eastAsia="zh-CN"/>
        </w:rPr>
        <w:t>75</w:t>
      </w:r>
      <w:r>
        <w:rPr>
          <w:rFonts w:hint="eastAsia"/>
          <w:noProof/>
          <w:lang w:eastAsia="zh-CN"/>
        </w:rPr>
        <w:tab/>
      </w:r>
      <w:r w:rsidRPr="00804331">
        <w:rPr>
          <w:rFonts w:hint="eastAsia"/>
          <w:noProof/>
          <w:lang w:eastAsia="zh-CN"/>
        </w:rPr>
        <w:t>国际电联的项目组合包括范围广泛的项目，例如：监管和市场环境；开发技术和网络；信息通信技术应用；通过特别举措获取信息通信技术；能力建设；网络安全；应急电信；气候变化；统计数据和指标等。国际电联的项目在全球所有六个区域实施。该项目组合还包括与世界电信发展大会通过的区域举措有关的项目。</w:t>
      </w:r>
    </w:p>
    <w:p w:rsidR="00804331" w:rsidRPr="00804331" w:rsidRDefault="00804331" w:rsidP="00AE5C44">
      <w:pPr>
        <w:rPr>
          <w:noProof/>
          <w:lang w:eastAsia="zh-CN"/>
        </w:rPr>
      </w:pPr>
      <w:bookmarkStart w:id="169" w:name="lt_pId431"/>
      <w:bookmarkEnd w:id="168"/>
      <w:r>
        <w:rPr>
          <w:rFonts w:hint="eastAsia"/>
          <w:noProof/>
          <w:lang w:eastAsia="zh-CN"/>
        </w:rPr>
        <w:t>76</w:t>
      </w:r>
      <w:r>
        <w:rPr>
          <w:rFonts w:hint="eastAsia"/>
          <w:noProof/>
          <w:lang w:eastAsia="zh-CN"/>
        </w:rPr>
        <w:tab/>
      </w:r>
      <w:r w:rsidRPr="00804331">
        <w:rPr>
          <w:rFonts w:hint="eastAsia"/>
          <w:noProof/>
          <w:lang w:eastAsia="zh-CN"/>
        </w:rPr>
        <w:t>自</w:t>
      </w:r>
      <w:r w:rsidRPr="00804331">
        <w:rPr>
          <w:rFonts w:hint="eastAsia"/>
          <w:noProof/>
          <w:lang w:eastAsia="zh-CN"/>
        </w:rPr>
        <w:t>2007</w:t>
      </w:r>
      <w:r w:rsidRPr="00804331">
        <w:rPr>
          <w:rFonts w:hint="eastAsia"/>
          <w:noProof/>
          <w:lang w:eastAsia="zh-CN"/>
        </w:rPr>
        <w:t>年以来，美洲区域代表处总共为</w:t>
      </w:r>
      <w:r w:rsidRPr="00804331">
        <w:rPr>
          <w:rFonts w:hint="eastAsia"/>
          <w:noProof/>
          <w:lang w:eastAsia="zh-CN"/>
        </w:rPr>
        <w:t>16</w:t>
      </w:r>
      <w:r w:rsidRPr="00804331">
        <w:rPr>
          <w:rFonts w:hint="eastAsia"/>
          <w:noProof/>
          <w:lang w:eastAsia="zh-CN"/>
        </w:rPr>
        <w:t>个受益国管理了</w:t>
      </w:r>
      <w:r w:rsidRPr="00804331">
        <w:rPr>
          <w:rFonts w:hint="eastAsia"/>
          <w:noProof/>
          <w:lang w:eastAsia="zh-CN"/>
        </w:rPr>
        <w:t>36</w:t>
      </w:r>
      <w:r w:rsidRPr="00804331">
        <w:rPr>
          <w:rFonts w:hint="eastAsia"/>
          <w:noProof/>
          <w:lang w:eastAsia="zh-CN"/>
        </w:rPr>
        <w:t>个项目。通过美洲项目管理的预算总额为</w:t>
      </w:r>
      <w:r w:rsidRPr="00804331">
        <w:rPr>
          <w:rFonts w:hint="eastAsia"/>
          <w:noProof/>
          <w:lang w:eastAsia="zh-CN"/>
        </w:rPr>
        <w:t>38,517,680</w:t>
      </w:r>
      <w:r w:rsidRPr="00804331">
        <w:rPr>
          <w:rFonts w:hint="eastAsia"/>
          <w:noProof/>
          <w:lang w:eastAsia="zh-CN"/>
        </w:rPr>
        <w:t>美元。</w:t>
      </w:r>
    </w:p>
    <w:bookmarkEnd w:id="169"/>
    <w:p w:rsidR="00C22160" w:rsidRPr="0030131A" w:rsidRDefault="00804331" w:rsidP="00AE5C44">
      <w:pPr>
        <w:rPr>
          <w:noProof/>
          <w:lang w:eastAsia="zh-CN"/>
        </w:rPr>
      </w:pPr>
      <w:r>
        <w:rPr>
          <w:rFonts w:hint="eastAsia"/>
          <w:noProof/>
          <w:lang w:eastAsia="zh-CN"/>
        </w:rPr>
        <w:t>77</w:t>
      </w:r>
      <w:r>
        <w:rPr>
          <w:rFonts w:hint="eastAsia"/>
          <w:noProof/>
          <w:lang w:eastAsia="zh-CN"/>
        </w:rPr>
        <w:tab/>
      </w:r>
      <w:r w:rsidR="00D94DD8" w:rsidRPr="00804331">
        <w:rPr>
          <w:rFonts w:hint="eastAsia"/>
          <w:noProof/>
          <w:lang w:eastAsia="zh-CN"/>
        </w:rPr>
        <w:t>所有项目资金都保存在国际电联设在日内瓦的特定账户中，由</w:t>
      </w:r>
      <w:r w:rsidR="00D94DD8" w:rsidRPr="00804331">
        <w:rPr>
          <w:rFonts w:hint="eastAsia"/>
          <w:noProof/>
          <w:lang w:eastAsia="zh-CN"/>
        </w:rPr>
        <w:t>BDT/ADM</w:t>
      </w:r>
      <w:r w:rsidR="00D94DD8" w:rsidRPr="00804331">
        <w:rPr>
          <w:rFonts w:hint="eastAsia"/>
          <w:noProof/>
          <w:lang w:eastAsia="zh-CN"/>
        </w:rPr>
        <w:t>进行管理。国际电联项目经理与客户合作，分析和批准项目下交付的所有产品。根据这些分析和批准，授权或者发送给负责处理付款的国际电联采购部门（在与相关国际电联合同中规定的条款进行交叉核对后，这些合同通常在国际投标过程之后签署），或者在聘请外部顾问来开展具体工作的情况下，发送给</w:t>
      </w:r>
      <w:r w:rsidR="00D94DD8" w:rsidRPr="00804331">
        <w:rPr>
          <w:rFonts w:hint="eastAsia"/>
          <w:noProof/>
          <w:lang w:eastAsia="zh-CN"/>
        </w:rPr>
        <w:t>BDT/ADM</w:t>
      </w:r>
      <w:r w:rsidR="00D94DD8" w:rsidRPr="00804331">
        <w:rPr>
          <w:rFonts w:hint="eastAsia"/>
          <w:noProof/>
          <w:lang w:eastAsia="zh-CN"/>
        </w:rPr>
        <w:t>。</w:t>
      </w:r>
    </w:p>
    <w:p w:rsidR="00C22160" w:rsidRPr="0030131A" w:rsidRDefault="00D94DD8" w:rsidP="00AE5C44">
      <w:pPr>
        <w:pStyle w:val="Heading3"/>
        <w:spacing w:before="480" w:after="240"/>
        <w:ind w:left="567" w:hanging="567"/>
        <w:rPr>
          <w:rFonts w:ascii="STKaiti" w:eastAsia="STKaiti" w:hAnsi="STKaiti" w:cs="Calibri"/>
          <w:i w:val="0"/>
          <w:iCs/>
          <w:noProof/>
          <w:szCs w:val="24"/>
          <w:lang w:eastAsia="zh-CN"/>
        </w:rPr>
      </w:pPr>
      <w:bookmarkStart w:id="170" w:name="lt_pId434"/>
      <w:bookmarkStart w:id="171" w:name="_Toc528073859"/>
      <w:r w:rsidRPr="0030131A">
        <w:rPr>
          <w:rFonts w:ascii="STKaiti" w:eastAsia="STKaiti" w:hAnsi="STKaiti" w:cs="Calibri" w:hint="eastAsia"/>
          <w:i w:val="0"/>
          <w:iCs/>
          <w:noProof/>
          <w:szCs w:val="24"/>
          <w:lang w:eastAsia="zh-CN"/>
        </w:rPr>
        <w:lastRenderedPageBreak/>
        <w:t>加强国际电联在项目评估方面的作用</w:t>
      </w:r>
      <w:bookmarkEnd w:id="170"/>
      <w:bookmarkEnd w:id="171"/>
    </w:p>
    <w:p w:rsidR="00C22160" w:rsidRPr="00804331" w:rsidRDefault="00804331" w:rsidP="00AE5C44">
      <w:pPr>
        <w:rPr>
          <w:noProof/>
          <w:lang w:eastAsia="zh-CN"/>
        </w:rPr>
      </w:pPr>
      <w:r>
        <w:rPr>
          <w:rFonts w:hint="eastAsia"/>
          <w:noProof/>
          <w:lang w:eastAsia="zh-CN"/>
        </w:rPr>
        <w:t>78</w:t>
      </w:r>
      <w:r>
        <w:rPr>
          <w:rFonts w:hint="eastAsia"/>
          <w:noProof/>
          <w:lang w:eastAsia="zh-CN"/>
        </w:rPr>
        <w:tab/>
      </w:r>
      <w:r w:rsidR="00B72185" w:rsidRPr="0030131A">
        <w:rPr>
          <w:rFonts w:hint="eastAsia"/>
          <w:noProof/>
          <w:lang w:eastAsia="zh-CN"/>
        </w:rPr>
        <w:t>项目是在区域层面所开展活动的一部分，其范围比区域举措更广泛，且属于</w:t>
      </w:r>
      <w:r w:rsidR="00B72185" w:rsidRPr="0030131A">
        <w:rPr>
          <w:rFonts w:hint="eastAsia"/>
          <w:noProof/>
          <w:lang w:eastAsia="zh-CN"/>
        </w:rPr>
        <w:t>ITU-D</w:t>
      </w:r>
      <w:r w:rsidR="00B72185" w:rsidRPr="0030131A">
        <w:rPr>
          <w:rFonts w:hint="eastAsia"/>
          <w:noProof/>
          <w:lang w:eastAsia="zh-CN"/>
        </w:rPr>
        <w:t>总体战略目标的一部分。他们主要由成员国提供资金。</w:t>
      </w:r>
    </w:p>
    <w:p w:rsidR="00C22160" w:rsidRPr="0030131A" w:rsidRDefault="00804331" w:rsidP="00AE5C44">
      <w:pPr>
        <w:rPr>
          <w:rFonts w:cs="Calibri"/>
          <w:noProof/>
          <w:szCs w:val="24"/>
          <w:lang w:eastAsia="zh-CN"/>
        </w:rPr>
      </w:pPr>
      <w:r>
        <w:rPr>
          <w:rFonts w:hint="eastAsia"/>
          <w:noProof/>
          <w:lang w:eastAsia="zh-CN"/>
        </w:rPr>
        <w:t>79</w:t>
      </w:r>
      <w:r>
        <w:rPr>
          <w:rFonts w:hint="eastAsia"/>
          <w:noProof/>
          <w:lang w:eastAsia="zh-CN"/>
        </w:rPr>
        <w:tab/>
      </w:r>
      <w:r w:rsidR="00B72185" w:rsidRPr="00804331">
        <w:rPr>
          <w:rFonts w:hint="eastAsia"/>
          <w:noProof/>
          <w:lang w:eastAsia="zh-CN"/>
        </w:rPr>
        <w:t>电信发展局发布的《项目管理指南》规定</w:t>
      </w:r>
      <w:r w:rsidR="00B72185" w:rsidRPr="0030131A">
        <w:rPr>
          <w:rFonts w:cs="Calibri" w:hint="eastAsia"/>
          <w:noProof/>
          <w:szCs w:val="24"/>
          <w:lang w:eastAsia="zh-CN"/>
        </w:rPr>
        <w:t>，“评估涉及财政资源，应在项目开始之前将其纳入预算规划”（第</w:t>
      </w:r>
      <w:r w:rsidR="00B72185" w:rsidRPr="0030131A">
        <w:rPr>
          <w:rFonts w:cs="Calibri" w:hint="eastAsia"/>
          <w:noProof/>
          <w:szCs w:val="24"/>
          <w:lang w:eastAsia="zh-CN"/>
        </w:rPr>
        <w:t>5</w:t>
      </w:r>
      <w:r w:rsidR="00B72185" w:rsidRPr="0030131A">
        <w:rPr>
          <w:rFonts w:cs="Calibri" w:hint="eastAsia"/>
          <w:noProof/>
          <w:szCs w:val="24"/>
          <w:lang w:eastAsia="zh-CN"/>
        </w:rPr>
        <w:t>章</w:t>
      </w:r>
      <w:r w:rsidR="00B72185" w:rsidRPr="0030131A">
        <w:rPr>
          <w:rFonts w:ascii="STKaiti" w:eastAsia="STKaiti" w:hAnsi="STKaiti" w:cs="Calibri" w:hint="eastAsia"/>
          <w:noProof/>
          <w:szCs w:val="24"/>
          <w:lang w:eastAsia="zh-CN"/>
        </w:rPr>
        <w:t>《评估阶段》</w:t>
      </w:r>
      <w:r w:rsidR="00B72185" w:rsidRPr="0030131A">
        <w:rPr>
          <w:rFonts w:cs="Calibri" w:hint="eastAsia"/>
          <w:noProof/>
          <w:szCs w:val="24"/>
          <w:lang w:eastAsia="zh-CN"/>
        </w:rPr>
        <w:t>）。</w:t>
      </w:r>
    </w:p>
    <w:p w:rsidR="00C22160" w:rsidRPr="0030131A" w:rsidRDefault="00804331" w:rsidP="00AE5C44">
      <w:pPr>
        <w:rPr>
          <w:rFonts w:cs="Calibri"/>
          <w:noProof/>
          <w:szCs w:val="24"/>
          <w:lang w:eastAsia="zh-CN"/>
        </w:rPr>
      </w:pPr>
      <w:r>
        <w:rPr>
          <w:rFonts w:cs="Calibri" w:hint="eastAsia"/>
          <w:noProof/>
          <w:szCs w:val="24"/>
          <w:lang w:eastAsia="zh-CN"/>
        </w:rPr>
        <w:t>80</w:t>
      </w:r>
      <w:r>
        <w:rPr>
          <w:rFonts w:cs="Calibri" w:hint="eastAsia"/>
          <w:noProof/>
          <w:szCs w:val="24"/>
          <w:lang w:eastAsia="zh-CN"/>
        </w:rPr>
        <w:tab/>
      </w:r>
      <w:r w:rsidR="00B72185" w:rsidRPr="0030131A">
        <w:rPr>
          <w:rFonts w:cs="Calibri" w:hint="eastAsia"/>
          <w:noProof/>
          <w:szCs w:val="24"/>
          <w:lang w:eastAsia="zh-CN"/>
        </w:rPr>
        <w:t>第</w:t>
      </w:r>
      <w:r w:rsidR="00B72185" w:rsidRPr="0030131A">
        <w:rPr>
          <w:rFonts w:cs="Calibri" w:hint="eastAsia"/>
          <w:noProof/>
          <w:szCs w:val="24"/>
          <w:lang w:eastAsia="zh-CN"/>
        </w:rPr>
        <w:t>5.1</w:t>
      </w:r>
      <w:r w:rsidR="00B72185" w:rsidRPr="0030131A">
        <w:rPr>
          <w:rFonts w:cs="Calibri" w:hint="eastAsia"/>
          <w:noProof/>
          <w:szCs w:val="24"/>
          <w:lang w:eastAsia="zh-CN"/>
        </w:rPr>
        <w:t>章</w:t>
      </w:r>
      <w:r w:rsidR="00B72185" w:rsidRPr="0030131A">
        <w:rPr>
          <w:rFonts w:ascii="STKaiti" w:eastAsia="STKaiti" w:hAnsi="STKaiti" w:cs="Calibri" w:hint="eastAsia"/>
          <w:noProof/>
          <w:szCs w:val="24"/>
          <w:lang w:eastAsia="zh-CN"/>
        </w:rPr>
        <w:t>《实施后评审》</w:t>
      </w:r>
      <w:r w:rsidR="00B72185" w:rsidRPr="0030131A">
        <w:rPr>
          <w:rFonts w:cs="Calibri" w:hint="eastAsia"/>
          <w:noProof/>
          <w:szCs w:val="24"/>
          <w:lang w:eastAsia="zh-CN"/>
        </w:rPr>
        <w:t>规定，应进行评估，“以评估是否实现了目标和结果”；第</w:t>
      </w:r>
      <w:r w:rsidR="00B72185" w:rsidRPr="0030131A">
        <w:rPr>
          <w:rFonts w:cs="Calibri" w:hint="eastAsia"/>
          <w:noProof/>
          <w:szCs w:val="24"/>
          <w:lang w:eastAsia="zh-CN"/>
        </w:rPr>
        <w:t>5.2</w:t>
      </w:r>
      <w:r w:rsidR="00B72185" w:rsidRPr="0030131A">
        <w:rPr>
          <w:rFonts w:cs="Calibri" w:hint="eastAsia"/>
          <w:noProof/>
          <w:szCs w:val="24"/>
          <w:lang w:eastAsia="zh-CN"/>
        </w:rPr>
        <w:t>章</w:t>
      </w:r>
      <w:r w:rsidR="00B72185" w:rsidRPr="0030131A">
        <w:rPr>
          <w:rFonts w:ascii="STKaiti" w:eastAsia="STKaiti" w:hAnsi="STKaiti" w:cs="Calibri" w:hint="eastAsia"/>
          <w:noProof/>
          <w:szCs w:val="24"/>
          <w:lang w:eastAsia="zh-CN"/>
        </w:rPr>
        <w:t>《影响分析和可持续性》</w:t>
      </w:r>
      <w:r w:rsidR="00B72185" w:rsidRPr="0030131A">
        <w:rPr>
          <w:rFonts w:cs="Calibri" w:hint="eastAsia"/>
          <w:noProof/>
          <w:szCs w:val="24"/>
          <w:lang w:eastAsia="zh-CN"/>
        </w:rPr>
        <w:t>指出，“项目对市场或人口发展的贡献必须在项目结束几年后进行衡量。可持续性分析评估项目在没有外部</w:t>
      </w:r>
      <w:r w:rsidR="00537EE1">
        <w:rPr>
          <w:rFonts w:cs="Calibri" w:hint="eastAsia"/>
          <w:noProof/>
          <w:szCs w:val="24"/>
          <w:lang w:eastAsia="zh-CN"/>
        </w:rPr>
        <w:t>资金的情况下继续开展活动的能力，以及受益人独立管理项目的能力”</w:t>
      </w:r>
      <w:r w:rsidR="00B72185" w:rsidRPr="0030131A">
        <w:rPr>
          <w:rFonts w:cs="Calibri" w:hint="eastAsia"/>
          <w:noProof/>
          <w:szCs w:val="24"/>
          <w:lang w:eastAsia="zh-CN"/>
        </w:rPr>
        <w:t>。</w:t>
      </w:r>
    </w:p>
    <w:p w:rsidR="00C22160" w:rsidRPr="00804331" w:rsidRDefault="00804331" w:rsidP="00AE5C44">
      <w:pPr>
        <w:rPr>
          <w:noProof/>
          <w:lang w:eastAsia="zh-CN"/>
        </w:rPr>
      </w:pPr>
      <w:r>
        <w:rPr>
          <w:rFonts w:hint="eastAsia"/>
          <w:noProof/>
          <w:lang w:eastAsia="zh-CN"/>
        </w:rPr>
        <w:t>81</w:t>
      </w:r>
      <w:r>
        <w:rPr>
          <w:rFonts w:hint="eastAsia"/>
          <w:noProof/>
          <w:lang w:eastAsia="zh-CN"/>
        </w:rPr>
        <w:tab/>
      </w:r>
      <w:r w:rsidR="00B72185" w:rsidRPr="00804331">
        <w:rPr>
          <w:rFonts w:hint="eastAsia"/>
          <w:noProof/>
          <w:lang w:eastAsia="zh-CN"/>
        </w:rPr>
        <w:t>一个项目的绩效可以由相关成员国来评估。根据我们从管理层获得的信息，这些成员国通常会向国际电联提供反馈意见。然而，成员国大多希望在适当时候完结项目，因此，他们可能认为评估过程是一项行政负担，不希望为此过程投入财政资源（例如，电信发展局在稍后阶段进行的事后评估可能会推迟项目的终结）。</w:t>
      </w:r>
    </w:p>
    <w:p w:rsidR="00C22160" w:rsidRPr="00804331" w:rsidRDefault="00804331" w:rsidP="00AE5C44">
      <w:pPr>
        <w:rPr>
          <w:noProof/>
          <w:lang w:eastAsia="zh-CN"/>
        </w:rPr>
      </w:pPr>
      <w:r>
        <w:rPr>
          <w:rFonts w:hint="eastAsia"/>
          <w:noProof/>
          <w:lang w:eastAsia="zh-CN"/>
        </w:rPr>
        <w:t>82</w:t>
      </w:r>
      <w:r>
        <w:rPr>
          <w:rFonts w:hint="eastAsia"/>
          <w:noProof/>
          <w:lang w:eastAsia="zh-CN"/>
        </w:rPr>
        <w:tab/>
      </w:r>
      <w:r w:rsidR="00B72185" w:rsidRPr="00804331">
        <w:rPr>
          <w:rFonts w:hint="eastAsia"/>
          <w:noProof/>
          <w:lang w:eastAsia="zh-CN"/>
        </w:rPr>
        <w:t>在审计期间，我们注意到，由于出资国对评估阶段不感兴趣，项目预算很少包括评估资金。</w:t>
      </w:r>
    </w:p>
    <w:p w:rsidR="00C22160" w:rsidRPr="0030131A" w:rsidRDefault="00804331" w:rsidP="00AE5C44">
      <w:pPr>
        <w:rPr>
          <w:noProof/>
          <w:lang w:eastAsia="zh-CN"/>
        </w:rPr>
      </w:pPr>
      <w:r>
        <w:rPr>
          <w:rFonts w:hint="eastAsia"/>
          <w:noProof/>
          <w:lang w:eastAsia="zh-CN"/>
        </w:rPr>
        <w:t>83</w:t>
      </w:r>
      <w:r>
        <w:rPr>
          <w:rFonts w:hint="eastAsia"/>
          <w:noProof/>
          <w:lang w:eastAsia="zh-CN"/>
        </w:rPr>
        <w:tab/>
      </w:r>
      <w:r w:rsidR="00B72185" w:rsidRPr="00804331">
        <w:rPr>
          <w:rFonts w:hint="eastAsia"/>
          <w:noProof/>
          <w:lang w:eastAsia="zh-CN"/>
        </w:rPr>
        <w:t>值得一提的是，电信发展局内部设有一个部门，负责在项目有足够的资源，甚至借助国际电联自己的财务资源时进行这种评估，但这项工作没有系统地开展。</w:t>
      </w:r>
    </w:p>
    <w:p w:rsidR="00C22160" w:rsidRPr="0030131A" w:rsidRDefault="00B72185"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i w:val="0"/>
          <w:iCs/>
          <w:noProof/>
          <w:sz w:val="24"/>
          <w:szCs w:val="24"/>
          <w:lang w:eastAsia="zh-CN"/>
        </w:rPr>
        <w:t>建议</w:t>
      </w:r>
      <w:r w:rsidRPr="0030131A">
        <w:rPr>
          <w:rFonts w:asciiTheme="minorHAnsi" w:eastAsia="STKaiti" w:hAnsiTheme="minorHAnsi" w:cstheme="minorHAnsi" w:hint="eastAsia"/>
          <w:i w:val="0"/>
          <w:iCs/>
          <w:noProof/>
          <w:sz w:val="24"/>
          <w:szCs w:val="24"/>
          <w:lang w:eastAsia="zh-CN"/>
        </w:rPr>
        <w:t>7</w:t>
      </w:r>
    </w:p>
    <w:p w:rsidR="00C22160" w:rsidRPr="0030131A" w:rsidRDefault="00DC1C27" w:rsidP="00AE5C44">
      <w:pPr>
        <w:pStyle w:val="recesug"/>
        <w:numPr>
          <w:ilvl w:val="0"/>
          <w:numId w:val="0"/>
        </w:numPr>
        <w:pBdr>
          <w:left w:val="single" w:sz="4" w:space="12" w:color="auto"/>
        </w:pBdr>
        <w:spacing w:before="120" w:after="0" w:line="240" w:lineRule="auto"/>
        <w:ind w:left="142"/>
        <w:rPr>
          <w:rFonts w:eastAsia="SimSun" w:cs="Calibri"/>
          <w:noProof/>
          <w:sz w:val="24"/>
          <w:szCs w:val="24"/>
          <w:lang w:eastAsia="zh-CN"/>
        </w:rPr>
      </w:pPr>
      <w:r w:rsidRPr="00DC1C27">
        <w:rPr>
          <w:rFonts w:eastAsia="SimSun" w:cs="Calibri" w:hint="eastAsia"/>
          <w:noProof/>
          <w:sz w:val="24"/>
          <w:szCs w:val="24"/>
          <w:lang w:eastAsia="zh-CN"/>
        </w:rPr>
        <w:t>84</w:t>
      </w:r>
      <w:r w:rsidRPr="00DC1C27">
        <w:rPr>
          <w:rFonts w:eastAsia="SimSun" w:cs="Calibri" w:hint="eastAsia"/>
          <w:noProof/>
          <w:sz w:val="24"/>
          <w:szCs w:val="24"/>
          <w:lang w:eastAsia="zh-CN"/>
        </w:rPr>
        <w:tab/>
      </w:r>
      <w:r w:rsidR="00B72185" w:rsidRPr="0030131A">
        <w:rPr>
          <w:rFonts w:eastAsia="SimSun" w:cs="Calibri" w:hint="eastAsia"/>
          <w:noProof/>
          <w:sz w:val="24"/>
          <w:szCs w:val="24"/>
          <w:u w:val="single"/>
          <w:lang w:eastAsia="zh-CN"/>
        </w:rPr>
        <w:t>我们建议</w:t>
      </w:r>
      <w:r w:rsidR="00B72185" w:rsidRPr="0030131A">
        <w:rPr>
          <w:rFonts w:eastAsia="SimSun" w:cs="Calibri" w:hint="eastAsia"/>
          <w:noProof/>
          <w:sz w:val="24"/>
          <w:szCs w:val="24"/>
          <w:lang w:eastAsia="zh-CN"/>
        </w:rPr>
        <w:t>，国际电联应加强其在项目评估中的作用，以期：</w:t>
      </w:r>
      <w:r w:rsidR="00861979" w:rsidRPr="0030131A">
        <w:rPr>
          <w:rFonts w:eastAsia="SimSun" w:cs="Calibri" w:hint="eastAsia"/>
          <w:noProof/>
          <w:sz w:val="24"/>
          <w:szCs w:val="24"/>
          <w:lang w:eastAsia="zh-CN"/>
        </w:rPr>
        <w:t>1</w:t>
      </w:r>
      <w:r w:rsidR="00B72185" w:rsidRPr="0030131A">
        <w:rPr>
          <w:rFonts w:eastAsia="SimSun" w:cs="Calibri" w:hint="eastAsia"/>
          <w:noProof/>
          <w:sz w:val="24"/>
          <w:szCs w:val="24"/>
          <w:lang w:eastAsia="zh-CN"/>
        </w:rPr>
        <w:t>)</w:t>
      </w:r>
      <w:r w:rsidR="00861979" w:rsidRPr="0030131A">
        <w:rPr>
          <w:rFonts w:eastAsia="SimSun" w:cs="Calibri" w:hint="eastAsia"/>
          <w:noProof/>
          <w:sz w:val="24"/>
          <w:szCs w:val="24"/>
          <w:lang w:eastAsia="zh-CN"/>
        </w:rPr>
        <w:t xml:space="preserve"> </w:t>
      </w:r>
      <w:r w:rsidR="00B72185" w:rsidRPr="0030131A">
        <w:rPr>
          <w:rFonts w:eastAsia="SimSun" w:cs="Calibri" w:hint="eastAsia"/>
          <w:noProof/>
          <w:sz w:val="24"/>
          <w:szCs w:val="24"/>
          <w:lang w:eastAsia="zh-CN"/>
        </w:rPr>
        <w:t>防止与项目未发挥作用有关的声誉受损风险；</w:t>
      </w:r>
      <w:r w:rsidR="00861979" w:rsidRPr="0030131A">
        <w:rPr>
          <w:rFonts w:eastAsia="SimSun" w:cs="Calibri" w:hint="eastAsia"/>
          <w:noProof/>
          <w:sz w:val="24"/>
          <w:szCs w:val="24"/>
          <w:lang w:eastAsia="zh-CN"/>
        </w:rPr>
        <w:t>2</w:t>
      </w:r>
      <w:r w:rsidR="00B72185" w:rsidRPr="0030131A">
        <w:rPr>
          <w:rFonts w:eastAsia="SimSun" w:cs="Calibri" w:hint="eastAsia"/>
          <w:noProof/>
          <w:sz w:val="24"/>
          <w:szCs w:val="24"/>
          <w:lang w:eastAsia="zh-CN"/>
        </w:rPr>
        <w:t>)</w:t>
      </w:r>
      <w:r w:rsidR="00861979" w:rsidRPr="0030131A">
        <w:rPr>
          <w:rFonts w:eastAsia="SimSun" w:cs="Calibri" w:hint="eastAsia"/>
          <w:noProof/>
          <w:sz w:val="24"/>
          <w:szCs w:val="24"/>
          <w:lang w:eastAsia="zh-CN"/>
        </w:rPr>
        <w:t xml:space="preserve"> </w:t>
      </w:r>
      <w:r w:rsidR="00B72185" w:rsidRPr="0030131A">
        <w:rPr>
          <w:rFonts w:eastAsia="SimSun" w:cs="Calibri" w:hint="eastAsia"/>
          <w:noProof/>
          <w:sz w:val="24"/>
          <w:szCs w:val="24"/>
          <w:lang w:eastAsia="zh-CN"/>
        </w:rPr>
        <w:t>全面了解其工作的影响；以及</w:t>
      </w:r>
      <w:r w:rsidR="00861979" w:rsidRPr="0030131A">
        <w:rPr>
          <w:rFonts w:eastAsia="SimSun" w:cs="Calibri" w:hint="eastAsia"/>
          <w:noProof/>
          <w:sz w:val="24"/>
          <w:szCs w:val="24"/>
          <w:lang w:eastAsia="zh-CN"/>
        </w:rPr>
        <w:t>3</w:t>
      </w:r>
      <w:r w:rsidR="00B72185" w:rsidRPr="0030131A">
        <w:rPr>
          <w:rFonts w:eastAsia="SimSun" w:cs="Calibri" w:hint="eastAsia"/>
          <w:noProof/>
          <w:sz w:val="24"/>
          <w:szCs w:val="24"/>
          <w:lang w:eastAsia="zh-CN"/>
        </w:rPr>
        <w:t>)</w:t>
      </w:r>
      <w:r w:rsidR="00861979" w:rsidRPr="0030131A">
        <w:rPr>
          <w:rFonts w:eastAsia="SimSun" w:cs="Calibri" w:hint="eastAsia"/>
          <w:noProof/>
          <w:sz w:val="24"/>
          <w:szCs w:val="24"/>
          <w:lang w:eastAsia="zh-CN"/>
        </w:rPr>
        <w:t xml:space="preserve"> </w:t>
      </w:r>
      <w:r w:rsidR="00B72185" w:rsidRPr="0030131A">
        <w:rPr>
          <w:rFonts w:eastAsia="SimSun" w:cs="Calibri" w:hint="eastAsia"/>
          <w:noProof/>
          <w:sz w:val="24"/>
          <w:szCs w:val="24"/>
          <w:lang w:eastAsia="zh-CN"/>
        </w:rPr>
        <w:t>确定任何可能的与项目实施相关的纠正措施。这涉及敦促其对口单位在每个项目中划拨特定的资金，来支付评估费用。对于小型项目，即使认为开展评估得不偿失，管理层仍应对项目的绩效进行有限的分析。</w:t>
      </w:r>
    </w:p>
    <w:p w:rsidR="00C22160" w:rsidRPr="0030131A" w:rsidRDefault="00B72185" w:rsidP="00AE5C44">
      <w:pPr>
        <w:pStyle w:val="titoloracc"/>
        <w:numPr>
          <w:ilvl w:val="0"/>
          <w:numId w:val="0"/>
        </w:numPr>
        <w:rPr>
          <w:rFonts w:ascii="Calibri" w:eastAsia="SimSun" w:hAnsi="Calibri" w:cs="Calibri"/>
          <w:noProof/>
          <w:sz w:val="24"/>
          <w:szCs w:val="24"/>
          <w:lang w:val="en-US" w:eastAsia="zh-CN"/>
        </w:rPr>
      </w:pPr>
      <w:r w:rsidRPr="0030131A">
        <w:rPr>
          <w:rFonts w:asciiTheme="minorHAnsi" w:eastAsia="STKaiti" w:hAnsiTheme="minorHAnsi" w:cstheme="minorHAnsi" w:hint="eastAsia"/>
          <w:i w:val="0"/>
          <w:iCs/>
          <w:noProof/>
          <w:sz w:val="24"/>
          <w:szCs w:val="24"/>
          <w:lang w:eastAsia="zh-CN"/>
        </w:rPr>
        <w:t>国际电联的意见</w:t>
      </w:r>
    </w:p>
    <w:p w:rsidR="00C22160" w:rsidRPr="0030131A" w:rsidRDefault="00B72185" w:rsidP="00AE5C44">
      <w:pPr>
        <w:pStyle w:val="testocomments"/>
        <w:spacing w:line="240" w:lineRule="auto"/>
        <w:ind w:firstLineChars="200" w:firstLine="480"/>
        <w:rPr>
          <w:rFonts w:ascii="Calibri" w:eastAsia="SimSun" w:hAnsi="Calibri" w:cs="Calibri"/>
          <w:noProof/>
          <w:sz w:val="24"/>
          <w:szCs w:val="24"/>
          <w:lang w:val="en-US" w:eastAsia="zh-CN"/>
        </w:rPr>
      </w:pPr>
      <w:r w:rsidRPr="0030131A">
        <w:rPr>
          <w:rFonts w:ascii="Calibri" w:eastAsia="SimSun" w:hAnsi="Calibri" w:cs="Calibri" w:hint="eastAsia"/>
          <w:noProof/>
          <w:sz w:val="24"/>
          <w:szCs w:val="24"/>
          <w:lang w:eastAsia="zh-CN"/>
        </w:rPr>
        <w:t>国际电联已将建议</w:t>
      </w:r>
      <w:r w:rsidRPr="0030131A">
        <w:rPr>
          <w:rFonts w:ascii="Calibri" w:eastAsia="SimSun" w:hAnsi="Calibri" w:cs="Calibri" w:hint="eastAsia"/>
          <w:noProof/>
          <w:sz w:val="24"/>
          <w:szCs w:val="24"/>
          <w:lang w:eastAsia="zh-CN"/>
        </w:rPr>
        <w:t>7</w:t>
      </w:r>
      <w:r w:rsidRPr="0030131A">
        <w:rPr>
          <w:rFonts w:ascii="Calibri" w:eastAsia="SimSun" w:hAnsi="Calibri" w:cs="Calibri" w:hint="eastAsia"/>
          <w:noProof/>
          <w:sz w:val="24"/>
          <w:szCs w:val="24"/>
          <w:lang w:eastAsia="zh-CN"/>
        </w:rPr>
        <w:t>记录在案。国际电联将继续与对口单位探讨在每个项目中划拨特定资金，以涵盖对这些项目进行评估的可能性。</w:t>
      </w:r>
    </w:p>
    <w:p w:rsidR="00C22160" w:rsidRPr="0030131A" w:rsidRDefault="00B72185" w:rsidP="00AE5C44">
      <w:pPr>
        <w:pStyle w:val="Heading3"/>
        <w:spacing w:before="480" w:after="240"/>
        <w:ind w:left="567" w:hanging="567"/>
        <w:rPr>
          <w:rFonts w:cs="Calibri"/>
          <w:noProof/>
          <w:szCs w:val="24"/>
          <w:lang w:eastAsia="zh-CN"/>
        </w:rPr>
      </w:pPr>
      <w:bookmarkStart w:id="172" w:name="lt_pId450"/>
      <w:bookmarkStart w:id="173" w:name="_Toc528073860"/>
      <w:r w:rsidRPr="0030131A">
        <w:rPr>
          <w:rFonts w:ascii="STKaiti" w:eastAsia="STKaiti" w:hAnsi="STKaiti" w:cs="Calibri" w:hint="eastAsia"/>
          <w:i w:val="0"/>
          <w:iCs/>
          <w:noProof/>
          <w:szCs w:val="24"/>
          <w:lang w:eastAsia="zh-CN"/>
        </w:rPr>
        <w:t>在区域代表处层级开展便于总部介入的综合风险分析</w:t>
      </w:r>
      <w:bookmarkEnd w:id="172"/>
      <w:bookmarkEnd w:id="173"/>
    </w:p>
    <w:p w:rsidR="00C22160" w:rsidRPr="00DC1C27" w:rsidRDefault="00DC1C27" w:rsidP="00AE5C44">
      <w:pPr>
        <w:rPr>
          <w:noProof/>
          <w:lang w:eastAsia="zh-CN"/>
        </w:rPr>
      </w:pPr>
      <w:r>
        <w:rPr>
          <w:rFonts w:hint="eastAsia"/>
          <w:noProof/>
          <w:color w:val="333333"/>
          <w:lang w:eastAsia="zh-CN"/>
        </w:rPr>
        <w:t>85</w:t>
      </w:r>
      <w:r>
        <w:rPr>
          <w:rFonts w:hint="eastAsia"/>
          <w:noProof/>
          <w:color w:val="333333"/>
          <w:lang w:eastAsia="zh-CN"/>
        </w:rPr>
        <w:tab/>
      </w:r>
      <w:r w:rsidR="00B72185" w:rsidRPr="0030131A">
        <w:rPr>
          <w:rFonts w:hint="eastAsia"/>
          <w:noProof/>
          <w:color w:val="333333"/>
          <w:lang w:eastAsia="zh-CN"/>
        </w:rPr>
        <w:t>美洲区域代表处筹备</w:t>
      </w:r>
      <w:r w:rsidR="00B72185" w:rsidRPr="0030131A">
        <w:rPr>
          <w:rFonts w:hint="eastAsia"/>
          <w:noProof/>
          <w:lang w:eastAsia="zh-CN"/>
        </w:rPr>
        <w:t>了一项风险分析，其中活动经理列出了具体行动的风险清单。他们还设想了降低风险的措施。管理层向我们报告指出，每项活动和每个项目均有自己的风险分析。</w:t>
      </w:r>
    </w:p>
    <w:p w:rsidR="00C22160" w:rsidRPr="0030131A" w:rsidRDefault="00B72185"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i w:val="0"/>
          <w:iCs/>
          <w:noProof/>
          <w:sz w:val="24"/>
          <w:szCs w:val="24"/>
          <w:lang w:eastAsia="zh-CN"/>
        </w:rPr>
        <w:t>建议</w:t>
      </w:r>
      <w:r w:rsidRPr="0030131A">
        <w:rPr>
          <w:rFonts w:asciiTheme="minorHAnsi" w:eastAsia="STKaiti" w:hAnsiTheme="minorHAnsi" w:cstheme="minorHAnsi" w:hint="eastAsia"/>
          <w:i w:val="0"/>
          <w:iCs/>
          <w:noProof/>
          <w:sz w:val="24"/>
          <w:szCs w:val="24"/>
          <w:lang w:eastAsia="zh-CN"/>
        </w:rPr>
        <w:t>8</w:t>
      </w:r>
    </w:p>
    <w:p w:rsidR="00C22160" w:rsidRPr="0030131A" w:rsidRDefault="00DC1C27" w:rsidP="00AE5C44">
      <w:pPr>
        <w:pStyle w:val="recesug"/>
        <w:numPr>
          <w:ilvl w:val="0"/>
          <w:numId w:val="0"/>
        </w:numPr>
        <w:pBdr>
          <w:left w:val="single" w:sz="4" w:space="12" w:color="auto"/>
        </w:pBdr>
        <w:spacing w:before="120" w:after="0" w:line="240" w:lineRule="auto"/>
        <w:ind w:left="142"/>
        <w:rPr>
          <w:rFonts w:eastAsia="SimSun" w:cs="Calibri"/>
          <w:noProof/>
          <w:sz w:val="24"/>
          <w:szCs w:val="24"/>
          <w:lang w:eastAsia="zh-CN"/>
        </w:rPr>
      </w:pPr>
      <w:r>
        <w:rPr>
          <w:rFonts w:eastAsia="SimSun" w:cs="Calibri" w:hint="eastAsia"/>
          <w:noProof/>
          <w:sz w:val="24"/>
          <w:szCs w:val="24"/>
          <w:lang w:eastAsia="zh-CN"/>
        </w:rPr>
        <w:t>86</w:t>
      </w:r>
      <w:r>
        <w:rPr>
          <w:rFonts w:eastAsia="SimSun" w:cs="Calibri" w:hint="eastAsia"/>
          <w:noProof/>
          <w:sz w:val="24"/>
          <w:szCs w:val="24"/>
          <w:lang w:eastAsia="zh-CN"/>
        </w:rPr>
        <w:tab/>
      </w:r>
      <w:r w:rsidR="00B72185" w:rsidRPr="0030131A">
        <w:rPr>
          <w:rFonts w:eastAsia="SimSun" w:cs="Calibri" w:hint="eastAsia"/>
          <w:noProof/>
          <w:sz w:val="24"/>
          <w:szCs w:val="24"/>
          <w:lang w:eastAsia="zh-CN"/>
        </w:rPr>
        <w:t>在审计期间，我们发现，除了“针对特定项目”的风险分析之外，没有针对该地区可能出现的所有风险以及可能危及“加强区域代表处作用”这一目标的风险进行全面的风险分析。</w:t>
      </w:r>
      <w:r w:rsidR="00B72185" w:rsidRPr="0030131A">
        <w:rPr>
          <w:rFonts w:eastAsia="SimSun" w:cs="Calibri" w:hint="eastAsia"/>
          <w:noProof/>
          <w:sz w:val="24"/>
          <w:szCs w:val="24"/>
          <w:u w:val="single"/>
          <w:lang w:eastAsia="zh-CN"/>
        </w:rPr>
        <w:t>因此，我们建议</w:t>
      </w:r>
      <w:r w:rsidR="00B72185" w:rsidRPr="0030131A">
        <w:rPr>
          <w:rFonts w:eastAsia="SimSun" w:cs="Calibri" w:hint="eastAsia"/>
          <w:noProof/>
          <w:sz w:val="24"/>
          <w:szCs w:val="24"/>
          <w:lang w:eastAsia="zh-CN"/>
        </w:rPr>
        <w:t>进行全面的风险分析，并将这一工具与第</w:t>
      </w:r>
      <w:r w:rsidR="00B72185" w:rsidRPr="0030131A">
        <w:rPr>
          <w:rFonts w:eastAsia="SimSun" w:cs="Calibri" w:hint="eastAsia"/>
          <w:noProof/>
          <w:sz w:val="24"/>
          <w:szCs w:val="24"/>
          <w:lang w:eastAsia="zh-CN"/>
        </w:rPr>
        <w:t>25</w:t>
      </w:r>
      <w:r w:rsidR="00B72185" w:rsidRPr="0030131A">
        <w:rPr>
          <w:rFonts w:eastAsia="SimSun" w:cs="Calibri" w:hint="eastAsia"/>
          <w:noProof/>
          <w:sz w:val="24"/>
          <w:szCs w:val="24"/>
          <w:lang w:eastAsia="zh-CN"/>
        </w:rPr>
        <w:t>号决议规定的目标联系起来。分析结果应在总部和区域代表处之间分享。</w:t>
      </w:r>
    </w:p>
    <w:p w:rsidR="00C22160" w:rsidRPr="0030131A" w:rsidRDefault="00B72185" w:rsidP="00AE5C44">
      <w:pPr>
        <w:pStyle w:val="titcomments"/>
        <w:rPr>
          <w:rFonts w:ascii="STKaiti" w:eastAsia="STKaiti" w:hAnsi="STKaiti" w:cs="Calibri"/>
          <w:i w:val="0"/>
          <w:iCs/>
          <w:noProof/>
          <w:sz w:val="24"/>
          <w:szCs w:val="24"/>
          <w:lang w:eastAsia="zh-CN"/>
        </w:rPr>
      </w:pPr>
      <w:r w:rsidRPr="0030131A">
        <w:rPr>
          <w:rFonts w:ascii="STKaiti" w:eastAsia="STKaiti" w:hAnsi="STKaiti" w:cs="Calibri" w:hint="eastAsia"/>
          <w:i w:val="0"/>
          <w:iCs/>
          <w:noProof/>
          <w:sz w:val="24"/>
          <w:szCs w:val="24"/>
          <w:lang w:eastAsia="zh-CN"/>
        </w:rPr>
        <w:lastRenderedPageBreak/>
        <w:t>国际电联的意见</w:t>
      </w:r>
    </w:p>
    <w:p w:rsidR="00C22160" w:rsidRPr="0030131A" w:rsidRDefault="00B72185" w:rsidP="00AE5C44">
      <w:pPr>
        <w:pStyle w:val="testocomments"/>
        <w:spacing w:line="240" w:lineRule="auto"/>
        <w:ind w:firstLineChars="200" w:firstLine="480"/>
        <w:rPr>
          <w:rFonts w:ascii="Calibri" w:eastAsia="SimSun" w:hAnsi="Calibri" w:cs="Calibri"/>
          <w:noProof/>
          <w:sz w:val="24"/>
          <w:szCs w:val="24"/>
          <w:lang w:eastAsia="zh-CN"/>
        </w:rPr>
      </w:pPr>
      <w:r w:rsidRPr="0030131A">
        <w:rPr>
          <w:rFonts w:ascii="Calibri" w:eastAsia="SimSun" w:hAnsi="Calibri" w:cs="Calibri" w:hint="eastAsia"/>
          <w:noProof/>
          <w:color w:val="333333"/>
          <w:sz w:val="24"/>
          <w:szCs w:val="24"/>
          <w:lang w:eastAsia="zh-CN"/>
        </w:rPr>
        <w:t>国际电联已将建议</w:t>
      </w:r>
      <w:r w:rsidRPr="0030131A">
        <w:rPr>
          <w:rFonts w:ascii="Calibri" w:eastAsia="SimSun" w:hAnsi="Calibri" w:cs="Calibri" w:hint="eastAsia"/>
          <w:noProof/>
          <w:color w:val="333333"/>
          <w:sz w:val="24"/>
          <w:szCs w:val="24"/>
          <w:lang w:eastAsia="zh-CN"/>
        </w:rPr>
        <w:t>8</w:t>
      </w:r>
      <w:r w:rsidRPr="0030131A">
        <w:rPr>
          <w:rFonts w:ascii="Calibri" w:eastAsia="SimSun" w:hAnsi="Calibri" w:cs="Calibri" w:hint="eastAsia"/>
          <w:noProof/>
          <w:color w:val="333333"/>
          <w:sz w:val="24"/>
          <w:szCs w:val="24"/>
          <w:lang w:eastAsia="zh-CN"/>
        </w:rPr>
        <w:t>记录在案。国际电联希望强调指出，《运作规划》中已包含每年均会开展并报告的总体风险分析。国际电联将努力在《运作规划》中加强这一分析。</w:t>
      </w:r>
    </w:p>
    <w:p w:rsidR="00C22160" w:rsidRPr="0030131A" w:rsidRDefault="00B72185" w:rsidP="00AE5C44">
      <w:pPr>
        <w:pStyle w:val="Heading2"/>
        <w:spacing w:before="480" w:after="240"/>
        <w:rPr>
          <w:rFonts w:cs="Calibri"/>
          <w:noProof/>
          <w:szCs w:val="24"/>
          <w:lang w:eastAsia="zh-CN"/>
        </w:rPr>
      </w:pPr>
      <w:bookmarkStart w:id="174" w:name="lt_pId461"/>
      <w:bookmarkStart w:id="175" w:name="_Toc528073861"/>
      <w:r w:rsidRPr="0030131A">
        <w:rPr>
          <w:rFonts w:cs="Calibri" w:hint="eastAsia"/>
          <w:noProof/>
          <w:szCs w:val="24"/>
          <w:lang w:eastAsia="zh-CN"/>
        </w:rPr>
        <w:t>外部审计员对内部审计处就此前内部审计提出的建议开展后续工作的审查</w:t>
      </w:r>
      <w:bookmarkEnd w:id="174"/>
      <w:bookmarkEnd w:id="175"/>
    </w:p>
    <w:p w:rsidR="00C22160" w:rsidRPr="0030131A" w:rsidRDefault="00DC1C27" w:rsidP="00AE5C44">
      <w:pPr>
        <w:rPr>
          <w:noProof/>
          <w:lang w:eastAsia="zh-CN"/>
        </w:rPr>
      </w:pPr>
      <w:r>
        <w:rPr>
          <w:rFonts w:hint="eastAsia"/>
          <w:noProof/>
          <w:lang w:eastAsia="zh-CN"/>
        </w:rPr>
        <w:t>87</w:t>
      </w:r>
      <w:r>
        <w:rPr>
          <w:rFonts w:hint="eastAsia"/>
          <w:noProof/>
          <w:lang w:eastAsia="zh-CN"/>
        </w:rPr>
        <w:tab/>
      </w:r>
      <w:r w:rsidR="00B72185" w:rsidRPr="0030131A">
        <w:rPr>
          <w:rFonts w:hint="eastAsia"/>
          <w:noProof/>
          <w:lang w:eastAsia="zh-CN"/>
        </w:rPr>
        <w:t>在审查内部审计处开展的后续工作期间，我们发现，作为对视为状态“已结案”或“正在进行中”的回应而予以报告的一些说明没有给出适当的理由。特别是，我们发现一些建议</w:t>
      </w:r>
      <w:r w:rsidR="00AB2E51">
        <w:rPr>
          <w:rFonts w:hint="eastAsia"/>
          <w:noProof/>
          <w:lang w:eastAsia="zh-CN"/>
        </w:rPr>
        <w:t>A</w:t>
      </w:r>
      <w:r w:rsidR="00B72185" w:rsidRPr="0030131A">
        <w:rPr>
          <w:rFonts w:hint="eastAsia"/>
          <w:noProof/>
          <w:lang w:eastAsia="zh-CN"/>
        </w:rPr>
        <w:t>)</w:t>
      </w:r>
      <w:r w:rsidR="00AB2E51">
        <w:rPr>
          <w:noProof/>
          <w:lang w:eastAsia="zh-CN"/>
        </w:rPr>
        <w:t xml:space="preserve"> </w:t>
      </w:r>
      <w:r w:rsidR="00B72185" w:rsidRPr="0030131A">
        <w:rPr>
          <w:rFonts w:hint="eastAsia"/>
          <w:noProof/>
          <w:lang w:eastAsia="zh-CN"/>
        </w:rPr>
        <w:t>认为“已结案”，但没有明确解释为什么已被结束；或者</w:t>
      </w:r>
      <w:r w:rsidR="00AB2E51">
        <w:rPr>
          <w:rFonts w:hint="eastAsia"/>
          <w:noProof/>
          <w:lang w:eastAsia="zh-CN"/>
        </w:rPr>
        <w:t>B</w:t>
      </w:r>
      <w:r w:rsidR="00B72185" w:rsidRPr="0030131A">
        <w:rPr>
          <w:rFonts w:hint="eastAsia"/>
          <w:noProof/>
          <w:lang w:eastAsia="zh-CN"/>
        </w:rPr>
        <w:t>)</w:t>
      </w:r>
      <w:r w:rsidR="00AB2E51">
        <w:rPr>
          <w:noProof/>
          <w:lang w:eastAsia="zh-CN"/>
        </w:rPr>
        <w:t xml:space="preserve"> </w:t>
      </w:r>
      <w:r w:rsidR="00B72185" w:rsidRPr="0030131A">
        <w:rPr>
          <w:rFonts w:hint="eastAsia"/>
          <w:noProof/>
          <w:lang w:eastAsia="zh-CN"/>
        </w:rPr>
        <w:t>认为“已结案”，但根据我们的审查，仍然属于“正在进行中”；或者</w:t>
      </w:r>
      <w:r w:rsidR="00AB2E51">
        <w:rPr>
          <w:rFonts w:hint="eastAsia"/>
          <w:noProof/>
          <w:lang w:eastAsia="zh-CN"/>
        </w:rPr>
        <w:t>C</w:t>
      </w:r>
      <w:r w:rsidR="00B72185" w:rsidRPr="0030131A">
        <w:rPr>
          <w:rFonts w:hint="eastAsia"/>
          <w:noProof/>
          <w:lang w:eastAsia="zh-CN"/>
        </w:rPr>
        <w:t>)</w:t>
      </w:r>
      <w:r w:rsidR="00AB2E51">
        <w:rPr>
          <w:noProof/>
          <w:lang w:eastAsia="zh-CN"/>
        </w:rPr>
        <w:t xml:space="preserve"> </w:t>
      </w:r>
      <w:r w:rsidR="00B72185" w:rsidRPr="0030131A">
        <w:rPr>
          <w:rFonts w:hint="eastAsia"/>
          <w:noProof/>
          <w:lang w:eastAsia="zh-CN"/>
        </w:rPr>
        <w:t>认为“已结案”，但实际上应该被“放弃”，因为这些工作并未按照建议本身要求的方式开展。</w:t>
      </w:r>
    </w:p>
    <w:p w:rsidR="00C22160" w:rsidRPr="0030131A" w:rsidRDefault="00B72185"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i w:val="0"/>
          <w:iCs/>
          <w:noProof/>
          <w:sz w:val="24"/>
          <w:szCs w:val="24"/>
          <w:lang w:eastAsia="zh-CN"/>
        </w:rPr>
        <w:t>建议</w:t>
      </w:r>
      <w:r w:rsidRPr="0030131A">
        <w:rPr>
          <w:rFonts w:asciiTheme="minorHAnsi" w:eastAsia="STKaiti" w:hAnsiTheme="minorHAnsi" w:cstheme="minorHAnsi" w:hint="eastAsia"/>
          <w:i w:val="0"/>
          <w:iCs/>
          <w:noProof/>
          <w:sz w:val="24"/>
          <w:szCs w:val="24"/>
          <w:lang w:eastAsia="zh-CN"/>
        </w:rPr>
        <w:t>9</w:t>
      </w:r>
    </w:p>
    <w:p w:rsidR="00C22160" w:rsidRPr="0030131A" w:rsidRDefault="00DC1C27" w:rsidP="00AE5C44">
      <w:pPr>
        <w:pStyle w:val="recesug"/>
        <w:numPr>
          <w:ilvl w:val="0"/>
          <w:numId w:val="0"/>
        </w:numPr>
        <w:pBdr>
          <w:left w:val="single" w:sz="4" w:space="12" w:color="auto"/>
        </w:pBdr>
        <w:spacing w:before="120" w:after="0" w:line="240" w:lineRule="auto"/>
        <w:ind w:left="142"/>
        <w:rPr>
          <w:rFonts w:eastAsia="SimSun" w:cs="Calibri"/>
          <w:noProof/>
          <w:sz w:val="24"/>
          <w:szCs w:val="24"/>
          <w:lang w:eastAsia="zh-CN"/>
        </w:rPr>
      </w:pPr>
      <w:r>
        <w:rPr>
          <w:rFonts w:eastAsia="SimSun" w:cs="Calibri" w:hint="eastAsia"/>
          <w:noProof/>
          <w:sz w:val="24"/>
          <w:szCs w:val="24"/>
          <w:lang w:eastAsia="zh-CN"/>
        </w:rPr>
        <w:t>88</w:t>
      </w:r>
      <w:r>
        <w:rPr>
          <w:rFonts w:eastAsia="SimSun" w:cs="Calibri" w:hint="eastAsia"/>
          <w:noProof/>
          <w:sz w:val="24"/>
          <w:szCs w:val="24"/>
          <w:lang w:eastAsia="zh-CN"/>
        </w:rPr>
        <w:tab/>
      </w:r>
      <w:r w:rsidR="00B72185" w:rsidRPr="0030131A">
        <w:rPr>
          <w:rFonts w:eastAsia="SimSun" w:cs="Calibri" w:hint="eastAsia"/>
          <w:noProof/>
          <w:sz w:val="24"/>
          <w:szCs w:val="24"/>
          <w:lang w:eastAsia="zh-CN"/>
        </w:rPr>
        <w:t>在审计过程中，我们发现了一些建议被内部审计处视为“已结案”的案例，而我们的审计显示这些建议仍在“进行中”。</w:t>
      </w:r>
      <w:r w:rsidR="00B72185" w:rsidRPr="0030131A">
        <w:rPr>
          <w:rFonts w:eastAsia="SimSun" w:cs="Calibri" w:hint="eastAsia"/>
          <w:noProof/>
          <w:sz w:val="24"/>
          <w:szCs w:val="24"/>
          <w:u w:val="single"/>
          <w:lang w:eastAsia="zh-CN"/>
        </w:rPr>
        <w:t>因此，我们建议</w:t>
      </w:r>
      <w:r w:rsidR="00B72185" w:rsidRPr="0030131A">
        <w:rPr>
          <w:rFonts w:eastAsia="SimSun" w:cs="Calibri" w:hint="eastAsia"/>
          <w:noProof/>
          <w:sz w:val="24"/>
          <w:szCs w:val="24"/>
          <w:lang w:eastAsia="zh-CN"/>
        </w:rPr>
        <w:t>内部审计处应跟踪其建议落实情况，只有在证据充分的情况下，才认为这些建议“已结案”。</w:t>
      </w:r>
    </w:p>
    <w:p w:rsidR="00C22160" w:rsidRPr="0030131A" w:rsidRDefault="00B72185" w:rsidP="00AE5C44">
      <w:pPr>
        <w:pStyle w:val="titcomments"/>
        <w:pBdr>
          <w:bottom w:val="single" w:sz="4" w:space="7" w:color="auto"/>
        </w:pBdr>
        <w:rPr>
          <w:rFonts w:ascii="STKaiti" w:eastAsia="STKaiti" w:hAnsi="STKaiti" w:cs="Calibri"/>
          <w:i w:val="0"/>
          <w:iCs/>
          <w:noProof/>
          <w:sz w:val="24"/>
          <w:szCs w:val="24"/>
          <w:lang w:val="en-US" w:eastAsia="zh-CN"/>
        </w:rPr>
      </w:pPr>
      <w:r w:rsidRPr="0030131A">
        <w:rPr>
          <w:rFonts w:ascii="STKaiti" w:eastAsia="STKaiti" w:hAnsi="STKaiti" w:cs="Calibri" w:hint="eastAsia"/>
          <w:i w:val="0"/>
          <w:iCs/>
          <w:noProof/>
          <w:sz w:val="24"/>
          <w:szCs w:val="24"/>
          <w:lang w:val="en-US" w:eastAsia="zh-CN"/>
        </w:rPr>
        <w:t>国际电联的意见</w:t>
      </w:r>
    </w:p>
    <w:p w:rsidR="00C22160" w:rsidRPr="0030131A" w:rsidRDefault="00B72185" w:rsidP="00AE5C44">
      <w:pPr>
        <w:pStyle w:val="testocomments"/>
        <w:pBdr>
          <w:bottom w:val="single" w:sz="4" w:space="7" w:color="auto"/>
        </w:pBdr>
        <w:spacing w:line="240" w:lineRule="auto"/>
        <w:ind w:firstLineChars="200" w:firstLine="480"/>
        <w:rPr>
          <w:rFonts w:ascii="Calibri" w:eastAsia="SimSun" w:hAnsi="Calibri" w:cs="Calibri"/>
          <w:noProof/>
          <w:sz w:val="24"/>
          <w:szCs w:val="24"/>
          <w:lang w:val="en-US" w:eastAsia="zh-CN"/>
        </w:rPr>
      </w:pPr>
      <w:r w:rsidRPr="0030131A">
        <w:rPr>
          <w:rFonts w:ascii="Calibri" w:eastAsia="SimSun" w:hAnsi="Calibri" w:cs="Calibri" w:hint="eastAsia"/>
          <w:noProof/>
          <w:sz w:val="24"/>
          <w:szCs w:val="24"/>
          <w:lang w:eastAsia="zh-CN"/>
        </w:rPr>
        <w:t>建议</w:t>
      </w:r>
      <w:r w:rsidRPr="0030131A">
        <w:rPr>
          <w:rFonts w:ascii="Calibri" w:eastAsia="SimSun" w:hAnsi="Calibri" w:cs="Calibri" w:hint="eastAsia"/>
          <w:noProof/>
          <w:sz w:val="24"/>
          <w:szCs w:val="24"/>
          <w:lang w:eastAsia="zh-CN"/>
        </w:rPr>
        <w:t>9</w:t>
      </w:r>
      <w:r w:rsidRPr="0030131A">
        <w:rPr>
          <w:rFonts w:ascii="Calibri" w:eastAsia="SimSun" w:hAnsi="Calibri" w:cs="Calibri" w:hint="eastAsia"/>
          <w:noProof/>
          <w:sz w:val="24"/>
          <w:szCs w:val="24"/>
          <w:lang w:eastAsia="zh-CN"/>
        </w:rPr>
        <w:t>已记录在案，除非相关管理人员提供充分的证据，并考虑到部分不执行内部审计处建议的剩余风险非常低时的成本效率和优先事项，否则内部审计处的建议不会结案。</w:t>
      </w:r>
    </w:p>
    <w:p w:rsidR="00C22160" w:rsidRPr="0030131A" w:rsidRDefault="00B72185" w:rsidP="00AE5C44">
      <w:pPr>
        <w:pStyle w:val="Heading3"/>
        <w:spacing w:before="480" w:after="240"/>
        <w:ind w:left="567" w:hanging="567"/>
        <w:rPr>
          <w:rFonts w:ascii="STKaiti" w:eastAsia="STKaiti" w:hAnsi="STKaiti" w:cs="Calibri"/>
          <w:i w:val="0"/>
          <w:iCs/>
          <w:noProof/>
          <w:szCs w:val="24"/>
          <w:lang w:eastAsia="zh-CN"/>
        </w:rPr>
      </w:pPr>
      <w:bookmarkStart w:id="176" w:name="lt_pId468"/>
      <w:bookmarkStart w:id="177" w:name="_Toc528073862"/>
      <w:r w:rsidRPr="0030131A">
        <w:rPr>
          <w:rFonts w:ascii="STKaiti" w:eastAsia="STKaiti" w:hAnsi="STKaiti" w:cs="Calibri" w:hint="eastAsia"/>
          <w:i w:val="0"/>
          <w:iCs/>
          <w:noProof/>
          <w:szCs w:val="24"/>
          <w:lang w:eastAsia="zh-CN"/>
        </w:rPr>
        <w:t>需要东道国协议</w:t>
      </w:r>
      <w:bookmarkEnd w:id="176"/>
      <w:bookmarkEnd w:id="177"/>
    </w:p>
    <w:p w:rsidR="00C22160" w:rsidRPr="00DC1C27" w:rsidRDefault="00DC1C27" w:rsidP="00AE5C44">
      <w:pPr>
        <w:rPr>
          <w:noProof/>
          <w:lang w:eastAsia="zh-CN"/>
        </w:rPr>
      </w:pPr>
      <w:r>
        <w:rPr>
          <w:rFonts w:hint="eastAsia"/>
          <w:noProof/>
          <w:color w:val="333333"/>
          <w:lang w:eastAsia="zh-CN"/>
        </w:rPr>
        <w:t>89</w:t>
      </w:r>
      <w:r>
        <w:rPr>
          <w:rFonts w:hint="eastAsia"/>
          <w:noProof/>
          <w:color w:val="333333"/>
          <w:lang w:eastAsia="zh-CN"/>
        </w:rPr>
        <w:tab/>
      </w:r>
      <w:r w:rsidR="00B72185" w:rsidRPr="0030131A">
        <w:rPr>
          <w:rFonts w:hint="eastAsia"/>
          <w:noProof/>
          <w:color w:val="333333"/>
          <w:lang w:eastAsia="zh-CN"/>
        </w:rPr>
        <w:t>内部审计处</w:t>
      </w:r>
      <w:r w:rsidR="00B72185" w:rsidRPr="0030131A">
        <w:rPr>
          <w:rFonts w:hint="eastAsia"/>
          <w:noProof/>
          <w:lang w:eastAsia="zh-CN"/>
        </w:rPr>
        <w:t>在其报告中强调指出，智利圣地亚哥（</w:t>
      </w:r>
      <w:r w:rsidR="00B72185" w:rsidRPr="0030131A">
        <w:rPr>
          <w:rFonts w:hint="eastAsia"/>
          <w:noProof/>
          <w:lang w:eastAsia="zh-CN"/>
        </w:rPr>
        <w:t>SCL</w:t>
      </w:r>
      <w:r w:rsidR="00B72185" w:rsidRPr="0030131A">
        <w:rPr>
          <w:rFonts w:hint="eastAsia"/>
          <w:noProof/>
          <w:lang w:eastAsia="zh-CN"/>
        </w:rPr>
        <w:t>）尚未签署东道国协议。在我们审计之日，这种情况仍在继续。</w:t>
      </w:r>
    </w:p>
    <w:p w:rsidR="00C22160" w:rsidRPr="0030131A" w:rsidRDefault="00B72185" w:rsidP="00AE5C44">
      <w:pPr>
        <w:pStyle w:val="titoloracc"/>
        <w:numPr>
          <w:ilvl w:val="0"/>
          <w:numId w:val="0"/>
        </w:numPr>
        <w:rPr>
          <w:rFonts w:ascii="Calibri" w:eastAsia="SimSun" w:hAnsi="Calibri" w:cs="Calibri"/>
          <w:noProof/>
          <w:sz w:val="24"/>
          <w:szCs w:val="24"/>
          <w:lang w:eastAsia="zh-CN"/>
        </w:rPr>
      </w:pPr>
      <w:r w:rsidRPr="0030131A">
        <w:rPr>
          <w:rFonts w:asciiTheme="minorHAnsi" w:eastAsia="STKaiti" w:hAnsiTheme="minorHAnsi" w:cstheme="minorHAnsi" w:hint="eastAsia"/>
          <w:i w:val="0"/>
          <w:iCs/>
          <w:noProof/>
          <w:sz w:val="24"/>
          <w:szCs w:val="24"/>
          <w:lang w:eastAsia="zh-CN"/>
        </w:rPr>
        <w:t>建议</w:t>
      </w:r>
      <w:r w:rsidRPr="0030131A">
        <w:rPr>
          <w:rFonts w:asciiTheme="minorHAnsi" w:eastAsia="STKaiti" w:hAnsiTheme="minorHAnsi" w:cstheme="minorHAnsi" w:hint="eastAsia"/>
          <w:i w:val="0"/>
          <w:iCs/>
          <w:noProof/>
          <w:sz w:val="24"/>
          <w:szCs w:val="24"/>
          <w:lang w:eastAsia="zh-CN"/>
        </w:rPr>
        <w:t>10</w:t>
      </w:r>
    </w:p>
    <w:p w:rsidR="00C22160" w:rsidRPr="0030131A" w:rsidRDefault="00DC1C27" w:rsidP="00AE5C44">
      <w:pPr>
        <w:pStyle w:val="recesug"/>
        <w:numPr>
          <w:ilvl w:val="0"/>
          <w:numId w:val="0"/>
        </w:numPr>
        <w:pBdr>
          <w:left w:val="single" w:sz="4" w:space="12" w:color="auto"/>
        </w:pBdr>
        <w:spacing w:before="120" w:after="0" w:line="240" w:lineRule="auto"/>
        <w:ind w:left="142"/>
        <w:rPr>
          <w:rFonts w:eastAsia="SimSun" w:cs="Calibri"/>
          <w:noProof/>
          <w:sz w:val="24"/>
          <w:szCs w:val="24"/>
          <w:lang w:eastAsia="zh-CN"/>
        </w:rPr>
      </w:pPr>
      <w:r>
        <w:rPr>
          <w:rFonts w:eastAsia="SimSun" w:cs="Calibri" w:hint="eastAsia"/>
          <w:noProof/>
          <w:sz w:val="24"/>
          <w:szCs w:val="24"/>
          <w:lang w:eastAsia="zh-CN"/>
        </w:rPr>
        <w:t>90</w:t>
      </w:r>
      <w:r>
        <w:rPr>
          <w:rFonts w:eastAsia="SimSun" w:cs="Calibri" w:hint="eastAsia"/>
          <w:noProof/>
          <w:sz w:val="24"/>
          <w:szCs w:val="24"/>
          <w:lang w:eastAsia="zh-CN"/>
        </w:rPr>
        <w:tab/>
      </w:r>
      <w:r w:rsidR="00B72185" w:rsidRPr="0030131A">
        <w:rPr>
          <w:rFonts w:eastAsia="SimSun" w:cs="Calibri" w:hint="eastAsia"/>
          <w:noProof/>
          <w:sz w:val="24"/>
          <w:szCs w:val="24"/>
          <w:lang w:eastAsia="zh-CN"/>
        </w:rPr>
        <w:t>根据内部审计处的建议，</w:t>
      </w:r>
      <w:r w:rsidR="00B72185" w:rsidRPr="0030131A">
        <w:rPr>
          <w:rFonts w:eastAsia="SimSun" w:cs="Calibri" w:hint="eastAsia"/>
          <w:noProof/>
          <w:sz w:val="24"/>
          <w:szCs w:val="24"/>
          <w:u w:val="single"/>
          <w:lang w:eastAsia="zh-CN"/>
        </w:rPr>
        <w:t>我们建议</w:t>
      </w:r>
      <w:r w:rsidR="00B72185" w:rsidRPr="0030131A">
        <w:rPr>
          <w:rFonts w:eastAsia="SimSun" w:cs="Calibri" w:hint="eastAsia"/>
          <w:noProof/>
          <w:sz w:val="24"/>
          <w:szCs w:val="24"/>
          <w:lang w:eastAsia="zh-CN"/>
        </w:rPr>
        <w:t>加大达成东道国协议的力度，以保护国际电联的职能和利益。</w:t>
      </w:r>
    </w:p>
    <w:p w:rsidR="00C22160" w:rsidRPr="0030131A" w:rsidRDefault="00C22160" w:rsidP="00AE5C44">
      <w:pPr>
        <w:rPr>
          <w:rFonts w:cs="Calibri"/>
          <w:noProof/>
          <w:szCs w:val="24"/>
          <w:lang w:eastAsia="zh-CN"/>
        </w:rPr>
      </w:pPr>
    </w:p>
    <w:p w:rsidR="00C22160" w:rsidRDefault="00B72185" w:rsidP="00AE5C44">
      <w:pPr>
        <w:pStyle w:val="titoloracc"/>
        <w:numPr>
          <w:ilvl w:val="0"/>
          <w:numId w:val="0"/>
        </w:numPr>
        <w:pBdr>
          <w:left w:val="single" w:sz="4" w:space="5" w:color="auto"/>
        </w:pBd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i w:val="0"/>
          <w:iCs/>
          <w:noProof/>
          <w:sz w:val="24"/>
          <w:szCs w:val="24"/>
          <w:lang w:eastAsia="zh-CN"/>
        </w:rPr>
        <w:t>国际电联的意见</w:t>
      </w:r>
    </w:p>
    <w:p w:rsidR="00DC1C27" w:rsidRPr="00DC1C27" w:rsidRDefault="00DC1C27" w:rsidP="00AE5C44">
      <w:pPr>
        <w:pStyle w:val="titoloracc"/>
        <w:numPr>
          <w:ilvl w:val="0"/>
          <w:numId w:val="0"/>
        </w:numPr>
        <w:pBdr>
          <w:left w:val="single" w:sz="4" w:space="5" w:color="auto"/>
        </w:pBdr>
        <w:ind w:firstLineChars="200" w:firstLine="480"/>
        <w:rPr>
          <w:rFonts w:asciiTheme="minorHAnsi" w:eastAsia="STKaiti" w:hAnsiTheme="minorHAnsi" w:cstheme="minorHAnsi"/>
          <w:b w:val="0"/>
          <w:bCs w:val="0"/>
          <w:i w:val="0"/>
          <w:iCs/>
          <w:noProof/>
          <w:sz w:val="24"/>
          <w:szCs w:val="24"/>
          <w:lang w:eastAsia="zh-CN"/>
        </w:rPr>
      </w:pPr>
      <w:r w:rsidRPr="00DC1C27">
        <w:rPr>
          <w:rFonts w:ascii="Calibri" w:eastAsia="SimSun" w:hAnsi="Calibri" w:cs="Calibri" w:hint="eastAsia"/>
          <w:b w:val="0"/>
          <w:bCs w:val="0"/>
          <w:i w:val="0"/>
          <w:iCs/>
          <w:noProof/>
          <w:color w:val="333333"/>
          <w:sz w:val="24"/>
          <w:szCs w:val="24"/>
          <w:lang w:eastAsia="zh-CN"/>
        </w:rPr>
        <w:t>除</w:t>
      </w:r>
      <w:r w:rsidRPr="00DC1C27">
        <w:rPr>
          <w:rFonts w:ascii="Calibri" w:eastAsia="SimSun" w:hAnsi="Calibri" w:cs="Calibri" w:hint="eastAsia"/>
          <w:b w:val="0"/>
          <w:bCs w:val="0"/>
          <w:i w:val="0"/>
          <w:iCs/>
          <w:noProof/>
          <w:sz w:val="24"/>
          <w:szCs w:val="24"/>
          <w:lang w:eastAsia="zh-CN"/>
        </w:rPr>
        <w:t>智利圣地亚哥地区办事处外，国际电联已为所有区域代表处和地区办事处签署了东道国协议。正在与东道国谈判该协议。国际电联已完成了所有文件准备工作，智利政府正在对一个方案进行分析。</w:t>
      </w:r>
    </w:p>
    <w:p w:rsidR="00B249C9" w:rsidRPr="0030131A" w:rsidRDefault="00B249C9" w:rsidP="00AE5C44">
      <w:pPr>
        <w:pStyle w:val="Heading2"/>
        <w:spacing w:after="240"/>
        <w:rPr>
          <w:noProof/>
          <w:szCs w:val="24"/>
          <w:lang w:eastAsia="zh-CN"/>
        </w:rPr>
      </w:pPr>
      <w:bookmarkStart w:id="178" w:name="_Toc528073863"/>
      <w:r w:rsidRPr="0030131A">
        <w:rPr>
          <w:rFonts w:hint="eastAsia"/>
          <w:noProof/>
          <w:szCs w:val="24"/>
          <w:lang w:eastAsia="zh-CN"/>
        </w:rPr>
        <w:t>组织问题</w:t>
      </w:r>
      <w:bookmarkEnd w:id="178"/>
    </w:p>
    <w:p w:rsidR="00B249C9" w:rsidRPr="00DC1C27" w:rsidRDefault="00DC1C27" w:rsidP="00AE5C44">
      <w:pPr>
        <w:rPr>
          <w:noProof/>
          <w:lang w:eastAsia="zh-CN"/>
        </w:rPr>
      </w:pPr>
      <w:r>
        <w:rPr>
          <w:rFonts w:hint="eastAsia"/>
          <w:noProof/>
          <w:lang w:eastAsia="zh-CN"/>
        </w:rPr>
        <w:t>91</w:t>
      </w:r>
      <w:r>
        <w:rPr>
          <w:rFonts w:hint="eastAsia"/>
          <w:noProof/>
          <w:lang w:eastAsia="zh-CN"/>
        </w:rPr>
        <w:tab/>
      </w:r>
      <w:r w:rsidR="00B249C9" w:rsidRPr="00DC1C27">
        <w:rPr>
          <w:rFonts w:hint="eastAsia"/>
          <w:noProof/>
          <w:lang w:eastAsia="zh-CN"/>
        </w:rPr>
        <w:t>驻地办事处在人力资源分配上有标准配置。</w:t>
      </w:r>
      <w:r w:rsidR="00B249C9" w:rsidRPr="00DC1C27">
        <w:rPr>
          <w:rFonts w:hint="eastAsia"/>
          <w:noProof/>
          <w:lang w:eastAsia="zh-CN"/>
        </w:rPr>
        <w:t>2009</w:t>
      </w:r>
      <w:r w:rsidR="00B249C9" w:rsidRPr="00DC1C27">
        <w:rPr>
          <w:rFonts w:hint="eastAsia"/>
          <w:noProof/>
          <w:lang w:eastAsia="zh-CN"/>
        </w:rPr>
        <w:t>年，联检组曾指出，国际电联驻地办事处的人员编制与其不断扩大的责任范围和复杂性不相称。</w:t>
      </w:r>
      <w:r w:rsidR="00B249C9" w:rsidRPr="00DC1C27">
        <w:rPr>
          <w:rFonts w:hint="eastAsia"/>
          <w:noProof/>
          <w:lang w:eastAsia="zh-CN"/>
        </w:rPr>
        <w:t>2012</w:t>
      </w:r>
      <w:r w:rsidR="00B249C9" w:rsidRPr="00DC1C27">
        <w:rPr>
          <w:rFonts w:hint="eastAsia"/>
          <w:noProof/>
          <w:lang w:eastAsia="zh-CN"/>
        </w:rPr>
        <w:t>年，根据</w:t>
      </w:r>
      <w:r w:rsidR="00B249C9" w:rsidRPr="00DC1C27">
        <w:rPr>
          <w:rFonts w:hint="eastAsia"/>
          <w:noProof/>
          <w:lang w:eastAsia="zh-CN"/>
        </w:rPr>
        <w:t>2012</w:t>
      </w:r>
      <w:r w:rsidR="00B249C9" w:rsidRPr="00DC1C27">
        <w:rPr>
          <w:rFonts w:hint="eastAsia"/>
          <w:noProof/>
          <w:lang w:eastAsia="zh-CN"/>
        </w:rPr>
        <w:t>年</w:t>
      </w:r>
      <w:r w:rsidR="00B249C9" w:rsidRPr="00DC1C27">
        <w:rPr>
          <w:rFonts w:hint="eastAsia"/>
          <w:noProof/>
          <w:lang w:eastAsia="zh-CN"/>
        </w:rPr>
        <w:t>5</w:t>
      </w:r>
      <w:r w:rsidR="00B249C9" w:rsidRPr="00DC1C27">
        <w:rPr>
          <w:rFonts w:hint="eastAsia"/>
          <w:noProof/>
          <w:lang w:eastAsia="zh-CN"/>
        </w:rPr>
        <w:t>月</w:t>
      </w:r>
      <w:r w:rsidR="00B249C9" w:rsidRPr="00DC1C27">
        <w:rPr>
          <w:rFonts w:hint="eastAsia"/>
          <w:noProof/>
          <w:lang w:eastAsia="zh-CN"/>
        </w:rPr>
        <w:t>10</w:t>
      </w:r>
      <w:r w:rsidR="00B249C9" w:rsidRPr="00DC1C27">
        <w:rPr>
          <w:rFonts w:hint="eastAsia"/>
          <w:noProof/>
          <w:lang w:eastAsia="zh-CN"/>
        </w:rPr>
        <w:t>日</w:t>
      </w:r>
      <w:r w:rsidR="00B249C9" w:rsidRPr="00DC1C27">
        <w:rPr>
          <w:rFonts w:hint="eastAsia"/>
          <w:noProof/>
          <w:lang w:eastAsia="zh-CN"/>
        </w:rPr>
        <w:t>C12/25</w:t>
      </w:r>
      <w:r w:rsidR="00B249C9" w:rsidRPr="00DC1C27">
        <w:rPr>
          <w:rFonts w:hint="eastAsia"/>
          <w:noProof/>
          <w:lang w:eastAsia="zh-CN"/>
        </w:rPr>
        <w:t>号文件，驻地人员数从</w:t>
      </w:r>
      <w:r w:rsidR="00B249C9" w:rsidRPr="00DC1C27">
        <w:rPr>
          <w:rFonts w:hint="eastAsia"/>
          <w:noProof/>
          <w:lang w:eastAsia="zh-CN"/>
        </w:rPr>
        <w:t>51</w:t>
      </w:r>
      <w:r w:rsidR="00B249C9" w:rsidRPr="00DC1C27">
        <w:rPr>
          <w:rFonts w:hint="eastAsia"/>
          <w:noProof/>
          <w:lang w:eastAsia="zh-CN"/>
        </w:rPr>
        <w:t>人增至</w:t>
      </w:r>
      <w:r w:rsidR="00B249C9" w:rsidRPr="00DC1C27">
        <w:rPr>
          <w:rFonts w:hint="eastAsia"/>
          <w:noProof/>
          <w:lang w:eastAsia="zh-CN"/>
        </w:rPr>
        <w:t>58</w:t>
      </w:r>
      <w:r w:rsidR="00B249C9" w:rsidRPr="00DC1C27">
        <w:rPr>
          <w:rFonts w:hint="eastAsia"/>
          <w:noProof/>
          <w:lang w:eastAsia="zh-CN"/>
        </w:rPr>
        <w:t>人。</w:t>
      </w:r>
      <w:r w:rsidR="00B249C9" w:rsidRPr="00DC1C27">
        <w:rPr>
          <w:rFonts w:hint="eastAsia"/>
          <w:noProof/>
          <w:lang w:eastAsia="zh-CN"/>
        </w:rPr>
        <w:t>ITU-D</w:t>
      </w:r>
      <w:r w:rsidR="00B249C9" w:rsidRPr="00DC1C27">
        <w:rPr>
          <w:rFonts w:hint="eastAsia"/>
          <w:noProof/>
          <w:lang w:eastAsia="zh-CN"/>
        </w:rPr>
        <w:t>主任在访谈时向我们报告说，部分程序已进行了修改，倾向于驻地办事处更加分散化管理，加大区域代表处主任的自主权限。</w:t>
      </w:r>
    </w:p>
    <w:p w:rsidR="00B249C9" w:rsidRPr="0030131A" w:rsidRDefault="00DC1C27" w:rsidP="00AE5C44">
      <w:pPr>
        <w:rPr>
          <w:noProof/>
          <w:lang w:val="en-US" w:eastAsia="zh-CN"/>
        </w:rPr>
      </w:pPr>
      <w:r>
        <w:rPr>
          <w:rFonts w:hint="eastAsia"/>
          <w:noProof/>
          <w:lang w:eastAsia="zh-CN"/>
        </w:rPr>
        <w:lastRenderedPageBreak/>
        <w:t>92</w:t>
      </w:r>
      <w:r>
        <w:rPr>
          <w:rFonts w:hint="eastAsia"/>
          <w:noProof/>
          <w:lang w:eastAsia="zh-CN"/>
        </w:rPr>
        <w:tab/>
      </w:r>
      <w:r w:rsidR="00B249C9" w:rsidRPr="00DC1C27">
        <w:rPr>
          <w:rFonts w:hint="eastAsia"/>
          <w:noProof/>
          <w:lang w:eastAsia="zh-CN"/>
        </w:rPr>
        <w:t>但是，由于目前驻地办事处没有明确的授权和具体指标，我们无法对一段时间以来所用的资源是否充足和取得了哪些进展进行评估。因此，以下段落仅限于研究处理与财务和办事处管理以及采购程序相关的其他一些问题。</w:t>
      </w:r>
    </w:p>
    <w:p w:rsidR="00B249C9" w:rsidRPr="0030131A" w:rsidRDefault="00B249C9" w:rsidP="00AE5C44">
      <w:pPr>
        <w:pStyle w:val="Heading2"/>
        <w:spacing w:before="480" w:after="240"/>
        <w:rPr>
          <w:noProof/>
          <w:szCs w:val="24"/>
          <w:lang w:eastAsia="zh-CN"/>
        </w:rPr>
      </w:pPr>
      <w:bookmarkStart w:id="179" w:name="_Toc528073864"/>
      <w:r w:rsidRPr="0030131A">
        <w:rPr>
          <w:rFonts w:hint="eastAsia"/>
          <w:noProof/>
          <w:szCs w:val="24"/>
          <w:lang w:val="en-US" w:eastAsia="zh-CN"/>
        </w:rPr>
        <w:t>财务管理</w:t>
      </w:r>
      <w:bookmarkEnd w:id="179"/>
    </w:p>
    <w:p w:rsidR="00B249C9" w:rsidRPr="0030131A" w:rsidRDefault="00B249C9" w:rsidP="00AE5C44">
      <w:pPr>
        <w:pStyle w:val="Heading3"/>
        <w:spacing w:before="480" w:after="240"/>
        <w:ind w:left="567" w:hanging="567"/>
        <w:rPr>
          <w:i w:val="0"/>
          <w:iCs/>
          <w:noProof/>
          <w:szCs w:val="24"/>
          <w:lang w:eastAsia="zh-CN"/>
        </w:rPr>
      </w:pPr>
      <w:bookmarkStart w:id="180" w:name="_Toc528073865"/>
      <w:r w:rsidRPr="0030131A">
        <w:rPr>
          <w:rFonts w:ascii="STKaiti" w:eastAsia="STKaiti" w:hAnsi="STKaiti" w:cs="Calibri" w:hint="eastAsia"/>
          <w:i w:val="0"/>
          <w:iCs/>
          <w:noProof/>
          <w:szCs w:val="24"/>
          <w:lang w:eastAsia="zh-CN"/>
        </w:rPr>
        <w:t>应改进权力下放的程序</w:t>
      </w:r>
      <w:bookmarkEnd w:id="180"/>
    </w:p>
    <w:p w:rsidR="00B249C9" w:rsidRPr="00DC1C27" w:rsidRDefault="00DC1C27" w:rsidP="00AE5C44">
      <w:pPr>
        <w:rPr>
          <w:noProof/>
          <w:lang w:eastAsia="zh-CN"/>
        </w:rPr>
      </w:pPr>
      <w:r>
        <w:rPr>
          <w:rFonts w:hint="eastAsia"/>
          <w:noProof/>
          <w:lang w:eastAsia="zh-CN"/>
        </w:rPr>
        <w:t>93</w:t>
      </w:r>
      <w:r>
        <w:rPr>
          <w:rFonts w:hint="eastAsia"/>
          <w:noProof/>
          <w:lang w:eastAsia="zh-CN"/>
        </w:rPr>
        <w:tab/>
      </w:r>
      <w:r w:rsidR="00B249C9" w:rsidRPr="0030131A">
        <w:rPr>
          <w:rFonts w:hint="eastAsia"/>
          <w:noProof/>
          <w:lang w:eastAsia="zh-CN"/>
        </w:rPr>
        <w:t>在审计中，我们发现，没有一份正式文件全面列出从秘书长到</w:t>
      </w:r>
      <w:r w:rsidR="00B249C9" w:rsidRPr="0030131A">
        <w:rPr>
          <w:rFonts w:hint="eastAsia"/>
          <w:noProof/>
          <w:lang w:eastAsia="zh-CN"/>
        </w:rPr>
        <w:t>ITU-D</w:t>
      </w:r>
      <w:r w:rsidR="00B249C9" w:rsidRPr="0030131A">
        <w:rPr>
          <w:rFonts w:hint="eastAsia"/>
          <w:noProof/>
          <w:lang w:eastAsia="zh-CN"/>
        </w:rPr>
        <w:t>主任，再到区域代表处的主任和驻地办事处专业类职员下放的所有权利。</w:t>
      </w:r>
    </w:p>
    <w:p w:rsidR="00B249C9" w:rsidRPr="0030131A" w:rsidRDefault="00B249C9" w:rsidP="00AE5C44">
      <w:pPr>
        <w:pStyle w:val="titoloracc"/>
        <w:numPr>
          <w:ilvl w:val="0"/>
          <w:numId w:val="0"/>
        </w:numPr>
        <w:rPr>
          <w:noProof/>
          <w:sz w:val="24"/>
          <w:szCs w:val="24"/>
          <w:lang w:eastAsia="zh-CN"/>
        </w:rPr>
      </w:pPr>
      <w:r w:rsidRPr="0030131A">
        <w:rPr>
          <w:rFonts w:asciiTheme="minorHAnsi" w:eastAsia="STKaiti" w:hAnsiTheme="minorHAnsi" w:cstheme="minorHAnsi" w:hint="eastAsia"/>
          <w:i w:val="0"/>
          <w:iCs/>
          <w:noProof/>
          <w:sz w:val="24"/>
          <w:szCs w:val="24"/>
          <w:lang w:eastAsia="zh-CN"/>
        </w:rPr>
        <w:t>建议</w:t>
      </w:r>
      <w:r w:rsidRPr="0030131A">
        <w:rPr>
          <w:rFonts w:asciiTheme="minorHAnsi" w:eastAsia="STKaiti" w:hAnsiTheme="minorHAnsi" w:cstheme="minorHAnsi" w:hint="eastAsia"/>
          <w:i w:val="0"/>
          <w:iCs/>
          <w:noProof/>
          <w:sz w:val="24"/>
          <w:szCs w:val="24"/>
          <w:lang w:eastAsia="zh-CN"/>
        </w:rPr>
        <w:t>1</w:t>
      </w:r>
      <w:r w:rsidR="00A912AF" w:rsidRPr="0030131A">
        <w:rPr>
          <w:rFonts w:asciiTheme="minorHAnsi" w:eastAsia="STKaiti" w:hAnsiTheme="minorHAnsi" w:cstheme="minorHAnsi" w:hint="eastAsia"/>
          <w:i w:val="0"/>
          <w:iCs/>
          <w:noProof/>
          <w:sz w:val="24"/>
          <w:szCs w:val="24"/>
          <w:lang w:eastAsia="zh-CN"/>
        </w:rPr>
        <w:t>1</w:t>
      </w:r>
    </w:p>
    <w:p w:rsidR="00B249C9" w:rsidRPr="0030131A" w:rsidRDefault="00DC1C27" w:rsidP="00AE5C44">
      <w:pPr>
        <w:pStyle w:val="recesug"/>
        <w:numPr>
          <w:ilvl w:val="0"/>
          <w:numId w:val="0"/>
        </w:numPr>
        <w:pBdr>
          <w:left w:val="single" w:sz="4" w:space="12" w:color="auto"/>
        </w:pBdr>
        <w:spacing w:before="120" w:after="0" w:line="240" w:lineRule="auto"/>
        <w:ind w:left="142"/>
        <w:rPr>
          <w:noProof/>
          <w:sz w:val="24"/>
          <w:szCs w:val="24"/>
          <w:lang w:eastAsia="zh-CN"/>
        </w:rPr>
      </w:pPr>
      <w:r w:rsidRPr="00DC1C27">
        <w:rPr>
          <w:rFonts w:asciiTheme="minorHAnsi" w:eastAsiaTheme="minorEastAsia" w:hAnsiTheme="minorHAnsi" w:cstheme="minorHAnsi" w:hint="eastAsia"/>
          <w:noProof/>
          <w:sz w:val="24"/>
          <w:szCs w:val="24"/>
          <w:lang w:eastAsia="zh-CN"/>
        </w:rPr>
        <w:t>94</w:t>
      </w:r>
      <w:r>
        <w:rPr>
          <w:rFonts w:asciiTheme="minorEastAsia" w:eastAsiaTheme="minorEastAsia" w:hAnsiTheme="minorEastAsia" w:hint="eastAsia"/>
          <w:noProof/>
          <w:sz w:val="24"/>
          <w:szCs w:val="24"/>
          <w:lang w:eastAsia="zh-CN"/>
        </w:rPr>
        <w:tab/>
      </w:r>
      <w:r w:rsidR="00B249C9" w:rsidRPr="0030131A">
        <w:rPr>
          <w:rFonts w:asciiTheme="minorEastAsia" w:eastAsiaTheme="minorEastAsia" w:hAnsiTheme="minorEastAsia" w:hint="eastAsia"/>
          <w:noProof/>
          <w:sz w:val="24"/>
          <w:szCs w:val="24"/>
          <w:lang w:eastAsia="zh-CN"/>
        </w:rPr>
        <w:t>关于问责制的目的，</w:t>
      </w:r>
      <w:r w:rsidR="00B249C9" w:rsidRPr="0030131A">
        <w:rPr>
          <w:rFonts w:asciiTheme="minorEastAsia" w:eastAsiaTheme="minorEastAsia" w:hAnsiTheme="minorEastAsia" w:hint="eastAsia"/>
          <w:noProof/>
          <w:sz w:val="24"/>
          <w:szCs w:val="24"/>
          <w:u w:val="single"/>
          <w:lang w:eastAsia="zh-CN"/>
        </w:rPr>
        <w:t>我们建议</w:t>
      </w:r>
      <w:r w:rsidR="00B249C9" w:rsidRPr="0030131A">
        <w:rPr>
          <w:rFonts w:asciiTheme="minorEastAsia" w:eastAsiaTheme="minorEastAsia" w:hAnsiTheme="minorEastAsia" w:hint="eastAsia"/>
          <w:noProof/>
          <w:sz w:val="24"/>
          <w:szCs w:val="24"/>
          <w:lang w:eastAsia="zh-CN"/>
        </w:rPr>
        <w:t>制定一份文件，列出所有下放的权利，无论是内部（谁必须签署什么）还是外部的权利（如分别根据银行资金流动和互联网银行的职责分工所拥有的签字授权等）。</w:t>
      </w:r>
    </w:p>
    <w:p w:rsidR="00B249C9" w:rsidRPr="0030131A" w:rsidRDefault="00B249C9" w:rsidP="00AE5C44">
      <w:pPr>
        <w:pStyle w:val="titoloracc"/>
        <w:numPr>
          <w:ilvl w:val="0"/>
          <w:numId w:val="0"/>
        </w:numPr>
        <w:rPr>
          <w:i w:val="0"/>
          <w:iCs/>
          <w:noProof/>
          <w:sz w:val="24"/>
          <w:szCs w:val="24"/>
          <w:lang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estocomments"/>
        <w:spacing w:line="240" w:lineRule="auto"/>
        <w:ind w:firstLineChars="200" w:firstLine="480"/>
        <w:rPr>
          <w:rFonts w:asciiTheme="minorHAnsi" w:hAnsiTheme="minorHAnsi" w:cstheme="minorHAnsi"/>
          <w:noProof/>
          <w:sz w:val="24"/>
          <w:szCs w:val="24"/>
          <w:lang w:eastAsia="zh-CN"/>
        </w:rPr>
      </w:pPr>
      <w:r w:rsidRPr="0030131A">
        <w:rPr>
          <w:rFonts w:asciiTheme="minorHAnsi" w:eastAsiaTheme="minorEastAsia" w:hAnsiTheme="minorHAnsi" w:cstheme="minorHAnsi" w:hint="eastAsia"/>
          <w:iCs/>
          <w:noProof/>
          <w:sz w:val="24"/>
          <w:szCs w:val="24"/>
          <w:lang w:eastAsia="zh-CN"/>
        </w:rPr>
        <w:t>国际电联注意到建议</w:t>
      </w:r>
      <w:r w:rsidRPr="0030131A">
        <w:rPr>
          <w:rFonts w:asciiTheme="minorHAnsi" w:eastAsiaTheme="minorEastAsia" w:hAnsiTheme="minorHAnsi" w:cstheme="minorHAnsi" w:hint="eastAsia"/>
          <w:iCs/>
          <w:noProof/>
          <w:sz w:val="24"/>
          <w:szCs w:val="24"/>
          <w:lang w:eastAsia="zh-CN"/>
        </w:rPr>
        <w:t>11</w:t>
      </w:r>
      <w:r w:rsidRPr="0030131A">
        <w:rPr>
          <w:rFonts w:asciiTheme="minorHAnsi" w:eastAsiaTheme="minorEastAsia" w:hAnsiTheme="minorHAnsi" w:cstheme="minorHAnsi" w:hint="eastAsia"/>
          <w:iCs/>
          <w:noProof/>
          <w:sz w:val="24"/>
          <w:szCs w:val="24"/>
          <w:lang w:eastAsia="zh-CN"/>
        </w:rPr>
        <w:t>。关于银行资金流动问题，现在已经有了一份文件，并且每次发生人员流动，都会对该文件进行更新。另外还与银行进行协调，以保证他们遵守总部给出的指示。关于制定权力下放的综合文件，将在内部进行协调。</w:t>
      </w:r>
    </w:p>
    <w:p w:rsidR="00B249C9" w:rsidRPr="0030131A" w:rsidRDefault="00B249C9" w:rsidP="00AE5C44">
      <w:pPr>
        <w:pStyle w:val="Heading3"/>
        <w:spacing w:before="480" w:after="240"/>
        <w:ind w:left="567" w:hanging="567"/>
        <w:rPr>
          <w:i w:val="0"/>
          <w:iCs/>
          <w:noProof/>
          <w:szCs w:val="24"/>
          <w:lang w:eastAsia="zh-CN"/>
        </w:rPr>
      </w:pPr>
      <w:bookmarkStart w:id="181" w:name="_Toc528073866"/>
      <w:r w:rsidRPr="0030131A">
        <w:rPr>
          <w:rFonts w:ascii="STKaiti" w:eastAsia="STKaiti" w:hAnsi="STKaiti" w:cs="Calibri" w:hint="eastAsia"/>
          <w:i w:val="0"/>
          <w:iCs/>
          <w:noProof/>
          <w:szCs w:val="24"/>
          <w:lang w:eastAsia="zh-CN"/>
        </w:rPr>
        <w:t>小额现金</w:t>
      </w:r>
      <w:bookmarkEnd w:id="181"/>
    </w:p>
    <w:p w:rsidR="00B249C9" w:rsidRPr="00DC1C27" w:rsidRDefault="00DC1C27" w:rsidP="00AE5C44">
      <w:pPr>
        <w:rPr>
          <w:noProof/>
          <w:lang w:eastAsia="zh-CN"/>
        </w:rPr>
      </w:pPr>
      <w:r>
        <w:rPr>
          <w:rFonts w:hint="eastAsia"/>
          <w:noProof/>
          <w:lang w:eastAsia="zh-CN"/>
        </w:rPr>
        <w:t>95</w:t>
      </w:r>
      <w:r>
        <w:rPr>
          <w:rFonts w:hint="eastAsia"/>
          <w:noProof/>
          <w:lang w:eastAsia="zh-CN"/>
        </w:rPr>
        <w:tab/>
      </w:r>
      <w:r w:rsidR="00B249C9" w:rsidRPr="0030131A">
        <w:rPr>
          <w:rFonts w:hint="eastAsia"/>
          <w:noProof/>
          <w:lang w:eastAsia="zh-CN"/>
        </w:rPr>
        <w:t>关于小额现金管理，在地区办事处一级，操作和交易数据的录入不直接在</w:t>
      </w:r>
      <w:r w:rsidR="00B249C9" w:rsidRPr="0030131A">
        <w:rPr>
          <w:rFonts w:hint="eastAsia"/>
          <w:noProof/>
          <w:lang w:eastAsia="zh-CN"/>
        </w:rPr>
        <w:t>SAP</w:t>
      </w:r>
      <w:r w:rsidR="00B249C9" w:rsidRPr="0030131A">
        <w:rPr>
          <w:rFonts w:hint="eastAsia"/>
          <w:noProof/>
          <w:lang w:eastAsia="zh-CN"/>
        </w:rPr>
        <w:t>上进行报告；不过，所有事务均在总部规定的标准格式模板上进行人工记录。</w:t>
      </w:r>
    </w:p>
    <w:p w:rsidR="00B249C9" w:rsidRPr="0030131A" w:rsidRDefault="00DC1C27" w:rsidP="00AE5C44">
      <w:pPr>
        <w:pStyle w:val="enumlev1"/>
        <w:rPr>
          <w:noProof/>
          <w:lang w:eastAsia="zh-CN"/>
        </w:rPr>
      </w:pPr>
      <w:r>
        <w:rPr>
          <w:rFonts w:hint="eastAsia"/>
          <w:noProof/>
          <w:lang w:eastAsia="zh-CN"/>
        </w:rPr>
        <w:t>A)</w:t>
      </w:r>
      <w:r>
        <w:rPr>
          <w:rFonts w:hint="eastAsia"/>
          <w:noProof/>
          <w:lang w:eastAsia="zh-CN"/>
        </w:rPr>
        <w:tab/>
      </w:r>
      <w:r w:rsidR="00B249C9" w:rsidRPr="0030131A">
        <w:rPr>
          <w:rFonts w:hint="eastAsia"/>
          <w:noProof/>
          <w:lang w:eastAsia="zh-CN"/>
        </w:rPr>
        <w:t>在对小额现金支出证明文件的审计中，一些可以有</w:t>
      </w:r>
      <w:r w:rsidR="00537EE1">
        <w:rPr>
          <w:rFonts w:hint="eastAsia"/>
          <w:noProof/>
          <w:lang w:eastAsia="zh-CN"/>
        </w:rPr>
        <w:t>“</w:t>
      </w:r>
      <w:r w:rsidR="00B249C9" w:rsidRPr="0030131A">
        <w:rPr>
          <w:rFonts w:hint="eastAsia"/>
          <w:noProof/>
          <w:lang w:eastAsia="zh-CN"/>
        </w:rPr>
        <w:t>议价市场</w:t>
      </w:r>
      <w:r w:rsidR="00537EE1">
        <w:rPr>
          <w:rFonts w:hint="eastAsia"/>
          <w:noProof/>
          <w:lang w:eastAsia="zh-CN"/>
        </w:rPr>
        <w:t>”</w:t>
      </w:r>
      <w:r w:rsidR="00B249C9" w:rsidRPr="0030131A">
        <w:rPr>
          <w:rFonts w:hint="eastAsia"/>
          <w:noProof/>
          <w:lang w:eastAsia="zh-CN"/>
        </w:rPr>
        <w:t>的采购至少需要</w:t>
      </w:r>
      <w:r w:rsidR="00B249C9" w:rsidRPr="0030131A">
        <w:rPr>
          <w:rFonts w:hint="eastAsia"/>
          <w:noProof/>
          <w:lang w:eastAsia="zh-CN"/>
        </w:rPr>
        <w:t>3</w:t>
      </w:r>
      <w:r w:rsidR="00537EE1">
        <w:rPr>
          <w:rFonts w:hint="eastAsia"/>
          <w:noProof/>
          <w:lang w:eastAsia="zh-CN"/>
        </w:rPr>
        <w:t>份竞标标书，我们没有发现有任何解释（例如，说明），因此无法证实即</w:t>
      </w:r>
      <w:r w:rsidR="00B249C9" w:rsidRPr="0030131A">
        <w:rPr>
          <w:rFonts w:hint="eastAsia"/>
          <w:noProof/>
          <w:lang w:eastAsia="zh-CN"/>
        </w:rPr>
        <w:t>有三份竞标为什么不能执行谈判程序。</w:t>
      </w:r>
    </w:p>
    <w:p w:rsidR="00B249C9" w:rsidRPr="0030131A" w:rsidRDefault="00DC1C27" w:rsidP="00AE5C44">
      <w:pPr>
        <w:pStyle w:val="enumlev1"/>
        <w:rPr>
          <w:noProof/>
          <w:lang w:eastAsia="zh-CN"/>
        </w:rPr>
      </w:pPr>
      <w:r>
        <w:rPr>
          <w:rFonts w:hint="eastAsia"/>
          <w:noProof/>
          <w:lang w:eastAsia="zh-CN"/>
        </w:rPr>
        <w:t>B)</w:t>
      </w:r>
      <w:r>
        <w:rPr>
          <w:rFonts w:hint="eastAsia"/>
          <w:noProof/>
          <w:lang w:eastAsia="zh-CN"/>
        </w:rPr>
        <w:tab/>
      </w:r>
      <w:r w:rsidR="00B249C9" w:rsidRPr="0030131A">
        <w:rPr>
          <w:rFonts w:hint="eastAsia"/>
          <w:noProof/>
          <w:lang w:eastAsia="zh-CN"/>
        </w:rPr>
        <w:t>按照</w:t>
      </w:r>
      <w:r w:rsidR="00B249C9" w:rsidRPr="0030131A">
        <w:rPr>
          <w:rFonts w:hint="eastAsia"/>
          <w:noProof/>
          <w:lang w:eastAsia="zh-CN"/>
        </w:rPr>
        <w:t>IAU</w:t>
      </w:r>
      <w:r w:rsidR="00B249C9" w:rsidRPr="0030131A">
        <w:rPr>
          <w:rFonts w:hint="eastAsia"/>
          <w:noProof/>
          <w:lang w:eastAsia="zh-CN"/>
        </w:rPr>
        <w:t>建议</w:t>
      </w:r>
      <w:r w:rsidR="00B249C9" w:rsidRPr="0030131A">
        <w:rPr>
          <w:rFonts w:hint="eastAsia"/>
          <w:noProof/>
          <w:lang w:eastAsia="zh-CN"/>
        </w:rPr>
        <w:t>6.6</w:t>
      </w:r>
      <w:r w:rsidR="00B249C9" w:rsidRPr="0030131A">
        <w:rPr>
          <w:rFonts w:hint="eastAsia"/>
          <w:noProof/>
          <w:lang w:eastAsia="zh-CN"/>
        </w:rPr>
        <w:t>，区域代表处主任应根据最佳做法每年进行小额现金突击检查，我们发现有一个地区办事处（</w:t>
      </w:r>
      <w:r w:rsidR="00B249C9" w:rsidRPr="0030131A">
        <w:rPr>
          <w:rFonts w:hint="eastAsia"/>
          <w:noProof/>
          <w:lang w:eastAsia="zh-CN"/>
        </w:rPr>
        <w:t>AO</w:t>
      </w:r>
      <w:r w:rsidR="00B249C9" w:rsidRPr="0030131A">
        <w:rPr>
          <w:rFonts w:hint="eastAsia"/>
          <w:noProof/>
          <w:lang w:eastAsia="zh-CN"/>
        </w:rPr>
        <w:t>）没有这样做，区域代表处主任（</w:t>
      </w:r>
      <w:r w:rsidR="00B249C9" w:rsidRPr="0030131A">
        <w:rPr>
          <w:rFonts w:hint="eastAsia"/>
          <w:noProof/>
          <w:lang w:eastAsia="zh-CN"/>
        </w:rPr>
        <w:t>RD</w:t>
      </w:r>
      <w:r w:rsidR="00B249C9" w:rsidRPr="0030131A">
        <w:rPr>
          <w:rFonts w:hint="eastAsia"/>
          <w:noProof/>
          <w:lang w:eastAsia="zh-CN"/>
        </w:rPr>
        <w:t>）还没有对其进行走访。另外，我们还注意到，区域代表处主任检查后所做的报告没有标准形式。总部对如何开展突击检查甚至没有发出过一个详细的程序。</w:t>
      </w:r>
    </w:p>
    <w:p w:rsidR="00E62D9C" w:rsidRDefault="00DC1C27" w:rsidP="00AE5C44">
      <w:pPr>
        <w:pStyle w:val="enumlev1"/>
        <w:rPr>
          <w:noProof/>
          <w:lang w:eastAsia="zh-CN"/>
        </w:rPr>
      </w:pPr>
      <w:r>
        <w:rPr>
          <w:rFonts w:hint="eastAsia"/>
          <w:noProof/>
          <w:lang w:eastAsia="zh-CN"/>
        </w:rPr>
        <w:t>C)</w:t>
      </w:r>
      <w:r>
        <w:rPr>
          <w:rFonts w:hint="eastAsia"/>
          <w:noProof/>
          <w:lang w:eastAsia="zh-CN"/>
        </w:rPr>
        <w:tab/>
      </w:r>
      <w:r w:rsidR="00B249C9" w:rsidRPr="0030131A">
        <w:rPr>
          <w:rFonts w:hint="eastAsia"/>
          <w:noProof/>
          <w:lang w:eastAsia="zh-CN"/>
        </w:rPr>
        <w:t>我们对小额现金分析后发现，有些支出项目没有获得适当授权；例如，我们曾发现只有一名</w:t>
      </w:r>
      <w:r w:rsidR="00B249C9" w:rsidRPr="0030131A">
        <w:rPr>
          <w:rFonts w:hint="eastAsia"/>
          <w:noProof/>
          <w:lang w:eastAsia="zh-CN"/>
        </w:rPr>
        <w:t>G</w:t>
      </w:r>
      <w:r w:rsidR="00537EE1">
        <w:rPr>
          <w:rFonts w:hint="eastAsia"/>
          <w:noProof/>
          <w:lang w:eastAsia="zh-CN"/>
        </w:rPr>
        <w:t>级职员签字</w:t>
      </w:r>
      <w:r w:rsidR="00B249C9" w:rsidRPr="0030131A">
        <w:rPr>
          <w:rFonts w:hint="eastAsia"/>
          <w:noProof/>
          <w:lang w:eastAsia="zh-CN"/>
        </w:rPr>
        <w:t>的情况。</w:t>
      </w:r>
    </w:p>
    <w:p w:rsidR="00E62D9C" w:rsidRDefault="00E62D9C">
      <w:pPr>
        <w:tabs>
          <w:tab w:val="clear" w:pos="794"/>
          <w:tab w:val="clear" w:pos="1191"/>
          <w:tab w:val="clear" w:pos="1588"/>
          <w:tab w:val="clear" w:pos="1985"/>
        </w:tabs>
        <w:overflowPunct/>
        <w:autoSpaceDE/>
        <w:autoSpaceDN/>
        <w:adjustRightInd/>
        <w:spacing w:before="0"/>
        <w:textAlignment w:val="auto"/>
        <w:rPr>
          <w:noProof/>
          <w:lang w:eastAsia="zh-CN"/>
        </w:rPr>
      </w:pPr>
      <w:r>
        <w:rPr>
          <w:noProof/>
          <w:lang w:eastAsia="zh-CN"/>
        </w:rPr>
        <w:br w:type="page"/>
      </w:r>
    </w:p>
    <w:p w:rsidR="00B249C9" w:rsidRPr="0030131A" w:rsidRDefault="00B249C9" w:rsidP="00AE5C44">
      <w:pPr>
        <w:pStyle w:val="titoloracc"/>
        <w:numPr>
          <w:ilvl w:val="0"/>
          <w:numId w:val="0"/>
        </w:numPr>
        <w:rPr>
          <w:noProof/>
          <w:sz w:val="24"/>
          <w:szCs w:val="24"/>
          <w:lang w:eastAsia="zh-CN"/>
        </w:rPr>
      </w:pPr>
      <w:r w:rsidRPr="0030131A">
        <w:rPr>
          <w:rFonts w:asciiTheme="minorHAnsi" w:eastAsia="STKaiti" w:hAnsiTheme="minorHAnsi" w:cstheme="minorHAnsi" w:hint="eastAsia"/>
          <w:i w:val="0"/>
          <w:iCs/>
          <w:noProof/>
          <w:sz w:val="24"/>
          <w:szCs w:val="24"/>
          <w:lang w:eastAsia="zh-CN"/>
        </w:rPr>
        <w:lastRenderedPageBreak/>
        <w:t>建议</w:t>
      </w:r>
      <w:r w:rsidRPr="0030131A">
        <w:rPr>
          <w:rFonts w:asciiTheme="minorHAnsi" w:eastAsia="STKaiti" w:hAnsiTheme="minorHAnsi" w:cstheme="minorHAnsi" w:hint="eastAsia"/>
          <w:i w:val="0"/>
          <w:iCs/>
          <w:noProof/>
          <w:sz w:val="24"/>
          <w:szCs w:val="24"/>
          <w:lang w:eastAsia="zh-CN"/>
        </w:rPr>
        <w:t>12</w:t>
      </w:r>
    </w:p>
    <w:p w:rsidR="00B249C9" w:rsidRDefault="00DC1C27" w:rsidP="00AE5C44">
      <w:pPr>
        <w:pStyle w:val="recesug"/>
        <w:numPr>
          <w:ilvl w:val="0"/>
          <w:numId w:val="0"/>
        </w:numPr>
        <w:pBdr>
          <w:left w:val="single" w:sz="4" w:space="12" w:color="auto"/>
        </w:pBdr>
        <w:spacing w:before="120" w:after="0" w:line="240" w:lineRule="auto"/>
        <w:ind w:left="142"/>
        <w:rPr>
          <w:rFonts w:asciiTheme="minorHAnsi" w:eastAsiaTheme="minorEastAsia" w:hAnsiTheme="minorHAnsi" w:cstheme="minorHAnsi"/>
          <w:noProof/>
          <w:sz w:val="24"/>
          <w:szCs w:val="24"/>
          <w:lang w:eastAsia="zh-CN"/>
        </w:rPr>
      </w:pPr>
      <w:r>
        <w:rPr>
          <w:rFonts w:asciiTheme="minorHAnsi" w:eastAsiaTheme="minorEastAsia" w:hAnsiTheme="minorHAnsi" w:cstheme="minorHAnsi" w:hint="eastAsia"/>
          <w:noProof/>
          <w:sz w:val="24"/>
          <w:szCs w:val="24"/>
          <w:lang w:eastAsia="zh-CN"/>
        </w:rPr>
        <w:t>96</w:t>
      </w:r>
      <w:r>
        <w:rPr>
          <w:rFonts w:asciiTheme="minorHAnsi" w:eastAsiaTheme="minorEastAsia" w:hAnsiTheme="minorHAnsi" w:cstheme="minorHAnsi" w:hint="eastAsia"/>
          <w:noProof/>
          <w:sz w:val="24"/>
          <w:szCs w:val="24"/>
          <w:lang w:eastAsia="zh-CN"/>
        </w:rPr>
        <w:tab/>
      </w:r>
      <w:r w:rsidR="00B249C9" w:rsidRPr="0030131A">
        <w:rPr>
          <w:rFonts w:asciiTheme="minorHAnsi" w:eastAsiaTheme="minorEastAsia" w:hAnsiTheme="minorHAnsi" w:cstheme="minorHAnsi" w:hint="eastAsia"/>
          <w:noProof/>
          <w:sz w:val="24"/>
          <w:szCs w:val="24"/>
          <w:lang w:eastAsia="zh-CN"/>
        </w:rPr>
        <w:t>关于</w:t>
      </w:r>
      <w:r w:rsidR="00B249C9" w:rsidRPr="0030131A">
        <w:rPr>
          <w:rFonts w:asciiTheme="minorHAnsi" w:eastAsiaTheme="minorEastAsia" w:hAnsiTheme="minorHAnsi" w:cstheme="minorHAnsi" w:hint="eastAsia"/>
          <w:noProof/>
          <w:sz w:val="24"/>
          <w:szCs w:val="24"/>
          <w:lang w:eastAsia="zh-CN"/>
        </w:rPr>
        <w:t>A</w:t>
      </w:r>
      <w:r w:rsidR="00B249C9" w:rsidRPr="0030131A">
        <w:rPr>
          <w:rFonts w:asciiTheme="minorHAnsi" w:eastAsiaTheme="minorEastAsia" w:hAnsiTheme="minorHAnsi" w:cstheme="minorHAnsi" w:hint="eastAsia"/>
          <w:noProof/>
          <w:sz w:val="24"/>
          <w:szCs w:val="24"/>
          <w:lang w:eastAsia="zh-CN"/>
        </w:rPr>
        <w:t>）点：</w:t>
      </w:r>
      <w:r w:rsidR="00B249C9" w:rsidRPr="0030131A">
        <w:rPr>
          <w:rFonts w:asciiTheme="minorHAnsi" w:eastAsiaTheme="minorEastAsia" w:hAnsiTheme="minorHAnsi" w:cstheme="minorHAnsi" w:hint="eastAsia"/>
          <w:noProof/>
          <w:sz w:val="24"/>
          <w:szCs w:val="24"/>
          <w:u w:val="single"/>
          <w:lang w:eastAsia="zh-CN"/>
        </w:rPr>
        <w:t>我们建议</w:t>
      </w:r>
      <w:r w:rsidR="00B249C9" w:rsidRPr="0030131A">
        <w:rPr>
          <w:rFonts w:asciiTheme="minorHAnsi" w:eastAsiaTheme="minorEastAsia" w:hAnsiTheme="minorHAnsi" w:cstheme="minorHAnsi" w:hint="eastAsia"/>
          <w:noProof/>
          <w:sz w:val="24"/>
          <w:szCs w:val="24"/>
          <w:lang w:eastAsia="zh-CN"/>
        </w:rPr>
        <w:t>采用一个标准化格式记录所有例外项目，同时附有批准该例外项目的高级别官员的签字。也可以建立一个例外项目登记册，以供总部进行有效监督（这种做法还可以推广到小额现金以外的其他方面）。</w:t>
      </w:r>
    </w:p>
    <w:p w:rsidR="006768BA" w:rsidRPr="006768BA" w:rsidRDefault="006768BA" w:rsidP="00AE5C44">
      <w:pPr>
        <w:pStyle w:val="recesug"/>
        <w:numPr>
          <w:ilvl w:val="0"/>
          <w:numId w:val="0"/>
        </w:numPr>
        <w:pBdr>
          <w:left w:val="single" w:sz="4" w:space="12" w:color="auto"/>
        </w:pBdr>
        <w:spacing w:before="120" w:after="0" w:line="240" w:lineRule="auto"/>
        <w:ind w:left="142"/>
        <w:rPr>
          <w:rFonts w:asciiTheme="minorHAnsi" w:hAnsiTheme="minorHAnsi" w:cstheme="minorHAnsi"/>
          <w:noProof/>
          <w:color w:val="FFFFFF" w:themeColor="background1"/>
          <w:sz w:val="4"/>
          <w:szCs w:val="4"/>
          <w:lang w:eastAsia="zh-CN"/>
        </w:rPr>
      </w:pPr>
    </w:p>
    <w:p w:rsidR="00B249C9" w:rsidRPr="0030131A" w:rsidRDefault="00DC1C27" w:rsidP="00AE5C44">
      <w:pPr>
        <w:pStyle w:val="recesug"/>
        <w:numPr>
          <w:ilvl w:val="0"/>
          <w:numId w:val="0"/>
        </w:numPr>
        <w:pBdr>
          <w:left w:val="single" w:sz="4" w:space="12" w:color="auto"/>
        </w:pBdr>
        <w:spacing w:before="120" w:after="0" w:line="240" w:lineRule="auto"/>
        <w:ind w:left="142"/>
        <w:rPr>
          <w:rFonts w:asciiTheme="minorHAnsi" w:hAnsiTheme="minorHAnsi" w:cstheme="minorHAnsi"/>
          <w:noProof/>
          <w:sz w:val="24"/>
          <w:szCs w:val="24"/>
          <w:lang w:eastAsia="zh-CN"/>
        </w:rPr>
      </w:pPr>
      <w:r>
        <w:rPr>
          <w:rFonts w:asciiTheme="minorHAnsi" w:eastAsiaTheme="minorEastAsia" w:hAnsiTheme="minorHAnsi" w:cstheme="minorHAnsi" w:hint="eastAsia"/>
          <w:noProof/>
          <w:sz w:val="24"/>
          <w:szCs w:val="24"/>
          <w:lang w:eastAsia="zh-CN"/>
        </w:rPr>
        <w:t>97</w:t>
      </w:r>
      <w:r>
        <w:rPr>
          <w:rFonts w:asciiTheme="minorHAnsi" w:eastAsiaTheme="minorEastAsia" w:hAnsiTheme="minorHAnsi" w:cstheme="minorHAnsi" w:hint="eastAsia"/>
          <w:noProof/>
          <w:sz w:val="24"/>
          <w:szCs w:val="24"/>
          <w:lang w:eastAsia="zh-CN"/>
        </w:rPr>
        <w:tab/>
      </w:r>
      <w:r w:rsidR="00B249C9" w:rsidRPr="0030131A">
        <w:rPr>
          <w:rFonts w:asciiTheme="minorHAnsi" w:eastAsiaTheme="minorEastAsia" w:hAnsiTheme="minorHAnsi" w:cstheme="minorHAnsi" w:hint="eastAsia"/>
          <w:noProof/>
          <w:sz w:val="24"/>
          <w:szCs w:val="24"/>
          <w:lang w:eastAsia="zh-CN"/>
        </w:rPr>
        <w:t>关于</w:t>
      </w:r>
      <w:r w:rsidR="00B249C9" w:rsidRPr="0030131A">
        <w:rPr>
          <w:rFonts w:asciiTheme="minorHAnsi" w:eastAsiaTheme="minorEastAsia" w:hAnsiTheme="minorHAnsi" w:cstheme="minorHAnsi" w:hint="eastAsia"/>
          <w:noProof/>
          <w:sz w:val="24"/>
          <w:szCs w:val="24"/>
          <w:lang w:eastAsia="zh-CN"/>
        </w:rPr>
        <w:t>B</w:t>
      </w:r>
      <w:r w:rsidR="00B249C9" w:rsidRPr="0030131A">
        <w:rPr>
          <w:rFonts w:asciiTheme="minorHAnsi" w:eastAsiaTheme="minorEastAsia" w:hAnsiTheme="minorHAnsi" w:cstheme="minorHAnsi" w:hint="eastAsia"/>
          <w:noProof/>
          <w:sz w:val="24"/>
          <w:szCs w:val="24"/>
          <w:lang w:eastAsia="zh-CN"/>
        </w:rPr>
        <w:t>）点，我们同意</w:t>
      </w:r>
      <w:r w:rsidR="00B249C9" w:rsidRPr="0030131A">
        <w:rPr>
          <w:rFonts w:asciiTheme="minorHAnsi" w:eastAsiaTheme="minorEastAsia" w:hAnsiTheme="minorHAnsi" w:cstheme="minorHAnsi" w:hint="eastAsia"/>
          <w:noProof/>
          <w:sz w:val="24"/>
          <w:szCs w:val="24"/>
          <w:lang w:eastAsia="zh-CN"/>
        </w:rPr>
        <w:t>IAU</w:t>
      </w:r>
      <w:r w:rsidR="00B249C9" w:rsidRPr="0030131A">
        <w:rPr>
          <w:rFonts w:asciiTheme="minorHAnsi" w:eastAsiaTheme="minorEastAsia" w:hAnsiTheme="minorHAnsi" w:cstheme="minorHAnsi" w:hint="eastAsia"/>
          <w:noProof/>
          <w:sz w:val="24"/>
          <w:szCs w:val="24"/>
          <w:lang w:eastAsia="zh-CN"/>
        </w:rPr>
        <w:t>的观点。但是，由于地区办事处地理上比较分散，因此只能对区域代表处主任所在的区域代表处进行有效的突击检查。例如，公务接待区域代表处主任的地区办事处可能会事前透露出将要对地区办事处管理层进行突击检查的信息，这就削弱了检查的效果。因此，为提高对小额现金突击检查的效果，</w:t>
      </w:r>
      <w:r w:rsidR="00B249C9" w:rsidRPr="0030131A">
        <w:rPr>
          <w:rFonts w:asciiTheme="minorHAnsi" w:eastAsiaTheme="minorEastAsia" w:hAnsiTheme="minorHAnsi" w:cstheme="minorHAnsi" w:hint="eastAsia"/>
          <w:noProof/>
          <w:sz w:val="24"/>
          <w:szCs w:val="24"/>
          <w:u w:val="single"/>
          <w:lang w:eastAsia="zh-CN"/>
        </w:rPr>
        <w:t>我们建议</w:t>
      </w:r>
      <w:r w:rsidR="00B249C9" w:rsidRPr="0030131A">
        <w:rPr>
          <w:rFonts w:asciiTheme="minorHAnsi" w:eastAsiaTheme="minorEastAsia" w:hAnsiTheme="minorHAnsi" w:cstheme="minorHAnsi" w:hint="eastAsia"/>
          <w:noProof/>
          <w:sz w:val="24"/>
          <w:szCs w:val="24"/>
          <w:lang w:eastAsia="zh-CN"/>
        </w:rPr>
        <w:t>区域代表处主任每月应从所有地区办事处收到小额现金的支出报告（目前地区办事处仅向总部直接报告），这样就有机会进行经常性案头审查，签字后将报告转呈总部。总部也可以按此逻辑通过案头审查的方式对区域代表处主任所在的区域代表处进行突击检查（见我们关于银行操作的建议）。另外，</w:t>
      </w:r>
      <w:r w:rsidR="00B249C9" w:rsidRPr="0030131A">
        <w:rPr>
          <w:rFonts w:asciiTheme="minorHAnsi" w:eastAsiaTheme="minorEastAsia" w:hAnsiTheme="minorHAnsi" w:cstheme="minorHAnsi" w:hint="eastAsia"/>
          <w:noProof/>
          <w:sz w:val="24"/>
          <w:szCs w:val="24"/>
          <w:u w:val="single"/>
          <w:lang w:eastAsia="zh-CN"/>
        </w:rPr>
        <w:t>我们还建议</w:t>
      </w:r>
      <w:r w:rsidR="00B249C9" w:rsidRPr="0030131A">
        <w:rPr>
          <w:rFonts w:asciiTheme="minorHAnsi" w:eastAsiaTheme="minorEastAsia" w:hAnsiTheme="minorHAnsi" w:cstheme="minorHAnsi" w:hint="eastAsia"/>
          <w:noProof/>
          <w:sz w:val="24"/>
          <w:szCs w:val="24"/>
          <w:lang w:eastAsia="zh-CN"/>
        </w:rPr>
        <w:t>总部应采用一个具体程序和模板，所有区域代表处主任均应使用同一程序和模板。</w:t>
      </w:r>
    </w:p>
    <w:p w:rsidR="00B249C9" w:rsidRPr="0030131A" w:rsidRDefault="00DC1C27" w:rsidP="00AE5C44">
      <w:pPr>
        <w:pStyle w:val="recesug"/>
        <w:numPr>
          <w:ilvl w:val="0"/>
          <w:numId w:val="0"/>
        </w:numPr>
        <w:pBdr>
          <w:left w:val="single" w:sz="4" w:space="12" w:color="auto"/>
        </w:pBdr>
        <w:spacing w:before="120" w:after="0" w:line="240" w:lineRule="auto"/>
        <w:ind w:left="142"/>
        <w:rPr>
          <w:noProof/>
          <w:sz w:val="24"/>
          <w:szCs w:val="24"/>
          <w:lang w:eastAsia="zh-CN"/>
        </w:rPr>
      </w:pPr>
      <w:r>
        <w:rPr>
          <w:rFonts w:asciiTheme="minorHAnsi" w:eastAsiaTheme="minorEastAsia" w:hAnsiTheme="minorHAnsi" w:cstheme="minorHAnsi" w:hint="eastAsia"/>
          <w:noProof/>
          <w:sz w:val="24"/>
          <w:szCs w:val="24"/>
          <w:lang w:eastAsia="zh-CN"/>
        </w:rPr>
        <w:t>98</w:t>
      </w:r>
      <w:r>
        <w:rPr>
          <w:rFonts w:asciiTheme="minorHAnsi" w:eastAsiaTheme="minorEastAsia" w:hAnsiTheme="minorHAnsi" w:cstheme="minorHAnsi" w:hint="eastAsia"/>
          <w:noProof/>
          <w:sz w:val="24"/>
          <w:szCs w:val="24"/>
          <w:lang w:eastAsia="zh-CN"/>
        </w:rPr>
        <w:tab/>
      </w:r>
      <w:r w:rsidR="00B249C9" w:rsidRPr="0030131A">
        <w:rPr>
          <w:rFonts w:asciiTheme="minorHAnsi" w:eastAsiaTheme="minorEastAsia" w:hAnsiTheme="minorHAnsi" w:cstheme="minorHAnsi" w:hint="eastAsia"/>
          <w:noProof/>
          <w:sz w:val="24"/>
          <w:szCs w:val="24"/>
          <w:lang w:eastAsia="zh-CN"/>
        </w:rPr>
        <w:t>关于</w:t>
      </w:r>
      <w:r w:rsidR="00B249C9" w:rsidRPr="0030131A">
        <w:rPr>
          <w:rFonts w:asciiTheme="minorHAnsi" w:hAnsiTheme="minorHAnsi" w:cstheme="minorHAnsi" w:hint="eastAsia"/>
          <w:noProof/>
          <w:sz w:val="24"/>
          <w:szCs w:val="24"/>
          <w:lang w:eastAsia="zh-CN"/>
        </w:rPr>
        <w:t>C</w:t>
      </w:r>
      <w:r w:rsidR="00B249C9" w:rsidRPr="0030131A">
        <w:rPr>
          <w:rFonts w:asciiTheme="minorHAnsi" w:eastAsiaTheme="minorEastAsia" w:hAnsiTheme="minorHAnsi" w:cstheme="minorHAnsi" w:hint="eastAsia"/>
          <w:noProof/>
          <w:sz w:val="24"/>
          <w:szCs w:val="24"/>
          <w:lang w:eastAsia="zh-CN"/>
        </w:rPr>
        <w:t>）点，尽管我们讨论的是小额现金支出和为维持办事处的正常运作而采购文具或其他用品等问题，但是</w:t>
      </w:r>
      <w:r w:rsidR="00B249C9" w:rsidRPr="0030131A">
        <w:rPr>
          <w:rFonts w:asciiTheme="minorHAnsi" w:eastAsiaTheme="minorEastAsia" w:hAnsiTheme="minorHAnsi" w:cstheme="minorHAnsi" w:hint="eastAsia"/>
          <w:noProof/>
          <w:sz w:val="24"/>
          <w:szCs w:val="24"/>
          <w:u w:val="single"/>
          <w:lang w:eastAsia="zh-CN"/>
        </w:rPr>
        <w:t>我们建议</w:t>
      </w:r>
      <w:r w:rsidR="00B249C9" w:rsidRPr="0030131A">
        <w:rPr>
          <w:rFonts w:asciiTheme="minorHAnsi" w:eastAsiaTheme="minorEastAsia" w:hAnsiTheme="minorHAnsi" w:cstheme="minorHAnsi" w:hint="eastAsia"/>
          <w:noProof/>
          <w:sz w:val="24"/>
          <w:szCs w:val="24"/>
          <w:lang w:eastAsia="zh-CN"/>
        </w:rPr>
        <w:t>，每项采购申请均应有一个模板，注明</w:t>
      </w:r>
      <w:r w:rsidR="00B249C9" w:rsidRPr="0030131A">
        <w:rPr>
          <w:rFonts w:ascii="SimSun" w:eastAsia="SimSun" w:hAnsi="SimSun" w:cstheme="minorHAnsi" w:hint="eastAsia"/>
          <w:noProof/>
          <w:sz w:val="24"/>
          <w:szCs w:val="24"/>
          <w:lang w:eastAsia="zh-CN"/>
        </w:rPr>
        <w:t>“</w:t>
      </w:r>
      <w:r w:rsidR="00B249C9" w:rsidRPr="0030131A">
        <w:rPr>
          <w:rFonts w:asciiTheme="minorHAnsi" w:eastAsiaTheme="minorEastAsia" w:hAnsiTheme="minorHAnsi" w:cstheme="minorHAnsi" w:hint="eastAsia"/>
          <w:noProof/>
          <w:sz w:val="24"/>
          <w:szCs w:val="24"/>
          <w:lang w:eastAsia="zh-CN"/>
        </w:rPr>
        <w:t>申请人</w:t>
      </w:r>
      <w:r w:rsidR="00B249C9" w:rsidRPr="0030131A">
        <w:rPr>
          <w:rFonts w:ascii="SimSun" w:eastAsia="SimSun" w:hAnsi="SimSun" w:cstheme="minorHAnsi" w:hint="eastAsia"/>
          <w:noProof/>
          <w:sz w:val="24"/>
          <w:szCs w:val="24"/>
          <w:lang w:eastAsia="zh-CN"/>
        </w:rPr>
        <w:t>”</w:t>
      </w:r>
      <w:r w:rsidR="00B249C9" w:rsidRPr="0030131A">
        <w:rPr>
          <w:rFonts w:asciiTheme="minorHAnsi" w:eastAsiaTheme="minorEastAsia" w:hAnsiTheme="minorHAnsi" w:cstheme="minorHAnsi" w:hint="eastAsia"/>
          <w:noProof/>
          <w:sz w:val="24"/>
          <w:szCs w:val="24"/>
          <w:lang w:eastAsia="zh-CN"/>
        </w:rPr>
        <w:t>以及批准该项采购的人员，如，区域代表处主任和</w:t>
      </w:r>
      <w:r w:rsidR="00B249C9" w:rsidRPr="0030131A">
        <w:rPr>
          <w:rFonts w:asciiTheme="minorHAnsi" w:eastAsiaTheme="minorEastAsia" w:hAnsiTheme="minorHAnsi" w:cstheme="minorHAnsi" w:hint="eastAsia"/>
          <w:noProof/>
          <w:sz w:val="24"/>
          <w:szCs w:val="24"/>
          <w:lang w:eastAsia="zh-CN"/>
        </w:rPr>
        <w:t>/</w:t>
      </w:r>
      <w:r w:rsidR="00B249C9" w:rsidRPr="0030131A">
        <w:rPr>
          <w:rFonts w:asciiTheme="minorHAnsi" w:eastAsiaTheme="minorEastAsia" w:hAnsiTheme="minorHAnsi" w:cstheme="minorHAnsi" w:hint="eastAsia"/>
          <w:noProof/>
          <w:sz w:val="24"/>
          <w:szCs w:val="24"/>
          <w:lang w:eastAsia="zh-CN"/>
        </w:rPr>
        <w:t>或地区办事处负责人。</w:t>
      </w:r>
    </w:p>
    <w:p w:rsidR="00B249C9" w:rsidRPr="0030131A" w:rsidRDefault="00B249C9" w:rsidP="00AE5C44">
      <w:pPr>
        <w:pStyle w:val="titoloracc"/>
        <w:numPr>
          <w:ilvl w:val="0"/>
          <w:numId w:val="0"/>
        </w:numPr>
        <w:rPr>
          <w:noProof/>
          <w:sz w:val="24"/>
          <w:szCs w:val="24"/>
          <w:lang w:val="en-US"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itcomments"/>
        <w:ind w:firstLineChars="200" w:firstLine="480"/>
        <w:jc w:val="left"/>
        <w:rPr>
          <w:rFonts w:asciiTheme="minorHAnsi" w:eastAsiaTheme="minorEastAsia" w:hAnsiTheme="minorHAnsi" w:cstheme="minorHAnsi"/>
          <w:b w:val="0"/>
          <w:bCs w:val="0"/>
          <w:i w:val="0"/>
          <w:iCs/>
          <w:noProof/>
          <w:sz w:val="24"/>
          <w:szCs w:val="24"/>
          <w:lang w:val="en-US" w:eastAsia="zh-CN"/>
        </w:rPr>
      </w:pPr>
      <w:r w:rsidRPr="0030131A">
        <w:rPr>
          <w:rFonts w:asciiTheme="minorHAnsi" w:eastAsiaTheme="minorEastAsia" w:hAnsiTheme="minorHAnsi" w:cstheme="minorHAnsi" w:hint="eastAsia"/>
          <w:b w:val="0"/>
          <w:bCs w:val="0"/>
          <w:i w:val="0"/>
          <w:iCs/>
          <w:noProof/>
          <w:sz w:val="24"/>
          <w:szCs w:val="24"/>
          <w:lang w:val="en-US" w:eastAsia="zh-CN"/>
        </w:rPr>
        <w:t>国际电联注意到建议</w:t>
      </w:r>
      <w:r w:rsidRPr="0030131A">
        <w:rPr>
          <w:rFonts w:asciiTheme="minorHAnsi" w:eastAsiaTheme="minorEastAsia" w:hAnsiTheme="minorHAnsi" w:cstheme="minorHAnsi" w:hint="eastAsia"/>
          <w:b w:val="0"/>
          <w:bCs w:val="0"/>
          <w:i w:val="0"/>
          <w:iCs/>
          <w:noProof/>
          <w:sz w:val="24"/>
          <w:szCs w:val="24"/>
          <w:lang w:val="en-US" w:eastAsia="zh-CN"/>
        </w:rPr>
        <w:t>12</w:t>
      </w:r>
      <w:r w:rsidRPr="0030131A">
        <w:rPr>
          <w:rFonts w:asciiTheme="minorHAnsi" w:eastAsiaTheme="minorEastAsia" w:hAnsiTheme="minorHAnsi" w:cstheme="minorHAnsi" w:hint="eastAsia"/>
          <w:b w:val="0"/>
          <w:bCs w:val="0"/>
          <w:i w:val="0"/>
          <w:iCs/>
          <w:noProof/>
          <w:sz w:val="24"/>
          <w:szCs w:val="24"/>
          <w:lang w:val="en-US" w:eastAsia="zh-CN"/>
        </w:rPr>
        <w:t>。国际电联希望重点指出以下内容：</w:t>
      </w:r>
    </w:p>
    <w:p w:rsidR="00B249C9" w:rsidRPr="0030131A" w:rsidRDefault="00B249C9" w:rsidP="00AE5C44">
      <w:pPr>
        <w:pStyle w:val="testocomments"/>
        <w:spacing w:line="240" w:lineRule="auto"/>
        <w:ind w:firstLineChars="200" w:firstLine="480"/>
        <w:rPr>
          <w:rFonts w:asciiTheme="minorHAnsi" w:eastAsiaTheme="minorEastAsia" w:hAnsiTheme="minorHAnsi" w:cstheme="minorHAnsi"/>
          <w:noProof/>
          <w:sz w:val="24"/>
          <w:szCs w:val="24"/>
          <w:lang w:eastAsia="zh-CN"/>
        </w:rPr>
      </w:pPr>
      <w:r w:rsidRPr="0030131A">
        <w:rPr>
          <w:rFonts w:asciiTheme="minorHAnsi" w:eastAsiaTheme="minorEastAsia" w:hAnsiTheme="minorHAnsi" w:cstheme="minorHAnsi" w:hint="eastAsia"/>
          <w:noProof/>
          <w:sz w:val="24"/>
          <w:szCs w:val="24"/>
          <w:lang w:val="en-US" w:eastAsia="zh-CN"/>
        </w:rPr>
        <w:t>关于</w:t>
      </w:r>
      <w:r w:rsidRPr="0030131A">
        <w:rPr>
          <w:rFonts w:asciiTheme="minorHAnsi" w:eastAsiaTheme="minorEastAsia" w:hAnsiTheme="minorHAnsi" w:cstheme="minorHAnsi" w:hint="eastAsia"/>
          <w:noProof/>
          <w:sz w:val="24"/>
          <w:szCs w:val="24"/>
          <w:lang w:eastAsia="zh-CN"/>
        </w:rPr>
        <w:t>A</w:t>
      </w:r>
      <w:r w:rsidR="00A912AF" w:rsidRPr="0030131A">
        <w:rPr>
          <w:rFonts w:asciiTheme="minorHAnsi" w:eastAsiaTheme="minorEastAsia" w:hAnsiTheme="minorHAnsi" w:cstheme="minorHAnsi" w:hint="eastAsia"/>
          <w:noProof/>
          <w:sz w:val="24"/>
          <w:szCs w:val="24"/>
          <w:lang w:eastAsia="zh-CN"/>
        </w:rPr>
        <w:t>)</w:t>
      </w:r>
      <w:r w:rsidRPr="0030131A">
        <w:rPr>
          <w:rFonts w:asciiTheme="minorHAnsi" w:eastAsiaTheme="minorEastAsia" w:hAnsiTheme="minorHAnsi" w:cstheme="minorHAnsi" w:hint="eastAsia"/>
          <w:noProof/>
          <w:sz w:val="24"/>
          <w:szCs w:val="24"/>
          <w:lang w:eastAsia="zh-CN"/>
        </w:rPr>
        <w:t>点，用于小批量采购的小额现金一般不需要</w:t>
      </w:r>
      <w:r w:rsidRPr="0030131A">
        <w:rPr>
          <w:rFonts w:asciiTheme="minorHAnsi" w:eastAsiaTheme="minorEastAsia" w:hAnsiTheme="minorHAnsi" w:cstheme="minorHAnsi" w:hint="eastAsia"/>
          <w:noProof/>
          <w:sz w:val="24"/>
          <w:szCs w:val="24"/>
          <w:lang w:eastAsia="zh-CN"/>
        </w:rPr>
        <w:t>3</w:t>
      </w:r>
      <w:r w:rsidRPr="0030131A">
        <w:rPr>
          <w:rFonts w:asciiTheme="minorHAnsi" w:eastAsiaTheme="minorEastAsia" w:hAnsiTheme="minorHAnsi" w:cstheme="minorHAnsi" w:hint="eastAsia"/>
          <w:noProof/>
          <w:sz w:val="24"/>
          <w:szCs w:val="24"/>
          <w:lang w:eastAsia="zh-CN"/>
        </w:rPr>
        <w:t>份竞价标书。</w:t>
      </w:r>
    </w:p>
    <w:p w:rsidR="00B249C9" w:rsidRPr="0030131A" w:rsidRDefault="00B249C9" w:rsidP="00AE5C44">
      <w:pPr>
        <w:pStyle w:val="testocomments"/>
        <w:spacing w:line="240" w:lineRule="auto"/>
        <w:ind w:firstLineChars="200" w:firstLine="480"/>
        <w:rPr>
          <w:rFonts w:asciiTheme="minorHAnsi" w:eastAsiaTheme="minorEastAsia" w:hAnsiTheme="minorHAnsi" w:cstheme="minorHAnsi"/>
          <w:noProof/>
          <w:sz w:val="24"/>
          <w:szCs w:val="24"/>
          <w:lang w:eastAsia="zh-CN"/>
        </w:rPr>
      </w:pPr>
      <w:r w:rsidRPr="0030131A">
        <w:rPr>
          <w:rFonts w:asciiTheme="minorHAnsi" w:eastAsiaTheme="minorEastAsia" w:hAnsiTheme="minorHAnsi" w:cstheme="minorHAnsi" w:hint="eastAsia"/>
          <w:noProof/>
          <w:sz w:val="24"/>
          <w:szCs w:val="24"/>
          <w:lang w:eastAsia="zh-CN"/>
        </w:rPr>
        <w:t>关于</w:t>
      </w:r>
      <w:r w:rsidRPr="0030131A">
        <w:rPr>
          <w:rFonts w:asciiTheme="minorHAnsi" w:eastAsiaTheme="minorEastAsia" w:hAnsiTheme="minorHAnsi" w:cstheme="minorHAnsi" w:hint="eastAsia"/>
          <w:noProof/>
          <w:sz w:val="24"/>
          <w:szCs w:val="24"/>
          <w:lang w:eastAsia="zh-CN"/>
        </w:rPr>
        <w:t>B</w:t>
      </w:r>
      <w:r w:rsidR="00A912AF" w:rsidRPr="0030131A">
        <w:rPr>
          <w:rFonts w:asciiTheme="minorHAnsi" w:eastAsiaTheme="minorEastAsia" w:hAnsiTheme="minorHAnsi" w:cstheme="minorHAnsi" w:hint="eastAsia"/>
          <w:noProof/>
          <w:sz w:val="24"/>
          <w:szCs w:val="24"/>
          <w:lang w:eastAsia="zh-CN"/>
        </w:rPr>
        <w:t>)</w:t>
      </w:r>
      <w:r w:rsidRPr="0030131A">
        <w:rPr>
          <w:rFonts w:asciiTheme="minorHAnsi" w:eastAsiaTheme="minorEastAsia" w:hAnsiTheme="minorHAnsi" w:cstheme="minorHAnsi" w:hint="eastAsia"/>
          <w:noProof/>
          <w:sz w:val="24"/>
          <w:szCs w:val="24"/>
          <w:lang w:eastAsia="zh-CN"/>
        </w:rPr>
        <w:t>点，地区办事处的小额现金汇总报表可与区域代表处主任分享。此外，关于</w:t>
      </w:r>
      <w:r w:rsidR="00A912AF" w:rsidRPr="0030131A">
        <w:rPr>
          <w:rFonts w:ascii="SimSun" w:eastAsia="SimSun" w:hAnsi="SimSun" w:cstheme="minorHAnsi" w:hint="eastAsia"/>
          <w:noProof/>
          <w:sz w:val="24"/>
          <w:szCs w:val="24"/>
          <w:lang w:eastAsia="zh-CN"/>
        </w:rPr>
        <w:t>“</w:t>
      </w:r>
      <w:r w:rsidRPr="0030131A">
        <w:rPr>
          <w:rFonts w:asciiTheme="minorHAnsi" w:eastAsiaTheme="minorEastAsia" w:hAnsiTheme="minorHAnsi" w:cstheme="minorHAnsi" w:hint="eastAsia"/>
          <w:noProof/>
          <w:sz w:val="24"/>
          <w:szCs w:val="24"/>
          <w:lang w:eastAsia="zh-CN"/>
        </w:rPr>
        <w:t>突击检查</w:t>
      </w:r>
      <w:r w:rsidR="00A912AF" w:rsidRPr="0030131A">
        <w:rPr>
          <w:rFonts w:ascii="SimSun" w:eastAsia="SimSun" w:hAnsi="SimSun" w:cstheme="minorHAnsi" w:hint="eastAsia"/>
          <w:noProof/>
          <w:sz w:val="24"/>
          <w:szCs w:val="24"/>
          <w:lang w:eastAsia="zh-CN"/>
        </w:rPr>
        <w:t>”</w:t>
      </w:r>
      <w:r w:rsidRPr="0030131A">
        <w:rPr>
          <w:rFonts w:asciiTheme="minorHAnsi" w:eastAsiaTheme="minorEastAsia" w:hAnsiTheme="minorHAnsi" w:cstheme="minorHAnsi" w:hint="eastAsia"/>
          <w:noProof/>
          <w:sz w:val="24"/>
          <w:szCs w:val="24"/>
          <w:lang w:eastAsia="zh-CN"/>
        </w:rPr>
        <w:t>的建议，将进行进一步探讨。</w:t>
      </w:r>
    </w:p>
    <w:p w:rsidR="00B249C9" w:rsidRPr="0030131A" w:rsidRDefault="00B249C9" w:rsidP="00AE5C44">
      <w:pPr>
        <w:pStyle w:val="testocomments"/>
        <w:spacing w:line="240" w:lineRule="auto"/>
        <w:ind w:firstLineChars="200" w:firstLine="480"/>
        <w:rPr>
          <w:noProof/>
          <w:sz w:val="24"/>
          <w:szCs w:val="24"/>
          <w:lang w:val="en-US" w:eastAsia="zh-CN"/>
        </w:rPr>
      </w:pPr>
      <w:r w:rsidRPr="0030131A">
        <w:rPr>
          <w:rFonts w:asciiTheme="minorHAnsi" w:eastAsiaTheme="minorEastAsia" w:hAnsiTheme="minorHAnsi" w:cstheme="minorHAnsi" w:hint="eastAsia"/>
          <w:noProof/>
          <w:sz w:val="24"/>
          <w:szCs w:val="24"/>
          <w:lang w:eastAsia="zh-CN"/>
        </w:rPr>
        <w:t>关于</w:t>
      </w:r>
      <w:r w:rsidRPr="0030131A">
        <w:rPr>
          <w:rFonts w:asciiTheme="minorHAnsi" w:eastAsiaTheme="minorEastAsia" w:hAnsiTheme="minorHAnsi" w:cstheme="minorHAnsi" w:hint="eastAsia"/>
          <w:noProof/>
          <w:sz w:val="24"/>
          <w:szCs w:val="24"/>
          <w:lang w:eastAsia="zh-CN"/>
        </w:rPr>
        <w:t>C</w:t>
      </w:r>
      <w:r w:rsidR="00A912AF" w:rsidRPr="0030131A">
        <w:rPr>
          <w:rFonts w:asciiTheme="minorHAnsi" w:eastAsiaTheme="minorEastAsia" w:hAnsiTheme="minorHAnsi" w:cstheme="minorHAnsi" w:hint="eastAsia"/>
          <w:noProof/>
          <w:sz w:val="24"/>
          <w:szCs w:val="24"/>
          <w:lang w:eastAsia="zh-CN"/>
        </w:rPr>
        <w:t>)</w:t>
      </w:r>
      <w:r w:rsidRPr="0030131A">
        <w:rPr>
          <w:rFonts w:asciiTheme="minorHAnsi" w:eastAsiaTheme="minorEastAsia" w:hAnsiTheme="minorHAnsi" w:cstheme="minorHAnsi" w:hint="eastAsia"/>
          <w:noProof/>
          <w:sz w:val="24"/>
          <w:szCs w:val="24"/>
          <w:lang w:eastAsia="zh-CN"/>
        </w:rPr>
        <w:t>，所有小额现金月报表均经区域代表处主任和地区办事处负责人签字。此外，目前采购均通过电子购物车程序进行，因此保留有完整的必要审批和背景信息。</w:t>
      </w:r>
    </w:p>
    <w:p w:rsidR="00B249C9" w:rsidRPr="0030131A" w:rsidRDefault="00B249C9" w:rsidP="00AE5C44">
      <w:pPr>
        <w:pStyle w:val="Heading3"/>
        <w:spacing w:before="480" w:after="240"/>
        <w:ind w:left="567" w:hanging="567"/>
        <w:rPr>
          <w:i w:val="0"/>
          <w:iCs/>
          <w:noProof/>
          <w:szCs w:val="24"/>
          <w:lang w:eastAsia="zh-CN"/>
        </w:rPr>
      </w:pPr>
      <w:bookmarkStart w:id="182" w:name="_Toc528073867"/>
      <w:r w:rsidRPr="0030131A">
        <w:rPr>
          <w:rFonts w:ascii="STKaiti" w:eastAsia="STKaiti" w:hAnsi="STKaiti" w:cs="Calibri" w:hint="eastAsia"/>
          <w:i w:val="0"/>
          <w:iCs/>
          <w:noProof/>
          <w:szCs w:val="24"/>
          <w:lang w:eastAsia="zh-CN"/>
        </w:rPr>
        <w:t>区域代表处和地区办事处更好地利用联合国开发计划署的系统以提高财务问责制</w:t>
      </w:r>
      <w:bookmarkEnd w:id="182"/>
      <w:r w:rsidRPr="0030131A">
        <w:rPr>
          <w:rFonts w:ascii="STKaiti" w:eastAsia="STKaiti" w:hAnsi="STKaiti" w:cs="Calibri" w:hint="eastAsia"/>
          <w:i w:val="0"/>
          <w:iCs/>
          <w:noProof/>
          <w:szCs w:val="24"/>
          <w:lang w:eastAsia="zh-CN"/>
        </w:rPr>
        <w:t xml:space="preserve"> </w:t>
      </w:r>
    </w:p>
    <w:p w:rsidR="00B249C9" w:rsidRPr="00DC1C27" w:rsidRDefault="00DC1C27" w:rsidP="00AE5C44">
      <w:pPr>
        <w:rPr>
          <w:noProof/>
          <w:lang w:eastAsia="zh-CN"/>
        </w:rPr>
      </w:pPr>
      <w:r>
        <w:rPr>
          <w:rFonts w:hint="eastAsia"/>
          <w:noProof/>
          <w:lang w:eastAsia="zh-CN"/>
        </w:rPr>
        <w:t>99</w:t>
      </w:r>
      <w:r>
        <w:rPr>
          <w:rFonts w:hint="eastAsia"/>
          <w:noProof/>
          <w:lang w:eastAsia="zh-CN"/>
        </w:rPr>
        <w:tab/>
      </w:r>
      <w:r w:rsidR="00B249C9" w:rsidRPr="00DC1C27">
        <w:rPr>
          <w:rFonts w:hint="eastAsia"/>
          <w:noProof/>
          <w:lang w:eastAsia="zh-CN"/>
        </w:rPr>
        <w:t>关于在美洲区域代表处（</w:t>
      </w:r>
      <w:r w:rsidR="00B249C9" w:rsidRPr="00DC1C27">
        <w:rPr>
          <w:rFonts w:hint="eastAsia"/>
          <w:noProof/>
          <w:lang w:eastAsia="zh-CN"/>
        </w:rPr>
        <w:t>AMS RO</w:t>
      </w:r>
      <w:r w:rsidR="00B249C9" w:rsidRPr="00DC1C27">
        <w:rPr>
          <w:rFonts w:hint="eastAsia"/>
          <w:noProof/>
          <w:lang w:eastAsia="zh-CN"/>
        </w:rPr>
        <w:t>）的银行操作情况，按照模板编制月报表，该模板要求有三个不同人的签字。我们发现，在实践中，并不是总有三人签字，有时候是一人签字两次。</w:t>
      </w:r>
    </w:p>
    <w:p w:rsidR="00B249C9" w:rsidRPr="0030131A" w:rsidRDefault="00DC1C27" w:rsidP="00AE5C44">
      <w:pPr>
        <w:rPr>
          <w:rFonts w:asciiTheme="minorEastAsia" w:hAnsiTheme="minorEastAsia" w:cs="Arial"/>
          <w:noProof/>
          <w:lang w:eastAsia="zh-CN"/>
        </w:rPr>
      </w:pPr>
      <w:r>
        <w:rPr>
          <w:rFonts w:hint="eastAsia"/>
          <w:noProof/>
          <w:lang w:eastAsia="zh-CN"/>
        </w:rPr>
        <w:t>100</w:t>
      </w:r>
      <w:r>
        <w:rPr>
          <w:rFonts w:hint="eastAsia"/>
          <w:noProof/>
          <w:lang w:eastAsia="zh-CN"/>
        </w:rPr>
        <w:tab/>
      </w:r>
      <w:r w:rsidR="00B249C9" w:rsidRPr="00DC1C27">
        <w:rPr>
          <w:rFonts w:hint="eastAsia"/>
          <w:noProof/>
          <w:lang w:eastAsia="zh-CN"/>
        </w:rPr>
        <w:t>另外，我们还注意到</w:t>
      </w:r>
      <w:r w:rsidR="00537EE1">
        <w:rPr>
          <w:rFonts w:hint="eastAsia"/>
          <w:noProof/>
          <w:lang w:eastAsia="zh-CN"/>
        </w:rPr>
        <w:t>，</w:t>
      </w:r>
      <w:r w:rsidR="00B249C9" w:rsidRPr="00DC1C27">
        <w:rPr>
          <w:rFonts w:hint="eastAsia"/>
          <w:noProof/>
          <w:lang w:eastAsia="zh-CN"/>
        </w:rPr>
        <w:t>由于没有东道国协议</w:t>
      </w:r>
      <w:r w:rsidR="00537EE1">
        <w:rPr>
          <w:rFonts w:hint="eastAsia"/>
          <w:noProof/>
          <w:lang w:eastAsia="zh-CN"/>
        </w:rPr>
        <w:t>，</w:t>
      </w:r>
      <w:r w:rsidR="00B249C9" w:rsidRPr="00DC1C27">
        <w:rPr>
          <w:rFonts w:hint="eastAsia"/>
          <w:noProof/>
          <w:lang w:eastAsia="zh-CN"/>
        </w:rPr>
        <w:t>所以国际电联在圣地亚哥地区办事处（智利）（</w:t>
      </w:r>
      <w:r w:rsidR="00B249C9" w:rsidRPr="00DC1C27">
        <w:rPr>
          <w:rFonts w:hint="eastAsia"/>
          <w:noProof/>
          <w:lang w:eastAsia="zh-CN"/>
        </w:rPr>
        <w:t>SCL AO</w:t>
      </w:r>
      <w:r w:rsidR="00B249C9" w:rsidRPr="00DC1C27">
        <w:rPr>
          <w:rFonts w:hint="eastAsia"/>
          <w:noProof/>
          <w:lang w:eastAsia="zh-CN"/>
        </w:rPr>
        <w:t>）使用</w:t>
      </w:r>
      <w:r w:rsidR="00B249C9" w:rsidRPr="00DC1C27">
        <w:rPr>
          <w:rFonts w:hint="eastAsia"/>
          <w:noProof/>
          <w:lang w:eastAsia="zh-CN"/>
        </w:rPr>
        <w:t>UNDP</w:t>
      </w:r>
      <w:r w:rsidR="00B249C9" w:rsidRPr="00DC1C27">
        <w:rPr>
          <w:rFonts w:hint="eastAsia"/>
          <w:noProof/>
          <w:lang w:eastAsia="zh-CN"/>
        </w:rPr>
        <w:t>的小额现金交易账户，但</w:t>
      </w:r>
      <w:r w:rsidR="00B249C9" w:rsidRPr="00DC1C27">
        <w:rPr>
          <w:rFonts w:hint="eastAsia"/>
          <w:noProof/>
          <w:lang w:eastAsia="zh-CN"/>
        </w:rPr>
        <w:t>UNDP</w:t>
      </w:r>
      <w:r w:rsidR="00B249C9" w:rsidRPr="00DC1C27">
        <w:rPr>
          <w:rFonts w:hint="eastAsia"/>
          <w:noProof/>
          <w:lang w:eastAsia="zh-CN"/>
        </w:rPr>
        <w:t>将本地货币转到了某一职员的私人账户。</w:t>
      </w:r>
    </w:p>
    <w:p w:rsidR="00B249C9" w:rsidRPr="0030131A" w:rsidRDefault="00B249C9" w:rsidP="00AE5C44">
      <w:pPr>
        <w:rPr>
          <w:noProof/>
          <w:szCs w:val="24"/>
          <w:lang w:eastAsia="zh-CN"/>
        </w:rPr>
      </w:pPr>
    </w:p>
    <w:p w:rsidR="00B249C9" w:rsidRPr="0030131A" w:rsidRDefault="00B249C9" w:rsidP="00AE5C44">
      <w:pPr>
        <w:pStyle w:val="titoloracc"/>
        <w:numPr>
          <w:ilvl w:val="0"/>
          <w:numId w:val="0"/>
        </w:numPr>
        <w:rPr>
          <w:rFonts w:ascii="STKaiti" w:eastAsia="STKaiti" w:hAnsi="STKaiti" w:cstheme="minorHAnsi"/>
          <w:i w:val="0"/>
          <w:iCs/>
          <w:noProof/>
          <w:sz w:val="24"/>
          <w:szCs w:val="24"/>
          <w:lang w:eastAsia="zh-CN"/>
        </w:rPr>
      </w:pPr>
      <w:r w:rsidRPr="0030131A">
        <w:rPr>
          <w:rFonts w:asciiTheme="minorHAnsi" w:eastAsia="STKaiti" w:hAnsiTheme="minorHAnsi" w:cstheme="minorHAnsi" w:hint="eastAsia"/>
          <w:i w:val="0"/>
          <w:iCs/>
          <w:noProof/>
          <w:sz w:val="24"/>
          <w:szCs w:val="24"/>
          <w:lang w:eastAsia="zh-CN"/>
        </w:rPr>
        <w:t>建议</w:t>
      </w:r>
      <w:r w:rsidRPr="0030131A">
        <w:rPr>
          <w:rFonts w:asciiTheme="minorHAnsi" w:eastAsia="STKaiti" w:hAnsiTheme="minorHAnsi" w:cstheme="minorHAnsi" w:hint="eastAsia"/>
          <w:i w:val="0"/>
          <w:iCs/>
          <w:noProof/>
          <w:sz w:val="24"/>
          <w:szCs w:val="24"/>
          <w:lang w:eastAsia="zh-CN"/>
        </w:rPr>
        <w:t>1</w:t>
      </w:r>
      <w:r w:rsidR="00A912AF" w:rsidRPr="0030131A">
        <w:rPr>
          <w:rFonts w:asciiTheme="minorHAnsi" w:eastAsia="STKaiti" w:hAnsiTheme="minorHAnsi" w:cstheme="minorHAnsi" w:hint="eastAsia"/>
          <w:i w:val="0"/>
          <w:iCs/>
          <w:noProof/>
          <w:sz w:val="24"/>
          <w:szCs w:val="24"/>
          <w:lang w:eastAsia="zh-CN"/>
        </w:rPr>
        <w:t>3</w:t>
      </w:r>
    </w:p>
    <w:p w:rsidR="00B249C9" w:rsidRPr="0030131A" w:rsidRDefault="00DC1C27" w:rsidP="00AE5C44">
      <w:pPr>
        <w:pStyle w:val="recesug"/>
        <w:numPr>
          <w:ilvl w:val="0"/>
          <w:numId w:val="0"/>
        </w:numPr>
        <w:pBdr>
          <w:left w:val="single" w:sz="4" w:space="12" w:color="auto"/>
        </w:pBdr>
        <w:spacing w:before="120" w:after="0" w:line="240" w:lineRule="auto"/>
        <w:ind w:left="142"/>
        <w:rPr>
          <w:rFonts w:asciiTheme="minorHAnsi" w:hAnsiTheme="minorHAnsi" w:cstheme="minorHAnsi"/>
          <w:noProof/>
          <w:sz w:val="24"/>
          <w:szCs w:val="24"/>
          <w:lang w:eastAsia="zh-CN"/>
        </w:rPr>
      </w:pPr>
      <w:r>
        <w:rPr>
          <w:rFonts w:asciiTheme="minorHAnsi" w:eastAsiaTheme="minorEastAsia" w:hAnsiTheme="minorHAnsi" w:cstheme="minorHAnsi" w:hint="eastAsia"/>
          <w:noProof/>
          <w:sz w:val="24"/>
          <w:szCs w:val="24"/>
          <w:lang w:eastAsia="zh-CN"/>
        </w:rPr>
        <w:t>101</w:t>
      </w:r>
      <w:r>
        <w:rPr>
          <w:rFonts w:asciiTheme="minorHAnsi" w:eastAsiaTheme="minorEastAsia" w:hAnsiTheme="minorHAnsi" w:cstheme="minorHAnsi" w:hint="eastAsia"/>
          <w:noProof/>
          <w:sz w:val="24"/>
          <w:szCs w:val="24"/>
          <w:lang w:eastAsia="zh-CN"/>
        </w:rPr>
        <w:tab/>
      </w:r>
      <w:r w:rsidR="00B249C9" w:rsidRPr="0030131A">
        <w:rPr>
          <w:rFonts w:asciiTheme="minorHAnsi" w:eastAsiaTheme="minorEastAsia" w:hAnsiTheme="minorHAnsi" w:cstheme="minorHAnsi" w:hint="eastAsia"/>
          <w:noProof/>
          <w:sz w:val="24"/>
          <w:szCs w:val="24"/>
          <w:lang w:eastAsia="zh-CN"/>
        </w:rPr>
        <w:t>关于银行操作，我们建议，所有地区办事处均应执行一个严格的程序，区域代表处主任应成为银行操作的第三个签字人，即使是在地区办事处一级进行的操作也应如此。区域代表处主任应对所有银行交易承担责任。我们认为，有必要对</w:t>
      </w:r>
      <w:r w:rsidR="00B249C9" w:rsidRPr="0030131A">
        <w:rPr>
          <w:rFonts w:asciiTheme="minorHAnsi" w:eastAsiaTheme="minorEastAsia" w:hAnsiTheme="minorHAnsi" w:cstheme="minorHAnsi" w:hint="eastAsia"/>
          <w:noProof/>
          <w:sz w:val="24"/>
          <w:szCs w:val="24"/>
          <w:lang w:eastAsia="zh-CN"/>
        </w:rPr>
        <w:t>UNDP</w:t>
      </w:r>
      <w:r w:rsidR="00B249C9" w:rsidRPr="0030131A">
        <w:rPr>
          <w:rFonts w:asciiTheme="minorHAnsi" w:eastAsiaTheme="minorEastAsia" w:hAnsiTheme="minorHAnsi" w:cstheme="minorHAnsi" w:hint="eastAsia"/>
          <w:noProof/>
          <w:sz w:val="24"/>
          <w:szCs w:val="24"/>
          <w:lang w:eastAsia="zh-CN"/>
        </w:rPr>
        <w:t>的程序进行修改，以避免在国际电联的任何运作中涉及职员的个人账户。</w:t>
      </w:r>
      <w:r w:rsidR="00B249C9" w:rsidRPr="0030131A">
        <w:rPr>
          <w:rFonts w:asciiTheme="minorHAnsi" w:hAnsiTheme="minorHAnsi" w:cstheme="minorHAnsi" w:hint="eastAsia"/>
          <w:noProof/>
          <w:sz w:val="24"/>
          <w:szCs w:val="24"/>
          <w:lang w:eastAsia="zh-CN"/>
        </w:rPr>
        <w:t xml:space="preserve"> </w:t>
      </w:r>
    </w:p>
    <w:p w:rsidR="00B249C9" w:rsidRDefault="00B249C9"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i w:val="0"/>
          <w:iCs/>
          <w:noProof/>
          <w:sz w:val="24"/>
          <w:szCs w:val="24"/>
          <w:lang w:eastAsia="zh-CN"/>
        </w:rPr>
        <w:lastRenderedPageBreak/>
        <w:t>国际电联的评论</w:t>
      </w:r>
    </w:p>
    <w:p w:rsidR="00EF2924" w:rsidRPr="0030131A" w:rsidRDefault="00EF2924" w:rsidP="00EF2924">
      <w:pPr>
        <w:pStyle w:val="titoloracc"/>
        <w:numPr>
          <w:ilvl w:val="0"/>
          <w:numId w:val="0"/>
        </w:numPr>
        <w:ind w:firstLineChars="200" w:firstLine="480"/>
        <w:rPr>
          <w:rFonts w:asciiTheme="minorHAnsi" w:hAnsiTheme="minorHAnsi" w:cstheme="minorHAnsi"/>
          <w:noProof/>
          <w:sz w:val="24"/>
          <w:szCs w:val="24"/>
          <w:lang w:val="en-US" w:eastAsia="zh-CN"/>
        </w:rPr>
      </w:pPr>
      <w:r w:rsidRPr="0030131A">
        <w:rPr>
          <w:rFonts w:asciiTheme="minorHAnsi" w:eastAsiaTheme="minorEastAsia" w:hAnsiTheme="minorHAnsi" w:cstheme="minorHAnsi" w:hint="eastAsia"/>
          <w:b w:val="0"/>
          <w:bCs w:val="0"/>
          <w:i w:val="0"/>
          <w:noProof/>
          <w:sz w:val="24"/>
          <w:szCs w:val="24"/>
          <w:lang w:eastAsia="zh-CN"/>
        </w:rPr>
        <w:t>国际电联注意到建议</w:t>
      </w:r>
      <w:r w:rsidRPr="0030131A">
        <w:rPr>
          <w:rFonts w:asciiTheme="minorHAnsi" w:hAnsiTheme="minorHAnsi" w:cstheme="minorHAnsi" w:hint="eastAsia"/>
          <w:b w:val="0"/>
          <w:bCs w:val="0"/>
          <w:i w:val="0"/>
          <w:noProof/>
          <w:sz w:val="24"/>
          <w:szCs w:val="24"/>
          <w:lang w:eastAsia="zh-CN"/>
        </w:rPr>
        <w:t>13</w:t>
      </w:r>
      <w:r w:rsidRPr="0030131A">
        <w:rPr>
          <w:rFonts w:asciiTheme="minorHAnsi" w:eastAsiaTheme="minorEastAsia" w:hAnsiTheme="minorHAnsi" w:cstheme="minorHAnsi" w:hint="eastAsia"/>
          <w:b w:val="0"/>
          <w:bCs w:val="0"/>
          <w:i w:val="0"/>
          <w:noProof/>
          <w:sz w:val="24"/>
          <w:szCs w:val="24"/>
          <w:lang w:eastAsia="zh-CN"/>
        </w:rPr>
        <w:t>。不过，国际电联希望指出，由于职员编制有限以及区域代表处主任不是随叫随到，执行该建议有一些困难。要求所有银行交易都需第三人签字肯定会减慢流程并对驻地办事处的效率产生负面影响。</w:t>
      </w:r>
    </w:p>
    <w:p w:rsidR="00B249C9" w:rsidRPr="0030131A" w:rsidRDefault="00B249C9" w:rsidP="00AE5C44">
      <w:pPr>
        <w:pStyle w:val="Heading3"/>
        <w:spacing w:before="480" w:after="240"/>
        <w:ind w:left="567" w:hanging="567"/>
        <w:rPr>
          <w:i w:val="0"/>
          <w:iCs/>
          <w:noProof/>
          <w:szCs w:val="24"/>
          <w:lang w:eastAsia="zh-CN"/>
        </w:rPr>
      </w:pPr>
      <w:bookmarkStart w:id="183" w:name="_Toc528073868"/>
      <w:r w:rsidRPr="0030131A">
        <w:rPr>
          <w:rFonts w:ascii="STKaiti" w:eastAsia="STKaiti" w:hAnsi="STKaiti" w:cs="Calibri" w:hint="eastAsia"/>
          <w:i w:val="0"/>
          <w:iCs/>
          <w:noProof/>
          <w:szCs w:val="24"/>
          <w:lang w:eastAsia="zh-CN"/>
        </w:rPr>
        <w:t>评估在区域层面保有库存的经济效益</w:t>
      </w:r>
      <w:bookmarkEnd w:id="183"/>
    </w:p>
    <w:p w:rsidR="00B249C9" w:rsidRPr="00DC1C27" w:rsidRDefault="00DC1C27" w:rsidP="00AE5C44">
      <w:pPr>
        <w:rPr>
          <w:noProof/>
          <w:lang w:eastAsia="zh-CN"/>
        </w:rPr>
      </w:pPr>
      <w:r>
        <w:rPr>
          <w:rFonts w:hint="eastAsia"/>
          <w:noProof/>
          <w:lang w:eastAsia="zh-CN"/>
        </w:rPr>
        <w:t>102</w:t>
      </w:r>
      <w:r>
        <w:rPr>
          <w:rFonts w:hint="eastAsia"/>
          <w:noProof/>
          <w:lang w:eastAsia="zh-CN"/>
        </w:rPr>
        <w:tab/>
      </w:r>
      <w:r w:rsidR="00B249C9" w:rsidRPr="0030131A">
        <w:rPr>
          <w:rFonts w:hint="eastAsia"/>
          <w:noProof/>
          <w:lang w:eastAsia="zh-CN"/>
        </w:rPr>
        <w:t>在审计中，我们未发现办公文具仓库。还有，尽管国际电联资产相对较少，主要与</w:t>
      </w:r>
      <w:r w:rsidR="00B249C9" w:rsidRPr="0030131A">
        <w:rPr>
          <w:rFonts w:hint="eastAsia"/>
          <w:noProof/>
          <w:lang w:eastAsia="zh-CN"/>
        </w:rPr>
        <w:t>IT</w:t>
      </w:r>
      <w:r w:rsidR="00B249C9" w:rsidRPr="0030131A">
        <w:rPr>
          <w:rFonts w:hint="eastAsia"/>
          <w:noProof/>
          <w:lang w:eastAsia="zh-CN"/>
        </w:rPr>
        <w:t>设备相关，而且大部分办公家具为东道国所有或提供，但是我们发现，库存记录不准确，尤其是资产管理（个别资产不总是指定给具体使用人）。</w:t>
      </w:r>
      <w:r w:rsidR="00537EE1">
        <w:rPr>
          <w:rFonts w:hint="eastAsia"/>
          <w:noProof/>
          <w:lang w:eastAsia="zh-CN"/>
        </w:rPr>
        <w:t>另外，关于资产注销问题，我们发现，没有第三方保证的证据说明物品注销</w:t>
      </w:r>
      <w:r w:rsidR="00B249C9" w:rsidRPr="0030131A">
        <w:rPr>
          <w:rFonts w:hint="eastAsia"/>
          <w:noProof/>
          <w:lang w:eastAsia="zh-CN"/>
        </w:rPr>
        <w:t>后被处置。</w:t>
      </w:r>
    </w:p>
    <w:p w:rsidR="00B249C9" w:rsidRPr="0030131A" w:rsidRDefault="00B249C9" w:rsidP="00AE5C44">
      <w:pPr>
        <w:pStyle w:val="titoloracc"/>
        <w:numPr>
          <w:ilvl w:val="0"/>
          <w:numId w:val="0"/>
        </w:numPr>
        <w:rPr>
          <w:rFonts w:ascii="STKaiti" w:eastAsia="STKaiti" w:hAnsi="STKaiti" w:cstheme="minorHAnsi"/>
          <w:i w:val="0"/>
          <w:iCs/>
          <w:noProof/>
          <w:sz w:val="24"/>
          <w:szCs w:val="24"/>
          <w:lang w:eastAsia="zh-CN"/>
        </w:rPr>
      </w:pPr>
      <w:r w:rsidRPr="0030131A">
        <w:rPr>
          <w:rFonts w:asciiTheme="minorHAnsi" w:eastAsia="STKaiti" w:hAnsiTheme="minorHAnsi" w:cstheme="minorHAnsi" w:hint="eastAsia"/>
          <w:i w:val="0"/>
          <w:iCs/>
          <w:noProof/>
          <w:sz w:val="24"/>
          <w:szCs w:val="24"/>
          <w:lang w:eastAsia="zh-CN"/>
        </w:rPr>
        <w:t>提议</w:t>
      </w:r>
      <w:r w:rsidRPr="0030131A">
        <w:rPr>
          <w:rFonts w:asciiTheme="minorHAnsi" w:eastAsia="STKaiti" w:hAnsiTheme="minorHAnsi" w:cstheme="minorHAnsi" w:hint="eastAsia"/>
          <w:i w:val="0"/>
          <w:iCs/>
          <w:noProof/>
          <w:sz w:val="24"/>
          <w:szCs w:val="24"/>
          <w:lang w:eastAsia="zh-CN"/>
        </w:rPr>
        <w:t>3</w:t>
      </w:r>
    </w:p>
    <w:p w:rsidR="00B249C9" w:rsidRPr="00DC1C27" w:rsidRDefault="00DC1C27" w:rsidP="00AE5C44">
      <w:pPr>
        <w:pStyle w:val="recesug"/>
        <w:numPr>
          <w:ilvl w:val="0"/>
          <w:numId w:val="0"/>
        </w:numPr>
        <w:pBdr>
          <w:left w:val="single" w:sz="4" w:space="12" w:color="auto"/>
        </w:pBdr>
        <w:spacing w:before="120" w:after="0" w:line="240" w:lineRule="auto"/>
        <w:ind w:left="142"/>
        <w:rPr>
          <w:rFonts w:asciiTheme="minorHAnsi" w:hAnsiTheme="minorHAnsi" w:cstheme="minorHAnsi"/>
          <w:noProof/>
          <w:sz w:val="24"/>
          <w:szCs w:val="24"/>
          <w:lang w:eastAsia="zh-CN"/>
        </w:rPr>
      </w:pPr>
      <w:r w:rsidRPr="00DC1C27">
        <w:rPr>
          <w:rFonts w:asciiTheme="minorHAnsi" w:eastAsiaTheme="minorEastAsia" w:hAnsiTheme="minorHAnsi" w:cstheme="minorHAnsi" w:hint="eastAsia"/>
          <w:noProof/>
          <w:sz w:val="24"/>
          <w:szCs w:val="24"/>
          <w:lang w:eastAsia="zh-CN"/>
        </w:rPr>
        <w:t>103</w:t>
      </w:r>
      <w:r w:rsidRPr="00DC1C27">
        <w:rPr>
          <w:rFonts w:asciiTheme="minorHAnsi" w:eastAsiaTheme="minorEastAsia" w:hAnsiTheme="minorHAnsi" w:cstheme="minorHAnsi" w:hint="eastAsia"/>
          <w:noProof/>
          <w:sz w:val="24"/>
          <w:szCs w:val="24"/>
          <w:lang w:eastAsia="zh-CN"/>
        </w:rPr>
        <w:tab/>
      </w:r>
      <w:r w:rsidR="00B249C9" w:rsidRPr="00DC1C27">
        <w:rPr>
          <w:rFonts w:asciiTheme="minorHAnsi" w:eastAsiaTheme="minorEastAsia" w:hAnsiTheme="minorHAnsi" w:cstheme="minorHAnsi" w:hint="eastAsia"/>
          <w:noProof/>
          <w:sz w:val="24"/>
          <w:szCs w:val="24"/>
          <w:lang w:eastAsia="zh-CN"/>
        </w:rPr>
        <w:t>关于仓库的问题，为有效控制文具的购买，</w:t>
      </w:r>
      <w:r w:rsidR="00B249C9" w:rsidRPr="00DC1C27">
        <w:rPr>
          <w:rFonts w:asciiTheme="minorHAnsi" w:eastAsiaTheme="minorEastAsia" w:hAnsiTheme="minorHAnsi" w:cstheme="minorHAnsi" w:hint="eastAsia"/>
          <w:noProof/>
          <w:sz w:val="24"/>
          <w:szCs w:val="24"/>
          <w:u w:val="single"/>
          <w:lang w:eastAsia="zh-CN"/>
        </w:rPr>
        <w:t>我们建议</w:t>
      </w:r>
      <w:r w:rsidR="00B249C9" w:rsidRPr="00DC1C27">
        <w:rPr>
          <w:rFonts w:asciiTheme="minorHAnsi" w:eastAsiaTheme="minorEastAsia" w:hAnsiTheme="minorHAnsi" w:cstheme="minorHAnsi" w:hint="eastAsia"/>
          <w:noProof/>
          <w:sz w:val="24"/>
          <w:szCs w:val="24"/>
          <w:lang w:eastAsia="zh-CN"/>
        </w:rPr>
        <w:t>，对年底进行价值计算的做法进行效益评估，如果对所有区域代表处都适用，应将有价物品列入财务报表。</w:t>
      </w:r>
    </w:p>
    <w:p w:rsidR="00B249C9" w:rsidRPr="0030131A" w:rsidRDefault="00B249C9" w:rsidP="00AE5C44">
      <w:pPr>
        <w:pStyle w:val="titoloracc"/>
        <w:numPr>
          <w:ilvl w:val="0"/>
          <w:numId w:val="0"/>
        </w:numPr>
        <w:rPr>
          <w:noProof/>
          <w:sz w:val="24"/>
          <w:szCs w:val="24"/>
          <w:lang w:eastAsia="zh-CN"/>
        </w:rPr>
      </w:pPr>
      <w:r w:rsidRPr="0030131A">
        <w:rPr>
          <w:rFonts w:asciiTheme="minorHAnsi" w:eastAsia="STKaiti" w:hAnsiTheme="minorHAnsi" w:cstheme="minorHAnsi" w:hint="eastAsia"/>
          <w:i w:val="0"/>
          <w:iCs/>
          <w:noProof/>
          <w:sz w:val="24"/>
          <w:szCs w:val="24"/>
          <w:lang w:eastAsia="zh-CN"/>
        </w:rPr>
        <w:t>建议</w:t>
      </w:r>
      <w:r w:rsidRPr="0030131A">
        <w:rPr>
          <w:rFonts w:asciiTheme="minorHAnsi" w:eastAsia="STKaiti" w:hAnsiTheme="minorHAnsi" w:cstheme="minorHAnsi" w:hint="eastAsia"/>
          <w:i w:val="0"/>
          <w:iCs/>
          <w:noProof/>
          <w:sz w:val="24"/>
          <w:szCs w:val="24"/>
          <w:lang w:eastAsia="zh-CN"/>
        </w:rPr>
        <w:t>1</w:t>
      </w:r>
      <w:r w:rsidR="00A912AF" w:rsidRPr="0030131A">
        <w:rPr>
          <w:rFonts w:asciiTheme="minorHAnsi" w:eastAsia="STKaiti" w:hAnsiTheme="minorHAnsi" w:cstheme="minorHAnsi" w:hint="eastAsia"/>
          <w:i w:val="0"/>
          <w:iCs/>
          <w:noProof/>
          <w:sz w:val="24"/>
          <w:szCs w:val="24"/>
          <w:lang w:eastAsia="zh-CN"/>
        </w:rPr>
        <w:t>4</w:t>
      </w:r>
    </w:p>
    <w:p w:rsidR="00DC1C27" w:rsidRDefault="00DC1C27" w:rsidP="00EF2924">
      <w:pPr>
        <w:pStyle w:val="recesug"/>
        <w:numPr>
          <w:ilvl w:val="0"/>
          <w:numId w:val="0"/>
        </w:numPr>
        <w:pBdr>
          <w:left w:val="single" w:sz="4" w:space="12" w:color="auto"/>
        </w:pBdr>
        <w:spacing w:before="120" w:after="0" w:line="240" w:lineRule="auto"/>
        <w:ind w:left="142"/>
        <w:rPr>
          <w:rFonts w:asciiTheme="minorHAnsi" w:eastAsiaTheme="minorEastAsia" w:hAnsiTheme="minorHAnsi" w:cstheme="minorHAnsi"/>
          <w:noProof/>
          <w:sz w:val="24"/>
          <w:szCs w:val="24"/>
          <w:lang w:eastAsia="zh-CN"/>
        </w:rPr>
      </w:pPr>
      <w:r w:rsidRPr="00DC1C27">
        <w:rPr>
          <w:rFonts w:asciiTheme="minorHAnsi" w:eastAsiaTheme="minorEastAsia" w:hAnsiTheme="minorHAnsi" w:cstheme="minorHAnsi" w:hint="eastAsia"/>
          <w:noProof/>
          <w:sz w:val="24"/>
          <w:szCs w:val="24"/>
          <w:lang w:eastAsia="zh-CN"/>
        </w:rPr>
        <w:t>104</w:t>
      </w:r>
      <w:r w:rsidRPr="00DC1C27">
        <w:rPr>
          <w:rFonts w:asciiTheme="minorHAnsi" w:eastAsiaTheme="minorEastAsia" w:hAnsiTheme="minorHAnsi" w:cstheme="minorHAnsi" w:hint="eastAsia"/>
          <w:noProof/>
          <w:sz w:val="24"/>
          <w:szCs w:val="24"/>
          <w:lang w:eastAsia="zh-CN"/>
        </w:rPr>
        <w:tab/>
      </w:r>
      <w:r w:rsidR="00B249C9" w:rsidRPr="00DC1C27">
        <w:rPr>
          <w:rFonts w:asciiTheme="minorHAnsi" w:eastAsiaTheme="minorEastAsia" w:hAnsiTheme="minorHAnsi" w:cstheme="minorHAnsi" w:hint="eastAsia"/>
          <w:noProof/>
          <w:sz w:val="24"/>
          <w:szCs w:val="24"/>
          <w:lang w:eastAsia="zh-CN"/>
        </w:rPr>
        <w:t>关于库存问题，我们建议管理层应提高资产造册的准确度，尤其是涉及资产管理和注销处理的物品时。</w:t>
      </w:r>
    </w:p>
    <w:p w:rsidR="00B249C9" w:rsidRPr="0030131A" w:rsidRDefault="00B249C9" w:rsidP="00AE5C44">
      <w:pPr>
        <w:pStyle w:val="titoloracc"/>
        <w:numPr>
          <w:ilvl w:val="0"/>
          <w:numId w:val="0"/>
        </w:numPr>
        <w:rPr>
          <w:i w:val="0"/>
          <w:iCs/>
          <w:noProof/>
          <w:sz w:val="24"/>
          <w:szCs w:val="24"/>
          <w:lang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estocomments"/>
        <w:spacing w:line="240" w:lineRule="auto"/>
        <w:ind w:firstLineChars="200" w:firstLine="480"/>
        <w:rPr>
          <w:rFonts w:asciiTheme="minorHAnsi" w:hAnsiTheme="minorHAnsi" w:cstheme="minorHAnsi"/>
          <w:noProof/>
          <w:sz w:val="24"/>
          <w:szCs w:val="24"/>
          <w:lang w:eastAsia="zh-CN"/>
        </w:rPr>
      </w:pPr>
      <w:r w:rsidRPr="0030131A">
        <w:rPr>
          <w:rFonts w:asciiTheme="minorHAnsi" w:eastAsiaTheme="minorEastAsia" w:hAnsiTheme="minorHAnsi" w:cstheme="minorHAnsi" w:hint="eastAsia"/>
          <w:noProof/>
          <w:sz w:val="24"/>
          <w:szCs w:val="24"/>
          <w:lang w:eastAsia="zh-CN"/>
        </w:rPr>
        <w:t>国际电联将进一步研究提议</w:t>
      </w:r>
      <w:r w:rsidRPr="0030131A">
        <w:rPr>
          <w:rFonts w:asciiTheme="minorHAnsi" w:hAnsiTheme="minorHAnsi" w:cstheme="minorHAnsi" w:hint="eastAsia"/>
          <w:noProof/>
          <w:sz w:val="24"/>
          <w:szCs w:val="24"/>
          <w:lang w:eastAsia="zh-CN"/>
        </w:rPr>
        <w:t>3</w:t>
      </w:r>
      <w:r w:rsidRPr="0030131A">
        <w:rPr>
          <w:rFonts w:asciiTheme="minorHAnsi" w:eastAsiaTheme="minorEastAsia" w:hAnsiTheme="minorHAnsi" w:cstheme="minorHAnsi" w:hint="eastAsia"/>
          <w:noProof/>
          <w:sz w:val="24"/>
          <w:szCs w:val="24"/>
          <w:lang w:eastAsia="zh-CN"/>
        </w:rPr>
        <w:t>。文具是因需购买，一年中需多次补充库存。年底所剩余额微不足道，因此被忽略不计。</w:t>
      </w:r>
    </w:p>
    <w:p w:rsidR="00B249C9" w:rsidRPr="0030131A" w:rsidRDefault="00B249C9" w:rsidP="00AE5C44">
      <w:pPr>
        <w:pStyle w:val="testocomments"/>
        <w:spacing w:line="240" w:lineRule="auto"/>
        <w:ind w:firstLineChars="200" w:firstLine="480"/>
        <w:rPr>
          <w:noProof/>
          <w:sz w:val="24"/>
          <w:szCs w:val="24"/>
          <w:lang w:eastAsia="zh-CN"/>
        </w:rPr>
      </w:pPr>
      <w:r w:rsidRPr="0030131A">
        <w:rPr>
          <w:rFonts w:asciiTheme="minorHAnsi" w:eastAsiaTheme="minorEastAsia" w:hAnsiTheme="minorHAnsi" w:cstheme="minorHAnsi" w:hint="eastAsia"/>
          <w:noProof/>
          <w:sz w:val="24"/>
          <w:szCs w:val="24"/>
          <w:lang w:val="en-US" w:eastAsia="zh-CN"/>
        </w:rPr>
        <w:t>国际电联注意到建议</w:t>
      </w:r>
      <w:r w:rsidRPr="0030131A">
        <w:rPr>
          <w:rFonts w:asciiTheme="minorHAnsi" w:hAnsiTheme="minorHAnsi" w:cstheme="minorHAnsi" w:hint="eastAsia"/>
          <w:noProof/>
          <w:sz w:val="24"/>
          <w:szCs w:val="24"/>
          <w:lang w:val="en-US" w:eastAsia="zh-CN"/>
        </w:rPr>
        <w:t>14</w:t>
      </w:r>
      <w:r w:rsidRPr="0030131A">
        <w:rPr>
          <w:rFonts w:asciiTheme="minorHAnsi" w:eastAsiaTheme="minorEastAsia" w:hAnsiTheme="minorHAnsi" w:cstheme="minorHAnsi" w:hint="eastAsia"/>
          <w:noProof/>
          <w:sz w:val="24"/>
          <w:szCs w:val="24"/>
          <w:lang w:val="en-US" w:eastAsia="zh-CN"/>
        </w:rPr>
        <w:t>。国际电联希望指出的是，自</w:t>
      </w:r>
      <w:r w:rsidRPr="0030131A">
        <w:rPr>
          <w:rFonts w:asciiTheme="minorHAnsi" w:eastAsiaTheme="minorEastAsia" w:hAnsiTheme="minorHAnsi" w:cstheme="minorHAnsi" w:hint="eastAsia"/>
          <w:noProof/>
          <w:sz w:val="24"/>
          <w:szCs w:val="24"/>
          <w:lang w:val="en-US" w:eastAsia="zh-CN"/>
        </w:rPr>
        <w:t>2013</w:t>
      </w:r>
      <w:r w:rsidRPr="0030131A">
        <w:rPr>
          <w:rFonts w:asciiTheme="minorHAnsi" w:eastAsiaTheme="minorEastAsia" w:hAnsiTheme="minorHAnsi" w:cstheme="minorHAnsi" w:hint="eastAsia"/>
          <w:noProof/>
          <w:sz w:val="24"/>
          <w:szCs w:val="24"/>
          <w:lang w:val="en-US" w:eastAsia="zh-CN"/>
        </w:rPr>
        <w:t>年年底以来，国际电联按人头分配</w:t>
      </w:r>
      <w:r w:rsidRPr="0030131A">
        <w:rPr>
          <w:rFonts w:asciiTheme="minorHAnsi" w:eastAsiaTheme="minorEastAsia" w:hAnsiTheme="minorHAnsi" w:cstheme="minorHAnsi" w:hint="eastAsia"/>
          <w:noProof/>
          <w:sz w:val="24"/>
          <w:szCs w:val="24"/>
          <w:lang w:val="en-US" w:eastAsia="zh-CN"/>
        </w:rPr>
        <w:t>IT</w:t>
      </w:r>
      <w:r w:rsidRPr="0030131A">
        <w:rPr>
          <w:rFonts w:asciiTheme="minorHAnsi" w:eastAsiaTheme="minorEastAsia" w:hAnsiTheme="minorHAnsi" w:cstheme="minorHAnsi" w:hint="eastAsia"/>
          <w:noProof/>
          <w:sz w:val="24"/>
          <w:szCs w:val="24"/>
          <w:lang w:val="en-US" w:eastAsia="zh-CN"/>
        </w:rPr>
        <w:t>资产。在线库存记录平台记录了分配给每个人的</w:t>
      </w:r>
      <w:r w:rsidRPr="0030131A">
        <w:rPr>
          <w:rFonts w:asciiTheme="minorHAnsi" w:eastAsiaTheme="minorEastAsia" w:hAnsiTheme="minorHAnsi" w:cstheme="minorHAnsi" w:hint="eastAsia"/>
          <w:noProof/>
          <w:sz w:val="24"/>
          <w:szCs w:val="24"/>
          <w:lang w:val="en-US" w:eastAsia="zh-CN"/>
        </w:rPr>
        <w:t>IT</w:t>
      </w:r>
      <w:r w:rsidRPr="0030131A">
        <w:rPr>
          <w:rFonts w:asciiTheme="minorHAnsi" w:eastAsiaTheme="minorEastAsia" w:hAnsiTheme="minorHAnsi" w:cstheme="minorHAnsi" w:hint="eastAsia"/>
          <w:noProof/>
          <w:sz w:val="24"/>
          <w:szCs w:val="24"/>
          <w:lang w:val="en-US" w:eastAsia="zh-CN"/>
        </w:rPr>
        <w:t>设备，其中也包括区域代表处。按计划，</w:t>
      </w:r>
      <w:r w:rsidRPr="0030131A">
        <w:rPr>
          <w:rFonts w:asciiTheme="minorHAnsi" w:eastAsiaTheme="minorEastAsia" w:hAnsiTheme="minorHAnsi" w:cstheme="minorHAnsi" w:hint="eastAsia"/>
          <w:noProof/>
          <w:sz w:val="24"/>
          <w:szCs w:val="24"/>
          <w:lang w:val="en-US" w:eastAsia="zh-CN"/>
        </w:rPr>
        <w:t>2018</w:t>
      </w:r>
      <w:r w:rsidRPr="0030131A">
        <w:rPr>
          <w:rFonts w:asciiTheme="minorHAnsi" w:eastAsiaTheme="minorEastAsia" w:hAnsiTheme="minorHAnsi" w:cstheme="minorHAnsi" w:hint="eastAsia"/>
          <w:noProof/>
          <w:sz w:val="24"/>
          <w:szCs w:val="24"/>
          <w:lang w:val="en-US" w:eastAsia="zh-CN"/>
        </w:rPr>
        <w:t>年年底将对软件进行更新，并与</w:t>
      </w:r>
      <w:r w:rsidRPr="0030131A">
        <w:rPr>
          <w:rFonts w:asciiTheme="minorHAnsi" w:eastAsiaTheme="minorEastAsia" w:hAnsiTheme="minorHAnsi" w:cstheme="minorHAnsi" w:hint="eastAsia"/>
          <w:noProof/>
          <w:sz w:val="24"/>
          <w:szCs w:val="24"/>
          <w:lang w:val="en-US" w:eastAsia="zh-CN"/>
        </w:rPr>
        <w:t>SAP</w:t>
      </w:r>
      <w:r w:rsidRPr="0030131A">
        <w:rPr>
          <w:rFonts w:asciiTheme="minorHAnsi" w:eastAsiaTheme="minorEastAsia" w:hAnsiTheme="minorHAnsi" w:cstheme="minorHAnsi" w:hint="eastAsia"/>
          <w:noProof/>
          <w:sz w:val="24"/>
          <w:szCs w:val="24"/>
          <w:lang w:val="en-US" w:eastAsia="zh-CN"/>
        </w:rPr>
        <w:t>系统直接整合到一起，这样就可以解决非分配的</w:t>
      </w:r>
      <w:r w:rsidRPr="0030131A">
        <w:rPr>
          <w:rFonts w:asciiTheme="minorHAnsi" w:eastAsiaTheme="minorEastAsia" w:hAnsiTheme="minorHAnsi" w:cstheme="minorHAnsi" w:hint="eastAsia"/>
          <w:noProof/>
          <w:sz w:val="24"/>
          <w:szCs w:val="24"/>
          <w:lang w:val="en-US" w:eastAsia="zh-CN"/>
        </w:rPr>
        <w:t>IT</w:t>
      </w:r>
      <w:r w:rsidRPr="0030131A">
        <w:rPr>
          <w:rFonts w:asciiTheme="minorHAnsi" w:eastAsiaTheme="minorEastAsia" w:hAnsiTheme="minorHAnsi" w:cstheme="minorHAnsi" w:hint="eastAsia"/>
          <w:noProof/>
          <w:sz w:val="24"/>
          <w:szCs w:val="24"/>
          <w:lang w:val="en-US" w:eastAsia="zh-CN"/>
        </w:rPr>
        <w:t>设备问题。资产注销时，将从资产登记册中删除并做相应处理。现已发布了若干资产管理的行政规定。计划将于</w:t>
      </w:r>
      <w:r w:rsidRPr="0030131A">
        <w:rPr>
          <w:rFonts w:asciiTheme="minorHAnsi" w:eastAsiaTheme="minorEastAsia" w:hAnsiTheme="minorHAnsi" w:cstheme="minorHAnsi" w:hint="eastAsia"/>
          <w:noProof/>
          <w:sz w:val="24"/>
          <w:szCs w:val="24"/>
          <w:lang w:val="en-US" w:eastAsia="zh-CN"/>
        </w:rPr>
        <w:t>2019</w:t>
      </w:r>
      <w:r w:rsidRPr="0030131A">
        <w:rPr>
          <w:rFonts w:asciiTheme="minorHAnsi" w:eastAsiaTheme="minorEastAsia" w:hAnsiTheme="minorHAnsi" w:cstheme="minorHAnsi" w:hint="eastAsia"/>
          <w:noProof/>
          <w:sz w:val="24"/>
          <w:szCs w:val="24"/>
          <w:lang w:val="en-US" w:eastAsia="zh-CN"/>
        </w:rPr>
        <w:t>年为区域代表处组织有关正确记录和执行行政规定的培训，并且提供新的库存扫描仪。</w:t>
      </w:r>
    </w:p>
    <w:p w:rsidR="00B249C9" w:rsidRPr="0030131A" w:rsidRDefault="00B249C9" w:rsidP="000526B7">
      <w:pPr>
        <w:pStyle w:val="Heading2"/>
        <w:spacing w:before="480" w:after="240"/>
        <w:rPr>
          <w:noProof/>
          <w:szCs w:val="24"/>
          <w:lang w:eastAsia="zh-CN"/>
        </w:rPr>
      </w:pPr>
      <w:bookmarkStart w:id="184" w:name="_Toc528073869"/>
      <w:r w:rsidRPr="000526B7">
        <w:rPr>
          <w:rFonts w:hint="eastAsia"/>
          <w:noProof/>
          <w:szCs w:val="24"/>
          <w:lang w:val="en-US" w:eastAsia="zh-CN"/>
        </w:rPr>
        <w:t>采购</w:t>
      </w:r>
      <w:bookmarkEnd w:id="184"/>
    </w:p>
    <w:p w:rsidR="00B249C9" w:rsidRPr="00DC1C27" w:rsidRDefault="00DC1C27" w:rsidP="00AE5C44">
      <w:pPr>
        <w:rPr>
          <w:noProof/>
          <w:lang w:eastAsia="zh-CN"/>
        </w:rPr>
      </w:pPr>
      <w:r>
        <w:rPr>
          <w:rFonts w:hint="eastAsia"/>
          <w:noProof/>
          <w:lang w:eastAsia="zh-CN"/>
        </w:rPr>
        <w:t>105</w:t>
      </w:r>
      <w:r>
        <w:rPr>
          <w:rFonts w:hint="eastAsia"/>
          <w:noProof/>
          <w:lang w:eastAsia="zh-CN"/>
        </w:rPr>
        <w:tab/>
      </w:r>
      <w:r w:rsidR="00B249C9" w:rsidRPr="00DC1C27">
        <w:rPr>
          <w:rFonts w:hint="eastAsia"/>
          <w:noProof/>
          <w:lang w:eastAsia="zh-CN"/>
        </w:rPr>
        <w:t>服务、产品和资源的采购进程属高危领域。常见的典型采购风险包括欺诈、成本、质量和交付风险。在</w:t>
      </w:r>
      <w:r w:rsidR="00B249C9" w:rsidRPr="00DC1C27">
        <w:rPr>
          <w:rFonts w:hint="eastAsia"/>
          <w:noProof/>
          <w:lang w:eastAsia="zh-CN"/>
        </w:rPr>
        <w:t>2017</w:t>
      </w:r>
      <w:r w:rsidR="00B249C9" w:rsidRPr="00DC1C27">
        <w:rPr>
          <w:rFonts w:hint="eastAsia"/>
          <w:noProof/>
          <w:lang w:eastAsia="zh-CN"/>
        </w:rPr>
        <w:t>年的详式审计报告中，</w:t>
      </w:r>
      <w:r w:rsidR="00B249C9" w:rsidRPr="00DC1C27">
        <w:rPr>
          <w:rFonts w:hint="eastAsia"/>
          <w:noProof/>
          <w:lang w:eastAsia="zh-CN"/>
        </w:rPr>
        <w:t>Corte dei conti</w:t>
      </w:r>
      <w:r w:rsidR="00B249C9" w:rsidRPr="00DC1C27">
        <w:rPr>
          <w:rFonts w:hint="eastAsia"/>
          <w:noProof/>
          <w:lang w:eastAsia="zh-CN"/>
        </w:rPr>
        <w:t>重点指出了流程中出现的一些错误并提出建议，要求在中层落实。这对于分散化办事机构尤为关键。</w:t>
      </w:r>
    </w:p>
    <w:p w:rsidR="00B249C9" w:rsidRPr="0030131A" w:rsidRDefault="00DC1C27" w:rsidP="00AE5C44">
      <w:pPr>
        <w:rPr>
          <w:noProof/>
          <w:lang w:eastAsia="zh-CN"/>
        </w:rPr>
      </w:pPr>
      <w:r>
        <w:rPr>
          <w:rFonts w:hint="eastAsia"/>
          <w:noProof/>
          <w:lang w:eastAsia="zh-CN"/>
        </w:rPr>
        <w:t>106</w:t>
      </w:r>
      <w:r>
        <w:rPr>
          <w:rFonts w:hint="eastAsia"/>
          <w:noProof/>
          <w:lang w:eastAsia="zh-CN"/>
        </w:rPr>
        <w:tab/>
      </w:r>
      <w:r w:rsidR="00B249C9" w:rsidRPr="00DC1C27">
        <w:rPr>
          <w:rFonts w:hint="eastAsia"/>
          <w:noProof/>
          <w:lang w:eastAsia="zh-CN"/>
        </w:rPr>
        <w:t>国际电联的采购是遵照以下文件进行的：</w:t>
      </w:r>
    </w:p>
    <w:p w:rsidR="00B249C9" w:rsidRPr="0030131A" w:rsidRDefault="00A912AF" w:rsidP="00AE5C44">
      <w:pPr>
        <w:pStyle w:val="enumlev1"/>
        <w:rPr>
          <w:noProof/>
          <w:szCs w:val="24"/>
          <w:lang w:eastAsia="zh-CN"/>
        </w:rPr>
      </w:pPr>
      <w:r w:rsidRPr="0030131A">
        <w:rPr>
          <w:rFonts w:hint="eastAsia"/>
          <w:noProof/>
          <w:szCs w:val="24"/>
          <w:lang w:eastAsia="zh-CN"/>
        </w:rPr>
        <w:t>•</w:t>
      </w:r>
      <w:r w:rsidRPr="0030131A">
        <w:rPr>
          <w:rFonts w:hint="eastAsia"/>
          <w:noProof/>
          <w:szCs w:val="24"/>
          <w:lang w:eastAsia="zh-CN"/>
        </w:rPr>
        <w:tab/>
      </w:r>
      <w:r w:rsidR="00B249C9" w:rsidRPr="0030131A">
        <w:rPr>
          <w:rFonts w:hint="eastAsia"/>
          <w:noProof/>
          <w:szCs w:val="24"/>
          <w:lang w:eastAsia="zh-CN"/>
        </w:rPr>
        <w:t>关于合同安排的规则和程序的第</w:t>
      </w:r>
      <w:r w:rsidR="00B249C9" w:rsidRPr="0030131A">
        <w:rPr>
          <w:rFonts w:hint="eastAsia"/>
          <w:noProof/>
          <w:szCs w:val="24"/>
          <w:lang w:eastAsia="zh-CN"/>
        </w:rPr>
        <w:t>14/06</w:t>
      </w:r>
      <w:r w:rsidR="00B249C9" w:rsidRPr="0030131A">
        <w:rPr>
          <w:rFonts w:hint="eastAsia"/>
          <w:noProof/>
          <w:szCs w:val="24"/>
          <w:lang w:eastAsia="zh-CN"/>
        </w:rPr>
        <w:t>号行政规定</w:t>
      </w:r>
      <w:r w:rsidRPr="0030131A">
        <w:rPr>
          <w:rFonts w:hint="eastAsia"/>
          <w:noProof/>
          <w:szCs w:val="24"/>
          <w:lang w:eastAsia="zh-CN"/>
        </w:rPr>
        <w:t>；</w:t>
      </w:r>
    </w:p>
    <w:p w:rsidR="00B249C9" w:rsidRPr="0030131A" w:rsidRDefault="00A912AF" w:rsidP="00AE5C44">
      <w:pPr>
        <w:pStyle w:val="enumlev1"/>
        <w:rPr>
          <w:noProof/>
          <w:szCs w:val="24"/>
          <w:lang w:eastAsia="zh-CN"/>
        </w:rPr>
      </w:pPr>
      <w:r w:rsidRPr="0030131A">
        <w:rPr>
          <w:rFonts w:hint="eastAsia"/>
          <w:noProof/>
          <w:szCs w:val="24"/>
          <w:lang w:eastAsia="zh-CN"/>
        </w:rPr>
        <w:t>•</w:t>
      </w:r>
      <w:r w:rsidRPr="0030131A">
        <w:rPr>
          <w:rFonts w:hint="eastAsia"/>
          <w:noProof/>
          <w:szCs w:val="24"/>
          <w:lang w:eastAsia="zh-CN"/>
        </w:rPr>
        <w:tab/>
      </w:r>
      <w:r w:rsidR="00B249C9" w:rsidRPr="0030131A">
        <w:rPr>
          <w:rFonts w:hint="eastAsia"/>
          <w:noProof/>
          <w:szCs w:val="24"/>
          <w:lang w:eastAsia="zh-CN"/>
        </w:rPr>
        <w:t>“关于为国际电联技术合作和援助项目采购设备的基本规则”（由行政理事会于</w:t>
      </w:r>
      <w:r w:rsidR="00B249C9" w:rsidRPr="0030131A">
        <w:rPr>
          <w:rFonts w:hint="eastAsia"/>
          <w:noProof/>
          <w:szCs w:val="24"/>
          <w:lang w:eastAsia="zh-CN"/>
        </w:rPr>
        <w:t>1968</w:t>
      </w:r>
      <w:r w:rsidR="00B249C9" w:rsidRPr="0030131A">
        <w:rPr>
          <w:rFonts w:hint="eastAsia"/>
          <w:noProof/>
          <w:szCs w:val="24"/>
          <w:lang w:eastAsia="zh-CN"/>
        </w:rPr>
        <w:t>年批准）以及实施这些基本规则的行政程序手册（由秘书长于</w:t>
      </w:r>
      <w:r w:rsidR="00B249C9" w:rsidRPr="0030131A">
        <w:rPr>
          <w:rFonts w:hint="eastAsia"/>
          <w:noProof/>
          <w:szCs w:val="24"/>
          <w:lang w:eastAsia="zh-CN"/>
        </w:rPr>
        <w:t>1968</w:t>
      </w:r>
      <w:r w:rsidR="00B249C9" w:rsidRPr="0030131A">
        <w:rPr>
          <w:rFonts w:hint="eastAsia"/>
          <w:noProof/>
          <w:szCs w:val="24"/>
          <w:lang w:eastAsia="zh-CN"/>
        </w:rPr>
        <w:t>年制定，并分别于</w:t>
      </w:r>
      <w:r w:rsidR="00B249C9" w:rsidRPr="0030131A">
        <w:rPr>
          <w:rFonts w:hint="eastAsia"/>
          <w:noProof/>
          <w:szCs w:val="24"/>
          <w:lang w:eastAsia="zh-CN"/>
        </w:rPr>
        <w:t>1987</w:t>
      </w:r>
      <w:r w:rsidR="00B249C9" w:rsidRPr="0030131A">
        <w:rPr>
          <w:rFonts w:hint="eastAsia"/>
          <w:noProof/>
          <w:szCs w:val="24"/>
          <w:lang w:eastAsia="zh-CN"/>
        </w:rPr>
        <w:t>和</w:t>
      </w:r>
      <w:r w:rsidR="00B249C9" w:rsidRPr="0030131A">
        <w:rPr>
          <w:rFonts w:hint="eastAsia"/>
          <w:noProof/>
          <w:szCs w:val="24"/>
          <w:lang w:eastAsia="zh-CN"/>
        </w:rPr>
        <w:t>1991</w:t>
      </w:r>
      <w:r w:rsidR="00B249C9" w:rsidRPr="0030131A">
        <w:rPr>
          <w:rFonts w:hint="eastAsia"/>
          <w:noProof/>
          <w:szCs w:val="24"/>
          <w:lang w:eastAsia="zh-CN"/>
        </w:rPr>
        <w:t>年更新，并于</w:t>
      </w:r>
      <w:r w:rsidR="00B249C9" w:rsidRPr="0030131A">
        <w:rPr>
          <w:rFonts w:hint="eastAsia"/>
          <w:noProof/>
          <w:szCs w:val="24"/>
          <w:lang w:eastAsia="zh-CN"/>
        </w:rPr>
        <w:t>1992</w:t>
      </w:r>
      <w:r w:rsidR="00B249C9" w:rsidRPr="0030131A">
        <w:rPr>
          <w:rFonts w:hint="eastAsia"/>
          <w:noProof/>
          <w:szCs w:val="24"/>
          <w:lang w:eastAsia="zh-CN"/>
        </w:rPr>
        <w:t>年</w:t>
      </w:r>
      <w:r w:rsidR="00B249C9" w:rsidRPr="0030131A">
        <w:rPr>
          <w:rFonts w:hint="eastAsia"/>
          <w:noProof/>
          <w:szCs w:val="24"/>
          <w:lang w:eastAsia="zh-CN"/>
        </w:rPr>
        <w:t>1</w:t>
      </w:r>
      <w:r w:rsidR="00B249C9" w:rsidRPr="0030131A">
        <w:rPr>
          <w:rFonts w:hint="eastAsia"/>
          <w:noProof/>
          <w:szCs w:val="24"/>
          <w:lang w:eastAsia="zh-CN"/>
        </w:rPr>
        <w:t>月</w:t>
      </w:r>
      <w:r w:rsidR="00B249C9" w:rsidRPr="0030131A">
        <w:rPr>
          <w:rFonts w:hint="eastAsia"/>
          <w:noProof/>
          <w:szCs w:val="24"/>
          <w:lang w:eastAsia="zh-CN"/>
        </w:rPr>
        <w:t>1</w:t>
      </w:r>
      <w:r w:rsidR="00B249C9" w:rsidRPr="0030131A">
        <w:rPr>
          <w:rFonts w:hint="eastAsia"/>
          <w:noProof/>
          <w:szCs w:val="24"/>
          <w:lang w:eastAsia="zh-CN"/>
        </w:rPr>
        <w:t>日起生效）。</w:t>
      </w:r>
    </w:p>
    <w:p w:rsidR="00B249C9" w:rsidRPr="00DC1C27" w:rsidRDefault="00DC1C27" w:rsidP="00AE5C44">
      <w:pPr>
        <w:rPr>
          <w:noProof/>
          <w:lang w:eastAsia="zh-CN"/>
        </w:rPr>
      </w:pPr>
      <w:r>
        <w:rPr>
          <w:rFonts w:hint="eastAsia"/>
          <w:noProof/>
          <w:lang w:eastAsia="zh-CN"/>
        </w:rPr>
        <w:t>107</w:t>
      </w:r>
      <w:r>
        <w:rPr>
          <w:rFonts w:hint="eastAsia"/>
          <w:noProof/>
          <w:lang w:eastAsia="zh-CN"/>
        </w:rPr>
        <w:tab/>
      </w:r>
      <w:r w:rsidR="00B249C9" w:rsidRPr="00DC1C27">
        <w:rPr>
          <w:rFonts w:hint="eastAsia"/>
          <w:noProof/>
          <w:lang w:eastAsia="zh-CN"/>
        </w:rPr>
        <w:t>选择实施哪项规则取决于为某项采购分配的资金类型。</w:t>
      </w:r>
    </w:p>
    <w:p w:rsidR="00B249C9" w:rsidRPr="00DC1C27" w:rsidRDefault="00DC1C27" w:rsidP="00AE5C44">
      <w:pPr>
        <w:rPr>
          <w:noProof/>
          <w:lang w:eastAsia="zh-CN"/>
        </w:rPr>
      </w:pPr>
      <w:r>
        <w:rPr>
          <w:rFonts w:hint="eastAsia"/>
          <w:noProof/>
          <w:lang w:eastAsia="zh-CN"/>
        </w:rPr>
        <w:lastRenderedPageBreak/>
        <w:t>108</w:t>
      </w:r>
      <w:r>
        <w:rPr>
          <w:rFonts w:hint="eastAsia"/>
          <w:noProof/>
          <w:lang w:eastAsia="zh-CN"/>
        </w:rPr>
        <w:tab/>
      </w:r>
      <w:r w:rsidR="00B249C9" w:rsidRPr="00DC1C27">
        <w:rPr>
          <w:rFonts w:hint="eastAsia"/>
          <w:noProof/>
          <w:lang w:eastAsia="zh-CN"/>
        </w:rPr>
        <w:t>国际电联正常预算下的采购需遵照第</w:t>
      </w:r>
      <w:r w:rsidR="00B249C9" w:rsidRPr="00DC1C27">
        <w:rPr>
          <w:rFonts w:hint="eastAsia"/>
          <w:noProof/>
          <w:lang w:eastAsia="zh-CN"/>
        </w:rPr>
        <w:t>14/06</w:t>
      </w:r>
      <w:r w:rsidR="00B249C9" w:rsidRPr="00DC1C27">
        <w:rPr>
          <w:rFonts w:hint="eastAsia"/>
          <w:noProof/>
          <w:lang w:eastAsia="zh-CN"/>
        </w:rPr>
        <w:t>号行政规定执行。</w:t>
      </w:r>
    </w:p>
    <w:p w:rsidR="00B249C9" w:rsidRPr="0030131A" w:rsidRDefault="00DC1C27" w:rsidP="00AE5C44">
      <w:pPr>
        <w:rPr>
          <w:noProof/>
          <w:lang w:eastAsia="zh-CN"/>
        </w:rPr>
      </w:pPr>
      <w:r>
        <w:rPr>
          <w:rFonts w:hint="eastAsia"/>
          <w:noProof/>
          <w:lang w:eastAsia="zh-CN"/>
        </w:rPr>
        <w:t>109</w:t>
      </w:r>
      <w:r>
        <w:rPr>
          <w:rFonts w:hint="eastAsia"/>
          <w:noProof/>
          <w:lang w:eastAsia="zh-CN"/>
        </w:rPr>
        <w:tab/>
      </w:r>
      <w:r w:rsidRPr="00DC1C27">
        <w:rPr>
          <w:rFonts w:ascii="SimSun" w:hAnsi="SimSun" w:hint="eastAsia"/>
          <w:noProof/>
          <w:lang w:eastAsia="zh-CN"/>
        </w:rPr>
        <w:t>“</w:t>
      </w:r>
      <w:r w:rsidR="00B249C9" w:rsidRPr="00DC1C27">
        <w:rPr>
          <w:rFonts w:hint="eastAsia"/>
          <w:noProof/>
          <w:lang w:eastAsia="zh-CN"/>
        </w:rPr>
        <w:t>基本规则</w:t>
      </w:r>
      <w:r w:rsidRPr="00DC1C27">
        <w:rPr>
          <w:rFonts w:ascii="SimSun" w:hAnsi="SimSun" w:hint="eastAsia"/>
          <w:noProof/>
          <w:lang w:eastAsia="zh-CN"/>
        </w:rPr>
        <w:t>”</w:t>
      </w:r>
      <w:r w:rsidR="00B249C9" w:rsidRPr="00DC1C27">
        <w:rPr>
          <w:rFonts w:hint="eastAsia"/>
          <w:noProof/>
          <w:lang w:eastAsia="zh-CN"/>
        </w:rPr>
        <w:t>适用于</w:t>
      </w:r>
      <w:r w:rsidRPr="00DC1C27">
        <w:rPr>
          <w:rFonts w:ascii="SimSun" w:hAnsi="SimSun" w:hint="eastAsia"/>
          <w:noProof/>
          <w:lang w:eastAsia="zh-CN"/>
        </w:rPr>
        <w:t>“</w:t>
      </w:r>
      <w:r w:rsidR="00B249C9" w:rsidRPr="00DC1C27">
        <w:rPr>
          <w:rFonts w:hint="eastAsia"/>
          <w:noProof/>
          <w:lang w:eastAsia="zh-CN"/>
        </w:rPr>
        <w:t>国际电联为执行联合国开发计划署和信托基金安排下的技术合作采购、管理和处理的设备</w:t>
      </w:r>
      <w:r w:rsidRPr="00DC1C27">
        <w:rPr>
          <w:rFonts w:ascii="SimSun" w:hAnsi="SimSun" w:hint="eastAsia"/>
          <w:noProof/>
          <w:lang w:eastAsia="zh-CN"/>
        </w:rPr>
        <w:t>”</w:t>
      </w:r>
      <w:r w:rsidR="00B249C9" w:rsidRPr="00DC1C27">
        <w:rPr>
          <w:rFonts w:hint="eastAsia"/>
          <w:noProof/>
          <w:lang w:eastAsia="zh-CN"/>
        </w:rPr>
        <w:t>。</w:t>
      </w:r>
    </w:p>
    <w:p w:rsidR="00B249C9" w:rsidRPr="0030131A" w:rsidRDefault="00B249C9" w:rsidP="00AE5C44">
      <w:pPr>
        <w:pStyle w:val="Heading3"/>
        <w:spacing w:before="480" w:after="240"/>
        <w:ind w:left="567" w:hanging="567"/>
        <w:rPr>
          <w:i w:val="0"/>
          <w:iCs/>
          <w:noProof/>
          <w:szCs w:val="24"/>
          <w:lang w:eastAsia="zh-CN"/>
        </w:rPr>
      </w:pPr>
      <w:bookmarkStart w:id="185" w:name="_Toc528073870"/>
      <w:r w:rsidRPr="0030131A">
        <w:rPr>
          <w:rFonts w:ascii="STKaiti" w:eastAsia="STKaiti" w:hAnsi="STKaiti" w:cs="Calibri" w:hint="eastAsia"/>
          <w:i w:val="0"/>
          <w:iCs/>
          <w:noProof/>
          <w:szCs w:val="24"/>
          <w:lang w:eastAsia="zh-CN"/>
        </w:rPr>
        <w:t>“信托基金”所涉项目应遵照采购手册</w:t>
      </w:r>
      <w:bookmarkEnd w:id="185"/>
    </w:p>
    <w:p w:rsidR="00B249C9" w:rsidRPr="00DC1C27" w:rsidRDefault="00245DEA" w:rsidP="00AE5C44">
      <w:pPr>
        <w:rPr>
          <w:noProof/>
          <w:lang w:eastAsia="zh-CN"/>
        </w:rPr>
      </w:pPr>
      <w:r>
        <w:rPr>
          <w:rFonts w:hint="eastAsia"/>
          <w:noProof/>
          <w:lang w:eastAsia="zh-CN"/>
        </w:rPr>
        <w:t>110</w:t>
      </w:r>
      <w:r>
        <w:rPr>
          <w:rFonts w:hint="eastAsia"/>
          <w:noProof/>
          <w:lang w:eastAsia="zh-CN"/>
        </w:rPr>
        <w:tab/>
      </w:r>
      <w:r w:rsidR="00B249C9" w:rsidRPr="00DC1C27">
        <w:rPr>
          <w:rFonts w:hint="eastAsia"/>
          <w:noProof/>
          <w:lang w:eastAsia="zh-CN"/>
        </w:rPr>
        <w:t>审计中，我们注意到</w:t>
      </w:r>
      <w:r w:rsidRPr="00245DEA">
        <w:rPr>
          <w:rFonts w:ascii="SimSun" w:hAnsi="SimSun" w:hint="eastAsia"/>
          <w:noProof/>
          <w:lang w:eastAsia="zh-CN"/>
        </w:rPr>
        <w:t>“</w:t>
      </w:r>
      <w:r w:rsidR="00B249C9" w:rsidRPr="00DC1C27">
        <w:rPr>
          <w:rFonts w:hint="eastAsia"/>
          <w:noProof/>
          <w:lang w:eastAsia="zh-CN"/>
        </w:rPr>
        <w:t>基本规则</w:t>
      </w:r>
      <w:r w:rsidRPr="00245DEA">
        <w:rPr>
          <w:rFonts w:ascii="SimSun" w:hAnsi="SimSun" w:hint="eastAsia"/>
          <w:noProof/>
          <w:lang w:eastAsia="zh-CN"/>
        </w:rPr>
        <w:t>”</w:t>
      </w:r>
      <w:r w:rsidR="00B249C9" w:rsidRPr="00DC1C27">
        <w:rPr>
          <w:rFonts w:hint="eastAsia"/>
          <w:noProof/>
          <w:lang w:eastAsia="zh-CN"/>
        </w:rPr>
        <w:t>已经过时，因为自</w:t>
      </w:r>
      <w:r w:rsidR="00B249C9" w:rsidRPr="00DC1C27">
        <w:rPr>
          <w:rFonts w:hint="eastAsia"/>
          <w:noProof/>
          <w:lang w:eastAsia="zh-CN"/>
        </w:rPr>
        <w:t>1992</w:t>
      </w:r>
      <w:r w:rsidR="00B249C9" w:rsidRPr="00DC1C27">
        <w:rPr>
          <w:rFonts w:hint="eastAsia"/>
          <w:noProof/>
          <w:lang w:eastAsia="zh-CN"/>
        </w:rPr>
        <w:t>年以来从未进行过更新，</w:t>
      </w:r>
      <w:r w:rsidRPr="00245DEA">
        <w:rPr>
          <w:rFonts w:ascii="SimSun" w:hAnsi="SimSun" w:hint="eastAsia"/>
          <w:noProof/>
          <w:lang w:eastAsia="zh-CN"/>
        </w:rPr>
        <w:t>“</w:t>
      </w:r>
      <w:r w:rsidR="00B249C9" w:rsidRPr="00DC1C27">
        <w:rPr>
          <w:rFonts w:hint="eastAsia"/>
          <w:noProof/>
          <w:lang w:eastAsia="zh-CN"/>
        </w:rPr>
        <w:t>基本规则</w:t>
      </w:r>
      <w:r w:rsidRPr="00245DEA">
        <w:rPr>
          <w:rFonts w:ascii="SimSun" w:hAnsi="SimSun" w:hint="eastAsia"/>
          <w:noProof/>
          <w:lang w:eastAsia="zh-CN"/>
        </w:rPr>
        <w:t>”</w:t>
      </w:r>
      <w:r w:rsidR="00B249C9" w:rsidRPr="00DC1C27">
        <w:rPr>
          <w:rFonts w:hint="eastAsia"/>
          <w:noProof/>
          <w:lang w:eastAsia="zh-CN"/>
        </w:rPr>
        <w:t>本来应该置于程序</w:t>
      </w:r>
      <w:r w:rsidR="00B249C9" w:rsidRPr="00DC1C27">
        <w:rPr>
          <w:rFonts w:hint="eastAsia"/>
          <w:noProof/>
          <w:lang w:eastAsia="zh-CN"/>
        </w:rPr>
        <w:t>1</w:t>
      </w:r>
      <w:r w:rsidR="00B249C9" w:rsidRPr="00DC1C27">
        <w:rPr>
          <w:rFonts w:hint="eastAsia"/>
          <w:noProof/>
          <w:lang w:eastAsia="zh-CN"/>
        </w:rPr>
        <w:t>之下：</w:t>
      </w:r>
      <w:r w:rsidRPr="00245DEA">
        <w:rPr>
          <w:rFonts w:ascii="SimSun" w:hAnsi="SimSun" w:hint="eastAsia"/>
          <w:noProof/>
          <w:lang w:eastAsia="zh-CN"/>
        </w:rPr>
        <w:t>“</w:t>
      </w:r>
      <w:r w:rsidR="00B249C9" w:rsidRPr="00DC1C27">
        <w:rPr>
          <w:rFonts w:hint="eastAsia"/>
          <w:noProof/>
          <w:lang w:eastAsia="zh-CN"/>
        </w:rPr>
        <w:t>根据秘书长授权，电信发展局主任（</w:t>
      </w:r>
      <w:r w:rsidR="00B249C9" w:rsidRPr="00DC1C27">
        <w:rPr>
          <w:rFonts w:hint="eastAsia"/>
          <w:noProof/>
          <w:lang w:eastAsia="zh-CN"/>
        </w:rPr>
        <w:t>BDT</w:t>
      </w:r>
      <w:r w:rsidR="00B249C9" w:rsidRPr="00DC1C27">
        <w:rPr>
          <w:rFonts w:hint="eastAsia"/>
          <w:noProof/>
          <w:lang w:eastAsia="zh-CN"/>
        </w:rPr>
        <w:t>）须负责更新行政程序手册</w:t>
      </w:r>
      <w:r w:rsidRPr="00245DEA">
        <w:rPr>
          <w:rFonts w:ascii="SimSun" w:hAnsi="SimSun" w:hint="eastAsia"/>
          <w:noProof/>
          <w:lang w:eastAsia="zh-CN"/>
        </w:rPr>
        <w:t>”</w:t>
      </w:r>
      <w:r w:rsidR="00B249C9" w:rsidRPr="00DC1C27">
        <w:rPr>
          <w:rFonts w:hint="eastAsia"/>
          <w:noProof/>
          <w:lang w:eastAsia="zh-CN"/>
        </w:rPr>
        <w:t>。</w:t>
      </w:r>
    </w:p>
    <w:p w:rsidR="00B249C9" w:rsidRPr="00DC1C27" w:rsidRDefault="00245DEA" w:rsidP="00AE5C44">
      <w:pPr>
        <w:rPr>
          <w:noProof/>
          <w:lang w:eastAsia="zh-CN"/>
        </w:rPr>
      </w:pPr>
      <w:r>
        <w:rPr>
          <w:rFonts w:hint="eastAsia"/>
          <w:noProof/>
          <w:lang w:eastAsia="zh-CN"/>
        </w:rPr>
        <w:t>111</w:t>
      </w:r>
      <w:r>
        <w:rPr>
          <w:rFonts w:hint="eastAsia"/>
          <w:noProof/>
          <w:lang w:eastAsia="zh-CN"/>
        </w:rPr>
        <w:tab/>
      </w:r>
      <w:r w:rsidR="00B249C9" w:rsidRPr="00DC1C27">
        <w:rPr>
          <w:rFonts w:hint="eastAsia"/>
          <w:noProof/>
          <w:lang w:eastAsia="zh-CN"/>
        </w:rPr>
        <w:t>譬如，</w:t>
      </w:r>
      <w:r w:rsidRPr="00245DEA">
        <w:rPr>
          <w:rFonts w:ascii="SimSun" w:hAnsi="SimSun" w:hint="eastAsia"/>
          <w:noProof/>
          <w:lang w:eastAsia="zh-CN"/>
        </w:rPr>
        <w:t>“</w:t>
      </w:r>
      <w:r w:rsidR="00B249C9" w:rsidRPr="00DC1C27">
        <w:rPr>
          <w:rFonts w:hint="eastAsia"/>
          <w:noProof/>
          <w:lang w:eastAsia="zh-CN"/>
        </w:rPr>
        <w:t>基本规则</w:t>
      </w:r>
      <w:r w:rsidRPr="00245DEA">
        <w:rPr>
          <w:rFonts w:ascii="SimSun" w:hAnsi="SimSun" w:hint="eastAsia"/>
          <w:noProof/>
          <w:lang w:eastAsia="zh-CN"/>
        </w:rPr>
        <w:t>”</w:t>
      </w:r>
      <w:r w:rsidR="00B249C9" w:rsidRPr="00DC1C27">
        <w:rPr>
          <w:rFonts w:hint="eastAsia"/>
          <w:noProof/>
          <w:lang w:eastAsia="zh-CN"/>
        </w:rPr>
        <w:t>中提及的处室在国际电联组织中已不复存在，如</w:t>
      </w:r>
      <w:r w:rsidRPr="00245DEA">
        <w:rPr>
          <w:rFonts w:ascii="SimSun" w:hAnsi="SimSun" w:hint="eastAsia"/>
          <w:noProof/>
          <w:lang w:eastAsia="zh-CN"/>
        </w:rPr>
        <w:t>“</w:t>
      </w:r>
      <w:r w:rsidR="00B249C9" w:rsidRPr="00DC1C27">
        <w:rPr>
          <w:rFonts w:hint="eastAsia"/>
          <w:noProof/>
          <w:lang w:eastAsia="zh-CN"/>
        </w:rPr>
        <w:t>BDT</w:t>
      </w:r>
      <w:r w:rsidR="00B249C9" w:rsidRPr="00DC1C27">
        <w:rPr>
          <w:rFonts w:hint="eastAsia"/>
          <w:noProof/>
          <w:lang w:eastAsia="zh-CN"/>
        </w:rPr>
        <w:t>的设备采购服务办事处（</w:t>
      </w:r>
      <w:r w:rsidR="00B249C9" w:rsidRPr="00DC1C27">
        <w:rPr>
          <w:rFonts w:hint="eastAsia"/>
          <w:noProof/>
          <w:lang w:eastAsia="zh-CN"/>
        </w:rPr>
        <w:t>ESP</w:t>
      </w:r>
      <w:r w:rsidR="00B249C9" w:rsidRPr="00DC1C27">
        <w:rPr>
          <w:rFonts w:hint="eastAsia"/>
          <w:noProof/>
          <w:lang w:eastAsia="zh-CN"/>
        </w:rPr>
        <w:t>）</w:t>
      </w:r>
      <w:r w:rsidRPr="00245DEA">
        <w:rPr>
          <w:rFonts w:ascii="SimSun" w:hAnsi="SimSun" w:hint="eastAsia"/>
          <w:noProof/>
          <w:lang w:eastAsia="zh-CN"/>
        </w:rPr>
        <w:t>”</w:t>
      </w:r>
      <w:r w:rsidR="00B249C9" w:rsidRPr="00DC1C27">
        <w:rPr>
          <w:rFonts w:hint="eastAsia"/>
          <w:noProof/>
          <w:lang w:eastAsia="zh-CN"/>
        </w:rPr>
        <w:t>，再比如评标小组成员（</w:t>
      </w:r>
      <w:r w:rsidRPr="00245DEA">
        <w:rPr>
          <w:rFonts w:ascii="SimSun" w:hAnsi="SimSun" w:hint="eastAsia"/>
          <w:noProof/>
          <w:lang w:eastAsia="zh-CN"/>
        </w:rPr>
        <w:t>“</w:t>
      </w:r>
      <w:r w:rsidR="00B249C9" w:rsidRPr="00DC1C27">
        <w:rPr>
          <w:rFonts w:hint="eastAsia"/>
          <w:noProof/>
          <w:lang w:eastAsia="zh-CN"/>
        </w:rPr>
        <w:t>Prog. Sup.</w:t>
      </w:r>
      <w:r w:rsidR="00B249C9" w:rsidRPr="00DC1C27">
        <w:rPr>
          <w:rFonts w:hint="eastAsia"/>
          <w:noProof/>
          <w:lang w:eastAsia="zh-CN"/>
        </w:rPr>
        <w:t>部主任，驻地运作部主席、主任，</w:t>
      </w:r>
      <w:r w:rsidR="00B249C9" w:rsidRPr="00DC1C27">
        <w:rPr>
          <w:rFonts w:hint="eastAsia"/>
          <w:noProof/>
          <w:lang w:eastAsia="zh-CN"/>
        </w:rPr>
        <w:t>IFRB</w:t>
      </w:r>
      <w:r w:rsidR="00B249C9" w:rsidRPr="00DC1C27">
        <w:rPr>
          <w:rFonts w:hint="eastAsia"/>
          <w:noProof/>
          <w:lang w:eastAsia="zh-CN"/>
        </w:rPr>
        <w:t>副主席、一名代表，</w:t>
      </w:r>
      <w:r w:rsidR="00B249C9" w:rsidRPr="00DC1C27">
        <w:rPr>
          <w:rFonts w:hint="eastAsia"/>
          <w:noProof/>
          <w:lang w:eastAsia="zh-CN"/>
        </w:rPr>
        <w:t>CCIs</w:t>
      </w:r>
      <w:r w:rsidR="00B249C9" w:rsidRPr="00DC1C27">
        <w:rPr>
          <w:rFonts w:hint="eastAsia"/>
          <w:noProof/>
          <w:lang w:eastAsia="zh-CN"/>
        </w:rPr>
        <w:t>一名代表，驻地运作部一名代表，设备采购处主任，秘书</w:t>
      </w:r>
      <w:r w:rsidRPr="00245DEA">
        <w:rPr>
          <w:rFonts w:ascii="SimSun" w:hAnsi="SimSun" w:hint="eastAsia"/>
          <w:noProof/>
          <w:lang w:eastAsia="zh-CN"/>
        </w:rPr>
        <w:t>”</w:t>
      </w:r>
      <w:r w:rsidR="00B249C9" w:rsidRPr="00DC1C27">
        <w:rPr>
          <w:rFonts w:hint="eastAsia"/>
          <w:noProof/>
          <w:lang w:eastAsia="zh-CN"/>
        </w:rPr>
        <w:t>）。</w:t>
      </w:r>
    </w:p>
    <w:p w:rsidR="00B249C9" w:rsidRPr="00DC1C27" w:rsidRDefault="00245DEA" w:rsidP="00AE5C44">
      <w:pPr>
        <w:rPr>
          <w:noProof/>
          <w:lang w:eastAsia="zh-CN"/>
        </w:rPr>
      </w:pPr>
      <w:r>
        <w:rPr>
          <w:rFonts w:hint="eastAsia"/>
          <w:noProof/>
          <w:lang w:eastAsia="zh-CN"/>
        </w:rPr>
        <w:t>112</w:t>
      </w:r>
      <w:r>
        <w:rPr>
          <w:rFonts w:hint="eastAsia"/>
          <w:noProof/>
          <w:lang w:eastAsia="zh-CN"/>
        </w:rPr>
        <w:tab/>
      </w:r>
      <w:r w:rsidR="00B249C9" w:rsidRPr="00DC1C27">
        <w:rPr>
          <w:rFonts w:hint="eastAsia"/>
          <w:noProof/>
          <w:lang w:eastAsia="zh-CN"/>
        </w:rPr>
        <w:t>因此，对</w:t>
      </w:r>
      <w:r w:rsidRPr="00245DEA">
        <w:rPr>
          <w:rFonts w:ascii="SimSun" w:hAnsi="SimSun" w:hint="eastAsia"/>
          <w:noProof/>
          <w:lang w:eastAsia="zh-CN"/>
        </w:rPr>
        <w:t>“</w:t>
      </w:r>
      <w:r w:rsidR="00B249C9" w:rsidRPr="00DC1C27">
        <w:rPr>
          <w:rFonts w:hint="eastAsia"/>
          <w:noProof/>
          <w:lang w:eastAsia="zh-CN"/>
        </w:rPr>
        <w:t>信托基金</w:t>
      </w:r>
      <w:r w:rsidRPr="00245DEA">
        <w:rPr>
          <w:rFonts w:ascii="SimSun" w:hAnsi="SimSun" w:hint="eastAsia"/>
          <w:noProof/>
          <w:lang w:eastAsia="zh-CN"/>
        </w:rPr>
        <w:t>”</w:t>
      </w:r>
      <w:r w:rsidR="00B249C9" w:rsidRPr="00DC1C27">
        <w:rPr>
          <w:rFonts w:hint="eastAsia"/>
          <w:noProof/>
          <w:lang w:eastAsia="zh-CN"/>
        </w:rPr>
        <w:t>出资的项目没有一个明确的规则、政策和程序体系。</w:t>
      </w:r>
    </w:p>
    <w:p w:rsidR="00B249C9" w:rsidRPr="0030131A" w:rsidRDefault="00245DEA" w:rsidP="00AE5C44">
      <w:pPr>
        <w:rPr>
          <w:noProof/>
          <w:lang w:eastAsia="zh-CN"/>
        </w:rPr>
      </w:pPr>
      <w:r>
        <w:rPr>
          <w:rFonts w:hint="eastAsia"/>
          <w:noProof/>
          <w:lang w:eastAsia="zh-CN"/>
        </w:rPr>
        <w:t>113</w:t>
      </w:r>
      <w:r>
        <w:rPr>
          <w:rFonts w:hint="eastAsia"/>
          <w:noProof/>
          <w:lang w:eastAsia="zh-CN"/>
        </w:rPr>
        <w:tab/>
      </w:r>
      <w:r w:rsidR="00B249C9" w:rsidRPr="00DC1C27">
        <w:rPr>
          <w:rFonts w:hint="eastAsia"/>
          <w:noProof/>
          <w:lang w:eastAsia="zh-CN"/>
        </w:rPr>
        <w:t>还值得一提的是，在我们抽检的</w:t>
      </w:r>
      <w:r w:rsidR="00B249C9" w:rsidRPr="00DC1C27">
        <w:rPr>
          <w:rFonts w:hint="eastAsia"/>
          <w:noProof/>
          <w:lang w:eastAsia="zh-CN"/>
        </w:rPr>
        <w:t>BDT</w:t>
      </w:r>
      <w:r w:rsidR="00B249C9" w:rsidRPr="00DC1C27">
        <w:rPr>
          <w:rFonts w:hint="eastAsia"/>
          <w:noProof/>
          <w:lang w:eastAsia="zh-CN"/>
        </w:rPr>
        <w:t>项目中，采购都与服务有关，而</w:t>
      </w:r>
      <w:r w:rsidR="00537EE1">
        <w:rPr>
          <w:rFonts w:hint="eastAsia"/>
          <w:noProof/>
          <w:lang w:eastAsia="zh-CN"/>
        </w:rPr>
        <w:t>“</w:t>
      </w:r>
      <w:r w:rsidR="00B249C9" w:rsidRPr="00DC1C27">
        <w:rPr>
          <w:rFonts w:hint="eastAsia"/>
          <w:noProof/>
          <w:lang w:eastAsia="zh-CN"/>
        </w:rPr>
        <w:t>基本规则</w:t>
      </w:r>
      <w:r w:rsidR="00537EE1">
        <w:rPr>
          <w:rFonts w:hint="eastAsia"/>
          <w:noProof/>
          <w:lang w:eastAsia="zh-CN"/>
        </w:rPr>
        <w:t>”</w:t>
      </w:r>
      <w:r w:rsidR="00B249C9" w:rsidRPr="00DC1C27">
        <w:rPr>
          <w:rFonts w:hint="eastAsia"/>
          <w:noProof/>
          <w:lang w:eastAsia="zh-CN"/>
        </w:rPr>
        <w:t>并未提到服务，第</w:t>
      </w:r>
      <w:r w:rsidR="00B249C9" w:rsidRPr="00DC1C27">
        <w:rPr>
          <w:rFonts w:hint="eastAsia"/>
          <w:noProof/>
          <w:lang w:eastAsia="zh-CN"/>
        </w:rPr>
        <w:t>14/06</w:t>
      </w:r>
      <w:r w:rsidR="00B249C9" w:rsidRPr="00DC1C27">
        <w:rPr>
          <w:rFonts w:hint="eastAsia"/>
          <w:noProof/>
          <w:lang w:eastAsia="zh-CN"/>
        </w:rPr>
        <w:t>号行政规定也不适用于信托基金出资的采购。</w:t>
      </w:r>
    </w:p>
    <w:p w:rsidR="00B249C9" w:rsidRPr="0030131A" w:rsidRDefault="00B249C9"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bCs w:val="0"/>
          <w:i w:val="0"/>
          <w:iCs/>
          <w:noProof/>
          <w:sz w:val="24"/>
          <w:szCs w:val="24"/>
          <w:lang w:eastAsia="zh-CN"/>
        </w:rPr>
        <w:t>建议</w:t>
      </w:r>
      <w:r w:rsidRPr="0030131A">
        <w:rPr>
          <w:rFonts w:asciiTheme="minorHAnsi" w:eastAsia="STKaiti" w:hAnsiTheme="minorHAnsi" w:cstheme="minorHAnsi" w:hint="eastAsia"/>
          <w:bCs w:val="0"/>
          <w:i w:val="0"/>
          <w:iCs/>
          <w:noProof/>
          <w:sz w:val="24"/>
          <w:szCs w:val="24"/>
          <w:lang w:eastAsia="zh-CN"/>
        </w:rPr>
        <w:t>1</w:t>
      </w:r>
      <w:r w:rsidR="00A912AF" w:rsidRPr="0030131A">
        <w:rPr>
          <w:rFonts w:asciiTheme="minorHAnsi" w:eastAsia="STKaiti" w:hAnsiTheme="minorHAnsi" w:cstheme="minorHAnsi" w:hint="eastAsia"/>
          <w:bCs w:val="0"/>
          <w:i w:val="0"/>
          <w:iCs/>
          <w:noProof/>
          <w:sz w:val="24"/>
          <w:szCs w:val="24"/>
          <w:lang w:eastAsia="zh-CN"/>
        </w:rPr>
        <w:t>5</w:t>
      </w:r>
    </w:p>
    <w:p w:rsidR="00B249C9" w:rsidRPr="0030131A" w:rsidRDefault="00245DEA" w:rsidP="00AE5C44">
      <w:pPr>
        <w:pStyle w:val="recesug"/>
        <w:numPr>
          <w:ilvl w:val="0"/>
          <w:numId w:val="0"/>
        </w:numPr>
        <w:pBdr>
          <w:left w:val="single" w:sz="4" w:space="12" w:color="auto"/>
        </w:pBdr>
        <w:spacing w:before="120" w:after="0" w:line="240" w:lineRule="auto"/>
        <w:ind w:left="142"/>
        <w:rPr>
          <w:noProof/>
          <w:sz w:val="24"/>
          <w:szCs w:val="24"/>
          <w:lang w:eastAsia="zh-CN"/>
        </w:rPr>
      </w:pPr>
      <w:r w:rsidRPr="00245DEA">
        <w:rPr>
          <w:rFonts w:asciiTheme="minorHAnsi" w:eastAsiaTheme="minorEastAsia" w:hAnsiTheme="minorHAnsi" w:cstheme="minorHAnsi" w:hint="eastAsia"/>
          <w:noProof/>
          <w:sz w:val="24"/>
          <w:szCs w:val="24"/>
          <w:lang w:eastAsia="zh-CN"/>
        </w:rPr>
        <w:t>114</w:t>
      </w:r>
      <w:r w:rsidRPr="00245DEA">
        <w:rPr>
          <w:rFonts w:asciiTheme="minorHAnsi" w:eastAsiaTheme="minorEastAsia" w:hAnsiTheme="minorHAnsi" w:cstheme="minorHAnsi" w:hint="eastAsia"/>
          <w:noProof/>
          <w:sz w:val="24"/>
          <w:szCs w:val="24"/>
          <w:lang w:eastAsia="zh-CN"/>
        </w:rPr>
        <w:tab/>
      </w:r>
      <w:r w:rsidR="00B249C9" w:rsidRPr="0030131A">
        <w:rPr>
          <w:rFonts w:asciiTheme="minorEastAsia" w:eastAsiaTheme="minorEastAsia" w:hAnsiTheme="minorEastAsia" w:hint="eastAsia"/>
          <w:noProof/>
          <w:sz w:val="24"/>
          <w:szCs w:val="24"/>
          <w:u w:val="single"/>
          <w:lang w:eastAsia="zh-CN"/>
        </w:rPr>
        <w:t>我们建议</w:t>
      </w:r>
      <w:r w:rsidR="00B249C9" w:rsidRPr="0030131A">
        <w:rPr>
          <w:rFonts w:asciiTheme="minorEastAsia" w:eastAsiaTheme="minorEastAsia" w:hAnsiTheme="minorEastAsia" w:hint="eastAsia"/>
          <w:noProof/>
          <w:sz w:val="24"/>
          <w:szCs w:val="24"/>
          <w:lang w:eastAsia="zh-CN"/>
        </w:rPr>
        <w:t>，因“</w:t>
      </w:r>
      <w:r w:rsidR="00B249C9" w:rsidRPr="0030131A">
        <w:rPr>
          <w:rFonts w:asciiTheme="minorEastAsia" w:eastAsiaTheme="minorEastAsia" w:hAnsiTheme="minorEastAsia" w:cs="Microsoft YaHei" w:hint="eastAsia"/>
          <w:noProof/>
          <w:sz w:val="24"/>
          <w:szCs w:val="24"/>
          <w:lang w:eastAsia="zh-CN"/>
        </w:rPr>
        <w:t>基本规则</w:t>
      </w:r>
      <w:r w:rsidR="00B249C9" w:rsidRPr="0030131A">
        <w:rPr>
          <w:rFonts w:asciiTheme="minorEastAsia" w:eastAsiaTheme="minorEastAsia" w:hAnsiTheme="minorEastAsia" w:hint="eastAsia"/>
          <w:noProof/>
          <w:sz w:val="24"/>
          <w:szCs w:val="24"/>
          <w:lang w:eastAsia="zh-CN"/>
        </w:rPr>
        <w:t>”已经过时，国际电联应制定新的采购手册，内容应包括正常预算和预算外资金。</w:t>
      </w:r>
    </w:p>
    <w:p w:rsidR="00B249C9" w:rsidRPr="0030131A" w:rsidRDefault="00B249C9" w:rsidP="00AE5C44">
      <w:pPr>
        <w:pStyle w:val="titoloracc"/>
        <w:numPr>
          <w:ilvl w:val="0"/>
          <w:numId w:val="0"/>
        </w:numPr>
        <w:rPr>
          <w:i w:val="0"/>
          <w:iCs/>
          <w:noProof/>
          <w:sz w:val="24"/>
          <w:szCs w:val="24"/>
          <w:lang w:val="en-US"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estocomments"/>
        <w:spacing w:line="240" w:lineRule="auto"/>
        <w:ind w:firstLineChars="200" w:firstLine="480"/>
        <w:rPr>
          <w:noProof/>
          <w:sz w:val="24"/>
          <w:szCs w:val="24"/>
          <w:lang w:val="en-US" w:eastAsia="zh-CN"/>
        </w:rPr>
      </w:pPr>
      <w:r w:rsidRPr="0030131A">
        <w:rPr>
          <w:rFonts w:asciiTheme="minorEastAsia" w:eastAsiaTheme="minorEastAsia" w:hAnsiTheme="minorEastAsia" w:hint="eastAsia"/>
          <w:noProof/>
          <w:sz w:val="24"/>
          <w:szCs w:val="24"/>
          <w:lang w:val="en-US" w:eastAsia="zh-CN"/>
        </w:rPr>
        <w:t>国际电联同意建议</w:t>
      </w:r>
      <w:r w:rsidRPr="0030131A">
        <w:rPr>
          <w:rFonts w:hint="eastAsia"/>
          <w:noProof/>
          <w:sz w:val="24"/>
          <w:szCs w:val="24"/>
          <w:lang w:val="en-US" w:eastAsia="zh-CN"/>
        </w:rPr>
        <w:t>15</w:t>
      </w:r>
      <w:r w:rsidRPr="0030131A">
        <w:rPr>
          <w:rFonts w:asciiTheme="minorEastAsia" w:eastAsiaTheme="minorEastAsia" w:hAnsiTheme="minorEastAsia" w:hint="eastAsia"/>
          <w:noProof/>
          <w:sz w:val="24"/>
          <w:szCs w:val="24"/>
          <w:lang w:val="en-US" w:eastAsia="zh-CN"/>
        </w:rPr>
        <w:t>，并确认即将出台的采购手册原则上还将适用于预算外资金采购的产品和服务。</w:t>
      </w:r>
    </w:p>
    <w:p w:rsidR="00E62D9C" w:rsidRDefault="00E62D9C">
      <w:pPr>
        <w:tabs>
          <w:tab w:val="clear" w:pos="794"/>
          <w:tab w:val="clear" w:pos="1191"/>
          <w:tab w:val="clear" w:pos="1588"/>
          <w:tab w:val="clear" w:pos="1985"/>
        </w:tabs>
        <w:overflowPunct/>
        <w:autoSpaceDE/>
        <w:autoSpaceDN/>
        <w:adjustRightInd/>
        <w:spacing w:before="0"/>
        <w:textAlignment w:val="auto"/>
        <w:rPr>
          <w:rFonts w:ascii="STKaiti" w:eastAsia="STKaiti" w:hAnsi="STKaiti"/>
          <w:b/>
          <w:iCs/>
          <w:noProof/>
          <w:szCs w:val="24"/>
          <w:lang w:eastAsia="zh-CN"/>
        </w:rPr>
      </w:pPr>
      <w:bookmarkStart w:id="186" w:name="_Toc528073871"/>
      <w:r>
        <w:rPr>
          <w:rFonts w:ascii="STKaiti" w:eastAsia="STKaiti" w:hAnsi="STKaiti"/>
          <w:i/>
          <w:iCs/>
          <w:noProof/>
          <w:szCs w:val="24"/>
          <w:lang w:eastAsia="zh-CN"/>
        </w:rPr>
        <w:br w:type="page"/>
      </w:r>
    </w:p>
    <w:p w:rsidR="00B249C9" w:rsidRPr="0030131A" w:rsidRDefault="00B249C9" w:rsidP="00AE5C44">
      <w:pPr>
        <w:pStyle w:val="Heading3"/>
        <w:spacing w:before="480" w:after="240"/>
        <w:ind w:left="142" w:hanging="142"/>
        <w:rPr>
          <w:rFonts w:ascii="STKaiti" w:eastAsia="STKaiti" w:hAnsi="STKaiti"/>
          <w:i w:val="0"/>
          <w:iCs/>
          <w:noProof/>
          <w:szCs w:val="24"/>
          <w:lang w:eastAsia="zh-CN"/>
        </w:rPr>
      </w:pPr>
      <w:r w:rsidRPr="0030131A">
        <w:rPr>
          <w:rFonts w:ascii="STKaiti" w:eastAsia="STKaiti" w:hAnsi="STKaiti" w:hint="eastAsia"/>
          <w:i w:val="0"/>
          <w:iCs/>
          <w:noProof/>
          <w:szCs w:val="24"/>
          <w:lang w:eastAsia="zh-CN"/>
        </w:rPr>
        <w:lastRenderedPageBreak/>
        <w:t>加强国际电联在与成员国合作中的作用</w:t>
      </w:r>
      <w:bookmarkEnd w:id="186"/>
    </w:p>
    <w:p w:rsidR="00B249C9" w:rsidRPr="00245DEA" w:rsidRDefault="00245DEA" w:rsidP="00AE5C44">
      <w:pPr>
        <w:rPr>
          <w:noProof/>
          <w:lang w:eastAsia="zh-CN"/>
        </w:rPr>
      </w:pPr>
      <w:r>
        <w:rPr>
          <w:rFonts w:hint="eastAsia"/>
          <w:noProof/>
          <w:lang w:eastAsia="zh-CN"/>
        </w:rPr>
        <w:t>115</w:t>
      </w:r>
      <w:r>
        <w:rPr>
          <w:rFonts w:hint="eastAsia"/>
          <w:noProof/>
          <w:lang w:eastAsia="zh-CN"/>
        </w:rPr>
        <w:tab/>
      </w:r>
      <w:r w:rsidR="00B249C9" w:rsidRPr="0030131A">
        <w:rPr>
          <w:rFonts w:hint="eastAsia"/>
          <w:noProof/>
          <w:lang w:eastAsia="zh-CN"/>
        </w:rPr>
        <w:t>在我们抽检的需求建议书（</w:t>
      </w:r>
      <w:r w:rsidR="00B249C9" w:rsidRPr="0030131A">
        <w:rPr>
          <w:rFonts w:hint="eastAsia"/>
          <w:noProof/>
          <w:lang w:eastAsia="zh-CN"/>
        </w:rPr>
        <w:t>RFP</w:t>
      </w:r>
      <w:r w:rsidR="00B249C9" w:rsidRPr="0030131A">
        <w:rPr>
          <w:rFonts w:hint="eastAsia"/>
          <w:noProof/>
          <w:lang w:eastAsia="zh-CN"/>
        </w:rPr>
        <w:t>）中，我们发现以下表述：</w:t>
      </w:r>
    </w:p>
    <w:p w:rsidR="00B249C9" w:rsidRPr="0030131A" w:rsidRDefault="008E1D24" w:rsidP="00AE5C44">
      <w:pPr>
        <w:pStyle w:val="enumlev1"/>
        <w:rPr>
          <w:noProof/>
          <w:szCs w:val="24"/>
          <w:lang w:eastAsia="zh-CN"/>
        </w:rPr>
      </w:pPr>
      <w:r w:rsidRPr="008E1D24">
        <w:rPr>
          <w:noProof/>
          <w:szCs w:val="24"/>
          <w:lang w:eastAsia="zh-CN"/>
        </w:rPr>
        <w:t>–</w:t>
      </w:r>
      <w:r w:rsidR="00A912AF" w:rsidRPr="0030131A">
        <w:rPr>
          <w:rFonts w:hint="eastAsia"/>
          <w:noProof/>
          <w:szCs w:val="24"/>
          <w:lang w:eastAsia="zh-CN"/>
        </w:rPr>
        <w:tab/>
      </w:r>
      <w:r w:rsidR="00B249C9" w:rsidRPr="0030131A">
        <w:rPr>
          <w:rFonts w:hint="eastAsia"/>
          <w:noProof/>
          <w:szCs w:val="24"/>
          <w:lang w:eastAsia="zh-CN"/>
        </w:rPr>
        <w:t>“国际电联保留拒绝已收到的格式完好规范的标书的全部或部分内容的权利，没有任何义务向厂商通报任何理由，厂商对国际电联的最终决定没有追索权”；</w:t>
      </w:r>
    </w:p>
    <w:p w:rsidR="00B249C9" w:rsidRPr="0030131A" w:rsidRDefault="008E1D24" w:rsidP="00AE5C44">
      <w:pPr>
        <w:pStyle w:val="enumlev1"/>
        <w:rPr>
          <w:noProof/>
          <w:szCs w:val="24"/>
          <w:lang w:eastAsia="zh-CN"/>
        </w:rPr>
      </w:pPr>
      <w:r w:rsidRPr="008E1D24">
        <w:rPr>
          <w:noProof/>
          <w:szCs w:val="24"/>
          <w:lang w:eastAsia="zh-CN"/>
        </w:rPr>
        <w:t>–</w:t>
      </w:r>
      <w:r w:rsidR="00A912AF" w:rsidRPr="0030131A">
        <w:rPr>
          <w:rFonts w:hint="eastAsia"/>
          <w:noProof/>
          <w:szCs w:val="24"/>
          <w:lang w:eastAsia="zh-CN"/>
        </w:rPr>
        <w:tab/>
      </w:r>
      <w:r w:rsidR="00B249C9" w:rsidRPr="0030131A">
        <w:rPr>
          <w:rFonts w:hint="eastAsia"/>
          <w:noProof/>
          <w:szCs w:val="24"/>
          <w:lang w:eastAsia="zh-CN"/>
        </w:rPr>
        <w:t>“经与</w:t>
      </w:r>
      <w:r w:rsidR="00A912AF" w:rsidRPr="0030131A">
        <w:rPr>
          <w:rFonts w:hint="eastAsia"/>
          <w:noProof/>
          <w:szCs w:val="24"/>
          <w:lang w:eastAsia="zh-CN"/>
        </w:rPr>
        <w:t>[</w:t>
      </w:r>
      <w:r w:rsidR="00A912AF" w:rsidRPr="0030131A">
        <w:rPr>
          <w:rFonts w:hint="eastAsia"/>
          <w:noProof/>
          <w:szCs w:val="24"/>
          <w:lang w:eastAsia="zh-CN"/>
        </w:rPr>
        <w:t>客户</w:t>
      </w:r>
      <w:r w:rsidR="00A912AF" w:rsidRPr="0030131A">
        <w:rPr>
          <w:rFonts w:hint="eastAsia"/>
          <w:noProof/>
          <w:szCs w:val="24"/>
          <w:lang w:eastAsia="zh-CN"/>
        </w:rPr>
        <w:t>]</w:t>
      </w:r>
      <w:r w:rsidR="00B249C9" w:rsidRPr="0030131A">
        <w:rPr>
          <w:rFonts w:hint="eastAsia"/>
          <w:noProof/>
          <w:szCs w:val="24"/>
          <w:lang w:eastAsia="zh-CN"/>
        </w:rPr>
        <w:t>协商，国际电联充分保留拒绝因本</w:t>
      </w:r>
      <w:r w:rsidR="00537EE1">
        <w:rPr>
          <w:rFonts w:hint="eastAsia"/>
          <w:noProof/>
          <w:szCs w:val="24"/>
          <w:lang w:eastAsia="zh-CN"/>
        </w:rPr>
        <w:t>需求建议书</w:t>
      </w:r>
      <w:r w:rsidR="00B249C9" w:rsidRPr="0030131A">
        <w:rPr>
          <w:rFonts w:hint="eastAsia"/>
          <w:noProof/>
          <w:szCs w:val="24"/>
          <w:lang w:eastAsia="zh-CN"/>
        </w:rPr>
        <w:t>通告而收到的任何标书的全部或部分内容并与任何其他渠道单独进行谈判，或发布第二轮</w:t>
      </w:r>
      <w:r w:rsidR="00537EE1">
        <w:rPr>
          <w:rFonts w:hint="eastAsia"/>
          <w:noProof/>
          <w:szCs w:val="24"/>
          <w:lang w:eastAsia="zh-CN"/>
        </w:rPr>
        <w:t>需求建议书</w:t>
      </w:r>
      <w:r w:rsidR="00B249C9" w:rsidRPr="0030131A">
        <w:rPr>
          <w:rFonts w:hint="eastAsia"/>
          <w:noProof/>
          <w:szCs w:val="24"/>
          <w:lang w:eastAsia="zh-CN"/>
        </w:rPr>
        <w:t>通告的权利。国际电联不承诺接受最低报价的标书”；</w:t>
      </w:r>
    </w:p>
    <w:p w:rsidR="00B249C9" w:rsidRPr="00245DEA" w:rsidRDefault="00245DEA" w:rsidP="00AE5C44">
      <w:pPr>
        <w:rPr>
          <w:noProof/>
          <w:lang w:eastAsia="zh-CN"/>
        </w:rPr>
      </w:pPr>
      <w:r>
        <w:rPr>
          <w:rFonts w:hint="eastAsia"/>
          <w:noProof/>
          <w:lang w:eastAsia="zh-CN"/>
        </w:rPr>
        <w:t>116</w:t>
      </w:r>
      <w:r>
        <w:rPr>
          <w:rFonts w:hint="eastAsia"/>
          <w:noProof/>
          <w:lang w:eastAsia="zh-CN"/>
        </w:rPr>
        <w:tab/>
      </w:r>
      <w:r w:rsidR="00B249C9" w:rsidRPr="00245DEA">
        <w:rPr>
          <w:rFonts w:hint="eastAsia"/>
          <w:noProof/>
          <w:lang w:eastAsia="zh-CN"/>
        </w:rPr>
        <w:t>还有，根据“基本规则”第</w:t>
      </w:r>
      <w:r w:rsidR="00B249C9" w:rsidRPr="00245DEA">
        <w:rPr>
          <w:rFonts w:hint="eastAsia"/>
          <w:noProof/>
          <w:lang w:eastAsia="zh-CN"/>
        </w:rPr>
        <w:t>27</w:t>
      </w:r>
      <w:r w:rsidR="00B249C9" w:rsidRPr="00245DEA">
        <w:rPr>
          <w:rFonts w:hint="eastAsia"/>
          <w:noProof/>
          <w:lang w:eastAsia="zh-CN"/>
        </w:rPr>
        <w:t>条程序，“对于受援国政府的信托基金协议出资的采购订单，而且该订单根据该国政府的建议下达，则</w:t>
      </w:r>
      <w:r w:rsidR="00537EE1">
        <w:rPr>
          <w:rFonts w:hint="eastAsia"/>
          <w:noProof/>
          <w:lang w:eastAsia="zh-CN"/>
        </w:rPr>
        <w:t>无</w:t>
      </w:r>
      <w:r w:rsidR="00B249C9" w:rsidRPr="00245DEA">
        <w:rPr>
          <w:rFonts w:hint="eastAsia"/>
          <w:noProof/>
          <w:lang w:eastAsia="zh-CN"/>
        </w:rPr>
        <w:t>需遴选委员会提出建议。”</w:t>
      </w:r>
    </w:p>
    <w:p w:rsidR="00B249C9" w:rsidRPr="00E62D9C" w:rsidRDefault="00245DEA" w:rsidP="00E62D9C">
      <w:pPr>
        <w:rPr>
          <w:rFonts w:asciiTheme="minorHAnsi" w:hAnsiTheme="minorHAnsi" w:cstheme="minorHAnsi"/>
          <w:noProof/>
          <w:lang w:eastAsia="zh-CN"/>
        </w:rPr>
      </w:pPr>
      <w:r>
        <w:rPr>
          <w:rFonts w:hint="eastAsia"/>
          <w:noProof/>
          <w:lang w:eastAsia="zh-CN"/>
        </w:rPr>
        <w:t>117</w:t>
      </w:r>
      <w:r>
        <w:rPr>
          <w:rFonts w:hint="eastAsia"/>
          <w:noProof/>
          <w:lang w:eastAsia="zh-CN"/>
        </w:rPr>
        <w:tab/>
      </w:r>
      <w:r w:rsidR="00B249C9" w:rsidRPr="00245DEA">
        <w:rPr>
          <w:rFonts w:hint="eastAsia"/>
          <w:noProof/>
          <w:lang w:eastAsia="zh-CN"/>
        </w:rPr>
        <w:t>这些条款可能会引起透明度缺失的严重风险并且导致对偏见和徇私舞弊的怀疑（另见我们在</w:t>
      </w:r>
      <w:r w:rsidR="00B249C9" w:rsidRPr="00245DEA">
        <w:rPr>
          <w:rFonts w:hint="eastAsia"/>
          <w:noProof/>
          <w:lang w:eastAsia="zh-CN"/>
        </w:rPr>
        <w:t>2017</w:t>
      </w:r>
      <w:r w:rsidR="00B249C9" w:rsidRPr="00245DEA">
        <w:rPr>
          <w:rFonts w:hint="eastAsia"/>
          <w:noProof/>
          <w:lang w:eastAsia="zh-CN"/>
        </w:rPr>
        <w:t>年国际电联财务报表详式审计报告中提出的建议）。</w:t>
      </w:r>
    </w:p>
    <w:p w:rsidR="00B249C9" w:rsidRPr="0030131A" w:rsidRDefault="00B249C9"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bCs w:val="0"/>
          <w:i w:val="0"/>
          <w:iCs/>
          <w:noProof/>
          <w:sz w:val="24"/>
          <w:szCs w:val="24"/>
          <w:lang w:eastAsia="zh-CN"/>
        </w:rPr>
        <w:t>建议</w:t>
      </w:r>
      <w:r w:rsidRPr="0030131A">
        <w:rPr>
          <w:rFonts w:asciiTheme="minorHAnsi" w:eastAsia="STKaiti" w:hAnsiTheme="minorHAnsi" w:cstheme="minorHAnsi" w:hint="eastAsia"/>
          <w:bCs w:val="0"/>
          <w:i w:val="0"/>
          <w:iCs/>
          <w:noProof/>
          <w:sz w:val="24"/>
          <w:szCs w:val="24"/>
          <w:lang w:eastAsia="zh-CN"/>
        </w:rPr>
        <w:t>1</w:t>
      </w:r>
      <w:r w:rsidR="00A912AF" w:rsidRPr="0030131A">
        <w:rPr>
          <w:rFonts w:asciiTheme="minorHAnsi" w:eastAsia="STKaiti" w:hAnsiTheme="minorHAnsi" w:cstheme="minorHAnsi" w:hint="eastAsia"/>
          <w:bCs w:val="0"/>
          <w:i w:val="0"/>
          <w:iCs/>
          <w:noProof/>
          <w:sz w:val="24"/>
          <w:szCs w:val="24"/>
          <w:lang w:eastAsia="zh-CN"/>
        </w:rPr>
        <w:t>6</w:t>
      </w:r>
    </w:p>
    <w:p w:rsidR="00B249C9" w:rsidRPr="0030131A" w:rsidRDefault="00245DEA" w:rsidP="00AE5C44">
      <w:pPr>
        <w:pStyle w:val="recesug"/>
        <w:numPr>
          <w:ilvl w:val="0"/>
          <w:numId w:val="0"/>
        </w:numPr>
        <w:pBdr>
          <w:left w:val="single" w:sz="4" w:space="12" w:color="auto"/>
        </w:pBdr>
        <w:spacing w:before="120" w:after="0" w:line="240" w:lineRule="auto"/>
        <w:ind w:left="142"/>
        <w:rPr>
          <w:noProof/>
          <w:sz w:val="24"/>
          <w:szCs w:val="24"/>
          <w:lang w:eastAsia="zh-CN"/>
        </w:rPr>
      </w:pPr>
      <w:r w:rsidRPr="00245DEA">
        <w:rPr>
          <w:rFonts w:asciiTheme="minorHAnsi" w:eastAsiaTheme="minorEastAsia" w:hAnsiTheme="minorHAnsi" w:cstheme="minorHAnsi" w:hint="eastAsia"/>
          <w:noProof/>
          <w:sz w:val="24"/>
          <w:szCs w:val="24"/>
          <w:lang w:eastAsia="zh-CN"/>
        </w:rPr>
        <w:t>118</w:t>
      </w:r>
      <w:r w:rsidRPr="00245DEA">
        <w:rPr>
          <w:rFonts w:asciiTheme="minorHAnsi" w:eastAsiaTheme="minorEastAsia" w:hAnsiTheme="minorHAnsi" w:cstheme="minorHAnsi" w:hint="eastAsia"/>
          <w:noProof/>
          <w:sz w:val="24"/>
          <w:szCs w:val="24"/>
          <w:lang w:eastAsia="zh-CN"/>
        </w:rPr>
        <w:tab/>
      </w:r>
      <w:r w:rsidR="00B249C9" w:rsidRPr="0030131A">
        <w:rPr>
          <w:rFonts w:asciiTheme="minorEastAsia" w:eastAsiaTheme="minorEastAsia" w:hAnsiTheme="minorEastAsia" w:hint="eastAsia"/>
          <w:noProof/>
          <w:sz w:val="24"/>
          <w:szCs w:val="24"/>
          <w:lang w:eastAsia="zh-CN"/>
        </w:rPr>
        <w:t>为避免给国际电联的名誉带来风险，</w:t>
      </w:r>
      <w:r w:rsidR="00B249C9" w:rsidRPr="0030131A">
        <w:rPr>
          <w:rFonts w:asciiTheme="minorEastAsia" w:eastAsiaTheme="minorEastAsia" w:hAnsiTheme="minorEastAsia" w:hint="eastAsia"/>
          <w:noProof/>
          <w:sz w:val="24"/>
          <w:szCs w:val="24"/>
          <w:u w:val="single"/>
          <w:lang w:eastAsia="zh-CN"/>
        </w:rPr>
        <w:t>我们建议</w:t>
      </w:r>
      <w:r w:rsidR="00B249C9" w:rsidRPr="0030131A">
        <w:rPr>
          <w:rFonts w:asciiTheme="minorEastAsia" w:eastAsiaTheme="minorEastAsia" w:hAnsiTheme="minorEastAsia" w:hint="eastAsia"/>
          <w:noProof/>
          <w:sz w:val="24"/>
          <w:szCs w:val="24"/>
          <w:lang w:eastAsia="zh-CN"/>
        </w:rPr>
        <w:t>：1)如果是信托基金，应制定明晰客观的评标标准，评标结果应以透明的方式告知投标方。</w:t>
      </w:r>
    </w:p>
    <w:p w:rsidR="00B249C9" w:rsidRPr="0030131A" w:rsidRDefault="00B249C9" w:rsidP="00AE5C44">
      <w:pPr>
        <w:pStyle w:val="titoloracc"/>
        <w:numPr>
          <w:ilvl w:val="0"/>
          <w:numId w:val="0"/>
        </w:numPr>
        <w:rPr>
          <w:i w:val="0"/>
          <w:iCs/>
          <w:noProof/>
          <w:sz w:val="24"/>
          <w:szCs w:val="24"/>
          <w:lang w:val="en-US"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estocomments"/>
        <w:spacing w:line="240" w:lineRule="auto"/>
        <w:ind w:firstLineChars="200" w:firstLine="480"/>
        <w:rPr>
          <w:noProof/>
          <w:sz w:val="24"/>
          <w:szCs w:val="24"/>
          <w:lang w:val="en-US" w:eastAsia="zh-CN"/>
        </w:rPr>
      </w:pPr>
      <w:r w:rsidRPr="0030131A">
        <w:rPr>
          <w:rFonts w:asciiTheme="minorEastAsia" w:eastAsiaTheme="minorEastAsia" w:hAnsiTheme="minorEastAsia" w:hint="eastAsia"/>
          <w:noProof/>
          <w:sz w:val="24"/>
          <w:szCs w:val="24"/>
          <w:lang w:val="en-US" w:eastAsia="zh-CN"/>
        </w:rPr>
        <w:t>国际电联同意，无论资金来源如何，对所有采购都应制定明晰客观的标准，并须遵守即将出台的采购手册。手册提出，发包建议须以明晰客观的评标标准和方法为依据，评标标准和方法须在</w:t>
      </w:r>
      <w:r w:rsidR="00537EE1">
        <w:rPr>
          <w:rFonts w:asciiTheme="minorEastAsia" w:eastAsiaTheme="minorEastAsia" w:hAnsiTheme="minorEastAsia" w:hint="eastAsia"/>
          <w:noProof/>
          <w:sz w:val="24"/>
          <w:szCs w:val="24"/>
          <w:lang w:val="en-US" w:eastAsia="zh-CN"/>
        </w:rPr>
        <w:t>需求建议书</w:t>
      </w:r>
      <w:r w:rsidRPr="0030131A">
        <w:rPr>
          <w:rFonts w:asciiTheme="minorEastAsia" w:eastAsiaTheme="minorEastAsia" w:hAnsiTheme="minorEastAsia" w:hint="eastAsia"/>
          <w:noProof/>
          <w:sz w:val="24"/>
          <w:szCs w:val="24"/>
          <w:lang w:val="en-US" w:eastAsia="zh-CN"/>
        </w:rPr>
        <w:t>通知发出前制定完成。这就意味着，受援国政府不能建议哪个厂商应该中标。标的为</w:t>
      </w:r>
      <w:r w:rsidRPr="0030131A">
        <w:rPr>
          <w:rFonts w:hint="eastAsia"/>
          <w:noProof/>
          <w:sz w:val="24"/>
          <w:szCs w:val="24"/>
          <w:lang w:val="en-US" w:eastAsia="zh-CN"/>
        </w:rPr>
        <w:t>50,000</w:t>
      </w:r>
      <w:r w:rsidRPr="0030131A">
        <w:rPr>
          <w:rFonts w:asciiTheme="minorEastAsia" w:eastAsiaTheme="minorEastAsia" w:hAnsiTheme="minorEastAsia" w:hint="eastAsia"/>
          <w:noProof/>
          <w:sz w:val="24"/>
          <w:szCs w:val="24"/>
          <w:lang w:val="en-US" w:eastAsia="zh-CN"/>
        </w:rPr>
        <w:t>瑞郎以上的合同均须公开，允许厂家事后提出要求，了解他们的标书的评定过程。但是，国际电联不同意告知对一特定厂家发包的原因，也不允许厂家拥有对国际电联最终决定的追索权。</w:t>
      </w:r>
    </w:p>
    <w:p w:rsidR="00B249C9" w:rsidRPr="0030131A" w:rsidRDefault="00B249C9" w:rsidP="00AE5C44">
      <w:pPr>
        <w:pStyle w:val="Heading3"/>
        <w:spacing w:before="480" w:after="240"/>
        <w:ind w:left="142" w:hanging="142"/>
        <w:rPr>
          <w:i w:val="0"/>
          <w:iCs/>
          <w:noProof/>
          <w:szCs w:val="24"/>
          <w:lang w:eastAsia="zh-CN"/>
        </w:rPr>
      </w:pPr>
      <w:bookmarkStart w:id="187" w:name="_Toc528073872"/>
      <w:r w:rsidRPr="0030131A">
        <w:rPr>
          <w:rFonts w:ascii="STKaiti" w:eastAsia="STKaiti" w:hAnsi="STKaiti" w:hint="eastAsia"/>
          <w:i w:val="0"/>
          <w:iCs/>
          <w:noProof/>
          <w:szCs w:val="24"/>
          <w:lang w:eastAsia="zh-CN"/>
        </w:rPr>
        <w:t>采购处全面负责采购流程</w:t>
      </w:r>
      <w:bookmarkEnd w:id="187"/>
      <w:r w:rsidRPr="0030131A">
        <w:rPr>
          <w:rFonts w:ascii="STKaiti" w:eastAsia="STKaiti" w:hAnsi="STKaiti" w:hint="eastAsia"/>
          <w:i w:val="0"/>
          <w:iCs/>
          <w:noProof/>
          <w:szCs w:val="24"/>
          <w:lang w:eastAsia="zh-CN"/>
        </w:rPr>
        <w:t xml:space="preserve"> </w:t>
      </w:r>
    </w:p>
    <w:p w:rsidR="00B249C9" w:rsidRPr="00245DEA" w:rsidRDefault="00245DEA" w:rsidP="00AE5C44">
      <w:pPr>
        <w:rPr>
          <w:noProof/>
          <w:lang w:eastAsia="zh-CN"/>
        </w:rPr>
      </w:pPr>
      <w:r>
        <w:rPr>
          <w:rFonts w:hint="eastAsia"/>
          <w:noProof/>
          <w:lang w:eastAsia="zh-CN"/>
        </w:rPr>
        <w:t>119</w:t>
      </w:r>
      <w:r>
        <w:rPr>
          <w:rFonts w:hint="eastAsia"/>
          <w:noProof/>
          <w:lang w:eastAsia="zh-CN"/>
        </w:rPr>
        <w:tab/>
      </w:r>
      <w:r w:rsidR="00B249C9" w:rsidRPr="00245DEA">
        <w:rPr>
          <w:rFonts w:hint="eastAsia"/>
          <w:noProof/>
          <w:lang w:eastAsia="zh-CN"/>
        </w:rPr>
        <w:t>在我们抽检的一个需求建议书（</w:t>
      </w:r>
      <w:r w:rsidR="00B249C9" w:rsidRPr="00245DEA">
        <w:rPr>
          <w:rFonts w:hint="eastAsia"/>
          <w:noProof/>
          <w:lang w:eastAsia="zh-CN"/>
        </w:rPr>
        <w:t>RFP</w:t>
      </w:r>
      <w:r w:rsidR="00B249C9" w:rsidRPr="00245DEA">
        <w:rPr>
          <w:rFonts w:hint="eastAsia"/>
          <w:noProof/>
          <w:lang w:eastAsia="zh-CN"/>
        </w:rPr>
        <w:t>）中，我们发现，“根据本</w:t>
      </w:r>
      <w:r w:rsidR="00537EE1">
        <w:rPr>
          <w:rFonts w:hint="eastAsia"/>
          <w:noProof/>
          <w:lang w:eastAsia="zh-CN"/>
        </w:rPr>
        <w:t>需求建议书</w:t>
      </w:r>
      <w:r w:rsidR="00B249C9" w:rsidRPr="00245DEA">
        <w:rPr>
          <w:rFonts w:hint="eastAsia"/>
          <w:noProof/>
          <w:lang w:eastAsia="zh-CN"/>
        </w:rPr>
        <w:t>通告指南准备和提交的标书将由国际电联电信发展局主任成立的评标小组根据国际电联相关规则和程序进行审查和评估”。</w:t>
      </w:r>
    </w:p>
    <w:p w:rsidR="00B249C9" w:rsidRPr="00245DEA" w:rsidRDefault="00245DEA" w:rsidP="00AE5C44">
      <w:pPr>
        <w:rPr>
          <w:noProof/>
          <w:lang w:eastAsia="zh-CN"/>
        </w:rPr>
      </w:pPr>
      <w:r>
        <w:rPr>
          <w:rFonts w:hint="eastAsia"/>
          <w:noProof/>
          <w:lang w:eastAsia="zh-CN"/>
        </w:rPr>
        <w:t>120</w:t>
      </w:r>
      <w:r>
        <w:rPr>
          <w:rFonts w:hint="eastAsia"/>
          <w:noProof/>
          <w:lang w:eastAsia="zh-CN"/>
        </w:rPr>
        <w:tab/>
      </w:r>
      <w:r w:rsidR="00B249C9" w:rsidRPr="00245DEA">
        <w:rPr>
          <w:rFonts w:hint="eastAsia"/>
          <w:noProof/>
          <w:lang w:eastAsia="zh-CN"/>
        </w:rPr>
        <w:t>项目管理指南中第</w:t>
      </w:r>
      <w:r w:rsidR="00B249C9" w:rsidRPr="00245DEA">
        <w:rPr>
          <w:rFonts w:hint="eastAsia"/>
          <w:noProof/>
          <w:lang w:eastAsia="zh-CN"/>
        </w:rPr>
        <w:t>4.2.2</w:t>
      </w:r>
      <w:r w:rsidR="00B249C9" w:rsidRPr="00245DEA">
        <w:rPr>
          <w:rFonts w:hint="eastAsia"/>
          <w:noProof/>
          <w:lang w:eastAsia="zh-CN"/>
        </w:rPr>
        <w:t>章，</w:t>
      </w:r>
      <w:r w:rsidR="00B249C9" w:rsidRPr="00245DEA">
        <w:rPr>
          <w:rFonts w:hint="eastAsia"/>
          <w:noProof/>
          <w:lang w:eastAsia="zh-CN"/>
        </w:rPr>
        <w:t>c</w:t>
      </w:r>
      <w:r w:rsidR="0066013E" w:rsidRPr="00245DEA">
        <w:rPr>
          <w:rFonts w:hint="eastAsia"/>
          <w:noProof/>
          <w:lang w:eastAsia="zh-CN"/>
        </w:rPr>
        <w:t>)</w:t>
      </w:r>
      <w:r w:rsidR="00B249C9" w:rsidRPr="00245DEA">
        <w:rPr>
          <w:rFonts w:hint="eastAsia"/>
          <w:noProof/>
          <w:lang w:eastAsia="zh-CN"/>
        </w:rPr>
        <w:t>实施采购管理（</w:t>
      </w:r>
      <w:r w:rsidR="00B249C9" w:rsidRPr="00245DEA">
        <w:rPr>
          <w:rFonts w:hint="eastAsia"/>
          <w:noProof/>
          <w:lang w:eastAsia="zh-CN"/>
        </w:rPr>
        <w:t>2013</w:t>
      </w:r>
      <w:r w:rsidR="00B249C9" w:rsidRPr="00245DEA">
        <w:rPr>
          <w:rFonts w:hint="eastAsia"/>
          <w:noProof/>
          <w:lang w:eastAsia="zh-CN"/>
        </w:rPr>
        <w:t>年</w:t>
      </w:r>
      <w:r w:rsidR="00B249C9" w:rsidRPr="00245DEA">
        <w:rPr>
          <w:rFonts w:hint="eastAsia"/>
          <w:noProof/>
          <w:lang w:eastAsia="zh-CN"/>
        </w:rPr>
        <w:t>7</w:t>
      </w:r>
      <w:r w:rsidR="00B249C9" w:rsidRPr="00245DEA">
        <w:rPr>
          <w:rFonts w:hint="eastAsia"/>
          <w:noProof/>
          <w:lang w:eastAsia="zh-CN"/>
        </w:rPr>
        <w:t>月）指出：“项目要求确定后，采购商品和服务的整个流程将由采购处负责。因此，项目监督必须有采购处的协助”。</w:t>
      </w:r>
    </w:p>
    <w:p w:rsidR="00B249C9" w:rsidRPr="00245DEA" w:rsidRDefault="00245DEA" w:rsidP="00AE5C44">
      <w:pPr>
        <w:rPr>
          <w:noProof/>
          <w:lang w:eastAsia="zh-CN"/>
        </w:rPr>
      </w:pPr>
      <w:r>
        <w:rPr>
          <w:rFonts w:hint="eastAsia"/>
          <w:noProof/>
          <w:lang w:eastAsia="zh-CN"/>
        </w:rPr>
        <w:t>121</w:t>
      </w:r>
      <w:r>
        <w:rPr>
          <w:rFonts w:hint="eastAsia"/>
          <w:noProof/>
          <w:lang w:eastAsia="zh-CN"/>
        </w:rPr>
        <w:tab/>
      </w:r>
      <w:r w:rsidR="00B249C9" w:rsidRPr="00245DEA">
        <w:rPr>
          <w:rFonts w:hint="eastAsia"/>
          <w:noProof/>
          <w:lang w:eastAsia="zh-CN"/>
        </w:rPr>
        <w:t>审计中我们注意到，在遴选供应商的关键阶段，采购处的作用十分有限。实际上，评标小组的成员由项目经理（作为协调人）、</w:t>
      </w:r>
      <w:r w:rsidR="00B249C9" w:rsidRPr="00245DEA">
        <w:rPr>
          <w:rFonts w:hint="eastAsia"/>
          <w:noProof/>
          <w:lang w:eastAsia="zh-CN"/>
        </w:rPr>
        <w:t>BDT</w:t>
      </w:r>
      <w:r w:rsidR="00B249C9" w:rsidRPr="00245DEA">
        <w:rPr>
          <w:rFonts w:hint="eastAsia"/>
          <w:noProof/>
          <w:lang w:eastAsia="zh-CN"/>
        </w:rPr>
        <w:t>（区域代表处和总部）人员，制定</w:t>
      </w:r>
      <w:r w:rsidR="00B249C9" w:rsidRPr="00245DEA">
        <w:rPr>
          <w:rFonts w:hint="eastAsia"/>
          <w:noProof/>
          <w:lang w:eastAsia="zh-CN"/>
        </w:rPr>
        <w:t>TOR/TS</w:t>
      </w:r>
      <w:r w:rsidR="00B249C9" w:rsidRPr="00245DEA">
        <w:rPr>
          <w:rFonts w:hint="eastAsia"/>
          <w:noProof/>
          <w:lang w:eastAsia="zh-CN"/>
        </w:rPr>
        <w:t>的成员国代表和一名来自采购处的人员构成。</w:t>
      </w:r>
    </w:p>
    <w:p w:rsidR="00E62D9C" w:rsidRDefault="00245DEA" w:rsidP="00AE5C44">
      <w:pPr>
        <w:rPr>
          <w:noProof/>
          <w:lang w:eastAsia="zh-CN"/>
        </w:rPr>
      </w:pPr>
      <w:r>
        <w:rPr>
          <w:rFonts w:hint="eastAsia"/>
          <w:noProof/>
          <w:lang w:eastAsia="zh-CN"/>
        </w:rPr>
        <w:t>122</w:t>
      </w:r>
      <w:r>
        <w:rPr>
          <w:rFonts w:hint="eastAsia"/>
          <w:noProof/>
          <w:lang w:eastAsia="zh-CN"/>
        </w:rPr>
        <w:tab/>
      </w:r>
      <w:r w:rsidR="00B249C9" w:rsidRPr="00245DEA">
        <w:rPr>
          <w:rFonts w:hint="eastAsia"/>
          <w:noProof/>
          <w:lang w:eastAsia="zh-CN"/>
        </w:rPr>
        <w:t>在抽检中，我们还发现，评标小组是由区域代表处而不是</w:t>
      </w:r>
      <w:r w:rsidR="00B249C9" w:rsidRPr="00245DEA">
        <w:rPr>
          <w:rFonts w:hint="eastAsia"/>
          <w:noProof/>
          <w:lang w:eastAsia="zh-CN"/>
        </w:rPr>
        <w:t>BDT</w:t>
      </w:r>
      <w:r w:rsidR="00B249C9" w:rsidRPr="00245DEA">
        <w:rPr>
          <w:rFonts w:hint="eastAsia"/>
          <w:noProof/>
          <w:lang w:eastAsia="zh-CN"/>
        </w:rPr>
        <w:t>主任成立的。</w:t>
      </w:r>
    </w:p>
    <w:p w:rsidR="00E62D9C" w:rsidRDefault="00E62D9C">
      <w:pPr>
        <w:tabs>
          <w:tab w:val="clear" w:pos="794"/>
          <w:tab w:val="clear" w:pos="1191"/>
          <w:tab w:val="clear" w:pos="1588"/>
          <w:tab w:val="clear" w:pos="1985"/>
        </w:tabs>
        <w:overflowPunct/>
        <w:autoSpaceDE/>
        <w:autoSpaceDN/>
        <w:adjustRightInd/>
        <w:spacing w:before="0"/>
        <w:textAlignment w:val="auto"/>
        <w:rPr>
          <w:noProof/>
          <w:lang w:eastAsia="zh-CN"/>
        </w:rPr>
      </w:pPr>
      <w:r>
        <w:rPr>
          <w:noProof/>
          <w:lang w:eastAsia="zh-CN"/>
        </w:rPr>
        <w:br w:type="page"/>
      </w:r>
    </w:p>
    <w:p w:rsidR="00B249C9" w:rsidRPr="0030131A" w:rsidRDefault="00B249C9" w:rsidP="00AE5C44">
      <w:pPr>
        <w:pStyle w:val="titoloracc"/>
        <w:numPr>
          <w:ilvl w:val="0"/>
          <w:numId w:val="0"/>
        </w:numPr>
        <w:rPr>
          <w:noProof/>
          <w:sz w:val="24"/>
          <w:szCs w:val="24"/>
          <w:lang w:eastAsia="zh-CN"/>
        </w:rPr>
      </w:pPr>
      <w:r w:rsidRPr="0030131A">
        <w:rPr>
          <w:rFonts w:asciiTheme="minorHAnsi" w:eastAsia="STKaiti" w:hAnsiTheme="minorHAnsi" w:cstheme="minorHAnsi" w:hint="eastAsia"/>
          <w:bCs w:val="0"/>
          <w:i w:val="0"/>
          <w:iCs/>
          <w:noProof/>
          <w:sz w:val="24"/>
          <w:szCs w:val="24"/>
          <w:lang w:eastAsia="zh-CN"/>
        </w:rPr>
        <w:lastRenderedPageBreak/>
        <w:t>建议</w:t>
      </w:r>
      <w:r w:rsidRPr="0030131A">
        <w:rPr>
          <w:rFonts w:asciiTheme="minorHAnsi" w:eastAsia="STKaiti" w:hAnsiTheme="minorHAnsi" w:cstheme="minorHAnsi" w:hint="eastAsia"/>
          <w:bCs w:val="0"/>
          <w:i w:val="0"/>
          <w:iCs/>
          <w:noProof/>
          <w:sz w:val="24"/>
          <w:szCs w:val="24"/>
          <w:lang w:eastAsia="zh-CN"/>
        </w:rPr>
        <w:t>17</w:t>
      </w:r>
    </w:p>
    <w:p w:rsidR="00B249C9" w:rsidRPr="0030131A" w:rsidRDefault="00245DEA" w:rsidP="00AE5C44">
      <w:pPr>
        <w:pStyle w:val="recesug"/>
        <w:numPr>
          <w:ilvl w:val="0"/>
          <w:numId w:val="0"/>
        </w:numPr>
        <w:pBdr>
          <w:left w:val="single" w:sz="4" w:space="12" w:color="auto"/>
        </w:pBdr>
        <w:spacing w:before="120" w:after="0" w:line="240" w:lineRule="auto"/>
        <w:ind w:left="142"/>
        <w:rPr>
          <w:rFonts w:asciiTheme="minorHAnsi" w:hAnsiTheme="minorHAnsi" w:cstheme="minorHAnsi"/>
          <w:noProof/>
          <w:sz w:val="24"/>
          <w:szCs w:val="24"/>
          <w:lang w:eastAsia="zh-CN"/>
        </w:rPr>
      </w:pPr>
      <w:r w:rsidRPr="00245DEA">
        <w:rPr>
          <w:rFonts w:asciiTheme="minorHAnsi" w:eastAsiaTheme="minorEastAsia" w:hAnsiTheme="minorHAnsi" w:cstheme="minorHAnsi" w:hint="eastAsia"/>
          <w:noProof/>
          <w:sz w:val="24"/>
          <w:szCs w:val="24"/>
          <w:lang w:eastAsia="zh-CN"/>
        </w:rPr>
        <w:t>123</w:t>
      </w:r>
      <w:r w:rsidRPr="00245DEA">
        <w:rPr>
          <w:rFonts w:asciiTheme="minorHAnsi" w:eastAsiaTheme="minorEastAsia" w:hAnsiTheme="minorHAnsi" w:cstheme="minorHAnsi" w:hint="eastAsia"/>
          <w:noProof/>
          <w:sz w:val="24"/>
          <w:szCs w:val="24"/>
          <w:lang w:eastAsia="zh-CN"/>
        </w:rPr>
        <w:tab/>
      </w:r>
      <w:r w:rsidR="00B249C9" w:rsidRPr="0030131A">
        <w:rPr>
          <w:rFonts w:asciiTheme="minorHAnsi" w:eastAsiaTheme="minorEastAsia" w:hAnsiTheme="minorHAnsi" w:cstheme="minorHAnsi" w:hint="eastAsia"/>
          <w:noProof/>
          <w:sz w:val="24"/>
          <w:szCs w:val="24"/>
          <w:u w:val="single"/>
          <w:lang w:eastAsia="zh-CN"/>
        </w:rPr>
        <w:t>我们建议</w:t>
      </w:r>
      <w:r w:rsidR="00B249C9" w:rsidRPr="0030131A">
        <w:rPr>
          <w:rFonts w:asciiTheme="minorHAnsi" w:eastAsiaTheme="minorEastAsia" w:hAnsiTheme="minorHAnsi" w:cstheme="minorHAnsi" w:hint="eastAsia"/>
          <w:noProof/>
          <w:sz w:val="24"/>
          <w:szCs w:val="24"/>
          <w:lang w:eastAsia="zh-CN"/>
        </w:rPr>
        <w:t>,</w:t>
      </w:r>
      <w:r w:rsidR="00B249C9" w:rsidRPr="0030131A">
        <w:rPr>
          <w:rFonts w:asciiTheme="minorHAnsi" w:eastAsiaTheme="minorEastAsia" w:hAnsiTheme="minorHAnsi" w:cstheme="minorHAnsi" w:hint="eastAsia"/>
          <w:noProof/>
          <w:sz w:val="24"/>
          <w:szCs w:val="24"/>
          <w:lang w:eastAsia="zh-CN"/>
        </w:rPr>
        <w:t>评标小组应由采购处根据项目管理指南第</w:t>
      </w:r>
      <w:r w:rsidR="00B249C9" w:rsidRPr="0030131A">
        <w:rPr>
          <w:rFonts w:asciiTheme="minorHAnsi" w:eastAsiaTheme="minorEastAsia" w:hAnsiTheme="minorHAnsi" w:cstheme="minorHAnsi" w:hint="eastAsia"/>
          <w:noProof/>
          <w:sz w:val="24"/>
          <w:szCs w:val="24"/>
          <w:lang w:eastAsia="zh-CN"/>
        </w:rPr>
        <w:t>4.2.2</w:t>
      </w:r>
      <w:r w:rsidR="00B249C9" w:rsidRPr="0030131A">
        <w:rPr>
          <w:rFonts w:asciiTheme="minorHAnsi" w:eastAsiaTheme="minorEastAsia" w:hAnsiTheme="minorHAnsi" w:cstheme="minorHAnsi" w:hint="eastAsia"/>
          <w:noProof/>
          <w:sz w:val="24"/>
          <w:szCs w:val="24"/>
          <w:lang w:eastAsia="zh-CN"/>
        </w:rPr>
        <w:t>章</w:t>
      </w:r>
      <w:r w:rsidR="00B249C9" w:rsidRPr="0030131A">
        <w:rPr>
          <w:rFonts w:asciiTheme="minorHAnsi" w:eastAsiaTheme="minorEastAsia" w:hAnsiTheme="minorHAnsi" w:cstheme="minorHAnsi" w:hint="eastAsia"/>
          <w:noProof/>
          <w:sz w:val="24"/>
          <w:szCs w:val="24"/>
          <w:lang w:eastAsia="zh-CN"/>
        </w:rPr>
        <w:t>C</w:t>
      </w:r>
      <w:r w:rsidR="00B249C9" w:rsidRPr="0030131A">
        <w:rPr>
          <w:rFonts w:asciiTheme="minorHAnsi" w:eastAsiaTheme="minorEastAsia" w:hAnsiTheme="minorHAnsi" w:cstheme="minorHAnsi" w:hint="eastAsia"/>
          <w:noProof/>
          <w:sz w:val="24"/>
          <w:szCs w:val="24"/>
          <w:lang w:eastAsia="zh-CN"/>
        </w:rPr>
        <w:t>）点成立，根据该项规定，商品和服务采购的整个流程是采购处的责任。</w:t>
      </w:r>
    </w:p>
    <w:p w:rsidR="00B249C9" w:rsidRPr="0030131A" w:rsidRDefault="00B249C9" w:rsidP="00AE5C44">
      <w:pPr>
        <w:pStyle w:val="titoloracc"/>
        <w:numPr>
          <w:ilvl w:val="0"/>
          <w:numId w:val="0"/>
        </w:numPr>
        <w:rPr>
          <w:i w:val="0"/>
          <w:iCs/>
          <w:noProof/>
          <w:sz w:val="24"/>
          <w:szCs w:val="24"/>
          <w:lang w:val="en-US"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estocomments"/>
        <w:spacing w:line="240" w:lineRule="auto"/>
        <w:ind w:firstLineChars="200" w:firstLine="480"/>
        <w:rPr>
          <w:noProof/>
          <w:sz w:val="24"/>
          <w:szCs w:val="24"/>
          <w:lang w:val="en-US" w:eastAsia="zh-CN"/>
        </w:rPr>
      </w:pPr>
      <w:r w:rsidRPr="0030131A">
        <w:rPr>
          <w:rFonts w:eastAsiaTheme="minorEastAsia" w:hint="eastAsia"/>
          <w:noProof/>
          <w:sz w:val="24"/>
          <w:szCs w:val="24"/>
          <w:lang w:val="en-US" w:eastAsia="zh-CN"/>
        </w:rPr>
        <w:t>对建议</w:t>
      </w:r>
      <w:r w:rsidRPr="0030131A">
        <w:rPr>
          <w:rFonts w:eastAsiaTheme="minorEastAsia" w:hint="eastAsia"/>
          <w:noProof/>
          <w:sz w:val="24"/>
          <w:szCs w:val="24"/>
          <w:lang w:val="en-US" w:eastAsia="zh-CN"/>
        </w:rPr>
        <w:t>18</w:t>
      </w:r>
      <w:r w:rsidRPr="0030131A">
        <w:rPr>
          <w:rFonts w:eastAsiaTheme="minorEastAsia" w:hint="eastAsia"/>
          <w:noProof/>
          <w:sz w:val="24"/>
          <w:szCs w:val="24"/>
          <w:lang w:val="en-US" w:eastAsia="zh-CN"/>
        </w:rPr>
        <w:t>条的下述答复涵盖了对本建议的回应。</w:t>
      </w:r>
    </w:p>
    <w:p w:rsidR="00B249C9" w:rsidRPr="0030131A" w:rsidRDefault="00B249C9" w:rsidP="00AE5C44">
      <w:pPr>
        <w:pStyle w:val="Heading3"/>
        <w:spacing w:before="480" w:after="240"/>
        <w:ind w:left="142" w:hanging="142"/>
        <w:rPr>
          <w:i w:val="0"/>
          <w:iCs/>
          <w:noProof/>
          <w:szCs w:val="24"/>
          <w:lang w:eastAsia="zh-CN"/>
        </w:rPr>
      </w:pPr>
      <w:bookmarkStart w:id="188" w:name="_Toc528073873"/>
      <w:r w:rsidRPr="0030131A">
        <w:rPr>
          <w:rFonts w:ascii="STKaiti" w:eastAsia="STKaiti" w:hAnsi="STKaiti" w:hint="eastAsia"/>
          <w:i w:val="0"/>
          <w:iCs/>
          <w:noProof/>
          <w:szCs w:val="24"/>
          <w:lang w:eastAsia="zh-CN"/>
        </w:rPr>
        <w:t>项目经理不应由评标小组成员任命</w:t>
      </w:r>
      <w:bookmarkEnd w:id="188"/>
    </w:p>
    <w:p w:rsidR="00B249C9" w:rsidRPr="00245DEA" w:rsidRDefault="00245DEA" w:rsidP="00AE5C44">
      <w:pPr>
        <w:rPr>
          <w:noProof/>
          <w:lang w:eastAsia="zh-CN"/>
        </w:rPr>
      </w:pPr>
      <w:r>
        <w:rPr>
          <w:rFonts w:hint="eastAsia"/>
          <w:noProof/>
          <w:lang w:eastAsia="zh-CN"/>
        </w:rPr>
        <w:t>124</w:t>
      </w:r>
      <w:r>
        <w:rPr>
          <w:rFonts w:hint="eastAsia"/>
          <w:noProof/>
          <w:lang w:eastAsia="zh-CN"/>
        </w:rPr>
        <w:tab/>
      </w:r>
      <w:r w:rsidR="00B249C9" w:rsidRPr="0030131A">
        <w:rPr>
          <w:rFonts w:hint="eastAsia"/>
          <w:noProof/>
          <w:lang w:eastAsia="zh-CN"/>
        </w:rPr>
        <w:t>在审计中，我们未发现评标小组任命和构成的有关规定。在抽检中我们发现，有些情况下项目经理是由评标小组任命的。这不符合联合国系统中最佳做法，也不符合项目管理指南第</w:t>
      </w:r>
      <w:r w:rsidR="00B249C9" w:rsidRPr="0030131A">
        <w:rPr>
          <w:rFonts w:hint="eastAsia"/>
          <w:noProof/>
          <w:lang w:eastAsia="zh-CN"/>
        </w:rPr>
        <w:t>4.2.2</w:t>
      </w:r>
      <w:r w:rsidR="00B249C9" w:rsidRPr="0030131A">
        <w:rPr>
          <w:rFonts w:hint="eastAsia"/>
          <w:noProof/>
          <w:lang w:eastAsia="zh-CN"/>
        </w:rPr>
        <w:t>章</w:t>
      </w:r>
      <w:r w:rsidR="00B249C9" w:rsidRPr="0030131A">
        <w:rPr>
          <w:rFonts w:hint="eastAsia"/>
          <w:noProof/>
          <w:lang w:eastAsia="zh-CN"/>
        </w:rPr>
        <w:t>C</w:t>
      </w:r>
      <w:r w:rsidR="0066013E" w:rsidRPr="0030131A">
        <w:rPr>
          <w:rFonts w:hint="eastAsia"/>
          <w:noProof/>
          <w:lang w:eastAsia="zh-CN"/>
        </w:rPr>
        <w:t>)</w:t>
      </w:r>
      <w:r w:rsidR="00B249C9" w:rsidRPr="0030131A">
        <w:rPr>
          <w:rFonts w:hint="eastAsia"/>
          <w:noProof/>
          <w:lang w:eastAsia="zh-CN"/>
        </w:rPr>
        <w:t>点的规定。另外，项目经理绝不应该成为评标小组的协调人。</w:t>
      </w:r>
    </w:p>
    <w:p w:rsidR="00B249C9" w:rsidRPr="0030131A" w:rsidRDefault="00B249C9" w:rsidP="00AE5C44">
      <w:pPr>
        <w:pStyle w:val="titoloracc"/>
        <w:numPr>
          <w:ilvl w:val="0"/>
          <w:numId w:val="0"/>
        </w:numPr>
        <w:rPr>
          <w:rFonts w:ascii="STKaiti" w:eastAsia="STKaiti" w:hAnsi="STKaiti" w:cstheme="minorHAnsi"/>
          <w:i w:val="0"/>
          <w:iCs/>
          <w:noProof/>
          <w:sz w:val="24"/>
          <w:szCs w:val="24"/>
          <w:lang w:eastAsia="zh-CN"/>
        </w:rPr>
      </w:pPr>
      <w:r w:rsidRPr="0030131A">
        <w:rPr>
          <w:rFonts w:asciiTheme="minorHAnsi" w:eastAsia="STKaiti" w:hAnsiTheme="minorHAnsi" w:cstheme="minorHAnsi" w:hint="eastAsia"/>
          <w:bCs w:val="0"/>
          <w:i w:val="0"/>
          <w:iCs/>
          <w:noProof/>
          <w:sz w:val="24"/>
          <w:szCs w:val="24"/>
          <w:lang w:eastAsia="zh-CN"/>
        </w:rPr>
        <w:t>建议</w:t>
      </w:r>
      <w:r w:rsidRPr="0030131A">
        <w:rPr>
          <w:rFonts w:asciiTheme="minorHAnsi" w:eastAsia="STKaiti" w:hAnsiTheme="minorHAnsi" w:cstheme="minorHAnsi" w:hint="eastAsia"/>
          <w:bCs w:val="0"/>
          <w:i w:val="0"/>
          <w:iCs/>
          <w:noProof/>
          <w:sz w:val="24"/>
          <w:szCs w:val="24"/>
          <w:lang w:eastAsia="zh-CN"/>
        </w:rPr>
        <w:t>18</w:t>
      </w:r>
    </w:p>
    <w:p w:rsidR="00B249C9" w:rsidRPr="0030131A" w:rsidRDefault="00245DEA" w:rsidP="00AE5C44">
      <w:pPr>
        <w:pStyle w:val="recesug"/>
        <w:numPr>
          <w:ilvl w:val="0"/>
          <w:numId w:val="0"/>
        </w:numPr>
        <w:pBdr>
          <w:left w:val="single" w:sz="4" w:space="12" w:color="auto"/>
        </w:pBdr>
        <w:spacing w:before="120" w:after="0" w:line="240" w:lineRule="auto"/>
        <w:ind w:left="142"/>
        <w:rPr>
          <w:noProof/>
          <w:sz w:val="24"/>
          <w:szCs w:val="24"/>
          <w:lang w:eastAsia="zh-CN"/>
        </w:rPr>
      </w:pPr>
      <w:r>
        <w:rPr>
          <w:rFonts w:eastAsiaTheme="minorEastAsia" w:hint="eastAsia"/>
          <w:noProof/>
          <w:sz w:val="24"/>
          <w:szCs w:val="24"/>
          <w:lang w:eastAsia="zh-CN"/>
        </w:rPr>
        <w:t>125</w:t>
      </w:r>
      <w:r>
        <w:rPr>
          <w:rFonts w:eastAsiaTheme="minorEastAsia" w:hint="eastAsia"/>
          <w:noProof/>
          <w:sz w:val="24"/>
          <w:szCs w:val="24"/>
          <w:lang w:eastAsia="zh-CN"/>
        </w:rPr>
        <w:tab/>
      </w:r>
      <w:r w:rsidR="00B249C9" w:rsidRPr="0030131A">
        <w:rPr>
          <w:rFonts w:eastAsiaTheme="minorEastAsia" w:hint="eastAsia"/>
          <w:noProof/>
          <w:sz w:val="24"/>
          <w:szCs w:val="24"/>
          <w:lang w:eastAsia="zh-CN"/>
        </w:rPr>
        <w:t>为尽量减少对国际电联造成的风险，</w:t>
      </w:r>
      <w:r w:rsidR="00B249C9" w:rsidRPr="0030131A">
        <w:rPr>
          <w:rFonts w:eastAsiaTheme="minorEastAsia" w:hint="eastAsia"/>
          <w:noProof/>
          <w:sz w:val="24"/>
          <w:szCs w:val="24"/>
          <w:u w:val="single"/>
          <w:lang w:eastAsia="zh-CN"/>
        </w:rPr>
        <w:t>我们还建议</w:t>
      </w:r>
      <w:r w:rsidR="00B249C9" w:rsidRPr="0030131A">
        <w:rPr>
          <w:rFonts w:eastAsiaTheme="minorEastAsia" w:hint="eastAsia"/>
          <w:noProof/>
          <w:sz w:val="24"/>
          <w:szCs w:val="24"/>
          <w:lang w:eastAsia="zh-CN"/>
        </w:rPr>
        <w:t>，项目经理不应被任命为评标小组的成员，评标小组的协调人应由采购处的人担任而不是采购经理。</w:t>
      </w:r>
    </w:p>
    <w:p w:rsidR="0066013E" w:rsidRPr="0030131A" w:rsidRDefault="0066013E" w:rsidP="00AE5C44">
      <w:pPr>
        <w:pStyle w:val="testocomments"/>
        <w:pBdr>
          <w:bottom w:val="single" w:sz="4" w:space="9" w:color="auto"/>
        </w:pBdr>
        <w:spacing w:line="240" w:lineRule="auto"/>
        <w:rPr>
          <w:rFonts w:eastAsiaTheme="minorEastAsia"/>
          <w:b/>
          <w:bCs/>
          <w:noProof/>
          <w:sz w:val="24"/>
          <w:szCs w:val="24"/>
          <w:lang w:eastAsia="zh-CN"/>
        </w:rPr>
      </w:pPr>
      <w:r w:rsidRPr="0030131A">
        <w:rPr>
          <w:rFonts w:asciiTheme="minorHAnsi" w:eastAsia="STKaiti" w:hAnsiTheme="minorHAnsi" w:cstheme="minorHAnsi" w:hint="eastAsia"/>
          <w:b/>
          <w:bCs/>
          <w:noProof/>
          <w:sz w:val="24"/>
          <w:szCs w:val="24"/>
          <w:lang w:eastAsia="zh-CN"/>
        </w:rPr>
        <w:t>国际电联的评论</w:t>
      </w:r>
    </w:p>
    <w:p w:rsidR="00B249C9" w:rsidRPr="0030131A" w:rsidRDefault="00B249C9" w:rsidP="00AE5C44">
      <w:pPr>
        <w:pStyle w:val="testocomments"/>
        <w:pBdr>
          <w:bottom w:val="single" w:sz="4" w:space="9" w:color="auto"/>
        </w:pBdr>
        <w:spacing w:line="240" w:lineRule="auto"/>
        <w:ind w:firstLineChars="200" w:firstLine="480"/>
        <w:rPr>
          <w:noProof/>
          <w:sz w:val="24"/>
          <w:szCs w:val="24"/>
          <w:lang w:val="en-US" w:eastAsia="zh-CN"/>
        </w:rPr>
      </w:pPr>
      <w:r w:rsidRPr="0030131A">
        <w:rPr>
          <w:rFonts w:eastAsiaTheme="minorEastAsia" w:hint="eastAsia"/>
          <w:noProof/>
          <w:sz w:val="24"/>
          <w:szCs w:val="24"/>
          <w:lang w:eastAsia="zh-CN"/>
        </w:rPr>
        <w:t>国际电联将进一步研究建议</w:t>
      </w:r>
      <w:r w:rsidRPr="0030131A">
        <w:rPr>
          <w:rFonts w:eastAsiaTheme="minorEastAsia" w:hint="eastAsia"/>
          <w:noProof/>
          <w:sz w:val="24"/>
          <w:szCs w:val="24"/>
          <w:lang w:eastAsia="zh-CN"/>
        </w:rPr>
        <w:t>17</w:t>
      </w:r>
      <w:r w:rsidRPr="0030131A">
        <w:rPr>
          <w:rFonts w:eastAsiaTheme="minorEastAsia" w:hint="eastAsia"/>
          <w:noProof/>
          <w:sz w:val="24"/>
          <w:szCs w:val="24"/>
          <w:lang w:eastAsia="zh-CN"/>
        </w:rPr>
        <w:t>和</w:t>
      </w:r>
      <w:r w:rsidRPr="0030131A">
        <w:rPr>
          <w:rFonts w:eastAsiaTheme="minorEastAsia" w:hint="eastAsia"/>
          <w:noProof/>
          <w:sz w:val="24"/>
          <w:szCs w:val="24"/>
          <w:lang w:eastAsia="zh-CN"/>
        </w:rPr>
        <w:t>18</w:t>
      </w:r>
      <w:r w:rsidRPr="0030131A">
        <w:rPr>
          <w:rFonts w:eastAsiaTheme="minorEastAsia" w:hint="eastAsia"/>
          <w:noProof/>
          <w:sz w:val="24"/>
          <w:szCs w:val="24"/>
          <w:lang w:eastAsia="zh-CN"/>
        </w:rPr>
        <w:t>的部分内容，因为所有标书都要进行技术评估。项目经理负责项目的所有技术问题，因此他是对标书进行技术评估的最佳人选，并将与他建议参加的其他专业人士一起进行评标。</w:t>
      </w:r>
    </w:p>
    <w:p w:rsidR="00DF14AB" w:rsidRDefault="00B249C9" w:rsidP="00DF14AB">
      <w:pPr>
        <w:pStyle w:val="testocomments"/>
        <w:pBdr>
          <w:bottom w:val="single" w:sz="4" w:space="9" w:color="auto"/>
        </w:pBdr>
        <w:spacing w:line="240" w:lineRule="auto"/>
        <w:ind w:firstLineChars="200" w:firstLine="480"/>
        <w:rPr>
          <w:rFonts w:asciiTheme="minorHAnsi" w:eastAsiaTheme="minorEastAsia" w:hAnsiTheme="minorHAnsi" w:cstheme="minorHAnsi"/>
          <w:noProof/>
          <w:sz w:val="24"/>
          <w:szCs w:val="24"/>
          <w:lang w:val="en-US" w:eastAsia="zh-CN"/>
        </w:rPr>
      </w:pPr>
      <w:r w:rsidRPr="0030131A">
        <w:rPr>
          <w:rFonts w:asciiTheme="minorHAnsi" w:eastAsiaTheme="minorEastAsia" w:hAnsiTheme="minorHAnsi" w:cstheme="minorHAnsi" w:hint="eastAsia"/>
          <w:noProof/>
          <w:sz w:val="24"/>
          <w:szCs w:val="24"/>
          <w:lang w:val="en-US" w:eastAsia="zh-CN"/>
        </w:rPr>
        <w:t>鉴于大部分项目在实地执行中都是由项目经理负责的，他了解实际情况，因此他应参与总部的评标小组就采购物品做出最后决定。</w:t>
      </w:r>
    </w:p>
    <w:p w:rsidR="0066013E" w:rsidRDefault="00DF14AB" w:rsidP="00DF14AB">
      <w:pPr>
        <w:pStyle w:val="testocomments"/>
        <w:pBdr>
          <w:bottom w:val="single" w:sz="4" w:space="9" w:color="auto"/>
        </w:pBdr>
        <w:spacing w:line="240" w:lineRule="auto"/>
        <w:ind w:firstLineChars="200" w:firstLine="480"/>
        <w:rPr>
          <w:rFonts w:asciiTheme="minorHAnsi" w:eastAsiaTheme="minorEastAsia" w:hAnsiTheme="minorHAnsi" w:cstheme="minorHAnsi"/>
          <w:noProof/>
          <w:sz w:val="24"/>
          <w:szCs w:val="24"/>
          <w:lang w:val="en-US" w:eastAsia="zh-CN"/>
        </w:rPr>
      </w:pPr>
      <w:r w:rsidRPr="0030131A">
        <w:rPr>
          <w:rFonts w:asciiTheme="minorHAnsi" w:eastAsiaTheme="minorEastAsia" w:hAnsiTheme="minorHAnsi" w:cstheme="minorHAnsi" w:hint="eastAsia"/>
          <w:noProof/>
          <w:sz w:val="24"/>
          <w:szCs w:val="24"/>
          <w:lang w:val="en-US" w:eastAsia="zh-CN"/>
        </w:rPr>
        <w:t>评标小组的成立应遵循即将出台的采购手册规定的程序。技术评估组（</w:t>
      </w:r>
      <w:r w:rsidRPr="0030131A">
        <w:rPr>
          <w:rFonts w:asciiTheme="minorHAnsi" w:eastAsiaTheme="minorEastAsia" w:hAnsiTheme="minorHAnsi" w:cstheme="minorHAnsi" w:hint="eastAsia"/>
          <w:noProof/>
          <w:sz w:val="24"/>
          <w:szCs w:val="24"/>
          <w:lang w:val="en-US" w:eastAsia="zh-CN"/>
        </w:rPr>
        <w:t>TEP</w:t>
      </w:r>
      <w:r w:rsidRPr="0030131A">
        <w:rPr>
          <w:rFonts w:asciiTheme="minorHAnsi" w:eastAsiaTheme="minorEastAsia" w:hAnsiTheme="minorHAnsi" w:cstheme="minorHAnsi" w:hint="eastAsia"/>
          <w:noProof/>
          <w:sz w:val="24"/>
          <w:szCs w:val="24"/>
          <w:lang w:val="en-US" w:eastAsia="zh-CN"/>
        </w:rPr>
        <w:t>）负责进行技术评估。需求单位指定小组成员，评标小组应在</w:t>
      </w:r>
      <w:r w:rsidR="00537EE1">
        <w:rPr>
          <w:rFonts w:asciiTheme="minorHAnsi" w:eastAsiaTheme="minorEastAsia" w:hAnsiTheme="minorHAnsi" w:cstheme="minorHAnsi" w:hint="eastAsia"/>
          <w:noProof/>
          <w:sz w:val="24"/>
          <w:szCs w:val="24"/>
          <w:lang w:val="en-US" w:eastAsia="zh-CN"/>
        </w:rPr>
        <w:t>需求建议书</w:t>
      </w:r>
      <w:r w:rsidRPr="0030131A">
        <w:rPr>
          <w:rFonts w:asciiTheme="minorHAnsi" w:eastAsiaTheme="minorEastAsia" w:hAnsiTheme="minorHAnsi" w:cstheme="minorHAnsi" w:hint="eastAsia"/>
          <w:noProof/>
          <w:sz w:val="24"/>
          <w:szCs w:val="24"/>
          <w:lang w:val="en-US" w:eastAsia="zh-CN"/>
        </w:rPr>
        <w:t>通告发出前成立。其中至少应有一位成员来自需求部门内部，一位来自需求部门外部。评标小组的成立需遵循以下规定。小组至少应包括国际电联有跨部门代表权的职员组成：</w:t>
      </w:r>
      <w:r w:rsidRPr="0030131A">
        <w:rPr>
          <w:rFonts w:asciiTheme="minorHAnsi" w:eastAsiaTheme="minorEastAsia" w:hAnsiTheme="minorHAnsi" w:cstheme="minorHAnsi" w:hint="eastAsia"/>
          <w:noProof/>
          <w:sz w:val="24"/>
          <w:szCs w:val="24"/>
          <w:lang w:val="en-US" w:eastAsia="zh-CN"/>
        </w:rPr>
        <w:t xml:space="preserve">1) </w:t>
      </w:r>
      <w:r w:rsidRPr="0030131A">
        <w:rPr>
          <w:rFonts w:asciiTheme="minorHAnsi" w:eastAsiaTheme="minorEastAsia" w:hAnsiTheme="minorHAnsi" w:cstheme="minorHAnsi" w:hint="eastAsia"/>
          <w:noProof/>
          <w:sz w:val="24"/>
          <w:szCs w:val="24"/>
          <w:lang w:val="en-US" w:eastAsia="zh-CN"/>
        </w:rPr>
        <w:t>小组成员还包括需求单位指定的顾问或外部专家，或受益部门的代表，但不应有决定权，</w:t>
      </w:r>
      <w:r w:rsidRPr="0030131A">
        <w:rPr>
          <w:rFonts w:asciiTheme="minorHAnsi" w:eastAsiaTheme="minorEastAsia" w:hAnsiTheme="minorHAnsi" w:cstheme="minorHAnsi" w:hint="eastAsia"/>
          <w:noProof/>
          <w:sz w:val="24"/>
          <w:szCs w:val="24"/>
          <w:lang w:val="en-US" w:eastAsia="zh-CN"/>
        </w:rPr>
        <w:t xml:space="preserve">2) </w:t>
      </w:r>
      <w:r w:rsidRPr="0030131A">
        <w:rPr>
          <w:rFonts w:asciiTheme="minorHAnsi" w:eastAsiaTheme="minorEastAsia" w:hAnsiTheme="minorHAnsi" w:cstheme="minorHAnsi" w:hint="eastAsia"/>
          <w:noProof/>
          <w:sz w:val="24"/>
          <w:szCs w:val="24"/>
          <w:lang w:val="en-US" w:eastAsia="zh-CN"/>
        </w:rPr>
        <w:t>小组中非国际电联职员的数量不应超过国际电联职员数量，</w:t>
      </w:r>
      <w:r w:rsidRPr="0030131A">
        <w:rPr>
          <w:rFonts w:asciiTheme="minorHAnsi" w:eastAsiaTheme="minorEastAsia" w:hAnsiTheme="minorHAnsi" w:cstheme="minorHAnsi" w:hint="eastAsia"/>
          <w:noProof/>
          <w:sz w:val="24"/>
          <w:szCs w:val="24"/>
          <w:lang w:val="en-US" w:eastAsia="zh-CN"/>
        </w:rPr>
        <w:t xml:space="preserve">3) </w:t>
      </w:r>
      <w:r w:rsidRPr="0030131A">
        <w:rPr>
          <w:rFonts w:asciiTheme="minorHAnsi" w:eastAsiaTheme="minorEastAsia" w:hAnsiTheme="minorHAnsi" w:cstheme="minorHAnsi" w:hint="eastAsia"/>
          <w:noProof/>
          <w:sz w:val="24"/>
          <w:szCs w:val="24"/>
          <w:lang w:val="en-US" w:eastAsia="zh-CN"/>
        </w:rPr>
        <w:t>采购处可以派一名代表给小组的工作提供指导和建议，</w:t>
      </w:r>
      <w:r w:rsidRPr="0030131A">
        <w:rPr>
          <w:rFonts w:asciiTheme="minorHAnsi" w:eastAsiaTheme="minorEastAsia" w:hAnsiTheme="minorHAnsi" w:cstheme="minorHAnsi" w:hint="eastAsia"/>
          <w:noProof/>
          <w:sz w:val="24"/>
          <w:szCs w:val="24"/>
          <w:lang w:val="en-US" w:eastAsia="zh-CN"/>
        </w:rPr>
        <w:t xml:space="preserve">4) </w:t>
      </w:r>
      <w:r w:rsidRPr="0030131A">
        <w:rPr>
          <w:rFonts w:asciiTheme="minorHAnsi" w:eastAsiaTheme="minorEastAsia" w:hAnsiTheme="minorHAnsi" w:cstheme="minorHAnsi" w:hint="eastAsia"/>
          <w:noProof/>
          <w:sz w:val="24"/>
          <w:szCs w:val="24"/>
          <w:lang w:val="en-US" w:eastAsia="zh-CN"/>
        </w:rPr>
        <w:t>技术评估组成员需签署一份无利益冲突声明。采购处的一名成员负责商务评估。如果商务评估需要技术专业支持，可要求一位技术专家予以支持。如国际电联内部不具备此类专家，可邀请外部专家参与。</w:t>
      </w:r>
    </w:p>
    <w:p w:rsidR="00B249C9" w:rsidRPr="0030131A" w:rsidRDefault="00B249C9" w:rsidP="00AE5C44">
      <w:pPr>
        <w:pStyle w:val="Heading3"/>
        <w:spacing w:before="480" w:after="240"/>
        <w:ind w:left="142" w:hanging="142"/>
        <w:rPr>
          <w:rFonts w:ascii="STKaiti" w:eastAsia="STKaiti" w:hAnsi="STKaiti"/>
          <w:i w:val="0"/>
          <w:iCs/>
          <w:noProof/>
          <w:szCs w:val="24"/>
          <w:lang w:eastAsia="zh-CN"/>
        </w:rPr>
      </w:pPr>
      <w:bookmarkStart w:id="189" w:name="_Toc528073874"/>
      <w:r w:rsidRPr="0030131A">
        <w:rPr>
          <w:rFonts w:ascii="STKaiti" w:eastAsia="STKaiti" w:hAnsi="STKaiti" w:hint="eastAsia"/>
          <w:i w:val="0"/>
          <w:iCs/>
          <w:noProof/>
          <w:szCs w:val="24"/>
          <w:lang w:eastAsia="zh-CN"/>
        </w:rPr>
        <w:t>任何时候都需要提供无利益冲突的声明</w:t>
      </w:r>
      <w:bookmarkEnd w:id="189"/>
    </w:p>
    <w:p w:rsidR="00B249C9" w:rsidRPr="0030131A" w:rsidRDefault="00245DEA" w:rsidP="00AE5C44">
      <w:pPr>
        <w:rPr>
          <w:noProof/>
          <w:lang w:eastAsia="zh-CN"/>
        </w:rPr>
      </w:pPr>
      <w:r>
        <w:rPr>
          <w:rFonts w:hint="eastAsia"/>
          <w:noProof/>
          <w:lang w:eastAsia="zh-CN"/>
        </w:rPr>
        <w:t>126</w:t>
      </w:r>
      <w:r>
        <w:rPr>
          <w:rFonts w:hint="eastAsia"/>
          <w:noProof/>
          <w:lang w:eastAsia="zh-CN"/>
        </w:rPr>
        <w:tab/>
      </w:r>
      <w:r w:rsidR="00B249C9" w:rsidRPr="0030131A">
        <w:rPr>
          <w:rFonts w:hint="eastAsia"/>
          <w:noProof/>
          <w:lang w:eastAsia="zh-CN"/>
        </w:rPr>
        <w:t>在审计中我们发现，评估小组成员未签署无利益冲突声明。这一点在去年的详式审计报告中已经提出过。值得指出的是，我们关于执行无利益冲突声明通用流程的建议</w:t>
      </w:r>
      <w:r w:rsidR="00B249C9" w:rsidRPr="0030131A">
        <w:rPr>
          <w:rFonts w:hint="eastAsia"/>
          <w:noProof/>
          <w:lang w:eastAsia="zh-CN"/>
        </w:rPr>
        <w:t>11</w:t>
      </w:r>
      <w:r w:rsidR="00B249C9" w:rsidRPr="0030131A">
        <w:rPr>
          <w:rFonts w:hint="eastAsia"/>
          <w:noProof/>
          <w:lang w:eastAsia="zh-CN"/>
        </w:rPr>
        <w:t>不仅限于正常预算，还应适用于由预算外资金出资的项目。</w:t>
      </w:r>
    </w:p>
    <w:p w:rsidR="00B249C9" w:rsidRPr="0030131A" w:rsidRDefault="00B249C9"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bCs w:val="0"/>
          <w:i w:val="0"/>
          <w:iCs/>
          <w:noProof/>
          <w:sz w:val="24"/>
          <w:szCs w:val="24"/>
          <w:lang w:eastAsia="zh-CN"/>
        </w:rPr>
        <w:lastRenderedPageBreak/>
        <w:t>建议</w:t>
      </w:r>
      <w:r w:rsidRPr="0030131A">
        <w:rPr>
          <w:rFonts w:asciiTheme="minorHAnsi" w:eastAsia="STKaiti" w:hAnsiTheme="minorHAnsi" w:cstheme="minorHAnsi" w:hint="eastAsia"/>
          <w:bCs w:val="0"/>
          <w:i w:val="0"/>
          <w:iCs/>
          <w:noProof/>
          <w:sz w:val="24"/>
          <w:szCs w:val="24"/>
          <w:lang w:eastAsia="zh-CN"/>
        </w:rPr>
        <w:t>19</w:t>
      </w:r>
    </w:p>
    <w:p w:rsidR="00B249C9" w:rsidRPr="0030131A" w:rsidRDefault="00245DEA" w:rsidP="00AE5C44">
      <w:pPr>
        <w:pStyle w:val="recesug"/>
        <w:numPr>
          <w:ilvl w:val="0"/>
          <w:numId w:val="0"/>
        </w:numPr>
        <w:pBdr>
          <w:left w:val="single" w:sz="4" w:space="12" w:color="auto"/>
        </w:pBdr>
        <w:spacing w:before="120" w:after="0" w:line="240" w:lineRule="auto"/>
        <w:ind w:left="142"/>
        <w:rPr>
          <w:noProof/>
          <w:sz w:val="24"/>
          <w:szCs w:val="24"/>
          <w:highlight w:val="cyan"/>
          <w:lang w:eastAsia="zh-CN"/>
        </w:rPr>
      </w:pPr>
      <w:r>
        <w:rPr>
          <w:rFonts w:eastAsiaTheme="minorEastAsia" w:hint="eastAsia"/>
          <w:noProof/>
          <w:sz w:val="24"/>
          <w:szCs w:val="24"/>
          <w:lang w:eastAsia="zh-CN"/>
        </w:rPr>
        <w:t>127</w:t>
      </w:r>
      <w:r>
        <w:rPr>
          <w:rFonts w:eastAsiaTheme="minorEastAsia" w:hint="eastAsia"/>
          <w:noProof/>
          <w:sz w:val="24"/>
          <w:szCs w:val="24"/>
          <w:lang w:eastAsia="zh-CN"/>
        </w:rPr>
        <w:tab/>
      </w:r>
      <w:r w:rsidR="00B249C9" w:rsidRPr="0030131A">
        <w:rPr>
          <w:rFonts w:eastAsiaTheme="minorEastAsia" w:hint="eastAsia"/>
          <w:noProof/>
          <w:sz w:val="24"/>
          <w:szCs w:val="24"/>
          <w:lang w:eastAsia="zh-CN"/>
        </w:rPr>
        <w:t>根据</w:t>
      </w:r>
      <w:r w:rsidR="00B249C9" w:rsidRPr="0030131A">
        <w:rPr>
          <w:rFonts w:eastAsiaTheme="minorEastAsia" w:hint="eastAsia"/>
          <w:noProof/>
          <w:sz w:val="24"/>
          <w:szCs w:val="24"/>
          <w:lang w:eastAsia="zh-CN"/>
        </w:rPr>
        <w:t>2016</w:t>
      </w:r>
      <w:r w:rsidR="00B249C9" w:rsidRPr="0030131A">
        <w:rPr>
          <w:rFonts w:eastAsiaTheme="minorEastAsia" w:hint="eastAsia"/>
          <w:noProof/>
          <w:sz w:val="24"/>
          <w:szCs w:val="24"/>
          <w:lang w:eastAsia="zh-CN"/>
        </w:rPr>
        <w:t>年国际电联财务报表审计的详式审计报告提出的建议</w:t>
      </w:r>
      <w:r w:rsidR="00B249C9" w:rsidRPr="0030131A">
        <w:rPr>
          <w:rFonts w:eastAsiaTheme="minorEastAsia" w:hint="eastAsia"/>
          <w:noProof/>
          <w:sz w:val="24"/>
          <w:szCs w:val="24"/>
          <w:lang w:eastAsia="zh-CN"/>
        </w:rPr>
        <w:t>11</w:t>
      </w:r>
      <w:r w:rsidR="00B249C9" w:rsidRPr="0030131A">
        <w:rPr>
          <w:rFonts w:eastAsiaTheme="minorEastAsia" w:hint="eastAsia"/>
          <w:noProof/>
          <w:sz w:val="24"/>
          <w:szCs w:val="24"/>
          <w:lang w:eastAsia="zh-CN"/>
        </w:rPr>
        <w:t>，</w:t>
      </w:r>
      <w:r w:rsidR="00B249C9" w:rsidRPr="0030131A">
        <w:rPr>
          <w:rStyle w:val="high-light-bg4"/>
          <w:rFonts w:ascii="SimSun" w:eastAsia="SimSun" w:hAnsi="SimSun" w:cs="SimSun" w:hint="eastAsia"/>
          <w:noProof/>
          <w:sz w:val="24"/>
          <w:szCs w:val="24"/>
          <w:u w:val="single"/>
          <w:lang w:eastAsia="zh-CN"/>
        </w:rPr>
        <w:t>我们建议</w:t>
      </w:r>
      <w:r w:rsidR="00B249C9" w:rsidRPr="0030131A">
        <w:rPr>
          <w:rStyle w:val="high-light-bg4"/>
          <w:rFonts w:ascii="SimSun" w:eastAsia="SimSun" w:hAnsi="SimSun" w:cs="SimSun" w:hint="eastAsia"/>
          <w:noProof/>
          <w:sz w:val="24"/>
          <w:szCs w:val="24"/>
          <w:lang w:eastAsia="zh-CN"/>
        </w:rPr>
        <w:t>，</w:t>
      </w:r>
      <w:r w:rsidR="00B249C9" w:rsidRPr="0030131A">
        <w:rPr>
          <w:rStyle w:val="high-light-bg4"/>
          <w:rFonts w:eastAsia="SimSun" w:hint="eastAsia"/>
          <w:noProof/>
          <w:sz w:val="24"/>
          <w:szCs w:val="24"/>
          <w:lang w:eastAsia="zh-CN"/>
        </w:rPr>
        <w:t>参与采购过程的全部职员都应提供正式签署的具体详细的无利益冲突声明（</w:t>
      </w:r>
      <w:r w:rsidR="00B249C9" w:rsidRPr="0030131A">
        <w:rPr>
          <w:rStyle w:val="high-light-bg4"/>
          <w:rFonts w:eastAsia="SimSun" w:hint="eastAsia"/>
          <w:noProof/>
          <w:sz w:val="24"/>
          <w:szCs w:val="24"/>
          <w:lang w:eastAsia="zh-CN"/>
        </w:rPr>
        <w:t>DACI</w:t>
      </w:r>
      <w:r w:rsidR="00B249C9" w:rsidRPr="0030131A">
        <w:rPr>
          <w:rStyle w:val="high-light-bg4"/>
          <w:rFonts w:eastAsia="SimSun" w:hint="eastAsia"/>
          <w:noProof/>
          <w:sz w:val="24"/>
          <w:szCs w:val="24"/>
          <w:lang w:eastAsia="zh-CN"/>
        </w:rPr>
        <w:t>）。</w:t>
      </w:r>
    </w:p>
    <w:p w:rsidR="00B249C9" w:rsidRPr="0030131A" w:rsidRDefault="00B249C9" w:rsidP="00AE5C44">
      <w:pPr>
        <w:pStyle w:val="titoloracc"/>
        <w:numPr>
          <w:ilvl w:val="0"/>
          <w:numId w:val="0"/>
        </w:numPr>
        <w:rPr>
          <w:i w:val="0"/>
          <w:iCs/>
          <w:noProof/>
          <w:sz w:val="24"/>
          <w:szCs w:val="24"/>
          <w:lang w:val="en-US"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itcomments"/>
        <w:ind w:firstLineChars="200" w:firstLine="480"/>
        <w:rPr>
          <w:rFonts w:ascii="Calibri" w:hAnsi="Calibri" w:cs="Calibri"/>
          <w:b w:val="0"/>
          <w:bCs w:val="0"/>
          <w:i w:val="0"/>
          <w:noProof/>
          <w:color w:val="800000"/>
          <w:sz w:val="24"/>
          <w:szCs w:val="24"/>
          <w:highlight w:val="yellow"/>
          <w:lang w:val="en-US" w:eastAsia="zh-CN"/>
        </w:rPr>
      </w:pPr>
      <w:r w:rsidRPr="0030131A">
        <w:rPr>
          <w:rFonts w:ascii="SimSun" w:eastAsia="SimSun" w:hAnsi="SimSun" w:cs="SimSun" w:hint="eastAsia"/>
          <w:b w:val="0"/>
          <w:bCs w:val="0"/>
          <w:i w:val="0"/>
          <w:iCs/>
          <w:noProof/>
          <w:sz w:val="24"/>
          <w:szCs w:val="24"/>
          <w:lang w:eastAsia="zh-CN"/>
        </w:rPr>
        <w:t>国际电联同意参与采购过程的部分关键职员签署无利益冲突声明</w:t>
      </w:r>
      <w:r w:rsidRPr="0030131A">
        <w:rPr>
          <w:rFonts w:asciiTheme="minorHAnsi" w:eastAsiaTheme="minorEastAsia" w:hAnsiTheme="minorHAnsi" w:cstheme="minorHAnsi" w:hint="eastAsia"/>
          <w:b w:val="0"/>
          <w:bCs w:val="0"/>
          <w:i w:val="0"/>
          <w:iCs/>
          <w:noProof/>
          <w:sz w:val="24"/>
          <w:szCs w:val="24"/>
          <w:lang w:eastAsia="zh-CN"/>
        </w:rPr>
        <w:t>。</w:t>
      </w:r>
    </w:p>
    <w:p w:rsidR="00B249C9" w:rsidRPr="0030131A" w:rsidRDefault="00B249C9" w:rsidP="00AE5C44">
      <w:pPr>
        <w:pStyle w:val="Heading3"/>
        <w:spacing w:before="480" w:after="240"/>
        <w:ind w:left="142" w:hanging="142"/>
        <w:rPr>
          <w:i w:val="0"/>
          <w:iCs/>
          <w:noProof/>
          <w:szCs w:val="24"/>
          <w:lang w:eastAsia="zh-CN"/>
        </w:rPr>
      </w:pPr>
      <w:bookmarkStart w:id="190" w:name="_Toc528073875"/>
      <w:r w:rsidRPr="0030131A">
        <w:rPr>
          <w:rFonts w:ascii="STKaiti" w:eastAsia="STKaiti" w:hAnsi="STKaiti" w:hint="eastAsia"/>
          <w:i w:val="0"/>
          <w:iCs/>
          <w:noProof/>
          <w:szCs w:val="24"/>
          <w:lang w:eastAsia="zh-CN"/>
        </w:rPr>
        <w:t>采购处和项目经理的作用</w:t>
      </w:r>
      <w:bookmarkEnd w:id="190"/>
    </w:p>
    <w:p w:rsidR="00B249C9" w:rsidRPr="006768BA" w:rsidRDefault="00245DEA" w:rsidP="006768BA">
      <w:pPr>
        <w:rPr>
          <w:noProof/>
          <w:lang w:eastAsia="zh-CN"/>
        </w:rPr>
      </w:pPr>
      <w:r>
        <w:rPr>
          <w:rFonts w:hint="eastAsia"/>
          <w:noProof/>
          <w:lang w:eastAsia="zh-CN"/>
        </w:rPr>
        <w:t>128</w:t>
      </w:r>
      <w:r>
        <w:rPr>
          <w:rFonts w:hint="eastAsia"/>
          <w:noProof/>
          <w:lang w:eastAsia="zh-CN"/>
        </w:rPr>
        <w:tab/>
      </w:r>
      <w:r w:rsidR="00B249C9" w:rsidRPr="0030131A">
        <w:rPr>
          <w:rFonts w:hint="eastAsia"/>
          <w:noProof/>
          <w:lang w:eastAsia="zh-CN"/>
        </w:rPr>
        <w:t>项目管理指南指出，“项目经理应将主要精力放在确定要求上（服务的权限范围，设备的技术规格）。项目经理须按需求对最终交付进行估算并初步制定采购计划，为此，必须与负责供应商关系的采购处进行合作。为实现项目的目标，项目经理必须对产品和服务的采购进行计划。通过对计划的控制和监督，项目经理可以减少不了解的供货商和外部服务提供商构成的风险”（第</w:t>
      </w:r>
      <w:r w:rsidR="00B249C9" w:rsidRPr="0030131A">
        <w:rPr>
          <w:rFonts w:hint="eastAsia"/>
          <w:noProof/>
          <w:lang w:eastAsia="zh-CN"/>
        </w:rPr>
        <w:t>4.1.3</w:t>
      </w:r>
      <w:r w:rsidR="00B249C9" w:rsidRPr="0030131A">
        <w:rPr>
          <w:rFonts w:hint="eastAsia"/>
          <w:noProof/>
          <w:lang w:eastAsia="zh-CN"/>
        </w:rPr>
        <w:t>章采购计划）。</w:t>
      </w:r>
    </w:p>
    <w:p w:rsidR="00B249C9" w:rsidRPr="0030131A" w:rsidRDefault="00B249C9"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bCs w:val="0"/>
          <w:i w:val="0"/>
          <w:iCs/>
          <w:noProof/>
          <w:sz w:val="24"/>
          <w:szCs w:val="24"/>
          <w:lang w:eastAsia="zh-CN"/>
        </w:rPr>
        <w:t>提议</w:t>
      </w:r>
      <w:r w:rsidRPr="0030131A">
        <w:rPr>
          <w:rFonts w:asciiTheme="minorHAnsi" w:eastAsia="STKaiti" w:hAnsiTheme="minorHAnsi" w:cstheme="minorHAnsi" w:hint="eastAsia"/>
          <w:bCs w:val="0"/>
          <w:i w:val="0"/>
          <w:iCs/>
          <w:noProof/>
          <w:sz w:val="24"/>
          <w:szCs w:val="24"/>
          <w:lang w:eastAsia="zh-CN"/>
        </w:rPr>
        <w:t>20</w:t>
      </w:r>
    </w:p>
    <w:p w:rsidR="00B249C9" w:rsidRPr="0030131A" w:rsidRDefault="00245DEA" w:rsidP="00AE5C44">
      <w:pPr>
        <w:pStyle w:val="recesug"/>
        <w:numPr>
          <w:ilvl w:val="0"/>
          <w:numId w:val="0"/>
        </w:numPr>
        <w:pBdr>
          <w:left w:val="single" w:sz="4" w:space="12" w:color="auto"/>
        </w:pBdr>
        <w:spacing w:before="120" w:after="0" w:line="240" w:lineRule="auto"/>
        <w:ind w:left="142"/>
        <w:rPr>
          <w:noProof/>
          <w:sz w:val="24"/>
          <w:szCs w:val="24"/>
          <w:lang w:eastAsia="zh-CN"/>
        </w:rPr>
      </w:pPr>
      <w:r>
        <w:rPr>
          <w:rFonts w:eastAsiaTheme="minorEastAsia" w:hint="eastAsia"/>
          <w:noProof/>
          <w:sz w:val="24"/>
          <w:szCs w:val="24"/>
          <w:lang w:eastAsia="zh-CN"/>
        </w:rPr>
        <w:t>129</w:t>
      </w:r>
      <w:r>
        <w:rPr>
          <w:rFonts w:eastAsiaTheme="minorEastAsia" w:hint="eastAsia"/>
          <w:noProof/>
          <w:sz w:val="24"/>
          <w:szCs w:val="24"/>
          <w:lang w:eastAsia="zh-CN"/>
        </w:rPr>
        <w:tab/>
      </w:r>
      <w:r w:rsidR="00B249C9" w:rsidRPr="0030131A">
        <w:rPr>
          <w:rFonts w:eastAsiaTheme="minorEastAsia" w:hint="eastAsia"/>
          <w:noProof/>
          <w:sz w:val="24"/>
          <w:szCs w:val="24"/>
          <w:lang w:eastAsia="zh-CN"/>
        </w:rPr>
        <w:t>我们认为，与采购规则有直接和明确联系的项目管理指南不够详细，因此</w:t>
      </w:r>
      <w:r w:rsidR="00B249C9" w:rsidRPr="0030131A">
        <w:rPr>
          <w:rFonts w:eastAsiaTheme="minorEastAsia" w:hint="eastAsia"/>
          <w:noProof/>
          <w:sz w:val="24"/>
          <w:szCs w:val="24"/>
          <w:u w:val="single"/>
          <w:lang w:eastAsia="zh-CN"/>
        </w:rPr>
        <w:t>我们建议</w:t>
      </w:r>
      <w:r w:rsidR="00B249C9" w:rsidRPr="0030131A">
        <w:rPr>
          <w:rFonts w:eastAsiaTheme="minorEastAsia" w:hint="eastAsia"/>
          <w:noProof/>
          <w:sz w:val="24"/>
          <w:szCs w:val="24"/>
          <w:lang w:eastAsia="zh-CN"/>
        </w:rPr>
        <w:t>，参照适用于采购的规则和程序对项目管理指南进行修订，明确采购处的作用。</w:t>
      </w:r>
    </w:p>
    <w:p w:rsidR="00B249C9" w:rsidRPr="0030131A" w:rsidRDefault="00B249C9" w:rsidP="00AE5C44">
      <w:pPr>
        <w:pStyle w:val="titoloracc"/>
        <w:numPr>
          <w:ilvl w:val="0"/>
          <w:numId w:val="0"/>
        </w:numPr>
        <w:rPr>
          <w:i w:val="0"/>
          <w:iCs/>
          <w:noProof/>
          <w:sz w:val="24"/>
          <w:szCs w:val="24"/>
          <w:lang w:val="en-US"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itcomments"/>
        <w:ind w:firstLineChars="200" w:firstLine="480"/>
        <w:rPr>
          <w:rFonts w:asciiTheme="minorHAnsi" w:hAnsiTheme="minorHAnsi" w:cstheme="minorHAnsi"/>
          <w:b w:val="0"/>
          <w:bCs w:val="0"/>
          <w:i w:val="0"/>
          <w:iCs/>
          <w:noProof/>
          <w:sz w:val="24"/>
          <w:szCs w:val="24"/>
          <w:lang w:val="en-US" w:eastAsia="zh-CN"/>
        </w:rPr>
      </w:pPr>
      <w:r w:rsidRPr="0030131A">
        <w:rPr>
          <w:rFonts w:asciiTheme="minorHAnsi" w:eastAsiaTheme="minorEastAsia" w:hAnsiTheme="minorHAnsi" w:cstheme="minorHAnsi" w:hint="eastAsia"/>
          <w:b w:val="0"/>
          <w:bCs w:val="0"/>
          <w:i w:val="0"/>
          <w:iCs/>
          <w:noProof/>
          <w:sz w:val="24"/>
          <w:szCs w:val="24"/>
          <w:lang w:val="en-US" w:eastAsia="zh-CN"/>
        </w:rPr>
        <w:t>国际电联同意建议</w:t>
      </w:r>
      <w:r w:rsidRPr="0030131A">
        <w:rPr>
          <w:rFonts w:asciiTheme="minorHAnsi" w:eastAsiaTheme="minorEastAsia" w:hAnsiTheme="minorHAnsi" w:cstheme="minorHAnsi" w:hint="eastAsia"/>
          <w:b w:val="0"/>
          <w:bCs w:val="0"/>
          <w:i w:val="0"/>
          <w:iCs/>
          <w:noProof/>
          <w:sz w:val="24"/>
          <w:szCs w:val="24"/>
          <w:lang w:val="en-US" w:eastAsia="zh-CN"/>
        </w:rPr>
        <w:t>20</w:t>
      </w:r>
      <w:r w:rsidRPr="0030131A">
        <w:rPr>
          <w:rFonts w:asciiTheme="minorHAnsi" w:eastAsiaTheme="minorEastAsia" w:hAnsiTheme="minorHAnsi" w:cstheme="minorHAnsi" w:hint="eastAsia"/>
          <w:b w:val="0"/>
          <w:bCs w:val="0"/>
          <w:i w:val="0"/>
          <w:iCs/>
          <w:noProof/>
          <w:sz w:val="24"/>
          <w:szCs w:val="24"/>
          <w:lang w:val="en-US" w:eastAsia="zh-CN"/>
        </w:rPr>
        <w:t>。国际电联已开始初步讨论将项目管理指南与采购规则和程序联系在一起。</w:t>
      </w:r>
    </w:p>
    <w:p w:rsidR="00B249C9" w:rsidRPr="0030131A" w:rsidRDefault="00B249C9" w:rsidP="00AE5C44">
      <w:pPr>
        <w:pStyle w:val="Heading3"/>
        <w:spacing w:before="480" w:after="240"/>
        <w:ind w:left="142" w:hanging="142"/>
        <w:rPr>
          <w:rFonts w:ascii="STKaiti" w:eastAsia="STKaiti" w:hAnsi="STKaiti"/>
          <w:i w:val="0"/>
          <w:iCs/>
          <w:noProof/>
          <w:szCs w:val="24"/>
          <w:lang w:eastAsia="zh-CN"/>
        </w:rPr>
      </w:pPr>
      <w:bookmarkStart w:id="191" w:name="_Toc528073876"/>
      <w:r w:rsidRPr="0030131A">
        <w:rPr>
          <w:rFonts w:ascii="STKaiti" w:eastAsia="STKaiti" w:hAnsi="STKaiti" w:hint="eastAsia"/>
          <w:i w:val="0"/>
          <w:iCs/>
          <w:noProof/>
          <w:szCs w:val="24"/>
          <w:lang w:eastAsia="zh-CN"/>
        </w:rPr>
        <w:t>应加强采购人员的培训</w:t>
      </w:r>
      <w:bookmarkEnd w:id="191"/>
    </w:p>
    <w:p w:rsidR="00B249C9" w:rsidRPr="006768BA" w:rsidRDefault="00245DEA" w:rsidP="006768BA">
      <w:pPr>
        <w:rPr>
          <w:noProof/>
          <w:lang w:eastAsia="zh-CN"/>
        </w:rPr>
      </w:pPr>
      <w:r>
        <w:rPr>
          <w:rFonts w:hint="eastAsia"/>
          <w:noProof/>
          <w:lang w:eastAsia="zh-CN"/>
        </w:rPr>
        <w:t>130</w:t>
      </w:r>
      <w:r>
        <w:rPr>
          <w:rFonts w:hint="eastAsia"/>
          <w:noProof/>
          <w:lang w:eastAsia="zh-CN"/>
        </w:rPr>
        <w:tab/>
      </w:r>
      <w:r w:rsidR="00B249C9" w:rsidRPr="0030131A">
        <w:rPr>
          <w:rFonts w:hint="eastAsia"/>
          <w:noProof/>
          <w:lang w:eastAsia="zh-CN"/>
        </w:rPr>
        <w:t>审计中我们注意到，国际电联区域代表处的人员不知道应适用哪一条采购规则；管理层人员向我们报告说，他们执行的是日内瓦采购处的指示，过去几年从未进行过有针对性的正规培训。</w:t>
      </w:r>
    </w:p>
    <w:p w:rsidR="00B249C9" w:rsidRPr="0030131A" w:rsidRDefault="00B249C9"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bCs w:val="0"/>
          <w:i w:val="0"/>
          <w:iCs/>
          <w:noProof/>
          <w:sz w:val="24"/>
          <w:szCs w:val="24"/>
          <w:lang w:eastAsia="zh-CN"/>
        </w:rPr>
        <w:t>提议</w:t>
      </w:r>
      <w:r w:rsidRPr="0030131A">
        <w:rPr>
          <w:rFonts w:asciiTheme="minorHAnsi" w:eastAsia="STKaiti" w:hAnsiTheme="minorHAnsi" w:cstheme="minorHAnsi" w:hint="eastAsia"/>
          <w:bCs w:val="0"/>
          <w:i w:val="0"/>
          <w:iCs/>
          <w:noProof/>
          <w:sz w:val="24"/>
          <w:szCs w:val="24"/>
          <w:lang w:eastAsia="zh-CN"/>
        </w:rPr>
        <w:t>21</w:t>
      </w:r>
    </w:p>
    <w:p w:rsidR="00B249C9" w:rsidRPr="0030131A" w:rsidRDefault="00245DEA" w:rsidP="00AE5C44">
      <w:pPr>
        <w:pStyle w:val="recesug"/>
        <w:numPr>
          <w:ilvl w:val="0"/>
          <w:numId w:val="0"/>
        </w:numPr>
        <w:pBdr>
          <w:left w:val="single" w:sz="4" w:space="12" w:color="auto"/>
        </w:pBdr>
        <w:spacing w:before="120" w:after="0" w:line="240" w:lineRule="auto"/>
        <w:ind w:left="142"/>
        <w:rPr>
          <w:noProof/>
          <w:sz w:val="24"/>
          <w:szCs w:val="24"/>
          <w:lang w:eastAsia="zh-CN"/>
        </w:rPr>
      </w:pPr>
      <w:r w:rsidRPr="00245DEA">
        <w:rPr>
          <w:rFonts w:eastAsiaTheme="minorEastAsia" w:hint="eastAsia"/>
          <w:noProof/>
          <w:sz w:val="24"/>
          <w:szCs w:val="24"/>
          <w:lang w:eastAsia="zh-CN"/>
        </w:rPr>
        <w:t>131</w:t>
      </w:r>
      <w:r w:rsidRPr="00245DEA">
        <w:rPr>
          <w:rFonts w:eastAsiaTheme="minorEastAsia" w:hint="eastAsia"/>
          <w:noProof/>
          <w:sz w:val="24"/>
          <w:szCs w:val="24"/>
          <w:lang w:eastAsia="zh-CN"/>
        </w:rPr>
        <w:tab/>
      </w:r>
      <w:r w:rsidR="00B249C9" w:rsidRPr="0030131A">
        <w:rPr>
          <w:rFonts w:eastAsiaTheme="minorEastAsia" w:hint="eastAsia"/>
          <w:noProof/>
          <w:sz w:val="24"/>
          <w:szCs w:val="24"/>
          <w:u w:val="single"/>
          <w:lang w:eastAsia="zh-CN"/>
        </w:rPr>
        <w:t>我们建议</w:t>
      </w:r>
      <w:r w:rsidR="00B249C9" w:rsidRPr="0030131A">
        <w:rPr>
          <w:rFonts w:eastAsiaTheme="minorEastAsia" w:hint="eastAsia"/>
          <w:noProof/>
          <w:sz w:val="24"/>
          <w:szCs w:val="24"/>
          <w:lang w:eastAsia="zh-CN"/>
        </w:rPr>
        <w:t>，为区域代表处和地区办事处参与采购流程的所有人员组织定期培训。</w:t>
      </w:r>
    </w:p>
    <w:p w:rsidR="00B249C9" w:rsidRPr="0030131A" w:rsidRDefault="00B249C9" w:rsidP="00AE5C44">
      <w:pPr>
        <w:pStyle w:val="titoloracc"/>
        <w:numPr>
          <w:ilvl w:val="0"/>
          <w:numId w:val="0"/>
        </w:numPr>
        <w:rPr>
          <w:i w:val="0"/>
          <w:iCs/>
          <w:noProof/>
          <w:sz w:val="24"/>
          <w:szCs w:val="24"/>
          <w:lang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0131A" w:rsidRDefault="00B249C9" w:rsidP="00AE5C44">
      <w:pPr>
        <w:pStyle w:val="testocomments"/>
        <w:spacing w:line="240" w:lineRule="auto"/>
        <w:ind w:firstLineChars="200" w:firstLine="480"/>
        <w:rPr>
          <w:rFonts w:asciiTheme="minorHAnsi" w:hAnsiTheme="minorHAnsi" w:cstheme="minorHAnsi"/>
          <w:noProof/>
          <w:sz w:val="24"/>
          <w:szCs w:val="24"/>
          <w:lang w:eastAsia="zh-CN"/>
        </w:rPr>
      </w:pPr>
      <w:r w:rsidRPr="0030131A">
        <w:rPr>
          <w:rFonts w:asciiTheme="minorHAnsi" w:eastAsiaTheme="minorEastAsia" w:hAnsiTheme="minorHAnsi" w:cstheme="minorHAnsi" w:hint="eastAsia"/>
          <w:noProof/>
          <w:sz w:val="24"/>
          <w:szCs w:val="24"/>
          <w:lang w:eastAsia="zh-CN"/>
        </w:rPr>
        <w:t>国际电联同意建议</w:t>
      </w:r>
      <w:r w:rsidRPr="0030131A">
        <w:rPr>
          <w:rFonts w:asciiTheme="minorHAnsi" w:eastAsiaTheme="minorEastAsia" w:hAnsiTheme="minorHAnsi" w:cstheme="minorHAnsi" w:hint="eastAsia"/>
          <w:noProof/>
          <w:sz w:val="24"/>
          <w:szCs w:val="24"/>
          <w:lang w:eastAsia="zh-CN"/>
        </w:rPr>
        <w:t>21</w:t>
      </w:r>
      <w:r w:rsidRPr="0030131A">
        <w:rPr>
          <w:rFonts w:asciiTheme="minorHAnsi" w:eastAsiaTheme="minorEastAsia" w:hAnsiTheme="minorHAnsi" w:cstheme="minorHAnsi" w:hint="eastAsia"/>
          <w:noProof/>
          <w:sz w:val="24"/>
          <w:szCs w:val="24"/>
          <w:lang w:eastAsia="zh-CN"/>
        </w:rPr>
        <w:t>。在采购手册出台之后，将对区域代表处和地区办事处参与采购流程的所有人员进行培训。</w:t>
      </w:r>
    </w:p>
    <w:p w:rsidR="00E62D9C" w:rsidRDefault="00E62D9C">
      <w:pPr>
        <w:tabs>
          <w:tab w:val="clear" w:pos="794"/>
          <w:tab w:val="clear" w:pos="1191"/>
          <w:tab w:val="clear" w:pos="1588"/>
          <w:tab w:val="clear" w:pos="1985"/>
        </w:tabs>
        <w:overflowPunct/>
        <w:autoSpaceDE/>
        <w:autoSpaceDN/>
        <w:adjustRightInd/>
        <w:spacing w:before="0"/>
        <w:textAlignment w:val="auto"/>
        <w:rPr>
          <w:b/>
          <w:noProof/>
          <w:szCs w:val="24"/>
          <w:lang w:val="en-US" w:eastAsia="zh-CN"/>
        </w:rPr>
      </w:pPr>
      <w:bookmarkStart w:id="192" w:name="_Toc528073877"/>
      <w:r>
        <w:rPr>
          <w:noProof/>
          <w:szCs w:val="24"/>
          <w:lang w:val="en-US" w:eastAsia="zh-CN"/>
        </w:rPr>
        <w:br w:type="page"/>
      </w:r>
    </w:p>
    <w:p w:rsidR="00B249C9" w:rsidRPr="0030131A" w:rsidRDefault="00B249C9" w:rsidP="000526B7">
      <w:pPr>
        <w:pStyle w:val="Heading2"/>
        <w:spacing w:before="480" w:after="240"/>
        <w:rPr>
          <w:noProof/>
          <w:szCs w:val="24"/>
          <w:lang w:eastAsia="zh-CN"/>
        </w:rPr>
      </w:pPr>
      <w:r w:rsidRPr="000526B7">
        <w:rPr>
          <w:rFonts w:hint="eastAsia"/>
          <w:noProof/>
          <w:szCs w:val="24"/>
          <w:lang w:val="en-US" w:eastAsia="zh-CN"/>
        </w:rPr>
        <w:lastRenderedPageBreak/>
        <w:t>办公室管理</w:t>
      </w:r>
      <w:bookmarkEnd w:id="192"/>
    </w:p>
    <w:p w:rsidR="0030131A" w:rsidRPr="006768BA" w:rsidRDefault="00245DEA" w:rsidP="006768BA">
      <w:pPr>
        <w:rPr>
          <w:noProof/>
          <w:lang w:eastAsia="zh-CN"/>
        </w:rPr>
      </w:pPr>
      <w:r>
        <w:rPr>
          <w:rFonts w:hint="eastAsia"/>
          <w:noProof/>
          <w:lang w:eastAsia="zh-CN"/>
        </w:rPr>
        <w:t>132</w:t>
      </w:r>
      <w:r>
        <w:rPr>
          <w:rFonts w:hint="eastAsia"/>
          <w:noProof/>
          <w:lang w:eastAsia="zh-CN"/>
        </w:rPr>
        <w:tab/>
      </w:r>
      <w:r w:rsidR="00B249C9" w:rsidRPr="0030131A">
        <w:rPr>
          <w:rFonts w:hint="eastAsia"/>
          <w:noProof/>
          <w:lang w:eastAsia="zh-CN"/>
        </w:rPr>
        <w:t>保险和办公室保护是办公室日常管理的一部分，我们从区域代表处主任了解到，就巴西利亚的区域代表处而言，现有的保险合同是为了保护国际电联和职员的利益；但是目前没有一个标准化的对照清单或模板可以列出所有文件和所需的保险，并能立即显示出所有支付款项的时间安排和最后期限。此外，我们还从区域代表处主任了解到，对于地区办事处（</w:t>
      </w:r>
      <w:r w:rsidR="00B249C9" w:rsidRPr="0030131A">
        <w:rPr>
          <w:rFonts w:hint="eastAsia"/>
          <w:noProof/>
          <w:lang w:eastAsia="zh-CN"/>
        </w:rPr>
        <w:t>AO</w:t>
      </w:r>
      <w:r w:rsidR="00B249C9" w:rsidRPr="0030131A">
        <w:rPr>
          <w:rFonts w:hint="eastAsia"/>
          <w:noProof/>
          <w:lang w:eastAsia="zh-CN"/>
        </w:rPr>
        <w:t>）是否都有保险和保护没有进行过系统的检查。</w:t>
      </w:r>
    </w:p>
    <w:p w:rsidR="00B249C9" w:rsidRPr="0030131A" w:rsidRDefault="00B249C9" w:rsidP="00AE5C44">
      <w:pPr>
        <w:pStyle w:val="titoloracc"/>
        <w:numPr>
          <w:ilvl w:val="0"/>
          <w:numId w:val="0"/>
        </w:numPr>
        <w:rPr>
          <w:rFonts w:asciiTheme="minorHAnsi" w:eastAsia="STKaiti" w:hAnsiTheme="minorHAnsi" w:cstheme="minorHAnsi"/>
          <w:i w:val="0"/>
          <w:iCs/>
          <w:noProof/>
          <w:sz w:val="24"/>
          <w:szCs w:val="24"/>
          <w:lang w:eastAsia="zh-CN"/>
        </w:rPr>
      </w:pPr>
      <w:r w:rsidRPr="0030131A">
        <w:rPr>
          <w:rFonts w:asciiTheme="minorHAnsi" w:eastAsia="STKaiti" w:hAnsiTheme="minorHAnsi" w:cstheme="minorHAnsi" w:hint="eastAsia"/>
          <w:bCs w:val="0"/>
          <w:i w:val="0"/>
          <w:iCs/>
          <w:noProof/>
          <w:sz w:val="24"/>
          <w:szCs w:val="24"/>
          <w:lang w:eastAsia="zh-CN"/>
        </w:rPr>
        <w:t>建议</w:t>
      </w:r>
      <w:r w:rsidRPr="0030131A">
        <w:rPr>
          <w:rFonts w:asciiTheme="minorHAnsi" w:eastAsia="STKaiti" w:hAnsiTheme="minorHAnsi" w:cstheme="minorHAnsi" w:hint="eastAsia"/>
          <w:bCs w:val="0"/>
          <w:i w:val="0"/>
          <w:iCs/>
          <w:noProof/>
          <w:sz w:val="24"/>
          <w:szCs w:val="24"/>
          <w:lang w:eastAsia="zh-CN"/>
        </w:rPr>
        <w:t>22</w:t>
      </w:r>
    </w:p>
    <w:p w:rsidR="00B249C9" w:rsidRPr="0030131A" w:rsidRDefault="00245DEA" w:rsidP="00AE5C44">
      <w:pPr>
        <w:pStyle w:val="recesug"/>
        <w:numPr>
          <w:ilvl w:val="0"/>
          <w:numId w:val="0"/>
        </w:numPr>
        <w:pBdr>
          <w:left w:val="single" w:sz="4" w:space="12" w:color="auto"/>
        </w:pBdr>
        <w:spacing w:before="120" w:after="0" w:line="240" w:lineRule="auto"/>
        <w:ind w:left="142"/>
        <w:rPr>
          <w:noProof/>
          <w:sz w:val="24"/>
          <w:szCs w:val="24"/>
          <w:lang w:eastAsia="zh-CN"/>
        </w:rPr>
      </w:pPr>
      <w:r>
        <w:rPr>
          <w:rFonts w:eastAsiaTheme="minorEastAsia" w:hint="eastAsia"/>
          <w:noProof/>
          <w:sz w:val="24"/>
          <w:szCs w:val="24"/>
          <w:lang w:eastAsia="zh-CN"/>
        </w:rPr>
        <w:t>133</w:t>
      </w:r>
      <w:r>
        <w:rPr>
          <w:rFonts w:eastAsiaTheme="minorEastAsia" w:hint="eastAsia"/>
          <w:noProof/>
          <w:sz w:val="24"/>
          <w:szCs w:val="24"/>
          <w:lang w:eastAsia="zh-CN"/>
        </w:rPr>
        <w:tab/>
      </w:r>
      <w:r w:rsidR="00B249C9" w:rsidRPr="0030131A">
        <w:rPr>
          <w:rFonts w:eastAsiaTheme="minorEastAsia" w:hint="eastAsia"/>
          <w:noProof/>
          <w:sz w:val="24"/>
          <w:szCs w:val="24"/>
          <w:lang w:eastAsia="zh-CN"/>
        </w:rPr>
        <w:t>为保护职员以及国际电联的利益和财产，</w:t>
      </w:r>
      <w:r w:rsidR="00B249C9" w:rsidRPr="0030131A">
        <w:rPr>
          <w:rFonts w:eastAsiaTheme="minorEastAsia" w:hint="eastAsia"/>
          <w:noProof/>
          <w:sz w:val="24"/>
          <w:szCs w:val="24"/>
          <w:u w:val="single"/>
          <w:lang w:eastAsia="zh-CN"/>
        </w:rPr>
        <w:t>我们建议</w:t>
      </w:r>
      <w:r w:rsidR="00B249C9" w:rsidRPr="0030131A">
        <w:rPr>
          <w:rFonts w:eastAsiaTheme="minorEastAsia" w:hint="eastAsia"/>
          <w:noProof/>
          <w:sz w:val="24"/>
          <w:szCs w:val="24"/>
          <w:lang w:eastAsia="zh-CN"/>
        </w:rPr>
        <w:t>总部管理层制定一个标准化程序和模板，根据各地不同需要对区域代表处的办公室管理的各项工作实施监督。</w:t>
      </w:r>
    </w:p>
    <w:p w:rsidR="00B249C9" w:rsidRPr="0030131A" w:rsidRDefault="00B249C9" w:rsidP="00AE5C44">
      <w:pPr>
        <w:pStyle w:val="titoloracc"/>
        <w:numPr>
          <w:ilvl w:val="0"/>
          <w:numId w:val="0"/>
        </w:numPr>
        <w:rPr>
          <w:i w:val="0"/>
          <w:iCs/>
          <w:noProof/>
          <w:sz w:val="24"/>
          <w:szCs w:val="24"/>
          <w:lang w:val="en-US" w:eastAsia="zh-CN"/>
        </w:rPr>
      </w:pPr>
      <w:r w:rsidRPr="0030131A">
        <w:rPr>
          <w:rFonts w:asciiTheme="minorHAnsi" w:eastAsia="STKaiti" w:hAnsiTheme="minorHAnsi" w:cstheme="minorHAnsi" w:hint="eastAsia"/>
          <w:i w:val="0"/>
          <w:iCs/>
          <w:noProof/>
          <w:sz w:val="24"/>
          <w:szCs w:val="24"/>
          <w:lang w:eastAsia="zh-CN"/>
        </w:rPr>
        <w:t>国际电联的评论</w:t>
      </w:r>
    </w:p>
    <w:p w:rsidR="00B249C9" w:rsidRPr="00384452" w:rsidRDefault="00B249C9" w:rsidP="00AE5C44">
      <w:pPr>
        <w:pStyle w:val="titcomments"/>
        <w:pBdr>
          <w:bottom w:val="single" w:sz="4" w:space="13" w:color="auto"/>
        </w:pBdr>
        <w:ind w:firstLineChars="200" w:firstLine="480"/>
        <w:jc w:val="left"/>
        <w:rPr>
          <w:rFonts w:asciiTheme="minorHAnsi" w:hAnsiTheme="minorHAnsi" w:cstheme="minorHAnsi"/>
          <w:b w:val="0"/>
          <w:bCs w:val="0"/>
          <w:i w:val="0"/>
          <w:iCs/>
          <w:noProof/>
          <w:lang w:val="en-US" w:eastAsia="zh-CN"/>
        </w:rPr>
      </w:pPr>
      <w:r w:rsidRPr="00384452">
        <w:rPr>
          <w:rFonts w:asciiTheme="minorHAnsi" w:eastAsiaTheme="minorEastAsia" w:hAnsiTheme="minorHAnsi" w:cstheme="minorHAnsi" w:hint="eastAsia"/>
          <w:b w:val="0"/>
          <w:bCs w:val="0"/>
          <w:i w:val="0"/>
          <w:iCs/>
          <w:noProof/>
          <w:sz w:val="24"/>
          <w:szCs w:val="24"/>
          <w:lang w:val="en-US" w:eastAsia="zh-CN"/>
        </w:rPr>
        <w:t>国际电联同意建议</w:t>
      </w:r>
      <w:r w:rsidRPr="00384452">
        <w:rPr>
          <w:rFonts w:asciiTheme="minorHAnsi" w:eastAsiaTheme="minorEastAsia" w:hAnsiTheme="minorHAnsi" w:cstheme="minorHAnsi" w:hint="eastAsia"/>
          <w:b w:val="0"/>
          <w:bCs w:val="0"/>
          <w:i w:val="0"/>
          <w:iCs/>
          <w:noProof/>
          <w:sz w:val="24"/>
          <w:szCs w:val="24"/>
          <w:lang w:val="en-US" w:eastAsia="zh-CN"/>
        </w:rPr>
        <w:t>22</w:t>
      </w:r>
      <w:r w:rsidRPr="00384452">
        <w:rPr>
          <w:rFonts w:asciiTheme="minorHAnsi" w:eastAsiaTheme="minorEastAsia" w:hAnsiTheme="minorHAnsi" w:cstheme="minorHAnsi" w:hint="eastAsia"/>
          <w:b w:val="0"/>
          <w:bCs w:val="0"/>
          <w:i w:val="0"/>
          <w:iCs/>
          <w:noProof/>
          <w:sz w:val="24"/>
          <w:szCs w:val="24"/>
          <w:lang w:val="en-US" w:eastAsia="zh-CN"/>
        </w:rPr>
        <w:t>。国际电联将制定一个标准化程序和模板，对区域代表处与办公室管理相关的各项工作进行监督。</w:t>
      </w:r>
    </w:p>
    <w:p w:rsidR="00B249C9" w:rsidRPr="00280EB8" w:rsidRDefault="00B249C9" w:rsidP="00AE5C44">
      <w:pPr>
        <w:rPr>
          <w:noProof/>
          <w:lang w:eastAsia="zh-CN"/>
        </w:rPr>
      </w:pPr>
    </w:p>
    <w:p w:rsidR="00B249C9" w:rsidRDefault="00B249C9" w:rsidP="00AE5C44">
      <w:pPr>
        <w:pStyle w:val="ListParagraph"/>
        <w:jc w:val="center"/>
        <w:rPr>
          <w:noProof/>
          <w:lang w:eastAsia="zh-CN"/>
        </w:rPr>
      </w:pPr>
      <w:r w:rsidRPr="00280EB8">
        <w:rPr>
          <w:rFonts w:hint="eastAsia"/>
          <w:noProof/>
          <w:lang w:val="en-US" w:eastAsia="zh-CN"/>
        </w:rPr>
        <w:t>________________</w:t>
      </w:r>
    </w:p>
    <w:p w:rsidR="00B249C9" w:rsidRDefault="00B249C9" w:rsidP="00AE5C44">
      <w:pPr>
        <w:rPr>
          <w:noProof/>
          <w:lang w:val="en-US" w:eastAsia="zh-CN"/>
        </w:rPr>
      </w:pPr>
    </w:p>
    <w:sectPr w:rsidR="00B249C9" w:rsidSect="00443D5D">
      <w:headerReference w:type="default" r:id="rId14"/>
      <w:footerReference w:type="default" r:id="rId15"/>
      <w:headerReference w:type="first" r:id="rId16"/>
      <w:footerReference w:type="first" r:id="rId17"/>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F3B" w:rsidRDefault="00442F3B">
      <w:r>
        <w:separator/>
      </w:r>
    </w:p>
  </w:endnote>
  <w:endnote w:type="continuationSeparator" w:id="0">
    <w:p w:rsidR="00442F3B" w:rsidRDefault="0044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SimHei">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3B" w:rsidRPr="00442F3B" w:rsidRDefault="00442F3B" w:rsidP="00442F3B">
    <w:pPr>
      <w:tabs>
        <w:tab w:val="clear" w:pos="794"/>
        <w:tab w:val="clear" w:pos="1191"/>
        <w:tab w:val="clear" w:pos="1588"/>
        <w:tab w:val="clear" w:pos="1985"/>
        <w:tab w:val="left" w:pos="567"/>
        <w:tab w:val="left" w:pos="1134"/>
        <w:tab w:val="left" w:pos="1701"/>
        <w:tab w:val="left" w:pos="2268"/>
        <w:tab w:val="left" w:pos="2835"/>
      </w:tabs>
      <w:spacing w:after="120"/>
      <w:jc w:val="center"/>
      <w:rPr>
        <w:rFonts w:eastAsia="Times New Roman"/>
        <w:lang w:val="es-ES_tradnl"/>
      </w:rPr>
    </w:pPr>
    <w:r w:rsidRPr="00442F3B">
      <w:rPr>
        <w:rFonts w:eastAsia="Times New Roman"/>
        <w:lang w:val="es-ES_tradnl"/>
      </w:rPr>
      <w:t xml:space="preserve">• </w:t>
    </w:r>
    <w:hyperlink r:id="rId1" w:history="1">
      <w:r w:rsidRPr="00442F3B">
        <w:rPr>
          <w:rStyle w:val="Hyperlink"/>
          <w:lang w:val="es-ES_tradnl"/>
        </w:rPr>
        <w:t>http://www.itu.int/council</w:t>
      </w:r>
    </w:hyperlink>
    <w:r w:rsidRPr="00442F3B">
      <w:rPr>
        <w:rFonts w:eastAsia="Times New Roman"/>
        <w:lang w:val="es-ES_tradn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3B" w:rsidRPr="005D62D9" w:rsidRDefault="00442F3B" w:rsidP="005D6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3B" w:rsidRPr="005D62D9" w:rsidRDefault="00442F3B" w:rsidP="005D6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F3B" w:rsidRDefault="00442F3B">
      <w:r>
        <w:t>____________________</w:t>
      </w:r>
    </w:p>
  </w:footnote>
  <w:footnote w:type="continuationSeparator" w:id="0">
    <w:p w:rsidR="00442F3B" w:rsidRDefault="00442F3B">
      <w:r>
        <w:continuationSeparator/>
      </w:r>
    </w:p>
  </w:footnote>
  <w:footnote w:id="1">
    <w:p w:rsidR="00442F3B" w:rsidRPr="00C15DF9" w:rsidRDefault="00442F3B" w:rsidP="00796E1D">
      <w:pPr>
        <w:pStyle w:val="FootnoteText"/>
        <w:rPr>
          <w:rFonts w:cs="Calibri"/>
          <w:lang w:val="en-US" w:eastAsia="zh-CN"/>
        </w:rPr>
      </w:pPr>
      <w:r>
        <w:rPr>
          <w:rStyle w:val="FootnoteReference"/>
        </w:rPr>
        <w:footnoteRef/>
      </w:r>
      <w:r w:rsidRPr="00DD37B0">
        <w:rPr>
          <w:lang w:val="en-US" w:eastAsia="zh-CN"/>
        </w:rPr>
        <w:t xml:space="preserve"> </w:t>
      </w:r>
      <w:bookmarkStart w:id="65" w:name="lt_pId637"/>
      <w:r w:rsidRPr="00B11EF7">
        <w:rPr>
          <w:rFonts w:cs="Calibri" w:hint="eastAsia"/>
          <w:sz w:val="22"/>
          <w:szCs w:val="22"/>
          <w:lang w:val="en-US" w:eastAsia="zh-CN"/>
        </w:rPr>
        <w:t>国际电联电信发展部门（</w:t>
      </w:r>
      <w:r w:rsidRPr="00B11EF7">
        <w:rPr>
          <w:rFonts w:cs="Calibri"/>
          <w:sz w:val="22"/>
          <w:szCs w:val="22"/>
          <w:lang w:val="en-US" w:eastAsia="zh-CN"/>
        </w:rPr>
        <w:t>ITU-D</w:t>
      </w:r>
      <w:r w:rsidRPr="00B11EF7">
        <w:rPr>
          <w:rFonts w:cs="Calibri" w:hint="eastAsia"/>
          <w:sz w:val="22"/>
          <w:szCs w:val="22"/>
          <w:lang w:val="en-US" w:eastAsia="zh-CN"/>
        </w:rPr>
        <w:t>）的行动领域为：能力建设；气候变化和电子废弃物管理；网络安全；数字包容性；应急通信；</w:t>
      </w:r>
      <w:r w:rsidRPr="00B11EF7">
        <w:rPr>
          <w:rFonts w:cs="Calibri" w:hint="eastAsia"/>
          <w:sz w:val="22"/>
          <w:szCs w:val="22"/>
          <w:lang w:val="en-US" w:eastAsia="zh-CN"/>
        </w:rPr>
        <w:t>ICT</w:t>
      </w:r>
      <w:r w:rsidRPr="00B11EF7">
        <w:rPr>
          <w:rFonts w:cs="Calibri" w:hint="eastAsia"/>
          <w:sz w:val="22"/>
          <w:szCs w:val="22"/>
          <w:lang w:val="en-US" w:eastAsia="zh-CN"/>
        </w:rPr>
        <w:t>应用；创新；最不发达国家、内陆发展中国国家和小岛屿发展中国家；监管和市场环境；频谱管理和数字广播；统计数据和指标；技术和网络发展。在</w:t>
      </w:r>
      <w:r w:rsidRPr="00B11EF7">
        <w:rPr>
          <w:rFonts w:cs="Calibri" w:hint="eastAsia"/>
          <w:sz w:val="22"/>
          <w:szCs w:val="22"/>
          <w:lang w:val="en-US" w:eastAsia="zh-CN"/>
        </w:rPr>
        <w:t>ITU-D</w:t>
      </w:r>
      <w:r w:rsidRPr="00B11EF7">
        <w:rPr>
          <w:rFonts w:cs="Calibri" w:hint="eastAsia"/>
          <w:sz w:val="22"/>
          <w:szCs w:val="22"/>
          <w:lang w:val="en-US" w:eastAsia="zh-CN"/>
        </w:rPr>
        <w:t>的所有行动领域中都有项目得到实施。</w:t>
      </w:r>
      <w:bookmarkEnd w:id="65"/>
    </w:p>
  </w:footnote>
  <w:footnote w:id="2">
    <w:p w:rsidR="00442F3B" w:rsidRPr="00C15DF9" w:rsidRDefault="00442F3B" w:rsidP="00796E1D">
      <w:pPr>
        <w:pStyle w:val="FootnoteText"/>
        <w:rPr>
          <w:rFonts w:cs="Calibri"/>
          <w:lang w:eastAsia="zh-CN"/>
        </w:rPr>
      </w:pPr>
      <w:r w:rsidRPr="00631C1B">
        <w:rPr>
          <w:rStyle w:val="FootnoteReference"/>
        </w:rPr>
        <w:footnoteRef/>
      </w:r>
      <w:r w:rsidRPr="00631C1B">
        <w:rPr>
          <w:lang w:eastAsia="zh-CN"/>
        </w:rPr>
        <w:t xml:space="preserve"> </w:t>
      </w:r>
      <w:r w:rsidRPr="00F45292">
        <w:rPr>
          <w:rFonts w:cs="Calibri" w:hint="eastAsia"/>
          <w:sz w:val="22"/>
          <w:szCs w:val="22"/>
          <w:lang w:eastAsia="zh-CN"/>
        </w:rPr>
        <w:t>美洲区域代表处为地区办事处涵盖的所有国家外加巴西、加拿大、墨西哥和美国提供</w:t>
      </w:r>
      <w:r>
        <w:rPr>
          <w:rFonts w:cs="Calibri"/>
          <w:sz w:val="22"/>
          <w:szCs w:val="22"/>
          <w:lang w:eastAsia="zh-CN"/>
        </w:rPr>
        <w:br/>
      </w:r>
      <w:r w:rsidRPr="00F45292">
        <w:rPr>
          <w:rFonts w:cs="Calibri" w:hint="eastAsia"/>
          <w:sz w:val="22"/>
          <w:szCs w:val="22"/>
          <w:lang w:eastAsia="zh-CN"/>
        </w:rPr>
        <w:t>服务。</w:t>
      </w:r>
    </w:p>
  </w:footnote>
  <w:footnote w:id="3">
    <w:p w:rsidR="00442F3B" w:rsidRPr="00C15DF9" w:rsidRDefault="00442F3B" w:rsidP="00796E1D">
      <w:pPr>
        <w:pStyle w:val="FootnoteText"/>
        <w:rPr>
          <w:rFonts w:cs="Calibri"/>
          <w:lang w:eastAsia="zh-CN"/>
        </w:rPr>
      </w:pPr>
      <w:r w:rsidRPr="00C15DF9">
        <w:rPr>
          <w:rStyle w:val="FootnoteReference"/>
          <w:rFonts w:cs="Calibri"/>
        </w:rPr>
        <w:footnoteRef/>
      </w:r>
      <w:r w:rsidRPr="00C15DF9">
        <w:rPr>
          <w:rFonts w:cs="Calibri"/>
          <w:lang w:eastAsia="zh-CN"/>
        </w:rPr>
        <w:t xml:space="preserve"> </w:t>
      </w:r>
      <w:r w:rsidRPr="00F45292">
        <w:rPr>
          <w:rFonts w:cs="Calibri" w:hint="eastAsia"/>
          <w:sz w:val="22"/>
          <w:szCs w:val="22"/>
          <w:lang w:eastAsia="zh-CN"/>
        </w:rPr>
        <w:t>洪都拉斯地区办事处涵盖的国家为哥斯达黎加、古巴、多米尼克共和国、萨尔瓦多、</w:t>
      </w:r>
      <w:r>
        <w:rPr>
          <w:rFonts w:cs="Calibri"/>
          <w:sz w:val="22"/>
          <w:szCs w:val="22"/>
          <w:lang w:eastAsia="zh-CN"/>
        </w:rPr>
        <w:br/>
      </w:r>
      <w:r w:rsidRPr="00F45292">
        <w:rPr>
          <w:rFonts w:cs="Calibri" w:hint="eastAsia"/>
          <w:sz w:val="22"/>
          <w:szCs w:val="22"/>
          <w:lang w:eastAsia="zh-CN"/>
        </w:rPr>
        <w:t>危地马拉、尼加拉瓜、巴拿马。</w:t>
      </w:r>
    </w:p>
  </w:footnote>
  <w:footnote w:id="4">
    <w:p w:rsidR="00442F3B" w:rsidRPr="00C15DF9" w:rsidRDefault="00442F3B" w:rsidP="00796E1D">
      <w:pPr>
        <w:pStyle w:val="FootnoteText"/>
        <w:rPr>
          <w:rFonts w:cs="Calibri"/>
          <w:lang w:eastAsia="zh-CN"/>
        </w:rPr>
      </w:pPr>
      <w:r w:rsidRPr="00C15DF9">
        <w:rPr>
          <w:rStyle w:val="FootnoteReference"/>
          <w:rFonts w:cs="Calibri"/>
        </w:rPr>
        <w:footnoteRef/>
      </w:r>
      <w:r w:rsidRPr="00C15DF9">
        <w:rPr>
          <w:rFonts w:cs="Calibri"/>
          <w:lang w:eastAsia="zh-CN"/>
        </w:rPr>
        <w:t xml:space="preserve"> </w:t>
      </w:r>
      <w:r w:rsidRPr="00F45292">
        <w:rPr>
          <w:rFonts w:cs="Calibri" w:hint="eastAsia"/>
          <w:sz w:val="22"/>
          <w:szCs w:val="22"/>
          <w:lang w:eastAsia="zh-CN"/>
        </w:rPr>
        <w:t>智利地区办事处涵盖阿根廷、玻利维亚、智利、哥伦比亚、厄瓜多尔、巴拉圭、委内</w:t>
      </w:r>
      <w:r>
        <w:rPr>
          <w:rFonts w:cs="Calibri"/>
          <w:sz w:val="22"/>
          <w:szCs w:val="22"/>
          <w:lang w:eastAsia="zh-CN"/>
        </w:rPr>
        <w:br/>
      </w:r>
      <w:r w:rsidRPr="00F45292">
        <w:rPr>
          <w:rFonts w:cs="Calibri" w:hint="eastAsia"/>
          <w:sz w:val="22"/>
          <w:szCs w:val="22"/>
          <w:lang w:eastAsia="zh-CN"/>
        </w:rPr>
        <w:t>瑞拉。</w:t>
      </w:r>
    </w:p>
  </w:footnote>
  <w:footnote w:id="5">
    <w:p w:rsidR="00442F3B" w:rsidRPr="00C15DF9" w:rsidRDefault="00442F3B" w:rsidP="00796E1D">
      <w:pPr>
        <w:pStyle w:val="FootnoteText"/>
        <w:rPr>
          <w:rFonts w:cs="Calibri"/>
          <w:lang w:val="en-US" w:eastAsia="zh-CN"/>
        </w:rPr>
      </w:pPr>
      <w:r w:rsidRPr="00C15DF9">
        <w:rPr>
          <w:rStyle w:val="FootnoteReference"/>
          <w:rFonts w:cs="Calibri"/>
        </w:rPr>
        <w:footnoteRef/>
      </w:r>
      <w:r w:rsidRPr="00C15DF9">
        <w:rPr>
          <w:rFonts w:cs="Calibri"/>
          <w:lang w:val="en-US" w:eastAsia="zh-CN"/>
        </w:rPr>
        <w:t xml:space="preserve"> </w:t>
      </w:r>
      <w:r w:rsidRPr="00F45292">
        <w:rPr>
          <w:rFonts w:cs="Calibri" w:hint="eastAsia"/>
          <w:sz w:val="22"/>
          <w:szCs w:val="22"/>
          <w:lang w:eastAsia="zh-CN"/>
        </w:rPr>
        <w:t>巴巴多斯地区办事处涵盖安提瓜和巴布达、巴哈马、巴巴多斯、伯利兹、多美尼加、格林纳达、圭亚那、海地、牙买加、</w:t>
      </w:r>
      <w:r w:rsidRPr="00F45292">
        <w:rPr>
          <w:rFonts w:cs="Calibri"/>
          <w:sz w:val="22"/>
          <w:szCs w:val="22"/>
          <w:lang w:eastAsia="zh-CN"/>
        </w:rPr>
        <w:t>圣基茨和尼维</w:t>
      </w:r>
      <w:r w:rsidRPr="00F45292">
        <w:rPr>
          <w:rFonts w:cs="Calibri" w:hint="eastAsia"/>
          <w:sz w:val="22"/>
          <w:szCs w:val="22"/>
          <w:lang w:eastAsia="zh-CN"/>
        </w:rPr>
        <w:t>斯、圣卢西亚、</w:t>
      </w:r>
      <w:r w:rsidRPr="00F45292">
        <w:rPr>
          <w:rFonts w:cs="Calibri"/>
          <w:sz w:val="22"/>
          <w:szCs w:val="22"/>
          <w:lang w:eastAsia="zh-CN"/>
        </w:rPr>
        <w:t>圣文森特和格林纳丁</w:t>
      </w:r>
      <w:r w:rsidRPr="00F45292">
        <w:rPr>
          <w:rFonts w:cs="Calibri" w:hint="eastAsia"/>
          <w:sz w:val="22"/>
          <w:szCs w:val="22"/>
          <w:lang w:eastAsia="zh-CN"/>
        </w:rPr>
        <w:t>斯、苏里南、</w:t>
      </w:r>
      <w:r w:rsidRPr="00F45292">
        <w:rPr>
          <w:rFonts w:cs="Calibri"/>
          <w:sz w:val="22"/>
          <w:szCs w:val="22"/>
          <w:lang w:eastAsia="zh-CN"/>
        </w:rPr>
        <w:t>特立尼达和多巴</w:t>
      </w:r>
      <w:r w:rsidRPr="00F45292">
        <w:rPr>
          <w:rFonts w:cs="Calibri" w:hint="eastAsia"/>
          <w:sz w:val="22"/>
          <w:szCs w:val="22"/>
          <w:lang w:eastAsia="zh-CN"/>
        </w:rPr>
        <w:t>哥。</w:t>
      </w:r>
    </w:p>
  </w:footnote>
  <w:footnote w:id="6">
    <w:p w:rsidR="00442F3B" w:rsidRPr="00C15DF9" w:rsidRDefault="00442F3B" w:rsidP="00796E1D">
      <w:pPr>
        <w:pStyle w:val="FootnoteText"/>
        <w:rPr>
          <w:rFonts w:cs="Calibri"/>
          <w:lang w:eastAsia="zh-CN"/>
        </w:rPr>
      </w:pPr>
      <w:r w:rsidRPr="00C15DF9">
        <w:rPr>
          <w:rStyle w:val="FootnoteReference"/>
          <w:rFonts w:cs="Calibri"/>
        </w:rPr>
        <w:footnoteRef/>
      </w:r>
      <w:r w:rsidRPr="00C15DF9">
        <w:rPr>
          <w:rFonts w:cs="Calibri"/>
          <w:lang w:eastAsia="zh-CN"/>
        </w:rPr>
        <w:t xml:space="preserve"> </w:t>
      </w:r>
      <w:r w:rsidRPr="00F45292">
        <w:rPr>
          <w:rFonts w:cs="Calibri" w:hint="eastAsia"/>
          <w:sz w:val="22"/>
          <w:szCs w:val="22"/>
          <w:lang w:eastAsia="zh-CN"/>
        </w:rPr>
        <w:t>非洲区域代表处负责下列国家工作：厄立特里亚、</w:t>
      </w:r>
      <w:r w:rsidRPr="00F45292">
        <w:rPr>
          <w:rFonts w:cs="Calibri"/>
          <w:sz w:val="22"/>
          <w:szCs w:val="22"/>
          <w:lang w:eastAsia="zh-CN"/>
        </w:rPr>
        <w:t>埃塞俄比亚、肯尼亚、乌干达、坦桑尼亚和南苏</w:t>
      </w:r>
      <w:r w:rsidRPr="00F45292">
        <w:rPr>
          <w:rFonts w:cs="Calibri" w:hint="eastAsia"/>
          <w:sz w:val="22"/>
          <w:szCs w:val="22"/>
          <w:lang w:eastAsia="zh-CN"/>
        </w:rPr>
        <w:t>丹。</w:t>
      </w:r>
    </w:p>
  </w:footnote>
  <w:footnote w:id="7">
    <w:p w:rsidR="00442F3B" w:rsidRPr="00C15DF9" w:rsidRDefault="00442F3B" w:rsidP="00796E1D">
      <w:pPr>
        <w:pStyle w:val="FootnoteText"/>
        <w:rPr>
          <w:rFonts w:cs="Calibri"/>
          <w:lang w:eastAsia="zh-CN"/>
        </w:rPr>
      </w:pPr>
      <w:r w:rsidRPr="00C15DF9">
        <w:rPr>
          <w:rStyle w:val="FootnoteReference"/>
          <w:rFonts w:cs="Calibri"/>
        </w:rPr>
        <w:footnoteRef/>
      </w:r>
      <w:r w:rsidRPr="00C15DF9">
        <w:rPr>
          <w:rFonts w:cs="Calibri"/>
          <w:lang w:eastAsia="zh-CN"/>
        </w:rPr>
        <w:t xml:space="preserve"> </w:t>
      </w:r>
      <w:r w:rsidRPr="00F45292">
        <w:rPr>
          <w:rFonts w:cs="Calibri" w:hint="eastAsia"/>
          <w:sz w:val="22"/>
          <w:szCs w:val="22"/>
          <w:lang w:eastAsia="zh-CN"/>
        </w:rPr>
        <w:t>塞内加尔地区办事处涵盖贝宁、布基纳法索、佛得角、科特迪瓦、冈比亚、加纳、几内亚、几内亚比绍、利比里亚、马里、尼日尔、尼日利亚、塞内加尔、塞拉利昂和多哥。</w:t>
      </w:r>
    </w:p>
  </w:footnote>
  <w:footnote w:id="8">
    <w:p w:rsidR="00442F3B" w:rsidRPr="00C15DF9" w:rsidRDefault="00442F3B" w:rsidP="00796E1D">
      <w:pPr>
        <w:pStyle w:val="FootnoteText"/>
        <w:rPr>
          <w:rFonts w:cs="Calibri"/>
          <w:lang w:eastAsia="zh-CN"/>
        </w:rPr>
      </w:pPr>
      <w:r w:rsidRPr="00C15DF9">
        <w:rPr>
          <w:rStyle w:val="FootnoteReference"/>
          <w:rFonts w:cs="Calibri"/>
        </w:rPr>
        <w:footnoteRef/>
      </w:r>
      <w:r w:rsidRPr="00C15DF9">
        <w:rPr>
          <w:rFonts w:cs="Calibri"/>
          <w:lang w:eastAsia="zh-CN"/>
        </w:rPr>
        <w:t xml:space="preserve"> </w:t>
      </w:r>
      <w:r w:rsidRPr="00F45292">
        <w:rPr>
          <w:rFonts w:cs="Calibri" w:hint="eastAsia"/>
          <w:sz w:val="22"/>
          <w:szCs w:val="22"/>
          <w:lang w:eastAsia="zh-CN"/>
        </w:rPr>
        <w:t>津巴布韦地区办事处涵盖安哥拉、博茨瓦纳、莱索托、马拉维、毛里求斯、莫桑比克、纳米比亚、塞舌尔、南非、埃斯瓦蒂尼（</w:t>
      </w:r>
      <w:proofErr w:type="spellStart"/>
      <w:r w:rsidRPr="00F45292">
        <w:rPr>
          <w:rFonts w:cs="Calibri" w:hint="eastAsia"/>
          <w:sz w:val="22"/>
          <w:szCs w:val="22"/>
          <w:lang w:eastAsia="zh-CN"/>
        </w:rPr>
        <w:t>Eswatini</w:t>
      </w:r>
      <w:proofErr w:type="spellEnd"/>
      <w:r w:rsidRPr="00F45292">
        <w:rPr>
          <w:rFonts w:cs="Calibri" w:hint="eastAsia"/>
          <w:sz w:val="22"/>
          <w:szCs w:val="22"/>
          <w:lang w:eastAsia="zh-CN"/>
        </w:rPr>
        <w:t>）、赞比亚和津巴布韦。</w:t>
      </w:r>
    </w:p>
  </w:footnote>
  <w:footnote w:id="9">
    <w:p w:rsidR="00442F3B" w:rsidRPr="000E03CC" w:rsidRDefault="00442F3B" w:rsidP="00796E1D">
      <w:pPr>
        <w:pStyle w:val="FootnoteText"/>
        <w:rPr>
          <w:lang w:eastAsia="zh-CN"/>
        </w:rPr>
      </w:pPr>
      <w:r w:rsidRPr="00C15DF9">
        <w:rPr>
          <w:rStyle w:val="FootnoteReference"/>
          <w:rFonts w:cs="Calibri"/>
        </w:rPr>
        <w:footnoteRef/>
      </w:r>
      <w:r w:rsidRPr="00C15DF9">
        <w:rPr>
          <w:rFonts w:cs="Calibri"/>
          <w:lang w:eastAsia="zh-CN"/>
        </w:rPr>
        <w:t xml:space="preserve"> </w:t>
      </w:r>
      <w:r w:rsidRPr="00F45292">
        <w:rPr>
          <w:rFonts w:cs="Calibri" w:hint="eastAsia"/>
          <w:sz w:val="22"/>
          <w:szCs w:val="22"/>
          <w:lang w:eastAsia="zh-CN"/>
        </w:rPr>
        <w:t>喀麦隆地区办事处涵盖布隆迪、喀麦隆、中非共和国、乍得、刚果民主共和国、赤道几内亚、加蓬、马达加斯加、卢旺达共和国、圣多美和普林西比。</w:t>
      </w:r>
    </w:p>
  </w:footnote>
  <w:footnote w:id="10">
    <w:p w:rsidR="00442F3B" w:rsidRPr="00BC6311" w:rsidRDefault="00442F3B" w:rsidP="00975AFE">
      <w:pPr>
        <w:pStyle w:val="FootnoteText"/>
        <w:rPr>
          <w:lang w:eastAsia="zh-CN"/>
        </w:rPr>
      </w:pPr>
      <w:r>
        <w:rPr>
          <w:rStyle w:val="FootnoteReference"/>
        </w:rPr>
        <w:footnoteRef/>
      </w:r>
      <w:r>
        <w:rPr>
          <w:lang w:eastAsia="zh-CN"/>
        </w:rPr>
        <w:t xml:space="preserve"> </w:t>
      </w:r>
      <w:r w:rsidRPr="00782399">
        <w:rPr>
          <w:rFonts w:hint="eastAsia"/>
          <w:sz w:val="22"/>
          <w:szCs w:val="22"/>
          <w:lang w:eastAsia="zh-CN"/>
        </w:rPr>
        <w:t>对按照运作规划实施的活动进行转账之后的预算。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3B" w:rsidRDefault="00442F3B">
    <w:pPr>
      <w:pStyle w:val="Header"/>
    </w:pPr>
    <w:r w:rsidRPr="00547727">
      <w:rPr>
        <w:rFonts w:asciiTheme="minorHAnsi" w:hAnsiTheme="minorHAnsi"/>
        <w:sz w:val="20"/>
      </w:rPr>
      <w:fldChar w:fldCharType="begin"/>
    </w:r>
    <w:r w:rsidRPr="00547727">
      <w:rPr>
        <w:rFonts w:asciiTheme="minorHAnsi" w:hAnsiTheme="minorHAnsi"/>
        <w:sz w:val="20"/>
      </w:rPr>
      <w:instrText xml:space="preserve"> PAGE   \* MERGEFORMAT </w:instrText>
    </w:r>
    <w:r w:rsidRPr="00547727">
      <w:rPr>
        <w:rFonts w:asciiTheme="minorHAnsi" w:hAnsiTheme="minorHAnsi"/>
        <w:sz w:val="20"/>
      </w:rPr>
      <w:fldChar w:fldCharType="separate"/>
    </w:r>
    <w:r w:rsidR="006724AE">
      <w:rPr>
        <w:rFonts w:asciiTheme="minorHAnsi" w:hAnsiTheme="minorHAnsi"/>
        <w:noProof/>
        <w:sz w:val="20"/>
      </w:rPr>
      <w:t>2</w:t>
    </w:r>
    <w:r w:rsidRPr="00547727">
      <w:rPr>
        <w:rFonts w:asciiTheme="minorHAnsi" w:hAnsiTheme="minorHAnsi"/>
        <w:noProof/>
        <w:sz w:val="20"/>
      </w:rPr>
      <w:fldChar w:fldCharType="end"/>
    </w:r>
    <w:r w:rsidRPr="00547727">
      <w:rPr>
        <w:rFonts w:asciiTheme="minorHAnsi" w:hAnsiTheme="minorHAnsi"/>
        <w:noProof/>
        <w:sz w:val="20"/>
      </w:rPr>
      <w:br/>
      <w:t>C18/125-</w:t>
    </w:r>
    <w:r>
      <w:rPr>
        <w:rFonts w:asciiTheme="minorHAnsi" w:hAnsiTheme="minorHAnsi"/>
        <w:noProof/>
        <w:sz w:val="20"/>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3B" w:rsidRDefault="00442F3B" w:rsidP="00CE6F22">
    <w:pPr>
      <w:pStyle w:val="Header"/>
    </w:pPr>
    <w:r>
      <w:fldChar w:fldCharType="begin"/>
    </w:r>
    <w:r>
      <w:instrText>PAGE</w:instrText>
    </w:r>
    <w:r>
      <w:fldChar w:fldCharType="separate"/>
    </w:r>
    <w:r w:rsidR="006724AE">
      <w:rPr>
        <w:noProof/>
      </w:rPr>
      <w:t>20</w:t>
    </w:r>
    <w:r>
      <w:rPr>
        <w:noProof/>
      </w:rPr>
      <w:fldChar w:fldCharType="end"/>
    </w:r>
  </w:p>
  <w:p w:rsidR="00442F3B" w:rsidRDefault="00442F3B" w:rsidP="00D21F11">
    <w:pPr>
      <w:pStyle w:val="Header"/>
      <w:rPr>
        <w:lang w:eastAsia="zh-CN"/>
      </w:rPr>
    </w:pPr>
    <w:r>
      <w:t>C1</w:t>
    </w:r>
    <w:r>
      <w:rPr>
        <w:lang w:eastAsia="zh-CN"/>
      </w:rPr>
      <w:t>8</w:t>
    </w:r>
    <w:r>
      <w:t>/</w:t>
    </w:r>
    <w:r>
      <w:rPr>
        <w:rFonts w:hint="eastAsia"/>
        <w:lang w:eastAsia="zh-CN"/>
      </w:rPr>
      <w:t>125</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3B" w:rsidRDefault="00442F3B">
    <w:pPr>
      <w:pStyle w:val="Header"/>
    </w:pPr>
    <w:r w:rsidRPr="00547727">
      <w:rPr>
        <w:rFonts w:asciiTheme="minorHAnsi" w:hAnsiTheme="minorHAnsi"/>
        <w:sz w:val="20"/>
      </w:rPr>
      <w:fldChar w:fldCharType="begin"/>
    </w:r>
    <w:r w:rsidRPr="00547727">
      <w:rPr>
        <w:rFonts w:asciiTheme="minorHAnsi" w:hAnsiTheme="minorHAnsi"/>
        <w:sz w:val="20"/>
      </w:rPr>
      <w:instrText xml:space="preserve"> PAGE   \* MERGEFORMAT </w:instrText>
    </w:r>
    <w:r w:rsidRPr="00547727">
      <w:rPr>
        <w:rFonts w:asciiTheme="minorHAnsi" w:hAnsiTheme="minorHAnsi"/>
        <w:sz w:val="20"/>
      </w:rPr>
      <w:fldChar w:fldCharType="separate"/>
    </w:r>
    <w:r w:rsidR="006724AE">
      <w:rPr>
        <w:rFonts w:asciiTheme="minorHAnsi" w:hAnsiTheme="minorHAnsi"/>
        <w:noProof/>
        <w:sz w:val="20"/>
      </w:rPr>
      <w:t>3</w:t>
    </w:r>
    <w:r w:rsidRPr="00547727">
      <w:rPr>
        <w:rFonts w:asciiTheme="minorHAnsi" w:hAnsiTheme="minorHAnsi"/>
        <w:noProof/>
        <w:sz w:val="20"/>
      </w:rPr>
      <w:fldChar w:fldCharType="end"/>
    </w:r>
    <w:r w:rsidRPr="00547727">
      <w:rPr>
        <w:rFonts w:asciiTheme="minorHAnsi" w:hAnsiTheme="minorHAnsi"/>
        <w:noProof/>
        <w:sz w:val="20"/>
      </w:rPr>
      <w:br/>
      <w:t>C18/125-</w:t>
    </w:r>
    <w:r>
      <w:rPr>
        <w:rFonts w:asciiTheme="minorHAnsi" w:hAnsiTheme="minorHAnsi"/>
        <w:noProof/>
        <w:sz w:val="20"/>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73E8FAD8"/>
    <w:lvl w:ilvl="0" w:tplc="E138E03E">
      <w:start w:val="1"/>
      <w:numFmt w:val="decimal"/>
      <w:pStyle w:val="testobase"/>
      <w:lvlText w:val="%1."/>
      <w:lvlJc w:val="left"/>
      <w:pPr>
        <w:ind w:left="845" w:hanging="420"/>
      </w:pPr>
      <w:rPr>
        <w:rFonts w:hint="default"/>
        <w:b w:val="0"/>
        <w:sz w:val="24"/>
        <w:szCs w:val="24"/>
        <w:lang w:val="en-GB"/>
      </w:rPr>
    </w:lvl>
    <w:lvl w:ilvl="1" w:tplc="25DE241A">
      <w:start w:val="1"/>
      <w:numFmt w:val="decimal"/>
      <w:lvlText w:val="%2."/>
      <w:lvlJc w:val="left"/>
      <w:pPr>
        <w:ind w:left="1647" w:hanging="360"/>
      </w:pPr>
      <w:rPr>
        <w:rFonts w:hint="default"/>
      </w:rPr>
    </w:lvl>
    <w:lvl w:ilvl="2" w:tplc="3C4230B2">
      <w:start w:val="1"/>
      <w:numFmt w:val="lowerRoman"/>
      <w:lvlText w:val="%3."/>
      <w:lvlJc w:val="right"/>
      <w:pPr>
        <w:ind w:left="2367" w:hanging="180"/>
      </w:pPr>
    </w:lvl>
    <w:lvl w:ilvl="3" w:tplc="81F0360C">
      <w:start w:val="1"/>
      <w:numFmt w:val="lowerLetter"/>
      <w:lvlText w:val="%4)"/>
      <w:lvlJc w:val="left"/>
      <w:pPr>
        <w:ind w:left="3087" w:hanging="360"/>
      </w:pPr>
      <w:rPr>
        <w:rFonts w:hint="default"/>
      </w:rPr>
    </w:lvl>
    <w:lvl w:ilvl="4" w:tplc="D5AEECBC">
      <w:start w:val="1"/>
      <w:numFmt w:val="upperLetter"/>
      <w:lvlText w:val="%5)"/>
      <w:lvlJc w:val="left"/>
      <w:pPr>
        <w:ind w:left="3807" w:hanging="360"/>
      </w:pPr>
      <w:rPr>
        <w:rFonts w:hint="default"/>
      </w:rPr>
    </w:lvl>
    <w:lvl w:ilvl="5" w:tplc="6C266CEE" w:tentative="1">
      <w:start w:val="1"/>
      <w:numFmt w:val="lowerRoman"/>
      <w:lvlText w:val="%6."/>
      <w:lvlJc w:val="right"/>
      <w:pPr>
        <w:ind w:left="4527" w:hanging="180"/>
      </w:pPr>
    </w:lvl>
    <w:lvl w:ilvl="6" w:tplc="5EECF2BC" w:tentative="1">
      <w:start w:val="1"/>
      <w:numFmt w:val="decimal"/>
      <w:lvlText w:val="%7."/>
      <w:lvlJc w:val="left"/>
      <w:pPr>
        <w:ind w:left="5247" w:hanging="360"/>
      </w:pPr>
    </w:lvl>
    <w:lvl w:ilvl="7" w:tplc="DA988E74" w:tentative="1">
      <w:start w:val="1"/>
      <w:numFmt w:val="lowerLetter"/>
      <w:lvlText w:val="%8."/>
      <w:lvlJc w:val="left"/>
      <w:pPr>
        <w:ind w:left="5967" w:hanging="360"/>
      </w:pPr>
    </w:lvl>
    <w:lvl w:ilvl="8" w:tplc="A1D889D4" w:tentative="1">
      <w:start w:val="1"/>
      <w:numFmt w:val="lowerRoman"/>
      <w:lvlText w:val="%9."/>
      <w:lvlJc w:val="right"/>
      <w:pPr>
        <w:ind w:left="6687" w:hanging="180"/>
      </w:pPr>
    </w:lvl>
  </w:abstractNum>
  <w:abstractNum w:abstractNumId="1" w15:restartNumberingAfterBreak="0">
    <w:nsid w:val="19837E83"/>
    <w:multiLevelType w:val="hybridMultilevel"/>
    <w:tmpl w:val="C556E946"/>
    <w:lvl w:ilvl="0" w:tplc="D63E8930">
      <w:numFmt w:val="bullet"/>
      <w:pStyle w:val="elencotrattino"/>
      <w:lvlText w:val="-"/>
      <w:lvlJc w:val="left"/>
      <w:pPr>
        <w:ind w:left="1271" w:hanging="420"/>
      </w:pPr>
      <w:rPr>
        <w:rFonts w:ascii="Arial" w:eastAsiaTheme="minorHAnsi" w:hAnsi="Arial" w:cs="Arial" w:hint="default"/>
      </w:rPr>
    </w:lvl>
    <w:lvl w:ilvl="1" w:tplc="95902CB8">
      <w:start w:val="1"/>
      <w:numFmt w:val="upperLetter"/>
      <w:lvlText w:val="%2."/>
      <w:lvlJc w:val="left"/>
      <w:pPr>
        <w:ind w:left="1647" w:hanging="360"/>
      </w:pPr>
    </w:lvl>
    <w:lvl w:ilvl="2" w:tplc="F21A825E">
      <w:start w:val="1"/>
      <w:numFmt w:val="lowerRoman"/>
      <w:lvlText w:val="%3."/>
      <w:lvlJc w:val="right"/>
      <w:pPr>
        <w:ind w:left="2367" w:hanging="180"/>
      </w:pPr>
    </w:lvl>
    <w:lvl w:ilvl="3" w:tplc="EA2077DC" w:tentative="1">
      <w:start w:val="1"/>
      <w:numFmt w:val="decimal"/>
      <w:lvlText w:val="%4."/>
      <w:lvlJc w:val="left"/>
      <w:pPr>
        <w:ind w:left="3087" w:hanging="360"/>
      </w:pPr>
    </w:lvl>
    <w:lvl w:ilvl="4" w:tplc="D298B608" w:tentative="1">
      <w:start w:val="1"/>
      <w:numFmt w:val="lowerLetter"/>
      <w:lvlText w:val="%5."/>
      <w:lvlJc w:val="left"/>
      <w:pPr>
        <w:ind w:left="3807" w:hanging="360"/>
      </w:pPr>
    </w:lvl>
    <w:lvl w:ilvl="5" w:tplc="C05C021E" w:tentative="1">
      <w:start w:val="1"/>
      <w:numFmt w:val="lowerRoman"/>
      <w:lvlText w:val="%6."/>
      <w:lvlJc w:val="right"/>
      <w:pPr>
        <w:ind w:left="4527" w:hanging="180"/>
      </w:pPr>
    </w:lvl>
    <w:lvl w:ilvl="6" w:tplc="888E349E" w:tentative="1">
      <w:start w:val="1"/>
      <w:numFmt w:val="decimal"/>
      <w:lvlText w:val="%7."/>
      <w:lvlJc w:val="left"/>
      <w:pPr>
        <w:ind w:left="5247" w:hanging="360"/>
      </w:pPr>
    </w:lvl>
    <w:lvl w:ilvl="7" w:tplc="F608141E" w:tentative="1">
      <w:start w:val="1"/>
      <w:numFmt w:val="lowerLetter"/>
      <w:lvlText w:val="%8."/>
      <w:lvlJc w:val="left"/>
      <w:pPr>
        <w:ind w:left="5967" w:hanging="360"/>
      </w:pPr>
    </w:lvl>
    <w:lvl w:ilvl="8" w:tplc="43CE9A78" w:tentative="1">
      <w:start w:val="1"/>
      <w:numFmt w:val="lowerRoman"/>
      <w:lvlText w:val="%9."/>
      <w:lvlJc w:val="right"/>
      <w:pPr>
        <w:ind w:left="6687" w:hanging="180"/>
      </w:pPr>
    </w:lvl>
  </w:abstractNum>
  <w:abstractNum w:abstractNumId="2" w15:restartNumberingAfterBreak="0">
    <w:nsid w:val="1EA13EFD"/>
    <w:multiLevelType w:val="hybridMultilevel"/>
    <w:tmpl w:val="2786C28A"/>
    <w:lvl w:ilvl="0" w:tplc="04AA2FD8">
      <w:start w:val="1"/>
      <w:numFmt w:val="decimal"/>
      <w:pStyle w:val="titoloracc"/>
      <w:lvlText w:val="Recommendation n. %1."/>
      <w:lvlJc w:val="left"/>
      <w:pPr>
        <w:ind w:left="2204" w:hanging="360"/>
      </w:pPr>
      <w:rPr>
        <w:b/>
        <w:bCs w:val="0"/>
        <w:i/>
        <w:iCs w:val="0"/>
        <w:caps w:val="0"/>
        <w:smallCaps w:val="0"/>
        <w:strike w:val="0"/>
        <w:dstrike w:val="0"/>
        <w:noProof w:val="0"/>
        <w:vanish w:val="0"/>
        <w:spacing w:val="0"/>
        <w:kern w:val="0"/>
        <w:position w:val="0"/>
        <w:u w:val="none"/>
        <w:vertAlign w:val="baseline"/>
      </w:rPr>
    </w:lvl>
    <w:lvl w:ilvl="1" w:tplc="FA706624" w:tentative="1">
      <w:start w:val="1"/>
      <w:numFmt w:val="lowerLetter"/>
      <w:lvlText w:val="%2."/>
      <w:lvlJc w:val="left"/>
      <w:pPr>
        <w:ind w:left="1080" w:hanging="360"/>
      </w:pPr>
    </w:lvl>
    <w:lvl w:ilvl="2" w:tplc="DFB021EE">
      <w:start w:val="1"/>
      <w:numFmt w:val="lowerRoman"/>
      <w:lvlText w:val="%3."/>
      <w:lvlJc w:val="right"/>
      <w:pPr>
        <w:ind w:left="1800" w:hanging="180"/>
      </w:pPr>
    </w:lvl>
    <w:lvl w:ilvl="3" w:tplc="2B5CB934" w:tentative="1">
      <w:start w:val="1"/>
      <w:numFmt w:val="decimal"/>
      <w:lvlText w:val="%4."/>
      <w:lvlJc w:val="left"/>
      <w:pPr>
        <w:ind w:left="2520" w:hanging="360"/>
      </w:pPr>
    </w:lvl>
    <w:lvl w:ilvl="4" w:tplc="86A4A982" w:tentative="1">
      <w:start w:val="1"/>
      <w:numFmt w:val="lowerLetter"/>
      <w:lvlText w:val="%5."/>
      <w:lvlJc w:val="left"/>
      <w:pPr>
        <w:ind w:left="3240" w:hanging="360"/>
      </w:pPr>
    </w:lvl>
    <w:lvl w:ilvl="5" w:tplc="79761BEA" w:tentative="1">
      <w:start w:val="1"/>
      <w:numFmt w:val="lowerRoman"/>
      <w:lvlText w:val="%6."/>
      <w:lvlJc w:val="right"/>
      <w:pPr>
        <w:ind w:left="3960" w:hanging="180"/>
      </w:pPr>
    </w:lvl>
    <w:lvl w:ilvl="6" w:tplc="60E461DA" w:tentative="1">
      <w:start w:val="1"/>
      <w:numFmt w:val="decimal"/>
      <w:lvlText w:val="%7."/>
      <w:lvlJc w:val="left"/>
      <w:pPr>
        <w:ind w:left="4680" w:hanging="360"/>
      </w:pPr>
    </w:lvl>
    <w:lvl w:ilvl="7" w:tplc="3C9A5FD4" w:tentative="1">
      <w:start w:val="1"/>
      <w:numFmt w:val="lowerLetter"/>
      <w:lvlText w:val="%8."/>
      <w:lvlJc w:val="left"/>
      <w:pPr>
        <w:ind w:left="5400" w:hanging="360"/>
      </w:pPr>
    </w:lvl>
    <w:lvl w:ilvl="8" w:tplc="E32A51BA" w:tentative="1">
      <w:start w:val="1"/>
      <w:numFmt w:val="lowerRoman"/>
      <w:lvlText w:val="%9."/>
      <w:lvlJc w:val="right"/>
      <w:pPr>
        <w:ind w:left="6120" w:hanging="180"/>
      </w:pPr>
    </w:lvl>
  </w:abstractNum>
  <w:abstractNum w:abstractNumId="3" w15:restartNumberingAfterBreak="0">
    <w:nsid w:val="2E1B02B9"/>
    <w:multiLevelType w:val="hybridMultilevel"/>
    <w:tmpl w:val="592C7FFA"/>
    <w:lvl w:ilvl="0" w:tplc="80863A04">
      <w:start w:val="1"/>
      <w:numFmt w:val="lowerLetter"/>
      <w:lvlText w:val="%1)"/>
      <w:lvlJc w:val="left"/>
      <w:pPr>
        <w:ind w:left="785" w:hanging="360"/>
      </w:pPr>
      <w:rPr>
        <w:rFonts w:hint="default"/>
      </w:rPr>
    </w:lvl>
    <w:lvl w:ilvl="1" w:tplc="37562E2E">
      <w:start w:val="1"/>
      <w:numFmt w:val="lowerLetter"/>
      <w:lvlText w:val="(%2)"/>
      <w:lvlJc w:val="left"/>
      <w:pPr>
        <w:ind w:left="1865" w:hanging="360"/>
      </w:pPr>
      <w:rPr>
        <w:rFonts w:hint="default"/>
      </w:rPr>
    </w:lvl>
    <w:lvl w:ilvl="2" w:tplc="256E6D4E" w:tentative="1">
      <w:start w:val="1"/>
      <w:numFmt w:val="lowerRoman"/>
      <w:lvlText w:val="%3."/>
      <w:lvlJc w:val="right"/>
      <w:pPr>
        <w:ind w:left="2585" w:hanging="180"/>
      </w:pPr>
    </w:lvl>
    <w:lvl w:ilvl="3" w:tplc="C758364E">
      <w:start w:val="1"/>
      <w:numFmt w:val="decimal"/>
      <w:pStyle w:val="elencononlettere1"/>
      <w:lvlText w:val="%4."/>
      <w:lvlJc w:val="left"/>
      <w:pPr>
        <w:ind w:left="3305" w:hanging="360"/>
      </w:pPr>
    </w:lvl>
    <w:lvl w:ilvl="4" w:tplc="AEFED516" w:tentative="1">
      <w:start w:val="1"/>
      <w:numFmt w:val="lowerLetter"/>
      <w:lvlText w:val="%5."/>
      <w:lvlJc w:val="left"/>
      <w:pPr>
        <w:ind w:left="4025" w:hanging="360"/>
      </w:pPr>
    </w:lvl>
    <w:lvl w:ilvl="5" w:tplc="25E40FF2" w:tentative="1">
      <w:start w:val="1"/>
      <w:numFmt w:val="lowerRoman"/>
      <w:lvlText w:val="%6."/>
      <w:lvlJc w:val="right"/>
      <w:pPr>
        <w:ind w:left="4745" w:hanging="180"/>
      </w:pPr>
    </w:lvl>
    <w:lvl w:ilvl="6" w:tplc="10226AF0" w:tentative="1">
      <w:start w:val="1"/>
      <w:numFmt w:val="decimal"/>
      <w:lvlText w:val="%7."/>
      <w:lvlJc w:val="left"/>
      <w:pPr>
        <w:ind w:left="5465" w:hanging="360"/>
      </w:pPr>
    </w:lvl>
    <w:lvl w:ilvl="7" w:tplc="EC24D3D2" w:tentative="1">
      <w:start w:val="1"/>
      <w:numFmt w:val="lowerLetter"/>
      <w:lvlText w:val="%8."/>
      <w:lvlJc w:val="left"/>
      <w:pPr>
        <w:ind w:left="6185" w:hanging="360"/>
      </w:pPr>
    </w:lvl>
    <w:lvl w:ilvl="8" w:tplc="A484D954" w:tentative="1">
      <w:start w:val="1"/>
      <w:numFmt w:val="lowerRoman"/>
      <w:lvlText w:val="%9."/>
      <w:lvlJc w:val="right"/>
      <w:pPr>
        <w:ind w:left="6905" w:hanging="180"/>
      </w:pPr>
    </w:lvl>
  </w:abstractNum>
  <w:abstractNum w:abstractNumId="4" w15:restartNumberingAfterBreak="0">
    <w:nsid w:val="3D790029"/>
    <w:multiLevelType w:val="hybridMultilevel"/>
    <w:tmpl w:val="93E2ACD6"/>
    <w:lvl w:ilvl="0" w:tplc="BC66372E">
      <w:start w:val="1"/>
      <w:numFmt w:val="decimal"/>
      <w:pStyle w:val="titolosugg"/>
      <w:lvlText w:val="Suggestion n. %1."/>
      <w:lvlJc w:val="left"/>
      <w:pPr>
        <w:ind w:left="420" w:hanging="420"/>
      </w:pPr>
      <w:rPr>
        <w:bCs w:val="0"/>
        <w:i/>
        <w:iCs w:val="0"/>
        <w:caps w:val="0"/>
        <w:smallCaps w:val="0"/>
        <w:strike w:val="0"/>
        <w:dstrike w:val="0"/>
        <w:noProof w:val="0"/>
        <w:vanish w:val="0"/>
        <w:color w:val="000000"/>
        <w:spacing w:val="0"/>
        <w:kern w:val="0"/>
        <w:position w:val="0"/>
        <w:u w:val="none"/>
        <w:effect w:val="none"/>
        <w:vertAlign w:val="baseline"/>
        <w:specVanish w:val="0"/>
      </w:rPr>
    </w:lvl>
    <w:lvl w:ilvl="1" w:tplc="5E509434" w:tentative="1">
      <w:start w:val="1"/>
      <w:numFmt w:val="lowerLetter"/>
      <w:lvlText w:val="%2."/>
      <w:lvlJc w:val="left"/>
      <w:pPr>
        <w:ind w:left="1440" w:hanging="360"/>
      </w:pPr>
    </w:lvl>
    <w:lvl w:ilvl="2" w:tplc="289430FC" w:tentative="1">
      <w:start w:val="1"/>
      <w:numFmt w:val="lowerRoman"/>
      <w:lvlText w:val="%3."/>
      <w:lvlJc w:val="right"/>
      <w:pPr>
        <w:ind w:left="2160" w:hanging="180"/>
      </w:pPr>
    </w:lvl>
    <w:lvl w:ilvl="3" w:tplc="A6B02F8A" w:tentative="1">
      <w:start w:val="1"/>
      <w:numFmt w:val="decimal"/>
      <w:lvlText w:val="%4."/>
      <w:lvlJc w:val="left"/>
      <w:pPr>
        <w:ind w:left="2880" w:hanging="360"/>
      </w:pPr>
    </w:lvl>
    <w:lvl w:ilvl="4" w:tplc="1AC2C79C" w:tentative="1">
      <w:start w:val="1"/>
      <w:numFmt w:val="lowerLetter"/>
      <w:lvlText w:val="%5."/>
      <w:lvlJc w:val="left"/>
      <w:pPr>
        <w:ind w:left="3600" w:hanging="360"/>
      </w:pPr>
    </w:lvl>
    <w:lvl w:ilvl="5" w:tplc="65A4B8E8" w:tentative="1">
      <w:start w:val="1"/>
      <w:numFmt w:val="lowerRoman"/>
      <w:lvlText w:val="%6."/>
      <w:lvlJc w:val="right"/>
      <w:pPr>
        <w:ind w:left="4320" w:hanging="180"/>
      </w:pPr>
    </w:lvl>
    <w:lvl w:ilvl="6" w:tplc="3CDE7026" w:tentative="1">
      <w:start w:val="1"/>
      <w:numFmt w:val="decimal"/>
      <w:lvlText w:val="%7."/>
      <w:lvlJc w:val="left"/>
      <w:pPr>
        <w:ind w:left="5040" w:hanging="360"/>
      </w:pPr>
    </w:lvl>
    <w:lvl w:ilvl="7" w:tplc="00A65644" w:tentative="1">
      <w:start w:val="1"/>
      <w:numFmt w:val="lowerLetter"/>
      <w:lvlText w:val="%8."/>
      <w:lvlJc w:val="left"/>
      <w:pPr>
        <w:ind w:left="5760" w:hanging="360"/>
      </w:pPr>
    </w:lvl>
    <w:lvl w:ilvl="8" w:tplc="CBB42DF0" w:tentative="1">
      <w:start w:val="1"/>
      <w:numFmt w:val="lowerRoman"/>
      <w:lvlText w:val="%9."/>
      <w:lvlJc w:val="right"/>
      <w:pPr>
        <w:ind w:left="6480" w:hanging="180"/>
      </w:pPr>
    </w:lvl>
  </w:abstractNum>
  <w:abstractNum w:abstractNumId="5" w15:restartNumberingAfterBreak="0">
    <w:nsid w:val="482B55B4"/>
    <w:multiLevelType w:val="hybridMultilevel"/>
    <w:tmpl w:val="A1BC1504"/>
    <w:lvl w:ilvl="0" w:tplc="CF2AF534">
      <w:start w:val="1"/>
      <w:numFmt w:val="upperRoman"/>
      <w:pStyle w:val="testoexecutive"/>
      <w:lvlText w:val="%1."/>
      <w:lvlJc w:val="left"/>
      <w:pPr>
        <w:ind w:left="4389" w:hanging="420"/>
      </w:pPr>
      <w:rPr>
        <w:rFonts w:hint="default"/>
      </w:rPr>
    </w:lvl>
    <w:lvl w:ilvl="1" w:tplc="74F67230" w:tentative="1">
      <w:start w:val="1"/>
      <w:numFmt w:val="lowerLetter"/>
      <w:lvlText w:val="%2."/>
      <w:lvlJc w:val="left"/>
      <w:pPr>
        <w:ind w:left="1647" w:hanging="360"/>
      </w:pPr>
    </w:lvl>
    <w:lvl w:ilvl="2" w:tplc="04F81754" w:tentative="1">
      <w:start w:val="1"/>
      <w:numFmt w:val="lowerRoman"/>
      <w:lvlText w:val="%3."/>
      <w:lvlJc w:val="right"/>
      <w:pPr>
        <w:ind w:left="2367" w:hanging="180"/>
      </w:pPr>
    </w:lvl>
    <w:lvl w:ilvl="3" w:tplc="4E022730" w:tentative="1">
      <w:start w:val="1"/>
      <w:numFmt w:val="decimal"/>
      <w:lvlText w:val="%4."/>
      <w:lvlJc w:val="left"/>
      <w:pPr>
        <w:ind w:left="3087" w:hanging="360"/>
      </w:pPr>
    </w:lvl>
    <w:lvl w:ilvl="4" w:tplc="CDE8D7DE" w:tentative="1">
      <w:start w:val="1"/>
      <w:numFmt w:val="lowerLetter"/>
      <w:lvlText w:val="%5."/>
      <w:lvlJc w:val="left"/>
      <w:pPr>
        <w:ind w:left="3807" w:hanging="360"/>
      </w:pPr>
    </w:lvl>
    <w:lvl w:ilvl="5" w:tplc="1846B748" w:tentative="1">
      <w:start w:val="1"/>
      <w:numFmt w:val="lowerRoman"/>
      <w:lvlText w:val="%6."/>
      <w:lvlJc w:val="right"/>
      <w:pPr>
        <w:ind w:left="4527" w:hanging="180"/>
      </w:pPr>
    </w:lvl>
    <w:lvl w:ilvl="6" w:tplc="F4760674" w:tentative="1">
      <w:start w:val="1"/>
      <w:numFmt w:val="decimal"/>
      <w:lvlText w:val="%7."/>
      <w:lvlJc w:val="left"/>
      <w:pPr>
        <w:ind w:left="5247" w:hanging="360"/>
      </w:pPr>
    </w:lvl>
    <w:lvl w:ilvl="7" w:tplc="DF102E36" w:tentative="1">
      <w:start w:val="1"/>
      <w:numFmt w:val="lowerLetter"/>
      <w:lvlText w:val="%8."/>
      <w:lvlJc w:val="left"/>
      <w:pPr>
        <w:ind w:left="5967" w:hanging="360"/>
      </w:pPr>
    </w:lvl>
    <w:lvl w:ilvl="8" w:tplc="5C1CF1B0" w:tentative="1">
      <w:start w:val="1"/>
      <w:numFmt w:val="lowerRoman"/>
      <w:lvlText w:val="%9."/>
      <w:lvlJc w:val="right"/>
      <w:pPr>
        <w:ind w:left="6687" w:hanging="180"/>
      </w:pPr>
    </w:lvl>
  </w:abstractNum>
  <w:abstractNum w:abstractNumId="6" w15:restartNumberingAfterBreak="0">
    <w:nsid w:val="50C14D99"/>
    <w:multiLevelType w:val="hybridMultilevel"/>
    <w:tmpl w:val="93301566"/>
    <w:lvl w:ilvl="0" w:tplc="065087BA">
      <w:start w:val="1"/>
      <w:numFmt w:val="bullet"/>
      <w:pStyle w:val="elencopuntato"/>
      <w:lvlText w:val=""/>
      <w:lvlJc w:val="left"/>
      <w:pPr>
        <w:ind w:left="1271" w:hanging="420"/>
      </w:pPr>
      <w:rPr>
        <w:rFonts w:ascii="Symbol" w:hAnsi="Symbol" w:hint="default"/>
      </w:rPr>
    </w:lvl>
    <w:lvl w:ilvl="1" w:tplc="617C42FC">
      <w:start w:val="1"/>
      <w:numFmt w:val="upperLetter"/>
      <w:lvlText w:val="%2."/>
      <w:lvlJc w:val="left"/>
      <w:pPr>
        <w:ind w:left="1647" w:hanging="360"/>
      </w:pPr>
    </w:lvl>
    <w:lvl w:ilvl="2" w:tplc="2EE0953C">
      <w:start w:val="1"/>
      <w:numFmt w:val="lowerRoman"/>
      <w:lvlText w:val="%3."/>
      <w:lvlJc w:val="right"/>
      <w:pPr>
        <w:ind w:left="2367" w:hanging="180"/>
      </w:pPr>
    </w:lvl>
    <w:lvl w:ilvl="3" w:tplc="C2D0595C" w:tentative="1">
      <w:start w:val="1"/>
      <w:numFmt w:val="decimal"/>
      <w:lvlText w:val="%4."/>
      <w:lvlJc w:val="left"/>
      <w:pPr>
        <w:ind w:left="3087" w:hanging="360"/>
      </w:pPr>
    </w:lvl>
    <w:lvl w:ilvl="4" w:tplc="85046BFC" w:tentative="1">
      <w:start w:val="1"/>
      <w:numFmt w:val="lowerLetter"/>
      <w:lvlText w:val="%5."/>
      <w:lvlJc w:val="left"/>
      <w:pPr>
        <w:ind w:left="3807" w:hanging="360"/>
      </w:pPr>
    </w:lvl>
    <w:lvl w:ilvl="5" w:tplc="3B76863A" w:tentative="1">
      <w:start w:val="1"/>
      <w:numFmt w:val="lowerRoman"/>
      <w:lvlText w:val="%6."/>
      <w:lvlJc w:val="right"/>
      <w:pPr>
        <w:ind w:left="4527" w:hanging="180"/>
      </w:pPr>
    </w:lvl>
    <w:lvl w:ilvl="6" w:tplc="05D4DF58" w:tentative="1">
      <w:start w:val="1"/>
      <w:numFmt w:val="decimal"/>
      <w:lvlText w:val="%7."/>
      <w:lvlJc w:val="left"/>
      <w:pPr>
        <w:ind w:left="5247" w:hanging="360"/>
      </w:pPr>
    </w:lvl>
    <w:lvl w:ilvl="7" w:tplc="D884F708" w:tentative="1">
      <w:start w:val="1"/>
      <w:numFmt w:val="lowerLetter"/>
      <w:lvlText w:val="%8."/>
      <w:lvlJc w:val="left"/>
      <w:pPr>
        <w:ind w:left="5967" w:hanging="360"/>
      </w:pPr>
    </w:lvl>
    <w:lvl w:ilvl="8" w:tplc="8BD4DF72" w:tentative="1">
      <w:start w:val="1"/>
      <w:numFmt w:val="lowerRoman"/>
      <w:lvlText w:val="%9."/>
      <w:lvlJc w:val="right"/>
      <w:pPr>
        <w:ind w:left="6687" w:hanging="180"/>
      </w:pPr>
    </w:lvl>
  </w:abstractNum>
  <w:abstractNum w:abstractNumId="7" w15:restartNumberingAfterBreak="0">
    <w:nsid w:val="5EDA282C"/>
    <w:multiLevelType w:val="hybridMultilevel"/>
    <w:tmpl w:val="752EEDF4"/>
    <w:lvl w:ilvl="0" w:tplc="A4201162">
      <w:start w:val="1"/>
      <w:numFmt w:val="lowerLetter"/>
      <w:pStyle w:val="elencoabc"/>
      <w:lvlText w:val="%1."/>
      <w:lvlJc w:val="left"/>
      <w:pPr>
        <w:ind w:left="1288" w:hanging="360"/>
      </w:pPr>
    </w:lvl>
    <w:lvl w:ilvl="1" w:tplc="58868502" w:tentative="1">
      <w:start w:val="1"/>
      <w:numFmt w:val="lowerLetter"/>
      <w:lvlText w:val="%2."/>
      <w:lvlJc w:val="left"/>
      <w:pPr>
        <w:ind w:left="2008" w:hanging="360"/>
      </w:pPr>
    </w:lvl>
    <w:lvl w:ilvl="2" w:tplc="191803D6" w:tentative="1">
      <w:start w:val="1"/>
      <w:numFmt w:val="lowerRoman"/>
      <w:lvlText w:val="%3."/>
      <w:lvlJc w:val="right"/>
      <w:pPr>
        <w:ind w:left="2728" w:hanging="180"/>
      </w:pPr>
    </w:lvl>
    <w:lvl w:ilvl="3" w:tplc="A91C2870" w:tentative="1">
      <w:start w:val="1"/>
      <w:numFmt w:val="decimal"/>
      <w:lvlText w:val="%4."/>
      <w:lvlJc w:val="left"/>
      <w:pPr>
        <w:ind w:left="3448" w:hanging="360"/>
      </w:pPr>
    </w:lvl>
    <w:lvl w:ilvl="4" w:tplc="C05E50C4" w:tentative="1">
      <w:start w:val="1"/>
      <w:numFmt w:val="lowerLetter"/>
      <w:lvlText w:val="%5."/>
      <w:lvlJc w:val="left"/>
      <w:pPr>
        <w:ind w:left="4168" w:hanging="360"/>
      </w:pPr>
    </w:lvl>
    <w:lvl w:ilvl="5" w:tplc="C100A0A6" w:tentative="1">
      <w:start w:val="1"/>
      <w:numFmt w:val="lowerRoman"/>
      <w:lvlText w:val="%6."/>
      <w:lvlJc w:val="right"/>
      <w:pPr>
        <w:ind w:left="4888" w:hanging="180"/>
      </w:pPr>
    </w:lvl>
    <w:lvl w:ilvl="6" w:tplc="76D8A706" w:tentative="1">
      <w:start w:val="1"/>
      <w:numFmt w:val="decimal"/>
      <w:lvlText w:val="%7."/>
      <w:lvlJc w:val="left"/>
      <w:pPr>
        <w:ind w:left="5608" w:hanging="360"/>
      </w:pPr>
    </w:lvl>
    <w:lvl w:ilvl="7" w:tplc="048A7718" w:tentative="1">
      <w:start w:val="1"/>
      <w:numFmt w:val="lowerLetter"/>
      <w:lvlText w:val="%8."/>
      <w:lvlJc w:val="left"/>
      <w:pPr>
        <w:ind w:left="6328" w:hanging="360"/>
      </w:pPr>
    </w:lvl>
    <w:lvl w:ilvl="8" w:tplc="3148E3C8" w:tentative="1">
      <w:start w:val="1"/>
      <w:numFmt w:val="lowerRoman"/>
      <w:lvlText w:val="%9."/>
      <w:lvlJc w:val="right"/>
      <w:pPr>
        <w:ind w:left="7048" w:hanging="180"/>
      </w:pPr>
    </w:lvl>
  </w:abstractNum>
  <w:abstractNum w:abstractNumId="8" w15:restartNumberingAfterBreak="0">
    <w:nsid w:val="687C231C"/>
    <w:multiLevelType w:val="hybridMultilevel"/>
    <w:tmpl w:val="9BBAACE2"/>
    <w:lvl w:ilvl="0" w:tplc="FB188CE8">
      <w:start w:val="1"/>
      <w:numFmt w:val="decimal"/>
      <w:lvlText w:val="%1."/>
      <w:lvlJc w:val="left"/>
      <w:pPr>
        <w:ind w:left="1412" w:hanging="420"/>
      </w:pPr>
      <w:rPr>
        <w:rFonts w:hint="default"/>
      </w:rPr>
    </w:lvl>
    <w:lvl w:ilvl="1" w:tplc="1F3CB008">
      <w:start w:val="1"/>
      <w:numFmt w:val="bullet"/>
      <w:lvlText w:val=""/>
      <w:lvlJc w:val="left"/>
      <w:pPr>
        <w:ind w:left="1647" w:hanging="360"/>
      </w:pPr>
      <w:rPr>
        <w:rFonts w:ascii="Symbol" w:hAnsi="Symbol" w:hint="default"/>
      </w:rPr>
    </w:lvl>
    <w:lvl w:ilvl="2" w:tplc="9FAE54C0">
      <w:start w:val="1"/>
      <w:numFmt w:val="lowerRoman"/>
      <w:lvlText w:val="%3."/>
      <w:lvlJc w:val="right"/>
      <w:pPr>
        <w:ind w:left="2367" w:hanging="180"/>
      </w:pPr>
    </w:lvl>
    <w:lvl w:ilvl="3" w:tplc="C35419DC">
      <w:start w:val="1"/>
      <w:numFmt w:val="upperLetter"/>
      <w:pStyle w:val="elencoconletteremaiuscole"/>
      <w:lvlText w:val="%4)"/>
      <w:lvlJc w:val="left"/>
      <w:pPr>
        <w:ind w:left="3087" w:hanging="360"/>
      </w:pPr>
      <w:rPr>
        <w:rFonts w:hint="default"/>
      </w:rPr>
    </w:lvl>
    <w:lvl w:ilvl="4" w:tplc="6BC877C2">
      <w:start w:val="1"/>
      <w:numFmt w:val="upperLetter"/>
      <w:lvlText w:val="%5)"/>
      <w:lvlJc w:val="left"/>
      <w:pPr>
        <w:ind w:left="3807" w:hanging="360"/>
      </w:pPr>
      <w:rPr>
        <w:rFonts w:hint="default"/>
      </w:rPr>
    </w:lvl>
    <w:lvl w:ilvl="5" w:tplc="F3A21D26" w:tentative="1">
      <w:start w:val="1"/>
      <w:numFmt w:val="lowerRoman"/>
      <w:lvlText w:val="%6."/>
      <w:lvlJc w:val="right"/>
      <w:pPr>
        <w:ind w:left="4527" w:hanging="180"/>
      </w:pPr>
    </w:lvl>
    <w:lvl w:ilvl="6" w:tplc="7CD68FCC" w:tentative="1">
      <w:start w:val="1"/>
      <w:numFmt w:val="decimal"/>
      <w:lvlText w:val="%7."/>
      <w:lvlJc w:val="left"/>
      <w:pPr>
        <w:ind w:left="5247" w:hanging="360"/>
      </w:pPr>
    </w:lvl>
    <w:lvl w:ilvl="7" w:tplc="EE8C30A8" w:tentative="1">
      <w:start w:val="1"/>
      <w:numFmt w:val="lowerLetter"/>
      <w:lvlText w:val="%8."/>
      <w:lvlJc w:val="left"/>
      <w:pPr>
        <w:ind w:left="5967" w:hanging="360"/>
      </w:pPr>
    </w:lvl>
    <w:lvl w:ilvl="8" w:tplc="0CACA74A" w:tentative="1">
      <w:start w:val="1"/>
      <w:numFmt w:val="lowerRoman"/>
      <w:lvlText w:val="%9."/>
      <w:lvlJc w:val="right"/>
      <w:pPr>
        <w:ind w:left="6687" w:hanging="180"/>
      </w:pPr>
    </w:lvl>
  </w:abstractNum>
  <w:abstractNum w:abstractNumId="9" w15:restartNumberingAfterBreak="0">
    <w:nsid w:val="716C1414"/>
    <w:multiLevelType w:val="hybridMultilevel"/>
    <w:tmpl w:val="C4A0E0EC"/>
    <w:lvl w:ilvl="0" w:tplc="17243F4E">
      <w:start w:val="1"/>
      <w:numFmt w:val="lowerRoman"/>
      <w:pStyle w:val="elencoiiiiii"/>
      <w:lvlText w:val="(%1)"/>
      <w:lvlJc w:val="left"/>
      <w:pPr>
        <w:ind w:left="1570" w:hanging="360"/>
      </w:pPr>
      <w:rPr>
        <w:rFonts w:hint="default"/>
        <w:b w:val="0"/>
        <w:bCs w:val="0"/>
        <w:i w:val="0"/>
        <w:iCs w:val="0"/>
        <w:caps w:val="0"/>
        <w:smallCaps w:val="0"/>
        <w:strike w:val="0"/>
        <w:dstrike w:val="0"/>
        <w:noProof w:val="0"/>
        <w:vanish w:val="0"/>
        <w:spacing w:val="0"/>
        <w:kern w:val="0"/>
        <w:position w:val="0"/>
        <w:u w:val="none"/>
        <w:vertAlign w:val="baseline"/>
      </w:rPr>
    </w:lvl>
    <w:lvl w:ilvl="1" w:tplc="03565FD8" w:tentative="1">
      <w:start w:val="1"/>
      <w:numFmt w:val="lowerLetter"/>
      <w:lvlText w:val="%2."/>
      <w:lvlJc w:val="left"/>
      <w:pPr>
        <w:ind w:left="2290" w:hanging="360"/>
      </w:pPr>
    </w:lvl>
    <w:lvl w:ilvl="2" w:tplc="5FE8E1CE" w:tentative="1">
      <w:start w:val="1"/>
      <w:numFmt w:val="lowerRoman"/>
      <w:lvlText w:val="%3."/>
      <w:lvlJc w:val="right"/>
      <w:pPr>
        <w:ind w:left="3010" w:hanging="180"/>
      </w:pPr>
    </w:lvl>
    <w:lvl w:ilvl="3" w:tplc="1B0C0CDE" w:tentative="1">
      <w:start w:val="1"/>
      <w:numFmt w:val="decimal"/>
      <w:lvlText w:val="%4."/>
      <w:lvlJc w:val="left"/>
      <w:pPr>
        <w:ind w:left="3730" w:hanging="360"/>
      </w:pPr>
    </w:lvl>
    <w:lvl w:ilvl="4" w:tplc="1326E4D2" w:tentative="1">
      <w:start w:val="1"/>
      <w:numFmt w:val="lowerLetter"/>
      <w:lvlText w:val="%5."/>
      <w:lvlJc w:val="left"/>
      <w:pPr>
        <w:ind w:left="4450" w:hanging="360"/>
      </w:pPr>
    </w:lvl>
    <w:lvl w:ilvl="5" w:tplc="FB360148" w:tentative="1">
      <w:start w:val="1"/>
      <w:numFmt w:val="lowerRoman"/>
      <w:lvlText w:val="%6."/>
      <w:lvlJc w:val="right"/>
      <w:pPr>
        <w:ind w:left="5170" w:hanging="180"/>
      </w:pPr>
    </w:lvl>
    <w:lvl w:ilvl="6" w:tplc="A9105E74" w:tentative="1">
      <w:start w:val="1"/>
      <w:numFmt w:val="decimal"/>
      <w:lvlText w:val="%7."/>
      <w:lvlJc w:val="left"/>
      <w:pPr>
        <w:ind w:left="5890" w:hanging="360"/>
      </w:pPr>
    </w:lvl>
    <w:lvl w:ilvl="7" w:tplc="F21A6748" w:tentative="1">
      <w:start w:val="1"/>
      <w:numFmt w:val="lowerLetter"/>
      <w:lvlText w:val="%8."/>
      <w:lvlJc w:val="left"/>
      <w:pPr>
        <w:ind w:left="6610" w:hanging="360"/>
      </w:pPr>
    </w:lvl>
    <w:lvl w:ilvl="8" w:tplc="D54C5C9E" w:tentative="1">
      <w:start w:val="1"/>
      <w:numFmt w:val="lowerRoman"/>
      <w:lvlText w:val="%9."/>
      <w:lvlJc w:val="right"/>
      <w:pPr>
        <w:ind w:left="7330" w:hanging="180"/>
      </w:pPr>
    </w:lvl>
  </w:abstractNum>
  <w:abstractNum w:abstractNumId="10" w15:restartNumberingAfterBreak="0">
    <w:nsid w:val="766A122C"/>
    <w:multiLevelType w:val="hybridMultilevel"/>
    <w:tmpl w:val="BB566E28"/>
    <w:lvl w:ilvl="0" w:tplc="4E548392">
      <w:start w:val="1"/>
      <w:numFmt w:val="lowerLetter"/>
      <w:pStyle w:val="elencoconlettereenfatizzato"/>
      <w:lvlText w:val="(%1)"/>
      <w:lvlJc w:val="left"/>
      <w:pPr>
        <w:ind w:left="1069" w:hanging="360"/>
      </w:pPr>
      <w:rPr>
        <w:rFonts w:ascii="Calibri" w:hAnsi="Calibri" w:cs="Calibri" w:hint="default"/>
      </w:rPr>
    </w:lvl>
    <w:lvl w:ilvl="1" w:tplc="FE386A92">
      <w:start w:val="1"/>
      <w:numFmt w:val="upperRoman"/>
      <w:pStyle w:val="elencoconnumeriromani"/>
      <w:lvlText w:val="%2."/>
      <w:lvlJc w:val="left"/>
      <w:pPr>
        <w:ind w:left="1789" w:hanging="360"/>
      </w:pPr>
      <w:rPr>
        <w:rFonts w:hint="default"/>
      </w:rPr>
    </w:lvl>
    <w:lvl w:ilvl="2" w:tplc="E83034D8">
      <w:start w:val="1"/>
      <w:numFmt w:val="lowerLetter"/>
      <w:lvlText w:val="%3)"/>
      <w:lvlJc w:val="left"/>
      <w:pPr>
        <w:ind w:left="993" w:hanging="360"/>
      </w:pPr>
      <w:rPr>
        <w:rFonts w:hint="default"/>
      </w:rPr>
    </w:lvl>
    <w:lvl w:ilvl="3" w:tplc="C4C8A52E">
      <w:start w:val="2"/>
      <w:numFmt w:val="upperLetter"/>
      <w:lvlText w:val="%4)"/>
      <w:lvlJc w:val="left"/>
      <w:pPr>
        <w:ind w:left="3229" w:hanging="360"/>
      </w:pPr>
      <w:rPr>
        <w:rFonts w:hint="default"/>
      </w:rPr>
    </w:lvl>
    <w:lvl w:ilvl="4" w:tplc="81840F0E">
      <w:start w:val="1"/>
      <w:numFmt w:val="lowerLetter"/>
      <w:lvlText w:val="%5."/>
      <w:lvlJc w:val="left"/>
      <w:pPr>
        <w:ind w:left="3949" w:hanging="360"/>
      </w:pPr>
    </w:lvl>
    <w:lvl w:ilvl="5" w:tplc="0336A21C" w:tentative="1">
      <w:start w:val="1"/>
      <w:numFmt w:val="lowerRoman"/>
      <w:lvlText w:val="%6."/>
      <w:lvlJc w:val="right"/>
      <w:pPr>
        <w:ind w:left="4669" w:hanging="180"/>
      </w:pPr>
    </w:lvl>
    <w:lvl w:ilvl="6" w:tplc="7D8E35F0" w:tentative="1">
      <w:start w:val="1"/>
      <w:numFmt w:val="decimal"/>
      <w:lvlText w:val="%7."/>
      <w:lvlJc w:val="left"/>
      <w:pPr>
        <w:ind w:left="5389" w:hanging="360"/>
      </w:pPr>
    </w:lvl>
    <w:lvl w:ilvl="7" w:tplc="A98A9884" w:tentative="1">
      <w:start w:val="1"/>
      <w:numFmt w:val="lowerLetter"/>
      <w:lvlText w:val="%8."/>
      <w:lvlJc w:val="left"/>
      <w:pPr>
        <w:ind w:left="6109" w:hanging="360"/>
      </w:pPr>
    </w:lvl>
    <w:lvl w:ilvl="8" w:tplc="700AAB62" w:tentative="1">
      <w:start w:val="1"/>
      <w:numFmt w:val="lowerRoman"/>
      <w:lvlText w:val="%9."/>
      <w:lvlJc w:val="right"/>
      <w:pPr>
        <w:ind w:left="6829" w:hanging="180"/>
      </w:pPr>
    </w:lvl>
  </w:abstractNum>
  <w:num w:numId="1">
    <w:abstractNumId w:val="0"/>
  </w:num>
  <w:num w:numId="2">
    <w:abstractNumId w:val="10"/>
  </w:num>
  <w:num w:numId="3">
    <w:abstractNumId w:val="5"/>
  </w:num>
  <w:num w:numId="4">
    <w:abstractNumId w:val="4"/>
  </w:num>
  <w:num w:numId="5">
    <w:abstractNumId w:val="3"/>
  </w:num>
  <w:num w:numId="6">
    <w:abstractNumId w:val="2"/>
  </w:num>
  <w:num w:numId="7">
    <w:abstractNumId w:val="6"/>
  </w:num>
  <w:num w:numId="8">
    <w:abstractNumId w:val="1"/>
  </w:num>
  <w:num w:numId="9">
    <w:abstractNumId w:val="8"/>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2"/>
  </w:num>
  <w:num w:numId="3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8F"/>
    <w:rsid w:val="00001B77"/>
    <w:rsid w:val="0000517A"/>
    <w:rsid w:val="00012B46"/>
    <w:rsid w:val="00031E72"/>
    <w:rsid w:val="000404D2"/>
    <w:rsid w:val="000526B7"/>
    <w:rsid w:val="00084102"/>
    <w:rsid w:val="000853C0"/>
    <w:rsid w:val="000921AF"/>
    <w:rsid w:val="000A1C21"/>
    <w:rsid w:val="000A4663"/>
    <w:rsid w:val="000B577B"/>
    <w:rsid w:val="000D15EA"/>
    <w:rsid w:val="000D2269"/>
    <w:rsid w:val="000E68C1"/>
    <w:rsid w:val="00100D84"/>
    <w:rsid w:val="00104B9D"/>
    <w:rsid w:val="00116C0F"/>
    <w:rsid w:val="00124C9D"/>
    <w:rsid w:val="00140A29"/>
    <w:rsid w:val="00157773"/>
    <w:rsid w:val="00165209"/>
    <w:rsid w:val="00170EDB"/>
    <w:rsid w:val="00172E85"/>
    <w:rsid w:val="0018251A"/>
    <w:rsid w:val="001860FA"/>
    <w:rsid w:val="00190272"/>
    <w:rsid w:val="00193244"/>
    <w:rsid w:val="001945E4"/>
    <w:rsid w:val="00195C6C"/>
    <w:rsid w:val="00195FED"/>
    <w:rsid w:val="001A4BD6"/>
    <w:rsid w:val="001B1A73"/>
    <w:rsid w:val="001D36DC"/>
    <w:rsid w:val="001D5A18"/>
    <w:rsid w:val="001E4150"/>
    <w:rsid w:val="00210054"/>
    <w:rsid w:val="00245DEA"/>
    <w:rsid w:val="00245E21"/>
    <w:rsid w:val="00251726"/>
    <w:rsid w:val="002648F4"/>
    <w:rsid w:val="00271DE3"/>
    <w:rsid w:val="00280EB8"/>
    <w:rsid w:val="00295A4A"/>
    <w:rsid w:val="002A6670"/>
    <w:rsid w:val="002C2045"/>
    <w:rsid w:val="002C243B"/>
    <w:rsid w:val="002E5C55"/>
    <w:rsid w:val="0030131A"/>
    <w:rsid w:val="00303502"/>
    <w:rsid w:val="00325C25"/>
    <w:rsid w:val="00372C8F"/>
    <w:rsid w:val="00380ECE"/>
    <w:rsid w:val="00384452"/>
    <w:rsid w:val="00393326"/>
    <w:rsid w:val="00393DDF"/>
    <w:rsid w:val="00397F55"/>
    <w:rsid w:val="003A645E"/>
    <w:rsid w:val="003B01AF"/>
    <w:rsid w:val="003B4454"/>
    <w:rsid w:val="003C2E37"/>
    <w:rsid w:val="003E0E00"/>
    <w:rsid w:val="003F1415"/>
    <w:rsid w:val="0040144C"/>
    <w:rsid w:val="00401CC6"/>
    <w:rsid w:val="00403EB7"/>
    <w:rsid w:val="004121B8"/>
    <w:rsid w:val="00421AE8"/>
    <w:rsid w:val="00430BF0"/>
    <w:rsid w:val="00437C5C"/>
    <w:rsid w:val="00442F3B"/>
    <w:rsid w:val="00443D5D"/>
    <w:rsid w:val="0045406F"/>
    <w:rsid w:val="00457C63"/>
    <w:rsid w:val="004672E6"/>
    <w:rsid w:val="00474ED1"/>
    <w:rsid w:val="00493085"/>
    <w:rsid w:val="004A36EC"/>
    <w:rsid w:val="004D093E"/>
    <w:rsid w:val="004D163F"/>
    <w:rsid w:val="004D4BD4"/>
    <w:rsid w:val="004E4BFF"/>
    <w:rsid w:val="004F2598"/>
    <w:rsid w:val="00516CBE"/>
    <w:rsid w:val="00534D32"/>
    <w:rsid w:val="00537EE1"/>
    <w:rsid w:val="005403F7"/>
    <w:rsid w:val="00540632"/>
    <w:rsid w:val="00541CF4"/>
    <w:rsid w:val="005451E8"/>
    <w:rsid w:val="005507F2"/>
    <w:rsid w:val="00550B4B"/>
    <w:rsid w:val="00564428"/>
    <w:rsid w:val="00572F3C"/>
    <w:rsid w:val="005759CC"/>
    <w:rsid w:val="00590EAA"/>
    <w:rsid w:val="005A72E1"/>
    <w:rsid w:val="005C6632"/>
    <w:rsid w:val="005D1609"/>
    <w:rsid w:val="005D1C9E"/>
    <w:rsid w:val="005D62D9"/>
    <w:rsid w:val="005F251E"/>
    <w:rsid w:val="00610315"/>
    <w:rsid w:val="00632DA6"/>
    <w:rsid w:val="00654257"/>
    <w:rsid w:val="0065435A"/>
    <w:rsid w:val="006543A4"/>
    <w:rsid w:val="0066013E"/>
    <w:rsid w:val="00661393"/>
    <w:rsid w:val="006724AE"/>
    <w:rsid w:val="006768BA"/>
    <w:rsid w:val="006A2DD3"/>
    <w:rsid w:val="006A5AF8"/>
    <w:rsid w:val="006A7690"/>
    <w:rsid w:val="006C2BEA"/>
    <w:rsid w:val="006C36CD"/>
    <w:rsid w:val="006F0B96"/>
    <w:rsid w:val="00700D1F"/>
    <w:rsid w:val="007160BD"/>
    <w:rsid w:val="007205CB"/>
    <w:rsid w:val="00726073"/>
    <w:rsid w:val="00734FE8"/>
    <w:rsid w:val="007360CE"/>
    <w:rsid w:val="0076284C"/>
    <w:rsid w:val="00772315"/>
    <w:rsid w:val="00775157"/>
    <w:rsid w:val="007813AE"/>
    <w:rsid w:val="00782399"/>
    <w:rsid w:val="00782A9D"/>
    <w:rsid w:val="00796E1D"/>
    <w:rsid w:val="007A37DB"/>
    <w:rsid w:val="007E189D"/>
    <w:rsid w:val="007F1388"/>
    <w:rsid w:val="007F7BB1"/>
    <w:rsid w:val="00804331"/>
    <w:rsid w:val="00811259"/>
    <w:rsid w:val="00813AA2"/>
    <w:rsid w:val="008173A3"/>
    <w:rsid w:val="008401AB"/>
    <w:rsid w:val="0084140B"/>
    <w:rsid w:val="0086059C"/>
    <w:rsid w:val="00861979"/>
    <w:rsid w:val="00864589"/>
    <w:rsid w:val="00890AFB"/>
    <w:rsid w:val="00890FC4"/>
    <w:rsid w:val="00895905"/>
    <w:rsid w:val="008A6A96"/>
    <w:rsid w:val="008B383E"/>
    <w:rsid w:val="008C038F"/>
    <w:rsid w:val="008E1D24"/>
    <w:rsid w:val="008F295E"/>
    <w:rsid w:val="008F687B"/>
    <w:rsid w:val="00903336"/>
    <w:rsid w:val="009164A9"/>
    <w:rsid w:val="009258CB"/>
    <w:rsid w:val="0093362E"/>
    <w:rsid w:val="00944563"/>
    <w:rsid w:val="0094766F"/>
    <w:rsid w:val="00953160"/>
    <w:rsid w:val="009625D8"/>
    <w:rsid w:val="00975AFE"/>
    <w:rsid w:val="0098459B"/>
    <w:rsid w:val="00997185"/>
    <w:rsid w:val="009B2927"/>
    <w:rsid w:val="009B2E36"/>
    <w:rsid w:val="009C2458"/>
    <w:rsid w:val="009C3496"/>
    <w:rsid w:val="009C4A7B"/>
    <w:rsid w:val="009C6123"/>
    <w:rsid w:val="009D14DD"/>
    <w:rsid w:val="009F1E3E"/>
    <w:rsid w:val="00A0186A"/>
    <w:rsid w:val="00A1213C"/>
    <w:rsid w:val="00A272FF"/>
    <w:rsid w:val="00A5303A"/>
    <w:rsid w:val="00A5354B"/>
    <w:rsid w:val="00A57362"/>
    <w:rsid w:val="00A57C5F"/>
    <w:rsid w:val="00A64AFA"/>
    <w:rsid w:val="00A71B57"/>
    <w:rsid w:val="00A75D50"/>
    <w:rsid w:val="00A912AF"/>
    <w:rsid w:val="00AA65D1"/>
    <w:rsid w:val="00AA6AA4"/>
    <w:rsid w:val="00AB2E51"/>
    <w:rsid w:val="00AB42C1"/>
    <w:rsid w:val="00AC516F"/>
    <w:rsid w:val="00AE2926"/>
    <w:rsid w:val="00AE48DC"/>
    <w:rsid w:val="00AE5C44"/>
    <w:rsid w:val="00B0184B"/>
    <w:rsid w:val="00B035CD"/>
    <w:rsid w:val="00B0498E"/>
    <w:rsid w:val="00B0769D"/>
    <w:rsid w:val="00B11EF7"/>
    <w:rsid w:val="00B217F8"/>
    <w:rsid w:val="00B249C9"/>
    <w:rsid w:val="00B332EA"/>
    <w:rsid w:val="00B40A53"/>
    <w:rsid w:val="00B45365"/>
    <w:rsid w:val="00B46A65"/>
    <w:rsid w:val="00B60184"/>
    <w:rsid w:val="00B62D20"/>
    <w:rsid w:val="00B72185"/>
    <w:rsid w:val="00B81E75"/>
    <w:rsid w:val="00BA4FB0"/>
    <w:rsid w:val="00BB69C6"/>
    <w:rsid w:val="00BD1A5A"/>
    <w:rsid w:val="00BD64EA"/>
    <w:rsid w:val="00BD7A9B"/>
    <w:rsid w:val="00BD7BE1"/>
    <w:rsid w:val="00BF416B"/>
    <w:rsid w:val="00C15DF9"/>
    <w:rsid w:val="00C22160"/>
    <w:rsid w:val="00C2771C"/>
    <w:rsid w:val="00C33B5A"/>
    <w:rsid w:val="00C35145"/>
    <w:rsid w:val="00C416D1"/>
    <w:rsid w:val="00C64E4E"/>
    <w:rsid w:val="00C66E64"/>
    <w:rsid w:val="00C761A0"/>
    <w:rsid w:val="00C85F7E"/>
    <w:rsid w:val="00C90D53"/>
    <w:rsid w:val="00CC4C71"/>
    <w:rsid w:val="00CD003A"/>
    <w:rsid w:val="00CD47F0"/>
    <w:rsid w:val="00CD5566"/>
    <w:rsid w:val="00CD64D7"/>
    <w:rsid w:val="00CE20EA"/>
    <w:rsid w:val="00CE6F22"/>
    <w:rsid w:val="00CF41F6"/>
    <w:rsid w:val="00CF7D3E"/>
    <w:rsid w:val="00D02B4E"/>
    <w:rsid w:val="00D16FEA"/>
    <w:rsid w:val="00D21F11"/>
    <w:rsid w:val="00D36817"/>
    <w:rsid w:val="00D42127"/>
    <w:rsid w:val="00D4572A"/>
    <w:rsid w:val="00D5666C"/>
    <w:rsid w:val="00D666BC"/>
    <w:rsid w:val="00D7429C"/>
    <w:rsid w:val="00D83542"/>
    <w:rsid w:val="00D92F45"/>
    <w:rsid w:val="00D94637"/>
    <w:rsid w:val="00D94DD8"/>
    <w:rsid w:val="00D9725C"/>
    <w:rsid w:val="00DA7006"/>
    <w:rsid w:val="00DC1C27"/>
    <w:rsid w:val="00DC6427"/>
    <w:rsid w:val="00DD66A1"/>
    <w:rsid w:val="00DE196D"/>
    <w:rsid w:val="00DE2476"/>
    <w:rsid w:val="00DF14AB"/>
    <w:rsid w:val="00DF6B49"/>
    <w:rsid w:val="00E002AA"/>
    <w:rsid w:val="00E067C5"/>
    <w:rsid w:val="00E265BF"/>
    <w:rsid w:val="00E27A06"/>
    <w:rsid w:val="00E378D8"/>
    <w:rsid w:val="00E43A12"/>
    <w:rsid w:val="00E62D9C"/>
    <w:rsid w:val="00E6728D"/>
    <w:rsid w:val="00E67C67"/>
    <w:rsid w:val="00E77476"/>
    <w:rsid w:val="00E8228B"/>
    <w:rsid w:val="00E845C3"/>
    <w:rsid w:val="00E9502B"/>
    <w:rsid w:val="00E95BAE"/>
    <w:rsid w:val="00E9603D"/>
    <w:rsid w:val="00EA19F2"/>
    <w:rsid w:val="00EB4D87"/>
    <w:rsid w:val="00ED7533"/>
    <w:rsid w:val="00EE5706"/>
    <w:rsid w:val="00EF2924"/>
    <w:rsid w:val="00EF373D"/>
    <w:rsid w:val="00F11595"/>
    <w:rsid w:val="00F13BC9"/>
    <w:rsid w:val="00F16C7C"/>
    <w:rsid w:val="00F357B2"/>
    <w:rsid w:val="00F36556"/>
    <w:rsid w:val="00F45292"/>
    <w:rsid w:val="00F662A1"/>
    <w:rsid w:val="00F705DF"/>
    <w:rsid w:val="00F70622"/>
    <w:rsid w:val="00F85624"/>
    <w:rsid w:val="00F87C05"/>
    <w:rsid w:val="00F93191"/>
    <w:rsid w:val="00F93A17"/>
    <w:rsid w:val="00FA06A5"/>
    <w:rsid w:val="00FA27EE"/>
    <w:rsid w:val="00FA2AF6"/>
    <w:rsid w:val="00FA6D54"/>
    <w:rsid w:val="00FB073D"/>
    <w:rsid w:val="00FB771F"/>
    <w:rsid w:val="00FC5386"/>
    <w:rsid w:val="00FF1903"/>
    <w:rsid w:val="00FF58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954219BD-D87C-4F6E-8AC7-61547BCF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qFormat/>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estobase">
    <w:name w:val="testo base"/>
    <w:basedOn w:val="ListParagraph"/>
    <w:link w:val="testobaseCarattere"/>
    <w:qFormat/>
    <w:rsid w:val="00C22160"/>
    <w:pPr>
      <w:numPr>
        <w:numId w:val="1"/>
      </w:numPr>
      <w:tabs>
        <w:tab w:val="clear" w:pos="567"/>
        <w:tab w:val="clear" w:pos="1134"/>
        <w:tab w:val="clear" w:pos="1701"/>
        <w:tab w:val="clear" w:pos="2268"/>
        <w:tab w:val="clear" w:pos="2835"/>
      </w:tabs>
      <w:overflowPunct/>
      <w:autoSpaceDE/>
      <w:autoSpaceDN/>
      <w:spacing w:before="60" w:after="240" w:line="319" w:lineRule="auto"/>
      <w:ind w:left="426"/>
      <w:contextualSpacing w:val="0"/>
      <w:jc w:val="both"/>
      <w:textAlignment w:val="auto"/>
    </w:pPr>
    <w:rPr>
      <w:rFonts w:eastAsiaTheme="minorHAnsi"/>
      <w:sz w:val="22"/>
      <w:szCs w:val="22"/>
    </w:rPr>
  </w:style>
  <w:style w:type="character" w:customStyle="1" w:styleId="ListParagraphChar">
    <w:name w:val="List Paragraph Char"/>
    <w:basedOn w:val="DefaultParagraphFont"/>
    <w:link w:val="ListParagraph"/>
    <w:uiPriority w:val="34"/>
    <w:rsid w:val="00C22160"/>
    <w:rPr>
      <w:rFonts w:ascii="Calibri" w:eastAsia="Times New Roman" w:hAnsi="Calibri"/>
      <w:sz w:val="24"/>
      <w:lang w:val="en-GB" w:eastAsia="en-US"/>
    </w:rPr>
  </w:style>
  <w:style w:type="character" w:customStyle="1" w:styleId="testobaseCarattere">
    <w:name w:val="testo base Carattere"/>
    <w:basedOn w:val="ListParagraphChar"/>
    <w:link w:val="testobase"/>
    <w:rsid w:val="00C22160"/>
    <w:rPr>
      <w:rFonts w:ascii="Calibri" w:eastAsiaTheme="minorHAnsi" w:hAnsi="Calibri"/>
      <w:sz w:val="22"/>
      <w:szCs w:val="22"/>
      <w:lang w:val="en-GB" w:eastAsia="en-US"/>
    </w:rPr>
  </w:style>
  <w:style w:type="character" w:customStyle="1" w:styleId="Heading3Char">
    <w:name w:val="Heading 3 Char"/>
    <w:basedOn w:val="DefaultParagraphFont"/>
    <w:link w:val="Heading3"/>
    <w:uiPriority w:val="9"/>
    <w:rsid w:val="00C22160"/>
    <w:rPr>
      <w:rFonts w:ascii="Calibri" w:hAnsi="Calibri"/>
      <w:b/>
      <w:i/>
      <w:sz w:val="24"/>
      <w:lang w:val="en-GB" w:eastAsia="en-US"/>
    </w:rPr>
  </w:style>
  <w:style w:type="character" w:customStyle="1" w:styleId="Heading4Char">
    <w:name w:val="Heading 4 Char"/>
    <w:basedOn w:val="DefaultParagraphFont"/>
    <w:link w:val="Heading4"/>
    <w:uiPriority w:val="9"/>
    <w:rsid w:val="00C22160"/>
    <w:rPr>
      <w:rFonts w:ascii="Calibri" w:hAnsi="Calibri"/>
      <w:i/>
      <w:sz w:val="24"/>
      <w:lang w:val="en-GB" w:eastAsia="en-US"/>
    </w:rPr>
  </w:style>
  <w:style w:type="paragraph" w:styleId="BalloonText">
    <w:name w:val="Balloon Text"/>
    <w:basedOn w:val="Normal"/>
    <w:link w:val="BalloonTextChar"/>
    <w:uiPriority w:val="99"/>
    <w:semiHidden/>
    <w:unhideWhenUsed/>
    <w:rsid w:val="00C22160"/>
    <w:pPr>
      <w:tabs>
        <w:tab w:val="clear" w:pos="794"/>
        <w:tab w:val="clear" w:pos="1191"/>
        <w:tab w:val="clear" w:pos="1588"/>
        <w:tab w:val="clear" w:pos="1985"/>
      </w:tabs>
      <w:overflowPunct/>
      <w:autoSpaceDE/>
      <w:autoSpaceDN/>
      <w:ind w:firstLine="567"/>
      <w:jc w:val="both"/>
      <w:textAlignment w:val="auto"/>
    </w:pPr>
    <w:rPr>
      <w:rFonts w:ascii="Tahoma" w:eastAsiaTheme="minorHAnsi" w:hAnsi="Tahoma" w:cs="Tahoma"/>
      <w:sz w:val="16"/>
      <w:szCs w:val="16"/>
      <w:lang w:eastAsia="it-IT"/>
    </w:rPr>
  </w:style>
  <w:style w:type="character" w:customStyle="1" w:styleId="BalloonTextChar">
    <w:name w:val="Balloon Text Char"/>
    <w:basedOn w:val="DefaultParagraphFont"/>
    <w:link w:val="BalloonText"/>
    <w:uiPriority w:val="99"/>
    <w:semiHidden/>
    <w:rsid w:val="00C22160"/>
    <w:rPr>
      <w:rFonts w:ascii="Tahoma" w:eastAsiaTheme="minorHAnsi" w:hAnsi="Tahoma" w:cs="Tahoma"/>
      <w:sz w:val="16"/>
      <w:szCs w:val="16"/>
      <w:lang w:val="en-GB" w:eastAsia="it-IT"/>
    </w:rPr>
  </w:style>
  <w:style w:type="paragraph" w:styleId="TOCHeading">
    <w:name w:val="TOC Heading"/>
    <w:basedOn w:val="Heading1"/>
    <w:next w:val="Normal"/>
    <w:uiPriority w:val="39"/>
    <w:unhideWhenUsed/>
    <w:qFormat/>
    <w:rsid w:val="00C22160"/>
    <w:pPr>
      <w:keepLines w:val="0"/>
      <w:pageBreakBefore/>
      <w:tabs>
        <w:tab w:val="clear" w:pos="794"/>
        <w:tab w:val="clear" w:pos="1191"/>
        <w:tab w:val="clear" w:pos="1588"/>
        <w:tab w:val="clear" w:pos="1985"/>
      </w:tabs>
      <w:overflowPunct/>
      <w:autoSpaceDE/>
      <w:autoSpaceDN/>
      <w:spacing w:before="120" w:after="600" w:line="276" w:lineRule="auto"/>
      <w:ind w:left="0" w:firstLine="0"/>
      <w:jc w:val="center"/>
      <w:textAlignment w:val="auto"/>
      <w:outlineLvl w:val="9"/>
    </w:pPr>
    <w:rPr>
      <w:rFonts w:ascii="Arial" w:eastAsiaTheme="minorHAnsi" w:hAnsi="Arial" w:cs="Arial"/>
      <w:sz w:val="32"/>
      <w:szCs w:val="32"/>
      <w:lang w:eastAsia="ja-JP"/>
    </w:rPr>
  </w:style>
  <w:style w:type="character" w:customStyle="1" w:styleId="HeaderChar">
    <w:name w:val="Header Char"/>
    <w:basedOn w:val="DefaultParagraphFont"/>
    <w:link w:val="Header"/>
    <w:uiPriority w:val="99"/>
    <w:rsid w:val="00C22160"/>
    <w:rPr>
      <w:rFonts w:ascii="Calibri" w:hAnsi="Calibri"/>
      <w:sz w:val="18"/>
      <w:lang w:val="fr-FR" w:eastAsia="en-US"/>
    </w:rPr>
  </w:style>
  <w:style w:type="table" w:customStyle="1" w:styleId="TableGrid1">
    <w:name w:val="Table Grid1"/>
    <w:basedOn w:val="TableNormal"/>
    <w:next w:val="TableGrid"/>
    <w:uiPriority w:val="59"/>
    <w:rsid w:val="00C22160"/>
    <w:rPr>
      <w:rFonts w:ascii="Arial"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160"/>
    <w:rPr>
      <w:sz w:val="16"/>
      <w:szCs w:val="16"/>
    </w:rPr>
  </w:style>
  <w:style w:type="paragraph" w:styleId="CommentText">
    <w:name w:val="annotation text"/>
    <w:basedOn w:val="Normal"/>
    <w:link w:val="CommentTextChar"/>
    <w:uiPriority w:val="99"/>
    <w:semiHidden/>
    <w:unhideWhenUsed/>
    <w:rsid w:val="00C22160"/>
    <w:rPr>
      <w:sz w:val="20"/>
    </w:rPr>
  </w:style>
  <w:style w:type="character" w:customStyle="1" w:styleId="CommentTextChar">
    <w:name w:val="Comment Text Char"/>
    <w:basedOn w:val="DefaultParagraphFont"/>
    <w:link w:val="CommentText"/>
    <w:uiPriority w:val="99"/>
    <w:semiHidden/>
    <w:rsid w:val="00C22160"/>
    <w:rPr>
      <w:rFonts w:ascii="Calibri" w:hAnsi="Calibri"/>
      <w:lang w:val="en-GB" w:eastAsia="en-US"/>
    </w:rPr>
  </w:style>
  <w:style w:type="paragraph" w:styleId="CommentSubject">
    <w:name w:val="annotation subject"/>
    <w:basedOn w:val="Normal"/>
    <w:next w:val="Normal"/>
    <w:link w:val="CommentSubjectChar"/>
    <w:uiPriority w:val="99"/>
    <w:semiHidden/>
    <w:unhideWhenUsed/>
    <w:rsid w:val="00C22160"/>
    <w:pPr>
      <w:tabs>
        <w:tab w:val="clear" w:pos="794"/>
        <w:tab w:val="clear" w:pos="1191"/>
        <w:tab w:val="clear" w:pos="1588"/>
        <w:tab w:val="clear" w:pos="1985"/>
      </w:tabs>
      <w:overflowPunct/>
      <w:autoSpaceDE/>
      <w:autoSpaceDN/>
      <w:spacing w:line="276" w:lineRule="auto"/>
      <w:ind w:firstLine="567"/>
      <w:jc w:val="both"/>
      <w:textAlignment w:val="auto"/>
    </w:pPr>
    <w:rPr>
      <w:rFonts w:ascii="Arial" w:eastAsiaTheme="minorHAnsi" w:hAnsi="Arial" w:cs="Arial"/>
      <w:b/>
      <w:bCs/>
      <w:sz w:val="22"/>
      <w:szCs w:val="22"/>
      <w:lang w:eastAsia="it-IT"/>
    </w:rPr>
  </w:style>
  <w:style w:type="character" w:customStyle="1" w:styleId="CommentSubjectChar">
    <w:name w:val="Comment Subject Char"/>
    <w:basedOn w:val="CommentTextChar"/>
    <w:link w:val="CommentSubject"/>
    <w:uiPriority w:val="99"/>
    <w:semiHidden/>
    <w:rsid w:val="00C22160"/>
    <w:rPr>
      <w:rFonts w:ascii="Arial" w:eastAsiaTheme="minorHAnsi" w:hAnsi="Arial" w:cs="Arial"/>
      <w:b/>
      <w:bCs/>
      <w:sz w:val="22"/>
      <w:szCs w:val="22"/>
      <w:lang w:val="en-GB" w:eastAsia="it-IT"/>
    </w:rPr>
  </w:style>
  <w:style w:type="paragraph" w:customStyle="1" w:styleId="elencoconlettere">
    <w:name w:val="elenco con lettere"/>
    <w:basedOn w:val="testobase"/>
    <w:qFormat/>
    <w:rsid w:val="00C22160"/>
    <w:pPr>
      <w:numPr>
        <w:ilvl w:val="3"/>
        <w:numId w:val="0"/>
      </w:numPr>
      <w:ind w:left="851" w:hanging="283"/>
    </w:pPr>
  </w:style>
  <w:style w:type="paragraph" w:customStyle="1" w:styleId="recesug">
    <w:name w:val="rec e sug"/>
    <w:basedOn w:val="testobase"/>
    <w:qFormat/>
    <w:rsid w:val="00C22160"/>
    <w:pPr>
      <w:keepLines/>
      <w:pBdr>
        <w:top w:val="single" w:sz="4" w:space="1" w:color="auto"/>
        <w:left w:val="single" w:sz="4" w:space="4" w:color="auto"/>
        <w:bottom w:val="single" w:sz="4" w:space="1" w:color="auto"/>
        <w:right w:val="single" w:sz="4" w:space="4" w:color="auto"/>
      </w:pBdr>
      <w:ind w:left="845"/>
    </w:pPr>
  </w:style>
  <w:style w:type="paragraph" w:customStyle="1" w:styleId="testocomments">
    <w:name w:val="testo comments"/>
    <w:basedOn w:val="Normal"/>
    <w:next w:val="Normal"/>
    <w:qFormat/>
    <w:rsid w:val="00C22160"/>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Arial" w:eastAsiaTheme="minorHAnsi" w:hAnsi="Arial" w:cs="Arial"/>
      <w:sz w:val="22"/>
      <w:szCs w:val="22"/>
      <w:lang w:eastAsia="it-IT"/>
    </w:rPr>
  </w:style>
  <w:style w:type="paragraph" w:customStyle="1" w:styleId="Default">
    <w:name w:val="Default"/>
    <w:rsid w:val="00C22160"/>
    <w:pPr>
      <w:autoSpaceDE w:val="0"/>
      <w:autoSpaceDN w:val="0"/>
      <w:adjustRightInd w:val="0"/>
    </w:pPr>
    <w:rPr>
      <w:rFonts w:ascii="Arial" w:eastAsiaTheme="minorHAnsi" w:hAnsi="Arial" w:cs="Arial"/>
      <w:color w:val="000000"/>
      <w:sz w:val="24"/>
      <w:szCs w:val="24"/>
      <w:lang w:val="it-IT" w:eastAsia="en-US"/>
    </w:rPr>
  </w:style>
  <w:style w:type="paragraph" w:customStyle="1" w:styleId="Pa9">
    <w:name w:val="Pa9"/>
    <w:basedOn w:val="Default"/>
    <w:next w:val="Default"/>
    <w:uiPriority w:val="99"/>
    <w:rsid w:val="00C22160"/>
    <w:pPr>
      <w:spacing w:line="601" w:lineRule="atLeast"/>
    </w:pPr>
    <w:rPr>
      <w:rFonts w:ascii="Myriad Pro" w:hAnsi="Myriad Pro" w:cstheme="minorBidi"/>
      <w:color w:val="auto"/>
      <w:lang w:val="en-GB"/>
    </w:rPr>
  </w:style>
  <w:style w:type="paragraph" w:customStyle="1" w:styleId="Pa19">
    <w:name w:val="Pa19"/>
    <w:basedOn w:val="Default"/>
    <w:next w:val="Default"/>
    <w:uiPriority w:val="99"/>
    <w:rsid w:val="00C22160"/>
    <w:pPr>
      <w:spacing w:line="201" w:lineRule="atLeast"/>
    </w:pPr>
    <w:rPr>
      <w:rFonts w:ascii="Myriad Pro" w:hAnsi="Myriad Pro" w:cstheme="minorBidi"/>
      <w:color w:val="auto"/>
      <w:lang w:val="en-GB"/>
    </w:rPr>
  </w:style>
  <w:style w:type="paragraph" w:customStyle="1" w:styleId="Pa24">
    <w:name w:val="Pa24"/>
    <w:basedOn w:val="Default"/>
    <w:next w:val="Default"/>
    <w:uiPriority w:val="99"/>
    <w:rsid w:val="00C22160"/>
    <w:pPr>
      <w:spacing w:line="201" w:lineRule="atLeast"/>
    </w:pPr>
    <w:rPr>
      <w:rFonts w:ascii="Myriad Pro" w:hAnsi="Myriad Pro" w:cstheme="minorBidi"/>
      <w:color w:val="auto"/>
      <w:lang w:val="en-GB"/>
    </w:rPr>
  </w:style>
  <w:style w:type="paragraph" w:customStyle="1" w:styleId="Pa10">
    <w:name w:val="Pa10"/>
    <w:basedOn w:val="Default"/>
    <w:next w:val="Default"/>
    <w:uiPriority w:val="99"/>
    <w:rsid w:val="00C22160"/>
    <w:pPr>
      <w:spacing w:line="601" w:lineRule="atLeast"/>
    </w:pPr>
    <w:rPr>
      <w:rFonts w:ascii="Myriad Pro" w:hAnsi="Myriad Pro" w:cstheme="minorBidi"/>
      <w:color w:val="auto"/>
      <w:lang w:val="en-GB"/>
    </w:rPr>
  </w:style>
  <w:style w:type="paragraph" w:customStyle="1" w:styleId="Pa25">
    <w:name w:val="Pa25"/>
    <w:basedOn w:val="Default"/>
    <w:next w:val="Default"/>
    <w:uiPriority w:val="99"/>
    <w:rsid w:val="00C22160"/>
    <w:pPr>
      <w:spacing w:line="201" w:lineRule="atLeast"/>
    </w:pPr>
    <w:rPr>
      <w:rFonts w:ascii="Myriad Pro" w:hAnsi="Myriad Pro" w:cstheme="minorBidi"/>
      <w:color w:val="auto"/>
      <w:lang w:val="en-GB"/>
    </w:rPr>
  </w:style>
  <w:style w:type="paragraph" w:customStyle="1" w:styleId="Pa18">
    <w:name w:val="Pa18"/>
    <w:basedOn w:val="Default"/>
    <w:next w:val="Default"/>
    <w:uiPriority w:val="99"/>
    <w:rsid w:val="00C22160"/>
    <w:pPr>
      <w:spacing w:line="161" w:lineRule="atLeast"/>
    </w:pPr>
    <w:rPr>
      <w:rFonts w:ascii="Myriad Pro" w:hAnsi="Myriad Pro" w:cstheme="minorBidi"/>
      <w:color w:val="auto"/>
      <w:lang w:val="en-GB"/>
    </w:rPr>
  </w:style>
  <w:style w:type="paragraph" w:customStyle="1" w:styleId="Pa23">
    <w:name w:val="Pa23"/>
    <w:basedOn w:val="Default"/>
    <w:next w:val="Default"/>
    <w:uiPriority w:val="99"/>
    <w:rsid w:val="00C22160"/>
    <w:pPr>
      <w:spacing w:line="201" w:lineRule="atLeast"/>
    </w:pPr>
    <w:rPr>
      <w:rFonts w:ascii="Myriad Pro" w:hAnsi="Myriad Pro" w:cstheme="minorBidi"/>
      <w:color w:val="auto"/>
      <w:lang w:val="en-GB"/>
    </w:rPr>
  </w:style>
  <w:style w:type="paragraph" w:customStyle="1" w:styleId="Pa29">
    <w:name w:val="Pa29"/>
    <w:basedOn w:val="Default"/>
    <w:next w:val="Default"/>
    <w:uiPriority w:val="99"/>
    <w:rsid w:val="00C22160"/>
    <w:pPr>
      <w:spacing w:line="201" w:lineRule="atLeast"/>
    </w:pPr>
    <w:rPr>
      <w:rFonts w:ascii="Myriad Pro" w:hAnsi="Myriad Pro" w:cstheme="minorBidi"/>
      <w:color w:val="auto"/>
      <w:lang w:val="en-GB"/>
    </w:rPr>
  </w:style>
  <w:style w:type="paragraph" w:customStyle="1" w:styleId="Pa20">
    <w:name w:val="Pa20"/>
    <w:basedOn w:val="Default"/>
    <w:next w:val="Default"/>
    <w:uiPriority w:val="99"/>
    <w:rsid w:val="00C22160"/>
    <w:pPr>
      <w:spacing w:line="161" w:lineRule="atLeast"/>
    </w:pPr>
    <w:rPr>
      <w:rFonts w:ascii="Myriad Pro" w:hAnsi="Myriad Pro" w:cstheme="minorBidi"/>
      <w:color w:val="auto"/>
      <w:lang w:val="en-GB"/>
    </w:rPr>
  </w:style>
  <w:style w:type="paragraph" w:customStyle="1" w:styleId="testoexecutive">
    <w:name w:val="testo executive"/>
    <w:basedOn w:val="testobase"/>
    <w:qFormat/>
    <w:rsid w:val="00C22160"/>
    <w:pPr>
      <w:numPr>
        <w:numId w:val="3"/>
      </w:numPr>
      <w:tabs>
        <w:tab w:val="num" w:pos="1080"/>
      </w:tabs>
      <w:spacing w:before="120"/>
      <w:ind w:left="0" w:firstLine="1134"/>
    </w:pPr>
  </w:style>
  <w:style w:type="paragraph" w:customStyle="1" w:styleId="elencoconnumeriromani">
    <w:name w:val="elenco con numeri romani"/>
    <w:basedOn w:val="Default"/>
    <w:qFormat/>
    <w:rsid w:val="00C22160"/>
    <w:pPr>
      <w:numPr>
        <w:ilvl w:val="1"/>
        <w:numId w:val="2"/>
      </w:numPr>
      <w:spacing w:before="120" w:line="276" w:lineRule="auto"/>
    </w:pPr>
    <w:rPr>
      <w:i/>
      <w:sz w:val="22"/>
      <w:szCs w:val="22"/>
      <w:lang w:val="en-GB"/>
    </w:rPr>
  </w:style>
  <w:style w:type="paragraph" w:customStyle="1" w:styleId="elencononlettere1">
    <w:name w:val="elenco non lettere1"/>
    <w:basedOn w:val="elencoconlettere"/>
    <w:qFormat/>
    <w:rsid w:val="00C22160"/>
    <w:pPr>
      <w:numPr>
        <w:numId w:val="5"/>
      </w:numPr>
      <w:tabs>
        <w:tab w:val="num" w:pos="2880"/>
      </w:tabs>
      <w:ind w:left="851" w:hanging="425"/>
    </w:pPr>
  </w:style>
  <w:style w:type="paragraph" w:customStyle="1" w:styleId="elencoconlettereenfatizzato">
    <w:name w:val="elenco con lettere enfatizzato"/>
    <w:basedOn w:val="elencoconlettere"/>
    <w:qFormat/>
    <w:rsid w:val="00C22160"/>
    <w:pPr>
      <w:numPr>
        <w:ilvl w:val="0"/>
        <w:numId w:val="2"/>
      </w:numPr>
      <w:tabs>
        <w:tab w:val="num" w:pos="360"/>
      </w:tabs>
      <w:spacing w:line="276" w:lineRule="auto"/>
      <w:ind w:left="851" w:hanging="425"/>
    </w:pPr>
    <w:rPr>
      <w:b/>
      <w:i/>
    </w:rPr>
  </w:style>
  <w:style w:type="paragraph" w:styleId="Revision">
    <w:name w:val="Revision"/>
    <w:hidden/>
    <w:uiPriority w:val="99"/>
    <w:semiHidden/>
    <w:rsid w:val="00C22160"/>
    <w:rPr>
      <w:rFonts w:ascii="Arial" w:eastAsiaTheme="minorHAnsi" w:hAnsi="Arial" w:cs="Arial"/>
      <w:sz w:val="22"/>
      <w:szCs w:val="22"/>
      <w:lang w:val="en-GB" w:eastAsia="it-IT"/>
    </w:rPr>
  </w:style>
  <w:style w:type="paragraph" w:customStyle="1" w:styleId="titoletto">
    <w:name w:val="titoletto"/>
    <w:basedOn w:val="testobase"/>
    <w:qFormat/>
    <w:rsid w:val="00C22160"/>
    <w:pPr>
      <w:keepNext/>
      <w:numPr>
        <w:numId w:val="0"/>
      </w:numPr>
      <w:jc w:val="center"/>
    </w:pPr>
    <w:rPr>
      <w:b/>
      <w:i/>
    </w:rPr>
  </w:style>
  <w:style w:type="paragraph" w:customStyle="1" w:styleId="paragraforientrato">
    <w:name w:val="paragrafo rientrato"/>
    <w:basedOn w:val="elencoconlettereenfatizzato"/>
    <w:qFormat/>
    <w:rsid w:val="00C22160"/>
    <w:pPr>
      <w:numPr>
        <w:numId w:val="0"/>
      </w:numPr>
      <w:ind w:left="851"/>
    </w:pPr>
    <w:rPr>
      <w:b w:val="0"/>
    </w:rPr>
  </w:style>
  <w:style w:type="paragraph" w:customStyle="1" w:styleId="elencopuntato">
    <w:name w:val="elenco puntato"/>
    <w:basedOn w:val="testobase"/>
    <w:qFormat/>
    <w:rsid w:val="00C22160"/>
    <w:pPr>
      <w:numPr>
        <w:numId w:val="7"/>
      </w:numPr>
      <w:tabs>
        <w:tab w:val="num" w:pos="360"/>
      </w:tabs>
      <w:ind w:left="851" w:hanging="283"/>
    </w:pPr>
  </w:style>
  <w:style w:type="paragraph" w:customStyle="1" w:styleId="titolettotabella">
    <w:name w:val="titoletto tabella"/>
    <w:basedOn w:val="Heading2"/>
    <w:qFormat/>
    <w:rsid w:val="00C22160"/>
    <w:pPr>
      <w:keepLines w:val="0"/>
      <w:tabs>
        <w:tab w:val="clear" w:pos="794"/>
        <w:tab w:val="clear" w:pos="1191"/>
        <w:tab w:val="clear" w:pos="1588"/>
        <w:tab w:val="clear" w:pos="1985"/>
      </w:tabs>
      <w:overflowPunct/>
      <w:autoSpaceDE/>
      <w:autoSpaceDN/>
      <w:spacing w:before="480" w:after="240" w:line="276" w:lineRule="auto"/>
      <w:ind w:left="0" w:firstLine="0"/>
      <w:jc w:val="both"/>
      <w:textAlignment w:val="auto"/>
      <w:outlineLvl w:val="9"/>
    </w:pPr>
    <w:rPr>
      <w:rFonts w:ascii="Arial" w:eastAsiaTheme="minorHAnsi" w:hAnsi="Arial" w:cs="Arial"/>
      <w:szCs w:val="24"/>
      <w:lang w:eastAsia="it-IT"/>
    </w:rPr>
  </w:style>
  <w:style w:type="paragraph" w:customStyle="1" w:styleId="elencotrattino">
    <w:name w:val="elenco trattino"/>
    <w:basedOn w:val="elencopuntato"/>
    <w:qFormat/>
    <w:rsid w:val="00C22160"/>
    <w:pPr>
      <w:numPr>
        <w:numId w:val="8"/>
      </w:numPr>
      <w:tabs>
        <w:tab w:val="num" w:pos="360"/>
      </w:tabs>
      <w:ind w:left="851" w:hanging="283"/>
    </w:pPr>
    <w:rPr>
      <w:lang w:val="en-US"/>
    </w:rPr>
  </w:style>
  <w:style w:type="paragraph" w:customStyle="1" w:styleId="elencoconletteremaiuscole">
    <w:name w:val="elenco con lettere maiuscole"/>
    <w:basedOn w:val="elencoconlettere"/>
    <w:qFormat/>
    <w:rsid w:val="00C22160"/>
    <w:pPr>
      <w:numPr>
        <w:numId w:val="9"/>
      </w:numPr>
      <w:tabs>
        <w:tab w:val="num" w:pos="360"/>
      </w:tabs>
      <w:ind w:left="851" w:hanging="283"/>
    </w:pPr>
    <w:rPr>
      <w:lang w:val="en-US"/>
    </w:rPr>
  </w:style>
  <w:style w:type="paragraph" w:styleId="DocumentMap">
    <w:name w:val="Document Map"/>
    <w:basedOn w:val="Normal"/>
    <w:link w:val="DocumentMapChar"/>
    <w:uiPriority w:val="99"/>
    <w:semiHidden/>
    <w:unhideWhenUsed/>
    <w:rsid w:val="00C22160"/>
    <w:pPr>
      <w:tabs>
        <w:tab w:val="clear" w:pos="794"/>
        <w:tab w:val="clear" w:pos="1191"/>
        <w:tab w:val="clear" w:pos="1588"/>
        <w:tab w:val="clear" w:pos="1985"/>
      </w:tabs>
      <w:overflowPunct/>
      <w:autoSpaceDE/>
      <w:autoSpaceDN/>
      <w:spacing w:before="0"/>
      <w:ind w:firstLine="567"/>
      <w:jc w:val="both"/>
      <w:textAlignment w:val="auto"/>
    </w:pPr>
    <w:rPr>
      <w:rFonts w:ascii="Tahoma" w:eastAsiaTheme="minorHAnsi" w:hAnsi="Tahoma" w:cs="Tahoma"/>
      <w:sz w:val="16"/>
      <w:szCs w:val="16"/>
      <w:lang w:eastAsia="it-IT"/>
    </w:rPr>
  </w:style>
  <w:style w:type="character" w:customStyle="1" w:styleId="DocumentMapChar">
    <w:name w:val="Document Map Char"/>
    <w:basedOn w:val="DefaultParagraphFont"/>
    <w:link w:val="DocumentMap"/>
    <w:uiPriority w:val="99"/>
    <w:semiHidden/>
    <w:rsid w:val="00C22160"/>
    <w:rPr>
      <w:rFonts w:ascii="Tahoma" w:eastAsiaTheme="minorHAnsi" w:hAnsi="Tahoma" w:cs="Tahoma"/>
      <w:sz w:val="16"/>
      <w:szCs w:val="16"/>
      <w:lang w:val="en-GB" w:eastAsia="it-IT"/>
    </w:rPr>
  </w:style>
  <w:style w:type="paragraph" w:customStyle="1" w:styleId="elencoiiiiii">
    <w:name w:val="elenco (i) (ii) (iii)"/>
    <w:qFormat/>
    <w:rsid w:val="00C22160"/>
    <w:pPr>
      <w:numPr>
        <w:numId w:val="11"/>
      </w:numPr>
      <w:spacing w:after="200" w:line="276" w:lineRule="auto"/>
      <w:ind w:left="850" w:hanging="425"/>
    </w:pPr>
    <w:rPr>
      <w:rFonts w:ascii="Arial" w:eastAsiaTheme="minorHAnsi" w:hAnsi="Arial" w:cs="Arial"/>
      <w:sz w:val="22"/>
      <w:szCs w:val="22"/>
      <w:lang w:val="en-GB" w:eastAsia="it-IT"/>
    </w:rPr>
  </w:style>
  <w:style w:type="paragraph" w:customStyle="1" w:styleId="elencoabc">
    <w:name w:val="elenco a. b. c."/>
    <w:link w:val="elencoabcCarattere"/>
    <w:qFormat/>
    <w:rsid w:val="00C22160"/>
    <w:pPr>
      <w:numPr>
        <w:numId w:val="10"/>
      </w:numPr>
      <w:spacing w:after="200" w:line="276" w:lineRule="auto"/>
      <w:ind w:left="1276" w:hanging="425"/>
    </w:pPr>
    <w:rPr>
      <w:rFonts w:ascii="Arial" w:eastAsiaTheme="minorHAnsi" w:hAnsi="Arial" w:cs="Arial"/>
      <w:sz w:val="22"/>
      <w:szCs w:val="22"/>
      <w:lang w:val="en-GB" w:eastAsia="it-IT"/>
    </w:rPr>
  </w:style>
  <w:style w:type="character" w:customStyle="1" w:styleId="elencoabcCarattere">
    <w:name w:val="elenco a. b. c. Carattere"/>
    <w:basedOn w:val="DefaultParagraphFont"/>
    <w:link w:val="elencoabc"/>
    <w:rsid w:val="00C22160"/>
    <w:rPr>
      <w:rFonts w:ascii="Arial" w:eastAsiaTheme="minorHAnsi" w:hAnsi="Arial" w:cs="Arial"/>
      <w:sz w:val="22"/>
      <w:szCs w:val="22"/>
      <w:lang w:val="en-GB" w:eastAsia="it-IT"/>
    </w:rPr>
  </w:style>
  <w:style w:type="paragraph" w:customStyle="1" w:styleId="titolosugg">
    <w:name w:val="titolo sugg"/>
    <w:basedOn w:val="Normal"/>
    <w:qFormat/>
    <w:rsid w:val="00C22160"/>
    <w:pPr>
      <w:keepNext/>
      <w:keepLines/>
      <w:numPr>
        <w:numId w:val="4"/>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jc w:val="both"/>
      <w:textAlignment w:val="auto"/>
    </w:pPr>
    <w:rPr>
      <w:rFonts w:ascii="Arial" w:eastAsiaTheme="minorHAnsi" w:hAnsi="Arial" w:cs="Arial"/>
      <w:b/>
      <w:bCs/>
      <w:i/>
      <w:sz w:val="22"/>
      <w:szCs w:val="22"/>
      <w:lang w:eastAsia="it-IT"/>
    </w:rPr>
  </w:style>
  <w:style w:type="paragraph" w:customStyle="1" w:styleId="titcomments">
    <w:name w:val="tit comments"/>
    <w:basedOn w:val="titolosugg"/>
    <w:qFormat/>
    <w:rsid w:val="00C22160"/>
    <w:pPr>
      <w:numPr>
        <w:numId w:val="0"/>
      </w:numPr>
    </w:pPr>
  </w:style>
  <w:style w:type="paragraph" w:customStyle="1" w:styleId="titoloracc">
    <w:name w:val="titolo racc"/>
    <w:basedOn w:val="titolosugg"/>
    <w:qFormat/>
    <w:rsid w:val="00C22160"/>
    <w:pPr>
      <w:numPr>
        <w:numId w:val="6"/>
      </w:numPr>
    </w:pPr>
    <w:rPr>
      <w:lang w:eastAsia="en-US"/>
    </w:rPr>
  </w:style>
  <w:style w:type="paragraph" w:customStyle="1" w:styleId="rimandonotapidipagina">
    <w:name w:val="rimando nota piè di pagina"/>
    <w:basedOn w:val="testobase"/>
    <w:link w:val="rimandonotapidipaginaCarattere"/>
    <w:qFormat/>
    <w:rsid w:val="00C22160"/>
    <w:rPr>
      <w:szCs w:val="16"/>
      <w:vertAlign w:val="superscript"/>
    </w:rPr>
  </w:style>
  <w:style w:type="character" w:customStyle="1" w:styleId="rimandonotapidipaginaCarattere">
    <w:name w:val="rimando nota piè di pagina Carattere"/>
    <w:basedOn w:val="testobaseCarattere"/>
    <w:link w:val="rimandonotapidipagina"/>
    <w:rsid w:val="00C22160"/>
    <w:rPr>
      <w:rFonts w:ascii="Calibri" w:eastAsiaTheme="minorHAnsi" w:hAnsi="Calibri"/>
      <w:sz w:val="22"/>
      <w:szCs w:val="16"/>
      <w:vertAlign w:val="superscript"/>
      <w:lang w:val="en-GB" w:eastAsia="en-US"/>
    </w:rPr>
  </w:style>
  <w:style w:type="paragraph" w:customStyle="1" w:styleId="xmsonormal">
    <w:name w:val="x_msonormal"/>
    <w:basedOn w:val="Normal"/>
    <w:rsid w:val="00C2216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it-IT" w:eastAsia="it-IT"/>
    </w:rPr>
  </w:style>
  <w:style w:type="paragraph" w:styleId="NormalWeb">
    <w:name w:val="Normal (Web)"/>
    <w:basedOn w:val="Normal"/>
    <w:uiPriority w:val="99"/>
    <w:semiHidden/>
    <w:unhideWhenUsed/>
    <w:rsid w:val="00C2216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it-IT" w:eastAsia="it-IT"/>
    </w:rPr>
  </w:style>
  <w:style w:type="character" w:customStyle="1" w:styleId="xalt-edited">
    <w:name w:val="x_alt-edited"/>
    <w:basedOn w:val="DefaultParagraphFont"/>
    <w:rsid w:val="00C22160"/>
  </w:style>
  <w:style w:type="table" w:styleId="GridTable1Light-Accent1">
    <w:name w:val="Grid Table 1 Light Accent 1"/>
    <w:basedOn w:val="TableNormal"/>
    <w:uiPriority w:val="46"/>
    <w:rsid w:val="00C22160"/>
    <w:rPr>
      <w:rFonts w:asciiTheme="minorHAnsi" w:eastAsiaTheme="minorHAnsi" w:hAnsiTheme="minorHAnsi" w:cstheme="minorBidi"/>
      <w:sz w:val="22"/>
      <w:szCs w:val="22"/>
      <w:lang w:val="it-IT"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5D1609"/>
  </w:style>
  <w:style w:type="character" w:styleId="Emphasis">
    <w:name w:val="Emphasis"/>
    <w:basedOn w:val="DefaultParagraphFont"/>
    <w:uiPriority w:val="20"/>
    <w:qFormat/>
    <w:rsid w:val="000A4663"/>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dms_pub/itu-s/opb/gen/S-GEN-REG_RGTFIN-2010-PDF-S.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2E3C-B884-4439-9A2E-94E67394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552</TotalTime>
  <Pages>31</Pages>
  <Words>21390</Words>
  <Characters>5827</Characters>
  <Application>Microsoft Office Word</Application>
  <DocSecurity>0</DocSecurity>
  <Lines>48</Lines>
  <Paragraphs>54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27163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report of the external auditor</dc:title>
  <dc:subject>Council 2018</dc:subject>
  <dc:creator>Yuan, Tianxiang</dc:creator>
  <cp:keywords>C2018, C18</cp:keywords>
  <dc:description/>
  <cp:lastModifiedBy>Botalla, Sabine</cp:lastModifiedBy>
  <cp:revision>74</cp:revision>
  <cp:lastPrinted>2018-10-24T13:35:00Z</cp:lastPrinted>
  <dcterms:created xsi:type="dcterms:W3CDTF">2018-10-15T09:49:00Z</dcterms:created>
  <dcterms:modified xsi:type="dcterms:W3CDTF">2018-10-24T13:38:00Z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