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0C460D" w:rsidRPr="00290728" w:rsidTr="006C7CC0">
        <w:trPr>
          <w:cantSplit/>
          <w:trHeight w:val="20"/>
        </w:trPr>
        <w:tc>
          <w:tcPr>
            <w:tcW w:w="6620" w:type="dxa"/>
          </w:tcPr>
          <w:p w:rsidR="000C460D" w:rsidRPr="00290728" w:rsidRDefault="000C460D" w:rsidP="004C4AF3">
            <w:pPr>
              <w:spacing w:before="160"/>
              <w:jc w:val="left"/>
              <w:rPr>
                <w:b/>
                <w:bCs/>
                <w:rtl/>
              </w:rPr>
            </w:pPr>
            <w:r w:rsidRPr="00290728">
              <w:rPr>
                <w:rFonts w:hint="cs"/>
                <w:b/>
                <w:bCs/>
                <w:w w:val="110"/>
                <w:sz w:val="32"/>
                <w:szCs w:val="44"/>
                <w:rtl/>
              </w:rPr>
              <w:t xml:space="preserve">ال‍مجلس </w:t>
            </w:r>
            <w:r>
              <w:rPr>
                <w:b/>
                <w:bCs/>
                <w:w w:val="110"/>
                <w:sz w:val="32"/>
                <w:szCs w:val="44"/>
                <w:lang w:bidi="ar-SY"/>
              </w:rPr>
              <w:t>2018</w:t>
            </w:r>
            <w:r>
              <w:rPr>
                <w:b/>
                <w:bCs/>
                <w:w w:val="110"/>
                <w:sz w:val="32"/>
                <w:szCs w:val="44"/>
                <w:rtl/>
                <w:lang w:bidi="ar-SY"/>
              </w:rPr>
              <w:br/>
            </w:r>
            <w:r w:rsidR="004C4AF3">
              <w:rPr>
                <w:rFonts w:hint="cs"/>
                <w:b/>
                <w:bCs/>
                <w:sz w:val="24"/>
                <w:szCs w:val="32"/>
                <w:rtl/>
              </w:rPr>
              <w:t>الجلسة الختامية، دبي</w:t>
            </w:r>
            <w:r w:rsidRPr="00290728">
              <w:rPr>
                <w:rFonts w:hint="cs"/>
                <w:b/>
                <w:bCs/>
                <w:sz w:val="24"/>
                <w:szCs w:val="32"/>
                <w:rtl/>
              </w:rPr>
              <w:t xml:space="preserve">، </w:t>
            </w:r>
            <w:r w:rsidR="004C4AF3">
              <w:rPr>
                <w:b/>
                <w:bCs/>
                <w:sz w:val="24"/>
                <w:szCs w:val="32"/>
                <w:lang w:bidi="ar-SY"/>
              </w:rPr>
              <w:t>27</w:t>
            </w:r>
            <w:r>
              <w:rPr>
                <w:rFonts w:hint="cs"/>
                <w:b/>
                <w:bCs/>
                <w:sz w:val="24"/>
                <w:szCs w:val="32"/>
                <w:rtl/>
              </w:rPr>
              <w:t xml:space="preserve"> </w:t>
            </w:r>
            <w:r w:rsidR="004C4AF3">
              <w:rPr>
                <w:rFonts w:hint="cs"/>
                <w:b/>
                <w:bCs/>
                <w:sz w:val="24"/>
                <w:szCs w:val="32"/>
                <w:rtl/>
              </w:rPr>
              <w:t>أكتوبر</w:t>
            </w:r>
            <w:r>
              <w:rPr>
                <w:rFonts w:hint="cs"/>
                <w:b/>
                <w:bCs/>
                <w:sz w:val="24"/>
                <w:szCs w:val="32"/>
                <w:rtl/>
              </w:rPr>
              <w:t xml:space="preserve"> </w:t>
            </w:r>
            <w:r>
              <w:rPr>
                <w:b/>
                <w:bCs/>
                <w:sz w:val="24"/>
                <w:szCs w:val="32"/>
              </w:rPr>
              <w:t>2018</w:t>
            </w:r>
          </w:p>
        </w:tc>
        <w:tc>
          <w:tcPr>
            <w:tcW w:w="3052" w:type="dxa"/>
          </w:tcPr>
          <w:p w:rsidR="000C460D" w:rsidRPr="00290728" w:rsidRDefault="000C460D" w:rsidP="000C460D">
            <w:pPr>
              <w:spacing w:before="0" w:line="240" w:lineRule="auto"/>
              <w:jc w:val="right"/>
              <w:rPr>
                <w:rtl/>
              </w:rPr>
            </w:pPr>
            <w:bookmarkStart w:id="0" w:name="ditulogo"/>
            <w:bookmarkEnd w:id="0"/>
            <w:r w:rsidRPr="00A71FE1">
              <w:rPr>
                <w:noProof/>
                <w:rtl/>
                <w:lang w:val="en-GB" w:bidi="ar-SA"/>
              </w:rPr>
              <w:drawing>
                <wp:inline distT="0" distB="0" distL="0" distR="0" wp14:anchorId="2DB911C4" wp14:editId="2FEB4A18">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3D6FD4">
            <w:pPr>
              <w:rPr>
                <w:rtl/>
              </w:rPr>
            </w:pPr>
          </w:p>
        </w:tc>
        <w:tc>
          <w:tcPr>
            <w:tcW w:w="3052" w:type="dxa"/>
            <w:tcBorders>
              <w:bottom w:val="single" w:sz="12" w:space="0" w:color="auto"/>
            </w:tcBorders>
          </w:tcPr>
          <w:p w:rsidR="00290728" w:rsidRPr="00290728" w:rsidRDefault="00290728" w:rsidP="003D6FD4">
            <w:pPr>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3D6FD4">
            <w:pPr>
              <w:rPr>
                <w:rtl/>
              </w:rPr>
            </w:pPr>
          </w:p>
        </w:tc>
        <w:tc>
          <w:tcPr>
            <w:tcW w:w="3052" w:type="dxa"/>
            <w:tcBorders>
              <w:top w:val="single" w:sz="12" w:space="0" w:color="auto"/>
            </w:tcBorders>
          </w:tcPr>
          <w:p w:rsidR="00290728" w:rsidRPr="00290728" w:rsidRDefault="00290728" w:rsidP="003D6FD4">
            <w:pPr>
              <w:rPr>
                <w:lang w:bidi="ar-SY"/>
              </w:rPr>
            </w:pPr>
          </w:p>
        </w:tc>
      </w:tr>
      <w:tr w:rsidR="00290728" w:rsidRPr="00290728" w:rsidTr="009F66A8">
        <w:trPr>
          <w:cantSplit/>
        </w:trPr>
        <w:tc>
          <w:tcPr>
            <w:tcW w:w="6620" w:type="dxa"/>
          </w:tcPr>
          <w:p w:rsidR="00290728" w:rsidRPr="000C460D" w:rsidRDefault="00290728" w:rsidP="00710E9C">
            <w:pPr>
              <w:spacing w:before="60" w:after="60" w:line="300" w:lineRule="exact"/>
              <w:rPr>
                <w:b/>
                <w:bCs/>
                <w:rtl/>
              </w:rPr>
            </w:pPr>
          </w:p>
        </w:tc>
        <w:tc>
          <w:tcPr>
            <w:tcW w:w="3052" w:type="dxa"/>
            <w:vAlign w:val="center"/>
          </w:tcPr>
          <w:p w:rsidR="00290728" w:rsidRPr="000C460D" w:rsidRDefault="00290728" w:rsidP="00710E9C">
            <w:pPr>
              <w:spacing w:before="60" w:after="60" w:line="300" w:lineRule="exact"/>
              <w:rPr>
                <w:b/>
                <w:bCs/>
                <w:lang w:bidi="ar-SY"/>
              </w:rPr>
            </w:pPr>
            <w:r w:rsidRPr="000C460D">
              <w:rPr>
                <w:rFonts w:hint="cs"/>
                <w:b/>
                <w:bCs/>
                <w:rtl/>
              </w:rPr>
              <w:t xml:space="preserve">الوثيقة </w:t>
            </w:r>
            <w:r w:rsidRPr="000C460D">
              <w:rPr>
                <w:b/>
                <w:bCs/>
                <w:lang w:bidi="ar-SY"/>
              </w:rPr>
              <w:t>C1</w:t>
            </w:r>
            <w:r w:rsidR="00FE7FCA" w:rsidRPr="000C460D">
              <w:rPr>
                <w:b/>
                <w:bCs/>
                <w:lang w:bidi="ar-SY"/>
              </w:rPr>
              <w:t>8</w:t>
            </w:r>
            <w:r w:rsidRPr="000C460D">
              <w:rPr>
                <w:b/>
                <w:bCs/>
                <w:lang w:bidi="ar-SY"/>
              </w:rPr>
              <w:t>/</w:t>
            </w:r>
            <w:r w:rsidR="00AB202F" w:rsidRPr="000C460D">
              <w:rPr>
                <w:b/>
                <w:bCs/>
                <w:lang w:bidi="ar-SY"/>
              </w:rPr>
              <w:t>129</w:t>
            </w:r>
            <w:r w:rsidRPr="000C460D">
              <w:rPr>
                <w:b/>
                <w:bCs/>
                <w:lang w:bidi="ar-SY"/>
              </w:rPr>
              <w:t>-A</w:t>
            </w:r>
          </w:p>
        </w:tc>
      </w:tr>
      <w:tr w:rsidR="00290728" w:rsidRPr="00290728" w:rsidTr="009F66A8">
        <w:trPr>
          <w:cantSplit/>
        </w:trPr>
        <w:tc>
          <w:tcPr>
            <w:tcW w:w="6620" w:type="dxa"/>
          </w:tcPr>
          <w:p w:rsidR="00290728" w:rsidRPr="000C460D" w:rsidRDefault="00290728" w:rsidP="00710E9C">
            <w:pPr>
              <w:spacing w:before="60" w:after="60" w:line="300" w:lineRule="exact"/>
              <w:rPr>
                <w:b/>
                <w:bCs/>
                <w:lang w:bidi="ar-SY"/>
              </w:rPr>
            </w:pPr>
          </w:p>
        </w:tc>
        <w:tc>
          <w:tcPr>
            <w:tcW w:w="3052" w:type="dxa"/>
            <w:vAlign w:val="center"/>
          </w:tcPr>
          <w:p w:rsidR="00290728" w:rsidRPr="000C460D" w:rsidRDefault="00051805" w:rsidP="00710E9C">
            <w:pPr>
              <w:spacing w:before="60" w:after="60" w:line="300" w:lineRule="exact"/>
              <w:rPr>
                <w:b/>
                <w:bCs/>
                <w:rtl/>
              </w:rPr>
            </w:pPr>
            <w:r>
              <w:rPr>
                <w:b/>
                <w:bCs/>
                <w:lang w:bidi="ar-SY"/>
              </w:rPr>
              <w:t>21</w:t>
            </w:r>
            <w:r w:rsidR="00290728" w:rsidRPr="000C460D">
              <w:rPr>
                <w:rFonts w:hint="cs"/>
                <w:b/>
                <w:bCs/>
                <w:rtl/>
              </w:rPr>
              <w:t xml:space="preserve"> </w:t>
            </w:r>
            <w:r>
              <w:rPr>
                <w:rFonts w:hint="cs"/>
                <w:b/>
                <w:bCs/>
                <w:rtl/>
              </w:rPr>
              <w:t>ديسمبر</w:t>
            </w:r>
            <w:r w:rsidR="00290728" w:rsidRPr="000C460D">
              <w:rPr>
                <w:rFonts w:hint="cs"/>
                <w:b/>
                <w:bCs/>
                <w:rtl/>
              </w:rPr>
              <w:t xml:space="preserve"> </w:t>
            </w:r>
            <w:r w:rsidR="00FE7FCA" w:rsidRPr="000C460D">
              <w:rPr>
                <w:b/>
                <w:bCs/>
                <w:lang w:bidi="ar-SY"/>
              </w:rPr>
              <w:t>2018</w:t>
            </w:r>
          </w:p>
        </w:tc>
      </w:tr>
      <w:tr w:rsidR="00290728" w:rsidRPr="00290728" w:rsidTr="009F66A8">
        <w:trPr>
          <w:cantSplit/>
        </w:trPr>
        <w:tc>
          <w:tcPr>
            <w:tcW w:w="6620" w:type="dxa"/>
          </w:tcPr>
          <w:p w:rsidR="00290728" w:rsidRPr="000C460D" w:rsidRDefault="00290728" w:rsidP="00710E9C">
            <w:pPr>
              <w:spacing w:before="60" w:after="60" w:line="300" w:lineRule="exact"/>
              <w:rPr>
                <w:b/>
                <w:bCs/>
              </w:rPr>
            </w:pPr>
          </w:p>
        </w:tc>
        <w:tc>
          <w:tcPr>
            <w:tcW w:w="3052" w:type="dxa"/>
            <w:vAlign w:val="center"/>
          </w:tcPr>
          <w:p w:rsidR="00290728" w:rsidRPr="000C460D" w:rsidRDefault="00290728" w:rsidP="00710E9C">
            <w:pPr>
              <w:spacing w:before="60" w:after="60" w:line="300" w:lineRule="exact"/>
              <w:rPr>
                <w:b/>
                <w:bCs/>
                <w:lang w:bidi="ar-SY"/>
              </w:rPr>
            </w:pPr>
            <w:r w:rsidRPr="000C460D">
              <w:rPr>
                <w:b/>
                <w:bCs/>
                <w:rtl/>
              </w:rPr>
              <w:t xml:space="preserve">الأصل: </w:t>
            </w:r>
            <w:r w:rsidR="00AB202F" w:rsidRPr="000C460D">
              <w:rPr>
                <w:rFonts w:hint="cs"/>
                <w:b/>
                <w:bCs/>
                <w:rtl/>
              </w:rPr>
              <w:t>بالإنكليزية</w:t>
            </w:r>
          </w:p>
        </w:tc>
      </w:tr>
      <w:tr w:rsidR="00290728" w:rsidRPr="00290728" w:rsidTr="009F66A8">
        <w:trPr>
          <w:cantSplit/>
        </w:trPr>
        <w:tc>
          <w:tcPr>
            <w:tcW w:w="9672" w:type="dxa"/>
            <w:gridSpan w:val="2"/>
          </w:tcPr>
          <w:p w:rsidR="00290728" w:rsidRPr="00290728" w:rsidRDefault="00290728" w:rsidP="003D6FD4">
            <w:pPr>
              <w:pStyle w:val="Source"/>
              <w:rPr>
                <w:rtl/>
              </w:rPr>
            </w:pPr>
          </w:p>
        </w:tc>
      </w:tr>
      <w:tr w:rsidR="00290728" w:rsidRPr="00290728" w:rsidTr="009F66A8">
        <w:trPr>
          <w:cantSplit/>
        </w:trPr>
        <w:tc>
          <w:tcPr>
            <w:tcW w:w="9672" w:type="dxa"/>
            <w:gridSpan w:val="2"/>
          </w:tcPr>
          <w:p w:rsidR="00290728" w:rsidRPr="00AB202F" w:rsidRDefault="00AB202F" w:rsidP="003D6FD4">
            <w:pPr>
              <w:pStyle w:val="Title1"/>
              <w:rPr>
                <w:rtl/>
                <w:lang w:val="en-US"/>
              </w:rPr>
            </w:pPr>
            <w:r w:rsidRPr="00AB202F">
              <w:rPr>
                <w:rFonts w:hint="cs"/>
                <w:rtl/>
              </w:rPr>
              <w:t xml:space="preserve">محضر موجز للجلسة الختامية </w:t>
            </w:r>
            <w:r w:rsidRPr="00AB202F">
              <w:rPr>
                <w:rtl/>
              </w:rPr>
              <w:br/>
            </w:r>
            <w:r w:rsidRPr="00AB202F">
              <w:rPr>
                <w:rFonts w:hint="cs"/>
                <w:rtl/>
              </w:rPr>
              <w:t xml:space="preserve">لدورة المجلس لعام </w:t>
            </w:r>
            <w:r w:rsidRPr="00AB202F">
              <w:rPr>
                <w:lang w:val="en-US"/>
              </w:rPr>
              <w:t>2018</w:t>
            </w:r>
          </w:p>
        </w:tc>
      </w:tr>
      <w:tr w:rsidR="00AB202F" w:rsidRPr="00290728" w:rsidTr="009F66A8">
        <w:trPr>
          <w:cantSplit/>
        </w:trPr>
        <w:tc>
          <w:tcPr>
            <w:tcW w:w="9672" w:type="dxa"/>
            <w:gridSpan w:val="2"/>
          </w:tcPr>
          <w:p w:rsidR="00AB202F" w:rsidRPr="00E72223" w:rsidRDefault="00AB202F" w:rsidP="000C460D">
            <w:pPr>
              <w:jc w:val="center"/>
            </w:pPr>
            <w:r w:rsidRPr="00E72223">
              <w:rPr>
                <w:rFonts w:hint="cs"/>
                <w:rtl/>
              </w:rPr>
              <w:t xml:space="preserve">السبت، </w:t>
            </w:r>
            <w:r w:rsidRPr="00E72223">
              <w:t>27</w:t>
            </w:r>
            <w:r w:rsidRPr="00E72223">
              <w:rPr>
                <w:rFonts w:hint="cs"/>
                <w:rtl/>
              </w:rPr>
              <w:t xml:space="preserve"> أكتوبر </w:t>
            </w:r>
            <w:r w:rsidRPr="00E72223">
              <w:t>2018</w:t>
            </w:r>
            <w:r w:rsidRPr="00E72223">
              <w:rPr>
                <w:rFonts w:hint="cs"/>
                <w:rtl/>
              </w:rPr>
              <w:t xml:space="preserve">، من الساعة </w:t>
            </w:r>
            <w:r w:rsidRPr="00E72223">
              <w:t>09:35</w:t>
            </w:r>
            <w:r w:rsidRPr="00E72223">
              <w:rPr>
                <w:rFonts w:hint="cs"/>
                <w:rtl/>
              </w:rPr>
              <w:t xml:space="preserve"> إلى الساعة </w:t>
            </w:r>
            <w:r w:rsidRPr="00E72223">
              <w:t>13:25</w:t>
            </w:r>
          </w:p>
        </w:tc>
      </w:tr>
      <w:tr w:rsidR="00AB202F" w:rsidRPr="00290728" w:rsidTr="009F66A8">
        <w:trPr>
          <w:cantSplit/>
        </w:trPr>
        <w:tc>
          <w:tcPr>
            <w:tcW w:w="9672" w:type="dxa"/>
            <w:gridSpan w:val="2"/>
          </w:tcPr>
          <w:p w:rsidR="00AB202F" w:rsidRDefault="00AB202F" w:rsidP="000C460D">
            <w:pPr>
              <w:jc w:val="center"/>
              <w:rPr>
                <w:rtl/>
              </w:rPr>
            </w:pPr>
            <w:r w:rsidRPr="00E72223">
              <w:rPr>
                <w:rFonts w:hint="cs"/>
                <w:b/>
                <w:bCs/>
                <w:rtl/>
              </w:rPr>
              <w:t>الرئيس</w:t>
            </w:r>
            <w:r w:rsidRPr="00E72223">
              <w:rPr>
                <w:rFonts w:hint="cs"/>
                <w:rtl/>
              </w:rPr>
              <w:t xml:space="preserve">: السيد </w:t>
            </w:r>
            <w:r w:rsidR="00DF1472">
              <w:rPr>
                <w:rFonts w:hint="cs"/>
                <w:rtl/>
              </w:rPr>
              <w:t>رشيد</w:t>
            </w:r>
            <w:r w:rsidRPr="00E72223">
              <w:rPr>
                <w:rtl/>
              </w:rPr>
              <w:t xml:space="preserve"> إس‍ماعيلوف (الات‍حاد الروسي</w:t>
            </w:r>
            <w:r w:rsidRPr="00E72223">
              <w:rPr>
                <w:rFonts w:hint="cs"/>
                <w:rtl/>
              </w:rPr>
              <w:t>)</w:t>
            </w:r>
          </w:p>
          <w:p w:rsidR="00AF6AF0" w:rsidRPr="00E72223" w:rsidRDefault="00AF6AF0" w:rsidP="000C460D">
            <w:pPr>
              <w:jc w:val="center"/>
              <w:rPr>
                <w:rtl/>
              </w:rPr>
            </w:pPr>
          </w:p>
        </w:tc>
      </w:tr>
    </w:tbl>
    <w:tbl>
      <w:tblPr>
        <w:bidiVisual/>
        <w:tblW w:w="5100" w:type="pct"/>
        <w:tblLook w:val="0000" w:firstRow="0" w:lastRow="0" w:firstColumn="0" w:lastColumn="0" w:noHBand="0" w:noVBand="0"/>
      </w:tblPr>
      <w:tblGrid>
        <w:gridCol w:w="507"/>
        <w:gridCol w:w="6623"/>
        <w:gridCol w:w="2702"/>
      </w:tblGrid>
      <w:tr w:rsidR="00AB202F" w:rsidRPr="00E72223" w:rsidTr="00AF6AF0">
        <w:tc>
          <w:tcPr>
            <w:tcW w:w="258" w:type="pct"/>
          </w:tcPr>
          <w:p w:rsidR="00AB202F" w:rsidRPr="00E72223" w:rsidRDefault="00AB202F" w:rsidP="003B4BEF">
            <w:pPr>
              <w:pStyle w:val="toc0"/>
              <w:spacing w:after="120" w:line="340" w:lineRule="exact"/>
            </w:pPr>
          </w:p>
        </w:tc>
        <w:tc>
          <w:tcPr>
            <w:tcW w:w="3368" w:type="pct"/>
          </w:tcPr>
          <w:p w:rsidR="00AB202F" w:rsidRPr="00F80894" w:rsidRDefault="00AB202F" w:rsidP="003B4BEF">
            <w:pPr>
              <w:spacing w:after="120" w:line="340" w:lineRule="exact"/>
              <w:rPr>
                <w:b/>
                <w:bCs/>
                <w:rtl/>
              </w:rPr>
            </w:pPr>
            <w:r w:rsidRPr="00F80894">
              <w:rPr>
                <w:rFonts w:hint="cs"/>
                <w:b/>
                <w:bCs/>
                <w:rtl/>
              </w:rPr>
              <w:t>موضوعات المناقشة</w:t>
            </w:r>
          </w:p>
        </w:tc>
        <w:tc>
          <w:tcPr>
            <w:tcW w:w="1374" w:type="pct"/>
          </w:tcPr>
          <w:p w:rsidR="00AB202F" w:rsidRPr="00E72223" w:rsidRDefault="00AB202F" w:rsidP="003B4BEF">
            <w:pPr>
              <w:pStyle w:val="toc0"/>
              <w:spacing w:after="120" w:line="340" w:lineRule="exact"/>
              <w:jc w:val="center"/>
            </w:pPr>
            <w:r w:rsidRPr="00E72223">
              <w:rPr>
                <w:rFonts w:hint="cs"/>
                <w:rtl/>
              </w:rPr>
              <w:t>الوثائـق</w:t>
            </w:r>
          </w:p>
        </w:tc>
      </w:tr>
      <w:tr w:rsidR="00AB202F" w:rsidRPr="00E72223" w:rsidTr="00AF6AF0">
        <w:tc>
          <w:tcPr>
            <w:tcW w:w="258" w:type="pct"/>
          </w:tcPr>
          <w:p w:rsidR="00AB202F" w:rsidRPr="00E72223" w:rsidRDefault="00AB202F" w:rsidP="003B4BEF">
            <w:pPr>
              <w:spacing w:after="120" w:line="340" w:lineRule="exact"/>
            </w:pPr>
            <w:r w:rsidRPr="00E72223">
              <w:t>1</w:t>
            </w:r>
          </w:p>
        </w:tc>
        <w:tc>
          <w:tcPr>
            <w:tcW w:w="3368" w:type="pct"/>
          </w:tcPr>
          <w:p w:rsidR="00AB202F" w:rsidRPr="00E72223" w:rsidRDefault="00AB202F" w:rsidP="003B4BEF">
            <w:pPr>
              <w:spacing w:after="120" w:line="340" w:lineRule="exact"/>
              <w:rPr>
                <w:rtl/>
              </w:rPr>
            </w:pPr>
            <w:r w:rsidRPr="00E72223">
              <w:rPr>
                <w:rtl/>
              </w:rPr>
              <w:t xml:space="preserve">افتتاح </w:t>
            </w:r>
            <w:r w:rsidRPr="00E72223">
              <w:rPr>
                <w:rFonts w:hint="cs"/>
                <w:rtl/>
              </w:rPr>
              <w:t>الجلسة الختامية ل</w:t>
            </w:r>
            <w:r w:rsidRPr="00E72223">
              <w:rPr>
                <w:rtl/>
              </w:rPr>
              <w:t xml:space="preserve">دورة المجلس لعام </w:t>
            </w:r>
            <w:r w:rsidRPr="00E72223">
              <w:t>2018</w:t>
            </w:r>
          </w:p>
        </w:tc>
        <w:tc>
          <w:tcPr>
            <w:tcW w:w="1374" w:type="pct"/>
          </w:tcPr>
          <w:p w:rsidR="00AB202F" w:rsidRPr="00E72223" w:rsidRDefault="009543BA" w:rsidP="003B4BEF">
            <w:pPr>
              <w:spacing w:after="120" w:line="340" w:lineRule="exact"/>
              <w:jc w:val="center"/>
              <w:rPr>
                <w:lang w:val="en-CA"/>
              </w:rPr>
            </w:pPr>
            <w:r>
              <w:rPr>
                <w:rFonts w:hint="cs"/>
                <w:rtl/>
                <w:lang w:val="en-CA"/>
              </w:rPr>
              <w:t>-</w:t>
            </w:r>
          </w:p>
        </w:tc>
      </w:tr>
      <w:tr w:rsidR="00AB202F" w:rsidRPr="00E72223" w:rsidTr="00AF6AF0">
        <w:tc>
          <w:tcPr>
            <w:tcW w:w="258" w:type="pct"/>
          </w:tcPr>
          <w:p w:rsidR="00AB202F" w:rsidRPr="00E72223" w:rsidRDefault="00AB202F" w:rsidP="003B4BEF">
            <w:pPr>
              <w:spacing w:after="120" w:line="340" w:lineRule="exact"/>
            </w:pPr>
            <w:r w:rsidRPr="00E72223">
              <w:t>2</w:t>
            </w:r>
          </w:p>
        </w:tc>
        <w:tc>
          <w:tcPr>
            <w:tcW w:w="3368" w:type="pct"/>
          </w:tcPr>
          <w:p w:rsidR="00AB202F" w:rsidRPr="00E72223" w:rsidRDefault="00AB202F" w:rsidP="003B4BEF">
            <w:pPr>
              <w:spacing w:after="120" w:line="340" w:lineRule="exact"/>
              <w:rPr>
                <w:rtl/>
              </w:rPr>
            </w:pPr>
            <w:r w:rsidRPr="00E72223">
              <w:rPr>
                <w:rFonts w:hint="cs"/>
                <w:rtl/>
              </w:rPr>
              <w:t>تقرير الإدارة المالية</w:t>
            </w:r>
            <w:r w:rsidR="00DF1472">
              <w:rPr>
                <w:rFonts w:hint="cs"/>
                <w:rtl/>
              </w:rPr>
              <w:t xml:space="preserve"> المدقق</w:t>
            </w:r>
            <w:r w:rsidRPr="00E72223">
              <w:rPr>
                <w:rFonts w:hint="cs"/>
                <w:rtl/>
              </w:rPr>
              <w:t xml:space="preserve"> عن السنة المالية </w:t>
            </w:r>
            <w:r w:rsidRPr="00E72223">
              <w:t>2017</w:t>
            </w:r>
            <w:r w:rsidRPr="00E72223">
              <w:rPr>
                <w:rFonts w:hint="cs"/>
                <w:rtl/>
              </w:rPr>
              <w:t xml:space="preserve"> وتقارير</w:t>
            </w:r>
            <w:r w:rsidRPr="00E72223">
              <w:rPr>
                <w:rtl/>
              </w:rPr>
              <w:t xml:space="preserve"> </w:t>
            </w:r>
            <w:r w:rsidRPr="00E72223">
              <w:rPr>
                <w:rFonts w:hint="cs"/>
                <w:rtl/>
              </w:rPr>
              <w:t>ا</w:t>
            </w:r>
            <w:r w:rsidRPr="00E72223">
              <w:rPr>
                <w:rtl/>
              </w:rPr>
              <w:t>لمراجع الخارجي للحسابات</w:t>
            </w:r>
          </w:p>
        </w:tc>
        <w:tc>
          <w:tcPr>
            <w:tcW w:w="1374" w:type="pct"/>
          </w:tcPr>
          <w:p w:rsidR="00AB202F" w:rsidRPr="00E72223" w:rsidRDefault="00E50EA7" w:rsidP="009543BA">
            <w:pPr>
              <w:spacing w:after="120" w:line="340" w:lineRule="exact"/>
              <w:jc w:val="center"/>
              <w:rPr>
                <w:rtl/>
                <w:lang w:val="en-CA"/>
              </w:rPr>
            </w:pPr>
            <w:hyperlink r:id="rId9" w:history="1">
              <w:r w:rsidR="00AB202F" w:rsidRPr="00E72223">
                <w:rPr>
                  <w:rStyle w:val="Hyperlink"/>
                  <w:lang w:val="en-CA"/>
                </w:rPr>
                <w:t>C18/40</w:t>
              </w:r>
            </w:hyperlink>
            <w:r w:rsidR="00AB202F" w:rsidRPr="00E72223">
              <w:rPr>
                <w:rFonts w:hint="cs"/>
                <w:rtl/>
                <w:lang w:val="en-CA"/>
              </w:rPr>
              <w:t xml:space="preserve">، </w:t>
            </w:r>
            <w:hyperlink r:id="rId10" w:history="1">
              <w:r w:rsidR="00AB202F" w:rsidRPr="00E72223">
                <w:rPr>
                  <w:rStyle w:val="Hyperlink"/>
                  <w:lang w:val="en-CA"/>
                </w:rPr>
                <w:t>C18/41</w:t>
              </w:r>
            </w:hyperlink>
            <w:r w:rsidR="00AB202F" w:rsidRPr="00E72223">
              <w:rPr>
                <w:rStyle w:val="Hyperlink"/>
                <w:rFonts w:hint="cs"/>
                <w:u w:val="none"/>
                <w:rtl/>
                <w:lang w:val="en-CA"/>
              </w:rPr>
              <w:t xml:space="preserve">، </w:t>
            </w:r>
            <w:r w:rsidR="009543BA">
              <w:rPr>
                <w:rStyle w:val="Hyperlink"/>
                <w:u w:val="none"/>
                <w:rtl/>
                <w:lang w:val="en-CA"/>
              </w:rPr>
              <w:br/>
            </w:r>
            <w:hyperlink r:id="rId11" w:history="1">
              <w:r w:rsidR="00AB202F" w:rsidRPr="00E72223">
                <w:rPr>
                  <w:rStyle w:val="Hyperlink"/>
                  <w:lang w:val="en-CA"/>
                </w:rPr>
                <w:t>C18/43</w:t>
              </w:r>
            </w:hyperlink>
            <w:r w:rsidR="00AB202F" w:rsidRPr="00E72223">
              <w:rPr>
                <w:rFonts w:hint="cs"/>
                <w:rtl/>
                <w:lang w:val="en-CA"/>
              </w:rPr>
              <w:t>،</w:t>
            </w:r>
            <w:r w:rsidR="009543BA">
              <w:rPr>
                <w:rFonts w:hint="cs"/>
                <w:rtl/>
                <w:lang w:val="en-CA"/>
              </w:rPr>
              <w:t xml:space="preserve"> </w:t>
            </w:r>
            <w:hyperlink r:id="rId12" w:history="1">
              <w:r w:rsidR="00AB202F" w:rsidRPr="00E72223">
                <w:rPr>
                  <w:rStyle w:val="Hyperlink"/>
                  <w:lang w:val="en-CA"/>
                </w:rPr>
                <w:t>C18/125</w:t>
              </w:r>
            </w:hyperlink>
          </w:p>
        </w:tc>
      </w:tr>
      <w:tr w:rsidR="00AB202F" w:rsidRPr="00E72223" w:rsidTr="00AF6AF0">
        <w:tc>
          <w:tcPr>
            <w:tcW w:w="258" w:type="pct"/>
          </w:tcPr>
          <w:p w:rsidR="00AB202F" w:rsidRPr="00E72223" w:rsidRDefault="00AB202F" w:rsidP="003B4BEF">
            <w:pPr>
              <w:spacing w:after="120" w:line="340" w:lineRule="exact"/>
            </w:pPr>
            <w:r w:rsidRPr="00E72223">
              <w:t>3</w:t>
            </w:r>
          </w:p>
        </w:tc>
        <w:tc>
          <w:tcPr>
            <w:tcW w:w="3368" w:type="pct"/>
          </w:tcPr>
          <w:p w:rsidR="00AB202F" w:rsidRPr="00E72223" w:rsidRDefault="00AB202F" w:rsidP="003B4BEF">
            <w:pPr>
              <w:spacing w:after="120" w:line="340" w:lineRule="exact"/>
              <w:rPr>
                <w:rtl/>
              </w:rPr>
            </w:pPr>
            <w:r w:rsidRPr="00E72223">
              <w:rPr>
                <w:rFonts w:hint="eastAsia"/>
                <w:rtl/>
              </w:rPr>
              <w:t>التقرير</w:t>
            </w:r>
            <w:r w:rsidRPr="00E72223">
              <w:rPr>
                <w:rtl/>
              </w:rPr>
              <w:t xml:space="preserve"> </w:t>
            </w:r>
            <w:r w:rsidRPr="00E72223">
              <w:rPr>
                <w:rFonts w:hint="eastAsia"/>
                <w:rtl/>
              </w:rPr>
              <w:t>التكميلي</w:t>
            </w:r>
            <w:r w:rsidRPr="00E72223">
              <w:rPr>
                <w:rtl/>
              </w:rPr>
              <w:t xml:space="preserve"> </w:t>
            </w:r>
            <w:r w:rsidRPr="00E72223">
              <w:rPr>
                <w:rFonts w:hint="eastAsia"/>
                <w:rtl/>
              </w:rPr>
              <w:t>للجنة</w:t>
            </w:r>
            <w:r w:rsidRPr="00E72223">
              <w:rPr>
                <w:rtl/>
              </w:rPr>
              <w:t xml:space="preserve"> </w:t>
            </w:r>
            <w:r w:rsidRPr="00E72223">
              <w:rPr>
                <w:rFonts w:hint="eastAsia"/>
                <w:rtl/>
              </w:rPr>
              <w:t>الاستشارية</w:t>
            </w:r>
            <w:r w:rsidRPr="00E72223">
              <w:rPr>
                <w:rtl/>
              </w:rPr>
              <w:t xml:space="preserve"> </w:t>
            </w:r>
            <w:r w:rsidRPr="00E72223">
              <w:rPr>
                <w:rFonts w:hint="cs"/>
                <w:rtl/>
              </w:rPr>
              <w:t>المستقلة</w:t>
            </w:r>
            <w:r w:rsidRPr="00E72223">
              <w:rPr>
                <w:rtl/>
              </w:rPr>
              <w:t xml:space="preserve"> </w:t>
            </w:r>
            <w:r w:rsidRPr="00E72223">
              <w:rPr>
                <w:rFonts w:hint="eastAsia"/>
                <w:rtl/>
              </w:rPr>
              <w:t>للإدارة</w:t>
            </w:r>
          </w:p>
        </w:tc>
        <w:tc>
          <w:tcPr>
            <w:tcW w:w="1374" w:type="pct"/>
          </w:tcPr>
          <w:p w:rsidR="00AB202F" w:rsidRPr="00E72223" w:rsidRDefault="00E50EA7" w:rsidP="003B4BEF">
            <w:pPr>
              <w:spacing w:after="120" w:line="340" w:lineRule="exact"/>
              <w:jc w:val="center"/>
              <w:rPr>
                <w:lang w:val="en-CA"/>
              </w:rPr>
            </w:pPr>
            <w:hyperlink r:id="rId13" w:history="1">
              <w:bookmarkStart w:id="1" w:name="lt_pId026"/>
              <w:r w:rsidR="00AB202F" w:rsidRPr="00E72223">
                <w:rPr>
                  <w:rStyle w:val="Hyperlink"/>
                  <w:lang w:val="en-CA"/>
                </w:rPr>
                <w:t>C18/22(Add.1)</w:t>
              </w:r>
              <w:bookmarkEnd w:id="1"/>
            </w:hyperlink>
          </w:p>
        </w:tc>
      </w:tr>
      <w:tr w:rsidR="00AB202F" w:rsidRPr="00E72223" w:rsidTr="00AF6AF0">
        <w:tc>
          <w:tcPr>
            <w:tcW w:w="258" w:type="pct"/>
          </w:tcPr>
          <w:p w:rsidR="00AB202F" w:rsidRPr="00E72223" w:rsidRDefault="00AB202F" w:rsidP="003B4BEF">
            <w:pPr>
              <w:spacing w:after="120" w:line="340" w:lineRule="exact"/>
            </w:pPr>
            <w:r w:rsidRPr="00E72223">
              <w:t>4</w:t>
            </w:r>
          </w:p>
        </w:tc>
        <w:tc>
          <w:tcPr>
            <w:tcW w:w="3368" w:type="pct"/>
          </w:tcPr>
          <w:p w:rsidR="00AB202F" w:rsidRPr="0093128E" w:rsidRDefault="00AB202F" w:rsidP="003B4BEF">
            <w:pPr>
              <w:spacing w:after="120" w:line="340" w:lineRule="exact"/>
              <w:rPr>
                <w:lang w:val="en-US"/>
              </w:rPr>
            </w:pPr>
            <w:r w:rsidRPr="00E72223">
              <w:rPr>
                <w:rFonts w:hint="cs"/>
                <w:rtl/>
              </w:rPr>
              <w:t xml:space="preserve">إنشاء مكتب للاتحاد </w:t>
            </w:r>
            <w:r w:rsidR="008E7F8C">
              <w:rPr>
                <w:rFonts w:hint="cs"/>
                <w:rtl/>
              </w:rPr>
              <w:t>من أجل منطقة</w:t>
            </w:r>
            <w:r w:rsidRPr="00E72223">
              <w:rPr>
                <w:rFonts w:hint="cs"/>
                <w:rtl/>
              </w:rPr>
              <w:t xml:space="preserve"> جنوب آسيا</w:t>
            </w:r>
          </w:p>
        </w:tc>
        <w:tc>
          <w:tcPr>
            <w:tcW w:w="1374" w:type="pct"/>
          </w:tcPr>
          <w:p w:rsidR="00AB202F" w:rsidRPr="00E72223" w:rsidRDefault="00E50EA7" w:rsidP="003B4BEF">
            <w:pPr>
              <w:spacing w:after="120" w:line="340" w:lineRule="exact"/>
              <w:jc w:val="center"/>
              <w:rPr>
                <w:lang w:val="en-CA"/>
              </w:rPr>
            </w:pPr>
            <w:hyperlink r:id="rId14" w:history="1">
              <w:bookmarkStart w:id="2" w:name="lt_pId029"/>
              <w:r w:rsidR="00AB202F" w:rsidRPr="00E72223">
                <w:rPr>
                  <w:rStyle w:val="Hyperlink"/>
                  <w:lang w:val="en-CA"/>
                </w:rPr>
                <w:t>C18/122</w:t>
              </w:r>
              <w:bookmarkEnd w:id="2"/>
            </w:hyperlink>
          </w:p>
        </w:tc>
      </w:tr>
      <w:tr w:rsidR="00AB202F" w:rsidRPr="00E72223" w:rsidTr="00AF6AF0">
        <w:tc>
          <w:tcPr>
            <w:tcW w:w="258" w:type="pct"/>
          </w:tcPr>
          <w:p w:rsidR="00AB202F" w:rsidRPr="00E72223" w:rsidRDefault="00AB202F" w:rsidP="003B4BEF">
            <w:pPr>
              <w:spacing w:after="120" w:line="340" w:lineRule="exact"/>
            </w:pPr>
            <w:r w:rsidRPr="00E72223">
              <w:t>5</w:t>
            </w:r>
          </w:p>
        </w:tc>
        <w:tc>
          <w:tcPr>
            <w:tcW w:w="3368" w:type="pct"/>
          </w:tcPr>
          <w:p w:rsidR="00AB202F" w:rsidRPr="00E72223" w:rsidRDefault="00AB202F" w:rsidP="003B4BEF">
            <w:pPr>
              <w:spacing w:after="120" w:line="340" w:lineRule="exact"/>
              <w:rPr>
                <w:rtl/>
              </w:rPr>
            </w:pPr>
            <w:r w:rsidRPr="00E72223">
              <w:rPr>
                <w:rtl/>
              </w:rPr>
              <w:t>تقرير عن التقدم المحرز بشأن مشروع مب</w:t>
            </w:r>
            <w:r w:rsidRPr="00E72223">
              <w:rPr>
                <w:rFonts w:hint="cs"/>
                <w:rtl/>
              </w:rPr>
              <w:t>نى</w:t>
            </w:r>
            <w:r w:rsidRPr="00E72223">
              <w:rPr>
                <w:rtl/>
              </w:rPr>
              <w:t xml:space="preserve"> مقر الاتحاد</w:t>
            </w:r>
          </w:p>
        </w:tc>
        <w:tc>
          <w:tcPr>
            <w:tcW w:w="1374" w:type="pct"/>
          </w:tcPr>
          <w:p w:rsidR="00AB202F" w:rsidRPr="00E72223" w:rsidRDefault="00E50EA7" w:rsidP="003B4BEF">
            <w:pPr>
              <w:spacing w:after="120" w:line="340" w:lineRule="exact"/>
              <w:jc w:val="center"/>
              <w:rPr>
                <w:rtl/>
                <w:lang w:val="en-CA"/>
              </w:rPr>
            </w:pPr>
            <w:hyperlink r:id="rId15" w:history="1">
              <w:r w:rsidR="00AB202F" w:rsidRPr="00E72223">
                <w:rPr>
                  <w:rStyle w:val="Hyperlink"/>
                  <w:lang w:val="en-CA"/>
                </w:rPr>
                <w:t>C18/123 + Add.1</w:t>
              </w:r>
            </w:hyperlink>
            <w:r w:rsidR="00AB202F" w:rsidRPr="00E72223">
              <w:rPr>
                <w:rFonts w:hint="cs"/>
                <w:rtl/>
                <w:lang w:val="en-CA"/>
              </w:rPr>
              <w:t xml:space="preserve">، </w:t>
            </w:r>
            <w:hyperlink r:id="rId16" w:history="1">
              <w:r w:rsidR="00AB202F" w:rsidRPr="00E72223">
                <w:rPr>
                  <w:rStyle w:val="Hyperlink"/>
                  <w:lang w:val="en-CA"/>
                </w:rPr>
                <w:t>C18/124</w:t>
              </w:r>
            </w:hyperlink>
            <w:r w:rsidR="00AB202F" w:rsidRPr="00E72223">
              <w:rPr>
                <w:rFonts w:hint="cs"/>
                <w:rtl/>
                <w:lang w:val="en-CA"/>
              </w:rPr>
              <w:t xml:space="preserve">، </w:t>
            </w:r>
            <w:hyperlink r:id="rId17" w:history="1">
              <w:r w:rsidR="00AB202F" w:rsidRPr="00E72223">
                <w:rPr>
                  <w:rStyle w:val="Hyperlink"/>
                  <w:lang w:val="en-CA"/>
                </w:rPr>
                <w:t>C18/126</w:t>
              </w:r>
            </w:hyperlink>
            <w:r w:rsidR="00AB202F" w:rsidRPr="00E72223">
              <w:rPr>
                <w:rFonts w:hint="cs"/>
                <w:rtl/>
                <w:lang w:val="en-CA"/>
              </w:rPr>
              <w:t xml:space="preserve">، </w:t>
            </w:r>
            <w:hyperlink r:id="rId18" w:history="1">
              <w:r w:rsidR="00AB202F" w:rsidRPr="00E72223">
                <w:rPr>
                  <w:rStyle w:val="Hyperlink"/>
                  <w:lang w:val="en-CA"/>
                </w:rPr>
                <w:t>C18/INF/18</w:t>
              </w:r>
            </w:hyperlink>
            <w:r w:rsidR="00AB202F" w:rsidRPr="00E72223">
              <w:rPr>
                <w:rFonts w:hint="cs"/>
                <w:rtl/>
                <w:lang w:val="en-CA"/>
              </w:rPr>
              <w:t xml:space="preserve">، </w:t>
            </w:r>
            <w:hyperlink r:id="rId19" w:history="1">
              <w:r w:rsidR="00AB202F" w:rsidRPr="00E72223">
                <w:rPr>
                  <w:rStyle w:val="Hyperlink"/>
                  <w:lang w:val="en-CA"/>
                </w:rPr>
                <w:t>C18/INF/19</w:t>
              </w:r>
            </w:hyperlink>
          </w:p>
        </w:tc>
      </w:tr>
      <w:tr w:rsidR="00AB202F" w:rsidRPr="00E72223" w:rsidTr="00AF6AF0">
        <w:tc>
          <w:tcPr>
            <w:tcW w:w="258" w:type="pct"/>
          </w:tcPr>
          <w:p w:rsidR="00AB202F" w:rsidRPr="00E72223" w:rsidRDefault="00AB202F" w:rsidP="003B4BEF">
            <w:pPr>
              <w:spacing w:after="120" w:line="340" w:lineRule="exact"/>
            </w:pPr>
            <w:r w:rsidRPr="00E72223">
              <w:t>6</w:t>
            </w:r>
          </w:p>
        </w:tc>
        <w:tc>
          <w:tcPr>
            <w:tcW w:w="3368" w:type="pct"/>
          </w:tcPr>
          <w:p w:rsidR="00AB202F" w:rsidRPr="00E72223" w:rsidRDefault="00AB202F" w:rsidP="003B4BEF">
            <w:pPr>
              <w:spacing w:after="120" w:line="340" w:lineRule="exact"/>
              <w:rPr>
                <w:rtl/>
              </w:rPr>
            </w:pPr>
            <w:r w:rsidRPr="00E72223">
              <w:rPr>
                <w:rFonts w:hint="cs"/>
                <w:rtl/>
              </w:rPr>
              <w:t xml:space="preserve">اختتام دورة المجلس لعام </w:t>
            </w:r>
            <w:r w:rsidRPr="00E72223">
              <w:t>2018</w:t>
            </w:r>
          </w:p>
        </w:tc>
        <w:tc>
          <w:tcPr>
            <w:tcW w:w="1374" w:type="pct"/>
          </w:tcPr>
          <w:p w:rsidR="00AB202F" w:rsidRPr="00E72223" w:rsidRDefault="009543BA" w:rsidP="003B4BEF">
            <w:pPr>
              <w:spacing w:after="120" w:line="340" w:lineRule="exact"/>
              <w:jc w:val="center"/>
              <w:rPr>
                <w:lang w:val="en-CA"/>
              </w:rPr>
            </w:pPr>
            <w:r>
              <w:rPr>
                <w:rFonts w:hint="cs"/>
                <w:rtl/>
                <w:lang w:val="en-CA"/>
              </w:rPr>
              <w:t>-</w:t>
            </w:r>
          </w:p>
        </w:tc>
      </w:tr>
    </w:tbl>
    <w:p w:rsidR="004E11DC" w:rsidRDefault="004E11DC" w:rsidP="003D6FD4">
      <w:pPr>
        <w:rPr>
          <w:rtl/>
          <w:lang w:bidi="ar-SY"/>
        </w:rPr>
      </w:pPr>
    </w:p>
    <w:p w:rsidR="00290728" w:rsidRDefault="00290728" w:rsidP="003D6FD4">
      <w:pPr>
        <w:rPr>
          <w:rtl/>
        </w:rPr>
      </w:pPr>
      <w:r>
        <w:rPr>
          <w:rtl/>
          <w:lang w:bidi="ar-SY"/>
        </w:rPr>
        <w:br w:type="page"/>
      </w:r>
    </w:p>
    <w:p w:rsidR="00AB202F" w:rsidRPr="00E72223" w:rsidRDefault="00AB202F" w:rsidP="003D6FD4">
      <w:pPr>
        <w:pStyle w:val="Heading1"/>
        <w:rPr>
          <w:rtl/>
          <w:lang w:bidi="ar-SY"/>
        </w:rPr>
      </w:pPr>
      <w:bookmarkStart w:id="3" w:name="_Toc419483219"/>
      <w:bookmarkStart w:id="4" w:name="_Toc452156135"/>
      <w:bookmarkStart w:id="5" w:name="_Toc452156569"/>
      <w:bookmarkStart w:id="6" w:name="_Toc482793679"/>
      <w:bookmarkStart w:id="7" w:name="_Toc511402193"/>
      <w:r w:rsidRPr="00E72223">
        <w:rPr>
          <w:lang w:bidi="ar-SY"/>
        </w:rPr>
        <w:lastRenderedPageBreak/>
        <w:t>1</w:t>
      </w:r>
      <w:r w:rsidRPr="00E72223">
        <w:rPr>
          <w:rtl/>
        </w:rPr>
        <w:tab/>
      </w:r>
      <w:bookmarkEnd w:id="3"/>
      <w:bookmarkEnd w:id="4"/>
      <w:bookmarkEnd w:id="5"/>
      <w:bookmarkEnd w:id="6"/>
      <w:bookmarkEnd w:id="7"/>
      <w:r w:rsidRPr="00E72223">
        <w:rPr>
          <w:rtl/>
        </w:rPr>
        <w:t>افتتاح</w:t>
      </w:r>
      <w:r w:rsidRPr="00E72223">
        <w:rPr>
          <w:rFonts w:hint="cs"/>
          <w:rtl/>
        </w:rPr>
        <w:t xml:space="preserve"> الجلسة الختامية</w:t>
      </w:r>
      <w:r w:rsidRPr="00E72223">
        <w:rPr>
          <w:rtl/>
        </w:rPr>
        <w:t xml:space="preserve"> </w:t>
      </w:r>
      <w:r w:rsidRPr="00E72223">
        <w:rPr>
          <w:rFonts w:hint="cs"/>
          <w:rtl/>
        </w:rPr>
        <w:t>ل</w:t>
      </w:r>
      <w:r w:rsidRPr="00E72223">
        <w:rPr>
          <w:rtl/>
        </w:rPr>
        <w:t xml:space="preserve">دورة المجلس لعام </w:t>
      </w:r>
      <w:r w:rsidRPr="00E72223">
        <w:t>2018</w:t>
      </w:r>
    </w:p>
    <w:p w:rsidR="00AB202F" w:rsidRPr="00E72223" w:rsidRDefault="00AB202F" w:rsidP="00764827">
      <w:pPr>
        <w:rPr>
          <w:rtl/>
        </w:rPr>
      </w:pPr>
      <w:r w:rsidRPr="00E72223">
        <w:t>1.1</w:t>
      </w:r>
      <w:r w:rsidRPr="00E72223">
        <w:rPr>
          <w:rtl/>
        </w:rPr>
        <w:tab/>
      </w:r>
      <w:r w:rsidRPr="00E72223">
        <w:rPr>
          <w:rFonts w:hint="cs"/>
          <w:rtl/>
        </w:rPr>
        <w:t xml:space="preserve">رحب الأمين العام في معرض افتتاحه الجلسة بالمشاركين في دبي وهنّأ البلد المضيف بتميّز مرافق مكان انعقاده. ثم دعا الحضور إلى الوقوف دقيقة صمت حداداً على أرواح السيد فرانثيسكو مولينو نيغرو (إسبانيا) والأستاذ مارك كريفوتشيف (الاتحاد الروسي) وسائر أصدقاء الاتحاد الذين وافتهم المنيّة </w:t>
      </w:r>
      <w:r w:rsidR="00E03305">
        <w:rPr>
          <w:rFonts w:hint="cs"/>
          <w:rtl/>
        </w:rPr>
        <w:t>منذ</w:t>
      </w:r>
      <w:r w:rsidRPr="00E72223">
        <w:rPr>
          <w:rFonts w:hint="cs"/>
          <w:rtl/>
        </w:rPr>
        <w:t xml:space="preserve"> انعقاد مؤتمر المندوبين المفوضين للاتحاد لعام </w:t>
      </w:r>
      <w:r w:rsidRPr="00E72223">
        <w:t>2014</w:t>
      </w:r>
      <w:r w:rsidRPr="00E72223">
        <w:rPr>
          <w:rFonts w:hint="cs"/>
          <w:rtl/>
        </w:rPr>
        <w:t>.</w:t>
      </w:r>
    </w:p>
    <w:p w:rsidR="00AB202F" w:rsidRPr="00E72223" w:rsidRDefault="00AB202F" w:rsidP="003D6FD4">
      <w:pPr>
        <w:rPr>
          <w:rtl/>
          <w:lang w:bidi="ar-SA"/>
        </w:rPr>
      </w:pPr>
      <w:r w:rsidRPr="00E72223">
        <w:t>2.1</w:t>
      </w:r>
      <w:r w:rsidRPr="00E72223">
        <w:rPr>
          <w:rtl/>
        </w:rPr>
        <w:tab/>
      </w:r>
      <w:r w:rsidRPr="003D5BA5">
        <w:rPr>
          <w:rFonts w:hint="cs"/>
          <w:b/>
          <w:bCs/>
          <w:rtl/>
        </w:rPr>
        <w:t>وقف الحضور دقيقة صمت</w:t>
      </w:r>
      <w:r w:rsidRPr="00E72223">
        <w:rPr>
          <w:rFonts w:hint="cs"/>
          <w:rtl/>
        </w:rPr>
        <w:t>.</w:t>
      </w:r>
    </w:p>
    <w:p w:rsidR="00AB202F" w:rsidRPr="00E72223" w:rsidRDefault="00AB202F" w:rsidP="003D6FD4">
      <w:pPr>
        <w:rPr>
          <w:rtl/>
        </w:rPr>
      </w:pPr>
      <w:r w:rsidRPr="00E72223">
        <w:t>3.1</w:t>
      </w:r>
      <w:r w:rsidRPr="00E72223">
        <w:rPr>
          <w:rtl/>
        </w:rPr>
        <w:tab/>
      </w:r>
      <w:r w:rsidRPr="00E72223">
        <w:rPr>
          <w:rFonts w:hint="cs"/>
          <w:rtl/>
        </w:rPr>
        <w:t>رحب الرئيس بالمشاركين في دبي، ودعا أعضاء المجلس إلى العمل بكفاءة ليتمكن المجلس من بحث جميع البنود المدرجة في</w:t>
      </w:r>
      <w:r w:rsidR="00E03305">
        <w:rPr>
          <w:rFonts w:hint="eastAsia"/>
          <w:rtl/>
        </w:rPr>
        <w:t> </w:t>
      </w:r>
      <w:r w:rsidRPr="00E72223">
        <w:rPr>
          <w:rFonts w:hint="cs"/>
          <w:rtl/>
        </w:rPr>
        <w:t>جدول أعماله الطويل.</w:t>
      </w:r>
    </w:p>
    <w:p w:rsidR="00AB202F" w:rsidRPr="00E72223" w:rsidRDefault="00AB202F" w:rsidP="003D6FD4">
      <w:pPr>
        <w:rPr>
          <w:rtl/>
        </w:rPr>
      </w:pPr>
      <w:r w:rsidRPr="00E72223">
        <w:t>4.1</w:t>
      </w:r>
      <w:r w:rsidRPr="00E72223">
        <w:rPr>
          <w:rtl/>
        </w:rPr>
        <w:tab/>
      </w:r>
      <w:r w:rsidRPr="00E72223">
        <w:rPr>
          <w:rFonts w:hint="cs"/>
          <w:rtl/>
        </w:rPr>
        <w:t>كما رحب عضو المجلس من الإمارات العربية المتحدة بالمشاركين في دبي وأعرب عن تمنياته للمجلس ومؤتمر المندوبين المفوضين بكل التوفيق والنجاح.</w:t>
      </w:r>
    </w:p>
    <w:p w:rsidR="00AB202F" w:rsidRPr="00E72223" w:rsidRDefault="00AB202F" w:rsidP="003D6FD4">
      <w:pPr>
        <w:rPr>
          <w:rtl/>
        </w:rPr>
      </w:pPr>
      <w:r w:rsidRPr="00E72223">
        <w:t>5.1</w:t>
      </w:r>
      <w:r w:rsidRPr="00E72223">
        <w:rPr>
          <w:rtl/>
        </w:rPr>
        <w:tab/>
      </w:r>
      <w:r w:rsidRPr="00E72223">
        <w:rPr>
          <w:rFonts w:hint="cs"/>
          <w:rtl/>
        </w:rPr>
        <w:t xml:space="preserve">ثم أخذ العديد من أعضاء المجلس الآخرين الكلمة فتوجّهوا بالشكر إلى </w:t>
      </w:r>
      <w:r w:rsidR="00E03305">
        <w:rPr>
          <w:rFonts w:hint="cs"/>
          <w:rtl/>
        </w:rPr>
        <w:t>حكومة</w:t>
      </w:r>
      <w:r w:rsidRPr="00E72223">
        <w:rPr>
          <w:rFonts w:hint="cs"/>
          <w:rtl/>
        </w:rPr>
        <w:t xml:space="preserve"> الإمارات العربية المتحدة</w:t>
      </w:r>
      <w:r w:rsidR="00E03305">
        <w:rPr>
          <w:rFonts w:hint="cs"/>
          <w:rtl/>
        </w:rPr>
        <w:t xml:space="preserve"> وإدارتها</w:t>
      </w:r>
      <w:r w:rsidRPr="00E72223">
        <w:rPr>
          <w:rFonts w:hint="cs"/>
          <w:rtl/>
        </w:rPr>
        <w:t>، على روعة المرافق المتاحة</w:t>
      </w:r>
      <w:r w:rsidR="003D6FD4">
        <w:rPr>
          <w:rFonts w:hint="cs"/>
          <w:rtl/>
        </w:rPr>
        <w:t>.</w:t>
      </w:r>
    </w:p>
    <w:p w:rsidR="00AB202F" w:rsidRPr="00E72223" w:rsidRDefault="00AB202F" w:rsidP="00C45149">
      <w:pPr>
        <w:pStyle w:val="Heading1"/>
        <w:rPr>
          <w:rtl/>
          <w:lang w:val="en-CA"/>
        </w:rPr>
      </w:pPr>
      <w:r w:rsidRPr="00E72223">
        <w:rPr>
          <w:lang w:bidi="ar-SY"/>
        </w:rPr>
        <w:t>2</w:t>
      </w:r>
      <w:r w:rsidRPr="00E72223">
        <w:rPr>
          <w:rtl/>
        </w:rPr>
        <w:tab/>
      </w:r>
      <w:r w:rsidRPr="00E72223">
        <w:rPr>
          <w:rFonts w:hint="cs"/>
          <w:rtl/>
        </w:rPr>
        <w:t>تقرير الإدارة المالية</w:t>
      </w:r>
      <w:r w:rsidR="006E3FA4">
        <w:rPr>
          <w:rFonts w:hint="cs"/>
          <w:rtl/>
        </w:rPr>
        <w:t xml:space="preserve"> المدقق</w:t>
      </w:r>
      <w:r w:rsidRPr="00E72223">
        <w:rPr>
          <w:rFonts w:hint="cs"/>
          <w:rtl/>
        </w:rPr>
        <w:t xml:space="preserve"> عن السنة المالية </w:t>
      </w:r>
      <w:r w:rsidRPr="00E72223">
        <w:t>2017</w:t>
      </w:r>
      <w:r w:rsidRPr="00E72223">
        <w:rPr>
          <w:rFonts w:hint="cs"/>
          <w:rtl/>
        </w:rPr>
        <w:t xml:space="preserve"> وتقارير</w:t>
      </w:r>
      <w:r w:rsidRPr="00E72223">
        <w:rPr>
          <w:rtl/>
        </w:rPr>
        <w:t xml:space="preserve"> </w:t>
      </w:r>
      <w:r w:rsidRPr="00E72223">
        <w:rPr>
          <w:rFonts w:hint="cs"/>
          <w:rtl/>
        </w:rPr>
        <w:t>ا</w:t>
      </w:r>
      <w:r w:rsidRPr="00E72223">
        <w:rPr>
          <w:rtl/>
        </w:rPr>
        <w:t>لمراجع الخارجي للحسابات</w:t>
      </w:r>
      <w:r w:rsidRPr="00E72223">
        <w:rPr>
          <w:rFonts w:hint="cs"/>
          <w:rtl/>
        </w:rPr>
        <w:t xml:space="preserve"> (الوثائق </w:t>
      </w:r>
      <w:hyperlink r:id="rId20" w:history="1">
        <w:r w:rsidRPr="00E72223">
          <w:rPr>
            <w:rStyle w:val="Hyperlink"/>
            <w:rFonts w:asciiTheme="minorHAnsi" w:hAnsiTheme="minorHAnsi"/>
            <w:szCs w:val="26"/>
            <w:lang w:val="en-CA"/>
          </w:rPr>
          <w:t>C18/40</w:t>
        </w:r>
      </w:hyperlink>
      <w:r w:rsidRPr="00C45149">
        <w:rPr>
          <w:rStyle w:val="Hyperlink"/>
          <w:rFonts w:asciiTheme="minorHAnsi" w:hAnsiTheme="minorHAnsi" w:hint="cs"/>
          <w:color w:val="auto"/>
          <w:sz w:val="36"/>
          <w:u w:val="none"/>
          <w:rtl/>
          <w:lang w:val="en-CA"/>
        </w:rPr>
        <w:t xml:space="preserve"> و</w:t>
      </w:r>
      <w:hyperlink r:id="rId21" w:history="1">
        <w:r w:rsidRPr="00C45149">
          <w:rPr>
            <w:rStyle w:val="Hyperlink"/>
            <w:rFonts w:asciiTheme="minorHAnsi" w:hAnsiTheme="minorHAnsi"/>
            <w:szCs w:val="26"/>
            <w:lang w:val="en-CA"/>
          </w:rPr>
          <w:t>C18/41</w:t>
        </w:r>
      </w:hyperlink>
      <w:r w:rsidRPr="00E72223">
        <w:rPr>
          <w:rFonts w:hint="cs"/>
          <w:rtl/>
          <w:lang w:val="en-CA"/>
        </w:rPr>
        <w:t xml:space="preserve"> و</w:t>
      </w:r>
      <w:hyperlink r:id="rId22" w:history="1">
        <w:r w:rsidRPr="00E72223">
          <w:rPr>
            <w:rStyle w:val="Hyperlink"/>
            <w:rFonts w:asciiTheme="minorHAnsi" w:hAnsiTheme="minorHAnsi"/>
            <w:szCs w:val="26"/>
            <w:lang w:val="en-CA"/>
          </w:rPr>
          <w:t>C18/43</w:t>
        </w:r>
      </w:hyperlink>
      <w:r w:rsidR="00C45149" w:rsidRPr="009962BE">
        <w:rPr>
          <w:rStyle w:val="Hyperlink"/>
          <w:rFonts w:asciiTheme="minorHAnsi" w:hAnsiTheme="minorHAnsi" w:hint="cs"/>
          <w:color w:val="auto"/>
          <w:sz w:val="36"/>
          <w:u w:val="none"/>
          <w:rtl/>
          <w:lang w:val="en-CA"/>
        </w:rPr>
        <w:t xml:space="preserve"> </w:t>
      </w:r>
      <w:r w:rsidRPr="00C45149">
        <w:rPr>
          <w:rStyle w:val="Hyperlink"/>
          <w:rFonts w:asciiTheme="minorHAnsi" w:hAnsiTheme="minorHAnsi" w:hint="cs"/>
          <w:color w:val="auto"/>
          <w:sz w:val="36"/>
          <w:u w:val="none"/>
          <w:rtl/>
          <w:lang w:val="en-CA"/>
        </w:rPr>
        <w:t>و</w:t>
      </w:r>
      <w:hyperlink r:id="rId23" w:history="1">
        <w:r w:rsidRPr="00C45149">
          <w:rPr>
            <w:rStyle w:val="Hyperlink"/>
            <w:rFonts w:asciiTheme="minorHAnsi" w:hAnsiTheme="minorHAnsi"/>
            <w:szCs w:val="26"/>
            <w:lang w:val="en-CA"/>
          </w:rPr>
          <w:t>C18/125</w:t>
        </w:r>
      </w:hyperlink>
      <w:r w:rsidRPr="00C45149">
        <w:rPr>
          <w:rStyle w:val="Hyperlink"/>
          <w:rFonts w:asciiTheme="minorHAnsi" w:hAnsiTheme="minorHAnsi" w:hint="cs"/>
          <w:color w:val="auto"/>
          <w:sz w:val="36"/>
          <w:u w:val="none"/>
          <w:rtl/>
          <w:lang w:val="en-CA"/>
        </w:rPr>
        <w:t>)</w:t>
      </w:r>
    </w:p>
    <w:p w:rsidR="00AB202F" w:rsidRPr="003D6FD4" w:rsidRDefault="00AB202F" w:rsidP="00D559A5">
      <w:pPr>
        <w:rPr>
          <w:rtl/>
        </w:rPr>
      </w:pPr>
      <w:r w:rsidRPr="003D6FD4">
        <w:t>1.2</w:t>
      </w:r>
      <w:r w:rsidRPr="003D6FD4">
        <w:rPr>
          <w:rtl/>
        </w:rPr>
        <w:tab/>
      </w:r>
      <w:r w:rsidRPr="003D6FD4">
        <w:rPr>
          <w:rFonts w:hint="cs"/>
          <w:rtl/>
        </w:rPr>
        <w:t xml:space="preserve">قدمت ممثلة الأمانة الوثيقة </w:t>
      </w:r>
      <w:r w:rsidRPr="003D6FD4">
        <w:rPr>
          <w:lang w:val="en-CA"/>
        </w:rPr>
        <w:t>C18/43</w:t>
      </w:r>
      <w:r w:rsidRPr="003D6FD4">
        <w:rPr>
          <w:rFonts w:hint="cs"/>
          <w:rtl/>
          <w:lang w:val="en-CA"/>
        </w:rPr>
        <w:t xml:space="preserve"> التي تتضمن تقرير الإدارة المالية</w:t>
      </w:r>
      <w:r w:rsidR="006E3FA4" w:rsidRPr="003D6FD4">
        <w:rPr>
          <w:rFonts w:hint="cs"/>
          <w:rtl/>
          <w:lang w:val="en-CA"/>
        </w:rPr>
        <w:t xml:space="preserve"> المدقق</w:t>
      </w:r>
      <w:r w:rsidRPr="003D6FD4">
        <w:rPr>
          <w:rFonts w:hint="cs"/>
          <w:rtl/>
          <w:lang w:val="en-CA"/>
        </w:rPr>
        <w:t xml:space="preserve"> عن السنة </w:t>
      </w:r>
      <w:r w:rsidR="00962641" w:rsidRPr="003D6FD4">
        <w:rPr>
          <w:rFonts w:hint="cs"/>
          <w:rtl/>
          <w:lang w:val="en-CA"/>
        </w:rPr>
        <w:t xml:space="preserve">المالية </w:t>
      </w:r>
      <w:r w:rsidRPr="003D6FD4">
        <w:t>2017</w:t>
      </w:r>
      <w:r w:rsidR="003B0CDF" w:rsidRPr="003D6FD4">
        <w:rPr>
          <w:rFonts w:hint="cs"/>
          <w:rtl/>
        </w:rPr>
        <w:t xml:space="preserve">. </w:t>
      </w:r>
      <w:r w:rsidRPr="003D6FD4">
        <w:rPr>
          <w:rFonts w:hint="cs"/>
          <w:rtl/>
        </w:rPr>
        <w:t xml:space="preserve">وأشارت، </w:t>
      </w:r>
      <w:r w:rsidRPr="00D35060">
        <w:rPr>
          <w:rFonts w:hint="cs"/>
          <w:i/>
          <w:iCs/>
          <w:rtl/>
        </w:rPr>
        <w:t xml:space="preserve">ضمن </w:t>
      </w:r>
      <w:r w:rsidR="00A22E1F" w:rsidRPr="00D35060">
        <w:rPr>
          <w:rFonts w:hint="cs"/>
          <w:i/>
          <w:iCs/>
          <w:rtl/>
        </w:rPr>
        <w:t>جملة مسائل</w:t>
      </w:r>
      <w:r w:rsidRPr="003D6FD4">
        <w:rPr>
          <w:rFonts w:hint="cs"/>
          <w:rtl/>
        </w:rPr>
        <w:t xml:space="preserve">، إلى سلامة الوضع المالي الحالي للاتحاد، </w:t>
      </w:r>
      <w:r w:rsidRPr="003D6FD4">
        <w:rPr>
          <w:rFonts w:hint="cs"/>
          <w:rtl/>
          <w:lang w:bidi="ar-SY"/>
        </w:rPr>
        <w:t xml:space="preserve">رغم ارتفاع مستوى </w:t>
      </w:r>
      <w:r w:rsidRPr="003D6FD4">
        <w:rPr>
          <w:rFonts w:hint="eastAsia"/>
          <w:rtl/>
          <w:lang w:bidi="ar-SY"/>
        </w:rPr>
        <w:t xml:space="preserve">المتأخرات </w:t>
      </w:r>
      <w:r w:rsidRPr="003D6FD4">
        <w:rPr>
          <w:rFonts w:hint="cs"/>
          <w:rtl/>
          <w:lang w:bidi="ar-SY"/>
        </w:rPr>
        <w:t xml:space="preserve">والحسابات الخاصة بالمتأخرات والحسابات </w:t>
      </w:r>
      <w:r w:rsidRPr="003D6FD4">
        <w:rPr>
          <w:rFonts w:hint="cs"/>
          <w:rtl/>
        </w:rPr>
        <w:t>الملغاة الخاصة بالمتأخرات</w:t>
      </w:r>
      <w:r w:rsidRPr="003D6FD4">
        <w:rPr>
          <w:rFonts w:hint="cs"/>
          <w:rtl/>
          <w:lang w:bidi="ar-SY"/>
        </w:rPr>
        <w:t>. وذكرت أن مستوى</w:t>
      </w:r>
      <w:r w:rsidR="00D559A5">
        <w:rPr>
          <w:rFonts w:hint="cs"/>
          <w:rtl/>
        </w:rPr>
        <w:t xml:space="preserve"> </w:t>
      </w:r>
      <w:r w:rsidR="00B94909">
        <w:rPr>
          <w:rFonts w:hint="cs"/>
          <w:rtl/>
        </w:rPr>
        <w:t>الحسابات المدينة</w:t>
      </w:r>
      <w:r w:rsidRPr="003D6FD4">
        <w:rPr>
          <w:rFonts w:hint="cs"/>
          <w:rtl/>
        </w:rPr>
        <w:t xml:space="preserve"> قد انخفض للعام السابع على التوالي بنسبة</w:t>
      </w:r>
      <w:r w:rsidR="00C91919">
        <w:rPr>
          <w:rFonts w:hint="cs"/>
          <w:rtl/>
        </w:rPr>
        <w:t xml:space="preserve"> إضافية تبلغ</w:t>
      </w:r>
      <w:r w:rsidRPr="003D6FD4">
        <w:rPr>
          <w:rFonts w:hint="cs"/>
          <w:rtl/>
        </w:rPr>
        <w:t xml:space="preserve"> </w:t>
      </w:r>
      <w:r w:rsidRPr="003D6FD4">
        <w:t>4,5</w:t>
      </w:r>
      <w:r w:rsidRPr="003D6FD4">
        <w:rPr>
          <w:rFonts w:hint="cs"/>
          <w:rtl/>
        </w:rPr>
        <w:t xml:space="preserve"> في المائة بفضل انتظام الدعم المقدم من الإدارات من أجل استرداد </w:t>
      </w:r>
      <w:r w:rsidR="00C91919">
        <w:rPr>
          <w:rFonts w:hint="cs"/>
          <w:rtl/>
        </w:rPr>
        <w:t>الديون</w:t>
      </w:r>
      <w:r w:rsidRPr="003D6FD4">
        <w:rPr>
          <w:rFonts w:hint="cs"/>
          <w:rtl/>
        </w:rPr>
        <w:t>.</w:t>
      </w:r>
    </w:p>
    <w:p w:rsidR="00AB202F" w:rsidRPr="003D6FD4" w:rsidRDefault="00AB202F" w:rsidP="008A1D97">
      <w:pPr>
        <w:rPr>
          <w:rtl/>
        </w:rPr>
      </w:pPr>
      <w:r w:rsidRPr="003D6FD4">
        <w:t>2.2</w:t>
      </w:r>
      <w:r w:rsidRPr="003D6FD4">
        <w:rPr>
          <w:rtl/>
        </w:rPr>
        <w:tab/>
      </w:r>
      <w:r w:rsidRPr="003D6FD4">
        <w:rPr>
          <w:rFonts w:hint="cs"/>
          <w:rtl/>
        </w:rPr>
        <w:t xml:space="preserve">ثم قدم المراجع الخارجي للحسابات الوثيقة </w:t>
      </w:r>
      <w:r w:rsidRPr="003D6FD4">
        <w:rPr>
          <w:lang w:val="en-CA"/>
        </w:rPr>
        <w:t>C18/40</w:t>
      </w:r>
      <w:r w:rsidRPr="003D6FD4">
        <w:rPr>
          <w:rFonts w:hint="cs"/>
          <w:rtl/>
          <w:lang w:val="en-CA"/>
        </w:rPr>
        <w:t xml:space="preserve"> المتعلقة بمراجعة البيانات المالية لعام </w:t>
      </w:r>
      <w:r w:rsidRPr="003D6FD4">
        <w:t>2017</w:t>
      </w:r>
      <w:r w:rsidRPr="003D6FD4">
        <w:rPr>
          <w:rFonts w:hint="cs"/>
          <w:rtl/>
        </w:rPr>
        <w:t xml:space="preserve">، </w:t>
      </w:r>
      <w:r w:rsidRPr="003D6FD4">
        <w:rPr>
          <w:rFonts w:hint="cs"/>
          <w:rtl/>
          <w:lang w:val="en-CA"/>
        </w:rPr>
        <w:t>موجّهاً الانتباه خصوصاً إلى ضرورة رصد الخصوم الاكتوارية وإدارتها ورسم سياسة تخطيط للقوى العاملة</w:t>
      </w:r>
      <w:r w:rsidRPr="003D6FD4">
        <w:rPr>
          <w:rFonts w:hint="cs"/>
          <w:rtl/>
        </w:rPr>
        <w:t xml:space="preserve"> وتصميم </w:t>
      </w:r>
      <w:r w:rsidR="006B5DAA">
        <w:rPr>
          <w:rFonts w:hint="cs"/>
          <w:rtl/>
        </w:rPr>
        <w:t>المبنى</w:t>
      </w:r>
      <w:r w:rsidRPr="003D6FD4">
        <w:rPr>
          <w:rFonts w:hint="cs"/>
          <w:rtl/>
        </w:rPr>
        <w:t xml:space="preserve"> الجديد في</w:t>
      </w:r>
      <w:r w:rsidR="00251224" w:rsidRPr="003D6FD4">
        <w:rPr>
          <w:rFonts w:hint="eastAsia"/>
          <w:rtl/>
        </w:rPr>
        <w:t> </w:t>
      </w:r>
      <w:r w:rsidRPr="003D6FD4">
        <w:rPr>
          <w:rFonts w:hint="cs"/>
          <w:rtl/>
        </w:rPr>
        <w:t xml:space="preserve">ضوء </w:t>
      </w:r>
      <w:r w:rsidR="006B5DAA">
        <w:rPr>
          <w:rFonts w:hint="cs"/>
          <w:rtl/>
        </w:rPr>
        <w:t>احتياجات الاتحاد</w:t>
      </w:r>
      <w:r w:rsidRPr="003D6FD4">
        <w:rPr>
          <w:rFonts w:hint="cs"/>
          <w:rtl/>
        </w:rPr>
        <w:t xml:space="preserve"> الطويلة الأجل ورصد أوضاع المشتريات في المكاتب الميدانية. وقدم المراجع </w:t>
      </w:r>
      <w:r w:rsidR="00F54AE4">
        <w:rPr>
          <w:rFonts w:hint="cs"/>
          <w:rtl/>
        </w:rPr>
        <w:t>الخارجي</w:t>
      </w:r>
      <w:r w:rsidRPr="003D6FD4">
        <w:rPr>
          <w:rFonts w:hint="cs"/>
          <w:rtl/>
        </w:rPr>
        <w:t xml:space="preserve"> للحسابات أيضاً الوثيقة</w:t>
      </w:r>
      <w:r w:rsidR="006E3FA4" w:rsidRPr="003D6FD4">
        <w:rPr>
          <w:rFonts w:hint="eastAsia"/>
          <w:rtl/>
        </w:rPr>
        <w:t> </w:t>
      </w:r>
      <w:r w:rsidRPr="003D6FD4">
        <w:rPr>
          <w:lang w:val="en-CA"/>
        </w:rPr>
        <w:t>C18/41</w:t>
      </w:r>
      <w:r w:rsidRPr="003D6FD4">
        <w:rPr>
          <w:rFonts w:hint="cs"/>
          <w:rtl/>
          <w:lang w:val="en-CA"/>
        </w:rPr>
        <w:t xml:space="preserve">، التي تتضمن تقريره عن حسابات الاتحاد المتعلقة </w:t>
      </w:r>
      <w:r w:rsidR="00F54AE4">
        <w:rPr>
          <w:rFonts w:hint="cs"/>
          <w:rtl/>
        </w:rPr>
        <w:t>ب</w:t>
      </w:r>
      <w:r w:rsidRPr="003D6FD4">
        <w:rPr>
          <w:rtl/>
        </w:rPr>
        <w:t xml:space="preserve">تليكوم العالمي للاتحاد لعام </w:t>
      </w:r>
      <w:r w:rsidRPr="003D6FD4">
        <w:rPr>
          <w:lang w:val="en-CA"/>
        </w:rPr>
        <w:t>2017</w:t>
      </w:r>
      <w:r w:rsidRPr="003D6FD4">
        <w:rPr>
          <w:rFonts w:hint="cs"/>
          <w:rtl/>
        </w:rPr>
        <w:t xml:space="preserve">، إلى جانب توصيات تستهدف تعزيز عملية تقديم العطاءات من أجل اختيار مكان تنظيمه وإدارة </w:t>
      </w:r>
      <w:r w:rsidR="00DE35C9">
        <w:rPr>
          <w:rFonts w:hint="cs"/>
          <w:rtl/>
        </w:rPr>
        <w:t>مساحة العرض</w:t>
      </w:r>
      <w:r w:rsidRPr="003D6FD4">
        <w:rPr>
          <w:rFonts w:hint="cs"/>
          <w:rtl/>
        </w:rPr>
        <w:t xml:space="preserve">، وضمان تحقيق التوازن بين </w:t>
      </w:r>
      <w:r w:rsidR="00377376">
        <w:rPr>
          <w:rFonts w:hint="cs"/>
          <w:rtl/>
        </w:rPr>
        <w:t>الجنسين ضمن</w:t>
      </w:r>
      <w:r w:rsidRPr="003D6FD4">
        <w:rPr>
          <w:rFonts w:hint="cs"/>
          <w:rtl/>
        </w:rPr>
        <w:t xml:space="preserve"> المشاركين فيه. وأخيراً، قدم الوثيقة</w:t>
      </w:r>
      <w:r w:rsidR="00DE35C9">
        <w:rPr>
          <w:rFonts w:hint="eastAsia"/>
          <w:rtl/>
        </w:rPr>
        <w:t> </w:t>
      </w:r>
      <w:r w:rsidRPr="003D6FD4">
        <w:rPr>
          <w:lang w:val="en-CA"/>
        </w:rPr>
        <w:t>C18/125</w:t>
      </w:r>
      <w:r w:rsidRPr="003D6FD4">
        <w:rPr>
          <w:rFonts w:hint="cs"/>
          <w:rtl/>
        </w:rPr>
        <w:t xml:space="preserve"> التي تتضمن تقريراً خاصاً عن مكتبين إقليميين </w:t>
      </w:r>
      <w:r w:rsidR="008A1D97">
        <w:rPr>
          <w:rFonts w:hint="cs"/>
          <w:rtl/>
        </w:rPr>
        <w:t>ومكتبين</w:t>
      </w:r>
      <w:r w:rsidRPr="003D6FD4">
        <w:rPr>
          <w:rFonts w:hint="cs"/>
          <w:rtl/>
        </w:rPr>
        <w:t xml:space="preserve"> من مكاتب المناطق نُظر في شأنها في ضوء الأهداف المحددة في القرار</w:t>
      </w:r>
      <w:r w:rsidR="00DE35C9">
        <w:rPr>
          <w:rFonts w:hint="eastAsia"/>
          <w:rtl/>
        </w:rPr>
        <w:t> </w:t>
      </w:r>
      <w:r w:rsidRPr="003D6FD4">
        <w:t>25</w:t>
      </w:r>
      <w:r w:rsidRPr="003D6FD4">
        <w:rPr>
          <w:rFonts w:hint="cs"/>
          <w:rtl/>
        </w:rPr>
        <w:t xml:space="preserve"> (المراجَع في بوسان، </w:t>
      </w:r>
      <w:r w:rsidRPr="003D6FD4">
        <w:t>2014</w:t>
      </w:r>
      <w:r w:rsidRPr="003D6FD4">
        <w:rPr>
          <w:rFonts w:hint="cs"/>
          <w:rtl/>
        </w:rPr>
        <w:t>).</w:t>
      </w:r>
    </w:p>
    <w:p w:rsidR="00AB202F" w:rsidRPr="00E50EA7" w:rsidRDefault="00AB202F" w:rsidP="003D6FD4">
      <w:pPr>
        <w:rPr>
          <w:spacing w:val="6"/>
          <w:lang w:val="en-US"/>
        </w:rPr>
      </w:pPr>
      <w:r w:rsidRPr="003D6FD4">
        <w:t>3.2</w:t>
      </w:r>
      <w:r w:rsidRPr="003D6FD4">
        <w:rPr>
          <w:rtl/>
        </w:rPr>
        <w:tab/>
      </w:r>
      <w:r w:rsidRPr="00E50EA7">
        <w:rPr>
          <w:rFonts w:hint="cs"/>
          <w:spacing w:val="6"/>
          <w:rtl/>
        </w:rPr>
        <w:t xml:space="preserve">واقترح أحد أعضاء المجلس مُحيلاً إلى الوثيقة </w:t>
      </w:r>
      <w:r w:rsidRPr="00E50EA7">
        <w:rPr>
          <w:spacing w:val="6"/>
          <w:lang w:val="en-CA"/>
        </w:rPr>
        <w:t>C18/43</w:t>
      </w:r>
      <w:r w:rsidRPr="00E50EA7">
        <w:rPr>
          <w:rFonts w:hint="cs"/>
          <w:spacing w:val="6"/>
          <w:rtl/>
          <w:lang w:val="en-CA"/>
        </w:rPr>
        <w:t xml:space="preserve"> تخصيص جزء من فائض عام </w:t>
      </w:r>
      <w:r w:rsidRPr="00E50EA7">
        <w:rPr>
          <w:spacing w:val="6"/>
        </w:rPr>
        <w:t>2017</w:t>
      </w:r>
      <w:r w:rsidRPr="00E50EA7">
        <w:rPr>
          <w:rFonts w:hint="cs"/>
          <w:spacing w:val="6"/>
          <w:rtl/>
        </w:rPr>
        <w:t xml:space="preserve"> للصندوق المؤقت للمبنى الجد</w:t>
      </w:r>
      <w:r w:rsidR="0093128E" w:rsidRPr="00E50EA7">
        <w:rPr>
          <w:rFonts w:hint="cs"/>
          <w:spacing w:val="6"/>
          <w:rtl/>
        </w:rPr>
        <w:t>يد.</w:t>
      </w:r>
    </w:p>
    <w:p w:rsidR="00AB202F" w:rsidRPr="003D6FD4" w:rsidRDefault="00AB202F" w:rsidP="0044771F">
      <w:pPr>
        <w:rPr>
          <w:rtl/>
        </w:rPr>
      </w:pPr>
      <w:r w:rsidRPr="003D6FD4">
        <w:t>4.2</w:t>
      </w:r>
      <w:r w:rsidRPr="003D6FD4">
        <w:rPr>
          <w:rtl/>
        </w:rPr>
        <w:tab/>
      </w:r>
      <w:r w:rsidRPr="003D6FD4">
        <w:rPr>
          <w:rFonts w:hint="cs"/>
          <w:rtl/>
        </w:rPr>
        <w:t xml:space="preserve">وطلب أحد أعضاء المجلس مُحيلاً إلى مقدمة التقرير الوارد في الوثيقة </w:t>
      </w:r>
      <w:r w:rsidRPr="003D6FD4">
        <w:rPr>
          <w:lang w:val="en-CA"/>
        </w:rPr>
        <w:t>C18/40</w:t>
      </w:r>
      <w:r w:rsidRPr="003D6FD4">
        <w:rPr>
          <w:rFonts w:hint="cs"/>
          <w:rtl/>
          <w:lang w:val="en-CA"/>
        </w:rPr>
        <w:t xml:space="preserve"> </w:t>
      </w:r>
      <w:r w:rsidR="0044771F">
        <w:rPr>
          <w:rFonts w:hint="cs"/>
          <w:rtl/>
          <w:lang w:val="en-CA"/>
        </w:rPr>
        <w:t>المزيد</w:t>
      </w:r>
      <w:r w:rsidRPr="003D6FD4">
        <w:rPr>
          <w:rFonts w:hint="cs"/>
          <w:rtl/>
          <w:lang w:val="en-CA"/>
        </w:rPr>
        <w:t xml:space="preserve"> من المعلومات عن التدابير الإضافية التي اتخذتها الأمانة بشأن حالة الاحتيال المبلَّغ عنها في مارس عام </w:t>
      </w:r>
      <w:r w:rsidR="003D6FD4">
        <w:rPr>
          <w:lang w:val="en-CA"/>
        </w:rPr>
        <w:t>2018</w:t>
      </w:r>
      <w:r w:rsidRPr="003D6FD4">
        <w:rPr>
          <w:rFonts w:hint="cs"/>
          <w:rtl/>
          <w:lang w:val="en-CA"/>
        </w:rPr>
        <w:t xml:space="preserve"> وعما إذا كان المراجع الخارجي للحسابات قد حلّل مدى فعالية هذه التدابير.</w:t>
      </w:r>
    </w:p>
    <w:p w:rsidR="00AB202F" w:rsidRPr="003D6FD4" w:rsidRDefault="00AB202F" w:rsidP="005D7729">
      <w:r w:rsidRPr="003D6FD4">
        <w:t>5.2</w:t>
      </w:r>
      <w:r w:rsidRPr="003D6FD4">
        <w:rPr>
          <w:rtl/>
        </w:rPr>
        <w:tab/>
      </w:r>
      <w:r w:rsidRPr="003D6FD4">
        <w:rPr>
          <w:rFonts w:hint="cs"/>
          <w:rtl/>
        </w:rPr>
        <w:t xml:space="preserve">وأعربت </w:t>
      </w:r>
      <w:r w:rsidR="00CA4703">
        <w:rPr>
          <w:rFonts w:hint="cs"/>
          <w:rtl/>
        </w:rPr>
        <w:t>ممثلة</w:t>
      </w:r>
      <w:r w:rsidRPr="003D6FD4">
        <w:rPr>
          <w:rFonts w:hint="cs"/>
          <w:rtl/>
        </w:rPr>
        <w:t xml:space="preserve"> أخرى </w:t>
      </w:r>
      <w:r w:rsidR="00CA4703">
        <w:rPr>
          <w:rFonts w:hint="cs"/>
          <w:rtl/>
        </w:rPr>
        <w:t>من أعضاء المجلس</w:t>
      </w:r>
      <w:r w:rsidRPr="003D6FD4">
        <w:rPr>
          <w:rFonts w:hint="cs"/>
          <w:rtl/>
        </w:rPr>
        <w:t xml:space="preserve"> مُحيلةً إلى الوثيقة </w:t>
      </w:r>
      <w:r w:rsidRPr="003D6FD4">
        <w:rPr>
          <w:lang w:val="en-CA"/>
        </w:rPr>
        <w:t>C18/43</w:t>
      </w:r>
      <w:r w:rsidRPr="003D6FD4">
        <w:rPr>
          <w:rFonts w:hint="cs"/>
          <w:rtl/>
          <w:lang w:val="en-CA"/>
        </w:rPr>
        <w:t xml:space="preserve"> عن قلقها بشأن </w:t>
      </w:r>
      <w:r w:rsidR="00CA4703">
        <w:rPr>
          <w:rFonts w:hint="cs"/>
          <w:rtl/>
          <w:lang w:val="en-CA"/>
        </w:rPr>
        <w:t xml:space="preserve">ما أشار إليه المراجع الخارجي من </w:t>
      </w:r>
      <w:r w:rsidRPr="003D6FD4">
        <w:rPr>
          <w:rFonts w:hint="cs"/>
          <w:rtl/>
          <w:lang w:val="en-CA"/>
        </w:rPr>
        <w:t xml:space="preserve">نقص صافي الأصول وتزايد الخصوم الطويلة الأجل لصندوق التأمين الصحي بعد انتهاء مدة الخدمة </w:t>
      </w:r>
      <w:r w:rsidRPr="003D6FD4">
        <w:t>(ASHI)</w:t>
      </w:r>
      <w:r w:rsidRPr="003D6FD4">
        <w:rPr>
          <w:rFonts w:hint="cs"/>
          <w:rtl/>
        </w:rPr>
        <w:t>. وفيما</w:t>
      </w:r>
      <w:r w:rsidR="005D7729">
        <w:rPr>
          <w:rFonts w:hint="eastAsia"/>
          <w:rtl/>
        </w:rPr>
        <w:t> </w:t>
      </w:r>
      <w:r w:rsidRPr="003D6FD4">
        <w:rPr>
          <w:rFonts w:hint="cs"/>
          <w:rtl/>
        </w:rPr>
        <w:t>يتعلق بالوثيقة</w:t>
      </w:r>
      <w:r w:rsidR="005D7729">
        <w:rPr>
          <w:rFonts w:hint="eastAsia"/>
          <w:rtl/>
        </w:rPr>
        <w:t> </w:t>
      </w:r>
      <w:r w:rsidRPr="003D6FD4">
        <w:rPr>
          <w:lang w:val="en-CA"/>
        </w:rPr>
        <w:t>C18/40</w:t>
      </w:r>
      <w:r w:rsidRPr="003D6FD4">
        <w:rPr>
          <w:rFonts w:hint="cs"/>
          <w:rtl/>
        </w:rPr>
        <w:t xml:space="preserve">، أعربت عن تأييدها لإصدار دليل للمشتريات، الأمر الذي من شأنه المساعدة في ضمان تحسين الرقابة على إجراءات المشتريات وفي الحد من احتمال الاحتيال، كما أعربت عن تأييدها لسرعة توظيف موظف بديل للشؤون الأخلاقية </w:t>
      </w:r>
      <w:r w:rsidRPr="003D6FD4">
        <w:rPr>
          <w:rFonts w:hint="cs"/>
          <w:rtl/>
        </w:rPr>
        <w:lastRenderedPageBreak/>
        <w:t xml:space="preserve">ليستكمل استعراض الإطار القانوني. وأخيراً، أوصت في معرض موافقتها على الوثيقة </w:t>
      </w:r>
      <w:r w:rsidRPr="003D6FD4">
        <w:rPr>
          <w:lang w:val="en-CA"/>
        </w:rPr>
        <w:t>C18/41</w:t>
      </w:r>
      <w:r w:rsidRPr="003D6FD4">
        <w:rPr>
          <w:rFonts w:hint="cs"/>
          <w:rtl/>
        </w:rPr>
        <w:t xml:space="preserve"> بأن يبحث المجلس بعناية سبب عجز </w:t>
      </w:r>
      <w:r w:rsidRPr="003D6FD4">
        <w:rPr>
          <w:rtl/>
        </w:rPr>
        <w:t xml:space="preserve">تليكوم العالمي للاتحاد لعام </w:t>
      </w:r>
      <w:r w:rsidRPr="003D6FD4">
        <w:rPr>
          <w:lang w:val="en-CA"/>
        </w:rPr>
        <w:t>2017</w:t>
      </w:r>
      <w:r w:rsidRPr="003D6FD4">
        <w:rPr>
          <w:rFonts w:hint="cs"/>
          <w:rtl/>
          <w:lang w:val="en-CA"/>
        </w:rPr>
        <w:t xml:space="preserve"> عن الوفاء بالتوقعات المالية المرجوة.</w:t>
      </w:r>
    </w:p>
    <w:p w:rsidR="00AB202F" w:rsidRPr="003D6FD4" w:rsidRDefault="00AB202F" w:rsidP="00F07383">
      <w:r w:rsidRPr="003D6FD4">
        <w:t>6.2</w:t>
      </w:r>
      <w:r w:rsidRPr="003D6FD4">
        <w:rPr>
          <w:rtl/>
        </w:rPr>
        <w:tab/>
      </w:r>
      <w:r w:rsidRPr="003D6FD4">
        <w:rPr>
          <w:rFonts w:hint="cs"/>
          <w:rtl/>
        </w:rPr>
        <w:t>وقال المراجع الخارجي للحسابات إنه قد أصدر رأياً غير تحفّظي بشأن مراجعة الحسابات رغم الشواغل المشار إليها، ذلك أن الأمانة قد داومت على إحاطة المجلس علماً بالوضع بشفافية. وعن نقص صافي الأصول، قال إن الأمانة تُجري حالياً دراسة اكتوارية كاملة سيتولى تحليلها لاحقاً. وأضاف أن الأمانة تعكف أيضاً على صوْغ مبادئ توجيهية جديدة</w:t>
      </w:r>
      <w:r w:rsidR="00755A42">
        <w:rPr>
          <w:rFonts w:hint="cs"/>
          <w:rtl/>
        </w:rPr>
        <w:t xml:space="preserve"> بشأن</w:t>
      </w:r>
      <w:r w:rsidR="00755A42">
        <w:rPr>
          <w:rFonts w:hint="eastAsia"/>
          <w:rtl/>
        </w:rPr>
        <w:t> </w:t>
      </w:r>
      <w:r w:rsidR="00755A42">
        <w:rPr>
          <w:rFonts w:hint="cs"/>
          <w:rtl/>
        </w:rPr>
        <w:t>المشتريات</w:t>
      </w:r>
      <w:r w:rsidRPr="003D6FD4">
        <w:rPr>
          <w:rFonts w:hint="cs"/>
          <w:rtl/>
        </w:rPr>
        <w:t>.</w:t>
      </w:r>
    </w:p>
    <w:p w:rsidR="00AB202F" w:rsidRPr="003D6FD4" w:rsidRDefault="00AB202F" w:rsidP="00B11AE2">
      <w:r w:rsidRPr="003D6FD4">
        <w:t>7.2</w:t>
      </w:r>
      <w:r w:rsidRPr="003D6FD4">
        <w:rPr>
          <w:rtl/>
        </w:rPr>
        <w:tab/>
      </w:r>
      <w:r w:rsidRPr="003D6FD4">
        <w:rPr>
          <w:rFonts w:hint="cs"/>
          <w:rtl/>
        </w:rPr>
        <w:t>وقال</w:t>
      </w:r>
      <w:r w:rsidR="00B11AE2">
        <w:rPr>
          <w:rFonts w:hint="cs"/>
          <w:rtl/>
        </w:rPr>
        <w:t xml:space="preserve"> </w:t>
      </w:r>
      <w:r w:rsidRPr="003D6FD4">
        <w:rPr>
          <w:rtl/>
        </w:rPr>
        <w:t>رئيس دائرة إدارة الموارد المالية</w:t>
      </w:r>
      <w:r w:rsidRPr="003D6FD4">
        <w:rPr>
          <w:rFonts w:hint="cs"/>
          <w:rtl/>
        </w:rPr>
        <w:t xml:space="preserve"> </w:t>
      </w:r>
      <w:r w:rsidRPr="003D6FD4">
        <w:rPr>
          <w:lang w:val="en-CA"/>
        </w:rPr>
        <w:t>(FRMD)</w:t>
      </w:r>
      <w:r w:rsidRPr="003D6FD4">
        <w:rPr>
          <w:rFonts w:hint="cs"/>
          <w:rtl/>
          <w:lang w:val="en-CA"/>
        </w:rPr>
        <w:t xml:space="preserve"> إن الأمانة تعمل مع منظمات أخرى وعلى الصعيد الداخلي من أجل التصدي للعجز المتعلق بصندوق التأمين الصحي</w:t>
      </w:r>
      <w:r w:rsidRPr="003D6FD4">
        <w:rPr>
          <w:rFonts w:hint="cs"/>
          <w:rtl/>
        </w:rPr>
        <w:t xml:space="preserve"> </w:t>
      </w:r>
      <w:r w:rsidRPr="003D6FD4">
        <w:t>ASHI</w:t>
      </w:r>
      <w:r w:rsidRPr="003D6FD4">
        <w:rPr>
          <w:rFonts w:hint="cs"/>
          <w:rtl/>
        </w:rPr>
        <w:t xml:space="preserve">، </w:t>
      </w:r>
      <w:r w:rsidR="001C5C5A">
        <w:rPr>
          <w:rFonts w:hint="cs"/>
          <w:rtl/>
        </w:rPr>
        <w:t xml:space="preserve">وتحديداً من خلال </w:t>
      </w:r>
      <w:r w:rsidRPr="003D6FD4">
        <w:rPr>
          <w:rFonts w:hint="cs"/>
          <w:rtl/>
        </w:rPr>
        <w:t xml:space="preserve">تخصيص جزء من أي فائض متحقق في نهاية العام لاحتياطي الصندوق، ورفع مستوى الاشتراكات، وإنشاء لجنة جديدة للتأمين الصحي تسعى إلى خفض الإنفاق الصحي. وأوضح أن هذه المشكلة ليست خاصة بالاتحاد وحده. وبخصوص تمويل المبنى الجديد، ذكّر رئيس دائرة إدارة الموارد المالية المجلس بأنه قد أنشأ الصندوق المؤقت للمبنى الجديد في دورته لعام </w:t>
      </w:r>
      <w:r w:rsidR="003D6FD4">
        <w:t>2018</w:t>
      </w:r>
      <w:r w:rsidRPr="003D6FD4">
        <w:rPr>
          <w:rFonts w:hint="cs"/>
          <w:rtl/>
        </w:rPr>
        <w:t xml:space="preserve">، </w:t>
      </w:r>
      <w:r w:rsidR="00F07383">
        <w:rPr>
          <w:rFonts w:hint="cs"/>
          <w:rtl/>
        </w:rPr>
        <w:t>بعد</w:t>
      </w:r>
      <w:r w:rsidRPr="003D6FD4">
        <w:rPr>
          <w:rFonts w:hint="cs"/>
          <w:rtl/>
        </w:rPr>
        <w:t xml:space="preserve"> إغلاق حسابات عام </w:t>
      </w:r>
      <w:r w:rsidRPr="003D6FD4">
        <w:t>2017</w:t>
      </w:r>
      <w:r w:rsidRPr="003D6FD4">
        <w:rPr>
          <w:rFonts w:hint="cs"/>
          <w:rtl/>
        </w:rPr>
        <w:t xml:space="preserve">، ومن ثَم لم يكن من الممكن تخصيص أي مبلغ له من مجموع فائض عام </w:t>
      </w:r>
      <w:r w:rsidRPr="003D6FD4">
        <w:t>2017</w:t>
      </w:r>
      <w:r w:rsidRPr="003D6FD4">
        <w:rPr>
          <w:rFonts w:hint="cs"/>
          <w:rtl/>
        </w:rPr>
        <w:t>. وقال إن الأمين العام سيخصص من الآن فصاعداً جزءاً من أي فوائض مالية لهذا الصندوق من أجل الوفاء بنفقات البناء التي ما زالت لا تغطيها المخصصات الحالية.</w:t>
      </w:r>
    </w:p>
    <w:p w:rsidR="00AB202F" w:rsidRPr="003D6FD4" w:rsidRDefault="00AB202F" w:rsidP="003D6FD4">
      <w:pPr>
        <w:rPr>
          <w:rtl/>
        </w:rPr>
      </w:pPr>
      <w:r w:rsidRPr="003D6FD4">
        <w:t>8.2</w:t>
      </w:r>
      <w:r w:rsidRPr="003D6FD4">
        <w:rPr>
          <w:rtl/>
        </w:rPr>
        <w:tab/>
      </w:r>
      <w:r w:rsidRPr="003D6FD4">
        <w:rPr>
          <w:rFonts w:hint="cs"/>
          <w:rtl/>
        </w:rPr>
        <w:t xml:space="preserve">وأوضح الأمين العام أن حدث </w:t>
      </w:r>
      <w:r w:rsidRPr="003D6FD4">
        <w:rPr>
          <w:rtl/>
        </w:rPr>
        <w:t xml:space="preserve">تليكوم العالمي للاتحاد لعام </w:t>
      </w:r>
      <w:r w:rsidRPr="003D6FD4">
        <w:rPr>
          <w:lang w:val="en-CA"/>
        </w:rPr>
        <w:t>2017</w:t>
      </w:r>
      <w:r w:rsidRPr="003D6FD4">
        <w:rPr>
          <w:rFonts w:hint="cs"/>
          <w:rtl/>
          <w:lang w:val="en-CA"/>
        </w:rPr>
        <w:t xml:space="preserve"> لم يفِ بالتوقعات المالية، وإن كانت نتيجته إيجابية إجمالاً، نظراً إلى المستجدات السياسية والقانونية التي شهدها البلد المضيف ولم يمكن توقعها. وعن حالة الاحتيال المبلّغ عنها، شدد على أنه كان للأمانة رد فعل فوري إزاءها وأنها ستبذل قصارى جهدها لضمان عدم تكر</w:t>
      </w:r>
      <w:r w:rsidR="00F07383">
        <w:rPr>
          <w:rFonts w:hint="cs"/>
          <w:rtl/>
          <w:lang w:val="en-CA"/>
        </w:rPr>
        <w:t>ا</w:t>
      </w:r>
      <w:r w:rsidRPr="003D6FD4">
        <w:rPr>
          <w:rFonts w:hint="cs"/>
          <w:rtl/>
          <w:lang w:val="en-CA"/>
        </w:rPr>
        <w:t>ر حدوث مثل هذه الممارسات التي لا</w:t>
      </w:r>
      <w:r w:rsidR="00251224" w:rsidRPr="003D6FD4">
        <w:rPr>
          <w:rFonts w:hint="eastAsia"/>
          <w:rtl/>
          <w:lang w:val="en-CA"/>
        </w:rPr>
        <w:t> </w:t>
      </w:r>
      <w:r w:rsidRPr="003D6FD4">
        <w:rPr>
          <w:rFonts w:hint="cs"/>
          <w:rtl/>
          <w:lang w:val="en-CA"/>
        </w:rPr>
        <w:t>يمكن التهاون معها.</w:t>
      </w:r>
    </w:p>
    <w:p w:rsidR="00AB202F" w:rsidRPr="00E50EA7" w:rsidRDefault="00AB202F" w:rsidP="003D6FD4">
      <w:pPr>
        <w:rPr>
          <w:spacing w:val="4"/>
          <w:rtl/>
        </w:rPr>
      </w:pPr>
      <w:r w:rsidRPr="003D6FD4">
        <w:t>9.2</w:t>
      </w:r>
      <w:r w:rsidRPr="003D6FD4">
        <w:rPr>
          <w:rtl/>
        </w:rPr>
        <w:tab/>
      </w:r>
      <w:r w:rsidRPr="00E50EA7">
        <w:rPr>
          <w:rFonts w:hint="cs"/>
          <w:spacing w:val="4"/>
          <w:rtl/>
        </w:rPr>
        <w:t xml:space="preserve">وفيما يتعلق بالوثيقة </w:t>
      </w:r>
      <w:r w:rsidRPr="00E50EA7">
        <w:rPr>
          <w:spacing w:val="4"/>
          <w:lang w:val="en-CA"/>
        </w:rPr>
        <w:t>C18/125</w:t>
      </w:r>
      <w:r w:rsidRPr="00E50EA7">
        <w:rPr>
          <w:rFonts w:hint="cs"/>
          <w:spacing w:val="4"/>
          <w:rtl/>
          <w:lang w:val="en-CA"/>
        </w:rPr>
        <w:t xml:space="preserve">، طلب أحد أعضاء المجلس تضمين المقترحات المستقبلية المتعلقة بالميزانية معلومات كاملة عن التكاليف المتصلة بالمكاتب الإقليمية ومكاتب المناطق البالغ مجموعها </w:t>
      </w:r>
      <w:r w:rsidR="003D6FD4" w:rsidRPr="00E50EA7">
        <w:rPr>
          <w:spacing w:val="4"/>
          <w:lang w:val="en-CA"/>
        </w:rPr>
        <w:t>13</w:t>
      </w:r>
      <w:r w:rsidRPr="00E50EA7">
        <w:rPr>
          <w:rFonts w:hint="cs"/>
          <w:spacing w:val="4"/>
          <w:rtl/>
          <w:lang w:val="en-CA"/>
        </w:rPr>
        <w:t xml:space="preserve"> مكتباً وبالموظفين الميدانيين البالغ عددهم </w:t>
      </w:r>
      <w:r w:rsidRPr="00E50EA7">
        <w:rPr>
          <w:spacing w:val="4"/>
        </w:rPr>
        <w:t>59</w:t>
      </w:r>
      <w:r w:rsidRPr="00E50EA7">
        <w:rPr>
          <w:rFonts w:hint="cs"/>
          <w:spacing w:val="4"/>
          <w:rtl/>
        </w:rPr>
        <w:t xml:space="preserve"> موظفاً.</w:t>
      </w:r>
    </w:p>
    <w:p w:rsidR="00AB202F" w:rsidRPr="003D6FD4" w:rsidRDefault="00AB202F" w:rsidP="003D6FD4">
      <w:pPr>
        <w:rPr>
          <w:rtl/>
        </w:rPr>
      </w:pPr>
      <w:r w:rsidRPr="003D6FD4">
        <w:t>10.2</w:t>
      </w:r>
      <w:r w:rsidRPr="003D6FD4">
        <w:rPr>
          <w:rtl/>
        </w:rPr>
        <w:tab/>
      </w:r>
      <w:r w:rsidRPr="003D6FD4">
        <w:rPr>
          <w:rFonts w:hint="cs"/>
          <w:rtl/>
        </w:rPr>
        <w:t>وشدد المراجع الخارجي للحسابات على أن جميع تحليلات التكاليف لا بد أن تشمل أيضاً الأنشطة المضطلع بها.</w:t>
      </w:r>
    </w:p>
    <w:p w:rsidR="00AB202F" w:rsidRPr="003D6FD4" w:rsidRDefault="00AB202F" w:rsidP="003D6FD4">
      <w:pPr>
        <w:rPr>
          <w:rtl/>
        </w:rPr>
      </w:pPr>
      <w:r w:rsidRPr="003D6FD4">
        <w:t>11.2</w:t>
      </w:r>
      <w:r w:rsidRPr="003D6FD4">
        <w:rPr>
          <w:rtl/>
        </w:rPr>
        <w:tab/>
      </w:r>
      <w:r w:rsidRPr="003D6FD4">
        <w:rPr>
          <w:rFonts w:hint="cs"/>
          <w:rtl/>
        </w:rPr>
        <w:t xml:space="preserve">وأكد عضو آخر في المجلس أهمية التوصية </w:t>
      </w:r>
      <w:r w:rsidRPr="003D6FD4">
        <w:t>3</w:t>
      </w:r>
      <w:r w:rsidRPr="003D6FD4">
        <w:rPr>
          <w:rFonts w:hint="cs"/>
          <w:rtl/>
        </w:rPr>
        <w:t xml:space="preserve"> (الوثيقة </w:t>
      </w:r>
      <w:r w:rsidRPr="003D6FD4">
        <w:rPr>
          <w:lang w:val="en-CA"/>
        </w:rPr>
        <w:t>C18/125</w:t>
      </w:r>
      <w:r w:rsidRPr="003D6FD4">
        <w:rPr>
          <w:rFonts w:hint="cs"/>
          <w:rtl/>
        </w:rPr>
        <w:t>)، المتعلقة بالأهداف ومؤشرات الأداء الرئيسية  المتصلة بها المحددة للمكاتب الميدانية وضرورة تعزيز تنسيق الحضور الإقليمي عبر جميع قطاعات الاتحاد.</w:t>
      </w:r>
    </w:p>
    <w:p w:rsidR="00AB202F" w:rsidRPr="003D6FD4" w:rsidRDefault="00AB202F" w:rsidP="00D64EEF">
      <w:pPr>
        <w:rPr>
          <w:rtl/>
        </w:rPr>
      </w:pPr>
      <w:r w:rsidRPr="003D6FD4">
        <w:t>12.2</w:t>
      </w:r>
      <w:r w:rsidRPr="003D6FD4">
        <w:rPr>
          <w:rtl/>
        </w:rPr>
        <w:tab/>
      </w:r>
      <w:r w:rsidRPr="003D6FD4">
        <w:rPr>
          <w:rFonts w:hint="cs"/>
          <w:rtl/>
        </w:rPr>
        <w:t>و</w:t>
      </w:r>
      <w:r w:rsidRPr="003D6FD4">
        <w:rPr>
          <w:rFonts w:hint="cs"/>
          <w:b/>
          <w:bCs/>
          <w:rtl/>
        </w:rPr>
        <w:t xml:space="preserve">جرت الموافقة </w:t>
      </w:r>
      <w:r w:rsidRPr="003D6FD4">
        <w:rPr>
          <w:rFonts w:hint="cs"/>
          <w:rtl/>
        </w:rPr>
        <w:t xml:space="preserve">على تقرير الإدارة المالية عن الحسابات المراجَعة (الوثيقة </w:t>
      </w:r>
      <w:r w:rsidRPr="00265C69">
        <w:rPr>
          <w:lang w:val="en-CA"/>
        </w:rPr>
        <w:t>C18</w:t>
      </w:r>
      <w:r w:rsidRPr="003D6FD4">
        <w:rPr>
          <w:lang w:val="en-CA"/>
        </w:rPr>
        <w:t>/</w:t>
      </w:r>
      <w:r w:rsidR="00D64EEF">
        <w:rPr>
          <w:lang w:val="en-CA"/>
        </w:rPr>
        <w:t>43</w:t>
      </w:r>
      <w:r w:rsidRPr="003D6FD4">
        <w:rPr>
          <w:rFonts w:hint="cs"/>
          <w:rtl/>
        </w:rPr>
        <w:t>)،</w:t>
      </w:r>
      <w:r w:rsidR="003D6FD4">
        <w:rPr>
          <w:rFonts w:hint="cs"/>
          <w:rtl/>
        </w:rPr>
        <w:t xml:space="preserve"> </w:t>
      </w:r>
      <w:r w:rsidRPr="003D6FD4">
        <w:rPr>
          <w:rFonts w:hint="cs"/>
          <w:rtl/>
        </w:rPr>
        <w:t>و</w:t>
      </w:r>
      <w:r w:rsidRPr="003D6FD4">
        <w:rPr>
          <w:rFonts w:hint="cs"/>
          <w:b/>
          <w:bCs/>
          <w:rtl/>
        </w:rPr>
        <w:t>اعتُمد</w:t>
      </w:r>
      <w:r w:rsidRPr="003D6FD4">
        <w:rPr>
          <w:rFonts w:hint="cs"/>
          <w:rtl/>
        </w:rPr>
        <w:t xml:space="preserve"> مشروع القرار الوارد في</w:t>
      </w:r>
      <w:r w:rsidR="00251224" w:rsidRPr="003D6FD4">
        <w:rPr>
          <w:rFonts w:hint="eastAsia"/>
          <w:rtl/>
        </w:rPr>
        <w:t> </w:t>
      </w:r>
      <w:r w:rsidRPr="003D6FD4">
        <w:rPr>
          <w:rFonts w:hint="cs"/>
          <w:rtl/>
        </w:rPr>
        <w:t xml:space="preserve">الملحق ألف </w:t>
      </w:r>
      <w:r w:rsidR="00675839">
        <w:rPr>
          <w:rFonts w:hint="cs"/>
          <w:rtl/>
        </w:rPr>
        <w:t xml:space="preserve">المرفق </w:t>
      </w:r>
      <w:r w:rsidR="00D64EEF">
        <w:rPr>
          <w:rFonts w:hint="cs"/>
          <w:rtl/>
        </w:rPr>
        <w:t>بالوثيقة</w:t>
      </w:r>
      <w:r w:rsidR="00675839">
        <w:rPr>
          <w:rFonts w:hint="cs"/>
          <w:rtl/>
        </w:rPr>
        <w:t>.</w:t>
      </w:r>
    </w:p>
    <w:p w:rsidR="00AB202F" w:rsidRPr="003D6FD4" w:rsidRDefault="00AB202F" w:rsidP="001B2375">
      <w:pPr>
        <w:rPr>
          <w:rtl/>
        </w:rPr>
      </w:pPr>
      <w:r w:rsidRPr="003D6FD4">
        <w:t>13.2</w:t>
      </w:r>
      <w:r w:rsidRPr="003D6FD4">
        <w:rPr>
          <w:rtl/>
        </w:rPr>
        <w:tab/>
      </w:r>
      <w:r w:rsidRPr="003D6FD4">
        <w:rPr>
          <w:rFonts w:hint="cs"/>
          <w:rtl/>
        </w:rPr>
        <w:t xml:space="preserve">كما </w:t>
      </w:r>
      <w:r w:rsidRPr="003D6FD4">
        <w:rPr>
          <w:rFonts w:hint="cs"/>
          <w:b/>
          <w:bCs/>
          <w:rtl/>
        </w:rPr>
        <w:t>جرت الموافقة</w:t>
      </w:r>
      <w:r w:rsidRPr="003D6FD4">
        <w:rPr>
          <w:rFonts w:hint="cs"/>
          <w:rtl/>
        </w:rPr>
        <w:t xml:space="preserve"> على تقريري المراجع الخارجي للحسابات عن حسابات الاتحاد في عام </w:t>
      </w:r>
      <w:r w:rsidRPr="003D6FD4">
        <w:rPr>
          <w:lang w:val="en-CA"/>
        </w:rPr>
        <w:t>2017</w:t>
      </w:r>
      <w:r w:rsidRPr="003D6FD4">
        <w:rPr>
          <w:rFonts w:hint="cs"/>
          <w:rtl/>
        </w:rPr>
        <w:t xml:space="preserve"> (الوثيقة</w:t>
      </w:r>
      <w:r w:rsidR="001B2375">
        <w:rPr>
          <w:rFonts w:hint="eastAsia"/>
          <w:rtl/>
        </w:rPr>
        <w:t> </w:t>
      </w:r>
      <w:r w:rsidRPr="003D6FD4">
        <w:rPr>
          <w:lang w:val="en-CA"/>
        </w:rPr>
        <w:t>C18/40</w:t>
      </w:r>
      <w:r w:rsidRPr="003D6FD4">
        <w:rPr>
          <w:rFonts w:hint="cs"/>
          <w:rtl/>
        </w:rPr>
        <w:t xml:space="preserve">) وحسابات تليكوم العالمي للاتحاد لعام </w:t>
      </w:r>
      <w:r w:rsidRPr="003D6FD4">
        <w:rPr>
          <w:lang w:val="en-CA"/>
        </w:rPr>
        <w:t>2017</w:t>
      </w:r>
      <w:r w:rsidRPr="003D6FD4">
        <w:rPr>
          <w:rFonts w:hint="cs"/>
          <w:rtl/>
        </w:rPr>
        <w:t xml:space="preserve"> (الوثيقة </w:t>
      </w:r>
      <w:r w:rsidRPr="003D6FD4">
        <w:rPr>
          <w:lang w:val="en-CA"/>
        </w:rPr>
        <w:t>C14/41</w:t>
      </w:r>
      <w:r w:rsidR="00265C69">
        <w:rPr>
          <w:rFonts w:hint="cs"/>
          <w:rtl/>
        </w:rPr>
        <w:t>).</w:t>
      </w:r>
    </w:p>
    <w:p w:rsidR="00AB202F" w:rsidRPr="003D6FD4" w:rsidRDefault="00AB202F" w:rsidP="003D6FD4">
      <w:pPr>
        <w:rPr>
          <w:rtl/>
        </w:rPr>
      </w:pPr>
      <w:r w:rsidRPr="003D6FD4">
        <w:t>14.2</w:t>
      </w:r>
      <w:r w:rsidRPr="003D6FD4">
        <w:rPr>
          <w:rtl/>
        </w:rPr>
        <w:tab/>
      </w:r>
      <w:r w:rsidRPr="003D6FD4">
        <w:rPr>
          <w:rFonts w:hint="cs"/>
          <w:rtl/>
        </w:rPr>
        <w:t>و</w:t>
      </w:r>
      <w:r w:rsidRPr="003D6FD4">
        <w:rPr>
          <w:rFonts w:hint="cs"/>
          <w:b/>
          <w:bCs/>
          <w:rtl/>
        </w:rPr>
        <w:t xml:space="preserve">أُحيط علماً </w:t>
      </w:r>
      <w:r w:rsidRPr="003D6FD4">
        <w:rPr>
          <w:rFonts w:hint="cs"/>
          <w:rtl/>
        </w:rPr>
        <w:t xml:space="preserve">بالوثيقة </w:t>
      </w:r>
      <w:r w:rsidRPr="003D6FD4">
        <w:rPr>
          <w:lang w:val="en-CA"/>
        </w:rPr>
        <w:t>C18/125</w:t>
      </w:r>
      <w:r w:rsidRPr="003D6FD4">
        <w:rPr>
          <w:rFonts w:hint="cs"/>
          <w:rtl/>
          <w:lang w:val="en-CA"/>
        </w:rPr>
        <w:t>.</w:t>
      </w:r>
    </w:p>
    <w:p w:rsidR="00AB202F" w:rsidRPr="00E72223" w:rsidRDefault="00AB202F" w:rsidP="003D6FD4">
      <w:pPr>
        <w:pStyle w:val="Heading1"/>
        <w:rPr>
          <w:rtl/>
          <w:lang w:val="en-CA"/>
        </w:rPr>
      </w:pPr>
      <w:r w:rsidRPr="00E72223">
        <w:rPr>
          <w:lang w:bidi="ar-SY"/>
        </w:rPr>
        <w:t>3</w:t>
      </w:r>
      <w:r w:rsidRPr="00E72223">
        <w:rPr>
          <w:rtl/>
        </w:rPr>
        <w:tab/>
      </w:r>
      <w:r w:rsidRPr="00E72223">
        <w:rPr>
          <w:rFonts w:hint="eastAsia"/>
          <w:rtl/>
        </w:rPr>
        <w:t>التقرير</w:t>
      </w:r>
      <w:r w:rsidRPr="00E72223">
        <w:rPr>
          <w:rtl/>
        </w:rPr>
        <w:t xml:space="preserve"> </w:t>
      </w:r>
      <w:r w:rsidRPr="00E72223">
        <w:rPr>
          <w:rFonts w:hint="eastAsia"/>
          <w:rtl/>
        </w:rPr>
        <w:t>التكميلي</w:t>
      </w:r>
      <w:r w:rsidRPr="00E72223">
        <w:rPr>
          <w:rtl/>
        </w:rPr>
        <w:t xml:space="preserve"> </w:t>
      </w:r>
      <w:r w:rsidRPr="00E72223">
        <w:rPr>
          <w:rFonts w:hint="eastAsia"/>
          <w:rtl/>
        </w:rPr>
        <w:t>للجنة</w:t>
      </w:r>
      <w:r w:rsidRPr="00E72223">
        <w:rPr>
          <w:rtl/>
        </w:rPr>
        <w:t xml:space="preserve"> </w:t>
      </w:r>
      <w:r w:rsidRPr="00E72223">
        <w:rPr>
          <w:rFonts w:hint="eastAsia"/>
          <w:rtl/>
        </w:rPr>
        <w:t>الاستشارية</w:t>
      </w:r>
      <w:r w:rsidRPr="00E72223">
        <w:rPr>
          <w:rtl/>
        </w:rPr>
        <w:t xml:space="preserve"> </w:t>
      </w:r>
      <w:r w:rsidRPr="00E72223">
        <w:rPr>
          <w:rFonts w:hint="eastAsia"/>
          <w:rtl/>
        </w:rPr>
        <w:t>ال‍مستقلة</w:t>
      </w:r>
      <w:r w:rsidRPr="00E72223">
        <w:rPr>
          <w:rtl/>
        </w:rPr>
        <w:t xml:space="preserve"> </w:t>
      </w:r>
      <w:r w:rsidRPr="00E72223">
        <w:rPr>
          <w:rFonts w:hint="eastAsia"/>
          <w:rtl/>
        </w:rPr>
        <w:t>للإدارة</w:t>
      </w:r>
      <w:r w:rsidRPr="00E72223">
        <w:rPr>
          <w:rFonts w:hint="cs"/>
          <w:rtl/>
        </w:rPr>
        <w:t xml:space="preserve"> (الوثيقة </w:t>
      </w:r>
      <w:r w:rsidRPr="00E72223">
        <w:rPr>
          <w:rFonts w:asciiTheme="minorHAnsi" w:hAnsiTheme="minorHAnsi"/>
          <w:szCs w:val="26"/>
          <w:lang w:val="en-CA"/>
        </w:rPr>
        <w:t>C18/22(Add.1)</w:t>
      </w:r>
      <w:r w:rsidRPr="00E72223">
        <w:rPr>
          <w:rFonts w:hint="cs"/>
          <w:rtl/>
          <w:lang w:val="en-CA"/>
        </w:rPr>
        <w:t>)</w:t>
      </w:r>
    </w:p>
    <w:p w:rsidR="00AB202F" w:rsidRPr="003D6FD4" w:rsidRDefault="00AB202F" w:rsidP="00FF71C4">
      <w:pPr>
        <w:rPr>
          <w:rtl/>
        </w:rPr>
      </w:pPr>
      <w:r w:rsidRPr="003D6FD4">
        <w:t>1.3</w:t>
      </w:r>
      <w:r w:rsidRPr="003D6FD4">
        <w:rPr>
          <w:rtl/>
        </w:rPr>
        <w:tab/>
      </w:r>
      <w:r w:rsidRPr="003D6FD4">
        <w:rPr>
          <w:rFonts w:hint="cs"/>
          <w:rtl/>
        </w:rPr>
        <w:t>قدم السيد</w:t>
      </w:r>
      <w:r w:rsidRPr="003D6FD4">
        <w:rPr>
          <w:color w:val="000000"/>
          <w:rtl/>
        </w:rPr>
        <w:t xml:space="preserve"> </w:t>
      </w:r>
      <w:r w:rsidRPr="003D6FD4">
        <w:rPr>
          <w:rFonts w:hint="cs"/>
          <w:color w:val="000000"/>
          <w:rtl/>
        </w:rPr>
        <w:t>كامليش فيكامسي</w:t>
      </w:r>
      <w:r w:rsidRPr="003D6FD4">
        <w:rPr>
          <w:rFonts w:hint="cs"/>
          <w:rtl/>
        </w:rPr>
        <w:t xml:space="preserve"> (عضو ال</w:t>
      </w:r>
      <w:r w:rsidRPr="003D6FD4">
        <w:rPr>
          <w:rFonts w:hint="eastAsia"/>
          <w:rtl/>
        </w:rPr>
        <w:t>لجنة</w:t>
      </w:r>
      <w:r w:rsidRPr="003D6FD4">
        <w:rPr>
          <w:rtl/>
        </w:rPr>
        <w:t xml:space="preserve"> </w:t>
      </w:r>
      <w:r w:rsidRPr="003D6FD4">
        <w:rPr>
          <w:rFonts w:hint="eastAsia"/>
          <w:rtl/>
        </w:rPr>
        <w:t>الاستشارية</w:t>
      </w:r>
      <w:r w:rsidRPr="003D6FD4">
        <w:rPr>
          <w:rtl/>
        </w:rPr>
        <w:t xml:space="preserve"> </w:t>
      </w:r>
      <w:r w:rsidRPr="003D6FD4">
        <w:rPr>
          <w:rFonts w:hint="eastAsia"/>
          <w:rtl/>
        </w:rPr>
        <w:t>ال‍مستقلة</w:t>
      </w:r>
      <w:r w:rsidRPr="003D6FD4">
        <w:rPr>
          <w:rtl/>
        </w:rPr>
        <w:t xml:space="preserve"> </w:t>
      </w:r>
      <w:r w:rsidRPr="003D6FD4">
        <w:rPr>
          <w:rFonts w:hint="eastAsia"/>
          <w:rtl/>
        </w:rPr>
        <w:t>للإدارة</w:t>
      </w:r>
      <w:r w:rsidRPr="003D6FD4">
        <w:rPr>
          <w:rFonts w:hint="cs"/>
          <w:rtl/>
        </w:rPr>
        <w:t>) الإضافة </w:t>
      </w:r>
      <w:r w:rsidRPr="003D6FD4">
        <w:t>1</w:t>
      </w:r>
      <w:r w:rsidRPr="003D6FD4">
        <w:rPr>
          <w:rFonts w:hint="cs"/>
          <w:rtl/>
        </w:rPr>
        <w:t xml:space="preserve"> للوثيقة </w:t>
      </w:r>
      <w:r w:rsidRPr="003D6FD4">
        <w:t>C18/22</w:t>
      </w:r>
      <w:r w:rsidRPr="003D6FD4">
        <w:rPr>
          <w:rFonts w:hint="cs"/>
          <w:rtl/>
        </w:rPr>
        <w:t xml:space="preserve">، المكمِّلة لتقرير اللجنة السنوي السابع </w:t>
      </w:r>
      <w:r w:rsidR="001452E5">
        <w:rPr>
          <w:rFonts w:hint="cs"/>
          <w:rtl/>
        </w:rPr>
        <w:t>في إطار وفاء</w:t>
      </w:r>
      <w:r w:rsidRPr="003D6FD4">
        <w:rPr>
          <w:rFonts w:hint="cs"/>
          <w:rtl/>
        </w:rPr>
        <w:t xml:space="preserve"> اللجنة</w:t>
      </w:r>
      <w:r w:rsidR="00A5096D">
        <w:rPr>
          <w:rFonts w:hint="cs"/>
          <w:rtl/>
        </w:rPr>
        <w:t xml:space="preserve"> بمسؤوليتها في</w:t>
      </w:r>
      <w:r w:rsidRPr="003D6FD4">
        <w:rPr>
          <w:rFonts w:hint="cs"/>
          <w:rtl/>
        </w:rPr>
        <w:t xml:space="preserve"> إسداء المشورة للمجلس بشأن البيانات المالية المراجَعة للاتحاد والتقارير التي يصدرها مراجع الحسابات الخارجي لعام</w:t>
      </w:r>
      <w:r w:rsidRPr="003D6FD4">
        <w:rPr>
          <w:rFonts w:hint="eastAsia"/>
          <w:rtl/>
        </w:rPr>
        <w:t> </w:t>
      </w:r>
      <w:r w:rsidRPr="003D6FD4">
        <w:t>2017</w:t>
      </w:r>
      <w:r w:rsidRPr="003D6FD4">
        <w:rPr>
          <w:rFonts w:hint="cs"/>
          <w:rtl/>
        </w:rPr>
        <w:t xml:space="preserve">. </w:t>
      </w:r>
      <w:r w:rsidR="00FF71C4">
        <w:rPr>
          <w:rFonts w:hint="cs"/>
          <w:rtl/>
        </w:rPr>
        <w:t>وتتضمن</w:t>
      </w:r>
      <w:r w:rsidRPr="003D6FD4">
        <w:rPr>
          <w:rFonts w:hint="cs"/>
          <w:rtl/>
        </w:rPr>
        <w:t xml:space="preserve"> هذه الإضافة أيضاً المشورة بشأن المسائل المستجدة منذ وضع الصيغة النهائية لتقرير اللجنة السنوي السابع. ووجّه السيد فيكامسي الانتباه إلى بعض الاقتراحات والتوصيات المقدمة في الوثيقة</w:t>
      </w:r>
      <w:r w:rsidR="00FF71C4">
        <w:rPr>
          <w:rFonts w:hint="eastAsia"/>
          <w:rtl/>
        </w:rPr>
        <w:t> </w:t>
      </w:r>
      <w:r w:rsidRPr="003D6FD4">
        <w:t>C18/22</w:t>
      </w:r>
      <w:r w:rsidRPr="003D6FD4">
        <w:rPr>
          <w:rFonts w:hint="cs"/>
          <w:rtl/>
        </w:rPr>
        <w:t xml:space="preserve"> وإلى مقترحات تحسين اختصاصات اللجنة، المبيّنة في الملحق </w:t>
      </w:r>
      <w:r w:rsidRPr="003D6FD4">
        <w:t>3</w:t>
      </w:r>
      <w:r w:rsidRPr="003D6FD4">
        <w:rPr>
          <w:rFonts w:hint="cs"/>
          <w:rtl/>
        </w:rPr>
        <w:t xml:space="preserve"> المرفق بالوثيقة.</w:t>
      </w:r>
    </w:p>
    <w:p w:rsidR="00AB202F" w:rsidRPr="003D6FD4" w:rsidRDefault="00AB202F" w:rsidP="003D6FD4">
      <w:pPr>
        <w:rPr>
          <w:rtl/>
        </w:rPr>
      </w:pPr>
      <w:r w:rsidRPr="003D6FD4">
        <w:lastRenderedPageBreak/>
        <w:t>2.3</w:t>
      </w:r>
      <w:r w:rsidRPr="003D6FD4">
        <w:rPr>
          <w:rtl/>
        </w:rPr>
        <w:tab/>
      </w:r>
      <w:r w:rsidRPr="003D6FD4">
        <w:rPr>
          <w:rFonts w:hint="cs"/>
          <w:rtl/>
        </w:rPr>
        <w:t>وأقرّ أعضاء المجلس أعمال اللجنة الاستشارية المستقلة للإدارة وشجعوا أمانة الاتحاد على تنفيذ توصيات اللجنة. ورأى أحدهم أنه لا يلزم توسيع نطاق عمل اللجنة، بينما أعرب آخر عن تأييده للتغييرات المقترحة في اختصاصاتها.</w:t>
      </w:r>
    </w:p>
    <w:p w:rsidR="00AB202F" w:rsidRPr="003D6FD4" w:rsidRDefault="00AB202F" w:rsidP="00A109F0">
      <w:pPr>
        <w:keepNext/>
        <w:keepLines/>
        <w:rPr>
          <w:rtl/>
        </w:rPr>
      </w:pPr>
      <w:r w:rsidRPr="003D6FD4">
        <w:t>3.3</w:t>
      </w:r>
      <w:r w:rsidRPr="003D6FD4">
        <w:rPr>
          <w:rtl/>
        </w:rPr>
        <w:tab/>
      </w:r>
      <w:r w:rsidRPr="003D6FD4">
        <w:rPr>
          <w:rFonts w:hint="cs"/>
          <w:rtl/>
        </w:rPr>
        <w:t xml:space="preserve">وأعرب أحد أعضاء المجلس عن تأييده الشديد للتوصية </w:t>
      </w:r>
      <w:r w:rsidRPr="003D6FD4">
        <w:rPr>
          <w:lang w:val="en-CA"/>
        </w:rPr>
        <w:t>4/2018</w:t>
      </w:r>
      <w:r w:rsidRPr="003D6FD4">
        <w:rPr>
          <w:rFonts w:hint="cs"/>
          <w:rtl/>
          <w:lang w:val="en-CA"/>
        </w:rPr>
        <w:t xml:space="preserve"> </w:t>
      </w:r>
      <w:r w:rsidRPr="003D6FD4">
        <w:rPr>
          <w:rtl/>
          <w:lang w:val="en-CA"/>
        </w:rPr>
        <w:t>و</w:t>
      </w:r>
      <w:r w:rsidRPr="003D6FD4">
        <w:rPr>
          <w:rFonts w:hint="cs"/>
          <w:rtl/>
          <w:lang w:val="en-CA"/>
        </w:rPr>
        <w:t>ا</w:t>
      </w:r>
      <w:r w:rsidRPr="003D6FD4">
        <w:rPr>
          <w:rtl/>
          <w:lang w:val="en-CA"/>
        </w:rPr>
        <w:t>لاقتراحات المبيّنة في الفقرتين</w:t>
      </w:r>
      <w:r w:rsidR="00A109F0">
        <w:rPr>
          <w:rFonts w:hint="cs"/>
          <w:rtl/>
          <w:lang w:val="en-CA"/>
        </w:rPr>
        <w:t> </w:t>
      </w:r>
      <w:r w:rsidR="000D57C0">
        <w:t>1.4</w:t>
      </w:r>
      <w:r w:rsidRPr="003D6FD4">
        <w:rPr>
          <w:rFonts w:hint="cs"/>
          <w:rtl/>
        </w:rPr>
        <w:t xml:space="preserve"> </w:t>
      </w:r>
      <w:r w:rsidRPr="003D6FD4">
        <w:rPr>
          <w:rtl/>
        </w:rPr>
        <w:t>و</w:t>
      </w:r>
      <w:r w:rsidR="000D57C0">
        <w:t>2.4</w:t>
      </w:r>
      <w:r w:rsidRPr="003D6FD4">
        <w:rPr>
          <w:rFonts w:hint="cs"/>
          <w:rtl/>
        </w:rPr>
        <w:t xml:space="preserve"> </w:t>
      </w:r>
      <w:r w:rsidRPr="003D6FD4">
        <w:rPr>
          <w:rtl/>
        </w:rPr>
        <w:t>من الوثيقة</w:t>
      </w:r>
      <w:r w:rsidR="00251224" w:rsidRPr="003D6FD4">
        <w:rPr>
          <w:rFonts w:hint="cs"/>
          <w:rtl/>
        </w:rPr>
        <w:t> </w:t>
      </w:r>
      <w:r w:rsidRPr="003D6FD4">
        <w:rPr>
          <w:lang w:val="en-CA"/>
        </w:rPr>
        <w:t>C18/22(Add.1)</w:t>
      </w:r>
      <w:r w:rsidRPr="003D6FD4">
        <w:rPr>
          <w:rFonts w:hint="cs"/>
          <w:rtl/>
          <w:lang w:val="en-CA"/>
        </w:rPr>
        <w:t xml:space="preserve">. وقال أعضاء آخرون إن قلقاً يساورهم بشأن التمويل الإضافي المشار إليه في الفقرة </w:t>
      </w:r>
      <w:r w:rsidR="00A43D08">
        <w:t>1.4</w:t>
      </w:r>
      <w:r w:rsidRPr="003D6FD4">
        <w:rPr>
          <w:rFonts w:hint="cs"/>
          <w:rtl/>
        </w:rPr>
        <w:t xml:space="preserve"> من هذه الوثيقة </w:t>
      </w:r>
      <w:r w:rsidR="00244B0F">
        <w:rPr>
          <w:rFonts w:hint="cs"/>
          <w:rtl/>
        </w:rPr>
        <w:t>و</w:t>
      </w:r>
      <w:r w:rsidRPr="003D6FD4">
        <w:rPr>
          <w:rFonts w:hint="cs"/>
          <w:rtl/>
        </w:rPr>
        <w:t xml:space="preserve">بعض عناصر التوصية </w:t>
      </w:r>
      <w:r w:rsidRPr="003D6FD4">
        <w:rPr>
          <w:lang w:val="en-CA"/>
        </w:rPr>
        <w:t>4/2018</w:t>
      </w:r>
      <w:r w:rsidRPr="003D6FD4">
        <w:rPr>
          <w:rFonts w:hint="cs"/>
          <w:rtl/>
          <w:lang w:val="en-CA"/>
        </w:rPr>
        <w:t xml:space="preserve">. </w:t>
      </w:r>
      <w:r w:rsidRPr="003D6FD4">
        <w:rPr>
          <w:rtl/>
          <w:lang w:val="en-CA"/>
        </w:rPr>
        <w:t xml:space="preserve">فمن حيث المبدأ، ينبغي ألا تغطي </w:t>
      </w:r>
      <w:r w:rsidRPr="003D6FD4">
        <w:rPr>
          <w:rFonts w:hint="cs"/>
          <w:rtl/>
          <w:lang w:val="en-CA"/>
        </w:rPr>
        <w:t>ال</w:t>
      </w:r>
      <w:r w:rsidRPr="003D6FD4">
        <w:rPr>
          <w:rtl/>
          <w:lang w:val="en-CA"/>
        </w:rPr>
        <w:t>متطلبات الإضافي</w:t>
      </w:r>
      <w:r w:rsidRPr="003D6FD4">
        <w:rPr>
          <w:rFonts w:hint="cs"/>
          <w:rtl/>
          <w:lang w:val="en-CA"/>
        </w:rPr>
        <w:t>ة من رأس المال</w:t>
      </w:r>
      <w:r w:rsidRPr="003D6FD4">
        <w:rPr>
          <w:rtl/>
          <w:lang w:val="en-CA"/>
        </w:rPr>
        <w:t xml:space="preserve"> سوى التكاليف التي لا</w:t>
      </w:r>
      <w:r w:rsidR="00251224" w:rsidRPr="003D6FD4">
        <w:rPr>
          <w:rFonts w:hint="cs"/>
          <w:rtl/>
          <w:lang w:val="en-CA"/>
        </w:rPr>
        <w:t> </w:t>
      </w:r>
      <w:r w:rsidRPr="003D6FD4">
        <w:rPr>
          <w:rtl/>
          <w:lang w:val="en-CA"/>
        </w:rPr>
        <w:t>يمكن تغطيتها بقرض البلد المضيف</w:t>
      </w:r>
      <w:r w:rsidRPr="003D6FD4">
        <w:rPr>
          <w:rFonts w:hint="cs"/>
          <w:rtl/>
          <w:lang w:val="en-CA"/>
        </w:rPr>
        <w:t xml:space="preserve"> لأسباب قانونية</w:t>
      </w:r>
      <w:r w:rsidR="003D6FD4">
        <w:rPr>
          <w:rtl/>
          <w:lang w:val="en-CA"/>
        </w:rPr>
        <w:t>.</w:t>
      </w:r>
    </w:p>
    <w:p w:rsidR="00AB202F" w:rsidRPr="003D6FD4" w:rsidRDefault="00AB202F" w:rsidP="00F15379">
      <w:pPr>
        <w:rPr>
          <w:rtl/>
        </w:rPr>
      </w:pPr>
      <w:r w:rsidRPr="003D6FD4">
        <w:t>4.3</w:t>
      </w:r>
      <w:r w:rsidRPr="003D6FD4">
        <w:rPr>
          <w:rtl/>
        </w:rPr>
        <w:tab/>
      </w:r>
      <w:r w:rsidRPr="003D6FD4">
        <w:rPr>
          <w:rFonts w:hint="cs"/>
          <w:rtl/>
        </w:rPr>
        <w:t xml:space="preserve">وقال المراجع الداخلي للحسابات رداً على سؤال طُرح عليه إن لجنة التقييم التي أنشأها المجلس في دورته لعام </w:t>
      </w:r>
      <w:r w:rsidR="003D6FD4">
        <w:t>2018</w:t>
      </w:r>
      <w:r w:rsidRPr="003D6FD4">
        <w:rPr>
          <w:rtl/>
        </w:rPr>
        <w:t xml:space="preserve"> </w:t>
      </w:r>
      <w:r w:rsidRPr="003D6FD4">
        <w:rPr>
          <w:rFonts w:hint="cs"/>
          <w:rtl/>
        </w:rPr>
        <w:t xml:space="preserve">لتقود عملية اختيار المراجع </w:t>
      </w:r>
      <w:r w:rsidR="00244B0F">
        <w:rPr>
          <w:rFonts w:hint="cs"/>
          <w:rtl/>
        </w:rPr>
        <w:t>الخارجي للحسابات</w:t>
      </w:r>
      <w:r w:rsidRPr="003D6FD4">
        <w:rPr>
          <w:rFonts w:hint="cs"/>
          <w:rtl/>
        </w:rPr>
        <w:t xml:space="preserve"> تتألف من ستة أعضاء يمثلون كلاً من </w:t>
      </w:r>
      <w:r w:rsidRPr="006871AC">
        <w:rPr>
          <w:rFonts w:hint="cs"/>
          <w:rtl/>
        </w:rPr>
        <w:t>أقاليم</w:t>
      </w:r>
      <w:r w:rsidRPr="003D6FD4">
        <w:rPr>
          <w:rFonts w:hint="cs"/>
          <w:rtl/>
        </w:rPr>
        <w:t xml:space="preserve"> الاتحاد، </w:t>
      </w:r>
      <w:r w:rsidR="00F15379">
        <w:rPr>
          <w:rFonts w:hint="cs"/>
          <w:rtl/>
        </w:rPr>
        <w:t>وإنها</w:t>
      </w:r>
      <w:r w:rsidRPr="003D6FD4">
        <w:rPr>
          <w:rFonts w:hint="cs"/>
          <w:rtl/>
        </w:rPr>
        <w:t xml:space="preserve"> لجنة مؤقتة، وستوصي بمرشّح مناسب في دورة المجلس لعام </w:t>
      </w:r>
      <w:r w:rsidR="003D6FD4">
        <w:t>2019</w:t>
      </w:r>
      <w:r w:rsidR="003D6FD4">
        <w:rPr>
          <w:rFonts w:hint="cs"/>
          <w:rtl/>
        </w:rPr>
        <w:t>.</w:t>
      </w:r>
    </w:p>
    <w:p w:rsidR="00AB202F" w:rsidRPr="003D6FD4" w:rsidRDefault="00AB202F" w:rsidP="003E7A13">
      <w:pPr>
        <w:rPr>
          <w:rtl/>
        </w:rPr>
      </w:pPr>
      <w:r w:rsidRPr="003D6FD4">
        <w:t>5.3</w:t>
      </w:r>
      <w:r w:rsidRPr="003D6FD4">
        <w:rPr>
          <w:rtl/>
        </w:rPr>
        <w:tab/>
      </w:r>
      <w:r w:rsidRPr="003D6FD4">
        <w:rPr>
          <w:rFonts w:hint="cs"/>
          <w:rtl/>
        </w:rPr>
        <w:t xml:space="preserve">وقال نائب الأمين العام إنه وفقاً للتوصية التي قدمتها اللجنة الاستشارية المستقلة للإدارة في عام </w:t>
      </w:r>
      <w:r w:rsidR="003D6FD4">
        <w:t>2016</w:t>
      </w:r>
      <w:r w:rsidRPr="003D6FD4">
        <w:rPr>
          <w:rFonts w:hint="cs"/>
          <w:rtl/>
        </w:rPr>
        <w:t xml:space="preserve">، أُبرم عقد مع شركة استشارية في مجال إدارة المشاريع. وأردف قائلاً إن هيكل الإدارة الرسمي المتفق عليه في دورة المجلس لعام </w:t>
      </w:r>
      <w:r w:rsidR="003D6FD4">
        <w:t>2016</w:t>
      </w:r>
      <w:r w:rsidRPr="003D6FD4">
        <w:rPr>
          <w:rFonts w:hint="cs"/>
          <w:rtl/>
        </w:rPr>
        <w:t xml:space="preserve"> يعمل جيداً، وأن إنشاء اللجنة التوجيهية المشار إليها في الفقرة </w:t>
      </w:r>
      <w:r w:rsidR="003E7A13">
        <w:t>3.4</w:t>
      </w:r>
      <w:r w:rsidRPr="003D6FD4">
        <w:rPr>
          <w:rFonts w:hint="cs"/>
          <w:rtl/>
        </w:rPr>
        <w:t xml:space="preserve"> مسألة تستلزم المزيد من النقاش مع اللجنة</w:t>
      </w:r>
      <w:r w:rsidR="0031379A">
        <w:rPr>
          <w:rFonts w:hint="cs"/>
          <w:rtl/>
        </w:rPr>
        <w:t xml:space="preserve"> الاستشارية المستقلة للإدارة</w:t>
      </w:r>
      <w:r w:rsidRPr="003D6FD4">
        <w:rPr>
          <w:rFonts w:hint="cs"/>
          <w:rtl/>
        </w:rPr>
        <w:t>.</w:t>
      </w:r>
    </w:p>
    <w:p w:rsidR="00AB202F" w:rsidRPr="003D6FD4" w:rsidRDefault="00AB202F" w:rsidP="003D6FD4">
      <w:pPr>
        <w:rPr>
          <w:rtl/>
        </w:rPr>
      </w:pPr>
      <w:r w:rsidRPr="003D6FD4">
        <w:t>6.3</w:t>
      </w:r>
      <w:r w:rsidRPr="003D6FD4">
        <w:rPr>
          <w:rtl/>
        </w:rPr>
        <w:tab/>
      </w:r>
      <w:r w:rsidRPr="003D6FD4">
        <w:rPr>
          <w:rFonts w:hint="cs"/>
          <w:rtl/>
        </w:rPr>
        <w:t>وأعرب الأمين العام عن تقديره لأعمال اللجنة الاستشارية المستقلة للإدارة.</w:t>
      </w:r>
    </w:p>
    <w:p w:rsidR="00AB202F" w:rsidRPr="003D6FD4" w:rsidRDefault="00AB202F" w:rsidP="003D6FD4">
      <w:pPr>
        <w:rPr>
          <w:rtl/>
        </w:rPr>
      </w:pPr>
      <w:r w:rsidRPr="003D6FD4">
        <w:t>7.3</w:t>
      </w:r>
      <w:r w:rsidRPr="003D6FD4">
        <w:rPr>
          <w:rtl/>
        </w:rPr>
        <w:tab/>
      </w:r>
      <w:r w:rsidRPr="003D6FD4">
        <w:rPr>
          <w:rFonts w:hint="cs"/>
          <w:rtl/>
        </w:rPr>
        <w:t>وأُ</w:t>
      </w:r>
      <w:r w:rsidRPr="003D6FD4">
        <w:rPr>
          <w:rFonts w:hint="cs"/>
          <w:b/>
          <w:bCs/>
          <w:rtl/>
        </w:rPr>
        <w:t>قرّت</w:t>
      </w:r>
      <w:r w:rsidRPr="003D6FD4">
        <w:rPr>
          <w:rFonts w:hint="cs"/>
          <w:rtl/>
        </w:rPr>
        <w:t xml:space="preserve"> الوثيقة </w:t>
      </w:r>
      <w:r w:rsidRPr="003D6FD4">
        <w:rPr>
          <w:lang w:val="en-CA"/>
        </w:rPr>
        <w:t>C18/22(Add.1)</w:t>
      </w:r>
      <w:r w:rsidR="003D6FD4">
        <w:rPr>
          <w:rFonts w:hint="cs"/>
          <w:rtl/>
          <w:lang w:val="en-CA"/>
        </w:rPr>
        <w:t>.</w:t>
      </w:r>
    </w:p>
    <w:p w:rsidR="00AB202F" w:rsidRPr="00E72223" w:rsidRDefault="00AB202F" w:rsidP="007D54E6">
      <w:pPr>
        <w:pStyle w:val="Heading1"/>
        <w:rPr>
          <w:rtl/>
          <w:lang w:val="en-CA"/>
        </w:rPr>
      </w:pPr>
      <w:r w:rsidRPr="00E72223">
        <w:rPr>
          <w:lang w:bidi="ar-SY"/>
        </w:rPr>
        <w:t>4</w:t>
      </w:r>
      <w:r w:rsidRPr="00E72223">
        <w:rPr>
          <w:rtl/>
        </w:rPr>
        <w:tab/>
      </w:r>
      <w:r w:rsidRPr="00E72223">
        <w:rPr>
          <w:rFonts w:hint="cs"/>
          <w:rtl/>
        </w:rPr>
        <w:t xml:space="preserve">إنشاء مكتب للاتحاد </w:t>
      </w:r>
      <w:r w:rsidR="007D54E6">
        <w:rPr>
          <w:rFonts w:hint="cs"/>
          <w:rtl/>
        </w:rPr>
        <w:t>من أجل منطقة</w:t>
      </w:r>
      <w:r w:rsidRPr="00E72223">
        <w:rPr>
          <w:rFonts w:hint="cs"/>
          <w:rtl/>
        </w:rPr>
        <w:t xml:space="preserve"> جنوب آسيا (الوثيقة </w:t>
      </w:r>
      <w:hyperlink r:id="rId24" w:history="1">
        <w:r w:rsidRPr="00E72223">
          <w:rPr>
            <w:rStyle w:val="Hyperlink"/>
            <w:rFonts w:asciiTheme="minorHAnsi" w:hAnsiTheme="minorHAnsi"/>
            <w:szCs w:val="26"/>
            <w:lang w:val="en-CA"/>
          </w:rPr>
          <w:t>C18/122</w:t>
        </w:r>
      </w:hyperlink>
      <w:r w:rsidRPr="00E72223">
        <w:rPr>
          <w:rFonts w:hint="cs"/>
          <w:rtl/>
          <w:lang w:val="en-CA"/>
        </w:rPr>
        <w:t>)</w:t>
      </w:r>
    </w:p>
    <w:p w:rsidR="00AB202F" w:rsidRPr="003D6FD4" w:rsidRDefault="00AB202F" w:rsidP="00734430">
      <w:pPr>
        <w:rPr>
          <w:rtl/>
        </w:rPr>
      </w:pPr>
      <w:r w:rsidRPr="003D6FD4">
        <w:t>1.4</w:t>
      </w:r>
      <w:r w:rsidRPr="003D6FD4">
        <w:rPr>
          <w:rtl/>
        </w:rPr>
        <w:tab/>
      </w:r>
      <w:r w:rsidRPr="003D6FD4">
        <w:rPr>
          <w:rFonts w:hint="cs"/>
          <w:rtl/>
        </w:rPr>
        <w:t xml:space="preserve">قدم نائب مدير مكتب تنمية الاتصالات الوثيقة </w:t>
      </w:r>
      <w:r w:rsidRPr="003D6FD4">
        <w:rPr>
          <w:lang w:val="en-CA"/>
        </w:rPr>
        <w:t>C18/12</w:t>
      </w:r>
      <w:r w:rsidRPr="003D6FD4">
        <w:t>2</w:t>
      </w:r>
      <w:r w:rsidRPr="003D6FD4">
        <w:rPr>
          <w:rFonts w:hint="cs"/>
          <w:rtl/>
        </w:rPr>
        <w:t xml:space="preserve"> التي تبيّن النتائج التي توصلت إليها الأمانة بشأن إنشاء مكتب للاتحاد </w:t>
      </w:r>
      <w:r w:rsidR="00567E63">
        <w:rPr>
          <w:rFonts w:hint="cs"/>
          <w:rtl/>
        </w:rPr>
        <w:t>من أجل منطقة</w:t>
      </w:r>
      <w:r w:rsidRPr="003D6FD4">
        <w:rPr>
          <w:rFonts w:hint="cs"/>
          <w:rtl/>
        </w:rPr>
        <w:t xml:space="preserve"> جنوب آسيا. وأشار على وجه الخصوص إلى أن البلدان القريبة جغرافياً من مكتب المنطقة ستستفيد منه بسبل منها تعزيز الخدمات وتخفيض</w:t>
      </w:r>
      <w:r w:rsidR="0064308C">
        <w:rPr>
          <w:rFonts w:hint="cs"/>
          <w:rtl/>
        </w:rPr>
        <w:t xml:space="preserve"> رسوم الطيران.</w:t>
      </w:r>
    </w:p>
    <w:p w:rsidR="00AB202F" w:rsidRPr="003D6FD4" w:rsidRDefault="00AB202F" w:rsidP="00734430">
      <w:pPr>
        <w:rPr>
          <w:rtl/>
        </w:rPr>
      </w:pPr>
      <w:r w:rsidRPr="003D6FD4">
        <w:t>2.4</w:t>
      </w:r>
      <w:r w:rsidRPr="003D6FD4">
        <w:rPr>
          <w:rtl/>
        </w:rPr>
        <w:tab/>
      </w:r>
      <w:r w:rsidRPr="003D6FD4">
        <w:rPr>
          <w:rFonts w:hint="cs"/>
          <w:rtl/>
        </w:rPr>
        <w:t>وأعرب العديد من أعضاء المجلس عن تأييدهم لإنشاء هذا المكتب، مُشيرين إلى أن خمسة</w:t>
      </w:r>
      <w:r w:rsidR="00734430">
        <w:rPr>
          <w:rFonts w:hint="cs"/>
          <w:rtl/>
        </w:rPr>
        <w:t xml:space="preserve"> بلدان</w:t>
      </w:r>
      <w:r w:rsidRPr="003D6FD4">
        <w:rPr>
          <w:rFonts w:hint="cs"/>
          <w:rtl/>
        </w:rPr>
        <w:t xml:space="preserve"> من البلدان الثمانية التي شاورها الاتحاد في هذه المسألة قد أكدت موافقتها خطياً عليها.</w:t>
      </w:r>
    </w:p>
    <w:p w:rsidR="00AB202F" w:rsidRPr="003D6FD4" w:rsidRDefault="00AB202F" w:rsidP="003E7A13">
      <w:pPr>
        <w:rPr>
          <w:rtl/>
        </w:rPr>
      </w:pPr>
      <w:r w:rsidRPr="003D6FD4">
        <w:t>3.4</w:t>
      </w:r>
      <w:r w:rsidRPr="003D6FD4">
        <w:rPr>
          <w:rtl/>
        </w:rPr>
        <w:tab/>
      </w:r>
      <w:r w:rsidRPr="003D6FD4">
        <w:rPr>
          <w:rFonts w:hint="cs"/>
          <w:rtl/>
        </w:rPr>
        <w:t xml:space="preserve">واقترح عدة أعضاء في المجلس بيان وظائف وفوائد المكاتب </w:t>
      </w:r>
      <w:r w:rsidR="007671B2">
        <w:rPr>
          <w:rFonts w:hint="cs"/>
          <w:rtl/>
        </w:rPr>
        <w:t>الإقليمية</w:t>
      </w:r>
      <w:r w:rsidRPr="003D6FD4">
        <w:rPr>
          <w:rFonts w:hint="cs"/>
          <w:rtl/>
        </w:rPr>
        <w:t xml:space="preserve"> ومكاتب المناطق بوضوح لأنها مسألة مفيدة. وأضافوا أن من الحكمة وضع معايير قياسية واضحة لإنشائها وعملها قبل اتخاذ أي قرار بهذا الشأن. وأوضح أعضاء آخرون أن عدم وجود مثل هذه المعايير لم يَحُل دون إنشاء مكاتب المناطق القائمة. واقتُرحت إمكانية إنشاء فريق لبحث مسألة وضع معايير في</w:t>
      </w:r>
      <w:r w:rsidR="003E7A13">
        <w:rPr>
          <w:rFonts w:hint="eastAsia"/>
          <w:rtl/>
        </w:rPr>
        <w:t> </w:t>
      </w:r>
      <w:r w:rsidRPr="003D6FD4">
        <w:rPr>
          <w:rFonts w:hint="cs"/>
          <w:rtl/>
        </w:rPr>
        <w:t xml:space="preserve">هذا السياق وتقديم نتائج بحثه إلى المجلس في دورته لعام </w:t>
      </w:r>
      <w:r w:rsidR="003D6FD4">
        <w:t>2019</w:t>
      </w:r>
      <w:r w:rsidR="003D6FD4">
        <w:rPr>
          <w:rFonts w:hint="cs"/>
          <w:rtl/>
        </w:rPr>
        <w:t>.</w:t>
      </w:r>
    </w:p>
    <w:p w:rsidR="00AB202F" w:rsidRPr="003D6FD4" w:rsidRDefault="00AB202F" w:rsidP="004F39DE">
      <w:pPr>
        <w:rPr>
          <w:rtl/>
        </w:rPr>
      </w:pPr>
      <w:r w:rsidRPr="003D6FD4">
        <w:t>4.4</w:t>
      </w:r>
      <w:r w:rsidRPr="003D6FD4">
        <w:rPr>
          <w:rtl/>
        </w:rPr>
        <w:tab/>
      </w:r>
      <w:r w:rsidRPr="003D6FD4">
        <w:rPr>
          <w:rFonts w:hint="cs"/>
          <w:rtl/>
        </w:rPr>
        <w:t xml:space="preserve">واقترح بعض أعضاء المجلس ضرورة بحث توصيات المراجع الخارجي للحسابات بشأن الحضور الإقليمي والنقاط المتصلة به التي أُثيرت في مؤتمر المندوبين المفوضين للاتحاد لعام </w:t>
      </w:r>
      <w:r w:rsidRPr="003D6FD4">
        <w:t>2018</w:t>
      </w:r>
      <w:r w:rsidRPr="003D6FD4">
        <w:rPr>
          <w:rFonts w:hint="cs"/>
          <w:rtl/>
        </w:rPr>
        <w:t xml:space="preserve"> قبل اتخاذ أي قرار في هذا الصدد. وأعرب أعضاء آخرون عن تأييدهم لأن تُجري البلدان المعنية مزيداً من المشاورات فيما بينها بشأن مكان المكتب بالتحديد ولإجراء مشاورات أخرى مفصّلة في</w:t>
      </w:r>
      <w:r w:rsidR="002B4638">
        <w:rPr>
          <w:rFonts w:hint="eastAsia"/>
          <w:rtl/>
        </w:rPr>
        <w:t> </w:t>
      </w:r>
      <w:r w:rsidRPr="003D6FD4">
        <w:rPr>
          <w:rFonts w:hint="cs"/>
          <w:rtl/>
        </w:rPr>
        <w:t>دورة المجلس لعام</w:t>
      </w:r>
      <w:r w:rsidR="004F39DE">
        <w:rPr>
          <w:rFonts w:hint="eastAsia"/>
          <w:rtl/>
        </w:rPr>
        <w:t> </w:t>
      </w:r>
      <w:r w:rsidR="003D6FD4">
        <w:t>2019</w:t>
      </w:r>
      <w:r w:rsidRPr="003D6FD4">
        <w:rPr>
          <w:rFonts w:hint="cs"/>
          <w:rtl/>
        </w:rPr>
        <w:t>.</w:t>
      </w:r>
    </w:p>
    <w:p w:rsidR="00AB202F" w:rsidRPr="003D6FD4" w:rsidRDefault="00AB202F" w:rsidP="00BD7A5D">
      <w:pPr>
        <w:rPr>
          <w:rtl/>
        </w:rPr>
      </w:pPr>
      <w:r w:rsidRPr="003D6FD4">
        <w:t>5.4</w:t>
      </w:r>
      <w:r w:rsidRPr="003D6FD4">
        <w:rPr>
          <w:rtl/>
        </w:rPr>
        <w:tab/>
      </w:r>
      <w:r w:rsidRPr="003D6FD4">
        <w:rPr>
          <w:rFonts w:hint="cs"/>
          <w:rtl/>
        </w:rPr>
        <w:t>وأوضح الرئي</w:t>
      </w:r>
      <w:r w:rsidRPr="003D6FD4">
        <w:rPr>
          <w:rtl/>
        </w:rPr>
        <w:t>س</w:t>
      </w:r>
      <w:r w:rsidRPr="003D6FD4">
        <w:rPr>
          <w:rFonts w:hint="cs"/>
          <w:rtl/>
        </w:rPr>
        <w:t xml:space="preserve"> أن المجلس قد وافق بالفعل من حيث المبدأ على إنشاء مكتب للاتحاد </w:t>
      </w:r>
      <w:r w:rsidR="00AB3489">
        <w:rPr>
          <w:rFonts w:hint="cs"/>
          <w:rtl/>
        </w:rPr>
        <w:t>من أجل منطقة</w:t>
      </w:r>
      <w:r w:rsidRPr="003D6FD4">
        <w:rPr>
          <w:rFonts w:hint="cs"/>
          <w:rtl/>
        </w:rPr>
        <w:t xml:space="preserve"> جنوب آسيا. وأضاف أن أكثر من نصف البلدان الثمانية </w:t>
      </w:r>
      <w:r w:rsidR="003C51A9">
        <w:rPr>
          <w:rFonts w:hint="cs"/>
          <w:rtl/>
        </w:rPr>
        <w:t>التي جرت مشاورتها</w:t>
      </w:r>
      <w:r w:rsidRPr="003D6FD4">
        <w:rPr>
          <w:rFonts w:hint="cs"/>
          <w:rtl/>
        </w:rPr>
        <w:t xml:space="preserve"> معها منذ أبريل </w:t>
      </w:r>
      <w:r w:rsidR="003D6FD4">
        <w:t>2018</w:t>
      </w:r>
      <w:r w:rsidRPr="003D6FD4">
        <w:rPr>
          <w:rFonts w:hint="cs"/>
          <w:rtl/>
        </w:rPr>
        <w:t xml:space="preserve"> قد أبدت موافقتها، وبالتالي لا</w:t>
      </w:r>
      <w:r w:rsidR="00BD7A5D">
        <w:rPr>
          <w:rFonts w:hint="eastAsia"/>
          <w:rtl/>
        </w:rPr>
        <w:t> </w:t>
      </w:r>
      <w:r w:rsidRPr="003D6FD4">
        <w:rPr>
          <w:rFonts w:hint="cs"/>
          <w:rtl/>
        </w:rPr>
        <w:t>يمكن الاستمرار في</w:t>
      </w:r>
      <w:r w:rsidR="00AB3489">
        <w:rPr>
          <w:rFonts w:hint="eastAsia"/>
          <w:rtl/>
        </w:rPr>
        <w:t> </w:t>
      </w:r>
      <w:r w:rsidRPr="003D6FD4">
        <w:rPr>
          <w:rFonts w:hint="cs"/>
          <w:rtl/>
        </w:rPr>
        <w:t xml:space="preserve">تأجيل اتخاذ القرار النهائي. وقال إن جميع المسائل ذات الصلة ستناقَش أثناء </w:t>
      </w:r>
      <w:r w:rsidR="003D6FD4">
        <w:rPr>
          <w:rFonts w:hint="cs"/>
          <w:rtl/>
        </w:rPr>
        <w:t xml:space="preserve">المفاوضات التي </w:t>
      </w:r>
      <w:r w:rsidR="00D32A5B">
        <w:rPr>
          <w:rFonts w:hint="cs"/>
          <w:rtl/>
        </w:rPr>
        <w:t>ستجري</w:t>
      </w:r>
      <w:r w:rsidR="003D6FD4">
        <w:rPr>
          <w:rFonts w:hint="cs"/>
          <w:rtl/>
        </w:rPr>
        <w:t xml:space="preserve"> مع الهند.</w:t>
      </w:r>
    </w:p>
    <w:p w:rsidR="00AB202F" w:rsidRPr="003D6FD4" w:rsidRDefault="00AB202F" w:rsidP="003426D2">
      <w:pPr>
        <w:rPr>
          <w:rtl/>
        </w:rPr>
      </w:pPr>
      <w:r w:rsidRPr="003D6FD4">
        <w:t>6.4</w:t>
      </w:r>
      <w:r w:rsidRPr="003D6FD4">
        <w:rPr>
          <w:rtl/>
        </w:rPr>
        <w:tab/>
      </w:r>
      <w:r w:rsidRPr="003D6FD4">
        <w:rPr>
          <w:rFonts w:hint="cs"/>
          <w:rtl/>
        </w:rPr>
        <w:t xml:space="preserve">وذكَّر أحد أعضاء المجلس بأن الهند قد وافقت على تغطية تكاليف الموارد اللوجستية والبشرية لمكتب المنطقة خلال السنوات الأربع الأولى من عمله. </w:t>
      </w:r>
      <w:r w:rsidR="00661C7A">
        <w:rPr>
          <w:rFonts w:hint="cs"/>
          <w:rtl/>
        </w:rPr>
        <w:t>وتوخياً</w:t>
      </w:r>
      <w:r w:rsidRPr="003D6FD4">
        <w:rPr>
          <w:rFonts w:hint="cs"/>
          <w:rtl/>
        </w:rPr>
        <w:t xml:space="preserve"> للفعالية والكفاءة، </w:t>
      </w:r>
      <w:r w:rsidR="00661C7A">
        <w:rPr>
          <w:rFonts w:hint="cs"/>
          <w:rtl/>
        </w:rPr>
        <w:t xml:space="preserve">ليس </w:t>
      </w:r>
      <w:r w:rsidRPr="003D6FD4">
        <w:rPr>
          <w:rFonts w:hint="cs"/>
          <w:rtl/>
        </w:rPr>
        <w:t>من الحكمة إرجاء اتخاذ القرار إلى دورة المجلس لعام</w:t>
      </w:r>
      <w:r w:rsidR="008575A9">
        <w:rPr>
          <w:rFonts w:hint="eastAsia"/>
          <w:rtl/>
        </w:rPr>
        <w:t> </w:t>
      </w:r>
      <w:r w:rsidR="003D6FD4">
        <w:t>2019</w:t>
      </w:r>
      <w:r w:rsidRPr="003D6FD4">
        <w:rPr>
          <w:rFonts w:hint="cs"/>
          <w:rtl/>
        </w:rPr>
        <w:t>.</w:t>
      </w:r>
    </w:p>
    <w:p w:rsidR="00AB202F" w:rsidRPr="003D6FD4" w:rsidRDefault="00AB202F" w:rsidP="007A7BCC">
      <w:r w:rsidRPr="003D6FD4">
        <w:lastRenderedPageBreak/>
        <w:t>7.4</w:t>
      </w:r>
      <w:r w:rsidRPr="003D6FD4">
        <w:rPr>
          <w:rtl/>
        </w:rPr>
        <w:tab/>
      </w:r>
      <w:r w:rsidRPr="003D6FD4">
        <w:rPr>
          <w:rFonts w:hint="cs"/>
          <w:rtl/>
        </w:rPr>
        <w:t xml:space="preserve">وقال عضو المجلس من تايلاند إن المكتب الإقليمي في بانكوك </w:t>
      </w:r>
      <w:r w:rsidR="00AE09CB">
        <w:rPr>
          <w:rFonts w:hint="cs"/>
          <w:rtl/>
        </w:rPr>
        <w:t>سيسعده</w:t>
      </w:r>
      <w:r w:rsidRPr="003D6FD4">
        <w:rPr>
          <w:rFonts w:hint="cs"/>
          <w:rtl/>
        </w:rPr>
        <w:t xml:space="preserve"> تقاسم </w:t>
      </w:r>
      <w:r w:rsidR="00AE09CB">
        <w:rPr>
          <w:rFonts w:hint="cs"/>
          <w:rtl/>
        </w:rPr>
        <w:t>الأعمال</w:t>
      </w:r>
      <w:r w:rsidRPr="003D6FD4">
        <w:rPr>
          <w:rFonts w:hint="cs"/>
          <w:rtl/>
        </w:rPr>
        <w:t xml:space="preserve"> في المنطقة مع مكتب منطقة في</w:t>
      </w:r>
      <w:r w:rsidR="007A7BCC">
        <w:rPr>
          <w:rFonts w:hint="eastAsia"/>
          <w:rtl/>
        </w:rPr>
        <w:t> </w:t>
      </w:r>
      <w:r w:rsidRPr="003D6FD4">
        <w:rPr>
          <w:rFonts w:hint="cs"/>
          <w:rtl/>
        </w:rPr>
        <w:t>الهند.</w:t>
      </w:r>
    </w:p>
    <w:p w:rsidR="00AB202F" w:rsidRPr="003D6FD4" w:rsidRDefault="00AB202F" w:rsidP="00523A1B">
      <w:pPr>
        <w:rPr>
          <w:rtl/>
        </w:rPr>
      </w:pPr>
      <w:r w:rsidRPr="003D6FD4">
        <w:t>8.4</w:t>
      </w:r>
      <w:r w:rsidRPr="003D6FD4">
        <w:rPr>
          <w:rtl/>
        </w:rPr>
        <w:tab/>
      </w:r>
      <w:r w:rsidRPr="003D6FD4">
        <w:rPr>
          <w:rFonts w:hint="cs"/>
          <w:rtl/>
        </w:rPr>
        <w:t xml:space="preserve">ثم قال عضو المجلس من الهند إن الهند مستعدّة لتقديم الدعم المالي إلى مكتب المنطقة بعد فترة السنوات الأربع الأولى من عمله مادامت متطلبات الاتحاد في المنطقة قائمة. وأشار إلى أن عدد السكان الذين سيستفيدون من </w:t>
      </w:r>
      <w:r w:rsidR="003426D2">
        <w:rPr>
          <w:rFonts w:hint="cs"/>
          <w:rtl/>
        </w:rPr>
        <w:t>الخدمات المقدمة</w:t>
      </w:r>
      <w:r w:rsidRPr="003D6FD4">
        <w:rPr>
          <w:rFonts w:hint="cs"/>
          <w:rtl/>
        </w:rPr>
        <w:t xml:space="preserve"> معيار مهم. وأضاف أن مكتب المنطقة، الذي من شأنه تيسير المشاركة في سياسات الاتحاد وبرامجه، سيتّبع إجراءات الاتحاد التشغيلية الموحدة، وسيتمتع موظفوه بمزايا تتفق مع تلك الممنوحة فعلاً لموظفي الأمم المتحدة في الهند. وسيكون من دواعي سرور الهند أن تناقش شواغل البلدان الثلاثة التي لم ترُد على المشاورة بعد.</w:t>
      </w:r>
    </w:p>
    <w:p w:rsidR="00AB202F" w:rsidRPr="003D6FD4" w:rsidRDefault="00AB202F" w:rsidP="001F19D5">
      <w:pPr>
        <w:rPr>
          <w:rtl/>
        </w:rPr>
      </w:pPr>
      <w:r w:rsidRPr="003D6FD4">
        <w:t>9.4</w:t>
      </w:r>
      <w:r w:rsidRPr="003D6FD4">
        <w:rPr>
          <w:rtl/>
        </w:rPr>
        <w:tab/>
      </w:r>
      <w:r w:rsidRPr="003D6FD4">
        <w:rPr>
          <w:rFonts w:hint="cs"/>
          <w:rtl/>
        </w:rPr>
        <w:t xml:space="preserve">وقال الأمين العام إنه يبدو أن لا اعتراض على إنشاء مكتب للاتحاد في منطقة يقطنها </w:t>
      </w:r>
      <w:r w:rsidRPr="003D6FD4">
        <w:t>24</w:t>
      </w:r>
      <w:r w:rsidRPr="003D6FD4">
        <w:rPr>
          <w:rFonts w:hint="cs"/>
          <w:rtl/>
        </w:rPr>
        <w:t xml:space="preserve"> في المائة من سكان العالم، وقد</w:t>
      </w:r>
      <w:r w:rsidR="001F19D5">
        <w:rPr>
          <w:rFonts w:hint="eastAsia"/>
          <w:rtl/>
        </w:rPr>
        <w:t> </w:t>
      </w:r>
      <w:r w:rsidRPr="003D6FD4">
        <w:rPr>
          <w:rFonts w:hint="cs"/>
          <w:rtl/>
        </w:rPr>
        <w:t xml:space="preserve">خصصت الهند بالفعل الموارد المالية اللازمة لذلك. وأردف قائلاً إن من شأن المفاوضات التي ستُجرى مع البلد المضيف أن تشكل إسهاماً مفيداً في المناقشات الإضافية التي سيجريها المجلس بشأن </w:t>
      </w:r>
      <w:r w:rsidR="00523A1B">
        <w:rPr>
          <w:rFonts w:hint="cs"/>
          <w:rtl/>
        </w:rPr>
        <w:t>ال</w:t>
      </w:r>
      <w:r w:rsidRPr="003D6FD4">
        <w:rPr>
          <w:rFonts w:hint="cs"/>
          <w:rtl/>
        </w:rPr>
        <w:t xml:space="preserve">معايير </w:t>
      </w:r>
      <w:r w:rsidR="00523A1B">
        <w:rPr>
          <w:rFonts w:hint="cs"/>
          <w:rtl/>
        </w:rPr>
        <w:t>ذات الصلة بالمكاتب</w:t>
      </w:r>
      <w:r w:rsidR="003D6FD4">
        <w:rPr>
          <w:rFonts w:hint="cs"/>
          <w:rtl/>
        </w:rPr>
        <w:t xml:space="preserve"> الإقليمية ومكاتب المناطق.</w:t>
      </w:r>
    </w:p>
    <w:p w:rsidR="00AB202F" w:rsidRPr="003D6FD4" w:rsidRDefault="00AB202F" w:rsidP="003D6FD4">
      <w:pPr>
        <w:rPr>
          <w:rtl/>
        </w:rPr>
      </w:pPr>
      <w:r w:rsidRPr="003D6FD4">
        <w:t>10.4</w:t>
      </w:r>
      <w:r w:rsidRPr="003D6FD4">
        <w:rPr>
          <w:rtl/>
        </w:rPr>
        <w:tab/>
      </w:r>
      <w:r w:rsidRPr="003D6FD4">
        <w:rPr>
          <w:rFonts w:hint="cs"/>
          <w:rtl/>
        </w:rPr>
        <w:t>وشجع أحد أعضاء المجلس الأمين العام على تعزيز فعالية المكاتب الإقليمية وفقاً لتوصيات المراجع الخارجي للحسابات.</w:t>
      </w:r>
    </w:p>
    <w:p w:rsidR="00AB202F" w:rsidRPr="003D6FD4" w:rsidRDefault="00AB202F" w:rsidP="00C4073E">
      <w:pPr>
        <w:rPr>
          <w:rtl/>
        </w:rPr>
      </w:pPr>
      <w:r w:rsidRPr="003D6FD4">
        <w:t>11.4</w:t>
      </w:r>
      <w:r w:rsidRPr="003D6FD4">
        <w:rPr>
          <w:rtl/>
        </w:rPr>
        <w:tab/>
      </w:r>
      <w:r w:rsidRPr="003D6FD4">
        <w:rPr>
          <w:rFonts w:hint="cs"/>
          <w:rtl/>
        </w:rPr>
        <w:t xml:space="preserve">واعتبر الرئيس أنه يمكن للمجلس الموافقة على تأكيد إنشاء مكتب </w:t>
      </w:r>
      <w:r w:rsidR="00C4073E">
        <w:rPr>
          <w:rFonts w:hint="cs"/>
          <w:rtl/>
        </w:rPr>
        <w:t>المنطقة</w:t>
      </w:r>
      <w:r w:rsidRPr="003D6FD4">
        <w:rPr>
          <w:rFonts w:hint="cs"/>
          <w:rtl/>
        </w:rPr>
        <w:t xml:space="preserve"> وعلى دعوة الأمين العام إلى بدء التفاوض على إبرام اتفاق مع البلد المضيف يشمل الترتيبات المالية. علاوة</w:t>
      </w:r>
      <w:r w:rsidR="00A606E4">
        <w:rPr>
          <w:rFonts w:hint="cs"/>
          <w:rtl/>
        </w:rPr>
        <w:t>ً</w:t>
      </w:r>
      <w:r w:rsidRPr="003D6FD4">
        <w:rPr>
          <w:rFonts w:hint="cs"/>
          <w:rtl/>
        </w:rPr>
        <w:t xml:space="preserve"> على ذلك، ينبغي للأمانة اقتراح معايير واضحة لإنشاء مكاتب المناطق لينظر فيها المجلس في دورته المقبلة، مع أخذ الآراء المعرَب عنها أثناء هذا النقاش في الاعتبار.</w:t>
      </w:r>
    </w:p>
    <w:p w:rsidR="00AB202F" w:rsidRPr="003D6FD4" w:rsidRDefault="00AB202F" w:rsidP="003D6FD4">
      <w:r w:rsidRPr="003D6FD4">
        <w:t>12.4</w:t>
      </w:r>
      <w:r w:rsidRPr="003D6FD4">
        <w:rPr>
          <w:rtl/>
        </w:rPr>
        <w:tab/>
      </w:r>
      <w:r w:rsidRPr="003D6FD4">
        <w:rPr>
          <w:rFonts w:hint="cs"/>
          <w:rtl/>
        </w:rPr>
        <w:t>و</w:t>
      </w:r>
      <w:r w:rsidRPr="003D6FD4">
        <w:rPr>
          <w:rFonts w:hint="cs"/>
          <w:b/>
          <w:bCs/>
          <w:rtl/>
        </w:rPr>
        <w:t>اتُّفق</w:t>
      </w:r>
      <w:r w:rsidRPr="001D64B3">
        <w:rPr>
          <w:rFonts w:hint="cs"/>
          <w:rtl/>
        </w:rPr>
        <w:t xml:space="preserve"> </w:t>
      </w:r>
      <w:r w:rsidRPr="003D6FD4">
        <w:rPr>
          <w:rFonts w:hint="cs"/>
          <w:rtl/>
        </w:rPr>
        <w:t>على</w:t>
      </w:r>
      <w:r w:rsidRPr="006D673F">
        <w:rPr>
          <w:rFonts w:hint="cs"/>
          <w:rtl/>
        </w:rPr>
        <w:t xml:space="preserve"> </w:t>
      </w:r>
      <w:r w:rsidRPr="003D6FD4">
        <w:rPr>
          <w:rFonts w:hint="cs"/>
          <w:rtl/>
        </w:rPr>
        <w:t>ذلك.</w:t>
      </w:r>
    </w:p>
    <w:p w:rsidR="00AB202F" w:rsidRPr="00E72223" w:rsidRDefault="00AB202F" w:rsidP="009F4877">
      <w:pPr>
        <w:pStyle w:val="Heading1"/>
        <w:rPr>
          <w:rtl/>
          <w:lang w:val="en-CA"/>
        </w:rPr>
      </w:pPr>
      <w:r w:rsidRPr="00E72223">
        <w:rPr>
          <w:lang w:bidi="ar-SY"/>
        </w:rPr>
        <w:t>5</w:t>
      </w:r>
      <w:r w:rsidRPr="00E72223">
        <w:rPr>
          <w:rtl/>
        </w:rPr>
        <w:tab/>
        <w:t>تقرير عن التقدم المحرز بشأن مشروع مبن</w:t>
      </w:r>
      <w:r w:rsidRPr="00E72223">
        <w:rPr>
          <w:rFonts w:hint="cs"/>
          <w:rtl/>
        </w:rPr>
        <w:t>ى</w:t>
      </w:r>
      <w:r w:rsidRPr="00E72223">
        <w:rPr>
          <w:rtl/>
        </w:rPr>
        <w:t xml:space="preserve"> مقر الاتحاد</w:t>
      </w:r>
      <w:r w:rsidRPr="00E72223">
        <w:rPr>
          <w:rFonts w:hint="cs"/>
          <w:rtl/>
        </w:rPr>
        <w:t xml:space="preserve"> (الوثائق </w:t>
      </w:r>
      <w:hyperlink r:id="rId25" w:history="1">
        <w:r w:rsidRPr="00E72223">
          <w:rPr>
            <w:rStyle w:val="Hyperlink"/>
            <w:rFonts w:asciiTheme="minorHAnsi" w:hAnsiTheme="minorHAnsi"/>
            <w:szCs w:val="26"/>
            <w:lang w:val="en-CA"/>
          </w:rPr>
          <w:t>C18/123 + Add.1</w:t>
        </w:r>
      </w:hyperlink>
      <w:r w:rsidRPr="00E72223">
        <w:rPr>
          <w:rStyle w:val="Hyperlink"/>
          <w:rFonts w:asciiTheme="minorHAnsi" w:hAnsiTheme="minorHAnsi" w:hint="cs"/>
          <w:szCs w:val="26"/>
          <w:rtl/>
          <w:lang w:val="en-CA"/>
        </w:rPr>
        <w:t xml:space="preserve"> </w:t>
      </w:r>
      <w:r w:rsidRPr="009F4877">
        <w:rPr>
          <w:rStyle w:val="Hyperlink"/>
          <w:rFonts w:asciiTheme="minorHAnsi" w:hAnsiTheme="minorHAnsi" w:hint="cs"/>
          <w:color w:val="auto"/>
          <w:sz w:val="36"/>
          <w:u w:val="none"/>
          <w:rtl/>
          <w:lang w:val="en-CA"/>
        </w:rPr>
        <w:t>و</w:t>
      </w:r>
      <w:hyperlink r:id="rId26" w:history="1">
        <w:r w:rsidRPr="009F4877">
          <w:rPr>
            <w:rStyle w:val="Hyperlink"/>
            <w:rFonts w:asciiTheme="minorHAnsi" w:hAnsiTheme="minorHAnsi"/>
            <w:szCs w:val="26"/>
            <w:lang w:val="en-CA"/>
          </w:rPr>
          <w:t>C18/124</w:t>
        </w:r>
      </w:hyperlink>
      <w:r w:rsidR="009F4877" w:rsidRPr="009F4877">
        <w:rPr>
          <w:rStyle w:val="Hyperlink"/>
          <w:rFonts w:asciiTheme="minorHAnsi" w:hAnsiTheme="minorHAnsi" w:hint="cs"/>
          <w:color w:val="auto"/>
          <w:sz w:val="36"/>
          <w:u w:val="none"/>
          <w:rtl/>
          <w:lang w:val="en-CA"/>
        </w:rPr>
        <w:t xml:space="preserve"> </w:t>
      </w:r>
      <w:r w:rsidRPr="009F4877">
        <w:rPr>
          <w:rStyle w:val="Hyperlink"/>
          <w:rFonts w:asciiTheme="minorHAnsi" w:hAnsiTheme="minorHAnsi" w:hint="cs"/>
          <w:color w:val="auto"/>
          <w:sz w:val="36"/>
          <w:u w:val="none"/>
          <w:rtl/>
          <w:lang w:val="en-CA"/>
        </w:rPr>
        <w:t>و</w:t>
      </w:r>
      <w:hyperlink r:id="rId27" w:history="1">
        <w:r w:rsidRPr="009F4877">
          <w:rPr>
            <w:rStyle w:val="Hyperlink"/>
            <w:rFonts w:asciiTheme="minorHAnsi" w:hAnsiTheme="minorHAnsi"/>
            <w:szCs w:val="26"/>
            <w:lang w:val="en-CA"/>
          </w:rPr>
          <w:t>C18/126</w:t>
        </w:r>
      </w:hyperlink>
      <w:r w:rsidRPr="009F4877">
        <w:rPr>
          <w:rFonts w:hint="cs"/>
          <w:rtl/>
          <w:lang w:val="en-CA"/>
        </w:rPr>
        <w:t xml:space="preserve"> </w:t>
      </w:r>
      <w:r w:rsidRPr="00E72223">
        <w:rPr>
          <w:rFonts w:hint="cs"/>
          <w:rtl/>
          <w:lang w:val="en-CA"/>
        </w:rPr>
        <w:t>و</w:t>
      </w:r>
      <w:hyperlink r:id="rId28" w:history="1">
        <w:r w:rsidRPr="00E72223">
          <w:rPr>
            <w:rStyle w:val="Hyperlink"/>
            <w:rFonts w:asciiTheme="minorHAnsi" w:hAnsiTheme="minorHAnsi"/>
            <w:szCs w:val="26"/>
            <w:lang w:val="en-CA"/>
          </w:rPr>
          <w:t>C18/INF/18</w:t>
        </w:r>
      </w:hyperlink>
      <w:r w:rsidRPr="00E72223">
        <w:rPr>
          <w:rFonts w:hint="cs"/>
          <w:rtl/>
          <w:lang w:val="en-CA"/>
        </w:rPr>
        <w:t xml:space="preserve"> و</w:t>
      </w:r>
      <w:hyperlink r:id="rId29" w:history="1">
        <w:r w:rsidRPr="00E72223">
          <w:rPr>
            <w:rStyle w:val="Hyperlink"/>
            <w:rFonts w:asciiTheme="minorHAnsi" w:hAnsiTheme="minorHAnsi"/>
            <w:szCs w:val="26"/>
            <w:lang w:val="en-CA"/>
          </w:rPr>
          <w:t>C18/INF/19</w:t>
        </w:r>
      </w:hyperlink>
      <w:r w:rsidRPr="00E72223">
        <w:rPr>
          <w:rFonts w:hint="cs"/>
          <w:rtl/>
          <w:lang w:val="en-CA"/>
        </w:rPr>
        <w:t>)</w:t>
      </w:r>
    </w:p>
    <w:p w:rsidR="00AB202F" w:rsidRPr="003D6FD4" w:rsidRDefault="00AB202F" w:rsidP="002826C1">
      <w:pPr>
        <w:rPr>
          <w:b/>
          <w:rtl/>
        </w:rPr>
      </w:pPr>
      <w:r w:rsidRPr="003D6FD4">
        <w:t>1.5</w:t>
      </w:r>
      <w:r w:rsidRPr="003D6FD4">
        <w:rPr>
          <w:rtl/>
        </w:rPr>
        <w:tab/>
      </w:r>
      <w:r w:rsidRPr="003D6FD4">
        <w:rPr>
          <w:rFonts w:hint="cs"/>
          <w:rtl/>
        </w:rPr>
        <w:t xml:space="preserve">قدم نائب الأمين العام الوثيقة </w:t>
      </w:r>
      <w:r w:rsidRPr="003D6FD4">
        <w:rPr>
          <w:bCs/>
          <w:lang w:val="en-CA"/>
        </w:rPr>
        <w:t>C18/123</w:t>
      </w:r>
      <w:r w:rsidRPr="00323F07">
        <w:rPr>
          <w:rFonts w:hint="cs"/>
          <w:b/>
          <w:rtl/>
          <w:lang w:val="en-CA"/>
        </w:rPr>
        <w:t xml:space="preserve"> </w:t>
      </w:r>
      <w:r w:rsidRPr="003D6FD4">
        <w:rPr>
          <w:rFonts w:hint="cs"/>
          <w:rtl/>
        </w:rPr>
        <w:t>التي تتضمن تقريراً عن التقدم المحرز بشأن مشروع مبنى مقر الاتحاد، والإضافة</w:t>
      </w:r>
      <w:r w:rsidR="002826C1">
        <w:rPr>
          <w:rFonts w:hint="eastAsia"/>
          <w:rtl/>
        </w:rPr>
        <w:t> </w:t>
      </w:r>
      <w:r w:rsidRPr="003D6FD4">
        <w:t>1</w:t>
      </w:r>
      <w:r w:rsidRPr="003D6FD4">
        <w:rPr>
          <w:rFonts w:hint="cs"/>
          <w:rtl/>
        </w:rPr>
        <w:t xml:space="preserve"> الملحقة بها التي تقدم المزيد من المعلومات التوضيحية. وقال إن من شأن قرار البلد المضيف تمديد </w:t>
      </w:r>
      <w:r w:rsidR="005B101F">
        <w:rPr>
          <w:rFonts w:hint="cs"/>
          <w:rtl/>
        </w:rPr>
        <w:t>مدة إتاحة</w:t>
      </w:r>
      <w:r w:rsidRPr="003D6FD4">
        <w:rPr>
          <w:rFonts w:hint="cs"/>
          <w:rtl/>
        </w:rPr>
        <w:t xml:space="preserve"> الشريحة الأولى من القرض حتى نهاية عام </w:t>
      </w:r>
      <w:r w:rsidRPr="003D6FD4">
        <w:t>2020</w:t>
      </w:r>
      <w:r w:rsidRPr="003D6FD4">
        <w:rPr>
          <w:rFonts w:hint="cs"/>
          <w:rtl/>
        </w:rPr>
        <w:t xml:space="preserve"> أن يمكّن الأمانة من تقديم تقديرات أدق لإجمالي تكاليف المشروع إلى </w:t>
      </w:r>
      <w:r w:rsidR="00E84D12">
        <w:rPr>
          <w:rFonts w:hint="cs"/>
          <w:rtl/>
        </w:rPr>
        <w:t>المجلس في دورته لعام</w:t>
      </w:r>
      <w:r w:rsidR="00E84D12">
        <w:rPr>
          <w:rFonts w:hint="eastAsia"/>
          <w:rtl/>
        </w:rPr>
        <w:t> </w:t>
      </w:r>
      <w:r w:rsidRPr="003D6FD4">
        <w:t>2019</w:t>
      </w:r>
      <w:r w:rsidRPr="003D6FD4">
        <w:rPr>
          <w:rFonts w:hint="cs"/>
          <w:rtl/>
        </w:rPr>
        <w:t xml:space="preserve">، بما في ذلك المتطلبات الإضافية المبيّنة في الفقرة </w:t>
      </w:r>
      <w:r w:rsidRPr="003D6FD4">
        <w:t>13.4</w:t>
      </w:r>
      <w:r w:rsidRPr="003D6FD4">
        <w:rPr>
          <w:rFonts w:hint="cs"/>
          <w:rtl/>
        </w:rPr>
        <w:t xml:space="preserve"> من الوثيقة</w:t>
      </w:r>
      <w:r w:rsidR="00FB2F63">
        <w:rPr>
          <w:rFonts w:hint="eastAsia"/>
          <w:rtl/>
        </w:rPr>
        <w:t> </w:t>
      </w:r>
      <w:r w:rsidR="00FB2F63">
        <w:rPr>
          <w:lang w:val="en-GB"/>
        </w:rPr>
        <w:t>C18/123(Add.1)</w:t>
      </w:r>
      <w:r w:rsidRPr="003D6FD4">
        <w:rPr>
          <w:rFonts w:hint="cs"/>
          <w:rtl/>
        </w:rPr>
        <w:t xml:space="preserve">، ومن تأكيد </w:t>
      </w:r>
      <w:r w:rsidR="00D6228C">
        <w:rPr>
          <w:rFonts w:hint="cs"/>
          <w:rtl/>
        </w:rPr>
        <w:t>الحدود</w:t>
      </w:r>
      <w:r w:rsidRPr="003D6FD4">
        <w:rPr>
          <w:rFonts w:hint="cs"/>
          <w:rtl/>
        </w:rPr>
        <w:t xml:space="preserve"> الزمنية. وأضاف أنه لم</w:t>
      </w:r>
      <w:r w:rsidR="00D6228C">
        <w:rPr>
          <w:rFonts w:hint="eastAsia"/>
          <w:rtl/>
        </w:rPr>
        <w:t> </w:t>
      </w:r>
      <w:r w:rsidRPr="003D6FD4">
        <w:rPr>
          <w:rFonts w:hint="cs"/>
          <w:rtl/>
        </w:rPr>
        <w:t xml:space="preserve">يُطلب في الوقت الراهن تمويل إضافي أو أي إعادة نظر في مقرر المجلس </w:t>
      </w:r>
      <w:r w:rsidRPr="003D6FD4">
        <w:t>588</w:t>
      </w:r>
      <w:r w:rsidRPr="003D6FD4">
        <w:rPr>
          <w:rFonts w:hint="cs"/>
          <w:rtl/>
        </w:rPr>
        <w:t xml:space="preserve">، ومن المتوقع إمكانية تغطية جميع تكاليف المشروع بالقرض الحالي ومساهمات الجهات الراعية والتبرعات ونسبة من الفوائض المالية لنهاية العام. وتورد الوثيقة </w:t>
      </w:r>
      <w:r w:rsidRPr="003D6FD4">
        <w:rPr>
          <w:bCs/>
          <w:lang w:val="en-CA"/>
        </w:rPr>
        <w:t>C18/INF/19</w:t>
      </w:r>
      <w:r w:rsidRPr="003D6FD4">
        <w:rPr>
          <w:rFonts w:hint="cs"/>
          <w:bCs/>
          <w:rtl/>
          <w:lang w:val="en-CA"/>
        </w:rPr>
        <w:t xml:space="preserve"> </w:t>
      </w:r>
      <w:r w:rsidRPr="003D6FD4">
        <w:rPr>
          <w:rFonts w:hint="cs"/>
          <w:b/>
          <w:rtl/>
          <w:lang w:val="en-CA"/>
        </w:rPr>
        <w:t>مسوّدة تصميم فكرة المشروع.</w:t>
      </w:r>
    </w:p>
    <w:p w:rsidR="00AB202F" w:rsidRPr="003D6FD4" w:rsidRDefault="00AB202F" w:rsidP="000C3E42">
      <w:pPr>
        <w:rPr>
          <w:rtl/>
        </w:rPr>
      </w:pPr>
      <w:r w:rsidRPr="003D6FD4">
        <w:t>2.5</w:t>
      </w:r>
      <w:r w:rsidRPr="003D6FD4">
        <w:rPr>
          <w:rtl/>
        </w:rPr>
        <w:tab/>
      </w:r>
      <w:r w:rsidRPr="003D6FD4">
        <w:rPr>
          <w:rFonts w:hint="cs"/>
          <w:rtl/>
        </w:rPr>
        <w:t xml:space="preserve">وقدم عضو المجلس من ألمانيا الوثيقة </w:t>
      </w:r>
      <w:r w:rsidRPr="003D6FD4">
        <w:rPr>
          <w:lang w:val="en-CA"/>
        </w:rPr>
        <w:t>C18/124</w:t>
      </w:r>
      <w:r w:rsidRPr="003D6FD4">
        <w:rPr>
          <w:rFonts w:hint="cs"/>
          <w:rtl/>
        </w:rPr>
        <w:t xml:space="preserve"> التي يُدعى فيها الأمين العام إلى اعتماد نهج التصميم القائم على التكلفة وضمان ألا يتجاوز إجمالي اعتمادات ميزانية مشروع المبنى الجديد مبلغ </w:t>
      </w:r>
      <w:r w:rsidRPr="003D6FD4">
        <w:t>147</w:t>
      </w:r>
      <w:r w:rsidRPr="003D6FD4">
        <w:rPr>
          <w:rFonts w:hint="cs"/>
          <w:rtl/>
        </w:rPr>
        <w:t xml:space="preserve"> مليون</w:t>
      </w:r>
      <w:r w:rsidR="002B65E9">
        <w:rPr>
          <w:rFonts w:hint="cs"/>
          <w:rtl/>
        </w:rPr>
        <w:t xml:space="preserve"> فرنك سويسري المنصوص عليه في</w:t>
      </w:r>
      <w:r w:rsidR="002B65E9">
        <w:rPr>
          <w:rFonts w:hint="eastAsia"/>
          <w:rtl/>
        </w:rPr>
        <w:t> </w:t>
      </w:r>
      <w:r w:rsidRPr="003D6FD4">
        <w:rPr>
          <w:rFonts w:hint="cs"/>
          <w:rtl/>
        </w:rPr>
        <w:t>مقرر المجلس</w:t>
      </w:r>
      <w:r w:rsidR="000C3E42">
        <w:rPr>
          <w:rFonts w:hint="eastAsia"/>
          <w:rtl/>
        </w:rPr>
        <w:t> </w:t>
      </w:r>
      <w:r w:rsidRPr="003D6FD4">
        <w:t>588</w:t>
      </w:r>
      <w:r w:rsidRPr="003D6FD4">
        <w:rPr>
          <w:rFonts w:hint="cs"/>
          <w:rtl/>
        </w:rPr>
        <w:t xml:space="preserve">. وذكر أنه كان ينبغي معرفة بعض المتطلبات الإضافية، كتكاليف الاستشارات، في عام </w:t>
      </w:r>
      <w:r w:rsidRPr="003D6FD4">
        <w:t>2016</w:t>
      </w:r>
      <w:r w:rsidRPr="003D6FD4">
        <w:rPr>
          <w:rFonts w:hint="cs"/>
          <w:rtl/>
        </w:rPr>
        <w:t xml:space="preserve"> وأنه يمكن الوفاء بها بقرض البلد المضيف.</w:t>
      </w:r>
    </w:p>
    <w:p w:rsidR="00AB202F" w:rsidRPr="003D6FD4" w:rsidRDefault="00AB202F" w:rsidP="003D6FD4">
      <w:r w:rsidRPr="003D6FD4">
        <w:t>3.5</w:t>
      </w:r>
      <w:r w:rsidRPr="003D6FD4">
        <w:rPr>
          <w:rtl/>
        </w:rPr>
        <w:tab/>
      </w:r>
      <w:bookmarkStart w:id="8" w:name="_GoBack"/>
      <w:bookmarkEnd w:id="8"/>
      <w:r w:rsidRPr="003D6FD4">
        <w:rPr>
          <w:rFonts w:hint="cs"/>
          <w:rtl/>
        </w:rPr>
        <w:t xml:space="preserve">وقال عضو المجلس من الولايات المتحدة في معرض تقديمه الوثيقة </w:t>
      </w:r>
      <w:r w:rsidRPr="003D6FD4">
        <w:rPr>
          <w:lang w:val="en-CA"/>
        </w:rPr>
        <w:t>C18/126</w:t>
      </w:r>
      <w:r w:rsidRPr="003D6FD4">
        <w:rPr>
          <w:rFonts w:hint="cs"/>
          <w:rtl/>
          <w:lang w:val="en-CA"/>
        </w:rPr>
        <w:t xml:space="preserve"> إنه في حين ينبغي احترام القيمة القصوى لإجمالي اعتمادات ميزانية المشروع، المنصوص عليها في المقرر </w:t>
      </w:r>
      <w:r w:rsidRPr="003D6FD4">
        <w:t>588</w:t>
      </w:r>
      <w:r w:rsidRPr="003D6FD4">
        <w:rPr>
          <w:rFonts w:hint="cs"/>
          <w:rtl/>
        </w:rPr>
        <w:t>، ينبغي أن لا تؤثر جهود خفض إجمالي تكاليفه سلباً على أدائه</w:t>
      </w:r>
      <w:r w:rsidR="003D6FD4">
        <w:rPr>
          <w:rFonts w:hint="eastAsia"/>
          <w:rtl/>
        </w:rPr>
        <w:t> </w:t>
      </w:r>
      <w:r w:rsidRPr="003D6FD4">
        <w:rPr>
          <w:rFonts w:hint="cs"/>
          <w:rtl/>
        </w:rPr>
        <w:t>الوظيفي.</w:t>
      </w:r>
    </w:p>
    <w:p w:rsidR="00AB202F" w:rsidRPr="003D6FD4" w:rsidRDefault="00AB202F" w:rsidP="002826C1">
      <w:pPr>
        <w:rPr>
          <w:rtl/>
        </w:rPr>
      </w:pPr>
      <w:r w:rsidRPr="003D6FD4">
        <w:t>4.5</w:t>
      </w:r>
      <w:r w:rsidRPr="003D6FD4">
        <w:rPr>
          <w:rtl/>
        </w:rPr>
        <w:tab/>
      </w:r>
      <w:r w:rsidRPr="003D6FD4">
        <w:rPr>
          <w:rFonts w:hint="cs"/>
          <w:rtl/>
        </w:rPr>
        <w:t xml:space="preserve">وشجعت </w:t>
      </w:r>
      <w:r w:rsidR="002826C1">
        <w:rPr>
          <w:rFonts w:hint="cs"/>
          <w:rtl/>
        </w:rPr>
        <w:t>ممثلة</w:t>
      </w:r>
      <w:r w:rsidRPr="003D6FD4">
        <w:rPr>
          <w:rFonts w:hint="cs"/>
          <w:rtl/>
        </w:rPr>
        <w:t xml:space="preserve"> الجمهورية التشيكية</w:t>
      </w:r>
      <w:r w:rsidR="002826C1">
        <w:rPr>
          <w:rFonts w:hint="cs"/>
          <w:rtl/>
        </w:rPr>
        <w:t xml:space="preserve"> من أعضاء المجلس</w:t>
      </w:r>
      <w:r w:rsidRPr="003D6FD4">
        <w:rPr>
          <w:rFonts w:hint="cs"/>
          <w:rtl/>
        </w:rPr>
        <w:t xml:space="preserve"> سائر البلدان، في معرض تقديمها الوثيقة </w:t>
      </w:r>
      <w:r w:rsidRPr="003D6FD4">
        <w:rPr>
          <w:lang w:val="en-CA"/>
        </w:rPr>
        <w:t>C18/INF/18</w:t>
      </w:r>
      <w:r w:rsidRPr="003D6FD4">
        <w:rPr>
          <w:rFonts w:hint="cs"/>
          <w:rtl/>
          <w:lang w:val="en-CA"/>
        </w:rPr>
        <w:t xml:space="preserve">، </w:t>
      </w:r>
      <w:r w:rsidRPr="003D6FD4">
        <w:rPr>
          <w:rFonts w:hint="cs"/>
          <w:rtl/>
        </w:rPr>
        <w:t>على الاحتذاء ببلدها وتقديم تبرع لصالح مشروع المبنى الجديد.</w:t>
      </w:r>
    </w:p>
    <w:p w:rsidR="00AB202F" w:rsidRDefault="00AB202F" w:rsidP="009543BA">
      <w:pPr>
        <w:rPr>
          <w:rtl/>
        </w:rPr>
      </w:pPr>
      <w:r w:rsidRPr="003D6FD4">
        <w:lastRenderedPageBreak/>
        <w:t>5.5</w:t>
      </w:r>
      <w:r w:rsidRPr="003D6FD4">
        <w:rPr>
          <w:rtl/>
        </w:rPr>
        <w:tab/>
      </w:r>
      <w:r w:rsidR="009543BA" w:rsidRPr="009543BA">
        <w:rPr>
          <w:rFonts w:hint="cs"/>
          <w:rtl/>
        </w:rPr>
        <w:t xml:space="preserve">وشكر </w:t>
      </w:r>
      <w:r w:rsidRPr="003D6FD4">
        <w:rPr>
          <w:rFonts w:hint="cs"/>
          <w:rtl/>
        </w:rPr>
        <w:t xml:space="preserve">أعضاء المجلس </w:t>
      </w:r>
      <w:r w:rsidR="009543BA">
        <w:rPr>
          <w:rFonts w:hint="cs"/>
          <w:rtl/>
        </w:rPr>
        <w:t xml:space="preserve">الأمانة على المعلومات </w:t>
      </w:r>
      <w:r w:rsidRPr="003D6FD4">
        <w:rPr>
          <w:rFonts w:hint="cs"/>
          <w:rtl/>
        </w:rPr>
        <w:t xml:space="preserve">المحدّثة المقدمة عن مشروع مقر الاتحاد وشددوا على ضرورة إطلاع المجلس على جميع المعلومات المتصلة به. وقال </w:t>
      </w:r>
      <w:r w:rsidR="008307E9">
        <w:rPr>
          <w:rFonts w:hint="cs"/>
          <w:rtl/>
        </w:rPr>
        <w:t>بعض</w:t>
      </w:r>
      <w:r w:rsidRPr="003D6FD4">
        <w:rPr>
          <w:rFonts w:hint="cs"/>
          <w:rtl/>
        </w:rPr>
        <w:t xml:space="preserve"> الأعضاء إنه ينبغي ألا يُستخدم حساب الاحتياطي لأغراض المشروع وألا تترتب على المشروع أي </w:t>
      </w:r>
      <w:r w:rsidR="0087739D">
        <w:rPr>
          <w:rFonts w:hint="cs"/>
          <w:rtl/>
        </w:rPr>
        <w:t>آثار</w:t>
      </w:r>
      <w:r w:rsidRPr="003D6FD4">
        <w:rPr>
          <w:rFonts w:hint="cs"/>
          <w:rtl/>
        </w:rPr>
        <w:t xml:space="preserve"> تخلّ بخطة الاتحاد المالية للفترة </w:t>
      </w:r>
      <w:r w:rsidR="008307E9">
        <w:t>2023-2020</w:t>
      </w:r>
      <w:r w:rsidRPr="003D6FD4">
        <w:rPr>
          <w:rFonts w:hint="cs"/>
          <w:rtl/>
        </w:rPr>
        <w:t>. وإدراكاً لهذه الغاية، أُعرب عن تأييد نهج التصميم القائم على التكلفة وفكرة استحداث إجراءات شفافة وتنافسية لاختيار مقدمي الخدمات. ولا داعي لإنشاء هيئات رقابية جديدة</w:t>
      </w:r>
      <w:r w:rsidR="008D2079">
        <w:rPr>
          <w:rFonts w:hint="cs"/>
          <w:rtl/>
        </w:rPr>
        <w:t xml:space="preserve">، على الرغم من أن </w:t>
      </w:r>
      <w:r w:rsidRPr="003D6FD4">
        <w:rPr>
          <w:rFonts w:hint="cs"/>
          <w:rtl/>
        </w:rPr>
        <w:t>تعزيز الدور الرقابي للمجلس في هذا السياق</w:t>
      </w:r>
      <w:r w:rsidR="00B539AD">
        <w:rPr>
          <w:rFonts w:hint="cs"/>
          <w:rtl/>
        </w:rPr>
        <w:t xml:space="preserve"> قد يحظى</w:t>
      </w:r>
      <w:r w:rsidRPr="003D6FD4">
        <w:rPr>
          <w:rFonts w:hint="cs"/>
          <w:rtl/>
        </w:rPr>
        <w:t xml:space="preserve"> بالترحيب. ورأى أحد أعضاء المجلس أن نجاح مثل هذا المشروع المعقّد مرهون بتعيين مورد خارجي لإدارة المشروع والمخاطر</w:t>
      </w:r>
      <w:r w:rsidR="009543BA">
        <w:rPr>
          <w:rFonts w:hint="cs"/>
          <w:rtl/>
        </w:rPr>
        <w:t>، ويمكن تغطية التكاليف ذات الصلة من قرض البلد المضيف.</w:t>
      </w:r>
    </w:p>
    <w:p w:rsidR="00AB202F" w:rsidRPr="003D6FD4" w:rsidRDefault="00AB202F" w:rsidP="004F634F">
      <w:pPr>
        <w:rPr>
          <w:rtl/>
        </w:rPr>
      </w:pPr>
      <w:r w:rsidRPr="003D6FD4">
        <w:t>6.5</w:t>
      </w:r>
      <w:r w:rsidRPr="003D6FD4">
        <w:rPr>
          <w:rtl/>
        </w:rPr>
        <w:tab/>
      </w:r>
      <w:r w:rsidR="00E44B1F">
        <w:rPr>
          <w:rFonts w:hint="cs"/>
          <w:rtl/>
        </w:rPr>
        <w:t>وقالت ممثلة</w:t>
      </w:r>
      <w:r w:rsidRPr="003D6FD4">
        <w:rPr>
          <w:rFonts w:hint="cs"/>
          <w:rtl/>
        </w:rPr>
        <w:t xml:space="preserve"> الأمانة إن الفريق </w:t>
      </w:r>
      <w:r w:rsidRPr="003D6FD4">
        <w:rPr>
          <w:rtl/>
        </w:rPr>
        <w:t>الاستشاري للدول الأعضاء المعني بمشروع مب</w:t>
      </w:r>
      <w:r w:rsidRPr="003D6FD4">
        <w:rPr>
          <w:rFonts w:hint="cs"/>
          <w:rtl/>
        </w:rPr>
        <w:t>نى</w:t>
      </w:r>
      <w:r w:rsidRPr="003D6FD4">
        <w:rPr>
          <w:rtl/>
        </w:rPr>
        <w:t xml:space="preserve"> مقر الاتحاد</w:t>
      </w:r>
      <w:r w:rsidRPr="003D6FD4">
        <w:rPr>
          <w:rFonts w:hint="cs"/>
          <w:rtl/>
        </w:rPr>
        <w:t xml:space="preserve"> </w:t>
      </w:r>
      <w:r w:rsidRPr="003D6FD4">
        <w:t>(MSAG)</w:t>
      </w:r>
      <w:r w:rsidRPr="003D6FD4">
        <w:rPr>
          <w:rFonts w:hint="cs"/>
          <w:rtl/>
        </w:rPr>
        <w:t xml:space="preserve"> قد أُطلع على أحدث الوثائق المقدمة من </w:t>
      </w:r>
      <w:r w:rsidRPr="003D6FD4">
        <w:rPr>
          <w:rtl/>
        </w:rPr>
        <w:t xml:space="preserve">كونسورتيوم </w:t>
      </w:r>
      <w:r w:rsidRPr="003D6FD4">
        <w:t>CDTK</w:t>
      </w:r>
      <w:r w:rsidRPr="003D6FD4">
        <w:rPr>
          <w:rFonts w:hint="cs"/>
          <w:rtl/>
        </w:rPr>
        <w:t xml:space="preserve"> التي تشمل أحدث تقديرات لتكاليف البناء مجزّأةً إلى العناصر التي يمكن تمويلها بقرض البلد المضيف وتلك التي لا يمكن تمويلها به. وسيوافَى </w:t>
      </w:r>
      <w:r w:rsidR="004F634F">
        <w:rPr>
          <w:rFonts w:hint="cs"/>
          <w:rtl/>
        </w:rPr>
        <w:t>المجلس في دورته لعام</w:t>
      </w:r>
      <w:r w:rsidRPr="003D6FD4">
        <w:rPr>
          <w:rFonts w:hint="cs"/>
          <w:rtl/>
        </w:rPr>
        <w:t xml:space="preserve"> </w:t>
      </w:r>
      <w:r w:rsidRPr="003D6FD4">
        <w:t>2019</w:t>
      </w:r>
      <w:r w:rsidRPr="003D6FD4">
        <w:rPr>
          <w:rFonts w:hint="cs"/>
          <w:rtl/>
        </w:rPr>
        <w:t xml:space="preserve"> بمعلومات محدَّثة عن التكاليف.</w:t>
      </w:r>
    </w:p>
    <w:p w:rsidR="00AB202F" w:rsidRPr="003D6FD4" w:rsidRDefault="00AB202F" w:rsidP="004543DD">
      <w:r w:rsidRPr="003D6FD4">
        <w:t>7.5</w:t>
      </w:r>
      <w:r w:rsidRPr="003D6FD4">
        <w:rPr>
          <w:rtl/>
        </w:rPr>
        <w:tab/>
      </w:r>
      <w:r w:rsidRPr="003D6FD4">
        <w:rPr>
          <w:rFonts w:hint="cs"/>
          <w:rtl/>
        </w:rPr>
        <w:t xml:space="preserve">وقال نائب الأمين العام إن الأمانة، الملزَمة بالامتثال لمقرر المجلس </w:t>
      </w:r>
      <w:r w:rsidRPr="003D6FD4">
        <w:t>588</w:t>
      </w:r>
      <w:r w:rsidRPr="003D6FD4">
        <w:rPr>
          <w:rFonts w:hint="cs"/>
          <w:rtl/>
        </w:rPr>
        <w:t xml:space="preserve">، لا تدّخر وسعاً في سبيل مواءمة تصميم المشروع مع تكلفته المقررة وخفض التكاليف المتصلة به إلى </w:t>
      </w:r>
      <w:r w:rsidR="004543DD">
        <w:rPr>
          <w:rFonts w:hint="cs"/>
          <w:rtl/>
        </w:rPr>
        <w:t>مستوى الميزانية</w:t>
      </w:r>
      <w:r w:rsidRPr="003D6FD4">
        <w:rPr>
          <w:rFonts w:hint="cs"/>
          <w:rtl/>
        </w:rPr>
        <w:t xml:space="preserve"> المنصوص عليه</w:t>
      </w:r>
      <w:r w:rsidR="004543DD">
        <w:rPr>
          <w:rFonts w:hint="cs"/>
          <w:rtl/>
        </w:rPr>
        <w:t>ا</w:t>
      </w:r>
      <w:r w:rsidRPr="003D6FD4">
        <w:rPr>
          <w:rFonts w:hint="cs"/>
          <w:rtl/>
        </w:rPr>
        <w:t xml:space="preserve"> في هذا المقرر. وأضاف أن قرار تعديل الميزانية المنصوص عليها في هذا المقرر من عدمه سيرجع </w:t>
      </w:r>
      <w:r w:rsidR="004543DD">
        <w:rPr>
          <w:rFonts w:hint="cs"/>
          <w:rtl/>
        </w:rPr>
        <w:t>إلى المجلس في</w:t>
      </w:r>
      <w:r w:rsidRPr="003D6FD4">
        <w:rPr>
          <w:rFonts w:hint="cs"/>
          <w:rtl/>
        </w:rPr>
        <w:t xml:space="preserve"> عام </w:t>
      </w:r>
      <w:r w:rsidRPr="003D6FD4">
        <w:t>2019</w:t>
      </w:r>
      <w:r w:rsidRPr="003D6FD4">
        <w:rPr>
          <w:rFonts w:hint="cs"/>
          <w:rtl/>
        </w:rPr>
        <w:t>، استناداً إلى التقديرات المحدَّثة للتكاليف، بما في ذلك تقديرات المتطلبات الإضافية.</w:t>
      </w:r>
    </w:p>
    <w:p w:rsidR="00AB202F" w:rsidRPr="003D6FD4" w:rsidRDefault="00AB202F" w:rsidP="008B18E7">
      <w:pPr>
        <w:rPr>
          <w:rtl/>
        </w:rPr>
      </w:pPr>
      <w:r w:rsidRPr="003D6FD4">
        <w:t>8.5</w:t>
      </w:r>
      <w:r w:rsidRPr="003D6FD4">
        <w:rPr>
          <w:rtl/>
        </w:rPr>
        <w:tab/>
      </w:r>
      <w:r w:rsidRPr="003D6FD4">
        <w:rPr>
          <w:rFonts w:hint="cs"/>
          <w:rtl/>
        </w:rPr>
        <w:t xml:space="preserve">واعتبر الرئيس أنه يمكن للمجلس الموافقة على الإحاطة علماً بالوثائق </w:t>
      </w:r>
      <w:r w:rsidRPr="003D6FD4">
        <w:rPr>
          <w:lang w:val="en-CA"/>
        </w:rPr>
        <w:t>C18/123 + Add.1</w:t>
      </w:r>
      <w:r w:rsidRPr="003D6FD4">
        <w:rPr>
          <w:rFonts w:hint="cs"/>
          <w:rtl/>
        </w:rPr>
        <w:t xml:space="preserve"> و</w:t>
      </w:r>
      <w:r w:rsidRPr="003D6FD4">
        <w:rPr>
          <w:lang w:val="en-CA"/>
        </w:rPr>
        <w:t>C18/124</w:t>
      </w:r>
      <w:r w:rsidRPr="003D6FD4">
        <w:rPr>
          <w:rFonts w:hint="cs"/>
          <w:rtl/>
        </w:rPr>
        <w:t xml:space="preserve"> و</w:t>
      </w:r>
      <w:r w:rsidRPr="003D6FD4">
        <w:rPr>
          <w:lang w:val="en-CA"/>
        </w:rPr>
        <w:t>C18/126</w:t>
      </w:r>
      <w:r w:rsidRPr="003D6FD4">
        <w:rPr>
          <w:rFonts w:hint="cs"/>
          <w:rtl/>
        </w:rPr>
        <w:t xml:space="preserve"> و</w:t>
      </w:r>
      <w:r w:rsidRPr="003D6FD4">
        <w:rPr>
          <w:lang w:val="en-CA"/>
        </w:rPr>
        <w:t>C18/INF/18</w:t>
      </w:r>
      <w:r w:rsidRPr="003D6FD4">
        <w:rPr>
          <w:rFonts w:hint="cs"/>
          <w:rtl/>
        </w:rPr>
        <w:t xml:space="preserve"> و</w:t>
      </w:r>
      <w:r w:rsidRPr="003D6FD4">
        <w:rPr>
          <w:lang w:val="en-CA"/>
        </w:rPr>
        <w:t>C18/INF/19</w:t>
      </w:r>
      <w:r w:rsidRPr="003D6FD4">
        <w:rPr>
          <w:rFonts w:hint="cs"/>
          <w:rtl/>
        </w:rPr>
        <w:t xml:space="preserve">، وتوجّه بالشكر إلى المملكة العربية السعودية والإمارات العربية المتحدة على رعايتهما الكريمة للمشروع وإلى الجمهورية التشيكية على تبرعاتها السخية، وشجع سائر البلدان على الاحتذاء بكل منها. واعتبر الرئيس كذلك أن المجلس يشجع الأمانة على مواصلة جهودها الرامية إلى الامتثال لمقرر المجلس </w:t>
      </w:r>
      <w:r w:rsidRPr="003D6FD4">
        <w:t>588</w:t>
      </w:r>
      <w:r w:rsidRPr="003D6FD4">
        <w:rPr>
          <w:rFonts w:hint="cs"/>
          <w:rtl/>
        </w:rPr>
        <w:t xml:space="preserve"> وخفض التكاليف وموافاة </w:t>
      </w:r>
      <w:r w:rsidR="003037C4">
        <w:rPr>
          <w:rFonts w:hint="cs"/>
          <w:rtl/>
        </w:rPr>
        <w:t>المجلس في</w:t>
      </w:r>
      <w:r w:rsidRPr="003D6FD4">
        <w:rPr>
          <w:rFonts w:hint="cs"/>
          <w:rtl/>
        </w:rPr>
        <w:t xml:space="preserve"> عام</w:t>
      </w:r>
      <w:r w:rsidR="003D6FD4">
        <w:rPr>
          <w:rFonts w:hint="eastAsia"/>
          <w:rtl/>
        </w:rPr>
        <w:t> </w:t>
      </w:r>
      <w:r w:rsidRPr="003D6FD4">
        <w:t>2019</w:t>
      </w:r>
      <w:r w:rsidRPr="003D6FD4">
        <w:rPr>
          <w:rFonts w:hint="cs"/>
          <w:rtl/>
        </w:rPr>
        <w:t xml:space="preserve"> بتقديرات محدَّثة.</w:t>
      </w:r>
    </w:p>
    <w:p w:rsidR="00AB202F" w:rsidRPr="003D6FD4" w:rsidRDefault="00AB202F" w:rsidP="003D6FD4">
      <w:pPr>
        <w:rPr>
          <w:rtl/>
        </w:rPr>
      </w:pPr>
      <w:r w:rsidRPr="003D6FD4">
        <w:t>9.5</w:t>
      </w:r>
      <w:r w:rsidRPr="003D6FD4">
        <w:rPr>
          <w:rtl/>
        </w:rPr>
        <w:tab/>
      </w:r>
      <w:r w:rsidRPr="003D6FD4">
        <w:rPr>
          <w:rFonts w:hint="cs"/>
          <w:rtl/>
        </w:rPr>
        <w:t>و</w:t>
      </w:r>
      <w:r w:rsidRPr="003D6FD4">
        <w:rPr>
          <w:rFonts w:hint="cs"/>
          <w:b/>
          <w:bCs/>
          <w:rtl/>
        </w:rPr>
        <w:t>اتُّفق</w:t>
      </w:r>
      <w:r w:rsidRPr="00350F3E">
        <w:rPr>
          <w:rFonts w:hint="cs"/>
          <w:rtl/>
        </w:rPr>
        <w:t xml:space="preserve"> </w:t>
      </w:r>
      <w:r w:rsidRPr="003D6FD4">
        <w:rPr>
          <w:rFonts w:hint="cs"/>
          <w:rtl/>
        </w:rPr>
        <w:t>على</w:t>
      </w:r>
      <w:r w:rsidRPr="00350F3E">
        <w:rPr>
          <w:rFonts w:hint="cs"/>
          <w:rtl/>
        </w:rPr>
        <w:t xml:space="preserve"> </w:t>
      </w:r>
      <w:r w:rsidRPr="003D6FD4">
        <w:rPr>
          <w:rFonts w:hint="cs"/>
          <w:rtl/>
        </w:rPr>
        <w:t>ذلك.</w:t>
      </w:r>
    </w:p>
    <w:p w:rsidR="00AB202F" w:rsidRPr="00E72223" w:rsidRDefault="00AB202F" w:rsidP="003D6FD4">
      <w:pPr>
        <w:pStyle w:val="Heading1"/>
        <w:rPr>
          <w:rtl/>
          <w:lang w:val="en-CA"/>
        </w:rPr>
      </w:pPr>
      <w:r w:rsidRPr="00E72223">
        <w:rPr>
          <w:lang w:bidi="ar-SY"/>
        </w:rPr>
        <w:t>6</w:t>
      </w:r>
      <w:r w:rsidRPr="00E72223">
        <w:rPr>
          <w:rtl/>
        </w:rPr>
        <w:tab/>
      </w:r>
      <w:r w:rsidRPr="00E72223">
        <w:rPr>
          <w:rFonts w:hint="cs"/>
          <w:rtl/>
        </w:rPr>
        <w:t xml:space="preserve">اختتام دورة المجلس لعام </w:t>
      </w:r>
      <w:r w:rsidRPr="00E72223">
        <w:t>2018</w:t>
      </w:r>
    </w:p>
    <w:p w:rsidR="00AB202F" w:rsidRPr="003D6FD4" w:rsidRDefault="00AB202F" w:rsidP="00AD211B">
      <w:pPr>
        <w:rPr>
          <w:spacing w:val="-2"/>
          <w:rtl/>
        </w:rPr>
      </w:pPr>
      <w:r w:rsidRPr="003D6FD4">
        <w:t>1.6</w:t>
      </w:r>
      <w:r w:rsidRPr="003D6FD4">
        <w:rPr>
          <w:rtl/>
        </w:rPr>
        <w:tab/>
      </w:r>
      <w:r w:rsidRPr="003D6FD4">
        <w:rPr>
          <w:rFonts w:hint="cs"/>
          <w:rtl/>
        </w:rPr>
        <w:t xml:space="preserve">شكر الأمين العام </w:t>
      </w:r>
      <w:r w:rsidR="00AD211B">
        <w:rPr>
          <w:rFonts w:hint="cs"/>
          <w:rtl/>
        </w:rPr>
        <w:t>أعضاء</w:t>
      </w:r>
      <w:r w:rsidRPr="003D6FD4">
        <w:rPr>
          <w:rFonts w:hint="cs"/>
          <w:rtl/>
        </w:rPr>
        <w:t xml:space="preserve"> المجلس</w:t>
      </w:r>
      <w:r w:rsidR="00AD211B">
        <w:rPr>
          <w:rFonts w:hint="cs"/>
          <w:rtl/>
        </w:rPr>
        <w:t xml:space="preserve"> على</w:t>
      </w:r>
      <w:r w:rsidRPr="003D6FD4">
        <w:rPr>
          <w:rFonts w:hint="cs"/>
          <w:rtl/>
        </w:rPr>
        <w:t xml:space="preserve"> تعاونهم وأشاد بما يبذلونه من جهود لضمان استجابة أنشطة الاتحاد وسياساته واستراتيجياته استجابةً تامة للبيئة المتغيرة. </w:t>
      </w:r>
      <w:r w:rsidRPr="003D6FD4">
        <w:rPr>
          <w:rStyle w:val="hps"/>
          <w:rFonts w:hint="cs"/>
          <w:spacing w:val="-2"/>
          <w:rtl/>
          <w:lang w:bidi="ar"/>
        </w:rPr>
        <w:t>كما توجه بالشكر إلى</w:t>
      </w:r>
      <w:r w:rsidRPr="003D6FD4">
        <w:rPr>
          <w:rFonts w:hint="cs"/>
          <w:spacing w:val="-2"/>
          <w:rtl/>
          <w:lang w:bidi="ar"/>
        </w:rPr>
        <w:t xml:space="preserve"> </w:t>
      </w:r>
      <w:r w:rsidRPr="003D6FD4">
        <w:rPr>
          <w:rStyle w:val="hps"/>
          <w:rFonts w:hint="cs"/>
          <w:spacing w:val="-2"/>
          <w:rtl/>
          <w:lang w:bidi="ar"/>
        </w:rPr>
        <w:t>رئيس</w:t>
      </w:r>
      <w:r w:rsidRPr="003D6FD4">
        <w:rPr>
          <w:rFonts w:hint="cs"/>
          <w:spacing w:val="-2"/>
          <w:rtl/>
          <w:lang w:bidi="ar"/>
        </w:rPr>
        <w:t xml:space="preserve"> المجلس </w:t>
      </w:r>
      <w:r w:rsidRPr="003D6FD4">
        <w:rPr>
          <w:rStyle w:val="hps"/>
          <w:rFonts w:hint="cs"/>
          <w:spacing w:val="-2"/>
          <w:rtl/>
          <w:lang w:bidi="ar"/>
        </w:rPr>
        <w:t>ل</w:t>
      </w:r>
      <w:r w:rsidRPr="003D6FD4">
        <w:rPr>
          <w:rFonts w:hint="cs"/>
          <w:spacing w:val="-2"/>
          <w:rtl/>
          <w:lang w:bidi="ar"/>
        </w:rPr>
        <w:t xml:space="preserve">حكمته </w:t>
      </w:r>
      <w:r w:rsidRPr="003D6FD4">
        <w:rPr>
          <w:rStyle w:val="hps"/>
          <w:rFonts w:hint="cs"/>
          <w:spacing w:val="-2"/>
          <w:rtl/>
          <w:lang w:bidi="ar"/>
        </w:rPr>
        <w:t>ومهنيّته</w:t>
      </w:r>
      <w:r w:rsidRPr="003D6FD4">
        <w:rPr>
          <w:rFonts w:hint="cs"/>
          <w:spacing w:val="-2"/>
          <w:rtl/>
          <w:lang w:bidi="ar"/>
        </w:rPr>
        <w:t xml:space="preserve"> </w:t>
      </w:r>
      <w:r w:rsidRPr="003D6FD4">
        <w:rPr>
          <w:rStyle w:val="hps"/>
          <w:rFonts w:hint="cs"/>
          <w:spacing w:val="-2"/>
          <w:rtl/>
          <w:lang w:bidi="ar"/>
        </w:rPr>
        <w:t>ومنحه</w:t>
      </w:r>
      <w:r w:rsidRPr="003D6FD4">
        <w:rPr>
          <w:rFonts w:hint="cs"/>
          <w:spacing w:val="-2"/>
          <w:rtl/>
          <w:lang w:bidi="ar"/>
        </w:rPr>
        <w:t xml:space="preserve"> </w:t>
      </w:r>
      <w:r w:rsidRPr="003D6FD4">
        <w:rPr>
          <w:rStyle w:val="hps"/>
          <w:rFonts w:hint="cs"/>
          <w:spacing w:val="-2"/>
          <w:rtl/>
          <w:lang w:bidi="ar"/>
        </w:rPr>
        <w:t>الميدالية الذهبية</w:t>
      </w:r>
      <w:r w:rsidRPr="003D6FD4">
        <w:rPr>
          <w:rFonts w:hint="cs"/>
          <w:spacing w:val="-2"/>
          <w:rtl/>
          <w:lang w:bidi="ar"/>
        </w:rPr>
        <w:t xml:space="preserve"> </w:t>
      </w:r>
      <w:r w:rsidRPr="003D6FD4">
        <w:rPr>
          <w:rStyle w:val="hps"/>
          <w:rFonts w:hint="cs"/>
          <w:spacing w:val="-2"/>
          <w:rtl/>
          <w:lang w:bidi="ar"/>
        </w:rPr>
        <w:t>للاتحاد.</w:t>
      </w:r>
    </w:p>
    <w:p w:rsidR="00AB202F" w:rsidRPr="003D6FD4" w:rsidRDefault="00AB202F" w:rsidP="000A12F6">
      <w:pPr>
        <w:rPr>
          <w:rtl/>
        </w:rPr>
      </w:pPr>
      <w:r w:rsidRPr="003D6FD4">
        <w:t>2.6</w:t>
      </w:r>
      <w:r w:rsidRPr="003D6FD4">
        <w:rPr>
          <w:rtl/>
        </w:rPr>
        <w:tab/>
      </w:r>
      <w:r w:rsidRPr="003D6FD4">
        <w:rPr>
          <w:rFonts w:hint="cs"/>
          <w:rtl/>
        </w:rPr>
        <w:t>وتوجه رئيس المجلس بالشكر إلى مسؤولي الاتحاد المنتخَبين وموظفيه على كل ما يضطلعون به من أعمال، وأعرب عن تقديره للدعم الذي تلقّاه من أعضاء المجلس ومن نائبه الدكتور السيد عزوز. كما أعرب عن تمنياته</w:t>
      </w:r>
      <w:r w:rsidR="008C16E5" w:rsidRPr="008C16E5">
        <w:rPr>
          <w:rFonts w:hint="cs"/>
          <w:rtl/>
        </w:rPr>
        <w:t xml:space="preserve"> </w:t>
      </w:r>
      <w:r w:rsidR="008C16E5" w:rsidRPr="003D6FD4">
        <w:rPr>
          <w:rFonts w:hint="cs"/>
          <w:rtl/>
        </w:rPr>
        <w:t>بكل التوفيق والنجاح</w:t>
      </w:r>
      <w:r w:rsidRPr="003D6FD4">
        <w:rPr>
          <w:rFonts w:hint="cs"/>
          <w:rtl/>
        </w:rPr>
        <w:t xml:space="preserve"> لسعادة</w:t>
      </w:r>
      <w:r w:rsidR="008C16E5">
        <w:rPr>
          <w:rFonts w:hint="eastAsia"/>
          <w:rtl/>
        </w:rPr>
        <w:t> </w:t>
      </w:r>
      <w:r w:rsidRPr="003D6FD4">
        <w:rPr>
          <w:rFonts w:hint="cs"/>
          <w:rtl/>
        </w:rPr>
        <w:t xml:space="preserve">السيد ماجد المسمار، الذي سيترأس مؤتمر المندوبين المفوضين لعام </w:t>
      </w:r>
      <w:r w:rsidR="003D6FD4">
        <w:t>2018</w:t>
      </w:r>
      <w:r w:rsidRPr="003D6FD4">
        <w:rPr>
          <w:rFonts w:hint="cs"/>
          <w:rtl/>
        </w:rPr>
        <w:t>. وأعلن الرئيس اختتام أعمال دورة المجلس لعام</w:t>
      </w:r>
      <w:r w:rsidR="003D6FD4">
        <w:rPr>
          <w:rFonts w:hint="eastAsia"/>
          <w:rtl/>
        </w:rPr>
        <w:t> </w:t>
      </w:r>
      <w:r w:rsidR="003D6FD4">
        <w:t>2018</w:t>
      </w:r>
      <w:r w:rsidR="003D6FD4">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592"/>
        <w:gridCol w:w="3828"/>
      </w:tblGrid>
      <w:tr w:rsidR="00AB202F" w:rsidRPr="003D6FD4" w:rsidTr="006871AC">
        <w:tc>
          <w:tcPr>
            <w:tcW w:w="3209" w:type="dxa"/>
          </w:tcPr>
          <w:p w:rsidR="00AB202F" w:rsidRPr="003D6FD4" w:rsidRDefault="00AB202F" w:rsidP="006871AC">
            <w:pPr>
              <w:spacing w:before="1440"/>
              <w:jc w:val="left"/>
              <w:rPr>
                <w:rtl/>
              </w:rPr>
            </w:pPr>
            <w:r w:rsidRPr="003D6FD4">
              <w:rPr>
                <w:rFonts w:hint="cs"/>
                <w:rtl/>
              </w:rPr>
              <w:t>الأمين العام:</w:t>
            </w:r>
            <w:r w:rsidR="006871AC">
              <w:rPr>
                <w:rtl/>
              </w:rPr>
              <w:br/>
            </w:r>
            <w:r w:rsidRPr="003D6FD4">
              <w:rPr>
                <w:rFonts w:hint="cs"/>
                <w:rtl/>
              </w:rPr>
              <w:t>هولين جاو</w:t>
            </w:r>
          </w:p>
        </w:tc>
        <w:tc>
          <w:tcPr>
            <w:tcW w:w="2592" w:type="dxa"/>
          </w:tcPr>
          <w:p w:rsidR="00AB202F" w:rsidRPr="003D6FD4" w:rsidRDefault="00AB202F" w:rsidP="006871AC">
            <w:pPr>
              <w:spacing w:before="1440"/>
              <w:rPr>
                <w:rtl/>
              </w:rPr>
            </w:pPr>
          </w:p>
        </w:tc>
        <w:tc>
          <w:tcPr>
            <w:tcW w:w="3828" w:type="dxa"/>
          </w:tcPr>
          <w:p w:rsidR="00AB202F" w:rsidRPr="003D6FD4" w:rsidRDefault="00AB202F" w:rsidP="006871AC">
            <w:pPr>
              <w:spacing w:before="1440"/>
              <w:jc w:val="left"/>
              <w:rPr>
                <w:rtl/>
              </w:rPr>
            </w:pPr>
            <w:r w:rsidRPr="003D6FD4">
              <w:rPr>
                <w:rFonts w:hint="cs"/>
                <w:rtl/>
              </w:rPr>
              <w:t>الرئيس:</w:t>
            </w:r>
            <w:r w:rsidR="006871AC">
              <w:rPr>
                <w:rtl/>
              </w:rPr>
              <w:br/>
            </w:r>
            <w:r w:rsidR="0059235A">
              <w:rPr>
                <w:rFonts w:hint="cs"/>
                <w:rtl/>
              </w:rPr>
              <w:t>رشيد</w:t>
            </w:r>
            <w:r w:rsidRPr="003D6FD4">
              <w:rPr>
                <w:rtl/>
              </w:rPr>
              <w:t xml:space="preserve"> </w:t>
            </w:r>
            <w:proofErr w:type="spellStart"/>
            <w:r w:rsidRPr="003D6FD4">
              <w:rPr>
                <w:rtl/>
              </w:rPr>
              <w:t>إس‍ماعيلوف</w:t>
            </w:r>
            <w:proofErr w:type="spellEnd"/>
          </w:p>
        </w:tc>
      </w:tr>
    </w:tbl>
    <w:p w:rsidR="00AB202F" w:rsidRDefault="00AB202F" w:rsidP="003D6FD4">
      <w:pPr>
        <w:spacing w:before="600"/>
        <w:jc w:val="center"/>
        <w:rPr>
          <w:rtl/>
        </w:rPr>
      </w:pPr>
      <w:r>
        <w:rPr>
          <w:rFonts w:hint="cs"/>
          <w:rtl/>
        </w:rPr>
        <w:t>___________</w:t>
      </w:r>
    </w:p>
    <w:sectPr w:rsidR="00AB202F" w:rsidSect="006C324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4F" w:rsidRDefault="00182F4F" w:rsidP="003D6FD4">
      <w:r>
        <w:separator/>
      </w:r>
    </w:p>
  </w:endnote>
  <w:endnote w:type="continuationSeparator" w:id="0">
    <w:p w:rsidR="00182F4F" w:rsidRDefault="00182F4F" w:rsidP="003D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AC" w:rsidRPr="003D6FD4" w:rsidRDefault="006871AC" w:rsidP="006871AC">
    <w:pPr>
      <w:pStyle w:val="Footer"/>
      <w:tabs>
        <w:tab w:val="clear" w:pos="4153"/>
        <w:tab w:val="clear" w:pos="8306"/>
        <w:tab w:val="center" w:pos="5670"/>
        <w:tab w:val="right" w:pos="9639"/>
      </w:tabs>
      <w:rPr>
        <w:lang w:val="fr-CH"/>
      </w:rPr>
    </w:pPr>
    <w:r w:rsidRPr="003D6FD4">
      <w:fldChar w:fldCharType="begin"/>
    </w:r>
    <w:r w:rsidRPr="003D6FD4">
      <w:rPr>
        <w:lang w:val="fr-CH"/>
      </w:rPr>
      <w:instrText xml:space="preserve"> FILENAME \p \* MERGEFORMAT </w:instrText>
    </w:r>
    <w:r w:rsidRPr="003D6FD4">
      <w:fldChar w:fldCharType="separate"/>
    </w:r>
    <w:r>
      <w:rPr>
        <w:noProof/>
        <w:lang w:val="fr-CH"/>
      </w:rPr>
      <w:t>P:\ARA\SG\CONSEIL\C18\100\129V2A.docx</w:t>
    </w:r>
    <w:r w:rsidRPr="003D6FD4">
      <w:fldChar w:fldCharType="end"/>
    </w:r>
    <w:r w:rsidRPr="003D6FD4">
      <w:rPr>
        <w:lang w:val="fr-CH"/>
      </w:rPr>
      <w:t xml:space="preserve">   (</w:t>
    </w:r>
    <w:r>
      <w:rPr>
        <w:lang w:val="fr-CH"/>
      </w:rPr>
      <w:t>446518</w:t>
    </w:r>
    <w:r w:rsidRPr="003D6FD4">
      <w:rPr>
        <w:lang w:val="fr-CH"/>
      </w:rPr>
      <w:t>)</w:t>
    </w:r>
    <w:r w:rsidRPr="003D6FD4">
      <w:rPr>
        <w:lang w:val="fr-CH"/>
      </w:rPr>
      <w:tab/>
    </w:r>
    <w:r w:rsidRPr="003D6FD4">
      <w:fldChar w:fldCharType="begin"/>
    </w:r>
    <w:r w:rsidRPr="003D6FD4">
      <w:instrText xml:space="preserve"> savedate \@ dd.MM.yy </w:instrText>
    </w:r>
    <w:r w:rsidRPr="003D6FD4">
      <w:fldChar w:fldCharType="separate"/>
    </w:r>
    <w:r>
      <w:rPr>
        <w:noProof/>
      </w:rPr>
      <w:t>08.01.19</w:t>
    </w:r>
    <w:r w:rsidRPr="003D6FD4">
      <w:fldChar w:fldCharType="end"/>
    </w:r>
    <w:r w:rsidRPr="003D6FD4">
      <w:rPr>
        <w:lang w:val="fr-CH"/>
      </w:rPr>
      <w:tab/>
    </w:r>
    <w:r w:rsidRPr="003D6FD4">
      <w:fldChar w:fldCharType="begin"/>
    </w:r>
    <w:r w:rsidRPr="003D6FD4">
      <w:instrText xml:space="preserve"> printdate \@ dd.MM.yy </w:instrText>
    </w:r>
    <w:r w:rsidRPr="003D6FD4">
      <w:fldChar w:fldCharType="separate"/>
    </w:r>
    <w:r>
      <w:rPr>
        <w:noProof/>
      </w:rPr>
      <w:t>21.12.18</w:t>
    </w:r>
    <w:r w:rsidRPr="003D6F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F30CF2">
    <w:pPr>
      <w:pStyle w:val="Footer"/>
      <w:jc w:val="center"/>
      <w:rPr>
        <w:lang w:val="fr-FR"/>
      </w:rPr>
    </w:pPr>
    <w:r w:rsidRPr="006C3242">
      <w:rPr>
        <w:lang w:val="fr-FR"/>
      </w:rPr>
      <w:t xml:space="preserve">• </w:t>
    </w:r>
    <w:hyperlink r:id="rId1" w:history="1">
      <w:r w:rsidRPr="006C3242">
        <w:rPr>
          <w:rStyle w:val="Hyperlink"/>
          <w:rFonts w:cs="Calibri"/>
          <w:sz w:val="20"/>
          <w:lang w:val="fr-FR"/>
        </w:rPr>
        <w:t>http://www.itu.int/council</w:t>
      </w:r>
    </w:hyperlink>
    <w:r w:rsidRPr="006C3242">
      <w:rPr>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4F" w:rsidRDefault="00182F4F" w:rsidP="003D6FD4">
      <w:r>
        <w:separator/>
      </w:r>
    </w:p>
  </w:footnote>
  <w:footnote w:type="continuationSeparator" w:id="0">
    <w:p w:rsidR="00182F4F" w:rsidRDefault="00182F4F" w:rsidP="003D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50EA7" w:rsidP="003D6FD4">
    <w:pPr>
      <w:pStyle w:val="Header"/>
      <w:bidi w:val="0"/>
      <w:jc w:val="center"/>
    </w:pPr>
    <w:sdt>
      <w:sdtPr>
        <w:id w:val="-1375531529"/>
        <w:docPartObj>
          <w:docPartGallery w:val="Page Numbers (Top of Page)"/>
          <w:docPartUnique/>
        </w:docPartObj>
      </w:sdtPr>
      <w:sdtEndPr>
        <w:rPr>
          <w:noProof/>
        </w:rPr>
      </w:sdtEndPr>
      <w:sdtContent>
        <w:r w:rsidR="00447F32" w:rsidRPr="00447F32">
          <w:fldChar w:fldCharType="begin"/>
        </w:r>
        <w:r w:rsidR="00447F32" w:rsidRPr="00447F32">
          <w:instrText xml:space="preserve"> PAGE   \* MERGEFORMAT </w:instrText>
        </w:r>
        <w:r w:rsidR="00447F32" w:rsidRPr="00447F32">
          <w:fldChar w:fldCharType="separate"/>
        </w:r>
        <w:r>
          <w:rPr>
            <w:noProof/>
          </w:rPr>
          <w:t>6</w:t>
        </w:r>
        <w:r w:rsidR="00447F32" w:rsidRPr="00447F32">
          <w:rPr>
            <w:noProof/>
          </w:rPr>
          <w:fldChar w:fldCharType="end"/>
        </w:r>
        <w:r w:rsidR="00447F32" w:rsidRPr="00447F32">
          <w:rPr>
            <w:noProof/>
          </w:rPr>
          <w:br/>
          <w:t>C1</w:t>
        </w:r>
        <w:r w:rsidR="00FE7FCA">
          <w:rPr>
            <w:noProof/>
          </w:rPr>
          <w:t>8</w:t>
        </w:r>
        <w:r w:rsidR="00447F32" w:rsidRPr="00447F32">
          <w:rPr>
            <w:noProof/>
          </w:rPr>
          <w:t>/</w:t>
        </w:r>
        <w:r w:rsidR="00AB202F">
          <w:rPr>
            <w:noProof/>
          </w:rPr>
          <w:t>129</w:t>
        </w:r>
        <w:r w:rsidR="00447F32" w:rsidRPr="00447F32">
          <w:rPr>
            <w:noProof/>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4F"/>
    <w:rsid w:val="00051805"/>
    <w:rsid w:val="000774D9"/>
    <w:rsid w:val="00090574"/>
    <w:rsid w:val="000A12F6"/>
    <w:rsid w:val="000B1FD3"/>
    <w:rsid w:val="000C1C0E"/>
    <w:rsid w:val="000C3E42"/>
    <w:rsid w:val="000C460D"/>
    <w:rsid w:val="000C548A"/>
    <w:rsid w:val="000D57C0"/>
    <w:rsid w:val="000E3FB9"/>
    <w:rsid w:val="0011178D"/>
    <w:rsid w:val="001134DA"/>
    <w:rsid w:val="001452E5"/>
    <w:rsid w:val="00182F4F"/>
    <w:rsid w:val="001B2375"/>
    <w:rsid w:val="001C0169"/>
    <w:rsid w:val="001C5C5A"/>
    <w:rsid w:val="001D1D50"/>
    <w:rsid w:val="001D64B3"/>
    <w:rsid w:val="001E446E"/>
    <w:rsid w:val="001F19D5"/>
    <w:rsid w:val="002154EE"/>
    <w:rsid w:val="002276D2"/>
    <w:rsid w:val="0023283D"/>
    <w:rsid w:val="00244B0F"/>
    <w:rsid w:val="00251224"/>
    <w:rsid w:val="00265C69"/>
    <w:rsid w:val="00271C43"/>
    <w:rsid w:val="002826C1"/>
    <w:rsid w:val="00290728"/>
    <w:rsid w:val="002978F4"/>
    <w:rsid w:val="002B028D"/>
    <w:rsid w:val="002B4638"/>
    <w:rsid w:val="002B65E9"/>
    <w:rsid w:val="002E6541"/>
    <w:rsid w:val="003037C4"/>
    <w:rsid w:val="0031379A"/>
    <w:rsid w:val="00323F07"/>
    <w:rsid w:val="003409BC"/>
    <w:rsid w:val="003426D2"/>
    <w:rsid w:val="00350F3E"/>
    <w:rsid w:val="00357185"/>
    <w:rsid w:val="00377376"/>
    <w:rsid w:val="00383829"/>
    <w:rsid w:val="003A4EF0"/>
    <w:rsid w:val="003B0CDF"/>
    <w:rsid w:val="003B4BEF"/>
    <w:rsid w:val="003C51A9"/>
    <w:rsid w:val="003D5BA5"/>
    <w:rsid w:val="003D6FD4"/>
    <w:rsid w:val="003E7A13"/>
    <w:rsid w:val="003F4B29"/>
    <w:rsid w:val="0042686F"/>
    <w:rsid w:val="004317D8"/>
    <w:rsid w:val="00434183"/>
    <w:rsid w:val="00443869"/>
    <w:rsid w:val="0044771F"/>
    <w:rsid w:val="00447F32"/>
    <w:rsid w:val="004543DD"/>
    <w:rsid w:val="004B0412"/>
    <w:rsid w:val="004C4AF3"/>
    <w:rsid w:val="004E11DC"/>
    <w:rsid w:val="004F39DE"/>
    <w:rsid w:val="004F634F"/>
    <w:rsid w:val="00523A1B"/>
    <w:rsid w:val="00540734"/>
    <w:rsid w:val="005409AC"/>
    <w:rsid w:val="0055516A"/>
    <w:rsid w:val="00567E63"/>
    <w:rsid w:val="0058491B"/>
    <w:rsid w:val="0059235A"/>
    <w:rsid w:val="005A3170"/>
    <w:rsid w:val="005A4E9B"/>
    <w:rsid w:val="005B101F"/>
    <w:rsid w:val="005D7729"/>
    <w:rsid w:val="0064308C"/>
    <w:rsid w:val="00661C7A"/>
    <w:rsid w:val="00675839"/>
    <w:rsid w:val="006871AC"/>
    <w:rsid w:val="0069200F"/>
    <w:rsid w:val="006A65CB"/>
    <w:rsid w:val="006B5DAA"/>
    <w:rsid w:val="006C3242"/>
    <w:rsid w:val="006C7CC0"/>
    <w:rsid w:val="006D673F"/>
    <w:rsid w:val="006E3FA4"/>
    <w:rsid w:val="006F63F7"/>
    <w:rsid w:val="00706D7A"/>
    <w:rsid w:val="00710E9C"/>
    <w:rsid w:val="00722F0D"/>
    <w:rsid w:val="00734430"/>
    <w:rsid w:val="0074420E"/>
    <w:rsid w:val="00755A42"/>
    <w:rsid w:val="00764827"/>
    <w:rsid w:val="007671B2"/>
    <w:rsid w:val="00783E26"/>
    <w:rsid w:val="007A7BCC"/>
    <w:rsid w:val="007C3BC7"/>
    <w:rsid w:val="007D4ACF"/>
    <w:rsid w:val="007D54E6"/>
    <w:rsid w:val="007F0787"/>
    <w:rsid w:val="00810B7B"/>
    <w:rsid w:val="008235CD"/>
    <w:rsid w:val="008247DE"/>
    <w:rsid w:val="008307E9"/>
    <w:rsid w:val="00833E14"/>
    <w:rsid w:val="00840B10"/>
    <w:rsid w:val="0084354B"/>
    <w:rsid w:val="008513CB"/>
    <w:rsid w:val="008575A9"/>
    <w:rsid w:val="0087739D"/>
    <w:rsid w:val="0089417B"/>
    <w:rsid w:val="008A1D97"/>
    <w:rsid w:val="008B18E7"/>
    <w:rsid w:val="008C16E5"/>
    <w:rsid w:val="008D2079"/>
    <w:rsid w:val="008E7F8C"/>
    <w:rsid w:val="00923B0C"/>
    <w:rsid w:val="0093128E"/>
    <w:rsid w:val="0094021C"/>
    <w:rsid w:val="009543BA"/>
    <w:rsid w:val="00962641"/>
    <w:rsid w:val="00982B28"/>
    <w:rsid w:val="009962BE"/>
    <w:rsid w:val="009D313F"/>
    <w:rsid w:val="009F4877"/>
    <w:rsid w:val="00A109F0"/>
    <w:rsid w:val="00A22E1F"/>
    <w:rsid w:val="00A43D08"/>
    <w:rsid w:val="00A47A5A"/>
    <w:rsid w:val="00A5096D"/>
    <w:rsid w:val="00A606E4"/>
    <w:rsid w:val="00A6683B"/>
    <w:rsid w:val="00A97F94"/>
    <w:rsid w:val="00AB202F"/>
    <w:rsid w:val="00AB3489"/>
    <w:rsid w:val="00AD211B"/>
    <w:rsid w:val="00AE09CB"/>
    <w:rsid w:val="00AF6AF0"/>
    <w:rsid w:val="00B038F1"/>
    <w:rsid w:val="00B05BC8"/>
    <w:rsid w:val="00B11AE2"/>
    <w:rsid w:val="00B42267"/>
    <w:rsid w:val="00B52AC3"/>
    <w:rsid w:val="00B539AD"/>
    <w:rsid w:val="00B64B47"/>
    <w:rsid w:val="00B94909"/>
    <w:rsid w:val="00BB790E"/>
    <w:rsid w:val="00BD7A5D"/>
    <w:rsid w:val="00C002DE"/>
    <w:rsid w:val="00C20114"/>
    <w:rsid w:val="00C4073E"/>
    <w:rsid w:val="00C45149"/>
    <w:rsid w:val="00C53BF8"/>
    <w:rsid w:val="00C66157"/>
    <w:rsid w:val="00C674FE"/>
    <w:rsid w:val="00C67501"/>
    <w:rsid w:val="00C75633"/>
    <w:rsid w:val="00C91919"/>
    <w:rsid w:val="00CA4703"/>
    <w:rsid w:val="00CE2EE1"/>
    <w:rsid w:val="00CE3349"/>
    <w:rsid w:val="00CF3FFD"/>
    <w:rsid w:val="00D32A5B"/>
    <w:rsid w:val="00D35060"/>
    <w:rsid w:val="00D559A5"/>
    <w:rsid w:val="00D6228C"/>
    <w:rsid w:val="00D64EEF"/>
    <w:rsid w:val="00D77D0F"/>
    <w:rsid w:val="00D9058D"/>
    <w:rsid w:val="00DA1CF0"/>
    <w:rsid w:val="00DC1E02"/>
    <w:rsid w:val="00DC24B4"/>
    <w:rsid w:val="00DE35C9"/>
    <w:rsid w:val="00DF1472"/>
    <w:rsid w:val="00DF16DC"/>
    <w:rsid w:val="00E03305"/>
    <w:rsid w:val="00E44B1F"/>
    <w:rsid w:val="00E45211"/>
    <w:rsid w:val="00E50EA7"/>
    <w:rsid w:val="00E81CD8"/>
    <w:rsid w:val="00E84D12"/>
    <w:rsid w:val="00E92863"/>
    <w:rsid w:val="00EB796D"/>
    <w:rsid w:val="00F058DC"/>
    <w:rsid w:val="00F069C6"/>
    <w:rsid w:val="00F07383"/>
    <w:rsid w:val="00F15379"/>
    <w:rsid w:val="00F24FC4"/>
    <w:rsid w:val="00F2676C"/>
    <w:rsid w:val="00F30CF2"/>
    <w:rsid w:val="00F54AE4"/>
    <w:rsid w:val="00F707C6"/>
    <w:rsid w:val="00F80894"/>
    <w:rsid w:val="00F84366"/>
    <w:rsid w:val="00F85089"/>
    <w:rsid w:val="00FA6F46"/>
    <w:rsid w:val="00FB2F63"/>
    <w:rsid w:val="00FE5872"/>
    <w:rsid w:val="00FE7FCA"/>
    <w:rsid w:val="00FF71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84955B7-C29B-4E1E-9EA6-AE67CF9E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A7"/>
    <w:pPr>
      <w:tabs>
        <w:tab w:val="left" w:pos="1134"/>
      </w:tabs>
      <w:bidi/>
      <w:spacing w:before="120" w:after="0" w:line="192" w:lineRule="auto"/>
      <w:jc w:val="both"/>
    </w:pPr>
    <w:rPr>
      <w:rFonts w:ascii="Calibri" w:hAnsi="Calibri" w:cs="Traditional Arabic"/>
      <w:szCs w:val="30"/>
      <w:lang w:val="es-ES" w:bidi="ar-EG"/>
    </w:rPr>
  </w:style>
  <w:style w:type="paragraph" w:styleId="Heading1">
    <w:name w:val="heading 1"/>
    <w:basedOn w:val="Normal"/>
    <w:next w:val="Normal"/>
    <w:link w:val="Heading1Char"/>
    <w:uiPriority w:val="9"/>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3D6FD4"/>
    <w:pPr>
      <w:tabs>
        <w:tab w:val="center" w:pos="4153"/>
        <w:tab w:val="right" w:pos="8306"/>
      </w:tabs>
      <w:bidi w:val="0"/>
      <w:spacing w:before="0" w:line="240" w:lineRule="auto"/>
      <w:jc w:val="left"/>
    </w:pPr>
    <w:rPr>
      <w:rFonts w:eastAsia="Times New Roman"/>
      <w:sz w:val="16"/>
      <w:szCs w:val="22"/>
      <w:lang w:eastAsia="en-US"/>
    </w:rPr>
  </w:style>
  <w:style w:type="character" w:customStyle="1" w:styleId="FooterChar">
    <w:name w:val="Footer Char"/>
    <w:basedOn w:val="DefaultParagraphFont"/>
    <w:link w:val="Footer"/>
    <w:rsid w:val="003D6FD4"/>
    <w:rPr>
      <w:rFonts w:ascii="Calibri" w:eastAsia="Times New Roman" w:hAnsi="Calibri" w:cs="Traditional Arabic"/>
      <w:sz w:val="16"/>
      <w:lang w:val="es-ES" w:eastAsia="en-US" w:bidi="ar-EG"/>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oc0">
    <w:name w:val="toc 0"/>
    <w:basedOn w:val="Normal"/>
    <w:next w:val="Normal"/>
    <w:rsid w:val="00AB202F"/>
    <w:pPr>
      <w:spacing w:line="240" w:lineRule="auto"/>
      <w:ind w:right="-142"/>
      <w:jc w:val="right"/>
    </w:pPr>
    <w:rPr>
      <w:rFonts w:ascii="Times New Roman Bold" w:eastAsia="Times New Roman" w:hAnsi="Times New Roman Bold"/>
      <w:b/>
      <w:bCs/>
      <w:lang w:eastAsia="en-US"/>
    </w:rPr>
  </w:style>
  <w:style w:type="character" w:customStyle="1" w:styleId="hps">
    <w:name w:val="hps"/>
    <w:basedOn w:val="DefaultParagraphFont"/>
    <w:rsid w:val="00AB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22/en" TargetMode="External"/><Relationship Id="rId18" Type="http://schemas.openxmlformats.org/officeDocument/2006/relationships/hyperlink" Target="https://www.itu.int/md/S18-CL-INF-0018/en" TargetMode="External"/><Relationship Id="rId26" Type="http://schemas.openxmlformats.org/officeDocument/2006/relationships/hyperlink" Target="https://www.itu.int/md/S18-CL-C-0124/en" TargetMode="External"/><Relationship Id="rId3" Type="http://schemas.openxmlformats.org/officeDocument/2006/relationships/styles" Target="styles.xml"/><Relationship Id="rId21" Type="http://schemas.openxmlformats.org/officeDocument/2006/relationships/hyperlink" Target="https://www.itu.int/md/S18-CL-C-004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8-CL-C-0125/en" TargetMode="External"/><Relationship Id="rId17" Type="http://schemas.openxmlformats.org/officeDocument/2006/relationships/hyperlink" Target="https://www.itu.int/md/S18-CL-C-0126/en" TargetMode="External"/><Relationship Id="rId25" Type="http://schemas.openxmlformats.org/officeDocument/2006/relationships/hyperlink" Target="https://www.itu.int/md/S18-CL-C-012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0124/en" TargetMode="External"/><Relationship Id="rId20" Type="http://schemas.openxmlformats.org/officeDocument/2006/relationships/hyperlink" Target="https://www.itu.int/md/S18-CL-C-0040/en" TargetMode="External"/><Relationship Id="rId29" Type="http://schemas.openxmlformats.org/officeDocument/2006/relationships/hyperlink" Target="https://www.itu.int/md/S18-CL-INF-0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43/en" TargetMode="External"/><Relationship Id="rId24" Type="http://schemas.openxmlformats.org/officeDocument/2006/relationships/hyperlink" Target="https://www.itu.int/md/S18-CL-C-0122/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8-CL-C-0123/en" TargetMode="External"/><Relationship Id="rId23" Type="http://schemas.openxmlformats.org/officeDocument/2006/relationships/hyperlink" Target="https://www.itu.int/md/S18-CL-C-0125/en" TargetMode="External"/><Relationship Id="rId28" Type="http://schemas.openxmlformats.org/officeDocument/2006/relationships/hyperlink" Target="https://www.itu.int/md/S18-CL-INF-0018/en" TargetMode="External"/><Relationship Id="rId10" Type="http://schemas.openxmlformats.org/officeDocument/2006/relationships/hyperlink" Target="https://www.itu.int/md/S18-CL-C-0041/en" TargetMode="External"/><Relationship Id="rId19" Type="http://schemas.openxmlformats.org/officeDocument/2006/relationships/hyperlink" Target="https://www.itu.int/md/S18-CL-INF-0019/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8-CL-C-0040/en" TargetMode="External"/><Relationship Id="rId14" Type="http://schemas.openxmlformats.org/officeDocument/2006/relationships/hyperlink" Target="https://www.itu.int/md/S18-CL-C-0122/en" TargetMode="External"/><Relationship Id="rId22" Type="http://schemas.openxmlformats.org/officeDocument/2006/relationships/hyperlink" Target="https://www.itu.int/md/S18-CL-C-0043/en" TargetMode="External"/><Relationship Id="rId27" Type="http://schemas.openxmlformats.org/officeDocument/2006/relationships/hyperlink" Target="https://www.itu.int/md/S18-CL-C-0126/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2F18-0AE2-4849-91EF-4D702F38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 Samy</dc:creator>
  <cp:keywords/>
  <dc:description/>
  <cp:lastModifiedBy>Riz, Imad </cp:lastModifiedBy>
  <cp:revision>5</cp:revision>
  <cp:lastPrinted>2018-12-21T15:46:00Z</cp:lastPrinted>
  <dcterms:created xsi:type="dcterms:W3CDTF">2019-01-08T15:42:00Z</dcterms:created>
  <dcterms:modified xsi:type="dcterms:W3CDTF">2019-01-08T16:06:00Z</dcterms:modified>
</cp:coreProperties>
</file>